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3795"/>
        <w:spacing w:before="67" w:line="241" w:lineRule="exact"/>
        <w:tabs>
          <w:tab w:val="left" w:pos="4265"/>
        </w:tabs>
        <w:rPr>
          <w:rFonts w:ascii="Arial"/>
          <w:sz w:val="21"/>
        </w:rPr>
      </w:pPr>
      <w:r>
        <w:pict>
          <v:shape id="_x0000_s2" style="position:absolute;margin-left:418.723pt;margin-top:454.318pt;mso-position-vertical-relative:page;mso-position-horizontal-relative:page;width:6.05pt;height:5.5pt;z-index:25170944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4" style="position:absolute;margin-left:417.723pt;margin-top:462.155pt;mso-position-vertical-relative:page;mso-position-horizontal-relative:page;width:6.05pt;height:6pt;z-index:25170432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6" style="position:absolute;margin-left:415.386pt;margin-top:469.992pt;mso-position-vertical-relative:page;mso-position-horizontal-relative:page;width:8.4pt;height:6pt;z-index:25167974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8" style="position:absolute;margin-left:415.501pt;margin-top:446.481pt;mso-position-vertical-relative:page;mso-position-horizontal-relative:page;width:8.3pt;height:6pt;z-index:25167667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5" w:lineRule="exact"/>
                    <w:rPr/>
                  </w:pPr>
                  <w:r>
                    <w:rPr>
                      <w:position w:val="1"/>
                    </w:rPr>
                    <w:t>…</w:t>
                  </w:r>
                </w:p>
              </w:txbxContent>
            </v:textbox>
          </v:shape>
        </w:pict>
      </w:r>
      <w:r>
        <w:pict>
          <v:shape id="_x0000_s10" style="position:absolute;margin-left:411.473pt;margin-top:453.205pt;mso-position-vertical-relative:page;mso-position-horizontal-relative:page;width:6.05pt;height:21.55pt;z-index:2516684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r>
                    <w:rPr>
                      <w:spacing w:val="5"/>
                    </w:rPr>
                    <w:t xml:space="preserve">  </w:t>
                  </w:r>
                  <w:r>
                    <w:rPr>
                      <w:spacing w:val="19"/>
                      <w:w w:val="126"/>
                    </w:rPr>
                    <w:t>5</w:t>
                  </w:r>
                  <w:r>
                    <w:rPr>
                      <w:spacing w:val="5"/>
                    </w:rPr>
                    <w:t xml:space="preserve">  </w:t>
                  </w:r>
                  <w:r>
                    <w:rPr>
                      <w:spacing w:val="19"/>
                      <w:w w:val="126"/>
                    </w:rPr>
                    <w:t>1</w:t>
                  </w:r>
                </w:p>
              </w:txbxContent>
            </v:textbox>
          </v:shape>
        </w:pict>
      </w:r>
      <w:r>
        <w:pict>
          <v:shape id="_x0000_s12" style="position:absolute;margin-left:408.136pt;margin-top:445.16pt;mso-position-vertical-relative:page;mso-position-horizontal-relative:page;width:8.4pt;height:6pt;z-index:25168076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14" style="position:absolute;margin-left:411.473pt;margin-top:485.385pt;mso-position-vertical-relative:page;mso-position-horizontal-relative:page;width:6.05pt;height:29.65pt;z-index:25166643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6</w:t>
                  </w:r>
                  <w:r>
                    <w:rPr>
                      <w:spacing w:val="5"/>
                    </w:rPr>
                    <w:t xml:space="preserve">  </w:t>
                  </w:r>
                  <w:r>
                    <w:rPr>
                      <w:spacing w:val="19"/>
                      <w:w w:val="126"/>
                    </w:rPr>
                    <w:t>8</w:t>
                  </w:r>
                  <w:r>
                    <w:rPr>
                      <w:spacing w:val="6"/>
                    </w:rPr>
                    <w:t xml:space="preserve">  </w:t>
                  </w:r>
                  <w:r>
                    <w:rPr>
                      <w:spacing w:val="19"/>
                      <w:w w:val="126"/>
                    </w:rPr>
                    <w:t>5</w:t>
                  </w:r>
                  <w:r>
                    <w:rPr>
                      <w:spacing w:val="5"/>
                    </w:rPr>
                    <w:t xml:space="preserve">  </w:t>
                  </w:r>
                  <w:r>
                    <w:rPr>
                      <w:spacing w:val="19"/>
                      <w:w w:val="126"/>
                    </w:rPr>
                    <w:t>3</w:t>
                  </w:r>
                </w:p>
              </w:txbxContent>
            </v:textbox>
          </v:shape>
        </w:pict>
      </w:r>
      <w:r>
        <w:pict>
          <v:shape id="_x0000_s16" style="position:absolute;margin-left:408.136pt;margin-top:477.34pt;mso-position-vertical-relative:page;mso-position-horizontal-relative:page;width:8.4pt;height:6pt;z-index:25170329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18" style="position:absolute;margin-left:417.496pt;margin-top:477.829pt;mso-position-vertical-relative:page;mso-position-horizontal-relative:page;width:7.3pt;height:21.2pt;z-index:25166950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6</w:t>
                  </w:r>
                  <w:r>
                    <w:rPr>
                      <w:spacing w:val="3"/>
                    </w:rPr>
                    <w:t xml:space="preserve">  </w:t>
                  </w:r>
                  <w:r>
                    <w:rPr>
                      <w:spacing w:val="19"/>
                      <w:w w:val="126"/>
                    </w:rPr>
                    <w:t>9</w:t>
                  </w:r>
                  <w:r>
                    <w:rPr>
                      <w:spacing w:val="4"/>
                    </w:rPr>
                    <w:t xml:space="preserve">  </w:t>
                  </w:r>
                  <w:r>
                    <w:rPr>
                      <w:spacing w:val="19"/>
                      <w:w w:val="126"/>
                    </w:rPr>
                    <w:t>3</w:t>
                  </w:r>
                </w:p>
              </w:txbxContent>
            </v:textbox>
          </v:shape>
        </w:pict>
      </w:r>
      <w:r>
        <w:pict>
          <v:shape id="_x0000_s20" style="position:absolute;margin-left:425.223pt;margin-top:379.756pt;mso-position-vertical-relative:page;mso-position-horizontal-relative:page;width:6.05pt;height:6pt;z-index:251706368;" o:allowincell="f" filled="false" stroked="false" type="#_x0000_t202">
            <v:fill on="false"/>
            <v:stroke on="false"/>
            <v:path/>
            <v:imagedata o:title=""/>
            <o:lock v:ext="edit" aspectratio="false"/>
            <v:textbox inset="0mm,0mm,0mm,0mm">
              <w:txbxContent>
                <w:p>
                  <w:pPr>
                    <w:pStyle w:val="BodyText"/>
                    <w:ind w:left="20"/>
                    <w:spacing w:before="19" w:line="185" w:lineRule="auto"/>
                    <w:rPr/>
                  </w:pPr>
                  <w:r>
                    <w:rPr/>
                    <w:t>…</w:t>
                  </w:r>
                </w:p>
              </w:txbxContent>
            </v:textbox>
          </v:shape>
        </w:pict>
      </w:r>
      <w:r>
        <w:pict>
          <v:shape id="_x0000_s22" style="position:absolute;margin-left:418.723pt;margin-top:383.785pt;mso-position-vertical-relative:page;mso-position-horizontal-relative:page;width:6.05pt;height:21.2pt;z-index:251670528;" o:allowincell="f" filled="false" stroked="false" type="#_x0000_t202">
            <v:fill on="false"/>
            <v:stroke on="false"/>
            <v:path/>
            <v:imagedata o:title=""/>
            <o:lock v:ext="edit" aspectratio="false"/>
            <v:textbox inset="0mm,0mm,0mm,0mm">
              <w:txbxContent>
                <w:p>
                  <w:pPr>
                    <w:pStyle w:val="BodyText"/>
                    <w:spacing w:before="20" w:line="186" w:lineRule="auto"/>
                    <w:jc w:val="right"/>
                    <w:rPr>
                      <w:sz w:val="38"/>
                      <w:szCs w:val="38"/>
                    </w:rPr>
                  </w:pPr>
                  <w:r>
                    <w:rPr>
                      <w:sz w:val="38"/>
                      <w:szCs w:val="38"/>
                      <w:spacing w:val="-5"/>
                      <w:w w:val="16"/>
                    </w:rPr>
                    <w:t>485</w:t>
                  </w:r>
                </w:p>
              </w:txbxContent>
            </v:textbox>
          </v:shape>
        </w:pict>
      </w:r>
      <w:r>
        <w:pict>
          <v:shape id="_x0000_s24" style="position:absolute;margin-left:417.723pt;margin-top:387.578pt;mso-position-vertical-relative:page;mso-position-horizontal-relative:page;width:13.55pt;height:25.75pt;z-index:251661312;" o:allowincell="f" filled="false" stroked="false" type="#_x0000_t202">
            <v:fill on="false"/>
            <v:stroke on="false"/>
            <v:path/>
            <v:imagedata o:title=""/>
            <o:lock v:ext="edit" aspectratio="false"/>
            <v:textbox inset="0mm,0mm,0mm,0mm">
              <w:txbxContent>
                <w:p>
                  <w:pPr>
                    <w:pStyle w:val="BodyText"/>
                    <w:ind w:left="170" w:right="20"/>
                    <w:spacing w:before="19" w:line="326" w:lineRule="auto"/>
                    <w:rPr/>
                  </w:pPr>
                  <w:r>
                    <w:rPr/>
                    <w:t>… </w:t>
                  </w:r>
                  <w:r>
                    <w:rPr/>
                    <w:t>…</w:t>
                  </w:r>
                </w:p>
                <w:p>
                  <w:pPr>
                    <w:pStyle w:val="BodyText"/>
                    <w:ind w:left="20" w:right="20" w:firstLine="150"/>
                    <w:spacing w:before="30" w:line="186" w:lineRule="auto"/>
                    <w:rPr/>
                  </w:pPr>
                  <w:r>
                    <w:rPr/>
                    <w:t>… </w:t>
                  </w:r>
                  <w:r>
                    <w:rPr/>
                    <w:t>…</w:t>
                  </w:r>
                </w:p>
              </w:txbxContent>
            </v:textbox>
          </v:shape>
        </w:pict>
      </w:r>
      <w:r>
        <w:pict>
          <v:shape id="_x0000_s26" style="position:absolute;margin-left:410.473pt;margin-top:412.98pt;mso-position-vertical-relative:page;mso-position-horizontal-relative:page;width:6.05pt;height:6pt;z-index:251678720;" o:allowincell="f" filled="false" stroked="false" type="#_x0000_t202">
            <v:fill on="false"/>
            <v:stroke on="false"/>
            <v:path/>
            <v:imagedata o:title=""/>
            <o:lock v:ext="edit" aspectratio="false"/>
            <v:textbox inset="0mm,0mm,0mm,0mm">
              <w:txbxContent>
                <w:p>
                  <w:pPr>
                    <w:pStyle w:val="BodyText"/>
                    <w:ind w:left="20"/>
                    <w:spacing w:before="19" w:line="185" w:lineRule="auto"/>
                    <w:rPr/>
                  </w:pPr>
                  <w:r>
                    <w:rPr/>
                    <w:t>…</w:t>
                  </w:r>
                </w:p>
              </w:txbxContent>
            </v:textbox>
          </v:shape>
        </w:pict>
      </w:r>
      <w:r>
        <w:pict>
          <v:shape id="_x0000_s28" style="position:absolute;margin-left:426.223pt;margin-top:411.044pt;mso-position-vertical-relative:page;mso-position-horizontal-relative:page;width:6.05pt;height:29pt;z-index:251667456;" o:allowincell="f" filled="false" stroked="false" type="#_x0000_t202">
            <v:fill on="false"/>
            <v:stroke on="false"/>
            <v:path/>
            <v:imagedata o:title=""/>
            <o:lock v:ext="edit" aspectratio="false"/>
            <v:textbox inset="0mm,0mm,0mm,0mm">
              <w:txbxContent>
                <w:p>
                  <w:pPr>
                    <w:pStyle w:val="BodyText"/>
                    <w:spacing w:before="19" w:line="188" w:lineRule="auto"/>
                    <w:jc w:val="right"/>
                    <w:rPr>
                      <w:sz w:val="53"/>
                      <w:szCs w:val="53"/>
                    </w:rPr>
                  </w:pPr>
                  <w:r>
                    <w:rPr>
                      <w:sz w:val="53"/>
                      <w:szCs w:val="53"/>
                      <w:spacing w:val="-5"/>
                      <w:w w:val="9"/>
                    </w:rPr>
                    <w:t>3565</w:t>
                  </w:r>
                </w:p>
              </w:txbxContent>
            </v:textbox>
          </v:shape>
        </w:pict>
      </w:r>
      <w:r>
        <w:pict>
          <v:shape id="_x0000_s30" style="position:absolute;margin-left:410.473pt;margin-top:422.97pt;mso-position-vertical-relative:page;mso-position-horizontal-relative:page;width:13.3pt;height:12.1pt;z-index:251664384;" o:allowincell="f" filled="false" stroked="false" type="#_x0000_t202">
            <v:fill on="false"/>
            <v:stroke on="false"/>
            <v:path/>
            <v:imagedata o:title=""/>
            <o:lock v:ext="edit" aspectratio="false"/>
            <v:textbox inset="0mm,0mm,0mm,0mm">
              <w:txbxContent>
                <w:p>
                  <w:pPr>
                    <w:pStyle w:val="BodyText"/>
                    <w:ind w:left="20" w:right="20" w:firstLine="145"/>
                    <w:spacing w:before="20" w:line="233" w:lineRule="auto"/>
                    <w:rPr/>
                  </w:pPr>
                  <w:r>
                    <w:rPr/>
                    <w:t>… </w:t>
                  </w:r>
                  <w:r>
                    <w:rPr/>
                    <w:t>…</w:t>
                  </w:r>
                </w:p>
              </w:txbxContent>
            </v:textbox>
          </v:shape>
        </w:pict>
      </w:r>
      <w:r>
        <w:pict>
          <v:shape id="_x0000_s32" style="position:absolute;margin-left:417.723pt;margin-top:438.644pt;mso-position-vertical-relative:page;mso-position-horizontal-relative:page;width:6.05pt;height:8.35pt;z-index:251677696;" o:allowincell="f" filled="false" stroked="false" type="#_x0000_t202">
            <v:fill on="false"/>
            <v:stroke on="false"/>
            <v:path/>
            <v:imagedata o:title=""/>
            <o:lock v:ext="edit" aspectratio="false"/>
            <v:textbox inset="0mm,0mm,0mm,0mm">
              <w:txbxContent>
                <w:p>
                  <w:pPr>
                    <w:pStyle w:val="BodyText"/>
                    <w:ind w:left="20"/>
                    <w:spacing w:before="20" w:line="126" w:lineRule="exact"/>
                    <w:rPr/>
                  </w:pPr>
                  <w:r>
                    <w:rPr>
                      <w:position w:val="1"/>
                    </w:rPr>
                    <w:t>…</w:t>
                  </w:r>
                </w:p>
              </w:txbxContent>
            </v:textbox>
          </v:shape>
        </w:pict>
      </w:r>
      <w:r>
        <w:pict>
          <v:shape id="_x0000_s34" style="position:absolute;margin-left:448.471pt;margin-top:431.913pt;mso-position-vertical-relative:page;mso-position-horizontal-relative:page;width:6.05pt;height:5.5pt;z-index:25170841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36" style="position:absolute;margin-left:448.471pt;margin-top:464.353pt;mso-position-vertical-relative:page;mso-position-horizontal-relative:page;width:6.05pt;height:5.5pt;z-index:2517104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38" style="position:absolute;margin-left:448.471pt;margin-top:488.683pt;mso-position-vertical-relative:page;mso-position-horizontal-relative:page;width:6.05pt;height:29.85pt;z-index:2516654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6</w:t>
                  </w:r>
                  <w:r>
                    <w:rPr>
                      <w:spacing w:val="6"/>
                    </w:rPr>
                    <w:t xml:space="preserve">  </w:t>
                  </w:r>
                  <w:r>
                    <w:rPr>
                      <w:spacing w:val="19"/>
                      <w:w w:val="126"/>
                    </w:rPr>
                    <w:t>9</w:t>
                  </w:r>
                  <w:r>
                    <w:rPr>
                      <w:spacing w:val="6"/>
                    </w:rPr>
                    <w:t xml:space="preserve">  </w:t>
                  </w:r>
                  <w:r>
                    <w:rPr>
                      <w:spacing w:val="19"/>
                      <w:w w:val="126"/>
                    </w:rPr>
                    <w:t>0</w:t>
                  </w:r>
                  <w:r>
                    <w:rPr>
                      <w:spacing w:val="6"/>
                    </w:rPr>
                    <w:t xml:space="preserve">  </w:t>
                  </w:r>
                  <w:r>
                    <w:rPr>
                      <w:spacing w:val="19"/>
                      <w:w w:val="126"/>
                    </w:rPr>
                    <w:t>3</w:t>
                  </w:r>
                </w:p>
              </w:txbxContent>
            </v:textbox>
          </v:shape>
        </w:pict>
      </w:r>
      <w:r>
        <w:pict>
          <v:shape id="_x0000_s40" style="position:absolute;margin-left:447.471pt;margin-top:383.253pt;mso-position-vertical-relative:page;mso-position-horizontal-relative:page;width:6.05pt;height:6pt;z-index:25168896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2" style="position:absolute;margin-left:447.471pt;margin-top:391.363pt;mso-position-vertical-relative:page;mso-position-horizontal-relative:page;width:6.05pt;height:6pt;z-index:2516869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4" style="position:absolute;margin-left:447.471pt;margin-top:399.473pt;mso-position-vertical-relative:page;mso-position-horizontal-relative:page;width:6.05pt;height:6pt;z-index:2516848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6" style="position:absolute;margin-left:447.471pt;margin-top:407.583pt;mso-position-vertical-relative:page;mso-position-horizontal-relative:page;width:6.05pt;height:6pt;z-index:2516879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8" style="position:absolute;margin-left:447.471pt;margin-top:415.693pt;mso-position-vertical-relative:page;mso-position-horizontal-relative:page;width:6.05pt;height:6pt;z-index:25168998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50" style="position:absolute;margin-left:447.471pt;margin-top:423.803pt;mso-position-vertical-relative:page;mso-position-horizontal-relative:page;width:6.05pt;height:6pt;z-index:2516910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52" style="position:absolute;margin-left:447.471pt;margin-top:440.023pt;mso-position-vertical-relative:page;mso-position-horizontal-relative:page;width:6.05pt;height:6pt;z-index:25168588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54" style="position:absolute;margin-left:447.471pt;margin-top:448.133pt;mso-position-vertical-relative:page;mso-position-horizontal-relative:page;width:6.05pt;height:6pt;z-index:25168281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56" style="position:absolute;margin-left:447.471pt;margin-top:456.243pt;mso-position-vertical-relative:page;mso-position-horizontal-relative:page;width:6.05pt;height:6pt;z-index:25169203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58" style="position:absolute;margin-left:447.471pt;margin-top:472.463pt;mso-position-vertical-relative:page;mso-position-horizontal-relative:page;width:6.05pt;height:6pt;z-index:25168179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60" style="position:absolute;margin-left:445.134pt;margin-top:480.573pt;mso-position-vertical-relative:page;mso-position-horizontal-relative:page;width:8.4pt;height:6pt;z-index:25168384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62" style="position:absolute;margin-left:383.222pt;margin-top:438.418pt;mso-position-vertical-relative:page;mso-position-horizontal-relative:page;width:6.05pt;height:5.5pt;z-index:25171148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4</w:t>
                  </w:r>
                </w:p>
              </w:txbxContent>
            </v:textbox>
          </v:shape>
        </w:pict>
      </w:r>
      <w:r>
        <w:pict>
          <v:shape id="_x0000_s64" style="position:absolute;margin-left:382.222pt;margin-top:389.758pt;mso-position-vertical-relative:page;mso-position-horizontal-relative:page;width:6.05pt;height:6pt;z-index:25169305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66" style="position:absolute;margin-left:382.222pt;margin-top:397.868pt;mso-position-vertical-relative:page;mso-position-horizontal-relative:page;width:6.05pt;height:6pt;z-index:25169920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68" style="position:absolute;margin-left:382.222pt;margin-top:405.978pt;mso-position-vertical-relative:page;mso-position-horizontal-relative:page;width:6.05pt;height:6pt;z-index:25170227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70" style="position:absolute;margin-left:382.222pt;margin-top:414.088pt;mso-position-vertical-relative:page;mso-position-horizontal-relative:page;width:6.05pt;height:6pt;z-index:25170124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72" style="position:absolute;margin-left:382.222pt;margin-top:422.198pt;mso-position-vertical-relative:page;mso-position-horizontal-relative:page;width:6.05pt;height:6pt;z-index:25170022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74" style="position:absolute;margin-left:382.222pt;margin-top:430.308pt;mso-position-vertical-relative:page;mso-position-horizontal-relative:page;width:6.05pt;height:6pt;z-index:25169817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76" style="position:absolute;margin-left:379.885pt;margin-top:446.528pt;mso-position-vertical-relative:page;mso-position-horizontal-relative:page;width:8.4pt;height:6pt;z-index:25169510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78" style="position:absolute;margin-left:383.222pt;margin-top:478.968pt;mso-position-vertical-relative:page;mso-position-horizontal-relative:page;width:6.05pt;height:13.6pt;z-index:25167257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r>
                    <w:rPr>
                      <w:spacing w:val="6"/>
                    </w:rPr>
                    <w:t xml:space="preserve">  </w:t>
                  </w:r>
                  <w:r>
                    <w:rPr>
                      <w:spacing w:val="19"/>
                      <w:w w:val="126"/>
                    </w:rPr>
                    <w:t>9</w:t>
                  </w:r>
                </w:p>
              </w:txbxContent>
            </v:textbox>
          </v:shape>
        </w:pict>
      </w:r>
      <w:r>
        <w:pict>
          <v:shape id="_x0000_s80" style="position:absolute;margin-left:382.222pt;margin-top:495.188pt;mso-position-vertical-relative:page;mso-position-horizontal-relative:page;width:7.05pt;height:29.85pt;z-index:25166336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5" w:lineRule="auto"/>
                    <w:rPr/>
                  </w:pPr>
                  <w:r>
                    <w:rPr>
                      <w:spacing w:val="16"/>
                      <w:w w:val="112"/>
                    </w:rPr>
                    <w:t>…</w:t>
                  </w:r>
                  <w:r>
                    <w:rPr>
                      <w:spacing w:val="1"/>
                    </w:rPr>
                    <w:t xml:space="preserve">  </w:t>
                  </w:r>
                  <w:r>
                    <w:rPr>
                      <w:spacing w:val="16"/>
                      <w:w w:val="112"/>
                    </w:rPr>
                    <w:t>9</w:t>
                  </w:r>
                  <w:r>
                    <w:rPr>
                      <w:spacing w:val="6"/>
                    </w:rPr>
                    <w:t xml:space="preserve">  </w:t>
                  </w:r>
                  <w:r>
                    <w:rPr>
                      <w:spacing w:val="16"/>
                      <w:w w:val="112"/>
                    </w:rPr>
                    <w:t>8</w:t>
                  </w:r>
                  <w:r>
                    <w:rPr>
                      <w:spacing w:val="6"/>
                    </w:rPr>
                    <w:t xml:space="preserve">  </w:t>
                  </w:r>
                  <w:r>
                    <w:rPr>
                      <w:spacing w:val="16"/>
                      <w:w w:val="112"/>
                    </w:rPr>
                    <w:t>7</w:t>
                  </w:r>
                </w:p>
              </w:txbxContent>
            </v:textbox>
          </v:shape>
        </w:pict>
      </w:r>
      <w:r>
        <w:pict>
          <v:shape id="_x0000_s82" style="position:absolute;margin-left:382.222pt;margin-top:454.638pt;mso-position-vertical-relative:page;mso-position-horizontal-relative:page;width:6.05pt;height:6pt;z-index:2516940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84" style="position:absolute;margin-left:382.222pt;margin-top:462.748pt;mso-position-vertical-relative:page;mso-position-horizontal-relative:page;width:6.05pt;height:6pt;z-index:2516961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86" style="position:absolute;margin-left:380.499pt;margin-top:470.858pt;mso-position-vertical-relative:page;mso-position-horizontal-relative:page;width:7.8pt;height:6pt;z-index:25169715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15" w:lineRule="exact"/>
                    <w:rPr/>
                  </w:pPr>
                  <w:r>
                    <w:rPr>
                      <w:position w:val="1"/>
                    </w:rPr>
                    <w:t>…</w:t>
                  </w:r>
                </w:p>
              </w:txbxContent>
            </v:textbox>
          </v:shape>
        </w:pict>
      </w:r>
      <w:r>
        <w:pict>
          <v:shape id="_x0000_s88" style="position:absolute;margin-left:376.471pt;margin-top:380.756pt;mso-position-vertical-relative:page;mso-position-horizontal-relative:page;width:6.05pt;height:68.15pt;z-index:2516623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7</w:t>
                  </w:r>
                  <w:r>
                    <w:rPr>
                      <w:spacing w:val="3"/>
                    </w:rPr>
                    <w:t xml:space="preserve">  </w:t>
                  </w:r>
                  <w:r>
                    <w:rPr>
                      <w:spacing w:val="19"/>
                      <w:w w:val="126"/>
                    </w:rPr>
                    <w:t>1</w:t>
                  </w:r>
                  <w:r>
                    <w:rPr>
                      <w:spacing w:val="4"/>
                    </w:rPr>
                    <w:t xml:space="preserve">  </w:t>
                  </w:r>
                  <w:r>
                    <w:rPr>
                      <w:spacing w:val="19"/>
                      <w:w w:val="126"/>
                    </w:rPr>
                    <w:t>5</w:t>
                  </w:r>
                  <w:r>
                    <w:rPr>
                      <w:spacing w:val="3"/>
                    </w:rPr>
                    <w:t xml:space="preserve">  </w:t>
                  </w:r>
                  <w:r>
                    <w:rPr>
                      <w:spacing w:val="19"/>
                      <w:w w:val="126"/>
                    </w:rPr>
                    <w:t>4</w:t>
                  </w:r>
                  <w:r>
                    <w:rPr>
                      <w:spacing w:val="4"/>
                    </w:rPr>
                    <w:t xml:space="preserve">  </w:t>
                  </w:r>
                  <w:r>
                    <w:rPr>
                      <w:spacing w:val="19"/>
                      <w:w w:val="126"/>
                    </w:rPr>
                    <w:t>2</w:t>
                  </w:r>
                  <w:r>
                    <w:rPr>
                      <w:spacing w:val="4"/>
                    </w:rPr>
                    <w:t xml:space="preserve">  </w:t>
                  </w:r>
                  <w:r>
                    <w:rPr>
                      <w:spacing w:val="19"/>
                      <w:w w:val="126"/>
                    </w:rPr>
                    <w:t>3</w:t>
                  </w:r>
                  <w:r>
                    <w:rPr>
                      <w:spacing w:val="3"/>
                    </w:rPr>
                    <w:t xml:space="preserve">  </w:t>
                  </w:r>
                  <w:r>
                    <w:rPr>
                      <w:spacing w:val="19"/>
                      <w:w w:val="126"/>
                    </w:rPr>
                    <w:t>8</w:t>
                  </w:r>
                  <w:r>
                    <w:rPr>
                      <w:spacing w:val="3"/>
                    </w:rPr>
                    <w:t xml:space="preserve">  </w:t>
                  </w:r>
                  <w:r>
                    <w:rPr>
                      <w:spacing w:val="19"/>
                      <w:w w:val="126"/>
                    </w:rPr>
                    <w:t>7</w:t>
                  </w:r>
                  <w:r>
                    <w:rPr>
                      <w:spacing w:val="4"/>
                    </w:rPr>
                    <w:t xml:space="preserve">  </w:t>
                  </w:r>
                  <w:r>
                    <w:rPr>
                      <w:spacing w:val="19"/>
                      <w:w w:val="126"/>
                    </w:rPr>
                    <w:t>5</w:t>
                  </w:r>
                </w:p>
              </w:txbxContent>
            </v:textbox>
          </v:shape>
        </w:pict>
      </w:r>
      <w:r>
        <w:pict>
          <v:shape id="_x0000_s90" style="position:absolute;margin-left:376.471pt;margin-top:459.036pt;mso-position-vertical-relative:page;mso-position-horizontal-relative:page;width:6.05pt;height:13.3pt;z-index:25167462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r>
                    <w:rPr>
                      <w:spacing w:val="3"/>
                    </w:rPr>
                    <w:t xml:space="preserve">  </w:t>
                  </w:r>
                  <w:r>
                    <w:rPr>
                      <w:spacing w:val="19"/>
                      <w:w w:val="126"/>
                    </w:rPr>
                    <w:t>2</w:t>
                  </w:r>
                </w:p>
              </w:txbxContent>
            </v:textbox>
          </v:shape>
        </w:pict>
      </w:r>
      <w:r>
        <w:pict>
          <v:shape id="_x0000_s92" style="position:absolute;margin-left:375.471pt;margin-top:482.52pt;mso-position-vertical-relative:page;mso-position-horizontal-relative:page;width:7.05pt;height:13.85pt;z-index:25167155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5" w:lineRule="auto"/>
                    <w:rPr/>
                  </w:pPr>
                  <w:r>
                    <w:rPr>
                      <w:spacing w:val="14"/>
                    </w:rPr>
                    <w:t>5</w:t>
                  </w:r>
                  <w:r>
                    <w:rPr>
                      <w:spacing w:val="3"/>
                    </w:rPr>
                    <w:t xml:space="preserve">  </w:t>
                  </w:r>
                  <w:r>
                    <w:rPr>
                      <w:spacing w:val="14"/>
                    </w:rPr>
                    <w:t>…</w:t>
                  </w:r>
                </w:p>
              </w:txbxContent>
            </v:textbox>
          </v:shape>
        </w:pict>
      </w:r>
      <w:r>
        <w:pict>
          <v:shape id="_x0000_s94" style="position:absolute;margin-left:376.471pt;margin-top:498.176pt;mso-position-vertical-relative:page;mso-position-horizontal-relative:page;width:6.05pt;height:13.35pt;z-index:25167360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0</w:t>
                  </w:r>
                  <w:r>
                    <w:rPr>
                      <w:spacing w:val="3"/>
                    </w:rPr>
                    <w:t xml:space="preserve">  </w:t>
                  </w:r>
                  <w:r>
                    <w:rPr>
                      <w:spacing w:val="19"/>
                      <w:w w:val="126"/>
                    </w:rPr>
                    <w:t>8</w:t>
                  </w:r>
                </w:p>
              </w:txbxContent>
            </v:textbox>
          </v:shape>
        </w:pict>
      </w:r>
      <w:r>
        <w:pict>
          <v:shape id="_x0000_s96" style="position:absolute;margin-left:375.471pt;margin-top:451.208pt;mso-position-vertical-relative:page;mso-position-horizontal-relative:page;width:6.05pt;height:6pt;z-index:25170739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98" style="position:absolute;margin-left:373.134pt;margin-top:474.692pt;mso-position-vertical-relative:page;mso-position-horizontal-relative:page;width:8.4pt;height:6pt;z-index:25170534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100" style="position:absolute;margin-left:350.728pt;margin-top:456.495pt;mso-position-vertical-relative:page;mso-position-horizontal-relative:page;width:10.25pt;height:85.75pt;z-index:2516602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64" w:lineRule="exact"/>
                    <w:rPr>
                      <w:sz w:val="11"/>
                      <w:szCs w:val="11"/>
                    </w:rPr>
                  </w:pPr>
                  <w:r>
                    <w:rPr>
                      <w:sz w:val="11"/>
                      <w:szCs w:val="11"/>
                      <w:spacing w:val="18"/>
                      <w:w w:val="126"/>
                      <w:position w:val="1"/>
                    </w:rPr>
                    <w:t>2</w:t>
                  </w:r>
                  <w:r>
                    <w:rPr>
                      <w:sz w:val="11"/>
                      <w:szCs w:val="11"/>
                      <w:spacing w:val="6"/>
                      <w:position w:val="1"/>
                    </w:rPr>
                    <w:t xml:space="preserve"> </w:t>
                  </w:r>
                  <w:r>
                    <w:rPr>
                      <w:sz w:val="11"/>
                      <w:szCs w:val="11"/>
                      <w:spacing w:val="18"/>
                      <w:w w:val="126"/>
                      <w:position w:val="1"/>
                    </w:rPr>
                    <w:t>1</w:t>
                  </w:r>
                  <w:r>
                    <w:rPr>
                      <w:sz w:val="11"/>
                      <w:szCs w:val="11"/>
                      <w:spacing w:val="4"/>
                      <w:position w:val="1"/>
                    </w:rPr>
                    <w:t xml:space="preserve"> </w:t>
                  </w:r>
                  <w:r>
                    <w:rPr>
                      <w:sz w:val="11"/>
                      <w:szCs w:val="11"/>
                      <w:spacing w:val="18"/>
                      <w:w w:val="126"/>
                      <w:position w:val="1"/>
                    </w:rPr>
                    <w:t>3</w:t>
                  </w:r>
                  <w:r>
                    <w:rPr>
                      <w:sz w:val="11"/>
                      <w:szCs w:val="11"/>
                      <w:spacing w:val="4"/>
                      <w:position w:val="1"/>
                    </w:rPr>
                    <w:t xml:space="preserve"> </w:t>
                  </w:r>
                  <w:r>
                    <w:rPr>
                      <w:sz w:val="11"/>
                      <w:szCs w:val="11"/>
                      <w:spacing w:val="18"/>
                      <w:w w:val="126"/>
                      <w:position w:val="1"/>
                    </w:rPr>
                    <w:t>…</w:t>
                  </w:r>
                  <w:r>
                    <w:rPr>
                      <w:sz w:val="11"/>
                      <w:szCs w:val="11"/>
                      <w:spacing w:val="-12"/>
                      <w:position w:val="1"/>
                    </w:rPr>
                    <w:t xml:space="preserve"> </w:t>
                  </w:r>
                  <w:r>
                    <w:rPr>
                      <w:sz w:val="11"/>
                      <w:szCs w:val="11"/>
                      <w:spacing w:val="18"/>
                      <w:w w:val="126"/>
                      <w:position w:val="1"/>
                    </w:rPr>
                    <w:t>1</w:t>
                  </w:r>
                  <w:r>
                    <w:rPr>
                      <w:sz w:val="11"/>
                      <w:szCs w:val="11"/>
                      <w:spacing w:val="5"/>
                      <w:position w:val="1"/>
                    </w:rPr>
                    <w:t xml:space="preserve"> </w:t>
                  </w:r>
                  <w:r>
                    <w:rPr>
                      <w:sz w:val="11"/>
                      <w:szCs w:val="11"/>
                      <w:spacing w:val="18"/>
                      <w:w w:val="126"/>
                      <w:position w:val="1"/>
                    </w:rPr>
                    <w:t>5</w:t>
                  </w:r>
                  <w:r>
                    <w:rPr>
                      <w:sz w:val="11"/>
                      <w:szCs w:val="11"/>
                      <w:spacing w:val="3"/>
                      <w:position w:val="1"/>
                    </w:rPr>
                    <w:t xml:space="preserve"> </w:t>
                  </w:r>
                  <w:r>
                    <w:rPr>
                      <w:sz w:val="11"/>
                      <w:szCs w:val="11"/>
                      <w:spacing w:val="18"/>
                      <w:w w:val="126"/>
                      <w:position w:val="1"/>
                    </w:rPr>
                    <w:t>2</w:t>
                  </w:r>
                  <w:r>
                    <w:rPr>
                      <w:sz w:val="11"/>
                      <w:szCs w:val="11"/>
                      <w:spacing w:val="4"/>
                      <w:position w:val="1"/>
                    </w:rPr>
                    <w:t xml:space="preserve"> </w:t>
                  </w:r>
                  <w:r>
                    <w:rPr>
                      <w:sz w:val="11"/>
                      <w:szCs w:val="11"/>
                      <w:spacing w:val="18"/>
                      <w:w w:val="126"/>
                      <w:position w:val="1"/>
                    </w:rPr>
                    <w:t>1</w:t>
                  </w:r>
                  <w:r>
                    <w:rPr>
                      <w:sz w:val="11"/>
                      <w:szCs w:val="11"/>
                      <w:spacing w:val="4"/>
                      <w:position w:val="1"/>
                    </w:rPr>
                    <w:t xml:space="preserve"> </w:t>
                  </w:r>
                  <w:r>
                    <w:rPr>
                      <w:sz w:val="11"/>
                      <w:szCs w:val="11"/>
                      <w:spacing w:val="18"/>
                      <w:w w:val="126"/>
                      <w:position w:val="1"/>
                    </w:rPr>
                    <w:t>3</w:t>
                  </w:r>
                  <w:r>
                    <w:rPr>
                      <w:sz w:val="11"/>
                      <w:szCs w:val="11"/>
                      <w:spacing w:val="3"/>
                      <w:position w:val="1"/>
                    </w:rPr>
                    <w:t xml:space="preserve"> </w:t>
                  </w:r>
                  <w:r>
                    <w:rPr>
                      <w:sz w:val="11"/>
                      <w:szCs w:val="11"/>
                      <w:spacing w:val="18"/>
                      <w:w w:val="126"/>
                      <w:position w:val="1"/>
                    </w:rPr>
                    <w:t>9</w:t>
                  </w:r>
                  <w:r>
                    <w:rPr>
                      <w:sz w:val="11"/>
                      <w:szCs w:val="11"/>
                      <w:spacing w:val="4"/>
                      <w:position w:val="1"/>
                    </w:rPr>
                    <w:t xml:space="preserve"> </w:t>
                  </w:r>
                  <w:r>
                    <w:rPr>
                      <w:sz w:val="11"/>
                      <w:szCs w:val="11"/>
                      <w:spacing w:val="18"/>
                      <w:w w:val="126"/>
                      <w:position w:val="1"/>
                    </w:rPr>
                    <w:t>的</w:t>
                  </w:r>
                </w:p>
              </w:txbxContent>
            </v:textbox>
          </v:shape>
        </w:pict>
      </w:r>
      <w:r>
        <w:pict>
          <v:shape id="_x0000_s102" style="position:absolute;margin-left:343.803pt;margin-top:452.999pt;mso-position-vertical-relative:page;mso-position-horizontal-relative:page;width:6.05pt;height:17.8pt;z-index:25167564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80" w:lineRule="auto"/>
                    <w:rPr/>
                  </w:pPr>
                  <w:r>
                    <w:rPr>
                      <w:spacing w:val="-1"/>
                    </w:rPr>
                    <w:t>51320881</w:t>
                  </w:r>
                </w:p>
              </w:txbxContent>
            </v:textbox>
          </v:shape>
        </w:pict>
      </w:r>
      <w:r>
        <w:pict>
          <v:shape id="_x0000_s104" style="position:absolute;margin-left:62.7216pt;margin-top:382.285pt;mso-position-vertical-relative:page;mso-position-horizontal-relative:page;width:6.05pt;height:28.7pt;z-index:25175244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r>
                    <w:rPr>
                      <w:spacing w:val="2"/>
                    </w:rPr>
                    <w:t xml:space="preserve">  </w:t>
                  </w:r>
                  <w:r>
                    <w:rPr>
                      <w:spacing w:val="19"/>
                      <w:w w:val="126"/>
                    </w:rPr>
                    <w:t>9</w:t>
                  </w:r>
                  <w:r>
                    <w:rPr>
                      <w:spacing w:val="2"/>
                    </w:rPr>
                    <w:t xml:space="preserve">  </w:t>
                  </w:r>
                  <w:r>
                    <w:rPr>
                      <w:spacing w:val="19"/>
                      <w:w w:val="126"/>
                    </w:rPr>
                    <w:t>5</w:t>
                  </w:r>
                  <w:r>
                    <w:rPr>
                      <w:spacing w:val="3"/>
                    </w:rPr>
                    <w:t xml:space="preserve">  </w:t>
                  </w:r>
                  <w:r>
                    <w:rPr>
                      <w:spacing w:val="19"/>
                      <w:w w:val="126"/>
                    </w:rPr>
                    <w:t>1</w:t>
                  </w:r>
                </w:p>
              </w:txbxContent>
            </v:textbox>
          </v:shape>
        </w:pict>
      </w:r>
      <w:r>
        <w:pict>
          <v:shape id="_x0000_s106" style="position:absolute;margin-left:62.7216pt;margin-top:467.381pt;mso-position-vertical-relative:page;mso-position-horizontal-relative:page;width:6.05pt;height:21pt;z-index:25175142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r>
                    <w:rPr>
                      <w:spacing w:val="2"/>
                    </w:rPr>
                    <w:t xml:space="preserve">  </w:t>
                  </w:r>
                  <w:r>
                    <w:rPr>
                      <w:spacing w:val="19"/>
                      <w:w w:val="126"/>
                    </w:rPr>
                    <w:t>1</w:t>
                  </w:r>
                  <w:r>
                    <w:rPr>
                      <w:spacing w:val="2"/>
                    </w:rPr>
                    <w:t xml:space="preserve">  </w:t>
                  </w:r>
                  <w:r>
                    <w:rPr>
                      <w:spacing w:val="19"/>
                      <w:w w:val="126"/>
                    </w:rPr>
                    <w:t>6</w:t>
                  </w:r>
                </w:p>
              </w:txbxContent>
            </v:textbox>
          </v:shape>
        </w:pict>
      </w:r>
      <w:r>
        <w:pict>
          <v:shape id="_x0000_s108" style="position:absolute;margin-left:62.7216pt;margin-top:506.061pt;mso-position-vertical-relative:page;mso-position-horizontal-relative:page;width:6.05pt;height:36.45pt;z-index:25175040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r>
                    <w:rPr>
                      <w:spacing w:val="2"/>
                    </w:rPr>
                    <w:t xml:space="preserve">  </w:t>
                  </w:r>
                  <w:r>
                    <w:rPr>
                      <w:spacing w:val="19"/>
                      <w:w w:val="126"/>
                    </w:rPr>
                    <w:t>5</w:t>
                  </w:r>
                  <w:r>
                    <w:rPr>
                      <w:spacing w:val="2"/>
                    </w:rPr>
                    <w:t xml:space="preserve">  </w:t>
                  </w:r>
                  <w:r>
                    <w:rPr>
                      <w:spacing w:val="19"/>
                      <w:w w:val="126"/>
                    </w:rPr>
                    <w:t>2</w:t>
                  </w:r>
                  <w:r>
                    <w:rPr>
                      <w:spacing w:val="3"/>
                    </w:rPr>
                    <w:t xml:space="preserve">  </w:t>
                  </w:r>
                  <w:r>
                    <w:rPr>
                      <w:spacing w:val="19"/>
                      <w:w w:val="126"/>
                    </w:rPr>
                    <w:t>1</w:t>
                  </w:r>
                  <w:r>
                    <w:rPr>
                      <w:spacing w:val="3"/>
                    </w:rPr>
                    <w:t xml:space="preserve">  </w:t>
                  </w:r>
                  <w:r>
                    <w:rPr>
                      <w:spacing w:val="19"/>
                      <w:w w:val="126"/>
                    </w:rPr>
                    <w:t>3</w:t>
                  </w:r>
                </w:p>
              </w:txbxContent>
            </v:textbox>
          </v:shape>
        </w:pict>
      </w:r>
      <w:r>
        <w:pict>
          <v:shape id="_x0000_s110" style="position:absolute;margin-left:61.7216pt;margin-top:413.229pt;mso-position-vertical-relative:page;mso-position-horizontal-relative:page;width:6.05pt;height:6pt;z-index:25174937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12" style="position:absolute;margin-left:61.7216pt;margin-top:420.965pt;mso-position-vertical-relative:page;mso-position-horizontal-relative:page;width:6.05pt;height:6pt;z-index:25175449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14" style="position:absolute;margin-left:61.7216pt;margin-top:428.701pt;mso-position-vertical-relative:page;mso-position-horizontal-relative:page;width:6.05pt;height:6pt;z-index:25175347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16" style="position:absolute;margin-left:61.7216pt;margin-top:436.437pt;mso-position-vertical-relative:page;mso-position-horizontal-relative:page;width:6.05pt;height:13.75pt;z-index:25173708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r>
                    <w:rPr>
                      <w:spacing w:val="34"/>
                      <w:w w:val="101"/>
                    </w:rPr>
                    <w:t xml:space="preserve"> </w:t>
                  </w:r>
                  <w:r>
                    <w:rPr/>
                    <w:t>…</w:t>
                  </w:r>
                </w:p>
              </w:txbxContent>
            </v:textbox>
          </v:shape>
        </w:pict>
      </w:r>
      <w:r>
        <w:pict>
          <v:shape id="_x0000_s118" style="position:absolute;margin-left:61.7216pt;margin-top:451.909pt;mso-position-vertical-relative:page;mso-position-horizontal-relative:page;width:6.05pt;height:6pt;z-index:25173401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20" style="position:absolute;margin-left:61.7216pt;margin-top:459.645pt;mso-position-vertical-relative:page;mso-position-horizontal-relative:page;width:6.05pt;height:6.05pt;z-index:2517381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22" style="position:absolute;margin-left:61.7216pt;margin-top:490.589pt;mso-position-vertical-relative:page;mso-position-horizontal-relative:page;width:6.05pt;height:6pt;z-index:25174630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24" style="position:absolute;margin-left:59.3845pt;margin-top:498.325pt;mso-position-vertical-relative:page;mso-position-horizontal-relative:page;width:8.4pt;height:6pt;z-index:25174425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126" style="position:absolute;margin-left:84.7224pt;margin-top:379.283pt;mso-position-vertical-relative:page;mso-position-horizontal-relative:page;width:6.05pt;height:20.75pt;z-index:25174016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r>
                    <w:rPr>
                      <w:spacing w:val="1"/>
                    </w:rPr>
                    <w:t xml:space="preserve">  </w:t>
                  </w:r>
                  <w:r>
                    <w:rPr>
                      <w:spacing w:val="19"/>
                      <w:w w:val="126"/>
                    </w:rPr>
                    <w:t>0</w:t>
                  </w:r>
                  <w:r>
                    <w:rPr>
                      <w:spacing w:val="1"/>
                    </w:rPr>
                    <w:t xml:space="preserve">  </w:t>
                  </w:r>
                  <w:r>
                    <w:rPr>
                      <w:spacing w:val="19"/>
                      <w:w w:val="126"/>
                    </w:rPr>
                    <w:t>5</w:t>
                  </w:r>
                </w:p>
              </w:txbxContent>
            </v:textbox>
          </v:shape>
        </w:pict>
      </w:r>
      <w:r>
        <w:pict>
          <v:shape id="_x0000_s128" style="position:absolute;margin-left:83.7224pt;margin-top:417.403pt;mso-position-vertical-relative:page;mso-position-horizontal-relative:page;width:7.05pt;height:20.75pt;z-index:25174835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5" w:lineRule="auto"/>
                    <w:rPr/>
                  </w:pPr>
                  <w:r>
                    <w:rPr>
                      <w:spacing w:val="19"/>
                      <w:w w:val="101"/>
                    </w:rPr>
                    <w:t>…</w:t>
                  </w:r>
                  <w:r>
                    <w:rPr>
                      <w:spacing w:val="32"/>
                      <w:w w:val="101"/>
                    </w:rPr>
                    <w:t xml:space="preserve"> </w:t>
                  </w:r>
                  <w:r>
                    <w:rPr>
                      <w:spacing w:val="19"/>
                      <w:w w:val="101"/>
                    </w:rPr>
                    <w:t>9</w:t>
                  </w:r>
                  <w:r>
                    <w:rPr>
                      <w:spacing w:val="1"/>
                    </w:rPr>
                    <w:t xml:space="preserve">  </w:t>
                  </w:r>
                  <w:r>
                    <w:rPr>
                      <w:spacing w:val="19"/>
                      <w:w w:val="101"/>
                    </w:rPr>
                    <w:t>5</w:t>
                  </w:r>
                </w:p>
              </w:txbxContent>
            </v:textbox>
          </v:shape>
        </w:pict>
      </w:r>
      <w:r>
        <w:pict>
          <v:shape id="_x0000_s130" style="position:absolute;margin-left:84.7224pt;margin-top:455.524pt;mso-position-vertical-relative:page;mso-position-horizontal-relative:page;width:6.05pt;height:5.5pt;z-index:25173504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2</w:t>
                  </w:r>
                </w:p>
              </w:txbxContent>
            </v:textbox>
          </v:shape>
        </w:pict>
      </w:r>
      <w:r>
        <w:pict>
          <v:shape id="_x0000_s132" style="position:absolute;margin-left:84.7224pt;margin-top:470.772pt;mso-position-vertical-relative:page;mso-position-horizontal-relative:page;width:6.05pt;height:20.75pt;z-index:2517473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r>
                    <w:rPr>
                      <w:spacing w:val="1"/>
                    </w:rPr>
                    <w:t xml:space="preserve">  </w:t>
                  </w:r>
                  <w:r>
                    <w:rPr>
                      <w:spacing w:val="19"/>
                      <w:w w:val="126"/>
                    </w:rPr>
                    <w:t>5</w:t>
                  </w:r>
                  <w:r>
                    <w:rPr>
                      <w:spacing w:val="1"/>
                    </w:rPr>
                    <w:t xml:space="preserve">  </w:t>
                  </w:r>
                  <w:r>
                    <w:rPr>
                      <w:spacing w:val="19"/>
                      <w:w w:val="126"/>
                    </w:rPr>
                    <w:t>0</w:t>
                  </w:r>
                </w:p>
              </w:txbxContent>
            </v:textbox>
          </v:shape>
        </w:pict>
      </w:r>
      <w:r>
        <w:pict>
          <v:shape id="_x0000_s134" style="position:absolute;margin-left:83.7224pt;margin-top:402.156pt;mso-position-vertical-relative:page;mso-position-horizontal-relative:page;width:6.05pt;height:6pt;z-index:2517452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36" style="position:absolute;margin-left:83.7224pt;margin-top:409.779pt;mso-position-vertical-relative:page;mso-position-horizontal-relative:page;width:6.05pt;height:6pt;z-index:25174118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38" style="position:absolute;margin-left:83.7224pt;margin-top:440.275pt;mso-position-vertical-relative:page;mso-position-horizontal-relative:page;width:6.05pt;height:6pt;z-index:25174323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40" style="position:absolute;margin-left:83.7224pt;margin-top:447.899pt;mso-position-vertical-relative:page;mso-position-horizontal-relative:page;width:6.05pt;height:6pt;z-index:2517360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42" style="position:absolute;margin-left:81.3853pt;margin-top:463.148pt;mso-position-vertical-relative:page;mso-position-horizontal-relative:page;width:8.4pt;height:6pt;z-index:25174220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144" style="position:absolute;margin-left:129.722pt;margin-top:382.759pt;mso-position-vertical-relative:page;mso-position-horizontal-relative:page;width:6.05pt;height:35.65pt;z-index:2517391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7</w:t>
                  </w:r>
                  <w:r>
                    <w:rPr>
                      <w:spacing w:val="1"/>
                    </w:rPr>
                    <w:t xml:space="preserve">  </w:t>
                  </w:r>
                  <w:r>
                    <w:rPr>
                      <w:spacing w:val="19"/>
                      <w:w w:val="125"/>
                    </w:rPr>
                    <w:t>1</w:t>
                  </w:r>
                  <w:r>
                    <w:rPr/>
                    <w:t xml:space="preserve">  </w:t>
                  </w:r>
                  <w:r>
                    <w:rPr>
                      <w:spacing w:val="19"/>
                      <w:w w:val="125"/>
                    </w:rPr>
                    <w:t>5</w:t>
                  </w:r>
                  <w:r>
                    <w:rPr>
                      <w:spacing w:val="1"/>
                    </w:rPr>
                    <w:t xml:space="preserve">  </w:t>
                  </w:r>
                  <w:r>
                    <w:rPr>
                      <w:spacing w:val="19"/>
                      <w:w w:val="125"/>
                    </w:rPr>
                    <w:t>1</w:t>
                  </w:r>
                  <w:r>
                    <w:rPr>
                      <w:spacing w:val="1"/>
                    </w:rPr>
                    <w:t xml:space="preserve">  </w:t>
                  </w:r>
                  <w:r>
                    <w:rPr>
                      <w:spacing w:val="19"/>
                      <w:w w:val="125"/>
                    </w:rPr>
                    <w:t>2</w:t>
                  </w:r>
                </w:p>
              </w:txbxContent>
            </v:textbox>
          </v:shape>
        </w:pict>
      </w:r>
      <w:r>
        <w:pict>
          <v:shape id="_x0000_s146" style="position:absolute;margin-left:129.722pt;margin-top:443.135pt;mso-position-vertical-relative:page;mso-position-horizontal-relative:page;width:6.05pt;height:5.5pt;z-index:25172275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148" style="position:absolute;margin-left:129.722pt;margin-top:458.229pt;mso-position-vertical-relative:page;mso-position-horizontal-relative:page;width:6.05pt;height:13.05pt;z-index:25172377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r>
                    <w:rPr/>
                    <w:t xml:space="preserve">  </w:t>
                  </w:r>
                  <w:r>
                    <w:rPr>
                      <w:spacing w:val="19"/>
                      <w:w w:val="126"/>
                    </w:rPr>
                    <w:t>2</w:t>
                  </w:r>
                </w:p>
              </w:txbxContent>
            </v:textbox>
          </v:shape>
        </w:pict>
      </w:r>
      <w:r>
        <w:pict>
          <v:shape id="_x0000_s150" style="position:absolute;margin-left:128.722pt;margin-top:473.323pt;mso-position-vertical-relative:page;mso-position-horizontal-relative:page;width:7.05pt;height:13.05pt;z-index:25172684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5" w:lineRule="auto"/>
                    <w:rPr/>
                  </w:pPr>
                  <w:r>
                    <w:rPr>
                      <w:spacing w:val="14"/>
                    </w:rPr>
                    <w:t>…</w:t>
                  </w:r>
                  <w:r>
                    <w:rPr>
                      <w:spacing w:val="31"/>
                      <w:w w:val="101"/>
                    </w:rPr>
                    <w:t xml:space="preserve"> </w:t>
                  </w:r>
                  <w:r>
                    <w:rPr>
                      <w:spacing w:val="14"/>
                    </w:rPr>
                    <w:t>5</w:t>
                  </w:r>
                </w:p>
              </w:txbxContent>
            </v:textbox>
          </v:shape>
        </w:pict>
      </w:r>
      <w:r>
        <w:pict>
          <v:shape id="_x0000_s152" style="position:absolute;margin-left:129.722pt;margin-top:495.964pt;mso-position-vertical-relative:page;mso-position-horizontal-relative:page;width:6.05pt;height:13.05pt;z-index:2517217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0</w:t>
                  </w:r>
                  <w:r>
                    <w:rPr/>
                    <w:t xml:space="preserve">  </w:t>
                  </w:r>
                  <w:r>
                    <w:rPr>
                      <w:spacing w:val="19"/>
                      <w:w w:val="126"/>
                    </w:rPr>
                    <w:t>8</w:t>
                  </w:r>
                </w:p>
              </w:txbxContent>
            </v:textbox>
          </v:shape>
        </w:pict>
      </w:r>
      <w:r>
        <w:pict>
          <v:shape id="_x0000_s154" style="position:absolute;margin-left:128.722pt;margin-top:420.494pt;mso-position-vertical-relative:page;mso-position-horizontal-relative:page;width:6.05pt;height:6pt;z-index:25172582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56" style="position:absolute;margin-left:128.722pt;margin-top:428.041pt;mso-position-vertical-relative:page;mso-position-horizontal-relative:page;width:6.05pt;height:6pt;z-index:25172992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58" style="position:absolute;margin-left:128.722pt;margin-top:435.588pt;mso-position-vertical-relative:page;mso-position-horizontal-relative:page;width:6.05pt;height:6pt;z-index:25172070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60" style="position:absolute;margin-left:128.722pt;margin-top:450.682pt;mso-position-vertical-relative:page;mso-position-horizontal-relative:page;width:6.05pt;height:6pt;z-index:25173094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62" style="position:absolute;margin-left:126.385pt;margin-top:488.417pt;mso-position-vertical-relative:page;mso-position-horizontal-relative:page;width:8.4pt;height:6pt;z-index:25173196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164" style="position:absolute;margin-left:157.721pt;margin-top:386.575pt;mso-position-vertical-relative:page;mso-position-horizontal-relative:page;width:6.05pt;height:5.5pt;z-index:25173299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8</w:t>
                  </w:r>
                </w:p>
              </w:txbxContent>
            </v:textbox>
          </v:shape>
        </w:pict>
      </w:r>
      <w:r>
        <w:pict>
          <v:shape id="_x0000_s166" style="position:absolute;margin-left:157.721pt;margin-top:404.219pt;mso-position-vertical-relative:page;mso-position-horizontal-relative:page;width:6.05pt;height:40.8pt;z-index:25172889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r>
                    <w:rPr>
                      <w:spacing w:val="13"/>
                      <w:w w:val="101"/>
                    </w:rPr>
                    <w:t xml:space="preserve">  </w:t>
                  </w:r>
                  <w:r>
                    <w:rPr>
                      <w:spacing w:val="19"/>
                      <w:w w:val="126"/>
                    </w:rPr>
                    <w:t>5</w:t>
                  </w:r>
                  <w:r>
                    <w:rPr>
                      <w:spacing w:val="13"/>
                    </w:rPr>
                    <w:t xml:space="preserve">  </w:t>
                  </w:r>
                  <w:r>
                    <w:rPr>
                      <w:spacing w:val="19"/>
                      <w:w w:val="126"/>
                    </w:rPr>
                    <w:t>3</w:t>
                  </w:r>
                  <w:r>
                    <w:rPr>
                      <w:spacing w:val="13"/>
                      <w:w w:val="101"/>
                    </w:rPr>
                    <w:t xml:space="preserve">  </w:t>
                  </w:r>
                  <w:r>
                    <w:rPr>
                      <w:spacing w:val="19"/>
                      <w:w w:val="126"/>
                    </w:rPr>
                    <w:t>1</w:t>
                  </w:r>
                  <w:r>
                    <w:rPr>
                      <w:spacing w:val="13"/>
                      <w:w w:val="102"/>
                    </w:rPr>
                    <w:t xml:space="preserve">  </w:t>
                  </w:r>
                  <w:r>
                    <w:rPr>
                      <w:spacing w:val="19"/>
                      <w:w w:val="126"/>
                    </w:rPr>
                    <w:t>6</w:t>
                  </w:r>
                </w:p>
              </w:txbxContent>
            </v:textbox>
          </v:shape>
        </w:pict>
      </w:r>
      <w:r>
        <w:pict>
          <v:shape id="_x0000_s168" style="position:absolute;margin-left:156.721pt;margin-top:377.753pt;mso-position-vertical-relative:page;mso-position-horizontal-relative:page;width:6.05pt;height:6pt;z-index:25172480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170" style="position:absolute;margin-left:154.384pt;margin-top:395.397pt;mso-position-vertical-relative:page;mso-position-horizontal-relative:page;width:8.4pt;height:6pt;z-index:25172787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172" style="position:absolute;margin-left:187.222pt;margin-top:477.649pt;mso-position-vertical-relative:page;mso-position-horizontal-relative:page;width:6.05pt;height:6pt;z-index:25179443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8A13E"/>
                    </w:rPr>
                    <w:t>…</w:t>
                  </w:r>
                </w:p>
              </w:txbxContent>
            </v:textbox>
          </v:shape>
        </w:pict>
      </w:r>
      <w:r>
        <w:pict>
          <v:shape id="_x0000_s174" style="position:absolute;margin-left:187.222pt;margin-top:485.256pt;mso-position-vertical-relative:page;mso-position-horizontal-relative:page;width:6.05pt;height:6pt;z-index:2517903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8A13E"/>
                    </w:rPr>
                    <w:t>…</w:t>
                  </w:r>
                </w:p>
              </w:txbxContent>
            </v:textbox>
          </v:shape>
        </w:pict>
      </w:r>
      <w:r>
        <w:pict>
          <v:shape id="_x0000_s176" style="position:absolute;margin-left:185pt;margin-top:492.863pt;mso-position-vertical-relative:page;mso-position-horizontal-relative:page;width:8.3pt;height:6pt;z-index:2517882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5" w:lineRule="exact"/>
                    <w:rPr/>
                  </w:pPr>
                  <w:r>
                    <w:rPr>
                      <w:color w:val="F8A13E"/>
                      <w:position w:val="1"/>
                    </w:rPr>
                    <w:t>…</w:t>
                  </w:r>
                </w:p>
              </w:txbxContent>
            </v:textbox>
          </v:shape>
        </w:pict>
      </w:r>
      <w:r>
        <w:pict>
          <v:shape id="_x0000_s178" style="position:absolute;margin-left:180.972pt;margin-top:477.259pt;mso-position-vertical-relative:page;mso-position-horizontal-relative:page;width:6.05pt;height:5.5pt;z-index:2517893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59F3D"/>
                      <w:spacing w:val="19"/>
                      <w:w w:val="126"/>
                    </w:rPr>
                    <w:t>6</w:t>
                  </w:r>
                </w:p>
              </w:txbxContent>
            </v:textbox>
          </v:shape>
        </w:pict>
      </w:r>
      <w:r>
        <w:pict>
          <v:shape id="_x0000_s180" style="position:absolute;margin-left:180.972pt;margin-top:485.176pt;mso-position-vertical-relative:page;mso-position-horizontal-relative:page;width:6.05pt;height:5.5pt;z-index:2517872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59F3D"/>
                      <w:spacing w:val="19"/>
                      <w:w w:val="126"/>
                    </w:rPr>
                    <w:t>5</w:t>
                  </w:r>
                </w:p>
              </w:txbxContent>
            </v:textbox>
          </v:shape>
        </w:pict>
      </w:r>
      <w:r>
        <w:pict>
          <v:shape id="_x0000_s182" style="position:absolute;margin-left:179.713pt;margin-top:493.093pt;mso-position-vertical-relative:page;mso-position-horizontal-relative:page;width:7.3pt;height:5.5pt;z-index:25178521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37" w:lineRule="auto"/>
                    <w:rPr/>
                  </w:pPr>
                  <w:r>
                    <w:rPr>
                      <w:color w:val="F59F3D"/>
                      <w:spacing w:val="19"/>
                      <w:w w:val="125"/>
                    </w:rPr>
                    <w:t>1</w:t>
                  </w:r>
                </w:p>
              </w:txbxContent>
            </v:textbox>
          </v:shape>
        </w:pict>
      </w:r>
      <w:r>
        <w:pict>
          <v:shape id="_x0000_s184" style="position:absolute;margin-left:195.972pt;margin-top:478.402pt;mso-position-vertical-relative:page;mso-position-horizontal-relative:page;width:6.05pt;height:5.5pt;z-index:25178624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6A03E"/>
                      <w:spacing w:val="19"/>
                      <w:w w:val="126"/>
                    </w:rPr>
                    <w:t>5</w:t>
                  </w:r>
                </w:p>
              </w:txbxContent>
            </v:textbox>
          </v:shape>
        </w:pict>
      </w:r>
      <w:r>
        <w:pict>
          <v:shape id="_x0000_s186" style="position:absolute;margin-left:194.972pt;margin-top:486.338pt;mso-position-vertical-relative:page;mso-position-horizontal-relative:page;width:6.05pt;height:6pt;z-index:25178419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6A03E"/>
                    </w:rPr>
                    <w:t>…</w:t>
                  </w:r>
                </w:p>
              </w:txbxContent>
            </v:textbox>
          </v:shape>
        </w:pict>
      </w:r>
      <w:r>
        <w:pict>
          <v:shape id="_x0000_s188" style="position:absolute;margin-left:192.635pt;margin-top:494.274pt;mso-position-vertical-relative:page;mso-position-horizontal-relative:page;width:8.4pt;height:6pt;z-index:25178214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color w:val="F6A03E"/>
                      <w:position w:val="1"/>
                    </w:rPr>
                    <w:t>…</w:t>
                  </w:r>
                </w:p>
              </w:txbxContent>
            </v:textbox>
          </v:shape>
        </w:pict>
      </w:r>
      <w:r>
        <w:pict>
          <v:shape id="_x0000_s190" style="position:absolute;margin-left:188.222pt;margin-top:500.47pt;mso-position-vertical-relative:page;mso-position-horizontal-relative:page;width:6.05pt;height:5.5pt;z-index:25178316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8A13E"/>
                      <w:spacing w:val="19"/>
                      <w:w w:val="126"/>
                    </w:rPr>
                    <w:t>8</w:t>
                  </w:r>
                </w:p>
              </w:txbxContent>
            </v:textbox>
          </v:shape>
        </w:pict>
      </w:r>
      <w:r>
        <w:pict>
          <v:shape id="_x0000_s192" style="position:absolute;margin-left:188.222pt;margin-top:515.684pt;mso-position-vertical-relative:page;mso-position-horizontal-relative:page;width:6.05pt;height:28.35pt;z-index:25178112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8A13E"/>
                      <w:spacing w:val="19"/>
                      <w:w w:val="126"/>
                    </w:rPr>
                    <w:t>5</w:t>
                  </w:r>
                  <w:r>
                    <w:rPr>
                      <w:color w:val="F8A13E"/>
                      <w:spacing w:val="1"/>
                    </w:rPr>
                    <w:t xml:space="preserve">  </w:t>
                  </w:r>
                  <w:r>
                    <w:rPr>
                      <w:color w:val="F8A13E"/>
                      <w:spacing w:val="19"/>
                      <w:w w:val="126"/>
                    </w:rPr>
                    <w:t>2</w:t>
                  </w:r>
                  <w:r>
                    <w:rPr>
                      <w:color w:val="F8A13E"/>
                      <w:spacing w:val="1"/>
                    </w:rPr>
                    <w:t xml:space="preserve">  </w:t>
                  </w:r>
                  <w:r>
                    <w:rPr>
                      <w:color w:val="F8A13E"/>
                      <w:spacing w:val="19"/>
                      <w:w w:val="126"/>
                    </w:rPr>
                    <w:t>1</w:t>
                  </w:r>
                  <w:r>
                    <w:rPr>
                      <w:color w:val="F8A13E"/>
                      <w:spacing w:val="1"/>
                    </w:rPr>
                    <w:t xml:space="preserve">  </w:t>
                  </w:r>
                  <w:r>
                    <w:rPr>
                      <w:color w:val="F8A13E"/>
                      <w:spacing w:val="19"/>
                      <w:w w:val="126"/>
                    </w:rPr>
                    <w:t>3</w:t>
                  </w:r>
                </w:p>
              </w:txbxContent>
            </v:textbox>
          </v:shape>
        </w:pict>
      </w:r>
      <w:r>
        <w:pict>
          <v:shape id="_x0000_s194" style="position:absolute;margin-left:185pt;margin-top:508.077pt;mso-position-vertical-relative:page;mso-position-horizontal-relative:page;width:8.3pt;height:6pt;z-index:25177907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5" w:lineRule="exact"/>
                    <w:rPr/>
                  </w:pPr>
                  <w:r>
                    <w:rPr>
                      <w:color w:val="F8A13E"/>
                      <w:position w:val="1"/>
                    </w:rPr>
                    <w:t>…</w:t>
                  </w:r>
                </w:p>
              </w:txbxContent>
            </v:textbox>
          </v:shape>
        </w:pict>
      </w:r>
      <w:r>
        <w:pict>
          <v:shape id="_x0000_s196" style="position:absolute;margin-left:179.744pt;margin-top:501.01pt;mso-position-vertical-relative:page;mso-position-horizontal-relative:page;width:7.3pt;height:5.5pt;z-index:25178009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color w:val="F59F3D"/>
                      <w:spacing w:val="19"/>
                      <w:w w:val="126"/>
                    </w:rPr>
                    <w:t>3</w:t>
                  </w:r>
                </w:p>
              </w:txbxContent>
            </v:textbox>
          </v:shape>
        </w:pict>
      </w:r>
      <w:r>
        <w:pict>
          <v:shape id="_x0000_s198" style="position:absolute;margin-left:194.744pt;margin-top:502.21pt;mso-position-vertical-relative:page;mso-position-horizontal-relative:page;width:7.3pt;height:29.3pt;z-index:25177804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color w:val="F6A03E"/>
                      <w:spacing w:val="19"/>
                      <w:w w:val="126"/>
                    </w:rPr>
                    <w:t>6</w:t>
                  </w:r>
                  <w:r>
                    <w:rPr>
                      <w:color w:val="F6A03E"/>
                      <w:spacing w:val="4"/>
                    </w:rPr>
                    <w:t xml:space="preserve">  </w:t>
                  </w:r>
                  <w:r>
                    <w:rPr>
                      <w:color w:val="F6A03E"/>
                      <w:spacing w:val="19"/>
                      <w:w w:val="126"/>
                    </w:rPr>
                    <w:t>5</w:t>
                  </w:r>
                  <w:r>
                    <w:rPr>
                      <w:color w:val="F6A03E"/>
                      <w:spacing w:val="4"/>
                    </w:rPr>
                    <w:t xml:space="preserve">  </w:t>
                  </w:r>
                  <w:r>
                    <w:rPr>
                      <w:color w:val="F6A03E"/>
                      <w:spacing w:val="19"/>
                      <w:w w:val="126"/>
                    </w:rPr>
                    <w:t>1</w:t>
                  </w:r>
                  <w:r>
                    <w:rPr>
                      <w:color w:val="F6A03E"/>
                      <w:spacing w:val="5"/>
                    </w:rPr>
                    <w:t xml:space="preserve">  </w:t>
                  </w:r>
                  <w:r>
                    <w:rPr>
                      <w:color w:val="F6A03E"/>
                      <w:spacing w:val="19"/>
                      <w:w w:val="126"/>
                    </w:rPr>
                    <w:t>3</w:t>
                  </w:r>
                </w:p>
              </w:txbxContent>
            </v:textbox>
          </v:shape>
        </w:pict>
      </w:r>
      <w:r>
        <w:pict>
          <v:shape id="_x0000_s200" style="position:absolute;margin-left:203.222pt;margin-top:479.953pt;mso-position-vertical-relative:page;mso-position-horizontal-relative:page;width:6.05pt;height:5.5pt;z-index:25177702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D98D36"/>
                      <w:spacing w:val="19"/>
                      <w:w w:val="126"/>
                    </w:rPr>
                    <w:t>5</w:t>
                  </w:r>
                </w:p>
              </w:txbxContent>
            </v:textbox>
          </v:shape>
        </w:pict>
      </w:r>
      <w:r>
        <w:pict>
          <v:shape id="_x0000_s202" style="position:absolute;margin-left:203.222pt;margin-top:487.967pt;mso-position-vertical-relative:page;mso-position-horizontal-relative:page;width:6.05pt;height:5.5pt;z-index:25177600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D98D36"/>
                      <w:spacing w:val="19"/>
                      <w:w w:val="126"/>
                    </w:rPr>
                    <w:t>6</w:t>
                  </w:r>
                </w:p>
              </w:txbxContent>
            </v:textbox>
          </v:shape>
        </w:pict>
      </w:r>
      <w:r>
        <w:pict>
          <v:shape id="_x0000_s204" style="position:absolute;margin-left:203.222pt;margin-top:495.981pt;mso-position-vertical-relative:page;mso-position-horizontal-relative:page;width:6.05pt;height:5.5pt;z-index:25177497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D98D36"/>
                      <w:spacing w:val="19"/>
                      <w:w w:val="126"/>
                    </w:rPr>
                    <w:t>9</w:t>
                  </w:r>
                </w:p>
              </w:txbxContent>
            </v:textbox>
          </v:shape>
        </w:pict>
      </w:r>
      <w:r>
        <w:pict>
          <v:shape id="_x0000_s206" style="position:absolute;margin-left:203.222pt;margin-top:503.995pt;mso-position-vertical-relative:page;mso-position-horizontal-relative:page;width:6.05pt;height:5.5pt;z-index:25177190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D98D36"/>
                      <w:spacing w:val="19"/>
                      <w:w w:val="126"/>
                    </w:rPr>
                    <w:t>6</w:t>
                  </w:r>
                </w:p>
              </w:txbxContent>
            </v:textbox>
          </v:shape>
        </w:pict>
      </w:r>
      <w:r>
        <w:pict>
          <v:shape id="_x0000_s208" style="position:absolute;margin-left:201.995pt;margin-top:512.009pt;mso-position-vertical-relative:page;mso-position-horizontal-relative:page;width:7.3pt;height:5.5pt;z-index:25177395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color w:val="D98D36"/>
                      <w:spacing w:val="19"/>
                      <w:w w:val="126"/>
                    </w:rPr>
                    <w:t>3</w:t>
                  </w:r>
                </w:p>
              </w:txbxContent>
            </v:textbox>
          </v:shape>
        </w:pict>
      </w:r>
      <w:r>
        <w:pict>
          <v:shape id="_x0000_s210" style="position:absolute;margin-left:224.744pt;margin-top:383.283pt;mso-position-vertical-relative:page;mso-position-horizontal-relative:page;width:7.3pt;height:58.75pt;z-index:2517729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color w:val="CD8B29"/>
                      <w:spacing w:val="19"/>
                      <w:w w:val="126"/>
                    </w:rPr>
                    <w:t>3</w:t>
                  </w:r>
                  <w:r>
                    <w:rPr>
                      <w:color w:val="CD8B29"/>
                      <w:spacing w:val="13"/>
                      <w:w w:val="102"/>
                    </w:rPr>
                    <w:t xml:space="preserve">  </w:t>
                  </w:r>
                  <w:r>
                    <w:rPr>
                      <w:color w:val="CD8B29"/>
                      <w:spacing w:val="19"/>
                      <w:w w:val="126"/>
                    </w:rPr>
                    <w:t>B</w:t>
                  </w:r>
                  <w:r>
                    <w:rPr>
                      <w:color w:val="CD8B29"/>
                      <w:spacing w:val="14"/>
                    </w:rPr>
                    <w:t xml:space="preserve">  </w:t>
                  </w:r>
                  <w:r>
                    <w:rPr>
                      <w:color w:val="CD8B29"/>
                      <w:spacing w:val="19"/>
                      <w:w w:val="126"/>
                    </w:rPr>
                    <w:t>0</w:t>
                  </w:r>
                  <w:r>
                    <w:rPr>
                      <w:color w:val="CD8B29"/>
                      <w:spacing w:val="13"/>
                      <w:w w:val="102"/>
                    </w:rPr>
                    <w:t xml:space="preserve">  </w:t>
                  </w:r>
                  <w:r>
                    <w:rPr>
                      <w:color w:val="CD8B29"/>
                      <w:spacing w:val="19"/>
                      <w:w w:val="126"/>
                    </w:rPr>
                    <w:t>5</w:t>
                  </w:r>
                  <w:r>
                    <w:rPr>
                      <w:color w:val="CD8B29"/>
                      <w:spacing w:val="14"/>
                    </w:rPr>
                    <w:t xml:space="preserve">  </w:t>
                  </w:r>
                  <w:r>
                    <w:rPr>
                      <w:color w:val="CD8B29"/>
                      <w:spacing w:val="19"/>
                      <w:w w:val="126"/>
                    </w:rPr>
                    <w:t>1</w:t>
                  </w:r>
                  <w:r>
                    <w:rPr>
                      <w:color w:val="CD8B29"/>
                      <w:spacing w:val="14"/>
                    </w:rPr>
                    <w:t xml:space="preserve">  </w:t>
                  </w:r>
                  <w:r>
                    <w:rPr>
                      <w:color w:val="CD8B29"/>
                      <w:spacing w:val="19"/>
                      <w:w w:val="126"/>
                    </w:rPr>
                    <w:t>8</w:t>
                  </w:r>
                  <w:r>
                    <w:rPr>
                      <w:color w:val="CD8B29"/>
                      <w:spacing w:val="14"/>
                    </w:rPr>
                    <w:t xml:space="preserve">  </w:t>
                  </w:r>
                  <w:r>
                    <w:rPr>
                      <w:color w:val="CD8B29"/>
                      <w:spacing w:val="19"/>
                      <w:w w:val="126"/>
                    </w:rPr>
                    <w:t>2</w:t>
                  </w:r>
                </w:p>
              </w:txbxContent>
            </v:textbox>
          </v:shape>
        </w:pict>
      </w:r>
      <w:r>
        <w:pict>
          <v:shape id="_x0000_s212" style="position:absolute;margin-left:217.002pt;margin-top:390.199pt;mso-position-vertical-relative:page;mso-position-horizontal-relative:page;width:3.85pt;height:6pt;z-index:251712512;" o:allowincell="f" filled="false" stroked="false" type="#_x0000_t202">
            <v:fill on="false"/>
            <v:stroke on="false"/>
            <v:path/>
            <v:imagedata o:title=""/>
            <o:lock v:ext="edit" aspectratio="false"/>
            <v:textbox inset="0mm,0mm,0mm,0mm">
              <w:txbxContent>
                <w:p>
                  <w:pPr>
                    <w:pStyle w:val="BodyText"/>
                    <w:ind w:left="20"/>
                    <w:spacing w:before="20" w:line="183" w:lineRule="auto"/>
                    <w:rPr/>
                  </w:pPr>
                  <w:r>
                    <w:rPr/>
                    <w:t>6</w:t>
                  </w:r>
                </w:p>
              </w:txbxContent>
            </v:textbox>
          </v:shape>
        </w:pict>
      </w:r>
      <w:r>
        <w:pict>
          <v:shape id="_x0000_s214" style="position:absolute;margin-left:254.722pt;margin-top:383.255pt;mso-position-vertical-relative:page;mso-position-horizontal-relative:page;width:7.05pt;height:29.4pt;z-index:25176985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5" w:lineRule="auto"/>
                    <w:rPr/>
                  </w:pPr>
                  <w:r>
                    <w:rPr>
                      <w:color w:val="F8A13E"/>
                      <w:spacing w:val="16"/>
                      <w:w w:val="112"/>
                    </w:rPr>
                    <w:t>7</w:t>
                  </w:r>
                  <w:r>
                    <w:rPr>
                      <w:color w:val="F8A13E"/>
                      <w:spacing w:val="3"/>
                    </w:rPr>
                    <w:t xml:space="preserve">  </w:t>
                  </w:r>
                  <w:r>
                    <w:rPr>
                      <w:color w:val="F8A13E"/>
                      <w:spacing w:val="16"/>
                      <w:w w:val="112"/>
                    </w:rPr>
                    <w:t>1</w:t>
                  </w:r>
                  <w:r>
                    <w:rPr>
                      <w:color w:val="F8A13E"/>
                      <w:spacing w:val="3"/>
                    </w:rPr>
                    <w:t xml:space="preserve">  </w:t>
                  </w:r>
                  <w:r>
                    <w:rPr>
                      <w:color w:val="F8A13E"/>
                      <w:spacing w:val="16"/>
                      <w:w w:val="112"/>
                    </w:rPr>
                    <w:t>5</w:t>
                  </w:r>
                  <w:r>
                    <w:rPr>
                      <w:color w:val="F8A13E"/>
                      <w:spacing w:val="3"/>
                    </w:rPr>
                    <w:t xml:space="preserve">  </w:t>
                  </w:r>
                  <w:r>
                    <w:rPr>
                      <w:color w:val="F8A13E"/>
                      <w:spacing w:val="16"/>
                      <w:w w:val="112"/>
                    </w:rPr>
                    <w:t>…</w:t>
                  </w:r>
                </w:p>
              </w:txbxContent>
            </v:textbox>
          </v:shape>
        </w:pict>
      </w:r>
      <w:r>
        <w:pict>
          <v:shape id="_x0000_s216" style="position:absolute;margin-left:254.495pt;margin-top:414.451pt;mso-position-vertical-relative:page;mso-position-horizontal-relative:page;width:7.3pt;height:60.05pt;z-index:2517708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color w:val="F8A13E"/>
                      <w:spacing w:val="19"/>
                      <w:w w:val="126"/>
                    </w:rPr>
                    <w:t>2</w:t>
                  </w:r>
                  <w:r>
                    <w:rPr>
                      <w:color w:val="F8A13E"/>
                      <w:spacing w:val="3"/>
                    </w:rPr>
                    <w:t xml:space="preserve">  </w:t>
                  </w:r>
                  <w:r>
                    <w:rPr>
                      <w:color w:val="F8A13E"/>
                      <w:spacing w:val="19"/>
                      <w:w w:val="126"/>
                    </w:rPr>
                    <w:t>3</w:t>
                  </w:r>
                  <w:r>
                    <w:rPr>
                      <w:color w:val="F8A13E"/>
                      <w:spacing w:val="3"/>
                    </w:rPr>
                    <w:t xml:space="preserve">  </w:t>
                  </w:r>
                  <w:r>
                    <w:rPr>
                      <w:color w:val="F8A13E"/>
                      <w:spacing w:val="19"/>
                      <w:w w:val="126"/>
                    </w:rPr>
                    <w:t>8</w:t>
                  </w:r>
                  <w:r>
                    <w:rPr>
                      <w:color w:val="F8A13E"/>
                      <w:spacing w:val="3"/>
                    </w:rPr>
                    <w:t xml:space="preserve">  </w:t>
                  </w:r>
                  <w:r>
                    <w:rPr>
                      <w:color w:val="F8A13E"/>
                      <w:spacing w:val="19"/>
                      <w:w w:val="126"/>
                    </w:rPr>
                    <w:t>1</w:t>
                  </w:r>
                  <w:r>
                    <w:rPr>
                      <w:color w:val="F8A13E"/>
                      <w:spacing w:val="3"/>
                    </w:rPr>
                    <w:t xml:space="preserve">  </w:t>
                  </w:r>
                  <w:r>
                    <w:rPr>
                      <w:color w:val="F8A13E"/>
                      <w:spacing w:val="19"/>
                      <w:w w:val="126"/>
                    </w:rPr>
                    <w:t>5</w:t>
                  </w:r>
                  <w:r>
                    <w:rPr>
                      <w:color w:val="F8A13E"/>
                      <w:spacing w:val="3"/>
                    </w:rPr>
                    <w:t xml:space="preserve">  </w:t>
                  </w:r>
                  <w:r>
                    <w:rPr>
                      <w:color w:val="F8A13E"/>
                      <w:spacing w:val="19"/>
                      <w:w w:val="126"/>
                    </w:rPr>
                    <w:t>1</w:t>
                  </w:r>
                  <w:r>
                    <w:rPr>
                      <w:color w:val="F8A13E"/>
                      <w:spacing w:val="4"/>
                    </w:rPr>
                    <w:t xml:space="preserve">  </w:t>
                  </w:r>
                  <w:r>
                    <w:rPr>
                      <w:color w:val="F8A13E"/>
                      <w:spacing w:val="19"/>
                      <w:w w:val="126"/>
                    </w:rPr>
                    <w:t>3</w:t>
                  </w:r>
                  <w:r>
                    <w:rPr>
                      <w:color w:val="F8A13E"/>
                      <w:spacing w:val="3"/>
                    </w:rPr>
                    <w:t xml:space="preserve">  </w:t>
                  </w:r>
                  <w:r>
                    <w:rPr>
                      <w:color w:val="F8A13E"/>
                      <w:spacing w:val="19"/>
                      <w:w w:val="126"/>
                    </w:rPr>
                    <w:t>2</w:t>
                  </w:r>
                </w:p>
              </w:txbxContent>
            </v:textbox>
          </v:shape>
        </w:pict>
      </w:r>
      <w:r>
        <w:pict>
          <v:shape id="_x0000_s218" style="position:absolute;margin-left:247.646pt;margin-top:384.521pt;mso-position-vertical-relative:page;mso-position-horizontal-relative:page;width:7.65pt;height:24.5pt;z-index:251768832;" o:allowincell="f" filled="false" stroked="false" type="#_x0000_t202">
            <v:fill on="false"/>
            <v:stroke on="false"/>
            <v:path/>
            <v:imagedata o:title=""/>
            <o:lock v:ext="edit" aspectratio="false"/>
            <v:textbox inset="0mm,0mm,0mm,0mm" style="layout-flow:vertical-ideographic;">
              <w:txbxContent>
                <w:p>
                  <w:pPr>
                    <w:ind w:left="20"/>
                    <w:spacing w:before="19" w:line="224" w:lineRule="auto"/>
                    <w:rPr>
                      <w:rFonts w:ascii="FZYaoTi" w:hAnsi="FZYaoTi" w:eastAsia="FZYaoTi" w:cs="FZYaoTi"/>
                      <w:sz w:val="8"/>
                      <w:szCs w:val="8"/>
                    </w:rPr>
                  </w:pPr>
                  <w:r>
                    <w:rPr>
                      <w:rFonts w:ascii="FZYaoTi" w:hAnsi="FZYaoTi" w:eastAsia="FZYaoTi" w:cs="FZYaoTi"/>
                      <w:sz w:val="8"/>
                      <w:szCs w:val="8"/>
                      <w:color w:val="EB9738"/>
                      <w:spacing w:val="20"/>
                      <w:w w:val="127"/>
                    </w:rPr>
                    <w:t>1</w:t>
                  </w:r>
                  <w:r>
                    <w:rPr>
                      <w:rFonts w:ascii="FZYaoTi" w:hAnsi="FZYaoTi" w:eastAsia="FZYaoTi" w:cs="FZYaoTi"/>
                      <w:sz w:val="8"/>
                      <w:szCs w:val="8"/>
                      <w:color w:val="EB9738"/>
                      <w:spacing w:val="3"/>
                    </w:rPr>
                    <w:t xml:space="preserve">     </w:t>
                  </w:r>
                  <w:r>
                    <w:rPr>
                      <w:rFonts w:ascii="FZYaoTi" w:hAnsi="FZYaoTi" w:eastAsia="FZYaoTi" w:cs="FZYaoTi"/>
                      <w:sz w:val="8"/>
                      <w:szCs w:val="8"/>
                      <w:color w:val="EB9738"/>
                      <w:spacing w:val="20"/>
                      <w:w w:val="127"/>
                    </w:rPr>
                    <w:t>0</w:t>
                  </w:r>
                  <w:r>
                    <w:rPr>
                      <w:rFonts w:ascii="FZYaoTi" w:hAnsi="FZYaoTi" w:eastAsia="FZYaoTi" w:cs="FZYaoTi"/>
                      <w:sz w:val="8"/>
                      <w:szCs w:val="8"/>
                      <w:color w:val="EB9738"/>
                      <w:spacing w:val="4"/>
                    </w:rPr>
                    <w:t xml:space="preserve">     </w:t>
                  </w:r>
                  <w:r>
                    <w:rPr>
                      <w:rFonts w:ascii="FZYaoTi" w:hAnsi="FZYaoTi" w:eastAsia="FZYaoTi" w:cs="FZYaoTi"/>
                      <w:sz w:val="8"/>
                      <w:szCs w:val="8"/>
                      <w:color w:val="EB9738"/>
                      <w:spacing w:val="20"/>
                      <w:w w:val="127"/>
                    </w:rPr>
                    <w:t>8</w:t>
                  </w:r>
                </w:p>
              </w:txbxContent>
            </v:textbox>
          </v:shape>
        </w:pict>
      </w:r>
      <w:r>
        <w:pict>
          <v:shape id="_x0000_s220" style="position:absolute;margin-left:269.744pt;margin-top:411.787pt;mso-position-vertical-relative:page;mso-position-horizontal-relative:page;width:7.3pt;height:38.25pt;z-index:2517678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8</w:t>
                  </w:r>
                  <w:r>
                    <w:rPr>
                      <w:spacing w:val="2"/>
                    </w:rPr>
                    <w:t xml:space="preserve">      </w:t>
                  </w:r>
                  <w:r>
                    <w:rPr>
                      <w:spacing w:val="19"/>
                      <w:w w:val="126"/>
                    </w:rPr>
                    <w:t>6</w:t>
                  </w:r>
                  <w:r>
                    <w:rPr>
                      <w:spacing w:val="3"/>
                    </w:rPr>
                    <w:t xml:space="preserve">      </w:t>
                  </w:r>
                  <w:r>
                    <w:rPr>
                      <w:spacing w:val="19"/>
                      <w:w w:val="126"/>
                    </w:rPr>
                    <w:t>5</w:t>
                  </w:r>
                </w:p>
              </w:txbxContent>
            </v:textbox>
          </v:shape>
        </w:pict>
      </w:r>
      <w:r>
        <w:pict>
          <v:shape id="_x0000_s222" style="position:absolute;margin-left:306.995pt;margin-top:384.281pt;mso-position-vertical-relative:page;mso-position-horizontal-relative:page;width:7.3pt;height:21.05pt;z-index:25176678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9</w:t>
                  </w:r>
                  <w:r>
                    <w:rPr>
                      <w:spacing w:val="2"/>
                    </w:rPr>
                    <w:t xml:space="preserve">  </w:t>
                  </w:r>
                  <w:r>
                    <w:rPr>
                      <w:spacing w:val="19"/>
                      <w:w w:val="126"/>
                    </w:rPr>
                    <w:t>6</w:t>
                  </w:r>
                  <w:r>
                    <w:rPr>
                      <w:spacing w:val="3"/>
                    </w:rPr>
                    <w:t xml:space="preserve">  </w:t>
                  </w:r>
                  <w:r>
                    <w:rPr>
                      <w:spacing w:val="19"/>
                      <w:w w:val="126"/>
                    </w:rPr>
                    <w:t>5</w:t>
                  </w:r>
                </w:p>
              </w:txbxContent>
            </v:textbox>
          </v:shape>
        </w:pict>
      </w:r>
      <w:r>
        <w:pict>
          <v:shape id="_x0000_s224" style="position:absolute;margin-left:293.971pt;margin-top:394.096pt;mso-position-vertical-relative:page;mso-position-horizontal-relative:page;width:6.05pt;height:13.45pt;z-index:2517647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color w:val="F09B3A"/>
                      <w:spacing w:val="19"/>
                      <w:w w:val="126"/>
                    </w:rPr>
                    <w:t>8</w:t>
                  </w:r>
                  <w:r>
                    <w:rPr>
                      <w:color w:val="F09B3A"/>
                      <w:spacing w:val="4"/>
                    </w:rPr>
                    <w:t xml:space="preserve">  </w:t>
                  </w:r>
                  <w:r>
                    <w:rPr>
                      <w:color w:val="F09B3A"/>
                      <w:spacing w:val="19"/>
                      <w:w w:val="126"/>
                    </w:rPr>
                    <w:t>5</w:t>
                  </w:r>
                </w:p>
              </w:txbxContent>
            </v:textbox>
          </v:shape>
        </w:pict>
      </w:r>
      <w:r>
        <w:pict>
          <v:shape id="_x0000_s226" style="position:absolute;margin-left:290.634pt;margin-top:378.256pt;mso-position-vertical-relative:page;mso-position-horizontal-relative:page;width:8.4pt;height:6pt;z-index:2517626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color w:val="F09B3A"/>
                      <w:position w:val="1"/>
                    </w:rPr>
                    <w:t>…</w:t>
                  </w:r>
                </w:p>
              </w:txbxContent>
            </v:textbox>
          </v:shape>
        </w:pict>
      </w:r>
      <w:r>
        <w:pict>
          <v:shape id="_x0000_s228" style="position:absolute;margin-left:306.995pt;margin-top:438.65pt;mso-position-vertical-relative:page;mso-position-horizontal-relative:page;width:7.3pt;height:5.5pt;z-index:2517616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5</w:t>
                  </w:r>
                </w:p>
              </w:txbxContent>
            </v:textbox>
          </v:shape>
        </w:pict>
      </w:r>
      <w:r>
        <w:pict>
          <v:shape id="_x0000_s230" style="position:absolute;margin-left:308.222pt;margin-top:446.417pt;mso-position-vertical-relative:page;mso-position-horizontal-relative:page;width:6.05pt;height:5.5pt;z-index:25176064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1</w:t>
                  </w:r>
                </w:p>
              </w:txbxContent>
            </v:textbox>
          </v:shape>
        </w:pict>
      </w:r>
      <w:r>
        <w:pict>
          <v:shape id="_x0000_s232" style="position:absolute;margin-left:304.885pt;margin-top:454.184pt;mso-position-vertical-relative:page;mso-position-horizontal-relative:page;width:8.4pt;height:6pt;z-index:25180467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234" style="position:absolute;margin-left:308.222pt;margin-top:461.951pt;mso-position-vertical-relative:page;mso-position-horizontal-relative:page;width:6.05pt;height:28.8pt;z-index:25180569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r>
                    <w:rPr>
                      <w:spacing w:val="2"/>
                    </w:rPr>
                    <w:t xml:space="preserve">  </w:t>
                  </w:r>
                  <w:r>
                    <w:rPr>
                      <w:spacing w:val="19"/>
                      <w:w w:val="126"/>
                    </w:rPr>
                    <w:t>5</w:t>
                  </w:r>
                  <w:r>
                    <w:rPr>
                      <w:spacing w:val="3"/>
                    </w:rPr>
                    <w:t xml:space="preserve">  </w:t>
                  </w:r>
                  <w:r>
                    <w:rPr>
                      <w:spacing w:val="19"/>
                      <w:w w:val="126"/>
                    </w:rPr>
                    <w:t>1</w:t>
                  </w:r>
                  <w:r>
                    <w:rPr>
                      <w:spacing w:val="3"/>
                    </w:rPr>
                    <w:t xml:space="preserve">  </w:t>
                  </w:r>
                  <w:r>
                    <w:rPr>
                      <w:spacing w:val="19"/>
                      <w:w w:val="126"/>
                    </w:rPr>
                    <w:t>8</w:t>
                  </w:r>
                </w:p>
              </w:txbxContent>
            </v:textbox>
          </v:shape>
        </w:pict>
      </w:r>
      <w:r>
        <w:pict>
          <v:shape id="_x0000_s236" style="position:absolute;margin-left:304.885pt;margin-top:493.019pt;mso-position-vertical-relative:page;mso-position-horizontal-relative:page;width:8.4pt;height:6pt;z-index:25180774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238" style="position:absolute;margin-left:308.222pt;margin-top:500.786pt;mso-position-vertical-relative:page;mso-position-horizontal-relative:page;width:6.05pt;height:36.55pt;z-index:25180672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8</w:t>
                  </w:r>
                  <w:r>
                    <w:rPr>
                      <w:spacing w:val="2"/>
                    </w:rPr>
                    <w:t xml:space="preserve">  </w:t>
                  </w:r>
                  <w:r>
                    <w:rPr>
                      <w:spacing w:val="19"/>
                      <w:w w:val="126"/>
                    </w:rPr>
                    <w:t>5</w:t>
                  </w:r>
                  <w:r>
                    <w:rPr>
                      <w:spacing w:val="3"/>
                    </w:rPr>
                    <w:t xml:space="preserve">  </w:t>
                  </w:r>
                  <w:r>
                    <w:rPr>
                      <w:spacing w:val="19"/>
                      <w:w w:val="126"/>
                    </w:rPr>
                    <w:t>5</w:t>
                  </w:r>
                  <w:r>
                    <w:rPr>
                      <w:spacing w:val="3"/>
                    </w:rPr>
                    <w:t xml:space="preserve">  </w:t>
                  </w:r>
                  <w:r>
                    <w:rPr>
                      <w:spacing w:val="19"/>
                      <w:w w:val="126"/>
                    </w:rPr>
                    <w:t>2</w:t>
                  </w:r>
                  <w:r>
                    <w:rPr>
                      <w:spacing w:val="3"/>
                    </w:rPr>
                    <w:t xml:space="preserve">  </w:t>
                  </w:r>
                  <w:r>
                    <w:rPr>
                      <w:spacing w:val="19"/>
                      <w:w w:val="126"/>
                    </w:rPr>
                    <w:t>1</w:t>
                  </w:r>
                </w:p>
              </w:txbxContent>
            </v:textbox>
          </v:shape>
        </w:pict>
      </w:r>
      <w:r>
        <w:pict>
          <v:shape id="_x0000_s240" style="position:absolute;margin-left:304.885pt;margin-top:539.621pt;mso-position-vertical-relative:page;mso-position-horizontal-relative:page;width:8.4pt;height:6pt;z-index:25180364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242" style="position:absolute;margin-left:410.473pt;margin-top:380.8pt;mso-position-vertical-relative:page;mso-position-horizontal-relative:page;width:13.3pt;height:62.35pt;z-index:251659264;" o:allowincell="f" filled="false" stroked="false" type="#_x0000_t202">
            <v:fill on="false"/>
            <v:stroke on="false"/>
            <v:path/>
            <v:imagedata o:title=""/>
            <o:lock v:ext="edit" aspectratio="false"/>
            <v:textbox inset="0mm,0mm,0mm,0mm">
              <w:txbxContent>
                <w:p>
                  <w:pPr>
                    <w:pStyle w:val="BodyText"/>
                    <w:spacing w:before="21" w:line="185" w:lineRule="auto"/>
                    <w:jc w:val="right"/>
                    <w:rPr>
                      <w:sz w:val="55"/>
                      <w:szCs w:val="55"/>
                    </w:rPr>
                  </w:pPr>
                  <w:r>
                    <w:rPr>
                      <w:sz w:val="55"/>
                      <w:szCs w:val="55"/>
                      <w:spacing w:val="-6"/>
                      <w:w w:val="9"/>
                    </w:rPr>
                    <w:t>1695</w:t>
                  </w:r>
                </w:p>
                <w:p>
                  <w:pPr>
                    <w:pStyle w:val="BodyText"/>
                    <w:ind w:left="20" w:right="20" w:firstLine="145"/>
                    <w:spacing w:before="134" w:line="228" w:lineRule="auto"/>
                    <w:rPr/>
                  </w:pPr>
                  <w:r>
                    <w:rPr/>
                    <w:t>… </w:t>
                  </w:r>
                  <w:r>
                    <w:rPr/>
                    <w:t>…</w:t>
                  </w:r>
                </w:p>
                <w:p>
                  <w:pPr>
                    <w:pStyle w:val="BodyText"/>
                    <w:ind w:left="20" w:right="20" w:firstLine="145"/>
                    <w:spacing w:before="115" w:line="238" w:lineRule="auto"/>
                    <w:rPr/>
                  </w:pPr>
                  <w:r>
                    <w:rPr/>
                    <w:t>… </w:t>
                  </w:r>
                  <w:r>
                    <w:rPr/>
                    <w:t>…</w:t>
                  </w:r>
                </w:p>
              </w:txbxContent>
            </v:textbox>
          </v:shape>
        </w:pict>
      </w:r>
      <w:r>
        <w:drawing>
          <wp:anchor distT="0" distB="0" distL="0" distR="0" simplePos="0" relativeHeight="251658240" behindDoc="0" locked="0" layoutInCell="0" allowOverlap="1">
            <wp:simplePos x="0" y="0"/>
            <wp:positionH relativeFrom="page">
              <wp:posOffset>5048280</wp:posOffset>
            </wp:positionH>
            <wp:positionV relativeFrom="page">
              <wp:posOffset>6775484</wp:posOffset>
            </wp:positionV>
            <wp:extent cx="628619" cy="603195"/>
            <wp:effectExtent l="0" t="0" r="0" b="0"/>
            <wp:wrapNone/>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628619" cy="603195"/>
                    </a:xfrm>
                    <a:prstGeom prst="rect">
                      <a:avLst/>
                    </a:prstGeom>
                  </pic:spPr>
                </pic:pic>
              </a:graphicData>
            </a:graphic>
          </wp:anchor>
        </w:drawing>
      </w:r>
      <w:r>
        <w:rPr>
          <w:rFonts w:ascii="Arial" w:hAnsi="Arial" w:eastAsia="Arial" w:cs="Arial"/>
          <w:sz w:val="21"/>
          <w:szCs w:val="21"/>
          <w:u w:val="single" w:color="auto"/>
        </w:rPr>
        <w:tab/>
      </w:r>
    </w:p>
    <w:p>
      <w:pPr>
        <w:ind w:left="1538"/>
        <w:spacing w:before="91" w:line="389" w:lineRule="exact"/>
        <w:rPr>
          <w:rFonts w:ascii="KaiTi" w:hAnsi="KaiTi" w:eastAsia="KaiTi" w:cs="KaiTi"/>
          <w:sz w:val="25"/>
          <w:szCs w:val="25"/>
        </w:rPr>
      </w:pPr>
      <w:r>
        <w:rPr>
          <w:rFonts w:ascii="KaiTi" w:hAnsi="KaiTi" w:eastAsia="KaiTi" w:cs="KaiTi"/>
          <w:sz w:val="25"/>
          <w:szCs w:val="25"/>
          <w:b/>
          <w:bCs/>
          <w:spacing w:val="24"/>
          <w:position w:val="9"/>
        </w:rPr>
        <w:t>银行业信息科技风险管理高层指导委员会</w:t>
      </w:r>
    </w:p>
    <w:p>
      <w:pPr>
        <w:ind w:left="2958"/>
        <w:spacing w:line="229" w:lineRule="auto"/>
        <w:rPr>
          <w:rFonts w:ascii="KaiTi" w:hAnsi="KaiTi" w:eastAsia="KaiTi" w:cs="KaiTi"/>
          <w:sz w:val="25"/>
          <w:szCs w:val="25"/>
        </w:rPr>
      </w:pPr>
      <w:r>
        <w:rPr>
          <w:rFonts w:ascii="KaiTi" w:hAnsi="KaiTi" w:eastAsia="KaiTi" w:cs="KaiTi"/>
          <w:sz w:val="25"/>
          <w:szCs w:val="25"/>
          <w:b/>
          <w:bCs/>
          <w:spacing w:val="25"/>
        </w:rPr>
        <w:t>银行业信息化丛书</w:t>
      </w: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pStyle w:val="BodyText"/>
        <w:ind w:left="461"/>
        <w:spacing w:before="377" w:line="219" w:lineRule="auto"/>
        <w:outlineLvl w:val="0"/>
        <w:rPr>
          <w:sz w:val="116"/>
          <w:szCs w:val="116"/>
        </w:rPr>
      </w:pPr>
      <w:r>
        <w:rPr>
          <w:sz w:val="116"/>
          <w:szCs w:val="116"/>
          <w:b/>
          <w:bCs/>
          <w:color w:val="B06A1B"/>
          <w:spacing w:val="25"/>
        </w:rPr>
        <w:t>银行数据治理</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pStyle w:val="BodyText"/>
        <w:ind w:left="2205"/>
        <w:spacing w:before="81" w:line="219" w:lineRule="auto"/>
        <w:rPr>
          <w:sz w:val="25"/>
          <w:szCs w:val="25"/>
        </w:rPr>
      </w:pPr>
      <w:r>
        <w:rPr>
          <w:sz w:val="25"/>
          <w:szCs w:val="25"/>
          <w:spacing w:val="-3"/>
        </w:rPr>
        <w:t>陆顾新</w:t>
      </w:r>
      <w:r>
        <w:rPr>
          <w:sz w:val="25"/>
          <w:szCs w:val="25"/>
          <w:spacing w:val="101"/>
        </w:rPr>
        <w:t xml:space="preserve"> </w:t>
      </w:r>
      <w:r>
        <w:rPr>
          <w:sz w:val="25"/>
          <w:szCs w:val="25"/>
          <w:spacing w:val="-3"/>
        </w:rPr>
        <w:t>陈石军</w:t>
      </w:r>
      <w:r>
        <w:rPr>
          <w:sz w:val="25"/>
          <w:szCs w:val="25"/>
          <w:spacing w:val="89"/>
        </w:rPr>
        <w:t xml:space="preserve"> </w:t>
      </w:r>
      <w:r>
        <w:rPr>
          <w:sz w:val="25"/>
          <w:szCs w:val="25"/>
          <w:spacing w:val="-3"/>
        </w:rPr>
        <w:t>王  立</w:t>
      </w:r>
      <w:r>
        <w:rPr>
          <w:sz w:val="25"/>
          <w:szCs w:val="25"/>
          <w:spacing w:val="5"/>
        </w:rPr>
        <w:t xml:space="preserve">  </w:t>
      </w:r>
      <w:r>
        <w:rPr>
          <w:sz w:val="25"/>
          <w:szCs w:val="25"/>
          <w:spacing w:val="-3"/>
        </w:rPr>
        <w:t>等编著</w:t>
      </w:r>
    </w:p>
    <w:p>
      <w:pPr>
        <w:spacing w:before="49"/>
        <w:rPr/>
      </w:pPr>
      <w:r/>
    </w:p>
    <w:p>
      <w:pPr>
        <w:spacing w:before="48"/>
        <w:rPr/>
      </w:pPr>
      <w:r/>
    </w:p>
    <w:p>
      <w:pPr>
        <w:sectPr>
          <w:pgSz w:w="9600" w:h="14360"/>
          <w:pgMar w:top="1220" w:right="530" w:bottom="0" w:left="634" w:header="0" w:footer="0" w:gutter="0"/>
          <w:cols w:equalWidth="0" w:num="1">
            <w:col w:w="8436" w:space="0"/>
          </w:cols>
        </w:sectPr>
        <w:rPr/>
      </w:pPr>
    </w:p>
    <w:p>
      <w:pPr>
        <w:spacing w:before="14"/>
        <w:rPr/>
      </w:pPr>
      <w:r/>
    </w:p>
    <w:p>
      <w:pPr>
        <w:spacing w:before="14"/>
        <w:rPr/>
      </w:pPr>
      <w:r/>
    </w:p>
    <w:p>
      <w:pPr>
        <w:spacing w:before="14"/>
        <w:rPr/>
      </w:pPr>
      <w:r/>
    </w:p>
    <w:p>
      <w:pPr>
        <w:spacing w:before="14"/>
        <w:rPr/>
      </w:pPr>
      <w:r/>
    </w:p>
    <w:p>
      <w:pPr>
        <w:spacing w:before="14"/>
        <w:rPr/>
      </w:pPr>
      <w:r/>
    </w:p>
    <w:p>
      <w:pPr>
        <w:spacing w:before="14"/>
        <w:rPr/>
      </w:pPr>
      <w:r/>
    </w:p>
    <w:p>
      <w:pPr>
        <w:spacing w:before="14"/>
        <w:rPr/>
      </w:pPr>
      <w:r/>
    </w:p>
    <w:p>
      <w:pPr>
        <w:spacing w:before="14"/>
        <w:rPr/>
      </w:pPr>
      <w:r/>
    </w:p>
    <w:p>
      <w:pPr>
        <w:spacing w:before="14"/>
        <w:rPr/>
      </w:pPr>
      <w:r/>
    </w:p>
    <w:p>
      <w:pPr>
        <w:spacing w:before="13"/>
        <w:rPr/>
      </w:pPr>
      <w:r/>
    </w:p>
    <w:p>
      <w:pPr>
        <w:spacing w:before="13"/>
        <w:rPr/>
      </w:pPr>
      <w:r/>
    </w:p>
    <w:p>
      <w:pPr>
        <w:spacing w:before="13"/>
        <w:rPr/>
      </w:pPr>
      <w:r/>
    </w:p>
    <w:p>
      <w:pPr>
        <w:spacing w:before="13"/>
        <w:rPr/>
      </w:pPr>
      <w:r/>
    </w:p>
    <w:p>
      <w:pPr>
        <w:spacing w:line="14" w:lineRule="auto"/>
        <w:rPr>
          <w:rFonts w:ascii="Arial"/>
          <w:sz w:val="2"/>
        </w:rPr>
      </w:pPr>
      <w:r>
        <w:rPr>
          <w:rFonts w:ascii="Arial" w:hAnsi="Arial" w:eastAsia="Arial" w:cs="Arial"/>
          <w:sz w:val="2"/>
          <w:szCs w:val="2"/>
        </w:rPr>
        <w:br w:type="column"/>
      </w:r>
    </w:p>
    <w:p>
      <w:pPr>
        <w:spacing w:line="14" w:lineRule="auto"/>
        <w:rPr>
          <w:rFonts w:ascii="Arial"/>
          <w:sz w:val="2"/>
        </w:rPr>
      </w:pPr>
      <w:r>
        <w:rPr>
          <w:rFonts w:ascii="Arial" w:hAnsi="Arial" w:eastAsia="Arial" w:cs="Arial"/>
          <w:sz w:val="2"/>
          <w:szCs w:val="2"/>
        </w:rPr>
        <w:br w:type="column"/>
      </w:r>
    </w:p>
    <w:p>
      <w:pPr>
        <w:spacing w:line="14" w:lineRule="auto"/>
        <w:rPr>
          <w:rFonts w:ascii="Arial"/>
          <w:sz w:val="2"/>
        </w:rPr>
      </w:pPr>
      <w:r>
        <w:rPr>
          <w:rFonts w:ascii="Arial" w:hAnsi="Arial" w:eastAsia="Arial" w:cs="Arial"/>
          <w:sz w:val="2"/>
          <w:szCs w:val="2"/>
        </w:rPr>
        <w:br w:type="column"/>
      </w:r>
    </w:p>
    <w:p>
      <w:pPr>
        <w:spacing w:line="14" w:lineRule="auto"/>
        <w:rPr>
          <w:rFonts w:ascii="Arial"/>
          <w:sz w:val="2"/>
        </w:rPr>
      </w:pPr>
      <w:r>
        <w:rPr>
          <w:rFonts w:ascii="Arial" w:hAnsi="Arial" w:eastAsia="Arial" w:cs="Arial"/>
          <w:sz w:val="2"/>
          <w:szCs w:val="2"/>
        </w:rPr>
        <w:br w:type="column"/>
      </w:r>
    </w:p>
    <w:p>
      <w:pPr>
        <w:spacing w:line="18" w:lineRule="exact"/>
        <w:rPr/>
      </w:pPr>
      <w:r/>
    </w:p>
    <w:tbl>
      <w:tblPr>
        <w:tblStyle w:val="TableNormal"/>
        <w:tblW w:w="545"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78"/>
        <w:gridCol w:w="267"/>
      </w:tblGrid>
      <w:tr>
        <w:trPr>
          <w:trHeight w:val="1302" w:hRule="atLeast"/>
        </w:trPr>
        <w:tc>
          <w:tcPr>
            <w:tcW w:w="278" w:type="dxa"/>
            <w:vAlign w:val="top"/>
          </w:tcPr>
          <w:p>
            <w:pPr>
              <w:pStyle w:val="TableText"/>
              <w:ind w:left="145"/>
              <w:spacing w:line="172" w:lineRule="auto"/>
              <w:rPr/>
            </w:pPr>
            <w:r>
              <w:rPr>
                <w:color w:val="F8A13E"/>
              </w:rPr>
              <w:t>…</w:t>
            </w:r>
          </w:p>
          <w:p>
            <w:pPr>
              <w:pStyle w:val="TableText"/>
              <w:spacing w:line="178" w:lineRule="auto"/>
              <w:rPr/>
            </w:pPr>
            <w:r>
              <w:rPr>
                <w:color w:val="F59F3D"/>
              </w:rPr>
              <w:t>…</w:t>
            </w:r>
          </w:p>
          <w:p>
            <w:pPr>
              <w:pStyle w:val="TableText"/>
              <w:ind w:left="145"/>
              <w:spacing w:line="180" w:lineRule="auto"/>
              <w:rPr/>
            </w:pPr>
            <w:r>
              <w:rPr>
                <w:color w:val="F8A13E"/>
              </w:rPr>
              <w:t>…</w:t>
            </w:r>
          </w:p>
          <w:p>
            <w:pPr>
              <w:pStyle w:val="TableText"/>
              <w:spacing w:line="180" w:lineRule="auto"/>
              <w:rPr/>
            </w:pPr>
            <w:r>
              <w:rPr>
                <w:color w:val="F59F3D"/>
              </w:rPr>
              <w:t>…</w:t>
            </w:r>
          </w:p>
          <w:p>
            <w:pPr>
              <w:pStyle w:val="TableText"/>
              <w:spacing w:before="78" w:line="126" w:lineRule="exact"/>
              <w:rPr/>
            </w:pPr>
            <w:r>
              <w:pict>
                <v:shape id="_x0000_s244" style="position:absolute;margin-left:7.2504pt;margin-top:-1.19968pt;mso-position-vertical-relative:text;mso-position-horizontal-relative:text;width:6.05pt;height:13.1pt;z-index:251719680;" filled="false" stroked="false" type="#_x0000_t202">
                  <v:fill on="false"/>
                  <v:stroke on="false"/>
                  <v:path/>
                  <v:imagedata o:title=""/>
                  <o:lock v:ext="edit" aspectratio="false"/>
                  <v:textbox inset="0mm,0mm,0mm,0mm">
                    <w:txbxContent>
                      <w:p>
                        <w:pPr>
                          <w:pStyle w:val="TableText"/>
                          <w:spacing w:before="20" w:line="221" w:lineRule="exact"/>
                          <w:jc w:val="right"/>
                          <w:rPr/>
                        </w:pPr>
                        <w:r>
                          <w:rPr>
                            <w:color w:val="F8A13E"/>
                            <w:position w:val="4"/>
                          </w:rPr>
                          <w:t>85</w:t>
                        </w:r>
                      </w:p>
                    </w:txbxContent>
                  </v:textbox>
                </v:shape>
              </w:pict>
            </w:r>
            <w:r>
              <w:rPr>
                <w:color w:val="F59F3D"/>
                <w:position w:val="1"/>
              </w:rPr>
              <w:t>…</w:t>
            </w:r>
          </w:p>
          <w:p>
            <w:pPr>
              <w:pStyle w:val="TableText"/>
              <w:spacing w:before="32" w:line="166" w:lineRule="auto"/>
              <w:rPr/>
            </w:pPr>
            <w:r>
              <w:rPr>
                <w:color w:val="F59F3D"/>
              </w:rPr>
              <w:t>…</w:t>
            </w:r>
          </w:p>
          <w:p>
            <w:pPr>
              <w:pStyle w:val="TableText"/>
              <w:ind w:left="145"/>
              <w:spacing w:line="199" w:lineRule="auto"/>
              <w:rPr/>
            </w:pPr>
            <w:r>
              <w:rPr>
                <w:color w:val="F8A13E"/>
              </w:rPr>
              <w:t>…</w:t>
            </w:r>
          </w:p>
          <w:p>
            <w:pPr>
              <w:pStyle w:val="TableText"/>
              <w:spacing w:line="158" w:lineRule="auto"/>
              <w:rPr/>
            </w:pPr>
            <w:r>
              <w:rPr>
                <w:color w:val="F59F3D"/>
              </w:rPr>
              <w:t>…</w:t>
            </w:r>
          </w:p>
          <w:p>
            <w:pPr>
              <w:pStyle w:val="TableText"/>
              <w:ind w:left="145"/>
              <w:spacing w:line="206" w:lineRule="auto"/>
              <w:rPr/>
            </w:pPr>
            <w:r>
              <w:rPr>
                <w:color w:val="F8A13E"/>
              </w:rPr>
              <w:t>…</w:t>
            </w:r>
          </w:p>
          <w:p>
            <w:pPr>
              <w:pStyle w:val="TableText"/>
              <w:spacing w:line="187" w:lineRule="auto"/>
              <w:jc w:val="right"/>
              <w:rPr>
                <w:sz w:val="38"/>
                <w:szCs w:val="38"/>
              </w:rPr>
            </w:pPr>
            <w:r>
              <w:pict>
                <v:shape id="_x0000_s246" style="position:absolute;margin-left:7.2504pt;margin-top:1.60493pt;mso-position-vertical-relative:text;mso-position-horizontal-relative:text;width:6.05pt;height:21.9pt;z-index:251759616;" filled="false" stroked="false" type="#_x0000_t202">
                  <v:fill on="false"/>
                  <v:stroke on="false"/>
                  <v:path/>
                  <v:imagedata o:title=""/>
                  <o:lock v:ext="edit" aspectratio="false"/>
                  <v:textbox inset="0mm,0mm,0mm,0mm">
                    <w:txbxContent>
                      <w:p>
                        <w:pPr>
                          <w:pStyle w:val="TableText"/>
                          <w:ind w:left="20"/>
                          <w:spacing w:before="20" w:line="216" w:lineRule="auto"/>
                          <w:rPr/>
                        </w:pPr>
                        <w:r>
                          <w:rPr>
                            <w:color w:val="F8A13E"/>
                            <w:spacing w:val="20"/>
                            <w:w w:val="151"/>
                          </w:rPr>
                          <w:t>8</w:t>
                        </w:r>
                      </w:p>
                      <w:p>
                        <w:pPr>
                          <w:pStyle w:val="TableText"/>
                          <w:ind w:left="20"/>
                          <w:spacing w:before="58" w:line="216" w:lineRule="auto"/>
                          <w:rPr/>
                        </w:pPr>
                        <w:r>
                          <w:rPr>
                            <w:color w:val="F8A13E"/>
                            <w:spacing w:val="20"/>
                            <w:w w:val="151"/>
                          </w:rPr>
                          <w:t>3</w:t>
                        </w:r>
                      </w:p>
                      <w:p>
                        <w:pPr>
                          <w:pStyle w:val="TableText"/>
                          <w:ind w:left="20"/>
                          <w:spacing w:before="58" w:line="216" w:lineRule="auto"/>
                          <w:rPr/>
                        </w:pPr>
                        <w:r>
                          <w:rPr>
                            <w:color w:val="F8A13E"/>
                            <w:spacing w:val="20"/>
                            <w:w w:val="151"/>
                          </w:rPr>
                          <w:t>5</w:t>
                        </w:r>
                      </w:p>
                    </w:txbxContent>
                  </v:textbox>
                </v:shape>
              </w:pict>
            </w:r>
            <w:r>
              <w:rPr>
                <w:sz w:val="38"/>
                <w:szCs w:val="38"/>
                <w:color w:val="F59F3D"/>
                <w:spacing w:val="-5"/>
                <w:w w:val="16"/>
              </w:rPr>
              <w:t>654</w:t>
            </w:r>
          </w:p>
        </w:tc>
        <w:tc>
          <w:tcPr>
            <w:tcW w:w="267" w:type="dxa"/>
            <w:vAlign w:val="top"/>
            <w:textDirection w:val="tbRlV"/>
          </w:tcPr>
          <w:p>
            <w:pPr>
              <w:pStyle w:val="TableText"/>
              <w:spacing w:line="224" w:lineRule="auto"/>
              <w:jc w:val="right"/>
              <w:rPr/>
            </w:pPr>
            <w:r>
              <w:pict>
                <v:shape id="_x0000_s248" style="position:absolute;margin-left:-6.00401pt;margin-top:28.0692pt;mso-position-vertical-relative:text;mso-position-horizontal-relative:text;width:6.05pt;height:6pt;z-index:25171865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D98D36"/>
                          </w:rPr>
                          <w:t>…</w:t>
                        </w:r>
                      </w:p>
                    </w:txbxContent>
                  </v:textbox>
                </v:shape>
              </w:pict>
            </w:r>
            <w:r>
              <w:pict>
                <v:shape id="_x0000_s250" style="position:absolute;margin-left:-6.00401pt;margin-top:36.0833pt;mso-position-vertical-relative:text;mso-position-horizontal-relative:text;width:6.05pt;height:6pt;z-index:25171660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D98D36"/>
                          </w:rPr>
                          <w:t>…</w:t>
                        </w:r>
                      </w:p>
                    </w:txbxContent>
                  </v:textbox>
                </v:shape>
              </w:pict>
            </w:r>
            <w:r>
              <w:pict>
                <v:shape id="_x0000_s252" style="position:absolute;margin-left:-5.00401pt;margin-top:4.02725pt;mso-position-vertical-relative:text;mso-position-horizontal-relative:text;width:6.05pt;height:5.5pt;z-index:25171456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D98D36"/>
                            <w:spacing w:val="19"/>
                            <w:w w:val="126"/>
                          </w:rPr>
                          <w:t>3</w:t>
                        </w:r>
                      </w:p>
                    </w:txbxContent>
                  </v:textbox>
                </v:shape>
              </w:pict>
            </w:r>
            <w:r>
              <w:pict>
                <v:shape id="_x0000_s254" style="position:absolute;margin-left:-6.26299pt;margin-top:12.0413pt;mso-position-vertical-relative:text;mso-position-horizontal-relative:text;width:7.3pt;height:5.5pt;z-index:251801600;" filled="false" stroked="false" type="#_x0000_t202">
                  <v:fill on="false"/>
                  <v:stroke on="false"/>
                  <v:path/>
                  <v:imagedata o:title=""/>
                  <o:lock v:ext="edit" aspectratio="false"/>
                  <v:textbox inset="0mm,0mm,0mm,0mm" style="layout-flow:vertical-ideographic;">
                    <w:txbxContent>
                      <w:p>
                        <w:pPr>
                          <w:pStyle w:val="TableText"/>
                          <w:ind w:left="20"/>
                          <w:spacing w:before="20" w:line="237" w:lineRule="auto"/>
                          <w:rPr/>
                        </w:pPr>
                        <w:r>
                          <w:rPr>
                            <w:color w:val="D98D36"/>
                            <w:spacing w:val="19"/>
                            <w:w w:val="125"/>
                          </w:rPr>
                          <w:t>4</w:t>
                        </w:r>
                      </w:p>
                    </w:txbxContent>
                  </v:textbox>
                </v:shape>
              </w:pict>
            </w:r>
            <w:r>
              <w:pict>
                <v:shape id="_x0000_s256" style="position:absolute;margin-left:-5.00401pt;margin-top:20.0553pt;mso-position-vertical-relative:text;mso-position-horizontal-relative:text;width:6.05pt;height:5.5pt;z-index:25180262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D98D36"/>
                            <w:spacing w:val="19"/>
                            <w:w w:val="126"/>
                          </w:rPr>
                          <w:t>7</w:t>
                        </w:r>
                      </w:p>
                    </w:txbxContent>
                  </v:textbox>
                </v:shape>
              </w:pict>
            </w:r>
            <w:r>
              <w:pict>
                <v:shape id="_x0000_s258" style="position:absolute;margin-left:-8.2264pt;margin-top:44.0973pt;mso-position-vertical-relative:text;mso-position-horizontal-relative:text;width:8.3pt;height:6pt;z-index:251800576;" filled="false" stroked="false" type="#_x0000_t202">
                  <v:fill on="false"/>
                  <v:stroke on="false"/>
                  <v:path/>
                  <v:imagedata o:title=""/>
                  <o:lock v:ext="edit" aspectratio="false"/>
                  <v:textbox inset="0mm,0mm,0mm,0mm" style="layout-flow:vertical-ideographic;">
                    <w:txbxContent>
                      <w:p>
                        <w:pPr>
                          <w:pStyle w:val="TableText"/>
                          <w:ind w:left="20"/>
                          <w:spacing w:before="20" w:line="125" w:lineRule="exact"/>
                          <w:rPr/>
                        </w:pPr>
                        <w:r>
                          <w:rPr>
                            <w:color w:val="D98D36"/>
                            <w:position w:val="1"/>
                          </w:rPr>
                          <w:t>…</w:t>
                        </w:r>
                      </w:p>
                    </w:txbxContent>
                  </v:textbox>
                </v:shape>
              </w:pict>
            </w:r>
            <w:r>
              <w:pict>
                <v:shape id="_x0000_s260" style="position:absolute;margin-left:-12.7196pt;margin-top:9.30582pt;mso-position-vertical-relative:top-margin-area;mso-position-horizontal-relative:right-margin-area;width:3.6pt;height:7.25pt;z-index:251717632;" filled="false" stroked="false" type="#_x0000_t202">
                  <v:fill on="false"/>
                  <v:stroke on="false"/>
                  <v:path/>
                  <v:imagedata o:title=""/>
                  <o:lock v:ext="edit" aspectratio="false"/>
                  <v:textbox inset="0mm,0mm,0mm,0mm">
                    <w:txbxContent>
                      <w:p>
                        <w:pPr>
                          <w:pStyle w:val="TableText"/>
                          <w:ind w:left="20"/>
                          <w:spacing w:before="19" w:line="241" w:lineRule="auto"/>
                          <w:rPr/>
                        </w:pPr>
                        <w:r>
                          <w:rPr/>
                          <w:t>i</w:t>
                        </w:r>
                      </w:p>
                    </w:txbxContent>
                  </v:textbox>
                </v:shape>
              </w:pict>
            </w:r>
            <w:r>
              <w:rPr>
                <w:color w:val="D98D36"/>
                <w:spacing w:val="14"/>
              </w:rPr>
              <w:t>5</w:t>
            </w:r>
            <w:r>
              <w:rPr>
                <w:color w:val="D98D36"/>
                <w:spacing w:val="5"/>
              </w:rPr>
              <w:t xml:space="preserve">  </w:t>
            </w:r>
            <w:r>
              <w:rPr>
                <w:color w:val="D98D36"/>
                <w:spacing w:val="14"/>
              </w:rPr>
              <w:t>…</w:t>
            </w:r>
          </w:p>
          <w:p>
            <w:pPr>
              <w:pStyle w:val="TableText"/>
              <w:ind w:left="1040"/>
              <w:spacing w:before="44" w:line="236" w:lineRule="auto"/>
              <w:rPr/>
            </w:pPr>
            <w:r>
              <w:rPr>
                <w:color w:val="F6A03E"/>
                <w:spacing w:val="19"/>
                <w:w w:val="126"/>
              </w:rPr>
              <w:t>0</w:t>
            </w:r>
            <w:r>
              <w:rPr>
                <w:color w:val="F6A03E"/>
                <w:spacing w:val="4"/>
              </w:rPr>
              <w:t xml:space="preserve">  </w:t>
            </w:r>
            <w:r>
              <w:rPr>
                <w:color w:val="F6A03E"/>
                <w:spacing w:val="19"/>
                <w:w w:val="126"/>
              </w:rPr>
              <w:t>5</w:t>
            </w:r>
          </w:p>
        </w:tc>
      </w:tr>
    </w:tbl>
    <w:p>
      <w:pPr>
        <w:spacing w:line="35" w:lineRule="exact"/>
        <w:rPr/>
      </w:pPr>
      <w:r/>
    </w:p>
    <w:tbl>
      <w:tblPr>
        <w:tblStyle w:val="TableNormal"/>
        <w:tblW w:w="545"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3"/>
        <w:gridCol w:w="280"/>
        <w:gridCol w:w="132"/>
      </w:tblGrid>
      <w:tr>
        <w:trPr>
          <w:trHeight w:val="596" w:hRule="atLeast"/>
        </w:trPr>
        <w:tc>
          <w:tcPr>
            <w:tcW w:w="133" w:type="dxa"/>
            <w:vAlign w:val="top"/>
            <w:textDirection w:val="tbRlV"/>
          </w:tcPr>
          <w:p>
            <w:pPr>
              <w:pStyle w:val="TableText"/>
              <w:ind w:left="158"/>
              <w:spacing w:before="52" w:line="127" w:lineRule="exact"/>
              <w:rPr/>
            </w:pPr>
            <w:r>
              <w:pict>
                <v:shape id="_x0000_s262" style="position:absolute;margin-left:-7.64999pt;margin-top:-1pt;mso-position-vertical-relative:text;mso-position-horizontal-relative:text;width:6.05pt;height:6pt;z-index:25171558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F59F3D"/>
                          </w:rPr>
                          <w:t>…</w:t>
                        </w:r>
                      </w:p>
                    </w:txbxContent>
                  </v:textbox>
                </v:shape>
              </w:pict>
            </w:r>
            <w:r>
              <w:pict>
                <v:shape id="_x0000_s264" style="position:absolute;margin-left:-6.64999pt;margin-top:14.834pt;mso-position-vertical-relative:text;mso-position-horizontal-relative:text;width:6.05pt;height:5.5pt;z-index:25175654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F59F3D"/>
                            <w:spacing w:val="19"/>
                            <w:w w:val="126"/>
                          </w:rPr>
                          <w:t>0</w:t>
                        </w:r>
                      </w:p>
                    </w:txbxContent>
                  </v:textbox>
                </v:shape>
              </w:pict>
            </w:r>
            <w:r>
              <w:pict>
                <v:shape id="_x0000_s266" style="position:absolute;margin-left:-6.64999pt;margin-top:22.751pt;mso-position-vertical-relative:text;mso-position-horizontal-relative:text;width:6.05pt;height:5.5pt;z-index:25179852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F59F3D"/>
                            <w:spacing w:val="19"/>
                            <w:w w:val="126"/>
                          </w:rPr>
                          <w:t>8</w:t>
                        </w:r>
                      </w:p>
                    </w:txbxContent>
                  </v:textbox>
                </v:shape>
              </w:pict>
            </w:r>
            <w:r>
              <w:rPr>
                <w:color w:val="F59F3D"/>
                <w:position w:val="1"/>
              </w:rPr>
              <w:t>…</w:t>
            </w:r>
          </w:p>
        </w:tc>
        <w:tc>
          <w:tcPr>
            <w:tcW w:w="280" w:type="dxa"/>
            <w:vAlign w:val="top"/>
            <w:textDirection w:val="tbRlV"/>
          </w:tcPr>
          <w:p>
            <w:pPr>
              <w:pStyle w:val="TableText"/>
              <w:ind w:left="180"/>
              <w:spacing w:before="32" w:line="181" w:lineRule="auto"/>
              <w:rPr/>
            </w:pPr>
            <w:r>
              <w:pict>
                <v:shape id="_x0000_s268" style="position:absolute;margin-left:-6.64169pt;margin-top:0.066864pt;mso-position-vertical-relative:text;mso-position-horizontal-relative:text;width:6.05pt;height:6pt;z-index:25179340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F6A03E"/>
                          </w:rPr>
                          <w:t>…</w:t>
                        </w:r>
                      </w:p>
                    </w:txbxContent>
                  </v:textbox>
                </v:shape>
              </w:pict>
            </w:r>
            <w:r>
              <w:pict>
                <v:shape id="_x0000_s270" style="position:absolute;margin-left:-6.64169pt;margin-top:15.9389pt;mso-position-vertical-relative:text;mso-position-horizontal-relative:text;width:6.05pt;height:6pt;z-index:25179545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F6A03E"/>
                          </w:rPr>
                          <w:t>…</w:t>
                        </w:r>
                      </w:p>
                    </w:txbxContent>
                  </v:textbox>
                </v:shape>
              </w:pict>
            </w:r>
            <w:r>
              <w:pict>
                <v:shape id="_x0000_s272" style="position:absolute;margin-left:-8.9788pt;margin-top:23.8749pt;mso-position-vertical-relative:text;mso-position-horizontal-relative:text;width:8.4pt;height:6pt;z-index:251792384;"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color w:val="F6A03E"/>
                            <w:position w:val="1"/>
                          </w:rPr>
                          <w:t>…</w:t>
                        </w:r>
                      </w:p>
                    </w:txbxContent>
                  </v:textbox>
                </v:shape>
              </w:pict>
            </w:r>
            <w:r>
              <w:rPr>
                <w:color w:val="F6A03E"/>
              </w:rPr>
              <w:t>…</w:t>
            </w:r>
          </w:p>
          <w:p>
            <w:pPr>
              <w:pStyle w:val="TableText"/>
              <w:ind w:left="184"/>
              <w:spacing w:before="54" w:line="181" w:lineRule="auto"/>
              <w:rPr/>
            </w:pPr>
            <w:r>
              <w:pict>
                <v:shape id="_x0000_s274" style="position:absolute;margin-left:-7.7413pt;margin-top:0.63031pt;mso-position-vertical-relative:text;mso-position-horizontal-relative:text;width:6.05pt;height:5.5pt;z-index:25179750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F8A13E"/>
                            <w:spacing w:val="19"/>
                            <w:w w:val="125"/>
                          </w:rPr>
                          <w:t>1</w:t>
                        </w:r>
                      </w:p>
                    </w:txbxContent>
                  </v:textbox>
                </v:shape>
              </w:pict>
            </w:r>
            <w:r>
              <w:pict>
                <v:shape id="_x0000_s276" style="position:absolute;margin-left:-7.7413pt;margin-top:15.8443pt;mso-position-vertical-relative:text;mso-position-horizontal-relative:text;width:6.05pt;height:5.5pt;z-index:25175859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F8A13E"/>
                            <w:spacing w:val="19"/>
                            <w:w w:val="126"/>
                          </w:rPr>
                          <w:t>3</w:t>
                        </w:r>
                      </w:p>
                    </w:txbxContent>
                  </v:textbox>
                </v:shape>
              </w:pict>
            </w:r>
            <w:r>
              <w:pict>
                <v:shape id="_x0000_s278" style="position:absolute;margin-left:-8.96903pt;margin-top:23.4513pt;mso-position-vertical-relative:text;mso-position-horizontal-relative:text;width:7.3pt;height:5.5pt;z-index:251799552;"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color w:val="F8A13E"/>
                            <w:spacing w:val="19"/>
                            <w:w w:val="126"/>
                          </w:rPr>
                          <w:t>5</w:t>
                        </w:r>
                      </w:p>
                    </w:txbxContent>
                  </v:textbox>
                </v:shape>
              </w:pict>
            </w:r>
            <w:r>
              <w:rPr>
                <w:color w:val="F8A13E"/>
                <w:spacing w:val="19"/>
                <w:w w:val="126"/>
              </w:rPr>
              <w:t>6</w:t>
            </w:r>
          </w:p>
        </w:tc>
        <w:tc>
          <w:tcPr>
            <w:tcW w:w="132" w:type="dxa"/>
            <w:vAlign w:val="top"/>
            <w:textDirection w:val="tbRlV"/>
          </w:tcPr>
          <w:p>
            <w:pPr>
              <w:pStyle w:val="TableText"/>
              <w:ind w:left="206"/>
              <w:spacing w:before="19" w:line="181" w:lineRule="auto"/>
              <w:rPr/>
            </w:pPr>
            <w:r>
              <w:pict>
                <v:shape id="_x0000_s280" style="position:absolute;margin-left:-5.9913pt;margin-top:1.30658pt;mso-position-vertical-relative:text;mso-position-horizontal-relative:text;width:6.05pt;height:6pt;z-index:25179136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D98D36"/>
                          </w:rPr>
                          <w:t>…</w:t>
                        </w:r>
                      </w:p>
                    </w:txbxContent>
                  </v:textbox>
                </v:shape>
              </w:pict>
            </w:r>
            <w:r>
              <w:pict>
                <v:shape id="_x0000_s282" style="position:absolute;margin-left:-8.32841pt;margin-top:17.3346pt;mso-position-vertical-relative:text;mso-position-horizontal-relative:text;width:8.4pt;height:6pt;z-index:251757568;"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color w:val="D98D36"/>
                            <w:position w:val="1"/>
                          </w:rPr>
                          <w:t>…</w:t>
                        </w:r>
                      </w:p>
                    </w:txbxContent>
                  </v:textbox>
                </v:shape>
              </w:pict>
            </w:r>
            <w:r>
              <w:pict>
                <v:shape id="_x0000_s284" style="position:absolute;margin-left:-4.9913pt;margin-top:25.3486pt;mso-position-vertical-relative:text;mso-position-horizontal-relative:text;width:6.05pt;height:5.5pt;z-index:25179648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color w:val="D98D36"/>
                            <w:spacing w:val="19"/>
                            <w:w w:val="126"/>
                          </w:rPr>
                          <w:t>3</w:t>
                        </w:r>
                      </w:p>
                    </w:txbxContent>
                  </v:textbox>
                </v:shape>
              </w:pict>
            </w:r>
            <w:r>
              <w:rPr>
                <w:color w:val="D98D36"/>
              </w:rPr>
              <w:t>…</w:t>
            </w:r>
          </w:p>
        </w:tc>
      </w:tr>
    </w:tbl>
    <w:p>
      <w:pPr>
        <w:rPr>
          <w:rFonts w:ascii="Arial"/>
          <w:sz w:val="21"/>
        </w:rPr>
      </w:pPr>
      <w:r/>
    </w:p>
    <w:p>
      <w:pPr>
        <w:spacing w:line="14" w:lineRule="auto"/>
        <w:rPr>
          <w:rFonts w:ascii="Arial"/>
          <w:sz w:val="2"/>
        </w:rPr>
      </w:pPr>
      <w:r>
        <w:rPr>
          <w:rFonts w:ascii="Arial" w:hAnsi="Arial" w:eastAsia="Arial" w:cs="Arial"/>
          <w:sz w:val="2"/>
          <w:szCs w:val="2"/>
        </w:rPr>
        <w:br w:type="column"/>
      </w:r>
    </w:p>
    <w:p>
      <w:pPr>
        <w:spacing w:line="14" w:lineRule="auto"/>
        <w:rPr>
          <w:rFonts w:ascii="Arial"/>
          <w:sz w:val="2"/>
        </w:rPr>
      </w:pPr>
      <w:r>
        <w:rPr>
          <w:rFonts w:ascii="Arial" w:hAnsi="Arial" w:eastAsia="Arial" w:cs="Arial"/>
          <w:sz w:val="2"/>
          <w:szCs w:val="2"/>
        </w:rPr>
        <w:br w:type="column"/>
      </w:r>
    </w:p>
    <w:p>
      <w:pPr>
        <w:pStyle w:val="BodyText"/>
        <w:spacing w:before="167" w:line="169" w:lineRule="exact"/>
        <w:rPr/>
      </w:pPr>
      <w:r>
        <w:pict>
          <v:shape id="_x0000_s286" style="position:absolute;margin-left:22.0304pt;margin-top:9.35733pt;mso-position-vertical-relative:text;mso-position-horizontal-relative:text;width:3.55pt;height:6pt;z-index:251713536;" filled="false" stroked="false" type="#_x0000_t202">
            <v:fill on="false"/>
            <v:stroke on="false"/>
            <v:path/>
            <v:imagedata o:title=""/>
            <o:lock v:ext="edit" aspectratio="false"/>
            <v:textbox inset="0mm,0mm,0mm,0mm">
              <w:txbxContent>
                <w:p>
                  <w:pPr>
                    <w:pStyle w:val="BodyText"/>
                    <w:ind w:left="20"/>
                    <w:spacing w:before="19" w:line="184" w:lineRule="auto"/>
                    <w:rPr/>
                  </w:pPr>
                  <w:r>
                    <w:rPr/>
                    <w:t>1</w:t>
                  </w:r>
                </w:p>
              </w:txbxContent>
            </v:textbox>
          </v:shape>
        </w:pict>
      </w:r>
      <w:r>
        <w:rPr>
          <w:color w:val="F09B3A"/>
          <w:position w:val="9"/>
        </w:rPr>
        <w:t>… </w:t>
      </w:r>
      <w:r>
        <w:rPr>
          <w:position w:val="3"/>
        </w:rPr>
        <w:t>9</w:t>
      </w:r>
    </w:p>
    <w:p>
      <w:pPr>
        <w:pStyle w:val="BodyText"/>
        <w:ind w:left="120"/>
        <w:spacing w:line="183" w:lineRule="auto"/>
        <w:rPr>
          <w:sz w:val="11"/>
          <w:szCs w:val="11"/>
        </w:rPr>
      </w:pPr>
      <w:r>
        <w:rPr>
          <w:sz w:val="11"/>
          <w:szCs w:val="11"/>
          <w:spacing w:val="-2"/>
        </w:rPr>
        <w:t>.0</w:t>
      </w:r>
    </w:p>
    <w:p>
      <w:pPr>
        <w:pStyle w:val="BodyText"/>
        <w:ind w:left="120"/>
        <w:spacing w:before="51" w:line="166" w:lineRule="auto"/>
        <w:rPr>
          <w:sz w:val="11"/>
          <w:szCs w:val="11"/>
        </w:rPr>
      </w:pPr>
      <w:r>
        <w:rPr>
          <w:sz w:val="11"/>
          <w:szCs w:val="11"/>
        </w:rPr>
        <w:t>8</w:t>
      </w:r>
    </w:p>
    <w:tbl>
      <w:tblPr>
        <w:tblStyle w:val="TableNormal"/>
        <w:tblW w:w="265" w:type="dxa"/>
        <w:tblInd w:w="1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7"/>
        <w:gridCol w:w="158"/>
      </w:tblGrid>
      <w:tr>
        <w:trPr>
          <w:trHeight w:val="607" w:hRule="atLeast"/>
        </w:trPr>
        <w:tc>
          <w:tcPr>
            <w:tcW w:w="107" w:type="dxa"/>
            <w:vAlign w:val="top"/>
          </w:tcPr>
          <w:p>
            <w:pPr>
              <w:pStyle w:val="TableText"/>
              <w:spacing w:before="51" w:line="183" w:lineRule="auto"/>
              <w:rPr>
                <w:sz w:val="11"/>
                <w:szCs w:val="11"/>
              </w:rPr>
            </w:pPr>
            <w:r>
              <w:rPr>
                <w:sz w:val="11"/>
                <w:szCs w:val="11"/>
              </w:rPr>
              <w:t>3</w:t>
            </w:r>
          </w:p>
          <w:p>
            <w:pPr>
              <w:pStyle w:val="TableText"/>
              <w:spacing w:before="61" w:line="182" w:lineRule="auto"/>
              <w:rPr>
                <w:sz w:val="11"/>
                <w:szCs w:val="11"/>
              </w:rPr>
            </w:pPr>
            <w:r>
              <w:rPr>
                <w:sz w:val="11"/>
                <w:szCs w:val="11"/>
              </w:rPr>
              <w:t>5</w:t>
            </w:r>
          </w:p>
          <w:p>
            <w:pPr>
              <w:pStyle w:val="TableText"/>
              <w:spacing w:before="50" w:line="183" w:lineRule="auto"/>
              <w:rPr>
                <w:sz w:val="11"/>
                <w:szCs w:val="11"/>
              </w:rPr>
            </w:pPr>
            <w:r>
              <w:rPr>
                <w:sz w:val="11"/>
                <w:szCs w:val="11"/>
              </w:rPr>
              <w:t>6</w:t>
            </w:r>
          </w:p>
          <w:p>
            <w:pPr>
              <w:pStyle w:val="TableText"/>
              <w:spacing w:before="41" w:line="65" w:lineRule="exact"/>
              <w:rPr>
                <w:sz w:val="11"/>
                <w:szCs w:val="11"/>
              </w:rPr>
            </w:pPr>
            <w:r>
              <w:rPr>
                <w:sz w:val="11"/>
                <w:szCs w:val="11"/>
                <w:position w:val="-2"/>
              </w:rPr>
              <w:t>5</w:t>
            </w:r>
          </w:p>
        </w:tc>
        <w:tc>
          <w:tcPr>
            <w:tcW w:w="158" w:type="dxa"/>
            <w:vAlign w:val="top"/>
            <w:textDirection w:val="tbRlV"/>
          </w:tcPr>
          <w:p>
            <w:pPr>
              <w:pStyle w:val="TableText"/>
              <w:ind w:left="310"/>
              <w:spacing w:before="19" w:line="128" w:lineRule="exact"/>
              <w:rPr/>
            </w:pPr>
            <w:r>
              <w:pict>
                <v:shape id="_x0000_s288" style="position:absolute;margin-left:-6.02759pt;margin-top:-1pt;mso-position-vertical-relative:text;mso-position-horizontal-relative:text;width:6.05pt;height:6pt;z-index:25176371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290" style="position:absolute;margin-left:-6.02759pt;margin-top:6.767pt;mso-position-vertical-relative:text;mso-position-horizontal-relative:text;width:6.05pt;height:6pt;z-index:25175552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292" style="position:absolute;margin-left:-5.02759pt;margin-top:22.301pt;mso-position-vertical-relative:text;mso-position-horizontal-relative:text;width:6.05pt;height:5.5pt;z-index:25176576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3</w:t>
                        </w:r>
                      </w:p>
                    </w:txbxContent>
                  </v:textbox>
                </v:shape>
              </w:pict>
            </w:r>
            <w:r>
              <w:rPr>
                <w:position w:val="1"/>
              </w:rPr>
              <w:t>…</w:t>
            </w:r>
          </w:p>
        </w:tc>
      </w:tr>
    </w:tbl>
    <w:p>
      <w:pPr>
        <w:pStyle w:val="BodyText"/>
        <w:ind w:left="120"/>
        <w:spacing w:before="224" w:line="183" w:lineRule="auto"/>
        <w:rPr>
          <w:sz w:val="11"/>
          <w:szCs w:val="11"/>
        </w:rPr>
      </w:pPr>
      <w:r>
        <w:rPr>
          <w:sz w:val="11"/>
          <w:szCs w:val="11"/>
        </w:rPr>
        <w:t>3</w:t>
      </w:r>
    </w:p>
    <w:p>
      <w:pPr>
        <w:pStyle w:val="BodyText"/>
        <w:ind w:left="120"/>
        <w:spacing w:before="41" w:line="183" w:lineRule="auto"/>
        <w:rPr>
          <w:sz w:val="11"/>
          <w:szCs w:val="11"/>
        </w:rPr>
      </w:pPr>
      <w:r>
        <w:rPr>
          <w:sz w:val="11"/>
          <w:szCs w:val="11"/>
        </w:rPr>
        <w:t>9</w:t>
      </w:r>
    </w:p>
    <w:p>
      <w:pPr>
        <w:pStyle w:val="BodyText"/>
        <w:ind w:left="120"/>
        <w:spacing w:before="41" w:line="183" w:lineRule="auto"/>
        <w:rPr>
          <w:sz w:val="11"/>
          <w:szCs w:val="11"/>
        </w:rPr>
      </w:pPr>
      <w:r>
        <w:rPr>
          <w:sz w:val="11"/>
          <w:szCs w:val="11"/>
        </w:rPr>
        <w:t>0</w:t>
      </w:r>
    </w:p>
    <w:p>
      <w:pPr>
        <w:pStyle w:val="BodyText"/>
        <w:ind w:left="120"/>
        <w:spacing w:before="31" w:line="183" w:lineRule="auto"/>
        <w:rPr>
          <w:sz w:val="11"/>
          <w:szCs w:val="11"/>
        </w:rPr>
      </w:pPr>
      <w:r>
        <w:rPr>
          <w:sz w:val="11"/>
          <w:szCs w:val="11"/>
        </w:rPr>
        <w:t>8</w:t>
      </w:r>
    </w:p>
    <w:p>
      <w:pPr>
        <w:pStyle w:val="BodyText"/>
        <w:ind w:left="120"/>
        <w:spacing w:before="31" w:line="182" w:lineRule="auto"/>
        <w:rPr>
          <w:sz w:val="11"/>
          <w:szCs w:val="11"/>
        </w:rPr>
      </w:pPr>
      <w:r>
        <w:rPr>
          <w:sz w:val="11"/>
          <w:szCs w:val="11"/>
        </w:rPr>
        <w:t>5</w:t>
      </w:r>
    </w:p>
    <w:p>
      <w:pPr>
        <w:pStyle w:val="BodyText"/>
        <w:ind w:left="120"/>
        <w:spacing w:before="52" w:line="182" w:lineRule="auto"/>
        <w:rPr>
          <w:sz w:val="11"/>
          <w:szCs w:val="11"/>
        </w:rPr>
      </w:pPr>
      <w:r>
        <w:rPr>
          <w:sz w:val="11"/>
          <w:szCs w:val="11"/>
        </w:rPr>
        <w:t>5</w:t>
      </w:r>
    </w:p>
    <w:p>
      <w:pPr>
        <w:pStyle w:val="BodyText"/>
        <w:ind w:left="120"/>
        <w:spacing w:before="191" w:line="183" w:lineRule="auto"/>
        <w:rPr>
          <w:sz w:val="11"/>
          <w:szCs w:val="11"/>
        </w:rPr>
      </w:pPr>
      <w:r>
        <w:rPr>
          <w:sz w:val="11"/>
          <w:szCs w:val="11"/>
        </w:rPr>
        <w:t>3</w:t>
      </w:r>
    </w:p>
    <w:p>
      <w:pPr>
        <w:spacing w:line="183" w:lineRule="auto"/>
        <w:sectPr>
          <w:type w:val="continuous"/>
          <w:pgSz w:w="9600" w:h="14360"/>
          <w:pgMar w:top="1220" w:right="530" w:bottom="0" w:left="634" w:header="0" w:footer="0" w:gutter="0"/>
          <w:cols w:equalWidth="0" w:num="7">
            <w:col w:w="725" w:space="100"/>
            <w:col w:w="720" w:space="0"/>
            <w:col w:w="720" w:space="0"/>
            <w:col w:w="720" w:space="0"/>
            <w:col w:w="1279" w:space="100"/>
            <w:col w:w="782" w:space="100"/>
            <w:col w:w="3191" w:space="0"/>
          </w:cols>
        </w:sectPr>
        <w:rPr>
          <w:sz w:val="11"/>
          <w:szCs w:val="11"/>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2445"/>
        <w:spacing w:before="95" w:line="390" w:lineRule="exact"/>
        <w:rPr>
          <w:rFonts w:ascii="Arial" w:hAnsi="Arial" w:eastAsia="Arial" w:cs="Arial"/>
          <w:sz w:val="33"/>
          <w:szCs w:val="33"/>
        </w:rPr>
      </w:pPr>
      <w:r>
        <w:rPr>
          <w:rFonts w:ascii="Arial" w:hAnsi="Arial" w:eastAsia="Arial" w:cs="Arial"/>
          <w:sz w:val="33"/>
          <w:szCs w:val="33"/>
          <w:b/>
          <w:bCs/>
          <w:color w:val="C87D28"/>
          <w:spacing w:val="-3"/>
          <w:position w:val="7"/>
        </w:rPr>
        <w:t>Data</w:t>
      </w:r>
      <w:r>
        <w:rPr>
          <w:rFonts w:ascii="Arial" w:hAnsi="Arial" w:eastAsia="Arial" w:cs="Arial"/>
          <w:sz w:val="33"/>
          <w:szCs w:val="33"/>
          <w:b/>
          <w:bCs/>
          <w:color w:val="C87D28"/>
          <w:spacing w:val="38"/>
          <w:position w:val="7"/>
        </w:rPr>
        <w:t xml:space="preserve"> </w:t>
      </w:r>
      <w:r>
        <w:rPr>
          <w:rFonts w:ascii="Arial" w:hAnsi="Arial" w:eastAsia="Arial" w:cs="Arial"/>
          <w:sz w:val="33"/>
          <w:szCs w:val="33"/>
          <w:b/>
          <w:bCs/>
          <w:color w:val="C87D28"/>
          <w:spacing w:val="-3"/>
          <w:position w:val="7"/>
        </w:rPr>
        <w:t>Governance</w:t>
      </w:r>
      <w:r>
        <w:rPr>
          <w:rFonts w:ascii="Arial" w:hAnsi="Arial" w:eastAsia="Arial" w:cs="Arial"/>
          <w:sz w:val="33"/>
          <w:szCs w:val="33"/>
          <w:b/>
          <w:bCs/>
          <w:color w:val="C87D28"/>
          <w:spacing w:val="32"/>
          <w:position w:val="7"/>
        </w:rPr>
        <w:t xml:space="preserve"> </w:t>
      </w:r>
      <w:r>
        <w:rPr>
          <w:rFonts w:ascii="Arial" w:hAnsi="Arial" w:eastAsia="Arial" w:cs="Arial"/>
          <w:sz w:val="33"/>
          <w:szCs w:val="33"/>
          <w:b/>
          <w:bCs/>
          <w:color w:val="C87D28"/>
          <w:spacing w:val="-3"/>
          <w:position w:val="7"/>
        </w:rPr>
        <w:t>of</w:t>
      </w:r>
    </w:p>
    <w:p>
      <w:pPr>
        <w:ind w:left="2635"/>
        <w:spacing w:line="198" w:lineRule="auto"/>
        <w:rPr>
          <w:rFonts w:ascii="Arial" w:hAnsi="Arial" w:eastAsia="Arial" w:cs="Arial"/>
          <w:sz w:val="33"/>
          <w:szCs w:val="33"/>
        </w:rPr>
      </w:pPr>
      <w:r>
        <w:rPr>
          <w:rFonts w:ascii="Arial" w:hAnsi="Arial" w:eastAsia="Arial" w:cs="Arial"/>
          <w:sz w:val="33"/>
          <w:szCs w:val="33"/>
          <w:b/>
          <w:bCs/>
          <w:color w:val="C87D28"/>
          <w:spacing w:val="-3"/>
        </w:rPr>
        <w:t>Commercial</w:t>
      </w:r>
      <w:r>
        <w:rPr>
          <w:rFonts w:ascii="Arial" w:hAnsi="Arial" w:eastAsia="Arial" w:cs="Arial"/>
          <w:sz w:val="33"/>
          <w:szCs w:val="33"/>
          <w:b/>
          <w:bCs/>
          <w:color w:val="C87D28"/>
          <w:spacing w:val="29"/>
        </w:rPr>
        <w:t xml:space="preserve"> </w:t>
      </w:r>
      <w:r>
        <w:rPr>
          <w:rFonts w:ascii="Arial" w:hAnsi="Arial" w:eastAsia="Arial" w:cs="Arial"/>
          <w:sz w:val="33"/>
          <w:szCs w:val="33"/>
          <w:b/>
          <w:bCs/>
          <w:color w:val="C87D28"/>
          <w:spacing w:val="-3"/>
        </w:rPr>
        <w:t>Bank</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3368"/>
        <w:spacing w:before="82" w:line="212" w:lineRule="auto"/>
        <w:rPr>
          <w:rFonts w:ascii="SimHei" w:hAnsi="SimHei" w:eastAsia="SimHei" w:cs="SimHei"/>
          <w:sz w:val="25"/>
          <w:szCs w:val="25"/>
        </w:rPr>
      </w:pPr>
      <w:r>
        <w:rPr>
          <w:rFonts w:ascii="SimHei" w:hAnsi="SimHei" w:eastAsia="SimHei" w:cs="SimHei"/>
          <w:sz w:val="25"/>
          <w:szCs w:val="25"/>
          <w:b/>
          <w:bCs/>
          <w:spacing w:val="-11"/>
        </w:rPr>
        <w:t>机械工业出版社</w:t>
      </w:r>
    </w:p>
    <w:p>
      <w:pPr>
        <w:ind w:left="3335"/>
        <w:spacing w:line="97" w:lineRule="exact"/>
        <w:rPr>
          <w:rFonts w:ascii="Arial" w:hAnsi="Arial" w:eastAsia="Arial" w:cs="Arial"/>
          <w:sz w:val="13"/>
          <w:szCs w:val="13"/>
        </w:rPr>
      </w:pPr>
      <w:r>
        <w:rPr>
          <w:rFonts w:ascii="Arial" w:hAnsi="Arial" w:eastAsia="Arial" w:cs="Arial"/>
          <w:sz w:val="13"/>
          <w:szCs w:val="13"/>
          <w:b/>
          <w:bCs/>
          <w:spacing w:val="-2"/>
          <w:position w:val="-2"/>
        </w:rPr>
        <w:t>CHINA</w:t>
      </w:r>
      <w:r>
        <w:rPr>
          <w:rFonts w:ascii="Arial" w:hAnsi="Arial" w:eastAsia="Arial" w:cs="Arial"/>
          <w:sz w:val="13"/>
          <w:szCs w:val="13"/>
          <w:b/>
          <w:bCs/>
          <w:spacing w:val="14"/>
          <w:position w:val="-2"/>
        </w:rPr>
        <w:t xml:space="preserve">   </w:t>
      </w:r>
      <w:r>
        <w:rPr>
          <w:rFonts w:ascii="Arial" w:hAnsi="Arial" w:eastAsia="Arial" w:cs="Arial"/>
          <w:sz w:val="13"/>
          <w:szCs w:val="13"/>
          <w:b/>
          <w:bCs/>
          <w:spacing w:val="-2"/>
          <w:position w:val="-2"/>
        </w:rPr>
        <w:t>MACHINE</w:t>
      </w:r>
      <w:r>
        <w:rPr>
          <w:rFonts w:ascii="Arial" w:hAnsi="Arial" w:eastAsia="Arial" w:cs="Arial"/>
          <w:sz w:val="13"/>
          <w:szCs w:val="13"/>
          <w:b/>
          <w:bCs/>
          <w:spacing w:val="11"/>
          <w:position w:val="-2"/>
        </w:rPr>
        <w:t xml:space="preserve">   </w:t>
      </w:r>
      <w:r>
        <w:rPr>
          <w:rFonts w:ascii="Arial" w:hAnsi="Arial" w:eastAsia="Arial" w:cs="Arial"/>
          <w:sz w:val="13"/>
          <w:szCs w:val="13"/>
          <w:b/>
          <w:bCs/>
          <w:spacing w:val="-2"/>
          <w:position w:val="-2"/>
        </w:rPr>
        <w:t>PRESS</w:t>
      </w:r>
    </w:p>
    <w:p>
      <w:pPr>
        <w:spacing w:line="97" w:lineRule="exact"/>
        <w:sectPr>
          <w:type w:val="continuous"/>
          <w:pgSz w:w="9600" w:h="14360"/>
          <w:pgMar w:top="1220" w:right="530" w:bottom="0" w:left="634" w:header="0" w:footer="0" w:gutter="0"/>
          <w:cols w:equalWidth="0" w:num="1">
            <w:col w:w="8436" w:space="0"/>
          </w:cols>
        </w:sectPr>
        <w:rPr>
          <w:rFonts w:ascii="Arial" w:hAnsi="Arial" w:eastAsia="Arial" w:cs="Arial"/>
          <w:sz w:val="13"/>
          <w:szCs w:val="13"/>
        </w:rPr>
      </w:pPr>
    </w:p>
    <w:p>
      <w:pPr>
        <w:spacing w:line="300" w:lineRule="auto"/>
        <w:rPr>
          <w:rFonts w:ascii="Arial"/>
          <w:sz w:val="21"/>
        </w:rPr>
      </w:pPr>
      <w:r>
        <mc:AlternateContent xmlns:mc="http://schemas.openxmlformats.org/markup-compatibility/2006">
          <mc:Choice Requires="wps">
            <w:drawing>
              <wp:anchor distT="0" distB="0" distL="0" distR="0" simplePos="0" relativeHeight="251812864" behindDoc="0" locked="0" layoutInCell="0" allowOverlap="1">
                <wp:simplePos x="0" y="0"/>
                <wp:positionH relativeFrom="page">
                  <wp:posOffset>2734298</wp:posOffset>
                </wp:positionH>
                <wp:positionV relativeFrom="page">
                  <wp:posOffset>5544464</wp:posOffset>
                </wp:positionV>
                <wp:extent cx="715009" cy="198120"/>
                <wp:effectExtent l="0" t="0" r="0" b="0"/>
                <wp:wrapNone/>
                <wp:docPr id="4" name="TextBox 4"/>
                <wp:cNvGraphicFramePr/>
                <a:graphic>
                  <a:graphicData uri="http://schemas.microsoft.com/office/word/2010/wordprocessingShape">
                    <wps:wsp>
                      <wps:cNvSpPr txBox="1"/>
                      <wps:spPr>
                        <a:xfrm rot="16200000">
                          <a:off x="2734298" y="5544464"/>
                          <a:ext cx="715009" cy="1981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70"/>
                              <w:rPr>
                                <w:sz w:val="17"/>
                                <w:szCs w:val="17"/>
                              </w:rPr>
                            </w:pPr>
                            <w:r>
                              <w:rPr>
                                <w:sz w:val="17"/>
                                <w:szCs w:val="17"/>
                                <w:spacing w:val="-3"/>
                              </w:rPr>
                              <w:t>1…9…………5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94" style="position:absolute;margin-left:215.299pt;margin-top:436.572pt;mso-position-vertical-relative:page;mso-position-horizontal-relative:page;width:56.3pt;height:15.6pt;z-index:251812864;rotation:270;" o:allowincell="f" filled="false" stroked="false" type="#_x0000_t202">
                <v:fill on="false"/>
                <v:stroke on="false"/>
                <v:path/>
                <v:imagedata o:title=""/>
                <o:lock v:ext="edit" aspectratio="false"/>
                <v:textbox inset="0mm,0mm,0mm,0mm">
                  <w:txbxContent>
                    <w:p>
                      <w:pPr>
                        <w:pStyle w:val="BodyText"/>
                        <w:ind w:left="20"/>
                        <w:spacing w:before="70"/>
                        <w:rPr>
                          <w:sz w:val="17"/>
                          <w:szCs w:val="17"/>
                        </w:rPr>
                      </w:pPr>
                      <w:r>
                        <w:rPr>
                          <w:sz w:val="17"/>
                          <w:szCs w:val="17"/>
                          <w:spacing w:val="-3"/>
                        </w:rPr>
                        <w:t>1…9…………5</w:t>
                      </w:r>
                    </w:p>
                  </w:txbxContent>
                </v:textbox>
              </v:shape>
            </w:pict>
          </mc:Fallback>
        </mc:AlternateContent>
      </w:r>
      <w:r>
        <mc:AlternateContent xmlns:mc="http://schemas.openxmlformats.org/markup-compatibility/2006">
          <mc:Choice Requires="wps">
            <w:drawing>
              <wp:anchor distT="0" distB="0" distL="0" distR="0" simplePos="0" relativeHeight="251854848" behindDoc="0" locked="0" layoutInCell="0" allowOverlap="1">
                <wp:simplePos x="0" y="0"/>
                <wp:positionH relativeFrom="page">
                  <wp:posOffset>3258406</wp:posOffset>
                </wp:positionH>
                <wp:positionV relativeFrom="page">
                  <wp:posOffset>4359503</wp:posOffset>
                </wp:positionV>
                <wp:extent cx="175260" cy="92710"/>
                <wp:effectExtent l="0" t="0" r="0" b="0"/>
                <wp:wrapNone/>
                <wp:docPr id="6" name="TextBox 6"/>
                <wp:cNvGraphicFramePr/>
                <a:graphic>
                  <a:graphicData uri="http://schemas.microsoft.com/office/word/2010/wordprocessingShape">
                    <wps:wsp>
                      <wps:cNvSpPr txBox="1"/>
                      <wps:spPr>
                        <a:xfrm rot="5400000">
                          <a:off x="3258406" y="4359503"/>
                          <a:ext cx="175260" cy="927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2" w:line="214" w:lineRule="auto"/>
                              <w:rPr/>
                            </w:pPr>
                            <w:r>
                              <w:rPr>
                                <w:spacing w:val="-1"/>
                              </w:rPr>
                              <w:t>2l0eg1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96" style="position:absolute;margin-left:256.567pt;margin-top:343.268pt;mso-position-vertical-relative:page;mso-position-horizontal-relative:page;width:13.8pt;height:7.3pt;z-index:251854848;rotation:90;" o:allowincell="f" filled="false" stroked="false" type="#_x0000_t202">
                <v:fill on="false"/>
                <v:stroke on="false"/>
                <v:path/>
                <v:imagedata o:title=""/>
                <o:lock v:ext="edit" aspectratio="false"/>
                <v:textbox inset="0mm,0mm,0mm,0mm">
                  <w:txbxContent>
                    <w:p>
                      <w:pPr>
                        <w:pStyle w:val="BodyText"/>
                        <w:ind w:left="20"/>
                        <w:spacing w:before="32" w:line="214" w:lineRule="auto"/>
                        <w:rPr/>
                      </w:pPr>
                      <w:r>
                        <w:rPr>
                          <w:spacing w:val="-1"/>
                        </w:rPr>
                        <w:t>2l0eg1</w:t>
                      </w:r>
                    </w:p>
                  </w:txbxContent>
                </v:textbox>
              </v:shape>
            </w:pict>
          </mc:Fallback>
        </mc:AlternateContent>
      </w:r>
      <w:r>
        <w:pict>
          <v:shape id="_x0000_s298" style="position:absolute;margin-left:426.222pt;margin-top:334.799pt;mso-position-vertical-relative:page;mso-position-horizontal-relative:page;width:6.05pt;height:96.35pt;z-index:25181696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1</w:t>
                  </w:r>
                  <w:r>
                    <w:rPr>
                      <w:spacing w:val="1"/>
                    </w:rPr>
                    <w:t xml:space="preserve">  </w:t>
                  </w:r>
                  <w:r>
                    <w:rPr>
                      <w:spacing w:val="19"/>
                      <w:w w:val="126"/>
                    </w:rPr>
                    <w:t>1</w:t>
                  </w:r>
                  <w:r>
                    <w:rPr>
                      <w:spacing w:val="1"/>
                    </w:rPr>
                    <w:t xml:space="preserve">  </w:t>
                  </w:r>
                  <w:r>
                    <w:rPr>
                      <w:spacing w:val="19"/>
                      <w:w w:val="126"/>
                    </w:rPr>
                    <w:t>8</w:t>
                  </w:r>
                  <w:r>
                    <w:rPr>
                      <w:spacing w:val="1"/>
                    </w:rPr>
                    <w:t xml:space="preserve">  </w:t>
                  </w:r>
                  <w:r>
                    <w:rPr>
                      <w:spacing w:val="19"/>
                      <w:w w:val="126"/>
                    </w:rPr>
                    <w:t>9</w:t>
                  </w:r>
                  <w:r>
                    <w:rPr>
                      <w:spacing w:val="1"/>
                    </w:rPr>
                    <w:t xml:space="preserve">  </w:t>
                  </w:r>
                  <w:r>
                    <w:rPr>
                      <w:spacing w:val="19"/>
                      <w:w w:val="126"/>
                    </w:rPr>
                    <w:t>5</w:t>
                  </w:r>
                  <w:r>
                    <w:rPr>
                      <w:spacing w:val="1"/>
                    </w:rPr>
                    <w:t xml:space="preserve">  </w:t>
                  </w:r>
                  <w:r>
                    <w:rPr>
                      <w:spacing w:val="19"/>
                      <w:w w:val="126"/>
                    </w:rPr>
                    <w:t>1</w:t>
                  </w:r>
                  <w:r>
                    <w:rPr>
                      <w:spacing w:val="1"/>
                    </w:rPr>
                    <w:t xml:space="preserve">  </w:t>
                  </w:r>
                  <w:r>
                    <w:rPr>
                      <w:spacing w:val="19"/>
                      <w:w w:val="126"/>
                    </w:rPr>
                    <w:t>3</w:t>
                  </w:r>
                  <w:r>
                    <w:rPr>
                      <w:spacing w:val="1"/>
                    </w:rPr>
                    <w:t xml:space="preserve">  </w:t>
                  </w:r>
                  <w:r>
                    <w:rPr>
                      <w:spacing w:val="19"/>
                      <w:w w:val="126"/>
                    </w:rPr>
                    <w:t>9</w:t>
                  </w:r>
                  <w:r>
                    <w:rPr>
                      <w:spacing w:val="1"/>
                    </w:rPr>
                    <w:t xml:space="preserve">  </w:t>
                  </w:r>
                  <w:r>
                    <w:rPr>
                      <w:spacing w:val="19"/>
                      <w:w w:val="126"/>
                    </w:rPr>
                    <w:t>0</w:t>
                  </w:r>
                  <w:r>
                    <w:rPr/>
                    <w:t xml:space="preserve">  </w:t>
                  </w:r>
                  <w:r>
                    <w:rPr>
                      <w:spacing w:val="19"/>
                      <w:w w:val="126"/>
                    </w:rPr>
                    <w:t>8</w:t>
                  </w:r>
                  <w:r>
                    <w:rPr>
                      <w:spacing w:val="1"/>
                    </w:rPr>
                    <w:t xml:space="preserve">  </w:t>
                  </w:r>
                  <w:r>
                    <w:rPr>
                      <w:spacing w:val="19"/>
                      <w:w w:val="126"/>
                    </w:rPr>
                    <w:t>9</w:t>
                  </w:r>
                  <w:r>
                    <w:rPr>
                      <w:spacing w:val="1"/>
                    </w:rPr>
                    <w:t xml:space="preserve">  </w:t>
                  </w:r>
                  <w:r>
                    <w:rPr>
                      <w:spacing w:val="19"/>
                      <w:w w:val="126"/>
                    </w:rPr>
                    <w:t>5</w:t>
                  </w:r>
                  <w:r>
                    <w:rPr>
                      <w:spacing w:val="1"/>
                    </w:rPr>
                    <w:t xml:space="preserve">  </w:t>
                  </w:r>
                  <w:r>
                    <w:rPr>
                      <w:spacing w:val="19"/>
                      <w:w w:val="126"/>
                    </w:rPr>
                    <w:t>1</w:t>
                  </w:r>
                </w:p>
              </w:txbxContent>
            </v:textbox>
          </v:shape>
        </w:pict>
      </w:r>
      <w:r>
        <w:pict>
          <v:shape id="_x0000_s300" style="position:absolute;margin-left:423.994pt;margin-top:433.222pt;mso-position-vertical-relative:page;mso-position-horizontal-relative:page;width:8.3pt;height:35.8pt;z-index:25182515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5" w:lineRule="exact"/>
                    <w:rPr/>
                  </w:pPr>
                  <w:r>
                    <w:rPr>
                      <w:spacing w:val="13"/>
                      <w:w w:val="122"/>
                      <w:position w:val="1"/>
                    </w:rPr>
                    <w:t>…</w:t>
                  </w:r>
                  <w:r>
                    <w:rPr>
                      <w:spacing w:val="31"/>
                      <w:w w:val="101"/>
                      <w:position w:val="1"/>
                    </w:rPr>
                    <w:t xml:space="preserve"> </w:t>
                  </w:r>
                  <w:r>
                    <w:rPr>
                      <w:spacing w:val="13"/>
                      <w:w w:val="122"/>
                      <w:position w:val="1"/>
                    </w:rPr>
                    <w:t>6</w:t>
                  </w:r>
                  <w:r>
                    <w:rPr>
                      <w:position w:val="1"/>
                    </w:rPr>
                    <w:t xml:space="preserve">  </w:t>
                  </w:r>
                  <w:r>
                    <w:rPr>
                      <w:spacing w:val="13"/>
                      <w:w w:val="122"/>
                      <w:position w:val="1"/>
                    </w:rPr>
                    <w:t>8</w:t>
                  </w:r>
                  <w:r>
                    <w:rPr>
                      <w:spacing w:val="1"/>
                      <w:position w:val="1"/>
                    </w:rPr>
                    <w:t xml:space="preserve">  </w:t>
                  </w:r>
                  <w:r>
                    <w:rPr>
                      <w:spacing w:val="13"/>
                      <w:w w:val="122"/>
                      <w:position w:val="1"/>
                    </w:rPr>
                    <w:t>9</w:t>
                  </w:r>
                  <w:r>
                    <w:rPr>
                      <w:spacing w:val="1"/>
                      <w:position w:val="1"/>
                    </w:rPr>
                    <w:t xml:space="preserve">  </w:t>
                  </w:r>
                  <w:r>
                    <w:rPr>
                      <w:spacing w:val="13"/>
                      <w:w w:val="122"/>
                      <w:position w:val="1"/>
                    </w:rPr>
                    <w:t>3</w:t>
                  </w:r>
                </w:p>
              </w:txbxContent>
            </v:textbox>
          </v:shape>
        </w:pict>
      </w:r>
      <w:r>
        <w:pict>
          <v:shape id="_x0000_s302" style="position:absolute;margin-left:433.722pt;margin-top:341.472pt;mso-position-vertical-relative:page;mso-position-horizontal-relative:page;width:6.05pt;height:113.55pt;z-index:2518149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r>
                    <w:rPr>
                      <w:spacing w:val="3"/>
                    </w:rPr>
                    <w:t xml:space="preserve">  </w:t>
                  </w:r>
                  <w:r>
                    <w:rPr>
                      <w:spacing w:val="19"/>
                      <w:w w:val="126"/>
                    </w:rPr>
                    <w:t>8</w:t>
                  </w:r>
                  <w:r>
                    <w:rPr>
                      <w:spacing w:val="3"/>
                    </w:rPr>
                    <w:t xml:space="preserve">  </w:t>
                  </w:r>
                  <w:r>
                    <w:rPr>
                      <w:spacing w:val="19"/>
                      <w:w w:val="126"/>
                    </w:rPr>
                    <w:t>5</w:t>
                  </w:r>
                  <w:r>
                    <w:rPr>
                      <w:spacing w:val="2"/>
                    </w:rPr>
                    <w:t xml:space="preserve">  </w:t>
                  </w:r>
                  <w:r>
                    <w:rPr>
                      <w:spacing w:val="19"/>
                      <w:w w:val="126"/>
                    </w:rPr>
                    <w:t>1</w:t>
                  </w:r>
                  <w:r>
                    <w:rPr>
                      <w:spacing w:val="3"/>
                    </w:rPr>
                    <w:t xml:space="preserve">  </w:t>
                  </w:r>
                  <w:r>
                    <w:rPr>
                      <w:spacing w:val="19"/>
                      <w:w w:val="126"/>
                    </w:rPr>
                    <w:t>3</w:t>
                  </w:r>
                  <w:r>
                    <w:rPr>
                      <w:spacing w:val="2"/>
                    </w:rPr>
                    <w:t xml:space="preserve">  </w:t>
                  </w:r>
                  <w:r>
                    <w:rPr>
                      <w:spacing w:val="19"/>
                      <w:w w:val="126"/>
                    </w:rPr>
                    <w:t>6</w:t>
                  </w:r>
                  <w:r>
                    <w:rPr>
                      <w:spacing w:val="2"/>
                    </w:rPr>
                    <w:t xml:space="preserve">  </w:t>
                  </w:r>
                  <w:r>
                    <w:rPr>
                      <w:spacing w:val="19"/>
                      <w:w w:val="126"/>
                    </w:rPr>
                    <w:t>9</w:t>
                  </w:r>
                  <w:r>
                    <w:rPr>
                      <w:spacing w:val="2"/>
                    </w:rPr>
                    <w:t xml:space="preserve">  </w:t>
                  </w:r>
                  <w:r>
                    <w:rPr>
                      <w:spacing w:val="19"/>
                      <w:w w:val="126"/>
                    </w:rPr>
                    <w:t>8</w:t>
                  </w:r>
                  <w:r>
                    <w:rPr>
                      <w:spacing w:val="3"/>
                    </w:rPr>
                    <w:t xml:space="preserve">  </w:t>
                  </w:r>
                  <w:r>
                    <w:rPr>
                      <w:spacing w:val="19"/>
                      <w:w w:val="126"/>
                    </w:rPr>
                    <w:t>0</w:t>
                  </w:r>
                  <w:r>
                    <w:rPr>
                      <w:spacing w:val="2"/>
                    </w:rPr>
                    <w:t xml:space="preserve">  </w:t>
                  </w:r>
                  <w:r>
                    <w:rPr>
                      <w:spacing w:val="19"/>
                      <w:w w:val="126"/>
                    </w:rPr>
                    <w:t>5</w:t>
                  </w:r>
                  <w:r>
                    <w:rPr>
                      <w:spacing w:val="2"/>
                    </w:rPr>
                    <w:t xml:space="preserve">  </w:t>
                  </w:r>
                  <w:r>
                    <w:rPr>
                      <w:spacing w:val="19"/>
                      <w:w w:val="126"/>
                    </w:rPr>
                    <w:t>3</w:t>
                  </w:r>
                  <w:r>
                    <w:rPr>
                      <w:spacing w:val="3"/>
                    </w:rPr>
                    <w:t xml:space="preserve">  </w:t>
                  </w:r>
                  <w:r>
                    <w:rPr>
                      <w:spacing w:val="19"/>
                      <w:w w:val="126"/>
                    </w:rPr>
                    <w:t>1</w:t>
                  </w:r>
                  <w:r>
                    <w:rPr>
                      <w:spacing w:val="2"/>
                    </w:rPr>
                    <w:t xml:space="preserve">  </w:t>
                  </w:r>
                  <w:r>
                    <w:rPr>
                      <w:spacing w:val="19"/>
                      <w:w w:val="126"/>
                    </w:rPr>
                    <w:t>6</w:t>
                  </w:r>
                  <w:r>
                    <w:rPr>
                      <w:spacing w:val="2"/>
                    </w:rPr>
                    <w:t xml:space="preserve">  </w:t>
                  </w:r>
                  <w:r>
                    <w:rPr>
                      <w:spacing w:val="19"/>
                      <w:w w:val="126"/>
                    </w:rPr>
                    <w:t>8</w:t>
                  </w:r>
                  <w:r>
                    <w:rPr>
                      <w:spacing w:val="3"/>
                    </w:rPr>
                    <w:t xml:space="preserve">  </w:t>
                  </w:r>
                  <w:r>
                    <w:rPr>
                      <w:spacing w:val="19"/>
                      <w:w w:val="126"/>
                    </w:rPr>
                    <w:t>3</w:t>
                  </w:r>
                </w:p>
              </w:txbxContent>
            </v:textbox>
          </v:shape>
        </w:pict>
      </w:r>
      <w:r>
        <w:pict>
          <v:shape id="_x0000_s304" style="position:absolute;margin-left:430.385pt;margin-top:333.755pt;mso-position-vertical-relative:page;mso-position-horizontal-relative:page;width:8.4pt;height:6pt;z-index:25186713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306" style="position:absolute;margin-left:418.749pt;margin-top:429.323pt;mso-position-vertical-relative:page;mso-position-horizontal-relative:page;width:6.7pt;height:5.6pt;z-index:251863040;" o:allowincell="f"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TCaiyun" w:hAnsi="STCaiyun" w:eastAsia="STCaiyun" w:cs="STCaiyun"/>
                      <w:sz w:val="8"/>
                      <w:szCs w:val="8"/>
                    </w:rPr>
                  </w:pPr>
                  <w:r>
                    <w:rPr>
                      <w:rFonts w:ascii="STCaiyun" w:hAnsi="STCaiyun" w:eastAsia="STCaiyun" w:cs="STCaiyun"/>
                      <w:sz w:val="8"/>
                      <w:szCs w:val="8"/>
                      <w:spacing w:val="14"/>
                      <w:w w:val="126"/>
                    </w:rPr>
                    <w:t>3</w:t>
                  </w:r>
                </w:p>
              </w:txbxContent>
            </v:textbox>
          </v:shape>
        </w:pict>
      </w:r>
      <w:r>
        <w:pict>
          <v:shape id="_x0000_s308" style="position:absolute;margin-left:418.749pt;margin-top:437.523pt;mso-position-vertical-relative:page;mso-position-horizontal-relative:page;width:6.7pt;height:5.65pt;z-index:251859968;" o:allowincell="f"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TCaiyun" w:hAnsi="STCaiyun" w:eastAsia="STCaiyun" w:cs="STCaiyun"/>
                      <w:sz w:val="8"/>
                      <w:szCs w:val="8"/>
                    </w:rPr>
                  </w:pPr>
                  <w:r>
                    <w:rPr>
                      <w:rFonts w:ascii="STCaiyun" w:hAnsi="STCaiyun" w:eastAsia="STCaiyun" w:cs="STCaiyun"/>
                      <w:sz w:val="8"/>
                      <w:szCs w:val="8"/>
                      <w:spacing w:val="15"/>
                      <w:w w:val="126"/>
                    </w:rPr>
                    <w:t>9</w:t>
                  </w:r>
                </w:p>
              </w:txbxContent>
            </v:textbox>
          </v:shape>
        </w:pict>
      </w:r>
      <w:r>
        <w:pict>
          <v:shape id="_x0000_s310" style="position:absolute;margin-left:417.239pt;margin-top:445.723pt;mso-position-vertical-relative:page;mso-position-horizontal-relative:page;width:8.2pt;height:5.6pt;z-index:251860992;" o:allowincell="f" filled="false" stroked="false" type="#_x0000_t202">
            <v:fill on="false"/>
            <v:stroke on="false"/>
            <v:path/>
            <v:imagedata o:title=""/>
            <o:lock v:ext="edit" aspectratio="false"/>
            <v:textbox inset="0mm,0mm,0mm,0mm" style="layout-flow:vertical-ideographic;">
              <w:txbxContent>
                <w:p>
                  <w:pPr>
                    <w:ind w:left="20"/>
                    <w:spacing w:before="20" w:line="123" w:lineRule="exact"/>
                    <w:rPr>
                      <w:rFonts w:ascii="STCaiyun" w:hAnsi="STCaiyun" w:eastAsia="STCaiyun" w:cs="STCaiyun"/>
                      <w:sz w:val="8"/>
                      <w:szCs w:val="8"/>
                    </w:rPr>
                  </w:pPr>
                  <w:r>
                    <w:rPr>
                      <w:rFonts w:ascii="STCaiyun" w:hAnsi="STCaiyun" w:eastAsia="STCaiyun" w:cs="STCaiyun"/>
                      <w:sz w:val="8"/>
                      <w:szCs w:val="8"/>
                      <w:spacing w:val="14"/>
                      <w:w w:val="126"/>
                      <w:position w:val="1"/>
                    </w:rPr>
                    <w:t>3</w:t>
                  </w:r>
                </w:p>
              </w:txbxContent>
            </v:textbox>
          </v:shape>
        </w:pict>
      </w:r>
      <w:r>
        <w:pict>
          <v:shape id="_x0000_s312" style="position:absolute;margin-left:418.722pt;margin-top:357.791pt;mso-position-vertical-relative:page;mso-position-horizontal-relative:page;width:6.05pt;height:44.75pt;z-index:2518241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8</w:t>
                  </w:r>
                  <w:r>
                    <w:rPr>
                      <w:spacing w:val="3"/>
                    </w:rPr>
                    <w:t xml:space="preserve">  </w:t>
                  </w:r>
                  <w:r>
                    <w:rPr>
                      <w:spacing w:val="19"/>
                      <w:w w:val="126"/>
                    </w:rPr>
                    <w:t>9</w:t>
                  </w:r>
                  <w:r>
                    <w:rPr>
                      <w:spacing w:val="4"/>
                    </w:rPr>
                    <w:t xml:space="preserve">  </w:t>
                  </w:r>
                  <w:r>
                    <w:rPr>
                      <w:spacing w:val="19"/>
                      <w:w w:val="126"/>
                    </w:rPr>
                    <w:t>5</w:t>
                  </w:r>
                  <w:r>
                    <w:rPr>
                      <w:spacing w:val="3"/>
                    </w:rPr>
                    <w:t xml:space="preserve">  </w:t>
                  </w:r>
                  <w:r>
                    <w:rPr>
                      <w:spacing w:val="19"/>
                      <w:w w:val="126"/>
                    </w:rPr>
                    <w:t>3</w:t>
                  </w:r>
                  <w:r>
                    <w:rPr>
                      <w:spacing w:val="4"/>
                    </w:rPr>
                    <w:t xml:space="preserve">  </w:t>
                  </w:r>
                  <w:r>
                    <w:rPr>
                      <w:spacing w:val="19"/>
                      <w:w w:val="126"/>
                    </w:rPr>
                    <w:t>1</w:t>
                  </w:r>
                  <w:r>
                    <w:rPr>
                      <w:spacing w:val="4"/>
                    </w:rPr>
                    <w:t xml:space="preserve">  </w:t>
                  </w:r>
                  <w:r>
                    <w:rPr>
                      <w:spacing w:val="19"/>
                      <w:w w:val="126"/>
                    </w:rPr>
                    <w:t>8</w:t>
                  </w:r>
                </w:p>
              </w:txbxContent>
            </v:textbox>
          </v:shape>
        </w:pict>
      </w:r>
      <w:r>
        <w:pict>
          <v:shape id="_x0000_s314" style="position:absolute;margin-left:417.722pt;margin-top:334.259pt;mso-position-vertical-relative:page;mso-position-horizontal-relative:page;width:6.05pt;height:6pt;z-index:2518661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16" style="position:absolute;margin-left:417.722pt;margin-top:342.103pt;mso-position-vertical-relative:page;mso-position-horizontal-relative:page;width:6.05pt;height:6pt;z-index:25187225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18" style="position:absolute;margin-left:416.501pt;margin-top:349.947pt;mso-position-vertical-relative:page;mso-position-horizontal-relative:page;width:7.25pt;height:6pt;z-index:25187430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35" w:lineRule="auto"/>
                    <w:rPr/>
                  </w:pPr>
                  <w:r>
                    <w:rPr/>
                    <w:t>…</w:t>
                  </w:r>
                </w:p>
              </w:txbxContent>
            </v:textbox>
          </v:shape>
        </w:pict>
      </w:r>
      <w:r>
        <w:pict>
          <v:shape id="_x0000_s320" style="position:absolute;margin-left:412.473pt;margin-top:431.535pt;mso-position-vertical-relative:page;mso-position-horizontal-relative:page;width:6.05pt;height:21.35pt;z-index:2518476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r>
                    <w:rPr>
                      <w:spacing w:val="4"/>
                    </w:rPr>
                    <w:t xml:space="preserve">  </w:t>
                  </w:r>
                  <w:r>
                    <w:rPr>
                      <w:spacing w:val="19"/>
                      <w:w w:val="126"/>
                    </w:rPr>
                    <w:t>5</w:t>
                  </w:r>
                  <w:r>
                    <w:rPr>
                      <w:spacing w:val="4"/>
                    </w:rPr>
                    <w:t xml:space="preserve">  </w:t>
                  </w:r>
                  <w:r>
                    <w:rPr>
                      <w:spacing w:val="19"/>
                      <w:w w:val="126"/>
                    </w:rPr>
                    <w:t>1</w:t>
                  </w:r>
                </w:p>
              </w:txbxContent>
            </v:textbox>
          </v:shape>
        </w:pict>
      </w:r>
      <w:r>
        <w:pict>
          <v:shape id="_x0000_s322" style="position:absolute;margin-left:411.473pt;margin-top:407.757pt;mso-position-vertical-relative:page;mso-position-horizontal-relative:page;width:6.05pt;height:6pt;z-index:2518732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24" style="position:absolute;margin-left:411.473pt;margin-top:415.683pt;mso-position-vertical-relative:page;mso-position-horizontal-relative:page;width:6.05pt;height:6pt;z-index:2518702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26" style="position:absolute;margin-left:409.136pt;margin-top:423.609pt;mso-position-vertical-relative:page;mso-position-horizontal-relative:page;width:8.4pt;height:6pt;z-index:25186816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328" style="position:absolute;margin-left:411.473pt;margin-top:455.313pt;mso-position-vertical-relative:page;mso-position-horizontal-relative:page;width:6.05pt;height:6pt;z-index:25186918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30" style="position:absolute;margin-left:409.136pt;margin-top:463.239pt;mso-position-vertical-relative:page;mso-position-horizontal-relative:page;width:8.4pt;height:6pt;z-index:25187123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332" style="position:absolute;margin-left:418.749pt;margin-top:453.923pt;mso-position-vertical-relative:page;mso-position-horizontal-relative:page;width:6.7pt;height:5.6pt;z-index:251864064;" o:allowincell="f"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TCaiyun" w:hAnsi="STCaiyun" w:eastAsia="STCaiyun" w:cs="STCaiyun"/>
                      <w:sz w:val="8"/>
                      <w:szCs w:val="8"/>
                    </w:rPr>
                  </w:pPr>
                  <w:r>
                    <w:rPr>
                      <w:rFonts w:ascii="STCaiyun" w:hAnsi="STCaiyun" w:eastAsia="STCaiyun" w:cs="STCaiyun"/>
                      <w:sz w:val="8"/>
                      <w:szCs w:val="8"/>
                      <w:spacing w:val="14"/>
                      <w:w w:val="126"/>
                    </w:rPr>
                    <w:t>5</w:t>
                  </w:r>
                </w:p>
              </w:txbxContent>
            </v:textbox>
          </v:shape>
        </w:pict>
      </w:r>
      <w:r>
        <w:pict>
          <v:shape id="_x0000_s334" style="position:absolute;margin-left:417.179pt;margin-top:462.123pt;mso-position-vertical-relative:page;mso-position-horizontal-relative:page;width:8.25pt;height:5.55pt;z-index:251865088;" o:allowincell="f" filled="false" stroked="false" type="#_x0000_t202">
            <v:fill on="false"/>
            <v:stroke on="false"/>
            <v:path/>
            <v:imagedata o:title=""/>
            <o:lock v:ext="edit" aspectratio="false"/>
            <v:textbox inset="0mm,0mm,0mm,0mm" style="layout-flow:vertical-ideographic;">
              <w:txbxContent>
                <w:p>
                  <w:pPr>
                    <w:ind w:left="20"/>
                    <w:spacing w:before="20" w:line="124" w:lineRule="exact"/>
                    <w:rPr>
                      <w:rFonts w:ascii="STCaiyun" w:hAnsi="STCaiyun" w:eastAsia="STCaiyun" w:cs="STCaiyun"/>
                      <w:sz w:val="8"/>
                      <w:szCs w:val="8"/>
                    </w:rPr>
                  </w:pPr>
                  <w:r>
                    <w:rPr>
                      <w:rFonts w:ascii="STCaiyun" w:hAnsi="STCaiyun" w:eastAsia="STCaiyun" w:cs="STCaiyun"/>
                      <w:sz w:val="8"/>
                      <w:szCs w:val="8"/>
                      <w:spacing w:val="13"/>
                      <w:w w:val="126"/>
                      <w:position w:val="1"/>
                    </w:rPr>
                    <w:t>1</w:t>
                  </w:r>
                </w:p>
              </w:txbxContent>
            </v:textbox>
          </v:shape>
        </w:pict>
      </w:r>
      <w:r>
        <w:pict>
          <v:shape id="_x0000_s336" style="position:absolute;margin-left:418.749pt;margin-top:470.323pt;mso-position-vertical-relative:page;mso-position-horizontal-relative:page;width:6.7pt;height:5.6pt;z-index:251862016;" o:allowincell="f"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TCaiyun" w:hAnsi="STCaiyun" w:eastAsia="STCaiyun" w:cs="STCaiyun"/>
                      <w:sz w:val="8"/>
                      <w:szCs w:val="8"/>
                    </w:rPr>
                  </w:pPr>
                  <w:r>
                    <w:rPr>
                      <w:rFonts w:ascii="STCaiyun" w:hAnsi="STCaiyun" w:eastAsia="STCaiyun" w:cs="STCaiyun"/>
                      <w:sz w:val="8"/>
                      <w:szCs w:val="8"/>
                      <w:spacing w:val="14"/>
                      <w:w w:val="126"/>
                    </w:rPr>
                    <w:t>8</w:t>
                  </w:r>
                </w:p>
              </w:txbxContent>
            </v:textbox>
          </v:shape>
        </w:pict>
      </w:r>
      <w:r>
        <w:pict>
          <v:shape id="_x0000_s338" style="position:absolute;margin-left:418.749pt;margin-top:486.723pt;mso-position-vertical-relative:page;mso-position-horizontal-relative:page;width:6.7pt;height:13.8pt;z-index:251851776;" o:allowincell="f"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TCaiyun" w:hAnsi="STCaiyun" w:eastAsia="STCaiyun" w:cs="STCaiyun"/>
                      <w:sz w:val="8"/>
                      <w:szCs w:val="8"/>
                    </w:rPr>
                  </w:pPr>
                  <w:r>
                    <w:rPr>
                      <w:rFonts w:ascii="STCaiyun" w:hAnsi="STCaiyun" w:eastAsia="STCaiyun" w:cs="STCaiyun"/>
                      <w:sz w:val="8"/>
                      <w:szCs w:val="8"/>
                      <w:spacing w:val="14"/>
                      <w:w w:val="110"/>
                    </w:rPr>
                    <w:t>0   8</w:t>
                  </w:r>
                </w:p>
              </w:txbxContent>
            </v:textbox>
          </v:shape>
        </w:pict>
      </w:r>
      <w:r>
        <w:pict>
          <v:shape id="_x0000_s340" style="position:absolute;margin-left:415.663pt;margin-top:478.523pt;mso-position-vertical-relative:page;mso-position-horizontal-relative:page;width:8.9pt;height:6pt;z-index:251858944;" o:allowincell="f" filled="false" stroked="false" type="#_x0000_t202">
            <v:fill on="false"/>
            <v:stroke on="false"/>
            <v:path/>
            <v:imagedata o:title=""/>
            <o:lock v:ext="edit" aspectratio="false"/>
            <v:textbox inset="0mm,0mm,0mm,0mm" style="layout-flow:vertical-ideographic;">
              <w:txbxContent>
                <w:p>
                  <w:pPr>
                    <w:ind w:left="20"/>
                    <w:spacing w:before="20" w:line="137" w:lineRule="exact"/>
                    <w:rPr>
                      <w:rFonts w:ascii="STCaiyun" w:hAnsi="STCaiyun" w:eastAsia="STCaiyun" w:cs="STCaiyun"/>
                      <w:sz w:val="8"/>
                      <w:szCs w:val="8"/>
                    </w:rPr>
                  </w:pPr>
                  <w:r>
                    <w:rPr>
                      <w:rFonts w:ascii="STCaiyun" w:hAnsi="STCaiyun" w:eastAsia="STCaiyun" w:cs="STCaiyun"/>
                      <w:sz w:val="8"/>
                      <w:szCs w:val="8"/>
                      <w:position w:val="2"/>
                    </w:rPr>
                    <w:t>…</w:t>
                  </w:r>
                </w:p>
              </w:txbxContent>
            </v:textbox>
          </v:shape>
        </w:pict>
      </w:r>
      <w:r>
        <w:pict>
          <v:shape id="_x0000_s342" style="position:absolute;margin-left:411.245pt;margin-top:471.165pt;mso-position-vertical-relative:page;mso-position-horizontal-relative:page;width:7.3pt;height:21.35pt;z-index:25184665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9</w:t>
                  </w:r>
                  <w:r>
                    <w:rPr>
                      <w:spacing w:val="4"/>
                    </w:rPr>
                    <w:t xml:space="preserve">  </w:t>
                  </w:r>
                  <w:r>
                    <w:rPr>
                      <w:spacing w:val="19"/>
                      <w:w w:val="126"/>
                    </w:rPr>
                    <w:t>6</w:t>
                  </w:r>
                  <w:r>
                    <w:rPr>
                      <w:spacing w:val="4"/>
                    </w:rPr>
                    <w:t xml:space="preserve">  </w:t>
                  </w:r>
                  <w:r>
                    <w:rPr>
                      <w:spacing w:val="19"/>
                      <w:w w:val="126"/>
                    </w:rPr>
                    <w:t>3</w:t>
                  </w:r>
                </w:p>
              </w:txbxContent>
            </v:textbox>
          </v:shape>
        </w:pict>
      </w:r>
      <w:r>
        <w:pict>
          <v:shape id="_x0000_s344" style="position:absolute;margin-left:390.221pt;margin-top:343.553pt;mso-position-vertical-relative:page;mso-position-horizontal-relative:page;width:6.05pt;height:5.5pt;z-index:25194905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1</w:t>
                  </w:r>
                </w:p>
              </w:txbxContent>
            </v:textbox>
          </v:shape>
        </w:pict>
      </w:r>
      <w:r>
        <w:pict>
          <v:shape id="_x0000_s346" style="position:absolute;margin-left:388.994pt;margin-top:351.35pt;mso-position-vertical-relative:page;mso-position-horizontal-relative:page;width:7.3pt;height:5.5pt;z-index:25191936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5</w:t>
                  </w:r>
                </w:p>
              </w:txbxContent>
            </v:textbox>
          </v:shape>
        </w:pict>
      </w:r>
      <w:r>
        <w:pict>
          <v:shape id="_x0000_s348" style="position:absolute;margin-left:388.994pt;margin-top:335.756pt;mso-position-vertical-relative:page;mso-position-horizontal-relative:page;width:7.3pt;height:5.5pt;z-index:25192038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7</w:t>
                  </w:r>
                </w:p>
              </w:txbxContent>
            </v:textbox>
          </v:shape>
        </w:pict>
      </w:r>
      <w:r>
        <w:pict>
          <v:shape id="_x0000_s350" style="position:absolute;margin-left:396.462pt;margin-top:337.786pt;mso-position-vertical-relative:page;mso-position-horizontal-relative:page;width:7.3pt;height:5.5pt;z-index:25194598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37" w:lineRule="auto"/>
                    <w:rPr/>
                  </w:pPr>
                  <w:r>
                    <w:rPr>
                      <w:spacing w:val="19"/>
                      <w:w w:val="125"/>
                    </w:rPr>
                    <w:t>4</w:t>
                  </w:r>
                </w:p>
              </w:txbxContent>
            </v:textbox>
          </v:shape>
        </w:pict>
      </w:r>
      <w:r>
        <w:pict>
          <v:shape id="_x0000_s352" style="position:absolute;margin-left:396.721pt;margin-top:345.917pt;mso-position-vertical-relative:page;mso-position-horizontal-relative:page;width:6.05pt;height:6pt;z-index:25188044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54" style="position:absolute;margin-left:394.384pt;margin-top:354.048pt;mso-position-vertical-relative:page;mso-position-horizontal-relative:page;width:8.4pt;height:6pt;z-index:25187942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356" style="position:absolute;margin-left:402.743pt;margin-top:426.094pt;mso-position-vertical-relative:page;mso-position-horizontal-relative:page;width:7.3pt;height:5.5pt;z-index:2519265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8</w:t>
                  </w:r>
                </w:p>
              </w:txbxContent>
            </v:textbox>
          </v:shape>
        </w:pict>
      </w:r>
      <w:r>
        <w:pict>
          <v:shape id="_x0000_s358" style="position:absolute;margin-left:396.462pt;margin-top:427.227pt;mso-position-vertical-relative:page;mso-position-horizontal-relative:page;width:7.3pt;height:5.5pt;z-index:25194496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37" w:lineRule="auto"/>
                    <w:rPr/>
                  </w:pPr>
                  <w:r>
                    <w:rPr>
                      <w:spacing w:val="19"/>
                      <w:w w:val="125"/>
                    </w:rPr>
                    <w:t>1</w:t>
                  </w:r>
                </w:p>
              </w:txbxContent>
            </v:textbox>
          </v:shape>
        </w:pict>
      </w:r>
      <w:r>
        <w:pict>
          <v:shape id="_x0000_s360" style="position:absolute;margin-left:396.721pt;margin-top:435.358pt;mso-position-vertical-relative:page;mso-position-horizontal-relative:page;width:6.05pt;height:6pt;z-index:25187840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62" style="position:absolute;margin-left:394.384pt;margin-top:443.489pt;mso-position-vertical-relative:page;mso-position-horizontal-relative:page;width:8.4pt;height:6pt;z-index:25188659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364" style="position:absolute;margin-left:403.97pt;margin-top:433.949pt;mso-position-vertical-relative:page;mso-position-horizontal-relative:page;width:6.05pt;height:5.5pt;z-index:2519183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p>
              </w:txbxContent>
            </v:textbox>
          </v:shape>
        </w:pict>
      </w:r>
      <w:r>
        <w:pict>
          <v:shape id="_x0000_s366" style="position:absolute;margin-left:402.743pt;margin-top:441.804pt;mso-position-vertical-relative:page;mso-position-horizontal-relative:page;width:7.3pt;height:5.5pt;z-index:2519429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6</w:t>
                  </w:r>
                </w:p>
              </w:txbxContent>
            </v:textbox>
          </v:shape>
        </w:pict>
      </w:r>
      <w:r>
        <w:pict>
          <v:shape id="_x0000_s368" style="position:absolute;margin-left:388.994pt;margin-top:437.117pt;mso-position-vertical-relative:page;mso-position-horizontal-relative:page;width:7.3pt;height:28.9pt;z-index:2518415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5</w:t>
                  </w:r>
                  <w:r>
                    <w:rPr>
                      <w:spacing w:val="3"/>
                    </w:rPr>
                    <w:t xml:space="preserve">  </w:t>
                  </w:r>
                  <w:r>
                    <w:rPr>
                      <w:spacing w:val="19"/>
                      <w:w w:val="126"/>
                    </w:rPr>
                    <w:t>3</w:t>
                  </w:r>
                  <w:r>
                    <w:rPr>
                      <w:spacing w:val="3"/>
                    </w:rPr>
                    <w:t xml:space="preserve">  </w:t>
                  </w:r>
                  <w:r>
                    <w:rPr>
                      <w:spacing w:val="19"/>
                      <w:w w:val="126"/>
                    </w:rPr>
                    <w:t>0</w:t>
                  </w:r>
                  <w:r>
                    <w:rPr>
                      <w:spacing w:val="3"/>
                    </w:rPr>
                    <w:t xml:space="preserve">  </w:t>
                  </w:r>
                  <w:r>
                    <w:rPr>
                      <w:spacing w:val="19"/>
                      <w:w w:val="126"/>
                    </w:rPr>
                    <w:t>8</w:t>
                  </w:r>
                </w:p>
              </w:txbxContent>
            </v:textbox>
          </v:shape>
        </w:pict>
      </w:r>
      <w:r>
        <w:pict>
          <v:shape id="_x0000_s370" style="position:absolute;margin-left:396.493pt;margin-top:449.659pt;mso-position-vertical-relative:page;mso-position-horizontal-relative:page;width:13.55pt;height:31.85pt;z-index:25181798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3</w:t>
                  </w:r>
                  <w:r>
                    <w:rPr>
                      <w:spacing w:val="3"/>
                    </w:rPr>
                    <w:t xml:space="preserve">  </w:t>
                  </w:r>
                  <w:r>
                    <w:rPr>
                      <w:spacing w:val="19"/>
                      <w:w w:val="126"/>
                    </w:rPr>
                    <w:t>5</w:t>
                  </w:r>
                </w:p>
                <w:p>
                  <w:pPr>
                    <w:pStyle w:val="BodyText"/>
                    <w:ind w:left="59"/>
                    <w:spacing w:before="19" w:line="236" w:lineRule="auto"/>
                    <w:rPr/>
                  </w:pPr>
                  <w:r>
                    <w:rPr>
                      <w:spacing w:val="19"/>
                      <w:w w:val="126"/>
                    </w:rPr>
                    <w:t>8</w:t>
                  </w:r>
                  <w:r>
                    <w:rPr>
                      <w:spacing w:val="6"/>
                    </w:rPr>
                    <w:t xml:space="preserve">  </w:t>
                  </w:r>
                  <w:r>
                    <w:rPr>
                      <w:spacing w:val="19"/>
                      <w:w w:val="126"/>
                    </w:rPr>
                    <w:t>9</w:t>
                  </w:r>
                  <w:r>
                    <w:rPr>
                      <w:spacing w:val="7"/>
                    </w:rPr>
                    <w:t xml:space="preserve">  </w:t>
                  </w:r>
                  <w:r>
                    <w:rPr>
                      <w:spacing w:val="19"/>
                      <w:w w:val="126"/>
                    </w:rPr>
                    <w:t>8</w:t>
                  </w:r>
                  <w:r>
                    <w:rPr>
                      <w:spacing w:val="6"/>
                    </w:rPr>
                    <w:t xml:space="preserve">  </w:t>
                  </w:r>
                  <w:r>
                    <w:rPr>
                      <w:spacing w:val="19"/>
                      <w:w w:val="126"/>
                    </w:rPr>
                    <w:t>7</w:t>
                  </w:r>
                </w:p>
              </w:txbxContent>
            </v:textbox>
          </v:shape>
        </w:pict>
      </w:r>
      <w:r>
        <w:pict>
          <v:shape id="_x0000_s372" style="position:absolute;margin-left:375.221pt;margin-top:334.783pt;mso-position-vertical-relative:page;mso-position-horizontal-relative:page;width:6.05pt;height:138.15pt;z-index:25181081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2</w:t>
                  </w:r>
                  <w:r>
                    <w:rPr>
                      <w:spacing w:val="40"/>
                    </w:rPr>
                    <w:t xml:space="preserve"> </w:t>
                  </w:r>
                  <w:r>
                    <w:rPr>
                      <w:spacing w:val="19"/>
                      <w:w w:val="126"/>
                    </w:rPr>
                    <w:t>7</w:t>
                  </w:r>
                  <w:r>
                    <w:rPr>
                      <w:spacing w:val="37"/>
                      <w:w w:val="102"/>
                    </w:rPr>
                    <w:t xml:space="preserve"> </w:t>
                  </w:r>
                  <w:r>
                    <w:rPr>
                      <w:spacing w:val="19"/>
                      <w:w w:val="126"/>
                    </w:rPr>
                    <w:t>9</w:t>
                  </w:r>
                  <w:r>
                    <w:rPr>
                      <w:spacing w:val="37"/>
                      <w:w w:val="101"/>
                    </w:rPr>
                    <w:t xml:space="preserve"> </w:t>
                  </w:r>
                  <w:r>
                    <w:rPr>
                      <w:spacing w:val="19"/>
                      <w:w w:val="126"/>
                    </w:rPr>
                    <w:t>5</w:t>
                  </w:r>
                  <w:r>
                    <w:rPr>
                      <w:spacing w:val="38"/>
                    </w:rPr>
                    <w:t xml:space="preserve"> </w:t>
                  </w:r>
                  <w:r>
                    <w:rPr>
                      <w:spacing w:val="19"/>
                      <w:w w:val="126"/>
                    </w:rPr>
                    <w:t>1</w:t>
                  </w:r>
                  <w:r>
                    <w:rPr>
                      <w:spacing w:val="38"/>
                    </w:rPr>
                    <w:t xml:space="preserve"> </w:t>
                  </w:r>
                  <w:r>
                    <w:rPr>
                      <w:spacing w:val="19"/>
                      <w:w w:val="126"/>
                    </w:rPr>
                    <w:t>0</w:t>
                  </w:r>
                  <w:r>
                    <w:rPr>
                      <w:spacing w:val="37"/>
                      <w:w w:val="102"/>
                    </w:rPr>
                    <w:t xml:space="preserve"> </w:t>
                  </w:r>
                  <w:r>
                    <w:rPr>
                      <w:spacing w:val="19"/>
                      <w:w w:val="126"/>
                    </w:rPr>
                    <w:t>7</w:t>
                  </w:r>
                  <w:r>
                    <w:rPr>
                      <w:spacing w:val="37"/>
                      <w:w w:val="101"/>
                    </w:rPr>
                    <w:t xml:space="preserve"> </w:t>
                  </w:r>
                  <w:r>
                    <w:rPr>
                      <w:spacing w:val="19"/>
                      <w:w w:val="126"/>
                    </w:rPr>
                    <w:t>5</w:t>
                  </w:r>
                  <w:r>
                    <w:rPr>
                      <w:spacing w:val="38"/>
                    </w:rPr>
                    <w:t xml:space="preserve"> </w:t>
                  </w:r>
                  <w:r>
                    <w:rPr>
                      <w:spacing w:val="19"/>
                      <w:w w:val="126"/>
                    </w:rPr>
                    <w:t>3</w:t>
                  </w:r>
                  <w:r>
                    <w:rPr>
                      <w:spacing w:val="37"/>
                      <w:w w:val="101"/>
                    </w:rPr>
                    <w:t xml:space="preserve"> </w:t>
                  </w:r>
                  <w:r>
                    <w:rPr>
                      <w:spacing w:val="19"/>
                      <w:w w:val="126"/>
                    </w:rPr>
                    <w:t>1</w:t>
                  </w:r>
                  <w:r>
                    <w:rPr>
                      <w:spacing w:val="38"/>
                      <w:w w:val="101"/>
                    </w:rPr>
                    <w:t xml:space="preserve"> </w:t>
                  </w:r>
                  <w:r>
                    <w:rPr>
                      <w:spacing w:val="19"/>
                      <w:w w:val="126"/>
                    </w:rPr>
                    <w:t>9</w:t>
                  </w:r>
                  <w:r>
                    <w:rPr>
                      <w:spacing w:val="37"/>
                      <w:w w:val="101"/>
                    </w:rPr>
                    <w:t xml:space="preserve"> </w:t>
                  </w:r>
                  <w:r>
                    <w:rPr>
                      <w:spacing w:val="19"/>
                      <w:w w:val="126"/>
                    </w:rPr>
                    <w:t>0</w:t>
                  </w:r>
                  <w:r>
                    <w:rPr>
                      <w:spacing w:val="38"/>
                    </w:rPr>
                    <w:t xml:space="preserve"> </w:t>
                  </w:r>
                  <w:r>
                    <w:rPr>
                      <w:spacing w:val="19"/>
                      <w:w w:val="126"/>
                    </w:rPr>
                    <w:t>8</w:t>
                  </w:r>
                  <w:r>
                    <w:rPr>
                      <w:spacing w:val="37"/>
                      <w:w w:val="101"/>
                    </w:rPr>
                    <w:t xml:space="preserve"> </w:t>
                  </w:r>
                  <w:r>
                    <w:rPr>
                      <w:spacing w:val="19"/>
                      <w:w w:val="126"/>
                    </w:rPr>
                    <w:t>5</w:t>
                  </w:r>
                  <w:r>
                    <w:rPr>
                      <w:spacing w:val="37"/>
                      <w:w w:val="102"/>
                    </w:rPr>
                    <w:t xml:space="preserve"> </w:t>
                  </w:r>
                  <w:r>
                    <w:rPr>
                      <w:spacing w:val="19"/>
                      <w:w w:val="126"/>
                    </w:rPr>
                    <w:t>1</w:t>
                  </w:r>
                  <w:r>
                    <w:rPr>
                      <w:spacing w:val="38"/>
                    </w:rPr>
                    <w:t xml:space="preserve"> </w:t>
                  </w:r>
                  <w:r>
                    <w:rPr>
                      <w:spacing w:val="19"/>
                      <w:w w:val="126"/>
                    </w:rPr>
                    <w:t>5</w:t>
                  </w:r>
                  <w:r>
                    <w:rPr>
                      <w:spacing w:val="38"/>
                    </w:rPr>
                    <w:t xml:space="preserve"> </w:t>
                  </w:r>
                  <w:r>
                    <w:rPr>
                      <w:spacing w:val="19"/>
                      <w:w w:val="126"/>
                    </w:rPr>
                    <w:t>3</w:t>
                  </w:r>
                  <w:r>
                    <w:rPr>
                      <w:spacing w:val="37"/>
                      <w:w w:val="101"/>
                    </w:rPr>
                    <w:t xml:space="preserve"> </w:t>
                  </w:r>
                  <w:r>
                    <w:rPr>
                      <w:spacing w:val="19"/>
                      <w:w w:val="126"/>
                    </w:rPr>
                    <w:t>2</w:t>
                  </w:r>
                  <w:r>
                    <w:rPr>
                      <w:spacing w:val="38"/>
                      <w:w w:val="101"/>
                    </w:rPr>
                    <w:t xml:space="preserve"> </w:t>
                  </w:r>
                  <w:r>
                    <w:rPr>
                      <w:spacing w:val="19"/>
                      <w:w w:val="126"/>
                    </w:rPr>
                    <w:t>1</w:t>
                  </w:r>
                </w:p>
              </w:txbxContent>
            </v:textbox>
          </v:shape>
        </w:pict>
      </w:r>
      <w:r>
        <w:pict>
          <v:shape id="_x0000_s374" style="position:absolute;margin-left:373.994pt;margin-top:482.183pt;mso-position-vertical-relative:page;mso-position-horizontal-relative:page;width:7.3pt;height:12.85pt;z-index:25185689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0</w:t>
                  </w:r>
                  <w:r>
                    <w:rPr>
                      <w:spacing w:val="37"/>
                      <w:w w:val="101"/>
                    </w:rPr>
                    <w:t xml:space="preserve"> </w:t>
                  </w:r>
                  <w:r>
                    <w:rPr>
                      <w:spacing w:val="19"/>
                      <w:w w:val="126"/>
                    </w:rPr>
                    <w:t>1</w:t>
                  </w:r>
                </w:p>
              </w:txbxContent>
            </v:textbox>
          </v:shape>
        </w:pict>
      </w:r>
      <w:r>
        <w:pict>
          <v:shape id="_x0000_s376" style="position:absolute;margin-left:364.283pt;margin-top:467.035pt;mso-position-vertical-relative:page;mso-position-horizontal-relative:page;width:9.3pt;height:32.65pt;z-index:251822080;" o:allowincell="f" filled="false" stroked="false" type="#_x0000_t202">
            <v:fill on="false"/>
            <v:stroke on="false"/>
            <v:path/>
            <v:imagedata o:title=""/>
            <o:lock v:ext="edit" aspectratio="false"/>
            <v:textbox inset="0mm,0mm,0mm,0mm" style="layout-flow:vertical-ideographic;">
              <w:txbxContent>
                <w:p>
                  <w:pPr>
                    <w:pStyle w:val="BodyText"/>
                    <w:spacing w:before="19" w:line="238" w:lineRule="auto"/>
                    <w:jc w:val="right"/>
                    <w:rPr>
                      <w:sz w:val="11"/>
                      <w:szCs w:val="11"/>
                    </w:rPr>
                  </w:pPr>
                  <w:r>
                    <w:rPr>
                      <w:sz w:val="11"/>
                      <w:szCs w:val="11"/>
                      <w:spacing w:val="-25"/>
                    </w:rPr>
                    <w:t>……</w:t>
                  </w:r>
                  <w:r>
                    <w:rPr>
                      <w:sz w:val="11"/>
                      <w:szCs w:val="11"/>
                      <w:spacing w:val="-24"/>
                    </w:rPr>
                    <w:t>…………</w:t>
                  </w:r>
                  <w:r>
                    <w:rPr>
                      <w:sz w:val="11"/>
                      <w:szCs w:val="11"/>
                      <w:spacing w:val="-15"/>
                    </w:rPr>
                    <w:t>口</w:t>
                  </w:r>
                </w:p>
              </w:txbxContent>
            </v:textbox>
          </v:shape>
        </w:pict>
      </w:r>
      <w:r>
        <w:pict>
          <v:shape id="_x0000_s378" style="position:absolute;margin-left:319.385pt;margin-top:346.343pt;mso-position-vertical-relative:page;mso-position-horizontal-relative:page;width:8.4pt;height:6pt;z-index:25188147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380" style="position:absolute;margin-left:322.722pt;margin-top:467.687pt;mso-position-vertical-relative:page;mso-position-horizontal-relative:page;width:6.05pt;height:35.85pt;z-index:25183334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6</w:t>
                  </w:r>
                  <w:r>
                    <w:rPr/>
                    <w:t xml:space="preserve">  </w:t>
                  </w:r>
                  <w:r>
                    <w:rPr>
                      <w:spacing w:val="19"/>
                      <w:w w:val="126"/>
                    </w:rPr>
                    <w:t>5</w:t>
                  </w:r>
                  <w:r>
                    <w:rPr>
                      <w:spacing w:val="1"/>
                    </w:rPr>
                    <w:t xml:space="preserve">  </w:t>
                  </w:r>
                  <w:r>
                    <w:rPr>
                      <w:spacing w:val="19"/>
                      <w:w w:val="126"/>
                    </w:rPr>
                    <w:t>2</w:t>
                  </w:r>
                  <w:r>
                    <w:rPr>
                      <w:spacing w:val="1"/>
                    </w:rPr>
                    <w:t xml:space="preserve">  </w:t>
                  </w:r>
                  <w:r>
                    <w:rPr>
                      <w:spacing w:val="19"/>
                      <w:w w:val="126"/>
                    </w:rPr>
                    <w:t>1</w:t>
                  </w:r>
                  <w:r>
                    <w:rPr>
                      <w:spacing w:val="2"/>
                    </w:rPr>
                    <w:t xml:space="preserve">  </w:t>
                  </w:r>
                  <w:r>
                    <w:rPr>
                      <w:spacing w:val="19"/>
                      <w:w w:val="126"/>
                    </w:rPr>
                    <w:t>3</w:t>
                  </w:r>
                </w:p>
              </w:txbxContent>
            </v:textbox>
          </v:shape>
        </w:pict>
      </w:r>
      <w:r>
        <w:pict>
          <v:shape id="_x0000_s382" style="position:absolute;margin-left:321.722pt;margin-top:452.519pt;mso-position-vertical-relative:page;mso-position-horizontal-relative:page;width:6.05pt;height:6pt;z-index:25188249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84" style="position:absolute;margin-left:319.385pt;margin-top:460.103pt;mso-position-vertical-relative:page;mso-position-horizontal-relative:page;width:8.4pt;height:6pt;z-index:25188352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386" style="position:absolute;margin-left:330.47pt;margin-top:461.453pt;mso-position-vertical-relative:page;mso-position-horizontal-relative:page;width:6.05pt;height:29.05pt;z-index:2518405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6</w:t>
                  </w:r>
                  <w:r>
                    <w:rPr>
                      <w:spacing w:val="3"/>
                    </w:rPr>
                    <w:t xml:space="preserve">  </w:t>
                  </w:r>
                  <w:r>
                    <w:rPr>
                      <w:spacing w:val="19"/>
                      <w:w w:val="126"/>
                    </w:rPr>
                    <w:t>5</w:t>
                  </w:r>
                  <w:r>
                    <w:rPr>
                      <w:spacing w:val="4"/>
                    </w:rPr>
                    <w:t xml:space="preserve">  </w:t>
                  </w:r>
                  <w:r>
                    <w:rPr>
                      <w:spacing w:val="19"/>
                      <w:w w:val="126"/>
                    </w:rPr>
                    <w:t>1</w:t>
                  </w:r>
                  <w:r>
                    <w:rPr>
                      <w:spacing w:val="4"/>
                    </w:rPr>
                    <w:t xml:space="preserve">  </w:t>
                  </w:r>
                  <w:r>
                    <w:rPr>
                      <w:spacing w:val="19"/>
                      <w:w w:val="126"/>
                    </w:rPr>
                    <w:t>3</w:t>
                  </w:r>
                </w:p>
              </w:txbxContent>
            </v:textbox>
          </v:shape>
        </w:pict>
      </w:r>
      <w:r>
        <w:pict>
          <v:shape id="_x0000_s388" style="position:absolute;margin-left:329.47pt;margin-top:445.749pt;mso-position-vertical-relative:page;mso-position-horizontal-relative:page;width:6.05pt;height:6pt;z-index:25188454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90" style="position:absolute;margin-left:327.133pt;margin-top:453.601pt;mso-position-vertical-relative:page;mso-position-horizontal-relative:page;width:8.4pt;height:6pt;z-index:25188556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392" style="position:absolute;margin-left:322.722pt;margin-top:429.767pt;mso-position-vertical-relative:page;mso-position-horizontal-relative:page;width:6.05pt;height:5.5pt;z-index:25193164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394" style="position:absolute;margin-left:321.722pt;margin-top:422.183pt;mso-position-vertical-relative:page;mso-position-horizontal-relative:page;width:6.05pt;height:6pt;z-index:2518917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96" style="position:absolute;margin-left:321.722pt;margin-top:437.351pt;mso-position-vertical-relative:page;mso-position-horizontal-relative:page;width:6.05pt;height:6pt;z-index:25189376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398" style="position:absolute;margin-left:319.385pt;margin-top:444.935pt;mso-position-vertical-relative:page;mso-position-horizontal-relative:page;width:8.4pt;height:6pt;z-index:25188761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400" style="position:absolute;margin-left:330.47pt;margin-top:390.785pt;mso-position-vertical-relative:page;mso-position-horizontal-relative:page;width:6.05pt;height:21.2pt;z-index:2518497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0</w:t>
                  </w:r>
                  <w:r>
                    <w:rPr>
                      <w:spacing w:val="3"/>
                    </w:rPr>
                    <w:t xml:space="preserve">  </w:t>
                  </w:r>
                  <w:r>
                    <w:rPr>
                      <w:spacing w:val="19"/>
                      <w:w w:val="126"/>
                    </w:rPr>
                    <w:t>5</w:t>
                  </w:r>
                  <w:r>
                    <w:rPr>
                      <w:spacing w:val="4"/>
                    </w:rPr>
                    <w:t xml:space="preserve">  </w:t>
                  </w:r>
                  <w:r>
                    <w:rPr>
                      <w:spacing w:val="19"/>
                      <w:w w:val="126"/>
                    </w:rPr>
                    <w:t>3</w:t>
                  </w:r>
                </w:p>
              </w:txbxContent>
            </v:textbox>
          </v:shape>
        </w:pict>
      </w:r>
      <w:r>
        <w:pict>
          <v:shape id="_x0000_s402" style="position:absolute;margin-left:330.47pt;margin-top:422.193pt;mso-position-vertical-relative:page;mso-position-horizontal-relative:page;width:6.05pt;height:21.2pt;z-index:25184870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r>
                    <w:rPr>
                      <w:spacing w:val="3"/>
                    </w:rPr>
                    <w:t xml:space="preserve">  </w:t>
                  </w:r>
                  <w:r>
                    <w:rPr>
                      <w:spacing w:val="19"/>
                      <w:w w:val="126"/>
                    </w:rPr>
                    <w:t>6</w:t>
                  </w:r>
                  <w:r>
                    <w:rPr>
                      <w:spacing w:val="4"/>
                    </w:rPr>
                    <w:t xml:space="preserve">  </w:t>
                  </w:r>
                  <w:r>
                    <w:rPr>
                      <w:spacing w:val="19"/>
                      <w:w w:val="126"/>
                    </w:rPr>
                    <w:t>5</w:t>
                  </w:r>
                </w:p>
              </w:txbxContent>
            </v:textbox>
          </v:shape>
        </w:pict>
      </w:r>
      <w:r>
        <w:pict>
          <v:shape id="_x0000_s404" style="position:absolute;margin-left:327.133pt;margin-top:414.341pt;mso-position-vertical-relative:page;mso-position-horizontal-relative:page;width:8.4pt;height:6pt;z-index:25189273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406" style="position:absolute;margin-left:322.722pt;margin-top:361.511pt;mso-position-vertical-relative:page;mso-position-horizontal-relative:page;width:6.05pt;height:5.5pt;z-index:25193369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408" style="position:absolute;margin-left:321.722pt;margin-top:391.847pt;mso-position-vertical-relative:page;mso-position-horizontal-relative:page;width:7.05pt;height:21.2pt;z-index:25184358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5" w:lineRule="auto"/>
                    <w:rPr/>
                  </w:pPr>
                  <w:r>
                    <w:rPr>
                      <w:spacing w:val="19"/>
                      <w:w w:val="101"/>
                    </w:rPr>
                    <w:t>3</w:t>
                  </w:r>
                  <w:r>
                    <w:rPr/>
                    <w:t xml:space="preserve">  </w:t>
                  </w:r>
                  <w:r>
                    <w:rPr>
                      <w:spacing w:val="19"/>
                      <w:w w:val="101"/>
                    </w:rPr>
                    <w:t>5</w:t>
                  </w:r>
                  <w:r>
                    <w:rPr>
                      <w:spacing w:val="1"/>
                    </w:rPr>
                    <w:t xml:space="preserve">  </w:t>
                  </w:r>
                  <w:r>
                    <w:rPr>
                      <w:spacing w:val="19"/>
                      <w:w w:val="101"/>
                    </w:rPr>
                    <w:t>…</w:t>
                  </w:r>
                </w:p>
              </w:txbxContent>
            </v:textbox>
          </v:shape>
        </w:pict>
      </w:r>
      <w:r>
        <w:pict>
          <v:shape id="_x0000_s410" style="position:absolute;margin-left:322.722pt;margin-top:414.599pt;mso-position-vertical-relative:page;mso-position-horizontal-relative:page;width:6.05pt;height:5.5pt;z-index:25192345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6</w:t>
                  </w:r>
                </w:p>
              </w:txbxContent>
            </v:textbox>
          </v:shape>
        </w:pict>
      </w:r>
      <w:r>
        <w:pict>
          <v:shape id="_x0000_s412" style="position:absolute;margin-left:321.722pt;margin-top:338.759pt;mso-position-vertical-relative:page;mso-position-horizontal-relative:page;width:6.05pt;height:6pt;z-index:25188864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14" style="position:absolute;margin-left:321.722pt;margin-top:353.927pt;mso-position-vertical-relative:page;mso-position-horizontal-relative:page;width:6.05pt;height:6pt;z-index:2518896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16" style="position:absolute;margin-left:321.722pt;margin-top:369.095pt;mso-position-vertical-relative:page;mso-position-horizontal-relative:page;width:6.05pt;height:13.6pt;z-index:25185587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r>
                    <w:rPr>
                      <w:spacing w:val="31"/>
                      <w:w w:val="101"/>
                    </w:rPr>
                    <w:t xml:space="preserve"> </w:t>
                  </w:r>
                  <w:r>
                    <w:rPr/>
                    <w:t>…</w:t>
                  </w:r>
                </w:p>
              </w:txbxContent>
            </v:textbox>
          </v:shape>
        </w:pict>
      </w:r>
      <w:r>
        <w:pict>
          <v:shape id="_x0000_s418" style="position:absolute;margin-left:319.385pt;margin-top:384.263pt;mso-position-vertical-relative:page;mso-position-horizontal-relative:page;width:8.4pt;height:6pt;z-index:2518906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420" style="position:absolute;margin-left:292.973pt;margin-top:431.782pt;mso-position-vertical-relative:page;mso-position-horizontal-relative:page;width:6.05pt;height:5.5pt;z-index:2519214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p>
              </w:txbxContent>
            </v:textbox>
          </v:shape>
        </w:pict>
      </w:r>
      <w:r>
        <w:pict>
          <v:shape id="_x0000_s422" style="position:absolute;margin-left:292.973pt;margin-top:456.619pt;mso-position-vertical-relative:page;mso-position-horizontal-relative:page;width:6.05pt;height:5.5pt;z-index:25194188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424" style="position:absolute;margin-left:292.973pt;margin-top:473.177pt;mso-position-vertical-relative:page;mso-position-horizontal-relative:page;width:6.05pt;height:5.5pt;z-index:25192243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6</w:t>
                  </w:r>
                </w:p>
              </w:txbxContent>
            </v:textbox>
          </v:shape>
        </w:pict>
      </w:r>
      <w:r>
        <w:pict>
          <v:shape id="_x0000_s426" style="position:absolute;margin-left:292.973pt;margin-top:489.735pt;mso-position-vertical-relative:page;mso-position-horizontal-relative:page;width:6.05pt;height:13.8pt;z-index:25185382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0</w:t>
                  </w:r>
                  <w:r>
                    <w:rPr>
                      <w:spacing w:val="7"/>
                    </w:rPr>
                    <w:t xml:space="preserve">  </w:t>
                  </w:r>
                  <w:r>
                    <w:rPr>
                      <w:spacing w:val="19"/>
                      <w:w w:val="126"/>
                    </w:rPr>
                    <w:t>9</w:t>
                  </w:r>
                </w:p>
              </w:txbxContent>
            </v:textbox>
          </v:shape>
        </w:pict>
      </w:r>
      <w:r>
        <w:pict>
          <v:shape id="_x0000_s428" style="position:absolute;margin-left:292.221pt;margin-top:368.134pt;mso-position-vertical-relative:page;mso-position-horizontal-relative:page;width:6.05pt;height:35.9pt;z-index:25183232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9</w:t>
                  </w:r>
                  <w:r>
                    <w:rPr>
                      <w:spacing w:val="1"/>
                    </w:rPr>
                    <w:t xml:space="preserve">  </w:t>
                  </w:r>
                  <w:r>
                    <w:rPr>
                      <w:spacing w:val="19"/>
                      <w:w w:val="126"/>
                    </w:rPr>
                    <w:t>5</w:t>
                  </w:r>
                  <w:r>
                    <w:rPr>
                      <w:spacing w:val="1"/>
                    </w:rPr>
                    <w:t xml:space="preserve">  </w:t>
                  </w:r>
                  <w:r>
                    <w:rPr>
                      <w:spacing w:val="19"/>
                      <w:w w:val="126"/>
                    </w:rPr>
                    <w:t>3</w:t>
                  </w:r>
                  <w:r>
                    <w:rPr>
                      <w:spacing w:val="1"/>
                    </w:rPr>
                    <w:t xml:space="preserve">  </w:t>
                  </w:r>
                  <w:r>
                    <w:rPr>
                      <w:spacing w:val="19"/>
                      <w:w w:val="126"/>
                    </w:rPr>
                    <w:t>1</w:t>
                  </w:r>
                  <w:r>
                    <w:rPr>
                      <w:spacing w:val="1"/>
                    </w:rPr>
                    <w:t xml:space="preserve">  </w:t>
                  </w:r>
                  <w:r>
                    <w:rPr>
                      <w:spacing w:val="19"/>
                      <w:w w:val="126"/>
                    </w:rPr>
                    <w:t>6</w:t>
                  </w:r>
                </w:p>
              </w:txbxContent>
            </v:textbox>
          </v:shape>
        </w:pict>
      </w:r>
      <w:r>
        <w:pict>
          <v:shape id="_x0000_s430" style="position:absolute;margin-left:291.973pt;margin-top:440.061pt;mso-position-vertical-relative:page;mso-position-horizontal-relative:page;width:6.05pt;height:6pt;z-index:2518988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32" style="position:absolute;margin-left:291.973pt;margin-top:448.34pt;mso-position-vertical-relative:page;mso-position-horizontal-relative:page;width:6.05pt;height:6pt;z-index:25189478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34" style="position:absolute;margin-left:291.973pt;margin-top:464.898pt;mso-position-vertical-relative:page;mso-position-horizontal-relative:page;width:6.05pt;height:6pt;z-index:2519009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36" style="position:absolute;margin-left:291.973pt;margin-top:481.456pt;mso-position-vertical-relative:page;mso-position-horizontal-relative:page;width:6.05pt;height:6pt;z-index:25189990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38" style="position:absolute;margin-left:291.221pt;margin-top:337.758pt;mso-position-vertical-relative:page;mso-position-horizontal-relative:page;width:6.05pt;height:6pt;z-index:25189785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40" style="position:absolute;margin-left:291.221pt;margin-top:345.352pt;mso-position-vertical-relative:page;mso-position-horizontal-relative:page;width:6.05pt;height:6pt;z-index:25189683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42" style="position:absolute;margin-left:291.221pt;margin-top:352.946pt;mso-position-vertical-relative:page;mso-position-horizontal-relative:page;width:6.05pt;height:6pt;z-index:2518958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44" style="position:absolute;margin-left:288.884pt;margin-top:360.54pt;mso-position-vertical-relative:page;mso-position-horizontal-relative:page;width:8.4pt;height:6pt;z-index:25190297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446" style="position:absolute;margin-left:239.972pt;margin-top:341.285pt;mso-position-vertical-relative:page;mso-position-horizontal-relative:page;width:6.05pt;height:26.85pt;z-index:25184256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r>
                    <w:rPr>
                      <w:spacing w:val="32"/>
                      <w:w w:val="102"/>
                    </w:rPr>
                    <w:t xml:space="preserve"> </w:t>
                  </w:r>
                  <w:r>
                    <w:rPr>
                      <w:spacing w:val="19"/>
                      <w:w w:val="126"/>
                    </w:rPr>
                    <w:t>6</w:t>
                  </w:r>
                  <w:r>
                    <w:rPr>
                      <w:spacing w:val="32"/>
                      <w:w w:val="101"/>
                    </w:rPr>
                    <w:t xml:space="preserve"> </w:t>
                  </w:r>
                  <w:r>
                    <w:rPr>
                      <w:spacing w:val="19"/>
                      <w:w w:val="126"/>
                    </w:rPr>
                    <w:t>0</w:t>
                  </w:r>
                  <w:r>
                    <w:rPr>
                      <w:spacing w:val="32"/>
                      <w:w w:val="101"/>
                    </w:rPr>
                    <w:t xml:space="preserve"> </w:t>
                  </w:r>
                  <w:r>
                    <w:rPr>
                      <w:spacing w:val="19"/>
                      <w:w w:val="126"/>
                    </w:rPr>
                    <w:t>5</w:t>
                  </w:r>
                </w:p>
              </w:txbxContent>
            </v:textbox>
          </v:shape>
        </w:pict>
      </w:r>
      <w:r>
        <w:pict>
          <v:shape id="_x0000_s448" style="position:absolute;margin-left:239.972pt;margin-top:376.83pt;mso-position-vertical-relative:page;mso-position-horizontal-relative:page;width:6.05pt;height:19.7pt;z-index:25185075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1</w:t>
                  </w:r>
                  <w:r>
                    <w:rPr>
                      <w:spacing w:val="33"/>
                    </w:rPr>
                    <w:t xml:space="preserve"> </w:t>
                  </w:r>
                  <w:r>
                    <w:rPr>
                      <w:spacing w:val="19"/>
                      <w:w w:val="125"/>
                    </w:rPr>
                    <w:t>3</w:t>
                  </w:r>
                  <w:r>
                    <w:rPr>
                      <w:spacing w:val="32"/>
                      <w:w w:val="101"/>
                    </w:rPr>
                    <w:t xml:space="preserve"> </w:t>
                  </w:r>
                  <w:r>
                    <w:rPr>
                      <w:spacing w:val="19"/>
                      <w:w w:val="125"/>
                    </w:rPr>
                    <w:t>2</w:t>
                  </w:r>
                </w:p>
              </w:txbxContent>
            </v:textbox>
          </v:shape>
        </w:pict>
      </w:r>
      <w:r>
        <w:pict>
          <v:shape id="_x0000_s450" style="position:absolute;margin-left:236.635pt;margin-top:369.721pt;mso-position-vertical-relative:page;mso-position-horizontal-relative:page;width:8.4pt;height:6pt;z-index:25191321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452" style="position:absolute;margin-left:247.472pt;margin-top:341.782pt;mso-position-vertical-relative:page;mso-position-horizontal-relative:page;width:6.05pt;height:5.5pt;z-index:2519521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2</w:t>
                  </w:r>
                </w:p>
              </w:txbxContent>
            </v:textbox>
          </v:shape>
        </w:pict>
      </w:r>
      <w:r>
        <w:pict>
          <v:shape id="_x0000_s454" style="position:absolute;margin-left:247.472pt;margin-top:349.928pt;mso-position-vertical-relative:page;mso-position-horizontal-relative:page;width:6.05pt;height:5.5pt;z-index:25193676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p>
              </w:txbxContent>
            </v:textbox>
          </v:shape>
        </w:pict>
      </w:r>
      <w:r>
        <w:pict>
          <v:shape id="_x0000_s456" style="position:absolute;margin-left:247.472pt;margin-top:358.074pt;mso-position-vertical-relative:page;mso-position-horizontal-relative:page;width:6.05pt;height:5.5pt;z-index:25193779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8</w:t>
                  </w:r>
                </w:p>
              </w:txbxContent>
            </v:textbox>
          </v:shape>
        </w:pict>
      </w:r>
      <w:r>
        <w:pict>
          <v:shape id="_x0000_s458" style="position:absolute;margin-left:246.244pt;margin-top:366.22pt;mso-position-vertical-relative:page;mso-position-horizontal-relative:page;width:7.3pt;height:5.5pt;z-index:25193472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7</w:t>
                  </w:r>
                </w:p>
              </w:txbxContent>
            </v:textbox>
          </v:shape>
        </w:pict>
      </w:r>
      <w:r>
        <w:pict>
          <v:shape id="_x0000_s460" style="position:absolute;margin-left:254.972pt;margin-top:341.754pt;mso-position-vertical-relative:page;mso-position-horizontal-relative:page;width:6.05pt;height:30.75pt;z-index:25183539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20"/>
                      <w:w w:val="131"/>
                    </w:rPr>
                    <w:t>7</w:t>
                  </w:r>
                  <w:r>
                    <w:rPr>
                      <w:spacing w:val="9"/>
                    </w:rPr>
                    <w:t xml:space="preserve">  </w:t>
                  </w:r>
                  <w:r>
                    <w:rPr>
                      <w:spacing w:val="20"/>
                      <w:w w:val="131"/>
                    </w:rPr>
                    <w:t>g</w:t>
                  </w:r>
                  <w:r>
                    <w:rPr>
                      <w:spacing w:val="3"/>
                    </w:rPr>
                    <w:t xml:space="preserve">  </w:t>
                  </w:r>
                  <w:r>
                    <w:rPr>
                      <w:spacing w:val="20"/>
                      <w:w w:val="131"/>
                    </w:rPr>
                    <w:t>5</w:t>
                  </w:r>
                  <w:r>
                    <w:rPr>
                      <w:spacing w:val="10"/>
                    </w:rPr>
                    <w:t xml:space="preserve">  </w:t>
                  </w:r>
                  <w:r>
                    <w:rPr>
                      <w:spacing w:val="20"/>
                      <w:w w:val="131"/>
                    </w:rPr>
                    <w:t>1</w:t>
                  </w:r>
                </w:p>
              </w:txbxContent>
            </v:textbox>
          </v:shape>
        </w:pict>
      </w:r>
      <w:r>
        <w:pict>
          <v:shape id="_x0000_s462" style="position:absolute;margin-left:246.213pt;margin-top:374.366pt;mso-position-vertical-relative:page;mso-position-horizontal-relative:page;width:13.8pt;height:7.1pt;z-index:251852800;" o:allowincell="f" filled="false" stroked="false" type="#_x0000_t202">
            <v:fill on="false"/>
            <v:stroke on="false"/>
            <v:path/>
            <v:imagedata o:title=""/>
            <o:lock v:ext="edit" aspectratio="false"/>
            <v:textbox inset="0mm,0mm,0mm,0mm" style="layout-flow:vertical-ideographic;">
              <w:txbxContent>
                <w:p>
                  <w:pPr>
                    <w:pStyle w:val="BodyText"/>
                    <w:ind w:left="20" w:right="20" w:firstLine="21"/>
                    <w:spacing w:before="20" w:line="264" w:lineRule="auto"/>
                    <w:rPr/>
                  </w:pPr>
                  <w:r>
                    <w:rPr/>
                    <w:t>… </w:t>
                  </w:r>
                  <w:r>
                    <w:rPr>
                      <w:spacing w:val="19"/>
                      <w:w w:val="125"/>
                    </w:rPr>
                    <w:t>1</w:t>
                  </w:r>
                </w:p>
              </w:txbxContent>
            </v:textbox>
          </v:shape>
        </w:pict>
      </w:r>
      <w:r>
        <w:pict>
          <v:shape id="_x0000_s464" style="position:absolute;margin-left:247.472pt;margin-top:382.512pt;mso-position-vertical-relative:page;mso-position-horizontal-relative:page;width:6.05pt;height:5.5pt;z-index:2519439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466" style="position:absolute;margin-left:246.213pt;margin-top:415.783pt;mso-position-vertical-relative:page;mso-position-horizontal-relative:page;width:7.3pt;height:5.5pt;z-index:25195110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37" w:lineRule="auto"/>
                    <w:rPr/>
                  </w:pPr>
                  <w:r>
                    <w:rPr>
                      <w:spacing w:val="19"/>
                      <w:w w:val="125"/>
                    </w:rPr>
                    <w:t>2</w:t>
                  </w:r>
                </w:p>
              </w:txbxContent>
            </v:textbox>
          </v:shape>
        </w:pict>
      </w:r>
      <w:r>
        <w:pict>
          <v:shape id="_x0000_s468" style="position:absolute;margin-left:254.307pt;margin-top:383.879pt;mso-position-vertical-relative:page;mso-position-horizontal-relative:page;width:6.7pt;height:39.75pt;z-index:25182720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0" w:lineRule="auto"/>
                    <w:rPr/>
                  </w:pPr>
                  <w:r>
                    <w:rPr>
                      <w:spacing w:val="20"/>
                      <w:w w:val="129"/>
                    </w:rPr>
                    <w:t>7</w:t>
                  </w:r>
                  <w:r>
                    <w:rPr>
                      <w:spacing w:val="9"/>
                    </w:rPr>
                    <w:t xml:space="preserve">  </w:t>
                  </w:r>
                  <w:r>
                    <w:rPr>
                      <w:spacing w:val="20"/>
                      <w:w w:val="129"/>
                    </w:rPr>
                    <w:t>5</w:t>
                  </w:r>
                  <w:r>
                    <w:rPr>
                      <w:spacing w:val="9"/>
                    </w:rPr>
                    <w:t xml:space="preserve">  </w:t>
                  </w:r>
                  <w:r>
                    <w:rPr>
                      <w:spacing w:val="20"/>
                      <w:w w:val="129"/>
                    </w:rPr>
                    <w:t>3</w:t>
                  </w:r>
                  <w:r>
                    <w:rPr>
                      <w:spacing w:val="10"/>
                    </w:rPr>
                    <w:t xml:space="preserve">  </w:t>
                  </w:r>
                  <w:r>
                    <w:rPr>
                      <w:spacing w:val="20"/>
                      <w:w w:val="129"/>
                    </w:rPr>
                    <w:t>1</w:t>
                  </w:r>
                  <w:r>
                    <w:rPr>
                      <w:spacing w:val="9"/>
                    </w:rPr>
                    <w:t xml:space="preserve">  </w:t>
                  </w:r>
                  <w:r>
                    <w:rPr>
                      <w:spacing w:val="20"/>
                      <w:w w:val="129"/>
                    </w:rPr>
                    <w:t>g</w:t>
                  </w:r>
                </w:p>
              </w:txbxContent>
            </v:textbox>
          </v:shape>
        </w:pict>
      </w:r>
      <w:r>
        <w:pict>
          <v:shape id="_x0000_s470" style="position:absolute;margin-left:274.135pt;margin-top:430.666pt;mso-position-vertical-relative:page;mso-position-horizontal-relative:page;width:8.4pt;height:6pt;z-index:25191116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472" style="position:absolute;margin-left:277.472pt;margin-top:438.807pt;mso-position-vertical-relative:page;mso-position-horizontal-relative:page;width:6.05pt;height:5.5pt;z-index:25192857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474" style="position:absolute;margin-left:276.472pt;margin-top:446.948pt;mso-position-vertical-relative:page;mso-position-horizontal-relative:page;width:6.05pt;height:6pt;z-index:25190195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76" style="position:absolute;margin-left:274.135pt;margin-top:455.089pt;mso-position-vertical-relative:page;mso-position-horizontal-relative:page;width:8.4pt;height:6pt;z-index:25190400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478" style="position:absolute;margin-left:269.972pt;margin-top:440.938pt;mso-position-vertical-relative:page;mso-position-horizontal-relative:page;width:6.05pt;height:5.5pt;z-index:25192755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480" style="position:absolute;margin-left:269.972pt;margin-top:448.798pt;mso-position-vertical-relative:page;mso-position-horizontal-relative:page;width:6.05pt;height:5.5pt;z-index:25192960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3</w:t>
                  </w:r>
                </w:p>
              </w:txbxContent>
            </v:textbox>
          </v:shape>
        </w:pict>
      </w:r>
      <w:r>
        <w:pict>
          <v:shape id="_x0000_s482" style="position:absolute;margin-left:268.744pt;margin-top:456.658pt;mso-position-vertical-relative:page;mso-position-horizontal-relative:page;width:7.3pt;height:5.5pt;z-index:2519408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0</w:t>
                  </w:r>
                </w:p>
              </w:txbxContent>
            </v:textbox>
          </v:shape>
        </w:pict>
      </w:r>
      <w:r>
        <w:pict>
          <v:shape id="_x0000_s484" style="position:absolute;margin-left:268.744pt;margin-top:464.518pt;mso-position-vertical-relative:page;mso-position-horizontal-relative:page;width:7.3pt;height:5.5pt;z-index:25193881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8</w:t>
                  </w:r>
                </w:p>
              </w:txbxContent>
            </v:textbox>
          </v:shape>
        </w:pict>
      </w:r>
      <w:r>
        <w:pict>
          <v:shape id="_x0000_s486" style="position:absolute;margin-left:276.244pt;margin-top:463.23pt;mso-position-vertical-relative:page;mso-position-horizontal-relative:page;width:7.3pt;height:21.8pt;z-index:25184563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9</w:t>
                  </w:r>
                  <w:r>
                    <w:rPr>
                      <w:spacing w:val="6"/>
                    </w:rPr>
                    <w:t xml:space="preserve">  </w:t>
                  </w:r>
                  <w:r>
                    <w:rPr>
                      <w:spacing w:val="19"/>
                      <w:w w:val="126"/>
                    </w:rPr>
                    <w:t>8</w:t>
                  </w:r>
                  <w:r>
                    <w:rPr>
                      <w:spacing w:val="7"/>
                    </w:rPr>
                    <w:t xml:space="preserve">  </w:t>
                  </w:r>
                  <w:r>
                    <w:rPr>
                      <w:spacing w:val="19"/>
                      <w:w w:val="126"/>
                    </w:rPr>
                    <w:t>7</w:t>
                  </w:r>
                </w:p>
              </w:txbxContent>
            </v:textbox>
          </v:shape>
        </w:pict>
      </w:r>
      <w:r>
        <w:pict>
          <v:shape id="_x0000_s488" style="position:absolute;margin-left:285.473pt;margin-top:408.785pt;mso-position-vertical-relative:page;mso-position-horizontal-relative:page;width:6.05pt;height:37.6pt;z-index:25183027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6</w:t>
                  </w:r>
                  <w:r>
                    <w:rPr>
                      <w:spacing w:val="5"/>
                    </w:rPr>
                    <w:t xml:space="preserve">  </w:t>
                  </w:r>
                  <w:r>
                    <w:rPr>
                      <w:spacing w:val="19"/>
                      <w:w w:val="126"/>
                    </w:rPr>
                    <w:t>0</w:t>
                  </w:r>
                  <w:r>
                    <w:rPr>
                      <w:spacing w:val="6"/>
                    </w:rPr>
                    <w:t xml:space="preserve">  </w:t>
                  </w:r>
                  <w:r>
                    <w:rPr>
                      <w:spacing w:val="19"/>
                      <w:w w:val="126"/>
                    </w:rPr>
                    <w:t>8</w:t>
                  </w:r>
                  <w:r>
                    <w:rPr>
                      <w:spacing w:val="5"/>
                    </w:rPr>
                    <w:t xml:space="preserve">  </w:t>
                  </w:r>
                  <w:r>
                    <w:rPr>
                      <w:spacing w:val="19"/>
                      <w:w w:val="126"/>
                    </w:rPr>
                    <w:t>9</w:t>
                  </w:r>
                  <w:r>
                    <w:rPr>
                      <w:spacing w:val="5"/>
                    </w:rPr>
                    <w:t xml:space="preserve">  </w:t>
                  </w:r>
                  <w:r>
                    <w:rPr>
                      <w:spacing w:val="19"/>
                      <w:w w:val="126"/>
                    </w:rPr>
                    <w:t>5</w:t>
                  </w:r>
                </w:p>
              </w:txbxContent>
            </v:textbox>
          </v:shape>
        </w:pict>
      </w:r>
      <w:r>
        <w:pict>
          <v:shape id="_x0000_s490" style="position:absolute;margin-left:285.473pt;margin-top:464.946pt;mso-position-vertical-relative:page;mso-position-horizontal-relative:page;width:6.05pt;height:29.6pt;z-index:25183744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8</w:t>
                  </w:r>
                  <w:r>
                    <w:rPr>
                      <w:spacing w:val="5"/>
                    </w:rPr>
                    <w:t xml:space="preserve">  </w:t>
                  </w:r>
                  <w:r>
                    <w:rPr>
                      <w:spacing w:val="19"/>
                      <w:w w:val="126"/>
                    </w:rPr>
                    <w:t>9</w:t>
                  </w:r>
                  <w:r>
                    <w:rPr>
                      <w:spacing w:val="5"/>
                    </w:rPr>
                    <w:t xml:space="preserve">  </w:t>
                  </w:r>
                  <w:r>
                    <w:rPr>
                      <w:spacing w:val="19"/>
                      <w:w w:val="126"/>
                    </w:rPr>
                    <w:t>6</w:t>
                  </w:r>
                  <w:r>
                    <w:rPr>
                      <w:spacing w:val="6"/>
                    </w:rPr>
                    <w:t xml:space="preserve">  </w:t>
                  </w:r>
                  <w:r>
                    <w:rPr>
                      <w:spacing w:val="19"/>
                      <w:w w:val="126"/>
                    </w:rPr>
                    <w:t>3</w:t>
                  </w:r>
                </w:p>
              </w:txbxContent>
            </v:textbox>
          </v:shape>
        </w:pict>
      </w:r>
      <w:r>
        <w:pict>
          <v:shape id="_x0000_s492" style="position:absolute;margin-left:284.473pt;margin-top:448.9pt;mso-position-vertical-relative:page;mso-position-horizontal-relative:page;width:6.05pt;height:6pt;z-index:25190707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494" style="position:absolute;margin-left:282.136pt;margin-top:456.923pt;mso-position-vertical-relative:page;mso-position-horizontal-relative:page;width:8.4pt;height:6pt;z-index:25190502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27" w:lineRule="exact"/>
                    <w:rPr/>
                  </w:pPr>
                  <w:r>
                    <w:rPr>
                      <w:position w:val="1"/>
                    </w:rPr>
                    <w:t>…</w:t>
                  </w:r>
                </w:p>
              </w:txbxContent>
            </v:textbox>
          </v:shape>
        </w:pict>
      </w:r>
      <w:r>
        <w:pict>
          <v:shape id="_x0000_s496" style="position:absolute;margin-left:439.723pt;margin-top:334.259pt;mso-position-vertical-relative:page;mso-position-horizontal-relative:page;width:6.05pt;height:6pt;z-index:251906048;" o:allowincell="f" filled="false" stroked="false" type="#_x0000_t202">
            <v:fill on="false"/>
            <v:stroke on="false"/>
            <v:path/>
            <v:imagedata o:title=""/>
            <o:lock v:ext="edit" aspectratio="false"/>
            <v:textbox inset="0mm,0mm,0mm,0mm">
              <w:txbxContent>
                <w:p>
                  <w:pPr>
                    <w:pStyle w:val="BodyText"/>
                    <w:ind w:left="20"/>
                    <w:spacing w:before="19" w:line="185" w:lineRule="auto"/>
                    <w:rPr/>
                  </w:pPr>
                  <w:r>
                    <w:rPr/>
                    <w:t>…</w:t>
                  </w:r>
                </w:p>
              </w:txbxContent>
            </v:textbox>
          </v:shape>
        </w:pict>
      </w:r>
      <w:r>
        <w:pict>
          <v:shape id="_x0000_s498" style="position:absolute;margin-left:448.722pt;margin-top:334.783pt;mso-position-vertical-relative:page;mso-position-horizontal-relative:page;width:6.05pt;height:97.35pt;z-index:251815936;" o:allowincell="f" filled="false" stroked="false" type="#_x0000_t202">
            <v:fill on="false"/>
            <v:stroke on="false"/>
            <v:path/>
            <v:imagedata o:title=""/>
            <o:lock v:ext="edit" aspectratio="false"/>
            <v:textbox inset="0mm,0mm,0mm,0mm">
              <w:txbxContent>
                <w:p>
                  <w:pPr>
                    <w:pStyle w:val="BodyText"/>
                    <w:spacing w:before="22" w:line="185" w:lineRule="auto"/>
                    <w:jc w:val="right"/>
                    <w:rPr>
                      <w:sz w:val="190"/>
                      <w:szCs w:val="190"/>
                    </w:rPr>
                  </w:pPr>
                  <w:r>
                    <w:rPr>
                      <w:sz w:val="190"/>
                      <w:szCs w:val="190"/>
                      <w:spacing w:val="-4"/>
                      <w:w w:val="1"/>
                    </w:rPr>
                    <w:t>2965139351935</w:t>
                  </w:r>
                </w:p>
              </w:txbxContent>
            </v:textbox>
          </v:shape>
        </w:pict>
      </w:r>
      <w:r>
        <w:pict>
          <v:shape id="_x0000_s500" style="position:absolute;margin-left:269.972pt;margin-top:338.758pt;mso-position-vertical-relative:page;mso-position-horizontal-relative:page;width:6.05pt;height:36.9pt;z-index:251831296;" o:allowincell="f" filled="false" stroked="false" type="#_x0000_t202">
            <v:fill on="false"/>
            <v:stroke on="false"/>
            <v:path/>
            <v:imagedata o:title=""/>
            <o:lock v:ext="edit" aspectratio="false"/>
            <v:textbox inset="0mm,0mm,0mm,0mm">
              <w:txbxContent>
                <w:p>
                  <w:pPr>
                    <w:pStyle w:val="BodyText"/>
                    <w:spacing w:before="19" w:line="187" w:lineRule="auto"/>
                    <w:jc w:val="right"/>
                    <w:rPr>
                      <w:sz w:val="69"/>
                      <w:szCs w:val="69"/>
                    </w:rPr>
                  </w:pPr>
                  <w:r>
                    <w:rPr>
                      <w:sz w:val="69"/>
                      <w:szCs w:val="69"/>
                      <w:spacing w:val="-5"/>
                      <w:w w:val="6"/>
                    </w:rPr>
                    <w:t>71542</w:t>
                  </w:r>
                </w:p>
              </w:txbxContent>
            </v:textbox>
          </v:shape>
        </w:pict>
      </w:r>
      <w:r>
        <w:pict>
          <v:shape id="_x0000_s502" style="position:absolute;margin-left:439.723pt;margin-top:342.438pt;mso-position-vertical-relative:page;mso-position-horizontal-relative:page;width:6.05pt;height:24.7pt;z-index:251844608;" o:allowincell="f" filled="false" stroked="false" type="#_x0000_t202">
            <v:fill on="false"/>
            <v:stroke on="false"/>
            <v:path/>
            <v:imagedata o:title=""/>
            <o:lock v:ext="edit" aspectratio="false"/>
            <v:textbox inset="0mm,0mm,0mm,0mm">
              <w:txbxContent>
                <w:p>
                  <w:pPr>
                    <w:pStyle w:val="BodyText"/>
                    <w:ind w:left="20" w:right="20"/>
                    <w:spacing w:before="20" w:line="377" w:lineRule="auto"/>
                    <w:jc w:val="both"/>
                    <w:rPr/>
                  </w:pPr>
                  <w:r>
                    <w:rPr/>
                    <w:t>… </w:t>
                  </w:r>
                  <w:r>
                    <w:rPr/>
                    <w:t>…</w:t>
                  </w:r>
                </w:p>
                <w:p>
                  <w:pPr>
                    <w:pStyle w:val="BodyText"/>
                    <w:ind w:left="20"/>
                    <w:spacing w:line="126" w:lineRule="exact"/>
                    <w:rPr/>
                  </w:pPr>
                  <w:r>
                    <w:rPr>
                      <w:position w:val="1"/>
                    </w:rPr>
                    <w:t>…</w:t>
                  </w:r>
                </w:p>
              </w:txbxContent>
            </v:textbox>
          </v:shape>
        </w:pict>
      </w:r>
      <w:r>
        <w:pict>
          <v:shape id="_x0000_s504" style="position:absolute;margin-left:329.498pt;margin-top:345.551pt;mso-position-vertical-relative:page;mso-position-horizontal-relative:page;width:2.6pt;height:7.8pt;z-index:251953152;" o:allowincell="f" filled="false" stroked="false" type="#_x0000_t202">
            <v:fill on="false"/>
            <v:stroke on="false"/>
            <v:path/>
            <v:imagedata o:title=""/>
            <o:lock v:ext="edit" aspectratio="false"/>
            <v:textbox inset="0mm,0mm,0mm,0mm">
              <w:txbxContent>
                <w:p>
                  <w:pPr>
                    <w:ind w:left="20"/>
                    <w:spacing w:before="20" w:line="236" w:lineRule="auto"/>
                    <w:rPr>
                      <w:rFonts w:ascii="FZYaoTi" w:hAnsi="FZYaoTi" w:eastAsia="FZYaoTi" w:cs="FZYaoTi"/>
                      <w:sz w:val="8"/>
                      <w:szCs w:val="8"/>
                    </w:rPr>
                  </w:pPr>
                  <w:r>
                    <w:rPr>
                      <w:rFonts w:ascii="FZYaoTi" w:hAnsi="FZYaoTi" w:eastAsia="FZYaoTi" w:cs="FZYaoTi"/>
                      <w:sz w:val="8"/>
                      <w:szCs w:val="8"/>
                    </w:rPr>
                    <w:t>i</w:t>
                  </w:r>
                </w:p>
              </w:txbxContent>
            </v:textbox>
          </v:shape>
        </w:pict>
      </w:r>
      <w:r>
        <w:pict>
          <v:shape id="_x0000_s506" style="position:absolute;margin-left:268.972pt;margin-top:349.256pt;mso-position-vertical-relative:page;mso-position-horizontal-relative:page;width:14.55pt;height:38.7pt;z-index:251813888;" o:allowincell="f" filled="false" stroked="false" type="#_x0000_t202">
            <v:fill on="false"/>
            <v:stroke on="false"/>
            <v:path/>
            <v:imagedata o:title=""/>
            <o:lock v:ext="edit" aspectratio="false"/>
            <v:textbox inset="0mm,0mm,0mm,0mm">
              <w:txbxContent>
                <w:p>
                  <w:pPr>
                    <w:pStyle w:val="BodyText"/>
                    <w:ind w:left="169" w:right="20" w:firstLine="20"/>
                    <w:spacing w:before="19" w:line="376" w:lineRule="auto"/>
                    <w:jc w:val="both"/>
                    <w:rPr/>
                  </w:pPr>
                  <w:r>
                    <w:rPr>
                      <w:spacing w:val="20"/>
                      <w:w w:val="151"/>
                    </w:rPr>
                    <w:t>7</w:t>
                  </w:r>
                  <w:r>
                    <w:rPr/>
                    <w:t xml:space="preserve"> </w:t>
                  </w:r>
                  <w:r>
                    <w:rPr/>
                    <w:t>…</w:t>
                  </w:r>
                </w:p>
                <w:p>
                  <w:pPr>
                    <w:pStyle w:val="BodyText"/>
                    <w:ind w:left="169"/>
                    <w:spacing w:line="126" w:lineRule="exact"/>
                    <w:rPr/>
                  </w:pPr>
                  <w:r>
                    <w:rPr>
                      <w:position w:val="1"/>
                    </w:rPr>
                    <w:t>…</w:t>
                  </w:r>
                </w:p>
                <w:p>
                  <w:pPr>
                    <w:pStyle w:val="BodyText"/>
                    <w:ind w:left="20" w:right="40" w:firstLine="149"/>
                    <w:spacing w:before="36" w:line="191" w:lineRule="auto"/>
                    <w:rPr/>
                  </w:pPr>
                  <w:r>
                    <w:rPr/>
                    <w:t>… </w:t>
                  </w:r>
                  <w:r>
                    <w:rPr/>
                    <w:t>…</w:t>
                  </w:r>
                </w:p>
                <w:p>
                  <w:pPr>
                    <w:pStyle w:val="BodyText"/>
                    <w:ind w:left="169"/>
                    <w:spacing w:line="183" w:lineRule="auto"/>
                    <w:rPr/>
                  </w:pPr>
                  <w:r>
                    <w:rPr/>
                    <w:t>…</w:t>
                  </w:r>
                </w:p>
              </w:txbxContent>
            </v:textbox>
          </v:shape>
        </w:pict>
      </w:r>
      <w:r>
        <w:pict>
          <v:shape id="_x0000_s508" style="position:absolute;margin-left:390.221pt;margin-top:359.147pt;mso-position-vertical-relative:page;mso-position-horizontal-relative:page;width:19.8pt;height:30.1pt;z-index:251811840;" o:allowincell="f" filled="false" stroked="false" type="#_x0000_t202">
            <v:fill on="false"/>
            <v:stroke on="false"/>
            <v:path/>
            <v:imagedata o:title=""/>
            <o:lock v:ext="edit" aspectratio="false"/>
            <v:textbox inset="0mm,0mm,0mm,0mm">
              <w:txbxContent>
                <w:p>
                  <w:pPr>
                    <w:pStyle w:val="BodyText"/>
                    <w:ind w:left="20"/>
                    <w:spacing w:before="20" w:line="64" w:lineRule="exact"/>
                    <w:rPr/>
                  </w:pPr>
                  <w:r>
                    <w:rPr>
                      <w:spacing w:val="15"/>
                      <w:w w:val="163"/>
                      <w:position w:val="-1"/>
                    </w:rPr>
                    <w:t>4</w:t>
                  </w:r>
                </w:p>
                <w:p>
                  <w:pPr>
                    <w:pStyle w:val="BodyText"/>
                    <w:ind w:left="20" w:right="40" w:firstLine="129"/>
                    <w:spacing w:line="183" w:lineRule="auto"/>
                    <w:rPr/>
                  </w:pPr>
                  <w:r>
                    <w:rPr/>
                    <w:t>…</w:t>
                  </w:r>
                  <w:r>
                    <w:rPr>
                      <w:spacing w:val="4"/>
                    </w:rPr>
                    <w:t xml:space="preserve"> </w:t>
                  </w:r>
                  <w:r>
                    <w:rPr/>
                    <w:t>… </w:t>
                  </w:r>
                  <w:r>
                    <w:rPr>
                      <w:spacing w:val="20"/>
                      <w:w w:val="151"/>
                    </w:rPr>
                    <w:t>2</w:t>
                  </w:r>
                </w:p>
                <w:p>
                  <w:pPr>
                    <w:pStyle w:val="BodyText"/>
                    <w:ind w:left="20" w:right="20" w:firstLine="129"/>
                    <w:spacing w:line="186" w:lineRule="auto"/>
                    <w:rPr/>
                  </w:pPr>
                  <w:r>
                    <w:rPr>
                      <w:spacing w:val="13"/>
                      <w:w w:val="112"/>
                    </w:rPr>
                    <w:t>…</w:t>
                  </w:r>
                  <w:r>
                    <w:rPr>
                      <w:spacing w:val="24"/>
                      <w:w w:val="101"/>
                    </w:rPr>
                    <w:t xml:space="preserve"> </w:t>
                  </w:r>
                  <w:r>
                    <w:rPr>
                      <w:spacing w:val="13"/>
                      <w:w w:val="112"/>
                    </w:rPr>
                    <w:t>3</w:t>
                  </w:r>
                  <w:r>
                    <w:rPr/>
                    <w:t xml:space="preserve"> </w:t>
                  </w:r>
                  <w:r>
                    <w:rPr>
                      <w:spacing w:val="20"/>
                      <w:w w:val="151"/>
                    </w:rPr>
                    <w:t>3</w:t>
                  </w:r>
                </w:p>
                <w:p>
                  <w:pPr>
                    <w:pStyle w:val="BodyText"/>
                    <w:ind w:left="20" w:right="40" w:firstLine="129"/>
                    <w:spacing w:line="202" w:lineRule="auto"/>
                    <w:rPr/>
                  </w:pPr>
                  <w:r>
                    <w:rPr/>
                    <w:t>…</w:t>
                  </w:r>
                  <w:r>
                    <w:rPr>
                      <w:spacing w:val="4"/>
                    </w:rPr>
                    <w:t xml:space="preserve"> </w:t>
                  </w:r>
                  <w:r>
                    <w:rPr/>
                    <w:t>… </w:t>
                  </w:r>
                  <w:r>
                    <w:rPr>
                      <w:spacing w:val="20"/>
                      <w:w w:val="151"/>
                    </w:rPr>
                    <w:t>8</w:t>
                  </w:r>
                </w:p>
              </w:txbxContent>
            </v:textbox>
          </v:shape>
        </w:pict>
      </w:r>
      <w:r>
        <w:pict>
          <v:shape id="_x0000_s510" style="position:absolute;margin-left:440.723pt;margin-top:366.975pt;mso-position-vertical-relative:page;mso-position-horizontal-relative:page;width:6.05pt;height:30.05pt;z-index:251836416;" o:allowincell="f" filled="false" stroked="false" type="#_x0000_t202">
            <v:fill on="false"/>
            <v:stroke on="false"/>
            <v:path/>
            <v:imagedata o:title=""/>
            <o:lock v:ext="edit" aspectratio="false"/>
            <v:textbox inset="0mm,0mm,0mm,0mm">
              <w:txbxContent>
                <w:p>
                  <w:pPr>
                    <w:pStyle w:val="BodyText"/>
                    <w:spacing w:before="19" w:line="185" w:lineRule="auto"/>
                    <w:jc w:val="right"/>
                    <w:rPr>
                      <w:sz w:val="56"/>
                      <w:szCs w:val="56"/>
                    </w:rPr>
                  </w:pPr>
                  <w:r>
                    <w:rPr>
                      <w:sz w:val="56"/>
                      <w:szCs w:val="56"/>
                      <w:spacing w:val="-5"/>
                      <w:w w:val="8"/>
                    </w:rPr>
                    <w:t>3595</w:t>
                  </w:r>
                </w:p>
              </w:txbxContent>
            </v:textbox>
          </v:shape>
        </w:pict>
      </w:r>
      <w:r>
        <w:pict>
          <v:shape id="_x0000_s512" style="position:absolute;margin-left:269.972pt;margin-top:385.918pt;mso-position-vertical-relative:page;mso-position-horizontal-relative:page;width:6.05pt;height:44.8pt;z-index:251823104;" o:allowincell="f" filled="false" stroked="false" type="#_x0000_t202">
            <v:fill on="false"/>
            <v:stroke on="false"/>
            <v:path/>
            <v:imagedata o:title=""/>
            <o:lock v:ext="edit" aspectratio="false"/>
            <v:textbox inset="0mm,0mm,0mm,0mm">
              <w:txbxContent>
                <w:p>
                  <w:pPr>
                    <w:pStyle w:val="BodyText"/>
                    <w:spacing w:before="18" w:line="186" w:lineRule="auto"/>
                    <w:jc w:val="right"/>
                    <w:rPr>
                      <w:sz w:val="85"/>
                      <w:szCs w:val="85"/>
                    </w:rPr>
                  </w:pPr>
                  <w:r>
                    <w:rPr>
                      <w:sz w:val="85"/>
                      <w:szCs w:val="85"/>
                      <w:spacing w:val="-4"/>
                      <w:w w:val="4"/>
                    </w:rPr>
                    <w:t>875132</w:t>
                  </w:r>
                </w:p>
              </w:txbxContent>
            </v:textbox>
          </v:shape>
        </w:pict>
      </w:r>
      <w:r>
        <w:pict>
          <v:shape id="_x0000_s514" style="position:absolute;margin-left:390.221pt;margin-top:390.335pt;mso-position-vertical-relative:page;mso-position-horizontal-relative:page;width:6.05pt;height:5.5pt;z-index:25193984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7</w:t>
                  </w:r>
                </w:p>
              </w:txbxContent>
            </v:textbox>
          </v:shape>
        </w:pict>
      </w:r>
      <w:r>
        <w:pict>
          <v:shape id="_x0000_s516" style="position:absolute;margin-left:390.221pt;margin-top:405.929pt;mso-position-vertical-relative:page;mso-position-horizontal-relative:page;width:6.05pt;height:5.5pt;z-index:2519470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1</w:t>
                  </w:r>
                </w:p>
              </w:txbxContent>
            </v:textbox>
          </v:shape>
        </w:pict>
      </w:r>
      <w:r>
        <w:pict>
          <v:shape id="_x0000_s518" style="position:absolute;margin-left:390.221pt;margin-top:398.132pt;mso-position-vertical-relative:page;mso-position-horizontal-relative:page;width:6.05pt;height:5.5pt;z-index:2519244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520" style="position:absolute;margin-left:388.962pt;margin-top:421.523pt;mso-position-vertical-relative:page;mso-position-horizontal-relative:page;width:7.3pt;height:5.5pt;z-index:25194803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37" w:lineRule="auto"/>
                    <w:rPr/>
                  </w:pPr>
                  <w:r>
                    <w:rPr>
                      <w:spacing w:val="19"/>
                      <w:w w:val="125"/>
                    </w:rPr>
                    <w:t>2</w:t>
                  </w:r>
                </w:p>
              </w:txbxContent>
            </v:textbox>
          </v:shape>
        </w:pict>
      </w:r>
      <w:r>
        <w:pict>
          <v:shape id="_x0000_s522" style="position:absolute;margin-left:397.721pt;margin-top:402.834pt;mso-position-vertical-relative:page;mso-position-horizontal-relative:page;width:6.05pt;height:5.5pt;z-index:25193062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6"/>
                    </w:rPr>
                    <w:t>5</w:t>
                  </w:r>
                </w:p>
              </w:txbxContent>
            </v:textbox>
          </v:shape>
        </w:pict>
      </w:r>
      <w:r>
        <w:pict>
          <v:shape id="_x0000_s524" style="position:absolute;margin-left:397.721pt;margin-top:410.965pt;mso-position-vertical-relative:page;mso-position-horizontal-relative:page;width:6.05pt;height:5.5pt;z-index:2519500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spacing w:val="19"/>
                      <w:w w:val="125"/>
                    </w:rPr>
                    <w:t>1</w:t>
                  </w:r>
                </w:p>
              </w:txbxContent>
            </v:textbox>
          </v:shape>
        </w:pict>
      </w:r>
      <w:r>
        <w:pict>
          <v:shape id="_x0000_s526" style="position:absolute;margin-left:396.493pt;margin-top:419.096pt;mso-position-vertical-relative:page;mso-position-horizontal-relative:page;width:7.3pt;height:5.5pt;z-index:25193267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6" w:lineRule="auto"/>
                    <w:rPr/>
                  </w:pPr>
                  <w:r>
                    <w:rPr>
                      <w:spacing w:val="19"/>
                      <w:w w:val="126"/>
                    </w:rPr>
                    <w:t>7</w:t>
                  </w:r>
                </w:p>
              </w:txbxContent>
            </v:textbox>
          </v:shape>
        </w:pict>
      </w:r>
      <w:r>
        <w:pict>
          <v:shape id="_x0000_s528" style="position:absolute;margin-left:402.97pt;margin-top:402.529pt;mso-position-vertical-relative:page;mso-position-horizontal-relative:page;width:6.05pt;height:6pt;z-index:25187737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530" style="position:absolute;margin-left:402.97pt;margin-top:410.384pt;mso-position-vertical-relative:page;mso-position-horizontal-relative:page;width:6.05pt;height:6pt;z-index:2518753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pPr>
                  <w:r>
                    <w:rPr/>
                    <w:t>…</w:t>
                  </w:r>
                </w:p>
              </w:txbxContent>
            </v:textbox>
          </v:shape>
        </w:pict>
      </w:r>
      <w:r>
        <w:pict>
          <v:shape id="_x0000_s532" style="position:absolute;margin-left:401.749pt;margin-top:418.239pt;mso-position-vertical-relative:page;mso-position-horizontal-relative:page;width:7.25pt;height:6pt;z-index:25187635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35" w:lineRule="auto"/>
                    <w:rPr/>
                  </w:pPr>
                  <w:r>
                    <w:rPr/>
                    <w:t>…</w:t>
                  </w:r>
                </w:p>
              </w:txbxContent>
            </v:textbox>
          </v:shape>
        </w:pict>
      </w:r>
      <w:r>
        <w:pict>
          <v:shape id="_x0000_s534" style="position:absolute;margin-left:390.221pt;margin-top:386.572pt;mso-position-vertical-relative:page;mso-position-horizontal-relative:page;width:19.8pt;height:40.45pt;z-index:25180979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355" w:type="dxa"/>
                    <w:tblInd w:w="20" w:type="dxa"/>
                    <w:tblLayout w:type="fixed"/>
                  </w:tblPr>
                  <w:tblGrid>
                    <w:gridCol w:w="105"/>
                    <w:gridCol w:w="250"/>
                  </w:tblGrid>
                  <w:tr>
                    <w:trPr>
                      <w:trHeight w:val="768" w:hRule="atLeast"/>
                    </w:trPr>
                    <w:tc>
                      <w:tcPr>
                        <w:tcW w:w="105" w:type="dxa"/>
                        <w:vAlign w:val="top"/>
                        <w:textDirection w:val="tbRlV"/>
                      </w:tcPr>
                      <w:p>
                        <w:pPr>
                          <w:pStyle w:val="TableText"/>
                          <w:ind w:left="543"/>
                          <w:spacing w:before="24" w:line="181" w:lineRule="auto"/>
                          <w:rPr/>
                        </w:pPr>
                        <w:r>
                          <w:rPr>
                            <w:spacing w:val="19"/>
                            <w:w w:val="126"/>
                          </w:rPr>
                          <w:t>3</w:t>
                        </w:r>
                      </w:p>
                    </w:tc>
                    <w:tc>
                      <w:tcPr>
                        <w:tcW w:w="250" w:type="dxa"/>
                        <w:vAlign w:val="top"/>
                        <w:textDirection w:val="tbRlV"/>
                      </w:tcPr>
                      <w:p>
                        <w:pPr>
                          <w:pStyle w:val="TableText"/>
                          <w:ind w:left="4"/>
                          <w:spacing w:line="180" w:lineRule="auto"/>
                          <w:rPr/>
                        </w:pPr>
                        <w:r>
                          <w:rPr>
                            <w:spacing w:val="19"/>
                            <w:w w:val="126"/>
                          </w:rPr>
                          <w:t>0</w:t>
                        </w:r>
                        <w:r>
                          <w:rPr>
                            <w:spacing w:val="3"/>
                          </w:rPr>
                          <w:t xml:space="preserve">  </w:t>
                        </w:r>
                        <w:r>
                          <w:rPr>
                            <w:spacing w:val="19"/>
                            <w:w w:val="126"/>
                          </w:rPr>
                          <w:t>5</w:t>
                        </w:r>
                      </w:p>
                      <w:p>
                        <w:pPr>
                          <w:pStyle w:val="TableText"/>
                          <w:spacing w:before="44" w:line="225" w:lineRule="auto"/>
                          <w:rPr/>
                        </w:pPr>
                        <w:r>
                          <w:rPr>
                            <w:spacing w:val="14"/>
                          </w:rPr>
                          <w:t>…</w:t>
                        </w:r>
                        <w:r>
                          <w:rPr>
                            <w:spacing w:val="1"/>
                          </w:rPr>
                          <w:t xml:space="preserve">  </w:t>
                        </w:r>
                        <w:r>
                          <w:rPr>
                            <w:spacing w:val="14"/>
                          </w:rPr>
                          <w:t>1</w:t>
                        </w:r>
                      </w:p>
                    </w:tc>
                  </w:tr>
                </w:tbl>
                <w:p>
                  <w:pPr>
                    <w:rPr>
                      <w:rFonts w:ascii="Arial"/>
                      <w:sz w:val="21"/>
                    </w:rPr>
                  </w:pPr>
                  <w:r/>
                </w:p>
              </w:txbxContent>
            </v:textbox>
          </v:shape>
        </w:pict>
      </w:r>
      <w:r>
        <w:pict>
          <v:shape id="_x0000_s536" style="position:absolute;margin-left:456.221pt;margin-top:387.782pt;mso-position-vertical-relative:page;mso-position-horizontal-relative:page;width:6.05pt;height:60.75pt;z-index:251819008;" o:allowincell="f" filled="false" stroked="false" type="#_x0000_t202">
            <v:fill on="false"/>
            <v:stroke on="false"/>
            <v:path/>
            <v:imagedata o:title=""/>
            <o:lock v:ext="edit" aspectratio="false"/>
            <v:textbox inset="0mm,0mm,0mm,0mm">
              <w:txbxContent>
                <w:p>
                  <w:pPr>
                    <w:pStyle w:val="BodyText"/>
                    <w:spacing w:before="21" w:line="185" w:lineRule="auto"/>
                    <w:jc w:val="right"/>
                    <w:rPr>
                      <w:sz w:val="117"/>
                      <w:szCs w:val="117"/>
                    </w:rPr>
                  </w:pPr>
                  <w:r>
                    <w:rPr>
                      <w:sz w:val="117"/>
                      <w:szCs w:val="117"/>
                      <w:spacing w:val="-3"/>
                      <w:w w:val="2"/>
                    </w:rPr>
                    <w:t>05316051</w:t>
                  </w:r>
                </w:p>
              </w:txbxContent>
            </v:textbox>
          </v:shape>
        </w:pict>
      </w:r>
      <w:r>
        <w:pict>
          <v:shape id="_x0000_s538" style="position:absolute;margin-left:447.722pt;margin-top:388.258pt;mso-position-vertical-relative:page;mso-position-horizontal-relative:page;width:22.05pt;height:52.05pt;z-index:251808768;" o:allowincell="f" filled="false" stroked="false" type="#_x0000_t202">
            <v:fill on="false"/>
            <v:stroke on="false"/>
            <v:path/>
            <v:imagedata o:title=""/>
            <o:lock v:ext="edit" aspectratio="false"/>
            <v:textbox inset="0mm,0mm,0mm,0mm">
              <w:txbxContent>
                <w:p>
                  <w:pPr>
                    <w:pStyle w:val="BodyText"/>
                    <w:ind w:left="319" w:right="20" w:firstLine="20"/>
                    <w:spacing w:before="20" w:line="363" w:lineRule="auto"/>
                    <w:jc w:val="both"/>
                    <w:rPr/>
                  </w:pPr>
                  <w:r>
                    <w:rPr>
                      <w:spacing w:val="20"/>
                      <w:w w:val="151"/>
                    </w:rPr>
                    <w:t>5</w:t>
                  </w:r>
                  <w:r>
                    <w:rPr/>
                    <w:t xml:space="preserve"> </w:t>
                  </w:r>
                  <w:r>
                    <w:rPr/>
                    <w:t>… </w:t>
                  </w:r>
                  <w:r>
                    <w:rPr/>
                    <w:t>… </w:t>
                  </w:r>
                  <w:r>
                    <w:rPr>
                      <w:spacing w:val="30"/>
                      <w:w w:val="175"/>
                    </w:rPr>
                    <w:t>8</w:t>
                  </w:r>
                </w:p>
                <w:p>
                  <w:pPr>
                    <w:pStyle w:val="BodyText"/>
                    <w:ind w:left="319"/>
                    <w:spacing w:line="126" w:lineRule="exact"/>
                    <w:rPr/>
                  </w:pPr>
                  <w:r>
                    <w:rPr>
                      <w:position w:val="1"/>
                    </w:rPr>
                    <w:t>…</w:t>
                  </w:r>
                </w:p>
                <w:p>
                  <w:pPr>
                    <w:pStyle w:val="BodyText"/>
                    <w:ind w:left="20" w:right="40" w:firstLine="299"/>
                    <w:spacing w:before="31" w:line="246" w:lineRule="auto"/>
                    <w:rPr/>
                  </w:pPr>
                  <w:r>
                    <w:rPr/>
                    <w:t>… </w:t>
                  </w:r>
                  <w:r>
                    <w:rPr/>
                    <w:t>…</w:t>
                  </w:r>
                </w:p>
              </w:txbxContent>
            </v:textbox>
          </v:shape>
        </w:pict>
      </w:r>
      <w:r>
        <w:pict>
          <v:shape id="_x0000_s540" style="position:absolute;margin-left:277.472pt;margin-top:389.961pt;mso-position-vertical-relative:page;mso-position-horizontal-relative:page;width:6.05pt;height:48.8pt;z-index:251829248;" o:allowincell="f" filled="false" stroked="false" type="#_x0000_t202">
            <v:fill on="false"/>
            <v:stroke on="false"/>
            <v:path/>
            <v:imagedata o:title=""/>
            <o:lock v:ext="edit" aspectratio="false"/>
            <v:textbox inset="0mm,0mm,0mm,0mm">
              <w:txbxContent>
                <w:p>
                  <w:pPr>
                    <w:pStyle w:val="BodyText"/>
                    <w:spacing w:before="19"/>
                    <w:jc w:val="right"/>
                    <w:rPr>
                      <w:sz w:val="72"/>
                      <w:szCs w:val="72"/>
                    </w:rPr>
                  </w:pPr>
                  <w:r>
                    <w:rPr>
                      <w:sz w:val="72"/>
                      <w:szCs w:val="72"/>
                      <w:spacing w:val="-5"/>
                      <w:w w:val="5"/>
                    </w:rPr>
                    <w:t>04517</w:t>
                  </w:r>
                </w:p>
              </w:txbxContent>
            </v:textbox>
          </v:shape>
        </w:pict>
      </w:r>
      <w:r>
        <w:pict>
          <v:shape id="_x0000_s542" style="position:absolute;margin-left:282.498pt;margin-top:402.104pt;mso-position-vertical-relative:page;mso-position-horizontal-relative:page;width:5.75pt;height:10.4pt;z-index:251857920;" o:allowincell="f" filled="false" stroked="false" type="#_x0000_t202">
            <v:fill on="false"/>
            <v:stroke on="false"/>
            <v:path/>
            <v:imagedata o:title=""/>
            <o:lock v:ext="edit" aspectratio="false"/>
            <v:textbox inset="0mm,0mm,0mm,0mm">
              <w:txbxContent>
                <w:p>
                  <w:pPr>
                    <w:pStyle w:val="BodyText"/>
                    <w:ind w:left="20"/>
                    <w:spacing w:before="19" w:line="182" w:lineRule="auto"/>
                    <w:rPr>
                      <w:sz w:val="17"/>
                      <w:szCs w:val="17"/>
                    </w:rPr>
                  </w:pPr>
                  <w:r>
                    <w:rPr>
                      <w:sz w:val="17"/>
                      <w:szCs w:val="17"/>
                    </w:rPr>
                    <w:t>5</w:t>
                  </w:r>
                </w:p>
              </w:txbxContent>
            </v:textbox>
          </v:shape>
        </w:pict>
      </w:r>
      <w:r>
        <w:pict>
          <v:shape id="_x0000_s544" style="position:absolute;margin-left:246.472pt;margin-top:423.756pt;mso-position-vertical-relative:page;mso-position-horizontal-relative:page;width:6.05pt;height:6pt;z-index:251915264;" o:allowincell="f" filled="false" stroked="false" type="#_x0000_t202">
            <v:fill on="false"/>
            <v:stroke on="false"/>
            <v:path/>
            <v:imagedata o:title=""/>
            <o:lock v:ext="edit" aspectratio="false"/>
            <v:textbox inset="0mm,0mm,0mm,0mm">
              <w:txbxContent>
                <w:p>
                  <w:pPr>
                    <w:pStyle w:val="BodyText"/>
                    <w:ind w:left="20"/>
                    <w:spacing w:before="19" w:line="185" w:lineRule="auto"/>
                    <w:rPr/>
                  </w:pPr>
                  <w:r>
                    <w:rPr/>
                    <w:t>…</w:t>
                  </w:r>
                </w:p>
              </w:txbxContent>
            </v:textbox>
          </v:shape>
        </w:pict>
      </w:r>
      <w:r>
        <w:pict>
          <v:shape id="_x0000_s546" style="position:absolute;margin-left:253.972pt;margin-top:426.004pt;mso-position-vertical-relative:page;mso-position-horizontal-relative:page;width:6.05pt;height:7.75pt;z-index:251912192;" o:allowincell="f" filled="false" stroked="false" type="#_x0000_t202">
            <v:fill on="false"/>
            <v:stroke on="false"/>
            <v:path/>
            <v:imagedata o:title=""/>
            <o:lock v:ext="edit" aspectratio="false"/>
            <v:textbox inset="0mm,0mm,0mm,0mm">
              <w:txbxContent>
                <w:p>
                  <w:pPr>
                    <w:pStyle w:val="BodyText"/>
                    <w:ind w:left="20"/>
                    <w:spacing w:before="20" w:line="114" w:lineRule="exact"/>
                    <w:rPr/>
                  </w:pPr>
                  <w:r>
                    <w:rPr>
                      <w:position w:val="1"/>
                    </w:rPr>
                    <w:t>…</w:t>
                  </w:r>
                </w:p>
              </w:txbxContent>
            </v:textbox>
          </v:shape>
        </w:pict>
      </w:r>
      <w:r>
        <w:pict>
          <v:shape id="_x0000_s548" style="position:absolute;margin-left:246.472pt;margin-top:431.729pt;mso-position-vertical-relative:page;mso-position-horizontal-relative:page;width:6.05pt;height:6pt;z-index:251917312;" o:allowincell="f" filled="false" stroked="false" type="#_x0000_t202">
            <v:fill on="false"/>
            <v:stroke on="false"/>
            <v:path/>
            <v:imagedata o:title=""/>
            <o:lock v:ext="edit" aspectratio="false"/>
            <v:textbox inset="0mm,0mm,0mm,0mm">
              <w:txbxContent>
                <w:p>
                  <w:pPr>
                    <w:pStyle w:val="BodyText"/>
                    <w:ind w:left="20"/>
                    <w:spacing w:before="19" w:line="185" w:lineRule="auto"/>
                    <w:rPr/>
                  </w:pPr>
                  <w:r>
                    <w:rPr/>
                    <w:t>…</w:t>
                  </w:r>
                </w:p>
              </w:txbxContent>
            </v:textbox>
          </v:shape>
        </w:pict>
      </w:r>
      <w:r>
        <w:pict>
          <v:shape id="_x0000_s550" style="position:absolute;margin-left:253.972pt;margin-top:434.429pt;mso-position-vertical-relative:page;mso-position-horizontal-relative:page;width:6.05pt;height:7.3pt;z-index:251914240;" o:allowincell="f" filled="false" stroked="false" type="#_x0000_t202">
            <v:fill on="false"/>
            <v:stroke on="false"/>
            <v:path/>
            <v:imagedata o:title=""/>
            <o:lock v:ext="edit" aspectratio="false"/>
            <v:textbox inset="0mm,0mm,0mm,0mm">
              <w:txbxContent>
                <w:p>
                  <w:pPr>
                    <w:pStyle w:val="BodyText"/>
                    <w:ind w:left="20"/>
                    <w:spacing w:before="20" w:line="105" w:lineRule="exact"/>
                    <w:rPr/>
                  </w:pPr>
                  <w:r>
                    <w:rPr/>
                    <w:t>…</w:t>
                  </w:r>
                </w:p>
              </w:txbxContent>
            </v:textbox>
          </v:shape>
        </w:pict>
      </w:r>
      <w:r>
        <w:pict>
          <v:shape id="_x0000_s552" style="position:absolute;margin-left:462.721pt;margin-top:435.508pt;mso-position-vertical-relative:page;mso-position-horizontal-relative:page;width:6.05pt;height:8.35pt;z-index:251910144;" o:allowincell="f" filled="false" stroked="false" type="#_x0000_t202">
            <v:fill on="false"/>
            <v:stroke on="false"/>
            <v:path/>
            <v:imagedata o:title=""/>
            <o:lock v:ext="edit" aspectratio="false"/>
            <v:textbox inset="0mm,0mm,0mm,0mm">
              <w:txbxContent>
                <w:p>
                  <w:pPr>
                    <w:pStyle w:val="BodyText"/>
                    <w:ind w:left="20"/>
                    <w:spacing w:before="20" w:line="126" w:lineRule="exact"/>
                    <w:rPr/>
                  </w:pPr>
                  <w:r>
                    <w:rPr>
                      <w:position w:val="1"/>
                    </w:rPr>
                    <w:t>…</w:t>
                  </w:r>
                </w:p>
              </w:txbxContent>
            </v:textbox>
          </v:shape>
        </w:pict>
      </w:r>
      <w:r>
        <w:pict>
          <v:shape id="_x0000_s554" style="position:absolute;margin-left:247.472pt;margin-top:439.702pt;mso-position-vertical-relative:page;mso-position-horizontal-relative:page;width:6.05pt;height:5.5pt;z-index:251935744;" o:allowincell="f" filled="false" stroked="false" type="#_x0000_t202">
            <v:fill on="false"/>
            <v:stroke on="false"/>
            <v:path/>
            <v:imagedata o:title=""/>
            <o:lock v:ext="edit" aspectratio="false"/>
            <v:textbox inset="0mm,0mm,0mm,0mm">
              <w:txbxContent>
                <w:p>
                  <w:pPr>
                    <w:pStyle w:val="BodyText"/>
                    <w:ind w:left="20"/>
                    <w:spacing w:before="19" w:line="161" w:lineRule="auto"/>
                    <w:rPr/>
                  </w:pPr>
                  <w:r>
                    <w:rPr>
                      <w:spacing w:val="20"/>
                      <w:w w:val="151"/>
                    </w:rPr>
                    <w:t>6</w:t>
                  </w:r>
                </w:p>
              </w:txbxContent>
            </v:textbox>
          </v:shape>
        </w:pict>
      </w:r>
      <w:r>
        <w:pict>
          <v:shape id="_x0000_s556" style="position:absolute;margin-left:448.722pt;margin-top:441.939pt;mso-position-vertical-relative:page;mso-position-horizontal-relative:page;width:6.05pt;height:5.5pt;z-index:251925504;" o:allowincell="f" filled="false" stroked="false" type="#_x0000_t202">
            <v:fill on="false"/>
            <v:stroke on="false"/>
            <v:path/>
            <v:imagedata o:title=""/>
            <o:lock v:ext="edit" aspectratio="false"/>
            <v:textbox inset="0mm,0mm,0mm,0mm">
              <w:txbxContent>
                <w:p>
                  <w:pPr>
                    <w:pStyle w:val="BodyText"/>
                    <w:ind w:left="20"/>
                    <w:spacing w:before="19" w:line="161" w:lineRule="auto"/>
                    <w:rPr/>
                  </w:pPr>
                  <w:r>
                    <w:rPr>
                      <w:spacing w:val="20"/>
                      <w:w w:val="151"/>
                    </w:rPr>
                    <w:t>9</w:t>
                  </w:r>
                </w:p>
              </w:txbxContent>
            </v:textbox>
          </v:shape>
        </w:pict>
      </w:r>
      <w:r>
        <w:pict>
          <v:shape id="_x0000_s558" style="position:absolute;margin-left:254.972pt;margin-top:442.854pt;mso-position-vertical-relative:page;mso-position-horizontal-relative:page;width:6.05pt;height:39.2pt;z-index:251828224;" o:allowincell="f" filled="false" stroked="false" type="#_x0000_t202">
            <v:fill on="false"/>
            <v:stroke on="false"/>
            <v:path/>
            <v:imagedata o:title=""/>
            <o:lock v:ext="edit" aspectratio="false"/>
            <v:textbox inset="0mm,0mm,0mm,0mm">
              <w:txbxContent>
                <w:p>
                  <w:pPr>
                    <w:pStyle w:val="BodyText"/>
                    <w:spacing w:before="21" w:line="185" w:lineRule="auto"/>
                    <w:jc w:val="right"/>
                    <w:rPr>
                      <w:sz w:val="74"/>
                      <w:szCs w:val="74"/>
                    </w:rPr>
                  </w:pPr>
                  <w:r>
                    <w:rPr>
                      <w:sz w:val="74"/>
                      <w:szCs w:val="74"/>
                      <w:spacing w:val="-5"/>
                      <w:w w:val="5"/>
                    </w:rPr>
                    <w:t>51532</w:t>
                  </w:r>
                </w:p>
              </w:txbxContent>
            </v:textbox>
          </v:shape>
        </w:pict>
      </w:r>
      <w:r>
        <w:pict>
          <v:shape id="_x0000_s560" style="position:absolute;margin-left:463.721pt;margin-top:443.383pt;mso-position-vertical-relative:page;mso-position-horizontal-relative:page;width:6.05pt;height:29.15pt;z-index:251839488;" o:allowincell="f" filled="false" stroked="false" type="#_x0000_t202">
            <v:fill on="false"/>
            <v:stroke on="false"/>
            <v:path/>
            <v:imagedata o:title=""/>
            <o:lock v:ext="edit" aspectratio="false"/>
            <v:textbox inset="0mm,0mm,0mm,0mm">
              <w:txbxContent>
                <w:p>
                  <w:pPr>
                    <w:pStyle w:val="BodyText"/>
                    <w:spacing w:before="21" w:line="185" w:lineRule="auto"/>
                    <w:jc w:val="right"/>
                    <w:rPr>
                      <w:sz w:val="54"/>
                      <w:szCs w:val="54"/>
                    </w:rPr>
                  </w:pPr>
                  <w:r>
                    <w:rPr>
                      <w:sz w:val="54"/>
                      <w:szCs w:val="54"/>
                      <w:spacing w:val="-4"/>
                      <w:w w:val="8"/>
                    </w:rPr>
                    <w:t>9903</w:t>
                  </w:r>
                </w:p>
              </w:txbxContent>
            </v:textbox>
          </v:shape>
        </w:pict>
      </w:r>
      <w:r>
        <w:pict>
          <v:shape id="_x0000_s562" style="position:absolute;margin-left:246.472pt;margin-top:447.675pt;mso-position-vertical-relative:page;mso-position-horizontal-relative:page;width:6.05pt;height:8.35pt;z-index:251916288;" o:allowincell="f" filled="false" stroked="false" type="#_x0000_t202">
            <v:fill on="false"/>
            <v:stroke on="false"/>
            <v:path/>
            <v:imagedata o:title=""/>
            <o:lock v:ext="edit" aspectratio="false"/>
            <v:textbox inset="0mm,0mm,0mm,0mm">
              <w:txbxContent>
                <w:p>
                  <w:pPr>
                    <w:pStyle w:val="BodyText"/>
                    <w:ind w:left="20"/>
                    <w:spacing w:before="20" w:line="126" w:lineRule="exact"/>
                    <w:rPr/>
                  </w:pPr>
                  <w:r>
                    <w:rPr>
                      <w:position w:val="1"/>
                    </w:rPr>
                    <w:t>…</w:t>
                  </w:r>
                </w:p>
              </w:txbxContent>
            </v:textbox>
          </v:shape>
        </w:pict>
      </w:r>
      <w:r>
        <w:pict>
          <v:shape id="_x0000_s564" style="position:absolute;margin-left:447.722pt;margin-top:449.593pt;mso-position-vertical-relative:page;mso-position-horizontal-relative:page;width:6.05pt;height:6pt;z-index:251908096;" o:allowincell="f" filled="false" stroked="false" type="#_x0000_t202">
            <v:fill on="false"/>
            <v:stroke on="false"/>
            <v:path/>
            <v:imagedata o:title=""/>
            <o:lock v:ext="edit" aspectratio="false"/>
            <v:textbox inset="0mm,0mm,0mm,0mm">
              <w:txbxContent>
                <w:p>
                  <w:pPr>
                    <w:pStyle w:val="BodyText"/>
                    <w:ind w:left="20"/>
                    <w:spacing w:before="19" w:line="185" w:lineRule="auto"/>
                    <w:rPr/>
                  </w:pPr>
                  <w:r>
                    <w:rPr/>
                    <w:t>…</w:t>
                  </w:r>
                </w:p>
              </w:txbxContent>
            </v:textbox>
          </v:shape>
        </w:pict>
      </w:r>
      <w:r>
        <w:pict>
          <v:shape id="_x0000_s566" style="position:absolute;margin-left:455.221pt;margin-top:450.934pt;mso-position-vertical-relative:page;mso-position-horizontal-relative:page;width:6.05pt;height:8.35pt;z-index:251909120;" o:allowincell="f" filled="false" stroked="false" type="#_x0000_t202">
            <v:fill on="false"/>
            <v:stroke on="false"/>
            <v:path/>
            <v:imagedata o:title=""/>
            <o:lock v:ext="edit" aspectratio="false"/>
            <v:textbox inset="0mm,0mm,0mm,0mm">
              <w:txbxContent>
                <w:p>
                  <w:pPr>
                    <w:pStyle w:val="BodyText"/>
                    <w:ind w:left="20"/>
                    <w:spacing w:before="20" w:line="126" w:lineRule="exact"/>
                    <w:rPr/>
                  </w:pPr>
                  <w:r>
                    <w:rPr>
                      <w:position w:val="1"/>
                    </w:rPr>
                    <w:t>…</w:t>
                  </w:r>
                </w:p>
              </w:txbxContent>
            </v:textbox>
          </v:shape>
        </w:pict>
      </w:r>
      <w:r>
        <w:pict>
          <v:shape id="_x0000_s568" style="position:absolute;margin-left:247.472pt;margin-top:455.648pt;mso-position-vertical-relative:page;mso-position-horizontal-relative:page;width:6.05pt;height:58.2pt;z-index:251821056;" o:allowincell="f" filled="false" stroked="false" type="#_x0000_t202">
            <v:fill on="false"/>
            <v:stroke on="false"/>
            <v:path/>
            <v:imagedata o:title=""/>
            <o:lock v:ext="edit" aspectratio="false"/>
            <v:textbox inset="0mm,0mm,0mm,0mm">
              <w:txbxContent>
                <w:p>
                  <w:pPr>
                    <w:pStyle w:val="BodyText"/>
                    <w:spacing w:before="21" w:line="241" w:lineRule="auto"/>
                    <w:jc w:val="right"/>
                    <w:rPr>
                      <w:sz w:val="86"/>
                      <w:szCs w:val="86"/>
                    </w:rPr>
                  </w:pPr>
                  <w:r>
                    <w:rPr>
                      <w:sz w:val="86"/>
                      <w:szCs w:val="86"/>
                      <w:spacing w:val="-4"/>
                      <w:w w:val="4"/>
                    </w:rPr>
                    <w:t>521309</w:t>
                  </w:r>
                </w:p>
              </w:txbxContent>
            </v:textbox>
          </v:shape>
        </w:pict>
      </w:r>
      <w:r>
        <w:pict>
          <v:shape id="_x0000_s570" style="position:absolute;margin-left:448.722pt;margin-top:457.247pt;mso-position-vertical-relative:page;mso-position-horizontal-relative:page;width:6.05pt;height:43.8pt;z-index:251826176;" o:allowincell="f" filled="false" stroked="false" type="#_x0000_t202">
            <v:fill on="false"/>
            <v:stroke on="false"/>
            <v:path/>
            <v:imagedata o:title=""/>
            <o:lock v:ext="edit" aspectratio="false"/>
            <v:textbox inset="0mm,0mm,0mm,0mm">
              <w:txbxContent>
                <w:p>
                  <w:pPr>
                    <w:pStyle w:val="BodyText"/>
                    <w:spacing w:before="18" w:line="186" w:lineRule="auto"/>
                    <w:jc w:val="right"/>
                    <w:rPr>
                      <w:sz w:val="83"/>
                      <w:szCs w:val="83"/>
                    </w:rPr>
                  </w:pPr>
                  <w:r>
                    <w:rPr>
                      <w:sz w:val="83"/>
                      <w:szCs w:val="83"/>
                      <w:spacing w:val="-2"/>
                      <w:w w:val="3"/>
                    </w:rPr>
                    <w:t>895213</w:t>
                  </w:r>
                </w:p>
              </w:txbxContent>
            </v:textbox>
          </v:shape>
        </w:pict>
      </w:r>
      <w:r>
        <w:pict>
          <v:shape id="_x0000_s572" style="position:absolute;margin-left:456.221pt;margin-top:458.828pt;mso-position-vertical-relative:page;mso-position-horizontal-relative:page;width:6.05pt;height:37.25pt;z-index:251838464;" o:allowincell="f" filled="false" stroked="false" type="#_x0000_t202">
            <v:fill on="false"/>
            <v:stroke on="false"/>
            <v:path/>
            <v:imagedata o:title=""/>
            <o:lock v:ext="edit" aspectratio="false"/>
            <v:textbox inset="0mm,0mm,0mm,0mm">
              <w:txbxContent>
                <w:p>
                  <w:pPr>
                    <w:pStyle w:val="BodyText"/>
                    <w:spacing w:before="19" w:line="241" w:lineRule="auto"/>
                    <w:jc w:val="right"/>
                    <w:rPr>
                      <w:sz w:val="54"/>
                      <w:szCs w:val="54"/>
                    </w:rPr>
                  </w:pPr>
                  <w:r>
                    <w:rPr>
                      <w:sz w:val="54"/>
                      <w:szCs w:val="54"/>
                      <w:spacing w:val="-7"/>
                      <w:w w:val="10"/>
                    </w:rPr>
                    <w:t>6313</w:t>
                  </w:r>
                </w:p>
              </w:txbxContent>
            </v:textbox>
          </v:shape>
        </w:pict>
      </w:r>
      <w:r>
        <w:drawing>
          <wp:anchor distT="0" distB="0" distL="0" distR="0" simplePos="0" relativeHeight="251834368" behindDoc="0" locked="0" layoutInCell="0" allowOverlap="1">
            <wp:simplePos x="0" y="0"/>
            <wp:positionH relativeFrom="page">
              <wp:posOffset>5610232</wp:posOffset>
            </wp:positionH>
            <wp:positionV relativeFrom="page">
              <wp:posOffset>5502264</wp:posOffset>
            </wp:positionV>
            <wp:extent cx="53990" cy="361965"/>
            <wp:effectExtent l="0" t="0" r="0" b="0"/>
            <wp:wrapNone/>
            <wp:docPr id="8" name="IM 8"/>
            <wp:cNvGraphicFramePr/>
            <a:graphic>
              <a:graphicData uri="http://schemas.openxmlformats.org/drawingml/2006/picture">
                <pic:pic>
                  <pic:nvPicPr>
                    <pic:cNvPr id="8" name="IM 8"/>
                    <pic:cNvPicPr/>
                  </pic:nvPicPr>
                  <pic:blipFill>
                    <a:blip r:embed="rId2"/>
                    <a:stretch>
                      <a:fillRect/>
                    </a:stretch>
                  </pic:blipFill>
                  <pic:spPr>
                    <a:xfrm rot="0">
                      <a:off x="0" y="0"/>
                      <a:ext cx="53990" cy="361965"/>
                    </a:xfrm>
                    <a:prstGeom prst="rect">
                      <a:avLst/>
                    </a:prstGeom>
                  </pic:spPr>
                </pic:pic>
              </a:graphicData>
            </a:graphic>
          </wp:anchor>
        </w:drawing>
      </w:r>
      <w:r>
        <w:drawing>
          <wp:anchor distT="0" distB="0" distL="0" distR="0" simplePos="0" relativeHeight="251820032" behindDoc="0" locked="0" layoutInCell="0" allowOverlap="1">
            <wp:simplePos x="0" y="0"/>
            <wp:positionH relativeFrom="page">
              <wp:posOffset>4667261</wp:posOffset>
            </wp:positionH>
            <wp:positionV relativeFrom="page">
              <wp:posOffset>4283095</wp:posOffset>
            </wp:positionV>
            <wp:extent cx="57143" cy="606384"/>
            <wp:effectExtent l="0" t="0" r="0" b="0"/>
            <wp:wrapNone/>
            <wp:docPr id="10" name="IM 10"/>
            <wp:cNvGraphicFramePr/>
            <a:graphic>
              <a:graphicData uri="http://schemas.openxmlformats.org/drawingml/2006/picture">
                <pic:pic>
                  <pic:nvPicPr>
                    <pic:cNvPr id="10" name="IM 10"/>
                    <pic:cNvPicPr/>
                  </pic:nvPicPr>
                  <pic:blipFill>
                    <a:blip r:embed="rId3"/>
                    <a:stretch>
                      <a:fillRect/>
                    </a:stretch>
                  </pic:blipFill>
                  <pic:spPr>
                    <a:xfrm rot="0">
                      <a:off x="0" y="0"/>
                      <a:ext cx="57143" cy="606384"/>
                    </a:xfrm>
                    <a:prstGeom prst="rect">
                      <a:avLst/>
                    </a:prstGeom>
                  </pic:spPr>
                </pic:pic>
              </a:graphicData>
            </a:graphic>
          </wp:anchor>
        </w:drawing>
      </w:r>
      <w:r/>
    </w:p>
    <w:p>
      <w:pPr>
        <w:ind w:left="2214"/>
        <w:spacing w:before="94" w:line="236" w:lineRule="auto"/>
        <w:rPr>
          <w:rFonts w:ascii="KaiTi" w:hAnsi="KaiTi" w:eastAsia="KaiTi" w:cs="KaiTi"/>
          <w:sz w:val="29"/>
          <w:szCs w:val="29"/>
        </w:rPr>
      </w:pPr>
      <w:r>
        <w:rPr>
          <w:rFonts w:ascii="KaiTi" w:hAnsi="KaiTi" w:eastAsia="KaiTi" w:cs="KaiTi"/>
          <w:sz w:val="29"/>
          <w:szCs w:val="29"/>
          <w:b/>
          <w:bCs/>
          <w:spacing w:val="-15"/>
        </w:rPr>
        <w:t>银行业信息科技风险管理高层指导委员会</w:t>
      </w:r>
    </w:p>
    <w:p>
      <w:pPr>
        <w:ind w:left="3654"/>
        <w:spacing w:line="229" w:lineRule="auto"/>
        <w:rPr>
          <w:rFonts w:ascii="KaiTi" w:hAnsi="KaiTi" w:eastAsia="KaiTi" w:cs="KaiTi"/>
          <w:sz w:val="29"/>
          <w:szCs w:val="29"/>
        </w:rPr>
      </w:pPr>
      <w:r>
        <w:rPr>
          <w:rFonts w:ascii="KaiTi" w:hAnsi="KaiTi" w:eastAsia="KaiTi" w:cs="KaiTi"/>
          <w:sz w:val="29"/>
          <w:szCs w:val="29"/>
          <w:b/>
          <w:bCs/>
          <w:spacing w:val="-13"/>
        </w:rPr>
        <w:t>银行业信息化丛书</w:t>
      </w:r>
    </w:p>
    <w:p>
      <w:pPr>
        <w:spacing w:line="323" w:lineRule="auto"/>
        <w:rPr>
          <w:rFonts w:ascii="Arial"/>
          <w:sz w:val="21"/>
        </w:rPr>
      </w:pPr>
      <w:r/>
    </w:p>
    <w:p>
      <w:pPr>
        <w:spacing w:line="323" w:lineRule="auto"/>
        <w:rPr>
          <w:rFonts w:ascii="Arial"/>
          <w:sz w:val="21"/>
        </w:rPr>
      </w:pPr>
      <w:r/>
    </w:p>
    <w:p>
      <w:pPr>
        <w:pStyle w:val="BodyText"/>
        <w:ind w:left="1197"/>
        <w:spacing w:before="380" w:line="219" w:lineRule="auto"/>
        <w:rPr>
          <w:sz w:val="117"/>
          <w:szCs w:val="117"/>
        </w:rPr>
      </w:pPr>
      <w:r>
        <w:rPr>
          <w:sz w:val="117"/>
          <w:szCs w:val="117"/>
          <w:b/>
          <w:bCs/>
          <w:spacing w:val="10"/>
        </w:rPr>
        <w:t>银行数据治理</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BodyText"/>
        <w:ind w:left="2944"/>
        <w:spacing w:before="81" w:line="219" w:lineRule="auto"/>
        <w:rPr>
          <w:sz w:val="25"/>
          <w:szCs w:val="25"/>
        </w:rPr>
      </w:pPr>
      <w:r>
        <w:rPr>
          <w:sz w:val="25"/>
          <w:szCs w:val="25"/>
          <w:b/>
          <w:bCs/>
          <w:spacing w:val="-3"/>
        </w:rPr>
        <w:t>陆顾新</w:t>
      </w:r>
      <w:r>
        <w:rPr>
          <w:sz w:val="25"/>
          <w:szCs w:val="25"/>
          <w:spacing w:val="97"/>
        </w:rPr>
        <w:t xml:space="preserve"> </w:t>
      </w:r>
      <w:r>
        <w:rPr>
          <w:sz w:val="25"/>
          <w:szCs w:val="25"/>
          <w:b/>
          <w:bCs/>
          <w:spacing w:val="-3"/>
        </w:rPr>
        <w:t>陈石军</w:t>
      </w:r>
      <w:r>
        <w:rPr>
          <w:sz w:val="25"/>
          <w:szCs w:val="25"/>
          <w:spacing w:val="87"/>
        </w:rPr>
        <w:t xml:space="preserve"> </w:t>
      </w:r>
      <w:r>
        <w:rPr>
          <w:sz w:val="25"/>
          <w:szCs w:val="25"/>
          <w:b/>
          <w:bCs/>
          <w:spacing w:val="-3"/>
        </w:rPr>
        <w:t>王</w:t>
      </w:r>
      <w:r>
        <w:rPr>
          <w:sz w:val="25"/>
          <w:szCs w:val="25"/>
          <w:spacing w:val="-3"/>
        </w:rPr>
        <w:t xml:space="preserve">  </w:t>
      </w:r>
      <w:r>
        <w:rPr>
          <w:sz w:val="25"/>
          <w:szCs w:val="25"/>
          <w:b/>
          <w:bCs/>
          <w:spacing w:val="-3"/>
        </w:rPr>
        <w:t>立</w:t>
      </w:r>
      <w:r>
        <w:rPr>
          <w:sz w:val="25"/>
          <w:szCs w:val="25"/>
          <w:spacing w:val="-3"/>
        </w:rPr>
        <w:t xml:space="preserve">  </w:t>
      </w:r>
      <w:r>
        <w:rPr>
          <w:sz w:val="25"/>
          <w:szCs w:val="25"/>
          <w:b/>
          <w:bCs/>
          <w:spacing w:val="-3"/>
        </w:rPr>
        <w:t>等编著</w:t>
      </w:r>
    </w:p>
    <w:p>
      <w:pPr>
        <w:spacing w:before="42"/>
        <w:rPr/>
      </w:pPr>
      <w:r/>
    </w:p>
    <w:p>
      <w:pPr>
        <w:spacing w:before="41"/>
        <w:rPr/>
      </w:pPr>
      <w:r/>
    </w:p>
    <w:tbl>
      <w:tblPr>
        <w:tblStyle w:val="TableNormal"/>
        <w:tblW w:w="4570" w:type="dxa"/>
        <w:tblInd w:w="0" w:type="dxa"/>
        <w:tblLayout w:type="fixed"/>
      </w:tblPr>
      <w:tblGrid>
        <w:gridCol w:w="151"/>
        <w:gridCol w:w="1764"/>
        <w:gridCol w:w="682"/>
        <w:gridCol w:w="360"/>
        <w:gridCol w:w="417"/>
        <w:gridCol w:w="164"/>
        <w:gridCol w:w="442"/>
        <w:gridCol w:w="297"/>
        <w:gridCol w:w="293"/>
      </w:tblGrid>
      <w:tr>
        <w:trPr>
          <w:trHeight w:val="3323" w:hRule="atLeast"/>
        </w:trPr>
        <w:tc>
          <w:tcPr>
            <w:tcW w:w="151" w:type="dxa"/>
            <w:vAlign w:val="top"/>
            <w:textDirection w:val="tbRlV"/>
          </w:tcPr>
          <w:p>
            <w:pPr>
              <w:pStyle w:val="TableText"/>
              <w:ind w:left="331"/>
              <w:spacing w:before="12" w:line="139" w:lineRule="exact"/>
              <w:rPr>
                <w:sz w:val="10"/>
                <w:szCs w:val="10"/>
              </w:rPr>
            </w:pPr>
            <w:r>
              <w:pict>
                <v:shape id="_x0000_s574" style="position:absolute;margin-left:-11.4714pt;margin-top:94.5257pt;mso-position-vertical-relative:text;mso-position-horizontal-relative:text;width:10.45pt;height:7.5pt;z-index:252120064;" filled="false" stroked="false" type="#_x0000_t202">
                  <v:fill on="false"/>
                  <v:stroke on="false"/>
                  <v:path/>
                  <v:imagedata o:title=""/>
                  <o:lock v:ext="edit" aspectratio="false"/>
                  <v:textbox inset="0mm,0mm,0mm,0mm" style="layout-flow:vertical-ideographic;">
                    <w:txbxContent>
                      <w:p>
                        <w:pPr>
                          <w:pStyle w:val="TableText"/>
                          <w:ind w:left="20"/>
                          <w:spacing w:before="20" w:line="168" w:lineRule="exact"/>
                          <w:rPr>
                            <w:sz w:val="10"/>
                            <w:szCs w:val="10"/>
                          </w:rPr>
                        </w:pPr>
                        <w:r>
                          <w:rPr>
                            <w:sz w:val="10"/>
                            <w:szCs w:val="10"/>
                            <w:spacing w:val="9"/>
                            <w:position w:val="1"/>
                          </w:rPr>
                          <w:t>…</w:t>
                        </w:r>
                      </w:p>
                    </w:txbxContent>
                  </v:textbox>
                </v:shape>
              </w:pict>
            </w:r>
            <w:r>
              <w:pict>
                <v:shape id="_x0000_s576" style="position:absolute;margin-left:-8.55pt;margin-top:-0.238251pt;mso-position-vertical-relative:text;mso-position-horizontal-relative:text;width:7.55pt;height:15.4pt;z-index:252132352;" filled="false" stroked="false" type="#_x0000_t202">
                  <v:fill on="false"/>
                  <v:stroke on="false"/>
                  <v:path/>
                  <v:imagedata o:title=""/>
                  <o:lock v:ext="edit" aspectratio="false"/>
                  <v:textbox inset="0mm,0mm,0mm,0mm" style="layout-flow:vertical-ideographic;">
                    <w:txbxContent>
                      <w:p>
                        <w:pPr>
                          <w:pStyle w:val="TableText"/>
                          <w:ind w:left="20"/>
                          <w:spacing w:before="20" w:line="198" w:lineRule="auto"/>
                          <w:rPr>
                            <w:sz w:val="10"/>
                            <w:szCs w:val="10"/>
                          </w:rPr>
                        </w:pPr>
                        <w:r>
                          <w:rPr>
                            <w:sz w:val="10"/>
                            <w:szCs w:val="10"/>
                            <w:spacing w:val="9"/>
                          </w:rPr>
                          <w:t>…</w:t>
                        </w:r>
                        <w:r>
                          <w:rPr>
                            <w:sz w:val="10"/>
                            <w:szCs w:val="10"/>
                            <w:spacing w:val="-2"/>
                          </w:rPr>
                          <w:t xml:space="preserve"> </w:t>
                        </w:r>
                        <w:r>
                          <w:rPr>
                            <w:sz w:val="10"/>
                            <w:szCs w:val="10"/>
                            <w:spacing w:val="9"/>
                          </w:rPr>
                          <w:t>…</w:t>
                        </w:r>
                      </w:p>
                    </w:txbxContent>
                  </v:textbox>
                </v:shape>
              </w:pict>
            </w:r>
            <w:r>
              <w:pict>
                <v:shape id="_x0000_s578" style="position:absolute;margin-left:-8.55pt;margin-top:47.1438pt;mso-position-vertical-relative:text;mso-position-horizontal-relative:text;width:7.55pt;height:15.4pt;z-index:252122112;" filled="false" stroked="false" type="#_x0000_t202">
                  <v:fill on="false"/>
                  <v:stroke on="false"/>
                  <v:path/>
                  <v:imagedata o:title=""/>
                  <o:lock v:ext="edit" aspectratio="false"/>
                  <v:textbox inset="0mm,0mm,0mm,0mm" style="layout-flow:vertical-ideographic;">
                    <w:txbxContent>
                      <w:p>
                        <w:pPr>
                          <w:pStyle w:val="TableText"/>
                          <w:ind w:left="20"/>
                          <w:spacing w:before="20" w:line="198" w:lineRule="auto"/>
                          <w:rPr>
                            <w:sz w:val="10"/>
                            <w:szCs w:val="10"/>
                          </w:rPr>
                        </w:pPr>
                        <w:r>
                          <w:rPr>
                            <w:sz w:val="10"/>
                            <w:szCs w:val="10"/>
                            <w:spacing w:val="9"/>
                          </w:rPr>
                          <w:t>…</w:t>
                        </w:r>
                        <w:r>
                          <w:rPr>
                            <w:sz w:val="10"/>
                            <w:szCs w:val="10"/>
                            <w:spacing w:val="-2"/>
                          </w:rPr>
                          <w:t xml:space="preserve"> </w:t>
                        </w:r>
                        <w:r>
                          <w:rPr>
                            <w:sz w:val="10"/>
                            <w:szCs w:val="10"/>
                            <w:spacing w:val="9"/>
                          </w:rPr>
                          <w:t>…</w:t>
                        </w:r>
                      </w:p>
                    </w:txbxContent>
                  </v:textbox>
                </v:shape>
              </w:pict>
            </w:r>
            <w:r>
              <w:pict>
                <v:shape id="_x0000_s580" style="position:absolute;margin-left:-8.55pt;margin-top:102.423pt;mso-position-vertical-relative:text;mso-position-horizontal-relative:text;width:7.55pt;height:15.4pt;z-index:252121088;" filled="false" stroked="false" type="#_x0000_t202">
                  <v:fill on="false"/>
                  <v:stroke on="false"/>
                  <v:path/>
                  <v:imagedata o:title=""/>
                  <o:lock v:ext="edit" aspectratio="false"/>
                  <v:textbox inset="0mm,0mm,0mm,0mm" style="layout-flow:vertical-ideographic;">
                    <w:txbxContent>
                      <w:p>
                        <w:pPr>
                          <w:pStyle w:val="TableText"/>
                          <w:ind w:left="20"/>
                          <w:spacing w:before="20" w:line="198" w:lineRule="auto"/>
                          <w:rPr>
                            <w:sz w:val="10"/>
                            <w:szCs w:val="10"/>
                          </w:rPr>
                        </w:pPr>
                        <w:r>
                          <w:rPr>
                            <w:sz w:val="10"/>
                            <w:szCs w:val="10"/>
                            <w:spacing w:val="9"/>
                          </w:rPr>
                          <w:t>…</w:t>
                        </w:r>
                        <w:r>
                          <w:rPr>
                            <w:sz w:val="10"/>
                            <w:szCs w:val="10"/>
                            <w:spacing w:val="-2"/>
                          </w:rPr>
                          <w:t xml:space="preserve"> </w:t>
                        </w:r>
                        <w:r>
                          <w:rPr>
                            <w:sz w:val="10"/>
                            <w:szCs w:val="10"/>
                            <w:spacing w:val="9"/>
                          </w:rPr>
                          <w:t>…</w:t>
                        </w:r>
                      </w:p>
                    </w:txbxContent>
                  </v:textbox>
                </v:shape>
              </w:pict>
            </w:r>
            <w:r>
              <w:pict>
                <v:shape id="_x0000_s582" style="position:absolute;margin-left:-8.55pt;margin-top:62.9377pt;mso-position-vertical-relative:text;mso-position-horizontal-relative:text;width:8.95pt;height:30.5pt;z-index:252125184;" filled="false" stroked="false" type="#_x0000_t202">
                  <v:fill on="false"/>
                  <v:stroke on="false"/>
                  <v:path/>
                  <v:imagedata o:title=""/>
                  <o:lock v:ext="edit" aspectratio="false"/>
                  <v:textbox inset="0mm,0mm,0mm,0mm" style="layout-flow:vertical-ideographic;">
                    <w:txbxContent>
                      <w:p>
                        <w:pPr>
                          <w:pStyle w:val="TableText"/>
                          <w:ind w:left="20"/>
                          <w:spacing w:before="19" w:line="139" w:lineRule="exact"/>
                          <w:rPr>
                            <w:sz w:val="10"/>
                            <w:szCs w:val="10"/>
                          </w:rPr>
                        </w:pPr>
                        <w:r>
                          <w:rPr>
                            <w:sz w:val="10"/>
                            <w:szCs w:val="10"/>
                            <w:spacing w:val="20"/>
                            <w:w w:val="126"/>
                            <w:position w:val="1"/>
                          </w:rPr>
                          <w:t>…</w:t>
                        </w:r>
                        <w:r>
                          <w:rPr>
                            <w:sz w:val="10"/>
                            <w:szCs w:val="10"/>
                            <w:spacing w:val="-2"/>
                            <w:position w:val="1"/>
                          </w:rPr>
                          <w:t xml:space="preserve"> </w:t>
                        </w:r>
                        <w:r>
                          <w:rPr>
                            <w:sz w:val="10"/>
                            <w:szCs w:val="10"/>
                            <w:spacing w:val="20"/>
                            <w:w w:val="126"/>
                            <w:position w:val="1"/>
                          </w:rPr>
                          <w:t>8</w:t>
                        </w:r>
                        <w:r>
                          <w:rPr>
                            <w:sz w:val="10"/>
                            <w:szCs w:val="10"/>
                            <w:spacing w:val="12"/>
                            <w:position w:val="1"/>
                          </w:rPr>
                          <w:t xml:space="preserve"> </w:t>
                        </w:r>
                        <w:r>
                          <w:rPr>
                            <w:sz w:val="10"/>
                            <w:szCs w:val="10"/>
                            <w:spacing w:val="20"/>
                            <w:w w:val="126"/>
                            <w:position w:val="1"/>
                          </w:rPr>
                          <w:t>1</w:t>
                        </w:r>
                        <w:r>
                          <w:rPr>
                            <w:sz w:val="10"/>
                            <w:szCs w:val="10"/>
                            <w:spacing w:val="13"/>
                            <w:w w:val="101"/>
                            <w:position w:val="1"/>
                          </w:rPr>
                          <w:t xml:space="preserve"> </w:t>
                        </w:r>
                        <w:r>
                          <w:rPr>
                            <w:sz w:val="10"/>
                            <w:szCs w:val="10"/>
                            <w:spacing w:val="20"/>
                            <w:w w:val="126"/>
                            <w:position w:val="1"/>
                          </w:rPr>
                          <w:t>5</w:t>
                        </w:r>
                      </w:p>
                    </w:txbxContent>
                  </v:textbox>
                </v:shape>
              </w:pict>
            </w:r>
            <w:r>
              <w:pict>
                <v:shape id="_x0000_s584" style="position:absolute;margin-left:-9.57685pt;margin-top:141.908pt;mso-position-vertical-relative:text;mso-position-horizontal-relative:text;width:8.6pt;height:15.4pt;z-index:252115968;" filled="false" stroked="false" type="#_x0000_t202">
                  <v:fill on="false"/>
                  <v:stroke on="false"/>
                  <v:path/>
                  <v:imagedata o:title=""/>
                  <o:lock v:ext="edit" aspectratio="false"/>
                  <v:textbox inset="0mm,0mm,0mm,0mm" style="layout-flow:vertical-ideographic;">
                    <w:txbxContent>
                      <w:p>
                        <w:pPr>
                          <w:pStyle w:val="TableText"/>
                          <w:ind w:left="20"/>
                          <w:spacing w:before="20" w:line="235" w:lineRule="auto"/>
                          <w:rPr>
                            <w:sz w:val="10"/>
                            <w:szCs w:val="10"/>
                          </w:rPr>
                        </w:pPr>
                        <w:r>
                          <w:rPr>
                            <w:sz w:val="10"/>
                            <w:szCs w:val="10"/>
                            <w:spacing w:val="9"/>
                          </w:rPr>
                          <w:t>…</w:t>
                        </w:r>
                        <w:r>
                          <w:rPr>
                            <w:sz w:val="10"/>
                            <w:szCs w:val="10"/>
                            <w:spacing w:val="-2"/>
                          </w:rPr>
                          <w:t xml:space="preserve"> </w:t>
                        </w:r>
                        <w:r>
                          <w:rPr>
                            <w:sz w:val="10"/>
                            <w:szCs w:val="10"/>
                            <w:spacing w:val="9"/>
                          </w:rPr>
                          <w:t>多</w:t>
                        </w:r>
                      </w:p>
                    </w:txbxContent>
                  </v:textbox>
                </v:shape>
              </w:pict>
            </w:r>
            <w:r>
              <w:pict>
                <v:shape id="_x0000_s586" style="position:absolute;margin-left:-8.55pt;margin-top:118.217pt;mso-position-vertical-relative:text;mso-position-horizontal-relative:text;width:8.95pt;height:22.6pt;z-index:252116992;" filled="false" stroked="false" type="#_x0000_t202">
                  <v:fill on="false"/>
                  <v:stroke on="false"/>
                  <v:path/>
                  <v:imagedata o:title=""/>
                  <o:lock v:ext="edit" aspectratio="false"/>
                  <v:textbox inset="0mm,0mm,0mm,0mm" style="layout-flow:vertical-ideographic;">
                    <w:txbxContent>
                      <w:p>
                        <w:pPr>
                          <w:pStyle w:val="TableText"/>
                          <w:ind w:left="20"/>
                          <w:spacing w:before="19" w:line="139" w:lineRule="exact"/>
                          <w:rPr>
                            <w:sz w:val="10"/>
                            <w:szCs w:val="10"/>
                          </w:rPr>
                        </w:pPr>
                        <w:r>
                          <w:rPr>
                            <w:sz w:val="10"/>
                            <w:szCs w:val="10"/>
                            <w:spacing w:val="27"/>
                            <w:w w:val="110"/>
                            <w:position w:val="1"/>
                          </w:rPr>
                          <w:t>…</w:t>
                        </w:r>
                        <w:r>
                          <w:rPr>
                            <w:sz w:val="10"/>
                            <w:szCs w:val="10"/>
                            <w:spacing w:val="-2"/>
                            <w:position w:val="1"/>
                          </w:rPr>
                          <w:t xml:space="preserve"> </w:t>
                        </w:r>
                        <w:r>
                          <w:rPr>
                            <w:sz w:val="10"/>
                            <w:szCs w:val="10"/>
                            <w:spacing w:val="27"/>
                            <w:w w:val="110"/>
                            <w:position w:val="1"/>
                          </w:rPr>
                          <w:t>9</w:t>
                        </w:r>
                        <w:r>
                          <w:rPr>
                            <w:sz w:val="10"/>
                            <w:szCs w:val="10"/>
                            <w:spacing w:val="12"/>
                            <w:position w:val="1"/>
                          </w:rPr>
                          <w:t xml:space="preserve"> </w:t>
                        </w:r>
                        <w:r>
                          <w:rPr>
                            <w:sz w:val="10"/>
                            <w:szCs w:val="10"/>
                            <w:spacing w:val="27"/>
                            <w:w w:val="110"/>
                            <w:position w:val="1"/>
                          </w:rPr>
                          <w:t>5</w:t>
                        </w:r>
                      </w:p>
                    </w:txbxContent>
                  </v:textbox>
                </v:shape>
              </w:pict>
            </w:r>
            <w:r>
              <w:rPr>
                <w:sz w:val="10"/>
                <w:szCs w:val="10"/>
                <w:spacing w:val="21"/>
                <w:w w:val="125"/>
                <w:position w:val="1"/>
              </w:rPr>
              <w:t>0</w:t>
            </w:r>
            <w:r>
              <w:rPr>
                <w:sz w:val="10"/>
                <w:szCs w:val="10"/>
                <w:spacing w:val="12"/>
                <w:position w:val="1"/>
              </w:rPr>
              <w:t xml:space="preserve"> </w:t>
            </w:r>
            <w:r>
              <w:rPr>
                <w:sz w:val="10"/>
                <w:szCs w:val="10"/>
                <w:spacing w:val="21"/>
                <w:w w:val="125"/>
                <w:position w:val="1"/>
              </w:rPr>
              <w:t>5</w:t>
            </w:r>
            <w:r>
              <w:rPr>
                <w:sz w:val="10"/>
                <w:szCs w:val="10"/>
                <w:spacing w:val="12"/>
                <w:position w:val="1"/>
              </w:rPr>
              <w:t xml:space="preserve"> </w:t>
            </w:r>
            <w:r>
              <w:rPr>
                <w:sz w:val="10"/>
                <w:szCs w:val="10"/>
                <w:spacing w:val="21"/>
                <w:w w:val="125"/>
                <w:position w:val="1"/>
              </w:rPr>
              <w:t>3</w:t>
            </w:r>
            <w:r>
              <w:rPr>
                <w:sz w:val="10"/>
                <w:szCs w:val="10"/>
                <w:spacing w:val="12"/>
                <w:position w:val="1"/>
              </w:rPr>
              <w:t xml:space="preserve"> </w:t>
            </w:r>
            <w:r>
              <w:rPr>
                <w:sz w:val="10"/>
                <w:szCs w:val="10"/>
                <w:spacing w:val="21"/>
                <w:w w:val="125"/>
                <w:position w:val="1"/>
              </w:rPr>
              <w:t>…</w:t>
            </w:r>
          </w:p>
        </w:tc>
        <w:tc>
          <w:tcPr>
            <w:tcW w:w="1764" w:type="dxa"/>
            <w:vAlign w:val="top"/>
          </w:tcPr>
          <w:p>
            <w:pPr>
              <w:spacing w:line="258" w:lineRule="auto"/>
              <w:rPr>
                <w:rFonts w:ascii="Arial"/>
                <w:sz w:val="21"/>
              </w:rPr>
            </w:pPr>
            <w:r/>
          </w:p>
          <w:p>
            <w:pPr>
              <w:ind w:left="1036"/>
              <w:spacing w:before="27" w:line="214" w:lineRule="auto"/>
              <w:rPr>
                <w:rFonts w:ascii="STCaiyun" w:hAnsi="STCaiyun" w:eastAsia="STCaiyun" w:cs="STCaiyun"/>
                <w:sz w:val="8"/>
                <w:szCs w:val="8"/>
              </w:rPr>
            </w:pPr>
            <w:r>
              <w:pict>
                <v:shape id="_x0000_s588" style="position:absolute;margin-left:29.1756pt;margin-top:-13.066pt;mso-position-vertical-relative:text;mso-position-horizontal-relative:text;width:6.05pt;height:6pt;z-index:25212416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590" style="position:absolute;margin-left:50.8381pt;margin-top:-9.57959pt;mso-position-vertical-relative:text;mso-position-horizontal-relative:text;width:6.7pt;height:6pt;z-index:252133376;" filled="false" stroked="false" type="#_x0000_t202">
                  <v:fill on="false"/>
                  <v:stroke on="false"/>
                  <v:path/>
                  <v:imagedata o:title=""/>
                  <o:lock v:ext="edit" aspectratio="false"/>
                  <v:textbox inset="0mm,0mm,0mm,0mm">
                    <w:txbxContent>
                      <w:p>
                        <w:pPr>
                          <w:ind w:left="20"/>
                          <w:spacing w:before="20" w:line="178" w:lineRule="auto"/>
                          <w:rPr>
                            <w:rFonts w:ascii="STCaiyun" w:hAnsi="STCaiyun" w:eastAsia="STCaiyun" w:cs="STCaiyun"/>
                            <w:sz w:val="8"/>
                            <w:szCs w:val="8"/>
                          </w:rPr>
                        </w:pPr>
                        <w:r>
                          <w:rPr>
                            <w:rFonts w:ascii="STCaiyun" w:hAnsi="STCaiyun" w:eastAsia="STCaiyun" w:cs="STCaiyun"/>
                            <w:sz w:val="8"/>
                            <w:szCs w:val="8"/>
                            <w:spacing w:val="13"/>
                          </w:rPr>
                          <w:t>…</w:t>
                        </w:r>
                      </w:p>
                    </w:txbxContent>
                  </v:textbox>
                </v:shape>
              </w:pict>
            </w:r>
            <w:r>
              <w:pict>
                <v:shape id="_x0000_s592" style="position:absolute;margin-left:82.1762pt;margin-top:-11.0372pt;mso-position-vertical-relative:text;mso-position-horizontal-relative:text;width:6.05pt;height:23.4pt;z-index:252126208;" filled="false" stroked="false" type="#_x0000_t202">
                  <v:fill on="false"/>
                  <v:stroke on="false"/>
                  <v:path/>
                  <v:imagedata o:title=""/>
                  <o:lock v:ext="edit" aspectratio="false"/>
                  <v:textbox inset="0mm,0mm,0mm,0mm">
                    <w:txbxContent>
                      <w:p>
                        <w:pPr>
                          <w:pStyle w:val="TableText"/>
                          <w:spacing w:before="19" w:line="188" w:lineRule="auto"/>
                          <w:jc w:val="right"/>
                          <w:rPr>
                            <w:sz w:val="42"/>
                            <w:szCs w:val="42"/>
                          </w:rPr>
                        </w:pPr>
                        <w:r>
                          <w:rPr>
                            <w:sz w:val="42"/>
                            <w:szCs w:val="42"/>
                            <w:spacing w:val="-7"/>
                            <w:w w:val="16"/>
                          </w:rPr>
                          <w:t>053</w:t>
                        </w:r>
                      </w:p>
                    </w:txbxContent>
                  </v:textbox>
                </v:shape>
              </w:pict>
            </w:r>
            <w:r>
              <w:pict>
                <v:shape id="_x0000_s594" style="position:absolute;margin-left:74.6763pt;margin-top:-9.03561pt;mso-position-vertical-relative:text;mso-position-horizontal-relative:text;width:6.05pt;height:21.5pt;z-index:252119040;" filled="false" stroked="false" type="#_x0000_t202">
                  <v:fill on="false"/>
                  <v:stroke on="false"/>
                  <v:path/>
                  <v:imagedata o:title=""/>
                  <o:lock v:ext="edit" aspectratio="false"/>
                  <v:textbox inset="0mm,0mm,0mm,0mm">
                    <w:txbxContent>
                      <w:p>
                        <w:pPr>
                          <w:pStyle w:val="TableText"/>
                          <w:spacing w:before="20" w:line="189" w:lineRule="auto"/>
                          <w:jc w:val="right"/>
                          <w:rPr>
                            <w:sz w:val="38"/>
                            <w:szCs w:val="38"/>
                          </w:rPr>
                        </w:pPr>
                        <w:r>
                          <w:rPr>
                            <w:sz w:val="38"/>
                            <w:szCs w:val="38"/>
                            <w:spacing w:val="-7"/>
                            <w:w w:val="17"/>
                          </w:rPr>
                          <w:t>367</w:t>
                        </w:r>
                      </w:p>
                    </w:txbxContent>
                  </v:textbox>
                </v:shape>
              </w:pict>
            </w:r>
            <w:r>
              <w:pict>
                <v:shape id="_x0000_s596" style="position:absolute;margin-left:7.17713pt;margin-top:-8.56598pt;mso-position-vertical-relative:text;mso-position-horizontal-relative:text;width:6.05pt;height:6pt;z-index:25211494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598" style="position:absolute;margin-left:45.1755pt;margin-top:-8.03482pt;mso-position-vertical-relative:text;mso-position-horizontal-relative:text;width:6.05pt;height:21.2pt;z-index:252118016;" filled="false" stroked="false" type="#_x0000_t202">
                  <v:fill on="false"/>
                  <v:stroke on="false"/>
                  <v:path/>
                  <v:imagedata o:title=""/>
                  <o:lock v:ext="edit" aspectratio="false"/>
                  <v:textbox inset="0mm,0mm,0mm,0mm">
                    <w:txbxContent>
                      <w:p>
                        <w:pPr>
                          <w:pStyle w:val="TableText"/>
                          <w:spacing w:before="20" w:line="186" w:lineRule="auto"/>
                          <w:jc w:val="right"/>
                          <w:rPr>
                            <w:sz w:val="38"/>
                            <w:szCs w:val="38"/>
                          </w:rPr>
                        </w:pPr>
                        <w:r>
                          <w:rPr>
                            <w:sz w:val="38"/>
                            <w:szCs w:val="38"/>
                            <w:spacing w:val="-6"/>
                            <w:w w:val="17"/>
                          </w:rPr>
                          <w:t>985</w:t>
                        </w:r>
                      </w:p>
                    </w:txbxContent>
                  </v:textbox>
                </v:shape>
              </w:pict>
            </w:r>
            <w:r>
              <w:pict>
                <v:shape id="_x0000_s600" style="position:absolute;margin-left:37.6755pt;margin-top:-8.0188pt;mso-position-vertical-relative:text;mso-position-horizontal-relative:text;width:6.05pt;height:28.7pt;z-index:252108800;" filled="false" stroked="false" type="#_x0000_t202">
                  <v:fill on="false"/>
                  <v:stroke on="false"/>
                  <v:path/>
                  <v:imagedata o:title=""/>
                  <o:lock v:ext="edit" aspectratio="false"/>
                  <v:textbox inset="0mm,0mm,0mm,0mm">
                    <w:txbxContent>
                      <w:p>
                        <w:pPr>
                          <w:pStyle w:val="TableText"/>
                          <w:spacing w:before="19" w:line="186" w:lineRule="auto"/>
                          <w:jc w:val="right"/>
                          <w:rPr>
                            <w:sz w:val="53"/>
                            <w:szCs w:val="53"/>
                          </w:rPr>
                        </w:pPr>
                        <w:r>
                          <w:rPr>
                            <w:sz w:val="53"/>
                            <w:szCs w:val="53"/>
                            <w:spacing w:val="-6"/>
                            <w:w w:val="9"/>
                          </w:rPr>
                          <w:t>1695</w:t>
                        </w:r>
                      </w:p>
                    </w:txbxContent>
                  </v:textbox>
                </v:shape>
              </w:pict>
            </w:r>
            <w:r>
              <w:pict>
                <v:shape id="_x0000_s602" style="position:absolute;margin-left:59.6764pt;margin-top:-9.03561pt;mso-position-vertical-relative:text;mso-position-horizontal-relative:text;width:6.05pt;height:29pt;z-index:252109824;" filled="false" stroked="false" type="#_x0000_t202">
                  <v:fill on="false"/>
                  <v:stroke on="false"/>
                  <v:path/>
                  <v:imagedata o:title=""/>
                  <o:lock v:ext="edit" aspectratio="false"/>
                  <v:textbox inset="0mm,0mm,0mm,0mm">
                    <w:txbxContent>
                      <w:p>
                        <w:pPr>
                          <w:pStyle w:val="TableText"/>
                          <w:spacing w:before="19" w:line="188" w:lineRule="auto"/>
                          <w:jc w:val="right"/>
                          <w:rPr>
                            <w:sz w:val="53"/>
                            <w:szCs w:val="53"/>
                          </w:rPr>
                        </w:pPr>
                        <w:r>
                          <w:rPr>
                            <w:sz w:val="53"/>
                            <w:szCs w:val="53"/>
                            <w:spacing w:val="-6"/>
                            <w:w w:val="9"/>
                          </w:rPr>
                          <w:t>4951</w:t>
                        </w:r>
                      </w:p>
                    </w:txbxContent>
                  </v:textbox>
                </v:shape>
              </w:pict>
            </w:r>
            <w:r>
              <w:pict>
                <v:shape id="_x0000_s604" style="position:absolute;margin-left:29.1756pt;margin-top:-5.15896pt;mso-position-vertical-relative:text;mso-position-horizontal-relative:text;width:6.05pt;height:6pt;z-index:25210060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06" style="position:absolute;margin-left:65.9558pt;margin-top:-4.25317pt;mso-position-vertical-relative:text;mso-position-horizontal-relative:text;width:3.2pt;height:6.1pt;z-index:252101632;"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8"/>
                            <w:szCs w:val="8"/>
                          </w:rPr>
                        </w:pPr>
                        <w:r>
                          <w:rPr>
                            <w:rFonts w:ascii="SimHei" w:hAnsi="SimHei" w:eastAsia="SimHei" w:cs="SimHei"/>
                            <w:sz w:val="8"/>
                            <w:szCs w:val="8"/>
                          </w:rPr>
                          <w:t>i</w:t>
                        </w:r>
                      </w:p>
                    </w:txbxContent>
                  </v:textbox>
                </v:shape>
              </w:pict>
            </w:r>
            <w:r>
              <w:pict>
                <v:shape id="_x0000_s608" style="position:absolute;margin-left:7.17713pt;margin-top:-0.815977pt;mso-position-vertical-relative:text;mso-position-horizontal-relative:text;width:6.05pt;height:6pt;z-index:25210777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10" style="position:absolute;margin-left:0.67721pt;margin-top:-7.53802pt;mso-position-vertical-relative:text;mso-position-horizontal-relative:text;width:6.05pt;height:36.1pt;z-index:252112896;" filled="false" stroked="false" type="#_x0000_t202">
                  <v:fill on="false"/>
                  <v:stroke on="false"/>
                  <v:path/>
                  <v:imagedata o:title=""/>
                  <o:lock v:ext="edit" aspectratio="false"/>
                  <v:textbox inset="0mm,0mm,0mm,0mm">
                    <w:txbxContent>
                      <w:p>
                        <w:pPr>
                          <w:pStyle w:val="TableText"/>
                          <w:spacing w:before="19" w:line="185" w:lineRule="auto"/>
                          <w:jc w:val="right"/>
                          <w:rPr>
                            <w:sz w:val="68"/>
                            <w:szCs w:val="68"/>
                          </w:rPr>
                        </w:pPr>
                        <w:r>
                          <w:rPr>
                            <w:sz w:val="68"/>
                            <w:szCs w:val="68"/>
                            <w:spacing w:val="-4"/>
                            <w:w w:val="5"/>
                          </w:rPr>
                          <w:t>69451</w:t>
                        </w:r>
                      </w:p>
                    </w:txbxContent>
                  </v:textbox>
                </v:shape>
              </w:pict>
            </w:r>
            <w:r>
              <w:rPr>
                <w:rFonts w:ascii="STCaiyun" w:hAnsi="STCaiyun" w:eastAsia="STCaiyun" w:cs="STCaiyun"/>
                <w:sz w:val="8"/>
                <w:szCs w:val="8"/>
                <w:spacing w:val="13"/>
              </w:rPr>
              <w:t>…</w:t>
            </w:r>
          </w:p>
          <w:p>
            <w:pPr>
              <w:pStyle w:val="TableText"/>
              <w:ind w:left="603"/>
              <w:spacing w:line="35" w:lineRule="exact"/>
              <w:rPr/>
            </w:pPr>
            <w:r>
              <w:rPr>
                <w:position w:val="-2"/>
              </w:rPr>
              <w:t>…</w:t>
            </w:r>
          </w:p>
          <w:p>
            <w:pPr>
              <w:pStyle w:val="TableText"/>
              <w:ind w:left="163"/>
              <w:spacing w:line="170" w:lineRule="auto"/>
              <w:rPr/>
            </w:pPr>
            <w:r>
              <w:rPr/>
              <w:t>…</w:t>
            </w:r>
          </w:p>
          <w:p>
            <w:pPr>
              <w:ind w:left="1036"/>
              <w:spacing w:line="164" w:lineRule="auto"/>
              <w:rPr>
                <w:rFonts w:ascii="STCaiyun" w:hAnsi="STCaiyun" w:eastAsia="STCaiyun" w:cs="STCaiyun"/>
                <w:sz w:val="8"/>
                <w:szCs w:val="8"/>
              </w:rPr>
            </w:pPr>
            <w:r>
              <w:pict>
                <v:shape id="_x0000_s612" style="position:absolute;margin-left:29.1756pt;margin-top:-0.960214pt;mso-position-vertical-relative:text;mso-position-horizontal-relative:text;width:6.05pt;height:6.05pt;z-index:252102656;" filled="false" stroked="false" type="#_x0000_t202">
                  <v:fill on="false"/>
                  <v:stroke on="false"/>
                  <v:path/>
                  <v:imagedata o:title=""/>
                  <o:lock v:ext="edit" aspectratio="false"/>
                  <v:textbox inset="0mm,0mm,0mm,0mm">
                    <w:txbxContent>
                      <w:p>
                        <w:pPr>
                          <w:pStyle w:val="TableText"/>
                          <w:ind w:left="20"/>
                          <w:spacing w:before="19" w:line="186" w:lineRule="auto"/>
                          <w:rPr/>
                        </w:pPr>
                        <w:r>
                          <w:rPr/>
                          <w:t>…</w:t>
                        </w:r>
                      </w:p>
                    </w:txbxContent>
                  </v:textbox>
                </v:shape>
              </w:pict>
            </w:r>
            <w:r>
              <w:rPr>
                <w:rFonts w:ascii="STCaiyun" w:hAnsi="STCaiyun" w:eastAsia="STCaiyun" w:cs="STCaiyun"/>
                <w:sz w:val="8"/>
                <w:szCs w:val="8"/>
                <w:spacing w:val="13"/>
              </w:rPr>
              <w:t>…</w:t>
            </w:r>
          </w:p>
          <w:p>
            <w:pPr>
              <w:pStyle w:val="TableText"/>
              <w:ind w:left="903"/>
              <w:spacing w:before="23" w:line="185" w:lineRule="auto"/>
              <w:rPr/>
            </w:pPr>
            <w:r>
              <w:pict>
                <v:shape id="_x0000_s614" style="position:absolute;margin-left:73.6763pt;margin-top:-0.409365pt;mso-position-vertical-relative:text;mso-position-horizontal-relative:text;width:6.05pt;height:6pt;z-index:25211084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16" style="position:absolute;margin-left:8.17713pt;margin-top:-0.638735pt;mso-position-vertical-relative:text;mso-position-horizontal-relative:text;width:6.05pt;height:13.25pt;z-index:252106752;" filled="false" stroked="false" type="#_x0000_t202">
                  <v:fill on="false"/>
                  <v:stroke on="false"/>
                  <v:path/>
                  <v:imagedata o:title=""/>
                  <o:lock v:ext="edit" aspectratio="false"/>
                  <v:textbox inset="0mm,0mm,0mm,0mm">
                    <w:txbxContent>
                      <w:p>
                        <w:pPr>
                          <w:pStyle w:val="TableText"/>
                          <w:spacing w:before="20" w:line="224" w:lineRule="exact"/>
                          <w:jc w:val="right"/>
                          <w:rPr/>
                        </w:pPr>
                        <w:r>
                          <w:rPr>
                            <w:position w:val="4"/>
                          </w:rPr>
                          <w:t>95</w:t>
                        </w:r>
                      </w:p>
                    </w:txbxContent>
                  </v:textbox>
                </v:shape>
              </w:pict>
            </w:r>
            <w:r>
              <w:pict>
                <v:shape id="_x0000_s618" style="position:absolute;margin-left:81.1762pt;margin-top:0.448057pt;mso-position-vertical-relative:text;mso-position-horizontal-relative:text;width:6.05pt;height:6pt;z-index:25211187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20" style="position:absolute;margin-left:15.9253pt;margin-top:1.16003pt;mso-position-vertical-relative:text;mso-position-horizontal-relative:text;width:6.05pt;height:36.6pt;z-index:252105728;" filled="false" stroked="false" type="#_x0000_t202">
                  <v:fill on="false"/>
                  <v:stroke on="false"/>
                  <v:path/>
                  <v:imagedata o:title=""/>
                  <o:lock v:ext="edit" aspectratio="false"/>
                  <v:textbox inset="0mm,0mm,0mm,0mm">
                    <w:txbxContent>
                      <w:p>
                        <w:pPr>
                          <w:pStyle w:val="TableText"/>
                          <w:spacing w:before="19" w:line="185" w:lineRule="auto"/>
                          <w:jc w:val="right"/>
                          <w:rPr>
                            <w:sz w:val="69"/>
                            <w:szCs w:val="69"/>
                          </w:rPr>
                        </w:pPr>
                        <w:r>
                          <w:rPr>
                            <w:sz w:val="69"/>
                            <w:szCs w:val="69"/>
                            <w:spacing w:val="-5"/>
                            <w:w w:val="6"/>
                          </w:rPr>
                          <w:t>13805</w:t>
                        </w:r>
                      </w:p>
                    </w:txbxContent>
                  </v:textbox>
                </v:shape>
              </w:pict>
            </w:r>
            <w:r>
              <w:rPr/>
              <w:t>…</w:t>
            </w:r>
          </w:p>
          <w:p>
            <w:pPr>
              <w:ind w:left="1036"/>
              <w:spacing w:before="15" w:line="157" w:lineRule="auto"/>
              <w:rPr>
                <w:rFonts w:ascii="STCaiyun" w:hAnsi="STCaiyun" w:eastAsia="STCaiyun" w:cs="STCaiyun"/>
                <w:sz w:val="8"/>
                <w:szCs w:val="8"/>
              </w:rPr>
            </w:pPr>
            <w:r>
              <w:pict>
                <v:shape id="_x0000_s622" style="position:absolute;margin-left:30.1756pt;margin-top:-1.91341pt;mso-position-vertical-relative:text;mso-position-horizontal-relative:text;width:6.05pt;height:37.15pt;z-index:252099584;" filled="false" stroked="false" type="#_x0000_t202">
                  <v:fill on="false"/>
                  <v:stroke on="false"/>
                  <v:path/>
                  <v:imagedata o:title=""/>
                  <o:lock v:ext="edit" aspectratio="false"/>
                  <v:textbox inset="0mm,0mm,0mm,0mm">
                    <w:txbxContent>
                      <w:p>
                        <w:pPr>
                          <w:pStyle w:val="TableText"/>
                          <w:spacing w:before="20" w:line="185" w:lineRule="auto"/>
                          <w:jc w:val="right"/>
                          <w:rPr>
                            <w:sz w:val="70"/>
                            <w:szCs w:val="70"/>
                          </w:rPr>
                        </w:pPr>
                        <w:r>
                          <w:rPr>
                            <w:sz w:val="70"/>
                            <w:szCs w:val="70"/>
                            <w:spacing w:val="-4"/>
                            <w:w w:val="5"/>
                          </w:rPr>
                          <w:t>65816</w:t>
                        </w:r>
                      </w:p>
                    </w:txbxContent>
                  </v:textbox>
                </v:shape>
              </w:pict>
            </w:r>
            <w:r>
              <w:pict>
                <v:shape id="_x0000_s624" style="position:absolute;margin-left:58.6764pt;margin-top:1.83296pt;mso-position-vertical-relative:text;mso-position-horizontal-relative:text;width:6.05pt;height:6pt;z-index:25209856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26" style="position:absolute;margin-left:23.177pt;margin-top:1.98897pt;mso-position-vertical-relative:text;mso-position-horizontal-relative:text;width:6.05pt;height:20.95pt;z-index:252103680;" filled="false" stroked="false" type="#_x0000_t202">
                  <v:fill on="false"/>
                  <v:stroke on="false"/>
                  <v:path/>
                  <v:imagedata o:title=""/>
                  <o:lock v:ext="edit" aspectratio="false"/>
                  <v:textbox inset="0mm,0mm,0mm,0mm">
                    <w:txbxContent>
                      <w:p>
                        <w:pPr>
                          <w:pStyle w:val="TableText"/>
                          <w:spacing w:before="19" w:line="189" w:lineRule="auto"/>
                          <w:jc w:val="right"/>
                          <w:rPr>
                            <w:sz w:val="37"/>
                            <w:szCs w:val="37"/>
                          </w:rPr>
                        </w:pPr>
                        <w:r>
                          <w:rPr>
                            <w:sz w:val="37"/>
                            <w:szCs w:val="37"/>
                            <w:spacing w:val="-5"/>
                            <w:w w:val="17"/>
                          </w:rPr>
                          <w:t>845</w:t>
                        </w:r>
                      </w:p>
                    </w:txbxContent>
                  </v:textbox>
                </v:shape>
              </w:pict>
            </w:r>
            <w:r>
              <w:pict>
                <v:shape id="_x0000_s628" style="position:absolute;margin-left:73.6763pt;margin-top:2.42097pt;mso-position-vertical-relative:text;mso-position-horizontal-relative:text;width:6.05pt;height:6pt;z-index:25210470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30" style="position:absolute;margin-left:36.6755pt;margin-top:2.43379pt;mso-position-vertical-relative:text;mso-position-horizontal-relative:text;width:6.05pt;height:6pt;z-index:25211392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rPr>
                <w:rFonts w:ascii="STCaiyun" w:hAnsi="STCaiyun" w:eastAsia="STCaiyun" w:cs="STCaiyun"/>
                <w:sz w:val="8"/>
                <w:szCs w:val="8"/>
                <w:spacing w:val="13"/>
              </w:rPr>
              <w:t>…</w:t>
            </w:r>
          </w:p>
          <w:p>
            <w:pPr>
              <w:pStyle w:val="TableText"/>
              <w:ind w:left="903"/>
              <w:spacing w:line="162" w:lineRule="auto"/>
              <w:rPr/>
            </w:pPr>
            <w:r>
              <w:pict>
                <v:shape id="_x0000_s632" style="position:absolute;margin-left:81.1762pt;margin-top:-0.064657pt;mso-position-vertical-relative:text;mso-position-horizontal-relative:text;width:6.05pt;height:7.45pt;z-index:252082176;" filled="false" stroked="false" type="#_x0000_t202">
                  <v:fill on="false"/>
                  <v:stroke on="false"/>
                  <v:path/>
                  <v:imagedata o:title=""/>
                  <o:lock v:ext="edit" aspectratio="false"/>
                  <v:textbox inset="0mm,0mm,0mm,0mm">
                    <w:txbxContent>
                      <w:p>
                        <w:pPr>
                          <w:pStyle w:val="TableText"/>
                          <w:ind w:left="20"/>
                          <w:spacing w:before="20" w:line="108" w:lineRule="exact"/>
                          <w:rPr/>
                        </w:pPr>
                        <w:r>
                          <w:rPr/>
                          <w:t>…</w:t>
                        </w:r>
                      </w:p>
                    </w:txbxContent>
                  </v:textbox>
                </v:shape>
              </w:pict>
            </w:r>
            <w:r>
              <w:rPr/>
              <w:t>…</w:t>
            </w:r>
          </w:p>
          <w:p>
            <w:pPr>
              <w:pStyle w:val="TableText"/>
              <w:ind w:left="903"/>
              <w:spacing w:before="76" w:line="185" w:lineRule="auto"/>
              <w:rPr/>
            </w:pPr>
            <w:r>
              <w:pict>
                <v:shape id="_x0000_s634" style="position:absolute;margin-left:58.6764pt;margin-top:1.81888pt;mso-position-vertical-relative:text;mso-position-horizontal-relative:text;width:6.05pt;height:6pt;z-index:25209753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36" style="position:absolute;margin-left:7.17713pt;margin-top:1.85852pt;mso-position-vertical-relative:text;mso-position-horizontal-relative:text;width:6.05pt;height:6pt;z-index:25208627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38" style="position:absolute;margin-left:36.6755pt;margin-top:2.3157pt;mso-position-vertical-relative:text;mso-position-horizontal-relative:text;width:6.05pt;height:6pt;z-index:25208524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40" style="position:absolute;margin-left:-0.32279pt;margin-top:2.39648pt;mso-position-vertical-relative:text;mso-position-horizontal-relative:text;width:6.05pt;height:6pt;z-index:25208422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42" style="position:absolute;margin-left:73.6763pt;margin-top:2.55389pt;mso-position-vertical-relative:text;mso-position-horizontal-relative:text;width:6.05pt;height:6pt;z-index:25209036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44" style="position:absolute;margin-left:51.7021pt;margin-top:1.8829pt;mso-position-vertical-relative:text;mso-position-horizontal-relative:text;width:6.7pt;height:25.5pt;z-index:252083200;" filled="false" stroked="false" type="#_x0000_t202">
                  <v:fill on="false"/>
                  <v:stroke on="false"/>
                  <v:path/>
                  <v:imagedata o:title=""/>
                  <o:lock v:ext="edit" aspectratio="false"/>
                  <v:textbox inset="0mm,0mm,0mm,0mm">
                    <w:txbxContent>
                      <w:p>
                        <w:pPr>
                          <w:spacing w:before="19" w:line="182" w:lineRule="auto"/>
                          <w:jc w:val="right"/>
                          <w:rPr>
                            <w:rFonts w:ascii="STCaiyun" w:hAnsi="STCaiyun" w:eastAsia="STCaiyun" w:cs="STCaiyun"/>
                            <w:sz w:val="46"/>
                            <w:szCs w:val="46"/>
                          </w:rPr>
                        </w:pPr>
                        <w:r>
                          <w:rPr>
                            <w:rFonts w:ascii="STCaiyun" w:hAnsi="STCaiyun" w:eastAsia="STCaiyun" w:cs="STCaiyun"/>
                            <w:sz w:val="46"/>
                            <w:szCs w:val="46"/>
                            <w:spacing w:val="-5"/>
                            <w:w w:val="13"/>
                          </w:rPr>
                          <w:t>585</w:t>
                        </w:r>
                      </w:p>
                    </w:txbxContent>
                  </v:textbox>
                </v:shape>
              </w:pict>
            </w:r>
            <w:r>
              <w:pict>
                <v:shape id="_x0000_s646" style="position:absolute;margin-left:81.1762pt;margin-top:5.31732pt;mso-position-vertical-relative:text;mso-position-horizontal-relative:text;width:6.05pt;height:6.3pt;z-index:252087296;" filled="false" stroked="false" type="#_x0000_t202">
                  <v:fill on="false"/>
                  <v:stroke on="false"/>
                  <v:path/>
                  <v:imagedata o:title=""/>
                  <o:lock v:ext="edit" aspectratio="false"/>
                  <v:textbox inset="0mm,0mm,0mm,0mm">
                    <w:txbxContent>
                      <w:p>
                        <w:pPr>
                          <w:pStyle w:val="TableText"/>
                          <w:ind w:left="20"/>
                          <w:spacing w:before="20" w:line="198" w:lineRule="auto"/>
                          <w:rPr/>
                        </w:pPr>
                        <w:r>
                          <w:rPr/>
                          <w:t>…</w:t>
                        </w:r>
                      </w:p>
                    </w:txbxContent>
                  </v:textbox>
                </v:shape>
              </w:pict>
            </w:r>
            <w:r>
              <w:rPr/>
              <w:t>…</w:t>
            </w:r>
          </w:p>
          <w:p>
            <w:pPr>
              <w:pStyle w:val="TableText"/>
              <w:ind w:left="903"/>
              <w:spacing w:before="77" w:line="175" w:lineRule="auto"/>
              <w:rPr/>
            </w:pPr>
            <w:r>
              <w:pict>
                <v:shape id="_x0000_s648" style="position:absolute;margin-left:7.17713pt;margin-top:1.77999pt;mso-position-vertical-relative:text;mso-position-horizontal-relative:text;width:6.05pt;height:6pt;z-index:25209651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50" style="position:absolute;margin-left:58.6764pt;margin-top:1.82634pt;mso-position-vertical-relative:text;mso-position-horizontal-relative:text;width:6.05pt;height:6pt;z-index:25209548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52" style="position:absolute;margin-left:36.6755pt;margin-top:2.21917pt;mso-position-vertical-relative:text;mso-position-horizontal-relative:text;width:6.05pt;height:6pt;z-index:25208934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54" style="position:absolute;margin-left:74.6763pt;margin-top:2.70836pt;mso-position-vertical-relative:text;mso-position-horizontal-relative:text;width:6.05pt;height:5.5pt;z-index:252094464;"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20"/>
                            <w:w w:val="151"/>
                          </w:rPr>
                          <w:t>5</w:t>
                        </w:r>
                      </w:p>
                    </w:txbxContent>
                  </v:textbox>
                </v:shape>
              </w:pict>
            </w:r>
            <w:r>
              <w:pict>
                <v:shape id="_x0000_s656" style="position:absolute;margin-left:-0.32279pt;margin-top:2.21993pt;mso-position-vertical-relative:text;mso-position-horizontal-relative:text;width:6.05pt;height:6pt;z-index:25209344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58" style="position:absolute;margin-left:67.1763pt;margin-top:4.31035pt;mso-position-vertical-relative:text;mso-position-horizontal-relative:text;width:6.05pt;height:13.35pt;z-index:252091392;" filled="false" stroked="false" type="#_x0000_t202">
                  <v:fill on="false"/>
                  <v:stroke on="false"/>
                  <v:path/>
                  <v:imagedata o:title=""/>
                  <o:lock v:ext="edit" aspectratio="false"/>
                  <v:textbox inset="0mm,0mm,0mm,0mm">
                    <w:txbxContent>
                      <w:p>
                        <w:pPr>
                          <w:pStyle w:val="TableText"/>
                          <w:spacing w:before="20" w:line="226" w:lineRule="exact"/>
                          <w:jc w:val="right"/>
                          <w:rPr/>
                        </w:pPr>
                        <w:r>
                          <w:rPr>
                            <w:position w:val="4"/>
                          </w:rPr>
                          <w:t>05</w:t>
                        </w:r>
                      </w:p>
                    </w:txbxContent>
                  </v:textbox>
                </v:shape>
              </w:pict>
            </w:r>
            <w:r>
              <w:rPr/>
              <w:t>…</w:t>
            </w:r>
          </w:p>
          <w:p>
            <w:pPr>
              <w:pStyle w:val="TableText"/>
              <w:spacing w:line="241" w:lineRule="exact"/>
              <w:jc w:val="right"/>
              <w:rPr/>
            </w:pPr>
            <w:r>
              <w:pict>
                <v:shape id="_x0000_s660" style="position:absolute;margin-left:22.177pt;margin-top:1.82339pt;mso-position-vertical-relative:text;mso-position-horizontal-relative:text;width:6.05pt;height:6pt;z-index:25209241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62" style="position:absolute;margin-left:7.17713pt;margin-top:1.89804pt;mso-position-vertical-relative:text;mso-position-horizontal-relative:text;width:6.05pt;height:6pt;z-index:25206579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64" style="position:absolute;margin-left:59.6764pt;margin-top:2.0304pt;mso-position-vertical-relative:text;mso-position-horizontal-relative:text;width:6.05pt;height:5.5pt;z-index:252088320;"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20"/>
                            <w:w w:val="151"/>
                          </w:rPr>
                          <w:t>5</w:t>
                        </w:r>
                      </w:p>
                    </w:txbxContent>
                  </v:textbox>
                </v:shape>
              </w:pict>
            </w:r>
            <w:r>
              <w:pict>
                <v:shape id="_x0000_s666" style="position:absolute;margin-left:-0.32279pt;margin-top:2.23999pt;mso-position-vertical-relative:text;mso-position-horizontal-relative:text;width:6.05pt;height:6pt;z-index:25208115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68" style="position:absolute;margin-left:36.6755pt;margin-top:2.31921pt;mso-position-vertical-relative:text;mso-position-horizontal-relative:text;width:6.05pt;height:6pt;z-index:25207398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70" style="position:absolute;margin-left:45.1755pt;margin-top:3.0452pt;mso-position-vertical-relative:text;mso-position-horizontal-relative:text;width:6.05pt;height:5.5pt;z-index:252068864;"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20"/>
                            <w:w w:val="151"/>
                          </w:rPr>
                          <w:t>8</w:t>
                        </w:r>
                      </w:p>
                    </w:txbxContent>
                  </v:textbox>
                </v:shape>
              </w:pict>
            </w:r>
            <w:r>
              <w:pict>
                <v:shape id="_x0000_s672" style="position:absolute;margin-left:73.6763pt;margin-top:3.05942pt;mso-position-vertical-relative:text;mso-position-horizontal-relative:text;width:6.05pt;height:8.35pt;z-index:252079104;" filled="false" stroked="false" type="#_x0000_t202">
                  <v:fill on="false"/>
                  <v:stroke on="false"/>
                  <v:path/>
                  <v:imagedata o:title=""/>
                  <o:lock v:ext="edit" aspectratio="false"/>
                  <v:textbox inset="0mm,0mm,0mm,0mm">
                    <w:txbxContent>
                      <w:p>
                        <w:pPr>
                          <w:pStyle w:val="TableText"/>
                          <w:ind w:left="20"/>
                          <w:spacing w:before="20" w:line="126" w:lineRule="exact"/>
                          <w:rPr/>
                        </w:pPr>
                        <w:r>
                          <w:rPr>
                            <w:position w:val="1"/>
                          </w:rPr>
                          <w:t>…</w:t>
                        </w:r>
                      </w:p>
                    </w:txbxContent>
                  </v:textbox>
                </v:shape>
              </w:pict>
            </w:r>
            <w:r>
              <w:pict>
                <v:shape id="_x0000_s674" style="position:absolute;margin-left:22.177pt;margin-top:9.53842pt;mso-position-vertical-relative:text;mso-position-horizontal-relative:text;width:6.05pt;height:6pt;z-index:25206988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76" style="position:absolute;margin-left:7.17713pt;margin-top:9.64804pt;mso-position-vertical-relative:text;mso-position-horizontal-relative:text;width:6.05pt;height:6pt;z-index:25207091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78" style="position:absolute;margin-left:58.6764pt;margin-top:9.86639pt;mso-position-vertical-relative:text;mso-position-horizontal-relative:text;width:6.05pt;height:6pt;z-index:25206784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80" style="position:absolute;margin-left:-0.32279pt;margin-top:9.892pt;mso-position-vertical-relative:text;mso-position-horizontal-relative:text;width:6.05pt;height:6pt;z-index:25207296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rPr>
                <w:position w:val="4"/>
              </w:rPr>
              <w:t>53</w:t>
            </w:r>
          </w:p>
          <w:p>
            <w:pPr>
              <w:pStyle w:val="TableText"/>
              <w:ind w:left="903"/>
              <w:spacing w:line="176" w:lineRule="auto"/>
              <w:rPr/>
            </w:pPr>
            <w:r>
              <w:pict>
                <v:shape id="_x0000_s682" style="position:absolute;margin-left:36.6755pt;margin-top:-1.97895pt;mso-position-vertical-relative:text;mso-position-horizontal-relative:text;width:6.05pt;height:6pt;z-index:25206681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84" style="position:absolute;margin-left:73.6763pt;margin-top:-0.987741pt;mso-position-vertical-relative:text;mso-position-horizontal-relative:text;width:6.05pt;height:6pt;z-index:25207705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86" style="position:absolute;margin-left:14.9253pt;margin-top:-0.498361pt;mso-position-vertical-relative:text;mso-position-horizontal-relative:text;width:6.05pt;height:6pt;z-index:25208012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88" style="position:absolute;margin-left:66.1763pt;margin-top:0.352255pt;mso-position-vertical-relative:text;mso-position-horizontal-relative:text;width:6.05pt;height:6.3pt;z-index:252078080;" filled="false" stroked="false" type="#_x0000_t202">
                  <v:fill on="false"/>
                  <v:stroke on="false"/>
                  <v:path/>
                  <v:imagedata o:title=""/>
                  <o:lock v:ext="edit" aspectratio="false"/>
                  <v:textbox inset="0mm,0mm,0mm,0mm">
                    <w:txbxContent>
                      <w:p>
                        <w:pPr>
                          <w:pStyle w:val="TableText"/>
                          <w:ind w:left="20"/>
                          <w:spacing w:before="19" w:line="198" w:lineRule="auto"/>
                          <w:rPr/>
                        </w:pPr>
                        <w:r>
                          <w:rPr/>
                          <w:t>…</w:t>
                        </w:r>
                      </w:p>
                    </w:txbxContent>
                  </v:textbox>
                </v:shape>
              </w:pict>
            </w:r>
            <w:r>
              <w:rPr/>
              <w:t>…</w:t>
            </w:r>
          </w:p>
          <w:p>
            <w:pPr>
              <w:pStyle w:val="TableText"/>
              <w:ind w:left="903"/>
              <w:spacing w:before="234" w:line="185" w:lineRule="auto"/>
              <w:rPr/>
            </w:pPr>
            <w:r>
              <w:pict>
                <v:shape id="_x0000_s690" style="position:absolute;margin-left:81.1762pt;margin-top:0.773283pt;mso-position-vertical-relative:text;mso-position-horizontal-relative:text;width:6.05pt;height:6pt;z-index:25207603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92" style="position:absolute;margin-left:22.177pt;margin-top:1.36188pt;mso-position-vertical-relative:text;mso-position-horizontal-relative:text;width:6.05pt;height:6pt;z-index:25207193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94" style="position:absolute;margin-left:0.67721pt;margin-top:1.65246pt;mso-position-vertical-relative:text;mso-position-horizontal-relative:text;width:6.05pt;height:5.5pt;z-index:252075008;"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20"/>
                            <w:w w:val="151"/>
                          </w:rPr>
                          <w:t>5</w:t>
                        </w:r>
                      </w:p>
                    </w:txbxContent>
                  </v:textbox>
                </v:shape>
              </w:pict>
            </w:r>
            <w:r>
              <w:pict>
                <v:shape id="_x0000_s696" style="position:absolute;margin-left:7.17713pt;margin-top:1.5065pt;mso-position-vertical-relative:text;mso-position-horizontal-relative:text;width:6.05pt;height:6pt;z-index:25205760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698" style="position:absolute;margin-left:58.6764pt;margin-top:1.81085pt;mso-position-vertical-relative:text;mso-position-horizontal-relative:text;width:6.05pt;height:6pt;z-index:25205145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00" style="position:absolute;margin-left:45.1755pt;margin-top:2.82965pt;mso-position-vertical-relative:text;mso-position-horizontal-relative:text;width:6.05pt;height:5.5pt;z-index:252061696;"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20"/>
                            <w:w w:val="151"/>
                          </w:rPr>
                          <w:t>5</w:t>
                        </w:r>
                      </w:p>
                    </w:txbxContent>
                  </v:textbox>
                </v:shape>
              </w:pict>
            </w:r>
            <w:r>
              <w:pict>
                <v:shape id="_x0000_s702" style="position:absolute;margin-left:37.6755pt;margin-top:1.89169pt;mso-position-vertical-relative:text;mso-position-horizontal-relative:text;width:6.05pt;height:13.25pt;z-index:252060672;" filled="false" stroked="false" type="#_x0000_t202">
                  <v:fill on="false"/>
                  <v:stroke on="false"/>
                  <v:path/>
                  <v:imagedata o:title=""/>
                  <o:lock v:ext="edit" aspectratio="false"/>
                  <v:textbox inset="0mm,0mm,0mm,0mm">
                    <w:txbxContent>
                      <w:p>
                        <w:pPr>
                          <w:pStyle w:val="TableText"/>
                          <w:spacing w:before="20" w:line="224" w:lineRule="exact"/>
                          <w:jc w:val="right"/>
                          <w:rPr/>
                        </w:pPr>
                        <w:r>
                          <w:rPr>
                            <w:position w:val="4"/>
                          </w:rPr>
                          <w:t>85</w:t>
                        </w:r>
                      </w:p>
                    </w:txbxContent>
                  </v:textbox>
                </v:shape>
              </w:pict>
            </w:r>
            <w:r>
              <w:pict>
                <v:shape id="_x0000_s704" style="position:absolute;margin-left:14.9253pt;margin-top:3.40726pt;mso-position-vertical-relative:text;mso-position-horizontal-relative:text;width:6.05pt;height:6pt;z-index:25205350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06" style="position:absolute;margin-left:66.1763pt;margin-top:4.34286pt;mso-position-vertical-relative:text;mso-position-horizontal-relative:text;width:6.05pt;height:6.75pt;z-index:252050432;" filled="false" stroked="false" type="#_x0000_t202">
                  <v:fill on="false"/>
                  <v:stroke on="false"/>
                  <v:path/>
                  <v:imagedata o:title=""/>
                  <o:lock v:ext="edit" aspectratio="false"/>
                  <v:textbox inset="0mm,0mm,0mm,0mm">
                    <w:txbxContent>
                      <w:p>
                        <w:pPr>
                          <w:pStyle w:val="TableText"/>
                          <w:ind w:left="20"/>
                          <w:spacing w:before="20" w:line="218" w:lineRule="auto"/>
                          <w:rPr/>
                        </w:pPr>
                        <w:r>
                          <w:rPr/>
                          <w:t>…</w:t>
                        </w:r>
                      </w:p>
                    </w:txbxContent>
                  </v:textbox>
                </v:shape>
              </w:pict>
            </w:r>
            <w:r>
              <w:pict>
                <v:shape id="_x0000_s708" style="position:absolute;margin-left:22.177pt;margin-top:9.07687pt;mso-position-vertical-relative:text;mso-position-horizontal-relative:text;width:6.05pt;height:6pt;z-index:25205248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10" style="position:absolute;margin-left:8.17713pt;margin-top:9.2565pt;mso-position-vertical-relative:text;mso-position-horizontal-relative:text;width:6.05pt;height:13.25pt;z-index:252049408;" filled="false" stroked="false" type="#_x0000_t202">
                  <v:fill on="false"/>
                  <v:stroke on="false"/>
                  <v:path/>
                  <v:imagedata o:title=""/>
                  <o:lock v:ext="edit" aspectratio="false"/>
                  <v:textbox inset="0mm,0mm,0mm,0mm">
                    <w:txbxContent>
                      <w:p>
                        <w:pPr>
                          <w:pStyle w:val="TableText"/>
                          <w:spacing w:before="20" w:line="224" w:lineRule="exact"/>
                          <w:jc w:val="right"/>
                          <w:rPr/>
                        </w:pPr>
                        <w:r>
                          <w:rPr>
                            <w:position w:val="4"/>
                          </w:rPr>
                          <w:t>95</w:t>
                        </w:r>
                      </w:p>
                    </w:txbxContent>
                  </v:textbox>
                </v:shape>
              </w:pict>
            </w:r>
            <w:r>
              <w:pict>
                <v:shape id="_x0000_s712" style="position:absolute;margin-left:-0.32279pt;margin-top:9.30447pt;mso-position-vertical-relative:text;mso-position-horizontal-relative:text;width:6.05pt;height:6pt;z-index:25205862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14" style="position:absolute;margin-left:59.6764pt;margin-top:9.64685pt;mso-position-vertical-relative:text;mso-position-horizontal-relative:text;width:6.05pt;height:13.35pt;z-index:252062720;" filled="false" stroked="false" type="#_x0000_t202">
                  <v:fill on="false"/>
                  <v:stroke on="false"/>
                  <v:path/>
                  <v:imagedata o:title=""/>
                  <o:lock v:ext="edit" aspectratio="false"/>
                  <v:textbox inset="0mm,0mm,0mm,0mm">
                    <w:txbxContent>
                      <w:p>
                        <w:pPr>
                          <w:pStyle w:val="TableText"/>
                          <w:spacing w:before="20" w:line="226" w:lineRule="exact"/>
                          <w:jc w:val="right"/>
                          <w:rPr/>
                        </w:pPr>
                        <w:r>
                          <w:rPr>
                            <w:position w:val="4"/>
                          </w:rPr>
                          <w:t>35</w:t>
                        </w:r>
                      </w:p>
                    </w:txbxContent>
                  </v:textbox>
                </v:shape>
              </w:pict>
            </w:r>
            <w:r>
              <w:pict>
                <v:shape id="_x0000_s716" style="position:absolute;margin-left:82.1762pt;margin-top:9.70926pt;mso-position-vertical-relative:text;mso-position-horizontal-relative:text;width:6.05pt;height:32.3pt;z-index:252059648;" filled="false" stroked="false" type="#_x0000_t202">
                  <v:fill on="false"/>
                  <v:stroke on="false"/>
                  <v:path/>
                  <v:imagedata o:title=""/>
                  <o:lock v:ext="edit" aspectratio="false"/>
                  <v:textbox inset="0mm,0mm,0mm,0mm">
                    <w:txbxContent>
                      <w:p>
                        <w:pPr>
                          <w:pStyle w:val="TableText"/>
                          <w:spacing w:before="21" w:line="186" w:lineRule="auto"/>
                          <w:jc w:val="right"/>
                          <w:rPr>
                            <w:sz w:val="60"/>
                            <w:szCs w:val="60"/>
                          </w:rPr>
                        </w:pPr>
                        <w:r>
                          <w:rPr>
                            <w:sz w:val="60"/>
                            <w:szCs w:val="60"/>
                            <w:spacing w:val="-5"/>
                            <w:w w:val="8"/>
                          </w:rPr>
                          <w:t>2350</w:t>
                        </w:r>
                      </w:p>
                    </w:txbxContent>
                  </v:textbox>
                </v:shape>
              </w:pict>
            </w:r>
            <w:r>
              <w:pict>
                <v:shape id="_x0000_s718" style="position:absolute;margin-left:74.6763pt;margin-top:3.13388pt;mso-position-vertical-relative:text;mso-position-horizontal-relative:text;width:6.05pt;height:61.4pt;z-index:252056576;" filled="false" stroked="false" type="#_x0000_t202">
                  <v:fill on="false"/>
                  <v:stroke on="false"/>
                  <v:path/>
                  <v:imagedata o:title=""/>
                  <o:lock v:ext="edit" aspectratio="false"/>
                  <v:textbox inset="0mm,0mm,0mm,0mm">
                    <w:txbxContent>
                      <w:p>
                        <w:pPr>
                          <w:pStyle w:val="TableText"/>
                          <w:spacing w:before="18" w:line="186" w:lineRule="auto"/>
                          <w:jc w:val="right"/>
                          <w:rPr>
                            <w:sz w:val="118"/>
                            <w:szCs w:val="118"/>
                          </w:rPr>
                        </w:pPr>
                        <w:r>
                          <w:rPr>
                            <w:sz w:val="118"/>
                            <w:szCs w:val="118"/>
                            <w:spacing w:val="-2"/>
                            <w:w w:val="2"/>
                          </w:rPr>
                          <w:t>36356903</w:t>
                        </w:r>
                      </w:p>
                    </w:txbxContent>
                  </v:textbox>
                </v:shape>
              </w:pict>
            </w:r>
            <w:r>
              <w:pict>
                <v:shape id="_x0000_s720" style="position:absolute;margin-left:14.9253pt;margin-top:11.1743pt;mso-position-vertical-relative:text;mso-position-horizontal-relative:text;width:6.05pt;height:6pt;z-index:25206374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22" style="position:absolute;margin-left:66.1763pt;margin-top:12.1949pt;mso-position-vertical-relative:text;mso-position-horizontal-relative:text;width:6.05pt;height:6.6pt;z-index:252055552;" filled="false" stroked="false" type="#_x0000_t202">
                  <v:fill on="false"/>
                  <v:stroke on="false"/>
                  <v:path/>
                  <v:imagedata o:title=""/>
                  <o:lock v:ext="edit" aspectratio="false"/>
                  <v:textbox inset="0mm,0mm,0mm,0mm">
                    <w:txbxContent>
                      <w:p>
                        <w:pPr>
                          <w:pStyle w:val="TableText"/>
                          <w:ind w:left="20"/>
                          <w:spacing w:before="20" w:line="212" w:lineRule="auto"/>
                          <w:rPr/>
                        </w:pPr>
                        <w:r>
                          <w:rPr/>
                          <w:t>…</w:t>
                        </w:r>
                      </w:p>
                    </w:txbxContent>
                  </v:textbox>
                </v:shape>
              </w:pict>
            </w:r>
            <w:r>
              <w:rPr/>
              <w:t>…</w:t>
            </w:r>
          </w:p>
          <w:p>
            <w:pPr>
              <w:pStyle w:val="TableText"/>
              <w:ind w:left="903"/>
              <w:spacing w:before="76" w:line="168" w:lineRule="auto"/>
              <w:rPr/>
            </w:pPr>
            <w:r>
              <w:pict>
                <v:shape id="_x0000_s724" style="position:absolute;margin-left:22.177pt;margin-top:1.12682pt;mso-position-vertical-relative:text;mso-position-horizontal-relative:text;width:6.05pt;height:6pt;z-index:25205452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26" style="position:absolute;margin-left:-0.32279pt;margin-top:1.2914pt;mso-position-vertical-relative:text;mso-position-horizontal-relative:text;width:6.05pt;height:6pt;z-index:25206476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28" style="position:absolute;margin-left:36.6755pt;margin-top:1.69063pt;mso-position-vertical-relative:text;mso-position-horizontal-relative:text;width:6.05pt;height:6pt;z-index:25204838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30" style="position:absolute;margin-left:14.9253pt;margin-top:3.2762pt;mso-position-vertical-relative:text;mso-position-horizontal-relative:text;width:6.05pt;height:6pt;z-index:25204736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32" style="position:absolute;margin-left:67.1763pt;margin-top:4.38182pt;mso-position-vertical-relative:text;mso-position-horizontal-relative:text;width:6.05pt;height:13.35pt;z-index:252046336;" filled="false" stroked="false" type="#_x0000_t202">
                  <v:fill on="false"/>
                  <v:stroke on="false"/>
                  <v:path/>
                  <v:imagedata o:title=""/>
                  <o:lock v:ext="edit" aspectratio="false"/>
                  <v:textbox inset="0mm,0mm,0mm,0mm">
                    <w:txbxContent>
                      <w:p>
                        <w:pPr>
                          <w:pStyle w:val="TableText"/>
                          <w:spacing w:before="20" w:line="226" w:lineRule="exact"/>
                          <w:jc w:val="right"/>
                          <w:rPr/>
                        </w:pPr>
                        <w:r>
                          <w:rPr>
                            <w:position w:val="4"/>
                          </w:rPr>
                          <w:t>95</w:t>
                        </w:r>
                      </w:p>
                    </w:txbxContent>
                  </v:textbox>
                </v:shape>
              </w:pict>
            </w:r>
            <w:r>
              <w:rPr/>
              <w:t>…</w:t>
            </w:r>
          </w:p>
          <w:p>
            <w:pPr>
              <w:pStyle w:val="TableText"/>
              <w:ind w:left="623"/>
              <w:spacing w:before="1" w:line="183" w:lineRule="auto"/>
              <w:rPr>
                <w:sz w:val="56"/>
                <w:szCs w:val="56"/>
              </w:rPr>
            </w:pPr>
            <w:r>
              <w:pict>
                <v:shape id="_x0000_s734" style="position:absolute;margin-left:23.177pt;margin-top:1.37922pt;mso-position-vertical-relative:text;mso-position-horizontal-relative:text;width:6.05pt;height:13.25pt;z-index:252045312;" filled="false" stroked="false" type="#_x0000_t202">
                  <v:fill on="false"/>
                  <v:stroke on="false"/>
                  <v:path/>
                  <v:imagedata o:title=""/>
                  <o:lock v:ext="edit" aspectratio="false"/>
                  <v:textbox inset="0mm,0mm,0mm,0mm">
                    <w:txbxContent>
                      <w:p>
                        <w:pPr>
                          <w:pStyle w:val="TableText"/>
                          <w:spacing w:before="20" w:line="224" w:lineRule="exact"/>
                          <w:jc w:val="right"/>
                          <w:rPr/>
                        </w:pPr>
                        <w:r>
                          <w:rPr>
                            <w:position w:val="4"/>
                          </w:rPr>
                          <w:t>85</w:t>
                        </w:r>
                      </w:p>
                    </w:txbxContent>
                  </v:textbox>
                </v:shape>
              </w:pict>
            </w:r>
            <w:r>
              <w:pict>
                <v:shape id="_x0000_s736" style="position:absolute;margin-left:-0.32279pt;margin-top:1.48081pt;mso-position-vertical-relative:text;mso-position-horizontal-relative:text;width:6.05pt;height:6pt;z-index:25204326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38" style="position:absolute;margin-left:7.17713pt;margin-top:1.62885pt;mso-position-vertical-relative:text;mso-position-horizontal-relative:text;width:6.05pt;height:6pt;z-index:25204428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40" style="position:absolute;margin-left:36.6755pt;margin-top:1.96003pt;mso-position-vertical-relative:text;mso-position-horizontal-relative:text;width:6.05pt;height:6pt;z-index:25204224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42" style="position:absolute;margin-left:58.6764pt;margin-top:2.1912pt;mso-position-vertical-relative:text;mso-position-horizontal-relative:text;width:6.05pt;height:6pt;z-index:25204121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44" style="position:absolute;margin-left:45.1755pt;margin-top:3.21601pt;mso-position-vertical-relative:text;mso-position-horizontal-relative:text;width:6.05pt;height:21.2pt;z-index:252040192;" filled="false" stroked="false" type="#_x0000_t202">
                  <v:fill on="false"/>
                  <v:stroke on="false"/>
                  <v:path/>
                  <v:imagedata o:title=""/>
                  <o:lock v:ext="edit" aspectratio="false"/>
                  <v:textbox inset="0mm,0mm,0mm,0mm">
                    <w:txbxContent>
                      <w:p>
                        <w:pPr>
                          <w:pStyle w:val="TableText"/>
                          <w:spacing w:before="20" w:line="186" w:lineRule="auto"/>
                          <w:jc w:val="right"/>
                          <w:rPr>
                            <w:sz w:val="38"/>
                            <w:szCs w:val="38"/>
                          </w:rPr>
                        </w:pPr>
                        <w:r>
                          <w:rPr>
                            <w:sz w:val="38"/>
                            <w:szCs w:val="38"/>
                            <w:spacing w:val="-6"/>
                            <w:w w:val="17"/>
                          </w:rPr>
                          <w:t>993</w:t>
                        </w:r>
                      </w:p>
                    </w:txbxContent>
                  </v:textbox>
                </v:shape>
              </w:pict>
            </w:r>
            <w:r>
              <w:pict>
                <v:shape id="_x0000_s746" style="position:absolute;margin-left:15.9253pt;margin-top:3.5806pt;mso-position-vertical-relative:text;mso-position-horizontal-relative:text;width:6.05pt;height:28.8pt;z-index:252039168;" filled="false" stroked="false" type="#_x0000_t202">
                  <v:fill on="false"/>
                  <v:stroke on="false"/>
                  <v:path/>
                  <v:imagedata o:title=""/>
                  <o:lock v:ext="edit" aspectratio="false"/>
                  <v:textbox inset="0mm,0mm,0mm,0mm">
                    <w:txbxContent>
                      <w:p>
                        <w:pPr>
                          <w:pStyle w:val="TableText"/>
                          <w:spacing w:before="18" w:line="187" w:lineRule="auto"/>
                          <w:jc w:val="right"/>
                          <w:rPr>
                            <w:sz w:val="53"/>
                            <w:szCs w:val="53"/>
                          </w:rPr>
                        </w:pPr>
                        <w:r>
                          <w:rPr>
                            <w:sz w:val="53"/>
                            <w:szCs w:val="53"/>
                            <w:spacing w:val="-5"/>
                            <w:w w:val="9"/>
                          </w:rPr>
                          <w:t>9635</w:t>
                        </w:r>
                      </w:p>
                    </w:txbxContent>
                  </v:textbox>
                </v:shape>
              </w:pict>
            </w:r>
            <w:r>
              <w:pict>
                <v:shape id="_x0000_s748" style="position:absolute;margin-left:-0.32279pt;margin-top:9.13282pt;mso-position-vertical-relative:text;mso-position-horizontal-relative:text;width:6.05pt;height:6pt;z-index:25203814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50" style="position:absolute;margin-left:7.17713pt;margin-top:9.37885pt;mso-position-vertical-relative:text;mso-position-horizontal-relative:text;width:6.05pt;height:6pt;z-index:25203507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52" style="position:absolute;margin-left:36.6755pt;margin-top:9.69202pt;mso-position-vertical-relative:text;mso-position-horizontal-relative:text;width:6.05pt;height:6pt;z-index:25203712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54" style="position:absolute;margin-left:59.6764pt;margin-top:10.0272pt;mso-position-vertical-relative:text;mso-position-horizontal-relative:text;width:6.05pt;height:5.5pt;z-index:252036096;"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20"/>
                            <w:w w:val="151"/>
                          </w:rPr>
                          <w:t>9</w:t>
                        </w:r>
                      </w:p>
                    </w:txbxContent>
                  </v:textbox>
                </v:shape>
              </w:pict>
            </w:r>
            <w:r>
              <w:pict>
                <v:shape id="_x0000_s756" style="position:absolute;margin-left:66.1763pt;margin-top:12.6232pt;mso-position-vertical-relative:text;mso-position-horizontal-relative:text;width:6.05pt;height:6.2pt;z-index:252033024;" filled="false" stroked="false" type="#_x0000_t202">
                  <v:fill on="false"/>
                  <v:stroke on="false"/>
                  <v:path/>
                  <v:imagedata o:title=""/>
                  <o:lock v:ext="edit" aspectratio="false"/>
                  <v:textbox inset="0mm,0mm,0mm,0mm">
                    <w:txbxContent>
                      <w:p>
                        <w:pPr>
                          <w:pStyle w:val="TableText"/>
                          <w:ind w:left="20"/>
                          <w:spacing w:before="20" w:line="192" w:lineRule="auto"/>
                          <w:rPr/>
                        </w:pPr>
                        <w:r>
                          <w:rPr/>
                          <w:t>…</w:t>
                        </w:r>
                      </w:p>
                    </w:txbxContent>
                  </v:textbox>
                </v:shape>
              </w:pict>
            </w:r>
            <w:r>
              <w:pict>
                <v:shape id="_x0000_s758" style="position:absolute;margin-left:-0.32279pt;margin-top:16.7848pt;mso-position-vertical-relative:text;mso-position-horizontal-relative:text;width:6.05pt;height:6pt;z-index:25203404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60" style="position:absolute;margin-left:22.177pt;margin-top:16.8092pt;mso-position-vertical-relative:text;mso-position-horizontal-relative:text;width:6.05pt;height:6pt;z-index:25203200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62" style="position:absolute;margin-left:8.17713pt;margin-top:17.1289pt;mso-position-vertical-relative:text;mso-position-horizontal-relative:text;width:6.05pt;height:28.75pt;z-index:252030976;" filled="false" stroked="false" type="#_x0000_t202">
                  <v:fill on="false"/>
                  <v:stroke on="false"/>
                  <v:path/>
                  <v:imagedata o:title=""/>
                  <o:lock v:ext="edit" aspectratio="false"/>
                  <v:textbox inset="0mm,0mm,0mm,0mm">
                    <w:txbxContent>
                      <w:p>
                        <w:pPr>
                          <w:pStyle w:val="TableText"/>
                          <w:spacing w:before="20" w:line="186" w:lineRule="auto"/>
                          <w:jc w:val="right"/>
                          <w:rPr>
                            <w:sz w:val="53"/>
                            <w:szCs w:val="53"/>
                          </w:rPr>
                        </w:pPr>
                        <w:r>
                          <w:rPr>
                            <w:sz w:val="53"/>
                            <w:szCs w:val="53"/>
                            <w:spacing w:val="-4"/>
                            <w:w w:val="9"/>
                          </w:rPr>
                          <w:t>9435</w:t>
                        </w:r>
                      </w:p>
                    </w:txbxContent>
                  </v:textbox>
                </v:shape>
              </w:pict>
            </w:r>
            <w:r>
              <w:pict>
                <v:shape id="_x0000_s764" style="position:absolute;margin-left:37.6755pt;margin-top:17.4241pt;mso-position-vertical-relative:text;mso-position-horizontal-relative:text;width:6.05pt;height:21pt;z-index:252029952;" filled="false" stroked="false" type="#_x0000_t202">
                  <v:fill on="false"/>
                  <v:stroke on="false"/>
                  <v:path/>
                  <v:imagedata o:title=""/>
                  <o:lock v:ext="edit" aspectratio="false"/>
                  <v:textbox inset="0mm,0mm,0mm,0mm">
                    <w:txbxContent>
                      <w:p>
                        <w:pPr>
                          <w:pStyle w:val="TableText"/>
                          <w:spacing w:before="20" w:line="189" w:lineRule="auto"/>
                          <w:jc w:val="right"/>
                          <w:rPr>
                            <w:sz w:val="37"/>
                            <w:szCs w:val="37"/>
                          </w:rPr>
                        </w:pPr>
                        <w:r>
                          <w:rPr>
                            <w:sz w:val="37"/>
                            <w:szCs w:val="37"/>
                            <w:spacing w:val="-6"/>
                            <w:w w:val="17"/>
                          </w:rPr>
                          <w:t>893</w:t>
                        </w:r>
                      </w:p>
                    </w:txbxContent>
                  </v:textbox>
                </v:shape>
              </w:pict>
            </w:r>
            <w:r>
              <w:pict>
                <v:shape id="_x0000_s766" style="position:absolute;margin-left:58.6764pt;margin-top:17.8632pt;mso-position-vertical-relative:text;mso-position-horizontal-relative:text;width:6.05pt;height:6pt;z-index:25202892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68" style="position:absolute;margin-left:66.1763pt;margin-top:20.4752pt;mso-position-vertical-relative:text;mso-position-horizontal-relative:text;width:6.05pt;height:6pt;z-index:25202688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70" style="position:absolute;margin-left:-0.32279pt;margin-top:24.4368pt;mso-position-vertical-relative:text;mso-position-horizontal-relative:text;width:6.05pt;height:6pt;z-index:252025856;"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72" style="position:absolute;margin-left:22.177pt;margin-top:24.5242pt;mso-position-vertical-relative:text;mso-position-horizontal-relative:text;width:6.05pt;height:6pt;z-index:25202790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rPr>
                <w:sz w:val="56"/>
                <w:szCs w:val="56"/>
                <w:spacing w:val="-25"/>
                <w:w w:val="41"/>
              </w:rPr>
              <w:t>3835</w:t>
            </w:r>
          </w:p>
          <w:p>
            <w:pPr>
              <w:pStyle w:val="TableText"/>
              <w:ind w:left="1213"/>
              <w:spacing w:before="136" w:line="186" w:lineRule="auto"/>
              <w:rPr>
                <w:sz w:val="69"/>
                <w:szCs w:val="69"/>
              </w:rPr>
            </w:pPr>
            <w:r>
              <w:pict>
                <v:shape id="_x0000_s774" style="position:absolute;margin-left:58.6764pt;margin-top:-2.02376pt;mso-position-vertical-relative:text;mso-position-horizontal-relative:text;width:6.05pt;height:6pt;z-index:252024832;"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76" style="position:absolute;margin-left:29.1756pt;margin-top:3.80024pt;mso-position-vertical-relative:text;mso-position-horizontal-relative:text;width:6.05pt;height:6.05pt;z-index:252023808;"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78" style="position:absolute;margin-left:0.67721pt;margin-top:4.36586pt;mso-position-vertical-relative:text;mso-position-horizontal-relative:text;width:6.05pt;height:20.8pt;z-index:252019712;" filled="false" stroked="false" type="#_x0000_t202">
                  <v:fill on="false"/>
                  <v:stroke on="false"/>
                  <v:path/>
                  <v:imagedata o:title=""/>
                  <o:lock v:ext="edit" aspectratio="false"/>
                  <v:textbox inset="0mm,0mm,0mm,0mm">
                    <w:txbxContent>
                      <w:p>
                        <w:pPr>
                          <w:pStyle w:val="TableText"/>
                          <w:spacing w:before="19" w:line="188" w:lineRule="auto"/>
                          <w:jc w:val="right"/>
                          <w:rPr>
                            <w:sz w:val="37"/>
                            <w:szCs w:val="37"/>
                          </w:rPr>
                        </w:pPr>
                        <w:r>
                          <w:rPr>
                            <w:sz w:val="37"/>
                            <w:szCs w:val="37"/>
                            <w:spacing w:val="-10"/>
                            <w:w w:val="19"/>
                          </w:rPr>
                          <w:t>513</w:t>
                        </w:r>
                      </w:p>
                    </w:txbxContent>
                  </v:textbox>
                </v:shape>
              </w:pict>
            </w:r>
            <w:r>
              <w:pict>
                <v:shape id="_x0000_s780" style="position:absolute;margin-left:22.177pt;margin-top:4.51625pt;mso-position-vertical-relative:text;mso-position-horizontal-relative:text;width:6.05pt;height:6pt;z-index:252022784;"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pict>
                <v:shape id="_x0000_s782" style="position:absolute;margin-left:67.1763pt;margin-top:0.604259pt;mso-position-vertical-relative:text;mso-position-horizontal-relative:text;width:6.05pt;height:29.05pt;z-index:252020736;" filled="false" stroked="false" type="#_x0000_t202">
                  <v:fill on="false"/>
                  <v:stroke on="false"/>
                  <v:path/>
                  <v:imagedata o:title=""/>
                  <o:lock v:ext="edit" aspectratio="false"/>
                  <v:textbox inset="0mm,0mm,0mm,0mm">
                    <w:txbxContent>
                      <w:p>
                        <w:pPr>
                          <w:pStyle w:val="TableText"/>
                          <w:spacing w:before="19" w:line="185" w:lineRule="auto"/>
                          <w:jc w:val="right"/>
                          <w:rPr>
                            <w:sz w:val="54"/>
                            <w:szCs w:val="54"/>
                          </w:rPr>
                        </w:pPr>
                        <w:r>
                          <w:rPr>
                            <w:sz w:val="54"/>
                            <w:szCs w:val="54"/>
                            <w:spacing w:val="-7"/>
                            <w:w w:val="10"/>
                          </w:rPr>
                          <w:t>6513</w:t>
                        </w:r>
                      </w:p>
                    </w:txbxContent>
                  </v:textbox>
                </v:shape>
              </w:pict>
            </w:r>
            <w:r>
              <w:pict>
                <v:shape id="_x0000_s784" style="position:absolute;margin-left:30.1756pt;margin-top:12.0153pt;mso-position-vertical-relative:text;mso-position-horizontal-relative:text;width:6.05pt;height:5.5pt;z-index:252021760;" filled="false" stroked="false" type="#_x0000_t202">
                  <v:fill on="false"/>
                  <v:stroke on="false"/>
                  <v:path/>
                  <v:imagedata o:title=""/>
                  <o:lock v:ext="edit" aspectratio="false"/>
                  <v:textbox inset="0mm,0mm,0mm,0mm">
                    <w:txbxContent>
                      <w:p>
                        <w:pPr>
                          <w:pStyle w:val="TableText"/>
                          <w:ind w:left="20"/>
                          <w:spacing w:before="19" w:line="161" w:lineRule="auto"/>
                          <w:rPr/>
                        </w:pPr>
                        <w:r>
                          <w:rPr>
                            <w:spacing w:val="20"/>
                            <w:w w:val="151"/>
                          </w:rPr>
                          <w:t>6</w:t>
                        </w:r>
                      </w:p>
                    </w:txbxContent>
                  </v:textbox>
                </v:shape>
              </w:pict>
            </w:r>
            <w:r>
              <w:pict>
                <v:shape id="_x0000_s786" style="position:absolute;margin-left:23.177pt;margin-top:12.2312pt;mso-position-vertical-relative:text;mso-position-horizontal-relative:text;width:6.05pt;height:20.95pt;z-index:252017664;" filled="false" stroked="false" type="#_x0000_t202">
                  <v:fill on="false"/>
                  <v:stroke on="false"/>
                  <v:path/>
                  <v:imagedata o:title=""/>
                  <o:lock v:ext="edit" aspectratio="false"/>
                  <v:textbox inset="0mm,0mm,0mm,0mm">
                    <w:txbxContent>
                      <w:p>
                        <w:pPr>
                          <w:pStyle w:val="TableText"/>
                          <w:spacing w:before="19" w:line="189" w:lineRule="auto"/>
                          <w:jc w:val="right"/>
                          <w:rPr>
                            <w:sz w:val="37"/>
                            <w:szCs w:val="37"/>
                          </w:rPr>
                        </w:pPr>
                        <w:r>
                          <w:rPr>
                            <w:sz w:val="37"/>
                            <w:szCs w:val="37"/>
                            <w:spacing w:val="-7"/>
                            <w:w w:val="18"/>
                          </w:rPr>
                          <w:t>563</w:t>
                        </w:r>
                      </w:p>
                    </w:txbxContent>
                  </v:textbox>
                </v:shape>
              </w:pict>
            </w:r>
            <w:r>
              <w:pict>
                <v:shape id="_x0000_s788" style="position:absolute;margin-left:29.1756pt;margin-top:20.2303pt;mso-position-vertical-relative:text;mso-position-horizontal-relative:text;width:7.05pt;height:21.95pt;z-index:252018688;" filled="false" stroked="false" type="#_x0000_t202">
                  <v:fill on="false"/>
                  <v:stroke on="false"/>
                  <v:path/>
                  <v:imagedata o:title=""/>
                  <o:lock v:ext="edit" aspectratio="false"/>
                  <v:textbox inset="0mm,0mm,0mm,0mm">
                    <w:txbxContent>
                      <w:p>
                        <w:pPr>
                          <w:pStyle w:val="TableText"/>
                          <w:ind w:left="20"/>
                          <w:spacing w:before="20" w:line="164" w:lineRule="exact"/>
                          <w:rPr/>
                        </w:pPr>
                        <w:r>
                          <w:rPr>
                            <w:position w:val="6"/>
                          </w:rPr>
                          <w:t>…</w:t>
                        </w:r>
                      </w:p>
                      <w:p>
                        <w:pPr>
                          <w:pStyle w:val="TableText"/>
                          <w:spacing w:line="234" w:lineRule="exact"/>
                          <w:jc w:val="right"/>
                          <w:rPr/>
                        </w:pPr>
                        <w:r>
                          <w:rPr>
                            <w:position w:val="4"/>
                          </w:rPr>
                          <w:t>09</w:t>
                        </w:r>
                      </w:p>
                    </w:txbxContent>
                  </v:textbox>
                </v:shape>
              </w:pict>
            </w:r>
            <w:r>
              <w:rPr>
                <w:sz w:val="69"/>
                <w:szCs w:val="69"/>
                <w:spacing w:val="-28"/>
                <w:w w:val="32"/>
              </w:rPr>
              <w:t>65213</w:t>
            </w:r>
          </w:p>
        </w:tc>
        <w:tc>
          <w:tcPr>
            <w:tcW w:w="682" w:type="dxa"/>
            <w:vAlign w:val="top"/>
            <w:textDirection w:val="tbRlV"/>
          </w:tcPr>
          <w:p>
            <w:pPr>
              <w:pStyle w:val="TableText"/>
              <w:ind w:left="2175"/>
              <w:spacing w:before="101" w:line="181" w:lineRule="auto"/>
              <w:rPr/>
            </w:pPr>
            <w:r>
              <w:pict>
                <v:shape id="_x0000_s790" style="position:absolute;margin-left:-13.4548pt;margin-top:22.411pt;mso-position-vertical-relative:text;mso-position-horizontal-relative:text;width:8.4pt;height:6pt;z-index:252000256;"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792" style="position:absolute;margin-left:-11.1177pt;margin-top:136.231pt;mso-position-vertical-relative:text;mso-position-horizontal-relative:text;width:6.05pt;height:6pt;z-index:25200128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794" style="position:absolute;margin-left:-11.1177pt;margin-top:88.8061pt;mso-position-vertical-relative:text;mso-position-horizontal-relative:text;width:6.05pt;height:6pt;z-index:25199923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796" style="position:absolute;margin-left:-13.0907pt;margin-top:98.291pt;mso-position-vertical-relative:text;mso-position-horizontal-relative:text;width:8.05pt;height:6pt;z-index:251995136;" filled="false" stroked="false" type="#_x0000_t202">
                  <v:fill on="false"/>
                  <v:stroke on="false"/>
                  <v:path/>
                  <v:imagedata o:title=""/>
                  <o:lock v:ext="edit" aspectratio="false"/>
                  <v:textbox inset="0mm,0mm,0mm,0mm" style="layout-flow:vertical-ideographic;">
                    <w:txbxContent>
                      <w:p>
                        <w:pPr>
                          <w:pStyle w:val="TableText"/>
                          <w:ind w:left="20"/>
                          <w:spacing w:before="20" w:line="120" w:lineRule="exact"/>
                          <w:rPr/>
                        </w:pPr>
                        <w:r>
                          <w:rPr>
                            <w:position w:val="1"/>
                          </w:rPr>
                          <w:t>…</w:t>
                        </w:r>
                      </w:p>
                    </w:txbxContent>
                  </v:textbox>
                </v:shape>
              </w:pict>
            </w:r>
            <w:r>
              <w:pict>
                <v:shape id="_x0000_s798" style="position:absolute;margin-left:-10.1177pt;margin-top:3.44104pt;mso-position-vertical-relative:text;mso-position-horizontal-relative:text;width:6.05pt;height:15pt;z-index:25199820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i</w:t>
                        </w:r>
                        <w:r>
                          <w:rPr/>
                          <w:t xml:space="preserve">   </w:t>
                        </w:r>
                        <w:r>
                          <w:rPr>
                            <w:spacing w:val="19"/>
                            <w:w w:val="126"/>
                          </w:rPr>
                          <w:t>5</w:t>
                        </w:r>
                      </w:p>
                    </w:txbxContent>
                  </v:textbox>
                </v:shape>
              </w:pict>
            </w:r>
            <w:r>
              <w:pict>
                <v:shape id="_x0000_s800" style="position:absolute;margin-left:-10.1177pt;margin-top:31.896pt;mso-position-vertical-relative:text;mso-position-horizontal-relative:text;width:6.05pt;height:5.5pt;z-index:25199616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0</w:t>
                        </w:r>
                      </w:p>
                    </w:txbxContent>
                  </v:textbox>
                </v:shape>
              </w:pict>
            </w:r>
            <w:r>
              <w:pict>
                <v:shape id="_x0000_s802" style="position:absolute;margin-left:-10.1177pt;margin-top:41.381pt;mso-position-vertical-relative:text;mso-position-horizontal-relative:text;width:6.05pt;height:5.5pt;z-index:25199718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7</w:t>
                        </w:r>
                      </w:p>
                    </w:txbxContent>
                  </v:textbox>
                </v:shape>
              </w:pict>
            </w:r>
            <w:r>
              <w:pict>
                <v:shape id="_x0000_s804" style="position:absolute;margin-left:-10.1177pt;margin-top:50.8661pt;mso-position-vertical-relative:text;mso-position-horizontal-relative:text;width:6.05pt;height:5.5pt;z-index:25199206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5</w:t>
                        </w:r>
                      </w:p>
                    </w:txbxContent>
                  </v:textbox>
                </v:shape>
              </w:pict>
            </w:r>
            <w:r>
              <w:pict>
                <v:shape id="_x0000_s806" style="position:absolute;margin-left:-10.1177pt;margin-top:60.351pt;mso-position-vertical-relative:text;mso-position-horizontal-relative:text;width:6.05pt;height:5.5pt;z-index:25199411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3</w:t>
                        </w:r>
                      </w:p>
                    </w:txbxContent>
                  </v:textbox>
                </v:shape>
              </w:pict>
            </w:r>
            <w:r>
              <w:pict>
                <v:shape id="_x0000_s808" style="position:absolute;margin-left:-13.4548pt;margin-top:145.716pt;mso-position-vertical-relative:text;mso-position-horizontal-relative:text;width:8.4pt;height:6pt;z-index:251993088;"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810" style="position:absolute;margin-left:-10.1177pt;margin-top:155.201pt;mso-position-vertical-relative:text;mso-position-horizontal-relative:text;width:6.05pt;height:5.5pt;z-index:25198899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5"/>
                          </w:rPr>
                          <w:t>1</w:t>
                        </w:r>
                      </w:p>
                    </w:txbxContent>
                  </v:textbox>
                </v:shape>
              </w:pict>
            </w:r>
            <w:r>
              <w:pict>
                <v:shape id="_x0000_s812" style="position:absolute;margin-left:-10.1177pt;margin-top:69.836pt;mso-position-vertical-relative:text;mso-position-horizontal-relative:text;width:6.05pt;height:5.5pt;z-index:25199001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5"/>
                          </w:rPr>
                          <w:t>1</w:t>
                        </w:r>
                      </w:p>
                    </w:txbxContent>
                  </v:textbox>
                </v:shape>
              </w:pict>
            </w:r>
            <w:r>
              <w:rPr>
                <w:spacing w:val="19"/>
                <w:w w:val="126"/>
              </w:rPr>
              <w:t>5</w:t>
            </w:r>
            <w:r>
              <w:rPr>
                <w:spacing w:val="19"/>
                <w:w w:val="102"/>
              </w:rPr>
              <w:t xml:space="preserve">  </w:t>
            </w:r>
            <w:r>
              <w:rPr>
                <w:spacing w:val="19"/>
                <w:w w:val="126"/>
              </w:rPr>
              <w:t>1</w:t>
            </w:r>
            <w:r>
              <w:rPr/>
              <w:t xml:space="preserve">   </w:t>
            </w:r>
            <w:r>
              <w:rPr>
                <w:spacing w:val="19"/>
                <w:w w:val="126"/>
              </w:rPr>
              <w:t>5</w:t>
            </w:r>
          </w:p>
          <w:p>
            <w:pPr>
              <w:pStyle w:val="TableText"/>
              <w:ind w:left="2052"/>
              <w:spacing w:before="79" w:line="127" w:lineRule="exact"/>
              <w:rPr/>
            </w:pPr>
            <w:r>
              <w:pict>
                <v:shape id="_x0000_s814" style="position:absolute;margin-left:-9.00103pt;margin-top:85.4842pt;mso-position-vertical-relative:text;mso-position-horizontal-relative:text;width:6.05pt;height:6pt;z-index:25200742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16" style="position:absolute;margin-left:-9.00103pt;margin-top:93.5602pt;mso-position-vertical-relative:text;mso-position-horizontal-relative:text;width:6.05pt;height:6pt;z-index:25200640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18" style="position:absolute;margin-left:-11.3381pt;margin-top:109.712pt;mso-position-vertical-relative:text;mso-position-horizontal-relative:text;width:8.4pt;height:6pt;z-index:252005376;"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820" style="position:absolute;margin-left:-8.00103pt;margin-top:117.788pt;mso-position-vertical-relative:text;mso-position-horizontal-relative:text;width:6.05pt;height:45.9pt;z-index:25200435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5</w:t>
                        </w:r>
                        <w:r>
                          <w:rPr>
                            <w:spacing w:val="5"/>
                          </w:rPr>
                          <w:t xml:space="preserve">  </w:t>
                        </w:r>
                        <w:r>
                          <w:rPr>
                            <w:spacing w:val="19"/>
                            <w:w w:val="126"/>
                          </w:rPr>
                          <w:t>2</w:t>
                        </w:r>
                        <w:r>
                          <w:rPr>
                            <w:spacing w:val="7"/>
                          </w:rPr>
                          <w:t xml:space="preserve">  </w:t>
                        </w:r>
                        <w:r>
                          <w:rPr>
                            <w:spacing w:val="19"/>
                            <w:w w:val="126"/>
                          </w:rPr>
                          <w:t>1</w:t>
                        </w:r>
                        <w:r>
                          <w:rPr>
                            <w:spacing w:val="6"/>
                          </w:rPr>
                          <w:t xml:space="preserve">  </w:t>
                        </w:r>
                        <w:r>
                          <w:rPr>
                            <w:spacing w:val="19"/>
                            <w:w w:val="126"/>
                          </w:rPr>
                          <w:t>3</w:t>
                        </w:r>
                        <w:r>
                          <w:rPr>
                            <w:spacing w:val="6"/>
                          </w:rPr>
                          <w:t xml:space="preserve">  </w:t>
                        </w:r>
                        <w:r>
                          <w:rPr>
                            <w:spacing w:val="19"/>
                            <w:w w:val="126"/>
                          </w:rPr>
                          <w:t>0</w:t>
                        </w:r>
                        <w:r>
                          <w:rPr>
                            <w:spacing w:val="5"/>
                          </w:rPr>
                          <w:t xml:space="preserve">  </w:t>
                        </w:r>
                        <w:r>
                          <w:rPr>
                            <w:spacing w:val="19"/>
                            <w:w w:val="126"/>
                          </w:rPr>
                          <w:t>6</w:t>
                        </w:r>
                      </w:p>
                    </w:txbxContent>
                  </v:textbox>
                </v:shape>
              </w:pict>
            </w:r>
            <w:r>
              <w:pict>
                <v:shape id="_x0000_s822" style="position:absolute;margin-left:-11.3381pt;margin-top:77.4082pt;mso-position-vertical-relative:text;mso-position-horizontal-relative:text;width:15.4pt;height:7.95pt;z-index:252002304;" filled="false" stroked="false" type="#_x0000_t202">
                  <v:fill on="false"/>
                  <v:stroke on="false"/>
                  <v:path/>
                  <v:imagedata o:title=""/>
                  <o:lock v:ext="edit" aspectratio="false"/>
                  <v:textbox inset="0mm,0mm,0mm,0mm" style="layout-flow:vertical-ideographic;">
                    <w:txbxContent>
                      <w:p>
                        <w:pPr>
                          <w:pStyle w:val="TableText"/>
                          <w:ind w:left="20" w:right="20" w:firstLine="38"/>
                          <w:spacing w:before="19" w:line="300" w:lineRule="auto"/>
                          <w:rPr/>
                        </w:pPr>
                        <w:r>
                          <w:rPr/>
                          <w:t>… </w:t>
                        </w:r>
                        <w:r>
                          <w:rPr/>
                          <w:t>…</w:t>
                        </w:r>
                      </w:p>
                    </w:txbxContent>
                  </v:textbox>
                </v:shape>
              </w:pict>
            </w:r>
            <w:r>
              <w:rPr>
                <w:position w:val="1"/>
              </w:rPr>
              <w:t>…</w:t>
            </w:r>
          </w:p>
          <w:p>
            <w:pPr>
              <w:pStyle w:val="TableText"/>
              <w:ind w:left="654"/>
              <w:spacing w:before="12" w:line="181" w:lineRule="auto"/>
              <w:rPr/>
            </w:pPr>
            <w:r>
              <w:pict>
                <v:shape id="_x0000_s824" style="position:absolute;margin-left:-6.65338pt;margin-top:16.0654pt;mso-position-vertical-relative:text;mso-position-horizontal-relative:text;width:6.05pt;height:6pt;z-index:25201049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26" style="position:absolute;margin-left:-8.4203pt;margin-top:23.8924pt;mso-position-vertical-relative:text;mso-position-horizontal-relative:text;width:7.8pt;height:6pt;z-index:252008448;" filled="false" stroked="false" type="#_x0000_t202">
                  <v:fill on="false"/>
                  <v:stroke on="false"/>
                  <v:path/>
                  <v:imagedata o:title=""/>
                  <o:lock v:ext="edit" aspectratio="false"/>
                  <v:textbox inset="0mm,0mm,0mm,0mm" style="layout-flow:vertical-ideographic;">
                    <w:txbxContent>
                      <w:p>
                        <w:pPr>
                          <w:pStyle w:val="TableText"/>
                          <w:ind w:left="20"/>
                          <w:spacing w:before="20" w:line="115" w:lineRule="exact"/>
                          <w:rPr/>
                        </w:pPr>
                        <w:r>
                          <w:rPr>
                            <w:position w:val="1"/>
                          </w:rPr>
                          <w:t>…</w:t>
                        </w:r>
                      </w:p>
                    </w:txbxContent>
                  </v:textbox>
                </v:shape>
              </w:pict>
            </w:r>
            <w:r>
              <w:rPr>
                <w:spacing w:val="19"/>
                <w:w w:val="125"/>
              </w:rPr>
              <w:t>5</w:t>
            </w:r>
            <w:r>
              <w:rPr>
                <w:spacing w:val="3"/>
              </w:rPr>
              <w:t xml:space="preserve">  </w:t>
            </w:r>
            <w:r>
              <w:rPr>
                <w:spacing w:val="19"/>
                <w:w w:val="125"/>
              </w:rPr>
              <w:t>1</w:t>
            </w:r>
            <w:r>
              <w:rPr>
                <w:spacing w:val="4"/>
              </w:rPr>
              <w:t xml:space="preserve">  </w:t>
            </w:r>
            <w:r>
              <w:rPr>
                <w:spacing w:val="19"/>
                <w:w w:val="125"/>
              </w:rPr>
              <w:t>2</w:t>
            </w:r>
            <w:r>
              <w:rPr>
                <w:spacing w:val="3"/>
              </w:rPr>
              <w:t xml:space="preserve">  </w:t>
            </w:r>
            <w:r>
              <w:rPr>
                <w:spacing w:val="19"/>
                <w:w w:val="125"/>
              </w:rPr>
              <w:t>2</w:t>
            </w:r>
          </w:p>
          <w:p>
            <w:pPr>
              <w:pStyle w:val="TableText"/>
              <w:ind w:left="300"/>
              <w:spacing w:before="80" w:line="152" w:lineRule="exact"/>
              <w:rPr>
                <w:sz w:val="9"/>
                <w:szCs w:val="9"/>
              </w:rPr>
            </w:pPr>
            <w:r>
              <w:pict>
                <v:shape id="_x0000_s828" style="position:absolute;margin-left:-12.6057pt;margin-top:29.028pt;mso-position-vertical-relative:text;mso-position-horizontal-relative:text;width:9.65pt;height:6.95pt;z-index:252014592;" filled="false" stroked="false" type="#_x0000_t202">
                  <v:fill on="false"/>
                  <v:stroke on="false"/>
                  <v:path/>
                  <v:imagedata o:title=""/>
                  <o:lock v:ext="edit" aspectratio="false"/>
                  <v:textbox inset="0mm,0mm,0mm,0mm" style="layout-flow:vertical-ideographic;">
                    <w:txbxContent>
                      <w:p>
                        <w:pPr>
                          <w:pStyle w:val="TableText"/>
                          <w:ind w:left="20"/>
                          <w:spacing w:before="20" w:line="152" w:lineRule="exact"/>
                          <w:rPr>
                            <w:sz w:val="9"/>
                            <w:szCs w:val="9"/>
                          </w:rPr>
                        </w:pPr>
                        <w:r>
                          <w:rPr>
                            <w:sz w:val="9"/>
                            <w:szCs w:val="9"/>
                            <w:spacing w:val="8"/>
                            <w:position w:val="1"/>
                          </w:rPr>
                          <w:t>…</w:t>
                        </w:r>
                      </w:p>
                    </w:txbxContent>
                  </v:textbox>
                </v:shape>
              </w:pict>
            </w:r>
            <w:r>
              <w:pict>
                <v:shape id="_x0000_s830" style="position:absolute;margin-left:-12.6057pt;margin-top:51.549pt;mso-position-vertical-relative:text;mso-position-horizontal-relative:text;width:9.65pt;height:6.95pt;z-index:252131328;" filled="false" stroked="false" type="#_x0000_t202">
                  <v:fill on="false"/>
                  <v:stroke on="false"/>
                  <v:path/>
                  <v:imagedata o:title=""/>
                  <o:lock v:ext="edit" aspectratio="false"/>
                  <v:textbox inset="0mm,0mm,0mm,0mm" style="layout-flow:vertical-ideographic;">
                    <w:txbxContent>
                      <w:p>
                        <w:pPr>
                          <w:pStyle w:val="TableText"/>
                          <w:ind w:left="20"/>
                          <w:spacing w:before="20" w:line="152" w:lineRule="exact"/>
                          <w:rPr>
                            <w:sz w:val="9"/>
                            <w:szCs w:val="9"/>
                          </w:rPr>
                        </w:pPr>
                        <w:r>
                          <w:rPr>
                            <w:sz w:val="9"/>
                            <w:szCs w:val="9"/>
                            <w:spacing w:val="8"/>
                            <w:position w:val="1"/>
                          </w:rPr>
                          <w:t>…</w:t>
                        </w:r>
                      </w:p>
                    </w:txbxContent>
                  </v:textbox>
                </v:shape>
              </w:pict>
            </w:r>
            <w:r>
              <w:pict>
                <v:shape id="_x0000_s832" style="position:absolute;margin-left:-9.9765pt;margin-top:21.521pt;mso-position-vertical-relative:text;mso-position-horizontal-relative:text;width:7pt;height:6.95pt;z-index:252123136;" filled="false" stroked="false" type="#_x0000_t202">
                  <v:fill on="false"/>
                  <v:stroke on="false"/>
                  <v:path/>
                  <v:imagedata o:title=""/>
                  <o:lock v:ext="edit" aspectratio="false"/>
                  <v:textbox inset="0mm,0mm,0mm,0mm" style="layout-flow:vertical-ideographic;">
                    <w:txbxContent>
                      <w:p>
                        <w:pPr>
                          <w:pStyle w:val="TableText"/>
                          <w:ind w:left="20"/>
                          <w:spacing w:before="20" w:line="198" w:lineRule="auto"/>
                          <w:rPr>
                            <w:sz w:val="9"/>
                            <w:szCs w:val="9"/>
                          </w:rPr>
                        </w:pPr>
                        <w:r>
                          <w:rPr>
                            <w:sz w:val="9"/>
                            <w:szCs w:val="9"/>
                            <w:spacing w:val="8"/>
                          </w:rPr>
                          <w:t>…</w:t>
                        </w:r>
                      </w:p>
                    </w:txbxContent>
                  </v:textbox>
                </v:shape>
              </w:pict>
            </w:r>
            <w:r>
              <w:pict>
                <v:shape id="_x0000_s834" style="position:absolute;margin-left:-9.9765pt;margin-top:36.535pt;mso-position-vertical-relative:text;mso-position-horizontal-relative:text;width:8.25pt;height:13.85pt;z-index:252016640;" filled="false" stroked="false" type="#_x0000_t202">
                  <v:fill on="false"/>
                  <v:stroke on="false"/>
                  <v:path/>
                  <v:imagedata o:title=""/>
                  <o:lock v:ext="edit" aspectratio="false"/>
                  <v:textbox inset="0mm,0mm,0mm,0mm" style="layout-flow:vertical-ideographic;">
                    <w:txbxContent>
                      <w:p>
                        <w:pPr>
                          <w:pStyle w:val="TableText"/>
                          <w:ind w:left="20"/>
                          <w:spacing w:before="20" w:line="124" w:lineRule="exact"/>
                          <w:rPr>
                            <w:sz w:val="9"/>
                            <w:szCs w:val="9"/>
                          </w:rPr>
                        </w:pPr>
                        <w:r>
                          <w:rPr>
                            <w:sz w:val="9"/>
                            <w:szCs w:val="9"/>
                            <w:spacing w:val="24"/>
                            <w:w w:val="101"/>
                            <w:position w:val="1"/>
                          </w:rPr>
                          <w:t>…</w:t>
                        </w:r>
                        <w:r>
                          <w:rPr>
                            <w:sz w:val="9"/>
                            <w:szCs w:val="9"/>
                            <w:spacing w:val="6"/>
                            <w:position w:val="1"/>
                          </w:rPr>
                          <w:t xml:space="preserve"> </w:t>
                        </w:r>
                        <w:r>
                          <w:rPr>
                            <w:sz w:val="9"/>
                            <w:szCs w:val="9"/>
                            <w:spacing w:val="24"/>
                            <w:w w:val="101"/>
                            <w:position w:val="1"/>
                          </w:rPr>
                          <w:t>5</w:t>
                        </w:r>
                      </w:p>
                    </w:txbxContent>
                  </v:textbox>
                </v:shape>
              </w:pict>
            </w:r>
            <w:r>
              <w:pict>
                <v:shape id="_x0000_s836" style="position:absolute;margin-left:-8.7415pt;margin-top:59.056pt;mso-position-vertical-relative:text;mso-position-horizontal-relative:text;width:7pt;height:6.35pt;z-index:252012544;" filled="false" stroked="false" type="#_x0000_t202">
                  <v:fill on="false"/>
                  <v:stroke on="false"/>
                  <v:path/>
                  <v:imagedata o:title=""/>
                  <o:lock v:ext="edit" aspectratio="false"/>
                  <v:textbox inset="0mm,0mm,0mm,0mm" style="layout-flow:vertical-ideographic;">
                    <w:txbxContent>
                      <w:p>
                        <w:pPr>
                          <w:pStyle w:val="TableText"/>
                          <w:ind w:left="20"/>
                          <w:spacing w:before="20" w:line="198" w:lineRule="auto"/>
                          <w:rPr>
                            <w:sz w:val="9"/>
                            <w:szCs w:val="9"/>
                          </w:rPr>
                        </w:pPr>
                        <w:r>
                          <w:rPr>
                            <w:sz w:val="9"/>
                            <w:szCs w:val="9"/>
                            <w:spacing w:val="22"/>
                            <w:w w:val="142"/>
                          </w:rPr>
                          <w:t>5</w:t>
                        </w:r>
                      </w:p>
                    </w:txbxContent>
                  </v:textbox>
                </v:shape>
              </w:pict>
            </w:r>
            <w:r>
              <w:pict>
                <v:shape id="_x0000_s838" style="position:absolute;margin-left:-8.7415pt;margin-top:66.563pt;mso-position-vertical-relative:text;mso-position-horizontal-relative:text;width:7pt;height:6.35pt;z-index:252015616;" filled="false" stroked="false" type="#_x0000_t202">
                  <v:fill on="false"/>
                  <v:stroke on="false"/>
                  <v:path/>
                  <v:imagedata o:title=""/>
                  <o:lock v:ext="edit" aspectratio="false"/>
                  <v:textbox inset="0mm,0mm,0mm,0mm" style="layout-flow:vertical-ideographic;">
                    <w:txbxContent>
                      <w:p>
                        <w:pPr>
                          <w:pStyle w:val="TableText"/>
                          <w:ind w:left="20"/>
                          <w:spacing w:before="20" w:line="198" w:lineRule="auto"/>
                          <w:rPr>
                            <w:sz w:val="9"/>
                            <w:szCs w:val="9"/>
                          </w:rPr>
                        </w:pPr>
                        <w:r>
                          <w:rPr>
                            <w:sz w:val="9"/>
                            <w:szCs w:val="9"/>
                            <w:spacing w:val="22"/>
                            <w:w w:val="142"/>
                          </w:rPr>
                          <w:t>3</w:t>
                        </w:r>
                      </w:p>
                    </w:txbxContent>
                  </v:textbox>
                </v:shape>
              </w:pict>
            </w:r>
            <w:r>
              <w:pict>
                <v:shape id="_x0000_s840" style="position:absolute;margin-left:-9.9765pt;margin-top:74.07pt;mso-position-vertical-relative:text;mso-position-horizontal-relative:text;width:8.25pt;height:67pt;z-index:252013568;" filled="false" stroked="false" type="#_x0000_t202">
                  <v:fill on="false"/>
                  <v:stroke on="false"/>
                  <v:path/>
                  <v:imagedata o:title=""/>
                  <o:lock v:ext="edit" aspectratio="false"/>
                  <v:textbox inset="0mm,0mm,0mm,0mm" style="layout-flow:vertical-ideographic;">
                    <w:txbxContent>
                      <w:p>
                        <w:pPr>
                          <w:pStyle w:val="TableText"/>
                          <w:ind w:left="20"/>
                          <w:spacing w:before="20" w:line="124" w:lineRule="exact"/>
                          <w:rPr>
                            <w:sz w:val="9"/>
                            <w:szCs w:val="9"/>
                          </w:rPr>
                        </w:pPr>
                        <w:r>
                          <w:rPr>
                            <w:sz w:val="9"/>
                            <w:szCs w:val="9"/>
                            <w:spacing w:val="18"/>
                            <w:w w:val="128"/>
                          </w:rPr>
                          <w:t>…</w:t>
                        </w:r>
                        <w:r>
                          <w:rPr>
                            <w:sz w:val="9"/>
                            <w:szCs w:val="9"/>
                            <w:spacing w:val="9"/>
                          </w:rPr>
                          <w:t xml:space="preserve"> </w:t>
                        </w:r>
                        <w:r>
                          <w:rPr>
                            <w:sz w:val="9"/>
                            <w:szCs w:val="9"/>
                            <w:spacing w:val="18"/>
                            <w:w w:val="128"/>
                          </w:rPr>
                          <w:t>6</w:t>
                        </w:r>
                        <w:r>
                          <w:rPr>
                            <w:sz w:val="9"/>
                            <w:szCs w:val="9"/>
                            <w:spacing w:val="19"/>
                            <w:w w:val="101"/>
                          </w:rPr>
                          <w:t xml:space="preserve"> </w:t>
                        </w:r>
                        <w:r>
                          <w:rPr>
                            <w:sz w:val="9"/>
                            <w:szCs w:val="9"/>
                            <w:spacing w:val="18"/>
                            <w:w w:val="128"/>
                          </w:rPr>
                          <w:t>5</w:t>
                        </w:r>
                        <w:r>
                          <w:rPr>
                            <w:sz w:val="9"/>
                            <w:szCs w:val="9"/>
                            <w:spacing w:val="19"/>
                          </w:rPr>
                          <w:t xml:space="preserve"> </w:t>
                        </w:r>
                        <w:r>
                          <w:rPr>
                            <w:sz w:val="9"/>
                            <w:szCs w:val="9"/>
                            <w:spacing w:val="18"/>
                            <w:w w:val="128"/>
                          </w:rPr>
                          <w:t>1</w:t>
                        </w:r>
                        <w:r>
                          <w:rPr>
                            <w:sz w:val="9"/>
                            <w:szCs w:val="9"/>
                            <w:spacing w:val="19"/>
                            <w:w w:val="102"/>
                          </w:rPr>
                          <w:t xml:space="preserve"> </w:t>
                        </w:r>
                        <w:r>
                          <w:rPr>
                            <w:sz w:val="9"/>
                            <w:szCs w:val="9"/>
                            <w:spacing w:val="18"/>
                            <w:w w:val="128"/>
                          </w:rPr>
                          <w:t>3</w:t>
                        </w:r>
                        <w:r>
                          <w:rPr>
                            <w:sz w:val="9"/>
                            <w:szCs w:val="9"/>
                            <w:spacing w:val="19"/>
                          </w:rPr>
                          <w:t xml:space="preserve"> </w:t>
                        </w:r>
                        <w:r>
                          <w:rPr>
                            <w:sz w:val="9"/>
                            <w:szCs w:val="9"/>
                            <w:spacing w:val="18"/>
                            <w:w w:val="128"/>
                          </w:rPr>
                          <w:t>8</w:t>
                        </w:r>
                        <w:r>
                          <w:rPr>
                            <w:sz w:val="9"/>
                            <w:szCs w:val="9"/>
                            <w:spacing w:val="18"/>
                            <w:w w:val="102"/>
                          </w:rPr>
                          <w:t xml:space="preserve"> </w:t>
                        </w:r>
                        <w:r>
                          <w:rPr>
                            <w:sz w:val="9"/>
                            <w:szCs w:val="9"/>
                            <w:spacing w:val="18"/>
                            <w:w w:val="128"/>
                          </w:rPr>
                          <w:t>3</w:t>
                        </w:r>
                        <w:r>
                          <w:rPr>
                            <w:sz w:val="9"/>
                            <w:szCs w:val="9"/>
                            <w:spacing w:val="19"/>
                          </w:rPr>
                          <w:t xml:space="preserve"> </w:t>
                        </w:r>
                        <w:r>
                          <w:rPr>
                            <w:sz w:val="9"/>
                            <w:szCs w:val="9"/>
                            <w:spacing w:val="18"/>
                            <w:w w:val="128"/>
                          </w:rPr>
                          <w:t>5</w:t>
                        </w:r>
                        <w:r>
                          <w:rPr>
                            <w:sz w:val="9"/>
                            <w:szCs w:val="9"/>
                            <w:spacing w:val="19"/>
                          </w:rPr>
                          <w:t xml:space="preserve"> </w:t>
                        </w:r>
                        <w:r>
                          <w:rPr>
                            <w:sz w:val="9"/>
                            <w:szCs w:val="9"/>
                            <w:spacing w:val="18"/>
                            <w:w w:val="128"/>
                          </w:rPr>
                          <w:t>上</w:t>
                        </w:r>
                      </w:p>
                    </w:txbxContent>
                  </v:textbox>
                </v:shape>
              </w:pict>
            </w:r>
            <w:r>
              <w:pict>
                <v:shape id="_x0000_s842" style="position:absolute;margin-left:-12.6057pt;margin-top:6.50699pt;mso-position-vertical-relative:text;mso-position-horizontal-relative:text;width:16.65pt;height:7.75pt;z-index:252011520;" filled="false" stroked="false" type="#_x0000_t202">
                  <v:fill on="false"/>
                  <v:stroke on="false"/>
                  <v:path/>
                  <v:imagedata o:title=""/>
                  <o:lock v:ext="edit" aspectratio="false"/>
                  <v:textbox inset="0mm,0mm,0mm,0mm" style="layout-flow:vertical-ideographic;">
                    <w:txbxContent>
                      <w:p>
                        <w:pPr>
                          <w:pStyle w:val="TableText"/>
                          <w:ind w:left="20" w:right="20" w:firstLine="34"/>
                          <w:spacing w:before="19" w:line="309" w:lineRule="auto"/>
                          <w:rPr>
                            <w:sz w:val="9"/>
                            <w:szCs w:val="9"/>
                          </w:rPr>
                        </w:pPr>
                        <w:r>
                          <w:rPr/>
                          <w:t>… </w:t>
                        </w:r>
                        <w:r>
                          <w:rPr>
                            <w:sz w:val="9"/>
                            <w:szCs w:val="9"/>
                            <w:spacing w:val="8"/>
                          </w:rPr>
                          <w:t>…</w:t>
                        </w:r>
                      </w:p>
                    </w:txbxContent>
                  </v:textbox>
                </v:shape>
              </w:pict>
            </w:r>
            <w:r>
              <w:pict>
                <v:shape id="_x0000_s844" style="position:absolute;margin-left:-12.6057pt;margin-top:-1pt;mso-position-vertical-relative:text;mso-position-horizontal-relative:text;width:16.65pt;height:7.45pt;z-index:252009472;" filled="false" stroked="false" type="#_x0000_t202">
                  <v:fill on="false"/>
                  <v:stroke on="false"/>
                  <v:path/>
                  <v:imagedata o:title=""/>
                  <o:lock v:ext="edit" aspectratio="false"/>
                  <v:textbox inset="0mm,0mm,0mm,0mm" style="layout-flow:vertical-ideographic;">
                    <w:txbxContent>
                      <w:p>
                        <w:pPr>
                          <w:pStyle w:val="TableText"/>
                          <w:ind w:left="20" w:right="20" w:firstLine="28"/>
                          <w:spacing w:before="19" w:line="309" w:lineRule="auto"/>
                          <w:rPr>
                            <w:sz w:val="9"/>
                            <w:szCs w:val="9"/>
                          </w:rPr>
                        </w:pPr>
                        <w:r>
                          <w:rPr/>
                          <w:t>… </w:t>
                        </w:r>
                        <w:r>
                          <w:rPr>
                            <w:sz w:val="9"/>
                            <w:szCs w:val="9"/>
                            <w:spacing w:val="8"/>
                          </w:rPr>
                          <w:t>…</w:t>
                        </w:r>
                      </w:p>
                    </w:txbxContent>
                  </v:textbox>
                </v:shape>
              </w:pict>
            </w:r>
            <w:r>
              <w:rPr>
                <w:sz w:val="9"/>
                <w:szCs w:val="9"/>
                <w:spacing w:val="8"/>
                <w:position w:val="1"/>
              </w:rPr>
              <w:t>…</w:t>
            </w:r>
          </w:p>
        </w:tc>
        <w:tc>
          <w:tcPr>
            <w:tcW w:w="360" w:type="dxa"/>
            <w:vAlign w:val="top"/>
            <w:textDirection w:val="tbRlV"/>
          </w:tcPr>
          <w:p>
            <w:pPr>
              <w:pStyle w:val="TableText"/>
              <w:ind w:left="370"/>
              <w:spacing w:before="157" w:line="181" w:lineRule="auto"/>
              <w:rPr/>
            </w:pPr>
            <w:r>
              <w:pict>
                <v:shape id="_x0000_s846" style="position:absolute;margin-left:-13.8804pt;margin-top:9.70621pt;mso-position-vertical-relative:text;mso-position-horizontal-relative:text;width:6.05pt;height:6pt;z-index:25199104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48" style="position:absolute;margin-left:-13.8804pt;margin-top:40.8982pt;mso-position-vertical-relative:text;mso-position-horizontal-relative:text;width:6.05pt;height:6pt;z-index:25213030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50" style="position:absolute;margin-left:-13.8804pt;margin-top:48.6962pt;mso-position-vertical-relative:text;mso-position-horizontal-relative:text;width:6.05pt;height:6pt;z-index:25198489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52" style="position:absolute;margin-left:-13.8804pt;margin-top:95.4842pt;mso-position-vertical-relative:text;mso-position-horizontal-relative:text;width:6.05pt;height:6pt;z-index:25198796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54" style="position:absolute;margin-left:-16.2176pt;margin-top:111.08pt;mso-position-vertical-relative:text;mso-position-horizontal-relative:text;width:8.4pt;height:6pt;z-index:251985920;"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856" style="position:absolute;margin-left:-12.8804pt;margin-top:1.9082pt;mso-position-vertical-relative:text;mso-position-horizontal-relative:text;width:6.05pt;height:5.5pt;z-index:25198694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7</w:t>
                        </w:r>
                      </w:p>
                    </w:txbxContent>
                  </v:textbox>
                </v:shape>
              </w:pict>
            </w:r>
            <w:r>
              <w:pict>
                <v:shape id="_x0000_s858" style="position:absolute;margin-left:-13.8804pt;margin-top:72.0902pt;mso-position-vertical-relative:text;mso-position-horizontal-relative:text;width:6.05pt;height:13.8pt;z-index:25198387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r>
                          <w:rPr>
                            <w:spacing w:val="35"/>
                            <w:w w:val="102"/>
                          </w:rPr>
                          <w:t xml:space="preserve"> </w:t>
                        </w:r>
                        <w:r>
                          <w:rPr/>
                          <w:t>…</w:t>
                        </w:r>
                      </w:p>
                    </w:txbxContent>
                  </v:textbox>
                </v:shape>
              </w:pict>
            </w:r>
            <w:r>
              <w:pict>
                <v:shape id="_x0000_s860" style="position:absolute;margin-left:-12.8804pt;margin-top:56.4942pt;mso-position-vertical-relative:text;mso-position-horizontal-relative:text;width:6.05pt;height:13.3pt;z-index:25198182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7</w:t>
                        </w:r>
                        <w:r>
                          <w:rPr>
                            <w:spacing w:val="3"/>
                          </w:rPr>
                          <w:t xml:space="preserve">  </w:t>
                        </w:r>
                        <w:r>
                          <w:rPr>
                            <w:spacing w:val="19"/>
                            <w:w w:val="126"/>
                          </w:rPr>
                          <w:t>5</w:t>
                        </w:r>
                      </w:p>
                    </w:txbxContent>
                  </v:textbox>
                </v:shape>
              </w:pict>
            </w:r>
            <w:r>
              <w:pict>
                <v:shape id="_x0000_s862" style="position:absolute;margin-left:-12.8804pt;margin-top:87.6862pt;mso-position-vertical-relative:text;mso-position-horizontal-relative:text;width:6.05pt;height:5.5pt;z-index:25198080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5"/>
                          </w:rPr>
                          <w:t>2</w:t>
                        </w:r>
                      </w:p>
                    </w:txbxContent>
                  </v:textbox>
                </v:shape>
              </w:pict>
            </w:r>
            <w:r>
              <w:pict>
                <v:shape id="_x0000_s864" style="position:absolute;margin-left:-12.8804pt;margin-top:103.282pt;mso-position-vertical-relative:text;mso-position-horizontal-relative:text;width:6.05pt;height:5.5pt;z-index:25198284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5</w:t>
                        </w:r>
                      </w:p>
                    </w:txbxContent>
                  </v:textbox>
                </v:shape>
              </w:pict>
            </w:r>
            <w:r>
              <w:pict>
                <v:shape id="_x0000_s866" style="position:absolute;margin-left:-12.8804pt;margin-top:118.878pt;mso-position-vertical-relative:text;mso-position-horizontal-relative:text;width:6.05pt;height:13.3pt;z-index:25197977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0</w:t>
                        </w:r>
                        <w:r>
                          <w:rPr>
                            <w:spacing w:val="3"/>
                          </w:rPr>
                          <w:t xml:space="preserve">  </w:t>
                        </w:r>
                        <w:r>
                          <w:rPr>
                            <w:spacing w:val="19"/>
                            <w:w w:val="126"/>
                          </w:rPr>
                          <w:t>8</w:t>
                        </w:r>
                      </w:p>
                    </w:txbxContent>
                  </v:textbox>
                </v:shape>
              </w:pict>
            </w:r>
            <w:r>
              <w:rPr>
                <w:spacing w:val="19"/>
                <w:w w:val="125"/>
              </w:rPr>
              <w:t>5</w:t>
            </w:r>
            <w:r>
              <w:rPr>
                <w:spacing w:val="3"/>
              </w:rPr>
              <w:t xml:space="preserve">  </w:t>
            </w:r>
            <w:r>
              <w:rPr>
                <w:spacing w:val="19"/>
                <w:w w:val="125"/>
              </w:rPr>
              <w:t>4</w:t>
            </w:r>
            <w:r>
              <w:rPr>
                <w:spacing w:val="3"/>
              </w:rPr>
              <w:t xml:space="preserve">  </w:t>
            </w:r>
            <w:r>
              <w:rPr>
                <w:spacing w:val="19"/>
                <w:w w:val="125"/>
              </w:rPr>
              <w:t>2</w:t>
            </w:r>
          </w:p>
        </w:tc>
        <w:tc>
          <w:tcPr>
            <w:tcW w:w="417" w:type="dxa"/>
            <w:vAlign w:val="top"/>
            <w:textDirection w:val="tbRlV"/>
          </w:tcPr>
          <w:p>
            <w:pPr>
              <w:pStyle w:val="TableText"/>
              <w:ind w:left="138"/>
              <w:spacing w:before="39" w:line="181" w:lineRule="auto"/>
              <w:rPr/>
            </w:pPr>
            <w:r>
              <w:pict>
                <v:shape id="_x0000_s868" style="position:absolute;margin-left:-9.31669pt;margin-top:13.9482pt;mso-position-vertical-relative:text;mso-position-horizontal-relative:text;width:8.4pt;height:6pt;z-index:251973632;"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870" style="position:absolute;margin-left:-5.97958pt;margin-top:21.9842pt;mso-position-vertical-relative:text;mso-position-horizontal-relative:text;width:6.05pt;height:45.7pt;z-index:25200332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8</w:t>
                        </w:r>
                        <w:r>
                          <w:rPr>
                            <w:spacing w:val="5"/>
                          </w:rPr>
                          <w:t xml:space="preserve">  </w:t>
                        </w:r>
                        <w:r>
                          <w:rPr>
                            <w:spacing w:val="19"/>
                            <w:w w:val="126"/>
                          </w:rPr>
                          <w:t>9</w:t>
                        </w:r>
                        <w:r>
                          <w:rPr>
                            <w:spacing w:val="6"/>
                          </w:rPr>
                          <w:t xml:space="preserve">  </w:t>
                        </w:r>
                        <w:r>
                          <w:rPr>
                            <w:spacing w:val="19"/>
                            <w:w w:val="126"/>
                          </w:rPr>
                          <w:t>5</w:t>
                        </w:r>
                        <w:r>
                          <w:rPr>
                            <w:spacing w:val="5"/>
                          </w:rPr>
                          <w:t xml:space="preserve">  </w:t>
                        </w:r>
                        <w:r>
                          <w:rPr>
                            <w:spacing w:val="19"/>
                            <w:w w:val="126"/>
                          </w:rPr>
                          <w:t>3</w:t>
                        </w:r>
                        <w:r>
                          <w:rPr>
                            <w:spacing w:val="6"/>
                          </w:rPr>
                          <w:t xml:space="preserve">  </w:t>
                        </w:r>
                        <w:r>
                          <w:rPr>
                            <w:spacing w:val="19"/>
                            <w:w w:val="126"/>
                          </w:rPr>
                          <w:t>1</w:t>
                        </w:r>
                        <w:r>
                          <w:rPr>
                            <w:spacing w:val="5"/>
                          </w:rPr>
                          <w:t xml:space="preserve">  </w:t>
                        </w:r>
                        <w:r>
                          <w:rPr>
                            <w:spacing w:val="19"/>
                            <w:w w:val="126"/>
                          </w:rPr>
                          <w:t>9</w:t>
                        </w:r>
                      </w:p>
                    </w:txbxContent>
                  </v:textbox>
                </v:shape>
              </w:pict>
            </w:r>
            <w:r>
              <w:rPr/>
              <w:t>…</w:t>
            </w:r>
          </w:p>
          <w:p>
            <w:pPr>
              <w:pStyle w:val="TableText"/>
              <w:ind w:left="68"/>
              <w:spacing w:before="39" w:line="181" w:lineRule="auto"/>
              <w:rPr/>
            </w:pPr>
            <w:r>
              <w:pict>
                <v:shape id="_x0000_s872" style="position:absolute;margin-left:-7.99278pt;margin-top:71.9074pt;mso-position-vertical-relative:text;mso-position-horizontal-relative:text;width:6.05pt;height:6pt;z-index:25197875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74" style="position:absolute;margin-left:-7.99278pt;margin-top:80.0335pt;mso-position-vertical-relative:text;mso-position-horizontal-relative:text;width:6.05pt;height:6pt;z-index:25212928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76" style="position:absolute;margin-left:-7.99278pt;margin-top:120.663pt;mso-position-vertical-relative:text;mso-position-horizontal-relative:text;width:6.05pt;height:6pt;z-index:25197772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878" style="position:absolute;margin-left:-10.3299pt;margin-top:128.789pt;mso-position-vertical-relative:text;mso-position-horizontal-relative:text;width:8.4pt;height:6pt;z-index:251976704;"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880" style="position:absolute;margin-left:-6.99278pt;margin-top:88.1595pt;mso-position-vertical-relative:text;mso-position-horizontal-relative:text;width:6.05pt;height:29.85pt;z-index:25197568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8</w:t>
                        </w:r>
                        <w:r>
                          <w:rPr>
                            <w:spacing w:val="6"/>
                          </w:rPr>
                          <w:t xml:space="preserve">  </w:t>
                        </w:r>
                        <w:r>
                          <w:rPr>
                            <w:spacing w:val="19"/>
                            <w:w w:val="126"/>
                          </w:rPr>
                          <w:t>9</w:t>
                        </w:r>
                        <w:r>
                          <w:rPr>
                            <w:spacing w:val="6"/>
                          </w:rPr>
                          <w:t xml:space="preserve">  </w:t>
                        </w:r>
                        <w:r>
                          <w:rPr>
                            <w:spacing w:val="19"/>
                            <w:w w:val="126"/>
                          </w:rPr>
                          <w:t>5</w:t>
                        </w:r>
                        <w:r>
                          <w:rPr>
                            <w:spacing w:val="7"/>
                          </w:rPr>
                          <w:t xml:space="preserve">  </w:t>
                        </w:r>
                        <w:r>
                          <w:rPr>
                            <w:spacing w:val="19"/>
                            <w:w w:val="126"/>
                          </w:rPr>
                          <w:t>1</w:t>
                        </w:r>
                      </w:p>
                    </w:txbxContent>
                  </v:textbox>
                </v:shape>
              </w:pict>
            </w:r>
            <w:r>
              <w:pict>
                <v:shape id="_x0000_s882" style="position:absolute;margin-left:-6.99278pt;margin-top:136.915pt;mso-position-vertical-relative:text;mso-position-horizontal-relative:text;width:6.05pt;height:21.75pt;z-index:25197465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9</w:t>
                        </w:r>
                        <w:r>
                          <w:rPr>
                            <w:spacing w:val="6"/>
                          </w:rPr>
                          <w:t xml:space="preserve">  </w:t>
                        </w:r>
                        <w:r>
                          <w:rPr>
                            <w:spacing w:val="19"/>
                            <w:w w:val="126"/>
                          </w:rPr>
                          <w:t>6</w:t>
                        </w:r>
                        <w:r>
                          <w:rPr>
                            <w:spacing w:val="6"/>
                          </w:rPr>
                          <w:t xml:space="preserve">  </w:t>
                        </w:r>
                        <w:r>
                          <w:rPr>
                            <w:spacing w:val="19"/>
                            <w:w w:val="126"/>
                          </w:rPr>
                          <w:t>3</w:t>
                        </w:r>
                      </w:p>
                    </w:txbxContent>
                  </v:textbox>
                </v:shape>
              </w:pict>
            </w:r>
            <w:r>
              <w:rPr>
                <w:spacing w:val="19"/>
                <w:w w:val="125"/>
              </w:rPr>
              <w:t>2</w:t>
            </w:r>
            <w:r>
              <w:rPr>
                <w:spacing w:val="7"/>
              </w:rPr>
              <w:t xml:space="preserve">     </w:t>
            </w:r>
            <w:r>
              <w:rPr>
                <w:spacing w:val="19"/>
                <w:w w:val="125"/>
              </w:rPr>
              <w:t>3</w:t>
            </w:r>
            <w:r>
              <w:rPr>
                <w:spacing w:val="8"/>
              </w:rPr>
              <w:t xml:space="preserve">     </w:t>
            </w:r>
            <w:r>
              <w:rPr>
                <w:spacing w:val="19"/>
                <w:w w:val="125"/>
              </w:rPr>
              <w:t>1</w:t>
            </w:r>
          </w:p>
        </w:tc>
        <w:tc>
          <w:tcPr>
            <w:tcW w:w="164" w:type="dxa"/>
            <w:vAlign w:val="top"/>
            <w:textDirection w:val="tbRlV"/>
          </w:tcPr>
          <w:p>
            <w:pPr>
              <w:pStyle w:val="TableText"/>
              <w:ind w:left="145"/>
              <w:spacing w:before="16" w:line="184" w:lineRule="auto"/>
              <w:rPr>
                <w:sz w:val="10"/>
                <w:szCs w:val="10"/>
              </w:rPr>
            </w:pPr>
            <w:r>
              <w:pict>
                <v:shape id="_x0000_s884" style="position:absolute;margin-left:-8.2496pt;margin-top:36.843pt;mso-position-vertical-relative:text;mso-position-horizontal-relative:text;width:7.15pt;height:14.75pt;z-index:251972608;" filled="false" stroked="false" type="#_x0000_t202">
                  <v:fill on="false"/>
                  <v:stroke on="false"/>
                  <v:path/>
                  <v:imagedata o:title=""/>
                  <o:lock v:ext="edit" aspectratio="false"/>
                  <v:textbox inset="0mm,0mm,0mm,0mm" style="layout-flow:vertical-ideographic;">
                    <w:txbxContent>
                      <w:p>
                        <w:pPr>
                          <w:pStyle w:val="TableText"/>
                          <w:ind w:left="20"/>
                          <w:spacing w:before="20" w:line="184" w:lineRule="auto"/>
                          <w:rPr>
                            <w:sz w:val="10"/>
                            <w:szCs w:val="10"/>
                          </w:rPr>
                        </w:pPr>
                        <w:r>
                          <w:rPr>
                            <w:sz w:val="10"/>
                            <w:szCs w:val="10"/>
                            <w:spacing w:val="1"/>
                          </w:rPr>
                          <w:t>… …</w:t>
                        </w:r>
                      </w:p>
                    </w:txbxContent>
                  </v:textbox>
                </v:shape>
              </w:pict>
            </w:r>
            <w:r>
              <w:pict>
                <v:shape id="_x0000_s886" style="position:absolute;margin-left:-8.2496pt;margin-top:52.135pt;mso-position-vertical-relative:text;mso-position-horizontal-relative:text;width:7.15pt;height:14.75pt;z-index:252127232;" filled="false" stroked="false" type="#_x0000_t202">
                  <v:fill on="false"/>
                  <v:stroke on="false"/>
                  <v:path/>
                  <v:imagedata o:title=""/>
                  <o:lock v:ext="edit" aspectratio="false"/>
                  <v:textbox inset="0mm,0mm,0mm,0mm" style="layout-flow:vertical-ideographic;">
                    <w:txbxContent>
                      <w:p>
                        <w:pPr>
                          <w:pStyle w:val="TableText"/>
                          <w:ind w:left="20"/>
                          <w:spacing w:before="20" w:line="184" w:lineRule="auto"/>
                          <w:rPr>
                            <w:sz w:val="10"/>
                            <w:szCs w:val="10"/>
                          </w:rPr>
                        </w:pPr>
                        <w:r>
                          <w:rPr>
                            <w:sz w:val="10"/>
                            <w:szCs w:val="10"/>
                            <w:spacing w:val="1"/>
                          </w:rPr>
                          <w:t>… …</w:t>
                        </w:r>
                      </w:p>
                    </w:txbxContent>
                  </v:textbox>
                </v:shape>
              </w:pict>
            </w:r>
            <w:r>
              <w:pict>
                <v:shape id="_x0000_s888" style="position:absolute;margin-left:-8.2496pt;margin-top:82.719pt;mso-position-vertical-relative:text;mso-position-horizontal-relative:text;width:7.15pt;height:14.75pt;z-index:251969536;" filled="false" stroked="false" type="#_x0000_t202">
                  <v:fill on="false"/>
                  <v:stroke on="false"/>
                  <v:path/>
                  <v:imagedata o:title=""/>
                  <o:lock v:ext="edit" aspectratio="false"/>
                  <v:textbox inset="0mm,0mm,0mm,0mm" style="layout-flow:vertical-ideographic;">
                    <w:txbxContent>
                      <w:p>
                        <w:pPr>
                          <w:pStyle w:val="TableText"/>
                          <w:ind w:left="20"/>
                          <w:spacing w:before="20" w:line="184" w:lineRule="auto"/>
                          <w:rPr>
                            <w:sz w:val="10"/>
                            <w:szCs w:val="10"/>
                          </w:rPr>
                        </w:pPr>
                        <w:r>
                          <w:rPr>
                            <w:sz w:val="10"/>
                            <w:szCs w:val="10"/>
                            <w:spacing w:val="1"/>
                          </w:rPr>
                          <w:t>… …</w:t>
                        </w:r>
                      </w:p>
                    </w:txbxContent>
                  </v:textbox>
                </v:shape>
              </w:pict>
            </w:r>
            <w:r>
              <w:pict>
                <v:shape id="_x0000_s890" style="position:absolute;margin-left:-9.7452pt;margin-top:98.011pt;mso-position-vertical-relative:text;mso-position-horizontal-relative:text;width:8.65pt;height:14.75pt;z-index:251968512;" filled="false" stroked="false" type="#_x0000_t202">
                  <v:fill on="false"/>
                  <v:stroke on="false"/>
                  <v:path/>
                  <v:imagedata o:title=""/>
                  <o:lock v:ext="edit" aspectratio="false"/>
                  <v:textbox inset="0mm,0mm,0mm,0mm" style="layout-flow:vertical-ideographic;">
                    <w:txbxContent>
                      <w:p>
                        <w:pPr>
                          <w:pStyle w:val="TableText"/>
                          <w:ind w:left="20"/>
                          <w:spacing w:before="19" w:line="238" w:lineRule="auto"/>
                          <w:rPr>
                            <w:sz w:val="10"/>
                            <w:szCs w:val="10"/>
                          </w:rPr>
                        </w:pPr>
                        <w:r>
                          <w:rPr>
                            <w:sz w:val="10"/>
                            <w:szCs w:val="10"/>
                            <w:spacing w:val="1"/>
                          </w:rPr>
                          <w:t>… …</w:t>
                        </w:r>
                      </w:p>
                    </w:txbxContent>
                  </v:textbox>
                </v:shape>
              </w:pict>
            </w:r>
            <w:r>
              <w:pict>
                <v:shape id="_x0000_s892" style="position:absolute;margin-left:-8.2496pt;margin-top:67.427pt;mso-position-vertical-relative:text;mso-position-horizontal-relative:text;width:8.45pt;height:14.75pt;z-index:251971584;" filled="false" stroked="false" type="#_x0000_t202">
                  <v:fill on="false"/>
                  <v:stroke on="false"/>
                  <v:path/>
                  <v:imagedata o:title=""/>
                  <o:lock v:ext="edit" aspectratio="false"/>
                  <v:textbox inset="0mm,0mm,0mm,0mm" style="layout-flow:vertical-ideographic;">
                    <w:txbxContent>
                      <w:p>
                        <w:pPr>
                          <w:pStyle w:val="TableText"/>
                          <w:ind w:left="20"/>
                          <w:spacing w:before="19" w:line="230" w:lineRule="auto"/>
                          <w:rPr>
                            <w:sz w:val="10"/>
                            <w:szCs w:val="10"/>
                          </w:rPr>
                        </w:pPr>
                        <w:r>
                          <w:rPr>
                            <w:sz w:val="10"/>
                            <w:szCs w:val="10"/>
                            <w:spacing w:val="18"/>
                          </w:rPr>
                          <w:t>8 …</w:t>
                        </w:r>
                      </w:p>
                    </w:txbxContent>
                  </v:textbox>
                </v:shape>
              </w:pict>
            </w:r>
            <w:r>
              <w:pict>
                <v:shape id="_x0000_s894" style="position:absolute;margin-left:-8.2496pt;margin-top:113.303pt;mso-position-vertical-relative:text;mso-position-horizontal-relative:text;width:8.45pt;height:22.4pt;z-index:251967488;" filled="false" stroked="false" type="#_x0000_t202">
                  <v:fill on="false"/>
                  <v:stroke on="false"/>
                  <v:path/>
                  <v:imagedata o:title=""/>
                  <o:lock v:ext="edit" aspectratio="false"/>
                  <v:textbox inset="0mm,0mm,0mm,0mm" style="layout-flow:vertical-ideographic;">
                    <w:txbxContent>
                      <w:p>
                        <w:pPr>
                          <w:pStyle w:val="TableText"/>
                          <w:ind w:left="20"/>
                          <w:spacing w:before="19" w:line="230" w:lineRule="auto"/>
                          <w:rPr>
                            <w:sz w:val="10"/>
                            <w:szCs w:val="10"/>
                          </w:rPr>
                        </w:pPr>
                        <w:r>
                          <w:rPr>
                            <w:sz w:val="10"/>
                            <w:szCs w:val="10"/>
                            <w:spacing w:val="14"/>
                          </w:rPr>
                          <w:t>…</w:t>
                        </w:r>
                        <w:r>
                          <w:rPr>
                            <w:sz w:val="10"/>
                            <w:szCs w:val="10"/>
                          </w:rPr>
                          <w:t xml:space="preserve"> </w:t>
                        </w:r>
                        <w:r>
                          <w:rPr>
                            <w:sz w:val="10"/>
                            <w:szCs w:val="10"/>
                            <w:spacing w:val="14"/>
                          </w:rPr>
                          <w:t>9</w:t>
                        </w:r>
                        <w:r>
                          <w:rPr>
                            <w:sz w:val="10"/>
                            <w:szCs w:val="10"/>
                            <w:spacing w:val="14"/>
                            <w:w w:val="101"/>
                          </w:rPr>
                          <w:t xml:space="preserve"> </w:t>
                        </w:r>
                        <w:r>
                          <w:rPr>
                            <w:sz w:val="10"/>
                            <w:szCs w:val="10"/>
                            <w:spacing w:val="14"/>
                          </w:rPr>
                          <w:t>常</w:t>
                        </w:r>
                      </w:p>
                    </w:txbxContent>
                  </v:textbox>
                </v:shape>
              </w:pict>
            </w:r>
            <w:r>
              <w:rPr>
                <w:sz w:val="10"/>
                <w:szCs w:val="10"/>
                <w:spacing w:val="24"/>
                <w:w w:val="129"/>
              </w:rPr>
              <w:t>1</w:t>
            </w:r>
            <w:r>
              <w:rPr>
                <w:sz w:val="10"/>
                <w:szCs w:val="10"/>
                <w:spacing w:val="14"/>
                <w:w w:val="101"/>
              </w:rPr>
              <w:t xml:space="preserve"> </w:t>
            </w:r>
            <w:r>
              <w:rPr>
                <w:sz w:val="10"/>
                <w:szCs w:val="10"/>
                <w:spacing w:val="24"/>
                <w:w w:val="129"/>
              </w:rPr>
              <w:t>6</w:t>
            </w:r>
            <w:r>
              <w:rPr>
                <w:sz w:val="10"/>
                <w:szCs w:val="10"/>
                <w:spacing w:val="14"/>
              </w:rPr>
              <w:t xml:space="preserve"> </w:t>
            </w:r>
            <w:r>
              <w:rPr>
                <w:sz w:val="10"/>
                <w:szCs w:val="10"/>
                <w:spacing w:val="24"/>
                <w:w w:val="129"/>
              </w:rPr>
              <w:t>9</w:t>
            </w:r>
            <w:r>
              <w:rPr>
                <w:sz w:val="10"/>
                <w:szCs w:val="10"/>
                <w:spacing w:val="14"/>
              </w:rPr>
              <w:t xml:space="preserve"> </w:t>
            </w:r>
            <w:r>
              <w:rPr>
                <w:sz w:val="10"/>
                <w:szCs w:val="10"/>
                <w:spacing w:val="24"/>
                <w:w w:val="129"/>
              </w:rPr>
              <w:t>5</w:t>
            </w:r>
          </w:p>
        </w:tc>
        <w:tc>
          <w:tcPr>
            <w:tcW w:w="442" w:type="dxa"/>
            <w:vAlign w:val="top"/>
          </w:tcPr>
          <w:p>
            <w:pPr>
              <w:pStyle w:val="TableText"/>
              <w:ind w:left="156"/>
              <w:spacing w:before="58" w:line="232" w:lineRule="auto"/>
              <w:rPr/>
            </w:pPr>
            <w:r>
              <w:pict>
                <v:shape id="_x0000_s896" style="position:absolute;margin-left:-8.00332pt;margin-top:1.93622pt;mso-position-vertical-relative:top-margin-area;mso-position-horizontal-relative:right-margin-area;width:7.3pt;height:45.45pt;z-index:251970560;"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19"/>
                            <w:w w:val="126"/>
                          </w:rPr>
                          <w:t>9</w:t>
                        </w:r>
                        <w:r>
                          <w:rPr>
                            <w:spacing w:val="5"/>
                          </w:rPr>
                          <w:t xml:space="preserve">  </w:t>
                        </w:r>
                        <w:r>
                          <w:rPr>
                            <w:spacing w:val="19"/>
                            <w:w w:val="126"/>
                          </w:rPr>
                          <w:t>6</w:t>
                        </w:r>
                        <w:r>
                          <w:rPr>
                            <w:spacing w:val="5"/>
                          </w:rPr>
                          <w:t xml:space="preserve">  </w:t>
                        </w:r>
                        <w:r>
                          <w:rPr>
                            <w:spacing w:val="19"/>
                            <w:w w:val="126"/>
                          </w:rPr>
                          <w:t>5</w:t>
                        </w:r>
                        <w:r>
                          <w:rPr>
                            <w:spacing w:val="5"/>
                          </w:rPr>
                          <w:t xml:space="preserve">  </w:t>
                        </w:r>
                        <w:r>
                          <w:rPr>
                            <w:spacing w:val="19"/>
                            <w:w w:val="126"/>
                          </w:rPr>
                          <w:t>1</w:t>
                        </w:r>
                        <w:r>
                          <w:rPr>
                            <w:spacing w:val="5"/>
                          </w:rPr>
                          <w:t xml:space="preserve">  </w:t>
                        </w:r>
                        <w:r>
                          <w:rPr>
                            <w:spacing w:val="19"/>
                            <w:w w:val="126"/>
                          </w:rPr>
                          <w:t>3</w:t>
                        </w:r>
                        <w:r>
                          <w:rPr>
                            <w:spacing w:val="5"/>
                          </w:rPr>
                          <w:t xml:space="preserve">  </w:t>
                        </w:r>
                        <w:r>
                          <w:rPr>
                            <w:spacing w:val="19"/>
                            <w:w w:val="126"/>
                          </w:rPr>
                          <w:t>6</w:t>
                        </w:r>
                      </w:p>
                    </w:txbxContent>
                  </v:textbox>
                </v:shape>
              </w:pict>
            </w:r>
            <w:r>
              <w:pict>
                <v:shape id="_x0000_s898" style="position:absolute;margin-left:-14.2779pt;margin-top:99.7091pt;mso-position-vertical-relative:top-margin-area;mso-position-horizontal-relative:right-margin-area;width:6.05pt;height:5.5pt;z-index:25212825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6</w:t>
                        </w:r>
                      </w:p>
                    </w:txbxContent>
                  </v:textbox>
                </v:shape>
              </w:pict>
            </w:r>
            <w:r>
              <w:pict>
                <v:shape id="_x0000_s900" style="position:absolute;margin-left:-14.2779pt;margin-top:107.859pt;mso-position-vertical-relative:top-margin-area;mso-position-horizontal-relative:right-margin-area;width:6.05pt;height:5.5pt;z-index:25196646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5</w:t>
                        </w:r>
                      </w:p>
                    </w:txbxContent>
                  </v:textbox>
                </v:shape>
              </w:pict>
            </w:r>
            <w:r>
              <w:pict>
                <v:shape id="_x0000_s902" style="position:absolute;margin-left:-17.2486pt;margin-top:91.5591pt;mso-position-vertical-relative:top-margin-area;mso-position-horizontal-relative:right-margin-area;width:8pt;height:6pt;z-index:251963392;" filled="false" stroked="false" type="#_x0000_t202">
                  <v:fill on="false"/>
                  <v:stroke on="false"/>
                  <v:path/>
                  <v:imagedata o:title=""/>
                  <o:lock v:ext="edit" aspectratio="false"/>
                  <v:textbox inset="0mm,0mm,0mm,0mm" style="layout-flow:vertical-ideographic;">
                    <w:txbxContent>
                      <w:p>
                        <w:pPr>
                          <w:pStyle w:val="TableText"/>
                          <w:ind w:left="20"/>
                          <w:spacing w:before="20" w:line="119" w:lineRule="exact"/>
                          <w:rPr/>
                        </w:pPr>
                        <w:r>
                          <w:rPr>
                            <w:position w:val="1"/>
                          </w:rPr>
                          <w:t>…</w:t>
                        </w:r>
                      </w:p>
                    </w:txbxContent>
                  </v:textbox>
                </v:shape>
              </w:pict>
            </w:r>
            <w:r>
              <w:pict>
                <v:shape id="_x0000_s904" style="position:absolute;margin-left:-21.2766pt;margin-top:100.564pt;mso-position-vertical-relative:top-margin-area;mso-position-horizontal-relative:right-margin-area;width:6.05pt;height:5.5pt;z-index:25196544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6</w:t>
                        </w:r>
                      </w:p>
                    </w:txbxContent>
                  </v:textbox>
                </v:shape>
              </w:pict>
            </w:r>
            <w:r>
              <w:pict>
                <v:shape id="_x0000_s906" style="position:absolute;margin-left:-21.2766pt;margin-top:108.366pt;mso-position-vertical-relative:top-margin-area;mso-position-horizontal-relative:right-margin-area;width:6.05pt;height:5.5pt;z-index:25196441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9</w:t>
                        </w:r>
                      </w:p>
                    </w:txbxContent>
                  </v:textbox>
                </v:shape>
              </w:pict>
            </w:r>
            <w:r>
              <w:pict>
                <v:shape id="_x0000_s908" style="position:absolute;margin-left:-24.6137pt;margin-top:92.7622pt;mso-position-vertical-relative:top-margin-area;mso-position-horizontal-relative:right-margin-area;width:8.4pt;height:6pt;z-index:251961344;"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910" style="position:absolute;margin-left:-8.00332pt;margin-top:89.7932pt;mso-position-vertical-relative:top-margin-area;mso-position-horizontal-relative:right-margin-area;width:7.3pt;height:21.5pt;z-index:251962368;"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19"/>
                            <w:w w:val="126"/>
                          </w:rPr>
                          <w:t>5</w:t>
                        </w:r>
                        <w:r>
                          <w:rPr>
                            <w:spacing w:val="4"/>
                          </w:rPr>
                          <w:t xml:space="preserve">  </w:t>
                        </w:r>
                        <w:r>
                          <w:rPr>
                            <w:spacing w:val="19"/>
                            <w:w w:val="126"/>
                          </w:rPr>
                          <w:t>1</w:t>
                        </w:r>
                        <w:r>
                          <w:rPr>
                            <w:spacing w:val="6"/>
                          </w:rPr>
                          <w:t xml:space="preserve">  </w:t>
                        </w:r>
                        <w:r>
                          <w:rPr>
                            <w:spacing w:val="19"/>
                            <w:w w:val="126"/>
                          </w:rPr>
                          <w:t>9</w:t>
                        </w:r>
                      </w:p>
                    </w:txbxContent>
                  </v:textbox>
                </v:shape>
              </w:pict>
            </w:r>
            <w:r>
              <w:pict>
                <v:shape id="_x0000_s912" style="position:absolute;margin-left:-6.77559pt;margin-top:129.728pt;mso-position-vertical-relative:top-margin-area;mso-position-horizontal-relative:right-margin-area;width:6.05pt;height:37.45pt;z-index:25196032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6</w:t>
                        </w:r>
                        <w:r>
                          <w:rPr>
                            <w:spacing w:val="4"/>
                          </w:rPr>
                          <w:t xml:space="preserve">  </w:t>
                        </w:r>
                        <w:r>
                          <w:rPr>
                            <w:spacing w:val="19"/>
                            <w:w w:val="126"/>
                          </w:rPr>
                          <w:t>5</w:t>
                        </w:r>
                        <w:r>
                          <w:rPr>
                            <w:spacing w:val="5"/>
                          </w:rPr>
                          <w:t xml:space="preserve">  </w:t>
                        </w:r>
                        <w:r>
                          <w:rPr>
                            <w:spacing w:val="19"/>
                            <w:w w:val="126"/>
                          </w:rPr>
                          <w:t>2</w:t>
                        </w:r>
                        <w:r>
                          <w:rPr>
                            <w:spacing w:val="6"/>
                          </w:rPr>
                          <w:t xml:space="preserve">  </w:t>
                        </w:r>
                        <w:r>
                          <w:rPr>
                            <w:spacing w:val="19"/>
                            <w:w w:val="126"/>
                          </w:rPr>
                          <w:t>1</w:t>
                        </w:r>
                        <w:r>
                          <w:rPr>
                            <w:spacing w:val="5"/>
                          </w:rPr>
                          <w:t xml:space="preserve">  </w:t>
                        </w:r>
                        <w:r>
                          <w:rPr>
                            <w:spacing w:val="19"/>
                            <w:w w:val="126"/>
                          </w:rPr>
                          <w:t>3</w:t>
                        </w:r>
                      </w:p>
                    </w:txbxContent>
                  </v:textbox>
                </v:shape>
              </w:pict>
            </w:r>
            <w:r>
              <w:pict>
                <v:shape id="_x0000_s914" style="position:absolute;margin-left:-7.77559pt;margin-top:113.754pt;mso-position-vertical-relative:top-margin-area;mso-position-horizontal-relative:right-margin-area;width:6.05pt;height:6pt;z-index:25195622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16" style="position:absolute;margin-left:-10.1127pt;margin-top:121.741pt;mso-position-vertical-relative:top-margin-area;mso-position-horizontal-relative:right-margin-area;width:8.4pt;height:6pt;z-index:251958272;"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918" style="position:absolute;margin-left:-14.2779pt;margin-top:116.009pt;mso-position-vertical-relative:top-margin-area;mso-position-horizontal-relative:right-margin-area;width:6.05pt;height:5.5pt;z-index:25195929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5"/>
                          </w:rPr>
                          <w:t>1</w:t>
                        </w:r>
                      </w:p>
                    </w:txbxContent>
                  </v:textbox>
                </v:shape>
              </w:pict>
            </w:r>
            <w:r>
              <w:pict>
                <v:shape id="_x0000_s920" style="position:absolute;margin-left:-15.5057pt;margin-top:124.159pt;mso-position-vertical-relative:top-margin-area;mso-position-horizontal-relative:right-margin-area;width:7.3pt;height:5.5pt;z-index:251957248;"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19"/>
                            <w:w w:val="126"/>
                          </w:rPr>
                          <w:t>3</w:t>
                        </w:r>
                      </w:p>
                    </w:txbxContent>
                  </v:textbox>
                </v:shape>
              </w:pict>
            </w:r>
            <w:r>
              <w:pict>
                <v:shape id="_x0000_s922" style="position:absolute;margin-left:-22.5043pt;margin-top:116.168pt;mso-position-vertical-relative:top-margin-area;mso-position-horizontal-relative:right-margin-area;width:7.3pt;height:5.5pt;z-index:251955200;"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19"/>
                            <w:w w:val="126"/>
                          </w:rPr>
                          <w:t>3</w:t>
                        </w:r>
                      </w:p>
                    </w:txbxContent>
                  </v:textbox>
                </v:shape>
              </w:pict>
            </w:r>
            <w:r>
              <w:rPr/>
              <w:t>…</w:t>
            </w:r>
          </w:p>
          <w:p>
            <w:pPr>
              <w:pStyle w:val="TableText"/>
              <w:ind w:left="176"/>
              <w:spacing w:before="62" w:line="163" w:lineRule="exact"/>
              <w:rPr/>
            </w:pPr>
            <w:r>
              <w:pict>
                <v:shape id="_x0000_s924" style="position:absolute;margin-left:-0.176544pt;margin-top:-1pt;mso-position-vertical-relative:text;mso-position-horizontal-relative:text;width:7.05pt;height:45.7pt;z-index:251954176;" filled="false" stroked="false" type="#_x0000_t202">
                  <v:fill on="false"/>
                  <v:stroke on="false"/>
                  <v:path/>
                  <v:imagedata o:title=""/>
                  <o:lock v:ext="edit" aspectratio="false"/>
                  <v:textbox inset="0mm,0mm,0mm,0mm">
                    <w:txbxContent>
                      <w:p>
                        <w:pPr>
                          <w:pStyle w:val="TableText"/>
                          <w:spacing w:before="18" w:line="186" w:lineRule="auto"/>
                          <w:jc w:val="right"/>
                          <w:rPr>
                            <w:sz w:val="38"/>
                            <w:szCs w:val="38"/>
                          </w:rPr>
                        </w:pPr>
                        <w:r>
                          <w:rPr>
                            <w:sz w:val="38"/>
                            <w:szCs w:val="38"/>
                            <w:spacing w:val="-6"/>
                            <w:w w:val="17"/>
                          </w:rPr>
                          <w:t>985</w:t>
                        </w:r>
                      </w:p>
                      <w:p>
                        <w:pPr>
                          <w:pStyle w:val="TableText"/>
                          <w:ind w:left="40" w:right="20" w:hanging="20"/>
                          <w:spacing w:before="242" w:line="288" w:lineRule="auto"/>
                          <w:rPr/>
                        </w:pPr>
                        <w:r>
                          <w:rPr/>
                          <w:t>… </w:t>
                        </w:r>
                        <w:r>
                          <w:rPr>
                            <w:spacing w:val="20"/>
                            <w:w w:val="151"/>
                          </w:rPr>
                          <w:t>6</w:t>
                        </w:r>
                      </w:p>
                    </w:txbxContent>
                  </v:textbox>
                </v:shape>
              </w:pict>
            </w:r>
            <w:r>
              <w:rPr>
                <w:spacing w:val="20"/>
                <w:w w:val="151"/>
                <w:position w:val="7"/>
              </w:rPr>
              <w:t>0</w:t>
            </w:r>
          </w:p>
          <w:p>
            <w:pPr>
              <w:pStyle w:val="TableText"/>
              <w:ind w:left="156"/>
              <w:spacing w:line="126" w:lineRule="exact"/>
              <w:rPr/>
            </w:pPr>
            <w:r>
              <w:rPr>
                <w:position w:val="1"/>
              </w:rPr>
              <w:t>…</w:t>
            </w:r>
          </w:p>
          <w:p>
            <w:pPr>
              <w:pStyle w:val="TableText"/>
              <w:ind w:left="156"/>
              <w:spacing w:before="36" w:line="185" w:lineRule="auto"/>
              <w:rPr/>
            </w:pPr>
            <w:r>
              <w:rPr/>
              <w:t>…</w:t>
            </w:r>
          </w:p>
          <w:p>
            <w:pPr>
              <w:pStyle w:val="TableText"/>
              <w:ind w:left="16"/>
              <w:spacing w:line="191" w:lineRule="auto"/>
              <w:rPr/>
            </w:pPr>
            <w:r>
              <w:rPr/>
              <w:t>…</w:t>
            </w:r>
          </w:p>
          <w:p>
            <w:pPr>
              <w:pStyle w:val="TableText"/>
              <w:ind w:left="176"/>
              <w:spacing w:line="232" w:lineRule="exact"/>
              <w:rPr/>
            </w:pPr>
            <w:r>
              <w:rPr>
                <w:spacing w:val="10"/>
                <w:w w:val="125"/>
                <w:position w:val="4"/>
              </w:rPr>
              <w:t>56</w:t>
            </w:r>
          </w:p>
          <w:p>
            <w:pPr>
              <w:pStyle w:val="TableText"/>
              <w:ind w:left="156"/>
              <w:spacing w:before="93" w:line="211" w:lineRule="auto"/>
              <w:rPr/>
            </w:pPr>
            <w:r>
              <w:pict>
                <v:shape id="_x0000_s926" style="position:absolute;margin-left:14.3244pt;margin-top:2.70403pt;mso-position-vertical-relative:text;mso-position-horizontal-relative:text;width:6.05pt;height:6pt;z-index:252154880;" filled="false" stroked="false" type="#_x0000_t202">
                  <v:fill on="false"/>
                  <v:stroke on="false"/>
                  <v:path/>
                  <v:imagedata o:title=""/>
                  <o:lock v:ext="edit" aspectratio="false"/>
                  <v:textbox inset="0mm,0mm,0mm,0mm">
                    <w:txbxContent>
                      <w:p>
                        <w:pPr>
                          <w:pStyle w:val="TableText"/>
                          <w:ind w:left="20"/>
                          <w:spacing w:before="19" w:line="185" w:lineRule="auto"/>
                          <w:rPr/>
                        </w:pPr>
                        <w:r>
                          <w:rPr/>
                          <w:t>…</w:t>
                        </w:r>
                      </w:p>
                    </w:txbxContent>
                  </v:textbox>
                </v:shape>
              </w:pict>
            </w:r>
            <w:r>
              <w:rPr/>
              <w:t>…</w:t>
            </w:r>
          </w:p>
          <w:p>
            <w:pPr>
              <w:pStyle w:val="TableText"/>
              <w:ind w:left="36"/>
              <w:spacing w:line="50" w:lineRule="exact"/>
              <w:rPr/>
            </w:pPr>
            <w:r>
              <w:rPr>
                <w:spacing w:val="20"/>
                <w:w w:val="151"/>
                <w:position w:val="-1"/>
              </w:rPr>
              <w:t>9</w:t>
            </w:r>
          </w:p>
          <w:p>
            <w:pPr>
              <w:pStyle w:val="TableText"/>
              <w:ind w:left="306"/>
              <w:spacing w:line="177" w:lineRule="auto"/>
              <w:rPr/>
            </w:pPr>
            <w:r>
              <w:pict>
                <v:shape id="_x0000_s928" style="position:absolute;margin-left:7.82208pt;margin-top:0.133384pt;mso-position-vertical-relative:text;mso-position-horizontal-relative:text;width:6.05pt;height:5.5pt;z-index:252152832;" filled="false" stroked="false" type="#_x0000_t202">
                  <v:fill on="false"/>
                  <v:stroke on="false"/>
                  <v:path/>
                  <v:imagedata o:title=""/>
                  <o:lock v:ext="edit" aspectratio="false"/>
                  <v:textbox inset="0mm,0mm,0mm,0mm">
                    <w:txbxContent>
                      <w:p>
                        <w:pPr>
                          <w:pStyle w:val="TableText"/>
                          <w:ind w:left="20"/>
                          <w:spacing w:before="19" w:line="160" w:lineRule="auto"/>
                          <w:rPr/>
                        </w:pPr>
                        <w:r>
                          <w:rPr>
                            <w:spacing w:val="30"/>
                            <w:w w:val="126"/>
                          </w:rPr>
                          <w:t>1</w:t>
                        </w:r>
                      </w:p>
                    </w:txbxContent>
                  </v:textbox>
                </v:shape>
              </w:pict>
            </w:r>
            <w:r>
              <w:rPr/>
              <w:t>…</w:t>
            </w:r>
          </w:p>
          <w:p>
            <w:pPr>
              <w:pStyle w:val="TableText"/>
              <w:ind w:left="36"/>
              <w:spacing w:line="190" w:lineRule="auto"/>
              <w:rPr/>
            </w:pPr>
            <w:r>
              <w:rPr>
                <w:spacing w:val="20"/>
                <w:w w:val="151"/>
              </w:rPr>
              <w:t>8</w:t>
            </w:r>
          </w:p>
          <w:p>
            <w:pPr>
              <w:pStyle w:val="TableText"/>
              <w:ind w:left="156"/>
              <w:spacing w:before="26" w:line="228" w:lineRule="auto"/>
              <w:rPr/>
            </w:pPr>
            <w:r>
              <w:pict>
                <v:shape id="_x0000_s930" style="position:absolute;margin-left:15.3244pt;margin-top:-1.00366pt;mso-position-vertical-relative:text;mso-position-horizontal-relative:text;width:6.05pt;height:13.5pt;z-index:252151808;" filled="false" stroked="false" type="#_x0000_t202">
                  <v:fill on="false"/>
                  <v:stroke on="false"/>
                  <v:path/>
                  <v:imagedata o:title=""/>
                  <o:lock v:ext="edit" aspectratio="false"/>
                  <v:textbox inset="0mm,0mm,0mm,0mm">
                    <w:txbxContent>
                      <w:p>
                        <w:pPr>
                          <w:pStyle w:val="TableText"/>
                          <w:spacing w:before="20" w:line="229" w:lineRule="exact"/>
                          <w:jc w:val="right"/>
                          <w:rPr/>
                        </w:pPr>
                        <w:r>
                          <w:rPr>
                            <w:position w:val="4"/>
                          </w:rPr>
                          <w:t>16</w:t>
                        </w:r>
                      </w:p>
                    </w:txbxContent>
                  </v:textbox>
                </v:shape>
              </w:pict>
            </w:r>
            <w:r>
              <w:rPr/>
              <w:t>…</w:t>
            </w:r>
          </w:p>
          <w:p>
            <w:pPr>
              <w:pStyle w:val="TableText"/>
              <w:ind w:left="36"/>
              <w:spacing w:line="40" w:lineRule="exact"/>
              <w:rPr/>
            </w:pPr>
            <w:r>
              <w:rPr>
                <w:spacing w:val="20"/>
                <w:w w:val="151"/>
                <w:position w:val="-2"/>
              </w:rPr>
              <w:t>0</w:t>
            </w:r>
          </w:p>
          <w:p>
            <w:pPr>
              <w:pStyle w:val="TableText"/>
              <w:ind w:left="36"/>
              <w:spacing w:before="62" w:line="215" w:lineRule="auto"/>
              <w:rPr/>
            </w:pPr>
            <w:r>
              <w:pict>
                <v:shape id="_x0000_s932" style="position:absolute;margin-left:7.82208pt;margin-top:0.210747pt;mso-position-vertical-relative:text;mso-position-horizontal-relative:text;width:6.05pt;height:13.65pt;z-index:252148736;" filled="false" stroked="false" type="#_x0000_t202">
                  <v:fill on="false"/>
                  <v:stroke on="false"/>
                  <v:path/>
                  <v:imagedata o:title=""/>
                  <o:lock v:ext="edit" aspectratio="false"/>
                  <v:textbox inset="0mm,0mm,0mm,0mm">
                    <w:txbxContent>
                      <w:p>
                        <w:pPr>
                          <w:pStyle w:val="TableText"/>
                          <w:spacing w:before="20" w:line="232" w:lineRule="exact"/>
                          <w:jc w:val="right"/>
                          <w:rPr/>
                        </w:pPr>
                        <w:r>
                          <w:rPr>
                            <w:position w:val="4"/>
                          </w:rPr>
                          <w:t>90</w:t>
                        </w:r>
                      </w:p>
                    </w:txbxContent>
                  </v:textbox>
                </v:shape>
              </w:pict>
            </w:r>
            <w:r>
              <w:rPr>
                <w:spacing w:val="20"/>
                <w:w w:val="151"/>
              </w:rPr>
              <w:t>5</w:t>
            </w:r>
          </w:p>
          <w:p>
            <w:pPr>
              <w:pStyle w:val="TableText"/>
              <w:ind w:left="36" w:right="54" w:firstLine="270"/>
              <w:spacing w:line="180" w:lineRule="auto"/>
              <w:rPr/>
            </w:pPr>
            <w:r>
              <w:rPr/>
              <w:t>… </w:t>
            </w:r>
            <w:r>
              <w:rPr>
                <w:spacing w:val="20"/>
                <w:w w:val="151"/>
              </w:rPr>
              <w:t>3</w:t>
            </w:r>
          </w:p>
        </w:tc>
        <w:tc>
          <w:tcPr>
            <w:tcW w:w="297" w:type="dxa"/>
            <w:vAlign w:val="top"/>
            <w:textDirection w:val="tbRlV"/>
          </w:tcPr>
          <w:p>
            <w:pPr>
              <w:pStyle w:val="TableText"/>
              <w:ind w:left="1101"/>
              <w:spacing w:before="31" w:line="225" w:lineRule="auto"/>
              <w:rPr/>
            </w:pPr>
            <w:r>
              <w:pict>
                <v:shape id="_x0000_s934" style="position:absolute;margin-left:-7.62349pt;margin-top:29.7594pt;mso-position-vertical-relative:text;mso-position-horizontal-relative:text;width:6.05pt;height:6pt;z-index:25213747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36" style="position:absolute;margin-left:-7.62349pt;margin-top:37.8674pt;mso-position-vertical-relative:text;mso-position-horizontal-relative:text;width:6.05pt;height:6pt;z-index:25213644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38" style="position:absolute;margin-left:-7.62349pt;margin-top:45.9754pt;mso-position-vertical-relative:text;mso-position-horizontal-relative:text;width:6.05pt;height:6pt;z-index:25213542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40" style="position:absolute;margin-left:-16.4628pt;margin-top:70.2994pt;mso-position-vertical-relative:text;mso-position-horizontal-relative:text;width:14.9pt;height:6.35pt;z-index:252144640;" filled="false" stroked="false" type="#_x0000_t202">
                  <v:fill on="false"/>
                  <v:stroke on="false"/>
                  <v:path/>
                  <v:imagedata o:title=""/>
                  <o:lock v:ext="edit" aspectratio="false"/>
                  <v:textbox inset="0mm,0mm,0mm,0mm" style="layout-flow:vertical-ideographic;">
                    <w:txbxContent>
                      <w:p>
                        <w:pPr>
                          <w:pStyle w:val="TableText"/>
                          <w:ind w:left="20"/>
                          <w:spacing w:before="20" w:line="110" w:lineRule="exact"/>
                          <w:rPr/>
                        </w:pPr>
                        <w:r>
                          <w:rPr/>
                          <w:t>…</w:t>
                        </w:r>
                      </w:p>
                      <w:p>
                        <w:pPr>
                          <w:pStyle w:val="TableText"/>
                          <w:ind w:left="26"/>
                          <w:spacing w:before="20" w:line="127" w:lineRule="exact"/>
                          <w:rPr/>
                        </w:pPr>
                        <w:r>
                          <w:rPr>
                            <w:position w:val="1"/>
                          </w:rPr>
                          <w:t>…</w:t>
                        </w:r>
                      </w:p>
                    </w:txbxContent>
                  </v:textbox>
                </v:shape>
              </w:pict>
            </w:r>
            <w:r>
              <w:pict>
                <v:shape id="_x0000_s942" style="position:absolute;margin-left:-6.62349pt;margin-top:5.43539pt;mso-position-vertical-relative:text;mso-position-horizontal-relative:text;width:6.05pt;height:21.75pt;z-index:25214054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3</w:t>
                        </w:r>
                        <w:r>
                          <w:rPr>
                            <w:spacing w:val="6"/>
                          </w:rPr>
                          <w:t xml:space="preserve">  </w:t>
                        </w:r>
                        <w:r>
                          <w:rPr>
                            <w:spacing w:val="19"/>
                            <w:w w:val="126"/>
                          </w:rPr>
                          <w:t>8</w:t>
                        </w:r>
                        <w:r>
                          <w:rPr>
                            <w:spacing w:val="6"/>
                          </w:rPr>
                          <w:t xml:space="preserve">  </w:t>
                        </w:r>
                        <w:r>
                          <w:rPr>
                            <w:spacing w:val="19"/>
                            <w:w w:val="126"/>
                          </w:rPr>
                          <w:t>7</w:t>
                        </w:r>
                      </w:p>
                    </w:txbxContent>
                  </v:textbox>
                </v:shape>
              </w:pict>
            </w:r>
            <w:r>
              <w:pict>
                <v:shape id="_x0000_s944" style="position:absolute;margin-left:-6.62349pt;margin-top:78.4074pt;mso-position-vertical-relative:text;mso-position-horizontal-relative:text;width:6.05pt;height:62.25pt;z-index:25213952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9</w:t>
                        </w:r>
                        <w:r>
                          <w:rPr>
                            <w:spacing w:val="7"/>
                          </w:rPr>
                          <w:t xml:space="preserve">  </w:t>
                        </w:r>
                        <w:r>
                          <w:rPr>
                            <w:spacing w:val="19"/>
                            <w:w w:val="126"/>
                          </w:rPr>
                          <w:t>6</w:t>
                        </w:r>
                        <w:r>
                          <w:rPr>
                            <w:spacing w:val="6"/>
                          </w:rPr>
                          <w:t xml:space="preserve">  </w:t>
                        </w:r>
                        <w:r>
                          <w:rPr>
                            <w:spacing w:val="19"/>
                            <w:w w:val="126"/>
                          </w:rPr>
                          <w:t>3</w:t>
                        </w:r>
                        <w:r>
                          <w:rPr>
                            <w:spacing w:val="6"/>
                          </w:rPr>
                          <w:t xml:space="preserve">  </w:t>
                        </w:r>
                        <w:r>
                          <w:rPr>
                            <w:spacing w:val="19"/>
                            <w:w w:val="126"/>
                          </w:rPr>
                          <w:t>5</w:t>
                        </w:r>
                        <w:r>
                          <w:rPr>
                            <w:spacing w:val="6"/>
                          </w:rPr>
                          <w:t xml:space="preserve">  </w:t>
                        </w:r>
                        <w:r>
                          <w:rPr>
                            <w:spacing w:val="19"/>
                            <w:w w:val="126"/>
                          </w:rPr>
                          <w:t>6</w:t>
                        </w:r>
                        <w:r>
                          <w:rPr>
                            <w:spacing w:val="6"/>
                          </w:rPr>
                          <w:t xml:space="preserve">  </w:t>
                        </w:r>
                        <w:r>
                          <w:rPr>
                            <w:spacing w:val="19"/>
                            <w:w w:val="126"/>
                          </w:rPr>
                          <w:t>9</w:t>
                        </w:r>
                        <w:r>
                          <w:rPr>
                            <w:spacing w:val="7"/>
                          </w:rPr>
                          <w:t xml:space="preserve">  </w:t>
                        </w:r>
                        <w:r>
                          <w:rPr>
                            <w:spacing w:val="19"/>
                            <w:w w:val="126"/>
                          </w:rPr>
                          <w:t>0</w:t>
                        </w:r>
                        <w:r>
                          <w:rPr>
                            <w:spacing w:val="6"/>
                          </w:rPr>
                          <w:t xml:space="preserve">  </w:t>
                        </w:r>
                        <w:r>
                          <w:rPr>
                            <w:spacing w:val="19"/>
                            <w:w w:val="126"/>
                          </w:rPr>
                          <w:t>3</w:t>
                        </w:r>
                      </w:p>
                    </w:txbxContent>
                  </v:textbox>
                </v:shape>
              </w:pict>
            </w:r>
            <w:r>
              <w:pict>
                <v:shape id="_x0000_s946" style="position:absolute;margin-left:-13.8392pt;margin-top:13.717pt;mso-position-vertical-relative:top-margin-area;mso-position-horizontal-relative:right-margin-area;width:3.6pt;height:7.25pt;z-index:252153856;" filled="false" stroked="false" type="#_x0000_t202">
                  <v:fill on="false"/>
                  <v:stroke on="false"/>
                  <v:path/>
                  <v:imagedata o:title=""/>
                  <o:lock v:ext="edit" aspectratio="false"/>
                  <v:textbox inset="0mm,0mm,0mm,0mm">
                    <w:txbxContent>
                      <w:p>
                        <w:pPr>
                          <w:pStyle w:val="TableText"/>
                          <w:ind w:left="20"/>
                          <w:spacing w:before="19" w:line="241" w:lineRule="auto"/>
                          <w:rPr/>
                        </w:pPr>
                        <w:r>
                          <w:rPr/>
                          <w:t>i</w:t>
                        </w:r>
                      </w:p>
                    </w:txbxContent>
                  </v:textbox>
                </v:shape>
              </w:pict>
            </w:r>
            <w:r>
              <w:rPr>
                <w:spacing w:val="14"/>
              </w:rPr>
              <w:t>…</w:t>
            </w:r>
            <w:r>
              <w:rPr>
                <w:spacing w:val="1"/>
              </w:rPr>
              <w:t xml:space="preserve">  </w:t>
            </w:r>
            <w:r>
              <w:rPr>
                <w:spacing w:val="14"/>
              </w:rPr>
              <w:t>3</w:t>
            </w:r>
          </w:p>
          <w:p>
            <w:pPr>
              <w:pStyle w:val="TableText"/>
              <w:ind w:left="1118"/>
              <w:spacing w:before="29" w:line="181" w:lineRule="auto"/>
              <w:rPr/>
            </w:pPr>
            <w:r>
              <w:pict>
                <v:shape id="_x0000_s948" style="position:absolute;margin-left:-7.4939pt;margin-top:78.4944pt;mso-position-vertical-relative:text;mso-position-horizontal-relative:text;width:6.05pt;height:6pt;z-index:25214771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50" style="position:absolute;margin-left:-7.4939pt;margin-top:86.3474pt;mso-position-vertical-relative:text;mso-position-horizontal-relative:text;width:6.05pt;height:6pt;z-index:25214566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52" style="position:absolute;margin-left:-7.4939pt;margin-top:94.2004pt;mso-position-vertical-relative:text;mso-position-horizontal-relative:text;width:6.05pt;height:6pt;z-index:25215078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54" style="position:absolute;margin-left:-7.4939pt;margin-top:109.906pt;mso-position-vertical-relative:text;mso-position-horizontal-relative:text;width:6.05pt;height:6pt;z-index:25214976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56" style="position:absolute;margin-left:-9.831pt;margin-top:117.759pt;mso-position-vertical-relative:text;mso-position-horizontal-relative:text;width:8.4pt;height:6pt;z-index:252146688;"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958" style="position:absolute;margin-left:-6.4939pt;margin-top:102.053pt;mso-position-vertical-relative:text;mso-position-horizontal-relative:text;width:6.05pt;height:5.5pt;z-index:25215590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5</w:t>
                        </w:r>
                      </w:p>
                    </w:txbxContent>
                  </v:textbox>
                </v:shape>
              </w:pict>
            </w:r>
            <w:r>
              <w:pict>
                <v:shape id="_x0000_s960" style="position:absolute;margin-left:-6.4939pt;margin-top:125.612pt;mso-position-vertical-relative:text;mso-position-horizontal-relative:text;width:6.05pt;height:29.05pt;z-index:25214156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9</w:t>
                        </w:r>
                        <w:r>
                          <w:rPr>
                            <w:spacing w:val="3"/>
                          </w:rPr>
                          <w:t xml:space="preserve">  </w:t>
                        </w:r>
                        <w:r>
                          <w:rPr>
                            <w:spacing w:val="19"/>
                            <w:w w:val="126"/>
                          </w:rPr>
                          <w:t>5</w:t>
                        </w:r>
                        <w:r>
                          <w:rPr>
                            <w:spacing w:val="4"/>
                          </w:rPr>
                          <w:t xml:space="preserve">  </w:t>
                        </w:r>
                        <w:r>
                          <w:rPr>
                            <w:spacing w:val="19"/>
                            <w:w w:val="126"/>
                          </w:rPr>
                          <w:t>1</w:t>
                        </w:r>
                        <w:r>
                          <w:rPr>
                            <w:spacing w:val="4"/>
                          </w:rPr>
                          <w:t xml:space="preserve">  </w:t>
                        </w:r>
                        <w:r>
                          <w:rPr>
                            <w:spacing w:val="19"/>
                            <w:w w:val="126"/>
                          </w:rPr>
                          <w:t>3</w:t>
                        </w:r>
                      </w:p>
                    </w:txbxContent>
                  </v:textbox>
                </v:shape>
              </w:pict>
            </w:r>
            <w:r>
              <w:rPr>
                <w:spacing w:val="19"/>
                <w:w w:val="126"/>
              </w:rPr>
              <w:t>0</w:t>
            </w:r>
            <w:r>
              <w:rPr>
                <w:spacing w:val="3"/>
              </w:rPr>
              <w:t xml:space="preserve">  </w:t>
            </w:r>
            <w:r>
              <w:rPr>
                <w:spacing w:val="19"/>
                <w:w w:val="126"/>
              </w:rPr>
              <w:t>5</w:t>
            </w:r>
          </w:p>
        </w:tc>
        <w:tc>
          <w:tcPr>
            <w:tcW w:w="293" w:type="dxa"/>
            <w:vAlign w:val="top"/>
            <w:textDirection w:val="tbRlV"/>
          </w:tcPr>
          <w:p>
            <w:pPr>
              <w:pStyle w:val="TableText"/>
              <w:ind w:left="748"/>
              <w:spacing w:line="236" w:lineRule="auto"/>
              <w:rPr/>
            </w:pPr>
            <w:r>
              <w:pict>
                <v:shape id="_x0000_s962" style="position:absolute;margin-left:-6.03221pt;margin-top:107.233pt;mso-position-vertical-relative:text;mso-position-horizontal-relative:text;width:6.05pt;height:6pt;z-index:25215897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64" style="position:absolute;margin-left:-8.36931pt;margin-top:115.099pt;mso-position-vertical-relative:text;mso-position-horizontal-relative:text;width:8.4pt;height:6pt;z-index:252157952;"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966" style="position:absolute;margin-left:-5.03221pt;margin-top:122.965pt;mso-position-vertical-relative:text;mso-position-horizontal-relative:text;width:6.05pt;height:21.2pt;z-index:25215692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3</w:t>
                        </w:r>
                        <w:r>
                          <w:rPr>
                            <w:spacing w:val="3"/>
                          </w:rPr>
                          <w:t xml:space="preserve">  </w:t>
                        </w:r>
                        <w:r>
                          <w:rPr>
                            <w:spacing w:val="19"/>
                            <w:w w:val="126"/>
                          </w:rPr>
                          <w:t>5</w:t>
                        </w:r>
                        <w:r>
                          <w:rPr>
                            <w:spacing w:val="4"/>
                          </w:rPr>
                          <w:t xml:space="preserve">  </w:t>
                        </w:r>
                        <w:r>
                          <w:rPr>
                            <w:spacing w:val="19"/>
                            <w:w w:val="126"/>
                          </w:rPr>
                          <w:t>1</w:t>
                        </w:r>
                      </w:p>
                    </w:txbxContent>
                  </v:textbox>
                </v:shape>
              </w:pict>
            </w:r>
            <w:r>
              <w:pict>
                <v:shape id="_x0000_s968" style="position:absolute;margin-left:-6.51045pt;margin-top:15.8859pt;mso-position-vertical-relative:top-margin-area;mso-position-horizontal-relative:right-margin-area;width:3.85pt;height:5.95pt;z-index:252138496;" filled="false" stroked="false" type="#_x0000_t202">
                  <v:fill on="false"/>
                  <v:stroke on="false"/>
                  <v:path/>
                  <v:imagedata o:title=""/>
                  <o:lock v:ext="edit" aspectratio="false"/>
                  <v:textbox inset="0mm,0mm,0mm,0mm">
                    <w:txbxContent>
                      <w:p>
                        <w:pPr>
                          <w:ind w:left="20"/>
                          <w:spacing w:before="20" w:line="180" w:lineRule="auto"/>
                          <w:rPr>
                            <w:rFonts w:ascii="FangSong" w:hAnsi="FangSong" w:eastAsia="FangSong" w:cs="FangSong"/>
                            <w:sz w:val="8"/>
                            <w:szCs w:val="8"/>
                          </w:rPr>
                        </w:pPr>
                        <w:r>
                          <w:rPr>
                            <w:rFonts w:ascii="FangSong" w:hAnsi="FangSong" w:eastAsia="FangSong" w:cs="FangSong"/>
                            <w:sz w:val="8"/>
                            <w:szCs w:val="8"/>
                          </w:rPr>
                          <w:t>6</w:t>
                        </w:r>
                      </w:p>
                    </w:txbxContent>
                  </v:textbox>
                </v:shape>
              </w:pict>
            </w:r>
            <w:r>
              <w:rPr>
                <w:spacing w:val="19"/>
                <w:w w:val="126"/>
              </w:rPr>
              <w:t>3</w:t>
            </w:r>
            <w:r>
              <w:rPr>
                <w:spacing w:val="4"/>
              </w:rPr>
              <w:t xml:space="preserve">  </w:t>
            </w:r>
            <w:r>
              <w:rPr>
                <w:spacing w:val="19"/>
                <w:w w:val="126"/>
              </w:rPr>
              <w:t>5</w:t>
            </w:r>
            <w:r>
              <w:rPr>
                <w:spacing w:val="4"/>
              </w:rPr>
              <w:t xml:space="preserve">  </w:t>
            </w:r>
            <w:r>
              <w:rPr>
                <w:spacing w:val="19"/>
                <w:w w:val="126"/>
              </w:rPr>
              <w:t>6</w:t>
            </w:r>
            <w:r>
              <w:rPr>
                <w:spacing w:val="3"/>
              </w:rPr>
              <w:t xml:space="preserve">  </w:t>
            </w:r>
            <w:r>
              <w:rPr>
                <w:spacing w:val="19"/>
                <w:w w:val="126"/>
              </w:rPr>
              <w:t>5</w:t>
            </w:r>
            <w:r>
              <w:rPr>
                <w:spacing w:val="4"/>
              </w:rPr>
              <w:t xml:space="preserve">  </w:t>
            </w:r>
            <w:r>
              <w:rPr>
                <w:spacing w:val="19"/>
                <w:w w:val="126"/>
              </w:rPr>
              <w:t>3</w:t>
            </w:r>
            <w:r>
              <w:rPr>
                <w:spacing w:val="4"/>
              </w:rPr>
              <w:t xml:space="preserve">  </w:t>
            </w:r>
            <w:r>
              <w:rPr>
                <w:spacing w:val="19"/>
                <w:w w:val="126"/>
              </w:rPr>
              <w:t>1</w:t>
            </w:r>
            <w:r>
              <w:rPr>
                <w:spacing w:val="4"/>
              </w:rPr>
              <w:t xml:space="preserve">  </w:t>
            </w:r>
            <w:r>
              <w:rPr>
                <w:spacing w:val="19"/>
                <w:w w:val="126"/>
              </w:rPr>
              <w:t>9</w:t>
            </w:r>
            <w:r>
              <w:rPr>
                <w:spacing w:val="4"/>
              </w:rPr>
              <w:t xml:space="preserve">  </w:t>
            </w:r>
            <w:r>
              <w:rPr>
                <w:spacing w:val="19"/>
                <w:w w:val="126"/>
              </w:rPr>
              <w:t>5</w:t>
            </w:r>
            <w:r>
              <w:rPr>
                <w:spacing w:val="4"/>
              </w:rPr>
              <w:t xml:space="preserve">  </w:t>
            </w:r>
            <w:r>
              <w:rPr>
                <w:spacing w:val="19"/>
                <w:w w:val="126"/>
              </w:rPr>
              <w:t>1</w:t>
            </w:r>
          </w:p>
          <w:p>
            <w:pPr>
              <w:pStyle w:val="TableText"/>
              <w:ind w:left="957"/>
              <w:spacing w:before="54" w:line="181" w:lineRule="auto"/>
              <w:rPr/>
            </w:pPr>
            <w:r>
              <w:pict>
                <v:shape id="_x0000_s970" style="position:absolute;margin-left:-8.76518pt;margin-top:30.6882pt;mso-position-vertical-relative:text;mso-position-horizontal-relative:text;width:6.05pt;height:6pt;z-index:25214259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972" style="position:absolute;margin-left:-7.76518pt;margin-top:6.43622pt;mso-position-vertical-relative:text;mso-position-horizontal-relative:text;width:6.05pt;height:5.5pt;z-index:25214361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0</w:t>
                        </w:r>
                      </w:p>
                    </w:txbxContent>
                  </v:textbox>
                </v:shape>
              </w:pict>
            </w:r>
            <w:r>
              <w:pict>
                <v:shape id="_x0000_s974" style="position:absolute;margin-left:-8.99291pt;margin-top:14.5202pt;mso-position-vertical-relative:text;mso-position-horizontal-relative:text;width:7.3pt;height:5.5pt;z-index:252134400;" filled="false" stroked="false" type="#_x0000_t202">
                  <v:fill on="false"/>
                  <v:stroke on="false"/>
                  <v:path/>
                  <v:imagedata o:title=""/>
                  <o:lock v:ext="edit" aspectratio="false"/>
                  <v:textbox inset="0mm,0mm,0mm,0mm" style="layout-flow:vertical-ideographic;">
                    <w:txbxContent>
                      <w:p>
                        <w:pPr>
                          <w:pStyle w:val="TableText"/>
                          <w:ind w:left="20"/>
                          <w:spacing w:before="19" w:line="236" w:lineRule="auto"/>
                          <w:rPr/>
                        </w:pPr>
                        <w:r>
                          <w:rPr>
                            <w:spacing w:val="19"/>
                            <w:w w:val="126"/>
                          </w:rPr>
                          <w:t>5</w:t>
                        </w:r>
                      </w:p>
                    </w:txbxContent>
                  </v:textbox>
                </v:shape>
              </w:pict>
            </w:r>
            <w:r>
              <w:pict>
                <v:shape id="_x0000_s976" style="position:absolute;margin-left:-7.76518pt;margin-top:22.6042pt;mso-position-vertical-relative:text;mso-position-horizontal-relative:text;width:6.05pt;height:5.5pt;z-index:25216102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3</w:t>
                        </w:r>
                      </w:p>
                    </w:txbxContent>
                  </v:textbox>
                </v:shape>
              </w:pict>
            </w:r>
            <w:r>
              <w:pict>
                <v:shape id="_x0000_s978" style="position:absolute;margin-left:-11.1023pt;margin-top:38.7722pt;mso-position-vertical-relative:text;mso-position-horizontal-relative:text;width:8.4pt;height:6pt;z-index:252160000;"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rPr>
                <w:spacing w:val="19"/>
                <w:w w:val="126"/>
              </w:rPr>
              <w:t>0</w:t>
            </w:r>
            <w:r>
              <w:rPr>
                <w:spacing w:val="5"/>
              </w:rPr>
              <w:t xml:space="preserve">  </w:t>
            </w:r>
            <w:r>
              <w:rPr>
                <w:spacing w:val="19"/>
                <w:w w:val="126"/>
              </w:rPr>
              <w:t>5</w:t>
            </w:r>
            <w:r>
              <w:rPr>
                <w:spacing w:val="6"/>
              </w:rPr>
              <w:t xml:space="preserve">  </w:t>
            </w:r>
            <w:r>
              <w:rPr>
                <w:spacing w:val="19"/>
                <w:w w:val="126"/>
              </w:rPr>
              <w:t>3</w:t>
            </w:r>
            <w:r>
              <w:rPr>
                <w:spacing w:val="6"/>
              </w:rPr>
              <w:t xml:space="preserve">  </w:t>
            </w:r>
            <w:r>
              <w:rPr>
                <w:spacing w:val="19"/>
                <w:w w:val="126"/>
              </w:rPr>
              <w:t>1</w:t>
            </w:r>
            <w:r>
              <w:rPr>
                <w:spacing w:val="6"/>
              </w:rPr>
              <w:t xml:space="preserve">  </w:t>
            </w:r>
            <w:r>
              <w:rPr>
                <w:spacing w:val="19"/>
                <w:w w:val="126"/>
              </w:rPr>
              <w:t>2</w:t>
            </w:r>
          </w:p>
        </w:tc>
      </w:tr>
    </w:tbl>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ind w:left="3200"/>
        <w:spacing w:before="100" w:line="215" w:lineRule="auto"/>
        <w:rPr>
          <w:rFonts w:ascii="Arial" w:hAnsi="Arial" w:eastAsia="Arial" w:cs="Arial"/>
          <w:sz w:val="35"/>
          <w:szCs w:val="35"/>
        </w:rPr>
      </w:pPr>
      <w:r>
        <w:rPr>
          <w:rFonts w:ascii="Arial" w:hAnsi="Arial" w:eastAsia="Arial" w:cs="Arial"/>
          <w:sz w:val="35"/>
          <w:szCs w:val="35"/>
          <w:b/>
          <w:bCs/>
          <w:spacing w:val="-10"/>
        </w:rPr>
        <w:t>Data Governance</w:t>
      </w:r>
      <w:r>
        <w:rPr>
          <w:rFonts w:ascii="Arial" w:hAnsi="Arial" w:eastAsia="Arial" w:cs="Arial"/>
          <w:sz w:val="35"/>
          <w:szCs w:val="35"/>
          <w:b/>
          <w:bCs/>
          <w:spacing w:val="18"/>
        </w:rPr>
        <w:t xml:space="preserve"> </w:t>
      </w:r>
      <w:r>
        <w:rPr>
          <w:rFonts w:ascii="Arial" w:hAnsi="Arial" w:eastAsia="Arial" w:cs="Arial"/>
          <w:sz w:val="35"/>
          <w:szCs w:val="35"/>
          <w:b/>
          <w:bCs/>
          <w:spacing w:val="-10"/>
        </w:rPr>
        <w:t>of</w:t>
      </w:r>
    </w:p>
    <w:p>
      <w:pPr>
        <w:ind w:left="3420"/>
        <w:spacing w:before="1" w:line="198" w:lineRule="auto"/>
        <w:rPr>
          <w:rFonts w:ascii="Arial" w:hAnsi="Arial" w:eastAsia="Arial" w:cs="Arial"/>
          <w:sz w:val="35"/>
          <w:szCs w:val="35"/>
        </w:rPr>
      </w:pPr>
      <w:r>
        <w:rPr>
          <w:rFonts w:ascii="Arial" w:hAnsi="Arial" w:eastAsia="Arial" w:cs="Arial"/>
          <w:sz w:val="35"/>
          <w:szCs w:val="35"/>
          <w:b/>
          <w:bCs/>
          <w:spacing w:val="-15"/>
        </w:rPr>
        <w:t>Commercial</w:t>
      </w:r>
      <w:r>
        <w:rPr>
          <w:rFonts w:ascii="Arial" w:hAnsi="Arial" w:eastAsia="Arial" w:cs="Arial"/>
          <w:sz w:val="35"/>
          <w:szCs w:val="35"/>
          <w:b/>
          <w:bCs/>
          <w:spacing w:val="23"/>
        </w:rPr>
        <w:t xml:space="preserve"> </w:t>
      </w:r>
      <w:r>
        <w:rPr>
          <w:rFonts w:ascii="Arial" w:hAnsi="Arial" w:eastAsia="Arial" w:cs="Arial"/>
          <w:sz w:val="35"/>
          <w:szCs w:val="35"/>
          <w:b/>
          <w:bCs/>
          <w:spacing w:val="-15"/>
        </w:rPr>
        <w:t>Bank</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4144"/>
        <w:spacing w:before="81" w:line="219" w:lineRule="auto"/>
        <w:rPr>
          <w:sz w:val="25"/>
          <w:szCs w:val="25"/>
        </w:rPr>
      </w:pPr>
      <w:r>
        <w:rPr>
          <w:sz w:val="25"/>
          <w:szCs w:val="25"/>
          <w:b/>
          <w:bCs/>
          <w:u w:val="single" w:color="auto"/>
          <w:spacing w:val="-10"/>
        </w:rPr>
        <w:t>机械工业出版社</w:t>
      </w:r>
    </w:p>
    <w:p>
      <w:pPr>
        <w:ind w:left="4130"/>
        <w:spacing w:before="8" w:line="198" w:lineRule="auto"/>
        <w:rPr>
          <w:rFonts w:ascii="Arial" w:hAnsi="Arial" w:eastAsia="Arial" w:cs="Arial"/>
          <w:sz w:val="16"/>
          <w:szCs w:val="16"/>
        </w:rPr>
      </w:pPr>
      <w:r>
        <w:rPr>
          <w:rFonts w:ascii="Arial" w:hAnsi="Arial" w:eastAsia="Arial" w:cs="Arial"/>
          <w:sz w:val="16"/>
          <w:szCs w:val="16"/>
          <w:b/>
          <w:bCs/>
          <w:spacing w:val="-11"/>
        </w:rPr>
        <w:t>CHINA</w:t>
      </w:r>
      <w:r>
        <w:rPr>
          <w:rFonts w:ascii="Arial" w:hAnsi="Arial" w:eastAsia="Arial" w:cs="Arial"/>
          <w:sz w:val="16"/>
          <w:szCs w:val="16"/>
          <w:b/>
          <w:bCs/>
          <w:spacing w:val="13"/>
          <w:w w:val="101"/>
        </w:rPr>
        <w:t xml:space="preserve"> </w:t>
      </w:r>
      <w:r>
        <w:rPr>
          <w:rFonts w:ascii="Arial" w:hAnsi="Arial" w:eastAsia="Arial" w:cs="Arial"/>
          <w:sz w:val="16"/>
          <w:szCs w:val="16"/>
          <w:b/>
          <w:bCs/>
          <w:spacing w:val="-11"/>
        </w:rPr>
        <w:t>MACHINE</w:t>
      </w:r>
      <w:r>
        <w:rPr>
          <w:rFonts w:ascii="Arial" w:hAnsi="Arial" w:eastAsia="Arial" w:cs="Arial"/>
          <w:sz w:val="16"/>
          <w:szCs w:val="16"/>
          <w:b/>
          <w:bCs/>
          <w:spacing w:val="6"/>
        </w:rPr>
        <w:t xml:space="preserve"> </w:t>
      </w:r>
      <w:r>
        <w:rPr>
          <w:rFonts w:ascii="Arial" w:hAnsi="Arial" w:eastAsia="Arial" w:cs="Arial"/>
          <w:sz w:val="16"/>
          <w:szCs w:val="16"/>
          <w:b/>
          <w:bCs/>
          <w:spacing w:val="-11"/>
        </w:rPr>
        <w:t>PRESS</w:t>
      </w:r>
    </w:p>
    <w:p>
      <w:pPr>
        <w:spacing w:line="198" w:lineRule="auto"/>
        <w:sectPr>
          <w:pgSz w:w="9640" w:h="14400"/>
          <w:pgMar w:top="1224" w:right="265" w:bottom="0" w:left="179" w:header="0" w:footer="0" w:gutter="0"/>
        </w:sectPr>
        <w:rPr>
          <w:rFonts w:ascii="Arial" w:hAnsi="Arial" w:eastAsia="Arial" w:cs="Arial"/>
          <w:sz w:val="16"/>
          <w:szCs w:val="16"/>
        </w:rPr>
      </w:pPr>
    </w:p>
    <w:p>
      <w:pPr>
        <w:pStyle w:val="BodyText"/>
        <w:ind w:right="934" w:firstLine="380"/>
        <w:spacing w:before="182" w:line="270" w:lineRule="auto"/>
        <w:jc w:val="both"/>
        <w:rPr>
          <w:sz w:val="18"/>
          <w:szCs w:val="18"/>
        </w:rPr>
      </w:pPr>
      <w:r>
        <w:rPr>
          <w:sz w:val="18"/>
          <w:szCs w:val="18"/>
          <w:spacing w:val="1"/>
        </w:rPr>
        <w:t>本书通过回顾银行业信息化的历史和我国银行业数据治理的历程，阐</w:t>
      </w:r>
      <w:r>
        <w:rPr>
          <w:sz w:val="18"/>
          <w:szCs w:val="18"/>
          <w:spacing w:val="18"/>
        </w:rPr>
        <w:t xml:space="preserve"> </w:t>
      </w:r>
      <w:r>
        <w:rPr>
          <w:sz w:val="18"/>
          <w:szCs w:val="18"/>
          <w:spacing w:val="2"/>
        </w:rPr>
        <w:t>明了数据对于银行发展的重要作用。同时，本书结合当前商业银行面临的</w:t>
      </w:r>
      <w:r>
        <w:rPr>
          <w:sz w:val="18"/>
          <w:szCs w:val="18"/>
        </w:rPr>
        <w:t xml:space="preserve"> </w:t>
      </w:r>
      <w:r>
        <w:rPr>
          <w:sz w:val="18"/>
          <w:szCs w:val="18"/>
          <w:spacing w:val="2"/>
        </w:rPr>
        <w:t>数据治理现状，提出了银行数据治理的概念和范围，全</w:t>
      </w:r>
      <w:r>
        <w:rPr>
          <w:sz w:val="18"/>
          <w:szCs w:val="18"/>
          <w:spacing w:val="1"/>
        </w:rPr>
        <w:t>面阐述了如何建立</w:t>
      </w:r>
      <w:r>
        <w:rPr>
          <w:sz w:val="18"/>
          <w:szCs w:val="18"/>
        </w:rPr>
        <w:t xml:space="preserve"> </w:t>
      </w:r>
      <w:r>
        <w:rPr>
          <w:sz w:val="18"/>
          <w:szCs w:val="18"/>
          <w:spacing w:val="2"/>
        </w:rPr>
        <w:t>商业银行数据治理体系，客观提出了涵盖战略、机制、领域、技术支</w:t>
      </w:r>
      <w:r>
        <w:rPr>
          <w:sz w:val="18"/>
          <w:szCs w:val="18"/>
          <w:spacing w:val="1"/>
        </w:rPr>
        <w:t>撑的</w:t>
      </w:r>
      <w:r>
        <w:rPr>
          <w:sz w:val="18"/>
          <w:szCs w:val="18"/>
        </w:rPr>
        <w:t xml:space="preserve"> </w:t>
      </w:r>
      <w:r>
        <w:rPr>
          <w:sz w:val="18"/>
          <w:szCs w:val="18"/>
          <w:spacing w:val="2"/>
        </w:rPr>
        <w:t>从上至下指导、从下而上推进的多层次、多维度、多视</w:t>
      </w:r>
      <w:r>
        <w:rPr>
          <w:sz w:val="18"/>
          <w:szCs w:val="18"/>
          <w:spacing w:val="1"/>
        </w:rPr>
        <w:t>角的全方位商业银</w:t>
      </w:r>
      <w:r>
        <w:rPr>
          <w:sz w:val="18"/>
          <w:szCs w:val="18"/>
        </w:rPr>
        <w:t xml:space="preserve"> </w:t>
      </w:r>
      <w:r>
        <w:rPr>
          <w:sz w:val="18"/>
          <w:szCs w:val="18"/>
          <w:spacing w:val="2"/>
        </w:rPr>
        <w:t>行数据治理体系框架，即以企业战略对数据治理的目标及规划为指导，以</w:t>
      </w:r>
      <w:r>
        <w:rPr>
          <w:sz w:val="18"/>
          <w:szCs w:val="18"/>
          <w:spacing w:val="1"/>
        </w:rPr>
        <w:t xml:space="preserve"> </w:t>
      </w:r>
      <w:r>
        <w:rPr>
          <w:sz w:val="18"/>
          <w:szCs w:val="18"/>
          <w:spacing w:val="1"/>
        </w:rPr>
        <w:t>配套的数据治理流程为推力，积极利用系统和技术手段保障数</w:t>
      </w:r>
      <w:r>
        <w:rPr>
          <w:sz w:val="18"/>
          <w:szCs w:val="18"/>
        </w:rPr>
        <w:t>据治理的有 </w:t>
      </w:r>
      <w:r>
        <w:rPr>
          <w:sz w:val="18"/>
          <w:szCs w:val="18"/>
          <w:spacing w:val="-5"/>
        </w:rPr>
        <w:t>效开展与落实。</w:t>
      </w:r>
    </w:p>
    <w:p>
      <w:pPr>
        <w:pStyle w:val="BodyText"/>
        <w:ind w:right="945" w:firstLine="369"/>
        <w:spacing w:before="43" w:line="264" w:lineRule="auto"/>
        <w:jc w:val="both"/>
        <w:rPr>
          <w:sz w:val="18"/>
          <w:szCs w:val="18"/>
        </w:rPr>
      </w:pPr>
      <w:r>
        <w:rPr>
          <w:sz w:val="18"/>
          <w:szCs w:val="18"/>
          <w:spacing w:val="1"/>
        </w:rPr>
        <w:t>本书可供商业银行从事数据管理的人员使用，也可供其他行业的相关</w:t>
      </w:r>
      <w:r>
        <w:rPr>
          <w:sz w:val="18"/>
          <w:szCs w:val="18"/>
          <w:spacing w:val="17"/>
        </w:rPr>
        <w:t xml:space="preserve"> </w:t>
      </w:r>
      <w:r>
        <w:rPr>
          <w:sz w:val="18"/>
          <w:szCs w:val="18"/>
          <w:spacing w:val="-5"/>
        </w:rPr>
        <w:t>从业人员参考。</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BodyText"/>
        <w:ind w:left="172"/>
        <w:spacing w:before="58" w:line="221" w:lineRule="auto"/>
        <w:rPr>
          <w:rFonts w:ascii="SimHei" w:hAnsi="SimHei" w:eastAsia="SimHei" w:cs="SimHei"/>
          <w:sz w:val="18"/>
          <w:szCs w:val="18"/>
        </w:rPr>
      </w:pPr>
      <w:r>
        <w:rPr>
          <w:rFonts w:ascii="SimHei" w:hAnsi="SimHei" w:eastAsia="SimHei" w:cs="SimHei"/>
          <w:sz w:val="18"/>
          <w:szCs w:val="18"/>
          <w:b/>
          <w:bCs/>
          <w:spacing w:val="10"/>
        </w:rPr>
        <w:t>图书在版编目</w:t>
      </w:r>
      <w:r>
        <w:rPr>
          <w:rFonts w:ascii="SimHei" w:hAnsi="SimHei" w:eastAsia="SimHei" w:cs="SimHei"/>
          <w:sz w:val="18"/>
          <w:szCs w:val="18"/>
          <w:spacing w:val="10"/>
        </w:rPr>
        <w:t xml:space="preserve"> </w:t>
      </w:r>
      <w:r>
        <w:rPr>
          <w:sz w:val="18"/>
          <w:szCs w:val="18"/>
          <w:b/>
          <w:bCs/>
          <w:spacing w:val="10"/>
        </w:rPr>
        <w:t>(</w:t>
      </w:r>
      <w:r>
        <w:rPr>
          <w:sz w:val="18"/>
          <w:szCs w:val="18"/>
          <w:b/>
          <w:bCs/>
        </w:rPr>
        <w:t>CIP</w:t>
      </w:r>
      <w:r>
        <w:rPr>
          <w:sz w:val="18"/>
          <w:szCs w:val="18"/>
          <w:b/>
          <w:bCs/>
          <w:spacing w:val="10"/>
        </w:rPr>
        <w:t>)</w:t>
      </w:r>
      <w:r>
        <w:rPr>
          <w:sz w:val="18"/>
          <w:szCs w:val="18"/>
          <w:spacing w:val="38"/>
        </w:rPr>
        <w:t xml:space="preserve">  </w:t>
      </w:r>
      <w:r>
        <w:rPr>
          <w:rFonts w:ascii="SimHei" w:hAnsi="SimHei" w:eastAsia="SimHei" w:cs="SimHei"/>
          <w:sz w:val="18"/>
          <w:szCs w:val="18"/>
          <w:b/>
          <w:bCs/>
          <w:spacing w:val="10"/>
        </w:rPr>
        <w:t>数</w:t>
      </w:r>
      <w:r>
        <w:rPr>
          <w:rFonts w:ascii="SimHei" w:hAnsi="SimHei" w:eastAsia="SimHei" w:cs="SimHei"/>
          <w:sz w:val="18"/>
          <w:szCs w:val="18"/>
          <w:spacing w:val="-21"/>
        </w:rPr>
        <w:t xml:space="preserve"> </w:t>
      </w:r>
      <w:r>
        <w:rPr>
          <w:rFonts w:ascii="SimHei" w:hAnsi="SimHei" w:eastAsia="SimHei" w:cs="SimHei"/>
          <w:sz w:val="18"/>
          <w:szCs w:val="18"/>
          <w:b/>
          <w:bCs/>
          <w:spacing w:val="10"/>
        </w:rPr>
        <w:t>据</w:t>
      </w:r>
    </w:p>
    <w:p>
      <w:pPr>
        <w:pStyle w:val="BodyText"/>
        <w:ind w:right="942" w:firstLine="170"/>
        <w:spacing w:before="187" w:line="259" w:lineRule="auto"/>
        <w:rPr>
          <w:sz w:val="18"/>
          <w:szCs w:val="18"/>
        </w:rPr>
      </w:pPr>
      <w:r>
        <w:rPr>
          <w:sz w:val="18"/>
          <w:szCs w:val="18"/>
          <w:spacing w:val="19"/>
        </w:rPr>
        <w:t>银行数据治理/陆顾新等编著.—北京：机械工业出版社，2016.5</w:t>
      </w:r>
      <w:r>
        <w:rPr>
          <w:sz w:val="18"/>
          <w:szCs w:val="18"/>
          <w:spacing w:val="2"/>
        </w:rPr>
        <w:t xml:space="preserve"> </w:t>
      </w:r>
      <w:r>
        <w:rPr>
          <w:sz w:val="18"/>
          <w:szCs w:val="18"/>
          <w:spacing w:val="4"/>
        </w:rPr>
        <w:t>(2016.8重印)</w:t>
      </w:r>
    </w:p>
    <w:p>
      <w:pPr>
        <w:pStyle w:val="BodyText"/>
        <w:ind w:left="170"/>
        <w:spacing w:before="65" w:line="219" w:lineRule="auto"/>
        <w:rPr>
          <w:sz w:val="18"/>
          <w:szCs w:val="18"/>
        </w:rPr>
      </w:pPr>
      <w:r>
        <w:rPr>
          <w:sz w:val="18"/>
          <w:szCs w:val="18"/>
        </w:rPr>
        <w:t>(银行业信息化丛书)</w:t>
      </w:r>
    </w:p>
    <w:p>
      <w:pPr>
        <w:pStyle w:val="BodyText"/>
        <w:ind w:left="170"/>
        <w:spacing w:before="103" w:line="182" w:lineRule="auto"/>
        <w:rPr>
          <w:sz w:val="18"/>
          <w:szCs w:val="18"/>
        </w:rPr>
      </w:pPr>
      <w:r>
        <w:rPr>
          <w:sz w:val="18"/>
          <w:szCs w:val="18"/>
          <w:spacing w:val="-5"/>
        </w:rPr>
        <w:t>ISBN 978-7-111-53485-3</w:t>
      </w:r>
    </w:p>
    <w:p>
      <w:pPr>
        <w:pStyle w:val="BodyText"/>
        <w:ind w:left="170"/>
        <w:spacing w:before="165" w:line="217" w:lineRule="auto"/>
        <w:rPr>
          <w:sz w:val="18"/>
          <w:szCs w:val="18"/>
        </w:rPr>
      </w:pPr>
      <w:r>
        <w:rPr>
          <w:rFonts w:ascii="Times New Roman" w:hAnsi="Times New Roman" w:eastAsia="Times New Roman" w:cs="Times New Roman"/>
          <w:sz w:val="18"/>
          <w:szCs w:val="18"/>
          <w:spacing w:val="-2"/>
        </w:rPr>
        <w:t>I.</w:t>
      </w:r>
      <w:r>
        <w:rPr>
          <w:sz w:val="18"/>
          <w:szCs w:val="18"/>
          <w:spacing w:val="-2"/>
        </w:rPr>
        <w:t>①</w:t>
      </w:r>
      <w:r>
        <w:rPr>
          <w:sz w:val="18"/>
          <w:szCs w:val="18"/>
          <w:spacing w:val="44"/>
          <w:w w:val="101"/>
        </w:rPr>
        <w:t xml:space="preserve"> </w:t>
      </w:r>
      <w:r>
        <w:rPr>
          <w:sz w:val="18"/>
          <w:szCs w:val="18"/>
          <w:spacing w:val="-2"/>
        </w:rPr>
        <w:t>银</w:t>
      </w:r>
      <w:r>
        <w:rPr>
          <w:sz w:val="18"/>
          <w:szCs w:val="18"/>
          <w:spacing w:val="-46"/>
        </w:rPr>
        <w:t xml:space="preserve"> </w:t>
      </w:r>
      <w:r>
        <w:rPr>
          <w:sz w:val="18"/>
          <w:szCs w:val="18"/>
          <w:spacing w:val="-2"/>
        </w:rPr>
        <w:t>…  Ⅱ.①陆</w:t>
      </w:r>
      <w:r>
        <w:rPr>
          <w:sz w:val="18"/>
          <w:szCs w:val="18"/>
          <w:spacing w:val="-63"/>
        </w:rPr>
        <w:t xml:space="preserve"> </w:t>
      </w:r>
      <w:r>
        <w:rPr>
          <w:sz w:val="18"/>
          <w:szCs w:val="18"/>
          <w:spacing w:val="-2"/>
        </w:rPr>
        <w:t>…  Ⅲ.①银行一数据管理—研究</w:t>
      </w:r>
      <w:r>
        <w:rPr>
          <w:sz w:val="18"/>
          <w:szCs w:val="18"/>
          <w:spacing w:val="13"/>
        </w:rPr>
        <w:t xml:space="preserve">  </w:t>
      </w:r>
      <w:r>
        <w:rPr>
          <w:sz w:val="18"/>
          <w:szCs w:val="18"/>
          <w:spacing w:val="-2"/>
        </w:rPr>
        <w:t>IV.①F830.49</w:t>
      </w:r>
    </w:p>
    <w:p>
      <w:pPr>
        <w:pStyle w:val="BodyText"/>
        <w:ind w:left="170"/>
        <w:spacing w:before="179" w:line="219" w:lineRule="auto"/>
        <w:rPr>
          <w:sz w:val="18"/>
          <w:szCs w:val="18"/>
        </w:rPr>
      </w:pPr>
      <w:r>
        <w:rPr>
          <w:sz w:val="18"/>
          <w:szCs w:val="18"/>
          <w:spacing w:val="12"/>
        </w:rPr>
        <w:t>中国版本图书馆</w:t>
      </w:r>
      <w:r>
        <w:rPr>
          <w:sz w:val="18"/>
          <w:szCs w:val="18"/>
          <w:spacing w:val="-10"/>
        </w:rPr>
        <w:t xml:space="preserve"> </w:t>
      </w:r>
      <w:r>
        <w:rPr>
          <w:rFonts w:ascii="Times New Roman" w:hAnsi="Times New Roman" w:eastAsia="Times New Roman" w:cs="Times New Roman"/>
          <w:sz w:val="18"/>
          <w:szCs w:val="18"/>
        </w:rPr>
        <w:t>CIP</w:t>
      </w:r>
      <w:r>
        <w:rPr>
          <w:sz w:val="18"/>
          <w:szCs w:val="18"/>
          <w:spacing w:val="12"/>
        </w:rPr>
        <w:t>数据核字(2016)第073294号</w:t>
      </w:r>
    </w:p>
    <w:p>
      <w:pPr>
        <w:pStyle w:val="BodyText"/>
        <w:ind w:left="170"/>
        <w:spacing w:before="167" w:line="219" w:lineRule="auto"/>
        <w:rPr>
          <w:sz w:val="18"/>
          <w:szCs w:val="18"/>
        </w:rPr>
      </w:pPr>
      <w:r>
        <w:rPr>
          <w:sz w:val="18"/>
          <w:szCs w:val="18"/>
          <w:spacing w:val="-4"/>
        </w:rPr>
        <w:t>机械工业出版社(北京市百万庄大街22号  邮政编码100037)</w:t>
      </w:r>
    </w:p>
    <w:p>
      <w:pPr>
        <w:pStyle w:val="BodyText"/>
        <w:ind w:left="170"/>
        <w:spacing w:before="77" w:line="290" w:lineRule="exact"/>
        <w:rPr>
          <w:sz w:val="18"/>
          <w:szCs w:val="18"/>
        </w:rPr>
      </w:pPr>
      <w:r>
        <w:rPr>
          <w:sz w:val="18"/>
          <w:szCs w:val="18"/>
          <w:spacing w:val="2"/>
          <w:position w:val="8"/>
        </w:rPr>
        <w:t>策划编辑：王振国  责任编辑：王振国  责任校对：</w:t>
      </w:r>
      <w:r>
        <w:rPr>
          <w:sz w:val="18"/>
          <w:szCs w:val="18"/>
          <w:spacing w:val="1"/>
          <w:position w:val="8"/>
        </w:rPr>
        <w:t>陈延翔</w:t>
      </w:r>
    </w:p>
    <w:p>
      <w:pPr>
        <w:pStyle w:val="BodyText"/>
        <w:ind w:left="170"/>
        <w:spacing w:before="1" w:line="219" w:lineRule="auto"/>
        <w:rPr>
          <w:sz w:val="18"/>
          <w:szCs w:val="18"/>
        </w:rPr>
      </w:pPr>
      <w:r>
        <w:rPr>
          <w:sz w:val="18"/>
          <w:szCs w:val="18"/>
          <w:spacing w:val="-4"/>
        </w:rPr>
        <w:t>责任印制：李  洋</w:t>
      </w:r>
    </w:p>
    <w:p>
      <w:pPr>
        <w:pStyle w:val="BodyText"/>
        <w:ind w:left="170"/>
        <w:spacing w:before="56" w:line="219" w:lineRule="auto"/>
        <w:rPr>
          <w:sz w:val="18"/>
          <w:szCs w:val="18"/>
        </w:rPr>
      </w:pPr>
      <w:r>
        <w:rPr>
          <w:sz w:val="18"/>
          <w:szCs w:val="18"/>
          <w:spacing w:val="-1"/>
        </w:rPr>
        <w:t>三河市国英印务有限公司印刷</w:t>
      </w:r>
    </w:p>
    <w:p>
      <w:pPr>
        <w:pStyle w:val="BodyText"/>
        <w:ind w:left="170"/>
        <w:spacing w:before="57" w:line="219" w:lineRule="auto"/>
        <w:rPr>
          <w:sz w:val="18"/>
          <w:szCs w:val="18"/>
        </w:rPr>
      </w:pPr>
      <w:r>
        <w:rPr>
          <w:sz w:val="18"/>
          <w:szCs w:val="18"/>
          <w:spacing w:val="2"/>
        </w:rPr>
        <w:t>2016年8月第1版第2次印刷</w:t>
      </w:r>
    </w:p>
    <w:p>
      <w:pPr>
        <w:pStyle w:val="BodyText"/>
        <w:ind w:left="170"/>
        <w:spacing w:before="16" w:line="237" w:lineRule="auto"/>
        <w:rPr>
          <w:sz w:val="18"/>
          <w:szCs w:val="18"/>
        </w:rPr>
      </w:pPr>
      <w:r>
        <w:rPr>
          <w:sz w:val="18"/>
          <w:szCs w:val="18"/>
          <w:spacing w:val="-7"/>
        </w:rPr>
        <w:t>184mm×260mm·13印张·321</w:t>
      </w:r>
      <w:r>
        <w:rPr>
          <w:sz w:val="18"/>
          <w:szCs w:val="18"/>
          <w:spacing w:val="-29"/>
        </w:rPr>
        <w:t xml:space="preserve"> </w:t>
      </w:r>
      <w:r>
        <w:rPr>
          <w:sz w:val="18"/>
          <w:szCs w:val="18"/>
          <w:spacing w:val="-7"/>
        </w:rPr>
        <w:t>千字</w:t>
      </w:r>
    </w:p>
    <w:p>
      <w:pPr>
        <w:pStyle w:val="BodyText"/>
        <w:ind w:left="170"/>
        <w:spacing w:before="1" w:line="220" w:lineRule="auto"/>
        <w:rPr>
          <w:sz w:val="18"/>
          <w:szCs w:val="18"/>
        </w:rPr>
      </w:pPr>
      <w:r>
        <w:rPr>
          <w:sz w:val="18"/>
          <w:szCs w:val="18"/>
          <w:spacing w:val="-8"/>
        </w:rPr>
        <w:t>3001—4900册</w:t>
      </w:r>
    </w:p>
    <w:p>
      <w:pPr>
        <w:pStyle w:val="BodyText"/>
        <w:ind w:left="170"/>
        <w:spacing w:before="23" w:line="259" w:lineRule="exact"/>
        <w:rPr>
          <w:sz w:val="18"/>
          <w:szCs w:val="18"/>
        </w:rPr>
      </w:pPr>
      <w:r>
        <w:rPr>
          <w:sz w:val="18"/>
          <w:szCs w:val="18"/>
          <w:spacing w:val="-14"/>
          <w:position w:val="5"/>
        </w:rPr>
        <w:t>标准书号：ISBN 978-7-111-53485-3</w:t>
      </w:r>
    </w:p>
    <w:p>
      <w:pPr>
        <w:pStyle w:val="BodyText"/>
        <w:ind w:left="170"/>
        <w:spacing w:before="1" w:line="217" w:lineRule="auto"/>
        <w:rPr>
          <w:sz w:val="18"/>
          <w:szCs w:val="18"/>
        </w:rPr>
      </w:pPr>
      <w:r>
        <w:rPr>
          <w:sz w:val="18"/>
          <w:szCs w:val="18"/>
          <w:spacing w:val="-10"/>
        </w:rPr>
        <w:t>定价：69.80元</w:t>
      </w:r>
    </w:p>
    <w:p>
      <w:pPr>
        <w:spacing w:line="267" w:lineRule="auto"/>
        <w:rPr>
          <w:rFonts w:ascii="Arial"/>
          <w:sz w:val="21"/>
        </w:rPr>
      </w:pPr>
      <w:r/>
    </w:p>
    <w:p>
      <w:pPr>
        <w:pStyle w:val="BodyText"/>
        <w:ind w:left="170"/>
        <w:spacing w:before="59" w:line="219" w:lineRule="auto"/>
        <w:rPr>
          <w:sz w:val="18"/>
          <w:szCs w:val="18"/>
        </w:rPr>
      </w:pPr>
      <w:r>
        <w:rPr>
          <w:sz w:val="18"/>
          <w:szCs w:val="18"/>
          <w:spacing w:val="1"/>
        </w:rPr>
        <w:t>凡购本书，如有缺页、倒页、脱页，由本社发行部调换</w:t>
      </w:r>
    </w:p>
    <w:p>
      <w:pPr>
        <w:spacing w:line="21" w:lineRule="exact"/>
        <w:rPr/>
      </w:pPr>
      <w:r/>
    </w:p>
    <w:p>
      <w:pPr>
        <w:spacing w:line="21" w:lineRule="exact"/>
        <w:sectPr>
          <w:pgSz w:w="9640" w:h="14400"/>
          <w:pgMar w:top="1224" w:right="1446" w:bottom="0" w:left="1429" w:header="0" w:footer="0" w:gutter="0"/>
          <w:cols w:equalWidth="0" w:num="1">
            <w:col w:w="6765" w:space="0"/>
          </w:cols>
        </w:sectPr>
        <w:rPr/>
      </w:pPr>
    </w:p>
    <w:p>
      <w:pPr>
        <w:pStyle w:val="BodyText"/>
        <w:ind w:left="170"/>
        <w:spacing w:before="37" w:line="219" w:lineRule="auto"/>
        <w:rPr>
          <w:sz w:val="18"/>
          <w:szCs w:val="18"/>
        </w:rPr>
      </w:pPr>
      <w:r>
        <w:rPr>
          <w:sz w:val="18"/>
          <w:szCs w:val="18"/>
          <w:spacing w:val="-6"/>
        </w:rPr>
        <w:t>电话服务</w:t>
      </w:r>
    </w:p>
    <w:p>
      <w:pPr>
        <w:pStyle w:val="BodyText"/>
        <w:ind w:left="170" w:right="308"/>
        <w:spacing w:before="16" w:line="241" w:lineRule="auto"/>
        <w:jc w:val="right"/>
        <w:rPr>
          <w:sz w:val="18"/>
          <w:szCs w:val="18"/>
        </w:rPr>
      </w:pPr>
      <w:r>
        <w:rPr>
          <w:sz w:val="18"/>
          <w:szCs w:val="18"/>
          <w:spacing w:val="-2"/>
        </w:rPr>
        <w:t>服务咨询热线：010-88361066</w:t>
      </w:r>
      <w:r>
        <w:rPr>
          <w:sz w:val="18"/>
          <w:szCs w:val="18"/>
          <w:spacing w:val="2"/>
        </w:rPr>
        <w:t xml:space="preserve">  </w:t>
      </w:r>
      <w:r>
        <w:rPr>
          <w:sz w:val="18"/>
          <w:szCs w:val="18"/>
          <w:spacing w:val="-2"/>
        </w:rPr>
        <w:t>读者购书热线：010-68326294</w:t>
      </w:r>
      <w:r>
        <w:rPr>
          <w:sz w:val="18"/>
          <w:szCs w:val="18"/>
          <w:spacing w:val="1"/>
        </w:rPr>
        <w:t xml:space="preserve">  </w:t>
      </w:r>
      <w:r>
        <w:rPr>
          <w:sz w:val="18"/>
          <w:szCs w:val="18"/>
          <w:spacing w:val="-1"/>
        </w:rPr>
        <w:t>010-88379203</w:t>
      </w:r>
    </w:p>
    <w:p>
      <w:pPr>
        <w:ind w:left="242"/>
        <w:spacing w:before="25" w:line="198" w:lineRule="auto"/>
        <w:rPr>
          <w:rFonts w:ascii="SimHei" w:hAnsi="SimHei" w:eastAsia="SimHei" w:cs="SimHei"/>
          <w:sz w:val="18"/>
          <w:szCs w:val="18"/>
        </w:rPr>
      </w:pPr>
      <w:r>
        <w:rPr>
          <w:rFonts w:ascii="SimHei" w:hAnsi="SimHei" w:eastAsia="SimHei" w:cs="SimHei"/>
          <w:sz w:val="18"/>
          <w:szCs w:val="18"/>
          <w:b/>
          <w:bCs/>
          <w:spacing w:val="-3"/>
        </w:rPr>
        <w:t>封面无防伪标均为盗版</w:t>
      </w:r>
    </w:p>
    <w:p>
      <w:pPr>
        <w:spacing w:line="14" w:lineRule="auto"/>
        <w:rPr>
          <w:rFonts w:ascii="Arial"/>
          <w:sz w:val="2"/>
        </w:rPr>
      </w:pPr>
      <w:r>
        <w:rPr>
          <w:rFonts w:ascii="Arial" w:hAnsi="Arial" w:eastAsia="Arial" w:cs="Arial"/>
          <w:sz w:val="2"/>
          <w:szCs w:val="2"/>
        </w:rPr>
        <w:br w:type="column"/>
      </w:r>
    </w:p>
    <w:p>
      <w:pPr>
        <w:pStyle w:val="BodyText"/>
        <w:spacing w:before="35" w:line="219" w:lineRule="auto"/>
        <w:rPr>
          <w:sz w:val="18"/>
          <w:szCs w:val="18"/>
        </w:rPr>
      </w:pPr>
      <w:r>
        <w:rPr>
          <w:sz w:val="18"/>
          <w:szCs w:val="18"/>
          <w:spacing w:val="-8"/>
        </w:rPr>
        <w:t>网络服务</w:t>
      </w:r>
    </w:p>
    <w:p>
      <w:pPr>
        <w:pStyle w:val="BodyText"/>
        <w:spacing w:before="16" w:line="212" w:lineRule="auto"/>
        <w:rPr>
          <w:rFonts w:ascii="Times New Roman" w:hAnsi="Times New Roman" w:eastAsia="Times New Roman" w:cs="Times New Roman"/>
          <w:sz w:val="18"/>
          <w:szCs w:val="18"/>
        </w:rPr>
      </w:pPr>
      <w:r>
        <w:rPr>
          <w:sz w:val="18"/>
          <w:szCs w:val="18"/>
          <w:spacing w:val="-5"/>
        </w:rPr>
        <w:t>机</w:t>
      </w:r>
      <w:r>
        <w:rPr>
          <w:sz w:val="18"/>
          <w:szCs w:val="18"/>
          <w:spacing w:val="-17"/>
        </w:rPr>
        <w:t xml:space="preserve"> </w:t>
      </w:r>
      <w:r>
        <w:rPr>
          <w:sz w:val="18"/>
          <w:szCs w:val="18"/>
          <w:spacing w:val="-5"/>
        </w:rPr>
        <w:t>工</w:t>
      </w:r>
      <w:r>
        <w:rPr>
          <w:sz w:val="18"/>
          <w:szCs w:val="18"/>
          <w:spacing w:val="-26"/>
        </w:rPr>
        <w:t xml:space="preserve"> </w:t>
      </w:r>
      <w:r>
        <w:rPr>
          <w:sz w:val="18"/>
          <w:szCs w:val="18"/>
          <w:spacing w:val="-5"/>
        </w:rPr>
        <w:t>官</w:t>
      </w:r>
      <w:r>
        <w:rPr>
          <w:sz w:val="18"/>
          <w:szCs w:val="18"/>
          <w:spacing w:val="-20"/>
        </w:rPr>
        <w:t xml:space="preserve"> </w:t>
      </w:r>
      <w:r>
        <w:rPr>
          <w:sz w:val="18"/>
          <w:szCs w:val="18"/>
          <w:spacing w:val="-5"/>
        </w:rPr>
        <w:t>网</w:t>
      </w:r>
      <w:r>
        <w:rPr>
          <w:sz w:val="18"/>
          <w:szCs w:val="18"/>
          <w:spacing w:val="-40"/>
        </w:rPr>
        <w:t xml:space="preserve"> </w:t>
      </w:r>
      <w:r>
        <w:rPr>
          <w:sz w:val="18"/>
          <w:szCs w:val="18"/>
          <w:spacing w:val="-5"/>
        </w:rPr>
        <w:t>：</w:t>
      </w:r>
      <w:r>
        <w:rPr>
          <w:rFonts w:ascii="Times New Roman" w:hAnsi="Times New Roman" w:eastAsia="Times New Roman" w:cs="Times New Roman"/>
          <w:sz w:val="18"/>
          <w:szCs w:val="18"/>
          <w:spacing w:val="-5"/>
        </w:rPr>
        <w:t>www.cmpbook.com</w:t>
      </w:r>
    </w:p>
    <w:p>
      <w:pPr>
        <w:pStyle w:val="BodyText"/>
        <w:spacing w:before="52" w:line="210" w:lineRule="auto"/>
        <w:rPr>
          <w:rFonts w:ascii="Times New Roman" w:hAnsi="Times New Roman" w:eastAsia="Times New Roman" w:cs="Times New Roman"/>
          <w:sz w:val="18"/>
          <w:szCs w:val="18"/>
        </w:rPr>
      </w:pPr>
      <w:r>
        <w:rPr>
          <w:sz w:val="18"/>
          <w:szCs w:val="18"/>
          <w:spacing w:val="-3"/>
        </w:rPr>
        <w:t>机</w:t>
      </w:r>
      <w:r>
        <w:rPr>
          <w:sz w:val="18"/>
          <w:szCs w:val="18"/>
          <w:spacing w:val="-28"/>
        </w:rPr>
        <w:t xml:space="preserve"> </w:t>
      </w:r>
      <w:r>
        <w:rPr>
          <w:sz w:val="18"/>
          <w:szCs w:val="18"/>
          <w:spacing w:val="-3"/>
        </w:rPr>
        <w:t>工</w:t>
      </w:r>
      <w:r>
        <w:rPr>
          <w:sz w:val="18"/>
          <w:szCs w:val="18"/>
          <w:spacing w:val="-26"/>
        </w:rPr>
        <w:t xml:space="preserve"> </w:t>
      </w:r>
      <w:r>
        <w:rPr>
          <w:sz w:val="18"/>
          <w:szCs w:val="18"/>
          <w:spacing w:val="-3"/>
        </w:rPr>
        <w:t>官</w:t>
      </w:r>
      <w:r>
        <w:rPr>
          <w:sz w:val="18"/>
          <w:szCs w:val="18"/>
          <w:spacing w:val="-33"/>
        </w:rPr>
        <w:t xml:space="preserve"> </w:t>
      </w:r>
      <w:r>
        <w:rPr>
          <w:sz w:val="18"/>
          <w:szCs w:val="18"/>
          <w:spacing w:val="-3"/>
        </w:rPr>
        <w:t>博</w:t>
      </w:r>
      <w:r>
        <w:rPr>
          <w:sz w:val="18"/>
          <w:szCs w:val="18"/>
          <w:spacing w:val="-41"/>
        </w:rPr>
        <w:t xml:space="preserve"> </w:t>
      </w:r>
      <w:r>
        <w:rPr>
          <w:sz w:val="18"/>
          <w:szCs w:val="18"/>
          <w:spacing w:val="-3"/>
        </w:rPr>
        <w:t>：</w:t>
      </w:r>
      <w:r>
        <w:rPr>
          <w:rFonts w:ascii="Times New Roman" w:hAnsi="Times New Roman" w:eastAsia="Times New Roman" w:cs="Times New Roman"/>
          <w:sz w:val="18"/>
          <w:szCs w:val="18"/>
          <w:spacing w:val="-3"/>
        </w:rPr>
        <w:t>weibo.com/cmpl952</w:t>
      </w:r>
    </w:p>
    <w:p>
      <w:pPr>
        <w:pStyle w:val="BodyText"/>
        <w:spacing w:before="32" w:line="241" w:lineRule="auto"/>
        <w:rPr>
          <w:sz w:val="18"/>
          <w:szCs w:val="18"/>
        </w:rPr>
      </w:pPr>
      <w:r>
        <w:rPr>
          <w:sz w:val="18"/>
          <w:szCs w:val="18"/>
          <w:spacing w:val="-2"/>
        </w:rPr>
        <w:t>金  书</w:t>
      </w:r>
      <w:r>
        <w:rPr>
          <w:sz w:val="18"/>
          <w:szCs w:val="18"/>
          <w:spacing w:val="10"/>
        </w:rPr>
        <w:t xml:space="preserve">  </w:t>
      </w:r>
      <w:r>
        <w:rPr>
          <w:sz w:val="18"/>
          <w:szCs w:val="18"/>
          <w:spacing w:val="-2"/>
        </w:rPr>
        <w:t>网：www.golden-book.</w:t>
      </w:r>
      <w:r>
        <w:rPr>
          <w:sz w:val="18"/>
          <w:szCs w:val="18"/>
          <w:spacing w:val="-3"/>
        </w:rPr>
        <w:t>com</w:t>
      </w:r>
    </w:p>
    <w:p>
      <w:pPr>
        <w:pStyle w:val="BodyText"/>
        <w:spacing w:before="1" w:line="197" w:lineRule="auto"/>
        <w:rPr>
          <w:rFonts w:ascii="Times New Roman" w:hAnsi="Times New Roman" w:eastAsia="Times New Roman" w:cs="Times New Roman"/>
          <w:sz w:val="18"/>
          <w:szCs w:val="18"/>
        </w:rPr>
      </w:pPr>
      <w:r>
        <w:rPr>
          <w:sz w:val="18"/>
          <w:szCs w:val="18"/>
          <w:spacing w:val="-6"/>
        </w:rPr>
        <w:t>教育服务网： </w:t>
      </w:r>
      <w:r>
        <w:rPr>
          <w:rFonts w:ascii="Times New Roman" w:hAnsi="Times New Roman" w:eastAsia="Times New Roman" w:cs="Times New Roman"/>
          <w:sz w:val="18"/>
          <w:szCs w:val="18"/>
          <w:spacing w:val="-6"/>
        </w:rPr>
        <w:t>www.cmpedu.com</w:t>
      </w:r>
    </w:p>
    <w:p>
      <w:pPr>
        <w:spacing w:line="197" w:lineRule="auto"/>
        <w:sectPr>
          <w:type w:val="continuous"/>
          <w:pgSz w:w="9640" w:h="14400"/>
          <w:pgMar w:top="1224" w:right="1446" w:bottom="0" w:left="1429" w:header="0" w:footer="0" w:gutter="0"/>
          <w:cols w:equalWidth="0" w:num="2">
            <w:col w:w="2860" w:space="100"/>
            <w:col w:w="3805" w:space="0"/>
          </w:cols>
        </w:sectPr>
        <w:rPr>
          <w:rFonts w:ascii="Times New Roman" w:hAnsi="Times New Roman" w:eastAsia="Times New Roman" w:cs="Times New Roman"/>
          <w:sz w:val="18"/>
          <w:szCs w:val="18"/>
        </w:rPr>
      </w:pPr>
    </w:p>
    <w:p>
      <w:pPr>
        <w:spacing w:line="341" w:lineRule="auto"/>
        <w:rPr>
          <w:rFonts w:ascii="Arial"/>
          <w:sz w:val="21"/>
        </w:rPr>
      </w:pPr>
      <w:r/>
    </w:p>
    <w:p>
      <w:pPr>
        <w:spacing w:line="341" w:lineRule="auto"/>
        <w:rPr>
          <w:rFonts w:ascii="Arial"/>
          <w:sz w:val="21"/>
        </w:rPr>
      </w:pPr>
      <w:r/>
    </w:p>
    <w:p>
      <w:pPr>
        <w:pStyle w:val="BodyText"/>
        <w:ind w:left="1315"/>
        <w:spacing w:before="117" w:line="219" w:lineRule="auto"/>
        <w:rPr>
          <w:sz w:val="36"/>
          <w:szCs w:val="36"/>
        </w:rPr>
      </w:pPr>
      <w:r>
        <w:rPr>
          <w:sz w:val="36"/>
          <w:szCs w:val="36"/>
          <w:b/>
          <w:bCs/>
        </w:rPr>
        <w:t>“银行业信息化丛书”编委会</w:t>
      </w:r>
    </w:p>
    <w:p>
      <w:pPr>
        <w:spacing w:line="474" w:lineRule="auto"/>
        <w:rPr>
          <w:rFonts w:ascii="Arial"/>
          <w:sz w:val="21"/>
        </w:rPr>
      </w:pPr>
      <w:r/>
    </w:p>
    <w:p>
      <w:pPr>
        <w:pStyle w:val="BodyText"/>
        <w:spacing w:before="78" w:line="475" w:lineRule="exact"/>
        <w:rPr>
          <w:rFonts w:ascii="KaiTi" w:hAnsi="KaiTi" w:eastAsia="KaiTi" w:cs="KaiTi"/>
          <w:sz w:val="24"/>
          <w:szCs w:val="24"/>
        </w:rPr>
      </w:pPr>
      <w:r>
        <w:rPr>
          <w:rFonts w:ascii="KaiTi" w:hAnsi="KaiTi" w:eastAsia="KaiTi" w:cs="KaiTi"/>
          <w:sz w:val="24"/>
          <w:szCs w:val="24"/>
          <w:position w:val="17"/>
        </w:rPr>
        <w:t>主</w:t>
      </w:r>
      <w:r>
        <w:rPr>
          <w:rFonts w:ascii="KaiTi" w:hAnsi="KaiTi" w:eastAsia="KaiTi" w:cs="KaiTi"/>
          <w:sz w:val="24"/>
          <w:szCs w:val="24"/>
          <w:spacing w:val="108"/>
          <w:position w:val="17"/>
        </w:rPr>
        <w:t xml:space="preserve"> </w:t>
      </w:r>
      <w:r>
        <w:rPr>
          <w:sz w:val="24"/>
          <w:szCs w:val="24"/>
          <w:position w:val="17"/>
        </w:rPr>
        <w:t>编</w:t>
      </w:r>
      <w:r>
        <w:rPr>
          <w:rFonts w:ascii="KaiTi" w:hAnsi="KaiTi" w:eastAsia="KaiTi" w:cs="KaiTi"/>
          <w:sz w:val="24"/>
          <w:szCs w:val="24"/>
          <w:position w:val="17"/>
        </w:rPr>
        <w:t>：尚福林</w:t>
      </w:r>
    </w:p>
    <w:p>
      <w:pPr>
        <w:pStyle w:val="BodyText"/>
        <w:spacing w:line="223" w:lineRule="auto"/>
        <w:rPr>
          <w:rFonts w:ascii="KaiTi" w:hAnsi="KaiTi" w:eastAsia="KaiTi" w:cs="KaiTi"/>
          <w:sz w:val="24"/>
          <w:szCs w:val="24"/>
        </w:rPr>
      </w:pPr>
      <w:r>
        <w:rPr>
          <w:sz w:val="24"/>
          <w:szCs w:val="24"/>
          <w:spacing w:val="-3"/>
        </w:rPr>
        <w:t>副主编</w:t>
      </w:r>
      <w:r>
        <w:rPr>
          <w:rFonts w:ascii="KaiTi" w:hAnsi="KaiTi" w:eastAsia="KaiTi" w:cs="KaiTi"/>
          <w:sz w:val="24"/>
          <w:szCs w:val="24"/>
          <w:spacing w:val="-3"/>
        </w:rPr>
        <w:t>：郭利根</w:t>
      </w:r>
    </w:p>
    <w:p>
      <w:pPr>
        <w:pStyle w:val="BodyText"/>
        <w:spacing w:before="193" w:line="219" w:lineRule="auto"/>
        <w:rPr>
          <w:rFonts w:ascii="KaiTi" w:hAnsi="KaiTi" w:eastAsia="KaiTi" w:cs="KaiTi"/>
          <w:sz w:val="24"/>
          <w:szCs w:val="24"/>
        </w:rPr>
      </w:pPr>
      <w:r>
        <w:rPr>
          <w:rFonts w:ascii="KaiTi" w:hAnsi="KaiTi" w:eastAsia="KaiTi" w:cs="KaiTi"/>
          <w:sz w:val="24"/>
          <w:szCs w:val="24"/>
          <w:spacing w:val="3"/>
        </w:rPr>
        <w:t>编</w:t>
      </w:r>
      <w:r>
        <w:rPr>
          <w:rFonts w:ascii="KaiTi" w:hAnsi="KaiTi" w:eastAsia="KaiTi" w:cs="KaiTi"/>
          <w:sz w:val="24"/>
          <w:szCs w:val="24"/>
          <w:spacing w:val="122"/>
        </w:rPr>
        <w:t xml:space="preserve"> </w:t>
      </w:r>
      <w:r>
        <w:rPr>
          <w:sz w:val="24"/>
          <w:szCs w:val="24"/>
          <w:spacing w:val="3"/>
        </w:rPr>
        <w:t>委</w:t>
      </w:r>
      <w:r>
        <w:rPr>
          <w:rFonts w:ascii="KaiTi" w:hAnsi="KaiTi" w:eastAsia="KaiTi" w:cs="KaiTi"/>
          <w:sz w:val="24"/>
          <w:szCs w:val="24"/>
          <w:spacing w:val="3"/>
        </w:rPr>
        <w:t>：(按姓氏拼音排序)</w:t>
      </w:r>
    </w:p>
    <w:p>
      <w:pPr>
        <w:ind w:left="989" w:right="373"/>
        <w:spacing w:before="215" w:line="363" w:lineRule="auto"/>
        <w:jc w:val="both"/>
        <w:rPr>
          <w:rFonts w:ascii="KaiTi" w:hAnsi="KaiTi" w:eastAsia="KaiTi" w:cs="KaiTi"/>
          <w:sz w:val="24"/>
          <w:szCs w:val="24"/>
        </w:rPr>
      </w:pPr>
      <w:r>
        <w:rPr>
          <w:rFonts w:ascii="KaiTi" w:hAnsi="KaiTi" w:eastAsia="KaiTi" w:cs="KaiTi"/>
          <w:sz w:val="24"/>
          <w:szCs w:val="24"/>
          <w:spacing w:val="-3"/>
        </w:rPr>
        <w:t>陈天晴</w:t>
      </w:r>
      <w:r>
        <w:rPr>
          <w:rFonts w:ascii="KaiTi" w:hAnsi="KaiTi" w:eastAsia="KaiTi" w:cs="KaiTi"/>
          <w:sz w:val="24"/>
          <w:szCs w:val="24"/>
          <w:spacing w:val="-3"/>
        </w:rPr>
        <w:t xml:space="preserve">  </w:t>
      </w:r>
      <w:r>
        <w:rPr>
          <w:rFonts w:ascii="KaiTi" w:hAnsi="KaiTi" w:eastAsia="KaiTi" w:cs="KaiTi"/>
          <w:sz w:val="24"/>
          <w:szCs w:val="24"/>
          <w:spacing w:val="-3"/>
        </w:rPr>
        <w:t>陈文雄</w:t>
      </w:r>
      <w:r>
        <w:rPr>
          <w:rFonts w:ascii="KaiTi" w:hAnsi="KaiTi" w:eastAsia="KaiTi" w:cs="KaiTi"/>
          <w:sz w:val="24"/>
          <w:szCs w:val="24"/>
          <w:spacing w:val="-3"/>
        </w:rPr>
        <w:t xml:space="preserve">  </w:t>
      </w:r>
      <w:r>
        <w:rPr>
          <w:rFonts w:ascii="KaiTi" w:hAnsi="KaiTi" w:eastAsia="KaiTi" w:cs="KaiTi"/>
          <w:sz w:val="24"/>
          <w:szCs w:val="24"/>
          <w:spacing w:val="-3"/>
        </w:rPr>
        <w:t>方合英</w:t>
      </w:r>
      <w:r>
        <w:rPr>
          <w:rFonts w:ascii="KaiTi" w:hAnsi="KaiTi" w:eastAsia="KaiTi" w:cs="KaiTi"/>
          <w:sz w:val="24"/>
          <w:szCs w:val="24"/>
          <w:spacing w:val="17"/>
        </w:rPr>
        <w:t xml:space="preserve">  </w:t>
      </w:r>
      <w:r>
        <w:rPr>
          <w:rFonts w:ascii="KaiTi" w:hAnsi="KaiTi" w:eastAsia="KaiTi" w:cs="KaiTi"/>
          <w:sz w:val="24"/>
          <w:szCs w:val="24"/>
          <w:spacing w:val="-3"/>
        </w:rPr>
        <w:t>甘</w:t>
      </w:r>
      <w:r>
        <w:rPr>
          <w:rFonts w:ascii="KaiTi" w:hAnsi="KaiTi" w:eastAsia="KaiTi" w:cs="KaiTi"/>
          <w:sz w:val="24"/>
          <w:szCs w:val="24"/>
          <w:spacing w:val="15"/>
        </w:rPr>
        <w:t xml:space="preserve">  </w:t>
      </w:r>
      <w:r>
        <w:rPr>
          <w:rFonts w:ascii="KaiTi" w:hAnsi="KaiTi" w:eastAsia="KaiTi" w:cs="KaiTi"/>
          <w:sz w:val="24"/>
          <w:szCs w:val="24"/>
          <w:spacing w:val="-3"/>
        </w:rPr>
        <w:t>煜</w:t>
      </w:r>
      <w:r>
        <w:rPr>
          <w:rFonts w:ascii="KaiTi" w:hAnsi="KaiTi" w:eastAsia="KaiTi" w:cs="KaiTi"/>
          <w:sz w:val="24"/>
          <w:szCs w:val="24"/>
          <w:spacing w:val="-3"/>
        </w:rPr>
        <w:t xml:space="preserve">  </w:t>
      </w:r>
      <w:r>
        <w:rPr>
          <w:rFonts w:ascii="KaiTi" w:hAnsi="KaiTi" w:eastAsia="KaiTi" w:cs="KaiTi"/>
          <w:sz w:val="24"/>
          <w:szCs w:val="24"/>
          <w:spacing w:val="-3"/>
        </w:rPr>
        <w:t>谷</w:t>
      </w:r>
      <w:r>
        <w:rPr>
          <w:rFonts w:ascii="KaiTi" w:hAnsi="KaiTi" w:eastAsia="KaiTi" w:cs="KaiTi"/>
          <w:sz w:val="24"/>
          <w:szCs w:val="24"/>
          <w:spacing w:val="16"/>
        </w:rPr>
        <w:t xml:space="preserve">  </w:t>
      </w:r>
      <w:r>
        <w:rPr>
          <w:rFonts w:ascii="KaiTi" w:hAnsi="KaiTi" w:eastAsia="KaiTi" w:cs="KaiTi"/>
          <w:sz w:val="24"/>
          <w:szCs w:val="24"/>
          <w:spacing w:val="-3"/>
        </w:rPr>
        <w:t>澍</w:t>
      </w:r>
      <w:r>
        <w:rPr>
          <w:rFonts w:ascii="KaiTi" w:hAnsi="KaiTi" w:eastAsia="KaiTi" w:cs="KaiTi"/>
          <w:sz w:val="24"/>
          <w:szCs w:val="24"/>
          <w:spacing w:val="7"/>
        </w:rPr>
        <w:t xml:space="preserve">  </w:t>
      </w:r>
      <w:r>
        <w:rPr>
          <w:rFonts w:ascii="KaiTi" w:hAnsi="KaiTi" w:eastAsia="KaiTi" w:cs="KaiTi"/>
          <w:sz w:val="24"/>
          <w:szCs w:val="24"/>
          <w:spacing w:val="-3"/>
        </w:rPr>
        <w:t>侯维栋</w:t>
      </w:r>
      <w:r>
        <w:rPr>
          <w:rFonts w:ascii="KaiTi" w:hAnsi="KaiTi" w:eastAsia="KaiTi" w:cs="KaiTi"/>
          <w:sz w:val="24"/>
          <w:szCs w:val="24"/>
          <w:spacing w:val="-3"/>
        </w:rPr>
        <w:t xml:space="preserve">  </w:t>
      </w:r>
      <w:r>
        <w:rPr>
          <w:rFonts w:ascii="KaiTi" w:hAnsi="KaiTi" w:eastAsia="KaiTi" w:cs="KaiTi"/>
          <w:sz w:val="24"/>
          <w:szCs w:val="24"/>
          <w:spacing w:val="-3"/>
        </w:rPr>
        <w:t>李</w:t>
      </w:r>
      <w:r>
        <w:rPr>
          <w:rFonts w:ascii="KaiTi" w:hAnsi="KaiTi" w:eastAsia="KaiTi" w:cs="KaiTi"/>
          <w:sz w:val="24"/>
          <w:szCs w:val="24"/>
          <w:spacing w:val="13"/>
        </w:rPr>
        <w:t xml:space="preserve">  </w:t>
      </w:r>
      <w:r>
        <w:rPr>
          <w:rFonts w:ascii="KaiTi" w:hAnsi="KaiTi" w:eastAsia="KaiTi" w:cs="KaiTi"/>
          <w:sz w:val="24"/>
          <w:szCs w:val="24"/>
          <w:spacing w:val="-3"/>
        </w:rPr>
        <w:t>丹</w:t>
      </w:r>
      <w:r>
        <w:rPr>
          <w:rFonts w:ascii="KaiTi" w:hAnsi="KaiTi" w:eastAsia="KaiTi" w:cs="KaiTi"/>
          <w:sz w:val="24"/>
          <w:szCs w:val="24"/>
          <w:spacing w:val="1"/>
        </w:rPr>
        <w:t xml:space="preserve"> </w:t>
      </w:r>
      <w:r>
        <w:rPr>
          <w:rFonts w:ascii="KaiTi" w:hAnsi="KaiTi" w:eastAsia="KaiTi" w:cs="KaiTi"/>
          <w:sz w:val="24"/>
          <w:szCs w:val="24"/>
          <w:spacing w:val="-3"/>
        </w:rPr>
        <w:t>李</w:t>
      </w:r>
      <w:r>
        <w:rPr>
          <w:rFonts w:ascii="KaiTi" w:hAnsi="KaiTi" w:eastAsia="KaiTi" w:cs="KaiTi"/>
          <w:sz w:val="24"/>
          <w:szCs w:val="24"/>
          <w:spacing w:val="96"/>
        </w:rPr>
        <w:t xml:space="preserve"> </w:t>
      </w:r>
      <w:r>
        <w:rPr>
          <w:rFonts w:ascii="KaiTi" w:hAnsi="KaiTi" w:eastAsia="KaiTi" w:cs="KaiTi"/>
          <w:sz w:val="24"/>
          <w:szCs w:val="24"/>
          <w:spacing w:val="-3"/>
        </w:rPr>
        <w:t>浩</w:t>
      </w:r>
      <w:r>
        <w:rPr>
          <w:rFonts w:ascii="KaiTi" w:hAnsi="KaiTi" w:eastAsia="KaiTi" w:cs="KaiTi"/>
          <w:sz w:val="24"/>
          <w:szCs w:val="24"/>
          <w:spacing w:val="19"/>
        </w:rPr>
        <w:t xml:space="preserve">  </w:t>
      </w:r>
      <w:r>
        <w:rPr>
          <w:rFonts w:ascii="KaiTi" w:hAnsi="KaiTi" w:eastAsia="KaiTi" w:cs="KaiTi"/>
          <w:sz w:val="24"/>
          <w:szCs w:val="24"/>
          <w:spacing w:val="-3"/>
        </w:rPr>
        <w:t>李丽芳</w:t>
      </w:r>
      <w:r>
        <w:rPr>
          <w:rFonts w:ascii="KaiTi" w:hAnsi="KaiTi" w:eastAsia="KaiTi" w:cs="KaiTi"/>
          <w:sz w:val="24"/>
          <w:szCs w:val="24"/>
          <w:spacing w:val="-3"/>
        </w:rPr>
        <w:t xml:space="preserve">  </w:t>
      </w:r>
      <w:r>
        <w:rPr>
          <w:rFonts w:ascii="KaiTi" w:hAnsi="KaiTi" w:eastAsia="KaiTi" w:cs="KaiTi"/>
          <w:sz w:val="24"/>
          <w:szCs w:val="24"/>
          <w:spacing w:val="-3"/>
        </w:rPr>
        <w:t>李</w:t>
      </w:r>
      <w:r>
        <w:rPr>
          <w:rFonts w:ascii="KaiTi" w:hAnsi="KaiTi" w:eastAsia="KaiTi" w:cs="KaiTi"/>
          <w:sz w:val="24"/>
          <w:szCs w:val="24"/>
          <w:spacing w:val="-3"/>
        </w:rPr>
        <w:t xml:space="preserve">  </w:t>
      </w:r>
      <w:r>
        <w:rPr>
          <w:rFonts w:ascii="KaiTi" w:hAnsi="KaiTi" w:eastAsia="KaiTi" w:cs="KaiTi"/>
          <w:sz w:val="24"/>
          <w:szCs w:val="24"/>
          <w:spacing w:val="-3"/>
        </w:rPr>
        <w:t>翔</w:t>
      </w:r>
      <w:r>
        <w:rPr>
          <w:rFonts w:ascii="KaiTi" w:hAnsi="KaiTi" w:eastAsia="KaiTi" w:cs="KaiTi"/>
          <w:sz w:val="24"/>
          <w:szCs w:val="24"/>
          <w:spacing w:val="20"/>
        </w:rPr>
        <w:t xml:space="preserve">  </w:t>
      </w:r>
      <w:r>
        <w:rPr>
          <w:rFonts w:ascii="KaiTi" w:hAnsi="KaiTi" w:eastAsia="KaiTi" w:cs="KaiTi"/>
          <w:sz w:val="24"/>
          <w:szCs w:val="24"/>
          <w:spacing w:val="-3"/>
        </w:rPr>
        <w:t>李振江</w:t>
      </w:r>
      <w:r>
        <w:rPr>
          <w:rFonts w:ascii="KaiTi" w:hAnsi="KaiTi" w:eastAsia="KaiTi" w:cs="KaiTi"/>
          <w:sz w:val="24"/>
          <w:szCs w:val="24"/>
          <w:spacing w:val="19"/>
        </w:rPr>
        <w:t xml:space="preserve">  </w:t>
      </w:r>
      <w:r>
        <w:rPr>
          <w:rFonts w:ascii="KaiTi" w:hAnsi="KaiTi" w:eastAsia="KaiTi" w:cs="KaiTi"/>
          <w:sz w:val="24"/>
          <w:szCs w:val="24"/>
          <w:spacing w:val="-3"/>
        </w:rPr>
        <w:t>林晓轩</w:t>
      </w:r>
      <w:r>
        <w:rPr>
          <w:rFonts w:ascii="KaiTi" w:hAnsi="KaiTi" w:eastAsia="KaiTi" w:cs="KaiTi"/>
          <w:sz w:val="24"/>
          <w:szCs w:val="24"/>
          <w:spacing w:val="-3"/>
        </w:rPr>
        <w:t xml:space="preserve">  </w:t>
      </w:r>
      <w:r>
        <w:rPr>
          <w:rFonts w:ascii="KaiTi" w:hAnsi="KaiTi" w:eastAsia="KaiTi" w:cs="KaiTi"/>
          <w:sz w:val="24"/>
          <w:szCs w:val="24"/>
          <w:spacing w:val="-3"/>
        </w:rPr>
        <w:t>林治洪</w:t>
      </w:r>
      <w:r>
        <w:rPr>
          <w:rFonts w:ascii="KaiTi" w:hAnsi="KaiTi" w:eastAsia="KaiTi" w:cs="KaiTi"/>
          <w:sz w:val="24"/>
          <w:szCs w:val="24"/>
          <w:spacing w:val="19"/>
        </w:rPr>
        <w:t xml:space="preserve">  </w:t>
      </w:r>
      <w:r>
        <w:rPr>
          <w:rFonts w:ascii="KaiTi" w:hAnsi="KaiTi" w:eastAsia="KaiTi" w:cs="KaiTi"/>
          <w:sz w:val="24"/>
          <w:szCs w:val="24"/>
          <w:spacing w:val="-3"/>
        </w:rPr>
        <w:t>潘卫东</w:t>
      </w:r>
      <w:r>
        <w:rPr>
          <w:rFonts w:ascii="KaiTi" w:hAnsi="KaiTi" w:eastAsia="KaiTi" w:cs="KaiTi"/>
          <w:sz w:val="24"/>
          <w:szCs w:val="24"/>
        </w:rPr>
        <w:t xml:space="preserve"> </w:t>
      </w:r>
      <w:r>
        <w:rPr>
          <w:rFonts w:ascii="KaiTi" w:hAnsi="KaiTi" w:eastAsia="KaiTi" w:cs="KaiTi"/>
          <w:sz w:val="24"/>
          <w:szCs w:val="24"/>
          <w:spacing w:val="-6"/>
        </w:rPr>
        <w:t>庞秀生</w:t>
      </w:r>
      <w:r>
        <w:rPr>
          <w:rFonts w:ascii="KaiTi" w:hAnsi="KaiTi" w:eastAsia="KaiTi" w:cs="KaiTi"/>
          <w:sz w:val="24"/>
          <w:szCs w:val="24"/>
          <w:spacing w:val="22"/>
        </w:rPr>
        <w:t xml:space="preserve">  </w:t>
      </w:r>
      <w:r>
        <w:rPr>
          <w:rFonts w:ascii="KaiTi" w:hAnsi="KaiTi" w:eastAsia="KaiTi" w:cs="KaiTi"/>
          <w:sz w:val="24"/>
          <w:szCs w:val="24"/>
          <w:spacing w:val="-6"/>
        </w:rPr>
        <w:t>曲家文</w:t>
      </w:r>
      <w:r>
        <w:rPr>
          <w:rFonts w:ascii="KaiTi" w:hAnsi="KaiTi" w:eastAsia="KaiTi" w:cs="KaiTi"/>
          <w:sz w:val="24"/>
          <w:szCs w:val="24"/>
          <w:spacing w:val="-6"/>
        </w:rPr>
        <w:t xml:space="preserve">  </w:t>
      </w:r>
      <w:r>
        <w:rPr>
          <w:rFonts w:ascii="KaiTi" w:hAnsi="KaiTi" w:eastAsia="KaiTi" w:cs="KaiTi"/>
          <w:sz w:val="24"/>
          <w:szCs w:val="24"/>
          <w:spacing w:val="-6"/>
        </w:rPr>
        <w:t>单继进</w:t>
      </w:r>
      <w:r>
        <w:rPr>
          <w:rFonts w:ascii="KaiTi" w:hAnsi="KaiTi" w:eastAsia="KaiTi" w:cs="KaiTi"/>
          <w:sz w:val="24"/>
          <w:szCs w:val="24"/>
          <w:spacing w:val="11"/>
        </w:rPr>
        <w:t xml:space="preserve">  </w:t>
      </w:r>
      <w:r>
        <w:rPr>
          <w:rFonts w:ascii="KaiTi" w:hAnsi="KaiTi" w:eastAsia="KaiTi" w:cs="KaiTi"/>
          <w:sz w:val="24"/>
          <w:szCs w:val="24"/>
          <w:spacing w:val="-6"/>
          <w:position w:val="-2"/>
        </w:rPr>
        <w:t>童</w:t>
      </w:r>
      <w:r>
        <w:rPr>
          <w:rFonts w:ascii="KaiTi" w:hAnsi="KaiTi" w:eastAsia="KaiTi" w:cs="KaiTi"/>
          <w:sz w:val="24"/>
          <w:szCs w:val="24"/>
          <w:spacing w:val="15"/>
          <w:position w:val="-2"/>
        </w:rPr>
        <w:t xml:space="preserve">  </w:t>
      </w:r>
      <w:r>
        <w:rPr>
          <w:rFonts w:ascii="KaiTi" w:hAnsi="KaiTi" w:eastAsia="KaiTi" w:cs="KaiTi"/>
          <w:sz w:val="24"/>
          <w:szCs w:val="24"/>
          <w:spacing w:val="-6"/>
          <w:position w:val="-2"/>
        </w:rPr>
        <w:t>建</w:t>
      </w:r>
      <w:r>
        <w:rPr>
          <w:rFonts w:ascii="KaiTi" w:hAnsi="KaiTi" w:eastAsia="KaiTi" w:cs="KaiTi"/>
          <w:sz w:val="24"/>
          <w:szCs w:val="24"/>
          <w:spacing w:val="-6"/>
          <w:position w:val="-2"/>
        </w:rPr>
        <w:t xml:space="preserve">  </w:t>
      </w:r>
      <w:r>
        <w:rPr>
          <w:rFonts w:ascii="KaiTi" w:hAnsi="KaiTi" w:eastAsia="KaiTi" w:cs="KaiTi"/>
          <w:sz w:val="24"/>
          <w:szCs w:val="24"/>
          <w:spacing w:val="-6"/>
          <w:position w:val="-2"/>
        </w:rPr>
        <w:t>王</w:t>
      </w:r>
      <w:r>
        <w:rPr>
          <w:rFonts w:ascii="KaiTi" w:hAnsi="KaiTi" w:eastAsia="KaiTi" w:cs="KaiTi"/>
          <w:sz w:val="24"/>
          <w:szCs w:val="24"/>
          <w:spacing w:val="8"/>
          <w:position w:val="-2"/>
        </w:rPr>
        <w:t xml:space="preserve">  </w:t>
      </w:r>
      <w:r>
        <w:rPr>
          <w:rFonts w:ascii="KaiTi" w:hAnsi="KaiTi" w:eastAsia="KaiTi" w:cs="KaiTi"/>
          <w:sz w:val="24"/>
          <w:szCs w:val="24"/>
          <w:spacing w:val="-6"/>
          <w:position w:val="-2"/>
        </w:rPr>
        <w:t>兵</w:t>
      </w:r>
      <w:r>
        <w:rPr>
          <w:rFonts w:ascii="KaiTi" w:hAnsi="KaiTi" w:eastAsia="KaiTi" w:cs="KaiTi"/>
          <w:sz w:val="24"/>
          <w:szCs w:val="24"/>
          <w:spacing w:val="19"/>
          <w:position w:val="-2"/>
        </w:rPr>
        <w:t xml:space="preserve">  </w:t>
      </w:r>
      <w:r>
        <w:rPr>
          <w:rFonts w:ascii="KaiTi" w:hAnsi="KaiTi" w:eastAsia="KaiTi" w:cs="KaiTi"/>
          <w:sz w:val="24"/>
          <w:szCs w:val="24"/>
          <w:spacing w:val="-6"/>
        </w:rPr>
        <w:t>王</w:t>
      </w:r>
      <w:r>
        <w:rPr>
          <w:rFonts w:ascii="KaiTi" w:hAnsi="KaiTi" w:eastAsia="KaiTi" w:cs="KaiTi"/>
          <w:sz w:val="24"/>
          <w:szCs w:val="24"/>
          <w:spacing w:val="3"/>
        </w:rPr>
        <w:t xml:space="preserve">  </w:t>
      </w:r>
      <w:r>
        <w:rPr>
          <w:rFonts w:ascii="KaiTi" w:hAnsi="KaiTi" w:eastAsia="KaiTi" w:cs="KaiTi"/>
          <w:sz w:val="24"/>
          <w:szCs w:val="24"/>
          <w:spacing w:val="-6"/>
        </w:rPr>
        <w:t>健</w:t>
      </w:r>
      <w:r>
        <w:rPr>
          <w:rFonts w:ascii="KaiTi" w:hAnsi="KaiTi" w:eastAsia="KaiTi" w:cs="KaiTi"/>
          <w:sz w:val="24"/>
          <w:szCs w:val="24"/>
          <w:spacing w:val="12"/>
        </w:rPr>
        <w:t xml:space="preserve">  </w:t>
      </w:r>
      <w:r>
        <w:rPr>
          <w:rFonts w:ascii="KaiTi" w:hAnsi="KaiTi" w:eastAsia="KaiTi" w:cs="KaiTi"/>
          <w:sz w:val="24"/>
          <w:szCs w:val="24"/>
          <w:spacing w:val="-6"/>
        </w:rPr>
        <w:t>王用生</w:t>
      </w:r>
    </w:p>
    <w:p>
      <w:pPr>
        <w:ind w:left="989"/>
        <w:spacing w:before="1" w:line="226" w:lineRule="auto"/>
        <w:rPr>
          <w:rFonts w:ascii="KaiTi" w:hAnsi="KaiTi" w:eastAsia="KaiTi" w:cs="KaiTi"/>
          <w:sz w:val="24"/>
          <w:szCs w:val="24"/>
        </w:rPr>
      </w:pPr>
      <w:r>
        <w:rPr>
          <w:rFonts w:ascii="KaiTi" w:hAnsi="KaiTi" w:eastAsia="KaiTi" w:cs="KaiTi"/>
          <w:sz w:val="24"/>
          <w:szCs w:val="24"/>
          <w:spacing w:val="-4"/>
        </w:rPr>
        <w:t>谢肿达</w:t>
      </w:r>
      <w:r>
        <w:rPr>
          <w:rFonts w:ascii="KaiTi" w:hAnsi="KaiTi" w:eastAsia="KaiTi" w:cs="KaiTi"/>
          <w:sz w:val="24"/>
          <w:szCs w:val="24"/>
          <w:spacing w:val="-4"/>
        </w:rPr>
        <w:t xml:space="preserve">  </w:t>
      </w:r>
      <w:r>
        <w:rPr>
          <w:rFonts w:ascii="KaiTi" w:hAnsi="KaiTi" w:eastAsia="KaiTi" w:cs="KaiTi"/>
          <w:sz w:val="24"/>
          <w:szCs w:val="24"/>
          <w:spacing w:val="-4"/>
        </w:rPr>
        <w:t>许</w:t>
      </w:r>
      <w:r>
        <w:rPr>
          <w:rFonts w:ascii="KaiTi" w:hAnsi="KaiTi" w:eastAsia="KaiTi" w:cs="KaiTi"/>
          <w:sz w:val="24"/>
          <w:szCs w:val="24"/>
          <w:spacing w:val="10"/>
        </w:rPr>
        <w:t xml:space="preserve">  </w:t>
      </w:r>
      <w:r>
        <w:rPr>
          <w:rFonts w:ascii="KaiTi" w:hAnsi="KaiTi" w:eastAsia="KaiTi" w:cs="KaiTi"/>
          <w:sz w:val="24"/>
          <w:szCs w:val="24"/>
          <w:spacing w:val="-4"/>
        </w:rPr>
        <w:t>文</w:t>
      </w:r>
      <w:r>
        <w:rPr>
          <w:rFonts w:ascii="KaiTi" w:hAnsi="KaiTi" w:eastAsia="KaiTi" w:cs="KaiTi"/>
          <w:sz w:val="24"/>
          <w:szCs w:val="24"/>
          <w:spacing w:val="18"/>
        </w:rPr>
        <w:t xml:space="preserve">  </w:t>
      </w:r>
      <w:r>
        <w:rPr>
          <w:rFonts w:ascii="KaiTi" w:hAnsi="KaiTi" w:eastAsia="KaiTi" w:cs="KaiTi"/>
          <w:sz w:val="24"/>
          <w:szCs w:val="24"/>
          <w:spacing w:val="-4"/>
        </w:rPr>
        <w:t>薛鹤峰</w:t>
      </w:r>
      <w:r>
        <w:rPr>
          <w:rFonts w:ascii="KaiTi" w:hAnsi="KaiTi" w:eastAsia="KaiTi" w:cs="KaiTi"/>
          <w:sz w:val="24"/>
          <w:szCs w:val="24"/>
          <w:spacing w:val="20"/>
        </w:rPr>
        <w:t xml:space="preserve">  </w:t>
      </w:r>
      <w:r>
        <w:rPr>
          <w:rFonts w:ascii="KaiTi" w:hAnsi="KaiTi" w:eastAsia="KaiTi" w:cs="KaiTi"/>
          <w:sz w:val="24"/>
          <w:szCs w:val="24"/>
          <w:spacing w:val="-4"/>
        </w:rPr>
        <w:t>于富海</w:t>
      </w:r>
      <w:r>
        <w:rPr>
          <w:rFonts w:ascii="KaiTi" w:hAnsi="KaiTi" w:eastAsia="KaiTi" w:cs="KaiTi"/>
          <w:sz w:val="24"/>
          <w:szCs w:val="24"/>
          <w:spacing w:val="20"/>
        </w:rPr>
        <w:t xml:space="preserve">  </w:t>
      </w:r>
      <w:r>
        <w:rPr>
          <w:rFonts w:ascii="KaiTi" w:hAnsi="KaiTi" w:eastAsia="KaiTi" w:cs="KaiTi"/>
          <w:sz w:val="24"/>
          <w:szCs w:val="24"/>
          <w:spacing w:val="-4"/>
        </w:rPr>
        <w:t>张华宇</w:t>
      </w:r>
      <w:r>
        <w:rPr>
          <w:rFonts w:ascii="KaiTi" w:hAnsi="KaiTi" w:eastAsia="KaiTi" w:cs="KaiTi"/>
          <w:sz w:val="24"/>
          <w:szCs w:val="24"/>
          <w:spacing w:val="-4"/>
        </w:rPr>
        <w:t xml:space="preserve">  </w:t>
      </w:r>
      <w:r>
        <w:rPr>
          <w:rFonts w:ascii="KaiTi" w:hAnsi="KaiTi" w:eastAsia="KaiTi" w:cs="KaiTi"/>
          <w:sz w:val="24"/>
          <w:szCs w:val="24"/>
          <w:spacing w:val="-4"/>
        </w:rPr>
        <w:t>张依丽</w:t>
      </w:r>
      <w:r>
        <w:rPr>
          <w:rFonts w:ascii="KaiTi" w:hAnsi="KaiTi" w:eastAsia="KaiTi" w:cs="KaiTi"/>
          <w:sz w:val="24"/>
          <w:szCs w:val="24"/>
          <w:spacing w:val="14"/>
        </w:rPr>
        <w:t xml:space="preserve">  </w:t>
      </w:r>
      <w:r>
        <w:rPr>
          <w:rFonts w:ascii="KaiTi" w:hAnsi="KaiTi" w:eastAsia="KaiTi" w:cs="KaiTi"/>
          <w:sz w:val="24"/>
          <w:szCs w:val="24"/>
          <w:spacing w:val="-4"/>
        </w:rPr>
        <w:t>朱</w:t>
      </w:r>
      <w:r>
        <w:rPr>
          <w:rFonts w:ascii="KaiTi" w:hAnsi="KaiTi" w:eastAsia="KaiTi" w:cs="KaiTi"/>
          <w:sz w:val="24"/>
          <w:szCs w:val="24"/>
          <w:spacing w:val="-5"/>
        </w:rPr>
        <w:t>鹤新</w:t>
      </w:r>
    </w:p>
    <w:p>
      <w:pPr>
        <w:spacing w:before="190" w:line="219" w:lineRule="auto"/>
        <w:rPr>
          <w:rFonts w:ascii="KaiTi" w:hAnsi="KaiTi" w:eastAsia="KaiTi" w:cs="KaiTi"/>
          <w:sz w:val="24"/>
          <w:szCs w:val="24"/>
        </w:rPr>
      </w:pPr>
      <w:r>
        <w:rPr>
          <w:rFonts w:ascii="KaiTi" w:hAnsi="KaiTi" w:eastAsia="KaiTi" w:cs="KaiTi"/>
          <w:sz w:val="24"/>
          <w:szCs w:val="24"/>
          <w:spacing w:val="8"/>
        </w:rPr>
        <w:t>编</w:t>
      </w:r>
      <w:r>
        <w:rPr>
          <w:rFonts w:ascii="KaiTi" w:hAnsi="KaiTi" w:eastAsia="KaiTi" w:cs="KaiTi"/>
          <w:sz w:val="24"/>
          <w:szCs w:val="24"/>
          <w:spacing w:val="120"/>
        </w:rPr>
        <w:t xml:space="preserve"> </w:t>
      </w:r>
      <w:r>
        <w:rPr>
          <w:rFonts w:ascii="KaiTi" w:hAnsi="KaiTi" w:eastAsia="KaiTi" w:cs="KaiTi"/>
          <w:sz w:val="24"/>
          <w:szCs w:val="24"/>
          <w:spacing w:val="8"/>
        </w:rPr>
        <w:t>辑：(按姓氏拼音排序)</w:t>
      </w:r>
    </w:p>
    <w:p>
      <w:pPr>
        <w:ind w:left="989" w:right="365"/>
        <w:spacing w:before="182" w:line="337" w:lineRule="auto"/>
        <w:jc w:val="both"/>
        <w:rPr>
          <w:rFonts w:ascii="KaiTi" w:hAnsi="KaiTi" w:eastAsia="KaiTi" w:cs="KaiTi"/>
          <w:sz w:val="24"/>
          <w:szCs w:val="24"/>
        </w:rPr>
      </w:pPr>
      <w:r>
        <w:rPr>
          <w:rFonts w:ascii="KaiTi" w:hAnsi="KaiTi" w:eastAsia="KaiTi" w:cs="KaiTi"/>
          <w:sz w:val="24"/>
          <w:szCs w:val="24"/>
          <w:spacing w:val="-4"/>
        </w:rPr>
        <w:t>傅晓阳</w:t>
      </w:r>
      <w:r>
        <w:rPr>
          <w:rFonts w:ascii="KaiTi" w:hAnsi="KaiTi" w:eastAsia="KaiTi" w:cs="KaiTi"/>
          <w:sz w:val="24"/>
          <w:szCs w:val="24"/>
          <w:spacing w:val="-4"/>
        </w:rPr>
        <w:t xml:space="preserve">  </w:t>
      </w:r>
      <w:r>
        <w:rPr>
          <w:rFonts w:ascii="KaiTi" w:hAnsi="KaiTi" w:eastAsia="KaiTi" w:cs="KaiTi"/>
          <w:sz w:val="24"/>
          <w:szCs w:val="24"/>
          <w:spacing w:val="-4"/>
        </w:rPr>
        <w:t>龚伟华</w:t>
      </w:r>
      <w:r>
        <w:rPr>
          <w:rFonts w:ascii="KaiTi" w:hAnsi="KaiTi" w:eastAsia="KaiTi" w:cs="KaiTi"/>
          <w:sz w:val="24"/>
          <w:szCs w:val="24"/>
          <w:spacing w:val="-4"/>
        </w:rPr>
        <w:t xml:space="preserve">  </w:t>
      </w:r>
      <w:r>
        <w:rPr>
          <w:rFonts w:ascii="KaiTi" w:hAnsi="KaiTi" w:eastAsia="KaiTi" w:cs="KaiTi"/>
          <w:sz w:val="24"/>
          <w:szCs w:val="24"/>
          <w:spacing w:val="-4"/>
        </w:rPr>
        <w:t>何</w:t>
      </w:r>
      <w:r>
        <w:rPr>
          <w:rFonts w:ascii="KaiTi" w:hAnsi="KaiTi" w:eastAsia="KaiTi" w:cs="KaiTi"/>
          <w:sz w:val="24"/>
          <w:szCs w:val="24"/>
          <w:spacing w:val="20"/>
        </w:rPr>
        <w:t xml:space="preserve">  </w:t>
      </w:r>
      <w:r>
        <w:rPr>
          <w:rFonts w:ascii="KaiTi" w:hAnsi="KaiTi" w:eastAsia="KaiTi" w:cs="KaiTi"/>
          <w:sz w:val="24"/>
          <w:szCs w:val="24"/>
          <w:spacing w:val="-4"/>
        </w:rPr>
        <w:t>禹</w:t>
      </w:r>
      <w:r>
        <w:rPr>
          <w:rFonts w:ascii="KaiTi" w:hAnsi="KaiTi" w:eastAsia="KaiTi" w:cs="KaiTi"/>
          <w:sz w:val="24"/>
          <w:szCs w:val="24"/>
          <w:spacing w:val="5"/>
        </w:rPr>
        <w:t xml:space="preserve">  </w:t>
      </w:r>
      <w:r>
        <w:rPr>
          <w:rFonts w:ascii="KaiTi" w:hAnsi="KaiTi" w:eastAsia="KaiTi" w:cs="KaiTi"/>
          <w:sz w:val="24"/>
          <w:szCs w:val="24"/>
          <w:spacing w:val="-4"/>
        </w:rPr>
        <w:t>焦大光</w:t>
      </w:r>
      <w:r>
        <w:rPr>
          <w:rFonts w:ascii="KaiTi" w:hAnsi="KaiTi" w:eastAsia="KaiTi" w:cs="KaiTi"/>
          <w:sz w:val="24"/>
          <w:szCs w:val="24"/>
          <w:spacing w:val="16"/>
        </w:rPr>
        <w:t xml:space="preserve">  </w:t>
      </w:r>
      <w:r>
        <w:rPr>
          <w:rFonts w:ascii="KaiTi" w:hAnsi="KaiTi" w:eastAsia="KaiTi" w:cs="KaiTi"/>
          <w:sz w:val="24"/>
          <w:szCs w:val="24"/>
          <w:spacing w:val="-4"/>
        </w:rPr>
        <w:t>金磐石</w:t>
      </w:r>
      <w:r>
        <w:rPr>
          <w:rFonts w:ascii="KaiTi" w:hAnsi="KaiTi" w:eastAsia="KaiTi" w:cs="KaiTi"/>
          <w:sz w:val="24"/>
          <w:szCs w:val="24"/>
          <w:spacing w:val="5"/>
        </w:rPr>
        <w:t xml:space="preserve">  </w:t>
      </w:r>
      <w:r>
        <w:rPr>
          <w:rFonts w:ascii="KaiTi" w:hAnsi="KaiTi" w:eastAsia="KaiTi" w:cs="KaiTi"/>
          <w:sz w:val="24"/>
          <w:szCs w:val="24"/>
          <w:spacing w:val="-4"/>
          <w:position w:val="-1"/>
        </w:rPr>
        <w:t>李</w:t>
      </w:r>
      <w:r>
        <w:rPr>
          <w:rFonts w:ascii="KaiTi" w:hAnsi="KaiTi" w:eastAsia="KaiTi" w:cs="KaiTi"/>
          <w:sz w:val="24"/>
          <w:szCs w:val="24"/>
          <w:spacing w:val="9"/>
          <w:position w:val="-1"/>
        </w:rPr>
        <w:t xml:space="preserve">  </w:t>
      </w:r>
      <w:r>
        <w:rPr>
          <w:rFonts w:ascii="KaiTi" w:hAnsi="KaiTi" w:eastAsia="KaiTi" w:cs="KaiTi"/>
          <w:sz w:val="24"/>
          <w:szCs w:val="24"/>
          <w:spacing w:val="-4"/>
          <w:position w:val="-1"/>
        </w:rPr>
        <w:t>璠</w:t>
      </w:r>
      <w:r>
        <w:rPr>
          <w:rFonts w:ascii="KaiTi" w:hAnsi="KaiTi" w:eastAsia="KaiTi" w:cs="KaiTi"/>
          <w:sz w:val="24"/>
          <w:szCs w:val="24"/>
          <w:spacing w:val="17"/>
          <w:position w:val="-1"/>
        </w:rPr>
        <w:t xml:space="preserve">  </w:t>
      </w:r>
      <w:r>
        <w:rPr>
          <w:rFonts w:ascii="KaiTi" w:hAnsi="KaiTi" w:eastAsia="KaiTi" w:cs="KaiTi"/>
          <w:sz w:val="24"/>
          <w:szCs w:val="24"/>
          <w:spacing w:val="-4"/>
          <w:position w:val="-1"/>
        </w:rPr>
        <w:t>李海宁</w:t>
      </w:r>
      <w:r>
        <w:rPr>
          <w:rFonts w:ascii="KaiTi" w:hAnsi="KaiTi" w:eastAsia="KaiTi" w:cs="KaiTi"/>
          <w:sz w:val="24"/>
          <w:szCs w:val="24"/>
          <w:position w:val="-1"/>
        </w:rPr>
        <w:t xml:space="preserve"> </w:t>
      </w:r>
      <w:r>
        <w:rPr>
          <w:rFonts w:ascii="KaiTi" w:hAnsi="KaiTi" w:eastAsia="KaiTi" w:cs="KaiTi"/>
          <w:sz w:val="24"/>
          <w:szCs w:val="24"/>
          <w:spacing w:val="-4"/>
        </w:rPr>
        <w:t>李建军</w:t>
      </w:r>
      <w:r>
        <w:rPr>
          <w:rFonts w:ascii="KaiTi" w:hAnsi="KaiTi" w:eastAsia="KaiTi" w:cs="KaiTi"/>
          <w:sz w:val="24"/>
          <w:szCs w:val="24"/>
          <w:spacing w:val="-4"/>
        </w:rPr>
        <w:t xml:space="preserve">  </w:t>
      </w:r>
      <w:r>
        <w:rPr>
          <w:rFonts w:ascii="KaiTi" w:hAnsi="KaiTi" w:eastAsia="KaiTi" w:cs="KaiTi"/>
          <w:sz w:val="24"/>
          <w:szCs w:val="24"/>
          <w:spacing w:val="-4"/>
          <w:position w:val="1"/>
        </w:rPr>
        <w:t>梁</w:t>
      </w:r>
      <w:r>
        <w:rPr>
          <w:rFonts w:ascii="KaiTi" w:hAnsi="KaiTi" w:eastAsia="KaiTi" w:cs="KaiTi"/>
          <w:sz w:val="24"/>
          <w:szCs w:val="24"/>
          <w:spacing w:val="-4"/>
          <w:position w:val="1"/>
        </w:rPr>
        <w:t xml:space="preserve">  </w:t>
      </w:r>
      <w:r>
        <w:rPr>
          <w:rFonts w:ascii="KaiTi" w:hAnsi="KaiTi" w:eastAsia="KaiTi" w:cs="KaiTi"/>
          <w:sz w:val="24"/>
          <w:szCs w:val="24"/>
          <w:spacing w:val="-4"/>
          <w:position w:val="1"/>
        </w:rPr>
        <w:t>峰</w:t>
      </w:r>
      <w:r>
        <w:rPr>
          <w:rFonts w:ascii="KaiTi" w:hAnsi="KaiTi" w:eastAsia="KaiTi" w:cs="KaiTi"/>
          <w:sz w:val="24"/>
          <w:szCs w:val="24"/>
          <w:spacing w:val="34"/>
          <w:position w:val="1"/>
        </w:rPr>
        <w:t xml:space="preserve">  </w:t>
      </w:r>
      <w:r>
        <w:rPr>
          <w:rFonts w:ascii="KaiTi" w:hAnsi="KaiTi" w:eastAsia="KaiTi" w:cs="KaiTi"/>
          <w:sz w:val="24"/>
          <w:szCs w:val="24"/>
          <w:spacing w:val="-4"/>
        </w:rPr>
        <w:t>刘国建</w:t>
      </w:r>
      <w:r>
        <w:rPr>
          <w:rFonts w:ascii="KaiTi" w:hAnsi="KaiTi" w:eastAsia="KaiTi" w:cs="KaiTi"/>
          <w:sz w:val="24"/>
          <w:szCs w:val="24"/>
          <w:spacing w:val="-4"/>
        </w:rPr>
        <w:t xml:space="preserve">  </w:t>
      </w:r>
      <w:r>
        <w:rPr>
          <w:rFonts w:ascii="KaiTi" w:hAnsi="KaiTi" w:eastAsia="KaiTi" w:cs="KaiTi"/>
          <w:sz w:val="24"/>
          <w:szCs w:val="24"/>
          <w:spacing w:val="-4"/>
        </w:rPr>
        <w:t>刘秋万</w:t>
      </w:r>
      <w:r>
        <w:rPr>
          <w:rFonts w:ascii="KaiTi" w:hAnsi="KaiTi" w:eastAsia="KaiTi" w:cs="KaiTi"/>
          <w:sz w:val="24"/>
          <w:szCs w:val="24"/>
          <w:spacing w:val="4"/>
        </w:rPr>
        <w:t xml:space="preserve">  </w:t>
      </w:r>
      <w:r>
        <w:rPr>
          <w:rFonts w:ascii="KaiTi" w:hAnsi="KaiTi" w:eastAsia="KaiTi" w:cs="KaiTi"/>
          <w:sz w:val="24"/>
          <w:szCs w:val="24"/>
          <w:spacing w:val="-4"/>
        </w:rPr>
        <w:t>刘子瑞</w:t>
      </w:r>
      <w:r>
        <w:rPr>
          <w:rFonts w:ascii="KaiTi" w:hAnsi="KaiTi" w:eastAsia="KaiTi" w:cs="KaiTi"/>
          <w:sz w:val="24"/>
          <w:szCs w:val="24"/>
          <w:spacing w:val="119"/>
        </w:rPr>
        <w:t xml:space="preserve"> </w:t>
      </w:r>
      <w:r>
        <w:rPr>
          <w:rFonts w:ascii="STXinwei" w:hAnsi="STXinwei" w:eastAsia="STXinwei" w:cs="STXinwei"/>
          <w:sz w:val="27"/>
          <w:szCs w:val="27"/>
          <w:spacing w:val="-4"/>
        </w:rPr>
        <w:t>鲁    森    </w:t>
      </w:r>
      <w:r>
        <w:rPr>
          <w:rFonts w:ascii="KaiTi" w:hAnsi="KaiTi" w:eastAsia="KaiTi" w:cs="KaiTi"/>
          <w:sz w:val="24"/>
          <w:szCs w:val="24"/>
          <w:spacing w:val="-4"/>
        </w:rPr>
        <w:t>骆絮飞</w:t>
      </w:r>
      <w:r>
        <w:rPr>
          <w:rFonts w:ascii="KaiTi" w:hAnsi="KaiTi" w:eastAsia="KaiTi" w:cs="KaiTi"/>
          <w:sz w:val="24"/>
          <w:szCs w:val="24"/>
        </w:rPr>
        <w:t xml:space="preserve"> </w:t>
      </w:r>
      <w:r>
        <w:rPr>
          <w:rFonts w:ascii="KaiTi" w:hAnsi="KaiTi" w:eastAsia="KaiTi" w:cs="KaiTi"/>
          <w:sz w:val="24"/>
          <w:szCs w:val="24"/>
          <w:spacing w:val="-10"/>
        </w:rPr>
        <w:t>吕仲涛</w:t>
      </w:r>
      <w:r>
        <w:rPr>
          <w:rFonts w:ascii="KaiTi" w:hAnsi="KaiTi" w:eastAsia="KaiTi" w:cs="KaiTi"/>
          <w:sz w:val="24"/>
          <w:szCs w:val="24"/>
          <w:spacing w:val="35"/>
        </w:rPr>
        <w:t xml:space="preserve">  </w:t>
      </w:r>
      <w:r>
        <w:rPr>
          <w:rFonts w:ascii="KaiTi" w:hAnsi="KaiTi" w:eastAsia="KaiTi" w:cs="KaiTi"/>
          <w:sz w:val="24"/>
          <w:szCs w:val="24"/>
          <w:spacing w:val="-10"/>
        </w:rPr>
        <w:t>牛新庄</w:t>
      </w:r>
      <w:r>
        <w:rPr>
          <w:rFonts w:ascii="KaiTi" w:hAnsi="KaiTi" w:eastAsia="KaiTi" w:cs="KaiTi"/>
          <w:sz w:val="24"/>
          <w:szCs w:val="24"/>
          <w:spacing w:val="-10"/>
        </w:rPr>
        <w:t xml:space="preserve">  </w:t>
      </w:r>
      <w:r>
        <w:rPr>
          <w:rFonts w:ascii="KaiTi" w:hAnsi="KaiTi" w:eastAsia="KaiTi" w:cs="KaiTi"/>
          <w:sz w:val="24"/>
          <w:szCs w:val="24"/>
          <w:spacing w:val="-10"/>
        </w:rPr>
        <w:t>谭</w:t>
      </w:r>
      <w:r>
        <w:rPr>
          <w:rFonts w:ascii="KaiTi" w:hAnsi="KaiTi" w:eastAsia="KaiTi" w:cs="KaiTi"/>
          <w:sz w:val="24"/>
          <w:szCs w:val="24"/>
          <w:spacing w:val="17"/>
        </w:rPr>
        <w:t xml:space="preserve">  </w:t>
      </w:r>
      <w:r>
        <w:rPr>
          <w:rFonts w:ascii="KaiTi" w:hAnsi="KaiTi" w:eastAsia="KaiTi" w:cs="KaiTi"/>
          <w:sz w:val="24"/>
          <w:szCs w:val="24"/>
          <w:spacing w:val="-10"/>
        </w:rPr>
        <w:t>波</w:t>
      </w:r>
      <w:r>
        <w:rPr>
          <w:rFonts w:ascii="KaiTi" w:hAnsi="KaiTi" w:eastAsia="KaiTi" w:cs="KaiTi"/>
          <w:sz w:val="24"/>
          <w:szCs w:val="24"/>
          <w:spacing w:val="12"/>
        </w:rPr>
        <w:t xml:space="preserve">  </w:t>
      </w:r>
      <w:r>
        <w:rPr>
          <w:rFonts w:ascii="KaiTi" w:hAnsi="KaiTi" w:eastAsia="KaiTi" w:cs="KaiTi"/>
          <w:sz w:val="27"/>
          <w:szCs w:val="27"/>
          <w:spacing w:val="-10"/>
        </w:rPr>
        <w:t>汪</w:t>
      </w:r>
      <w:r>
        <w:rPr>
          <w:rFonts w:ascii="KaiTi" w:hAnsi="KaiTi" w:eastAsia="KaiTi" w:cs="KaiTi"/>
          <w:sz w:val="27"/>
          <w:szCs w:val="27"/>
          <w:spacing w:val="72"/>
        </w:rPr>
        <w:t xml:space="preserve"> </w:t>
      </w:r>
      <w:r>
        <w:rPr>
          <w:rFonts w:ascii="KaiTi" w:hAnsi="KaiTi" w:eastAsia="KaiTi" w:cs="KaiTi"/>
          <w:sz w:val="27"/>
          <w:szCs w:val="27"/>
          <w:spacing w:val="-10"/>
        </w:rPr>
        <w:t>航</w:t>
      </w:r>
      <w:r>
        <w:rPr>
          <w:rFonts w:ascii="KaiTi" w:hAnsi="KaiTi" w:eastAsia="KaiTi" w:cs="KaiTi"/>
          <w:sz w:val="27"/>
          <w:szCs w:val="27"/>
          <w:spacing w:val="-10"/>
        </w:rPr>
        <w:t xml:space="preserve">  </w:t>
      </w:r>
      <w:r>
        <w:rPr>
          <w:rFonts w:ascii="KaiTi" w:hAnsi="KaiTi" w:eastAsia="KaiTi" w:cs="KaiTi"/>
          <w:sz w:val="24"/>
          <w:szCs w:val="24"/>
          <w:spacing w:val="-10"/>
        </w:rPr>
        <w:t>王</w:t>
      </w:r>
      <w:r>
        <w:rPr>
          <w:rFonts w:ascii="KaiTi" w:hAnsi="KaiTi" w:eastAsia="KaiTi" w:cs="KaiTi"/>
          <w:sz w:val="24"/>
          <w:szCs w:val="24"/>
          <w:spacing w:val="8"/>
        </w:rPr>
        <w:t xml:space="preserve">  </w:t>
      </w:r>
      <w:r>
        <w:rPr>
          <w:rFonts w:ascii="KaiTi" w:hAnsi="KaiTi" w:eastAsia="KaiTi" w:cs="KaiTi"/>
          <w:sz w:val="24"/>
          <w:szCs w:val="24"/>
          <w:spacing w:val="-10"/>
        </w:rPr>
        <w:t>燕</w:t>
      </w:r>
      <w:r>
        <w:rPr>
          <w:rFonts w:ascii="KaiTi" w:hAnsi="KaiTi" w:eastAsia="KaiTi" w:cs="KaiTi"/>
          <w:sz w:val="24"/>
          <w:szCs w:val="24"/>
          <w:spacing w:val="17"/>
        </w:rPr>
        <w:t xml:space="preserve">  </w:t>
      </w:r>
      <w:r>
        <w:rPr>
          <w:rFonts w:ascii="KaiTi" w:hAnsi="KaiTi" w:eastAsia="KaiTi" w:cs="KaiTi"/>
          <w:sz w:val="24"/>
          <w:szCs w:val="24"/>
          <w:spacing w:val="-10"/>
        </w:rPr>
        <w:t>吴永飞</w:t>
      </w:r>
      <w:r>
        <w:rPr>
          <w:rFonts w:ascii="KaiTi" w:hAnsi="KaiTi" w:eastAsia="KaiTi" w:cs="KaiTi"/>
          <w:sz w:val="24"/>
          <w:szCs w:val="24"/>
          <w:spacing w:val="26"/>
        </w:rPr>
        <w:t xml:space="preserve">  </w:t>
      </w:r>
      <w:r>
        <w:rPr>
          <w:rFonts w:ascii="KaiTi" w:hAnsi="KaiTi" w:eastAsia="KaiTi" w:cs="KaiTi"/>
          <w:sz w:val="24"/>
          <w:szCs w:val="24"/>
          <w:spacing w:val="-10"/>
        </w:rPr>
        <w:t>奚力铭</w:t>
      </w:r>
    </w:p>
    <w:p>
      <w:pPr>
        <w:pStyle w:val="BodyText"/>
        <w:ind w:left="989"/>
        <w:spacing w:before="1" w:line="232" w:lineRule="auto"/>
        <w:rPr>
          <w:rFonts w:ascii="KaiTi" w:hAnsi="KaiTi" w:eastAsia="KaiTi" w:cs="KaiTi"/>
          <w:sz w:val="24"/>
          <w:szCs w:val="24"/>
        </w:rPr>
      </w:pPr>
      <w:r>
        <w:rPr>
          <w:sz w:val="24"/>
          <w:szCs w:val="24"/>
          <w:spacing w:val="-5"/>
        </w:rPr>
        <w:t>徐</w:t>
      </w:r>
      <w:r>
        <w:rPr>
          <w:sz w:val="24"/>
          <w:szCs w:val="24"/>
          <w:spacing w:val="116"/>
        </w:rPr>
        <w:t xml:space="preserve"> </w:t>
      </w:r>
      <w:r>
        <w:rPr>
          <w:sz w:val="24"/>
          <w:szCs w:val="24"/>
          <w:spacing w:val="-5"/>
        </w:rPr>
        <w:t>徽</w:t>
      </w:r>
      <w:r>
        <w:rPr>
          <w:sz w:val="24"/>
          <w:szCs w:val="24"/>
          <w:spacing w:val="20"/>
        </w:rPr>
        <w:t xml:space="preserve">  </w:t>
      </w:r>
      <w:r>
        <w:rPr>
          <w:rFonts w:ascii="KaiTi" w:hAnsi="KaiTi" w:eastAsia="KaiTi" w:cs="KaiTi"/>
          <w:sz w:val="24"/>
          <w:szCs w:val="24"/>
          <w:spacing w:val="-5"/>
        </w:rPr>
        <w:t>于慧龙</w:t>
      </w:r>
      <w:r>
        <w:rPr>
          <w:rFonts w:ascii="KaiTi" w:hAnsi="KaiTi" w:eastAsia="KaiTi" w:cs="KaiTi"/>
          <w:sz w:val="24"/>
          <w:szCs w:val="24"/>
          <w:spacing w:val="-5"/>
        </w:rPr>
        <w:t xml:space="preserve">  </w:t>
      </w:r>
      <w:r>
        <w:rPr>
          <w:rFonts w:ascii="KaiTi" w:hAnsi="KaiTi" w:eastAsia="KaiTi" w:cs="KaiTi"/>
          <w:sz w:val="24"/>
          <w:szCs w:val="24"/>
          <w:spacing w:val="-5"/>
        </w:rPr>
        <w:t>余宣杰</w:t>
      </w:r>
      <w:r>
        <w:rPr>
          <w:rFonts w:ascii="KaiTi" w:hAnsi="KaiTi" w:eastAsia="KaiTi" w:cs="KaiTi"/>
          <w:sz w:val="24"/>
          <w:szCs w:val="24"/>
          <w:spacing w:val="11"/>
        </w:rPr>
        <w:t xml:space="preserve">  </w:t>
      </w:r>
      <w:r>
        <w:rPr>
          <w:rFonts w:ascii="KaiTi" w:hAnsi="KaiTi" w:eastAsia="KaiTi" w:cs="KaiTi"/>
          <w:sz w:val="24"/>
          <w:szCs w:val="24"/>
          <w:spacing w:val="-5"/>
        </w:rPr>
        <w:t>周黎明</w:t>
      </w:r>
      <w:r>
        <w:rPr>
          <w:rFonts w:ascii="KaiTi" w:hAnsi="KaiTi" w:eastAsia="KaiTi" w:cs="KaiTi"/>
          <w:sz w:val="24"/>
          <w:szCs w:val="24"/>
          <w:spacing w:val="13"/>
        </w:rPr>
        <w:t xml:space="preserve">  </w:t>
      </w:r>
      <w:r>
        <w:rPr>
          <w:rFonts w:ascii="KaiTi" w:hAnsi="KaiTi" w:eastAsia="KaiTi" w:cs="KaiTi"/>
          <w:sz w:val="24"/>
          <w:szCs w:val="24"/>
          <w:spacing w:val="-5"/>
        </w:rPr>
        <w:t>周天虹</w:t>
      </w:r>
    </w:p>
    <w:p>
      <w:pPr>
        <w:pStyle w:val="BodyText"/>
        <w:ind w:left="59"/>
        <w:spacing w:before="171" w:line="212" w:lineRule="auto"/>
        <w:rPr>
          <w:rFonts w:ascii="KaiTi" w:hAnsi="KaiTi" w:eastAsia="KaiTi" w:cs="KaiTi"/>
          <w:sz w:val="24"/>
          <w:szCs w:val="24"/>
        </w:rPr>
      </w:pPr>
      <w:r>
        <w:rPr>
          <w:sz w:val="24"/>
          <w:szCs w:val="24"/>
          <w:spacing w:val="-7"/>
        </w:rPr>
        <w:t>工作组： </w:t>
      </w:r>
      <w:r>
        <w:rPr>
          <w:rFonts w:ascii="Times New Roman" w:hAnsi="Times New Roman" w:eastAsia="Times New Roman" w:cs="Times New Roman"/>
          <w:sz w:val="24"/>
          <w:szCs w:val="24"/>
          <w:spacing w:val="-7"/>
        </w:rPr>
        <w:t>( </w:t>
      </w:r>
      <w:r>
        <w:rPr>
          <w:rFonts w:ascii="KaiTi" w:hAnsi="KaiTi" w:eastAsia="KaiTi" w:cs="KaiTi"/>
          <w:sz w:val="24"/>
          <w:szCs w:val="24"/>
          <w:spacing w:val="-7"/>
        </w:rPr>
        <w:t>按姓氏拼音排序)</w:t>
      </w:r>
    </w:p>
    <w:p>
      <w:pPr>
        <w:spacing w:line="225" w:lineRule="exact"/>
        <w:rPr/>
      </w:pPr>
      <w:r/>
    </w:p>
    <w:tbl>
      <w:tblPr>
        <w:tblStyle w:val="TableNormal"/>
        <w:tblW w:w="6571" w:type="dxa"/>
        <w:tblInd w:w="9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37"/>
        <w:gridCol w:w="973"/>
        <w:gridCol w:w="977"/>
        <w:gridCol w:w="965"/>
        <w:gridCol w:w="966"/>
        <w:gridCol w:w="1853"/>
      </w:tblGrid>
      <w:tr>
        <w:trPr>
          <w:trHeight w:val="384" w:hRule="atLeast"/>
        </w:trPr>
        <w:tc>
          <w:tcPr>
            <w:tcW w:w="837" w:type="dxa"/>
            <w:vAlign w:val="top"/>
          </w:tcPr>
          <w:p>
            <w:pPr>
              <w:spacing w:before="1" w:line="224" w:lineRule="auto"/>
              <w:rPr>
                <w:rFonts w:ascii="KaiTi" w:hAnsi="KaiTi" w:eastAsia="KaiTi" w:cs="KaiTi"/>
                <w:sz w:val="24"/>
                <w:szCs w:val="24"/>
              </w:rPr>
            </w:pPr>
            <w:r>
              <w:rPr>
                <w:rFonts w:ascii="KaiTi" w:hAnsi="KaiTi" w:eastAsia="KaiTi" w:cs="KaiTi"/>
                <w:sz w:val="24"/>
                <w:szCs w:val="24"/>
                <w:spacing w:val="-7"/>
              </w:rPr>
              <w:t>曹文中</w:t>
            </w:r>
          </w:p>
        </w:tc>
        <w:tc>
          <w:tcPr>
            <w:tcW w:w="973" w:type="dxa"/>
            <w:vAlign w:val="top"/>
          </w:tcPr>
          <w:p>
            <w:pPr>
              <w:ind w:left="132"/>
              <w:spacing w:before="3" w:line="225" w:lineRule="auto"/>
              <w:rPr>
                <w:rFonts w:ascii="KaiTi" w:hAnsi="KaiTi" w:eastAsia="KaiTi" w:cs="KaiTi"/>
                <w:sz w:val="24"/>
                <w:szCs w:val="24"/>
              </w:rPr>
            </w:pPr>
            <w:r>
              <w:rPr>
                <w:rFonts w:ascii="KaiTi" w:hAnsi="KaiTi" w:eastAsia="KaiTi" w:cs="KaiTi"/>
                <w:sz w:val="24"/>
                <w:szCs w:val="24"/>
                <w:spacing w:val="-1"/>
              </w:rPr>
              <w:t>陈宇能</w:t>
            </w:r>
          </w:p>
        </w:tc>
        <w:tc>
          <w:tcPr>
            <w:tcW w:w="977" w:type="dxa"/>
            <w:vAlign w:val="top"/>
          </w:tcPr>
          <w:p>
            <w:pPr>
              <w:ind w:left="120"/>
              <w:spacing w:before="9" w:line="229" w:lineRule="auto"/>
              <w:rPr>
                <w:rFonts w:ascii="KaiTi" w:hAnsi="KaiTi" w:eastAsia="KaiTi" w:cs="KaiTi"/>
                <w:sz w:val="24"/>
                <w:szCs w:val="24"/>
              </w:rPr>
            </w:pPr>
            <w:r>
              <w:rPr>
                <w:rFonts w:ascii="KaiTi" w:hAnsi="KaiTi" w:eastAsia="KaiTi" w:cs="KaiTi"/>
                <w:sz w:val="24"/>
                <w:szCs w:val="24"/>
                <w:spacing w:val="8"/>
              </w:rPr>
              <w:t>黄登玺</w:t>
            </w:r>
          </w:p>
        </w:tc>
        <w:tc>
          <w:tcPr>
            <w:tcW w:w="965" w:type="dxa"/>
            <w:vAlign w:val="top"/>
          </w:tcPr>
          <w:p>
            <w:pPr>
              <w:ind w:left="113"/>
              <w:spacing w:before="8" w:line="229" w:lineRule="auto"/>
              <w:rPr>
                <w:rFonts w:ascii="KaiTi" w:hAnsi="KaiTi" w:eastAsia="KaiTi" w:cs="KaiTi"/>
                <w:sz w:val="24"/>
                <w:szCs w:val="24"/>
              </w:rPr>
            </w:pPr>
            <w:r>
              <w:rPr>
                <w:rFonts w:ascii="KaiTi" w:hAnsi="KaiTi" w:eastAsia="KaiTi" w:cs="KaiTi"/>
                <w:sz w:val="24"/>
                <w:szCs w:val="24"/>
                <w:spacing w:val="-2"/>
              </w:rPr>
              <w:t>黄绍儒</w:t>
            </w:r>
          </w:p>
        </w:tc>
        <w:tc>
          <w:tcPr>
            <w:tcW w:w="966" w:type="dxa"/>
            <w:vAlign w:val="top"/>
          </w:tcPr>
          <w:p>
            <w:pPr>
              <w:ind w:left="128"/>
              <w:spacing w:line="222" w:lineRule="auto"/>
              <w:rPr>
                <w:rFonts w:ascii="KaiTi" w:hAnsi="KaiTi" w:eastAsia="KaiTi" w:cs="KaiTi"/>
                <w:sz w:val="24"/>
                <w:szCs w:val="24"/>
              </w:rPr>
            </w:pPr>
            <w:r>
              <w:rPr>
                <w:rFonts w:ascii="KaiTi" w:hAnsi="KaiTi" w:eastAsia="KaiTi" w:cs="KaiTi"/>
                <w:sz w:val="24"/>
                <w:szCs w:val="24"/>
                <w:spacing w:val="-2"/>
              </w:rPr>
              <w:t>霍宝东</w:t>
            </w:r>
          </w:p>
        </w:tc>
        <w:tc>
          <w:tcPr>
            <w:tcW w:w="1853" w:type="dxa"/>
            <w:vAlign w:val="top"/>
          </w:tcPr>
          <w:p>
            <w:pPr>
              <w:ind w:left="131"/>
              <w:spacing w:before="12" w:line="225" w:lineRule="auto"/>
              <w:rPr>
                <w:rFonts w:ascii="KaiTi" w:hAnsi="KaiTi" w:eastAsia="KaiTi" w:cs="KaiTi"/>
                <w:sz w:val="24"/>
                <w:szCs w:val="24"/>
              </w:rPr>
            </w:pPr>
            <w:r>
              <w:rPr>
                <w:rFonts w:ascii="KaiTi" w:hAnsi="KaiTi" w:eastAsia="KaiTi" w:cs="KaiTi"/>
                <w:sz w:val="24"/>
                <w:szCs w:val="24"/>
                <w:spacing w:val="-9"/>
              </w:rPr>
              <w:t>贾俊刚</w:t>
            </w:r>
            <w:r>
              <w:rPr>
                <w:rFonts w:ascii="KaiTi" w:hAnsi="KaiTi" w:eastAsia="KaiTi" w:cs="KaiTi"/>
                <w:sz w:val="24"/>
                <w:szCs w:val="24"/>
                <w:spacing w:val="31"/>
              </w:rPr>
              <w:t xml:space="preserve">  </w:t>
            </w:r>
            <w:r>
              <w:rPr>
                <w:rFonts w:ascii="KaiTi" w:hAnsi="KaiTi" w:eastAsia="KaiTi" w:cs="KaiTi"/>
                <w:sz w:val="24"/>
                <w:szCs w:val="24"/>
                <w:spacing w:val="-9"/>
              </w:rPr>
              <w:t>金建新</w:t>
            </w:r>
          </w:p>
        </w:tc>
      </w:tr>
      <w:tr>
        <w:trPr>
          <w:trHeight w:val="490" w:hRule="atLeast"/>
        </w:trPr>
        <w:tc>
          <w:tcPr>
            <w:tcW w:w="837" w:type="dxa"/>
            <w:vAlign w:val="top"/>
          </w:tcPr>
          <w:p>
            <w:pPr>
              <w:spacing w:before="119" w:line="225" w:lineRule="auto"/>
              <w:rPr>
                <w:rFonts w:ascii="KaiTi" w:hAnsi="KaiTi" w:eastAsia="KaiTi" w:cs="KaiTi"/>
                <w:sz w:val="24"/>
                <w:szCs w:val="24"/>
              </w:rPr>
            </w:pPr>
            <w:r>
              <w:rPr>
                <w:rFonts w:ascii="KaiTi" w:hAnsi="KaiTi" w:eastAsia="KaiTi" w:cs="KaiTi"/>
                <w:sz w:val="24"/>
                <w:szCs w:val="24"/>
                <w:spacing w:val="-4"/>
              </w:rPr>
              <w:t>李洪伟</w:t>
            </w:r>
          </w:p>
        </w:tc>
        <w:tc>
          <w:tcPr>
            <w:tcW w:w="973" w:type="dxa"/>
            <w:vAlign w:val="top"/>
          </w:tcPr>
          <w:p>
            <w:pPr>
              <w:ind w:left="132"/>
              <w:spacing w:before="133" w:line="229" w:lineRule="auto"/>
              <w:rPr>
                <w:rFonts w:ascii="KaiTi" w:hAnsi="KaiTi" w:eastAsia="KaiTi" w:cs="KaiTi"/>
                <w:sz w:val="24"/>
                <w:szCs w:val="24"/>
              </w:rPr>
            </w:pPr>
            <w:r>
              <w:rPr>
                <w:rFonts w:ascii="KaiTi" w:hAnsi="KaiTi" w:eastAsia="KaiTi" w:cs="KaiTi"/>
                <w:sz w:val="24"/>
                <w:szCs w:val="24"/>
                <w:spacing w:val="-9"/>
              </w:rPr>
              <w:t>李</w:t>
            </w:r>
            <w:r>
              <w:rPr>
                <w:rFonts w:ascii="KaiTi" w:hAnsi="KaiTi" w:eastAsia="KaiTi" w:cs="KaiTi"/>
                <w:sz w:val="24"/>
                <w:szCs w:val="24"/>
                <w:spacing w:val="3"/>
              </w:rPr>
              <w:t xml:space="preserve">  </w:t>
            </w:r>
            <w:r>
              <w:rPr>
                <w:rFonts w:ascii="KaiTi" w:hAnsi="KaiTi" w:eastAsia="KaiTi" w:cs="KaiTi"/>
                <w:sz w:val="24"/>
                <w:szCs w:val="24"/>
                <w:spacing w:val="-9"/>
              </w:rPr>
              <w:t>燕</w:t>
            </w:r>
          </w:p>
        </w:tc>
        <w:tc>
          <w:tcPr>
            <w:tcW w:w="977" w:type="dxa"/>
            <w:vAlign w:val="top"/>
          </w:tcPr>
          <w:p>
            <w:pPr>
              <w:ind w:left="120"/>
              <w:spacing w:before="122" w:line="227" w:lineRule="auto"/>
              <w:rPr>
                <w:rFonts w:ascii="KaiTi" w:hAnsi="KaiTi" w:eastAsia="KaiTi" w:cs="KaiTi"/>
                <w:sz w:val="24"/>
                <w:szCs w:val="24"/>
              </w:rPr>
            </w:pPr>
            <w:r>
              <w:rPr>
                <w:rFonts w:ascii="KaiTi" w:hAnsi="KaiTi" w:eastAsia="KaiTi" w:cs="KaiTi"/>
                <w:sz w:val="24"/>
                <w:szCs w:val="24"/>
                <w:spacing w:val="3"/>
              </w:rPr>
              <w:t>林长乐</w:t>
            </w:r>
          </w:p>
        </w:tc>
        <w:tc>
          <w:tcPr>
            <w:tcW w:w="965" w:type="dxa"/>
            <w:vAlign w:val="top"/>
          </w:tcPr>
          <w:p>
            <w:pPr>
              <w:ind w:left="113"/>
              <w:spacing w:before="127" w:line="231" w:lineRule="auto"/>
              <w:rPr>
                <w:rFonts w:ascii="KaiTi" w:hAnsi="KaiTi" w:eastAsia="KaiTi" w:cs="KaiTi"/>
                <w:sz w:val="24"/>
                <w:szCs w:val="24"/>
              </w:rPr>
            </w:pPr>
            <w:r>
              <w:rPr>
                <w:rFonts w:ascii="KaiTi" w:hAnsi="KaiTi" w:eastAsia="KaiTi" w:cs="KaiTi"/>
                <w:sz w:val="24"/>
                <w:szCs w:val="24"/>
                <w:spacing w:val="-4"/>
              </w:rPr>
              <w:t>刘文波</w:t>
            </w:r>
          </w:p>
        </w:tc>
        <w:tc>
          <w:tcPr>
            <w:tcW w:w="966" w:type="dxa"/>
            <w:vAlign w:val="top"/>
          </w:tcPr>
          <w:p>
            <w:pPr>
              <w:ind w:left="128"/>
              <w:spacing w:before="119" w:line="225" w:lineRule="auto"/>
              <w:rPr>
                <w:rFonts w:ascii="KaiTi" w:hAnsi="KaiTi" w:eastAsia="KaiTi" w:cs="KaiTi"/>
                <w:sz w:val="24"/>
                <w:szCs w:val="24"/>
              </w:rPr>
            </w:pPr>
            <w:r>
              <w:rPr>
                <w:rFonts w:ascii="KaiTi" w:hAnsi="KaiTi" w:eastAsia="KaiTi" w:cs="KaiTi"/>
                <w:sz w:val="24"/>
                <w:szCs w:val="24"/>
                <w:spacing w:val="-3"/>
              </w:rPr>
              <w:t>孙</w:t>
            </w:r>
            <w:r>
              <w:rPr>
                <w:rFonts w:ascii="KaiTi" w:hAnsi="KaiTi" w:eastAsia="KaiTi" w:cs="KaiTi"/>
                <w:sz w:val="24"/>
                <w:szCs w:val="24"/>
                <w:spacing w:val="2"/>
              </w:rPr>
              <w:t xml:space="preserve">  </w:t>
            </w:r>
            <w:r>
              <w:rPr>
                <w:rFonts w:ascii="KaiTi" w:hAnsi="KaiTi" w:eastAsia="KaiTi" w:cs="KaiTi"/>
                <w:sz w:val="24"/>
                <w:szCs w:val="24"/>
                <w:spacing w:val="-3"/>
              </w:rPr>
              <w:t>莉</w:t>
            </w:r>
          </w:p>
        </w:tc>
        <w:tc>
          <w:tcPr>
            <w:tcW w:w="1853" w:type="dxa"/>
            <w:vAlign w:val="top"/>
          </w:tcPr>
          <w:p>
            <w:pPr>
              <w:spacing w:before="120" w:line="229" w:lineRule="auto"/>
              <w:jc w:val="right"/>
              <w:rPr>
                <w:rFonts w:ascii="KaiTi" w:hAnsi="KaiTi" w:eastAsia="KaiTi" w:cs="KaiTi"/>
                <w:sz w:val="24"/>
                <w:szCs w:val="24"/>
              </w:rPr>
            </w:pPr>
            <w:r>
              <w:rPr>
                <w:rFonts w:ascii="KaiTi" w:hAnsi="KaiTi" w:eastAsia="KaiTi" w:cs="KaiTi"/>
                <w:sz w:val="24"/>
                <w:szCs w:val="24"/>
                <w:spacing w:val="-5"/>
              </w:rPr>
              <w:t>唐</w:t>
            </w:r>
            <w:r>
              <w:rPr>
                <w:rFonts w:ascii="KaiTi" w:hAnsi="KaiTi" w:eastAsia="KaiTi" w:cs="KaiTi"/>
                <w:sz w:val="24"/>
                <w:szCs w:val="24"/>
                <w:spacing w:val="17"/>
              </w:rPr>
              <w:t xml:space="preserve">  </w:t>
            </w:r>
            <w:r>
              <w:rPr>
                <w:rFonts w:ascii="KaiTi" w:hAnsi="KaiTi" w:eastAsia="KaiTi" w:cs="KaiTi"/>
                <w:sz w:val="24"/>
                <w:szCs w:val="24"/>
                <w:spacing w:val="-5"/>
              </w:rPr>
              <w:t>宗</w:t>
            </w:r>
            <w:r>
              <w:rPr>
                <w:rFonts w:ascii="KaiTi" w:hAnsi="KaiTi" w:eastAsia="KaiTi" w:cs="KaiTi"/>
                <w:sz w:val="24"/>
                <w:szCs w:val="24"/>
                <w:spacing w:val="20"/>
              </w:rPr>
              <w:t xml:space="preserve">  </w:t>
            </w:r>
            <w:r>
              <w:rPr>
                <w:rFonts w:ascii="KaiTi" w:hAnsi="KaiTi" w:eastAsia="KaiTi" w:cs="KaiTi"/>
                <w:sz w:val="24"/>
                <w:szCs w:val="24"/>
                <w:spacing w:val="-5"/>
              </w:rPr>
              <w:t>卫剑钒</w:t>
            </w:r>
          </w:p>
        </w:tc>
      </w:tr>
      <w:tr>
        <w:trPr>
          <w:trHeight w:val="377" w:hRule="atLeast"/>
        </w:trPr>
        <w:tc>
          <w:tcPr>
            <w:tcW w:w="837" w:type="dxa"/>
            <w:vAlign w:val="top"/>
          </w:tcPr>
          <w:p>
            <w:pPr>
              <w:spacing w:before="109" w:line="198" w:lineRule="auto"/>
              <w:rPr>
                <w:rFonts w:ascii="KaiTi" w:hAnsi="KaiTi" w:eastAsia="KaiTi" w:cs="KaiTi"/>
                <w:sz w:val="24"/>
                <w:szCs w:val="24"/>
              </w:rPr>
            </w:pPr>
            <w:r>
              <w:rPr>
                <w:rFonts w:ascii="KaiTi" w:hAnsi="KaiTi" w:eastAsia="KaiTi" w:cs="KaiTi"/>
                <w:sz w:val="24"/>
                <w:szCs w:val="24"/>
                <w:spacing w:val="-4"/>
              </w:rPr>
              <w:t>夏建伟</w:t>
            </w:r>
          </w:p>
        </w:tc>
        <w:tc>
          <w:tcPr>
            <w:tcW w:w="973" w:type="dxa"/>
            <w:vAlign w:val="top"/>
          </w:tcPr>
          <w:p>
            <w:pPr>
              <w:ind w:left="132"/>
              <w:spacing w:before="105" w:line="201" w:lineRule="auto"/>
              <w:rPr>
                <w:rFonts w:ascii="KaiTi" w:hAnsi="KaiTi" w:eastAsia="KaiTi" w:cs="KaiTi"/>
                <w:sz w:val="24"/>
                <w:szCs w:val="24"/>
              </w:rPr>
            </w:pPr>
            <w:r>
              <w:rPr>
                <w:rFonts w:ascii="KaiTi" w:hAnsi="KaiTi" w:eastAsia="KaiTi" w:cs="KaiTi"/>
                <w:sz w:val="24"/>
                <w:szCs w:val="24"/>
                <w:spacing w:val="-1"/>
              </w:rPr>
              <w:t>闫晓鹤</w:t>
            </w:r>
          </w:p>
        </w:tc>
        <w:tc>
          <w:tcPr>
            <w:tcW w:w="977" w:type="dxa"/>
            <w:vAlign w:val="top"/>
          </w:tcPr>
          <w:p>
            <w:pPr>
              <w:ind w:left="120"/>
              <w:spacing w:before="108" w:line="199" w:lineRule="auto"/>
              <w:rPr>
                <w:rFonts w:ascii="KaiTi" w:hAnsi="KaiTi" w:eastAsia="KaiTi" w:cs="KaiTi"/>
                <w:sz w:val="24"/>
                <w:szCs w:val="24"/>
              </w:rPr>
            </w:pPr>
            <w:r>
              <w:rPr>
                <w:rFonts w:ascii="KaiTi" w:hAnsi="KaiTi" w:eastAsia="KaiTi" w:cs="KaiTi"/>
                <w:sz w:val="24"/>
                <w:szCs w:val="24"/>
                <w:spacing w:val="-6"/>
                <w:w w:val="97"/>
              </w:rPr>
              <w:t>张</w:t>
            </w:r>
            <w:r>
              <w:rPr>
                <w:rFonts w:ascii="KaiTi" w:hAnsi="KaiTi" w:eastAsia="KaiTi" w:cs="KaiTi"/>
                <w:sz w:val="24"/>
                <w:szCs w:val="24"/>
                <w:spacing w:val="12"/>
              </w:rPr>
              <w:t xml:space="preserve">  </w:t>
            </w:r>
            <w:r>
              <w:rPr>
                <w:rFonts w:ascii="KaiTi" w:hAnsi="KaiTi" w:eastAsia="KaiTi" w:cs="KaiTi"/>
                <w:sz w:val="24"/>
                <w:szCs w:val="24"/>
                <w:spacing w:val="-6"/>
                <w:w w:val="97"/>
              </w:rPr>
              <w:t>健</w:t>
            </w:r>
          </w:p>
        </w:tc>
        <w:tc>
          <w:tcPr>
            <w:tcW w:w="965" w:type="dxa"/>
            <w:vAlign w:val="top"/>
          </w:tcPr>
          <w:p>
            <w:pPr>
              <w:ind w:left="113"/>
              <w:spacing w:before="125" w:line="186" w:lineRule="auto"/>
              <w:rPr>
                <w:rFonts w:ascii="KaiTi" w:hAnsi="KaiTi" w:eastAsia="KaiTi" w:cs="KaiTi"/>
                <w:sz w:val="24"/>
                <w:szCs w:val="24"/>
              </w:rPr>
            </w:pPr>
            <w:r>
              <w:rPr>
                <w:rFonts w:ascii="KaiTi" w:hAnsi="KaiTi" w:eastAsia="KaiTi" w:cs="KaiTi"/>
                <w:sz w:val="24"/>
                <w:szCs w:val="24"/>
                <w:spacing w:val="1"/>
              </w:rPr>
              <w:t>张立书</w:t>
            </w:r>
          </w:p>
        </w:tc>
        <w:tc>
          <w:tcPr>
            <w:tcW w:w="966" w:type="dxa"/>
            <w:vAlign w:val="top"/>
          </w:tcPr>
          <w:p>
            <w:pPr>
              <w:ind w:left="128"/>
              <w:spacing w:before="121" w:line="189" w:lineRule="auto"/>
              <w:rPr>
                <w:rFonts w:ascii="KaiTi" w:hAnsi="KaiTi" w:eastAsia="KaiTi" w:cs="KaiTi"/>
                <w:sz w:val="24"/>
                <w:szCs w:val="24"/>
              </w:rPr>
            </w:pPr>
            <w:r>
              <w:rPr>
                <w:rFonts w:ascii="KaiTi" w:hAnsi="KaiTi" w:eastAsia="KaiTi" w:cs="KaiTi"/>
                <w:sz w:val="24"/>
                <w:szCs w:val="24"/>
                <w:spacing w:val="-6"/>
              </w:rPr>
              <w:t>钟</w:t>
            </w:r>
            <w:r>
              <w:rPr>
                <w:rFonts w:ascii="KaiTi" w:hAnsi="KaiTi" w:eastAsia="KaiTi" w:cs="KaiTi"/>
                <w:sz w:val="24"/>
                <w:szCs w:val="24"/>
                <w:spacing w:val="15"/>
              </w:rPr>
              <w:t xml:space="preserve">  </w:t>
            </w:r>
            <w:r>
              <w:rPr>
                <w:rFonts w:ascii="KaiTi" w:hAnsi="KaiTi" w:eastAsia="KaiTi" w:cs="KaiTi"/>
                <w:sz w:val="24"/>
                <w:szCs w:val="24"/>
                <w:spacing w:val="-6"/>
              </w:rPr>
              <w:t>亮</w:t>
            </w:r>
          </w:p>
        </w:tc>
        <w:tc>
          <w:tcPr>
            <w:tcW w:w="1853" w:type="dxa"/>
            <w:vAlign w:val="top"/>
          </w:tcPr>
          <w:p>
            <w:pPr>
              <w:ind w:left="131"/>
              <w:spacing w:before="127" w:line="184" w:lineRule="auto"/>
              <w:rPr>
                <w:rFonts w:ascii="KaiTi" w:hAnsi="KaiTi" w:eastAsia="KaiTi" w:cs="KaiTi"/>
                <w:sz w:val="24"/>
                <w:szCs w:val="24"/>
              </w:rPr>
            </w:pPr>
            <w:r>
              <w:rPr>
                <w:rFonts w:ascii="KaiTi" w:hAnsi="KaiTi" w:eastAsia="KaiTi" w:cs="KaiTi"/>
                <w:sz w:val="24"/>
                <w:szCs w:val="24"/>
                <w:spacing w:val="-5"/>
              </w:rPr>
              <w:t>朱学良</w:t>
            </w:r>
          </w:p>
        </w:tc>
      </w:tr>
    </w:tbl>
    <w:p>
      <w:pPr>
        <w:rPr>
          <w:rFonts w:ascii="Arial"/>
          <w:sz w:val="21"/>
        </w:rPr>
      </w:pPr>
      <w:r/>
    </w:p>
    <w:p>
      <w:pPr>
        <w:sectPr>
          <w:footerReference w:type="default" r:id="rId4"/>
          <w:pgSz w:w="9640" w:h="14400"/>
          <w:pgMar w:top="1224" w:right="625" w:bottom="608" w:left="1110" w:header="0" w:footer="391" w:gutter="0"/>
        </w:sectPr>
        <w:rPr>
          <w:rFonts w:ascii="Arial" w:hAnsi="Arial" w:eastAsia="Arial" w:cs="Arial"/>
          <w:sz w:val="21"/>
          <w:szCs w:val="21"/>
        </w:rPr>
      </w:pP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BodyText"/>
        <w:ind w:left="399"/>
        <w:spacing w:before="140" w:line="238" w:lineRule="auto"/>
        <w:rPr>
          <w:sz w:val="43"/>
          <w:szCs w:val="43"/>
        </w:rPr>
      </w:pPr>
      <w:r>
        <w:rPr>
          <w:sz w:val="43"/>
          <w:szCs w:val="43"/>
          <w:position w:val="-15"/>
        </w:rPr>
        <w:drawing>
          <wp:inline distT="0" distB="0" distL="0" distR="0">
            <wp:extent cx="6366" cy="368320"/>
            <wp:effectExtent l="0" t="0" r="0" b="0"/>
            <wp:docPr id="12" name="IM 12"/>
            <wp:cNvGraphicFramePr/>
            <a:graphic>
              <a:graphicData uri="http://schemas.openxmlformats.org/drawingml/2006/picture">
                <pic:pic>
                  <pic:nvPicPr>
                    <pic:cNvPr id="12" name="IM 12"/>
                    <pic:cNvPicPr/>
                  </pic:nvPicPr>
                  <pic:blipFill>
                    <a:blip r:embed="rId6"/>
                    <a:stretch>
                      <a:fillRect/>
                    </a:stretch>
                  </pic:blipFill>
                  <pic:spPr>
                    <a:xfrm rot="0">
                      <a:off x="0" y="0"/>
                      <a:ext cx="6366" cy="368320"/>
                    </a:xfrm>
                    <a:prstGeom prst="rect">
                      <a:avLst/>
                    </a:prstGeom>
                  </pic:spPr>
                </pic:pic>
              </a:graphicData>
            </a:graphic>
          </wp:inline>
        </w:drawing>
      </w:r>
      <w:r>
        <w:rPr>
          <w:sz w:val="43"/>
          <w:szCs w:val="43"/>
          <w:spacing w:val="41"/>
        </w:rPr>
        <w:t xml:space="preserve"> </w:t>
      </w:r>
      <w:r>
        <w:rPr>
          <w:sz w:val="43"/>
          <w:szCs w:val="43"/>
          <w:b/>
          <w:bCs/>
          <w:spacing w:val="-19"/>
        </w:rPr>
        <w:t>总</w:t>
      </w:r>
      <w:r>
        <w:rPr>
          <w:sz w:val="43"/>
          <w:szCs w:val="43"/>
          <w:spacing w:val="183"/>
        </w:rPr>
        <w:t xml:space="preserve"> </w:t>
      </w:r>
      <w:r>
        <w:rPr>
          <w:sz w:val="43"/>
          <w:szCs w:val="43"/>
          <w:b/>
          <w:bCs/>
          <w:spacing w:val="-19"/>
        </w:rPr>
        <w:t>序</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pStyle w:val="BodyText"/>
        <w:ind w:right="76" w:firstLine="429"/>
        <w:spacing w:before="68" w:line="265" w:lineRule="auto"/>
        <w:jc w:val="both"/>
        <w:rPr>
          <w:sz w:val="21"/>
          <w:szCs w:val="21"/>
        </w:rPr>
      </w:pPr>
      <w:r>
        <w:rPr>
          <w:sz w:val="21"/>
          <w:szCs w:val="21"/>
          <w:spacing w:val="1"/>
        </w:rPr>
        <w:t>信息化是推动经济社会变革的重要力量。坚持走中国特色的新</w:t>
      </w:r>
      <w:r>
        <w:rPr>
          <w:sz w:val="21"/>
          <w:szCs w:val="21"/>
        </w:rPr>
        <w:t>型工业化、信息化、城镇 </w:t>
      </w:r>
      <w:r>
        <w:rPr>
          <w:sz w:val="21"/>
          <w:szCs w:val="21"/>
          <w:spacing w:val="9"/>
        </w:rPr>
        <w:t>化、农业现代化道路，是党中央立足全局、放眼未来、与时俱进的战略决策。2014</w:t>
      </w:r>
      <w:r>
        <w:rPr>
          <w:sz w:val="21"/>
          <w:szCs w:val="21"/>
          <w:spacing w:val="8"/>
        </w:rPr>
        <w:t>年2月</w:t>
      </w:r>
      <w:r>
        <w:rPr>
          <w:sz w:val="21"/>
          <w:szCs w:val="21"/>
        </w:rPr>
        <w:t xml:space="preserve"> </w:t>
      </w:r>
      <w:r>
        <w:rPr>
          <w:sz w:val="21"/>
          <w:szCs w:val="21"/>
          <w:spacing w:val="6"/>
        </w:rPr>
        <w:t>27日，中央网络安全和信息化领导小组的成立，更加体现了中央保障网络安全、推动信息</w:t>
      </w:r>
      <w:r>
        <w:rPr>
          <w:sz w:val="21"/>
          <w:szCs w:val="21"/>
          <w:spacing w:val="14"/>
        </w:rPr>
        <w:t xml:space="preserve"> </w:t>
      </w:r>
      <w:r>
        <w:rPr>
          <w:sz w:val="21"/>
          <w:szCs w:val="21"/>
          <w:spacing w:val="1"/>
        </w:rPr>
        <w:t>化发展、维护国家利益的决心。银行业作为国家经济体系的重要行</w:t>
      </w:r>
      <w:r>
        <w:rPr>
          <w:sz w:val="21"/>
          <w:szCs w:val="21"/>
        </w:rPr>
        <w:t>业之一，是信息化的重要 </w:t>
      </w:r>
      <w:r>
        <w:rPr>
          <w:sz w:val="21"/>
          <w:szCs w:val="21"/>
          <w:spacing w:val="1"/>
        </w:rPr>
        <w:t>推动主体、参与主体和受益主体。银行业持之以恒地</w:t>
      </w:r>
      <w:r>
        <w:rPr>
          <w:sz w:val="21"/>
          <w:szCs w:val="21"/>
        </w:rPr>
        <w:t>贯彻落实国家信息化战略，不仅是推动 </w:t>
      </w:r>
      <w:r>
        <w:rPr>
          <w:sz w:val="21"/>
          <w:szCs w:val="21"/>
          <w:spacing w:val="1"/>
        </w:rPr>
        <w:t>加快我国信息化进程的必然要求，也是银行业改革发展、转型升级和更好服务实体经济的内</w:t>
      </w:r>
      <w:r>
        <w:rPr>
          <w:sz w:val="21"/>
          <w:szCs w:val="21"/>
          <w:spacing w:val="17"/>
        </w:rPr>
        <w:t xml:space="preserve"> </w:t>
      </w:r>
      <w:r>
        <w:rPr>
          <w:sz w:val="21"/>
          <w:szCs w:val="21"/>
          <w:spacing w:val="-8"/>
        </w:rPr>
        <w:t>在需求。</w:t>
      </w:r>
    </w:p>
    <w:p>
      <w:pPr>
        <w:pStyle w:val="BodyText"/>
        <w:ind w:right="88" w:firstLine="429"/>
        <w:spacing w:before="91" w:line="267" w:lineRule="auto"/>
        <w:jc w:val="both"/>
        <w:rPr>
          <w:sz w:val="21"/>
          <w:szCs w:val="21"/>
        </w:rPr>
      </w:pPr>
      <w:r>
        <w:rPr>
          <w:sz w:val="21"/>
          <w:szCs w:val="21"/>
          <w:spacing w:val="1"/>
        </w:rPr>
        <w:t>近年来，我国银行业审时度势、积极作为，坚持基础建设与科技创新并重、提升服</w:t>
      </w:r>
      <w:r>
        <w:rPr>
          <w:sz w:val="21"/>
          <w:szCs w:val="21"/>
        </w:rPr>
        <w:t>务与 </w:t>
      </w:r>
      <w:r>
        <w:rPr>
          <w:sz w:val="21"/>
          <w:szCs w:val="21"/>
          <w:spacing w:val="1"/>
        </w:rPr>
        <w:t>保障安全并举的科学发展导向，以推进信息化为契机，调整经营理念、优化经营机制、完善</w:t>
      </w:r>
      <w:r>
        <w:rPr>
          <w:sz w:val="21"/>
          <w:szCs w:val="21"/>
        </w:rPr>
        <w:t xml:space="preserve"> </w:t>
      </w:r>
      <w:r>
        <w:rPr>
          <w:sz w:val="21"/>
          <w:szCs w:val="21"/>
          <w:spacing w:val="1"/>
        </w:rPr>
        <w:t>服务模式，在服务手段信息化、管理模式信息化、信息安全保障等方面取得积极进展，推动</w:t>
      </w:r>
      <w:r>
        <w:rPr>
          <w:sz w:val="21"/>
          <w:szCs w:val="21"/>
          <w:spacing w:val="3"/>
        </w:rPr>
        <w:t xml:space="preserve"> </w:t>
      </w:r>
      <w:r>
        <w:rPr>
          <w:sz w:val="21"/>
          <w:szCs w:val="21"/>
          <w:spacing w:val="-2"/>
        </w:rPr>
        <w:t>了银行业的核心竞争力、市场适应力和贴身服务能力的进一步提升。 一是服务</w:t>
      </w:r>
      <w:r>
        <w:rPr>
          <w:sz w:val="21"/>
          <w:szCs w:val="21"/>
          <w:spacing w:val="-3"/>
        </w:rPr>
        <w:t>手段信息化发</w:t>
      </w:r>
      <w:r>
        <w:rPr>
          <w:sz w:val="21"/>
          <w:szCs w:val="21"/>
        </w:rPr>
        <w:t xml:space="preserve"> </w:t>
      </w:r>
      <w:r>
        <w:rPr>
          <w:sz w:val="21"/>
          <w:szCs w:val="21"/>
          <w:spacing w:val="1"/>
        </w:rPr>
        <w:t>展迅速。电子银行、自助银行、智能支付终端等信息化服务渠道日渐普及，使得金融服务覆</w:t>
      </w:r>
      <w:r>
        <w:rPr>
          <w:sz w:val="21"/>
          <w:szCs w:val="21"/>
        </w:rPr>
        <w:t xml:space="preserve"> </w:t>
      </w:r>
      <w:r>
        <w:rPr>
          <w:sz w:val="21"/>
          <w:szCs w:val="21"/>
          <w:spacing w:val="1"/>
        </w:rPr>
        <w:t>盖面更加广泛、服务方式更加便捷、服务产品更加丰富。二是管理模式信息化迈出实质性步</w:t>
      </w:r>
      <w:r>
        <w:rPr>
          <w:sz w:val="21"/>
          <w:szCs w:val="21"/>
        </w:rPr>
        <w:t xml:space="preserve"> </w:t>
      </w:r>
      <w:r>
        <w:rPr>
          <w:sz w:val="21"/>
          <w:szCs w:val="21"/>
          <w:spacing w:val="1"/>
        </w:rPr>
        <w:t>伐。注重依托核心数据库、运用先进数据挖掘分析工具，推进银行经营决策逐步智能化</w:t>
      </w:r>
      <w:r>
        <w:rPr>
          <w:sz w:val="21"/>
          <w:szCs w:val="21"/>
        </w:rPr>
        <w:t>，风 </w:t>
      </w:r>
      <w:r>
        <w:rPr>
          <w:sz w:val="21"/>
          <w:szCs w:val="21"/>
          <w:spacing w:val="1"/>
        </w:rPr>
        <w:t>险管理日趋精细化，产品创新逐渐体现个性化，银行业经营管理信息化水平不断提升。三是</w:t>
      </w:r>
      <w:r>
        <w:rPr>
          <w:sz w:val="21"/>
          <w:szCs w:val="21"/>
        </w:rPr>
        <w:t xml:space="preserve"> </w:t>
      </w:r>
      <w:r>
        <w:rPr>
          <w:sz w:val="21"/>
          <w:szCs w:val="21"/>
          <w:spacing w:val="1"/>
        </w:rPr>
        <w:t>信息安全保障取得积极进展。银行业信息安全越来越受重视，相关科技基础设施建设步伐加</w:t>
      </w:r>
      <w:r>
        <w:rPr>
          <w:sz w:val="21"/>
          <w:szCs w:val="21"/>
          <w:spacing w:val="5"/>
        </w:rPr>
        <w:t xml:space="preserve"> </w:t>
      </w:r>
      <w:r>
        <w:rPr>
          <w:sz w:val="21"/>
          <w:szCs w:val="21"/>
        </w:rPr>
        <w:t>快，多层次、立体化、全方位的信息安全保障体系正</w:t>
      </w:r>
      <w:r>
        <w:rPr>
          <w:sz w:val="21"/>
          <w:szCs w:val="21"/>
          <w:spacing w:val="-1"/>
        </w:rPr>
        <w:t>在逐步形成。</w:t>
      </w:r>
    </w:p>
    <w:p>
      <w:pPr>
        <w:pStyle w:val="BodyText"/>
        <w:ind w:firstLine="429"/>
        <w:spacing w:before="109" w:line="264" w:lineRule="auto"/>
        <w:jc w:val="both"/>
        <w:rPr>
          <w:sz w:val="21"/>
          <w:szCs w:val="21"/>
        </w:rPr>
      </w:pPr>
      <w:r>
        <w:rPr>
          <w:sz w:val="21"/>
          <w:szCs w:val="21"/>
          <w:spacing w:val="1"/>
        </w:rPr>
        <w:t>当然，我们也应该清醒地认识到，银行业信息化面临着复杂的</w:t>
      </w:r>
      <w:r>
        <w:rPr>
          <w:sz w:val="21"/>
          <w:szCs w:val="21"/>
        </w:rPr>
        <w:t>内外部环境，核心技术受  </w:t>
      </w:r>
      <w:r>
        <w:rPr>
          <w:sz w:val="21"/>
          <w:szCs w:val="21"/>
          <w:spacing w:val="1"/>
        </w:rPr>
        <w:t>限、网络安全威胁、隐私保护和信息保密等挑战将长期存在，银行业自身认识不尽到</w:t>
      </w:r>
      <w:r>
        <w:rPr>
          <w:sz w:val="21"/>
          <w:szCs w:val="21"/>
        </w:rPr>
        <w:t>位、技  </w:t>
      </w:r>
      <w:r>
        <w:rPr>
          <w:sz w:val="21"/>
          <w:szCs w:val="21"/>
          <w:spacing w:val="1"/>
        </w:rPr>
        <w:t>术储备不够充分、资源投入相对不足、过度依赖外包等问题仍较为突出，针对银行业特殊需  </w:t>
      </w:r>
      <w:r>
        <w:rPr>
          <w:sz w:val="21"/>
          <w:szCs w:val="21"/>
          <w:spacing w:val="3"/>
        </w:rPr>
        <w:t>求的信息化产品、工具和方法还比较单一，缺乏应对复杂需求的灵活创新能力。总的看来，</w:t>
      </w:r>
      <w:r>
        <w:rPr>
          <w:sz w:val="21"/>
          <w:szCs w:val="21"/>
          <w:spacing w:val="14"/>
        </w:rPr>
        <w:t xml:space="preserve"> </w:t>
      </w:r>
      <w:r>
        <w:rPr>
          <w:sz w:val="21"/>
          <w:szCs w:val="21"/>
          <w:spacing w:val="2"/>
        </w:rPr>
        <w:t>银行业信息化还有很长的路要走，信息科技风险将成为当前和未</w:t>
      </w:r>
      <w:r>
        <w:rPr>
          <w:sz w:val="21"/>
          <w:szCs w:val="21"/>
          <w:spacing w:val="1"/>
        </w:rPr>
        <w:t>来较长时期银行业的重要风</w:t>
      </w:r>
      <w:r>
        <w:rPr>
          <w:sz w:val="21"/>
          <w:szCs w:val="21"/>
        </w:rPr>
        <w:t xml:space="preserve"> </w:t>
      </w:r>
      <w:r>
        <w:rPr>
          <w:sz w:val="21"/>
          <w:szCs w:val="21"/>
          <w:spacing w:val="1"/>
        </w:rPr>
        <w:t>险领域之一。</w:t>
      </w:r>
    </w:p>
    <w:p>
      <w:pPr>
        <w:pStyle w:val="BodyText"/>
        <w:ind w:right="83" w:firstLine="429"/>
        <w:spacing w:before="81" w:line="265" w:lineRule="auto"/>
        <w:jc w:val="both"/>
        <w:rPr>
          <w:sz w:val="21"/>
          <w:szCs w:val="21"/>
        </w:rPr>
      </w:pPr>
      <w:r>
        <w:rPr>
          <w:sz w:val="21"/>
          <w:szCs w:val="21"/>
          <w:spacing w:val="1"/>
        </w:rPr>
        <w:t>银行业信息化既不能因为成绩而骄傲自满，也不可因为差距而妄自菲薄，更不可因为困</w:t>
      </w:r>
      <w:r>
        <w:rPr>
          <w:sz w:val="21"/>
          <w:szCs w:val="21"/>
          <w:spacing w:val="3"/>
        </w:rPr>
        <w:t xml:space="preserve"> </w:t>
      </w:r>
      <w:r>
        <w:rPr>
          <w:sz w:val="21"/>
          <w:szCs w:val="21"/>
          <w:spacing w:val="1"/>
        </w:rPr>
        <w:t>难而畏首畏尾。各银行业金融机构要勇于直面困难、主动迎接挑战，坚决按照国家信息化总</w:t>
      </w:r>
      <w:r>
        <w:rPr>
          <w:sz w:val="21"/>
          <w:szCs w:val="21"/>
          <w:spacing w:val="7"/>
        </w:rPr>
        <w:t xml:space="preserve"> </w:t>
      </w:r>
      <w:r>
        <w:rPr>
          <w:sz w:val="21"/>
          <w:szCs w:val="21"/>
          <w:spacing w:val="6"/>
        </w:rPr>
        <w:t>体战略部署，切实坚持“自主可控、持续发展、科技创新”的基本方向，紧紧抓住信息化</w:t>
      </w:r>
      <w:r>
        <w:rPr>
          <w:sz w:val="21"/>
          <w:szCs w:val="21"/>
          <w:spacing w:val="13"/>
        </w:rPr>
        <w:t xml:space="preserve"> </w:t>
      </w:r>
      <w:r>
        <w:rPr>
          <w:sz w:val="21"/>
          <w:szCs w:val="21"/>
          <w:spacing w:val="-3"/>
        </w:rPr>
        <w:t>发展机遇，推动信息服务和信息安全再上新台阶。</w:t>
      </w:r>
      <w:r>
        <w:rPr>
          <w:sz w:val="21"/>
          <w:szCs w:val="21"/>
          <w:spacing w:val="51"/>
        </w:rPr>
        <w:t xml:space="preserve"> </w:t>
      </w:r>
      <w:r>
        <w:rPr>
          <w:sz w:val="21"/>
          <w:szCs w:val="21"/>
          <w:spacing w:val="-3"/>
        </w:rPr>
        <w:t>一是借助信息化推动银行业金融机构治理</w:t>
      </w:r>
    </w:p>
    <w:p>
      <w:pPr>
        <w:spacing w:line="265" w:lineRule="auto"/>
        <w:sectPr>
          <w:footerReference w:type="default" r:id="rId5"/>
          <w:pgSz w:w="9640" w:h="14400"/>
          <w:pgMar w:top="1224" w:right="724" w:bottom="603" w:left="380" w:header="0" w:footer="417" w:gutter="0"/>
        </w:sectPr>
        <w:rPr>
          <w:sz w:val="21"/>
          <w:szCs w:val="21"/>
        </w:rPr>
      </w:pPr>
    </w:p>
    <w:p>
      <w:pPr>
        <w:ind w:left="8002"/>
        <w:spacing w:before="43" w:line="224" w:lineRule="auto"/>
        <w:rPr>
          <w:rFonts w:ascii="SimHei" w:hAnsi="SimHei" w:eastAsia="SimHei" w:cs="SimHei"/>
          <w:sz w:val="21"/>
          <w:szCs w:val="21"/>
        </w:rPr>
      </w:pPr>
      <w:r>
        <w:rPr>
          <w:rFonts w:ascii="SimHei" w:hAnsi="SimHei" w:eastAsia="SimHei" w:cs="SimHei"/>
          <w:sz w:val="21"/>
          <w:szCs w:val="21"/>
          <w:b/>
          <w:bCs/>
          <w:spacing w:val="-21"/>
        </w:rPr>
        <w:t>总序</w:t>
      </w:r>
    </w:p>
    <w:p>
      <w:pPr>
        <w:spacing w:line="251" w:lineRule="auto"/>
        <w:rPr>
          <w:rFonts w:ascii="Arial"/>
          <w:sz w:val="21"/>
        </w:rPr>
      </w:pPr>
      <w:r/>
    </w:p>
    <w:p>
      <w:pPr>
        <w:pStyle w:val="BodyText"/>
        <w:spacing w:before="69" w:line="268" w:lineRule="auto"/>
        <w:jc w:val="both"/>
        <w:rPr>
          <w:sz w:val="21"/>
          <w:szCs w:val="21"/>
        </w:rPr>
      </w:pPr>
      <w:r>
        <w:rPr>
          <w:sz w:val="21"/>
          <w:szCs w:val="21"/>
          <w:spacing w:val="1"/>
        </w:rPr>
        <w:t>能力现代化。积极引入先进的信息科技治理和管理理念，运用现代信息技术缓解治理中的信</w:t>
      </w:r>
      <w:r>
        <w:rPr>
          <w:sz w:val="21"/>
          <w:szCs w:val="21"/>
          <w:spacing w:val="6"/>
        </w:rPr>
        <w:t xml:space="preserve">  </w:t>
      </w:r>
      <w:r>
        <w:rPr>
          <w:sz w:val="21"/>
          <w:szCs w:val="21"/>
          <w:spacing w:val="3"/>
        </w:rPr>
        <w:t>息不对称问题，推动流程银行建设，提高治理有效性。同时，理顺信息化建设的体制机制， </w:t>
      </w:r>
      <w:r>
        <w:rPr>
          <w:sz w:val="21"/>
          <w:szCs w:val="21"/>
          <w:spacing w:val="1"/>
        </w:rPr>
        <w:t>加快信息化建设进程，为银行业转型发展提供有力保障。二是依托信息化推动金融服务智慧</w:t>
      </w:r>
      <w:r>
        <w:rPr>
          <w:sz w:val="21"/>
          <w:szCs w:val="21"/>
          <w:spacing w:val="5"/>
        </w:rPr>
        <w:t xml:space="preserve">  </w:t>
      </w:r>
      <w:r>
        <w:rPr>
          <w:sz w:val="21"/>
          <w:szCs w:val="21"/>
          <w:spacing w:val="1"/>
        </w:rPr>
        <w:t>化。要充分利用互联网、移动计算蓬勃发展的大环境，积极应用大数据等新兴技术，创新思</w:t>
      </w:r>
      <w:r>
        <w:rPr>
          <w:sz w:val="21"/>
          <w:szCs w:val="21"/>
          <w:spacing w:val="6"/>
        </w:rPr>
        <w:t xml:space="preserve">  </w:t>
      </w:r>
      <w:r>
        <w:rPr>
          <w:sz w:val="21"/>
          <w:szCs w:val="21"/>
          <w:spacing w:val="1"/>
        </w:rPr>
        <w:t>维模式，充分发挥金融数据和信息的价值，研发智能化、个性化、便捷化的产品和服务，灵</w:t>
      </w:r>
      <w:r>
        <w:rPr>
          <w:sz w:val="21"/>
          <w:szCs w:val="21"/>
          <w:spacing w:val="5"/>
        </w:rPr>
        <w:t xml:space="preserve">  </w:t>
      </w:r>
      <w:r>
        <w:rPr>
          <w:sz w:val="21"/>
          <w:szCs w:val="21"/>
          <w:spacing w:val="4"/>
        </w:rPr>
        <w:t>活响应客户诉求，努力改善客户体验，尽力发掘潜在客</w:t>
      </w:r>
      <w:r>
        <w:rPr>
          <w:sz w:val="21"/>
          <w:szCs w:val="21"/>
          <w:spacing w:val="3"/>
        </w:rPr>
        <w:t>户需求，增加产品和服务的吸引力，</w:t>
      </w:r>
      <w:r>
        <w:rPr>
          <w:sz w:val="21"/>
          <w:szCs w:val="21"/>
        </w:rPr>
        <w:t xml:space="preserve"> </w:t>
      </w:r>
      <w:r>
        <w:rPr>
          <w:sz w:val="21"/>
          <w:szCs w:val="21"/>
          <w:spacing w:val="7"/>
        </w:rPr>
        <w:t>培育更为坚实的客户基础，形成新的业务和利润增长点。</w:t>
      </w:r>
      <w:r>
        <w:rPr>
          <w:sz w:val="21"/>
          <w:szCs w:val="21"/>
          <w:spacing w:val="6"/>
        </w:rPr>
        <w:t>三是以自主创新增进安全可控能</w:t>
      </w:r>
      <w:r>
        <w:rPr>
          <w:sz w:val="21"/>
          <w:szCs w:val="21"/>
        </w:rPr>
        <w:t xml:space="preserve">  </w:t>
      </w:r>
      <w:r>
        <w:rPr>
          <w:sz w:val="21"/>
          <w:szCs w:val="21"/>
          <w:spacing w:val="1"/>
        </w:rPr>
        <w:t>力。要坚持市场起决定作用的基本方针，探索形成以研发创新</w:t>
      </w:r>
      <w:r>
        <w:rPr>
          <w:sz w:val="21"/>
          <w:szCs w:val="21"/>
        </w:rPr>
        <w:t>支持应用推广、以市场应用激  </w:t>
      </w:r>
      <w:r>
        <w:rPr>
          <w:sz w:val="21"/>
          <w:szCs w:val="21"/>
          <w:spacing w:val="1"/>
        </w:rPr>
        <w:t>发创新动力的良性正反馈机制。推动应用自主创新信息技术，建立自主创新信息技术落地银</w:t>
      </w:r>
      <w:r>
        <w:rPr>
          <w:sz w:val="21"/>
          <w:szCs w:val="21"/>
          <w:spacing w:val="3"/>
        </w:rPr>
        <w:t xml:space="preserve">  </w:t>
      </w:r>
      <w:r>
        <w:rPr>
          <w:sz w:val="21"/>
          <w:szCs w:val="21"/>
          <w:spacing w:val="1"/>
        </w:rPr>
        <w:t>行业的配套机制，力争金融领域关键信息技术自主创新占比逐步提高，不断提升信息系统的</w:t>
      </w:r>
      <w:r>
        <w:rPr>
          <w:sz w:val="21"/>
          <w:szCs w:val="21"/>
          <w:spacing w:val="7"/>
        </w:rPr>
        <w:t xml:space="preserve">  </w:t>
      </w:r>
      <w:r>
        <w:rPr>
          <w:sz w:val="21"/>
          <w:szCs w:val="21"/>
          <w:spacing w:val="1"/>
        </w:rPr>
        <w:t>开放性、灵活性和整体集约化水平。四是利用信息技术强化行业协作。要加强银行业信息化</w:t>
      </w:r>
      <w:r>
        <w:rPr>
          <w:sz w:val="21"/>
          <w:szCs w:val="21"/>
          <w:spacing w:val="3"/>
        </w:rPr>
        <w:t xml:space="preserve">  </w:t>
      </w:r>
      <w:r>
        <w:rPr>
          <w:sz w:val="21"/>
          <w:szCs w:val="21"/>
          <w:spacing w:val="12"/>
        </w:rPr>
        <w:t>建设的统筹规划，促进信息化资源的集约共享，提升数据(灾备)中心布局的合理性，增 </w:t>
      </w:r>
      <w:r>
        <w:rPr>
          <w:sz w:val="21"/>
          <w:szCs w:val="21"/>
          <w:spacing w:val="-1"/>
        </w:rPr>
        <w:t>强同业协同协作，共同应对外包集中度等风险。</w:t>
      </w:r>
    </w:p>
    <w:p>
      <w:pPr>
        <w:pStyle w:val="BodyText"/>
        <w:ind w:firstLine="449"/>
        <w:spacing w:before="138" w:line="262" w:lineRule="auto"/>
        <w:jc w:val="both"/>
        <w:rPr>
          <w:sz w:val="21"/>
          <w:szCs w:val="21"/>
        </w:rPr>
      </w:pPr>
      <w:r>
        <w:rPr>
          <w:sz w:val="21"/>
          <w:szCs w:val="21"/>
          <w:spacing w:val="1"/>
        </w:rPr>
        <w:t>为更好地推进落实银行业信息化战略，由银行业信息科技风险管理</w:t>
      </w:r>
      <w:r>
        <w:rPr>
          <w:sz w:val="21"/>
          <w:szCs w:val="21"/>
        </w:rPr>
        <w:t>高层指导委员会指导 </w:t>
      </w:r>
      <w:r>
        <w:rPr>
          <w:sz w:val="21"/>
          <w:szCs w:val="21"/>
          <w:spacing w:val="4"/>
        </w:rPr>
        <w:t>推动，编著了“银行业信息化丛书”(简称“丛</w:t>
      </w:r>
      <w:r>
        <w:rPr>
          <w:sz w:val="21"/>
          <w:szCs w:val="21"/>
          <w:spacing w:val="3"/>
        </w:rPr>
        <w:t>书”)。这套丛书致力于挖掘、研究、总结、</w:t>
      </w:r>
      <w:r>
        <w:rPr>
          <w:sz w:val="21"/>
          <w:szCs w:val="21"/>
        </w:rPr>
        <w:t xml:space="preserve"> </w:t>
      </w:r>
      <w:r>
        <w:rPr>
          <w:sz w:val="21"/>
          <w:szCs w:val="21"/>
          <w:spacing w:val="1"/>
        </w:rPr>
        <w:t>提炼和传播国内外信息化最佳实践、宝贵经验和最新成果，内容涵盖银行业信息科技治理与</w:t>
      </w:r>
      <w:r>
        <w:rPr>
          <w:sz w:val="21"/>
          <w:szCs w:val="21"/>
          <w:spacing w:val="8"/>
        </w:rPr>
        <w:t xml:space="preserve">  </w:t>
      </w:r>
      <w:r>
        <w:rPr>
          <w:sz w:val="21"/>
          <w:szCs w:val="21"/>
          <w:spacing w:val="1"/>
        </w:rPr>
        <w:t>管理、信息系统开发与应用创新、信息安全、基础设施与运行维护、信息科技监管等主要领</w:t>
      </w:r>
      <w:r>
        <w:rPr>
          <w:sz w:val="21"/>
          <w:szCs w:val="21"/>
          <w:spacing w:val="4"/>
        </w:rPr>
        <w:t xml:space="preserve">  </w:t>
      </w:r>
      <w:r>
        <w:rPr>
          <w:sz w:val="21"/>
          <w:szCs w:val="21"/>
          <w:spacing w:val="1"/>
        </w:rPr>
        <w:t>域，可为银行业信息科技人才培养提供一些基础性、前瞻性、实用性的知识</w:t>
      </w:r>
      <w:r>
        <w:rPr>
          <w:sz w:val="21"/>
          <w:szCs w:val="21"/>
        </w:rPr>
        <w:t>和信息。</w:t>
      </w:r>
    </w:p>
    <w:p>
      <w:pPr>
        <w:pStyle w:val="BodyText"/>
        <w:ind w:right="90" w:firstLine="460"/>
        <w:spacing w:before="61" w:line="266" w:lineRule="auto"/>
        <w:jc w:val="both"/>
        <w:rPr>
          <w:sz w:val="21"/>
          <w:szCs w:val="21"/>
        </w:rPr>
      </w:pPr>
      <w:r>
        <w:rPr>
          <w:sz w:val="21"/>
          <w:szCs w:val="21"/>
        </w:rPr>
        <w:t>展望未来，银行业信息化任务艰巨、时间紧迫。希望银行业在有关各方支持下，推动信</w:t>
      </w:r>
      <w:r>
        <w:rPr>
          <w:sz w:val="21"/>
          <w:szCs w:val="21"/>
          <w:spacing w:val="13"/>
        </w:rPr>
        <w:t xml:space="preserve"> </w:t>
      </w:r>
      <w:r>
        <w:rPr>
          <w:sz w:val="21"/>
          <w:szCs w:val="21"/>
          <w:spacing w:val="1"/>
        </w:rPr>
        <w:t>息化工作更加积极主动、规范有效、科学前瞻，为我国银行业持续健康发展、提升服务水平</w:t>
      </w:r>
      <w:r>
        <w:rPr>
          <w:sz w:val="21"/>
          <w:szCs w:val="21"/>
          <w:spacing w:val="8"/>
        </w:rPr>
        <w:t xml:space="preserve"> </w:t>
      </w:r>
      <w:r>
        <w:rPr>
          <w:sz w:val="21"/>
          <w:szCs w:val="21"/>
          <w:spacing w:val="1"/>
        </w:rPr>
        <w:t>提供坚实的支撑，为增强国家网络安全保障能力、提升信息化建设水平提供有力支持，为贯</w:t>
      </w:r>
      <w:r>
        <w:rPr>
          <w:sz w:val="21"/>
          <w:szCs w:val="21"/>
          <w:spacing w:val="12"/>
        </w:rPr>
        <w:t xml:space="preserve"> </w:t>
      </w:r>
      <w:r>
        <w:rPr>
          <w:sz w:val="21"/>
          <w:szCs w:val="21"/>
          <w:spacing w:val="1"/>
        </w:rPr>
        <w:t>彻落实创新驱动发展战略、实现中华民族伟大复兴的中国梦做出积极贡献。</w:t>
      </w:r>
    </w:p>
    <w:p>
      <w:pPr>
        <w:spacing w:line="369" w:lineRule="auto"/>
        <w:rPr>
          <w:rFonts w:ascii="Arial"/>
          <w:sz w:val="21"/>
        </w:rPr>
      </w:pPr>
      <w:r/>
    </w:p>
    <w:p>
      <w:pPr>
        <w:ind w:firstLine="6599"/>
        <w:spacing w:line="540" w:lineRule="exact"/>
        <w:rPr/>
      </w:pPr>
      <w:r>
        <w:rPr>
          <w:position w:val="-10"/>
        </w:rPr>
        <w:drawing>
          <wp:inline distT="0" distB="0" distL="0" distR="0">
            <wp:extent cx="927147" cy="342900"/>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927147" cy="342900"/>
                    </a:xfrm>
                    <a:prstGeom prst="rect">
                      <a:avLst/>
                    </a:prstGeom>
                  </pic:spPr>
                </pic:pic>
              </a:graphicData>
            </a:graphic>
          </wp:inline>
        </w:drawing>
      </w:r>
    </w:p>
    <w:p>
      <w:pPr>
        <w:spacing w:line="540" w:lineRule="exact"/>
        <w:sectPr>
          <w:footerReference w:type="default" r:id="rId7"/>
          <w:pgSz w:w="9640" w:h="14400"/>
          <w:pgMar w:top="765" w:right="444" w:bottom="691" w:left="650" w:header="0" w:footer="469" w:gutter="0"/>
        </w:sectPr>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389"/>
        <w:spacing w:before="124"/>
        <w:rPr>
          <w:sz w:val="38"/>
          <w:szCs w:val="38"/>
        </w:rPr>
      </w:pPr>
      <w:r>
        <w:rPr>
          <w:sz w:val="38"/>
          <w:szCs w:val="38"/>
          <w:position w:val="-12"/>
        </w:rPr>
        <w:drawing>
          <wp:inline distT="0" distB="0" distL="0" distR="0">
            <wp:extent cx="6366" cy="361919"/>
            <wp:effectExtent l="0" t="0" r="0" b="0"/>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6366" cy="361919"/>
                    </a:xfrm>
                    <a:prstGeom prst="rect">
                      <a:avLst/>
                    </a:prstGeom>
                  </pic:spPr>
                </pic:pic>
              </a:graphicData>
            </a:graphic>
          </wp:inline>
        </w:drawing>
      </w:r>
      <w:r>
        <w:rPr>
          <w:sz w:val="38"/>
          <w:szCs w:val="38"/>
          <w:spacing w:val="29"/>
        </w:rPr>
        <w:t xml:space="preserve"> </w:t>
      </w:r>
      <w:r>
        <w:rPr>
          <w:sz w:val="38"/>
          <w:szCs w:val="38"/>
        </w:rPr>
        <w:t>序</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pStyle w:val="BodyText"/>
        <w:ind w:firstLine="409"/>
        <w:spacing w:before="68" w:line="266" w:lineRule="auto"/>
        <w:jc w:val="both"/>
        <w:rPr>
          <w:sz w:val="21"/>
          <w:szCs w:val="21"/>
        </w:rPr>
      </w:pPr>
      <w:r>
        <w:rPr>
          <w:sz w:val="21"/>
          <w:szCs w:val="21"/>
          <w:spacing w:val="10"/>
        </w:rPr>
        <w:t>我国银行业信息化已发展了30</w:t>
      </w:r>
      <w:r>
        <w:rPr>
          <w:sz w:val="21"/>
          <w:szCs w:val="21"/>
          <w:spacing w:val="-26"/>
        </w:rPr>
        <w:t xml:space="preserve"> </w:t>
      </w:r>
      <w:r>
        <w:rPr>
          <w:sz w:val="21"/>
          <w:szCs w:val="21"/>
          <w:spacing w:val="10"/>
        </w:rPr>
        <w:t>多年，银行早期的数据基本上是交易的副产品，很少 </w:t>
      </w:r>
      <w:r>
        <w:rPr>
          <w:sz w:val="21"/>
          <w:szCs w:val="21"/>
          <w:spacing w:val="11"/>
        </w:rPr>
        <w:t>用于分析决策、风险控制等。到了21世纪，越来越多的商业银行开始利用数据进行更为</w:t>
      </w:r>
      <w:r>
        <w:rPr>
          <w:sz w:val="21"/>
          <w:szCs w:val="21"/>
          <w:spacing w:val="5"/>
        </w:rPr>
        <w:t xml:space="preserve">  </w:t>
      </w:r>
      <w:r>
        <w:rPr>
          <w:sz w:val="21"/>
          <w:szCs w:val="21"/>
          <w:spacing w:val="14"/>
        </w:rPr>
        <w:t>精准的客户营销、提高客户的服务水平、进行实时或准实时的风险分析和反欺诈分析，</w:t>
      </w:r>
      <w:r>
        <w:rPr>
          <w:sz w:val="21"/>
          <w:szCs w:val="21"/>
          <w:spacing w:val="1"/>
        </w:rPr>
        <w:t xml:space="preserve"> </w:t>
      </w:r>
      <w:r>
        <w:rPr>
          <w:sz w:val="21"/>
          <w:szCs w:val="21"/>
          <w:spacing w:val="8"/>
        </w:rPr>
        <w:t>数据价值将逐步得以体现。但是，数据使用过程中暴露出来的问题也越来越突出，例如：</w:t>
      </w:r>
      <w:r>
        <w:rPr>
          <w:sz w:val="21"/>
          <w:szCs w:val="21"/>
          <w:spacing w:val="11"/>
        </w:rPr>
        <w:t xml:space="preserve"> </w:t>
      </w:r>
      <w:r>
        <w:rPr>
          <w:sz w:val="21"/>
          <w:szCs w:val="21"/>
          <w:spacing w:val="12"/>
        </w:rPr>
        <w:t>企业层级的通用业务规则缺乏，导致不同业务</w:t>
      </w:r>
      <w:r>
        <w:rPr>
          <w:sz w:val="21"/>
          <w:szCs w:val="21"/>
          <w:spacing w:val="11"/>
        </w:rPr>
        <w:t>部门之间的标准常有矛盾或是混淆；缺乏</w:t>
      </w:r>
      <w:r>
        <w:rPr>
          <w:sz w:val="21"/>
          <w:szCs w:val="21"/>
        </w:rPr>
        <w:t xml:space="preserve">  </w:t>
      </w:r>
      <w:r>
        <w:rPr>
          <w:sz w:val="21"/>
          <w:szCs w:val="21"/>
          <w:spacing w:val="14"/>
        </w:rPr>
        <w:t>企业整体的宏观设计，仍然停留在面向功能为主的架构设计；数据的交换和共享困难，</w:t>
      </w:r>
      <w:r>
        <w:rPr>
          <w:sz w:val="21"/>
          <w:szCs w:val="21"/>
          <w:spacing w:val="2"/>
        </w:rPr>
        <w:t xml:space="preserve"> </w:t>
      </w:r>
      <w:r>
        <w:rPr>
          <w:sz w:val="21"/>
          <w:szCs w:val="21"/>
          <w:spacing w:val="6"/>
        </w:rPr>
        <w:t>存在严重的数据不同步、不一致；没有明确的角色、职责、职权分工，缺乏跨部门的数据 </w:t>
      </w:r>
      <w:r>
        <w:rPr>
          <w:sz w:val="21"/>
          <w:szCs w:val="21"/>
          <w:spacing w:val="-3"/>
        </w:rPr>
        <w:t>管理体系等。</w:t>
      </w:r>
    </w:p>
    <w:p>
      <w:pPr>
        <w:pStyle w:val="BodyText"/>
        <w:ind w:right="95" w:firstLine="409"/>
        <w:spacing w:before="77" w:line="263" w:lineRule="auto"/>
        <w:jc w:val="both"/>
        <w:rPr>
          <w:sz w:val="21"/>
          <w:szCs w:val="21"/>
        </w:rPr>
      </w:pPr>
      <w:r>
        <w:rPr>
          <w:sz w:val="21"/>
          <w:szCs w:val="21"/>
          <w:spacing w:val="-2"/>
        </w:rPr>
        <w:t>事实上， 一旦缺乏正确的数据管理和高质量的数据，那么数据价值就无法得到体现，进</w:t>
      </w:r>
      <w:r>
        <w:rPr>
          <w:sz w:val="21"/>
          <w:szCs w:val="21"/>
        </w:rPr>
        <w:t xml:space="preserve"> </w:t>
      </w:r>
      <w:r>
        <w:rPr>
          <w:sz w:val="21"/>
          <w:szCs w:val="21"/>
        </w:rPr>
        <w:t>而银行业信息化建设就成了一纸空谈。因此，数据治理工作成为银行业信息化面临的重要挑</w:t>
      </w:r>
      <w:r>
        <w:rPr>
          <w:sz w:val="21"/>
          <w:szCs w:val="21"/>
          <w:spacing w:val="18"/>
        </w:rPr>
        <w:t xml:space="preserve"> </w:t>
      </w:r>
      <w:r>
        <w:rPr>
          <w:sz w:val="21"/>
          <w:szCs w:val="21"/>
        </w:rPr>
        <w:t>战，也是银行数据价值充分发挥的前提。幸运的是，各大商业银行逐步意识到这一问题，越</w:t>
      </w:r>
      <w:r>
        <w:rPr>
          <w:sz w:val="21"/>
          <w:szCs w:val="21"/>
          <w:spacing w:val="17"/>
        </w:rPr>
        <w:t xml:space="preserve"> </w:t>
      </w:r>
      <w:r>
        <w:rPr>
          <w:sz w:val="21"/>
          <w:szCs w:val="21"/>
          <w:spacing w:val="6"/>
        </w:rPr>
        <w:t>来越重视数据治理工作，纷纷将数据治理提上了建设议程，开始建立适</w:t>
      </w:r>
      <w:r>
        <w:rPr>
          <w:sz w:val="21"/>
          <w:szCs w:val="21"/>
          <w:spacing w:val="5"/>
        </w:rPr>
        <w:t>应本行的数据治理</w:t>
      </w:r>
      <w:r>
        <w:rPr>
          <w:sz w:val="21"/>
          <w:szCs w:val="21"/>
        </w:rPr>
        <w:t xml:space="preserve"> </w:t>
      </w:r>
      <w:r>
        <w:rPr>
          <w:sz w:val="21"/>
          <w:szCs w:val="21"/>
          <w:spacing w:val="-9"/>
        </w:rPr>
        <w:t>体系。</w:t>
      </w:r>
    </w:p>
    <w:p>
      <w:pPr>
        <w:pStyle w:val="BodyText"/>
        <w:ind w:right="88" w:firstLine="409"/>
        <w:spacing w:before="85" w:line="266" w:lineRule="auto"/>
        <w:jc w:val="both"/>
        <w:rPr>
          <w:sz w:val="21"/>
          <w:szCs w:val="21"/>
        </w:rPr>
      </w:pPr>
      <w:r>
        <w:rPr>
          <w:sz w:val="21"/>
          <w:szCs w:val="21"/>
          <w:spacing w:val="1"/>
        </w:rPr>
        <w:t>数据治理是一个长期而繁琐的过程，而且面临各个方面的挑战。例如</w:t>
      </w:r>
      <w:r>
        <w:rPr>
          <w:sz w:val="21"/>
          <w:szCs w:val="21"/>
        </w:rPr>
        <w:t>：在数据组织的一 </w:t>
      </w:r>
      <w:r>
        <w:rPr>
          <w:sz w:val="21"/>
          <w:szCs w:val="21"/>
        </w:rPr>
        <w:t>致性方面，需要建立数据标准，用于指导数据格式、数据结构、数据字典、编码规则等，这</w:t>
      </w:r>
      <w:r>
        <w:rPr>
          <w:sz w:val="21"/>
          <w:szCs w:val="21"/>
          <w:spacing w:val="18"/>
        </w:rPr>
        <w:t xml:space="preserve"> </w:t>
      </w:r>
      <w:r>
        <w:rPr>
          <w:sz w:val="21"/>
          <w:szCs w:val="21"/>
          <w:spacing w:val="1"/>
        </w:rPr>
        <w:t>样才能保证系统间数据的有效交互；在数据质量的保证方</w:t>
      </w:r>
      <w:r>
        <w:rPr>
          <w:sz w:val="21"/>
          <w:szCs w:val="21"/>
        </w:rPr>
        <w:t>面，不仅要从技术层面建立相应的 </w:t>
      </w:r>
      <w:r>
        <w:rPr>
          <w:sz w:val="21"/>
          <w:szCs w:val="21"/>
          <w:spacing w:val="-3"/>
        </w:rPr>
        <w:t>事前、事中和事后的校验、监控、矫正等机制，还要在业务层面提出</w:t>
      </w:r>
      <w:r>
        <w:rPr>
          <w:sz w:val="21"/>
          <w:szCs w:val="21"/>
          <w:spacing w:val="-4"/>
        </w:rPr>
        <w:t>合理的、</w:t>
      </w:r>
      <w:r>
        <w:rPr>
          <w:sz w:val="21"/>
          <w:szCs w:val="21"/>
          <w:spacing w:val="43"/>
        </w:rPr>
        <w:t xml:space="preserve"> </w:t>
      </w:r>
      <w:r>
        <w:rPr>
          <w:sz w:val="21"/>
          <w:szCs w:val="21"/>
          <w:spacing w:val="-4"/>
        </w:rPr>
        <w:t>一致的业务规</w:t>
      </w:r>
      <w:r>
        <w:rPr>
          <w:sz w:val="21"/>
          <w:szCs w:val="21"/>
        </w:rPr>
        <w:t xml:space="preserve"> </w:t>
      </w:r>
      <w:r>
        <w:rPr>
          <w:sz w:val="21"/>
          <w:szCs w:val="21"/>
          <w:spacing w:val="6"/>
        </w:rPr>
        <w:t>则。当然，在技术层面建立辅助系统和工具是行之有效的手段，可以使数据</w:t>
      </w:r>
      <w:r>
        <w:rPr>
          <w:sz w:val="21"/>
          <w:szCs w:val="21"/>
          <w:spacing w:val="5"/>
        </w:rPr>
        <w:t>变得有序、合</w:t>
      </w:r>
      <w:r>
        <w:rPr>
          <w:sz w:val="21"/>
          <w:szCs w:val="21"/>
        </w:rPr>
        <w:t xml:space="preserve"> </w:t>
      </w:r>
      <w:r>
        <w:rPr>
          <w:sz w:val="21"/>
          <w:szCs w:val="21"/>
        </w:rPr>
        <w:t>理、规整，对银行业的风险管理、营销支持、决策分析等经营管理起到关键性作用，但最重</w:t>
      </w:r>
      <w:r>
        <w:rPr>
          <w:sz w:val="21"/>
          <w:szCs w:val="21"/>
          <w:spacing w:val="18"/>
        </w:rPr>
        <w:t xml:space="preserve"> </w:t>
      </w:r>
      <w:r>
        <w:rPr>
          <w:sz w:val="21"/>
          <w:szCs w:val="21"/>
          <w:spacing w:val="1"/>
        </w:rPr>
        <w:t>要的还是要从战略层面上予以支持和指导，</w:t>
      </w:r>
      <w:r>
        <w:rPr>
          <w:sz w:val="21"/>
          <w:szCs w:val="21"/>
        </w:rPr>
        <w:t>从战术层面建立具体的章程，并且作为一种重要 </w:t>
      </w:r>
      <w:r>
        <w:rPr>
          <w:sz w:val="21"/>
          <w:szCs w:val="21"/>
          <w:spacing w:val="-3"/>
        </w:rPr>
        <w:t>的企业文化来执行。</w:t>
      </w:r>
    </w:p>
    <w:p>
      <w:pPr>
        <w:pStyle w:val="BodyText"/>
        <w:ind w:firstLine="409"/>
        <w:spacing w:before="91" w:line="269" w:lineRule="auto"/>
        <w:jc w:val="both"/>
        <w:rPr>
          <w:sz w:val="21"/>
          <w:szCs w:val="21"/>
        </w:rPr>
      </w:pPr>
      <w:r>
        <w:rPr>
          <w:sz w:val="21"/>
          <w:szCs w:val="21"/>
          <w:spacing w:val="7"/>
        </w:rPr>
        <w:t>在银行业信息科技风险管理高层指导委员会</w:t>
      </w:r>
      <w:r>
        <w:rPr>
          <w:sz w:val="21"/>
          <w:szCs w:val="21"/>
          <w:spacing w:val="6"/>
        </w:rPr>
        <w:t>的牵头组织下，课题组编写了《银行数据</w:t>
      </w:r>
      <w:r>
        <w:rPr>
          <w:sz w:val="21"/>
          <w:szCs w:val="21"/>
        </w:rPr>
        <w:t xml:space="preserve">  </w:t>
      </w:r>
      <w:r>
        <w:rPr>
          <w:sz w:val="21"/>
          <w:szCs w:val="21"/>
          <w:spacing w:val="6"/>
        </w:rPr>
        <w:t>治理》这本书，就如何建立商业银行数据治理体系进行了探讨，从战略、文化、组织、制 </w:t>
      </w:r>
      <w:r>
        <w:rPr>
          <w:sz w:val="21"/>
          <w:szCs w:val="21"/>
          <w:spacing w:val="6"/>
        </w:rPr>
        <w:t>度章程、系统工具等方面进行了详细阐述，涵盖了数据标准、元数据、数据分布、数据质 </w:t>
      </w:r>
      <w:r>
        <w:rPr>
          <w:sz w:val="21"/>
          <w:szCs w:val="21"/>
          <w:spacing w:val="3"/>
        </w:rPr>
        <w:t>量、数据安全等数据治理领域。希望这本书能对我国商业银行数据治理工作带</w:t>
      </w:r>
      <w:r>
        <w:rPr>
          <w:sz w:val="21"/>
          <w:szCs w:val="21"/>
          <w:spacing w:val="2"/>
        </w:rPr>
        <w:t>来一定启发，</w:t>
      </w:r>
      <w:r>
        <w:rPr>
          <w:sz w:val="21"/>
          <w:szCs w:val="21"/>
        </w:rPr>
        <w:t xml:space="preserve"> </w:t>
      </w:r>
      <w:r>
        <w:rPr>
          <w:sz w:val="21"/>
          <w:szCs w:val="21"/>
          <w:spacing w:val="-1"/>
        </w:rPr>
        <w:t>从而起到重要的引导作用。</w:t>
      </w:r>
    </w:p>
    <w:p>
      <w:pPr>
        <w:pStyle w:val="BodyText"/>
        <w:ind w:left="409"/>
        <w:spacing w:before="50" w:line="219" w:lineRule="auto"/>
        <w:rPr>
          <w:sz w:val="21"/>
          <w:szCs w:val="21"/>
        </w:rPr>
      </w:pPr>
      <w:r>
        <w:rPr>
          <w:sz w:val="21"/>
          <w:szCs w:val="21"/>
          <w:spacing w:val="6"/>
        </w:rPr>
        <w:t>作为拥有30多年工作经验的银行从业人员，目睹了中国工商银行一个又一个系统的建</w:t>
      </w:r>
    </w:p>
    <w:p>
      <w:pPr>
        <w:spacing w:line="219" w:lineRule="auto"/>
        <w:sectPr>
          <w:footerReference w:type="default" r:id="rId9"/>
          <w:pgSz w:w="9640" w:h="14400"/>
          <w:pgMar w:top="1224" w:right="694" w:bottom="616" w:left="430" w:header="0" w:footer="465" w:gutter="0"/>
        </w:sectPr>
        <w:rPr>
          <w:sz w:val="21"/>
          <w:szCs w:val="21"/>
        </w:rPr>
      </w:pPr>
    </w:p>
    <w:p>
      <w:pPr>
        <w:ind w:left="8200"/>
        <w:spacing w:before="34" w:line="224" w:lineRule="auto"/>
        <w:rPr>
          <w:rFonts w:ascii="SimHei" w:hAnsi="SimHei" w:eastAsia="SimHei" w:cs="SimHei"/>
          <w:sz w:val="17"/>
          <w:szCs w:val="17"/>
        </w:rPr>
      </w:pPr>
      <w:r>
        <w:rPr>
          <w:rFonts w:ascii="SimHei" w:hAnsi="SimHei" w:eastAsia="SimHei" w:cs="SimHei"/>
          <w:sz w:val="17"/>
          <w:szCs w:val="17"/>
        </w:rPr>
        <w:t>序</w:t>
      </w:r>
    </w:p>
    <w:p>
      <w:pPr>
        <w:spacing w:line="245" w:lineRule="auto"/>
        <w:rPr>
          <w:rFonts w:ascii="Arial"/>
          <w:sz w:val="21"/>
        </w:rPr>
      </w:pPr>
      <w:r/>
    </w:p>
    <w:p>
      <w:pPr>
        <w:pStyle w:val="BodyText"/>
        <w:spacing w:before="68" w:line="265" w:lineRule="auto"/>
        <w:jc w:val="both"/>
        <w:rPr>
          <w:sz w:val="21"/>
          <w:szCs w:val="21"/>
        </w:rPr>
      </w:pPr>
      <w:r>
        <w:rPr>
          <w:sz w:val="21"/>
          <w:szCs w:val="21"/>
          <w:spacing w:val="1"/>
        </w:rPr>
        <w:t>设过程，见证了各个系统间数据综合利用的难度，也深知数据治理在各个商业银行都是一项</w:t>
      </w:r>
      <w:r>
        <w:rPr>
          <w:sz w:val="21"/>
          <w:szCs w:val="21"/>
          <w:spacing w:val="12"/>
        </w:rPr>
        <w:t xml:space="preserve"> </w:t>
      </w:r>
      <w:r>
        <w:rPr>
          <w:sz w:val="21"/>
          <w:szCs w:val="21"/>
          <w:spacing w:val="1"/>
        </w:rPr>
        <w:t>艰巨而具有挑战性的工作。很高兴中国工商银行能有这个机会，集中国银行、中国邮政储蓄</w:t>
      </w:r>
      <w:r>
        <w:rPr>
          <w:sz w:val="21"/>
          <w:szCs w:val="21"/>
          <w:spacing w:val="14"/>
        </w:rPr>
        <w:t xml:space="preserve"> </w:t>
      </w:r>
      <w:r>
        <w:rPr>
          <w:sz w:val="21"/>
          <w:szCs w:val="21"/>
          <w:spacing w:val="1"/>
        </w:rPr>
        <w:t>银行等业界同人的鼎力相助编著此书，并将商业银行数据治理工作进行系统化阐述，希望这</w:t>
      </w:r>
      <w:r>
        <w:rPr>
          <w:sz w:val="21"/>
          <w:szCs w:val="21"/>
          <w:spacing w:val="7"/>
        </w:rPr>
        <w:t xml:space="preserve"> </w:t>
      </w:r>
      <w:r>
        <w:rPr>
          <w:sz w:val="21"/>
          <w:szCs w:val="21"/>
        </w:rPr>
        <w:t>本书能够起到抛砖引玉的效果，逐步将商业银行的数据治理工作推向成熟化。</w:t>
      </w:r>
    </w:p>
    <w:p>
      <w:pPr>
        <w:spacing w:line="300" w:lineRule="auto"/>
        <w:rPr>
          <w:rFonts w:ascii="Arial"/>
          <w:sz w:val="21"/>
        </w:rPr>
      </w:pPr>
      <w:r/>
    </w:p>
    <w:p>
      <w:pPr>
        <w:ind w:left="7462"/>
        <w:spacing w:before="68" w:line="224" w:lineRule="auto"/>
        <w:rPr>
          <w:rFonts w:ascii="SimHei" w:hAnsi="SimHei" w:eastAsia="SimHei" w:cs="SimHei"/>
          <w:sz w:val="21"/>
          <w:szCs w:val="21"/>
        </w:rPr>
      </w:pPr>
      <w:r>
        <w:rPr>
          <w:rFonts w:ascii="SimHei" w:hAnsi="SimHei" w:eastAsia="SimHei" w:cs="SimHei"/>
          <w:sz w:val="21"/>
          <w:szCs w:val="21"/>
          <w:b/>
          <w:bCs/>
          <w:spacing w:val="-13"/>
        </w:rPr>
        <w:t>吕仲涛</w:t>
      </w:r>
    </w:p>
    <w:p>
      <w:pPr>
        <w:spacing w:line="224" w:lineRule="auto"/>
        <w:sectPr>
          <w:footerReference w:type="default" r:id="rId11"/>
          <w:pgSz w:w="9640" w:h="14400"/>
          <w:pgMar w:top="814" w:right="524" w:bottom="616" w:left="659" w:header="0" w:footer="491" w:gutter="0"/>
        </w:sectPr>
        <w:rPr>
          <w:rFonts w:ascii="SimHei" w:hAnsi="SimHei" w:eastAsia="SimHei" w:cs="SimHei"/>
          <w:sz w:val="21"/>
          <w:szCs w:val="21"/>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505"/>
        <w:spacing w:before="143" w:line="238" w:lineRule="auto"/>
        <w:rPr>
          <w:sz w:val="44"/>
          <w:szCs w:val="44"/>
        </w:rPr>
      </w:pPr>
      <w:r>
        <w:rPr>
          <w:sz w:val="44"/>
          <w:szCs w:val="44"/>
          <w:position w:val="-14"/>
        </w:rPr>
        <w:drawing>
          <wp:inline distT="0" distB="0" distL="0" distR="0">
            <wp:extent cx="6305" cy="368320"/>
            <wp:effectExtent l="0" t="0" r="0" b="0"/>
            <wp:docPr id="18" name="IM 18"/>
            <wp:cNvGraphicFramePr/>
            <a:graphic>
              <a:graphicData uri="http://schemas.openxmlformats.org/drawingml/2006/picture">
                <pic:pic>
                  <pic:nvPicPr>
                    <pic:cNvPr id="18" name="IM 18"/>
                    <pic:cNvPicPr/>
                  </pic:nvPicPr>
                  <pic:blipFill>
                    <a:blip r:embed="rId13"/>
                    <a:stretch>
                      <a:fillRect/>
                    </a:stretch>
                  </pic:blipFill>
                  <pic:spPr>
                    <a:xfrm rot="0">
                      <a:off x="0" y="0"/>
                      <a:ext cx="6305" cy="368320"/>
                    </a:xfrm>
                    <a:prstGeom prst="rect">
                      <a:avLst/>
                    </a:prstGeom>
                  </pic:spPr>
                </pic:pic>
              </a:graphicData>
            </a:graphic>
          </wp:inline>
        </w:drawing>
      </w:r>
      <w:r>
        <w:rPr>
          <w:sz w:val="44"/>
          <w:szCs w:val="44"/>
          <w:spacing w:val="16"/>
        </w:rPr>
        <w:t xml:space="preserve"> </w:t>
      </w:r>
      <w:r>
        <w:rPr>
          <w:sz w:val="44"/>
          <w:szCs w:val="44"/>
          <w:b/>
          <w:bCs/>
          <w:spacing w:val="-17"/>
        </w:rPr>
        <w:t>前</w:t>
      </w:r>
      <w:r>
        <w:rPr>
          <w:sz w:val="44"/>
          <w:szCs w:val="44"/>
          <w:spacing w:val="174"/>
        </w:rPr>
        <w:t xml:space="preserve"> </w:t>
      </w:r>
      <w:r>
        <w:rPr>
          <w:sz w:val="44"/>
          <w:szCs w:val="44"/>
          <w:b/>
          <w:bCs/>
          <w:spacing w:val="-17"/>
        </w:rPr>
        <w:t>言</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pStyle w:val="BodyText"/>
        <w:ind w:left="105" w:right="68" w:firstLine="420"/>
        <w:spacing w:before="68" w:line="255" w:lineRule="auto"/>
        <w:jc w:val="both"/>
        <w:rPr>
          <w:sz w:val="21"/>
          <w:szCs w:val="21"/>
        </w:rPr>
      </w:pPr>
      <w:r>
        <w:rPr>
          <w:sz w:val="21"/>
          <w:szCs w:val="21"/>
          <w:spacing w:val="1"/>
        </w:rPr>
        <w:t>全球已进入信息高速发展的时代，信息化是当今世界发展的根本趋势，是推动经济社会</w:t>
      </w:r>
      <w:r>
        <w:rPr>
          <w:sz w:val="21"/>
          <w:szCs w:val="21"/>
        </w:rPr>
        <w:t xml:space="preserve"> </w:t>
      </w:r>
      <w:r>
        <w:rPr>
          <w:sz w:val="21"/>
          <w:szCs w:val="21"/>
          <w:spacing w:val="8"/>
        </w:rPr>
        <w:t>变革的重要力量。我国在2006年发布了《2006—2020年国家信息化发展战略》,对我国的</w:t>
      </w:r>
      <w:r>
        <w:rPr>
          <w:sz w:val="21"/>
          <w:szCs w:val="21"/>
        </w:rPr>
        <w:t xml:space="preserve"> </w:t>
      </w:r>
      <w:r>
        <w:rPr>
          <w:sz w:val="21"/>
          <w:szCs w:val="21"/>
          <w:spacing w:val="-3"/>
        </w:rPr>
        <w:t>信息化发展进行了战略指导。</w:t>
      </w:r>
    </w:p>
    <w:p>
      <w:pPr>
        <w:pStyle w:val="BodyText"/>
        <w:ind w:firstLine="525"/>
        <w:spacing w:before="48" w:line="266" w:lineRule="auto"/>
        <w:jc w:val="both"/>
        <w:rPr>
          <w:sz w:val="21"/>
          <w:szCs w:val="21"/>
        </w:rPr>
      </w:pPr>
      <w:r>
        <w:rPr>
          <w:sz w:val="21"/>
          <w:szCs w:val="21"/>
          <w:spacing w:val="1"/>
        </w:rPr>
        <w:t>为贯彻国家信息化发展战略要求，推进落实银行业信息化战略，</w:t>
      </w:r>
      <w:r>
        <w:rPr>
          <w:sz w:val="21"/>
          <w:szCs w:val="21"/>
        </w:rPr>
        <w:t>在银行业信息科技风险 </w:t>
      </w:r>
      <w:r>
        <w:rPr>
          <w:sz w:val="21"/>
          <w:szCs w:val="21"/>
          <w:spacing w:val="5"/>
        </w:rPr>
        <w:t>管理高层指导委员会指导下，我们着手编写了“银行业信息化丛书”之《银行数据治理》。</w:t>
      </w:r>
      <w:r>
        <w:rPr>
          <w:sz w:val="21"/>
          <w:szCs w:val="21"/>
          <w:spacing w:val="18"/>
        </w:rPr>
        <w:t xml:space="preserve"> </w:t>
      </w:r>
      <w:r>
        <w:rPr>
          <w:sz w:val="21"/>
          <w:szCs w:val="21"/>
          <w:spacing w:val="3"/>
        </w:rPr>
        <w:t>《银行数据治理》的核心是阐述如何对银行数据进行全面管理，创造价值，为银行业务发展 </w:t>
      </w:r>
      <w:r>
        <w:rPr>
          <w:sz w:val="21"/>
          <w:szCs w:val="21"/>
          <w:spacing w:val="5"/>
        </w:rPr>
        <w:t>提供全面、高效的数据支撑。</w:t>
      </w:r>
    </w:p>
    <w:p>
      <w:pPr>
        <w:pStyle w:val="BodyText"/>
        <w:ind w:left="105" w:right="72" w:firstLine="420"/>
        <w:spacing w:before="71" w:line="265" w:lineRule="auto"/>
        <w:jc w:val="both"/>
        <w:rPr>
          <w:sz w:val="21"/>
          <w:szCs w:val="21"/>
        </w:rPr>
      </w:pPr>
      <w:r>
        <w:rPr>
          <w:sz w:val="21"/>
          <w:szCs w:val="21"/>
          <w:spacing w:val="1"/>
        </w:rPr>
        <w:t>商业银行在业务开展过程中积累了海量的数据，如客户数据、业务交易数据、内部</w:t>
      </w:r>
      <w:r>
        <w:rPr>
          <w:sz w:val="21"/>
          <w:szCs w:val="21"/>
        </w:rPr>
        <w:t>管理 </w:t>
      </w:r>
      <w:r>
        <w:rPr>
          <w:sz w:val="21"/>
          <w:szCs w:val="21"/>
          <w:spacing w:val="1"/>
        </w:rPr>
        <w:t>数据、外部数据、系统日志等。这些数据是银行最为重要的资产之</w:t>
      </w:r>
      <w:r>
        <w:rPr>
          <w:sz w:val="21"/>
          <w:szCs w:val="21"/>
        </w:rPr>
        <w:t>一，是银行支持精细化管 </w:t>
      </w:r>
      <w:r>
        <w:rPr>
          <w:sz w:val="21"/>
          <w:szCs w:val="21"/>
          <w:spacing w:val="6"/>
        </w:rPr>
        <w:t>理、实现差异化服务、提升风险分析能力的基础。然而，海量的数据不仅意味着海量的机</w:t>
      </w:r>
      <w:r>
        <w:rPr>
          <w:sz w:val="21"/>
          <w:szCs w:val="21"/>
          <w:spacing w:val="13"/>
        </w:rPr>
        <w:t xml:space="preserve"> </w:t>
      </w:r>
      <w:r>
        <w:rPr>
          <w:sz w:val="21"/>
          <w:szCs w:val="21"/>
          <w:spacing w:val="1"/>
        </w:rPr>
        <w:t>遇，也意味着无限的风险。目前，我国商业银行普遍面临着数据质量不高、数据支持决策能</w:t>
      </w:r>
      <w:r>
        <w:rPr>
          <w:sz w:val="21"/>
          <w:szCs w:val="21"/>
        </w:rPr>
        <w:t xml:space="preserve"> </w:t>
      </w:r>
      <w:r>
        <w:rPr>
          <w:sz w:val="21"/>
          <w:szCs w:val="21"/>
          <w:spacing w:val="1"/>
        </w:rPr>
        <w:t>力不足等问题，导致数据远未发挥其应有的价值，并已经成为银行提高自身竞争力的巨</w:t>
      </w:r>
      <w:r>
        <w:rPr>
          <w:sz w:val="21"/>
          <w:szCs w:val="21"/>
        </w:rPr>
        <w:t>大障 </w:t>
      </w:r>
      <w:r>
        <w:rPr>
          <w:sz w:val="21"/>
          <w:szCs w:val="21"/>
          <w:spacing w:val="1"/>
        </w:rPr>
        <w:t>碍，主要表现为：缺乏整体数据治理战略和文化、数据治理管理流程和职责划分不清、数据 </w:t>
      </w:r>
      <w:r>
        <w:rPr>
          <w:sz w:val="21"/>
          <w:szCs w:val="21"/>
          <w:spacing w:val="1"/>
        </w:rPr>
        <w:t>标准不统一、数据质量不高、缺乏配套的技术和系统支</w:t>
      </w:r>
      <w:r>
        <w:rPr>
          <w:sz w:val="21"/>
          <w:szCs w:val="21"/>
        </w:rPr>
        <w:t>撑等。</w:t>
      </w:r>
    </w:p>
    <w:p>
      <w:pPr>
        <w:pStyle w:val="BodyText"/>
        <w:ind w:left="104" w:right="68" w:firstLine="420"/>
        <w:spacing w:before="79" w:line="269" w:lineRule="auto"/>
        <w:jc w:val="both"/>
        <w:rPr>
          <w:sz w:val="21"/>
          <w:szCs w:val="21"/>
        </w:rPr>
      </w:pPr>
      <w:r>
        <w:rPr>
          <w:sz w:val="21"/>
          <w:szCs w:val="21"/>
          <w:spacing w:val="1"/>
        </w:rPr>
        <w:t>如何开展数据治理，实现数据对业务的价值创造，是银行信息化建设中要破解的一道难</w:t>
      </w:r>
      <w:r>
        <w:rPr>
          <w:sz w:val="21"/>
          <w:szCs w:val="21"/>
        </w:rPr>
        <w:t xml:space="preserve"> </w:t>
      </w:r>
      <w:r>
        <w:rPr>
          <w:sz w:val="21"/>
          <w:szCs w:val="21"/>
          <w:spacing w:val="1"/>
        </w:rPr>
        <w:t>题。《中国银行业信息科技“十二五”发展规划监管指导意见》指出：“商业银行要重点加</w:t>
      </w:r>
      <w:r>
        <w:rPr>
          <w:sz w:val="21"/>
          <w:szCs w:val="21"/>
          <w:spacing w:val="5"/>
        </w:rPr>
        <w:t xml:space="preserve"> </w:t>
      </w:r>
      <w:r>
        <w:rPr>
          <w:sz w:val="21"/>
          <w:szCs w:val="21"/>
          <w:spacing w:val="1"/>
        </w:rPr>
        <w:t>强对数据治理的制度建设和流程建设，建立和完善数据治理制度体系，规范工作流程，</w:t>
      </w:r>
      <w:r>
        <w:rPr>
          <w:sz w:val="21"/>
          <w:szCs w:val="21"/>
        </w:rPr>
        <w:t>理顺 </w:t>
      </w:r>
      <w:r>
        <w:rPr>
          <w:sz w:val="21"/>
          <w:szCs w:val="21"/>
          <w:spacing w:val="1"/>
        </w:rPr>
        <w:t>内部协作关系，提升数据质量和数据应用水平，提高数据价值创造能力。”数据治理需要一</w:t>
      </w:r>
      <w:r>
        <w:rPr>
          <w:sz w:val="21"/>
          <w:szCs w:val="21"/>
        </w:rPr>
        <w:t xml:space="preserve"> </w:t>
      </w:r>
      <w:r>
        <w:rPr>
          <w:sz w:val="21"/>
          <w:szCs w:val="21"/>
          <w:spacing w:val="1"/>
        </w:rPr>
        <w:t>个完整的治理体系，并从战略、机制、领域、技术等方</w:t>
      </w:r>
      <w:r>
        <w:rPr>
          <w:sz w:val="21"/>
          <w:szCs w:val="21"/>
        </w:rPr>
        <w:t>面予以支撑。</w:t>
      </w:r>
    </w:p>
    <w:p>
      <w:pPr>
        <w:pStyle w:val="BodyText"/>
        <w:ind w:left="105" w:right="45" w:firstLine="420"/>
        <w:spacing w:before="40" w:line="261" w:lineRule="auto"/>
        <w:jc w:val="both"/>
        <w:rPr>
          <w:sz w:val="21"/>
          <w:szCs w:val="21"/>
        </w:rPr>
      </w:pPr>
      <w:r>
        <w:rPr>
          <w:sz w:val="21"/>
          <w:szCs w:val="21"/>
          <w:spacing w:val="1"/>
        </w:rPr>
        <w:t>在信息化快速发展的今天，银行的发展要靠数据，数据要靠治理，治理需出成果，成果</w:t>
      </w:r>
      <w:r>
        <w:rPr>
          <w:sz w:val="21"/>
          <w:szCs w:val="21"/>
          <w:spacing w:val="3"/>
        </w:rPr>
        <w:t xml:space="preserve"> </w:t>
      </w:r>
      <w:r>
        <w:rPr>
          <w:sz w:val="21"/>
          <w:szCs w:val="21"/>
          <w:spacing w:val="7"/>
        </w:rPr>
        <w:t>需要在实际应用中体现，而应用应与银行的整体发展战略契合，总结起来即为“银行靠数</w:t>
      </w:r>
      <w:r>
        <w:rPr>
          <w:sz w:val="21"/>
          <w:szCs w:val="21"/>
          <w:spacing w:val="4"/>
        </w:rPr>
        <w:t xml:space="preserve"> </w:t>
      </w:r>
      <w:r>
        <w:rPr>
          <w:sz w:val="21"/>
          <w:szCs w:val="21"/>
          <w:spacing w:val="-3"/>
        </w:rPr>
        <w:t>据、数据靠治理、治理出成果、成果靠应用、应用看前景”。</w:t>
      </w:r>
    </w:p>
    <w:p>
      <w:pPr>
        <w:pStyle w:val="BodyText"/>
        <w:ind w:left="104" w:right="68" w:firstLine="420"/>
        <w:spacing w:before="70" w:line="262" w:lineRule="auto"/>
        <w:jc w:val="both"/>
        <w:rPr>
          <w:sz w:val="21"/>
          <w:szCs w:val="21"/>
        </w:rPr>
      </w:pPr>
      <w:r>
        <w:rPr>
          <w:sz w:val="21"/>
          <w:szCs w:val="21"/>
          <w:spacing w:val="1"/>
        </w:rPr>
        <w:t>本书通过阐述数据治理的概念和范围，回顾我国银行业数据治理历程，结合分析各</w:t>
      </w:r>
      <w:r>
        <w:rPr>
          <w:sz w:val="21"/>
          <w:szCs w:val="21"/>
        </w:rPr>
        <w:t>商业 </w:t>
      </w:r>
      <w:r>
        <w:rPr>
          <w:sz w:val="21"/>
          <w:szCs w:val="21"/>
          <w:spacing w:val="6"/>
        </w:rPr>
        <w:t>银行当前面临数据治理现状，全面阐述了商业银行数据治理体系，提出以战略、机制、领</w:t>
      </w:r>
      <w:r>
        <w:rPr>
          <w:sz w:val="21"/>
          <w:szCs w:val="21"/>
          <w:spacing w:val="14"/>
        </w:rPr>
        <w:t xml:space="preserve"> </w:t>
      </w:r>
      <w:r>
        <w:rPr>
          <w:sz w:val="21"/>
          <w:szCs w:val="21"/>
          <w:spacing w:val="6"/>
        </w:rPr>
        <w:t>域、技术为支撑的从上至下指导、从下而上推进的实施原则，着重阐述建立多层次、多维</w:t>
      </w:r>
      <w:r>
        <w:rPr>
          <w:sz w:val="21"/>
          <w:szCs w:val="21"/>
          <w:spacing w:val="14"/>
        </w:rPr>
        <w:t xml:space="preserve"> </w:t>
      </w:r>
      <w:r>
        <w:rPr>
          <w:sz w:val="21"/>
          <w:szCs w:val="21"/>
          <w:spacing w:val="1"/>
        </w:rPr>
        <w:t>度、多视角的全方位商业银行数据治理体系框架，包括但不限于：以企业战略对数据治理的</w:t>
      </w:r>
      <w:r>
        <w:rPr>
          <w:sz w:val="21"/>
          <w:szCs w:val="21"/>
          <w:spacing w:val="5"/>
        </w:rPr>
        <w:t xml:space="preserve"> </w:t>
      </w:r>
      <w:r>
        <w:rPr>
          <w:sz w:val="21"/>
          <w:szCs w:val="21"/>
          <w:spacing w:val="1"/>
        </w:rPr>
        <w:t>目标及规划为指导，以配套的数据治理流程为推力，涵盖完整的</w:t>
      </w:r>
      <w:r>
        <w:rPr>
          <w:sz w:val="21"/>
          <w:szCs w:val="21"/>
        </w:rPr>
        <w:t>数据治理领域，积极利用系</w:t>
      </w:r>
    </w:p>
    <w:p>
      <w:pPr>
        <w:spacing w:line="262" w:lineRule="auto"/>
        <w:sectPr>
          <w:footerReference w:type="default" r:id="rId12"/>
          <w:pgSz w:w="9640" w:h="14400"/>
          <w:pgMar w:top="1224" w:right="755" w:bottom="592" w:left="264" w:header="0" w:footer="485" w:gutter="0"/>
        </w:sectPr>
        <w:rPr>
          <w:sz w:val="21"/>
          <w:szCs w:val="21"/>
        </w:rPr>
      </w:pPr>
    </w:p>
    <w:p>
      <w:pPr>
        <w:ind w:left="8002"/>
        <w:spacing w:before="42" w:line="222" w:lineRule="auto"/>
        <w:rPr>
          <w:rFonts w:ascii="SimHei" w:hAnsi="SimHei" w:eastAsia="SimHei" w:cs="SimHei"/>
          <w:sz w:val="21"/>
          <w:szCs w:val="21"/>
        </w:rPr>
      </w:pPr>
      <w:r>
        <w:rPr>
          <w:rFonts w:ascii="SimHei" w:hAnsi="SimHei" w:eastAsia="SimHei" w:cs="SimHei"/>
          <w:sz w:val="21"/>
          <w:szCs w:val="21"/>
          <w:b/>
          <w:bCs/>
          <w:spacing w:val="-18"/>
        </w:rPr>
        <w:t>前言</w:t>
      </w:r>
    </w:p>
    <w:p>
      <w:pPr>
        <w:spacing w:line="270" w:lineRule="auto"/>
        <w:rPr>
          <w:rFonts w:ascii="Arial"/>
          <w:sz w:val="21"/>
        </w:rPr>
      </w:pPr>
      <w:r/>
    </w:p>
    <w:p>
      <w:pPr>
        <w:pStyle w:val="BodyText"/>
        <w:spacing w:before="68" w:line="329" w:lineRule="exact"/>
        <w:rPr>
          <w:sz w:val="21"/>
          <w:szCs w:val="21"/>
        </w:rPr>
      </w:pPr>
      <w:r>
        <w:rPr>
          <w:sz w:val="21"/>
          <w:szCs w:val="21"/>
          <w:spacing w:val="-1"/>
          <w:position w:val="8"/>
        </w:rPr>
        <w:t>统和技术手段保障数据治理的有效开展与落实。</w:t>
      </w:r>
    </w:p>
    <w:p>
      <w:pPr>
        <w:pStyle w:val="BodyText"/>
        <w:ind w:left="420"/>
        <w:spacing w:line="218" w:lineRule="auto"/>
        <w:rPr>
          <w:sz w:val="21"/>
          <w:szCs w:val="21"/>
        </w:rPr>
      </w:pPr>
      <w:r>
        <w:rPr>
          <w:sz w:val="21"/>
          <w:szCs w:val="21"/>
          <w:spacing w:val="3"/>
        </w:rPr>
        <w:t>全书共有13个章节，总体内容结构如下：</w:t>
      </w:r>
    </w:p>
    <w:p>
      <w:pPr>
        <w:pStyle w:val="BodyText"/>
        <w:ind w:right="65" w:firstLine="420"/>
        <w:spacing w:before="42" w:line="259" w:lineRule="auto"/>
        <w:rPr>
          <w:sz w:val="21"/>
          <w:szCs w:val="21"/>
        </w:rPr>
      </w:pPr>
      <w:r>
        <w:rPr>
          <w:sz w:val="21"/>
          <w:szCs w:val="21"/>
          <w:spacing w:val="4"/>
        </w:rPr>
        <w:t>第1章：银行的数据。阐述什么是数据以及数据对银行的作用，还介绍了银行的数据包</w:t>
      </w:r>
      <w:r>
        <w:rPr>
          <w:sz w:val="21"/>
          <w:szCs w:val="21"/>
          <w:spacing w:val="1"/>
        </w:rPr>
        <w:t xml:space="preserve"> </w:t>
      </w:r>
      <w:r>
        <w:rPr>
          <w:sz w:val="21"/>
          <w:szCs w:val="21"/>
        </w:rPr>
        <w:t>括什么、有什么特点、管理上存在什么不足，从而使读者对银行的数据有一个大概的了解。</w:t>
      </w:r>
    </w:p>
    <w:p>
      <w:pPr>
        <w:pStyle w:val="BodyText"/>
        <w:ind w:right="66" w:firstLine="420"/>
        <w:spacing w:before="59" w:line="238" w:lineRule="auto"/>
        <w:rPr>
          <w:sz w:val="21"/>
          <w:szCs w:val="21"/>
        </w:rPr>
      </w:pPr>
      <w:r>
        <w:rPr>
          <w:sz w:val="21"/>
          <w:szCs w:val="21"/>
          <w:spacing w:val="4"/>
        </w:rPr>
        <w:t>第2章：银行数据治理概述。阐述银行数据治理的背景、目标及价值，从数据治理的发</w:t>
      </w:r>
      <w:r>
        <w:rPr>
          <w:sz w:val="21"/>
          <w:szCs w:val="21"/>
        </w:rPr>
        <w:t xml:space="preserve"> </w:t>
      </w:r>
      <w:r>
        <w:rPr>
          <w:sz w:val="21"/>
          <w:szCs w:val="21"/>
        </w:rPr>
        <w:t>展和现状出发，思考如何对银行的数据进行治理。</w:t>
      </w:r>
    </w:p>
    <w:p>
      <w:pPr>
        <w:pStyle w:val="BodyText"/>
        <w:ind w:right="66" w:firstLine="420"/>
        <w:spacing w:before="69" w:line="246" w:lineRule="auto"/>
        <w:rPr>
          <w:sz w:val="21"/>
          <w:szCs w:val="21"/>
        </w:rPr>
      </w:pPr>
      <w:r>
        <w:rPr>
          <w:sz w:val="21"/>
          <w:szCs w:val="21"/>
          <w:spacing w:val="4"/>
        </w:rPr>
        <w:t>第3章：银行数据治理保障机制。介绍确保银行数据治理工作能够得到有效落实的保障</w:t>
      </w:r>
      <w:r>
        <w:rPr>
          <w:sz w:val="21"/>
          <w:szCs w:val="21"/>
        </w:rPr>
        <w:t xml:space="preserve"> </w:t>
      </w:r>
      <w:r>
        <w:rPr>
          <w:sz w:val="21"/>
          <w:szCs w:val="21"/>
          <w:spacing w:val="1"/>
        </w:rPr>
        <w:t>措施，包括战略层面、组织机构、制度章程、支撑系统</w:t>
      </w:r>
      <w:r>
        <w:rPr>
          <w:sz w:val="21"/>
          <w:szCs w:val="21"/>
        </w:rPr>
        <w:t>等各个方面。</w:t>
      </w:r>
    </w:p>
    <w:p>
      <w:pPr>
        <w:pStyle w:val="BodyText"/>
        <w:ind w:right="56" w:firstLine="420"/>
        <w:spacing w:before="49" w:line="270" w:lineRule="auto"/>
        <w:rPr>
          <w:sz w:val="21"/>
          <w:szCs w:val="21"/>
        </w:rPr>
      </w:pPr>
      <w:r>
        <w:rPr>
          <w:sz w:val="21"/>
          <w:szCs w:val="21"/>
          <w:spacing w:val="12"/>
        </w:rPr>
        <w:t>第4章至第12章，具体介绍了银行数据治理各个核心领域(包括数据模型、元数据管</w:t>
      </w:r>
      <w:r>
        <w:rPr>
          <w:sz w:val="21"/>
          <w:szCs w:val="21"/>
          <w:spacing w:val="14"/>
        </w:rPr>
        <w:t xml:space="preserve"> </w:t>
      </w:r>
      <w:r>
        <w:rPr>
          <w:sz w:val="21"/>
          <w:szCs w:val="21"/>
          <w:spacing w:val="7"/>
        </w:rPr>
        <w:t>理、数据标准、数据质量管理、数据生命周期管理、数据分布</w:t>
      </w:r>
      <w:r>
        <w:rPr>
          <w:sz w:val="21"/>
          <w:szCs w:val="21"/>
          <w:spacing w:val="6"/>
        </w:rPr>
        <w:t>与存储、数据交换、数据安</w:t>
      </w:r>
      <w:r>
        <w:rPr>
          <w:sz w:val="21"/>
          <w:szCs w:val="21"/>
        </w:rPr>
        <w:t xml:space="preserve"> </w:t>
      </w:r>
      <w:r>
        <w:rPr>
          <w:sz w:val="21"/>
          <w:szCs w:val="21"/>
          <w:spacing w:val="10"/>
        </w:rPr>
        <w:t>全、数据服务)目前存在的问题、治理难点、应</w:t>
      </w:r>
      <w:r>
        <w:rPr>
          <w:sz w:val="21"/>
          <w:szCs w:val="21"/>
          <w:spacing w:val="9"/>
        </w:rPr>
        <w:t>对措施，使读者了解到每个领域的数据治</w:t>
      </w:r>
      <w:r>
        <w:rPr>
          <w:sz w:val="21"/>
          <w:szCs w:val="21"/>
        </w:rPr>
        <w:t xml:space="preserve"> </w:t>
      </w:r>
      <w:r>
        <w:rPr>
          <w:sz w:val="21"/>
          <w:szCs w:val="21"/>
          <w:spacing w:val="1"/>
        </w:rPr>
        <w:t>理应该涉及什么样的工作、应该注意哪些细节，从而为实际的数据治理实施提供具体的指导</w:t>
      </w:r>
      <w:r>
        <w:rPr>
          <w:sz w:val="21"/>
          <w:szCs w:val="21"/>
          <w:spacing w:val="13"/>
        </w:rPr>
        <w:t xml:space="preserve"> </w:t>
      </w:r>
      <w:r>
        <w:rPr>
          <w:sz w:val="21"/>
          <w:szCs w:val="21"/>
          <w:spacing w:val="-9"/>
        </w:rPr>
        <w:t>方法。</w:t>
      </w:r>
    </w:p>
    <w:p>
      <w:pPr>
        <w:pStyle w:val="BodyText"/>
        <w:ind w:right="63" w:firstLine="420"/>
        <w:spacing w:before="57" w:line="254" w:lineRule="auto"/>
        <w:rPr>
          <w:sz w:val="21"/>
          <w:szCs w:val="21"/>
        </w:rPr>
      </w:pPr>
      <w:r>
        <w:rPr>
          <w:sz w:val="21"/>
          <w:szCs w:val="21"/>
          <w:spacing w:val="7"/>
        </w:rPr>
        <w:t>第13章：数据治理展望。数据治理的成效要靠数据发挥的价值来体现。</w:t>
      </w:r>
      <w:r>
        <w:rPr>
          <w:sz w:val="21"/>
          <w:szCs w:val="21"/>
          <w:spacing w:val="6"/>
        </w:rPr>
        <w:t>本章介绍了在</w:t>
      </w:r>
      <w:r>
        <w:rPr>
          <w:sz w:val="21"/>
          <w:szCs w:val="21"/>
        </w:rPr>
        <w:t xml:space="preserve"> </w:t>
      </w:r>
      <w:r>
        <w:rPr>
          <w:sz w:val="21"/>
          <w:szCs w:val="21"/>
          <w:spacing w:val="1"/>
        </w:rPr>
        <w:t>大数据时代如何进一步加强数据治理、如何有效地利用数据，并以大数据在金融界的实际应</w:t>
      </w:r>
      <w:r>
        <w:rPr>
          <w:sz w:val="21"/>
          <w:szCs w:val="21"/>
          <w:spacing w:val="8"/>
        </w:rPr>
        <w:t xml:space="preserve"> </w:t>
      </w:r>
      <w:r>
        <w:rPr>
          <w:sz w:val="21"/>
          <w:szCs w:val="21"/>
        </w:rPr>
        <w:t>用案例生动地说明了只有高质量的数据才能发挥数据的最大价值。</w:t>
      </w:r>
    </w:p>
    <w:p>
      <w:pPr>
        <w:pStyle w:val="BodyText"/>
        <w:ind w:firstLine="420"/>
        <w:spacing w:before="81" w:line="262" w:lineRule="auto"/>
        <w:rPr>
          <w:sz w:val="21"/>
          <w:szCs w:val="21"/>
        </w:rPr>
      </w:pPr>
      <w:r>
        <w:rPr>
          <w:sz w:val="21"/>
          <w:szCs w:val="21"/>
          <w:spacing w:val="3"/>
        </w:rPr>
        <w:t>本书在编写过程中得到了银监会各级领导的大力指导，得到了银行业同行的有力支持，</w:t>
      </w:r>
      <w:r>
        <w:rPr>
          <w:sz w:val="21"/>
          <w:szCs w:val="21"/>
        </w:rPr>
        <w:t xml:space="preserve"> </w:t>
      </w:r>
      <w:r>
        <w:rPr>
          <w:sz w:val="21"/>
          <w:szCs w:val="21"/>
          <w:spacing w:val="2"/>
        </w:rPr>
        <w:t>编写组所有人员也付出了辛勤汗水，在此对所</w:t>
      </w:r>
      <w:r>
        <w:rPr>
          <w:sz w:val="21"/>
          <w:szCs w:val="21"/>
          <w:spacing w:val="1"/>
        </w:rPr>
        <w:t>有编写与指导人员表示衷心的感谢，包括中国</w:t>
      </w:r>
      <w:r>
        <w:rPr>
          <w:sz w:val="21"/>
          <w:szCs w:val="21"/>
        </w:rPr>
        <w:t xml:space="preserve"> </w:t>
      </w:r>
      <w:r>
        <w:rPr>
          <w:sz w:val="21"/>
          <w:szCs w:val="21"/>
          <w:spacing w:val="7"/>
        </w:rPr>
        <w:t>工商银行的张艳、张颖、罗毅、李伟良、王涛、李甲长、王鹏、乔敏、杨明伟、肖睿、郭</w:t>
      </w:r>
      <w:r>
        <w:rPr>
          <w:sz w:val="21"/>
          <w:szCs w:val="21"/>
          <w:spacing w:val="8"/>
        </w:rPr>
        <w:t xml:space="preserve"> </w:t>
      </w:r>
      <w:r>
        <w:rPr>
          <w:sz w:val="21"/>
          <w:szCs w:val="21"/>
          <w:spacing w:val="2"/>
        </w:rPr>
        <w:t>斯、巩垒、王超、袁如怡、高继荣，中国银行的</w:t>
      </w:r>
      <w:r>
        <w:rPr>
          <w:sz w:val="21"/>
          <w:szCs w:val="21"/>
          <w:spacing w:val="1"/>
        </w:rPr>
        <w:t>张建游、王玮、曾玉、武晓利、刘晓波，中</w:t>
      </w:r>
      <w:r>
        <w:rPr>
          <w:sz w:val="21"/>
          <w:szCs w:val="21"/>
        </w:rPr>
        <w:t xml:space="preserve"> </w:t>
      </w:r>
      <w:r>
        <w:rPr>
          <w:sz w:val="21"/>
          <w:szCs w:val="21"/>
        </w:rPr>
        <w:t>国邮政储蓄银行的汪航、因亚南、张放、朱昌堆、陈元星，大连银行的石立军、于琦等。</w:t>
      </w:r>
    </w:p>
    <w:p>
      <w:pPr>
        <w:pStyle w:val="BodyText"/>
        <w:ind w:right="61" w:firstLine="420"/>
        <w:spacing w:before="81" w:line="247" w:lineRule="auto"/>
        <w:rPr>
          <w:sz w:val="21"/>
          <w:szCs w:val="21"/>
        </w:rPr>
      </w:pPr>
      <w:r>
        <w:rPr>
          <w:sz w:val="21"/>
          <w:szCs w:val="21"/>
          <w:spacing w:val="1"/>
        </w:rPr>
        <w:t>尽管编写人员都投入了大量的精力，付出了艰辛的劳动，然而由于水平和能力所限，书</w:t>
      </w:r>
      <w:r>
        <w:rPr>
          <w:sz w:val="21"/>
          <w:szCs w:val="21"/>
          <w:spacing w:val="14"/>
        </w:rPr>
        <w:t xml:space="preserve"> </w:t>
      </w:r>
      <w:r>
        <w:rPr>
          <w:sz w:val="21"/>
          <w:szCs w:val="21"/>
          <w:spacing w:val="-1"/>
        </w:rPr>
        <w:t>中错误和疏漏之处在所难免，恳请大家批评指正。</w:t>
      </w:r>
    </w:p>
    <w:p>
      <w:pPr>
        <w:spacing w:line="294" w:lineRule="auto"/>
        <w:rPr>
          <w:rFonts w:ascii="Arial"/>
          <w:sz w:val="21"/>
        </w:rPr>
      </w:pPr>
      <w:r/>
    </w:p>
    <w:p>
      <w:pPr>
        <w:ind w:left="7452"/>
        <w:spacing w:before="69" w:line="221" w:lineRule="auto"/>
        <w:rPr>
          <w:rFonts w:ascii="SimHei" w:hAnsi="SimHei" w:eastAsia="SimHei" w:cs="SimHei"/>
          <w:sz w:val="21"/>
          <w:szCs w:val="21"/>
        </w:rPr>
      </w:pPr>
      <w:r>
        <w:rPr>
          <w:rFonts w:ascii="SimHei" w:hAnsi="SimHei" w:eastAsia="SimHei" w:cs="SimHei"/>
          <w:sz w:val="21"/>
          <w:szCs w:val="21"/>
          <w:b/>
          <w:bCs/>
          <w:spacing w:val="-4"/>
        </w:rPr>
        <w:t>编著者</w:t>
      </w:r>
    </w:p>
    <w:p>
      <w:pPr>
        <w:spacing w:line="221" w:lineRule="auto"/>
        <w:sectPr>
          <w:footerReference w:type="default" r:id="rId14"/>
          <w:pgSz w:w="9640" w:h="14400"/>
          <w:pgMar w:top="802" w:right="524" w:bottom="631" w:left="599" w:header="0" w:footer="444" w:gutter="0"/>
        </w:sectPr>
        <w:rPr>
          <w:rFonts w:ascii="SimHei" w:hAnsi="SimHei" w:eastAsia="SimHei" w:cs="SimHei"/>
          <w:sz w:val="21"/>
          <w:szCs w:val="21"/>
        </w:rPr>
      </w:pP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BodyText"/>
        <w:ind w:left="686"/>
        <w:spacing w:before="136" w:line="221" w:lineRule="auto"/>
        <w:rPr>
          <w:sz w:val="42"/>
          <w:szCs w:val="42"/>
        </w:rPr>
      </w:pPr>
      <w:r>
        <w:rPr>
          <w:sz w:val="42"/>
          <w:szCs w:val="42"/>
          <w:b/>
          <w:bCs/>
          <w:spacing w:val="-53"/>
        </w:rPr>
        <w:t>目</w:t>
      </w:r>
      <w:r>
        <w:rPr>
          <w:sz w:val="42"/>
          <w:szCs w:val="42"/>
          <w:spacing w:val="13"/>
        </w:rPr>
        <w:t xml:space="preserve">    </w:t>
      </w:r>
      <w:r>
        <w:rPr>
          <w:sz w:val="42"/>
          <w:szCs w:val="42"/>
          <w:b/>
          <w:bCs/>
          <w:spacing w:val="-53"/>
        </w:rPr>
        <w:t>录</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2"/>
        <w:spacing w:before="58" w:line="224" w:lineRule="auto"/>
        <w:rPr>
          <w:rFonts w:ascii="SimHei" w:hAnsi="SimHei" w:eastAsia="SimHei" w:cs="SimHei"/>
          <w:sz w:val="18"/>
          <w:szCs w:val="18"/>
        </w:rPr>
      </w:pPr>
      <w:r>
        <w:rPr>
          <w:rFonts w:ascii="SimHei" w:hAnsi="SimHei" w:eastAsia="SimHei" w:cs="SimHei"/>
          <w:sz w:val="18"/>
          <w:szCs w:val="18"/>
          <w:b/>
          <w:bCs/>
          <w:spacing w:val="19"/>
        </w:rPr>
        <w:t>总序</w:t>
      </w:r>
    </w:p>
    <w:p>
      <w:pPr>
        <w:spacing w:before="84" w:line="224" w:lineRule="auto"/>
        <w:rPr>
          <w:rFonts w:ascii="SimHei" w:hAnsi="SimHei" w:eastAsia="SimHei" w:cs="SimHei"/>
          <w:sz w:val="18"/>
          <w:szCs w:val="18"/>
        </w:rPr>
      </w:pPr>
      <w:r>
        <w:rPr>
          <w:rFonts w:ascii="SimHei" w:hAnsi="SimHei" w:eastAsia="SimHei" w:cs="SimHei"/>
          <w:sz w:val="18"/>
          <w:szCs w:val="18"/>
        </w:rPr>
        <w:t>序</w:t>
      </w:r>
    </w:p>
    <w:p>
      <w:pPr>
        <w:spacing w:before="99" w:line="222" w:lineRule="auto"/>
        <w:rPr>
          <w:rFonts w:ascii="SimHei" w:hAnsi="SimHei" w:eastAsia="SimHei" w:cs="SimHei"/>
          <w:sz w:val="18"/>
          <w:szCs w:val="18"/>
        </w:rPr>
      </w:pPr>
      <w:r>
        <w:rPr>
          <w:rFonts w:ascii="SimHei" w:hAnsi="SimHei" w:eastAsia="SimHei" w:cs="SimHei"/>
          <w:sz w:val="18"/>
          <w:szCs w:val="18"/>
          <w:spacing w:val="-4"/>
        </w:rPr>
        <w:t>前</w:t>
      </w:r>
      <w:r>
        <w:rPr>
          <w:rFonts w:ascii="SimHei" w:hAnsi="SimHei" w:eastAsia="SimHei" w:cs="SimHei"/>
          <w:sz w:val="18"/>
          <w:szCs w:val="18"/>
          <w:spacing w:val="-4"/>
        </w:rPr>
        <w:t xml:space="preserve"> </w:t>
      </w:r>
      <w:r>
        <w:rPr>
          <w:rFonts w:ascii="SimHei" w:hAnsi="SimHei" w:eastAsia="SimHei" w:cs="SimHei"/>
          <w:sz w:val="18"/>
          <w:szCs w:val="18"/>
          <w:spacing w:val="-4"/>
        </w:rPr>
        <w:t>言</w:t>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2"/>
            <w:spacing w:before="99" w:line="222" w:lineRule="auto"/>
            <w:tabs>
              <w:tab w:val="right" w:leader="dot" w:pos="8427"/>
            </w:tabs>
            <w:rPr>
              <w:rFonts w:ascii="Times New Roman" w:hAnsi="Times New Roman" w:eastAsia="Times New Roman" w:cs="Times New Roman"/>
              <w:sz w:val="18"/>
              <w:szCs w:val="18"/>
            </w:rPr>
          </w:pPr>
          <w:r>
            <w:rPr>
              <w:rFonts w:ascii="SimHei" w:hAnsi="SimHei" w:eastAsia="SimHei" w:cs="SimHei"/>
              <w:sz w:val="18"/>
              <w:szCs w:val="18"/>
              <w:b/>
              <w:bCs/>
              <w:spacing w:val="-11"/>
            </w:rPr>
            <w:t>第</w:t>
          </w:r>
          <w:r>
            <w:rPr>
              <w:rFonts w:ascii="SimHei" w:hAnsi="SimHei" w:eastAsia="SimHei" w:cs="SimHei"/>
              <w:sz w:val="18"/>
              <w:szCs w:val="18"/>
              <w:spacing w:val="18"/>
            </w:rPr>
            <w:t xml:space="preserve"> </w:t>
          </w:r>
          <w:r>
            <w:rPr>
              <w:rFonts w:ascii="SimHei" w:hAnsi="SimHei" w:eastAsia="SimHei" w:cs="SimHei"/>
              <w:sz w:val="18"/>
              <w:szCs w:val="18"/>
              <w:b/>
              <w:bCs/>
              <w:spacing w:val="-11"/>
            </w:rPr>
            <w:t>1</w:t>
          </w:r>
          <w:r>
            <w:rPr>
              <w:rFonts w:ascii="SimHei" w:hAnsi="SimHei" w:eastAsia="SimHei" w:cs="SimHei"/>
              <w:sz w:val="18"/>
              <w:szCs w:val="18"/>
              <w:spacing w:val="-11"/>
            </w:rPr>
            <w:t xml:space="preserve"> </w:t>
          </w:r>
          <w:r>
            <w:rPr>
              <w:rFonts w:ascii="SimHei" w:hAnsi="SimHei" w:eastAsia="SimHei" w:cs="SimHei"/>
              <w:sz w:val="18"/>
              <w:szCs w:val="18"/>
              <w:b/>
              <w:bCs/>
              <w:spacing w:val="-11"/>
            </w:rPr>
            <w:t>章</w:t>
          </w:r>
          <w:r>
            <w:rPr>
              <w:rFonts w:ascii="SimHei" w:hAnsi="SimHei" w:eastAsia="SimHei" w:cs="SimHei"/>
              <w:sz w:val="18"/>
              <w:szCs w:val="18"/>
              <w:spacing w:val="63"/>
            </w:rPr>
            <w:t xml:space="preserve"> </w:t>
          </w:r>
          <w:r>
            <w:rPr>
              <w:rFonts w:ascii="SimHei" w:hAnsi="SimHei" w:eastAsia="SimHei" w:cs="SimHei"/>
              <w:sz w:val="18"/>
              <w:szCs w:val="18"/>
              <w:b/>
              <w:bCs/>
              <w:spacing w:val="-11"/>
            </w:rPr>
            <w:t>银</w:t>
          </w:r>
          <w:r>
            <w:rPr>
              <w:rFonts w:ascii="SimHei" w:hAnsi="SimHei" w:eastAsia="SimHei" w:cs="SimHei"/>
              <w:sz w:val="18"/>
              <w:szCs w:val="18"/>
              <w:spacing w:val="-22"/>
            </w:rPr>
            <w:t xml:space="preserve"> </w:t>
          </w:r>
          <w:r>
            <w:rPr>
              <w:rFonts w:ascii="SimHei" w:hAnsi="SimHei" w:eastAsia="SimHei" w:cs="SimHei"/>
              <w:sz w:val="18"/>
              <w:szCs w:val="18"/>
              <w:b/>
              <w:bCs/>
              <w:spacing w:val="-11"/>
            </w:rPr>
            <w:t>行</w:t>
          </w:r>
          <w:r>
            <w:rPr>
              <w:rFonts w:ascii="SimHei" w:hAnsi="SimHei" w:eastAsia="SimHei" w:cs="SimHei"/>
              <w:sz w:val="18"/>
              <w:szCs w:val="18"/>
              <w:spacing w:val="-11"/>
            </w:rPr>
            <w:t xml:space="preserve"> </w:t>
          </w:r>
          <w:r>
            <w:rPr>
              <w:rFonts w:ascii="SimHei" w:hAnsi="SimHei" w:eastAsia="SimHei" w:cs="SimHei"/>
              <w:sz w:val="18"/>
              <w:szCs w:val="18"/>
              <w:b/>
              <w:bCs/>
              <w:spacing w:val="-11"/>
            </w:rPr>
            <w:t>的</w:t>
          </w:r>
          <w:r>
            <w:rPr>
              <w:rFonts w:ascii="SimHei" w:hAnsi="SimHei" w:eastAsia="SimHei" w:cs="SimHei"/>
              <w:sz w:val="18"/>
              <w:szCs w:val="18"/>
              <w:spacing w:val="-21"/>
            </w:rPr>
            <w:t xml:space="preserve"> </w:t>
          </w:r>
          <w:r>
            <w:rPr>
              <w:rFonts w:ascii="SimHei" w:hAnsi="SimHei" w:eastAsia="SimHei" w:cs="SimHei"/>
              <w:sz w:val="18"/>
              <w:szCs w:val="18"/>
              <w:b/>
              <w:bCs/>
              <w:spacing w:val="-11"/>
            </w:rPr>
            <w:t>数</w:t>
          </w:r>
          <w:r>
            <w:rPr>
              <w:rFonts w:ascii="SimHei" w:hAnsi="SimHei" w:eastAsia="SimHei" w:cs="SimHei"/>
              <w:sz w:val="18"/>
              <w:szCs w:val="18"/>
              <w:spacing w:val="-21"/>
            </w:rPr>
            <w:t xml:space="preserve"> </w:t>
          </w:r>
          <w:r>
            <w:rPr>
              <w:rFonts w:ascii="SimHei" w:hAnsi="SimHei" w:eastAsia="SimHei" w:cs="SimHei"/>
              <w:sz w:val="18"/>
              <w:szCs w:val="18"/>
              <w:b/>
              <w:bCs/>
              <w:spacing w:val="-11"/>
            </w:rPr>
            <w:t>据</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1">
            <w:r>
              <w:rPr>
                <w:rFonts w:ascii="Times New Roman" w:hAnsi="Times New Roman" w:eastAsia="Times New Roman" w:cs="Times New Roman"/>
                <w:sz w:val="18"/>
                <w:szCs w:val="18"/>
                <w:b/>
                <w:bCs/>
                <w:spacing w:val="3"/>
              </w:rPr>
              <w:t>1</w:t>
            </w:r>
          </w:hyperlink>
        </w:p>
        <w:p>
          <w:pPr>
            <w:ind w:left="149"/>
            <w:spacing w:before="77" w:line="222" w:lineRule="auto"/>
            <w:tabs>
              <w:tab w:val="right" w:leader="dot" w:pos="84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1.1</w:t>
          </w:r>
          <w:r>
            <w:rPr>
              <w:rFonts w:ascii="Times New Roman" w:hAnsi="Times New Roman" w:eastAsia="Times New Roman" w:cs="Times New Roman"/>
              <w:sz w:val="18"/>
              <w:szCs w:val="18"/>
              <w:spacing w:val="8"/>
            </w:rPr>
            <w:t xml:space="preserve">     </w:t>
          </w:r>
          <w:r>
            <w:rPr>
              <w:rFonts w:ascii="SimHei" w:hAnsi="SimHei" w:eastAsia="SimHei" w:cs="SimHei"/>
              <w:sz w:val="18"/>
              <w:szCs w:val="18"/>
              <w:spacing w:val="4"/>
            </w:rPr>
            <w:t>数据、信息和知识</w:t>
          </w:r>
          <w:r>
            <w:rPr>
              <w:rFonts w:ascii="SimHei" w:hAnsi="SimHei" w:eastAsia="SimHei" w:cs="SimHei"/>
              <w:sz w:val="18"/>
              <w:szCs w:val="18"/>
              <w:spacing w:val="45"/>
            </w:rPr>
            <w:t xml:space="preserve"> </w:t>
          </w:r>
          <w:r>
            <w:rPr>
              <w:rFonts w:ascii="SimHei" w:hAnsi="SimHei" w:eastAsia="SimHei" w:cs="SimHei"/>
              <w:sz w:val="18"/>
              <w:szCs w:val="18"/>
            </w:rPr>
            <w:tab/>
          </w:r>
          <w:hyperlink w:history="true" w:anchor="bookmark2">
            <w:r>
              <w:rPr>
                <w:rFonts w:ascii="Times New Roman" w:hAnsi="Times New Roman" w:eastAsia="Times New Roman" w:cs="Times New Roman"/>
                <w:sz w:val="18"/>
                <w:szCs w:val="18"/>
                <w:spacing w:val="-11"/>
              </w:rPr>
              <w:t>1</w:t>
            </w:r>
          </w:hyperlink>
        </w:p>
        <w:p>
          <w:pPr>
            <w:ind w:left="149"/>
            <w:spacing w:before="83" w:line="222" w:lineRule="auto"/>
            <w:tabs>
              <w:tab w:val="right" w:leader="dot" w:pos="842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1.2</w:t>
          </w:r>
          <w:r>
            <w:rPr>
              <w:rFonts w:ascii="Times New Roman" w:hAnsi="Times New Roman" w:eastAsia="Times New Roman" w:cs="Times New Roman"/>
              <w:sz w:val="18"/>
              <w:szCs w:val="18"/>
              <w:spacing w:val="8"/>
            </w:rPr>
            <w:t xml:space="preserve">     </w:t>
          </w:r>
          <w:r>
            <w:rPr>
              <w:rFonts w:ascii="SimHei" w:hAnsi="SimHei" w:eastAsia="SimHei" w:cs="SimHei"/>
              <w:sz w:val="18"/>
              <w:szCs w:val="18"/>
              <w:spacing w:val="5"/>
            </w:rPr>
            <w:t>银行的数据及作用</w:t>
          </w:r>
          <w:r>
            <w:rPr>
              <w:rFonts w:ascii="SimHei" w:hAnsi="SimHei" w:eastAsia="SimHei" w:cs="SimHei"/>
              <w:sz w:val="18"/>
              <w:szCs w:val="18"/>
              <w:spacing w:val="44"/>
            </w:rPr>
            <w:t xml:space="preserve"> </w:t>
          </w:r>
          <w:r>
            <w:rPr>
              <w:rFonts w:ascii="SimHei" w:hAnsi="SimHei" w:eastAsia="SimHei" w:cs="SimHei"/>
              <w:sz w:val="18"/>
              <w:szCs w:val="18"/>
            </w:rPr>
            <w:tab/>
          </w:r>
          <w:hyperlink w:history="true" w:anchor="bookmark3">
            <w:r>
              <w:rPr>
                <w:rFonts w:ascii="Times New Roman" w:hAnsi="Times New Roman" w:eastAsia="Times New Roman" w:cs="Times New Roman"/>
                <w:sz w:val="18"/>
                <w:szCs w:val="18"/>
                <w:spacing w:val="3"/>
              </w:rPr>
              <w:t>3</w:t>
            </w:r>
          </w:hyperlink>
        </w:p>
        <w:p>
          <w:pPr>
            <w:ind w:left="350"/>
            <w:spacing w:before="93" w:line="221" w:lineRule="auto"/>
            <w:tabs>
              <w:tab w:val="right" w:leader="dot" w:pos="84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1.2.1       </w:t>
          </w:r>
          <w:r>
            <w:rPr>
              <w:rFonts w:ascii="SimHei" w:hAnsi="SimHei" w:eastAsia="SimHei" w:cs="SimHei"/>
              <w:sz w:val="18"/>
              <w:szCs w:val="18"/>
              <w:spacing w:val="2"/>
            </w:rPr>
            <w:t>银行数据的来源及特征</w:t>
          </w:r>
          <w:r>
            <w:rPr>
              <w:rFonts w:ascii="SimHei" w:hAnsi="SimHei" w:eastAsia="SimHei" w:cs="SimHei"/>
              <w:sz w:val="18"/>
              <w:szCs w:val="18"/>
              <w:spacing w:val="39"/>
              <w:w w:val="101"/>
            </w:rPr>
            <w:t xml:space="preserve"> </w:t>
          </w:r>
          <w:r>
            <w:rPr>
              <w:rFonts w:ascii="SimHei" w:hAnsi="SimHei" w:eastAsia="SimHei" w:cs="SimHei"/>
              <w:sz w:val="18"/>
              <w:szCs w:val="18"/>
            </w:rPr>
            <w:tab/>
          </w:r>
          <w:hyperlink w:history="true" w:anchor="bookmark4">
            <w:r>
              <w:rPr>
                <w:rFonts w:ascii="Times New Roman" w:hAnsi="Times New Roman" w:eastAsia="Times New Roman" w:cs="Times New Roman"/>
                <w:sz w:val="18"/>
                <w:szCs w:val="18"/>
                <w:spacing w:val="3"/>
              </w:rPr>
              <w:t>3</w:t>
            </w:r>
          </w:hyperlink>
        </w:p>
        <w:p>
          <w:pPr>
            <w:ind w:left="350"/>
            <w:spacing w:before="64" w:line="221" w:lineRule="auto"/>
            <w:tabs>
              <w:tab w:val="right" w:leader="dot" w:pos="842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1.2.2       </w:t>
          </w:r>
          <w:r>
            <w:rPr>
              <w:rFonts w:ascii="SimHei" w:hAnsi="SimHei" w:eastAsia="SimHei" w:cs="SimHei"/>
              <w:sz w:val="18"/>
              <w:szCs w:val="18"/>
              <w:spacing w:val="3"/>
            </w:rPr>
            <w:t>数据对银行发展</w:t>
          </w:r>
          <w:r>
            <w:rPr>
              <w:rFonts w:ascii="SimHei" w:hAnsi="SimHei" w:eastAsia="SimHei" w:cs="SimHei"/>
              <w:sz w:val="18"/>
              <w:szCs w:val="18"/>
              <w:spacing w:val="2"/>
            </w:rPr>
            <w:t>的重要作用</w:t>
          </w:r>
          <w:r>
            <w:rPr>
              <w:rFonts w:ascii="SimHei" w:hAnsi="SimHei" w:eastAsia="SimHei" w:cs="SimHei"/>
              <w:sz w:val="18"/>
              <w:szCs w:val="18"/>
              <w:spacing w:val="36"/>
              <w:w w:val="101"/>
            </w:rPr>
            <w:t xml:space="preserve"> </w:t>
          </w:r>
          <w:r>
            <w:rPr>
              <w:rFonts w:ascii="SimHei" w:hAnsi="SimHei" w:eastAsia="SimHei" w:cs="SimHei"/>
              <w:sz w:val="18"/>
              <w:szCs w:val="18"/>
            </w:rPr>
            <w:tab/>
          </w:r>
          <w:hyperlink w:history="true" w:anchor="bookmark5">
            <w:r>
              <w:rPr>
                <w:rFonts w:ascii="Times New Roman" w:hAnsi="Times New Roman" w:eastAsia="Times New Roman" w:cs="Times New Roman"/>
                <w:sz w:val="18"/>
                <w:szCs w:val="18"/>
                <w:spacing w:val="4"/>
              </w:rPr>
              <w:t>7</w:t>
            </w:r>
          </w:hyperlink>
        </w:p>
        <w:p>
          <w:pPr>
            <w:ind w:left="149"/>
            <w:spacing w:before="85" w:line="222" w:lineRule="auto"/>
            <w:tabs>
              <w:tab w:val="right" w:leader="dot" w:pos="84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1.3</w:t>
          </w:r>
          <w:r>
            <w:rPr>
              <w:rFonts w:ascii="Times New Roman" w:hAnsi="Times New Roman" w:eastAsia="Times New Roman" w:cs="Times New Roman"/>
              <w:sz w:val="18"/>
              <w:szCs w:val="18"/>
              <w:spacing w:val="8"/>
            </w:rPr>
            <w:t xml:space="preserve">     </w:t>
          </w:r>
          <w:r>
            <w:rPr>
              <w:rFonts w:ascii="SimHei" w:hAnsi="SimHei" w:eastAsia="SimHei" w:cs="SimHei"/>
              <w:sz w:val="18"/>
              <w:szCs w:val="18"/>
              <w:spacing w:val="2"/>
            </w:rPr>
            <w:t>银行数据管理存在的不足</w:t>
          </w:r>
          <w:r>
            <w:rPr>
              <w:rFonts w:ascii="SimHei" w:hAnsi="SimHei" w:eastAsia="SimHei" w:cs="SimHei"/>
              <w:sz w:val="18"/>
              <w:szCs w:val="18"/>
              <w:spacing w:val="-70"/>
            </w:rPr>
            <w:t xml:space="preserve"> </w:t>
          </w:r>
          <w:r>
            <w:rPr>
              <w:rFonts w:ascii="SimHei" w:hAnsi="SimHei" w:eastAsia="SimHei" w:cs="SimHei"/>
              <w:sz w:val="18"/>
              <w:szCs w:val="18"/>
            </w:rPr>
            <w:tab/>
          </w:r>
          <w:hyperlink w:history="true" w:anchor="bookmark6">
            <w:r>
              <w:rPr>
                <w:rFonts w:ascii="Times New Roman" w:hAnsi="Times New Roman" w:eastAsia="Times New Roman" w:cs="Times New Roman"/>
                <w:sz w:val="18"/>
                <w:szCs w:val="18"/>
                <w:spacing w:val="-1"/>
              </w:rPr>
              <w:t>10</w:t>
            </w:r>
          </w:hyperlink>
        </w:p>
        <w:p>
          <w:pPr>
            <w:ind w:left="2"/>
            <w:spacing w:before="101" w:line="221" w:lineRule="auto"/>
            <w:tabs>
              <w:tab w:val="right" w:leader="dot" w:pos="8407"/>
            </w:tabs>
            <w:rPr>
              <w:rFonts w:ascii="Times New Roman" w:hAnsi="Times New Roman" w:eastAsia="Times New Roman" w:cs="Times New Roman"/>
              <w:sz w:val="18"/>
              <w:szCs w:val="18"/>
            </w:rPr>
          </w:pPr>
          <w:r>
            <w:rPr>
              <w:rFonts w:ascii="SimHei" w:hAnsi="SimHei" w:eastAsia="SimHei" w:cs="SimHei"/>
              <w:sz w:val="18"/>
              <w:szCs w:val="18"/>
              <w:b/>
              <w:bCs/>
              <w:spacing w:val="-8"/>
            </w:rPr>
            <w:t>第</w:t>
          </w:r>
          <w:r>
            <w:rPr>
              <w:rFonts w:ascii="SimHei" w:hAnsi="SimHei" w:eastAsia="SimHei" w:cs="SimHei"/>
              <w:sz w:val="18"/>
              <w:szCs w:val="18"/>
              <w:spacing w:val="-8"/>
            </w:rPr>
            <w:t xml:space="preserve"> </w:t>
          </w:r>
          <w:r>
            <w:rPr>
              <w:rFonts w:ascii="SimHei" w:hAnsi="SimHei" w:eastAsia="SimHei" w:cs="SimHei"/>
              <w:sz w:val="18"/>
              <w:szCs w:val="18"/>
              <w:b/>
              <w:bCs/>
              <w:spacing w:val="-8"/>
            </w:rPr>
            <w:t>2</w:t>
          </w:r>
          <w:r>
            <w:rPr>
              <w:rFonts w:ascii="SimHei" w:hAnsi="SimHei" w:eastAsia="SimHei" w:cs="SimHei"/>
              <w:sz w:val="18"/>
              <w:szCs w:val="18"/>
              <w:spacing w:val="-8"/>
            </w:rPr>
            <w:t xml:space="preserve"> </w:t>
          </w:r>
          <w:r>
            <w:rPr>
              <w:rFonts w:ascii="SimHei" w:hAnsi="SimHei" w:eastAsia="SimHei" w:cs="SimHei"/>
              <w:sz w:val="18"/>
              <w:szCs w:val="18"/>
              <w:b/>
              <w:bCs/>
              <w:spacing w:val="-8"/>
            </w:rPr>
            <w:t>章</w:t>
          </w:r>
          <w:r>
            <w:rPr>
              <w:rFonts w:ascii="SimHei" w:hAnsi="SimHei" w:eastAsia="SimHei" w:cs="SimHei"/>
              <w:sz w:val="18"/>
              <w:szCs w:val="18"/>
              <w:spacing w:val="50"/>
            </w:rPr>
            <w:t xml:space="preserve"> </w:t>
          </w:r>
          <w:r>
            <w:rPr>
              <w:rFonts w:ascii="SimHei" w:hAnsi="SimHei" w:eastAsia="SimHei" w:cs="SimHei"/>
              <w:sz w:val="18"/>
              <w:szCs w:val="18"/>
              <w:b/>
              <w:bCs/>
              <w:spacing w:val="-8"/>
            </w:rPr>
            <w:t>银</w:t>
          </w:r>
          <w:r>
            <w:rPr>
              <w:rFonts w:ascii="SimHei" w:hAnsi="SimHei" w:eastAsia="SimHei" w:cs="SimHei"/>
              <w:sz w:val="18"/>
              <w:szCs w:val="18"/>
              <w:spacing w:val="-35"/>
            </w:rPr>
            <w:t xml:space="preserve"> </w:t>
          </w:r>
          <w:r>
            <w:rPr>
              <w:rFonts w:ascii="SimHei" w:hAnsi="SimHei" w:eastAsia="SimHei" w:cs="SimHei"/>
              <w:sz w:val="18"/>
              <w:szCs w:val="18"/>
              <w:b/>
              <w:bCs/>
              <w:spacing w:val="-8"/>
            </w:rPr>
            <w:t>行</w:t>
          </w:r>
          <w:r>
            <w:rPr>
              <w:rFonts w:ascii="SimHei" w:hAnsi="SimHei" w:eastAsia="SimHei" w:cs="SimHei"/>
              <w:sz w:val="18"/>
              <w:szCs w:val="18"/>
              <w:spacing w:val="-33"/>
            </w:rPr>
            <w:t xml:space="preserve"> </w:t>
          </w:r>
          <w:r>
            <w:rPr>
              <w:rFonts w:ascii="SimHei" w:hAnsi="SimHei" w:eastAsia="SimHei" w:cs="SimHei"/>
              <w:sz w:val="18"/>
              <w:szCs w:val="18"/>
              <w:b/>
              <w:bCs/>
              <w:spacing w:val="-8"/>
            </w:rPr>
            <w:t>数</w:t>
          </w:r>
          <w:r>
            <w:rPr>
              <w:rFonts w:ascii="SimHei" w:hAnsi="SimHei" w:eastAsia="SimHei" w:cs="SimHei"/>
              <w:sz w:val="18"/>
              <w:szCs w:val="18"/>
              <w:spacing w:val="-33"/>
            </w:rPr>
            <w:t xml:space="preserve"> </w:t>
          </w:r>
          <w:r>
            <w:rPr>
              <w:rFonts w:ascii="SimHei" w:hAnsi="SimHei" w:eastAsia="SimHei" w:cs="SimHei"/>
              <w:sz w:val="18"/>
              <w:szCs w:val="18"/>
              <w:b/>
              <w:bCs/>
              <w:spacing w:val="-8"/>
            </w:rPr>
            <w:t>据</w:t>
          </w:r>
          <w:r>
            <w:rPr>
              <w:rFonts w:ascii="SimHei" w:hAnsi="SimHei" w:eastAsia="SimHei" w:cs="SimHei"/>
              <w:sz w:val="18"/>
              <w:szCs w:val="18"/>
              <w:spacing w:val="-32"/>
            </w:rPr>
            <w:t xml:space="preserve"> </w:t>
          </w:r>
          <w:r>
            <w:rPr>
              <w:rFonts w:ascii="SimHei" w:hAnsi="SimHei" w:eastAsia="SimHei" w:cs="SimHei"/>
              <w:sz w:val="18"/>
              <w:szCs w:val="18"/>
              <w:b/>
              <w:bCs/>
              <w:spacing w:val="-8"/>
            </w:rPr>
            <w:t>治</w:t>
          </w:r>
          <w:r>
            <w:rPr>
              <w:rFonts w:ascii="SimHei" w:hAnsi="SimHei" w:eastAsia="SimHei" w:cs="SimHei"/>
              <w:sz w:val="18"/>
              <w:szCs w:val="18"/>
              <w:spacing w:val="-35"/>
            </w:rPr>
            <w:t xml:space="preserve"> </w:t>
          </w:r>
          <w:r>
            <w:rPr>
              <w:rFonts w:ascii="SimHei" w:hAnsi="SimHei" w:eastAsia="SimHei" w:cs="SimHei"/>
              <w:sz w:val="18"/>
              <w:szCs w:val="18"/>
              <w:b/>
              <w:bCs/>
              <w:spacing w:val="-8"/>
            </w:rPr>
            <w:t>理</w:t>
          </w:r>
          <w:r>
            <w:rPr>
              <w:rFonts w:ascii="SimHei" w:hAnsi="SimHei" w:eastAsia="SimHei" w:cs="SimHei"/>
              <w:sz w:val="18"/>
              <w:szCs w:val="18"/>
              <w:spacing w:val="-36"/>
            </w:rPr>
            <w:t xml:space="preserve"> </w:t>
          </w:r>
          <w:r>
            <w:rPr>
              <w:rFonts w:ascii="SimHei" w:hAnsi="SimHei" w:eastAsia="SimHei" w:cs="SimHei"/>
              <w:sz w:val="18"/>
              <w:szCs w:val="18"/>
              <w:b/>
              <w:bCs/>
              <w:spacing w:val="-8"/>
            </w:rPr>
            <w:t>概</w:t>
          </w:r>
          <w:r>
            <w:rPr>
              <w:rFonts w:ascii="SimHei" w:hAnsi="SimHei" w:eastAsia="SimHei" w:cs="SimHei"/>
              <w:sz w:val="18"/>
              <w:szCs w:val="18"/>
              <w:spacing w:val="-36"/>
            </w:rPr>
            <w:t xml:space="preserve"> </w:t>
          </w:r>
          <w:r>
            <w:rPr>
              <w:rFonts w:ascii="SimHei" w:hAnsi="SimHei" w:eastAsia="SimHei" w:cs="SimHei"/>
              <w:sz w:val="18"/>
              <w:szCs w:val="18"/>
              <w:b/>
              <w:bCs/>
              <w:spacing w:val="-8"/>
            </w:rPr>
            <w:t>述</w:t>
          </w:r>
          <w:r>
            <w:rPr>
              <w:rFonts w:ascii="SimHei" w:hAnsi="SimHei" w:eastAsia="SimHei" w:cs="SimHei"/>
              <w:sz w:val="18"/>
              <w:szCs w:val="18"/>
              <w:spacing w:val="79"/>
            </w:rPr>
            <w:t xml:space="preserve"> </w:t>
          </w:r>
          <w:r>
            <w:rPr>
              <w:rFonts w:ascii="SimHei" w:hAnsi="SimHei" w:eastAsia="SimHei" w:cs="SimHei"/>
              <w:sz w:val="18"/>
              <w:szCs w:val="18"/>
            </w:rPr>
            <w:tab/>
          </w:r>
          <w:hyperlink w:history="true" w:anchor="bookmark7">
            <w:r>
              <w:rPr>
                <w:rFonts w:ascii="Times New Roman" w:hAnsi="Times New Roman" w:eastAsia="Times New Roman" w:cs="Times New Roman"/>
                <w:sz w:val="18"/>
                <w:szCs w:val="18"/>
                <w:b/>
                <w:bCs/>
                <w:spacing w:val="1"/>
              </w:rPr>
              <w:t>15</w:t>
            </w:r>
          </w:hyperlink>
        </w:p>
        <w:p>
          <w:pPr>
            <w:ind w:left="149"/>
            <w:spacing w:before="67" w:line="221" w:lineRule="auto"/>
            <w:tabs>
              <w:tab w:val="right" w:leader="dot" w:pos="84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2.1</w:t>
          </w:r>
          <w:r>
            <w:rPr>
              <w:rFonts w:ascii="Times New Roman" w:hAnsi="Times New Roman" w:eastAsia="Times New Roman" w:cs="Times New Roman"/>
              <w:sz w:val="18"/>
              <w:szCs w:val="18"/>
              <w:spacing w:val="8"/>
            </w:rPr>
            <w:t xml:space="preserve">     </w:t>
          </w:r>
          <w:r>
            <w:rPr>
              <w:rFonts w:ascii="SimHei" w:hAnsi="SimHei" w:eastAsia="SimHei" w:cs="SimHei"/>
              <w:sz w:val="18"/>
              <w:szCs w:val="18"/>
              <w:spacing w:val="2"/>
            </w:rPr>
            <w:t>银行数据治理的背景</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8">
            <w:r>
              <w:rPr>
                <w:rFonts w:ascii="Times New Roman" w:hAnsi="Times New Roman" w:eastAsia="Times New Roman" w:cs="Times New Roman"/>
                <w:sz w:val="18"/>
                <w:szCs w:val="18"/>
                <w:spacing w:val="-1"/>
              </w:rPr>
              <w:t>16</w:t>
            </w:r>
          </w:hyperlink>
        </w:p>
        <w:p>
          <w:pPr>
            <w:ind w:left="149"/>
            <w:spacing w:before="65" w:line="222" w:lineRule="auto"/>
            <w:tabs>
              <w:tab w:val="right" w:leader="dot" w:pos="8407"/>
            </w:tabs>
            <w:rPr>
              <w:rFonts w:ascii="Times New Roman" w:hAnsi="Times New Roman" w:eastAsia="Times New Roman" w:cs="Times New Roman"/>
              <w:sz w:val="18"/>
              <w:szCs w:val="18"/>
            </w:rPr>
          </w:pPr>
          <w:r>
            <w:rPr>
              <w:rFonts w:ascii="Times New Roman" w:hAnsi="Times New Roman" w:eastAsia="Times New Roman" w:cs="Times New Roman"/>
              <w:sz w:val="18"/>
              <w:szCs w:val="18"/>
            </w:rPr>
            <w:t>2.2</w:t>
          </w:r>
          <w:r>
            <w:rPr>
              <w:rFonts w:ascii="Times New Roman" w:hAnsi="Times New Roman" w:eastAsia="Times New Roman" w:cs="Times New Roman"/>
              <w:sz w:val="18"/>
              <w:szCs w:val="18"/>
              <w:spacing w:val="9"/>
            </w:rPr>
            <w:t xml:space="preserve">     </w:t>
          </w:r>
          <w:r>
            <w:rPr>
              <w:rFonts w:ascii="SimHei" w:hAnsi="SimHei" w:eastAsia="SimHei" w:cs="SimHei"/>
              <w:sz w:val="18"/>
              <w:szCs w:val="18"/>
            </w:rPr>
            <w:t>银行数据治理的目标与价值</w:t>
          </w:r>
          <w:r>
            <w:rPr>
              <w:rFonts w:ascii="SimHei" w:hAnsi="SimHei" w:eastAsia="SimHei" w:cs="SimHei"/>
              <w:sz w:val="18"/>
              <w:szCs w:val="18"/>
              <w:spacing w:val="33"/>
              <w:w w:val="101"/>
            </w:rPr>
            <w:t xml:space="preserve"> </w:t>
          </w:r>
          <w:r>
            <w:rPr>
              <w:rFonts w:ascii="SimHei" w:hAnsi="SimHei" w:eastAsia="SimHei" w:cs="SimHei"/>
              <w:sz w:val="18"/>
              <w:szCs w:val="18"/>
            </w:rPr>
            <w:tab/>
          </w:r>
          <w:hyperlink w:history="true" w:anchor="bookmark9">
            <w:r>
              <w:rPr>
                <w:rFonts w:ascii="Times New Roman" w:hAnsi="Times New Roman" w:eastAsia="Times New Roman" w:cs="Times New Roman"/>
                <w:sz w:val="18"/>
                <w:szCs w:val="18"/>
                <w:spacing w:val="-3"/>
              </w:rPr>
              <w:t>19</w:t>
            </w:r>
          </w:hyperlink>
        </w:p>
        <w:p>
          <w:pPr>
            <w:ind w:left="149"/>
            <w:spacing w:before="94" w:line="222" w:lineRule="auto"/>
            <w:tabs>
              <w:tab w:val="right" w:leader="dot" w:pos="84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2.3</w:t>
          </w:r>
          <w:r>
            <w:rPr>
              <w:rFonts w:ascii="Times New Roman" w:hAnsi="Times New Roman" w:eastAsia="Times New Roman" w:cs="Times New Roman"/>
              <w:sz w:val="18"/>
              <w:szCs w:val="18"/>
              <w:spacing w:val="7"/>
            </w:rPr>
            <w:t xml:space="preserve">     </w:t>
          </w:r>
          <w:r>
            <w:rPr>
              <w:rFonts w:ascii="SimHei" w:hAnsi="SimHei" w:eastAsia="SimHei" w:cs="SimHei"/>
              <w:sz w:val="18"/>
              <w:szCs w:val="18"/>
              <w:spacing w:val="2"/>
            </w:rPr>
            <w:t>银行数据治理的历史与现状</w:t>
          </w:r>
          <w:r>
            <w:rPr>
              <w:rFonts w:ascii="SimHei" w:hAnsi="SimHei" w:eastAsia="SimHei" w:cs="SimHei"/>
              <w:sz w:val="18"/>
              <w:szCs w:val="18"/>
              <w:spacing w:val="-67"/>
            </w:rPr>
            <w:t xml:space="preserve"> </w:t>
          </w:r>
          <w:r>
            <w:rPr>
              <w:rFonts w:ascii="SimHei" w:hAnsi="SimHei" w:eastAsia="SimHei" w:cs="SimHei"/>
              <w:sz w:val="18"/>
              <w:szCs w:val="18"/>
            </w:rPr>
            <w:tab/>
          </w:r>
          <w:r>
            <w:rPr>
              <w:rFonts w:ascii="SimHei" w:hAnsi="SimHei" w:eastAsia="SimHei" w:cs="SimHei"/>
              <w:sz w:val="18"/>
              <w:szCs w:val="18"/>
              <w:spacing w:val="-59"/>
            </w:rPr>
            <w:t xml:space="preserve"> </w:t>
          </w:r>
          <w:hyperlink w:history="true" w:anchor="bookmark10">
            <w:r>
              <w:rPr>
                <w:rFonts w:ascii="Times New Roman" w:hAnsi="Times New Roman" w:eastAsia="Times New Roman" w:cs="Times New Roman"/>
                <w:sz w:val="18"/>
                <w:szCs w:val="18"/>
                <w:spacing w:val="-1"/>
              </w:rPr>
              <w:t>21</w:t>
            </w:r>
          </w:hyperlink>
        </w:p>
        <w:p>
          <w:pPr>
            <w:ind w:left="350"/>
            <w:spacing w:before="63" w:line="221" w:lineRule="auto"/>
            <w:tabs>
              <w:tab w:val="right" w:leader="dot" w:pos="84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2.3.1       </w:t>
          </w:r>
          <w:r>
            <w:rPr>
              <w:rFonts w:ascii="SimHei" w:hAnsi="SimHei" w:eastAsia="SimHei" w:cs="SimHei"/>
              <w:sz w:val="18"/>
              <w:szCs w:val="18"/>
              <w:spacing w:val="2"/>
            </w:rPr>
            <w:t>国际社会数据治理发展历程</w:t>
          </w:r>
          <w:r>
            <w:rPr>
              <w:rFonts w:ascii="SimHei" w:hAnsi="SimHei" w:eastAsia="SimHei" w:cs="SimHei"/>
              <w:sz w:val="18"/>
              <w:szCs w:val="18"/>
              <w:spacing w:val="-55"/>
            </w:rPr>
            <w:t xml:space="preserve"> </w:t>
          </w:r>
          <w:r>
            <w:rPr>
              <w:rFonts w:ascii="SimHei" w:hAnsi="SimHei" w:eastAsia="SimHei" w:cs="SimHei"/>
              <w:sz w:val="18"/>
              <w:szCs w:val="18"/>
            </w:rPr>
            <w:tab/>
          </w:r>
          <w:hyperlink w:history="true" w:anchor="bookmark11">
            <w:r>
              <w:rPr>
                <w:rFonts w:ascii="Times New Roman" w:hAnsi="Times New Roman" w:eastAsia="Times New Roman" w:cs="Times New Roman"/>
                <w:sz w:val="18"/>
                <w:szCs w:val="18"/>
                <w:spacing w:val="3"/>
              </w:rPr>
              <w:t>21</w:t>
            </w:r>
          </w:hyperlink>
        </w:p>
        <w:p>
          <w:pPr>
            <w:ind w:left="350"/>
            <w:spacing w:before="104" w:line="221" w:lineRule="auto"/>
            <w:tabs>
              <w:tab w:val="right" w:leader="dot" w:pos="84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2.3.2       </w:t>
          </w:r>
          <w:r>
            <w:rPr>
              <w:rFonts w:ascii="SimHei" w:hAnsi="SimHei" w:eastAsia="SimHei" w:cs="SimHei"/>
              <w:sz w:val="18"/>
              <w:szCs w:val="18"/>
              <w:spacing w:val="3"/>
            </w:rPr>
            <w:t>我国银行业数据</w:t>
          </w:r>
          <w:r>
            <w:rPr>
              <w:rFonts w:ascii="SimHei" w:hAnsi="SimHei" w:eastAsia="SimHei" w:cs="SimHei"/>
              <w:sz w:val="18"/>
              <w:szCs w:val="18"/>
              <w:spacing w:val="2"/>
            </w:rPr>
            <w:t>治理前进之路</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12">
            <w:r>
              <w:rPr>
                <w:rFonts w:ascii="Times New Roman" w:hAnsi="Times New Roman" w:eastAsia="Times New Roman" w:cs="Times New Roman"/>
                <w:sz w:val="18"/>
                <w:szCs w:val="18"/>
                <w:spacing w:val="3"/>
              </w:rPr>
              <w:t>23</w:t>
            </w:r>
          </w:hyperlink>
        </w:p>
        <w:p>
          <w:pPr>
            <w:ind w:left="350"/>
            <w:spacing w:before="85" w:line="221" w:lineRule="auto"/>
            <w:tabs>
              <w:tab w:val="right" w:leader="dot" w:pos="83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2.3.3       </w:t>
          </w:r>
          <w:r>
            <w:rPr>
              <w:rFonts w:ascii="SimHei" w:hAnsi="SimHei" w:eastAsia="SimHei" w:cs="SimHei"/>
              <w:sz w:val="18"/>
              <w:szCs w:val="18"/>
              <w:spacing w:val="2"/>
            </w:rPr>
            <w:t>我国银行数据治理的现状</w:t>
          </w:r>
          <w:r>
            <w:rPr>
              <w:rFonts w:ascii="SimHei" w:hAnsi="SimHei" w:eastAsia="SimHei" w:cs="SimHei"/>
              <w:sz w:val="18"/>
              <w:szCs w:val="18"/>
              <w:spacing w:val="-53"/>
            </w:rPr>
            <w:t xml:space="preserve"> </w:t>
          </w:r>
          <w:r>
            <w:rPr>
              <w:rFonts w:ascii="SimHei" w:hAnsi="SimHei" w:eastAsia="SimHei" w:cs="SimHei"/>
              <w:sz w:val="18"/>
              <w:szCs w:val="18"/>
            </w:rPr>
            <w:tab/>
          </w:r>
          <w:hyperlink w:history="true" w:anchor="bookmark13">
            <w:r>
              <w:rPr>
                <w:rFonts w:ascii="Times New Roman" w:hAnsi="Times New Roman" w:eastAsia="Times New Roman" w:cs="Times New Roman"/>
                <w:sz w:val="18"/>
                <w:szCs w:val="18"/>
                <w:spacing w:val="3"/>
              </w:rPr>
              <w:t>26</w:t>
            </w:r>
          </w:hyperlink>
        </w:p>
        <w:p>
          <w:pPr>
            <w:ind w:left="350"/>
            <w:spacing w:before="55" w:line="222" w:lineRule="auto"/>
            <w:tabs>
              <w:tab w:val="right" w:leader="dot" w:pos="84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2.3.4       </w:t>
          </w:r>
          <w:r>
            <w:rPr>
              <w:rFonts w:ascii="SimHei" w:hAnsi="SimHei" w:eastAsia="SimHei" w:cs="SimHei"/>
              <w:sz w:val="18"/>
              <w:szCs w:val="18"/>
              <w:spacing w:val="2"/>
            </w:rPr>
            <w:t>银行数据治理的思考</w:t>
          </w:r>
          <w:r>
            <w:rPr>
              <w:rFonts w:ascii="SimHei" w:hAnsi="SimHei" w:eastAsia="SimHei" w:cs="SimHei"/>
              <w:sz w:val="18"/>
              <w:szCs w:val="18"/>
              <w:spacing w:val="-59"/>
            </w:rPr>
            <w:t xml:space="preserve"> </w:t>
          </w:r>
          <w:r>
            <w:rPr>
              <w:rFonts w:ascii="SimHei" w:hAnsi="SimHei" w:eastAsia="SimHei" w:cs="SimHei"/>
              <w:sz w:val="18"/>
              <w:szCs w:val="18"/>
            </w:rPr>
            <w:tab/>
          </w:r>
          <w:hyperlink w:history="true" w:anchor="bookmark14">
            <w:r>
              <w:rPr>
                <w:rFonts w:ascii="Times New Roman" w:hAnsi="Times New Roman" w:eastAsia="Times New Roman" w:cs="Times New Roman"/>
                <w:sz w:val="18"/>
                <w:szCs w:val="18"/>
                <w:spacing w:val="3"/>
              </w:rPr>
              <w:t>28</w:t>
            </w:r>
          </w:hyperlink>
        </w:p>
        <w:p>
          <w:pPr>
            <w:ind w:left="149"/>
            <w:spacing w:before="73" w:line="222" w:lineRule="auto"/>
            <w:tabs>
              <w:tab w:val="right" w:leader="dot" w:pos="84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      </w:t>
          </w:r>
          <w:r>
            <w:rPr>
              <w:rFonts w:ascii="SimHei" w:hAnsi="SimHei" w:eastAsia="SimHei" w:cs="SimHei"/>
              <w:sz w:val="18"/>
              <w:szCs w:val="18"/>
              <w:spacing w:val="1"/>
            </w:rPr>
            <w:t>建立银行数据治理体系</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15">
            <w:r>
              <w:rPr>
                <w:rFonts w:ascii="Times New Roman" w:hAnsi="Times New Roman" w:eastAsia="Times New Roman" w:cs="Times New Roman"/>
                <w:sz w:val="18"/>
                <w:szCs w:val="18"/>
                <w:spacing w:val="-2"/>
              </w:rPr>
              <w:t>30</w:t>
            </w:r>
          </w:hyperlink>
        </w:p>
        <w:p>
          <w:pPr>
            <w:ind w:left="350"/>
            <w:spacing w:before="104" w:line="222" w:lineRule="auto"/>
            <w:tabs>
              <w:tab w:val="right" w:leader="dot" w:pos="842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2.4.1       </w:t>
          </w:r>
          <w:r>
            <w:rPr>
              <w:rFonts w:ascii="SimHei" w:hAnsi="SimHei" w:eastAsia="SimHei" w:cs="SimHei"/>
              <w:sz w:val="18"/>
              <w:szCs w:val="18"/>
              <w:spacing w:val="2"/>
            </w:rPr>
            <w:t>银行数据治理保障机制</w:t>
          </w:r>
          <w:r>
            <w:rPr>
              <w:rFonts w:ascii="SimHei" w:hAnsi="SimHei" w:eastAsia="SimHei" w:cs="SimHei"/>
              <w:sz w:val="18"/>
              <w:szCs w:val="18"/>
              <w:spacing w:val="-71"/>
            </w:rPr>
            <w:t xml:space="preserve"> </w:t>
          </w:r>
          <w:r>
            <w:rPr>
              <w:rFonts w:ascii="SimHei" w:hAnsi="SimHei" w:eastAsia="SimHei" w:cs="SimHei"/>
              <w:sz w:val="18"/>
              <w:szCs w:val="18"/>
            </w:rPr>
            <w:tab/>
          </w:r>
          <w:hyperlink w:history="true" w:anchor="bookmark16">
            <w:r>
              <w:rPr>
                <w:rFonts w:ascii="Times New Roman" w:hAnsi="Times New Roman" w:eastAsia="Times New Roman" w:cs="Times New Roman"/>
                <w:sz w:val="18"/>
                <w:szCs w:val="18"/>
                <w:spacing w:val="1"/>
              </w:rPr>
              <w:t>32</w:t>
            </w:r>
          </w:hyperlink>
        </w:p>
        <w:p>
          <w:pPr>
            <w:ind w:left="350"/>
            <w:spacing w:before="43" w:line="222" w:lineRule="auto"/>
            <w:tabs>
              <w:tab w:val="right" w:leader="dot" w:pos="83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2.4.2       </w:t>
          </w:r>
          <w:r>
            <w:rPr>
              <w:rFonts w:ascii="SimHei" w:hAnsi="SimHei" w:eastAsia="SimHei" w:cs="SimHei"/>
              <w:sz w:val="18"/>
              <w:szCs w:val="18"/>
              <w:spacing w:val="1"/>
            </w:rPr>
            <w:t>银行数据治理核心领域</w:t>
          </w:r>
          <w:r>
            <w:rPr>
              <w:rFonts w:ascii="SimHei" w:hAnsi="SimHei" w:eastAsia="SimHei" w:cs="SimHei"/>
              <w:sz w:val="18"/>
              <w:szCs w:val="18"/>
              <w:spacing w:val="-49"/>
            </w:rPr>
            <w:t xml:space="preserve"> </w:t>
          </w:r>
          <w:r>
            <w:rPr>
              <w:rFonts w:ascii="SimHei" w:hAnsi="SimHei" w:eastAsia="SimHei" w:cs="SimHei"/>
              <w:sz w:val="18"/>
              <w:szCs w:val="18"/>
            </w:rPr>
            <w:tab/>
          </w:r>
          <w:hyperlink w:history="true" w:anchor="bookmark17">
            <w:r>
              <w:rPr>
                <w:rFonts w:ascii="Times New Roman" w:hAnsi="Times New Roman" w:eastAsia="Times New Roman" w:cs="Times New Roman"/>
                <w:sz w:val="18"/>
                <w:szCs w:val="18"/>
                <w:spacing w:val="1"/>
              </w:rPr>
              <w:t>33</w:t>
            </w:r>
          </w:hyperlink>
        </w:p>
        <w:p>
          <w:pPr>
            <w:ind w:left="2"/>
            <w:spacing w:before="91" w:line="222" w:lineRule="auto"/>
            <w:tabs>
              <w:tab w:val="right" w:leader="dot" w:pos="8397"/>
            </w:tabs>
            <w:rPr>
              <w:rFonts w:ascii="Times New Roman" w:hAnsi="Times New Roman" w:eastAsia="Times New Roman" w:cs="Times New Roman"/>
              <w:sz w:val="18"/>
              <w:szCs w:val="18"/>
            </w:rPr>
          </w:pPr>
          <w:r>
            <w:rPr>
              <w:rFonts w:ascii="SimHei" w:hAnsi="SimHei" w:eastAsia="SimHei" w:cs="SimHei"/>
              <w:sz w:val="18"/>
              <w:szCs w:val="18"/>
              <w:b/>
              <w:bCs/>
              <w:spacing w:val="-8"/>
            </w:rPr>
            <w:t>第</w:t>
          </w:r>
          <w:r>
            <w:rPr>
              <w:rFonts w:ascii="SimHei" w:hAnsi="SimHei" w:eastAsia="SimHei" w:cs="SimHei"/>
              <w:sz w:val="18"/>
              <w:szCs w:val="18"/>
              <w:spacing w:val="-8"/>
            </w:rPr>
            <w:t xml:space="preserve"> </w:t>
          </w:r>
          <w:r>
            <w:rPr>
              <w:rFonts w:ascii="SimHei" w:hAnsi="SimHei" w:eastAsia="SimHei" w:cs="SimHei"/>
              <w:sz w:val="18"/>
              <w:szCs w:val="18"/>
              <w:b/>
              <w:bCs/>
              <w:spacing w:val="-8"/>
            </w:rPr>
            <w:t>3</w:t>
          </w:r>
          <w:r>
            <w:rPr>
              <w:rFonts w:ascii="SimHei" w:hAnsi="SimHei" w:eastAsia="SimHei" w:cs="SimHei"/>
              <w:sz w:val="18"/>
              <w:szCs w:val="18"/>
              <w:spacing w:val="-8"/>
            </w:rPr>
            <w:t xml:space="preserve"> </w:t>
          </w:r>
          <w:r>
            <w:rPr>
              <w:rFonts w:ascii="SimHei" w:hAnsi="SimHei" w:eastAsia="SimHei" w:cs="SimHei"/>
              <w:sz w:val="18"/>
              <w:szCs w:val="18"/>
              <w:b/>
              <w:bCs/>
              <w:spacing w:val="-8"/>
            </w:rPr>
            <w:t>章</w:t>
          </w:r>
          <w:r>
            <w:rPr>
              <w:rFonts w:ascii="SimHei" w:hAnsi="SimHei" w:eastAsia="SimHei" w:cs="SimHei"/>
              <w:sz w:val="18"/>
              <w:szCs w:val="18"/>
              <w:spacing w:val="50"/>
            </w:rPr>
            <w:t xml:space="preserve"> </w:t>
          </w:r>
          <w:r>
            <w:rPr>
              <w:rFonts w:ascii="SimHei" w:hAnsi="SimHei" w:eastAsia="SimHei" w:cs="SimHei"/>
              <w:sz w:val="18"/>
              <w:szCs w:val="18"/>
              <w:b/>
              <w:bCs/>
              <w:spacing w:val="-8"/>
            </w:rPr>
            <w:t>银</w:t>
          </w:r>
          <w:r>
            <w:rPr>
              <w:rFonts w:ascii="SimHei" w:hAnsi="SimHei" w:eastAsia="SimHei" w:cs="SimHei"/>
              <w:sz w:val="18"/>
              <w:szCs w:val="18"/>
              <w:spacing w:val="-39"/>
            </w:rPr>
            <w:t xml:space="preserve"> </w:t>
          </w:r>
          <w:r>
            <w:rPr>
              <w:rFonts w:ascii="SimHei" w:hAnsi="SimHei" w:eastAsia="SimHei" w:cs="SimHei"/>
              <w:sz w:val="18"/>
              <w:szCs w:val="18"/>
              <w:b/>
              <w:bCs/>
              <w:spacing w:val="-8"/>
            </w:rPr>
            <w:t>行</w:t>
          </w:r>
          <w:r>
            <w:rPr>
              <w:rFonts w:ascii="SimHei" w:hAnsi="SimHei" w:eastAsia="SimHei" w:cs="SimHei"/>
              <w:sz w:val="18"/>
              <w:szCs w:val="18"/>
              <w:spacing w:val="-37"/>
            </w:rPr>
            <w:t xml:space="preserve"> </w:t>
          </w:r>
          <w:r>
            <w:rPr>
              <w:rFonts w:ascii="SimHei" w:hAnsi="SimHei" w:eastAsia="SimHei" w:cs="SimHei"/>
              <w:sz w:val="18"/>
              <w:szCs w:val="18"/>
              <w:b/>
              <w:bCs/>
              <w:spacing w:val="-8"/>
            </w:rPr>
            <w:t>数</w:t>
          </w:r>
          <w:r>
            <w:rPr>
              <w:rFonts w:ascii="SimHei" w:hAnsi="SimHei" w:eastAsia="SimHei" w:cs="SimHei"/>
              <w:sz w:val="18"/>
              <w:szCs w:val="18"/>
              <w:spacing w:val="-38"/>
            </w:rPr>
            <w:t xml:space="preserve"> </w:t>
          </w:r>
          <w:r>
            <w:rPr>
              <w:rFonts w:ascii="SimHei" w:hAnsi="SimHei" w:eastAsia="SimHei" w:cs="SimHei"/>
              <w:sz w:val="18"/>
              <w:szCs w:val="18"/>
              <w:b/>
              <w:bCs/>
              <w:spacing w:val="-8"/>
            </w:rPr>
            <w:t>据</w:t>
          </w:r>
          <w:r>
            <w:rPr>
              <w:rFonts w:ascii="SimHei" w:hAnsi="SimHei" w:eastAsia="SimHei" w:cs="SimHei"/>
              <w:sz w:val="18"/>
              <w:szCs w:val="18"/>
              <w:spacing w:val="-36"/>
            </w:rPr>
            <w:t xml:space="preserve"> </w:t>
          </w:r>
          <w:r>
            <w:rPr>
              <w:rFonts w:ascii="SimHei" w:hAnsi="SimHei" w:eastAsia="SimHei" w:cs="SimHei"/>
              <w:sz w:val="18"/>
              <w:szCs w:val="18"/>
              <w:b/>
              <w:bCs/>
              <w:spacing w:val="-8"/>
            </w:rPr>
            <w:t>治</w:t>
          </w:r>
          <w:r>
            <w:rPr>
              <w:rFonts w:ascii="SimHei" w:hAnsi="SimHei" w:eastAsia="SimHei" w:cs="SimHei"/>
              <w:sz w:val="18"/>
              <w:szCs w:val="18"/>
              <w:spacing w:val="-40"/>
            </w:rPr>
            <w:t xml:space="preserve"> </w:t>
          </w:r>
          <w:r>
            <w:rPr>
              <w:rFonts w:ascii="SimHei" w:hAnsi="SimHei" w:eastAsia="SimHei" w:cs="SimHei"/>
              <w:sz w:val="18"/>
              <w:szCs w:val="18"/>
              <w:b/>
              <w:bCs/>
              <w:spacing w:val="-8"/>
            </w:rPr>
            <w:t>理</w:t>
          </w:r>
          <w:r>
            <w:rPr>
              <w:rFonts w:ascii="SimHei" w:hAnsi="SimHei" w:eastAsia="SimHei" w:cs="SimHei"/>
              <w:sz w:val="18"/>
              <w:szCs w:val="18"/>
              <w:spacing w:val="-40"/>
            </w:rPr>
            <w:t xml:space="preserve"> </w:t>
          </w:r>
          <w:r>
            <w:rPr>
              <w:rFonts w:ascii="SimHei" w:hAnsi="SimHei" w:eastAsia="SimHei" w:cs="SimHei"/>
              <w:sz w:val="18"/>
              <w:szCs w:val="18"/>
              <w:b/>
              <w:bCs/>
              <w:spacing w:val="-8"/>
            </w:rPr>
            <w:t>保</w:t>
          </w:r>
          <w:r>
            <w:rPr>
              <w:rFonts w:ascii="SimHei" w:hAnsi="SimHei" w:eastAsia="SimHei" w:cs="SimHei"/>
              <w:sz w:val="18"/>
              <w:szCs w:val="18"/>
              <w:spacing w:val="-34"/>
            </w:rPr>
            <w:t xml:space="preserve"> </w:t>
          </w:r>
          <w:r>
            <w:rPr>
              <w:rFonts w:ascii="SimHei" w:hAnsi="SimHei" w:eastAsia="SimHei" w:cs="SimHei"/>
              <w:sz w:val="18"/>
              <w:szCs w:val="18"/>
              <w:b/>
              <w:bCs/>
              <w:spacing w:val="-8"/>
            </w:rPr>
            <w:t>障</w:t>
          </w:r>
          <w:r>
            <w:rPr>
              <w:rFonts w:ascii="SimHei" w:hAnsi="SimHei" w:eastAsia="SimHei" w:cs="SimHei"/>
              <w:sz w:val="18"/>
              <w:szCs w:val="18"/>
              <w:spacing w:val="-40"/>
            </w:rPr>
            <w:t xml:space="preserve"> </w:t>
          </w:r>
          <w:r>
            <w:rPr>
              <w:rFonts w:ascii="SimHei" w:hAnsi="SimHei" w:eastAsia="SimHei" w:cs="SimHei"/>
              <w:sz w:val="18"/>
              <w:szCs w:val="18"/>
              <w:b/>
              <w:bCs/>
              <w:spacing w:val="-8"/>
            </w:rPr>
            <w:t>机</w:t>
          </w:r>
          <w:r>
            <w:rPr>
              <w:rFonts w:ascii="SimHei" w:hAnsi="SimHei" w:eastAsia="SimHei" w:cs="SimHei"/>
              <w:sz w:val="18"/>
              <w:szCs w:val="18"/>
              <w:spacing w:val="-39"/>
            </w:rPr>
            <w:t xml:space="preserve"> </w:t>
          </w:r>
          <w:r>
            <w:rPr>
              <w:rFonts w:ascii="SimHei" w:hAnsi="SimHei" w:eastAsia="SimHei" w:cs="SimHei"/>
              <w:sz w:val="18"/>
              <w:szCs w:val="18"/>
              <w:b/>
              <w:bCs/>
              <w:spacing w:val="-8"/>
            </w:rPr>
            <w:t>制</w:t>
          </w:r>
          <w:r>
            <w:rPr>
              <w:rFonts w:ascii="SimHei" w:hAnsi="SimHei" w:eastAsia="SimHei" w:cs="SimHei"/>
              <w:sz w:val="18"/>
              <w:szCs w:val="18"/>
              <w:spacing w:val="-8"/>
            </w:rPr>
            <w:t xml:space="preserve">  </w:t>
          </w:r>
          <w:r>
            <w:rPr>
              <w:rFonts w:ascii="SimHei" w:hAnsi="SimHei" w:eastAsia="SimHei" w:cs="SimHei"/>
              <w:sz w:val="18"/>
              <w:szCs w:val="18"/>
            </w:rPr>
            <w:tab/>
          </w:r>
          <w:hyperlink w:history="true" w:anchor="bookmark18">
            <w:r>
              <w:rPr>
                <w:rFonts w:ascii="Times New Roman" w:hAnsi="Times New Roman" w:eastAsia="Times New Roman" w:cs="Times New Roman"/>
                <w:sz w:val="18"/>
                <w:szCs w:val="18"/>
                <w:b/>
                <w:bCs/>
                <w:spacing w:val="6"/>
              </w:rPr>
              <w:t>36</w:t>
            </w:r>
          </w:hyperlink>
        </w:p>
        <w:p>
          <w:pPr>
            <w:ind w:left="149"/>
            <w:spacing w:before="96" w:line="221" w:lineRule="auto"/>
            <w:tabs>
              <w:tab w:val="right" w:leader="dot" w:pos="84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w:t>
          </w:r>
          <w:r>
            <w:rPr>
              <w:rFonts w:ascii="Times New Roman" w:hAnsi="Times New Roman" w:eastAsia="Times New Roman" w:cs="Times New Roman"/>
              <w:sz w:val="18"/>
              <w:szCs w:val="18"/>
              <w:spacing w:val="8"/>
            </w:rPr>
            <w:t xml:space="preserve">     </w:t>
          </w:r>
          <w:r>
            <w:rPr>
              <w:rFonts w:ascii="SimHei" w:hAnsi="SimHei" w:eastAsia="SimHei" w:cs="SimHei"/>
              <w:sz w:val="18"/>
              <w:szCs w:val="18"/>
              <w:spacing w:val="-2"/>
            </w:rPr>
            <w:t>企业发展战略</w:t>
          </w:r>
          <w:r>
            <w:rPr>
              <w:rFonts w:ascii="SimHei" w:hAnsi="SimHei" w:eastAsia="SimHei" w:cs="SimHei"/>
              <w:sz w:val="18"/>
              <w:szCs w:val="18"/>
              <w:spacing w:val="27"/>
            </w:rPr>
            <w:t xml:space="preserve"> </w:t>
          </w:r>
          <w:r>
            <w:rPr>
              <w:rFonts w:ascii="SimHei" w:hAnsi="SimHei" w:eastAsia="SimHei" w:cs="SimHei"/>
              <w:sz w:val="18"/>
              <w:szCs w:val="18"/>
            </w:rPr>
            <w:tab/>
          </w:r>
          <w:hyperlink w:history="true" w:anchor="bookmark19">
            <w:r>
              <w:rPr>
                <w:rFonts w:ascii="Times New Roman" w:hAnsi="Times New Roman" w:eastAsia="Times New Roman" w:cs="Times New Roman"/>
                <w:sz w:val="18"/>
                <w:szCs w:val="18"/>
                <w:spacing w:val="1"/>
              </w:rPr>
              <w:t>36</w:t>
            </w:r>
          </w:hyperlink>
        </w:p>
        <w:p>
          <w:pPr>
            <w:ind w:left="350"/>
            <w:spacing w:before="85" w:line="222" w:lineRule="auto"/>
            <w:tabs>
              <w:tab w:val="right" w:leader="dot" w:pos="84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3.1.1</w:t>
          </w:r>
          <w:r>
            <w:rPr>
              <w:rFonts w:ascii="Times New Roman" w:hAnsi="Times New Roman" w:eastAsia="Times New Roman" w:cs="Times New Roman"/>
              <w:sz w:val="18"/>
              <w:szCs w:val="18"/>
              <w:spacing w:val="4"/>
            </w:rPr>
            <w:t xml:space="preserve">       </w:t>
          </w:r>
          <w:r>
            <w:rPr>
              <w:rFonts w:ascii="SimHei" w:hAnsi="SimHei" w:eastAsia="SimHei" w:cs="SimHei"/>
              <w:sz w:val="18"/>
              <w:szCs w:val="18"/>
              <w:spacing w:val="1"/>
            </w:rPr>
            <w:t>数据治理文化</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20">
            <w:r>
              <w:rPr>
                <w:rFonts w:ascii="Times New Roman" w:hAnsi="Times New Roman" w:eastAsia="Times New Roman" w:cs="Times New Roman"/>
                <w:sz w:val="18"/>
                <w:szCs w:val="18"/>
                <w:spacing w:val="1"/>
              </w:rPr>
              <w:t>36</w:t>
            </w:r>
          </w:hyperlink>
        </w:p>
        <w:p>
          <w:pPr>
            <w:ind w:left="350"/>
            <w:spacing w:before="83" w:line="222" w:lineRule="auto"/>
            <w:tabs>
              <w:tab w:val="right" w:leader="dot" w:pos="84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3.1.2</w:t>
          </w:r>
          <w:r>
            <w:rPr>
              <w:rFonts w:ascii="Times New Roman" w:hAnsi="Times New Roman" w:eastAsia="Times New Roman" w:cs="Times New Roman"/>
              <w:sz w:val="18"/>
              <w:szCs w:val="18"/>
              <w:spacing w:val="3"/>
            </w:rPr>
            <w:t xml:space="preserve">       </w:t>
          </w:r>
          <w:r>
            <w:rPr>
              <w:rFonts w:ascii="SimHei" w:hAnsi="SimHei" w:eastAsia="SimHei" w:cs="SimHei"/>
              <w:sz w:val="18"/>
              <w:szCs w:val="18"/>
              <w:spacing w:val="1"/>
            </w:rPr>
            <w:t>认知与行动</w:t>
          </w:r>
          <w:r>
            <w:rPr>
              <w:rFonts w:ascii="SimHei" w:hAnsi="SimHei" w:eastAsia="SimHei" w:cs="SimHei"/>
              <w:sz w:val="18"/>
              <w:szCs w:val="18"/>
              <w:spacing w:val="-68"/>
            </w:rPr>
            <w:t xml:space="preserve"> </w:t>
          </w:r>
          <w:r>
            <w:rPr>
              <w:rFonts w:ascii="SimHei" w:hAnsi="SimHei" w:eastAsia="SimHei" w:cs="SimHei"/>
              <w:sz w:val="18"/>
              <w:szCs w:val="18"/>
            </w:rPr>
            <w:tab/>
          </w:r>
          <w:hyperlink w:history="true" w:anchor="bookmark21">
            <w:r>
              <w:rPr>
                <w:rFonts w:ascii="Times New Roman" w:hAnsi="Times New Roman" w:eastAsia="Times New Roman" w:cs="Times New Roman"/>
                <w:sz w:val="18"/>
                <w:szCs w:val="18"/>
                <w:spacing w:val="1"/>
              </w:rPr>
              <w:t>37</w:t>
            </w:r>
          </w:hyperlink>
        </w:p>
        <w:p>
          <w:pPr>
            <w:ind w:left="149"/>
            <w:spacing w:before="74" w:line="222" w:lineRule="auto"/>
            <w:tabs>
              <w:tab w:val="right" w:leader="dot" w:pos="84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3.2      </w:t>
          </w:r>
          <w:r>
            <w:rPr>
              <w:rFonts w:ascii="SimHei" w:hAnsi="SimHei" w:eastAsia="SimHei" w:cs="SimHei"/>
              <w:sz w:val="18"/>
              <w:szCs w:val="18"/>
              <w:spacing w:val="1"/>
            </w:rPr>
            <w:t>数据治理组织</w:t>
          </w:r>
          <w:r>
            <w:rPr>
              <w:rFonts w:ascii="SimHei" w:hAnsi="SimHei" w:eastAsia="SimHei" w:cs="SimHei"/>
              <w:sz w:val="18"/>
              <w:szCs w:val="18"/>
              <w:spacing w:val="-61"/>
            </w:rPr>
            <w:t xml:space="preserve"> </w:t>
          </w:r>
          <w:r>
            <w:rPr>
              <w:rFonts w:ascii="SimHei" w:hAnsi="SimHei" w:eastAsia="SimHei" w:cs="SimHei"/>
              <w:sz w:val="18"/>
              <w:szCs w:val="18"/>
            </w:rPr>
            <w:tab/>
          </w:r>
          <w:hyperlink w:history="true" w:anchor="bookmark22">
            <w:r>
              <w:rPr>
                <w:rFonts w:ascii="Times New Roman" w:hAnsi="Times New Roman" w:eastAsia="Times New Roman" w:cs="Times New Roman"/>
                <w:sz w:val="18"/>
                <w:szCs w:val="18"/>
                <w:spacing w:val="-2"/>
              </w:rPr>
              <w:t>37</w:t>
            </w:r>
          </w:hyperlink>
        </w:p>
        <w:p>
          <w:pPr>
            <w:ind w:left="149"/>
            <w:spacing w:before="74" w:line="222" w:lineRule="auto"/>
            <w:tabs>
              <w:tab w:val="right" w:leader="dot" w:pos="83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w:t>
          </w:r>
          <w:r>
            <w:rPr>
              <w:rFonts w:ascii="Times New Roman" w:hAnsi="Times New Roman" w:eastAsia="Times New Roman" w:cs="Times New Roman"/>
              <w:sz w:val="18"/>
              <w:szCs w:val="18"/>
              <w:spacing w:val="1"/>
            </w:rPr>
            <w:t xml:space="preserve">      </w:t>
          </w:r>
          <w:r>
            <w:rPr>
              <w:rFonts w:ascii="SimHei" w:hAnsi="SimHei" w:eastAsia="SimHei" w:cs="SimHei"/>
              <w:sz w:val="18"/>
              <w:szCs w:val="18"/>
              <w:spacing w:val="2"/>
            </w:rPr>
            <w:t>数据治理制度章程</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23">
            <w:r>
              <w:rPr>
                <w:rFonts w:ascii="Times New Roman" w:hAnsi="Times New Roman" w:eastAsia="Times New Roman" w:cs="Times New Roman"/>
                <w:sz w:val="18"/>
                <w:szCs w:val="18"/>
                <w:spacing w:val="1"/>
              </w:rPr>
              <w:t>39</w:t>
            </w:r>
          </w:hyperlink>
        </w:p>
        <w:p>
          <w:pPr>
            <w:ind w:left="149"/>
            <w:spacing w:before="63" w:line="221" w:lineRule="auto"/>
            <w:tabs>
              <w:tab w:val="right" w:leader="dot" w:pos="84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3.4      </w:t>
          </w:r>
          <w:r>
            <w:rPr>
              <w:rFonts w:ascii="SimHei" w:hAnsi="SimHei" w:eastAsia="SimHei" w:cs="SimHei"/>
              <w:sz w:val="18"/>
              <w:szCs w:val="18"/>
              <w:spacing w:val="1"/>
            </w:rPr>
            <w:t>数据治理流程</w:t>
          </w:r>
          <w:r>
            <w:rPr>
              <w:rFonts w:ascii="SimHei" w:hAnsi="SimHei" w:eastAsia="SimHei" w:cs="SimHei"/>
              <w:sz w:val="18"/>
              <w:szCs w:val="18"/>
              <w:spacing w:val="48"/>
              <w:w w:val="101"/>
            </w:rPr>
            <w:t xml:space="preserve"> </w:t>
          </w:r>
          <w:r>
            <w:rPr>
              <w:rFonts w:ascii="SimHei" w:hAnsi="SimHei" w:eastAsia="SimHei" w:cs="SimHei"/>
              <w:sz w:val="18"/>
              <w:szCs w:val="18"/>
            </w:rPr>
            <w:tab/>
          </w:r>
          <w:hyperlink w:history="true" w:anchor="bookmark24">
            <w:r>
              <w:rPr>
                <w:rFonts w:ascii="Times New Roman" w:hAnsi="Times New Roman" w:eastAsia="Times New Roman" w:cs="Times New Roman"/>
                <w:sz w:val="18"/>
                <w:szCs w:val="18"/>
                <w:spacing w:val="4"/>
              </w:rPr>
              <w:t>41</w:t>
            </w:r>
          </w:hyperlink>
        </w:p>
      </w:sdtContent>
    </w:sdt>
    <w:p>
      <w:pPr>
        <w:spacing w:line="221" w:lineRule="auto"/>
        <w:sectPr>
          <w:footerReference w:type="default" r:id="rId15"/>
          <w:pgSz w:w="9640" w:h="14400"/>
          <w:pgMar w:top="1224" w:right="671" w:bottom="631" w:left="530" w:header="0" w:footer="418" w:gutter="0"/>
        </w:sectPr>
        <w:rPr>
          <w:rFonts w:ascii="Times New Roman" w:hAnsi="Times New Roman" w:eastAsia="Times New Roman" w:cs="Times New Roman"/>
          <w:sz w:val="18"/>
          <w:szCs w:val="18"/>
        </w:rPr>
      </w:pPr>
    </w:p>
    <w:sdt>
      <w:sdtPr>
        <w:rPr>
          <w:rFonts w:ascii="SimHei" w:hAnsi="SimHei" w:eastAsia="SimHei" w:cs="SimHei"/>
          <w:sz w:val="17"/>
          <w:szCs w:val="17"/>
        </w:rPr>
        <w:docPartObj>
          <w:docPartGallery w:val="Table of Contents"/>
          <w:docPartUnique/>
        </w:docPartObj>
      </w:sdtPr>
      <w:sdtEndPr>
        <w:rPr>
          <w:rFonts w:ascii="STXinwei" w:hAnsi="STXinwei" w:eastAsia="STXinwei" w:cs="STXinwei"/>
          <w:sz w:val="17"/>
          <w:szCs w:val="17"/>
        </w:rPr>
      </w:sdtEndPr>
      <w:sdtContent>
        <w:p>
          <w:pPr>
            <w:ind w:left="8010"/>
            <w:spacing w:before="34" w:line="222" w:lineRule="auto"/>
            <w:rPr>
              <w:rFonts w:ascii="SimHei" w:hAnsi="SimHei" w:eastAsia="SimHei" w:cs="SimHei"/>
              <w:sz w:val="17"/>
              <w:szCs w:val="17"/>
            </w:rPr>
          </w:pPr>
          <w:r>
            <w:rPr>
              <w:rFonts w:ascii="SimHei" w:hAnsi="SimHei" w:eastAsia="SimHei" w:cs="SimHei"/>
              <w:sz w:val="17"/>
              <w:szCs w:val="17"/>
              <w:b/>
              <w:bCs/>
            </w:rPr>
            <w:t>目录</w:t>
          </w:r>
        </w:p>
        <w:p>
          <w:pPr>
            <w:spacing w:line="300" w:lineRule="auto"/>
            <w:rPr>
              <w:rFonts w:ascii="Arial"/>
              <w:sz w:val="21"/>
            </w:rPr>
          </w:pPr>
          <w:r/>
        </w:p>
        <w:p>
          <w:pPr>
            <w:ind w:left="157"/>
            <w:spacing w:before="55" w:line="221" w:lineRule="auto"/>
            <w:tabs>
              <w:tab w:val="right" w:leader="dot" w:pos="8364"/>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3.5      </w:t>
          </w:r>
          <w:r>
            <w:rPr>
              <w:rFonts w:ascii="SimHei" w:hAnsi="SimHei" w:eastAsia="SimHei" w:cs="SimHei"/>
              <w:sz w:val="17"/>
              <w:szCs w:val="17"/>
              <w:spacing w:val="7"/>
            </w:rPr>
            <w:t>数据治理支撑系统</w:t>
          </w:r>
          <w:r>
            <w:rPr>
              <w:rFonts w:ascii="SimHei" w:hAnsi="SimHei" w:eastAsia="SimHei" w:cs="SimHei"/>
              <w:sz w:val="17"/>
              <w:szCs w:val="17"/>
              <w:spacing w:val="47"/>
            </w:rPr>
            <w:t xml:space="preserve"> </w:t>
          </w:r>
          <w:r>
            <w:rPr>
              <w:rFonts w:ascii="SimHei" w:hAnsi="SimHei" w:eastAsia="SimHei" w:cs="SimHei"/>
              <w:sz w:val="17"/>
              <w:szCs w:val="17"/>
            </w:rPr>
            <w:tab/>
          </w:r>
          <w:r>
            <w:rPr>
              <w:rFonts w:ascii="SimHei" w:hAnsi="SimHei" w:eastAsia="SimHei" w:cs="SimHei"/>
              <w:sz w:val="17"/>
              <w:szCs w:val="17"/>
              <w:spacing w:val="-56"/>
            </w:rPr>
            <w:t xml:space="preserve"> </w:t>
          </w:r>
          <w:hyperlink w:history="true" w:anchor="bookmark25">
            <w:r>
              <w:rPr>
                <w:rFonts w:ascii="Times New Roman" w:hAnsi="Times New Roman" w:eastAsia="Times New Roman" w:cs="Times New Roman"/>
                <w:sz w:val="17"/>
                <w:szCs w:val="17"/>
                <w:spacing w:val="-1"/>
              </w:rPr>
              <w:t>42</w:t>
            </w:r>
          </w:hyperlink>
        </w:p>
        <w:p>
          <w:pPr>
            <w:ind w:left="157"/>
            <w:spacing w:before="96" w:line="221" w:lineRule="auto"/>
            <w:tabs>
              <w:tab w:val="right" w:leader="dot" w:pos="8384"/>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3.6      </w:t>
          </w:r>
          <w:r>
            <w:rPr>
              <w:rFonts w:ascii="SimHei" w:hAnsi="SimHei" w:eastAsia="SimHei" w:cs="SimHei"/>
              <w:sz w:val="17"/>
              <w:szCs w:val="17"/>
              <w:spacing w:val="7"/>
            </w:rPr>
            <w:t>数据治理成熟度模型</w:t>
          </w:r>
          <w:r>
            <w:rPr>
              <w:rFonts w:ascii="SimHei" w:hAnsi="SimHei" w:eastAsia="SimHei" w:cs="SimHei"/>
              <w:sz w:val="17"/>
              <w:szCs w:val="17"/>
              <w:spacing w:val="60"/>
            </w:rPr>
            <w:t xml:space="preserve"> </w:t>
          </w:r>
          <w:r>
            <w:rPr>
              <w:rFonts w:ascii="SimHei" w:hAnsi="SimHei" w:eastAsia="SimHei" w:cs="SimHei"/>
              <w:sz w:val="17"/>
              <w:szCs w:val="17"/>
            </w:rPr>
            <w:tab/>
          </w:r>
          <w:r>
            <w:rPr>
              <w:rFonts w:ascii="SimHei" w:hAnsi="SimHei" w:eastAsia="SimHei" w:cs="SimHei"/>
              <w:sz w:val="17"/>
              <w:szCs w:val="17"/>
              <w:spacing w:val="-56"/>
            </w:rPr>
            <w:t xml:space="preserve"> </w:t>
          </w:r>
          <w:hyperlink w:history="true" w:anchor="bookmark26">
            <w:r>
              <w:rPr>
                <w:rFonts w:ascii="Times New Roman" w:hAnsi="Times New Roman" w:eastAsia="Times New Roman" w:cs="Times New Roman"/>
                <w:sz w:val="17"/>
                <w:szCs w:val="17"/>
                <w:spacing w:val="-1"/>
              </w:rPr>
              <w:t>42</w:t>
            </w:r>
          </w:hyperlink>
        </w:p>
        <w:p>
          <w:pPr>
            <w:spacing w:before="124" w:line="222" w:lineRule="auto"/>
            <w:tabs>
              <w:tab w:val="right" w:leader="dot" w:pos="8372"/>
            </w:tabs>
            <w:rPr>
              <w:rFonts w:ascii="Times New Roman" w:hAnsi="Times New Roman" w:eastAsia="Times New Roman" w:cs="Times New Roman"/>
              <w:sz w:val="17"/>
              <w:szCs w:val="17"/>
            </w:rPr>
          </w:pPr>
          <w:r>
            <w:rPr>
              <w:rFonts w:ascii="SimHei" w:hAnsi="SimHei" w:eastAsia="SimHei" w:cs="SimHei"/>
              <w:sz w:val="17"/>
              <w:szCs w:val="17"/>
              <w:b/>
              <w:bCs/>
              <w:spacing w:val="-7"/>
            </w:rPr>
            <w:t>第</w:t>
          </w:r>
          <w:r>
            <w:rPr>
              <w:rFonts w:ascii="SimHei" w:hAnsi="SimHei" w:eastAsia="SimHei" w:cs="SimHei"/>
              <w:sz w:val="17"/>
              <w:szCs w:val="17"/>
              <w:spacing w:val="17"/>
            </w:rPr>
            <w:t xml:space="preserve"> </w:t>
          </w:r>
          <w:r>
            <w:rPr>
              <w:rFonts w:ascii="SimHei" w:hAnsi="SimHei" w:eastAsia="SimHei" w:cs="SimHei"/>
              <w:sz w:val="17"/>
              <w:szCs w:val="17"/>
              <w:b/>
              <w:bCs/>
              <w:spacing w:val="-7"/>
            </w:rPr>
            <w:t>4</w:t>
          </w:r>
          <w:r>
            <w:rPr>
              <w:rFonts w:ascii="SimHei" w:hAnsi="SimHei" w:eastAsia="SimHei" w:cs="SimHei"/>
              <w:sz w:val="17"/>
              <w:szCs w:val="17"/>
              <w:spacing w:val="14"/>
            </w:rPr>
            <w:t xml:space="preserve"> </w:t>
          </w:r>
          <w:r>
            <w:rPr>
              <w:rFonts w:ascii="SimHei" w:hAnsi="SimHei" w:eastAsia="SimHei" w:cs="SimHei"/>
              <w:sz w:val="17"/>
              <w:szCs w:val="17"/>
              <w:b/>
              <w:bCs/>
              <w:spacing w:val="-7"/>
            </w:rPr>
            <w:t>章</w:t>
          </w:r>
          <w:r>
            <w:rPr>
              <w:rFonts w:ascii="SimHei" w:hAnsi="SimHei" w:eastAsia="SimHei" w:cs="SimHei"/>
              <w:sz w:val="17"/>
              <w:szCs w:val="17"/>
              <w:spacing w:val="67"/>
            </w:rPr>
            <w:t xml:space="preserve"> </w:t>
          </w:r>
          <w:r>
            <w:rPr>
              <w:rFonts w:ascii="SimHei" w:hAnsi="SimHei" w:eastAsia="SimHei" w:cs="SimHei"/>
              <w:sz w:val="17"/>
              <w:szCs w:val="17"/>
              <w:b/>
              <w:bCs/>
              <w:spacing w:val="-7"/>
            </w:rPr>
            <w:t>数</w:t>
          </w:r>
          <w:r>
            <w:rPr>
              <w:rFonts w:ascii="SimHei" w:hAnsi="SimHei" w:eastAsia="SimHei" w:cs="SimHei"/>
              <w:sz w:val="17"/>
              <w:szCs w:val="17"/>
              <w:spacing w:val="-14"/>
            </w:rPr>
            <w:t xml:space="preserve"> </w:t>
          </w:r>
          <w:r>
            <w:rPr>
              <w:rFonts w:ascii="SimHei" w:hAnsi="SimHei" w:eastAsia="SimHei" w:cs="SimHei"/>
              <w:sz w:val="17"/>
              <w:szCs w:val="17"/>
              <w:b/>
              <w:bCs/>
              <w:spacing w:val="-7"/>
            </w:rPr>
            <w:t>据</w:t>
          </w:r>
          <w:r>
            <w:rPr>
              <w:rFonts w:ascii="SimHei" w:hAnsi="SimHei" w:eastAsia="SimHei" w:cs="SimHei"/>
              <w:sz w:val="17"/>
              <w:szCs w:val="17"/>
              <w:spacing w:val="-15"/>
            </w:rPr>
            <w:t xml:space="preserve"> </w:t>
          </w:r>
          <w:r>
            <w:rPr>
              <w:rFonts w:ascii="SimHei" w:hAnsi="SimHei" w:eastAsia="SimHei" w:cs="SimHei"/>
              <w:sz w:val="17"/>
              <w:szCs w:val="17"/>
              <w:b/>
              <w:bCs/>
              <w:spacing w:val="-7"/>
            </w:rPr>
            <w:t>模</w:t>
          </w:r>
          <w:r>
            <w:rPr>
              <w:rFonts w:ascii="SimHei" w:hAnsi="SimHei" w:eastAsia="SimHei" w:cs="SimHei"/>
              <w:sz w:val="17"/>
              <w:szCs w:val="17"/>
              <w:spacing w:val="-7"/>
            </w:rPr>
            <w:t xml:space="preserve"> </w:t>
          </w:r>
          <w:r>
            <w:rPr>
              <w:rFonts w:ascii="SimHei" w:hAnsi="SimHei" w:eastAsia="SimHei" w:cs="SimHei"/>
              <w:sz w:val="17"/>
              <w:szCs w:val="17"/>
              <w:b/>
              <w:bCs/>
              <w:spacing w:val="-7"/>
            </w:rPr>
            <w:t>型</w:t>
          </w:r>
          <w:r>
            <w:rPr>
              <w:rFonts w:ascii="SimHei" w:hAnsi="SimHei" w:eastAsia="SimHei" w:cs="SimHei"/>
              <w:sz w:val="17"/>
              <w:szCs w:val="17"/>
              <w:spacing w:val="-7"/>
            </w:rPr>
            <w:t xml:space="preserve">  </w:t>
          </w:r>
          <w:r>
            <w:rPr>
              <w:rFonts w:ascii="SimHei" w:hAnsi="SimHei" w:eastAsia="SimHei" w:cs="SimHei"/>
              <w:sz w:val="17"/>
              <w:szCs w:val="17"/>
            </w:rPr>
            <w:tab/>
          </w:r>
          <w:hyperlink w:history="true" w:anchor="bookmark27">
            <w:r>
              <w:rPr>
                <w:rFonts w:ascii="Times New Roman" w:hAnsi="Times New Roman" w:eastAsia="Times New Roman" w:cs="Times New Roman"/>
                <w:sz w:val="17"/>
                <w:szCs w:val="17"/>
                <w:b/>
                <w:bCs/>
                <w:spacing w:val="6"/>
              </w:rPr>
              <w:t>45</w:t>
            </w:r>
          </w:hyperlink>
        </w:p>
        <w:p>
          <w:pPr>
            <w:ind w:left="157"/>
            <w:spacing w:before="69" w:line="222" w:lineRule="auto"/>
            <w:tabs>
              <w:tab w:val="right" w:leader="dot" w:pos="8394"/>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4.1</w:t>
          </w:r>
          <w:r>
            <w:rPr>
              <w:rFonts w:ascii="Times New Roman" w:hAnsi="Times New Roman" w:eastAsia="Times New Roman" w:cs="Times New Roman"/>
              <w:sz w:val="17"/>
              <w:szCs w:val="17"/>
              <w:spacing w:val="5"/>
            </w:rPr>
            <w:t xml:space="preserve">      </w:t>
          </w:r>
          <w:r>
            <w:rPr>
              <w:rFonts w:ascii="SimHei" w:hAnsi="SimHei" w:eastAsia="SimHei" w:cs="SimHei"/>
              <w:sz w:val="17"/>
              <w:szCs w:val="17"/>
              <w:spacing w:val="4"/>
            </w:rPr>
            <w:t>数据模型体系</w:t>
          </w:r>
          <w:r>
            <w:rPr>
              <w:rFonts w:ascii="SimHei" w:hAnsi="SimHei" w:eastAsia="SimHei" w:cs="SimHei"/>
              <w:sz w:val="17"/>
              <w:szCs w:val="17"/>
              <w:spacing w:val="40"/>
            </w:rPr>
            <w:t xml:space="preserve"> </w:t>
          </w:r>
          <w:r>
            <w:rPr>
              <w:rFonts w:ascii="SimHei" w:hAnsi="SimHei" w:eastAsia="SimHei" w:cs="SimHei"/>
              <w:sz w:val="17"/>
              <w:szCs w:val="17"/>
            </w:rPr>
            <w:tab/>
          </w:r>
          <w:hyperlink w:history="true" w:anchor="bookmark28">
            <w:r>
              <w:rPr>
                <w:rFonts w:ascii="Times New Roman" w:hAnsi="Times New Roman" w:eastAsia="Times New Roman" w:cs="Times New Roman"/>
                <w:sz w:val="17"/>
                <w:szCs w:val="17"/>
                <w:spacing w:val="4"/>
              </w:rPr>
              <w:t>45</w:t>
            </w:r>
          </w:hyperlink>
        </w:p>
        <w:p>
          <w:pPr>
            <w:ind w:left="157"/>
            <w:spacing w:before="93" w:line="221" w:lineRule="auto"/>
            <w:tabs>
              <w:tab w:val="right" w:leader="dot" w:pos="8394"/>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4.2      </w:t>
          </w:r>
          <w:r>
            <w:rPr>
              <w:rFonts w:ascii="SimHei" w:hAnsi="SimHei" w:eastAsia="SimHei" w:cs="SimHei"/>
              <w:sz w:val="17"/>
              <w:szCs w:val="17"/>
              <w:spacing w:val="7"/>
            </w:rPr>
            <w:t>数据建模的方法、原则及意义</w:t>
          </w:r>
          <w:r>
            <w:rPr>
              <w:rFonts w:ascii="SimHei" w:hAnsi="SimHei" w:eastAsia="SimHei" w:cs="SimHei"/>
              <w:sz w:val="17"/>
              <w:szCs w:val="17"/>
              <w:spacing w:val="-48"/>
            </w:rPr>
            <w:t xml:space="preserve"> </w:t>
          </w:r>
          <w:r>
            <w:rPr>
              <w:rFonts w:ascii="SimHei" w:hAnsi="SimHei" w:eastAsia="SimHei" w:cs="SimHei"/>
              <w:sz w:val="17"/>
              <w:szCs w:val="17"/>
            </w:rPr>
            <w:tab/>
          </w:r>
          <w:hyperlink w:history="true" w:anchor="bookmark29">
            <w:r>
              <w:rPr>
                <w:rFonts w:ascii="Times New Roman" w:hAnsi="Times New Roman" w:eastAsia="Times New Roman" w:cs="Times New Roman"/>
                <w:sz w:val="17"/>
                <w:szCs w:val="17"/>
                <w:spacing w:val="4"/>
              </w:rPr>
              <w:t>47</w:t>
            </w:r>
          </w:hyperlink>
        </w:p>
        <w:p>
          <w:pPr>
            <w:ind w:left="157"/>
            <w:spacing w:before="79" w:line="222" w:lineRule="auto"/>
            <w:tabs>
              <w:tab w:val="right" w:leader="dot" w:pos="8394"/>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4.3      </w:t>
          </w:r>
          <w:r>
            <w:rPr>
              <w:rFonts w:ascii="SimHei" w:hAnsi="SimHei" w:eastAsia="SimHei" w:cs="SimHei"/>
              <w:sz w:val="17"/>
              <w:szCs w:val="17"/>
              <w:spacing w:val="6"/>
            </w:rPr>
            <w:t>数据模型建模要求</w:t>
          </w:r>
          <w:r>
            <w:rPr>
              <w:rFonts w:ascii="SimHei" w:hAnsi="SimHei" w:eastAsia="SimHei" w:cs="SimHei"/>
              <w:sz w:val="17"/>
              <w:szCs w:val="17"/>
              <w:spacing w:val="54"/>
            </w:rPr>
            <w:t xml:space="preserve"> </w:t>
          </w:r>
          <w:r>
            <w:rPr>
              <w:rFonts w:ascii="SimHei" w:hAnsi="SimHei" w:eastAsia="SimHei" w:cs="SimHei"/>
              <w:sz w:val="17"/>
              <w:szCs w:val="17"/>
            </w:rPr>
            <w:tab/>
          </w:r>
          <w:r>
            <w:rPr>
              <w:rFonts w:ascii="SimHei" w:hAnsi="SimHei" w:eastAsia="SimHei" w:cs="SimHei"/>
              <w:sz w:val="17"/>
              <w:szCs w:val="17"/>
              <w:spacing w:val="-16"/>
            </w:rPr>
            <w:t xml:space="preserve"> </w:t>
          </w:r>
          <w:hyperlink w:history="true" w:anchor="bookmark30">
            <w:r>
              <w:rPr>
                <w:rFonts w:ascii="Times New Roman" w:hAnsi="Times New Roman" w:eastAsia="Times New Roman" w:cs="Times New Roman"/>
                <w:sz w:val="17"/>
                <w:szCs w:val="17"/>
                <w:spacing w:val="-1"/>
              </w:rPr>
              <w:t>48</w:t>
            </w:r>
          </w:hyperlink>
        </w:p>
        <w:p>
          <w:pPr>
            <w:ind w:left="157"/>
            <w:spacing w:before="84" w:line="222" w:lineRule="auto"/>
            <w:tabs>
              <w:tab w:val="right" w:leader="dot" w:pos="8369"/>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4.4      </w:t>
          </w:r>
          <w:r>
            <w:rPr>
              <w:rFonts w:ascii="SimHei" w:hAnsi="SimHei" w:eastAsia="SimHei" w:cs="SimHei"/>
              <w:sz w:val="17"/>
              <w:szCs w:val="17"/>
              <w:spacing w:val="7"/>
            </w:rPr>
            <w:t>数据模型设计实例</w:t>
          </w:r>
          <w:r>
            <w:rPr>
              <w:rFonts w:ascii="SimHei" w:hAnsi="SimHei" w:eastAsia="SimHei" w:cs="SimHei"/>
              <w:sz w:val="17"/>
              <w:szCs w:val="17"/>
              <w:spacing w:val="-63"/>
            </w:rPr>
            <w:t xml:space="preserve"> </w:t>
          </w:r>
          <w:r>
            <w:rPr>
              <w:rFonts w:ascii="SimHei" w:hAnsi="SimHei" w:eastAsia="SimHei" w:cs="SimHei"/>
              <w:sz w:val="17"/>
              <w:szCs w:val="17"/>
            </w:rPr>
            <w:tab/>
          </w:r>
          <w:hyperlink w:history="true" w:anchor="bookmark31">
            <w:r>
              <w:rPr>
                <w:rFonts w:ascii="Times New Roman" w:hAnsi="Times New Roman" w:eastAsia="Times New Roman" w:cs="Times New Roman"/>
                <w:sz w:val="17"/>
                <w:szCs w:val="17"/>
                <w:spacing w:val="1"/>
              </w:rPr>
              <w:t>50</w:t>
            </w:r>
          </w:hyperlink>
        </w:p>
        <w:p>
          <w:pPr>
            <w:ind w:left="157"/>
            <w:spacing w:before="77" w:line="222" w:lineRule="auto"/>
            <w:tabs>
              <w:tab w:val="right" w:leader="dot" w:pos="837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4.5      </w:t>
          </w:r>
          <w:r>
            <w:rPr>
              <w:rFonts w:ascii="SimHei" w:hAnsi="SimHei" w:eastAsia="SimHei" w:cs="SimHei"/>
              <w:sz w:val="17"/>
              <w:szCs w:val="17"/>
              <w:spacing w:val="7"/>
            </w:rPr>
            <w:t>非结构化数据模型</w:t>
          </w:r>
          <w:r>
            <w:rPr>
              <w:rFonts w:ascii="SimHei" w:hAnsi="SimHei" w:eastAsia="SimHei" w:cs="SimHei"/>
              <w:sz w:val="17"/>
              <w:szCs w:val="17"/>
              <w:spacing w:val="-53"/>
            </w:rPr>
            <w:t xml:space="preserve"> </w:t>
          </w:r>
          <w:r>
            <w:rPr>
              <w:rFonts w:ascii="SimHei" w:hAnsi="SimHei" w:eastAsia="SimHei" w:cs="SimHei"/>
              <w:sz w:val="17"/>
              <w:szCs w:val="17"/>
            </w:rPr>
            <w:tab/>
          </w:r>
          <w:hyperlink w:history="true" w:anchor="bookmark32">
            <w:r>
              <w:rPr>
                <w:rFonts w:ascii="Times New Roman" w:hAnsi="Times New Roman" w:eastAsia="Times New Roman" w:cs="Times New Roman"/>
                <w:sz w:val="17"/>
                <w:szCs w:val="17"/>
                <w:spacing w:val="2"/>
              </w:rPr>
              <w:t>60</w:t>
            </w:r>
          </w:hyperlink>
        </w:p>
        <w:p>
          <w:pPr>
            <w:ind w:left="157"/>
            <w:spacing w:before="85" w:line="222" w:lineRule="auto"/>
            <w:tabs>
              <w:tab w:val="right" w:leader="dot" w:pos="838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4.6</w:t>
          </w:r>
          <w:r>
            <w:rPr>
              <w:rFonts w:ascii="Times New Roman" w:hAnsi="Times New Roman" w:eastAsia="Times New Roman" w:cs="Times New Roman"/>
              <w:sz w:val="17"/>
              <w:szCs w:val="17"/>
              <w:spacing w:val="5"/>
            </w:rPr>
            <w:t xml:space="preserve">      </w:t>
          </w:r>
          <w:r>
            <w:rPr>
              <w:rFonts w:ascii="SimHei" w:hAnsi="SimHei" w:eastAsia="SimHei" w:cs="SimHei"/>
              <w:sz w:val="17"/>
              <w:szCs w:val="17"/>
              <w:spacing w:val="4"/>
            </w:rPr>
            <w:t>数据模型主题</w:t>
          </w:r>
          <w:r>
            <w:rPr>
              <w:rFonts w:ascii="SimHei" w:hAnsi="SimHei" w:eastAsia="SimHei" w:cs="SimHei"/>
              <w:sz w:val="17"/>
              <w:szCs w:val="17"/>
              <w:spacing w:val="40"/>
            </w:rPr>
            <w:t xml:space="preserve"> </w:t>
          </w:r>
          <w:r>
            <w:rPr>
              <w:rFonts w:ascii="SimHei" w:hAnsi="SimHei" w:eastAsia="SimHei" w:cs="SimHei"/>
              <w:sz w:val="17"/>
              <w:szCs w:val="17"/>
            </w:rPr>
            <w:tab/>
          </w:r>
          <w:hyperlink w:history="true" w:anchor="bookmark33">
            <w:r>
              <w:rPr>
                <w:rFonts w:ascii="Times New Roman" w:hAnsi="Times New Roman" w:eastAsia="Times New Roman" w:cs="Times New Roman"/>
                <w:sz w:val="17"/>
                <w:szCs w:val="17"/>
                <w:spacing w:val="2"/>
              </w:rPr>
              <w:t>61</w:t>
            </w:r>
          </w:hyperlink>
        </w:p>
        <w:p>
          <w:pPr>
            <w:spacing w:before="102" w:line="222" w:lineRule="auto"/>
            <w:tabs>
              <w:tab w:val="right" w:leader="dot" w:pos="8360"/>
            </w:tabs>
            <w:rPr>
              <w:rFonts w:ascii="Times New Roman" w:hAnsi="Times New Roman" w:eastAsia="Times New Roman" w:cs="Times New Roman"/>
              <w:sz w:val="17"/>
              <w:szCs w:val="17"/>
            </w:rPr>
          </w:pPr>
          <w:r>
            <w:rPr>
              <w:rFonts w:ascii="SimHei" w:hAnsi="SimHei" w:eastAsia="SimHei" w:cs="SimHei"/>
              <w:sz w:val="17"/>
              <w:szCs w:val="17"/>
              <w:b/>
              <w:bCs/>
              <w:spacing w:val="-9"/>
            </w:rPr>
            <w:t>第</w:t>
          </w:r>
          <w:r>
            <w:rPr>
              <w:rFonts w:ascii="SimHei" w:hAnsi="SimHei" w:eastAsia="SimHei" w:cs="SimHei"/>
              <w:sz w:val="17"/>
              <w:szCs w:val="17"/>
              <w:spacing w:val="10"/>
            </w:rPr>
            <w:t xml:space="preserve"> </w:t>
          </w:r>
          <w:r>
            <w:rPr>
              <w:rFonts w:ascii="SimHei" w:hAnsi="SimHei" w:eastAsia="SimHei" w:cs="SimHei"/>
              <w:sz w:val="17"/>
              <w:szCs w:val="17"/>
              <w:b/>
              <w:bCs/>
              <w:spacing w:val="-9"/>
            </w:rPr>
            <w:t>5</w:t>
          </w:r>
          <w:r>
            <w:rPr>
              <w:rFonts w:ascii="SimHei" w:hAnsi="SimHei" w:eastAsia="SimHei" w:cs="SimHei"/>
              <w:sz w:val="17"/>
              <w:szCs w:val="17"/>
              <w:spacing w:val="14"/>
            </w:rPr>
            <w:t xml:space="preserve"> </w:t>
          </w:r>
          <w:r>
            <w:rPr>
              <w:rFonts w:ascii="SimHei" w:hAnsi="SimHei" w:eastAsia="SimHei" w:cs="SimHei"/>
              <w:sz w:val="17"/>
              <w:szCs w:val="17"/>
              <w:b/>
              <w:bCs/>
              <w:spacing w:val="-9"/>
            </w:rPr>
            <w:t>章</w:t>
          </w:r>
          <w:r>
            <w:rPr>
              <w:rFonts w:ascii="SimHei" w:hAnsi="SimHei" w:eastAsia="SimHei" w:cs="SimHei"/>
              <w:sz w:val="17"/>
              <w:szCs w:val="17"/>
              <w:spacing w:val="68"/>
            </w:rPr>
            <w:t xml:space="preserve"> </w:t>
          </w:r>
          <w:r>
            <w:rPr>
              <w:rFonts w:ascii="SimHei" w:hAnsi="SimHei" w:eastAsia="SimHei" w:cs="SimHei"/>
              <w:sz w:val="17"/>
              <w:szCs w:val="17"/>
              <w:b/>
              <w:bCs/>
              <w:spacing w:val="-9"/>
            </w:rPr>
            <w:t>元</w:t>
          </w:r>
          <w:r>
            <w:rPr>
              <w:rFonts w:ascii="SimHei" w:hAnsi="SimHei" w:eastAsia="SimHei" w:cs="SimHei"/>
              <w:sz w:val="17"/>
              <w:szCs w:val="17"/>
              <w:spacing w:val="-16"/>
            </w:rPr>
            <w:t xml:space="preserve"> </w:t>
          </w:r>
          <w:r>
            <w:rPr>
              <w:rFonts w:ascii="SimHei" w:hAnsi="SimHei" w:eastAsia="SimHei" w:cs="SimHei"/>
              <w:sz w:val="17"/>
              <w:szCs w:val="17"/>
              <w:b/>
              <w:bCs/>
              <w:spacing w:val="-9"/>
            </w:rPr>
            <w:t>数</w:t>
          </w:r>
          <w:r>
            <w:rPr>
              <w:rFonts w:ascii="SimHei" w:hAnsi="SimHei" w:eastAsia="SimHei" w:cs="SimHei"/>
              <w:sz w:val="17"/>
              <w:szCs w:val="17"/>
              <w:spacing w:val="-16"/>
            </w:rPr>
            <w:t xml:space="preserve"> </w:t>
          </w:r>
          <w:r>
            <w:rPr>
              <w:rFonts w:ascii="SimHei" w:hAnsi="SimHei" w:eastAsia="SimHei" w:cs="SimHei"/>
              <w:sz w:val="17"/>
              <w:szCs w:val="17"/>
              <w:b/>
              <w:bCs/>
              <w:spacing w:val="-9"/>
            </w:rPr>
            <w:t>据</w:t>
          </w:r>
          <w:r>
            <w:rPr>
              <w:rFonts w:ascii="SimHei" w:hAnsi="SimHei" w:eastAsia="SimHei" w:cs="SimHei"/>
              <w:sz w:val="17"/>
              <w:szCs w:val="17"/>
              <w:spacing w:val="-15"/>
            </w:rPr>
            <w:t xml:space="preserve"> </w:t>
          </w:r>
          <w:r>
            <w:rPr>
              <w:rFonts w:ascii="SimHei" w:hAnsi="SimHei" w:eastAsia="SimHei" w:cs="SimHei"/>
              <w:sz w:val="17"/>
              <w:szCs w:val="17"/>
              <w:b/>
              <w:bCs/>
              <w:spacing w:val="-9"/>
            </w:rPr>
            <w:t>管</w:t>
          </w:r>
          <w:r>
            <w:rPr>
              <w:rFonts w:ascii="SimHei" w:hAnsi="SimHei" w:eastAsia="SimHei" w:cs="SimHei"/>
              <w:sz w:val="17"/>
              <w:szCs w:val="17"/>
              <w:spacing w:val="-18"/>
            </w:rPr>
            <w:t xml:space="preserve"> </w:t>
          </w:r>
          <w:r>
            <w:rPr>
              <w:rFonts w:ascii="SimHei" w:hAnsi="SimHei" w:eastAsia="SimHei" w:cs="SimHei"/>
              <w:sz w:val="17"/>
              <w:szCs w:val="17"/>
              <w:b/>
              <w:bCs/>
              <w:spacing w:val="-9"/>
            </w:rPr>
            <w:t>理</w:t>
          </w:r>
          <w:r>
            <w:rPr>
              <w:rFonts w:ascii="SimHei" w:hAnsi="SimHei" w:eastAsia="SimHei" w:cs="SimHei"/>
              <w:sz w:val="17"/>
              <w:szCs w:val="17"/>
              <w:spacing w:val="3"/>
            </w:rPr>
            <w:t xml:space="preserve">  </w:t>
          </w:r>
          <w:r>
            <w:rPr>
              <w:rFonts w:ascii="SimHei" w:hAnsi="SimHei" w:eastAsia="SimHei" w:cs="SimHei"/>
              <w:sz w:val="17"/>
              <w:szCs w:val="17"/>
            </w:rPr>
            <w:tab/>
          </w:r>
          <w:hyperlink w:history="true" w:anchor="bookmark34">
            <w:r>
              <w:rPr>
                <w:rFonts w:ascii="Times New Roman" w:hAnsi="Times New Roman" w:eastAsia="Times New Roman" w:cs="Times New Roman"/>
                <w:sz w:val="17"/>
                <w:szCs w:val="17"/>
                <w:b/>
                <w:bCs/>
                <w:spacing w:val="5"/>
              </w:rPr>
              <w:t>63</w:t>
            </w:r>
          </w:hyperlink>
        </w:p>
        <w:p>
          <w:pPr>
            <w:ind w:left="157"/>
            <w:spacing w:before="78" w:line="221" w:lineRule="auto"/>
            <w:tabs>
              <w:tab w:val="right" w:leader="dot" w:pos="839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5.1</w:t>
          </w:r>
          <w:r>
            <w:rPr>
              <w:rFonts w:ascii="Times New Roman" w:hAnsi="Times New Roman" w:eastAsia="Times New Roman" w:cs="Times New Roman"/>
              <w:sz w:val="17"/>
              <w:szCs w:val="17"/>
              <w:spacing w:val="6"/>
            </w:rPr>
            <w:t xml:space="preserve">      </w:t>
          </w:r>
          <w:r>
            <w:rPr>
              <w:rFonts w:ascii="SimHei" w:hAnsi="SimHei" w:eastAsia="SimHei" w:cs="SimHei"/>
              <w:sz w:val="17"/>
              <w:szCs w:val="17"/>
              <w:spacing w:val="7"/>
            </w:rPr>
            <w:t>元数据管理概述</w:t>
          </w:r>
          <w:r>
            <w:rPr>
              <w:rFonts w:ascii="SimHei" w:hAnsi="SimHei" w:eastAsia="SimHei" w:cs="SimHei"/>
              <w:sz w:val="17"/>
              <w:szCs w:val="17"/>
              <w:spacing w:val="-60"/>
            </w:rPr>
            <w:t xml:space="preserve"> </w:t>
          </w:r>
          <w:r>
            <w:rPr>
              <w:rFonts w:ascii="SimHei" w:hAnsi="SimHei" w:eastAsia="SimHei" w:cs="SimHei"/>
              <w:sz w:val="17"/>
              <w:szCs w:val="17"/>
            </w:rPr>
            <w:tab/>
          </w:r>
          <w:hyperlink w:history="true" w:anchor="bookmark35">
            <w:r>
              <w:rPr>
                <w:rFonts w:ascii="Times New Roman" w:hAnsi="Times New Roman" w:eastAsia="Times New Roman" w:cs="Times New Roman"/>
                <w:sz w:val="17"/>
                <w:szCs w:val="17"/>
                <w:spacing w:val="1"/>
              </w:rPr>
              <w:t>65</w:t>
            </w:r>
          </w:hyperlink>
        </w:p>
        <w:p>
          <w:pPr>
            <w:ind w:left="157"/>
            <w:spacing w:before="98" w:line="222" w:lineRule="auto"/>
            <w:tabs>
              <w:tab w:val="right" w:leader="dot" w:pos="838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5.2      </w:t>
          </w:r>
          <w:r>
            <w:rPr>
              <w:rFonts w:ascii="SimHei" w:hAnsi="SimHei" w:eastAsia="SimHei" w:cs="SimHei"/>
              <w:sz w:val="17"/>
              <w:szCs w:val="17"/>
              <w:spacing w:val="6"/>
            </w:rPr>
            <w:t>搭建元数据管理体系</w:t>
          </w:r>
          <w:r>
            <w:rPr>
              <w:rFonts w:ascii="SimHei" w:hAnsi="SimHei" w:eastAsia="SimHei" w:cs="SimHei"/>
              <w:sz w:val="17"/>
              <w:szCs w:val="17"/>
              <w:spacing w:val="-52"/>
            </w:rPr>
            <w:t xml:space="preserve"> </w:t>
          </w:r>
          <w:r>
            <w:rPr>
              <w:rFonts w:ascii="SimHei" w:hAnsi="SimHei" w:eastAsia="SimHei" w:cs="SimHei"/>
              <w:sz w:val="17"/>
              <w:szCs w:val="17"/>
            </w:rPr>
            <w:tab/>
          </w:r>
          <w:hyperlink w:history="true" w:anchor="bookmark36">
            <w:r>
              <w:rPr>
                <w:rFonts w:ascii="Times New Roman" w:hAnsi="Times New Roman" w:eastAsia="Times New Roman" w:cs="Times New Roman"/>
                <w:sz w:val="17"/>
                <w:szCs w:val="17"/>
                <w:spacing w:val="2"/>
              </w:rPr>
              <w:t>67</w:t>
            </w:r>
          </w:hyperlink>
        </w:p>
        <w:p>
          <w:pPr>
            <w:ind w:left="157"/>
            <w:spacing w:before="76" w:line="222" w:lineRule="auto"/>
            <w:tabs>
              <w:tab w:val="right" w:leader="dot" w:pos="838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5.3      </w:t>
          </w:r>
          <w:r>
            <w:rPr>
              <w:rFonts w:ascii="SimHei" w:hAnsi="SimHei" w:eastAsia="SimHei" w:cs="SimHei"/>
              <w:sz w:val="17"/>
              <w:szCs w:val="17"/>
              <w:spacing w:val="6"/>
            </w:rPr>
            <w:t>主要元数据对象的管理</w:t>
          </w:r>
          <w:r>
            <w:rPr>
              <w:rFonts w:ascii="SimHei" w:hAnsi="SimHei" w:eastAsia="SimHei" w:cs="SimHei"/>
              <w:sz w:val="17"/>
              <w:szCs w:val="17"/>
              <w:spacing w:val="52"/>
            </w:rPr>
            <w:t xml:space="preserve"> </w:t>
          </w:r>
          <w:r>
            <w:rPr>
              <w:rFonts w:ascii="SimHei" w:hAnsi="SimHei" w:eastAsia="SimHei" w:cs="SimHei"/>
              <w:sz w:val="17"/>
              <w:szCs w:val="17"/>
            </w:rPr>
            <w:tab/>
          </w:r>
          <w:r>
            <w:rPr>
              <w:rFonts w:ascii="SimHei" w:hAnsi="SimHei" w:eastAsia="SimHei" w:cs="SimHei"/>
              <w:sz w:val="17"/>
              <w:szCs w:val="17"/>
              <w:spacing w:val="-36"/>
            </w:rPr>
            <w:t xml:space="preserve"> </w:t>
          </w:r>
          <w:hyperlink w:history="true" w:anchor="bookmark37">
            <w:r>
              <w:rPr>
                <w:rFonts w:ascii="Times New Roman" w:hAnsi="Times New Roman" w:eastAsia="Times New Roman" w:cs="Times New Roman"/>
                <w:sz w:val="17"/>
                <w:szCs w:val="17"/>
                <w:spacing w:val="-2"/>
              </w:rPr>
              <w:t>70</w:t>
            </w:r>
          </w:hyperlink>
        </w:p>
        <w:p>
          <w:pPr>
            <w:ind w:left="157"/>
            <w:spacing w:before="95" w:line="222" w:lineRule="auto"/>
            <w:tabs>
              <w:tab w:val="right" w:leader="dot" w:pos="838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5.4      </w:t>
          </w:r>
          <w:r>
            <w:rPr>
              <w:rFonts w:ascii="SimHei" w:hAnsi="SimHei" w:eastAsia="SimHei" w:cs="SimHei"/>
              <w:sz w:val="17"/>
              <w:szCs w:val="17"/>
              <w:spacing w:val="8"/>
            </w:rPr>
            <w:t>非结构化数据的元数据管理</w:t>
          </w:r>
          <w:r>
            <w:rPr>
              <w:rFonts w:ascii="SimHei" w:hAnsi="SimHei" w:eastAsia="SimHei" w:cs="SimHei"/>
              <w:sz w:val="17"/>
              <w:szCs w:val="17"/>
              <w:spacing w:val="-52"/>
            </w:rPr>
            <w:t xml:space="preserve"> </w:t>
          </w:r>
          <w:r>
            <w:rPr>
              <w:rFonts w:ascii="SimHei" w:hAnsi="SimHei" w:eastAsia="SimHei" w:cs="SimHei"/>
              <w:sz w:val="17"/>
              <w:szCs w:val="17"/>
            </w:rPr>
            <w:tab/>
          </w:r>
          <w:hyperlink w:history="true" w:anchor="bookmark38">
            <w:r>
              <w:rPr>
                <w:rFonts w:ascii="Times New Roman" w:hAnsi="Times New Roman" w:eastAsia="Times New Roman" w:cs="Times New Roman"/>
                <w:sz w:val="17"/>
                <w:szCs w:val="17"/>
                <w:spacing w:val="2"/>
              </w:rPr>
              <w:t>74</w:t>
            </w:r>
          </w:hyperlink>
        </w:p>
        <w:p>
          <w:pPr>
            <w:ind w:left="157"/>
            <w:spacing w:before="76" w:line="223" w:lineRule="auto"/>
            <w:tabs>
              <w:tab w:val="right" w:leader="dot" w:pos="838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5.5</w:t>
          </w:r>
          <w:r>
            <w:rPr>
              <w:rFonts w:ascii="Times New Roman" w:hAnsi="Times New Roman" w:eastAsia="Times New Roman" w:cs="Times New Roman"/>
              <w:sz w:val="17"/>
              <w:szCs w:val="17"/>
              <w:spacing w:val="3"/>
            </w:rPr>
            <w:t xml:space="preserve">      </w:t>
          </w:r>
          <w:r>
            <w:rPr>
              <w:rFonts w:ascii="SimHei" w:hAnsi="SimHei" w:eastAsia="SimHei" w:cs="SimHei"/>
              <w:sz w:val="17"/>
              <w:szCs w:val="17"/>
              <w:spacing w:val="2"/>
            </w:rPr>
            <w:t>案例</w:t>
          </w:r>
          <w:r>
            <w:rPr>
              <w:rFonts w:ascii="SimHei" w:hAnsi="SimHei" w:eastAsia="SimHei" w:cs="SimHei"/>
              <w:sz w:val="17"/>
              <w:szCs w:val="17"/>
              <w:spacing w:val="58"/>
            </w:rPr>
            <w:t xml:space="preserve"> </w:t>
          </w:r>
          <w:r>
            <w:rPr>
              <w:rFonts w:ascii="SimHei" w:hAnsi="SimHei" w:eastAsia="SimHei" w:cs="SimHei"/>
              <w:sz w:val="17"/>
              <w:szCs w:val="17"/>
            </w:rPr>
            <w:tab/>
          </w:r>
          <w:hyperlink w:history="true" w:anchor="bookmark39">
            <w:r>
              <w:rPr>
                <w:rFonts w:ascii="Times New Roman" w:hAnsi="Times New Roman" w:eastAsia="Times New Roman" w:cs="Times New Roman"/>
                <w:sz w:val="17"/>
                <w:szCs w:val="17"/>
                <w:spacing w:val="2"/>
              </w:rPr>
              <w:t>75</w:t>
            </w:r>
          </w:hyperlink>
        </w:p>
        <w:p>
          <w:pPr>
            <w:spacing w:before="111" w:line="222" w:lineRule="auto"/>
            <w:tabs>
              <w:tab w:val="right" w:leader="dot" w:pos="8350"/>
            </w:tabs>
            <w:rPr>
              <w:rFonts w:ascii="Times New Roman" w:hAnsi="Times New Roman" w:eastAsia="Times New Roman" w:cs="Times New Roman"/>
              <w:sz w:val="17"/>
              <w:szCs w:val="17"/>
            </w:rPr>
          </w:pPr>
          <w:r>
            <w:rPr>
              <w:rFonts w:ascii="SimHei" w:hAnsi="SimHei" w:eastAsia="SimHei" w:cs="SimHei"/>
              <w:sz w:val="17"/>
              <w:szCs w:val="17"/>
              <w:b/>
              <w:bCs/>
              <w:spacing w:val="-9"/>
            </w:rPr>
            <w:t>第</w:t>
          </w:r>
          <w:r>
            <w:rPr>
              <w:rFonts w:ascii="SimHei" w:hAnsi="SimHei" w:eastAsia="SimHei" w:cs="SimHei"/>
              <w:sz w:val="17"/>
              <w:szCs w:val="17"/>
              <w:spacing w:val="21"/>
              <w:w w:val="101"/>
            </w:rPr>
            <w:t xml:space="preserve"> </w:t>
          </w:r>
          <w:r>
            <w:rPr>
              <w:rFonts w:ascii="SimHei" w:hAnsi="SimHei" w:eastAsia="SimHei" w:cs="SimHei"/>
              <w:sz w:val="17"/>
              <w:szCs w:val="17"/>
              <w:b/>
              <w:bCs/>
              <w:spacing w:val="-9"/>
            </w:rPr>
            <w:t>6</w:t>
          </w:r>
          <w:r>
            <w:rPr>
              <w:rFonts w:ascii="SimHei" w:hAnsi="SimHei" w:eastAsia="SimHei" w:cs="SimHei"/>
              <w:sz w:val="17"/>
              <w:szCs w:val="17"/>
              <w:spacing w:val="19"/>
            </w:rPr>
            <w:t xml:space="preserve"> </w:t>
          </w:r>
          <w:r>
            <w:rPr>
              <w:rFonts w:ascii="SimHei" w:hAnsi="SimHei" w:eastAsia="SimHei" w:cs="SimHei"/>
              <w:sz w:val="17"/>
              <w:szCs w:val="17"/>
              <w:b/>
              <w:bCs/>
              <w:spacing w:val="-9"/>
            </w:rPr>
            <w:t>章</w:t>
          </w:r>
          <w:r>
            <w:rPr>
              <w:rFonts w:ascii="SimHei" w:hAnsi="SimHei" w:eastAsia="SimHei" w:cs="SimHei"/>
              <w:sz w:val="17"/>
              <w:szCs w:val="17"/>
              <w:spacing w:val="73"/>
            </w:rPr>
            <w:t xml:space="preserve"> </w:t>
          </w:r>
          <w:r>
            <w:rPr>
              <w:rFonts w:ascii="SimHei" w:hAnsi="SimHei" w:eastAsia="SimHei" w:cs="SimHei"/>
              <w:sz w:val="17"/>
              <w:szCs w:val="17"/>
              <w:b/>
              <w:bCs/>
              <w:spacing w:val="-9"/>
            </w:rPr>
            <w:t>数</w:t>
          </w:r>
          <w:r>
            <w:rPr>
              <w:rFonts w:ascii="SimHei" w:hAnsi="SimHei" w:eastAsia="SimHei" w:cs="SimHei"/>
              <w:sz w:val="17"/>
              <w:szCs w:val="17"/>
              <w:spacing w:val="-18"/>
            </w:rPr>
            <w:t xml:space="preserve"> </w:t>
          </w:r>
          <w:r>
            <w:rPr>
              <w:rFonts w:ascii="SimHei" w:hAnsi="SimHei" w:eastAsia="SimHei" w:cs="SimHei"/>
              <w:sz w:val="17"/>
              <w:szCs w:val="17"/>
              <w:b/>
              <w:bCs/>
              <w:spacing w:val="-9"/>
            </w:rPr>
            <w:t>据</w:t>
          </w:r>
          <w:r>
            <w:rPr>
              <w:rFonts w:ascii="SimHei" w:hAnsi="SimHei" w:eastAsia="SimHei" w:cs="SimHei"/>
              <w:sz w:val="17"/>
              <w:szCs w:val="17"/>
              <w:spacing w:val="-22"/>
            </w:rPr>
            <w:t xml:space="preserve"> </w:t>
          </w:r>
          <w:r>
            <w:rPr>
              <w:rFonts w:ascii="SimHei" w:hAnsi="SimHei" w:eastAsia="SimHei" w:cs="SimHei"/>
              <w:sz w:val="17"/>
              <w:szCs w:val="17"/>
              <w:b/>
              <w:bCs/>
              <w:spacing w:val="-9"/>
            </w:rPr>
            <w:t>标</w:t>
          </w:r>
          <w:r>
            <w:rPr>
              <w:rFonts w:ascii="SimHei" w:hAnsi="SimHei" w:eastAsia="SimHei" w:cs="SimHei"/>
              <w:sz w:val="17"/>
              <w:szCs w:val="17"/>
              <w:spacing w:val="-17"/>
            </w:rPr>
            <w:t xml:space="preserve"> </w:t>
          </w:r>
          <w:r>
            <w:rPr>
              <w:rFonts w:ascii="SimHei" w:hAnsi="SimHei" w:eastAsia="SimHei" w:cs="SimHei"/>
              <w:sz w:val="17"/>
              <w:szCs w:val="17"/>
              <w:b/>
              <w:bCs/>
              <w:spacing w:val="-9"/>
            </w:rPr>
            <w:t>准</w:t>
          </w:r>
          <w:r>
            <w:rPr>
              <w:rFonts w:ascii="SimHei" w:hAnsi="SimHei" w:eastAsia="SimHei" w:cs="SimHei"/>
              <w:sz w:val="17"/>
              <w:szCs w:val="17"/>
              <w:spacing w:val="2"/>
            </w:rPr>
            <w:t xml:space="preserve">  </w:t>
          </w:r>
          <w:r>
            <w:rPr>
              <w:rFonts w:ascii="SimHei" w:hAnsi="SimHei" w:eastAsia="SimHei" w:cs="SimHei"/>
              <w:sz w:val="17"/>
              <w:szCs w:val="17"/>
            </w:rPr>
            <w:tab/>
          </w:r>
          <w:hyperlink w:history="true" w:anchor="bookmark40">
            <w:r>
              <w:rPr>
                <w:rFonts w:ascii="Times New Roman" w:hAnsi="Times New Roman" w:eastAsia="Times New Roman" w:cs="Times New Roman"/>
                <w:sz w:val="17"/>
                <w:szCs w:val="17"/>
                <w:b/>
                <w:bCs/>
                <w:spacing w:val="5"/>
              </w:rPr>
              <w:t>76</w:t>
            </w:r>
          </w:hyperlink>
        </w:p>
        <w:p>
          <w:pPr>
            <w:ind w:left="157"/>
            <w:spacing w:before="68" w:line="222" w:lineRule="auto"/>
            <w:tabs>
              <w:tab w:val="right" w:leader="dot" w:pos="837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6.1      </w:t>
          </w:r>
          <w:r>
            <w:rPr>
              <w:rFonts w:ascii="SimHei" w:hAnsi="SimHei" w:eastAsia="SimHei" w:cs="SimHei"/>
              <w:sz w:val="17"/>
              <w:szCs w:val="17"/>
              <w:spacing w:val="7"/>
            </w:rPr>
            <w:t>银行数据标准的现状</w:t>
          </w:r>
          <w:r>
            <w:rPr>
              <w:rFonts w:ascii="SimHei" w:hAnsi="SimHei" w:eastAsia="SimHei" w:cs="SimHei"/>
              <w:sz w:val="17"/>
              <w:szCs w:val="17"/>
              <w:spacing w:val="-50"/>
            </w:rPr>
            <w:t xml:space="preserve"> </w:t>
          </w:r>
          <w:r>
            <w:rPr>
              <w:rFonts w:ascii="SimHei" w:hAnsi="SimHei" w:eastAsia="SimHei" w:cs="SimHei"/>
              <w:sz w:val="17"/>
              <w:szCs w:val="17"/>
            </w:rPr>
            <w:tab/>
          </w:r>
          <w:hyperlink w:history="true" w:anchor="bookmark41">
            <w:r>
              <w:rPr>
                <w:rFonts w:ascii="Times New Roman" w:hAnsi="Times New Roman" w:eastAsia="Times New Roman" w:cs="Times New Roman"/>
                <w:sz w:val="17"/>
                <w:szCs w:val="17"/>
                <w:spacing w:val="2"/>
              </w:rPr>
              <w:t>76</w:t>
            </w:r>
          </w:hyperlink>
        </w:p>
        <w:p>
          <w:pPr>
            <w:ind w:left="157"/>
            <w:spacing w:before="95" w:line="221" w:lineRule="auto"/>
            <w:tabs>
              <w:tab w:val="right" w:leader="dot" w:pos="837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6.2      </w:t>
          </w:r>
          <w:r>
            <w:rPr>
              <w:rFonts w:ascii="SimHei" w:hAnsi="SimHei" w:eastAsia="SimHei" w:cs="SimHei"/>
              <w:sz w:val="17"/>
              <w:szCs w:val="17"/>
              <w:spacing w:val="8"/>
            </w:rPr>
            <w:t>银行数据标准的定义与分类</w:t>
          </w:r>
          <w:r>
            <w:rPr>
              <w:rFonts w:ascii="SimHei" w:hAnsi="SimHei" w:eastAsia="SimHei" w:cs="SimHei"/>
              <w:sz w:val="17"/>
              <w:szCs w:val="17"/>
              <w:spacing w:val="-62"/>
            </w:rPr>
            <w:t xml:space="preserve"> </w:t>
          </w:r>
          <w:r>
            <w:rPr>
              <w:rFonts w:ascii="SimHei" w:hAnsi="SimHei" w:eastAsia="SimHei" w:cs="SimHei"/>
              <w:sz w:val="17"/>
              <w:szCs w:val="17"/>
            </w:rPr>
            <w:tab/>
          </w:r>
          <w:hyperlink w:history="true" w:anchor="bookmark42">
            <w:r>
              <w:rPr>
                <w:rFonts w:ascii="Times New Roman" w:hAnsi="Times New Roman" w:eastAsia="Times New Roman" w:cs="Times New Roman"/>
                <w:sz w:val="17"/>
                <w:szCs w:val="17"/>
                <w:spacing w:val="2"/>
              </w:rPr>
              <w:t>78</w:t>
            </w:r>
          </w:hyperlink>
        </w:p>
        <w:p>
          <w:pPr>
            <w:ind w:left="157"/>
            <w:spacing w:before="77" w:line="222" w:lineRule="auto"/>
            <w:tabs>
              <w:tab w:val="right" w:leader="dot" w:pos="8377"/>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6.3      </w:t>
          </w:r>
          <w:r>
            <w:rPr>
              <w:rFonts w:ascii="SimHei" w:hAnsi="SimHei" w:eastAsia="SimHei" w:cs="SimHei"/>
              <w:sz w:val="17"/>
              <w:szCs w:val="17"/>
              <w:spacing w:val="7"/>
            </w:rPr>
            <w:t>银行数据标准建设</w:t>
          </w:r>
          <w:r>
            <w:rPr>
              <w:rFonts w:ascii="SimHei" w:hAnsi="SimHei" w:eastAsia="SimHei" w:cs="SimHei"/>
              <w:sz w:val="17"/>
              <w:szCs w:val="17"/>
              <w:spacing w:val="-62"/>
            </w:rPr>
            <w:t xml:space="preserve"> </w:t>
          </w:r>
          <w:r>
            <w:rPr>
              <w:rFonts w:ascii="SimHei" w:hAnsi="SimHei" w:eastAsia="SimHei" w:cs="SimHei"/>
              <w:sz w:val="17"/>
              <w:szCs w:val="17"/>
            </w:rPr>
            <w:tab/>
          </w:r>
          <w:hyperlink w:history="true" w:anchor="bookmark43">
            <w:r>
              <w:rPr>
                <w:rFonts w:ascii="Times New Roman" w:hAnsi="Times New Roman" w:eastAsia="Times New Roman" w:cs="Times New Roman"/>
                <w:sz w:val="17"/>
                <w:szCs w:val="17"/>
              </w:rPr>
              <w:t>80</w:t>
            </w:r>
          </w:hyperlink>
        </w:p>
        <w:p>
          <w:pPr>
            <w:ind w:left="157"/>
            <w:spacing w:before="87" w:line="222" w:lineRule="auto"/>
            <w:tabs>
              <w:tab w:val="right" w:leader="dot" w:pos="8367"/>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6.4      </w:t>
          </w:r>
          <w:r>
            <w:rPr>
              <w:rFonts w:ascii="SimHei" w:hAnsi="SimHei" w:eastAsia="SimHei" w:cs="SimHei"/>
              <w:sz w:val="17"/>
              <w:szCs w:val="17"/>
              <w:spacing w:val="8"/>
            </w:rPr>
            <w:t>非结构化数据的数据标准管理</w:t>
          </w:r>
          <w:r>
            <w:rPr>
              <w:rFonts w:ascii="SimHei" w:hAnsi="SimHei" w:eastAsia="SimHei" w:cs="SimHei"/>
              <w:sz w:val="17"/>
              <w:szCs w:val="17"/>
              <w:spacing w:val="-50"/>
            </w:rPr>
            <w:t xml:space="preserve"> </w:t>
          </w:r>
          <w:r>
            <w:rPr>
              <w:rFonts w:ascii="SimHei" w:hAnsi="SimHei" w:eastAsia="SimHei" w:cs="SimHei"/>
              <w:sz w:val="17"/>
              <w:szCs w:val="17"/>
            </w:rPr>
            <w:tab/>
          </w:r>
          <w:hyperlink w:history="true" w:anchor="bookmark44">
            <w:r>
              <w:rPr>
                <w:rFonts w:ascii="Times New Roman" w:hAnsi="Times New Roman" w:eastAsia="Times New Roman" w:cs="Times New Roman"/>
                <w:sz w:val="17"/>
                <w:szCs w:val="17"/>
              </w:rPr>
              <w:t>86</w:t>
            </w:r>
          </w:hyperlink>
        </w:p>
        <w:p>
          <w:pPr>
            <w:ind w:left="157"/>
            <w:spacing w:before="96" w:line="223" w:lineRule="auto"/>
            <w:tabs>
              <w:tab w:val="right" w:leader="dot" w:pos="8377"/>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6.5</w:t>
          </w:r>
          <w:r>
            <w:rPr>
              <w:rFonts w:ascii="Times New Roman" w:hAnsi="Times New Roman" w:eastAsia="Times New Roman" w:cs="Times New Roman"/>
              <w:sz w:val="17"/>
              <w:szCs w:val="17"/>
              <w:spacing w:val="3"/>
            </w:rPr>
            <w:t xml:space="preserve">      </w:t>
          </w:r>
          <w:r>
            <w:rPr>
              <w:rFonts w:ascii="SimHei" w:hAnsi="SimHei" w:eastAsia="SimHei" w:cs="SimHei"/>
              <w:sz w:val="17"/>
              <w:szCs w:val="17"/>
              <w:spacing w:val="2"/>
            </w:rPr>
            <w:t>案例</w:t>
          </w:r>
          <w:r>
            <w:rPr>
              <w:rFonts w:ascii="SimHei" w:hAnsi="SimHei" w:eastAsia="SimHei" w:cs="SimHei"/>
              <w:sz w:val="17"/>
              <w:szCs w:val="17"/>
              <w:spacing w:val="58"/>
            </w:rPr>
            <w:t xml:space="preserve"> </w:t>
          </w:r>
          <w:r>
            <w:rPr>
              <w:rFonts w:ascii="SimHei" w:hAnsi="SimHei" w:eastAsia="SimHei" w:cs="SimHei"/>
              <w:sz w:val="17"/>
              <w:szCs w:val="17"/>
            </w:rPr>
            <w:tab/>
          </w:r>
          <w:hyperlink w:history="true" w:anchor="bookmark45">
            <w:r>
              <w:rPr>
                <w:rFonts w:ascii="Times New Roman" w:hAnsi="Times New Roman" w:eastAsia="Times New Roman" w:cs="Times New Roman"/>
                <w:sz w:val="17"/>
                <w:szCs w:val="17"/>
              </w:rPr>
              <w:t>87</w:t>
            </w:r>
          </w:hyperlink>
        </w:p>
        <w:p>
          <w:pPr>
            <w:spacing w:before="90" w:line="222" w:lineRule="auto"/>
            <w:tabs>
              <w:tab w:val="right" w:leader="dot" w:pos="8372"/>
            </w:tabs>
            <w:rPr>
              <w:rFonts w:ascii="Times New Roman" w:hAnsi="Times New Roman" w:eastAsia="Times New Roman" w:cs="Times New Roman"/>
              <w:sz w:val="17"/>
              <w:szCs w:val="17"/>
            </w:rPr>
          </w:pPr>
          <w:r>
            <w:rPr>
              <w:rFonts w:ascii="SimHei" w:hAnsi="SimHei" w:eastAsia="SimHei" w:cs="SimHei"/>
              <w:sz w:val="17"/>
              <w:szCs w:val="17"/>
              <w:b/>
              <w:bCs/>
              <w:spacing w:val="-7"/>
            </w:rPr>
            <w:t>第</w:t>
          </w:r>
          <w:r>
            <w:rPr>
              <w:rFonts w:ascii="SimHei" w:hAnsi="SimHei" w:eastAsia="SimHei" w:cs="SimHei"/>
              <w:sz w:val="17"/>
              <w:szCs w:val="17"/>
              <w:spacing w:val="19"/>
            </w:rPr>
            <w:t xml:space="preserve"> </w:t>
          </w:r>
          <w:r>
            <w:rPr>
              <w:rFonts w:ascii="SimHei" w:hAnsi="SimHei" w:eastAsia="SimHei" w:cs="SimHei"/>
              <w:sz w:val="17"/>
              <w:szCs w:val="17"/>
              <w:b/>
              <w:bCs/>
              <w:spacing w:val="-7"/>
            </w:rPr>
            <w:t>7</w:t>
          </w:r>
          <w:r>
            <w:rPr>
              <w:rFonts w:ascii="SimHei" w:hAnsi="SimHei" w:eastAsia="SimHei" w:cs="SimHei"/>
              <w:sz w:val="17"/>
              <w:szCs w:val="17"/>
              <w:spacing w:val="19"/>
            </w:rPr>
            <w:t xml:space="preserve"> </w:t>
          </w:r>
          <w:r>
            <w:rPr>
              <w:rFonts w:ascii="SimHei" w:hAnsi="SimHei" w:eastAsia="SimHei" w:cs="SimHei"/>
              <w:sz w:val="17"/>
              <w:szCs w:val="17"/>
              <w:b/>
              <w:bCs/>
              <w:spacing w:val="-7"/>
            </w:rPr>
            <w:t>章</w:t>
          </w:r>
          <w:r>
            <w:rPr>
              <w:rFonts w:ascii="SimHei" w:hAnsi="SimHei" w:eastAsia="SimHei" w:cs="SimHei"/>
              <w:sz w:val="17"/>
              <w:szCs w:val="17"/>
              <w:spacing w:val="64"/>
            </w:rPr>
            <w:t xml:space="preserve"> </w:t>
          </w:r>
          <w:r>
            <w:rPr>
              <w:rFonts w:ascii="SimHei" w:hAnsi="SimHei" w:eastAsia="SimHei" w:cs="SimHei"/>
              <w:sz w:val="17"/>
              <w:szCs w:val="17"/>
              <w:b/>
              <w:bCs/>
              <w:spacing w:val="-7"/>
            </w:rPr>
            <w:t>数</w:t>
          </w:r>
          <w:r>
            <w:rPr>
              <w:rFonts w:ascii="SimHei" w:hAnsi="SimHei" w:eastAsia="SimHei" w:cs="SimHei"/>
              <w:sz w:val="17"/>
              <w:szCs w:val="17"/>
              <w:spacing w:val="-16"/>
            </w:rPr>
            <w:t xml:space="preserve"> </w:t>
          </w:r>
          <w:r>
            <w:rPr>
              <w:rFonts w:ascii="SimHei" w:hAnsi="SimHei" w:eastAsia="SimHei" w:cs="SimHei"/>
              <w:sz w:val="17"/>
              <w:szCs w:val="17"/>
              <w:b/>
              <w:bCs/>
              <w:spacing w:val="-7"/>
            </w:rPr>
            <w:t>据</w:t>
          </w:r>
          <w:r>
            <w:rPr>
              <w:rFonts w:ascii="SimHei" w:hAnsi="SimHei" w:eastAsia="SimHei" w:cs="SimHei"/>
              <w:sz w:val="17"/>
              <w:szCs w:val="17"/>
              <w:spacing w:val="-16"/>
            </w:rPr>
            <w:t xml:space="preserve"> </w:t>
          </w:r>
          <w:r>
            <w:rPr>
              <w:rFonts w:ascii="SimHei" w:hAnsi="SimHei" w:eastAsia="SimHei" w:cs="SimHei"/>
              <w:sz w:val="17"/>
              <w:szCs w:val="17"/>
              <w:b/>
              <w:bCs/>
              <w:spacing w:val="-7"/>
            </w:rPr>
            <w:t>质</w:t>
          </w:r>
          <w:r>
            <w:rPr>
              <w:rFonts w:ascii="SimHei" w:hAnsi="SimHei" w:eastAsia="SimHei" w:cs="SimHei"/>
              <w:sz w:val="17"/>
              <w:szCs w:val="17"/>
              <w:spacing w:val="-15"/>
            </w:rPr>
            <w:t xml:space="preserve"> </w:t>
          </w:r>
          <w:r>
            <w:rPr>
              <w:rFonts w:ascii="SimHei" w:hAnsi="SimHei" w:eastAsia="SimHei" w:cs="SimHei"/>
              <w:sz w:val="17"/>
              <w:szCs w:val="17"/>
              <w:b/>
              <w:bCs/>
              <w:spacing w:val="-7"/>
            </w:rPr>
            <w:t>量</w:t>
          </w:r>
          <w:r>
            <w:rPr>
              <w:rFonts w:ascii="SimHei" w:hAnsi="SimHei" w:eastAsia="SimHei" w:cs="SimHei"/>
              <w:sz w:val="17"/>
              <w:szCs w:val="17"/>
              <w:spacing w:val="-15"/>
            </w:rPr>
            <w:t xml:space="preserve"> </w:t>
          </w:r>
          <w:r>
            <w:rPr>
              <w:rFonts w:ascii="SimHei" w:hAnsi="SimHei" w:eastAsia="SimHei" w:cs="SimHei"/>
              <w:sz w:val="17"/>
              <w:szCs w:val="17"/>
              <w:b/>
              <w:bCs/>
              <w:spacing w:val="-7"/>
            </w:rPr>
            <w:t>管</w:t>
          </w:r>
          <w:r>
            <w:rPr>
              <w:rFonts w:ascii="SimHei" w:hAnsi="SimHei" w:eastAsia="SimHei" w:cs="SimHei"/>
              <w:sz w:val="17"/>
              <w:szCs w:val="17"/>
              <w:spacing w:val="-18"/>
            </w:rPr>
            <w:t xml:space="preserve"> </w:t>
          </w:r>
          <w:r>
            <w:rPr>
              <w:rFonts w:ascii="SimHei" w:hAnsi="SimHei" w:eastAsia="SimHei" w:cs="SimHei"/>
              <w:sz w:val="17"/>
              <w:szCs w:val="17"/>
              <w:b/>
              <w:bCs/>
              <w:spacing w:val="-7"/>
            </w:rPr>
            <w:t>理</w:t>
          </w:r>
          <w:r>
            <w:rPr>
              <w:rFonts w:ascii="SimHei" w:hAnsi="SimHei" w:eastAsia="SimHei" w:cs="SimHei"/>
              <w:sz w:val="17"/>
              <w:szCs w:val="17"/>
              <w:spacing w:val="-7"/>
            </w:rPr>
            <w:t xml:space="preserve">  </w:t>
          </w:r>
          <w:r>
            <w:rPr>
              <w:rFonts w:ascii="SimHei" w:hAnsi="SimHei" w:eastAsia="SimHei" w:cs="SimHei"/>
              <w:sz w:val="17"/>
              <w:szCs w:val="17"/>
            </w:rPr>
            <w:tab/>
          </w:r>
          <w:hyperlink w:history="true" w:anchor="bookmark46">
            <w:r>
              <w:rPr>
                <w:rFonts w:ascii="Times New Roman" w:hAnsi="Times New Roman" w:eastAsia="Times New Roman" w:cs="Times New Roman"/>
                <w:sz w:val="17"/>
                <w:szCs w:val="17"/>
                <w:b/>
                <w:bCs/>
                <w:spacing w:val="4"/>
              </w:rPr>
              <w:t>90</w:t>
            </w:r>
          </w:hyperlink>
        </w:p>
        <w:p>
          <w:pPr>
            <w:ind w:left="157"/>
            <w:spacing w:before="118" w:line="222" w:lineRule="auto"/>
            <w:tabs>
              <w:tab w:val="right" w:leader="dot" w:pos="836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7.1      </w:t>
          </w:r>
          <w:r>
            <w:rPr>
              <w:rFonts w:ascii="SimHei" w:hAnsi="SimHei" w:eastAsia="SimHei" w:cs="SimHei"/>
              <w:sz w:val="17"/>
              <w:szCs w:val="17"/>
              <w:spacing w:val="7"/>
            </w:rPr>
            <w:t>商业银行数据质量存在的问题及影响</w:t>
          </w:r>
          <w:r>
            <w:rPr>
              <w:rFonts w:ascii="SimHei" w:hAnsi="SimHei" w:eastAsia="SimHei" w:cs="SimHei"/>
              <w:sz w:val="17"/>
              <w:szCs w:val="17"/>
              <w:spacing w:val="61"/>
            </w:rPr>
            <w:t xml:space="preserve"> </w:t>
          </w:r>
          <w:r>
            <w:rPr>
              <w:rFonts w:ascii="SimHei" w:hAnsi="SimHei" w:eastAsia="SimHei" w:cs="SimHei"/>
              <w:sz w:val="17"/>
              <w:szCs w:val="17"/>
            </w:rPr>
            <w:tab/>
          </w:r>
          <w:hyperlink w:history="true" w:anchor="bookmark47">
            <w:r>
              <w:rPr>
                <w:rFonts w:ascii="Times New Roman" w:hAnsi="Times New Roman" w:eastAsia="Times New Roman" w:cs="Times New Roman"/>
                <w:sz w:val="17"/>
                <w:szCs w:val="17"/>
                <w:spacing w:val="2"/>
              </w:rPr>
              <w:t>90</w:t>
            </w:r>
          </w:hyperlink>
        </w:p>
        <w:p>
          <w:pPr>
            <w:ind w:left="157"/>
            <w:spacing w:before="67" w:line="222" w:lineRule="auto"/>
            <w:tabs>
              <w:tab w:val="right" w:leader="dot" w:pos="8380"/>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7.2      </w:t>
          </w:r>
          <w:r>
            <w:rPr>
              <w:rFonts w:ascii="SimHei" w:hAnsi="SimHei" w:eastAsia="SimHei" w:cs="SimHei"/>
              <w:sz w:val="17"/>
              <w:szCs w:val="17"/>
              <w:spacing w:val="8"/>
            </w:rPr>
            <w:t>建立全面管控的数据质量管理体系</w:t>
          </w:r>
          <w:r>
            <w:rPr>
              <w:rFonts w:ascii="SimHei" w:hAnsi="SimHei" w:eastAsia="SimHei" w:cs="SimHei"/>
              <w:sz w:val="17"/>
              <w:szCs w:val="17"/>
              <w:spacing w:val="-56"/>
            </w:rPr>
            <w:t xml:space="preserve"> </w:t>
          </w:r>
          <w:r>
            <w:rPr>
              <w:rFonts w:ascii="SimHei" w:hAnsi="SimHei" w:eastAsia="SimHei" w:cs="SimHei"/>
              <w:sz w:val="17"/>
              <w:szCs w:val="17"/>
            </w:rPr>
            <w:tab/>
          </w:r>
          <w:hyperlink w:history="true" w:anchor="bookmark48">
            <w:r>
              <w:rPr>
                <w:rFonts w:ascii="Times New Roman" w:hAnsi="Times New Roman" w:eastAsia="Times New Roman" w:cs="Times New Roman"/>
                <w:sz w:val="17"/>
                <w:szCs w:val="17"/>
                <w:spacing w:val="2"/>
              </w:rPr>
              <w:t>95</w:t>
            </w:r>
          </w:hyperlink>
        </w:p>
        <w:p>
          <w:pPr>
            <w:ind w:left="157"/>
            <w:spacing w:before="66" w:line="222" w:lineRule="auto"/>
            <w:tabs>
              <w:tab w:val="right" w:leader="dot" w:pos="835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7.3      </w:t>
          </w:r>
          <w:r>
            <w:rPr>
              <w:rFonts w:ascii="SimHei" w:hAnsi="SimHei" w:eastAsia="SimHei" w:cs="SimHei"/>
              <w:sz w:val="17"/>
              <w:szCs w:val="17"/>
              <w:spacing w:val="8"/>
            </w:rPr>
            <w:t>非结构化数据的数据质量管理</w:t>
          </w:r>
          <w:r>
            <w:rPr>
              <w:rFonts w:ascii="SimHei" w:hAnsi="SimHei" w:eastAsia="SimHei" w:cs="SimHei"/>
              <w:sz w:val="17"/>
              <w:szCs w:val="17"/>
              <w:spacing w:val="60"/>
            </w:rPr>
            <w:t xml:space="preserve"> </w:t>
          </w:r>
          <w:r>
            <w:rPr>
              <w:rFonts w:ascii="SimHei" w:hAnsi="SimHei" w:eastAsia="SimHei" w:cs="SimHei"/>
              <w:sz w:val="17"/>
              <w:szCs w:val="17"/>
            </w:rPr>
            <w:tab/>
          </w:r>
          <w:r>
            <w:rPr>
              <w:rFonts w:ascii="SimHei" w:hAnsi="SimHei" w:eastAsia="SimHei" w:cs="SimHei"/>
              <w:sz w:val="17"/>
              <w:szCs w:val="17"/>
              <w:spacing w:val="-35"/>
            </w:rPr>
            <w:t xml:space="preserve"> </w:t>
          </w:r>
          <w:hyperlink w:history="true" w:anchor="bookmark49">
            <w:r>
              <w:rPr>
                <w:rFonts w:ascii="Times New Roman" w:hAnsi="Times New Roman" w:eastAsia="Times New Roman" w:cs="Times New Roman"/>
                <w:sz w:val="17"/>
                <w:szCs w:val="17"/>
                <w:spacing w:val="-5"/>
              </w:rPr>
              <w:t>102</w:t>
            </w:r>
          </w:hyperlink>
        </w:p>
        <w:p>
          <w:pPr>
            <w:ind w:left="157"/>
            <w:spacing w:before="86" w:line="223" w:lineRule="auto"/>
            <w:tabs>
              <w:tab w:val="right" w:leader="dot" w:pos="837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7.4      </w:t>
          </w:r>
          <w:r>
            <w:rPr>
              <w:rFonts w:ascii="SimHei" w:hAnsi="SimHei" w:eastAsia="SimHei" w:cs="SimHei"/>
              <w:sz w:val="17"/>
              <w:szCs w:val="17"/>
              <w:spacing w:val="4"/>
            </w:rPr>
            <w:t>案例</w:t>
          </w:r>
          <w:r>
            <w:rPr>
              <w:rFonts w:ascii="SimHei" w:hAnsi="SimHei" w:eastAsia="SimHei" w:cs="SimHei"/>
              <w:sz w:val="17"/>
              <w:szCs w:val="17"/>
              <w:spacing w:val="72"/>
            </w:rPr>
            <w:t xml:space="preserve"> </w:t>
          </w:r>
          <w:r>
            <w:rPr>
              <w:rFonts w:ascii="SimHei" w:hAnsi="SimHei" w:eastAsia="SimHei" w:cs="SimHei"/>
              <w:sz w:val="17"/>
              <w:szCs w:val="17"/>
            </w:rPr>
            <w:tab/>
          </w:r>
          <w:hyperlink w:history="true" w:anchor="bookmark50">
            <w:r>
              <w:rPr>
                <w:rFonts w:ascii="Times New Roman" w:hAnsi="Times New Roman" w:eastAsia="Times New Roman" w:cs="Times New Roman"/>
                <w:sz w:val="17"/>
                <w:szCs w:val="17"/>
                <w:spacing w:val="-1"/>
              </w:rPr>
              <w:t>103</w:t>
            </w:r>
          </w:hyperlink>
        </w:p>
        <w:p>
          <w:pPr>
            <w:spacing w:before="100" w:line="222" w:lineRule="auto"/>
            <w:tabs>
              <w:tab w:val="right" w:leader="dot" w:pos="8350"/>
            </w:tabs>
            <w:rPr>
              <w:rFonts w:ascii="Times New Roman" w:hAnsi="Times New Roman" w:eastAsia="Times New Roman" w:cs="Times New Roman"/>
              <w:sz w:val="17"/>
              <w:szCs w:val="17"/>
            </w:rPr>
          </w:pPr>
          <w:r>
            <w:rPr>
              <w:rFonts w:ascii="SimHei" w:hAnsi="SimHei" w:eastAsia="SimHei" w:cs="SimHei"/>
              <w:sz w:val="17"/>
              <w:szCs w:val="17"/>
              <w:b/>
              <w:bCs/>
              <w:spacing w:val="-9"/>
            </w:rPr>
            <w:t>第</w:t>
          </w:r>
          <w:r>
            <w:rPr>
              <w:rFonts w:ascii="SimHei" w:hAnsi="SimHei" w:eastAsia="SimHei" w:cs="SimHei"/>
              <w:sz w:val="17"/>
              <w:szCs w:val="17"/>
              <w:spacing w:val="26"/>
            </w:rPr>
            <w:t xml:space="preserve"> </w:t>
          </w:r>
          <w:r>
            <w:rPr>
              <w:rFonts w:ascii="SimHei" w:hAnsi="SimHei" w:eastAsia="SimHei" w:cs="SimHei"/>
              <w:sz w:val="17"/>
              <w:szCs w:val="17"/>
              <w:b/>
              <w:bCs/>
              <w:spacing w:val="-9"/>
            </w:rPr>
            <w:t>8</w:t>
          </w:r>
          <w:r>
            <w:rPr>
              <w:rFonts w:ascii="SimHei" w:hAnsi="SimHei" w:eastAsia="SimHei" w:cs="SimHei"/>
              <w:sz w:val="17"/>
              <w:szCs w:val="17"/>
              <w:spacing w:val="24"/>
            </w:rPr>
            <w:t xml:space="preserve"> </w:t>
          </w:r>
          <w:r>
            <w:rPr>
              <w:rFonts w:ascii="SimHei" w:hAnsi="SimHei" w:eastAsia="SimHei" w:cs="SimHei"/>
              <w:sz w:val="17"/>
              <w:szCs w:val="17"/>
              <w:b/>
              <w:bCs/>
              <w:spacing w:val="-9"/>
            </w:rPr>
            <w:t>章</w:t>
          </w:r>
          <w:r>
            <w:rPr>
              <w:rFonts w:ascii="SimHei" w:hAnsi="SimHei" w:eastAsia="SimHei" w:cs="SimHei"/>
              <w:sz w:val="17"/>
              <w:szCs w:val="17"/>
              <w:spacing w:val="63"/>
            </w:rPr>
            <w:t xml:space="preserve"> </w:t>
          </w:r>
          <w:r>
            <w:rPr>
              <w:rFonts w:ascii="SimHei" w:hAnsi="SimHei" w:eastAsia="SimHei" w:cs="SimHei"/>
              <w:sz w:val="17"/>
              <w:szCs w:val="17"/>
              <w:b/>
              <w:bCs/>
              <w:spacing w:val="-9"/>
            </w:rPr>
            <w:t>数</w:t>
          </w:r>
          <w:r>
            <w:rPr>
              <w:rFonts w:ascii="SimHei" w:hAnsi="SimHei" w:eastAsia="SimHei" w:cs="SimHei"/>
              <w:sz w:val="17"/>
              <w:szCs w:val="17"/>
              <w:spacing w:val="-18"/>
            </w:rPr>
            <w:t xml:space="preserve"> </w:t>
          </w:r>
          <w:r>
            <w:rPr>
              <w:rFonts w:ascii="SimHei" w:hAnsi="SimHei" w:eastAsia="SimHei" w:cs="SimHei"/>
              <w:sz w:val="17"/>
              <w:szCs w:val="17"/>
              <w:b/>
              <w:bCs/>
              <w:spacing w:val="-9"/>
            </w:rPr>
            <w:t>据</w:t>
          </w:r>
          <w:r>
            <w:rPr>
              <w:rFonts w:ascii="SimHei" w:hAnsi="SimHei" w:eastAsia="SimHei" w:cs="SimHei"/>
              <w:sz w:val="17"/>
              <w:szCs w:val="17"/>
              <w:spacing w:val="-20"/>
            </w:rPr>
            <w:t xml:space="preserve"> </w:t>
          </w:r>
          <w:r>
            <w:rPr>
              <w:rFonts w:ascii="SimHei" w:hAnsi="SimHei" w:eastAsia="SimHei" w:cs="SimHei"/>
              <w:sz w:val="17"/>
              <w:szCs w:val="17"/>
              <w:b/>
              <w:bCs/>
              <w:spacing w:val="-9"/>
            </w:rPr>
            <w:t>生</w:t>
          </w:r>
          <w:r>
            <w:rPr>
              <w:rFonts w:ascii="SimHei" w:hAnsi="SimHei" w:eastAsia="SimHei" w:cs="SimHei"/>
              <w:sz w:val="17"/>
              <w:szCs w:val="17"/>
              <w:spacing w:val="-17"/>
            </w:rPr>
            <w:t xml:space="preserve"> </w:t>
          </w:r>
          <w:r>
            <w:rPr>
              <w:rFonts w:ascii="SimHei" w:hAnsi="SimHei" w:eastAsia="SimHei" w:cs="SimHei"/>
              <w:sz w:val="17"/>
              <w:szCs w:val="17"/>
              <w:b/>
              <w:bCs/>
              <w:spacing w:val="-9"/>
            </w:rPr>
            <w:t>命</w:t>
          </w:r>
          <w:r>
            <w:rPr>
              <w:rFonts w:ascii="SimHei" w:hAnsi="SimHei" w:eastAsia="SimHei" w:cs="SimHei"/>
              <w:sz w:val="17"/>
              <w:szCs w:val="17"/>
              <w:spacing w:val="-18"/>
            </w:rPr>
            <w:t xml:space="preserve"> </w:t>
          </w:r>
          <w:r>
            <w:rPr>
              <w:rFonts w:ascii="SimHei" w:hAnsi="SimHei" w:eastAsia="SimHei" w:cs="SimHei"/>
              <w:sz w:val="17"/>
              <w:szCs w:val="17"/>
              <w:b/>
              <w:bCs/>
              <w:spacing w:val="-9"/>
            </w:rPr>
            <w:t>周</w:t>
          </w:r>
          <w:r>
            <w:rPr>
              <w:rFonts w:ascii="SimHei" w:hAnsi="SimHei" w:eastAsia="SimHei" w:cs="SimHei"/>
              <w:sz w:val="17"/>
              <w:szCs w:val="17"/>
              <w:spacing w:val="-19"/>
            </w:rPr>
            <w:t xml:space="preserve"> </w:t>
          </w:r>
          <w:r>
            <w:rPr>
              <w:rFonts w:ascii="SimHei" w:hAnsi="SimHei" w:eastAsia="SimHei" w:cs="SimHei"/>
              <w:sz w:val="17"/>
              <w:szCs w:val="17"/>
              <w:b/>
              <w:bCs/>
              <w:spacing w:val="-9"/>
            </w:rPr>
            <w:t>期</w:t>
          </w:r>
          <w:r>
            <w:rPr>
              <w:rFonts w:ascii="SimHei" w:hAnsi="SimHei" w:eastAsia="SimHei" w:cs="SimHei"/>
              <w:sz w:val="17"/>
              <w:szCs w:val="17"/>
              <w:spacing w:val="-17"/>
            </w:rPr>
            <w:t xml:space="preserve"> </w:t>
          </w:r>
          <w:r>
            <w:rPr>
              <w:rFonts w:ascii="SimHei" w:hAnsi="SimHei" w:eastAsia="SimHei" w:cs="SimHei"/>
              <w:sz w:val="17"/>
              <w:szCs w:val="17"/>
              <w:b/>
              <w:bCs/>
              <w:spacing w:val="-9"/>
            </w:rPr>
            <w:t>管</w:t>
          </w:r>
          <w:r>
            <w:rPr>
              <w:rFonts w:ascii="SimHei" w:hAnsi="SimHei" w:eastAsia="SimHei" w:cs="SimHei"/>
              <w:sz w:val="17"/>
              <w:szCs w:val="17"/>
              <w:spacing w:val="-19"/>
            </w:rPr>
            <w:t xml:space="preserve"> </w:t>
          </w:r>
          <w:r>
            <w:rPr>
              <w:rFonts w:ascii="SimHei" w:hAnsi="SimHei" w:eastAsia="SimHei" w:cs="SimHei"/>
              <w:sz w:val="17"/>
              <w:szCs w:val="17"/>
              <w:b/>
              <w:bCs/>
              <w:spacing w:val="-9"/>
            </w:rPr>
            <w:t>理</w:t>
          </w:r>
          <w:r>
            <w:rPr>
              <w:rFonts w:ascii="SimHei" w:hAnsi="SimHei" w:eastAsia="SimHei" w:cs="SimHei"/>
              <w:sz w:val="17"/>
              <w:szCs w:val="17"/>
              <w:spacing w:val="-60"/>
            </w:rPr>
            <w:t xml:space="preserve"> </w:t>
          </w:r>
          <w:r>
            <w:rPr>
              <w:rFonts w:ascii="SimHei" w:hAnsi="SimHei" w:eastAsia="SimHei" w:cs="SimHei"/>
              <w:sz w:val="17"/>
              <w:szCs w:val="17"/>
            </w:rPr>
            <w:tab/>
          </w:r>
          <w:hyperlink w:history="true" w:anchor="bookmark51">
            <w:r>
              <w:rPr>
                <w:rFonts w:ascii="Times New Roman" w:hAnsi="Times New Roman" w:eastAsia="Times New Roman" w:cs="Times New Roman"/>
                <w:sz w:val="17"/>
                <w:szCs w:val="17"/>
                <w:b/>
                <w:bCs/>
                <w:spacing w:val="1"/>
              </w:rPr>
              <w:t>105</w:t>
            </w:r>
          </w:hyperlink>
        </w:p>
        <w:p>
          <w:pPr>
            <w:ind w:left="157"/>
            <w:spacing w:before="89" w:line="222" w:lineRule="auto"/>
            <w:tabs>
              <w:tab w:val="right" w:leader="dot" w:pos="835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8.1      </w:t>
          </w:r>
          <w:r>
            <w:rPr>
              <w:rFonts w:ascii="SimHei" w:hAnsi="SimHei" w:eastAsia="SimHei" w:cs="SimHei"/>
              <w:sz w:val="17"/>
              <w:szCs w:val="17"/>
              <w:spacing w:val="8"/>
            </w:rPr>
            <w:t>数据生命周期管理及意义</w:t>
          </w:r>
          <w:r>
            <w:rPr>
              <w:rFonts w:ascii="SimHei" w:hAnsi="SimHei" w:eastAsia="SimHei" w:cs="SimHei"/>
              <w:sz w:val="17"/>
              <w:szCs w:val="17"/>
              <w:spacing w:val="56"/>
            </w:rPr>
            <w:t xml:space="preserve"> </w:t>
          </w:r>
          <w:r>
            <w:rPr>
              <w:rFonts w:ascii="SimHei" w:hAnsi="SimHei" w:eastAsia="SimHei" w:cs="SimHei"/>
              <w:sz w:val="17"/>
              <w:szCs w:val="17"/>
            </w:rPr>
            <w:tab/>
          </w:r>
          <w:r>
            <w:rPr>
              <w:rFonts w:ascii="SimHei" w:hAnsi="SimHei" w:eastAsia="SimHei" w:cs="SimHei"/>
              <w:sz w:val="17"/>
              <w:szCs w:val="17"/>
              <w:spacing w:val="-15"/>
            </w:rPr>
            <w:t xml:space="preserve"> </w:t>
          </w:r>
          <w:hyperlink w:history="true" w:anchor="bookmark52">
            <w:r>
              <w:rPr>
                <w:rFonts w:ascii="Times New Roman" w:hAnsi="Times New Roman" w:eastAsia="Times New Roman" w:cs="Times New Roman"/>
                <w:sz w:val="17"/>
                <w:szCs w:val="17"/>
                <w:spacing w:val="-5"/>
              </w:rPr>
              <w:t>106</w:t>
            </w:r>
          </w:hyperlink>
        </w:p>
        <w:p>
          <w:pPr>
            <w:ind w:left="157"/>
            <w:spacing w:before="85" w:line="222" w:lineRule="auto"/>
            <w:tabs>
              <w:tab w:val="right" w:leader="dot" w:pos="837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8.2</w:t>
          </w:r>
          <w:r>
            <w:rPr>
              <w:rFonts w:ascii="Times New Roman" w:hAnsi="Times New Roman" w:eastAsia="Times New Roman" w:cs="Times New Roman"/>
              <w:sz w:val="17"/>
              <w:szCs w:val="17"/>
              <w:spacing w:val="2"/>
            </w:rPr>
            <w:t xml:space="preserve">      </w:t>
          </w:r>
          <w:r>
            <w:rPr>
              <w:rFonts w:ascii="SimHei" w:hAnsi="SimHei" w:eastAsia="SimHei" w:cs="SimHei"/>
              <w:sz w:val="17"/>
              <w:szCs w:val="17"/>
              <w:spacing w:val="10"/>
            </w:rPr>
            <w:t>银行业数据生命周期管理的现状</w:t>
          </w:r>
          <w:r>
            <w:rPr>
              <w:rFonts w:ascii="SimHei" w:hAnsi="SimHei" w:eastAsia="SimHei" w:cs="SimHei"/>
              <w:sz w:val="17"/>
              <w:szCs w:val="17"/>
              <w:spacing w:val="44"/>
            </w:rPr>
            <w:t xml:space="preserve"> </w:t>
          </w:r>
          <w:r>
            <w:rPr>
              <w:rFonts w:ascii="SimHei" w:hAnsi="SimHei" w:eastAsia="SimHei" w:cs="SimHei"/>
              <w:sz w:val="17"/>
              <w:szCs w:val="17"/>
            </w:rPr>
            <w:tab/>
          </w:r>
          <w:hyperlink w:history="true" w:anchor="bookmark53">
            <w:r>
              <w:rPr>
                <w:rFonts w:ascii="Times New Roman" w:hAnsi="Times New Roman" w:eastAsia="Times New Roman" w:cs="Times New Roman"/>
                <w:sz w:val="17"/>
                <w:szCs w:val="17"/>
                <w:spacing w:val="-2"/>
              </w:rPr>
              <w:t>107</w:t>
            </w:r>
          </w:hyperlink>
        </w:p>
        <w:p>
          <w:pPr>
            <w:ind w:left="157"/>
            <w:spacing w:before="86" w:line="222" w:lineRule="auto"/>
            <w:tabs>
              <w:tab w:val="right" w:leader="dot" w:pos="836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9"/>
            </w:rPr>
            <w:t>8.3      </w:t>
          </w:r>
          <w:r>
            <w:rPr>
              <w:rFonts w:ascii="SimHei" w:hAnsi="SimHei" w:eastAsia="SimHei" w:cs="SimHei"/>
              <w:sz w:val="17"/>
              <w:szCs w:val="17"/>
              <w:spacing w:val="9"/>
            </w:rPr>
            <w:t>建立数据生命周期管理体系</w:t>
          </w:r>
          <w:r>
            <w:rPr>
              <w:rFonts w:ascii="SimHei" w:hAnsi="SimHei" w:eastAsia="SimHei" w:cs="SimHei"/>
              <w:sz w:val="17"/>
              <w:szCs w:val="17"/>
              <w:spacing w:val="47"/>
            </w:rPr>
            <w:t xml:space="preserve"> </w:t>
          </w:r>
          <w:r>
            <w:rPr>
              <w:rFonts w:ascii="SimHei" w:hAnsi="SimHei" w:eastAsia="SimHei" w:cs="SimHei"/>
              <w:sz w:val="17"/>
              <w:szCs w:val="17"/>
            </w:rPr>
            <w:tab/>
          </w:r>
          <w:r>
            <w:rPr>
              <w:rFonts w:ascii="SimHei" w:hAnsi="SimHei" w:eastAsia="SimHei" w:cs="SimHei"/>
              <w:sz w:val="17"/>
              <w:szCs w:val="17"/>
              <w:spacing w:val="-25"/>
            </w:rPr>
            <w:t xml:space="preserve"> </w:t>
          </w:r>
          <w:hyperlink w:history="true" w:anchor="bookmark54">
            <w:r>
              <w:rPr>
                <w:rFonts w:ascii="Times New Roman" w:hAnsi="Times New Roman" w:eastAsia="Times New Roman" w:cs="Times New Roman"/>
                <w:sz w:val="17"/>
                <w:szCs w:val="17"/>
                <w:spacing w:val="-5"/>
              </w:rPr>
              <w:t>108</w:t>
            </w:r>
          </w:hyperlink>
        </w:p>
        <w:p>
          <w:pPr>
            <w:ind w:left="157"/>
            <w:spacing w:before="96" w:line="223" w:lineRule="auto"/>
            <w:tabs>
              <w:tab w:val="right" w:leader="dot" w:pos="835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8.4       </w:t>
          </w:r>
          <w:r>
            <w:rPr>
              <w:rFonts w:ascii="SimHei" w:hAnsi="SimHei" w:eastAsia="SimHei" w:cs="SimHei"/>
              <w:sz w:val="17"/>
              <w:szCs w:val="17"/>
              <w:spacing w:val="-3"/>
            </w:rPr>
            <w:t>案</w:t>
          </w:r>
          <w:r>
            <w:rPr>
              <w:rFonts w:ascii="SimHei" w:hAnsi="SimHei" w:eastAsia="SimHei" w:cs="SimHei"/>
              <w:sz w:val="17"/>
              <w:szCs w:val="17"/>
              <w:spacing w:val="-24"/>
            </w:rPr>
            <w:t xml:space="preserve"> </w:t>
          </w:r>
          <w:r>
            <w:rPr>
              <w:rFonts w:ascii="SimHei" w:hAnsi="SimHei" w:eastAsia="SimHei" w:cs="SimHei"/>
              <w:sz w:val="17"/>
              <w:szCs w:val="17"/>
              <w:spacing w:val="-3"/>
            </w:rPr>
            <w:t>例</w:t>
          </w:r>
          <w:r>
            <w:rPr>
              <w:rFonts w:ascii="SimHei" w:hAnsi="SimHei" w:eastAsia="SimHei" w:cs="SimHei"/>
              <w:sz w:val="17"/>
              <w:szCs w:val="17"/>
              <w:spacing w:val="-3"/>
            </w:rPr>
            <w:t xml:space="preserve">  </w:t>
          </w:r>
          <w:r>
            <w:rPr>
              <w:rFonts w:ascii="SimHei" w:hAnsi="SimHei" w:eastAsia="SimHei" w:cs="SimHei"/>
              <w:sz w:val="17"/>
              <w:szCs w:val="17"/>
            </w:rPr>
            <w:tab/>
          </w:r>
          <w:hyperlink w:history="true" w:anchor="bookmark55">
            <w:r>
              <w:rPr>
                <w:rFonts w:ascii="Times New Roman" w:hAnsi="Times New Roman" w:eastAsia="Times New Roman" w:cs="Times New Roman"/>
                <w:sz w:val="17"/>
                <w:szCs w:val="17"/>
                <w:spacing w:val="-2"/>
              </w:rPr>
              <w:t>118</w:t>
            </w:r>
          </w:hyperlink>
        </w:p>
        <w:p>
          <w:pPr>
            <w:spacing w:before="111" w:line="222" w:lineRule="auto"/>
            <w:tabs>
              <w:tab w:val="right" w:leader="dot" w:pos="8340"/>
            </w:tabs>
            <w:rPr>
              <w:rFonts w:ascii="Times New Roman" w:hAnsi="Times New Roman" w:eastAsia="Times New Roman" w:cs="Times New Roman"/>
              <w:sz w:val="17"/>
              <w:szCs w:val="17"/>
            </w:rPr>
          </w:pPr>
          <w:r>
            <w:rPr>
              <w:rFonts w:ascii="SimHei" w:hAnsi="SimHei" w:eastAsia="SimHei" w:cs="SimHei"/>
              <w:sz w:val="17"/>
              <w:szCs w:val="17"/>
              <w:b/>
              <w:bCs/>
              <w:spacing w:val="-10"/>
            </w:rPr>
            <w:t>第</w:t>
          </w:r>
          <w:r>
            <w:rPr>
              <w:rFonts w:ascii="SimHei" w:hAnsi="SimHei" w:eastAsia="SimHei" w:cs="SimHei"/>
              <w:sz w:val="17"/>
              <w:szCs w:val="17"/>
              <w:spacing w:val="18"/>
            </w:rPr>
            <w:t xml:space="preserve"> </w:t>
          </w:r>
          <w:r>
            <w:rPr>
              <w:rFonts w:ascii="SimHei" w:hAnsi="SimHei" w:eastAsia="SimHei" w:cs="SimHei"/>
              <w:sz w:val="17"/>
              <w:szCs w:val="17"/>
              <w:b/>
              <w:bCs/>
              <w:spacing w:val="-10"/>
            </w:rPr>
            <w:t>9</w:t>
          </w:r>
          <w:r>
            <w:rPr>
              <w:rFonts w:ascii="SimHei" w:hAnsi="SimHei" w:eastAsia="SimHei" w:cs="SimHei"/>
              <w:sz w:val="17"/>
              <w:szCs w:val="17"/>
              <w:spacing w:val="19"/>
            </w:rPr>
            <w:t xml:space="preserve"> </w:t>
          </w:r>
          <w:r>
            <w:rPr>
              <w:rFonts w:ascii="SimHei" w:hAnsi="SimHei" w:eastAsia="SimHei" w:cs="SimHei"/>
              <w:sz w:val="17"/>
              <w:szCs w:val="17"/>
              <w:b/>
              <w:bCs/>
              <w:spacing w:val="-10"/>
            </w:rPr>
            <w:t>章</w:t>
          </w:r>
          <w:r>
            <w:rPr>
              <w:rFonts w:ascii="SimHei" w:hAnsi="SimHei" w:eastAsia="SimHei" w:cs="SimHei"/>
              <w:sz w:val="17"/>
              <w:szCs w:val="17"/>
              <w:spacing w:val="67"/>
            </w:rPr>
            <w:t xml:space="preserve"> </w:t>
          </w:r>
          <w:r>
            <w:rPr>
              <w:rFonts w:ascii="SimHei" w:hAnsi="SimHei" w:eastAsia="SimHei" w:cs="SimHei"/>
              <w:sz w:val="17"/>
              <w:szCs w:val="17"/>
              <w:b/>
              <w:bCs/>
              <w:spacing w:val="-10"/>
            </w:rPr>
            <w:t>数</w:t>
          </w:r>
          <w:r>
            <w:rPr>
              <w:rFonts w:ascii="SimHei" w:hAnsi="SimHei" w:eastAsia="SimHei" w:cs="SimHei"/>
              <w:sz w:val="17"/>
              <w:szCs w:val="17"/>
              <w:spacing w:val="-10"/>
            </w:rPr>
            <w:t xml:space="preserve"> </w:t>
          </w:r>
          <w:r>
            <w:rPr>
              <w:rFonts w:ascii="SimHei" w:hAnsi="SimHei" w:eastAsia="SimHei" w:cs="SimHei"/>
              <w:sz w:val="17"/>
              <w:szCs w:val="17"/>
              <w:b/>
              <w:bCs/>
              <w:spacing w:val="-10"/>
            </w:rPr>
            <w:t>据</w:t>
          </w:r>
          <w:r>
            <w:rPr>
              <w:rFonts w:ascii="SimHei" w:hAnsi="SimHei" w:eastAsia="SimHei" w:cs="SimHei"/>
              <w:sz w:val="17"/>
              <w:szCs w:val="17"/>
              <w:spacing w:val="-10"/>
            </w:rPr>
            <w:t xml:space="preserve"> </w:t>
          </w:r>
          <w:r>
            <w:rPr>
              <w:rFonts w:ascii="SimHei" w:hAnsi="SimHei" w:eastAsia="SimHei" w:cs="SimHei"/>
              <w:sz w:val="17"/>
              <w:szCs w:val="17"/>
              <w:b/>
              <w:bCs/>
              <w:spacing w:val="-10"/>
            </w:rPr>
            <w:t>分</w:t>
          </w:r>
          <w:r>
            <w:rPr>
              <w:rFonts w:ascii="SimHei" w:hAnsi="SimHei" w:eastAsia="SimHei" w:cs="SimHei"/>
              <w:sz w:val="17"/>
              <w:szCs w:val="17"/>
              <w:spacing w:val="-16"/>
            </w:rPr>
            <w:t xml:space="preserve"> </w:t>
          </w:r>
          <w:r>
            <w:rPr>
              <w:rFonts w:ascii="SimHei" w:hAnsi="SimHei" w:eastAsia="SimHei" w:cs="SimHei"/>
              <w:sz w:val="17"/>
              <w:szCs w:val="17"/>
              <w:b/>
              <w:bCs/>
              <w:spacing w:val="-10"/>
            </w:rPr>
            <w:t>布</w:t>
          </w:r>
          <w:r>
            <w:rPr>
              <w:rFonts w:ascii="SimHei" w:hAnsi="SimHei" w:eastAsia="SimHei" w:cs="SimHei"/>
              <w:sz w:val="17"/>
              <w:szCs w:val="17"/>
              <w:spacing w:val="-7"/>
            </w:rPr>
            <w:t xml:space="preserve"> </w:t>
          </w:r>
          <w:r>
            <w:rPr>
              <w:rFonts w:ascii="SimHei" w:hAnsi="SimHei" w:eastAsia="SimHei" w:cs="SimHei"/>
              <w:sz w:val="17"/>
              <w:szCs w:val="17"/>
              <w:b/>
              <w:bCs/>
              <w:spacing w:val="-10"/>
            </w:rPr>
            <w:t>与</w:t>
          </w:r>
          <w:r>
            <w:rPr>
              <w:rFonts w:ascii="SimHei" w:hAnsi="SimHei" w:eastAsia="SimHei" w:cs="SimHei"/>
              <w:sz w:val="17"/>
              <w:szCs w:val="17"/>
              <w:spacing w:val="-13"/>
            </w:rPr>
            <w:t xml:space="preserve"> </w:t>
          </w:r>
          <w:r>
            <w:rPr>
              <w:rFonts w:ascii="SimHei" w:hAnsi="SimHei" w:eastAsia="SimHei" w:cs="SimHei"/>
              <w:sz w:val="17"/>
              <w:szCs w:val="17"/>
              <w:b/>
              <w:bCs/>
              <w:spacing w:val="-10"/>
            </w:rPr>
            <w:t>存</w:t>
          </w:r>
          <w:r>
            <w:rPr>
              <w:rFonts w:ascii="SimHei" w:hAnsi="SimHei" w:eastAsia="SimHei" w:cs="SimHei"/>
              <w:sz w:val="17"/>
              <w:szCs w:val="17"/>
              <w:spacing w:val="-16"/>
            </w:rPr>
            <w:t xml:space="preserve"> </w:t>
          </w:r>
          <w:r>
            <w:rPr>
              <w:rFonts w:ascii="SimHei" w:hAnsi="SimHei" w:eastAsia="SimHei" w:cs="SimHei"/>
              <w:sz w:val="17"/>
              <w:szCs w:val="17"/>
              <w:b/>
              <w:bCs/>
              <w:spacing w:val="-10"/>
            </w:rPr>
            <w:t>储</w:t>
          </w:r>
          <w:r>
            <w:rPr>
              <w:rFonts w:ascii="SimHei" w:hAnsi="SimHei" w:eastAsia="SimHei" w:cs="SimHei"/>
              <w:sz w:val="17"/>
              <w:szCs w:val="17"/>
              <w:spacing w:val="-59"/>
            </w:rPr>
            <w:t xml:space="preserve"> </w:t>
          </w:r>
          <w:r>
            <w:rPr>
              <w:rFonts w:ascii="SimHei" w:hAnsi="SimHei" w:eastAsia="SimHei" w:cs="SimHei"/>
              <w:sz w:val="17"/>
              <w:szCs w:val="17"/>
            </w:rPr>
            <w:tab/>
          </w:r>
          <w:hyperlink w:history="true" w:anchor="bookmark56">
            <w:r>
              <w:rPr>
                <w:rFonts w:ascii="Times New Roman" w:hAnsi="Times New Roman" w:eastAsia="Times New Roman" w:cs="Times New Roman"/>
                <w:sz w:val="17"/>
                <w:szCs w:val="17"/>
                <w:b/>
                <w:bCs/>
                <w:spacing w:val="1"/>
              </w:rPr>
              <w:t>120</w:t>
            </w:r>
          </w:hyperlink>
        </w:p>
        <w:p>
          <w:pPr>
            <w:ind w:left="157"/>
            <w:spacing w:before="88" w:line="221" w:lineRule="auto"/>
            <w:tabs>
              <w:tab w:val="right" w:leader="dot" w:pos="838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9"/>
            </w:rPr>
            <w:t>9.1</w:t>
          </w:r>
          <w:r>
            <w:rPr>
              <w:rFonts w:ascii="Times New Roman" w:hAnsi="Times New Roman" w:eastAsia="Times New Roman" w:cs="Times New Roman"/>
              <w:sz w:val="17"/>
              <w:szCs w:val="17"/>
              <w:spacing w:val="2"/>
            </w:rPr>
            <w:t xml:space="preserve">      </w:t>
          </w:r>
          <w:r>
            <w:rPr>
              <w:rFonts w:ascii="SimHei" w:hAnsi="SimHei" w:eastAsia="SimHei" w:cs="SimHei"/>
              <w:sz w:val="17"/>
              <w:szCs w:val="17"/>
              <w:spacing w:val="9"/>
            </w:rPr>
            <w:t>商业银行系统数据存储管理</w:t>
          </w:r>
          <w:r>
            <w:rPr>
              <w:rFonts w:ascii="SimHei" w:hAnsi="SimHei" w:eastAsia="SimHei" w:cs="SimHei"/>
              <w:sz w:val="17"/>
              <w:szCs w:val="17"/>
              <w:spacing w:val="49"/>
            </w:rPr>
            <w:t xml:space="preserve"> </w:t>
          </w:r>
          <w:r>
            <w:rPr>
              <w:rFonts w:ascii="SimHei" w:hAnsi="SimHei" w:eastAsia="SimHei" w:cs="SimHei"/>
              <w:sz w:val="17"/>
              <w:szCs w:val="17"/>
            </w:rPr>
            <w:tab/>
          </w:r>
          <w:hyperlink w:history="true" w:anchor="bookmark57">
            <w:r>
              <w:rPr>
                <w:rFonts w:ascii="Times New Roman" w:hAnsi="Times New Roman" w:eastAsia="Times New Roman" w:cs="Times New Roman"/>
                <w:sz w:val="17"/>
                <w:szCs w:val="17"/>
                <w:spacing w:val="-2"/>
              </w:rPr>
              <w:t>121</w:t>
            </w:r>
          </w:hyperlink>
        </w:p>
        <w:p>
          <w:pPr>
            <w:ind w:left="157"/>
            <w:spacing w:before="76" w:line="221" w:lineRule="auto"/>
            <w:tabs>
              <w:tab w:val="right" w:leader="dot" w:pos="837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9.2      </w:t>
          </w:r>
          <w:r>
            <w:rPr>
              <w:rFonts w:ascii="SimHei" w:hAnsi="SimHei" w:eastAsia="SimHei" w:cs="SimHei"/>
              <w:sz w:val="17"/>
              <w:szCs w:val="17"/>
              <w:spacing w:val="7"/>
            </w:rPr>
            <w:t>商业银行系统数据分布</w:t>
          </w:r>
          <w:r>
            <w:rPr>
              <w:rFonts w:ascii="SimHei" w:hAnsi="SimHei" w:eastAsia="SimHei" w:cs="SimHei"/>
              <w:sz w:val="17"/>
              <w:szCs w:val="17"/>
              <w:spacing w:val="43"/>
            </w:rPr>
            <w:t xml:space="preserve"> </w:t>
          </w:r>
          <w:r>
            <w:rPr>
              <w:rFonts w:ascii="SimHei" w:hAnsi="SimHei" w:eastAsia="SimHei" w:cs="SimHei"/>
              <w:sz w:val="17"/>
              <w:szCs w:val="17"/>
            </w:rPr>
            <w:tab/>
          </w:r>
          <w:hyperlink w:history="true" w:anchor="bookmark58">
            <w:r>
              <w:rPr>
                <w:rFonts w:ascii="Times New Roman" w:hAnsi="Times New Roman" w:eastAsia="Times New Roman" w:cs="Times New Roman"/>
                <w:sz w:val="17"/>
                <w:szCs w:val="17"/>
                <w:spacing w:val="-2"/>
              </w:rPr>
              <w:t>126</w:t>
            </w:r>
          </w:hyperlink>
        </w:p>
        <w:p>
          <w:pPr>
            <w:ind w:left="367"/>
            <w:spacing w:before="97" w:line="222" w:lineRule="auto"/>
            <w:tabs>
              <w:tab w:val="right" w:leader="dot" w:pos="835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9.2.1       </w:t>
          </w:r>
          <w:r>
            <w:rPr>
              <w:rFonts w:ascii="SimHei" w:hAnsi="SimHei" w:eastAsia="SimHei" w:cs="SimHei"/>
              <w:sz w:val="17"/>
              <w:szCs w:val="17"/>
              <w:spacing w:val="6"/>
            </w:rPr>
            <w:t>总分行数据分布</w:t>
          </w:r>
          <w:r>
            <w:rPr>
              <w:rFonts w:ascii="SimHei" w:hAnsi="SimHei" w:eastAsia="SimHei" w:cs="SimHei"/>
              <w:sz w:val="17"/>
              <w:szCs w:val="17"/>
              <w:spacing w:val="52"/>
            </w:rPr>
            <w:t xml:space="preserve"> </w:t>
          </w:r>
          <w:r>
            <w:rPr>
              <w:rFonts w:ascii="SimHei" w:hAnsi="SimHei" w:eastAsia="SimHei" w:cs="SimHei"/>
              <w:sz w:val="17"/>
              <w:szCs w:val="17"/>
            </w:rPr>
            <w:tab/>
          </w:r>
          <w:hyperlink w:history="true" w:anchor="bookmark59">
            <w:r>
              <w:rPr>
                <w:rFonts w:ascii="Times New Roman" w:hAnsi="Times New Roman" w:eastAsia="Times New Roman" w:cs="Times New Roman"/>
                <w:sz w:val="17"/>
                <w:szCs w:val="17"/>
                <w:spacing w:val="-2"/>
              </w:rPr>
              <w:t>126</w:t>
            </w:r>
          </w:hyperlink>
        </w:p>
        <w:p>
          <w:pPr>
            <w:ind w:left="367"/>
            <w:spacing w:before="75" w:line="221" w:lineRule="auto"/>
            <w:tabs>
              <w:tab w:val="right" w:leader="dot" w:pos="836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9.2.2</w:t>
          </w:r>
          <w:r>
            <w:rPr>
              <w:rFonts w:ascii="Times New Roman" w:hAnsi="Times New Roman" w:eastAsia="Times New Roman" w:cs="Times New Roman"/>
              <w:sz w:val="17"/>
              <w:szCs w:val="17"/>
            </w:rPr>
            <w:t xml:space="preserve">        </w:t>
          </w:r>
          <w:r>
            <w:rPr>
              <w:rFonts w:ascii="SimHei" w:hAnsi="SimHei" w:eastAsia="SimHei" w:cs="SimHei"/>
              <w:sz w:val="17"/>
              <w:szCs w:val="17"/>
              <w:spacing w:val="10"/>
            </w:rPr>
            <w:t>商业银行系统主副本数据源分布</w:t>
          </w:r>
          <w:r>
            <w:rPr>
              <w:rFonts w:ascii="SimHei" w:hAnsi="SimHei" w:eastAsia="SimHei" w:cs="SimHei"/>
              <w:sz w:val="17"/>
              <w:szCs w:val="17"/>
              <w:spacing w:val="54"/>
            </w:rPr>
            <w:t xml:space="preserve"> </w:t>
          </w:r>
          <w:r>
            <w:rPr>
              <w:rFonts w:ascii="SimHei" w:hAnsi="SimHei" w:eastAsia="SimHei" w:cs="SimHei"/>
              <w:sz w:val="17"/>
              <w:szCs w:val="17"/>
            </w:rPr>
            <w:tab/>
          </w:r>
          <w:hyperlink w:history="true" w:anchor="bookmark60">
            <w:r>
              <w:rPr>
                <w:rFonts w:ascii="Times New Roman" w:hAnsi="Times New Roman" w:eastAsia="Times New Roman" w:cs="Times New Roman"/>
                <w:sz w:val="17"/>
                <w:szCs w:val="17"/>
                <w:spacing w:val="-2"/>
              </w:rPr>
              <w:t>126</w:t>
            </w:r>
          </w:hyperlink>
        </w:p>
        <w:p>
          <w:pPr>
            <w:ind w:left="367"/>
            <w:spacing w:before="87" w:line="221" w:lineRule="auto"/>
            <w:tabs>
              <w:tab w:val="right" w:leader="dot" w:pos="836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9.2.3       </w:t>
          </w:r>
          <w:r>
            <w:rPr>
              <w:rFonts w:ascii="SimHei" w:hAnsi="SimHei" w:eastAsia="SimHei" w:cs="SimHei"/>
              <w:sz w:val="17"/>
              <w:szCs w:val="17"/>
              <w:spacing w:val="10"/>
            </w:rPr>
            <w:t>商业核心银行系统与外围系统间的数据分布</w:t>
          </w:r>
          <w:r>
            <w:rPr>
              <w:rFonts w:ascii="SimHei" w:hAnsi="SimHei" w:eastAsia="SimHei" w:cs="SimHei"/>
              <w:sz w:val="17"/>
              <w:szCs w:val="17"/>
              <w:spacing w:val="46"/>
            </w:rPr>
            <w:t xml:space="preserve"> </w:t>
          </w:r>
          <w:r>
            <w:rPr>
              <w:rFonts w:ascii="SimHei" w:hAnsi="SimHei" w:eastAsia="SimHei" w:cs="SimHei"/>
              <w:sz w:val="17"/>
              <w:szCs w:val="17"/>
            </w:rPr>
            <w:tab/>
          </w:r>
          <w:r>
            <w:rPr>
              <w:rFonts w:ascii="SimHei" w:hAnsi="SimHei" w:eastAsia="SimHei" w:cs="SimHei"/>
              <w:sz w:val="17"/>
              <w:szCs w:val="17"/>
              <w:spacing w:val="-15"/>
            </w:rPr>
            <w:t xml:space="preserve"> </w:t>
          </w:r>
          <w:hyperlink w:history="true" w:anchor="bookmark61">
            <w:r>
              <w:rPr>
                <w:rFonts w:ascii="Times New Roman" w:hAnsi="Times New Roman" w:eastAsia="Times New Roman" w:cs="Times New Roman"/>
                <w:sz w:val="17"/>
                <w:szCs w:val="17"/>
                <w:spacing w:val="-5"/>
              </w:rPr>
              <w:t>128</w:t>
            </w:r>
          </w:hyperlink>
        </w:p>
        <w:p>
          <w:pPr>
            <w:ind w:left="157"/>
            <w:spacing w:before="68" w:line="223" w:lineRule="auto"/>
            <w:tabs>
              <w:tab w:val="right" w:leader="dot" w:pos="837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9.3</w:t>
          </w:r>
          <w:r>
            <w:rPr>
              <w:rFonts w:ascii="Times New Roman" w:hAnsi="Times New Roman" w:eastAsia="Times New Roman" w:cs="Times New Roman"/>
              <w:sz w:val="17"/>
              <w:szCs w:val="17"/>
              <w:spacing w:val="2"/>
            </w:rPr>
            <w:t xml:space="preserve">      </w:t>
          </w:r>
          <w:r>
            <w:rPr>
              <w:rFonts w:ascii="SimHei" w:hAnsi="SimHei" w:eastAsia="SimHei" w:cs="SimHei"/>
              <w:sz w:val="17"/>
              <w:szCs w:val="17"/>
              <w:spacing w:val="-5"/>
            </w:rPr>
            <w:t>案</w:t>
          </w:r>
          <w:r>
            <w:rPr>
              <w:rFonts w:ascii="SimHei" w:hAnsi="SimHei" w:eastAsia="SimHei" w:cs="SimHei"/>
              <w:sz w:val="17"/>
              <w:szCs w:val="17"/>
              <w:spacing w:val="-38"/>
            </w:rPr>
            <w:t xml:space="preserve"> </w:t>
          </w:r>
          <w:r>
            <w:rPr>
              <w:rFonts w:ascii="SimHei" w:hAnsi="SimHei" w:eastAsia="SimHei" w:cs="SimHei"/>
              <w:sz w:val="17"/>
              <w:szCs w:val="17"/>
              <w:spacing w:val="-5"/>
            </w:rPr>
            <w:t>例</w:t>
          </w:r>
          <w:r>
            <w:rPr>
              <w:rFonts w:ascii="SimHei" w:hAnsi="SimHei" w:eastAsia="SimHei" w:cs="SimHei"/>
              <w:sz w:val="17"/>
              <w:szCs w:val="17"/>
              <w:spacing w:val="72"/>
            </w:rPr>
            <w:t xml:space="preserve"> </w:t>
          </w:r>
          <w:r>
            <w:rPr>
              <w:rFonts w:ascii="SimHei" w:hAnsi="SimHei" w:eastAsia="SimHei" w:cs="SimHei"/>
              <w:sz w:val="17"/>
              <w:szCs w:val="17"/>
            </w:rPr>
            <w:tab/>
          </w:r>
          <w:r>
            <w:rPr>
              <w:rFonts w:ascii="SimHei" w:hAnsi="SimHei" w:eastAsia="SimHei" w:cs="SimHei"/>
              <w:sz w:val="17"/>
              <w:szCs w:val="17"/>
              <w:spacing w:val="-55"/>
            </w:rPr>
            <w:t xml:space="preserve"> </w:t>
          </w:r>
          <w:hyperlink w:history="true" w:anchor="bookmark62">
            <w:r>
              <w:rPr>
                <w:rFonts w:ascii="Times New Roman" w:hAnsi="Times New Roman" w:eastAsia="Times New Roman" w:cs="Times New Roman"/>
                <w:sz w:val="17"/>
                <w:szCs w:val="17"/>
                <w:spacing w:val="-5"/>
              </w:rPr>
              <w:t>128</w:t>
            </w:r>
          </w:hyperlink>
        </w:p>
        <w:p>
          <w:pPr>
            <w:spacing w:before="141" w:line="222" w:lineRule="auto"/>
            <w:tabs>
              <w:tab w:val="right" w:leader="dot" w:pos="8360"/>
            </w:tabs>
            <w:rPr>
              <w:rFonts w:ascii="Times New Roman" w:hAnsi="Times New Roman" w:eastAsia="Times New Roman" w:cs="Times New Roman"/>
              <w:sz w:val="17"/>
              <w:szCs w:val="17"/>
            </w:rPr>
          </w:pPr>
          <w:r>
            <w:rPr>
              <w:rFonts w:ascii="SimHei" w:hAnsi="SimHei" w:eastAsia="SimHei" w:cs="SimHei"/>
              <w:sz w:val="17"/>
              <w:szCs w:val="17"/>
              <w:b/>
              <w:bCs/>
              <w:spacing w:val="-8"/>
            </w:rPr>
            <w:t>第</w:t>
          </w:r>
          <w:r>
            <w:rPr>
              <w:rFonts w:ascii="SimHei" w:hAnsi="SimHei" w:eastAsia="SimHei" w:cs="SimHei"/>
              <w:sz w:val="17"/>
              <w:szCs w:val="17"/>
              <w:spacing w:val="-8"/>
            </w:rPr>
            <w:t xml:space="preserve"> </w:t>
          </w:r>
          <w:r>
            <w:rPr>
              <w:rFonts w:ascii="SimHei" w:hAnsi="SimHei" w:eastAsia="SimHei" w:cs="SimHei"/>
              <w:sz w:val="17"/>
              <w:szCs w:val="17"/>
              <w:b/>
              <w:bCs/>
              <w:spacing w:val="-8"/>
            </w:rPr>
            <w:t>1</w:t>
          </w:r>
          <w:r>
            <w:rPr>
              <w:rFonts w:ascii="SimHei" w:hAnsi="SimHei" w:eastAsia="SimHei" w:cs="SimHei"/>
              <w:sz w:val="17"/>
              <w:szCs w:val="17"/>
              <w:spacing w:val="-8"/>
            </w:rPr>
            <w:t xml:space="preserve"> </w:t>
          </w:r>
          <w:r>
            <w:rPr>
              <w:rFonts w:ascii="SimHei" w:hAnsi="SimHei" w:eastAsia="SimHei" w:cs="SimHei"/>
              <w:sz w:val="17"/>
              <w:szCs w:val="17"/>
              <w:b/>
              <w:bCs/>
              <w:spacing w:val="-8"/>
            </w:rPr>
            <w:t>0</w:t>
          </w:r>
          <w:r>
            <w:rPr>
              <w:rFonts w:ascii="SimHei" w:hAnsi="SimHei" w:eastAsia="SimHei" w:cs="SimHei"/>
              <w:sz w:val="17"/>
              <w:szCs w:val="17"/>
              <w:spacing w:val="-3"/>
            </w:rPr>
            <w:t xml:space="preserve"> </w:t>
          </w:r>
          <w:r>
            <w:rPr>
              <w:rFonts w:ascii="SimHei" w:hAnsi="SimHei" w:eastAsia="SimHei" w:cs="SimHei"/>
              <w:sz w:val="17"/>
              <w:szCs w:val="17"/>
              <w:b/>
              <w:bCs/>
              <w:spacing w:val="-8"/>
            </w:rPr>
            <w:t>章</w:t>
          </w:r>
          <w:r>
            <w:rPr>
              <w:rFonts w:ascii="SimHei" w:hAnsi="SimHei" w:eastAsia="SimHei" w:cs="SimHei"/>
              <w:sz w:val="17"/>
              <w:szCs w:val="17"/>
              <w:spacing w:val="69"/>
            </w:rPr>
            <w:t xml:space="preserve"> </w:t>
          </w:r>
          <w:r>
            <w:rPr>
              <w:rFonts w:ascii="SimHei" w:hAnsi="SimHei" w:eastAsia="SimHei" w:cs="SimHei"/>
              <w:sz w:val="17"/>
              <w:szCs w:val="17"/>
              <w:b/>
              <w:bCs/>
              <w:spacing w:val="-8"/>
            </w:rPr>
            <w:t>数</w:t>
          </w:r>
          <w:r>
            <w:rPr>
              <w:rFonts w:ascii="SimHei" w:hAnsi="SimHei" w:eastAsia="SimHei" w:cs="SimHei"/>
              <w:sz w:val="17"/>
              <w:szCs w:val="17"/>
              <w:spacing w:val="-12"/>
            </w:rPr>
            <w:t xml:space="preserve"> </w:t>
          </w:r>
          <w:r>
            <w:rPr>
              <w:rFonts w:ascii="SimHei" w:hAnsi="SimHei" w:eastAsia="SimHei" w:cs="SimHei"/>
              <w:sz w:val="17"/>
              <w:szCs w:val="17"/>
              <w:b/>
              <w:bCs/>
              <w:spacing w:val="-8"/>
            </w:rPr>
            <w:t>据</w:t>
          </w:r>
          <w:r>
            <w:rPr>
              <w:rFonts w:ascii="SimHei" w:hAnsi="SimHei" w:eastAsia="SimHei" w:cs="SimHei"/>
              <w:sz w:val="17"/>
              <w:szCs w:val="17"/>
              <w:spacing w:val="-9"/>
            </w:rPr>
            <w:t xml:space="preserve"> </w:t>
          </w:r>
          <w:r>
            <w:rPr>
              <w:rFonts w:ascii="SimHei" w:hAnsi="SimHei" w:eastAsia="SimHei" w:cs="SimHei"/>
              <w:sz w:val="17"/>
              <w:szCs w:val="17"/>
              <w:b/>
              <w:bCs/>
              <w:spacing w:val="-8"/>
            </w:rPr>
            <w:t>交</w:t>
          </w:r>
          <w:r>
            <w:rPr>
              <w:rFonts w:ascii="SimHei" w:hAnsi="SimHei" w:eastAsia="SimHei" w:cs="SimHei"/>
              <w:sz w:val="17"/>
              <w:szCs w:val="17"/>
              <w:spacing w:val="-12"/>
            </w:rPr>
            <w:t xml:space="preserve"> </w:t>
          </w:r>
          <w:r>
            <w:rPr>
              <w:rFonts w:ascii="SimHei" w:hAnsi="SimHei" w:eastAsia="SimHei" w:cs="SimHei"/>
              <w:sz w:val="17"/>
              <w:szCs w:val="17"/>
              <w:b/>
              <w:bCs/>
              <w:spacing w:val="-8"/>
            </w:rPr>
            <w:t>换</w:t>
          </w:r>
          <w:r>
            <w:rPr>
              <w:rFonts w:ascii="SimHei" w:hAnsi="SimHei" w:eastAsia="SimHei" w:cs="SimHei"/>
              <w:sz w:val="17"/>
              <w:szCs w:val="17"/>
              <w:spacing w:val="-8"/>
            </w:rPr>
            <w:t xml:space="preserve">  </w:t>
          </w:r>
          <w:r>
            <w:rPr>
              <w:rFonts w:ascii="SimHei" w:hAnsi="SimHei" w:eastAsia="SimHei" w:cs="SimHei"/>
              <w:sz w:val="17"/>
              <w:szCs w:val="17"/>
            </w:rPr>
            <w:tab/>
          </w:r>
          <w:hyperlink w:history="true" w:anchor="bookmark63">
            <w:r>
              <w:rPr>
                <w:rFonts w:ascii="Times New Roman" w:hAnsi="Times New Roman" w:eastAsia="Times New Roman" w:cs="Times New Roman"/>
                <w:sz w:val="17"/>
                <w:szCs w:val="17"/>
                <w:b/>
                <w:bCs/>
                <w:spacing w:val="1"/>
              </w:rPr>
              <w:t>131</w:t>
            </w:r>
          </w:hyperlink>
        </w:p>
        <w:p>
          <w:pPr>
            <w:ind w:left="157"/>
            <w:spacing w:before="79" w:line="222" w:lineRule="auto"/>
            <w:tabs>
              <w:tab w:val="right" w:leader="dot" w:pos="836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10.1      </w:t>
          </w:r>
          <w:r>
            <w:rPr>
              <w:rFonts w:ascii="SimHei" w:hAnsi="SimHei" w:eastAsia="SimHei" w:cs="SimHei"/>
              <w:sz w:val="17"/>
              <w:szCs w:val="17"/>
              <w:spacing w:val="6"/>
            </w:rPr>
            <w:t>制定数据交换的标准</w:t>
          </w:r>
          <w:r>
            <w:rPr>
              <w:rFonts w:ascii="SimHei" w:hAnsi="SimHei" w:eastAsia="SimHei" w:cs="SimHei"/>
              <w:sz w:val="17"/>
              <w:szCs w:val="17"/>
              <w:spacing w:val="-63"/>
            </w:rPr>
            <w:t xml:space="preserve"> </w:t>
          </w:r>
          <w:r>
            <w:rPr>
              <w:rFonts w:ascii="SimHei" w:hAnsi="SimHei" w:eastAsia="SimHei" w:cs="SimHei"/>
              <w:sz w:val="17"/>
              <w:szCs w:val="17"/>
            </w:rPr>
            <w:tab/>
          </w:r>
          <w:hyperlink w:history="true" w:anchor="bookmark64">
            <w:r>
              <w:rPr>
                <w:rFonts w:ascii="Times New Roman" w:hAnsi="Times New Roman" w:eastAsia="Times New Roman" w:cs="Times New Roman"/>
                <w:sz w:val="17"/>
                <w:szCs w:val="17"/>
                <w:spacing w:val="-2"/>
              </w:rPr>
              <w:t>132</w:t>
            </w:r>
          </w:hyperlink>
        </w:p>
        <w:p>
          <w:pPr>
            <w:ind w:left="157"/>
            <w:spacing w:before="84" w:line="221" w:lineRule="auto"/>
            <w:tabs>
              <w:tab w:val="right" w:leader="dot" w:pos="8362"/>
            </w:tabs>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10.2</w:t>
          </w:r>
          <w:r>
            <w:rPr>
              <w:rFonts w:ascii="Times New Roman" w:hAnsi="Times New Roman" w:eastAsia="Times New Roman" w:cs="Times New Roman"/>
              <w:sz w:val="17"/>
              <w:szCs w:val="17"/>
              <w:spacing w:val="5"/>
            </w:rPr>
            <w:t xml:space="preserve">      </w:t>
          </w:r>
          <w:r>
            <w:rPr>
              <w:rFonts w:ascii="SimHei" w:hAnsi="SimHei" w:eastAsia="SimHei" w:cs="SimHei"/>
              <w:sz w:val="17"/>
              <w:szCs w:val="17"/>
              <w:spacing w:val="10"/>
            </w:rPr>
            <w:t>搭建数据交换体系和数据交换系统应用</w:t>
          </w:r>
          <w:r>
            <w:rPr>
              <w:rFonts w:ascii="SimHei" w:hAnsi="SimHei" w:eastAsia="SimHei" w:cs="SimHei"/>
              <w:sz w:val="17"/>
              <w:szCs w:val="17"/>
              <w:spacing w:val="-79"/>
            </w:rPr>
            <w:t xml:space="preserve"> </w:t>
          </w:r>
          <w:r>
            <w:rPr>
              <w:rFonts w:ascii="SimHei" w:hAnsi="SimHei" w:eastAsia="SimHei" w:cs="SimHei"/>
              <w:sz w:val="17"/>
              <w:szCs w:val="17"/>
            </w:rPr>
            <w:tab/>
          </w:r>
          <w:r>
            <w:rPr>
              <w:rFonts w:ascii="SimHei" w:hAnsi="SimHei" w:eastAsia="SimHei" w:cs="SimHei"/>
              <w:sz w:val="17"/>
              <w:szCs w:val="17"/>
              <w:spacing w:val="-35"/>
            </w:rPr>
            <w:t xml:space="preserve"> </w:t>
          </w:r>
          <w:hyperlink w:history="true" w:anchor="bookmark65">
            <w:r>
              <w:rPr>
                <w:rFonts w:ascii="Times New Roman" w:hAnsi="Times New Roman" w:eastAsia="Times New Roman" w:cs="Times New Roman"/>
                <w:sz w:val="17"/>
                <w:szCs w:val="17"/>
                <w:spacing w:val="-5"/>
              </w:rPr>
              <w:t>135</w:t>
            </w:r>
          </w:hyperlink>
        </w:p>
        <w:p>
          <w:pPr>
            <w:ind w:left="157"/>
            <w:spacing w:before="87" w:line="221" w:lineRule="auto"/>
            <w:tabs>
              <w:tab w:val="right" w:leader="dot" w:pos="8387"/>
            </w:tabs>
            <w:rPr>
              <w:rFonts w:ascii="STXinwei" w:hAnsi="STXinwei" w:eastAsia="STXinwei" w:cs="STXinwei"/>
              <w:sz w:val="17"/>
              <w:szCs w:val="17"/>
            </w:rPr>
          </w:pPr>
          <w:r>
            <w:rPr>
              <w:rFonts w:ascii="SimHei" w:hAnsi="SimHei" w:eastAsia="SimHei" w:cs="SimHei"/>
              <w:sz w:val="17"/>
              <w:szCs w:val="17"/>
              <w:spacing w:val="7"/>
            </w:rPr>
            <w:t>10.3</w:t>
          </w:r>
          <w:r>
            <w:rPr>
              <w:rFonts w:ascii="SimHei" w:hAnsi="SimHei" w:eastAsia="SimHei" w:cs="SimHei"/>
              <w:sz w:val="17"/>
              <w:szCs w:val="17"/>
              <w:spacing w:val="30"/>
              <w:w w:val="101"/>
            </w:rPr>
            <w:t xml:space="preserve">  </w:t>
          </w:r>
          <w:r>
            <w:rPr>
              <w:rFonts w:ascii="SimHei" w:hAnsi="SimHei" w:eastAsia="SimHei" w:cs="SimHei"/>
              <w:sz w:val="17"/>
              <w:szCs w:val="17"/>
              <w:spacing w:val="7"/>
            </w:rPr>
            <w:t>全流程数据流管理</w:t>
          </w:r>
          <w:r>
            <w:rPr>
              <w:rFonts w:ascii="SimHei" w:hAnsi="SimHei" w:eastAsia="SimHei" w:cs="SimHei"/>
              <w:sz w:val="17"/>
              <w:szCs w:val="17"/>
              <w:spacing w:val="58"/>
            </w:rPr>
            <w:t xml:space="preserve"> </w:t>
          </w:r>
          <w:r>
            <w:rPr>
              <w:rFonts w:ascii="SimHei" w:hAnsi="SimHei" w:eastAsia="SimHei" w:cs="SimHei"/>
              <w:sz w:val="17"/>
              <w:szCs w:val="17"/>
            </w:rPr>
            <w:tab/>
          </w:r>
          <w:hyperlink w:history="true" w:anchor="bookmark66">
            <w:r>
              <w:rPr>
                <w:rFonts w:ascii="STXinwei" w:hAnsi="STXinwei" w:eastAsia="STXinwei" w:cs="STXinwei"/>
                <w:sz w:val="17"/>
                <w:szCs w:val="17"/>
                <w:spacing w:val="2"/>
              </w:rPr>
              <w:t>138</w:t>
            </w:r>
          </w:hyperlink>
        </w:p>
      </w:sdtContent>
    </w:sdt>
    <w:p>
      <w:pPr>
        <w:spacing w:line="221" w:lineRule="auto"/>
        <w:sectPr>
          <w:footerReference w:type="default" r:id="rId16"/>
          <w:pgSz w:w="9640" w:h="14400"/>
          <w:pgMar w:top="749" w:right="685" w:bottom="731" w:left="552" w:header="0" w:footer="518" w:gutter="0"/>
        </w:sectPr>
        <w:rPr>
          <w:rFonts w:ascii="STXinwei" w:hAnsi="STXinwei" w:eastAsia="STXinwei" w:cs="STXinwei"/>
          <w:sz w:val="17"/>
          <w:szCs w:val="17"/>
        </w:rPr>
      </w:pPr>
    </w:p>
    <w:p>
      <w:pPr>
        <w:ind w:left="80"/>
        <w:spacing w:before="36" w:line="222" w:lineRule="auto"/>
        <w:rPr>
          <w:rFonts w:ascii="SimHei" w:hAnsi="SimHei" w:eastAsia="SimHei" w:cs="SimHei"/>
          <w:sz w:val="18"/>
          <w:szCs w:val="18"/>
        </w:rPr>
      </w:pPr>
      <w:r>
        <w:rPr>
          <w:rFonts w:ascii="SimHei" w:hAnsi="SimHei" w:eastAsia="SimHei" w:cs="SimHei"/>
          <w:sz w:val="18"/>
          <w:szCs w:val="18"/>
          <w:b/>
          <w:bCs/>
          <w:spacing w:val="1"/>
        </w:rPr>
        <w:t>银行数据治理</w:t>
      </w:r>
    </w:p>
    <w:p>
      <w:pPr>
        <w:spacing w:line="307" w:lineRule="auto"/>
        <w:rPr>
          <w:rFonts w:ascii="Arial"/>
          <w:sz w:val="21"/>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177"/>
            <w:spacing w:before="58" w:line="222"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10.4</w:t>
          </w:r>
          <w:r>
            <w:rPr>
              <w:rFonts w:ascii="Times New Roman" w:hAnsi="Times New Roman" w:eastAsia="Times New Roman" w:cs="Times New Roman"/>
              <w:sz w:val="18"/>
              <w:szCs w:val="18"/>
              <w:spacing w:val="9"/>
            </w:rPr>
            <w:t xml:space="preserve">     </w:t>
          </w:r>
          <w:r>
            <w:rPr>
              <w:rFonts w:ascii="SimHei" w:hAnsi="SimHei" w:eastAsia="SimHei" w:cs="SimHei"/>
              <w:sz w:val="18"/>
              <w:szCs w:val="18"/>
              <w:spacing w:val="1"/>
            </w:rPr>
            <w:t>外部数据交换</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67">
            <w:r>
              <w:rPr>
                <w:rFonts w:ascii="Times New Roman" w:hAnsi="Times New Roman" w:eastAsia="Times New Roman" w:cs="Times New Roman"/>
                <w:sz w:val="18"/>
                <w:szCs w:val="18"/>
                <w:spacing w:val="-3"/>
              </w:rPr>
              <w:t>139</w:t>
            </w:r>
          </w:hyperlink>
        </w:p>
        <w:p>
          <w:pPr>
            <w:spacing w:before="79" w:line="222" w:lineRule="auto"/>
            <w:tabs>
              <w:tab w:val="right" w:leader="dot" w:pos="8415"/>
            </w:tabs>
            <w:rPr>
              <w:rFonts w:ascii="Times New Roman" w:hAnsi="Times New Roman" w:eastAsia="Times New Roman" w:cs="Times New Roman"/>
              <w:sz w:val="18"/>
              <w:szCs w:val="18"/>
            </w:rPr>
          </w:pPr>
          <w:r>
            <w:rPr>
              <w:rFonts w:ascii="SimHei" w:hAnsi="SimHei" w:eastAsia="SimHei" w:cs="SimHei"/>
              <w:sz w:val="18"/>
              <w:szCs w:val="18"/>
              <w:b/>
              <w:bCs/>
              <w:spacing w:val="-11"/>
            </w:rPr>
            <w:t>第</w:t>
          </w:r>
          <w:r>
            <w:rPr>
              <w:rFonts w:ascii="SimHei" w:hAnsi="SimHei" w:eastAsia="SimHei" w:cs="SimHei"/>
              <w:sz w:val="18"/>
              <w:szCs w:val="18"/>
              <w:spacing w:val="-6"/>
            </w:rPr>
            <w:t xml:space="preserve"> </w:t>
          </w:r>
          <w:r>
            <w:rPr>
              <w:rFonts w:ascii="SimHei" w:hAnsi="SimHei" w:eastAsia="SimHei" w:cs="SimHei"/>
              <w:sz w:val="18"/>
              <w:szCs w:val="18"/>
              <w:b/>
              <w:bCs/>
              <w:spacing w:val="-11"/>
            </w:rPr>
            <w:t>1</w:t>
          </w:r>
          <w:r>
            <w:rPr>
              <w:rFonts w:ascii="SimHei" w:hAnsi="SimHei" w:eastAsia="SimHei" w:cs="SimHei"/>
              <w:sz w:val="18"/>
              <w:szCs w:val="18"/>
              <w:spacing w:val="-14"/>
            </w:rPr>
            <w:t xml:space="preserve"> </w:t>
          </w:r>
          <w:r>
            <w:rPr>
              <w:rFonts w:ascii="SimHei" w:hAnsi="SimHei" w:eastAsia="SimHei" w:cs="SimHei"/>
              <w:sz w:val="18"/>
              <w:szCs w:val="18"/>
              <w:b/>
              <w:bCs/>
              <w:spacing w:val="-11"/>
            </w:rPr>
            <w:t>1</w:t>
          </w:r>
          <w:r>
            <w:rPr>
              <w:rFonts w:ascii="SimHei" w:hAnsi="SimHei" w:eastAsia="SimHei" w:cs="SimHei"/>
              <w:sz w:val="18"/>
              <w:szCs w:val="18"/>
              <w:spacing w:val="-23"/>
            </w:rPr>
            <w:t xml:space="preserve"> </w:t>
          </w:r>
          <w:r>
            <w:rPr>
              <w:rFonts w:ascii="SimHei" w:hAnsi="SimHei" w:eastAsia="SimHei" w:cs="SimHei"/>
              <w:sz w:val="18"/>
              <w:szCs w:val="18"/>
              <w:b/>
              <w:bCs/>
              <w:spacing w:val="-11"/>
            </w:rPr>
            <w:t>章</w:t>
          </w:r>
          <w:r>
            <w:rPr>
              <w:rFonts w:ascii="SimHei" w:hAnsi="SimHei" w:eastAsia="SimHei" w:cs="SimHei"/>
              <w:sz w:val="18"/>
              <w:szCs w:val="18"/>
              <w:spacing w:val="64"/>
            </w:rPr>
            <w:t xml:space="preserve"> </w:t>
          </w:r>
          <w:r>
            <w:rPr>
              <w:rFonts w:ascii="SimHei" w:hAnsi="SimHei" w:eastAsia="SimHei" w:cs="SimHei"/>
              <w:sz w:val="18"/>
              <w:szCs w:val="18"/>
              <w:b/>
              <w:bCs/>
              <w:spacing w:val="-11"/>
            </w:rPr>
            <w:t>数</w:t>
          </w:r>
          <w:r>
            <w:rPr>
              <w:rFonts w:ascii="SimHei" w:hAnsi="SimHei" w:eastAsia="SimHei" w:cs="SimHei"/>
              <w:sz w:val="18"/>
              <w:szCs w:val="18"/>
              <w:spacing w:val="-23"/>
            </w:rPr>
            <w:t xml:space="preserve"> </w:t>
          </w:r>
          <w:r>
            <w:rPr>
              <w:rFonts w:ascii="SimHei" w:hAnsi="SimHei" w:eastAsia="SimHei" w:cs="SimHei"/>
              <w:sz w:val="18"/>
              <w:szCs w:val="18"/>
              <w:b/>
              <w:bCs/>
              <w:spacing w:val="-11"/>
            </w:rPr>
            <w:t>据</w:t>
          </w:r>
          <w:r>
            <w:rPr>
              <w:rFonts w:ascii="SimHei" w:hAnsi="SimHei" w:eastAsia="SimHei" w:cs="SimHei"/>
              <w:sz w:val="18"/>
              <w:szCs w:val="18"/>
              <w:spacing w:val="-16"/>
            </w:rPr>
            <w:t xml:space="preserve"> </w:t>
          </w:r>
          <w:r>
            <w:rPr>
              <w:rFonts w:ascii="SimHei" w:hAnsi="SimHei" w:eastAsia="SimHei" w:cs="SimHei"/>
              <w:sz w:val="18"/>
              <w:szCs w:val="18"/>
              <w:b/>
              <w:bCs/>
              <w:spacing w:val="-11"/>
            </w:rPr>
            <w:t>安</w:t>
          </w:r>
          <w:r>
            <w:rPr>
              <w:rFonts w:ascii="SimHei" w:hAnsi="SimHei" w:eastAsia="SimHei" w:cs="SimHei"/>
              <w:sz w:val="18"/>
              <w:szCs w:val="18"/>
              <w:spacing w:val="-21"/>
            </w:rPr>
            <w:t xml:space="preserve"> </w:t>
          </w:r>
          <w:r>
            <w:rPr>
              <w:rFonts w:ascii="SimHei" w:hAnsi="SimHei" w:eastAsia="SimHei" w:cs="SimHei"/>
              <w:sz w:val="18"/>
              <w:szCs w:val="18"/>
              <w:b/>
              <w:bCs/>
              <w:spacing w:val="-11"/>
            </w:rPr>
            <w:t>全</w:t>
          </w:r>
          <w:r>
            <w:rPr>
              <w:rFonts w:ascii="SimHei" w:hAnsi="SimHei" w:eastAsia="SimHei" w:cs="SimHei"/>
              <w:sz w:val="18"/>
              <w:szCs w:val="18"/>
              <w:spacing w:val="-11"/>
            </w:rPr>
            <w:t xml:space="preserve">  </w:t>
          </w:r>
          <w:r>
            <w:rPr>
              <w:rFonts w:ascii="SimHei" w:hAnsi="SimHei" w:eastAsia="SimHei" w:cs="SimHei"/>
              <w:sz w:val="18"/>
              <w:szCs w:val="18"/>
            </w:rPr>
            <w:tab/>
          </w:r>
          <w:hyperlink w:history="true" w:anchor="bookmark68">
            <w:r>
              <w:rPr>
                <w:rFonts w:ascii="Times New Roman" w:hAnsi="Times New Roman" w:eastAsia="Times New Roman" w:cs="Times New Roman"/>
                <w:sz w:val="18"/>
                <w:szCs w:val="18"/>
                <w:b/>
                <w:bCs/>
                <w:spacing w:val="1"/>
              </w:rPr>
              <w:t>141</w:t>
            </w:r>
          </w:hyperlink>
        </w:p>
        <w:p>
          <w:pPr>
            <w:ind w:left="177"/>
            <w:spacing w:before="97" w:line="222" w:lineRule="auto"/>
            <w:tabs>
              <w:tab w:val="right" w:leader="dot" w:pos="8425"/>
            </w:tabs>
            <w:rPr>
              <w:rFonts w:ascii="Times New Roman" w:hAnsi="Times New Roman" w:eastAsia="Times New Roman" w:cs="Times New Roman"/>
              <w:sz w:val="18"/>
              <w:szCs w:val="18"/>
            </w:rPr>
          </w:pPr>
          <w:r>
            <w:rPr>
              <w:rFonts w:ascii="Times New Roman" w:hAnsi="Times New Roman" w:eastAsia="Times New Roman" w:cs="Times New Roman"/>
              <w:sz w:val="18"/>
              <w:szCs w:val="18"/>
            </w:rPr>
            <w:t>11.1      </w:t>
          </w:r>
          <w:r>
            <w:rPr>
              <w:rFonts w:ascii="SimHei" w:hAnsi="SimHei" w:eastAsia="SimHei" w:cs="SimHei"/>
              <w:sz w:val="18"/>
              <w:szCs w:val="18"/>
            </w:rPr>
            <w:t>数据安全及重要性</w:t>
          </w:r>
          <w:r>
            <w:rPr>
              <w:rFonts w:ascii="SimHei" w:hAnsi="SimHei" w:eastAsia="SimHei" w:cs="SimHei"/>
              <w:sz w:val="18"/>
              <w:szCs w:val="18"/>
              <w:spacing w:val="-56"/>
            </w:rPr>
            <w:t xml:space="preserve"> </w:t>
          </w:r>
          <w:r>
            <w:rPr>
              <w:rFonts w:ascii="SimHei" w:hAnsi="SimHei" w:eastAsia="SimHei" w:cs="SimHei"/>
              <w:sz w:val="18"/>
              <w:szCs w:val="18"/>
            </w:rPr>
            <w:tab/>
          </w:r>
          <w:hyperlink w:history="true" w:anchor="bookmark69">
            <w:r>
              <w:rPr>
                <w:rFonts w:ascii="Times New Roman" w:hAnsi="Times New Roman" w:eastAsia="Times New Roman" w:cs="Times New Roman"/>
                <w:sz w:val="18"/>
                <w:szCs w:val="18"/>
                <w:spacing w:val="-1"/>
              </w:rPr>
              <w:t>141</w:t>
            </w:r>
          </w:hyperlink>
        </w:p>
        <w:p>
          <w:pPr>
            <w:ind w:left="357"/>
            <w:spacing w:before="41" w:line="221" w:lineRule="auto"/>
            <w:tabs>
              <w:tab w:val="right" w:leader="dot" w:pos="8425"/>
            </w:tabs>
            <w:rPr>
              <w:rFonts w:ascii="Times New Roman" w:hAnsi="Times New Roman" w:eastAsia="Times New Roman" w:cs="Times New Roman"/>
              <w:sz w:val="18"/>
              <w:szCs w:val="18"/>
            </w:rPr>
          </w:pPr>
          <w:r>
            <w:rPr>
              <w:rFonts w:ascii="Times New Roman" w:hAnsi="Times New Roman" w:eastAsia="Times New Roman" w:cs="Times New Roman"/>
              <w:sz w:val="18"/>
              <w:szCs w:val="18"/>
            </w:rPr>
            <w:t>11.1.1</w:t>
          </w:r>
          <w:r>
            <w:rPr>
              <w:rFonts w:ascii="Times New Roman" w:hAnsi="Times New Roman" w:eastAsia="Times New Roman" w:cs="Times New Roman"/>
              <w:sz w:val="18"/>
              <w:szCs w:val="18"/>
              <w:spacing w:val="4"/>
            </w:rPr>
            <w:t xml:space="preserve">       </w:t>
          </w:r>
          <w:r>
            <w:rPr>
              <w:rFonts w:ascii="SimHei" w:hAnsi="SimHei" w:eastAsia="SimHei" w:cs="SimHei"/>
              <w:sz w:val="18"/>
              <w:szCs w:val="18"/>
            </w:rPr>
            <w:t>数据安全的概念</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70">
            <w:r>
              <w:rPr>
                <w:rFonts w:ascii="Times New Roman" w:hAnsi="Times New Roman" w:eastAsia="Times New Roman" w:cs="Times New Roman"/>
                <w:sz w:val="18"/>
                <w:szCs w:val="18"/>
                <w:spacing w:val="-7"/>
              </w:rPr>
              <w:t>141</w:t>
            </w:r>
          </w:hyperlink>
        </w:p>
        <w:p>
          <w:pPr>
            <w:ind w:left="357"/>
            <w:spacing w:before="66" w:line="222" w:lineRule="auto"/>
            <w:tabs>
              <w:tab w:val="right" w:leader="dot" w:pos="84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11.1.2</w:t>
          </w:r>
          <w:r>
            <w:rPr>
              <w:rFonts w:ascii="Times New Roman" w:hAnsi="Times New Roman" w:eastAsia="Times New Roman" w:cs="Times New Roman"/>
              <w:sz w:val="18"/>
              <w:szCs w:val="18"/>
              <w:spacing w:val="4"/>
            </w:rPr>
            <w:t xml:space="preserve">       </w:t>
          </w:r>
          <w:r>
            <w:rPr>
              <w:rFonts w:ascii="SimHei" w:hAnsi="SimHei" w:eastAsia="SimHei" w:cs="SimHei"/>
              <w:sz w:val="18"/>
              <w:szCs w:val="18"/>
              <w:spacing w:val="1"/>
            </w:rPr>
            <w:t>数据安全的重要性</w:t>
          </w:r>
          <w:r>
            <w:rPr>
              <w:rFonts w:ascii="SimHei" w:hAnsi="SimHei" w:eastAsia="SimHei" w:cs="SimHei"/>
              <w:sz w:val="18"/>
              <w:szCs w:val="18"/>
              <w:spacing w:val="-69"/>
            </w:rPr>
            <w:t xml:space="preserve"> </w:t>
          </w:r>
          <w:r>
            <w:rPr>
              <w:rFonts w:ascii="SimHei" w:hAnsi="SimHei" w:eastAsia="SimHei" w:cs="SimHei"/>
              <w:sz w:val="18"/>
              <w:szCs w:val="18"/>
            </w:rPr>
            <w:tab/>
          </w:r>
          <w:hyperlink w:history="true" w:anchor="bookmark71">
            <w:r>
              <w:rPr>
                <w:rFonts w:ascii="Times New Roman" w:hAnsi="Times New Roman" w:eastAsia="Times New Roman" w:cs="Times New Roman"/>
                <w:sz w:val="18"/>
                <w:szCs w:val="18"/>
                <w:spacing w:val="-3"/>
              </w:rPr>
              <w:t>143</w:t>
            </w:r>
          </w:hyperlink>
        </w:p>
        <w:p>
          <w:pPr>
            <w:ind w:left="357"/>
            <w:spacing w:before="92" w:line="221"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11.1.3</w:t>
          </w:r>
          <w:r>
            <w:rPr>
              <w:rFonts w:ascii="Times New Roman" w:hAnsi="Times New Roman" w:eastAsia="Times New Roman" w:cs="Times New Roman"/>
              <w:sz w:val="18"/>
              <w:szCs w:val="18"/>
              <w:spacing w:val="3"/>
            </w:rPr>
            <w:t xml:space="preserve">       </w:t>
          </w:r>
          <w:r>
            <w:rPr>
              <w:rFonts w:ascii="SimHei" w:hAnsi="SimHei" w:eastAsia="SimHei" w:cs="SimHei"/>
              <w:sz w:val="18"/>
              <w:szCs w:val="18"/>
              <w:spacing w:val="1"/>
            </w:rPr>
            <w:t>数据安全的发展历程</w:t>
          </w:r>
          <w:r>
            <w:rPr>
              <w:rFonts w:ascii="SimHei" w:hAnsi="SimHei" w:eastAsia="SimHei" w:cs="SimHei"/>
              <w:sz w:val="18"/>
              <w:szCs w:val="18"/>
              <w:spacing w:val="-62"/>
            </w:rPr>
            <w:t xml:space="preserve"> </w:t>
          </w:r>
          <w:r>
            <w:rPr>
              <w:rFonts w:ascii="SimHei" w:hAnsi="SimHei" w:eastAsia="SimHei" w:cs="SimHei"/>
              <w:sz w:val="18"/>
              <w:szCs w:val="18"/>
            </w:rPr>
            <w:tab/>
          </w:r>
          <w:hyperlink w:history="true" w:anchor="bookmark72">
            <w:r>
              <w:rPr>
                <w:rFonts w:ascii="Times New Roman" w:hAnsi="Times New Roman" w:eastAsia="Times New Roman" w:cs="Times New Roman"/>
                <w:sz w:val="18"/>
                <w:szCs w:val="18"/>
                <w:spacing w:val="-3"/>
              </w:rPr>
              <w:t>144</w:t>
            </w:r>
          </w:hyperlink>
        </w:p>
        <w:p>
          <w:pPr>
            <w:ind w:left="177"/>
            <w:spacing w:before="66" w:line="222" w:lineRule="auto"/>
            <w:tabs>
              <w:tab w:val="right" w:leader="dot" w:pos="83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11.2      </w:t>
          </w:r>
          <w:r>
            <w:rPr>
              <w:rFonts w:ascii="SimHei" w:hAnsi="SimHei" w:eastAsia="SimHei" w:cs="SimHei"/>
              <w:sz w:val="18"/>
              <w:szCs w:val="18"/>
              <w:spacing w:val="1"/>
            </w:rPr>
            <w:t>数据安全领域及管理</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73">
            <w:r>
              <w:rPr>
                <w:rFonts w:ascii="Times New Roman" w:hAnsi="Times New Roman" w:eastAsia="Times New Roman" w:cs="Times New Roman"/>
                <w:sz w:val="18"/>
                <w:szCs w:val="18"/>
                <w:spacing w:val="-3"/>
              </w:rPr>
              <w:t>145</w:t>
            </w:r>
          </w:hyperlink>
        </w:p>
        <w:p>
          <w:pPr>
            <w:ind w:left="357"/>
            <w:spacing w:before="43" w:line="222" w:lineRule="auto"/>
            <w:tabs>
              <w:tab w:val="right" w:leader="dot" w:pos="83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11.2.1</w:t>
          </w:r>
          <w:r>
            <w:rPr>
              <w:rFonts w:ascii="Times New Roman" w:hAnsi="Times New Roman" w:eastAsia="Times New Roman" w:cs="Times New Roman"/>
              <w:sz w:val="18"/>
              <w:szCs w:val="18"/>
              <w:spacing w:val="3"/>
            </w:rPr>
            <w:t xml:space="preserve">       </w:t>
          </w:r>
          <w:r>
            <w:rPr>
              <w:rFonts w:ascii="SimHei" w:hAnsi="SimHei" w:eastAsia="SimHei" w:cs="SimHei"/>
              <w:sz w:val="18"/>
              <w:szCs w:val="18"/>
              <w:spacing w:val="-1"/>
            </w:rPr>
            <w:t>数据存储安全</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74">
            <w:r>
              <w:rPr>
                <w:rFonts w:ascii="Times New Roman" w:hAnsi="Times New Roman" w:eastAsia="Times New Roman" w:cs="Times New Roman"/>
                <w:sz w:val="18"/>
                <w:szCs w:val="18"/>
                <w:spacing w:val="-7"/>
              </w:rPr>
              <w:t>145</w:t>
            </w:r>
          </w:hyperlink>
        </w:p>
        <w:p>
          <w:pPr>
            <w:ind w:left="357"/>
            <w:spacing w:before="53" w:line="222" w:lineRule="auto"/>
            <w:tabs>
              <w:tab w:val="right" w:leader="dot" w:pos="8405"/>
            </w:tabs>
            <w:rPr>
              <w:rFonts w:ascii="Times New Roman" w:hAnsi="Times New Roman" w:eastAsia="Times New Roman" w:cs="Times New Roman"/>
              <w:sz w:val="18"/>
              <w:szCs w:val="18"/>
            </w:rPr>
          </w:pPr>
          <w:r>
            <w:rPr>
              <w:rFonts w:ascii="Times New Roman" w:hAnsi="Times New Roman" w:eastAsia="Times New Roman" w:cs="Times New Roman"/>
              <w:sz w:val="18"/>
              <w:szCs w:val="18"/>
            </w:rPr>
            <w:t>11.2.2</w:t>
          </w:r>
          <w:r>
            <w:rPr>
              <w:rFonts w:ascii="Times New Roman" w:hAnsi="Times New Roman" w:eastAsia="Times New Roman" w:cs="Times New Roman"/>
              <w:sz w:val="18"/>
              <w:szCs w:val="18"/>
              <w:spacing w:val="5"/>
            </w:rPr>
            <w:t xml:space="preserve">       </w:t>
          </w:r>
          <w:r>
            <w:rPr>
              <w:rFonts w:ascii="SimHei" w:hAnsi="SimHei" w:eastAsia="SimHei" w:cs="SimHei"/>
              <w:sz w:val="18"/>
              <w:szCs w:val="18"/>
            </w:rPr>
            <w:t>数据传输安全</w:t>
          </w:r>
          <w:r>
            <w:rPr>
              <w:rFonts w:ascii="SimHei" w:hAnsi="SimHei" w:eastAsia="SimHei" w:cs="SimHei"/>
              <w:sz w:val="18"/>
              <w:szCs w:val="18"/>
              <w:spacing w:val="-62"/>
            </w:rPr>
            <w:t xml:space="preserve"> </w:t>
          </w:r>
          <w:r>
            <w:rPr>
              <w:rFonts w:ascii="SimHei" w:hAnsi="SimHei" w:eastAsia="SimHei" w:cs="SimHei"/>
              <w:sz w:val="18"/>
              <w:szCs w:val="18"/>
            </w:rPr>
            <w:tab/>
          </w:r>
          <w:hyperlink w:history="true" w:anchor="bookmark75">
            <w:r>
              <w:rPr>
                <w:rFonts w:ascii="Times New Roman" w:hAnsi="Times New Roman" w:eastAsia="Times New Roman" w:cs="Times New Roman"/>
                <w:sz w:val="18"/>
                <w:szCs w:val="18"/>
                <w:spacing w:val="-3"/>
              </w:rPr>
              <w:t>149</w:t>
            </w:r>
          </w:hyperlink>
        </w:p>
        <w:p>
          <w:pPr>
            <w:ind w:left="357"/>
            <w:spacing w:before="94" w:line="222" w:lineRule="auto"/>
            <w:tabs>
              <w:tab w:val="right" w:leader="dot" w:pos="8415"/>
            </w:tabs>
            <w:rPr>
              <w:rFonts w:ascii="Times New Roman" w:hAnsi="Times New Roman" w:eastAsia="Times New Roman" w:cs="Times New Roman"/>
              <w:sz w:val="18"/>
              <w:szCs w:val="18"/>
            </w:rPr>
          </w:pPr>
          <w:r>
            <w:rPr>
              <w:rFonts w:ascii="Times New Roman" w:hAnsi="Times New Roman" w:eastAsia="Times New Roman" w:cs="Times New Roman"/>
              <w:sz w:val="18"/>
              <w:szCs w:val="18"/>
            </w:rPr>
            <w:t>11.2.3       </w:t>
          </w:r>
          <w:r>
            <w:rPr>
              <w:rFonts w:ascii="SimHei" w:hAnsi="SimHei" w:eastAsia="SimHei" w:cs="SimHei"/>
              <w:sz w:val="18"/>
              <w:szCs w:val="18"/>
            </w:rPr>
            <w:t>数据使用安全</w:t>
          </w:r>
          <w:r>
            <w:rPr>
              <w:rFonts w:ascii="SimHei" w:hAnsi="SimHei" w:eastAsia="SimHei" w:cs="SimHei"/>
              <w:sz w:val="18"/>
              <w:szCs w:val="18"/>
              <w:spacing w:val="-57"/>
            </w:rPr>
            <w:t xml:space="preserve"> </w:t>
          </w:r>
          <w:r>
            <w:rPr>
              <w:rFonts w:ascii="SimHei" w:hAnsi="SimHei" w:eastAsia="SimHei" w:cs="SimHei"/>
              <w:sz w:val="18"/>
              <w:szCs w:val="18"/>
            </w:rPr>
            <w:tab/>
          </w:r>
          <w:hyperlink w:history="true" w:anchor="bookmark76">
            <w:r>
              <w:rPr>
                <w:rFonts w:ascii="Times New Roman" w:hAnsi="Times New Roman" w:eastAsia="Times New Roman" w:cs="Times New Roman"/>
                <w:sz w:val="18"/>
                <w:szCs w:val="18"/>
                <w:spacing w:val="-3"/>
              </w:rPr>
              <w:t>151</w:t>
            </w:r>
          </w:hyperlink>
        </w:p>
        <w:p>
          <w:pPr>
            <w:ind w:left="177"/>
            <w:spacing w:before="75" w:line="223" w:lineRule="auto"/>
            <w:tabs>
              <w:tab w:val="right" w:leader="dot" w:pos="8395"/>
            </w:tabs>
            <w:rPr>
              <w:rFonts w:ascii="Times New Roman" w:hAnsi="Times New Roman" w:eastAsia="Times New Roman" w:cs="Times New Roman"/>
              <w:sz w:val="18"/>
              <w:szCs w:val="18"/>
            </w:rPr>
          </w:pPr>
          <w:r>
            <w:rPr>
              <w:rFonts w:ascii="Times New Roman" w:hAnsi="Times New Roman" w:eastAsia="Times New Roman" w:cs="Times New Roman"/>
              <w:sz w:val="18"/>
              <w:szCs w:val="18"/>
            </w:rPr>
            <w:t>11.3      </w:t>
          </w:r>
          <w:r>
            <w:rPr>
              <w:rFonts w:ascii="SimHei" w:hAnsi="SimHei" w:eastAsia="SimHei" w:cs="SimHei"/>
              <w:sz w:val="18"/>
              <w:szCs w:val="18"/>
            </w:rPr>
            <w:t>案例</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77">
            <w:r>
              <w:rPr>
                <w:rFonts w:ascii="Times New Roman" w:hAnsi="Times New Roman" w:eastAsia="Times New Roman" w:cs="Times New Roman"/>
                <w:sz w:val="18"/>
                <w:szCs w:val="18"/>
                <w:spacing w:val="-5"/>
              </w:rPr>
              <w:t>154</w:t>
            </w:r>
          </w:hyperlink>
        </w:p>
        <w:p>
          <w:pPr>
            <w:spacing w:before="98" w:line="221" w:lineRule="auto"/>
            <w:tabs>
              <w:tab w:val="right" w:leader="dot" w:pos="8385"/>
            </w:tabs>
            <w:rPr>
              <w:rFonts w:ascii="Times New Roman" w:hAnsi="Times New Roman" w:eastAsia="Times New Roman" w:cs="Times New Roman"/>
              <w:sz w:val="18"/>
              <w:szCs w:val="18"/>
            </w:rPr>
          </w:pPr>
          <w:r>
            <w:rPr>
              <w:rFonts w:ascii="SimHei" w:hAnsi="SimHei" w:eastAsia="SimHei" w:cs="SimHei"/>
              <w:sz w:val="18"/>
              <w:szCs w:val="18"/>
              <w:b/>
              <w:bCs/>
              <w:spacing w:val="-9"/>
            </w:rPr>
            <w:t>第</w:t>
          </w:r>
          <w:r>
            <w:rPr>
              <w:rFonts w:ascii="SimHei" w:hAnsi="SimHei" w:eastAsia="SimHei" w:cs="SimHei"/>
              <w:sz w:val="18"/>
              <w:szCs w:val="18"/>
              <w:spacing w:val="-7"/>
            </w:rPr>
            <w:t xml:space="preserve"> </w:t>
          </w:r>
          <w:r>
            <w:rPr>
              <w:rFonts w:ascii="SimHei" w:hAnsi="SimHei" w:eastAsia="SimHei" w:cs="SimHei"/>
              <w:sz w:val="18"/>
              <w:szCs w:val="18"/>
              <w:b/>
              <w:bCs/>
              <w:spacing w:val="-9"/>
            </w:rPr>
            <w:t>1</w:t>
          </w:r>
          <w:r>
            <w:rPr>
              <w:rFonts w:ascii="SimHei" w:hAnsi="SimHei" w:eastAsia="SimHei" w:cs="SimHei"/>
              <w:sz w:val="18"/>
              <w:szCs w:val="18"/>
              <w:spacing w:val="-25"/>
            </w:rPr>
            <w:t xml:space="preserve"> </w:t>
          </w:r>
          <w:r>
            <w:rPr>
              <w:rFonts w:ascii="SimHei" w:hAnsi="SimHei" w:eastAsia="SimHei" w:cs="SimHei"/>
              <w:sz w:val="18"/>
              <w:szCs w:val="18"/>
              <w:b/>
              <w:bCs/>
              <w:spacing w:val="-9"/>
            </w:rPr>
            <w:t>2</w:t>
          </w:r>
          <w:r>
            <w:rPr>
              <w:rFonts w:ascii="SimHei" w:hAnsi="SimHei" w:eastAsia="SimHei" w:cs="SimHei"/>
              <w:sz w:val="18"/>
              <w:szCs w:val="18"/>
              <w:spacing w:val="-22"/>
            </w:rPr>
            <w:t xml:space="preserve"> </w:t>
          </w:r>
          <w:r>
            <w:rPr>
              <w:rFonts w:ascii="SimHei" w:hAnsi="SimHei" w:eastAsia="SimHei" w:cs="SimHei"/>
              <w:sz w:val="18"/>
              <w:szCs w:val="18"/>
              <w:b/>
              <w:bCs/>
              <w:spacing w:val="-9"/>
            </w:rPr>
            <w:t>章</w:t>
          </w:r>
          <w:r>
            <w:rPr>
              <w:rFonts w:ascii="SimHei" w:hAnsi="SimHei" w:eastAsia="SimHei" w:cs="SimHei"/>
              <w:sz w:val="18"/>
              <w:szCs w:val="18"/>
              <w:spacing w:val="65"/>
            </w:rPr>
            <w:t xml:space="preserve"> </w:t>
          </w:r>
          <w:r>
            <w:rPr>
              <w:rFonts w:ascii="SimHei" w:hAnsi="SimHei" w:eastAsia="SimHei" w:cs="SimHei"/>
              <w:sz w:val="18"/>
              <w:szCs w:val="18"/>
              <w:b/>
              <w:bCs/>
              <w:spacing w:val="-9"/>
            </w:rPr>
            <w:t>数</w:t>
          </w:r>
          <w:r>
            <w:rPr>
              <w:rFonts w:ascii="SimHei" w:hAnsi="SimHei" w:eastAsia="SimHei" w:cs="SimHei"/>
              <w:sz w:val="18"/>
              <w:szCs w:val="18"/>
              <w:spacing w:val="-20"/>
            </w:rPr>
            <w:t xml:space="preserve"> </w:t>
          </w:r>
          <w:r>
            <w:rPr>
              <w:rFonts w:ascii="SimHei" w:hAnsi="SimHei" w:eastAsia="SimHei" w:cs="SimHei"/>
              <w:sz w:val="18"/>
              <w:szCs w:val="18"/>
              <w:b/>
              <w:bCs/>
              <w:spacing w:val="-9"/>
            </w:rPr>
            <w:t>据</w:t>
          </w:r>
          <w:r>
            <w:rPr>
              <w:rFonts w:ascii="SimHei" w:hAnsi="SimHei" w:eastAsia="SimHei" w:cs="SimHei"/>
              <w:sz w:val="18"/>
              <w:szCs w:val="18"/>
              <w:spacing w:val="-22"/>
            </w:rPr>
            <w:t xml:space="preserve"> </w:t>
          </w:r>
          <w:r>
            <w:rPr>
              <w:rFonts w:ascii="SimHei" w:hAnsi="SimHei" w:eastAsia="SimHei" w:cs="SimHei"/>
              <w:sz w:val="18"/>
              <w:szCs w:val="18"/>
              <w:b/>
              <w:bCs/>
              <w:spacing w:val="-9"/>
            </w:rPr>
            <w:t>服</w:t>
          </w:r>
          <w:r>
            <w:rPr>
              <w:rFonts w:ascii="SimHei" w:hAnsi="SimHei" w:eastAsia="SimHei" w:cs="SimHei"/>
              <w:sz w:val="18"/>
              <w:szCs w:val="18"/>
              <w:spacing w:val="-18"/>
            </w:rPr>
            <w:t xml:space="preserve"> </w:t>
          </w:r>
          <w:r>
            <w:rPr>
              <w:rFonts w:ascii="SimHei" w:hAnsi="SimHei" w:eastAsia="SimHei" w:cs="SimHei"/>
              <w:sz w:val="18"/>
              <w:szCs w:val="18"/>
              <w:b/>
              <w:bCs/>
              <w:spacing w:val="-9"/>
            </w:rPr>
            <w:t>务</w:t>
          </w:r>
          <w:r>
            <w:rPr>
              <w:rFonts w:ascii="SimHei" w:hAnsi="SimHei" w:eastAsia="SimHei" w:cs="SimHei"/>
              <w:sz w:val="18"/>
              <w:szCs w:val="18"/>
              <w:spacing w:val="-9"/>
            </w:rPr>
            <w:t xml:space="preserve">  </w:t>
          </w:r>
          <w:r>
            <w:rPr>
              <w:rFonts w:ascii="SimHei" w:hAnsi="SimHei" w:eastAsia="SimHei" w:cs="SimHei"/>
              <w:sz w:val="18"/>
              <w:szCs w:val="18"/>
            </w:rPr>
            <w:tab/>
          </w:r>
          <w:r>
            <w:rPr>
              <w:rFonts w:ascii="SimHei" w:hAnsi="SimHei" w:eastAsia="SimHei" w:cs="SimHei"/>
              <w:sz w:val="18"/>
              <w:szCs w:val="18"/>
              <w:spacing w:val="-15"/>
            </w:rPr>
            <w:t xml:space="preserve"> </w:t>
          </w:r>
          <w:hyperlink w:history="true" w:anchor="bookmark78">
            <w:r>
              <w:rPr>
                <w:rFonts w:ascii="Times New Roman" w:hAnsi="Times New Roman" w:eastAsia="Times New Roman" w:cs="Times New Roman"/>
                <w:sz w:val="18"/>
                <w:szCs w:val="18"/>
                <w:b/>
                <w:bCs/>
                <w:spacing w:val="-3"/>
              </w:rPr>
              <w:t>158</w:t>
            </w:r>
          </w:hyperlink>
        </w:p>
        <w:p>
          <w:pPr>
            <w:ind w:left="177"/>
            <w:spacing w:before="67" w:line="222"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12.1      </w:t>
          </w:r>
          <w:r>
            <w:rPr>
              <w:rFonts w:ascii="SimHei" w:hAnsi="SimHei" w:eastAsia="SimHei" w:cs="SimHei"/>
              <w:sz w:val="18"/>
              <w:szCs w:val="18"/>
              <w:spacing w:val="1"/>
            </w:rPr>
            <w:t>银行在大数据时代的战略应对措施</w:t>
          </w:r>
          <w:r>
            <w:rPr>
              <w:rFonts w:ascii="SimHei" w:hAnsi="SimHei" w:eastAsia="SimHei" w:cs="SimHei"/>
              <w:sz w:val="18"/>
              <w:szCs w:val="18"/>
              <w:spacing w:val="-51"/>
            </w:rPr>
            <w:t xml:space="preserve"> </w:t>
          </w:r>
          <w:r>
            <w:rPr>
              <w:rFonts w:ascii="SimHei" w:hAnsi="SimHei" w:eastAsia="SimHei" w:cs="SimHei"/>
              <w:sz w:val="18"/>
              <w:szCs w:val="18"/>
            </w:rPr>
            <w:tab/>
          </w:r>
          <w:hyperlink w:history="true" w:anchor="bookmark79">
            <w:r>
              <w:rPr>
                <w:rFonts w:ascii="Times New Roman" w:hAnsi="Times New Roman" w:eastAsia="Times New Roman" w:cs="Times New Roman"/>
                <w:sz w:val="18"/>
                <w:szCs w:val="18"/>
                <w:spacing w:val="-3"/>
              </w:rPr>
              <w:t>158</w:t>
            </w:r>
          </w:hyperlink>
        </w:p>
        <w:p>
          <w:pPr>
            <w:ind w:left="177"/>
            <w:spacing w:before="74" w:line="221" w:lineRule="auto"/>
            <w:tabs>
              <w:tab w:val="right" w:leader="dot" w:pos="84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12.2      </w:t>
          </w:r>
          <w:r>
            <w:rPr>
              <w:rFonts w:ascii="SimHei" w:hAnsi="SimHei" w:eastAsia="SimHei" w:cs="SimHei"/>
              <w:sz w:val="18"/>
              <w:szCs w:val="18"/>
              <w:spacing w:val="1"/>
            </w:rPr>
            <w:t>构建大数据服务体系</w:t>
          </w:r>
          <w:r>
            <w:rPr>
              <w:rFonts w:ascii="SimHei" w:hAnsi="SimHei" w:eastAsia="SimHei" w:cs="SimHei"/>
              <w:sz w:val="18"/>
              <w:szCs w:val="18"/>
              <w:spacing w:val="-55"/>
            </w:rPr>
            <w:t xml:space="preserve"> </w:t>
          </w:r>
          <w:r>
            <w:rPr>
              <w:rFonts w:ascii="SimHei" w:hAnsi="SimHei" w:eastAsia="SimHei" w:cs="SimHei"/>
              <w:sz w:val="18"/>
              <w:szCs w:val="18"/>
            </w:rPr>
            <w:tab/>
          </w:r>
          <w:hyperlink w:history="true" w:anchor="bookmark80">
            <w:r>
              <w:rPr>
                <w:rFonts w:ascii="Times New Roman" w:hAnsi="Times New Roman" w:eastAsia="Times New Roman" w:cs="Times New Roman"/>
                <w:sz w:val="18"/>
                <w:szCs w:val="18"/>
                <w:spacing w:val="-7"/>
              </w:rPr>
              <w:t>161</w:t>
            </w:r>
          </w:hyperlink>
        </w:p>
        <w:p>
          <w:pPr>
            <w:ind w:left="357"/>
            <w:spacing w:before="74" w:line="221" w:lineRule="auto"/>
            <w:tabs>
              <w:tab w:val="right" w:leader="dot" w:pos="8395"/>
            </w:tabs>
            <w:rPr>
              <w:rFonts w:ascii="Times New Roman" w:hAnsi="Times New Roman" w:eastAsia="Times New Roman" w:cs="Times New Roman"/>
              <w:sz w:val="18"/>
              <w:szCs w:val="18"/>
            </w:rPr>
          </w:pPr>
          <w:r>
            <w:rPr>
              <w:rFonts w:ascii="Times New Roman" w:hAnsi="Times New Roman" w:eastAsia="Times New Roman" w:cs="Times New Roman"/>
              <w:sz w:val="18"/>
              <w:szCs w:val="18"/>
            </w:rPr>
            <w:t>12.2.1</w:t>
          </w:r>
          <w:r>
            <w:rPr>
              <w:rFonts w:ascii="Times New Roman" w:hAnsi="Times New Roman" w:eastAsia="Times New Roman" w:cs="Times New Roman"/>
              <w:sz w:val="18"/>
              <w:szCs w:val="18"/>
              <w:spacing w:val="4"/>
            </w:rPr>
            <w:t xml:space="preserve">       </w:t>
          </w:r>
          <w:r>
            <w:rPr>
              <w:rFonts w:ascii="SimHei" w:hAnsi="SimHei" w:eastAsia="SimHei" w:cs="SimHei"/>
              <w:sz w:val="18"/>
              <w:szCs w:val="18"/>
            </w:rPr>
            <w:t>结构化数据处理系统</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81">
            <w:r>
              <w:rPr>
                <w:rFonts w:ascii="Times New Roman" w:hAnsi="Times New Roman" w:eastAsia="Times New Roman" w:cs="Times New Roman"/>
                <w:sz w:val="18"/>
                <w:szCs w:val="18"/>
                <w:spacing w:val="-3"/>
              </w:rPr>
              <w:t>162</w:t>
            </w:r>
          </w:hyperlink>
        </w:p>
        <w:p>
          <w:pPr>
            <w:ind w:left="357"/>
            <w:spacing w:before="55" w:line="221"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rPr>
            <w:t>12.2.2</w:t>
          </w:r>
          <w:r>
            <w:rPr>
              <w:rFonts w:ascii="Times New Roman" w:hAnsi="Times New Roman" w:eastAsia="Times New Roman" w:cs="Times New Roman"/>
              <w:sz w:val="18"/>
              <w:szCs w:val="18"/>
              <w:spacing w:val="5"/>
            </w:rPr>
            <w:t xml:space="preserve">       </w:t>
          </w:r>
          <w:r>
            <w:rPr>
              <w:rFonts w:ascii="SimHei" w:hAnsi="SimHei" w:eastAsia="SimHei" w:cs="SimHei"/>
              <w:sz w:val="18"/>
              <w:szCs w:val="18"/>
            </w:rPr>
            <w:t>非结构化数据处理系统</w:t>
          </w:r>
          <w:r>
            <w:rPr>
              <w:rFonts w:ascii="SimHei" w:hAnsi="SimHei" w:eastAsia="SimHei" w:cs="SimHei"/>
              <w:sz w:val="18"/>
              <w:szCs w:val="18"/>
              <w:spacing w:val="-62"/>
            </w:rPr>
            <w:t xml:space="preserve"> </w:t>
          </w:r>
          <w:r>
            <w:rPr>
              <w:rFonts w:ascii="SimHei" w:hAnsi="SimHei" w:eastAsia="SimHei" w:cs="SimHei"/>
              <w:sz w:val="18"/>
              <w:szCs w:val="18"/>
            </w:rPr>
            <w:tab/>
          </w:r>
          <w:hyperlink w:history="true" w:anchor="bookmark82">
            <w:r>
              <w:rPr>
                <w:rFonts w:ascii="Times New Roman" w:hAnsi="Times New Roman" w:eastAsia="Times New Roman" w:cs="Times New Roman"/>
                <w:sz w:val="18"/>
                <w:szCs w:val="18"/>
                <w:spacing w:val="-3"/>
              </w:rPr>
              <w:t>164</w:t>
            </w:r>
          </w:hyperlink>
        </w:p>
        <w:p>
          <w:pPr>
            <w:ind w:left="357"/>
            <w:spacing w:before="64" w:line="221"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12.2.3       </w:t>
          </w:r>
          <w:r>
            <w:rPr>
              <w:rFonts w:ascii="SimHei" w:hAnsi="SimHei" w:eastAsia="SimHei" w:cs="SimHei"/>
              <w:sz w:val="18"/>
              <w:szCs w:val="18"/>
              <w:spacing w:val="1"/>
            </w:rPr>
            <w:t>流数据处理系统</w:t>
          </w:r>
          <w:r>
            <w:rPr>
              <w:rFonts w:ascii="SimHei" w:hAnsi="SimHei" w:eastAsia="SimHei" w:cs="SimHei"/>
              <w:sz w:val="18"/>
              <w:szCs w:val="18"/>
              <w:spacing w:val="-57"/>
            </w:rPr>
            <w:t xml:space="preserve"> </w:t>
          </w:r>
          <w:r>
            <w:rPr>
              <w:rFonts w:ascii="SimHei" w:hAnsi="SimHei" w:eastAsia="SimHei" w:cs="SimHei"/>
              <w:sz w:val="18"/>
              <w:szCs w:val="18"/>
            </w:rPr>
            <w:tab/>
          </w:r>
          <w:hyperlink w:history="true" w:anchor="bookmark83">
            <w:r>
              <w:rPr>
                <w:rFonts w:ascii="Times New Roman" w:hAnsi="Times New Roman" w:eastAsia="Times New Roman" w:cs="Times New Roman"/>
                <w:sz w:val="18"/>
                <w:szCs w:val="18"/>
                <w:spacing w:val="-3"/>
              </w:rPr>
              <w:t>165</w:t>
            </w:r>
          </w:hyperlink>
        </w:p>
        <w:p>
          <w:pPr>
            <w:ind w:left="177"/>
            <w:spacing w:before="45" w:line="222" w:lineRule="auto"/>
            <w:tabs>
              <w:tab w:val="right" w:leader="dot" w:pos="84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12.3      </w:t>
          </w:r>
          <w:r>
            <w:rPr>
              <w:rFonts w:ascii="SimHei" w:hAnsi="SimHei" w:eastAsia="SimHei" w:cs="SimHei"/>
              <w:sz w:val="18"/>
              <w:szCs w:val="18"/>
              <w:spacing w:val="1"/>
            </w:rPr>
            <w:t>数据资产视图</w:t>
          </w:r>
          <w:r>
            <w:rPr>
              <w:rFonts w:ascii="SimHei" w:hAnsi="SimHei" w:eastAsia="SimHei" w:cs="SimHei"/>
              <w:sz w:val="18"/>
              <w:szCs w:val="18"/>
              <w:spacing w:val="-72"/>
            </w:rPr>
            <w:t xml:space="preserve"> </w:t>
          </w:r>
          <w:r>
            <w:rPr>
              <w:rFonts w:ascii="SimHei" w:hAnsi="SimHei" w:eastAsia="SimHei" w:cs="SimHei"/>
              <w:sz w:val="18"/>
              <w:szCs w:val="18"/>
            </w:rPr>
            <w:tab/>
          </w:r>
          <w:hyperlink w:history="true" w:anchor="bookmark84">
            <w:r>
              <w:rPr>
                <w:rFonts w:ascii="Times New Roman" w:hAnsi="Times New Roman" w:eastAsia="Times New Roman" w:cs="Times New Roman"/>
                <w:sz w:val="18"/>
                <w:szCs w:val="18"/>
                <w:spacing w:val="-3"/>
              </w:rPr>
              <w:t>167</w:t>
            </w:r>
          </w:hyperlink>
        </w:p>
        <w:p>
          <w:pPr>
            <w:ind w:left="177"/>
            <w:spacing w:before="104" w:line="222"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12.4      </w:t>
          </w:r>
          <w:r>
            <w:rPr>
              <w:rFonts w:ascii="SimHei" w:hAnsi="SimHei" w:eastAsia="SimHei" w:cs="SimHei"/>
              <w:sz w:val="18"/>
              <w:szCs w:val="18"/>
              <w:spacing w:val="1"/>
            </w:rPr>
            <w:t>大数据在银行业的应用</w:t>
          </w:r>
          <w:r>
            <w:rPr>
              <w:rFonts w:ascii="SimHei" w:hAnsi="SimHei" w:eastAsia="SimHei" w:cs="SimHei"/>
              <w:sz w:val="18"/>
              <w:szCs w:val="18"/>
            </w:rPr>
            <w:tab/>
          </w:r>
          <w:hyperlink w:history="true" w:anchor="bookmark85">
            <w:r>
              <w:rPr>
                <w:rFonts w:ascii="Times New Roman" w:hAnsi="Times New Roman" w:eastAsia="Times New Roman" w:cs="Times New Roman"/>
                <w:sz w:val="18"/>
                <w:szCs w:val="18"/>
                <w:spacing w:val="-3"/>
              </w:rPr>
              <w:t>170</w:t>
            </w:r>
          </w:hyperlink>
        </w:p>
        <w:p>
          <w:pPr>
            <w:ind w:left="357"/>
            <w:spacing w:before="73" w:line="222"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12.4.1       </w:t>
          </w:r>
          <w:r>
            <w:rPr>
              <w:rFonts w:ascii="SimHei" w:hAnsi="SimHei" w:eastAsia="SimHei" w:cs="SimHei"/>
              <w:sz w:val="18"/>
              <w:szCs w:val="18"/>
              <w:spacing w:val="2"/>
            </w:rPr>
            <w:t>国内外银行业大数据应用案例</w:t>
          </w:r>
          <w:r>
            <w:rPr>
              <w:rFonts w:ascii="SimHei" w:hAnsi="SimHei" w:eastAsia="SimHei" w:cs="SimHei"/>
              <w:sz w:val="18"/>
              <w:szCs w:val="18"/>
              <w:spacing w:val="-69"/>
            </w:rPr>
            <w:t xml:space="preserve"> </w:t>
          </w:r>
          <w:r>
            <w:rPr>
              <w:rFonts w:ascii="SimHei" w:hAnsi="SimHei" w:eastAsia="SimHei" w:cs="SimHei"/>
              <w:sz w:val="18"/>
              <w:szCs w:val="18"/>
            </w:rPr>
            <w:tab/>
          </w:r>
          <w:hyperlink w:history="true" w:anchor="bookmark86">
            <w:r>
              <w:rPr>
                <w:rFonts w:ascii="Times New Roman" w:hAnsi="Times New Roman" w:eastAsia="Times New Roman" w:cs="Times New Roman"/>
                <w:sz w:val="18"/>
                <w:szCs w:val="18"/>
                <w:spacing w:val="-3"/>
              </w:rPr>
              <w:t>170</w:t>
            </w:r>
          </w:hyperlink>
        </w:p>
        <w:p>
          <w:pPr>
            <w:ind w:left="357"/>
            <w:spacing w:before="73" w:line="221" w:lineRule="auto"/>
            <w:tabs>
              <w:tab w:val="right" w:leader="dot" w:pos="8415"/>
            </w:tabs>
            <w:rPr>
              <w:rFonts w:ascii="Times New Roman" w:hAnsi="Times New Roman" w:eastAsia="Times New Roman" w:cs="Times New Roman"/>
              <w:sz w:val="18"/>
              <w:szCs w:val="18"/>
            </w:rPr>
          </w:pPr>
          <w:r>
            <w:rPr>
              <w:rFonts w:ascii="Times New Roman" w:hAnsi="Times New Roman" w:eastAsia="Times New Roman" w:cs="Times New Roman"/>
              <w:sz w:val="18"/>
              <w:szCs w:val="18"/>
            </w:rPr>
            <w:t>12.4.2</w:t>
          </w:r>
          <w:r>
            <w:rPr>
              <w:rFonts w:ascii="Times New Roman" w:hAnsi="Times New Roman" w:eastAsia="Times New Roman" w:cs="Times New Roman"/>
              <w:sz w:val="18"/>
              <w:szCs w:val="18"/>
              <w:spacing w:val="4"/>
            </w:rPr>
            <w:t xml:space="preserve">       </w:t>
          </w:r>
          <w:r>
            <w:rPr>
              <w:rFonts w:ascii="SimHei" w:hAnsi="SimHei" w:eastAsia="SimHei" w:cs="SimHei"/>
              <w:sz w:val="18"/>
              <w:szCs w:val="18"/>
            </w:rPr>
            <w:t>银行业大数据应用场景</w:t>
          </w:r>
          <w:r>
            <w:rPr>
              <w:rFonts w:ascii="SimHei" w:hAnsi="SimHei" w:eastAsia="SimHei" w:cs="SimHei"/>
              <w:sz w:val="18"/>
              <w:szCs w:val="18"/>
              <w:spacing w:val="-65"/>
            </w:rPr>
            <w:t xml:space="preserve"> </w:t>
          </w:r>
          <w:r>
            <w:rPr>
              <w:rFonts w:ascii="SimHei" w:hAnsi="SimHei" w:eastAsia="SimHei" w:cs="SimHei"/>
              <w:sz w:val="18"/>
              <w:szCs w:val="18"/>
            </w:rPr>
            <w:tab/>
          </w:r>
          <w:hyperlink w:history="true" w:anchor="bookmark87">
            <w:r>
              <w:rPr>
                <w:rFonts w:ascii="Times New Roman" w:hAnsi="Times New Roman" w:eastAsia="Times New Roman" w:cs="Times New Roman"/>
                <w:sz w:val="18"/>
                <w:szCs w:val="18"/>
                <w:spacing w:val="-11"/>
              </w:rPr>
              <w:t>171</w:t>
            </w:r>
          </w:hyperlink>
        </w:p>
        <w:p>
          <w:pPr>
            <w:spacing w:before="83" w:line="222" w:lineRule="auto"/>
            <w:tabs>
              <w:tab w:val="right" w:leader="dot" w:pos="8405"/>
            </w:tabs>
            <w:rPr>
              <w:rFonts w:ascii="Times New Roman" w:hAnsi="Times New Roman" w:eastAsia="Times New Roman" w:cs="Times New Roman"/>
              <w:sz w:val="18"/>
              <w:szCs w:val="18"/>
            </w:rPr>
          </w:pPr>
          <w:r>
            <w:rPr>
              <w:rFonts w:ascii="SimHei" w:hAnsi="SimHei" w:eastAsia="SimHei" w:cs="SimHei"/>
              <w:sz w:val="18"/>
              <w:szCs w:val="18"/>
              <w:b/>
              <w:bCs/>
              <w:spacing w:val="-10"/>
            </w:rPr>
            <w:t>第</w:t>
          </w:r>
          <w:r>
            <w:rPr>
              <w:rFonts w:ascii="SimHei" w:hAnsi="SimHei" w:eastAsia="SimHei" w:cs="SimHei"/>
              <w:sz w:val="18"/>
              <w:szCs w:val="18"/>
              <w:spacing w:val="-10"/>
            </w:rPr>
            <w:t xml:space="preserve"> </w:t>
          </w:r>
          <w:r>
            <w:rPr>
              <w:rFonts w:ascii="SimHei" w:hAnsi="SimHei" w:eastAsia="SimHei" w:cs="SimHei"/>
              <w:sz w:val="18"/>
              <w:szCs w:val="18"/>
              <w:b/>
              <w:bCs/>
              <w:spacing w:val="-10"/>
            </w:rPr>
            <w:t>1</w:t>
          </w:r>
          <w:r>
            <w:rPr>
              <w:rFonts w:ascii="SimHei" w:hAnsi="SimHei" w:eastAsia="SimHei" w:cs="SimHei"/>
              <w:sz w:val="18"/>
              <w:szCs w:val="18"/>
              <w:spacing w:val="-19"/>
            </w:rPr>
            <w:t xml:space="preserve"> </w:t>
          </w:r>
          <w:r>
            <w:rPr>
              <w:rFonts w:ascii="SimHei" w:hAnsi="SimHei" w:eastAsia="SimHei" w:cs="SimHei"/>
              <w:sz w:val="18"/>
              <w:szCs w:val="18"/>
              <w:b/>
              <w:bCs/>
              <w:spacing w:val="-10"/>
            </w:rPr>
            <w:t>3</w:t>
          </w:r>
          <w:r>
            <w:rPr>
              <w:rFonts w:ascii="SimHei" w:hAnsi="SimHei" w:eastAsia="SimHei" w:cs="SimHei"/>
              <w:sz w:val="18"/>
              <w:szCs w:val="18"/>
              <w:spacing w:val="-20"/>
            </w:rPr>
            <w:t xml:space="preserve"> </w:t>
          </w:r>
          <w:r>
            <w:rPr>
              <w:rFonts w:ascii="SimHei" w:hAnsi="SimHei" w:eastAsia="SimHei" w:cs="SimHei"/>
              <w:sz w:val="18"/>
              <w:szCs w:val="18"/>
              <w:b/>
              <w:bCs/>
              <w:spacing w:val="-10"/>
            </w:rPr>
            <w:t>章</w:t>
          </w:r>
          <w:r>
            <w:rPr>
              <w:rFonts w:ascii="SimHei" w:hAnsi="SimHei" w:eastAsia="SimHei" w:cs="SimHei"/>
              <w:sz w:val="18"/>
              <w:szCs w:val="18"/>
              <w:spacing w:val="55"/>
            </w:rPr>
            <w:t xml:space="preserve"> </w:t>
          </w:r>
          <w:r>
            <w:rPr>
              <w:rFonts w:ascii="SimHei" w:hAnsi="SimHei" w:eastAsia="SimHei" w:cs="SimHei"/>
              <w:sz w:val="18"/>
              <w:szCs w:val="18"/>
              <w:b/>
              <w:bCs/>
              <w:spacing w:val="-10"/>
            </w:rPr>
            <w:t>数</w:t>
          </w:r>
          <w:r>
            <w:rPr>
              <w:rFonts w:ascii="SimHei" w:hAnsi="SimHei" w:eastAsia="SimHei" w:cs="SimHei"/>
              <w:sz w:val="18"/>
              <w:szCs w:val="18"/>
              <w:spacing w:val="-31"/>
            </w:rPr>
            <w:t xml:space="preserve"> </w:t>
          </w:r>
          <w:r>
            <w:rPr>
              <w:rFonts w:ascii="SimHei" w:hAnsi="SimHei" w:eastAsia="SimHei" w:cs="SimHei"/>
              <w:sz w:val="18"/>
              <w:szCs w:val="18"/>
              <w:b/>
              <w:bCs/>
              <w:spacing w:val="-10"/>
            </w:rPr>
            <w:t>据</w:t>
          </w:r>
          <w:r>
            <w:rPr>
              <w:rFonts w:ascii="SimHei" w:hAnsi="SimHei" w:eastAsia="SimHei" w:cs="SimHei"/>
              <w:sz w:val="18"/>
              <w:szCs w:val="18"/>
              <w:spacing w:val="-29"/>
            </w:rPr>
            <w:t xml:space="preserve"> </w:t>
          </w:r>
          <w:r>
            <w:rPr>
              <w:rFonts w:ascii="SimHei" w:hAnsi="SimHei" w:eastAsia="SimHei" w:cs="SimHei"/>
              <w:sz w:val="18"/>
              <w:szCs w:val="18"/>
              <w:b/>
              <w:bCs/>
              <w:spacing w:val="-10"/>
            </w:rPr>
            <w:t>治</w:t>
          </w:r>
          <w:r>
            <w:rPr>
              <w:rFonts w:ascii="SimHei" w:hAnsi="SimHei" w:eastAsia="SimHei" w:cs="SimHei"/>
              <w:sz w:val="18"/>
              <w:szCs w:val="18"/>
              <w:spacing w:val="-32"/>
            </w:rPr>
            <w:t xml:space="preserve"> </w:t>
          </w:r>
          <w:r>
            <w:rPr>
              <w:rFonts w:ascii="SimHei" w:hAnsi="SimHei" w:eastAsia="SimHei" w:cs="SimHei"/>
              <w:sz w:val="18"/>
              <w:szCs w:val="18"/>
              <w:b/>
              <w:bCs/>
              <w:spacing w:val="-10"/>
            </w:rPr>
            <w:t>理</w:t>
          </w:r>
          <w:r>
            <w:rPr>
              <w:rFonts w:ascii="SimHei" w:hAnsi="SimHei" w:eastAsia="SimHei" w:cs="SimHei"/>
              <w:sz w:val="18"/>
              <w:szCs w:val="18"/>
              <w:spacing w:val="-30"/>
            </w:rPr>
            <w:t xml:space="preserve"> </w:t>
          </w:r>
          <w:r>
            <w:rPr>
              <w:rFonts w:ascii="SimHei" w:hAnsi="SimHei" w:eastAsia="SimHei" w:cs="SimHei"/>
              <w:sz w:val="18"/>
              <w:szCs w:val="18"/>
              <w:b/>
              <w:bCs/>
              <w:spacing w:val="-10"/>
            </w:rPr>
            <w:t>展</w:t>
          </w:r>
          <w:r>
            <w:rPr>
              <w:rFonts w:ascii="SimHei" w:hAnsi="SimHei" w:eastAsia="SimHei" w:cs="SimHei"/>
              <w:sz w:val="18"/>
              <w:szCs w:val="18"/>
              <w:spacing w:val="-27"/>
            </w:rPr>
            <w:t xml:space="preserve"> </w:t>
          </w:r>
          <w:r>
            <w:rPr>
              <w:rFonts w:ascii="SimHei" w:hAnsi="SimHei" w:eastAsia="SimHei" w:cs="SimHei"/>
              <w:sz w:val="18"/>
              <w:szCs w:val="18"/>
              <w:b/>
              <w:bCs/>
              <w:spacing w:val="-10"/>
            </w:rPr>
            <w:t>望</w:t>
          </w:r>
          <w:r>
            <w:rPr>
              <w:rFonts w:ascii="SimHei" w:hAnsi="SimHei" w:eastAsia="SimHei" w:cs="SimHei"/>
              <w:sz w:val="18"/>
              <w:szCs w:val="18"/>
              <w:spacing w:val="-10"/>
            </w:rPr>
            <w:t xml:space="preserve">  </w:t>
          </w:r>
          <w:r>
            <w:rPr>
              <w:rFonts w:ascii="SimHei" w:hAnsi="SimHei" w:eastAsia="SimHei" w:cs="SimHei"/>
              <w:sz w:val="18"/>
              <w:szCs w:val="18"/>
            </w:rPr>
            <w:tab/>
          </w:r>
          <w:r>
            <w:rPr>
              <w:rFonts w:ascii="SimHei" w:hAnsi="SimHei" w:eastAsia="SimHei" w:cs="SimHei"/>
              <w:sz w:val="18"/>
              <w:szCs w:val="18"/>
              <w:spacing w:val="-55"/>
            </w:rPr>
            <w:t xml:space="preserve"> </w:t>
          </w:r>
          <w:hyperlink w:history="true" w:anchor="bookmark88">
            <w:r>
              <w:rPr>
                <w:rFonts w:ascii="Times New Roman" w:hAnsi="Times New Roman" w:eastAsia="Times New Roman" w:cs="Times New Roman"/>
                <w:sz w:val="18"/>
                <w:szCs w:val="18"/>
                <w:b/>
                <w:bCs/>
                <w:spacing w:val="-3"/>
              </w:rPr>
              <w:t>175</w:t>
            </w:r>
          </w:hyperlink>
        </w:p>
        <w:p>
          <w:pPr>
            <w:ind w:left="177"/>
            <w:spacing w:before="75" w:line="221"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13.1      </w:t>
          </w:r>
          <w:r>
            <w:rPr>
              <w:rFonts w:ascii="SimHei" w:hAnsi="SimHei" w:eastAsia="SimHei" w:cs="SimHei"/>
              <w:sz w:val="18"/>
              <w:szCs w:val="18"/>
              <w:spacing w:val="1"/>
            </w:rPr>
            <w:t>构建银行数据治理的长效机制</w:t>
          </w:r>
          <w:r>
            <w:rPr>
              <w:rFonts w:ascii="SimHei" w:hAnsi="SimHei" w:eastAsia="SimHei" w:cs="SimHei"/>
              <w:sz w:val="18"/>
              <w:szCs w:val="18"/>
              <w:spacing w:val="-69"/>
            </w:rPr>
            <w:t xml:space="preserve"> </w:t>
          </w:r>
          <w:r>
            <w:rPr>
              <w:rFonts w:ascii="SimHei" w:hAnsi="SimHei" w:eastAsia="SimHei" w:cs="SimHei"/>
              <w:sz w:val="18"/>
              <w:szCs w:val="18"/>
            </w:rPr>
            <w:tab/>
          </w:r>
          <w:hyperlink w:history="true" w:anchor="bookmark89">
            <w:r>
              <w:rPr>
                <w:rFonts w:ascii="Times New Roman" w:hAnsi="Times New Roman" w:eastAsia="Times New Roman" w:cs="Times New Roman"/>
                <w:sz w:val="18"/>
                <w:szCs w:val="18"/>
                <w:spacing w:val="-3"/>
              </w:rPr>
              <w:t>175</w:t>
            </w:r>
          </w:hyperlink>
        </w:p>
        <w:p>
          <w:pPr>
            <w:ind w:left="177"/>
            <w:spacing w:before="75" w:line="222" w:lineRule="auto"/>
            <w:tabs>
              <w:tab w:val="right" w:leader="dot" w:pos="8385"/>
            </w:tabs>
            <w:rPr>
              <w:rFonts w:ascii="Times New Roman" w:hAnsi="Times New Roman" w:eastAsia="Times New Roman" w:cs="Times New Roman"/>
              <w:sz w:val="18"/>
              <w:szCs w:val="18"/>
            </w:rPr>
          </w:pPr>
          <w:r>
            <w:rPr>
              <w:rFonts w:ascii="Times New Roman" w:hAnsi="Times New Roman" w:eastAsia="Times New Roman" w:cs="Times New Roman"/>
              <w:sz w:val="18"/>
              <w:szCs w:val="18"/>
            </w:rPr>
            <w:t>13.2</w:t>
          </w:r>
          <w:r>
            <w:rPr>
              <w:rFonts w:ascii="Times New Roman" w:hAnsi="Times New Roman" w:eastAsia="Times New Roman" w:cs="Times New Roman"/>
              <w:sz w:val="18"/>
              <w:szCs w:val="18"/>
              <w:spacing w:val="11"/>
            </w:rPr>
            <w:t xml:space="preserve">     </w:t>
          </w:r>
          <w:r>
            <w:rPr>
              <w:rFonts w:ascii="SimHei" w:hAnsi="SimHei" w:eastAsia="SimHei" w:cs="SimHei"/>
              <w:sz w:val="18"/>
              <w:szCs w:val="18"/>
            </w:rPr>
            <w:t>大数据时代的银行数据治理</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90">
            <w:r>
              <w:rPr>
                <w:rFonts w:ascii="Times New Roman" w:hAnsi="Times New Roman" w:eastAsia="Times New Roman" w:cs="Times New Roman"/>
                <w:sz w:val="18"/>
                <w:szCs w:val="18"/>
                <w:spacing w:val="-3"/>
              </w:rPr>
              <w:t>176</w:t>
            </w:r>
          </w:hyperlink>
        </w:p>
        <w:p>
          <w:pPr>
            <w:ind w:left="177"/>
            <w:spacing w:before="64" w:line="222" w:lineRule="auto"/>
            <w:tabs>
              <w:tab w:val="right" w:leader="dot" w:pos="8395"/>
            </w:tabs>
            <w:rPr>
              <w:rFonts w:ascii="Times New Roman" w:hAnsi="Times New Roman" w:eastAsia="Times New Roman" w:cs="Times New Roman"/>
              <w:sz w:val="18"/>
              <w:szCs w:val="18"/>
            </w:rPr>
          </w:pPr>
          <w:r>
            <w:rPr>
              <w:rFonts w:ascii="Times New Roman" w:hAnsi="Times New Roman" w:eastAsia="Times New Roman" w:cs="Times New Roman"/>
              <w:sz w:val="18"/>
              <w:szCs w:val="18"/>
            </w:rPr>
            <w:t>13.3</w:t>
          </w:r>
          <w:r>
            <w:rPr>
              <w:rFonts w:ascii="Times New Roman" w:hAnsi="Times New Roman" w:eastAsia="Times New Roman" w:cs="Times New Roman"/>
              <w:sz w:val="18"/>
              <w:szCs w:val="18"/>
              <w:spacing w:val="10"/>
            </w:rPr>
            <w:t xml:space="preserve">     </w:t>
          </w:r>
          <w:r>
            <w:rPr>
              <w:rFonts w:ascii="SimHei" w:hAnsi="SimHei" w:eastAsia="SimHei" w:cs="SimHei"/>
              <w:sz w:val="18"/>
              <w:szCs w:val="18"/>
            </w:rPr>
            <w:t>大数据时代的银行数据利用</w:t>
          </w:r>
          <w:r>
            <w:rPr>
              <w:rFonts w:ascii="SimHei" w:hAnsi="SimHei" w:eastAsia="SimHei" w:cs="SimHei"/>
              <w:sz w:val="18"/>
              <w:szCs w:val="18"/>
            </w:rPr>
            <w:tab/>
          </w:r>
          <w:hyperlink w:history="true" w:anchor="bookmark91">
            <w:r>
              <w:rPr>
                <w:rFonts w:ascii="Times New Roman" w:hAnsi="Times New Roman" w:eastAsia="Times New Roman" w:cs="Times New Roman"/>
                <w:sz w:val="18"/>
                <w:szCs w:val="18"/>
                <w:spacing w:val="-3"/>
              </w:rPr>
              <w:t>176</w:t>
            </w:r>
          </w:hyperlink>
        </w:p>
        <w:p>
          <w:pPr>
            <w:spacing w:before="91" w:line="222" w:lineRule="auto"/>
            <w:tabs>
              <w:tab w:val="right" w:leader="dot" w:pos="8375"/>
            </w:tabs>
            <w:rPr>
              <w:rFonts w:ascii="Times New Roman" w:hAnsi="Times New Roman" w:eastAsia="Times New Roman" w:cs="Times New Roman"/>
              <w:sz w:val="18"/>
              <w:szCs w:val="18"/>
            </w:rPr>
          </w:pPr>
          <w:r>
            <w:rPr>
              <w:rFonts w:ascii="SimHei" w:hAnsi="SimHei" w:eastAsia="SimHei" w:cs="SimHei"/>
              <w:sz w:val="18"/>
              <w:szCs w:val="18"/>
              <w:b/>
              <w:bCs/>
              <w:spacing w:val="-15"/>
            </w:rPr>
            <w:t>附</w:t>
          </w:r>
          <w:r>
            <w:rPr>
              <w:rFonts w:ascii="SimHei" w:hAnsi="SimHei" w:eastAsia="SimHei" w:cs="SimHei"/>
              <w:sz w:val="18"/>
              <w:szCs w:val="18"/>
              <w:spacing w:val="-11"/>
            </w:rPr>
            <w:t xml:space="preserve"> </w:t>
          </w:r>
          <w:r>
            <w:rPr>
              <w:rFonts w:ascii="SimHei" w:hAnsi="SimHei" w:eastAsia="SimHei" w:cs="SimHei"/>
              <w:sz w:val="18"/>
              <w:szCs w:val="18"/>
              <w:b/>
              <w:bCs/>
              <w:spacing w:val="-15"/>
            </w:rPr>
            <w:t>录</w:t>
          </w:r>
          <w:r>
            <w:rPr>
              <w:rFonts w:ascii="SimHei" w:hAnsi="SimHei" w:eastAsia="SimHei" w:cs="SimHei"/>
              <w:sz w:val="18"/>
              <w:szCs w:val="18"/>
              <w:spacing w:val="-67"/>
            </w:rPr>
            <w:t xml:space="preserve"> </w:t>
          </w:r>
          <w:r>
            <w:rPr>
              <w:rFonts w:ascii="SimHei" w:hAnsi="SimHei" w:eastAsia="SimHei" w:cs="SimHei"/>
              <w:sz w:val="18"/>
              <w:szCs w:val="18"/>
            </w:rPr>
            <w:tab/>
          </w:r>
          <w:hyperlink w:history="true" w:anchor="bookmark92">
            <w:r>
              <w:rPr>
                <w:rFonts w:ascii="Times New Roman" w:hAnsi="Times New Roman" w:eastAsia="Times New Roman" w:cs="Times New Roman"/>
                <w:sz w:val="18"/>
                <w:szCs w:val="18"/>
                <w:b/>
                <w:bCs/>
                <w:spacing w:val="1"/>
              </w:rPr>
              <w:t>180</w:t>
            </w:r>
          </w:hyperlink>
        </w:p>
        <w:p>
          <w:pPr>
            <w:ind w:left="247"/>
            <w:spacing w:before="76" w:line="221" w:lineRule="auto"/>
            <w:rPr>
              <w:rFonts w:ascii="SimHei" w:hAnsi="SimHei" w:eastAsia="SimHei" w:cs="SimHei"/>
              <w:sz w:val="18"/>
              <w:szCs w:val="18"/>
            </w:rPr>
          </w:pPr>
          <w:r>
            <w:rPr>
              <w:rFonts w:ascii="SimHei" w:hAnsi="SimHei" w:eastAsia="SimHei" w:cs="SimHei"/>
              <w:sz w:val="18"/>
              <w:szCs w:val="18"/>
            </w:rPr>
            <w:t>附录</w:t>
          </w:r>
          <w:r>
            <w:rPr>
              <w:rFonts w:ascii="SimHei" w:hAnsi="SimHei" w:eastAsia="SimHei" w:cs="SimHei"/>
              <w:sz w:val="18"/>
              <w:szCs w:val="18"/>
              <w:spacing w:val="-42"/>
            </w:rPr>
            <w:t xml:space="preserve"> </w:t>
          </w:r>
          <w:r>
            <w:rPr>
              <w:rFonts w:ascii="Arial" w:hAnsi="Arial" w:eastAsia="Arial" w:cs="Arial"/>
              <w:sz w:val="18"/>
              <w:szCs w:val="18"/>
            </w:rPr>
            <w:t>A    </w:t>
          </w:r>
          <w:r>
            <w:rPr>
              <w:rFonts w:ascii="SimHei" w:hAnsi="SimHei" w:eastAsia="SimHei" w:cs="SimHei"/>
              <w:sz w:val="18"/>
              <w:szCs w:val="18"/>
            </w:rPr>
            <w:t>《中国银行业信息科技“十二五”发展规划监管指导意见之大型商业银行和股份制</w:t>
          </w:r>
        </w:p>
        <w:p>
          <w:pPr>
            <w:ind w:left="937"/>
            <w:spacing w:before="74" w:line="222" w:lineRule="auto"/>
            <w:tabs>
              <w:tab w:val="right" w:leader="dot" w:pos="8395"/>
            </w:tabs>
            <w:rPr>
              <w:rFonts w:ascii="Times New Roman" w:hAnsi="Times New Roman" w:eastAsia="Times New Roman" w:cs="Times New Roman"/>
              <w:sz w:val="18"/>
              <w:szCs w:val="18"/>
            </w:rPr>
          </w:pPr>
          <w:r>
            <w:rPr>
              <w:rFonts w:ascii="SimHei" w:hAnsi="SimHei" w:eastAsia="SimHei" w:cs="SimHei"/>
              <w:sz w:val="18"/>
              <w:szCs w:val="18"/>
              <w:spacing w:val="9"/>
            </w:rPr>
            <w:t>商业银行篇》(摘录)</w:t>
          </w:r>
          <w:r>
            <w:rPr>
              <w:rFonts w:ascii="SimHei" w:hAnsi="SimHei" w:eastAsia="SimHei" w:cs="SimHei"/>
              <w:sz w:val="18"/>
              <w:szCs w:val="18"/>
            </w:rPr>
            <w:tab/>
          </w:r>
          <w:hyperlink w:history="true" w:anchor="bookmark93">
            <w:r>
              <w:rPr>
                <w:rFonts w:ascii="Times New Roman" w:hAnsi="Times New Roman" w:eastAsia="Times New Roman" w:cs="Times New Roman"/>
                <w:sz w:val="18"/>
                <w:szCs w:val="18"/>
                <w:spacing w:val="-3"/>
              </w:rPr>
              <w:t>180</w:t>
            </w:r>
          </w:hyperlink>
        </w:p>
        <w:p>
          <w:pPr>
            <w:ind w:left="177"/>
            <w:spacing w:before="74" w:line="221" w:lineRule="auto"/>
            <w:tabs>
              <w:tab w:val="right" w:leader="dot" w:pos="8385"/>
            </w:tabs>
            <w:rPr>
              <w:rFonts w:ascii="Times New Roman" w:hAnsi="Times New Roman" w:eastAsia="Times New Roman" w:cs="Times New Roman"/>
              <w:sz w:val="18"/>
              <w:szCs w:val="18"/>
            </w:rPr>
          </w:pPr>
          <w:r>
            <w:rPr>
              <w:rFonts w:ascii="SimHei" w:hAnsi="SimHei" w:eastAsia="SimHei" w:cs="SimHei"/>
              <w:sz w:val="18"/>
              <w:szCs w:val="18"/>
              <w:spacing w:val="5"/>
            </w:rPr>
            <w:t>附录</w:t>
          </w:r>
          <w:r>
            <w:rPr>
              <w:rFonts w:ascii="SimHei" w:hAnsi="SimHei" w:eastAsia="SimHei" w:cs="SimHei"/>
              <w:sz w:val="18"/>
              <w:szCs w:val="18"/>
              <w:spacing w:val="-42"/>
            </w:rPr>
            <w:t xml:space="preserve"> </w:t>
          </w:r>
          <w:r>
            <w:rPr>
              <w:rFonts w:ascii="Times New Roman" w:hAnsi="Times New Roman" w:eastAsia="Times New Roman" w:cs="Times New Roman"/>
              <w:sz w:val="18"/>
              <w:szCs w:val="18"/>
              <w:spacing w:val="5"/>
            </w:rPr>
            <w:t>B    </w:t>
          </w:r>
          <w:r>
            <w:rPr>
              <w:rFonts w:ascii="SimHei" w:hAnsi="SimHei" w:eastAsia="SimHei" w:cs="SimHei"/>
              <w:sz w:val="18"/>
              <w:szCs w:val="18"/>
              <w:spacing w:val="5"/>
            </w:rPr>
            <w:t>《贷款统计分类及编码标准(试行)》(摘录)</w:t>
          </w:r>
          <w:r>
            <w:rPr>
              <w:rFonts w:ascii="SimHei" w:hAnsi="SimHei" w:eastAsia="SimHei" w:cs="SimHei"/>
              <w:sz w:val="18"/>
              <w:szCs w:val="18"/>
              <w:spacing w:val="5"/>
            </w:rPr>
            <w:t xml:space="preserve">  </w:t>
          </w:r>
          <w:r>
            <w:rPr>
              <w:rFonts w:ascii="SimHei" w:hAnsi="SimHei" w:eastAsia="SimHei" w:cs="SimHei"/>
              <w:sz w:val="18"/>
              <w:szCs w:val="18"/>
            </w:rPr>
            <w:tab/>
          </w:r>
          <w:hyperlink w:history="true" w:anchor="bookmark94">
            <w:r>
              <w:rPr>
                <w:rFonts w:ascii="Times New Roman" w:hAnsi="Times New Roman" w:eastAsia="Times New Roman" w:cs="Times New Roman"/>
                <w:sz w:val="18"/>
                <w:szCs w:val="18"/>
                <w:spacing w:val="-3"/>
              </w:rPr>
              <w:t>190</w:t>
            </w:r>
          </w:hyperlink>
        </w:p>
        <w:p>
          <w:pPr>
            <w:ind w:left="177"/>
            <w:spacing w:before="64" w:line="221" w:lineRule="auto"/>
            <w:tabs>
              <w:tab w:val="right" w:leader="dot" w:pos="8405"/>
            </w:tabs>
            <w:rPr>
              <w:rFonts w:ascii="Times New Roman" w:hAnsi="Times New Roman" w:eastAsia="Times New Roman" w:cs="Times New Roman"/>
              <w:sz w:val="18"/>
              <w:szCs w:val="18"/>
            </w:rPr>
          </w:pPr>
          <w:r>
            <w:rPr>
              <w:rFonts w:ascii="SimHei" w:hAnsi="SimHei" w:eastAsia="SimHei" w:cs="SimHei"/>
              <w:sz w:val="18"/>
              <w:szCs w:val="18"/>
              <w:spacing w:val="5"/>
            </w:rPr>
            <w:t>附录</w:t>
          </w:r>
          <w:r>
            <w:rPr>
              <w:rFonts w:ascii="SimHei" w:hAnsi="SimHei" w:eastAsia="SimHei" w:cs="SimHei"/>
              <w:sz w:val="18"/>
              <w:szCs w:val="18"/>
              <w:spacing w:val="-43"/>
            </w:rPr>
            <w:t xml:space="preserve"> </w:t>
          </w:r>
          <w:r>
            <w:rPr>
              <w:rFonts w:ascii="Times New Roman" w:hAnsi="Times New Roman" w:eastAsia="Times New Roman" w:cs="Times New Roman"/>
              <w:sz w:val="18"/>
              <w:szCs w:val="18"/>
              <w:spacing w:val="5"/>
            </w:rPr>
            <w:t>C    </w:t>
          </w:r>
          <w:r>
            <w:rPr>
              <w:rFonts w:ascii="SimHei" w:hAnsi="SimHei" w:eastAsia="SimHei" w:cs="SimHei"/>
              <w:sz w:val="18"/>
              <w:szCs w:val="18"/>
              <w:spacing w:val="5"/>
            </w:rPr>
            <w:t>《银行监管统计数据质量管理良好标准(试行)》(摘录</w:t>
          </w:r>
          <w:r>
            <w:rPr>
              <w:rFonts w:ascii="SimHei" w:hAnsi="SimHei" w:eastAsia="SimHei" w:cs="SimHei"/>
              <w:sz w:val="18"/>
              <w:szCs w:val="18"/>
              <w:spacing w:val="4"/>
            </w:rPr>
            <w:t>)</w:t>
          </w:r>
          <w:r>
            <w:rPr>
              <w:rFonts w:ascii="SimHei" w:hAnsi="SimHei" w:eastAsia="SimHei" w:cs="SimHei"/>
              <w:sz w:val="18"/>
              <w:szCs w:val="18"/>
              <w:spacing w:val="4"/>
            </w:rPr>
            <w:t xml:space="preserve">  </w:t>
          </w:r>
          <w:r>
            <w:rPr>
              <w:rFonts w:ascii="SimHei" w:hAnsi="SimHei" w:eastAsia="SimHei" w:cs="SimHei"/>
              <w:sz w:val="18"/>
              <w:szCs w:val="18"/>
            </w:rPr>
            <w:tab/>
          </w:r>
          <w:hyperlink w:history="true" w:anchor="bookmark95">
            <w:r>
              <w:rPr>
                <w:rFonts w:ascii="Times New Roman" w:hAnsi="Times New Roman" w:eastAsia="Times New Roman" w:cs="Times New Roman"/>
                <w:sz w:val="18"/>
                <w:szCs w:val="18"/>
                <w:spacing w:val="-3"/>
              </w:rPr>
              <w:t>192</w:t>
            </w:r>
          </w:hyperlink>
        </w:p>
        <w:p>
          <w:pPr>
            <w:ind w:left="177"/>
            <w:spacing w:before="95" w:line="222" w:lineRule="auto"/>
            <w:tabs>
              <w:tab w:val="right" w:leader="dot" w:pos="8395"/>
            </w:tabs>
            <w:rPr>
              <w:rFonts w:ascii="Times New Roman" w:hAnsi="Times New Roman" w:eastAsia="Times New Roman" w:cs="Times New Roman"/>
              <w:sz w:val="18"/>
              <w:szCs w:val="18"/>
            </w:rPr>
          </w:pPr>
          <w:r>
            <w:rPr>
              <w:rFonts w:ascii="SimHei" w:hAnsi="SimHei" w:eastAsia="SimHei" w:cs="SimHei"/>
              <w:sz w:val="18"/>
              <w:szCs w:val="18"/>
              <w:spacing w:val="2"/>
            </w:rPr>
            <w:t>附录</w:t>
          </w:r>
          <w:r>
            <w:rPr>
              <w:rFonts w:ascii="SimHei" w:hAnsi="SimHei" w:eastAsia="SimHei" w:cs="SimHei"/>
              <w:sz w:val="18"/>
              <w:szCs w:val="18"/>
              <w:spacing w:val="2"/>
            </w:rPr>
            <w:t xml:space="preserve"> </w:t>
          </w:r>
          <w:r>
            <w:rPr>
              <w:rFonts w:ascii="Times New Roman" w:hAnsi="Times New Roman" w:eastAsia="Times New Roman" w:cs="Times New Roman"/>
              <w:sz w:val="18"/>
              <w:szCs w:val="18"/>
              <w:spacing w:val="2"/>
            </w:rPr>
            <w:t>D</w:t>
          </w:r>
          <w:r>
            <w:rPr>
              <w:rFonts w:ascii="Times New Roman" w:hAnsi="Times New Roman" w:eastAsia="Times New Roman" w:cs="Times New Roman"/>
              <w:sz w:val="18"/>
              <w:szCs w:val="18"/>
              <w:spacing w:val="13"/>
              <w:w w:val="101"/>
            </w:rPr>
            <w:t xml:space="preserve">  </w:t>
          </w:r>
          <w:r>
            <w:rPr>
              <w:rFonts w:ascii="SimHei" w:hAnsi="SimHei" w:eastAsia="SimHei" w:cs="SimHei"/>
              <w:sz w:val="18"/>
              <w:szCs w:val="18"/>
              <w:spacing w:val="2"/>
            </w:rPr>
            <w:t>推荐读物</w:t>
          </w:r>
          <w:r>
            <w:rPr>
              <w:rFonts w:ascii="SimHei" w:hAnsi="SimHei" w:eastAsia="SimHei" w:cs="SimHei"/>
              <w:sz w:val="18"/>
              <w:szCs w:val="18"/>
              <w:spacing w:val="56"/>
            </w:rPr>
            <w:t xml:space="preserve"> </w:t>
          </w:r>
          <w:r>
            <w:rPr>
              <w:rFonts w:ascii="SimHei" w:hAnsi="SimHei" w:eastAsia="SimHei" w:cs="SimHei"/>
              <w:sz w:val="18"/>
              <w:szCs w:val="18"/>
            </w:rPr>
            <w:tab/>
          </w:r>
          <w:hyperlink w:history="true" w:anchor="bookmark96">
            <w:r>
              <w:rPr>
                <w:rFonts w:ascii="Times New Roman" w:hAnsi="Times New Roman" w:eastAsia="Times New Roman" w:cs="Times New Roman"/>
                <w:sz w:val="18"/>
                <w:szCs w:val="18"/>
                <w:spacing w:val="-3"/>
              </w:rPr>
              <w:t>195</w:t>
            </w:r>
          </w:hyperlink>
        </w:p>
        <w:p>
          <w:pPr>
            <w:spacing w:before="71" w:line="222" w:lineRule="auto"/>
            <w:tabs>
              <w:tab w:val="right" w:leader="dot" w:pos="8395"/>
            </w:tabs>
            <w:rPr>
              <w:rFonts w:ascii="Times New Roman" w:hAnsi="Times New Roman" w:eastAsia="Times New Roman" w:cs="Times New Roman"/>
              <w:sz w:val="18"/>
              <w:szCs w:val="18"/>
            </w:rPr>
          </w:pPr>
          <w:r>
            <w:rPr>
              <w:rFonts w:ascii="SimHei" w:hAnsi="SimHei" w:eastAsia="SimHei" w:cs="SimHei"/>
              <w:sz w:val="18"/>
              <w:szCs w:val="18"/>
              <w:b/>
              <w:bCs/>
              <w:spacing w:val="-10"/>
            </w:rPr>
            <w:t>参</w:t>
          </w:r>
          <w:r>
            <w:rPr>
              <w:rFonts w:ascii="SimHei" w:hAnsi="SimHei" w:eastAsia="SimHei" w:cs="SimHei"/>
              <w:sz w:val="18"/>
              <w:szCs w:val="18"/>
              <w:spacing w:val="-40"/>
            </w:rPr>
            <w:t xml:space="preserve"> </w:t>
          </w:r>
          <w:r>
            <w:rPr>
              <w:rFonts w:ascii="SimHei" w:hAnsi="SimHei" w:eastAsia="SimHei" w:cs="SimHei"/>
              <w:sz w:val="18"/>
              <w:szCs w:val="18"/>
              <w:b/>
              <w:bCs/>
              <w:spacing w:val="-10"/>
            </w:rPr>
            <w:t>考</w:t>
          </w:r>
          <w:r>
            <w:rPr>
              <w:rFonts w:ascii="SimHei" w:hAnsi="SimHei" w:eastAsia="SimHei" w:cs="SimHei"/>
              <w:sz w:val="18"/>
              <w:szCs w:val="18"/>
              <w:spacing w:val="-38"/>
            </w:rPr>
            <w:t xml:space="preserve"> </w:t>
          </w:r>
          <w:r>
            <w:rPr>
              <w:rFonts w:ascii="SimHei" w:hAnsi="SimHei" w:eastAsia="SimHei" w:cs="SimHei"/>
              <w:sz w:val="18"/>
              <w:szCs w:val="18"/>
              <w:b/>
              <w:bCs/>
              <w:spacing w:val="-10"/>
            </w:rPr>
            <w:t>文</w:t>
          </w:r>
          <w:r>
            <w:rPr>
              <w:rFonts w:ascii="SimHei" w:hAnsi="SimHei" w:eastAsia="SimHei" w:cs="SimHei"/>
              <w:sz w:val="18"/>
              <w:szCs w:val="18"/>
              <w:spacing w:val="-41"/>
            </w:rPr>
            <w:t xml:space="preserve"> </w:t>
          </w:r>
          <w:r>
            <w:rPr>
              <w:rFonts w:ascii="SimHei" w:hAnsi="SimHei" w:eastAsia="SimHei" w:cs="SimHei"/>
              <w:sz w:val="18"/>
              <w:szCs w:val="18"/>
              <w:b/>
              <w:bCs/>
              <w:spacing w:val="-10"/>
            </w:rPr>
            <w:t>献</w:t>
          </w:r>
          <w:r>
            <w:rPr>
              <w:rFonts w:ascii="SimHei" w:hAnsi="SimHei" w:eastAsia="SimHei" w:cs="SimHei"/>
              <w:sz w:val="18"/>
              <w:szCs w:val="18"/>
              <w:spacing w:val="-63"/>
            </w:rPr>
            <w:t xml:space="preserve"> </w:t>
          </w:r>
          <w:r>
            <w:rPr>
              <w:rFonts w:ascii="SimHei" w:hAnsi="SimHei" w:eastAsia="SimHei" w:cs="SimHei"/>
              <w:sz w:val="18"/>
              <w:szCs w:val="18"/>
            </w:rPr>
            <w:tab/>
          </w:r>
          <w:hyperlink w:history="true" w:anchor="bookmark97">
            <w:r>
              <w:rPr>
                <w:rFonts w:ascii="Times New Roman" w:hAnsi="Times New Roman" w:eastAsia="Times New Roman" w:cs="Times New Roman"/>
                <w:sz w:val="18"/>
                <w:szCs w:val="18"/>
                <w:b/>
                <w:bCs/>
                <w:spacing w:val="-1"/>
              </w:rPr>
              <w:t>196</w:t>
            </w:r>
          </w:hyperlink>
        </w:p>
      </w:sdtContent>
    </w:sdt>
    <w:p>
      <w:pPr>
        <w:spacing w:line="222" w:lineRule="auto"/>
        <w:sectPr>
          <w:footerReference w:type="default" r:id="rId17"/>
          <w:pgSz w:w="9640" w:h="14400"/>
          <w:pgMar w:top="757" w:right="731" w:bottom="670" w:left="482" w:header="0" w:footer="511" w:gutter="0"/>
        </w:sectPr>
        <w:rPr>
          <w:rFonts w:ascii="Times New Roman" w:hAnsi="Times New Roman" w:eastAsia="Times New Roman" w:cs="Times New Roman"/>
          <w:sz w:val="18"/>
          <w:szCs w:val="18"/>
        </w:rPr>
      </w:pPr>
    </w:p>
    <w:p>
      <w:pPr>
        <w:spacing w:line="253" w:lineRule="auto"/>
        <w:rPr>
          <w:rFonts w:ascii="Arial"/>
          <w:sz w:val="21"/>
        </w:rPr>
      </w:pPr>
      <w:r>
        <w:drawing>
          <wp:anchor distT="0" distB="0" distL="0" distR="0" simplePos="0" relativeHeight="256048128" behindDoc="0" locked="0" layoutInCell="0" allowOverlap="1">
            <wp:simplePos x="0" y="0"/>
            <wp:positionH relativeFrom="page">
              <wp:posOffset>539723</wp:posOffset>
            </wp:positionH>
            <wp:positionV relativeFrom="page">
              <wp:posOffset>1790668</wp:posOffset>
            </wp:positionV>
            <wp:extent cx="6366" cy="692201"/>
            <wp:effectExtent l="0" t="0" r="0" b="0"/>
            <wp:wrapNone/>
            <wp:docPr id="20" name="IM 20"/>
            <wp:cNvGraphicFramePr/>
            <a:graphic>
              <a:graphicData uri="http://schemas.openxmlformats.org/drawingml/2006/picture">
                <pic:pic>
                  <pic:nvPicPr>
                    <pic:cNvPr id="20" name="IM 20"/>
                    <pic:cNvPicPr/>
                  </pic:nvPicPr>
                  <pic:blipFill>
                    <a:blip r:embed="rId19"/>
                    <a:stretch>
                      <a:fillRect/>
                    </a:stretch>
                  </pic:blipFill>
                  <pic:spPr>
                    <a:xfrm rot="0">
                      <a:off x="0" y="0"/>
                      <a:ext cx="6366" cy="692201"/>
                    </a:xfrm>
                    <a:prstGeom prst="rect">
                      <a:avLst/>
                    </a:prstGeom>
                  </pic:spPr>
                </pic:pic>
              </a:graphicData>
            </a:graphic>
          </wp:anchor>
        </w:drawing>
      </w: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665"/>
        <w:spacing w:before="134" w:line="219" w:lineRule="auto"/>
        <w:rPr>
          <w:sz w:val="41"/>
          <w:szCs w:val="41"/>
        </w:rPr>
      </w:pPr>
      <w:r>
        <w:rPr>
          <w:sz w:val="41"/>
          <w:szCs w:val="41"/>
          <w:b/>
          <w:bCs/>
          <w:spacing w:val="-26"/>
        </w:rPr>
        <w:t>第</w:t>
      </w:r>
      <w:r>
        <w:rPr>
          <w:sz w:val="41"/>
          <w:szCs w:val="41"/>
          <w:spacing w:val="-58"/>
        </w:rPr>
        <w:t xml:space="preserve"> </w:t>
      </w:r>
      <w:r>
        <w:rPr>
          <w:sz w:val="41"/>
          <w:szCs w:val="41"/>
          <w:b/>
          <w:bCs/>
          <w:spacing w:val="-26"/>
        </w:rPr>
        <w:t>1</w:t>
      </w:r>
      <w:r>
        <w:rPr>
          <w:sz w:val="41"/>
          <w:szCs w:val="41"/>
          <w:spacing w:val="-75"/>
        </w:rPr>
        <w:t xml:space="preserve"> </w:t>
      </w:r>
      <w:r>
        <w:rPr>
          <w:sz w:val="41"/>
          <w:szCs w:val="41"/>
          <w:b/>
          <w:bCs/>
          <w:spacing w:val="-26"/>
        </w:rPr>
        <w:t>章</w:t>
      </w:r>
    </w:p>
    <w:p>
      <w:pPr>
        <w:pStyle w:val="BodyText"/>
        <w:ind w:left="645"/>
        <w:spacing w:before="26" w:line="219" w:lineRule="auto"/>
        <w:rPr>
          <w:sz w:val="41"/>
          <w:szCs w:val="41"/>
        </w:rPr>
      </w:pPr>
      <w:r>
        <w:rPr>
          <w:sz w:val="41"/>
          <w:szCs w:val="41"/>
          <w:b/>
          <w:bCs/>
        </w:rPr>
        <w:t>银行的数据</w:t>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ind w:firstLine="430"/>
        <w:spacing w:before="68" w:line="260" w:lineRule="auto"/>
        <w:jc w:val="both"/>
        <w:rPr>
          <w:sz w:val="21"/>
          <w:szCs w:val="21"/>
        </w:rPr>
      </w:pPr>
      <w:r>
        <w:rPr>
          <w:sz w:val="21"/>
          <w:szCs w:val="21"/>
          <w:spacing w:val="5"/>
        </w:rPr>
        <w:t>从20世纪90</w:t>
      </w:r>
      <w:r>
        <w:rPr>
          <w:sz w:val="21"/>
          <w:szCs w:val="21"/>
          <w:spacing w:val="-35"/>
        </w:rPr>
        <w:t xml:space="preserve"> </w:t>
      </w:r>
      <w:r>
        <w:rPr>
          <w:sz w:val="21"/>
          <w:szCs w:val="21"/>
          <w:spacing w:val="5"/>
        </w:rPr>
        <w:t>年代末开始，以中国工商银</w:t>
      </w:r>
      <w:r>
        <w:rPr>
          <w:sz w:val="21"/>
          <w:szCs w:val="21"/>
          <w:spacing w:val="4"/>
        </w:rPr>
        <w:t>行、中国农业银行、中国银行、中国建设银行 </w:t>
      </w:r>
      <w:r>
        <w:rPr>
          <w:sz w:val="21"/>
          <w:szCs w:val="21"/>
          <w:spacing w:val="3"/>
        </w:rPr>
        <w:t>四大国有商业银行为代表的中国银行业陆续掀起了以数据大集中为主线的信息化建设浪潮。</w:t>
      </w:r>
      <w:r>
        <w:rPr>
          <w:sz w:val="21"/>
          <w:szCs w:val="21"/>
          <w:spacing w:val="14"/>
        </w:rPr>
        <w:t xml:space="preserve"> </w:t>
      </w:r>
      <w:r>
        <w:rPr>
          <w:sz w:val="21"/>
          <w:szCs w:val="21"/>
          <w:spacing w:val="1"/>
        </w:rPr>
        <w:t>数据大集中缩小了我国银行与国外银行在信息技术上的差距，使得利用集中的数据进行分析 </w:t>
      </w:r>
      <w:r>
        <w:rPr>
          <w:sz w:val="21"/>
          <w:szCs w:val="21"/>
          <w:spacing w:val="-5"/>
        </w:rPr>
        <w:t>和挖掘成为可能。</w:t>
      </w:r>
    </w:p>
    <w:p>
      <w:pPr>
        <w:pStyle w:val="BodyText"/>
        <w:ind w:right="72" w:firstLine="430"/>
        <w:spacing w:before="66" w:line="262" w:lineRule="auto"/>
        <w:jc w:val="both"/>
        <w:rPr>
          <w:sz w:val="21"/>
          <w:szCs w:val="21"/>
        </w:rPr>
      </w:pPr>
      <w:r>
        <w:rPr>
          <w:sz w:val="21"/>
          <w:szCs w:val="21"/>
          <w:spacing w:val="1"/>
        </w:rPr>
        <w:t>银行业信息化发展的重要基础就是各类数据和信息的整合利用，在未来一定时期内，银</w:t>
      </w:r>
      <w:r>
        <w:rPr>
          <w:sz w:val="21"/>
          <w:szCs w:val="21"/>
          <w:spacing w:val="8"/>
        </w:rPr>
        <w:t xml:space="preserve"> </w:t>
      </w:r>
      <w:r>
        <w:rPr>
          <w:sz w:val="21"/>
          <w:szCs w:val="21"/>
          <w:spacing w:val="2"/>
        </w:rPr>
        <w:t>行的数据作用将更为凸显。我国银行业已越</w:t>
      </w:r>
      <w:r>
        <w:rPr>
          <w:sz w:val="21"/>
          <w:szCs w:val="21"/>
          <w:spacing w:val="1"/>
        </w:rPr>
        <w:t>过数据大集中的信息整合的初期阶段，后续银行</w:t>
      </w:r>
      <w:r>
        <w:rPr>
          <w:sz w:val="21"/>
          <w:szCs w:val="21"/>
        </w:rPr>
        <w:t xml:space="preserve"> </w:t>
      </w:r>
      <w:r>
        <w:rPr>
          <w:sz w:val="21"/>
          <w:szCs w:val="21"/>
          <w:spacing w:val="1"/>
        </w:rPr>
        <w:t>将会深入进行数据整合，基于统一的数据标准和数据模型，加强数据管控和治理，深</w:t>
      </w:r>
      <w:r>
        <w:rPr>
          <w:sz w:val="21"/>
          <w:szCs w:val="21"/>
        </w:rPr>
        <w:t>入地对 </w:t>
      </w:r>
      <w:r>
        <w:rPr>
          <w:sz w:val="21"/>
          <w:szCs w:val="21"/>
          <w:spacing w:val="2"/>
        </w:rPr>
        <w:t>银行数据信息进行挖掘、分析、处理和快速利用</w:t>
      </w:r>
      <w:r>
        <w:rPr>
          <w:sz w:val="21"/>
          <w:szCs w:val="21"/>
          <w:spacing w:val="1"/>
        </w:rPr>
        <w:t>，充分发挥数据仓库等系统在加强客户和市</w:t>
      </w:r>
      <w:r>
        <w:rPr>
          <w:sz w:val="21"/>
          <w:szCs w:val="21"/>
        </w:rPr>
        <w:t xml:space="preserve"> </w:t>
      </w:r>
      <w:r>
        <w:rPr>
          <w:sz w:val="21"/>
          <w:szCs w:val="21"/>
        </w:rPr>
        <w:t>场分析能力，提升银行管理决策水平，提高银行核心竞争力等业务领域的推动作用。</w:t>
      </w:r>
    </w:p>
    <w:p>
      <w:pPr>
        <w:pStyle w:val="BodyText"/>
        <w:ind w:firstLine="430"/>
        <w:spacing w:before="89" w:line="265" w:lineRule="auto"/>
        <w:jc w:val="both"/>
        <w:rPr>
          <w:sz w:val="21"/>
          <w:szCs w:val="21"/>
        </w:rPr>
      </w:pPr>
      <w:r>
        <w:rPr>
          <w:sz w:val="21"/>
          <w:szCs w:val="21"/>
          <w:spacing w:val="1"/>
        </w:rPr>
        <w:t>特别是随着银行与互联网、合作方等相关领域的合作日趋密切，各类数据也以几何级数 </w:t>
      </w:r>
      <w:r>
        <w:rPr>
          <w:sz w:val="21"/>
          <w:szCs w:val="21"/>
          <w:spacing w:val="6"/>
        </w:rPr>
        <w:t>增长方式而迅速膨胀。当前，我国大型商业</w:t>
      </w:r>
      <w:r>
        <w:rPr>
          <w:sz w:val="21"/>
          <w:szCs w:val="21"/>
          <w:spacing w:val="5"/>
        </w:rPr>
        <w:t>银行的数据量已经达到</w:t>
      </w:r>
      <w:r>
        <w:rPr>
          <w:sz w:val="21"/>
          <w:szCs w:val="21"/>
          <w:spacing w:val="-30"/>
        </w:rPr>
        <w:t xml:space="preserve"> </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14"/>
        </w:rPr>
        <w:t xml:space="preserve"> </w:t>
      </w:r>
      <w:r>
        <w:rPr>
          <w:sz w:val="21"/>
          <w:szCs w:val="21"/>
          <w:spacing w:val="5"/>
        </w:rPr>
        <w:t>甚</w:t>
      </w:r>
      <w:r>
        <w:rPr>
          <w:sz w:val="21"/>
          <w:szCs w:val="21"/>
          <w:spacing w:val="-46"/>
        </w:rPr>
        <w:t xml:space="preserve"> </w:t>
      </w:r>
      <w:r>
        <w:rPr>
          <w:sz w:val="21"/>
          <w:szCs w:val="21"/>
          <w:spacing w:val="5"/>
        </w:rPr>
        <w:t>至</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24"/>
          <w:w w:val="101"/>
        </w:rPr>
        <w:t xml:space="preserve"> </w:t>
      </w:r>
      <w:r>
        <w:rPr>
          <w:sz w:val="21"/>
          <w:szCs w:val="21"/>
          <w:spacing w:val="5"/>
        </w:rPr>
        <w:t>以上级别，</w:t>
      </w:r>
      <w:r>
        <w:rPr>
          <w:sz w:val="21"/>
          <w:szCs w:val="21"/>
        </w:rPr>
        <w:t xml:space="preserve"> </w:t>
      </w:r>
      <w:r>
        <w:rPr>
          <w:sz w:val="21"/>
          <w:szCs w:val="21"/>
          <w:spacing w:val="1"/>
        </w:rPr>
        <w:t>并且非结构化数据量也在快速膨胀。我国金融业正在步入大数据时代的初级阶段，并呈现快 </w:t>
      </w:r>
      <w:r>
        <w:rPr>
          <w:sz w:val="21"/>
          <w:szCs w:val="21"/>
          <w:spacing w:val="1"/>
        </w:rPr>
        <w:t>速发展的势头。数据爆炸性地增长，对银行进行数据分析和处理，以及源源不断的</w:t>
      </w:r>
      <w:r>
        <w:rPr>
          <w:sz w:val="21"/>
          <w:szCs w:val="21"/>
        </w:rPr>
        <w:t>产品和业  </w:t>
      </w:r>
      <w:r>
        <w:rPr>
          <w:sz w:val="21"/>
          <w:szCs w:val="21"/>
          <w:spacing w:val="1"/>
        </w:rPr>
        <w:t>务创新等都带来了极大的挑战。未来银行将会是一个集数据分析、数据解读为一体的数据大 </w:t>
      </w:r>
      <w:r>
        <w:rPr>
          <w:sz w:val="21"/>
          <w:szCs w:val="21"/>
          <w:spacing w:val="1"/>
        </w:rPr>
        <w:t>行。因此，我们必须了解什么是数据，什么是银行的数据，银行数据到底有什么样的作用和</w:t>
      </w:r>
      <w:r>
        <w:rPr>
          <w:sz w:val="21"/>
          <w:szCs w:val="21"/>
          <w:spacing w:val="2"/>
        </w:rPr>
        <w:t xml:space="preserve">  </w:t>
      </w:r>
      <w:r>
        <w:rPr>
          <w:sz w:val="21"/>
          <w:szCs w:val="21"/>
          <w:spacing w:val="-5"/>
        </w:rPr>
        <w:t>存在哪些不足。</w:t>
      </w:r>
    </w:p>
    <w:p>
      <w:pPr>
        <w:spacing w:line="427" w:lineRule="auto"/>
        <w:rPr>
          <w:rFonts w:ascii="Arial"/>
          <w:sz w:val="21"/>
        </w:rPr>
      </w:pPr>
      <w:r/>
    </w:p>
    <w:p>
      <w:pPr>
        <w:ind w:left="4"/>
        <w:spacing w:before="101" w:line="222" w:lineRule="auto"/>
        <w:outlineLvl w:val="0"/>
        <w:rPr>
          <w:rFonts w:ascii="SimHei" w:hAnsi="SimHei" w:eastAsia="SimHei" w:cs="SimHei"/>
          <w:sz w:val="31"/>
          <w:szCs w:val="31"/>
        </w:rPr>
      </w:pPr>
      <w:r>
        <w:rPr>
          <w:rFonts w:ascii="SimHei" w:hAnsi="SimHei" w:eastAsia="SimHei" w:cs="SimHei"/>
          <w:sz w:val="31"/>
          <w:szCs w:val="31"/>
          <w:b/>
          <w:bCs/>
          <w:spacing w:val="-3"/>
        </w:rPr>
        <w:t>1.1</w:t>
      </w:r>
      <w:r>
        <w:rPr>
          <w:rFonts w:ascii="SimHei" w:hAnsi="SimHei" w:eastAsia="SimHei" w:cs="SimHei"/>
          <w:sz w:val="31"/>
          <w:szCs w:val="31"/>
          <w:spacing w:val="150"/>
        </w:rPr>
        <w:t xml:space="preserve"> </w:t>
      </w:r>
      <w:r>
        <w:rPr>
          <w:rFonts w:ascii="SimHei" w:hAnsi="SimHei" w:eastAsia="SimHei" w:cs="SimHei"/>
          <w:sz w:val="31"/>
          <w:szCs w:val="31"/>
          <w:b/>
          <w:bCs/>
          <w:spacing w:val="-3"/>
        </w:rPr>
        <w:t>数据、信息和知识</w:t>
      </w:r>
    </w:p>
    <w:p>
      <w:pPr>
        <w:spacing w:line="365" w:lineRule="auto"/>
        <w:rPr>
          <w:rFonts w:ascii="Arial"/>
          <w:sz w:val="21"/>
        </w:rPr>
      </w:pPr>
      <w:r/>
    </w:p>
    <w:p>
      <w:pPr>
        <w:pStyle w:val="BodyText"/>
        <w:ind w:right="77" w:firstLine="430"/>
        <w:spacing w:before="69" w:line="261" w:lineRule="auto"/>
        <w:jc w:val="both"/>
        <w:rPr>
          <w:sz w:val="21"/>
          <w:szCs w:val="21"/>
        </w:rPr>
      </w:pPr>
      <w:r>
        <w:rPr>
          <w:sz w:val="21"/>
          <w:szCs w:val="21"/>
          <w:spacing w:val="1"/>
        </w:rPr>
        <w:t>数据、信息和知识都是社会生产活动中的一种基础性资源，都可以采用数字、文字、符</w:t>
      </w:r>
      <w:r>
        <w:rPr>
          <w:sz w:val="21"/>
          <w:szCs w:val="21"/>
          <w:spacing w:val="8"/>
        </w:rPr>
        <w:t xml:space="preserve"> </w:t>
      </w:r>
      <w:r>
        <w:rPr>
          <w:sz w:val="21"/>
          <w:szCs w:val="21"/>
        </w:rPr>
        <w:t>号、图形、声音、影视等多媒体来表示，同时具有客观性、真实性、正确性、价值性、共享</w:t>
      </w:r>
      <w:r>
        <w:rPr>
          <w:sz w:val="21"/>
          <w:szCs w:val="21"/>
          <w:spacing w:val="17"/>
        </w:rPr>
        <w:t xml:space="preserve"> </w:t>
      </w:r>
      <w:r>
        <w:rPr>
          <w:sz w:val="21"/>
          <w:szCs w:val="21"/>
        </w:rPr>
        <w:t>性、结构性等特点。三者之间既存在密切的内在联系，又有着显著的区别。</w:t>
      </w:r>
    </w:p>
    <w:p>
      <w:pPr>
        <w:pStyle w:val="BodyText"/>
        <w:ind w:right="73" w:firstLine="430"/>
        <w:spacing w:before="59" w:line="261" w:lineRule="auto"/>
        <w:rPr>
          <w:sz w:val="21"/>
          <w:szCs w:val="21"/>
        </w:rPr>
      </w:pPr>
      <w:r>
        <w:rPr>
          <w:sz w:val="21"/>
          <w:szCs w:val="21"/>
          <w:spacing w:val="1"/>
        </w:rPr>
        <w:t>数据、信息和知识是知识工作者对客观事物感知和认识的三个连贯的阶段，主要表现在</w:t>
      </w:r>
      <w:r>
        <w:rPr>
          <w:sz w:val="21"/>
          <w:szCs w:val="21"/>
          <w:spacing w:val="12"/>
        </w:rPr>
        <w:t xml:space="preserve"> </w:t>
      </w:r>
      <w:r>
        <w:rPr>
          <w:sz w:val="21"/>
          <w:szCs w:val="21"/>
          <w:spacing w:val="-9"/>
        </w:rPr>
        <w:t>以下方面：</w:t>
      </w:r>
    </w:p>
    <w:p>
      <w:pPr>
        <w:ind w:left="433"/>
        <w:spacing w:before="65" w:line="222" w:lineRule="auto"/>
        <w:outlineLvl w:val="1"/>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50"/>
        </w:rPr>
        <w:t xml:space="preserve"> </w:t>
      </w:r>
      <w:r>
        <w:rPr>
          <w:rFonts w:ascii="SimHei" w:hAnsi="SimHei" w:eastAsia="SimHei" w:cs="SimHei"/>
          <w:sz w:val="21"/>
          <w:szCs w:val="21"/>
          <w:b/>
          <w:bCs/>
          <w:spacing w:val="-6"/>
        </w:rPr>
        <w:t>数据的组织阶段</w:t>
      </w:r>
    </w:p>
    <w:p>
      <w:pPr>
        <w:pStyle w:val="BodyText"/>
        <w:ind w:left="430"/>
        <w:spacing w:before="60" w:line="219" w:lineRule="auto"/>
        <w:rPr>
          <w:sz w:val="21"/>
          <w:szCs w:val="21"/>
        </w:rPr>
      </w:pPr>
      <w:r>
        <w:rPr>
          <w:sz w:val="21"/>
          <w:szCs w:val="21"/>
          <w:spacing w:val="1"/>
        </w:rPr>
        <w:t>数据是一种将客观事物按照某种测度感知而获取的原始记录。它既可以直接来自测量仪</w:t>
      </w:r>
    </w:p>
    <w:p>
      <w:pPr>
        <w:spacing w:line="219" w:lineRule="auto"/>
        <w:sectPr>
          <w:footerReference w:type="default" r:id="rId18"/>
          <w:pgSz w:w="9640" w:h="14400"/>
          <w:pgMar w:top="1224" w:right="654" w:bottom="685" w:left="449" w:header="0" w:footer="536" w:gutter="0"/>
        </w:sectPr>
        <w:rPr>
          <w:sz w:val="21"/>
          <w:szCs w:val="21"/>
        </w:rPr>
      </w:pPr>
    </w:p>
    <w:p>
      <w:pPr>
        <w:spacing w:before="52"/>
        <w:rPr>
          <w:rFonts w:ascii="SimHei" w:hAnsi="SimHei" w:eastAsia="SimHei" w:cs="SimHei"/>
          <w:sz w:val="16"/>
          <w:szCs w:val="16"/>
        </w:rPr>
      </w:pPr>
      <w:r>
        <w:pict>
          <v:shape id="_x0000_s980" style="position:absolute;margin-left:26.4981pt;margin-top:524.917pt;mso-position-vertical-relative:page;mso-position-horizontal-relative:page;width:172pt;height:140.85pt;z-index:256401408;" o:allowincell="f" filled="false" stroked="false" type="#_x0000_t202">
            <v:fill on="false"/>
            <v:stroke on="false"/>
            <v:path/>
            <v:imagedata o:title=""/>
            <o:lock v:ext="edit" aspectratio="false"/>
            <v:textbox inset="0mm,0mm,0mm,0mm">
              <w:txbxContent>
                <w:p>
                  <w:pPr>
                    <w:pStyle w:val="BodyText"/>
                    <w:ind w:left="20" w:right="20"/>
                    <w:spacing w:before="21" w:line="265" w:lineRule="auto"/>
                    <w:jc w:val="both"/>
                    <w:rPr>
                      <w:sz w:val="21"/>
                      <w:szCs w:val="21"/>
                    </w:rPr>
                  </w:pPr>
                  <w:r>
                    <w:rPr>
                      <w:sz w:val="21"/>
                      <w:szCs w:val="21"/>
                      <w:spacing w:val="2"/>
                    </w:rPr>
                    <w:t>的组织过程。知识工作者应用信息系</w:t>
                  </w:r>
                  <w:r>
                    <w:rPr>
                      <w:sz w:val="21"/>
                      <w:szCs w:val="21"/>
                      <w:spacing w:val="6"/>
                    </w:rPr>
                    <w:t xml:space="preserve"> </w:t>
                  </w:r>
                  <w:r>
                    <w:rPr>
                      <w:sz w:val="21"/>
                      <w:szCs w:val="21"/>
                      <w:spacing w:val="2"/>
                    </w:rPr>
                    <w:t>统进行信息的捕获、导入、存储、加</w:t>
                  </w:r>
                  <w:r>
                    <w:rPr>
                      <w:sz w:val="21"/>
                      <w:szCs w:val="21"/>
                      <w:spacing w:val="3"/>
                    </w:rPr>
                    <w:t xml:space="preserve"> </w:t>
                  </w:r>
                  <w:r>
                    <w:rPr>
                      <w:sz w:val="21"/>
                      <w:szCs w:val="21"/>
                      <w:spacing w:val="1"/>
                    </w:rPr>
                    <w:t>工、挖掘、传输、使用和支持，这是</w:t>
                  </w:r>
                  <w:r>
                    <w:rPr>
                      <w:sz w:val="21"/>
                      <w:szCs w:val="21"/>
                      <w:spacing w:val="13"/>
                    </w:rPr>
                    <w:t xml:space="preserve"> </w:t>
                  </w:r>
                  <w:r>
                    <w:rPr>
                      <w:sz w:val="21"/>
                      <w:szCs w:val="21"/>
                      <w:spacing w:val="1"/>
                    </w:rPr>
                    <w:t>信息的创造过程。知识工作者在智能</w:t>
                  </w:r>
                  <w:r>
                    <w:rPr>
                      <w:sz w:val="21"/>
                      <w:szCs w:val="21"/>
                      <w:spacing w:val="13"/>
                    </w:rPr>
                    <w:t xml:space="preserve"> </w:t>
                  </w:r>
                  <w:r>
                    <w:rPr>
                      <w:sz w:val="21"/>
                      <w:szCs w:val="21"/>
                      <w:spacing w:val="1"/>
                    </w:rPr>
                    <w:t>化的信息系统支持下，运用大脑进行</w:t>
                  </w:r>
                  <w:r>
                    <w:rPr>
                      <w:sz w:val="21"/>
                      <w:szCs w:val="21"/>
                      <w:spacing w:val="13"/>
                    </w:rPr>
                    <w:t xml:space="preserve"> </w:t>
                  </w:r>
                  <w:r>
                    <w:rPr>
                      <w:sz w:val="21"/>
                      <w:szCs w:val="21"/>
                      <w:spacing w:val="1"/>
                    </w:rPr>
                    <w:t>知识的获取、提炼、分析、研究和发</w:t>
                  </w:r>
                  <w:r>
                    <w:rPr>
                      <w:sz w:val="21"/>
                      <w:szCs w:val="21"/>
                      <w:spacing w:val="12"/>
                    </w:rPr>
                    <w:t xml:space="preserve"> </w:t>
                  </w:r>
                  <w:r>
                    <w:rPr>
                      <w:sz w:val="21"/>
                      <w:szCs w:val="21"/>
                      <w:spacing w:val="-4"/>
                    </w:rPr>
                    <w:t>现，这是知识的发现过程。</w:t>
                  </w:r>
                </w:p>
                <w:p>
                  <w:pPr>
                    <w:pStyle w:val="BodyText"/>
                    <w:ind w:left="20" w:right="23" w:firstLine="440"/>
                    <w:spacing w:before="98" w:line="249" w:lineRule="auto"/>
                    <w:rPr>
                      <w:sz w:val="21"/>
                      <w:szCs w:val="21"/>
                    </w:rPr>
                  </w:pPr>
                  <w:r>
                    <w:rPr>
                      <w:sz w:val="21"/>
                      <w:szCs w:val="21"/>
                      <w:spacing w:val="-1"/>
                    </w:rPr>
                    <w:t>在已有知识的基础上，对信息进</w:t>
                  </w:r>
                  <w:r>
                    <w:rPr>
                      <w:sz w:val="21"/>
                      <w:szCs w:val="21"/>
                      <w:spacing w:val="5"/>
                    </w:rPr>
                    <w:t xml:space="preserve"> </w:t>
                  </w:r>
                  <w:r>
                    <w:rPr>
                      <w:sz w:val="21"/>
                      <w:szCs w:val="21"/>
                      <w:spacing w:val="2"/>
                    </w:rPr>
                    <w:t>行分析、对比、演绎并找出有价值的</w:t>
                  </w:r>
                </w:p>
              </w:txbxContent>
            </v:textbox>
          </v:shape>
        </w:pict>
      </w:r>
      <w:bookmarkStart w:name="bookmark7" w:id="1"/>
      <w:bookmarkEnd w:id="1"/>
      <w:r>
        <w:rPr>
          <w:rFonts w:ascii="SimHei" w:hAnsi="SimHei" w:eastAsia="SimHei" w:cs="SimHei"/>
          <w:sz w:val="16"/>
          <w:szCs w:val="16"/>
          <w:position w:val="-8"/>
        </w:rPr>
        <w:drawing>
          <wp:inline distT="0" distB="0" distL="0" distR="0">
            <wp:extent cx="6305" cy="165140"/>
            <wp:effectExtent l="0" t="0" r="0" b="0"/>
            <wp:docPr id="22" name="IM 22"/>
            <wp:cNvGraphicFramePr/>
            <a:graphic>
              <a:graphicData uri="http://schemas.openxmlformats.org/drawingml/2006/picture">
                <pic:pic>
                  <pic:nvPicPr>
                    <pic:cNvPr id="22" name="IM 22"/>
                    <pic:cNvPicPr/>
                  </pic:nvPicPr>
                  <pic:blipFill>
                    <a:blip r:embed="rId21"/>
                    <a:stretch>
                      <a:fillRect/>
                    </a:stretch>
                  </pic:blipFill>
                  <pic:spPr>
                    <a:xfrm rot="0">
                      <a:off x="0" y="0"/>
                      <a:ext cx="6305" cy="165140"/>
                    </a:xfrm>
                    <a:prstGeom prst="rect">
                      <a:avLst/>
                    </a:prstGeom>
                  </pic:spPr>
                </pic:pic>
              </a:graphicData>
            </a:graphic>
          </wp:inline>
        </w:drawing>
      </w:r>
      <w:r>
        <w:rPr>
          <w:rFonts w:ascii="SimHei" w:hAnsi="SimHei" w:eastAsia="SimHei" w:cs="SimHei"/>
          <w:sz w:val="16"/>
          <w:szCs w:val="16"/>
          <w:b/>
          <w:bCs/>
          <w:spacing w:val="20"/>
        </w:rPr>
        <w:t>银行数据治理</w:t>
      </w:r>
    </w:p>
    <w:p>
      <w:pPr>
        <w:pStyle w:val="BodyText"/>
        <w:ind w:left="9" w:right="91"/>
        <w:spacing w:before="285" w:line="273" w:lineRule="auto"/>
        <w:jc w:val="both"/>
        <w:rPr>
          <w:sz w:val="21"/>
          <w:szCs w:val="21"/>
        </w:rPr>
      </w:pPr>
      <w:r>
        <w:rPr>
          <w:sz w:val="21"/>
          <w:szCs w:val="21"/>
          <w:spacing w:val="1"/>
        </w:rPr>
        <w:t>器的实时记录，也可以来自人的认识，但是大量的数据多是借助于数据处理系统自动地从数</w:t>
      </w:r>
      <w:r>
        <w:rPr>
          <w:sz w:val="21"/>
          <w:szCs w:val="21"/>
          <w:spacing w:val="7"/>
        </w:rPr>
        <w:t xml:space="preserve"> </w:t>
      </w:r>
      <w:r>
        <w:rPr>
          <w:sz w:val="21"/>
          <w:szCs w:val="21"/>
          <w:spacing w:val="1"/>
        </w:rPr>
        <w:t>据源进行采集和组织的，比如银行借助计算机产生的客户数据。数据是最原始的记录，未被</w:t>
      </w:r>
      <w:r>
        <w:rPr>
          <w:sz w:val="21"/>
          <w:szCs w:val="21"/>
          <w:spacing w:val="7"/>
        </w:rPr>
        <w:t xml:space="preserve"> </w:t>
      </w:r>
      <w:r>
        <w:rPr>
          <w:sz w:val="21"/>
          <w:szCs w:val="21"/>
          <w:spacing w:val="1"/>
        </w:rPr>
        <w:t>加工解释，不能回答特定问题。它仅仅反映客观事物的某种运动状态，除此以外没有其他意</w:t>
      </w:r>
      <w:r>
        <w:rPr>
          <w:sz w:val="21"/>
          <w:szCs w:val="21"/>
          <w:spacing w:val="13"/>
        </w:rPr>
        <w:t xml:space="preserve"> </w:t>
      </w:r>
      <w:r>
        <w:rPr>
          <w:sz w:val="21"/>
          <w:szCs w:val="21"/>
        </w:rPr>
        <w:t>义。它与其他数据之间没有建立相互联系，是分散和孤立的。</w:t>
      </w:r>
    </w:p>
    <w:p>
      <w:pPr>
        <w:pStyle w:val="BodyText"/>
        <w:ind w:left="449"/>
        <w:spacing w:before="60" w:line="219" w:lineRule="auto"/>
        <w:rPr>
          <w:sz w:val="21"/>
          <w:szCs w:val="21"/>
        </w:rPr>
      </w:pPr>
      <w:r>
        <w:rPr>
          <w:sz w:val="21"/>
          <w:szCs w:val="21"/>
          <w:spacing w:val="1"/>
        </w:rPr>
        <w:t>根据结构的不同，数据可划分为结构化数据和非结构化</w:t>
      </w:r>
      <w:r>
        <w:rPr>
          <w:sz w:val="21"/>
          <w:szCs w:val="21"/>
        </w:rPr>
        <w:t>数据两种。</w:t>
      </w:r>
    </w:p>
    <w:p>
      <w:pPr>
        <w:pStyle w:val="BodyText"/>
        <w:ind w:left="9" w:right="91" w:firstLine="443"/>
        <w:spacing w:before="58" w:line="256" w:lineRule="auto"/>
        <w:rPr>
          <w:sz w:val="21"/>
          <w:szCs w:val="21"/>
        </w:rPr>
      </w:pPr>
      <w:r>
        <w:rPr>
          <w:rFonts w:ascii="SimHei" w:hAnsi="SimHei" w:eastAsia="SimHei" w:cs="SimHei"/>
          <w:sz w:val="21"/>
          <w:szCs w:val="21"/>
          <w:b/>
          <w:bCs/>
          <w:spacing w:val="9"/>
        </w:rPr>
        <w:t>(1)结构化数据</w:t>
      </w:r>
      <w:r>
        <w:rPr>
          <w:rFonts w:ascii="SimHei" w:hAnsi="SimHei" w:eastAsia="SimHei" w:cs="SimHei"/>
          <w:sz w:val="21"/>
          <w:szCs w:val="21"/>
          <w:spacing w:val="1"/>
        </w:rPr>
        <w:t xml:space="preserve">  </w:t>
      </w:r>
      <w:r>
        <w:rPr>
          <w:sz w:val="21"/>
          <w:szCs w:val="21"/>
          <w:spacing w:val="9"/>
        </w:rPr>
        <w:t>简单来说，就是存储在关系型数据库</w:t>
      </w:r>
      <w:r>
        <w:rPr>
          <w:sz w:val="21"/>
          <w:szCs w:val="21"/>
          <w:spacing w:val="8"/>
        </w:rPr>
        <w:t>中的数据，可以用二维逻辑表</w:t>
      </w:r>
      <w:r>
        <w:rPr>
          <w:sz w:val="21"/>
          <w:szCs w:val="21"/>
          <w:spacing w:val="1"/>
        </w:rPr>
        <w:t xml:space="preserve"> </w:t>
      </w:r>
      <w:r>
        <w:rPr>
          <w:sz w:val="21"/>
          <w:szCs w:val="21"/>
          <w:spacing w:val="1"/>
        </w:rPr>
        <w:t>达实现。结构化的数据可以方便地通过计算机和数据库技术进行管理，信息量值出现在固定</w:t>
      </w:r>
      <w:r>
        <w:rPr>
          <w:sz w:val="21"/>
          <w:szCs w:val="21"/>
          <w:spacing w:val="12"/>
        </w:rPr>
        <w:t xml:space="preserve"> </w:t>
      </w:r>
      <w:r>
        <w:rPr>
          <w:sz w:val="21"/>
          <w:szCs w:val="21"/>
          <w:spacing w:val="1"/>
        </w:rPr>
        <w:t>的位置，它能够忠实、详细地记录交易活动，是一种显性</w:t>
      </w:r>
      <w:r>
        <w:rPr>
          <w:sz w:val="21"/>
          <w:szCs w:val="21"/>
        </w:rPr>
        <w:t>的表示。</w:t>
      </w:r>
    </w:p>
    <w:p>
      <w:pPr>
        <w:pStyle w:val="BodyText"/>
        <w:ind w:left="9" w:right="93" w:firstLine="443"/>
        <w:spacing w:before="55" w:line="266" w:lineRule="auto"/>
        <w:rPr>
          <w:sz w:val="21"/>
          <w:szCs w:val="21"/>
        </w:rPr>
      </w:pPr>
      <w:r>
        <w:rPr>
          <w:rFonts w:ascii="SimHei" w:hAnsi="SimHei" w:eastAsia="SimHei" w:cs="SimHei"/>
          <w:sz w:val="21"/>
          <w:szCs w:val="21"/>
          <w:b/>
          <w:bCs/>
          <w:spacing w:val="9"/>
        </w:rPr>
        <w:t>(2)非结构化数据</w:t>
      </w:r>
      <w:r>
        <w:rPr>
          <w:rFonts w:ascii="SimHei" w:hAnsi="SimHei" w:eastAsia="SimHei" w:cs="SimHei"/>
          <w:sz w:val="21"/>
          <w:szCs w:val="21"/>
          <w:spacing w:val="1"/>
        </w:rPr>
        <w:t xml:space="preserve">  </w:t>
      </w:r>
      <w:r>
        <w:rPr>
          <w:sz w:val="21"/>
          <w:szCs w:val="21"/>
          <w:spacing w:val="9"/>
        </w:rPr>
        <w:t>指信息的形式相对不固定，</w:t>
      </w:r>
      <w:r>
        <w:rPr>
          <w:sz w:val="21"/>
          <w:szCs w:val="21"/>
          <w:spacing w:val="8"/>
        </w:rPr>
        <w:t>不方便使用数据库二维逻辑表达的数</w:t>
      </w:r>
      <w:r>
        <w:rPr>
          <w:sz w:val="21"/>
          <w:szCs w:val="21"/>
          <w:spacing w:val="1"/>
        </w:rPr>
        <w:t xml:space="preserve"> </w:t>
      </w:r>
      <w:r>
        <w:rPr>
          <w:sz w:val="21"/>
          <w:szCs w:val="21"/>
          <w:spacing w:val="1"/>
        </w:rPr>
        <w:t>据，包括报表、账单、多媒体视频、网页、电子邮件、语音、图片、图像、办公文档等。银</w:t>
      </w:r>
      <w:r>
        <w:rPr>
          <w:sz w:val="21"/>
          <w:szCs w:val="21"/>
          <w:spacing w:val="7"/>
        </w:rPr>
        <w:t xml:space="preserve"> </w:t>
      </w:r>
      <w:r>
        <w:rPr>
          <w:sz w:val="21"/>
          <w:szCs w:val="21"/>
          <w:spacing w:val="4"/>
        </w:rPr>
        <w:t>行的非结构数据中超过1/2来源于与客户之间的互动，都是以客户为中心</w:t>
      </w:r>
      <w:r>
        <w:rPr>
          <w:sz w:val="21"/>
          <w:szCs w:val="21"/>
          <w:spacing w:val="3"/>
        </w:rPr>
        <w:t>产生的数据。非结</w:t>
      </w:r>
      <w:r>
        <w:rPr>
          <w:sz w:val="21"/>
          <w:szCs w:val="21"/>
        </w:rPr>
        <w:t xml:space="preserve"> </w:t>
      </w:r>
      <w:r>
        <w:rPr>
          <w:sz w:val="21"/>
          <w:szCs w:val="21"/>
        </w:rPr>
        <w:t>构化数据信息量值的位置不固定，价值相对隐匿。</w:t>
      </w:r>
    </w:p>
    <w:p>
      <w:pPr>
        <w:ind w:left="452"/>
        <w:spacing w:before="80" w:line="222" w:lineRule="auto"/>
        <w:outlineLvl w:val="1"/>
        <w:rPr>
          <w:rFonts w:ascii="SimHei" w:hAnsi="SimHei" w:eastAsia="SimHei" w:cs="SimHei"/>
          <w:sz w:val="21"/>
          <w:szCs w:val="21"/>
        </w:rPr>
      </w:pPr>
      <w:r>
        <w:rPr>
          <w:rFonts w:ascii="SimHei" w:hAnsi="SimHei" w:eastAsia="SimHei" w:cs="SimHei"/>
          <w:sz w:val="21"/>
          <w:szCs w:val="21"/>
          <w:b/>
          <w:bCs/>
        </w:rPr>
        <w:t>2.信息的创造阶段</w:t>
      </w:r>
    </w:p>
    <w:p>
      <w:pPr>
        <w:pStyle w:val="BodyText"/>
        <w:ind w:left="9" w:right="89" w:firstLine="440"/>
        <w:spacing w:before="50" w:line="249" w:lineRule="auto"/>
        <w:jc w:val="both"/>
        <w:rPr>
          <w:sz w:val="21"/>
          <w:szCs w:val="21"/>
        </w:rPr>
      </w:pPr>
      <w:r>
        <w:rPr>
          <w:sz w:val="21"/>
          <w:szCs w:val="21"/>
          <w:spacing w:val="6"/>
        </w:rPr>
        <w:t>信息是对数据进行加工处理，使数据之间建立互相联系，形成回答某个特定问题的文</w:t>
      </w:r>
      <w:r>
        <w:rPr>
          <w:sz w:val="21"/>
          <w:szCs w:val="21"/>
          <w:spacing w:val="18"/>
        </w:rPr>
        <w:t xml:space="preserve"> </w:t>
      </w:r>
      <w:r>
        <w:rPr>
          <w:sz w:val="21"/>
          <w:szCs w:val="21"/>
          <w:spacing w:val="1"/>
        </w:rPr>
        <w:t>本，以及被解释具有某些意义的数字、事实、图像等形式的信息。简单地说，信息是加工后</w:t>
      </w:r>
      <w:r>
        <w:rPr>
          <w:sz w:val="21"/>
          <w:szCs w:val="21"/>
          <w:spacing w:val="14"/>
        </w:rPr>
        <w:t xml:space="preserve"> </w:t>
      </w:r>
      <w:r>
        <w:rPr>
          <w:sz w:val="21"/>
          <w:szCs w:val="21"/>
          <w:spacing w:val="-7"/>
        </w:rPr>
        <w:t>的数据。</w:t>
      </w:r>
    </w:p>
    <w:p>
      <w:pPr>
        <w:ind w:left="452"/>
        <w:spacing w:before="86" w:line="221"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3"/>
        </w:rPr>
        <w:t xml:space="preserve"> </w:t>
      </w:r>
      <w:r>
        <w:rPr>
          <w:rFonts w:ascii="SimHei" w:hAnsi="SimHei" w:eastAsia="SimHei" w:cs="SimHei"/>
          <w:sz w:val="21"/>
          <w:szCs w:val="21"/>
          <w:b/>
          <w:bCs/>
          <w:spacing w:val="-5"/>
        </w:rPr>
        <w:t>知识的发现阶段</w:t>
      </w:r>
    </w:p>
    <w:p>
      <w:pPr>
        <w:pStyle w:val="BodyText"/>
        <w:ind w:left="9" w:right="63" w:firstLine="440"/>
        <w:spacing w:before="31" w:line="268" w:lineRule="auto"/>
        <w:rPr>
          <w:sz w:val="21"/>
          <w:szCs w:val="21"/>
        </w:rPr>
      </w:pPr>
      <w:r>
        <w:rPr>
          <w:sz w:val="21"/>
          <w:szCs w:val="21"/>
          <w:spacing w:val="7"/>
        </w:rPr>
        <w:t>知识是知识工作者运用大脑对获取或积累的信息进行系统化的提炼、研究和分析的结</w:t>
      </w:r>
      <w:r>
        <w:rPr>
          <w:sz w:val="21"/>
          <w:szCs w:val="21"/>
          <w:spacing w:val="12"/>
        </w:rPr>
        <w:t xml:space="preserve"> </w:t>
      </w:r>
      <w:r>
        <w:rPr>
          <w:sz w:val="21"/>
          <w:szCs w:val="21"/>
          <w:spacing w:val="-3"/>
        </w:rPr>
        <w:t>果。知识能够精确地反映事物的本质。</w:t>
      </w:r>
    </w:p>
    <w:p>
      <w:pPr>
        <w:pStyle w:val="BodyText"/>
        <w:ind w:left="9" w:firstLine="440"/>
        <w:spacing w:before="34" w:line="272" w:lineRule="auto"/>
        <w:rPr>
          <w:sz w:val="21"/>
          <w:szCs w:val="21"/>
        </w:rPr>
      </w:pPr>
      <w:r>
        <w:rPr>
          <w:sz w:val="21"/>
          <w:szCs w:val="21"/>
          <w:spacing w:val="1"/>
        </w:rPr>
        <w:t>数据、信息、知识所处的三个阶段形成一个螺旋上升式循环周期。人们运用相</w:t>
      </w:r>
      <w:r>
        <w:rPr>
          <w:sz w:val="21"/>
          <w:szCs w:val="21"/>
        </w:rPr>
        <w:t>关的信息  </w:t>
      </w:r>
      <w:r>
        <w:rPr>
          <w:sz w:val="21"/>
          <w:szCs w:val="21"/>
          <w:spacing w:val="1"/>
        </w:rPr>
        <w:t>系统，对信息和相关的知识进行规律性、本质性和系统性的思</w:t>
      </w:r>
      <w:r>
        <w:rPr>
          <w:sz w:val="21"/>
          <w:szCs w:val="21"/>
        </w:rPr>
        <w:t>维活动并创造出新的知识。之  </w:t>
      </w:r>
      <w:r>
        <w:rPr>
          <w:sz w:val="21"/>
          <w:szCs w:val="21"/>
          <w:spacing w:val="4"/>
        </w:rPr>
        <w:t>后，新的知识又开辟了需要进一步认识的对象领域，然</w:t>
      </w:r>
      <w:r>
        <w:rPr>
          <w:sz w:val="21"/>
          <w:szCs w:val="21"/>
          <w:spacing w:val="3"/>
        </w:rPr>
        <w:t>后使人们补充获取新的数据和信息，</w:t>
      </w:r>
      <w:r>
        <w:rPr>
          <w:sz w:val="21"/>
          <w:szCs w:val="21"/>
        </w:rPr>
        <w:t xml:space="preserve"> </w:t>
      </w:r>
      <w:r>
        <w:rPr>
          <w:sz w:val="21"/>
          <w:szCs w:val="21"/>
        </w:rPr>
        <w:t>进入新一轮的上升式循环周期。但三者又有一定区别：</w:t>
      </w:r>
    </w:p>
    <w:p>
      <w:pPr>
        <w:pStyle w:val="BodyText"/>
        <w:ind w:left="9" w:right="96" w:firstLine="443"/>
        <w:spacing w:before="48" w:line="242" w:lineRule="auto"/>
        <w:rPr>
          <w:sz w:val="21"/>
          <w:szCs w:val="21"/>
        </w:rPr>
      </w:pPr>
      <w:r>
        <w:rPr>
          <w:rFonts w:ascii="SimHei" w:hAnsi="SimHei" w:eastAsia="SimHei" w:cs="SimHei"/>
          <w:sz w:val="21"/>
          <w:szCs w:val="21"/>
          <w:b/>
          <w:bCs/>
          <w:spacing w:val="8"/>
        </w:rPr>
        <w:t>(1)具有各自突出的特性</w:t>
      </w:r>
      <w:r>
        <w:rPr>
          <w:rFonts w:ascii="SimHei" w:hAnsi="SimHei" w:eastAsia="SimHei" w:cs="SimHei"/>
          <w:sz w:val="21"/>
          <w:szCs w:val="21"/>
          <w:spacing w:val="8"/>
        </w:rPr>
        <w:t xml:space="preserve">  </w:t>
      </w:r>
      <w:r>
        <w:rPr>
          <w:sz w:val="21"/>
          <w:szCs w:val="21"/>
          <w:spacing w:val="8"/>
        </w:rPr>
        <w:t>数据具有真实性、客观性的特点；信息具有针对性、时效</w:t>
      </w:r>
      <w:r>
        <w:rPr>
          <w:sz w:val="21"/>
          <w:szCs w:val="21"/>
          <w:spacing w:val="1"/>
        </w:rPr>
        <w:t xml:space="preserve"> </w:t>
      </w:r>
      <w:r>
        <w:rPr>
          <w:sz w:val="21"/>
          <w:szCs w:val="21"/>
          <w:spacing w:val="1"/>
        </w:rPr>
        <w:t>性、较少不确定性的特点；知识具有规律性、本质性、系统性的特点。</w:t>
      </w:r>
    </w:p>
    <w:p>
      <w:pPr>
        <w:pStyle w:val="BodyText"/>
        <w:ind w:left="9" w:right="87" w:firstLine="443"/>
        <w:spacing w:before="57" w:line="257" w:lineRule="auto"/>
        <w:rPr>
          <w:sz w:val="21"/>
          <w:szCs w:val="21"/>
        </w:rPr>
      </w:pPr>
      <w:r>
        <w:rPr>
          <w:rFonts w:ascii="SimHei" w:hAnsi="SimHei" w:eastAsia="SimHei" w:cs="SimHei"/>
          <w:sz w:val="21"/>
          <w:szCs w:val="21"/>
          <w:b/>
          <w:bCs/>
          <w:spacing w:val="9"/>
        </w:rPr>
        <w:t>(2)获取的途径不同</w:t>
      </w:r>
      <w:r>
        <w:rPr>
          <w:rFonts w:ascii="SimHei" w:hAnsi="SimHei" w:eastAsia="SimHei" w:cs="SimHei"/>
          <w:sz w:val="21"/>
          <w:szCs w:val="21"/>
          <w:spacing w:val="2"/>
        </w:rPr>
        <w:t xml:space="preserve">  </w:t>
      </w:r>
      <w:r>
        <w:rPr>
          <w:sz w:val="21"/>
          <w:szCs w:val="21"/>
          <w:spacing w:val="9"/>
        </w:rPr>
        <w:t>数据通过采集获得；信息通过加工获</w:t>
      </w:r>
      <w:r>
        <w:rPr>
          <w:sz w:val="21"/>
          <w:szCs w:val="21"/>
          <w:spacing w:val="8"/>
        </w:rPr>
        <w:t>得；知识是实践经验的总</w:t>
      </w:r>
      <w:r>
        <w:rPr>
          <w:sz w:val="21"/>
          <w:szCs w:val="21"/>
        </w:rPr>
        <w:t xml:space="preserve"> </w:t>
      </w:r>
      <w:r>
        <w:rPr>
          <w:sz w:val="21"/>
          <w:szCs w:val="21"/>
        </w:rPr>
        <w:t>结，是信息的结晶，是通过实践和学习获得的。</w:t>
      </w:r>
    </w:p>
    <w:p>
      <w:pPr>
        <w:pStyle w:val="BodyText"/>
        <w:spacing w:before="86" w:line="222" w:lineRule="auto"/>
        <w:jc w:val="right"/>
        <w:rPr>
          <w:sz w:val="21"/>
          <w:szCs w:val="21"/>
        </w:rPr>
      </w:pPr>
      <w:r>
        <w:rPr>
          <w:rFonts w:ascii="SimHei" w:hAnsi="SimHei" w:eastAsia="SimHei" w:cs="SimHei"/>
          <w:sz w:val="21"/>
          <w:szCs w:val="21"/>
          <w:b/>
          <w:bCs/>
          <w:spacing w:val="10"/>
        </w:rPr>
        <w:t>(3)对知识工作者的支持过程不同</w:t>
      </w:r>
      <w:r>
        <w:rPr>
          <w:rFonts w:ascii="SimHei" w:hAnsi="SimHei" w:eastAsia="SimHei" w:cs="SimHei"/>
          <w:sz w:val="21"/>
          <w:szCs w:val="21"/>
          <w:spacing w:val="10"/>
        </w:rPr>
        <w:t xml:space="preserve">  </w:t>
      </w:r>
      <w:r>
        <w:rPr>
          <w:sz w:val="21"/>
          <w:szCs w:val="21"/>
          <w:spacing w:val="10"/>
        </w:rPr>
        <w:t>知识工作</w:t>
      </w:r>
      <w:r>
        <w:rPr>
          <w:sz w:val="21"/>
          <w:szCs w:val="21"/>
          <w:spacing w:val="9"/>
        </w:rPr>
        <w:t>者运用数据处理系统进行数据的编码，</w:t>
      </w:r>
    </w:p>
    <w:p>
      <w:pPr>
        <w:pStyle w:val="BodyText"/>
        <w:ind w:left="9"/>
        <w:spacing w:before="42" w:line="204" w:lineRule="auto"/>
        <w:rPr>
          <w:sz w:val="21"/>
          <w:szCs w:val="21"/>
        </w:rPr>
      </w:pPr>
      <w:r>
        <w:rPr>
          <w:sz w:val="21"/>
          <w:szCs w:val="21"/>
          <w:spacing w:val="2"/>
        </w:rPr>
        <w:t>采集、录入、存储和处理，这是数据</w:t>
      </w:r>
    </w:p>
    <w:p>
      <w:pPr>
        <w:pStyle w:val="BodyText"/>
        <w:ind w:firstLine="3929"/>
        <w:spacing w:line="2660" w:lineRule="exact"/>
        <w:rPr/>
      </w:pPr>
      <w:r>
        <w:rPr>
          <w:position w:val="-53"/>
        </w:rPr>
        <w:pict>
          <v:group id="_x0000_s982" style="mso-position-vertical-relative:line;mso-position-horizontal-relative:char;width:221.05pt;height:133pt;" filled="false" stroked="false" coordsize="4421,2660" coordorigin="0,0">
            <v:shape id="_x0000_s984" style="position:absolute;left:0;top:0;width:4421;height:2660;" filled="false" stroked="false" type="#_x0000_t75">
              <v:imagedata o:title="" r:id="rId22"/>
            </v:shape>
            <v:shape id="_x0000_s986" style="position:absolute;left:279;top:246;width:4097;height:2210;" filled="false" stroked="false" type="#_x0000_t202">
              <v:fill on="false"/>
              <v:stroke on="false"/>
              <v:path/>
              <v:imagedata o:title=""/>
              <o:lock v:ext="edit" aspectratio="false"/>
              <v:textbox inset="0mm,0mm,0mm,0mm">
                <w:txbxContent>
                  <w:p>
                    <w:pPr>
                      <w:ind w:left="2380"/>
                      <w:spacing w:before="20" w:line="219" w:lineRule="auto"/>
                      <w:rPr>
                        <w:rFonts w:ascii="SimSun" w:hAnsi="SimSun" w:eastAsia="SimSun" w:cs="SimSun"/>
                        <w:sz w:val="16"/>
                        <w:szCs w:val="16"/>
                      </w:rPr>
                    </w:pPr>
                    <w:r>
                      <w:rPr>
                        <w:rFonts w:ascii="SimSun" w:hAnsi="SimSun" w:eastAsia="SimSun" w:cs="SimSun"/>
                        <w:sz w:val="16"/>
                        <w:szCs w:val="16"/>
                        <w:spacing w:val="-16"/>
                        <w:w w:val="96"/>
                      </w:rPr>
                      <w:t>洞察力、创造力</w:t>
                    </w:r>
                  </w:p>
                  <w:p>
                    <w:pPr>
                      <w:ind w:left="30"/>
                      <w:spacing w:before="110" w:line="195" w:lineRule="auto"/>
                      <w:rPr>
                        <w:rFonts w:ascii="SimSun" w:hAnsi="SimSun" w:eastAsia="SimSun" w:cs="SimSun"/>
                        <w:sz w:val="16"/>
                        <w:szCs w:val="16"/>
                      </w:rPr>
                    </w:pPr>
                    <w:r>
                      <w:rPr>
                        <w:rFonts w:ascii="SimSun" w:hAnsi="SimSun" w:eastAsia="SimSun" w:cs="SimSun"/>
                        <w:sz w:val="16"/>
                        <w:szCs w:val="16"/>
                        <w:spacing w:val="-10"/>
                      </w:rPr>
                      <w:t>主观意识</w:t>
                    </w:r>
                  </w:p>
                  <w:p>
                    <w:pPr>
                      <w:ind w:left="2610"/>
                      <w:spacing w:line="219" w:lineRule="auto"/>
                      <w:rPr>
                        <w:rFonts w:ascii="SimSun" w:hAnsi="SimSun" w:eastAsia="SimSun" w:cs="SimSun"/>
                        <w:sz w:val="16"/>
                        <w:szCs w:val="16"/>
                      </w:rPr>
                    </w:pPr>
                    <w:r>
                      <w:rPr>
                        <w:rFonts w:ascii="SimSun" w:hAnsi="SimSun" w:eastAsia="SimSun" w:cs="SimSun"/>
                        <w:sz w:val="16"/>
                        <w:szCs w:val="16"/>
                        <w:spacing w:val="-10"/>
                      </w:rPr>
                      <w:t>提炼的信息</w:t>
                    </w:r>
                  </w:p>
                  <w:p>
                    <w:pPr>
                      <w:ind w:left="1670"/>
                      <w:spacing w:before="22" w:line="221" w:lineRule="auto"/>
                      <w:rPr>
                        <w:rFonts w:ascii="SimSun" w:hAnsi="SimSun" w:eastAsia="SimSun" w:cs="SimSun"/>
                        <w:sz w:val="16"/>
                        <w:szCs w:val="16"/>
                      </w:rPr>
                    </w:pPr>
                    <w:r>
                      <w:rPr>
                        <w:rFonts w:ascii="SimSun" w:hAnsi="SimSun" w:eastAsia="SimSun" w:cs="SimSun"/>
                        <w:sz w:val="16"/>
                        <w:szCs w:val="16"/>
                        <w:spacing w:val="-3"/>
                      </w:rPr>
                      <w:t>知识</w:t>
                    </w:r>
                  </w:p>
                  <w:p>
                    <w:pPr>
                      <w:ind w:left="2870"/>
                      <w:spacing w:before="206" w:line="219" w:lineRule="auto"/>
                      <w:rPr>
                        <w:rFonts w:ascii="SimSun" w:hAnsi="SimSun" w:eastAsia="SimSun" w:cs="SimSun"/>
                        <w:sz w:val="16"/>
                        <w:szCs w:val="16"/>
                      </w:rPr>
                    </w:pPr>
                    <w:r>
                      <w:rPr>
                        <w:rFonts w:ascii="SimSun" w:hAnsi="SimSun" w:eastAsia="SimSun" w:cs="SimSun"/>
                        <w:sz w:val="16"/>
                        <w:szCs w:val="16"/>
                        <w:spacing w:val="-12"/>
                      </w:rPr>
                      <w:t>有组织的数据</w:t>
                    </w:r>
                  </w:p>
                  <w:p>
                    <w:pPr>
                      <w:ind w:left="1670"/>
                      <w:spacing w:before="70" w:line="219" w:lineRule="auto"/>
                      <w:rPr>
                        <w:rFonts w:ascii="SimSun" w:hAnsi="SimSun" w:eastAsia="SimSun" w:cs="SimSun"/>
                        <w:sz w:val="16"/>
                        <w:szCs w:val="16"/>
                      </w:rPr>
                    </w:pPr>
                    <w:r>
                      <w:rPr>
                        <w:rFonts w:ascii="SimSun" w:hAnsi="SimSun" w:eastAsia="SimSun" w:cs="SimSun"/>
                        <w:sz w:val="16"/>
                        <w:szCs w:val="16"/>
                        <w:spacing w:val="-2"/>
                      </w:rPr>
                      <w:t>信息</w:t>
                    </w:r>
                  </w:p>
                  <w:p>
                    <w:pPr>
                      <w:ind w:left="20"/>
                      <w:spacing w:before="40" w:line="173" w:lineRule="auto"/>
                      <w:rPr>
                        <w:rFonts w:ascii="SimSun" w:hAnsi="SimSun" w:eastAsia="SimSun" w:cs="SimSun"/>
                        <w:sz w:val="16"/>
                        <w:szCs w:val="16"/>
                      </w:rPr>
                    </w:pPr>
                    <w:r>
                      <w:rPr>
                        <w:rFonts w:ascii="SimSun" w:hAnsi="SimSun" w:eastAsia="SimSun" w:cs="SimSun"/>
                        <w:sz w:val="16"/>
                        <w:szCs w:val="16"/>
                        <w:spacing w:val="-8"/>
                      </w:rPr>
                      <w:t>客观存在</w:t>
                    </w:r>
                  </w:p>
                  <w:p>
                    <w:pPr>
                      <w:ind w:right="7"/>
                      <w:spacing w:before="1" w:line="207" w:lineRule="auto"/>
                      <w:jc w:val="right"/>
                      <w:rPr>
                        <w:rFonts w:ascii="SimSun" w:hAnsi="SimSun" w:eastAsia="SimSun" w:cs="SimSun"/>
                        <w:sz w:val="16"/>
                        <w:szCs w:val="16"/>
                      </w:rPr>
                    </w:pPr>
                    <w:r>
                      <w:rPr>
                        <w:rFonts w:ascii="SimSun" w:hAnsi="SimSun" w:eastAsia="SimSun" w:cs="SimSun"/>
                        <w:sz w:val="16"/>
                        <w:szCs w:val="16"/>
                        <w:spacing w:val="-11"/>
                      </w:rPr>
                      <w:t>事实和数字</w:t>
                    </w:r>
                  </w:p>
                  <w:p>
                    <w:pPr>
                      <w:ind w:left="1670"/>
                      <w:spacing w:before="110" w:line="219" w:lineRule="auto"/>
                      <w:rPr>
                        <w:rFonts w:ascii="SimSun" w:hAnsi="SimSun" w:eastAsia="SimSun" w:cs="SimSun"/>
                        <w:sz w:val="16"/>
                        <w:szCs w:val="16"/>
                      </w:rPr>
                    </w:pPr>
                    <w:r>
                      <w:rPr>
                        <w:rFonts w:ascii="SimSun" w:hAnsi="SimSun" w:eastAsia="SimSun" w:cs="SimSun"/>
                        <w:sz w:val="16"/>
                        <w:szCs w:val="16"/>
                        <w:spacing w:val="-2"/>
                      </w:rPr>
                      <w:t>数据</w:t>
                    </w:r>
                  </w:p>
                </w:txbxContent>
              </v:textbox>
            </v:shape>
            <v:shape id="_x0000_s988" style="position:absolute;left:1890;top:248;width:547;height:325;" filled="false" stroked="false" type="#_x0000_t202">
              <v:fill on="false"/>
              <v:stroke on="false"/>
              <v:path/>
              <v:imagedata o:title=""/>
              <o:lock v:ext="edit" aspectratio="false"/>
              <v:textbox inset="0mm,0mm,0mm,0mm">
                <w:txbxContent>
                  <w:p>
                    <w:pPr>
                      <w:ind w:right="3"/>
                      <w:spacing w:before="20" w:line="220" w:lineRule="auto"/>
                      <w:jc w:val="right"/>
                      <w:rPr>
                        <w:rFonts w:ascii="FZShuTi" w:hAnsi="FZShuTi" w:eastAsia="FZShuTi" w:cs="FZShuTi"/>
                        <w:sz w:val="27"/>
                        <w:szCs w:val="27"/>
                      </w:rPr>
                    </w:pPr>
                    <w:r>
                      <w:rPr>
                        <w:rFonts w:ascii="FZShuTi" w:hAnsi="FZShuTi" w:eastAsia="FZShuTi" w:cs="FZShuTi"/>
                        <w:sz w:val="27"/>
                        <w:szCs w:val="27"/>
                        <w:spacing w:val="-9"/>
                      </w:rPr>
                      <w:t>智意</w:t>
                    </w:r>
                  </w:p>
                </w:txbxContent>
              </v:textbox>
            </v:shape>
          </v:group>
        </w:pict>
      </w:r>
    </w:p>
    <w:p>
      <w:pPr>
        <w:pStyle w:val="BodyText"/>
        <w:ind w:left="9"/>
        <w:spacing w:before="256" w:line="230" w:lineRule="auto"/>
        <w:rPr>
          <w:sz w:val="16"/>
          <w:szCs w:val="16"/>
        </w:rPr>
      </w:pPr>
      <w:r>
        <w:rPr>
          <w:sz w:val="21"/>
          <w:szCs w:val="21"/>
          <w:spacing w:val="16"/>
          <w:position w:val="-2"/>
        </w:rPr>
        <w:t>部分，并将其深化到已有知识架构</w:t>
      </w:r>
      <w:r>
        <w:rPr>
          <w:sz w:val="21"/>
          <w:szCs w:val="21"/>
          <w:spacing w:val="8"/>
          <w:position w:val="-2"/>
        </w:rPr>
        <w:t xml:space="preserve">         </w:t>
      </w:r>
      <w:r>
        <w:rPr>
          <w:sz w:val="16"/>
          <w:szCs w:val="16"/>
          <w:spacing w:val="16"/>
          <w:position w:val="3"/>
        </w:rPr>
        <w:t>图1</w:t>
      </w:r>
      <w:r>
        <w:rPr>
          <w:sz w:val="16"/>
          <w:szCs w:val="16"/>
          <w:spacing w:val="-42"/>
          <w:position w:val="3"/>
        </w:rPr>
        <w:t xml:space="preserve"> </w:t>
      </w:r>
      <w:r>
        <w:rPr>
          <w:sz w:val="16"/>
          <w:szCs w:val="16"/>
          <w:spacing w:val="16"/>
          <w:position w:val="3"/>
        </w:rPr>
        <w:t>-</w:t>
      </w:r>
      <w:r>
        <w:rPr>
          <w:sz w:val="16"/>
          <w:szCs w:val="16"/>
          <w:spacing w:val="-33"/>
          <w:position w:val="3"/>
        </w:rPr>
        <w:t xml:space="preserve"> </w:t>
      </w:r>
      <w:r>
        <w:rPr>
          <w:sz w:val="16"/>
          <w:szCs w:val="16"/>
          <w:spacing w:val="16"/>
          <w:position w:val="3"/>
        </w:rPr>
        <w:t>1  数据、信息、知识及智慧示意图</w:t>
      </w:r>
    </w:p>
    <w:p>
      <w:pPr>
        <w:spacing w:line="230" w:lineRule="auto"/>
        <w:sectPr>
          <w:footerReference w:type="default" r:id="rId20"/>
          <w:pgSz w:w="9640" w:h="14400"/>
          <w:pgMar w:top="757" w:right="544" w:bottom="622" w:left="540" w:header="0" w:footer="463" w:gutter="0"/>
        </w:sectPr>
        <w:rPr>
          <w:sz w:val="16"/>
          <w:szCs w:val="16"/>
        </w:rPr>
      </w:pPr>
    </w:p>
    <w:p>
      <w:pPr>
        <w:ind w:left="6722"/>
        <w:spacing w:before="44" w:line="230" w:lineRule="auto"/>
        <w:rPr>
          <w:rFonts w:ascii="STHupo" w:hAnsi="STHupo" w:eastAsia="STHupo" w:cs="STHupo"/>
          <w:sz w:val="21"/>
          <w:szCs w:val="21"/>
        </w:rPr>
      </w:pPr>
      <w:r>
        <w:rPr>
          <w:rFonts w:ascii="SimHei" w:hAnsi="SimHei" w:eastAsia="SimHei" w:cs="SimHei"/>
          <w:sz w:val="18"/>
          <w:szCs w:val="18"/>
          <w:b/>
          <w:bCs/>
          <w:spacing w:val="2"/>
          <w:position w:val="1"/>
        </w:rPr>
        <w:t>银行的数据</w:t>
      </w:r>
      <w:r>
        <w:rPr>
          <w:rFonts w:ascii="SimHei" w:hAnsi="SimHei" w:eastAsia="SimHei" w:cs="SimHei"/>
          <w:sz w:val="18"/>
          <w:szCs w:val="18"/>
          <w:spacing w:val="89"/>
          <w:position w:val="1"/>
        </w:rPr>
        <w:t xml:space="preserve"> </w:t>
      </w:r>
      <w:r>
        <w:rPr>
          <w:rFonts w:ascii="STHupo" w:hAnsi="STHupo" w:eastAsia="STHupo" w:cs="STHupo"/>
          <w:sz w:val="21"/>
          <w:szCs w:val="21"/>
          <w:b/>
          <w:bCs/>
          <w:spacing w:val="2"/>
          <w:position w:val="-1"/>
        </w:rPr>
        <w:t>第1章</w:t>
      </w:r>
      <w:r>
        <w:rPr>
          <w:rFonts w:ascii="STHupo" w:hAnsi="STHupo" w:eastAsia="STHupo" w:cs="STHupo"/>
          <w:sz w:val="21"/>
          <w:szCs w:val="21"/>
          <w:spacing w:val="2"/>
          <w:position w:val="-1"/>
        </w:rPr>
        <w:t>|</w:t>
      </w:r>
    </w:p>
    <w:p>
      <w:pPr>
        <w:pStyle w:val="BodyText"/>
        <w:ind w:right="68"/>
        <w:spacing w:before="283" w:line="256" w:lineRule="auto"/>
        <w:rPr>
          <w:sz w:val="21"/>
          <w:szCs w:val="21"/>
        </w:rPr>
      </w:pPr>
      <w:r>
        <w:rPr>
          <w:sz w:val="21"/>
          <w:szCs w:val="21"/>
          <w:spacing w:val="3"/>
        </w:rPr>
        <w:t>中，则上升为智慧。本书主要对数据以及数据产生信息进行探讨。图</w:t>
      </w:r>
      <w:r>
        <w:rPr>
          <w:sz w:val="21"/>
          <w:szCs w:val="21"/>
          <w:spacing w:val="2"/>
        </w:rPr>
        <w:t>1-1</w:t>
      </w:r>
      <w:r>
        <w:rPr>
          <w:sz w:val="21"/>
          <w:szCs w:val="21"/>
          <w:spacing w:val="-57"/>
        </w:rPr>
        <w:t xml:space="preserve"> </w:t>
      </w:r>
      <w:r>
        <w:rPr>
          <w:sz w:val="21"/>
          <w:szCs w:val="21"/>
          <w:spacing w:val="2"/>
        </w:rPr>
        <w:t>为数据、信息、知</w:t>
      </w:r>
      <w:r>
        <w:rPr>
          <w:sz w:val="21"/>
          <w:szCs w:val="21"/>
        </w:rPr>
        <w:t xml:space="preserve"> </w:t>
      </w:r>
      <w:r>
        <w:rPr>
          <w:sz w:val="21"/>
          <w:szCs w:val="21"/>
          <w:spacing w:val="-5"/>
        </w:rPr>
        <w:t>识及智慧示意图。</w:t>
      </w:r>
    </w:p>
    <w:p>
      <w:pPr>
        <w:spacing w:line="391" w:lineRule="auto"/>
        <w:rPr>
          <w:rFonts w:ascii="Arial"/>
          <w:sz w:val="21"/>
        </w:rPr>
      </w:pPr>
      <w:r/>
    </w:p>
    <w:p>
      <w:pPr>
        <w:ind w:left="4"/>
        <w:spacing w:before="101" w:line="222" w:lineRule="auto"/>
        <w:outlineLvl w:val="0"/>
        <w:rPr>
          <w:rFonts w:ascii="SimHei" w:hAnsi="SimHei" w:eastAsia="SimHei" w:cs="SimHei"/>
          <w:sz w:val="31"/>
          <w:szCs w:val="31"/>
        </w:rPr>
      </w:pPr>
      <w:bookmarkStart w:name="bookmark8" w:id="2"/>
      <w:bookmarkEnd w:id="2"/>
      <w:r>
        <w:rPr>
          <w:rFonts w:ascii="SimHei" w:hAnsi="SimHei" w:eastAsia="SimHei" w:cs="SimHei"/>
          <w:sz w:val="31"/>
          <w:szCs w:val="31"/>
          <w:b/>
          <w:bCs/>
        </w:rPr>
        <w:t>1.2</w:t>
      </w:r>
      <w:r>
        <w:rPr>
          <w:rFonts w:ascii="SimHei" w:hAnsi="SimHei" w:eastAsia="SimHei" w:cs="SimHei"/>
          <w:sz w:val="31"/>
          <w:szCs w:val="31"/>
          <w:spacing w:val="148"/>
        </w:rPr>
        <w:t xml:space="preserve"> </w:t>
      </w:r>
      <w:r>
        <w:rPr>
          <w:rFonts w:ascii="SimHei" w:hAnsi="SimHei" w:eastAsia="SimHei" w:cs="SimHei"/>
          <w:sz w:val="31"/>
          <w:szCs w:val="31"/>
          <w:b/>
          <w:bCs/>
        </w:rPr>
        <w:t>银行的数据及作用</w:t>
      </w:r>
    </w:p>
    <w:p>
      <w:pPr>
        <w:spacing w:line="378" w:lineRule="auto"/>
        <w:rPr>
          <w:rFonts w:ascii="Arial"/>
          <w:sz w:val="21"/>
        </w:rPr>
      </w:pPr>
      <w:r/>
    </w:p>
    <w:p>
      <w:pPr>
        <w:pStyle w:val="BodyText"/>
        <w:ind w:right="73" w:firstLine="420"/>
        <w:spacing w:before="69" w:line="246" w:lineRule="auto"/>
        <w:rPr>
          <w:sz w:val="21"/>
          <w:szCs w:val="21"/>
        </w:rPr>
      </w:pPr>
      <w:r>
        <w:rPr>
          <w:sz w:val="21"/>
          <w:szCs w:val="21"/>
          <w:spacing w:val="1"/>
        </w:rPr>
        <w:t>银行的迅速发展是建立在其庞大的数据群及基于其抽象出的信息基础之上的。如果没有</w:t>
      </w:r>
      <w:r>
        <w:rPr>
          <w:sz w:val="21"/>
          <w:szCs w:val="21"/>
          <w:spacing w:val="11"/>
        </w:rPr>
        <w:t xml:space="preserve"> </w:t>
      </w:r>
      <w:r>
        <w:rPr>
          <w:sz w:val="21"/>
          <w:szCs w:val="21"/>
          <w:spacing w:val="1"/>
        </w:rPr>
        <w:t>数据，没有数据提炼的信息，那么银行业的发展只能成为一纸空谈。</w:t>
      </w:r>
    </w:p>
    <w:p>
      <w:pPr>
        <w:pStyle w:val="BodyText"/>
        <w:ind w:right="75" w:firstLine="420"/>
        <w:spacing w:before="61" w:line="260" w:lineRule="auto"/>
        <w:rPr>
          <w:sz w:val="21"/>
          <w:szCs w:val="21"/>
        </w:rPr>
      </w:pPr>
      <w:r>
        <w:rPr>
          <w:sz w:val="21"/>
          <w:szCs w:val="21"/>
          <w:spacing w:val="1"/>
        </w:rPr>
        <w:t>管理大师汤姆·彼得斯说过：“一个组织如果没有认识到管理数据和信息如同管理有形</w:t>
      </w:r>
      <w:r>
        <w:rPr>
          <w:sz w:val="21"/>
          <w:szCs w:val="21"/>
          <w:spacing w:val="10"/>
        </w:rPr>
        <w:t xml:space="preserve"> </w:t>
      </w:r>
      <w:r>
        <w:rPr>
          <w:sz w:val="21"/>
          <w:szCs w:val="21"/>
          <w:spacing w:val="1"/>
        </w:rPr>
        <w:t>资产一样极其重要，那么它在新经济时代将无法生存。”数据给商业银行创造了能够更好地</w:t>
      </w:r>
      <w:r>
        <w:rPr>
          <w:sz w:val="21"/>
          <w:szCs w:val="21"/>
          <w:spacing w:val="7"/>
        </w:rPr>
        <w:t xml:space="preserve"> </w:t>
      </w:r>
      <w:r>
        <w:rPr>
          <w:sz w:val="21"/>
          <w:szCs w:val="21"/>
          <w:spacing w:val="-3"/>
        </w:rPr>
        <w:t>理解客户、服务客户的机会。</w:t>
      </w:r>
    </w:p>
    <w:p>
      <w:pPr>
        <w:pStyle w:val="BodyText"/>
        <w:ind w:right="73" w:firstLine="420"/>
        <w:spacing w:before="71" w:line="255" w:lineRule="auto"/>
        <w:rPr>
          <w:sz w:val="21"/>
          <w:szCs w:val="21"/>
        </w:rPr>
      </w:pPr>
      <w:r>
        <w:rPr>
          <w:sz w:val="21"/>
          <w:szCs w:val="21"/>
          <w:spacing w:val="1"/>
        </w:rPr>
        <w:t>世界经济论坛报告认为：“大数据为新财富，价值堪比石油。”大数据之父维克托曾在</w:t>
      </w:r>
      <w:r>
        <w:rPr>
          <w:sz w:val="21"/>
          <w:szCs w:val="21"/>
          <w:spacing w:val="12"/>
        </w:rPr>
        <w:t xml:space="preserve"> </w:t>
      </w:r>
      <w:r>
        <w:rPr>
          <w:sz w:val="21"/>
          <w:szCs w:val="21"/>
          <w:spacing w:val="2"/>
        </w:rPr>
        <w:t>2013年预测，数据列入企业资产负债表只是时间问题。</w:t>
      </w:r>
    </w:p>
    <w:p>
      <w:pPr>
        <w:pStyle w:val="BodyText"/>
        <w:ind w:right="72" w:firstLine="420"/>
        <w:spacing w:before="47" w:line="243" w:lineRule="auto"/>
        <w:rPr>
          <w:sz w:val="21"/>
          <w:szCs w:val="21"/>
        </w:rPr>
      </w:pPr>
      <w:r>
        <w:rPr>
          <w:sz w:val="21"/>
          <w:szCs w:val="21"/>
          <w:spacing w:val="12"/>
        </w:rPr>
        <w:t>那么,数据是什么?银行又有什么样的数据?银行的数据有什么样的特征?银行的数据</w:t>
      </w:r>
      <w:r>
        <w:rPr>
          <w:sz w:val="21"/>
          <w:szCs w:val="21"/>
          <w:spacing w:val="15"/>
        </w:rPr>
        <w:t xml:space="preserve"> </w:t>
      </w:r>
      <w:r>
        <w:rPr>
          <w:sz w:val="21"/>
          <w:szCs w:val="21"/>
          <w:spacing w:val="4"/>
        </w:rPr>
        <w:t>到底能够发挥什么样的作用?这些都是我们关心的问题。</w:t>
      </w:r>
    </w:p>
    <w:p>
      <w:pPr>
        <w:ind w:left="4"/>
        <w:spacing w:before="327" w:line="221" w:lineRule="auto"/>
        <w:outlineLvl w:val="1"/>
        <w:rPr>
          <w:rFonts w:ascii="SimHei" w:hAnsi="SimHei" w:eastAsia="SimHei" w:cs="SimHei"/>
          <w:sz w:val="28"/>
          <w:szCs w:val="28"/>
        </w:rPr>
      </w:pPr>
      <w:r>
        <w:rPr>
          <w:rFonts w:ascii="SimHei" w:hAnsi="SimHei" w:eastAsia="SimHei" w:cs="SimHei"/>
          <w:sz w:val="28"/>
          <w:szCs w:val="28"/>
          <w:b/>
          <w:bCs/>
          <w:spacing w:val="-4"/>
        </w:rPr>
        <w:t>1.2.1</w:t>
      </w:r>
      <w:r>
        <w:rPr>
          <w:rFonts w:ascii="SimHei" w:hAnsi="SimHei" w:eastAsia="SimHei" w:cs="SimHei"/>
          <w:sz w:val="28"/>
          <w:szCs w:val="28"/>
          <w:spacing w:val="119"/>
        </w:rPr>
        <w:t xml:space="preserve"> </w:t>
      </w:r>
      <w:r>
        <w:rPr>
          <w:rFonts w:ascii="SimHei" w:hAnsi="SimHei" w:eastAsia="SimHei" w:cs="SimHei"/>
          <w:sz w:val="28"/>
          <w:szCs w:val="28"/>
          <w:b/>
          <w:bCs/>
          <w:spacing w:val="-4"/>
        </w:rPr>
        <w:t>银行数据的来源及特征</w:t>
      </w:r>
    </w:p>
    <w:p>
      <w:pPr>
        <w:spacing w:line="257" w:lineRule="auto"/>
        <w:rPr>
          <w:rFonts w:ascii="Arial"/>
          <w:sz w:val="21"/>
        </w:rPr>
      </w:pPr>
      <w:r/>
    </w:p>
    <w:p>
      <w:pPr>
        <w:pStyle w:val="BodyText"/>
        <w:ind w:firstLine="420"/>
        <w:spacing w:before="70" w:line="269" w:lineRule="auto"/>
        <w:jc w:val="both"/>
        <w:rPr>
          <w:sz w:val="21"/>
          <w:szCs w:val="21"/>
        </w:rPr>
      </w:pPr>
      <w:r>
        <w:rPr>
          <w:sz w:val="21"/>
          <w:szCs w:val="21"/>
          <w:spacing w:val="1"/>
        </w:rPr>
        <w:t>我国商业银行通过广泛的渠道及丰富的产品，在业务开展过程中积累了大量的数据，如 </w:t>
      </w:r>
      <w:r>
        <w:rPr>
          <w:sz w:val="21"/>
          <w:szCs w:val="21"/>
          <w:spacing w:val="1"/>
        </w:rPr>
        <w:t>客户数据、业务处理数据、内部管理数据、外部数据、系统日志等。特别是近年来，随</w:t>
      </w:r>
      <w:r>
        <w:rPr>
          <w:sz w:val="21"/>
          <w:szCs w:val="21"/>
        </w:rPr>
        <w:t>着社 </w:t>
      </w:r>
      <w:r>
        <w:rPr>
          <w:sz w:val="21"/>
          <w:szCs w:val="21"/>
          <w:spacing w:val="1"/>
        </w:rPr>
        <w:t>交网络、微博、微信、论坛的兴起，数据来源也已从传统的结构化数据逐渐扩展到以网络日</w:t>
      </w:r>
      <w:r>
        <w:rPr>
          <w:sz w:val="21"/>
          <w:szCs w:val="21"/>
          <w:spacing w:val="16"/>
        </w:rPr>
        <w:t xml:space="preserve"> </w:t>
      </w:r>
      <w:r>
        <w:rPr>
          <w:sz w:val="21"/>
          <w:szCs w:val="21"/>
          <w:spacing w:val="3"/>
        </w:rPr>
        <w:t>志、社交媒体为代表的半结构化和非结构化数据，银行数据量呈现几何级数的爆发式增长， </w:t>
      </w:r>
      <w:r>
        <w:rPr>
          <w:sz w:val="21"/>
          <w:szCs w:val="21"/>
          <w:spacing w:val="-3"/>
        </w:rPr>
        <w:t>商业银行逐步进入大数据时代。</w:t>
      </w:r>
    </w:p>
    <w:p>
      <w:pPr>
        <w:pStyle w:val="BodyText"/>
        <w:ind w:right="76" w:firstLine="420"/>
        <w:spacing w:before="51" w:line="258" w:lineRule="auto"/>
        <w:rPr>
          <w:sz w:val="21"/>
          <w:szCs w:val="21"/>
        </w:rPr>
      </w:pPr>
      <w:r>
        <w:rPr>
          <w:sz w:val="21"/>
          <w:szCs w:val="21"/>
          <w:spacing w:val="-7"/>
        </w:rPr>
        <w:t>大数据时代已经悄然而至，认同这一观点的人越来越多。那么银行的数据到底从哪里来?银</w:t>
      </w:r>
      <w:r>
        <w:rPr>
          <w:sz w:val="21"/>
          <w:szCs w:val="21"/>
          <w:spacing w:val="11"/>
        </w:rPr>
        <w:t xml:space="preserve"> </w:t>
      </w:r>
      <w:r>
        <w:rPr>
          <w:sz w:val="21"/>
          <w:szCs w:val="21"/>
          <w:spacing w:val="-7"/>
        </w:rPr>
        <w:t>行有哪些数据?下面将从技术角度加以解惑，充分介绍它作</w:t>
      </w:r>
      <w:r>
        <w:rPr>
          <w:sz w:val="21"/>
          <w:szCs w:val="21"/>
          <w:spacing w:val="-8"/>
        </w:rPr>
        <w:t>为新时代变革力量的根本原因。</w:t>
      </w:r>
    </w:p>
    <w:p>
      <w:pPr>
        <w:ind w:left="423"/>
        <w:spacing w:before="58" w:line="222" w:lineRule="auto"/>
        <w:outlineLvl w:val="2"/>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54"/>
        </w:rPr>
        <w:t xml:space="preserve"> </w:t>
      </w:r>
      <w:r>
        <w:rPr>
          <w:rFonts w:ascii="SimHei" w:hAnsi="SimHei" w:eastAsia="SimHei" w:cs="SimHei"/>
          <w:sz w:val="21"/>
          <w:szCs w:val="21"/>
          <w:b/>
          <w:bCs/>
          <w:spacing w:val="-5"/>
        </w:rPr>
        <w:t>银行的数据是什么</w:t>
      </w:r>
    </w:p>
    <w:p>
      <w:pPr>
        <w:pStyle w:val="BodyText"/>
        <w:ind w:right="76" w:firstLine="420"/>
        <w:spacing w:before="51" w:line="266" w:lineRule="auto"/>
        <w:rPr>
          <w:sz w:val="21"/>
          <w:szCs w:val="21"/>
        </w:rPr>
      </w:pPr>
      <w:r>
        <w:rPr>
          <w:sz w:val="21"/>
          <w:szCs w:val="21"/>
          <w:spacing w:val="1"/>
        </w:rPr>
        <w:t>银行业数据原来是金融产品、业务处理、运营管理以及客户服务的副产品，只在后台起</w:t>
      </w:r>
      <w:r>
        <w:rPr>
          <w:sz w:val="21"/>
          <w:szCs w:val="21"/>
          <w:spacing w:val="9"/>
        </w:rPr>
        <w:t xml:space="preserve"> </w:t>
      </w:r>
      <w:r>
        <w:rPr>
          <w:sz w:val="21"/>
          <w:szCs w:val="21"/>
          <w:spacing w:val="1"/>
        </w:rPr>
        <w:t>支撑作用。随着信息科学技术进步和数据处理能力的提高，大量的数据以结构化或非结构化</w:t>
      </w:r>
      <w:r>
        <w:rPr>
          <w:sz w:val="21"/>
          <w:szCs w:val="21"/>
          <w:spacing w:val="7"/>
        </w:rPr>
        <w:t xml:space="preserve"> </w:t>
      </w:r>
      <w:r>
        <w:rPr>
          <w:sz w:val="21"/>
          <w:szCs w:val="21"/>
          <w:spacing w:val="4"/>
        </w:rPr>
        <w:t>的形式在</w:t>
      </w:r>
      <w:r>
        <w:rPr>
          <w:sz w:val="21"/>
          <w:szCs w:val="21"/>
          <w:spacing w:val="-44"/>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sz w:val="21"/>
          <w:szCs w:val="21"/>
          <w:spacing w:val="4"/>
        </w:rPr>
        <w:t>信息系统中传输、储存、转换、分析和挖掘，并产生能够为特定业务领域服务</w:t>
      </w:r>
      <w:r>
        <w:rPr>
          <w:sz w:val="21"/>
          <w:szCs w:val="21"/>
        </w:rPr>
        <w:t xml:space="preserve"> </w:t>
      </w:r>
      <w:r>
        <w:rPr>
          <w:sz w:val="21"/>
          <w:szCs w:val="21"/>
          <w:spacing w:val="-11"/>
        </w:rPr>
        <w:t>的信息。</w:t>
      </w:r>
    </w:p>
    <w:p>
      <w:pPr>
        <w:pStyle w:val="BodyText"/>
        <w:ind w:left="420"/>
        <w:spacing w:before="81" w:line="219" w:lineRule="auto"/>
        <w:rPr>
          <w:sz w:val="21"/>
          <w:szCs w:val="21"/>
        </w:rPr>
      </w:pPr>
      <w:r>
        <w:rPr>
          <w:sz w:val="21"/>
          <w:szCs w:val="21"/>
          <w:spacing w:val="3"/>
        </w:rPr>
        <w:t>图1-2所示为银行的信息与数据。</w:t>
      </w:r>
    </w:p>
    <w:p>
      <w:pPr>
        <w:pStyle w:val="BodyText"/>
        <w:ind w:right="56" w:firstLine="420"/>
        <w:spacing w:before="52" w:line="263" w:lineRule="auto"/>
        <w:rPr>
          <w:sz w:val="21"/>
          <w:szCs w:val="21"/>
        </w:rPr>
      </w:pPr>
      <w:r>
        <w:rPr>
          <w:sz w:val="21"/>
          <w:szCs w:val="21"/>
          <w:spacing w:val="16"/>
        </w:rPr>
        <w:t>随着网络技术的发展，特别是</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23"/>
          <w:w w:val="101"/>
        </w:rPr>
        <w:t xml:space="preserve">  </w:t>
      </w:r>
      <w:r>
        <w:rPr>
          <w:sz w:val="21"/>
          <w:szCs w:val="21"/>
          <w:spacing w:val="16"/>
        </w:rPr>
        <w:t>(因特网)和</w:t>
      </w:r>
      <w:r>
        <w:rPr>
          <w:sz w:val="21"/>
          <w:szCs w:val="21"/>
          <w:spacing w:val="-32"/>
        </w:rPr>
        <w:t xml:space="preserve"> </w:t>
      </w:r>
      <w:r>
        <w:rPr>
          <w:rFonts w:ascii="Times New Roman" w:hAnsi="Times New Roman" w:eastAsia="Times New Roman" w:cs="Times New Roman"/>
          <w:sz w:val="21"/>
          <w:szCs w:val="21"/>
        </w:rPr>
        <w:t>Intranet</w:t>
      </w:r>
      <w:r>
        <w:rPr>
          <w:rFonts w:ascii="Times New Roman" w:hAnsi="Times New Roman" w:eastAsia="Times New Roman" w:cs="Times New Roman"/>
          <w:sz w:val="21"/>
          <w:szCs w:val="21"/>
          <w:spacing w:val="16"/>
        </w:rPr>
        <w:t xml:space="preserve">  </w:t>
      </w:r>
      <w:r>
        <w:rPr>
          <w:sz w:val="21"/>
          <w:szCs w:val="21"/>
          <w:spacing w:val="16"/>
        </w:rPr>
        <w:t>(内部网)技术的飞速发</w:t>
      </w:r>
      <w:r>
        <w:rPr>
          <w:sz w:val="21"/>
          <w:szCs w:val="21"/>
        </w:rPr>
        <w:t xml:space="preserve"> </w:t>
      </w:r>
      <w:r>
        <w:rPr>
          <w:sz w:val="21"/>
          <w:szCs w:val="21"/>
          <w:spacing w:val="1"/>
        </w:rPr>
        <w:t>展，商业银行在使用互联网技术、不断提升客户服务水平和加强风险管理的同时，存款、贷</w:t>
      </w:r>
      <w:r>
        <w:rPr>
          <w:sz w:val="21"/>
          <w:szCs w:val="21"/>
          <w:spacing w:val="9"/>
        </w:rPr>
        <w:t xml:space="preserve"> </w:t>
      </w:r>
      <w:r>
        <w:rPr>
          <w:sz w:val="21"/>
          <w:szCs w:val="21"/>
          <w:spacing w:val="12"/>
        </w:rPr>
        <w:t>款及汇款(简称存贷汇)等核心业务的结构</w:t>
      </w:r>
      <w:r>
        <w:rPr>
          <w:sz w:val="21"/>
          <w:szCs w:val="21"/>
          <w:spacing w:val="11"/>
        </w:rPr>
        <w:t>化数据与日俱增，而电子商务、移动应用、社</w:t>
      </w:r>
      <w:r>
        <w:rPr>
          <w:sz w:val="21"/>
          <w:szCs w:val="21"/>
        </w:rPr>
        <w:t xml:space="preserve"> </w:t>
      </w:r>
      <w:r>
        <w:rPr>
          <w:sz w:val="21"/>
          <w:szCs w:val="21"/>
          <w:spacing w:val="2"/>
        </w:rPr>
        <w:t>交网络日益活跃，导致电话语音、网上银行交易记录、电子</w:t>
      </w:r>
      <w:r>
        <w:rPr>
          <w:sz w:val="21"/>
          <w:szCs w:val="21"/>
          <w:spacing w:val="1"/>
        </w:rPr>
        <w:t>影像、网点视频、扫描文件、微</w:t>
      </w:r>
      <w:r>
        <w:rPr>
          <w:sz w:val="21"/>
          <w:szCs w:val="21"/>
        </w:rPr>
        <w:t xml:space="preserve"> </w:t>
      </w:r>
      <w:r>
        <w:rPr>
          <w:sz w:val="21"/>
          <w:szCs w:val="21"/>
          <w:spacing w:val="9"/>
        </w:rPr>
        <w:t>博、即时通信等非结构化数据(图1-3)、半结构化数据也日趋增大，非结构</w:t>
      </w:r>
      <w:r>
        <w:rPr>
          <w:sz w:val="21"/>
          <w:szCs w:val="21"/>
          <w:spacing w:val="8"/>
        </w:rPr>
        <w:t>化数据的增长</w:t>
      </w:r>
      <w:r>
        <w:rPr>
          <w:sz w:val="21"/>
          <w:szCs w:val="21"/>
        </w:rPr>
        <w:t xml:space="preserve"> </w:t>
      </w:r>
      <w:r>
        <w:rPr>
          <w:sz w:val="21"/>
          <w:szCs w:val="21"/>
          <w:spacing w:val="-4"/>
        </w:rPr>
        <w:t>幅度远远大于结构化数据。</w:t>
      </w:r>
    </w:p>
    <w:p>
      <w:pPr>
        <w:ind w:left="423"/>
        <w:spacing w:before="109" w:line="221" w:lineRule="auto"/>
        <w:outlineLvl w:val="2"/>
        <w:rPr>
          <w:rFonts w:ascii="SimHei" w:hAnsi="SimHei" w:eastAsia="SimHei" w:cs="SimHei"/>
          <w:sz w:val="21"/>
          <w:szCs w:val="21"/>
        </w:rPr>
      </w:pPr>
      <w:r>
        <w:rPr>
          <w:rFonts w:ascii="SimHei" w:hAnsi="SimHei" w:eastAsia="SimHei" w:cs="SimHei"/>
          <w:sz w:val="21"/>
          <w:szCs w:val="21"/>
          <w:b/>
          <w:bCs/>
          <w:spacing w:val="-1"/>
        </w:rPr>
        <w:t>2.银行数据的来源和分类</w:t>
      </w:r>
    </w:p>
    <w:p>
      <w:pPr>
        <w:pStyle w:val="BodyText"/>
        <w:ind w:left="420"/>
        <w:spacing w:before="62" w:line="219" w:lineRule="auto"/>
        <w:rPr>
          <w:sz w:val="21"/>
          <w:szCs w:val="21"/>
        </w:rPr>
      </w:pPr>
      <w:r>
        <w:rPr>
          <w:sz w:val="21"/>
          <w:szCs w:val="21"/>
          <w:spacing w:val="2"/>
        </w:rPr>
        <w:t>银行的数据主要来源于商业银行自身业务运营过程中积累的大量客</w:t>
      </w:r>
      <w:r>
        <w:rPr>
          <w:sz w:val="21"/>
          <w:szCs w:val="21"/>
          <w:spacing w:val="1"/>
        </w:rPr>
        <w:t>户基本资料、客户交</w:t>
      </w:r>
    </w:p>
    <w:p>
      <w:pPr>
        <w:spacing w:line="219" w:lineRule="auto"/>
        <w:sectPr>
          <w:footerReference w:type="default" r:id="rId23"/>
          <w:pgSz w:w="9640" w:h="14400"/>
          <w:pgMar w:top="728" w:right="705" w:bottom="705" w:left="409" w:header="0" w:footer="556" w:gutter="0"/>
        </w:sectPr>
        <w:rPr>
          <w:sz w:val="21"/>
          <w:szCs w:val="21"/>
        </w:rPr>
      </w:pPr>
    </w:p>
    <w:p>
      <w:pPr>
        <w:ind w:left="40"/>
        <w:spacing w:before="35" w:line="222" w:lineRule="auto"/>
        <w:rPr>
          <w:rFonts w:ascii="SimHei" w:hAnsi="SimHei" w:eastAsia="SimHei" w:cs="SimHei"/>
          <w:sz w:val="16"/>
          <w:szCs w:val="16"/>
        </w:rPr>
      </w:pPr>
      <w:r>
        <w:drawing>
          <wp:anchor distT="0" distB="0" distL="0" distR="0" simplePos="0" relativeHeight="257108992" behindDoc="0" locked="0" layoutInCell="0" allowOverlap="1">
            <wp:simplePos x="0" y="0"/>
            <wp:positionH relativeFrom="page">
              <wp:posOffset>368301</wp:posOffset>
            </wp:positionH>
            <wp:positionV relativeFrom="page">
              <wp:posOffset>495329</wp:posOffset>
            </wp:positionV>
            <wp:extent cx="6350" cy="158739"/>
            <wp:effectExtent l="0" t="0" r="0" b="0"/>
            <wp:wrapNone/>
            <wp:docPr id="24" name="IM 24"/>
            <wp:cNvGraphicFramePr/>
            <a:graphic>
              <a:graphicData uri="http://schemas.openxmlformats.org/drawingml/2006/picture">
                <pic:pic>
                  <pic:nvPicPr>
                    <pic:cNvPr id="24" name="IM 24"/>
                    <pic:cNvPicPr/>
                  </pic:nvPicPr>
                  <pic:blipFill>
                    <a:blip r:embed="rId25"/>
                    <a:stretch>
                      <a:fillRect/>
                    </a:stretch>
                  </pic:blipFill>
                  <pic:spPr>
                    <a:xfrm rot="0">
                      <a:off x="0" y="0"/>
                      <a:ext cx="6350" cy="158739"/>
                    </a:xfrm>
                    <a:prstGeom prst="rect">
                      <a:avLst/>
                    </a:prstGeom>
                  </pic:spPr>
                </pic:pic>
              </a:graphicData>
            </a:graphic>
          </wp:anchor>
        </w:drawing>
      </w:r>
      <w:r>
        <w:pict>
          <v:shape id="_x0000_s990" style="position:absolute;margin-left:30.0022pt;margin-top:290.704pt;mso-position-vertical-relative:page;mso-position-horizontal-relative:page;width:345pt;height:264.15pt;z-index:257107968;" o:allowincell="f" filled="false" stroked="false" type="#_x0000_t202">
            <v:fill on="false"/>
            <v:stroke on="false"/>
            <v:path/>
            <v:imagedata o:title=""/>
            <o:lock v:ext="edit" aspectratio="false"/>
            <v:textbox inset="0mm,0mm,0mm,0mm">
              <w:txbxContent>
                <w:p>
                  <w:pPr>
                    <w:ind w:left="442"/>
                    <w:spacing w:before="20" w:line="222" w:lineRule="auto"/>
                    <w:rPr>
                      <w:rFonts w:ascii="SimHei" w:hAnsi="SimHei" w:eastAsia="SimHei" w:cs="SimHei"/>
                      <w:sz w:val="16"/>
                      <w:szCs w:val="16"/>
                    </w:rPr>
                  </w:pPr>
                  <w:r>
                    <w:rPr>
                      <w:rFonts w:ascii="SimHei" w:hAnsi="SimHei" w:eastAsia="SimHei" w:cs="SimHei"/>
                      <w:sz w:val="16"/>
                      <w:szCs w:val="16"/>
                      <w:b/>
                      <w:bCs/>
                      <w:spacing w:val="-12"/>
                    </w:rPr>
                    <w:t>(</w:t>
                  </w:r>
                  <w:r>
                    <w:rPr>
                      <w:rFonts w:ascii="SimHei" w:hAnsi="SimHei" w:eastAsia="SimHei" w:cs="SimHei"/>
                      <w:sz w:val="16"/>
                      <w:szCs w:val="16"/>
                      <w:spacing w:val="1"/>
                    </w:rPr>
                    <w:t xml:space="preserve"> </w:t>
                  </w:r>
                  <w:r>
                    <w:rPr>
                      <w:rFonts w:ascii="SimHei" w:hAnsi="SimHei" w:eastAsia="SimHei" w:cs="SimHei"/>
                      <w:sz w:val="16"/>
                      <w:szCs w:val="16"/>
                      <w:b/>
                      <w:bCs/>
                      <w:spacing w:val="-12"/>
                    </w:rPr>
                    <w:t>1</w:t>
                  </w:r>
                  <w:r>
                    <w:rPr>
                      <w:rFonts w:ascii="SimHei" w:hAnsi="SimHei" w:eastAsia="SimHei" w:cs="SimHei"/>
                      <w:sz w:val="16"/>
                      <w:szCs w:val="16"/>
                      <w:spacing w:val="-12"/>
                    </w:rPr>
                    <w:t xml:space="preserve"> </w:t>
                  </w:r>
                  <w:r>
                    <w:rPr>
                      <w:rFonts w:ascii="SimHei" w:hAnsi="SimHei" w:eastAsia="SimHei" w:cs="SimHei"/>
                      <w:sz w:val="16"/>
                      <w:szCs w:val="16"/>
                      <w:b/>
                      <w:bCs/>
                      <w:spacing w:val="-12"/>
                    </w:rPr>
                    <w:t>)</w:t>
                  </w:r>
                  <w:r>
                    <w:rPr>
                      <w:rFonts w:ascii="SimHei" w:hAnsi="SimHei" w:eastAsia="SimHei" w:cs="SimHei"/>
                      <w:sz w:val="16"/>
                      <w:szCs w:val="16"/>
                      <w:spacing w:val="-12"/>
                    </w:rPr>
                    <w:t xml:space="preserve"> </w:t>
                  </w:r>
                  <w:r>
                    <w:rPr>
                      <w:rFonts w:ascii="SimHei" w:hAnsi="SimHei" w:eastAsia="SimHei" w:cs="SimHei"/>
                      <w:sz w:val="16"/>
                      <w:szCs w:val="16"/>
                      <w:b/>
                      <w:bCs/>
                      <w:spacing w:val="-12"/>
                    </w:rPr>
                    <w:t>内</w:t>
                  </w:r>
                  <w:r>
                    <w:rPr>
                      <w:rFonts w:ascii="SimHei" w:hAnsi="SimHei" w:eastAsia="SimHei" w:cs="SimHei"/>
                      <w:sz w:val="16"/>
                      <w:szCs w:val="16"/>
                      <w:spacing w:val="-3"/>
                    </w:rPr>
                    <w:t xml:space="preserve"> </w:t>
                  </w:r>
                  <w:r>
                    <w:rPr>
                      <w:rFonts w:ascii="SimHei" w:hAnsi="SimHei" w:eastAsia="SimHei" w:cs="SimHei"/>
                      <w:sz w:val="16"/>
                      <w:szCs w:val="16"/>
                      <w:b/>
                      <w:bCs/>
                      <w:spacing w:val="-12"/>
                    </w:rPr>
                    <w:t>部</w:t>
                  </w:r>
                  <w:r>
                    <w:rPr>
                      <w:rFonts w:ascii="SimHei" w:hAnsi="SimHei" w:eastAsia="SimHei" w:cs="SimHei"/>
                      <w:sz w:val="16"/>
                      <w:szCs w:val="16"/>
                      <w:spacing w:val="-7"/>
                    </w:rPr>
                    <w:t xml:space="preserve"> </w:t>
                  </w:r>
                  <w:r>
                    <w:rPr>
                      <w:rFonts w:ascii="SimHei" w:hAnsi="SimHei" w:eastAsia="SimHei" w:cs="SimHei"/>
                      <w:sz w:val="16"/>
                      <w:szCs w:val="16"/>
                      <w:b/>
                      <w:bCs/>
                      <w:spacing w:val="-12"/>
                    </w:rPr>
                    <w:t>数</w:t>
                  </w:r>
                  <w:r>
                    <w:rPr>
                      <w:rFonts w:ascii="SimHei" w:hAnsi="SimHei" w:eastAsia="SimHei" w:cs="SimHei"/>
                      <w:sz w:val="16"/>
                      <w:szCs w:val="16"/>
                      <w:spacing w:val="-6"/>
                    </w:rPr>
                    <w:t xml:space="preserve"> </w:t>
                  </w:r>
                  <w:r>
                    <w:rPr>
                      <w:rFonts w:ascii="SimHei" w:hAnsi="SimHei" w:eastAsia="SimHei" w:cs="SimHei"/>
                      <w:sz w:val="16"/>
                      <w:szCs w:val="16"/>
                      <w:b/>
                      <w:bCs/>
                      <w:spacing w:val="-12"/>
                    </w:rPr>
                    <w:t>据</w:t>
                  </w:r>
                </w:p>
                <w:p>
                  <w:pPr>
                    <w:pStyle w:val="BodyText"/>
                    <w:ind w:left="439"/>
                    <w:spacing w:before="51" w:line="320" w:lineRule="exact"/>
                    <w:rPr>
                      <w:sz w:val="21"/>
                      <w:szCs w:val="21"/>
                    </w:rPr>
                  </w:pPr>
                  <w:r>
                    <w:rPr>
                      <w:sz w:val="21"/>
                      <w:szCs w:val="21"/>
                      <w:spacing w:val="18"/>
                      <w:position w:val="8"/>
                    </w:rPr>
                    <w:t>1)客户数据：即当事人基本信</w:t>
                  </w:r>
                </w:p>
                <w:p>
                  <w:pPr>
                    <w:pStyle w:val="BodyText"/>
                    <w:ind w:left="20"/>
                    <w:spacing w:line="219" w:lineRule="auto"/>
                    <w:rPr>
                      <w:sz w:val="21"/>
                      <w:szCs w:val="21"/>
                    </w:rPr>
                  </w:pPr>
                  <w:r>
                    <w:rPr>
                      <w:sz w:val="21"/>
                      <w:szCs w:val="21"/>
                      <w:spacing w:val="9"/>
                    </w:rPr>
                    <w:t>息，主要用于描述客户的自身特点，</w:t>
                  </w:r>
                </w:p>
                <w:p>
                  <w:pPr>
                    <w:pStyle w:val="BodyText"/>
                    <w:ind w:left="20"/>
                    <w:spacing w:before="70" w:line="219" w:lineRule="auto"/>
                    <w:rPr>
                      <w:sz w:val="21"/>
                      <w:szCs w:val="21"/>
                    </w:rPr>
                  </w:pPr>
                  <w:r>
                    <w:rPr>
                      <w:sz w:val="21"/>
                      <w:szCs w:val="21"/>
                      <w:spacing w:val="17"/>
                    </w:rPr>
                    <w:t>属于基础数据范畴。客户(当事人)</w:t>
                  </w:r>
                </w:p>
                <w:p>
                  <w:pPr>
                    <w:pStyle w:val="BodyText"/>
                    <w:ind w:left="20"/>
                    <w:spacing w:before="71" w:line="220" w:lineRule="auto"/>
                    <w:rPr>
                      <w:sz w:val="21"/>
                      <w:szCs w:val="21"/>
                    </w:rPr>
                  </w:pPr>
                  <w:r>
                    <w:rPr>
                      <w:sz w:val="21"/>
                      <w:szCs w:val="21"/>
                      <w:spacing w:val="3"/>
                    </w:rPr>
                    <w:t>是指与银行有联络或与银行有利害关</w:t>
                  </w:r>
                </w:p>
                <w:p>
                  <w:pPr>
                    <w:pStyle w:val="BodyText"/>
                    <w:ind w:left="20"/>
                    <w:spacing w:before="89" w:line="219" w:lineRule="auto"/>
                    <w:rPr>
                      <w:sz w:val="21"/>
                      <w:szCs w:val="21"/>
                    </w:rPr>
                  </w:pPr>
                  <w:r>
                    <w:rPr>
                      <w:sz w:val="21"/>
                      <w:szCs w:val="21"/>
                      <w:spacing w:val="3"/>
                    </w:rPr>
                    <w:t>系，以及银行希望保留其信息的所有</w:t>
                  </w:r>
                </w:p>
                <w:p>
                  <w:pPr>
                    <w:pStyle w:val="BodyText"/>
                    <w:ind w:left="20"/>
                    <w:spacing w:before="50" w:line="219" w:lineRule="auto"/>
                    <w:rPr>
                      <w:sz w:val="21"/>
                      <w:szCs w:val="21"/>
                    </w:rPr>
                  </w:pPr>
                  <w:r>
                    <w:rPr>
                      <w:sz w:val="21"/>
                      <w:szCs w:val="21"/>
                      <w:spacing w:val="9"/>
                    </w:rPr>
                    <w:t>相关参与者。其中也包括银行本身，</w:t>
                  </w:r>
                </w:p>
                <w:p>
                  <w:pPr>
                    <w:pStyle w:val="BodyText"/>
                    <w:ind w:left="20"/>
                    <w:spacing w:before="61" w:line="219" w:lineRule="auto"/>
                    <w:rPr>
                      <w:sz w:val="21"/>
                      <w:szCs w:val="21"/>
                    </w:rPr>
                  </w:pPr>
                  <w:r>
                    <w:rPr>
                      <w:sz w:val="21"/>
                      <w:szCs w:val="21"/>
                      <w:spacing w:val="-3"/>
                    </w:rPr>
                    <w:t>如个人、外部机构、内部机构。</w:t>
                  </w:r>
                </w:p>
                <w:p>
                  <w:pPr>
                    <w:pStyle w:val="BodyText"/>
                    <w:ind w:left="439"/>
                    <w:spacing w:before="59" w:line="302" w:lineRule="exact"/>
                    <w:rPr>
                      <w:sz w:val="21"/>
                      <w:szCs w:val="21"/>
                    </w:rPr>
                  </w:pPr>
                  <w:r>
                    <w:rPr>
                      <w:sz w:val="21"/>
                      <w:szCs w:val="21"/>
                      <w:spacing w:val="15"/>
                      <w:position w:val="6"/>
                    </w:rPr>
                    <w:t>①</w:t>
                  </w:r>
                  <w:r>
                    <w:rPr>
                      <w:sz w:val="21"/>
                      <w:szCs w:val="21"/>
                      <w:spacing w:val="-43"/>
                      <w:position w:val="6"/>
                    </w:rPr>
                    <w:t xml:space="preserve"> </w:t>
                  </w:r>
                  <w:r>
                    <w:rPr>
                      <w:sz w:val="21"/>
                      <w:szCs w:val="21"/>
                      <w:spacing w:val="15"/>
                      <w:position w:val="6"/>
                    </w:rPr>
                    <w:t>个人客户数据包括：客户姓</w:t>
                  </w:r>
                </w:p>
                <w:p>
                  <w:pPr>
                    <w:pStyle w:val="BodyText"/>
                    <w:ind w:left="20"/>
                    <w:spacing w:before="1" w:line="218" w:lineRule="auto"/>
                    <w:rPr>
                      <w:sz w:val="21"/>
                      <w:szCs w:val="21"/>
                    </w:rPr>
                  </w:pPr>
                  <w:r>
                    <w:rPr>
                      <w:sz w:val="21"/>
                      <w:szCs w:val="21"/>
                      <w:spacing w:val="3"/>
                    </w:rPr>
                    <w:t>名、性别、国籍、证件类型、证件号</w:t>
                  </w:r>
                </w:p>
                <w:p>
                  <w:pPr>
                    <w:pStyle w:val="BodyText"/>
                    <w:ind w:left="20"/>
                    <w:spacing w:before="72" w:line="219" w:lineRule="auto"/>
                    <w:rPr>
                      <w:sz w:val="21"/>
                      <w:szCs w:val="21"/>
                    </w:rPr>
                  </w:pPr>
                  <w:r>
                    <w:rPr>
                      <w:sz w:val="21"/>
                      <w:szCs w:val="21"/>
                      <w:spacing w:val="17"/>
                    </w:rPr>
                    <w:t>码、联系地址、通信电话、职业状</w:t>
                  </w:r>
                </w:p>
                <w:p>
                  <w:pPr>
                    <w:pStyle w:val="BodyText"/>
                    <w:ind w:left="20"/>
                    <w:spacing w:before="70" w:line="219" w:lineRule="auto"/>
                    <w:rPr>
                      <w:sz w:val="21"/>
                      <w:szCs w:val="21"/>
                    </w:rPr>
                  </w:pPr>
                  <w:r>
                    <w:rPr>
                      <w:sz w:val="21"/>
                      <w:szCs w:val="21"/>
                      <w:spacing w:val="4"/>
                    </w:rPr>
                    <w:t>态、工作单位、职务、宗教信仰、婚</w:t>
                  </w:r>
                </w:p>
                <w:p>
                  <w:pPr>
                    <w:pStyle w:val="BodyText"/>
                    <w:ind w:left="20"/>
                    <w:spacing w:before="72" w:line="219" w:lineRule="auto"/>
                    <w:rPr>
                      <w:sz w:val="21"/>
                      <w:szCs w:val="21"/>
                    </w:rPr>
                  </w:pPr>
                  <w:r>
                    <w:rPr>
                      <w:sz w:val="21"/>
                      <w:szCs w:val="21"/>
                      <w:spacing w:val="3"/>
                    </w:rPr>
                    <w:t>姻状况、文化程度、子女数量、父母</w:t>
                  </w:r>
                </w:p>
                <w:p>
                  <w:pPr>
                    <w:pStyle w:val="BodyText"/>
                    <w:ind w:left="20"/>
                    <w:spacing w:before="71" w:line="219" w:lineRule="auto"/>
                    <w:rPr>
                      <w:sz w:val="21"/>
                      <w:szCs w:val="21"/>
                    </w:rPr>
                  </w:pPr>
                  <w:r>
                    <w:rPr>
                      <w:sz w:val="21"/>
                      <w:szCs w:val="21"/>
                      <w:spacing w:val="3"/>
                    </w:rPr>
                    <w:t>姓名、语言偏好，以及客户与账户的</w:t>
                  </w:r>
                </w:p>
                <w:p>
                  <w:pPr>
                    <w:pStyle w:val="BodyText"/>
                    <w:ind w:left="20"/>
                    <w:spacing w:before="71" w:line="219" w:lineRule="auto"/>
                    <w:rPr>
                      <w:sz w:val="21"/>
                      <w:szCs w:val="21"/>
                    </w:rPr>
                  </w:pPr>
                  <w:r>
                    <w:rPr>
                      <w:sz w:val="21"/>
                      <w:szCs w:val="21"/>
                      <w:spacing w:val="-6"/>
                    </w:rPr>
                    <w:t>关系等信息。</w:t>
                  </w:r>
                </w:p>
                <w:p>
                  <w:pPr>
                    <w:pStyle w:val="BodyText"/>
                    <w:ind w:right="20"/>
                    <w:spacing w:before="58" w:line="217" w:lineRule="auto"/>
                    <w:jc w:val="right"/>
                    <w:rPr>
                      <w:sz w:val="16"/>
                      <w:szCs w:val="16"/>
                    </w:rPr>
                  </w:pPr>
                  <w:r>
                    <w:rPr>
                      <w:sz w:val="21"/>
                      <w:szCs w:val="21"/>
                    </w:rPr>
                    <w:t>②公司客户数据包括：机构名称、                </w:t>
                  </w:r>
                  <w:r>
                    <w:rPr>
                      <w:sz w:val="16"/>
                      <w:szCs w:val="16"/>
                      <w:position w:val="1"/>
                    </w:rPr>
                    <w:t>图1</w:t>
                  </w:r>
                  <w:r>
                    <w:rPr>
                      <w:sz w:val="16"/>
                      <w:szCs w:val="16"/>
                      <w:spacing w:val="-35"/>
                      <w:position w:val="1"/>
                    </w:rPr>
                    <w:t xml:space="preserve"> </w:t>
                  </w:r>
                  <w:r>
                    <w:rPr>
                      <w:sz w:val="16"/>
                      <w:szCs w:val="16"/>
                      <w:position w:val="1"/>
                    </w:rPr>
                    <w:t>-</w:t>
                  </w:r>
                  <w:r>
                    <w:rPr>
                      <w:sz w:val="16"/>
                      <w:szCs w:val="16"/>
                      <w:spacing w:val="-37"/>
                      <w:position w:val="1"/>
                    </w:rPr>
                    <w:t xml:space="preserve"> </w:t>
                  </w:r>
                  <w:r>
                    <w:rPr>
                      <w:sz w:val="16"/>
                      <w:szCs w:val="16"/>
                      <w:position w:val="1"/>
                    </w:rPr>
                    <w:t>3  非结构化数据</w:t>
                  </w:r>
                </w:p>
                <w:p>
                  <w:pPr>
                    <w:pStyle w:val="BodyText"/>
                    <w:ind w:left="20"/>
                    <w:spacing w:before="74" w:line="219" w:lineRule="auto"/>
                    <w:rPr>
                      <w:sz w:val="21"/>
                      <w:szCs w:val="21"/>
                    </w:rPr>
                  </w:pPr>
                  <w:r>
                    <w:rPr>
                      <w:sz w:val="21"/>
                      <w:szCs w:val="21"/>
                      <w:spacing w:val="-9"/>
                    </w:rPr>
                    <w:t>机构代码、经营范围、经营状态、所属</w:t>
                  </w:r>
                </w:p>
              </w:txbxContent>
            </v:textbox>
          </v:shape>
        </w:pict>
      </w:r>
      <w:r>
        <w:rPr>
          <w:rFonts w:ascii="SimHei" w:hAnsi="SimHei" w:eastAsia="SimHei" w:cs="SimHei"/>
          <w:sz w:val="16"/>
          <w:szCs w:val="16"/>
          <w:spacing w:val="24"/>
        </w:rPr>
        <w:t>银行数据治理</w:t>
      </w:r>
    </w:p>
    <w:p>
      <w:pPr>
        <w:spacing w:line="299" w:lineRule="auto"/>
        <w:rPr>
          <w:rFonts w:ascii="Arial"/>
          <w:sz w:val="21"/>
        </w:rPr>
      </w:pPr>
      <w:r/>
    </w:p>
    <w:p>
      <w:pPr>
        <w:spacing w:line="299" w:lineRule="auto"/>
        <w:rPr>
          <w:rFonts w:ascii="Arial"/>
          <w:sz w:val="21"/>
        </w:rPr>
      </w:pPr>
      <w:r/>
    </w:p>
    <w:p>
      <w:pPr>
        <w:pStyle w:val="BodyText"/>
        <w:ind w:firstLine="1239"/>
        <w:spacing w:line="2796" w:lineRule="exact"/>
        <w:rPr/>
      </w:pPr>
      <w:r>
        <w:rPr>
          <w:position w:val="-55"/>
        </w:rPr>
        <w:pict>
          <v:group id="_x0000_s992" style="mso-position-vertical-relative:line;mso-position-horizontal-relative:char;width:296.5pt;height:139.85pt;" filled="false" stroked="false" coordsize="5930,2797" coordorigin="0,0">
            <v:shape id="_x0000_s994" style="position:absolute;left:0;top:0;width:5930;height:2670;" filled="false" stroked="false" type="#_x0000_t75">
              <v:imagedata o:title="" r:id="rId26"/>
            </v:shape>
            <v:shape id="_x0000_s996" style="position:absolute;left:599;top:116;width:4721;height:2660;" filled="false" stroked="false" type="#_x0000_t202">
              <v:fill on="false"/>
              <v:stroke on="false"/>
              <v:path/>
              <v:imagedata o:title=""/>
              <o:lock v:ext="edit" aspectratio="false"/>
              <v:textbox inset="0mm,0mm,0mm,0mm">
                <w:txbxContent>
                  <w:p>
                    <w:pPr>
                      <w:ind w:left="2030"/>
                      <w:spacing w:before="19" w:line="185" w:lineRule="auto"/>
                      <w:rPr>
                        <w:rFonts w:ascii="SimSun" w:hAnsi="SimSun" w:eastAsia="SimSun" w:cs="SimSun"/>
                        <w:sz w:val="16"/>
                        <w:szCs w:val="16"/>
                      </w:rPr>
                    </w:pPr>
                    <w:r>
                      <w:rPr>
                        <w:rFonts w:ascii="SimSun" w:hAnsi="SimSun" w:eastAsia="SimSun" w:cs="SimSun"/>
                        <w:sz w:val="16"/>
                        <w:szCs w:val="16"/>
                        <w:spacing w:val="-11"/>
                      </w:rPr>
                      <w:t>人脑思维</w:t>
                    </w:r>
                  </w:p>
                  <w:p>
                    <w:pPr>
                      <w:ind w:left="1800"/>
                      <w:spacing w:line="196" w:lineRule="auto"/>
                      <w:rPr>
                        <w:rFonts w:ascii="SimSun" w:hAnsi="SimSun" w:eastAsia="SimSun" w:cs="SimSun"/>
                        <w:sz w:val="16"/>
                        <w:szCs w:val="16"/>
                      </w:rPr>
                    </w:pPr>
                    <w:r>
                      <w:rPr>
                        <w:rFonts w:ascii="SimSun" w:hAnsi="SimSun" w:eastAsia="SimSun" w:cs="SimSun"/>
                        <w:sz w:val="16"/>
                        <w:szCs w:val="16"/>
                        <w:spacing w:val="-18"/>
                        <w:w w:val="99"/>
                      </w:rPr>
                      <w:t>识别、转换、扩充-</w:t>
                    </w:r>
                  </w:p>
                  <w:p>
                    <w:pPr>
                      <w:ind w:left="1800"/>
                      <w:spacing w:line="220" w:lineRule="auto"/>
                      <w:rPr>
                        <w:rFonts w:ascii="SimSun" w:hAnsi="SimSun" w:eastAsia="SimSun" w:cs="SimSun"/>
                        <w:sz w:val="16"/>
                        <w:szCs w:val="16"/>
                      </w:rPr>
                    </w:pPr>
                    <w:r>
                      <w:rPr>
                        <w:rFonts w:ascii="SimSun" w:hAnsi="SimSun" w:eastAsia="SimSun" w:cs="SimSun"/>
                        <w:sz w:val="16"/>
                        <w:szCs w:val="16"/>
                        <w:spacing w:val="-11"/>
                      </w:rPr>
                      <w:t>统计、分析、挖掘</w:t>
                    </w:r>
                  </w:p>
                  <w:p>
                    <w:pPr>
                      <w:spacing w:line="338" w:lineRule="auto"/>
                      <w:rPr>
                        <w:rFonts w:ascii="Arial"/>
                        <w:sz w:val="21"/>
                      </w:rPr>
                    </w:pPr>
                    <w:r/>
                  </w:p>
                  <w:p>
                    <w:pPr>
                      <w:ind w:right="20"/>
                      <w:spacing w:before="52" w:line="217" w:lineRule="auto"/>
                      <w:jc w:val="right"/>
                      <w:rPr>
                        <w:sz w:val="16"/>
                        <w:szCs w:val="16"/>
                      </w:rPr>
                    </w:pPr>
                    <w:r>
                      <w:rPr>
                        <w:rFonts w:ascii="SimSun" w:hAnsi="SimSun" w:eastAsia="SimSun" w:cs="SimSun"/>
                        <w:sz w:val="16"/>
                        <w:szCs w:val="16"/>
                        <w:spacing w:val="-8"/>
                      </w:rPr>
                      <w:t>数据模型   </w:t>
                    </w:r>
                    <w:r>
                      <w:rPr>
                        <w:sz w:val="16"/>
                        <w:szCs w:val="16"/>
                        <w:position w:val="-1"/>
                      </w:rPr>
                      <w:drawing>
                        <wp:inline distT="0" distB="0" distL="0" distR="0">
                          <wp:extent cx="133385" cy="114300"/>
                          <wp:effectExtent l="0" t="0" r="0" b="0"/>
                          <wp:docPr id="26" name="IM 26"/>
                          <wp:cNvGraphicFramePr/>
                          <a:graphic>
                            <a:graphicData uri="http://schemas.openxmlformats.org/drawingml/2006/picture">
                              <pic:pic>
                                <pic:nvPicPr>
                                  <pic:cNvPr id="26" name="IM 26"/>
                                  <pic:cNvPicPr/>
                                </pic:nvPicPr>
                                <pic:blipFill>
                                  <a:blip r:embed="rId27"/>
                                  <a:stretch>
                                    <a:fillRect/>
                                  </a:stretch>
                                </pic:blipFill>
                                <pic:spPr>
                                  <a:xfrm rot="0">
                                    <a:off x="0" y="0"/>
                                    <a:ext cx="133385" cy="114300"/>
                                  </a:xfrm>
                                  <a:prstGeom prst="rect">
                                    <a:avLst/>
                                  </a:prstGeom>
                                </pic:spPr>
                              </pic:pic>
                            </a:graphicData>
                          </a:graphic>
                        </wp:inline>
                      </w:drawing>
                    </w:r>
                  </w:p>
                  <w:p>
                    <w:pPr>
                      <w:ind w:left="3650"/>
                      <w:spacing w:line="219" w:lineRule="auto"/>
                      <w:rPr>
                        <w:rFonts w:ascii="SimSun" w:hAnsi="SimSun" w:eastAsia="SimSun" w:cs="SimSun"/>
                        <w:sz w:val="16"/>
                        <w:szCs w:val="16"/>
                      </w:rPr>
                    </w:pPr>
                    <w:r>
                      <w:rPr>
                        <w:rFonts w:ascii="SimSun" w:hAnsi="SimSun" w:eastAsia="SimSun" w:cs="SimSun"/>
                        <w:sz w:val="16"/>
                        <w:szCs w:val="16"/>
                        <w:spacing w:val="-2"/>
                      </w:rPr>
                      <w:t>元数据</w:t>
                    </w:r>
                  </w:p>
                  <w:p>
                    <w:pPr>
                      <w:spacing w:line="247" w:lineRule="auto"/>
                      <w:rPr>
                        <w:rFonts w:ascii="Arial"/>
                        <w:sz w:val="21"/>
                      </w:rPr>
                    </w:pPr>
                    <w:r/>
                  </w:p>
                  <w:p>
                    <w:pPr>
                      <w:spacing w:line="247" w:lineRule="auto"/>
                      <w:rPr>
                        <w:rFonts w:ascii="Arial"/>
                        <w:sz w:val="21"/>
                      </w:rPr>
                    </w:pPr>
                    <w:r/>
                  </w:p>
                  <w:p>
                    <w:pPr>
                      <w:ind w:left="2030"/>
                      <w:spacing w:before="52" w:line="219" w:lineRule="auto"/>
                      <w:rPr>
                        <w:rFonts w:ascii="SimSun" w:hAnsi="SimSun" w:eastAsia="SimSun" w:cs="SimSun"/>
                        <w:sz w:val="16"/>
                        <w:szCs w:val="16"/>
                      </w:rPr>
                    </w:pPr>
                    <w:r>
                      <w:rPr>
                        <w:rFonts w:ascii="SimSun" w:hAnsi="SimSun" w:eastAsia="SimSun" w:cs="SimSun"/>
                        <w:sz w:val="16"/>
                        <w:szCs w:val="16"/>
                        <w:spacing w:val="-11"/>
                      </w:rPr>
                      <w:t>计算机系统</w:t>
                    </w:r>
                  </w:p>
                  <w:p>
                    <w:pPr>
                      <w:ind w:left="1800"/>
                      <w:spacing w:before="21" w:line="196" w:lineRule="auto"/>
                      <w:rPr>
                        <w:rFonts w:ascii="SimSun" w:hAnsi="SimSun" w:eastAsia="SimSun" w:cs="SimSun"/>
                        <w:sz w:val="16"/>
                        <w:szCs w:val="16"/>
                      </w:rPr>
                    </w:pPr>
                    <w:r>
                      <w:rPr>
                        <w:rFonts w:ascii="SimSun" w:hAnsi="SimSun" w:eastAsia="SimSun" w:cs="SimSun"/>
                        <w:sz w:val="16"/>
                        <w:szCs w:val="16"/>
                        <w:spacing w:val="-17"/>
                      </w:rPr>
                      <w:t>识别、转换、扩充-</w:t>
                    </w:r>
                  </w:p>
                  <w:p>
                    <w:pPr>
                      <w:ind w:left="1800"/>
                      <w:spacing w:line="220" w:lineRule="auto"/>
                      <w:rPr>
                        <w:rFonts w:ascii="SimSun" w:hAnsi="SimSun" w:eastAsia="SimSun" w:cs="SimSun"/>
                        <w:sz w:val="16"/>
                        <w:szCs w:val="16"/>
                      </w:rPr>
                    </w:pPr>
                    <w:r>
                      <w:rPr>
                        <w:rFonts w:ascii="SimSun" w:hAnsi="SimSun" w:eastAsia="SimSun" w:cs="SimSun"/>
                        <w:sz w:val="16"/>
                        <w:szCs w:val="16"/>
                        <w:spacing w:val="-11"/>
                      </w:rPr>
                      <w:t>统计、分析、挖掘</w:t>
                    </w:r>
                  </w:p>
                  <w:p>
                    <w:pPr>
                      <w:ind w:left="20"/>
                      <w:spacing w:before="39" w:line="219" w:lineRule="auto"/>
                      <w:rPr>
                        <w:rFonts w:ascii="SimSun" w:hAnsi="SimSun" w:eastAsia="SimSun" w:cs="SimSun"/>
                        <w:sz w:val="16"/>
                        <w:szCs w:val="16"/>
                      </w:rPr>
                    </w:pPr>
                    <w:r>
                      <w:rPr>
                        <w:rFonts w:ascii="SimSun" w:hAnsi="SimSun" w:eastAsia="SimSun" w:cs="SimSun"/>
                        <w:sz w:val="16"/>
                        <w:szCs w:val="16"/>
                        <w:spacing w:val="-10"/>
                      </w:rPr>
                      <w:t>原始数据</w:t>
                    </w:r>
                  </w:p>
                </w:txbxContent>
              </v:textbox>
            </v:shape>
            <v:shape id="_x0000_s998" style="position:absolute;left:109;top:1016;width:680;height:370;" filled="false" stroked="false" type="#_x0000_t202">
              <v:fill on="false"/>
              <v:stroke on="false"/>
              <v:path/>
              <v:imagedata o:title=""/>
              <o:lock v:ext="edit" aspectratio="false"/>
              <v:textbox inset="0mm,0mm,0mm,0mm">
                <w:txbxContent>
                  <w:p>
                    <w:pPr>
                      <w:ind w:left="20" w:right="20" w:firstLine="50"/>
                      <w:spacing w:before="19" w:line="208" w:lineRule="auto"/>
                      <w:rPr>
                        <w:rFonts w:ascii="SimSun" w:hAnsi="SimSun" w:eastAsia="SimSun" w:cs="SimSun"/>
                        <w:sz w:val="16"/>
                        <w:szCs w:val="16"/>
                      </w:rPr>
                    </w:pPr>
                    <w:r>
                      <w:rPr>
                        <w:rFonts w:ascii="SimSun" w:hAnsi="SimSun" w:eastAsia="SimSun" w:cs="SimSun"/>
                        <w:sz w:val="16"/>
                        <w:szCs w:val="16"/>
                        <w:spacing w:val="-13"/>
                      </w:rPr>
                      <w:t>数据模型</w:t>
                    </w:r>
                    <w:r>
                      <w:rPr>
                        <w:rFonts w:ascii="SimSun" w:hAnsi="SimSun" w:eastAsia="SimSun" w:cs="SimSun"/>
                        <w:sz w:val="16"/>
                        <w:szCs w:val="16"/>
                      </w:rPr>
                      <w:t xml:space="preserve"> </w:t>
                    </w:r>
                    <w:r>
                      <w:rPr>
                        <w:rFonts w:ascii="SimSun" w:hAnsi="SimSun" w:eastAsia="SimSun" w:cs="SimSun"/>
                        <w:sz w:val="16"/>
                        <w:szCs w:val="16"/>
                        <w:spacing w:val="-13"/>
                        <w:w w:val="99"/>
                      </w:rPr>
                      <w:t>元数据</w:t>
                    </w:r>
                  </w:p>
                </w:txbxContent>
              </v:textbox>
            </v:shape>
            <v:shape id="_x0000_s1000" style="position:absolute;left:4730;top:24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衍生信息</w:t>
                    </w:r>
                  </w:p>
                </w:txbxContent>
              </v:textbox>
            </v:shape>
            <v:shape id="_x0000_s1002" style="position:absolute;left:4779;top:2616;width:629;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衍生数据</w:t>
                    </w:r>
                  </w:p>
                </w:txbxContent>
              </v:textbox>
            </v:shape>
            <v:shape id="_x0000_s1004" style="position:absolute;left:629;top:292;width:645;height:148;" filled="false" stroked="false" type="#_x0000_t202">
              <v:fill on="false"/>
              <v:stroke on="false"/>
              <v:path/>
              <v:imagedata o:title=""/>
              <o:lock v:ext="edit" aspectratio="false"/>
              <v:textbox inset="0mm,0mm,0mm,0mm">
                <w:txbxContent>
                  <w:p>
                    <w:pPr>
                      <w:ind w:left="20"/>
                      <w:spacing w:before="20" w:line="176" w:lineRule="auto"/>
                      <w:rPr>
                        <w:rFonts w:ascii="LiSu" w:hAnsi="LiSu" w:eastAsia="LiSu" w:cs="LiSu"/>
                        <w:sz w:val="16"/>
                        <w:szCs w:val="16"/>
                      </w:rPr>
                    </w:pPr>
                    <w:r>
                      <w:rPr>
                        <w:rFonts w:ascii="LiSu" w:hAnsi="LiSu" w:eastAsia="LiSu" w:cs="LiSu"/>
                        <w:sz w:val="16"/>
                        <w:szCs w:val="16"/>
                        <w:spacing w:val="-7"/>
                      </w:rPr>
                      <w:t>原始信息</w:t>
                    </w:r>
                  </w:p>
                </w:txbxContent>
              </v:textbox>
            </v:shape>
            <v:shape id="_x0000_s1006" style="position:absolute;left:5509;top:1189;width:161;height:101;" filled="false" stroked="false" type="#_x0000_t75">
              <v:imagedata o:title="" r:id="rId28"/>
            </v:shape>
            <v:shape id="_x0000_s1008" style="position:absolute;left:1450;top:1155;width:121;height:141;" filled="false" stroked="false" type="#_x0000_t202">
              <v:fill on="false"/>
              <v:stroke on="false"/>
              <v:path/>
              <v:imagedata o:title=""/>
              <o:lock v:ext="edit" aspectratio="false"/>
              <v:textbox inset="0mm,0mm,0mm,0mm">
                <w:txbxContent>
                  <w:p>
                    <w:pPr>
                      <w:spacing w:before="20" w:line="224" w:lineRule="auto"/>
                      <w:jc w:val="right"/>
                      <w:rPr>
                        <w:rFonts w:ascii="SimHei" w:hAnsi="SimHei" w:eastAsia="SimHei" w:cs="SimHei"/>
                        <w:sz w:val="10"/>
                        <w:szCs w:val="10"/>
                      </w:rPr>
                    </w:pPr>
                    <w:r>
                      <w:rPr>
                        <w:rFonts w:ascii="SimHei" w:hAnsi="SimHei" w:eastAsia="SimHei" w:cs="SimHei"/>
                        <w:sz w:val="10"/>
                        <w:szCs w:val="10"/>
                      </w:rPr>
                      <w:t>日</w:t>
                    </w:r>
                  </w:p>
                </w:txbxContent>
              </v:textbox>
            </v:shape>
            <v:shape id="_x0000_s1010" style="position:absolute;left:979;top:1078;width:111;height:150;"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6"/>
                        <w:szCs w:val="16"/>
                      </w:rPr>
                    </w:pPr>
                    <w:r>
                      <w:rPr>
                        <w:rFonts w:ascii="SimSun" w:hAnsi="SimSun" w:eastAsia="SimSun" w:cs="SimSun"/>
                        <w:sz w:val="16"/>
                        <w:szCs w:val="16"/>
                      </w:rPr>
                      <w:t>5</w:t>
                    </w:r>
                  </w:p>
                </w:txbxContent>
              </v:textbox>
            </v:shape>
          </v:group>
        </w:pict>
      </w:r>
    </w:p>
    <w:p>
      <w:pPr>
        <w:spacing w:line="306" w:lineRule="auto"/>
        <w:rPr>
          <w:rFonts w:ascii="Arial"/>
          <w:sz w:val="21"/>
        </w:rPr>
      </w:pPr>
      <w:r/>
    </w:p>
    <w:p>
      <w:pPr>
        <w:pStyle w:val="BodyText"/>
        <w:ind w:left="3209"/>
        <w:spacing w:before="52" w:line="219" w:lineRule="auto"/>
        <w:rPr>
          <w:sz w:val="16"/>
          <w:szCs w:val="16"/>
        </w:rPr>
      </w:pPr>
      <w:r>
        <w:rPr>
          <w:sz w:val="16"/>
          <w:szCs w:val="16"/>
          <w:spacing w:val="16"/>
        </w:rPr>
        <w:t>图1</w:t>
      </w:r>
      <w:r>
        <w:rPr>
          <w:sz w:val="16"/>
          <w:szCs w:val="16"/>
          <w:spacing w:val="-43"/>
        </w:rPr>
        <w:t xml:space="preserve"> </w:t>
      </w:r>
      <w:r>
        <w:rPr>
          <w:sz w:val="16"/>
          <w:szCs w:val="16"/>
          <w:spacing w:val="16"/>
        </w:rPr>
        <w:t>-</w:t>
      </w:r>
      <w:r>
        <w:rPr>
          <w:sz w:val="16"/>
          <w:szCs w:val="16"/>
          <w:spacing w:val="-41"/>
        </w:rPr>
        <w:t xml:space="preserve"> </w:t>
      </w:r>
      <w:r>
        <w:rPr>
          <w:sz w:val="16"/>
          <w:szCs w:val="16"/>
          <w:spacing w:val="16"/>
        </w:rPr>
        <w:t>2</w:t>
      </w:r>
      <w:r>
        <w:rPr>
          <w:sz w:val="16"/>
          <w:szCs w:val="16"/>
          <w:spacing w:val="5"/>
        </w:rPr>
        <w:t xml:space="preserve">  </w:t>
      </w:r>
      <w:r>
        <w:rPr>
          <w:sz w:val="16"/>
          <w:szCs w:val="16"/>
          <w:spacing w:val="16"/>
        </w:rPr>
        <w:t>银行的信息与数据</w:t>
      </w:r>
    </w:p>
    <w:p>
      <w:pPr>
        <w:pStyle w:val="BodyText"/>
        <w:ind w:left="40" w:right="112"/>
        <w:spacing w:before="192" w:line="250" w:lineRule="auto"/>
        <w:rPr>
          <w:sz w:val="21"/>
          <w:szCs w:val="21"/>
        </w:rPr>
      </w:pPr>
      <w:r>
        <w:rPr>
          <w:sz w:val="21"/>
          <w:szCs w:val="21"/>
          <w:spacing w:val="1"/>
        </w:rPr>
        <w:t>易和产品服务数据、运营管理数据，当然也包括外部宏观经济环境的运</w:t>
      </w:r>
      <w:r>
        <w:rPr>
          <w:sz w:val="21"/>
          <w:szCs w:val="21"/>
        </w:rPr>
        <w:t>行指标等数据。根据 </w:t>
      </w:r>
      <w:r>
        <w:rPr>
          <w:sz w:val="21"/>
          <w:szCs w:val="21"/>
          <w:spacing w:val="2"/>
        </w:rPr>
        <w:t>来源不同，银行信息系统的数据可分为内部数据和外部数据两大类，见表1-1。</w:t>
      </w:r>
    </w:p>
    <w:p>
      <w:pPr>
        <w:pStyle w:val="BodyText"/>
        <w:ind w:firstLine="3939"/>
        <w:spacing w:before="192" w:line="4330" w:lineRule="exact"/>
        <w:rPr/>
      </w:pPr>
      <w:r>
        <w:rPr>
          <w:position w:val="-86"/>
        </w:rPr>
        <w:pict>
          <v:group id="_x0000_s1012" style="mso-position-vertical-relative:line;mso-position-horizontal-relative:char;width:207pt;height:216.5pt;" filled="false" stroked="false" coordsize="4140,4330" coordorigin="0,0">
            <v:shape id="_x0000_s1014" style="position:absolute;left:0;top:0;width:4140;height:4330;" filled="false" stroked="false" type="#_x0000_t75">
              <v:imagedata o:title="" r:id="rId29"/>
            </v:shape>
            <v:shape id="_x0000_s1016" style="position:absolute;left:960;top:511;width:1264;height:3105;"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数据收集</w:t>
                    </w:r>
                  </w:p>
                  <w:p>
                    <w:pPr>
                      <w:rPr>
                        <w:rFonts w:ascii="Arial"/>
                        <w:sz w:val="21"/>
                      </w:rPr>
                    </w:pPr>
                    <w:r/>
                  </w:p>
                  <w:p>
                    <w:pPr>
                      <w:rPr>
                        <w:rFonts w:ascii="Arial"/>
                        <w:sz w:val="21"/>
                      </w:rPr>
                    </w:pPr>
                    <w:r/>
                  </w:p>
                  <w:p>
                    <w:pPr>
                      <w:ind w:right="26"/>
                      <w:spacing w:before="52" w:line="219" w:lineRule="auto"/>
                      <w:jc w:val="right"/>
                      <w:rPr>
                        <w:rFonts w:ascii="SimSun" w:hAnsi="SimSun" w:eastAsia="SimSun" w:cs="SimSun"/>
                        <w:sz w:val="16"/>
                        <w:szCs w:val="16"/>
                      </w:rPr>
                    </w:pPr>
                    <w:r>
                      <w:rPr>
                        <w:rFonts w:ascii="SimSun" w:hAnsi="SimSun" w:eastAsia="SimSun" w:cs="SimSun"/>
                        <w:sz w:val="16"/>
                        <w:szCs w:val="16"/>
                        <w:spacing w:val="-2"/>
                      </w:rPr>
                      <w:t>报表</w:t>
                    </w:r>
                  </w:p>
                  <w:p>
                    <w:pPr>
                      <w:ind w:left="349"/>
                      <w:spacing w:before="65" w:line="219" w:lineRule="auto"/>
                      <w:rPr>
                        <w:rFonts w:ascii="SimSun" w:hAnsi="SimSun" w:eastAsia="SimSun" w:cs="SimSun"/>
                        <w:sz w:val="16"/>
                        <w:szCs w:val="16"/>
                      </w:rPr>
                    </w:pPr>
                    <w:r>
                      <w:rPr>
                        <w:rFonts w:ascii="SimSun" w:hAnsi="SimSun" w:eastAsia="SimSun" w:cs="SimSun"/>
                        <w:sz w:val="16"/>
                        <w:szCs w:val="16"/>
                        <w:spacing w:val="-2"/>
                      </w:rPr>
                      <w:t>微博</w:t>
                    </w:r>
                  </w:p>
                  <w:p>
                    <w:pPr>
                      <w:spacing w:line="302" w:lineRule="auto"/>
                      <w:rPr>
                        <w:rFonts w:ascii="Arial"/>
                        <w:sz w:val="21"/>
                      </w:rPr>
                    </w:pPr>
                    <w:r/>
                  </w:p>
                  <w:p>
                    <w:pPr>
                      <w:ind w:left="89"/>
                      <w:spacing w:before="52" w:line="221" w:lineRule="auto"/>
                      <w:rPr>
                        <w:rFonts w:ascii="SimSun" w:hAnsi="SimSun" w:eastAsia="SimSun" w:cs="SimSun"/>
                        <w:sz w:val="16"/>
                        <w:szCs w:val="16"/>
                      </w:rPr>
                    </w:pPr>
                    <w:r>
                      <w:rPr>
                        <w:rFonts w:ascii="SimSun" w:hAnsi="SimSun" w:eastAsia="SimSun" w:cs="SimSun"/>
                        <w:sz w:val="16"/>
                        <w:szCs w:val="16"/>
                        <w:spacing w:val="-3"/>
                      </w:rPr>
                      <w:t>扫描</w:t>
                    </w:r>
                  </w:p>
                  <w:p>
                    <w:pPr>
                      <w:spacing w:line="365" w:lineRule="auto"/>
                      <w:rPr>
                        <w:rFonts w:ascii="Arial"/>
                        <w:sz w:val="21"/>
                      </w:rPr>
                    </w:pPr>
                    <w:r/>
                  </w:p>
                  <w:p>
                    <w:pPr>
                      <w:ind w:left="349"/>
                      <w:spacing w:before="52" w:line="221" w:lineRule="auto"/>
                      <w:rPr>
                        <w:rFonts w:ascii="SimSun" w:hAnsi="SimSun" w:eastAsia="SimSun" w:cs="SimSun"/>
                        <w:sz w:val="16"/>
                        <w:szCs w:val="16"/>
                      </w:rPr>
                    </w:pPr>
                    <w:r>
                      <w:rPr>
                        <w:rFonts w:ascii="SimSun" w:hAnsi="SimSun" w:eastAsia="SimSun" w:cs="SimSun"/>
                        <w:sz w:val="16"/>
                        <w:szCs w:val="16"/>
                        <w:spacing w:val="-5"/>
                      </w:rPr>
                      <w:t>网页</w:t>
                    </w:r>
                  </w:p>
                  <w:p>
                    <w:pPr>
                      <w:ind w:right="16"/>
                      <w:spacing w:before="18" w:line="221" w:lineRule="auto"/>
                      <w:jc w:val="right"/>
                      <w:rPr>
                        <w:rFonts w:ascii="SimSun" w:hAnsi="SimSun" w:eastAsia="SimSun" w:cs="SimSun"/>
                        <w:sz w:val="16"/>
                        <w:szCs w:val="16"/>
                      </w:rPr>
                    </w:pPr>
                    <w:r>
                      <w:rPr>
                        <w:rFonts w:ascii="SimSun" w:hAnsi="SimSun" w:eastAsia="SimSun" w:cs="SimSun"/>
                        <w:sz w:val="16"/>
                        <w:szCs w:val="16"/>
                        <w:spacing w:val="-2"/>
                      </w:rPr>
                      <w:t>语音</w:t>
                    </w:r>
                  </w:p>
                  <w:p>
                    <w:pPr>
                      <w:spacing w:line="312" w:lineRule="auto"/>
                      <w:rPr>
                        <w:rFonts w:ascii="Arial"/>
                        <w:sz w:val="21"/>
                      </w:rPr>
                    </w:pPr>
                    <w:r/>
                  </w:p>
                  <w:p>
                    <w:pPr>
                      <w:ind w:left="49"/>
                      <w:spacing w:before="52" w:line="219" w:lineRule="auto"/>
                      <w:rPr>
                        <w:rFonts w:ascii="SimSun" w:hAnsi="SimSun" w:eastAsia="SimSun" w:cs="SimSun"/>
                        <w:sz w:val="16"/>
                        <w:szCs w:val="16"/>
                      </w:rPr>
                    </w:pPr>
                    <w:r>
                      <w:rPr>
                        <w:rFonts w:ascii="SimSun" w:hAnsi="SimSun" w:eastAsia="SimSun" w:cs="SimSun"/>
                        <w:sz w:val="16"/>
                        <w:szCs w:val="16"/>
                        <w:spacing w:val="-8"/>
                      </w:rPr>
                      <w:t>数据挖掘</w:t>
                    </w:r>
                  </w:p>
                </w:txbxContent>
              </v:textbox>
            </v:shape>
            <v:shape id="_x0000_s1018" style="position:absolute;left:1769;top:1996;width:650;height:360;" filled="false" stroked="false" type="#_x0000_t202">
              <v:fill on="false"/>
              <v:stroke on="false"/>
              <v:path/>
              <v:imagedata o:title=""/>
              <o:lock v:ext="edit" aspectratio="false"/>
              <v:textbox inset="0mm,0mm,0mm,0mm">
                <w:txbxContent>
                  <w:p>
                    <w:pPr>
                      <w:ind w:left="40" w:right="20" w:hanging="20"/>
                      <w:spacing w:before="19" w:line="202" w:lineRule="auto"/>
                      <w:rPr>
                        <w:rFonts w:ascii="SimSun" w:hAnsi="SimSun" w:eastAsia="SimSun" w:cs="SimSun"/>
                        <w:sz w:val="16"/>
                        <w:szCs w:val="16"/>
                      </w:rPr>
                    </w:pPr>
                    <w:r>
                      <w:rPr>
                        <w:rFonts w:ascii="SimSun" w:hAnsi="SimSun" w:eastAsia="SimSun" w:cs="SimSun"/>
                        <w:sz w:val="16"/>
                        <w:szCs w:val="16"/>
                        <w:spacing w:val="-3"/>
                      </w:rPr>
                      <w:t>非结构)</w:t>
                    </w:r>
                    <w:r>
                      <w:rPr>
                        <w:rFonts w:ascii="SimSun" w:hAnsi="SimSun" w:eastAsia="SimSun" w:cs="SimSun"/>
                        <w:sz w:val="16"/>
                        <w:szCs w:val="16"/>
                        <w:spacing w:val="2"/>
                      </w:rPr>
                      <w:t xml:space="preserve"> </w:t>
                    </w:r>
                    <w:r>
                      <w:rPr>
                        <w:rFonts w:ascii="SimSun" w:hAnsi="SimSun" w:eastAsia="SimSun" w:cs="SimSun"/>
                        <w:sz w:val="16"/>
                        <w:szCs w:val="16"/>
                        <w:spacing w:val="-13"/>
                      </w:rPr>
                      <w:t>化数据》</w:t>
                    </w:r>
                  </w:p>
                </w:txbxContent>
              </v:textbox>
            </v:shape>
            <v:shape id="_x0000_s1020" style="position:absolute;left:39;top:1955;width:639;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数据利用</w:t>
                    </w:r>
                  </w:p>
                </w:txbxContent>
              </v:textbox>
            </v:shape>
            <v:shape id="_x0000_s1022" style="position:absolute;left:2689;top:486;width:62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数据分类</w:t>
                    </w:r>
                  </w:p>
                </w:txbxContent>
              </v:textbox>
            </v:shape>
            <v:shape id="_x0000_s1024" style="position:absolute;left:3499;top:1955;width:617;height:2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spacing w:val="-12"/>
                      </w:rPr>
                      <w:t>数据评估</w:t>
                    </w:r>
                  </w:p>
                </w:txbxContent>
              </v:textbox>
            </v:shape>
            <v:shape id="_x0000_s1026" style="position:absolute;left:2580;top:3416;width:61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4"/>
                      </w:rPr>
                      <w:t>数据管</w:t>
                    </w:r>
                    <w:r>
                      <w:rPr>
                        <w:rFonts w:ascii="SimSun" w:hAnsi="SimSun" w:eastAsia="SimSun" w:cs="SimSun"/>
                        <w:sz w:val="16"/>
                        <w:szCs w:val="16"/>
                        <w:spacing w:val="-10"/>
                      </w:rPr>
                      <w:t>理</w:t>
                    </w:r>
                  </w:p>
                </w:txbxContent>
              </v:textbox>
            </v:shape>
            <v:shape id="_x0000_s1028" style="position:absolute;left:2689;top:2066;width:355;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视频</w:t>
                    </w:r>
                  </w:p>
                </w:txbxContent>
              </v:textbox>
            </v:shape>
            <v:shape id="_x0000_s1030" style="position:absolute;left:2459;top:1476;width:352;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3"/>
                      </w:rPr>
                      <w:t>账单</w:t>
                    </w:r>
                  </w:p>
                </w:txbxContent>
              </v:textbox>
            </v:shape>
            <v:shape id="_x0000_s1032" style="position:absolute;left:2459;top:2676;width:34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5"/>
                      </w:rPr>
                      <w:t>邮件</w:t>
                    </w:r>
                  </w:p>
                </w:txbxContent>
              </v:textbox>
            </v:shape>
          </v:group>
        </w:pic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pStyle w:val="BodyText"/>
        <w:ind w:left="40" w:right="94"/>
        <w:spacing w:before="69" w:line="250" w:lineRule="auto"/>
        <w:rPr>
          <w:sz w:val="21"/>
          <w:szCs w:val="21"/>
        </w:rPr>
      </w:pPr>
      <w:r>
        <w:rPr>
          <w:sz w:val="21"/>
          <w:szCs w:val="21"/>
          <w:spacing w:val="-4"/>
        </w:rPr>
        <w:t>国家、所属省份、公司网站、公司地址、公司类别、法人电话、财务电话、注册资金、行业代</w:t>
      </w:r>
      <w:r>
        <w:rPr>
          <w:sz w:val="21"/>
          <w:szCs w:val="21"/>
          <w:spacing w:val="3"/>
        </w:rPr>
        <w:t xml:space="preserve"> </w:t>
      </w:r>
      <w:r>
        <w:rPr>
          <w:sz w:val="21"/>
          <w:szCs w:val="21"/>
          <w:spacing w:val="-10"/>
        </w:rPr>
        <w:t>码、经济性质、企业规模、资产规模、建筑物产权、办公面积、营业面积、客户来源等。</w:t>
      </w:r>
    </w:p>
    <w:p>
      <w:pPr>
        <w:pStyle w:val="BodyText"/>
        <w:ind w:left="40" w:right="85" w:firstLine="419"/>
        <w:spacing w:before="51" w:line="304" w:lineRule="auto"/>
        <w:jc w:val="both"/>
        <w:rPr>
          <w:sz w:val="21"/>
          <w:szCs w:val="21"/>
        </w:rPr>
      </w:pPr>
      <w:r>
        <w:rPr>
          <w:sz w:val="21"/>
          <w:szCs w:val="21"/>
          <w:spacing w:val="2"/>
        </w:rPr>
        <w:t>银行的客户数据来源于银行自身的多个系统，</w:t>
      </w:r>
      <w:r>
        <w:rPr>
          <w:sz w:val="21"/>
          <w:szCs w:val="21"/>
          <w:spacing w:val="1"/>
        </w:rPr>
        <w:t>如客户管理系统、核心银行系统、交易系</w:t>
      </w:r>
      <w:r>
        <w:rPr>
          <w:sz w:val="21"/>
          <w:szCs w:val="21"/>
        </w:rPr>
        <w:t xml:space="preserve"> </w:t>
      </w:r>
      <w:r>
        <w:rPr>
          <w:sz w:val="21"/>
          <w:szCs w:val="21"/>
          <w:spacing w:val="7"/>
        </w:rPr>
        <w:t>统、中间业务系统、资产负债管理系统等。银行通过客</w:t>
      </w:r>
      <w:r>
        <w:rPr>
          <w:sz w:val="21"/>
          <w:szCs w:val="21"/>
          <w:spacing w:val="6"/>
        </w:rPr>
        <w:t>户数据，除了提供基本的金融服务</w:t>
      </w:r>
      <w:r>
        <w:rPr>
          <w:sz w:val="21"/>
          <w:szCs w:val="21"/>
        </w:rPr>
        <w:t xml:space="preserve"> </w:t>
      </w:r>
      <w:r>
        <w:rPr>
          <w:sz w:val="21"/>
          <w:szCs w:val="21"/>
          <w:spacing w:val="1"/>
        </w:rPr>
        <w:t>外，还可以根据客户特性提供个性化的金融产品服务，同时也可以同步检验产品的占有率和</w:t>
      </w:r>
    </w:p>
    <w:p>
      <w:pPr>
        <w:pStyle w:val="BodyText"/>
        <w:ind w:left="40"/>
        <w:spacing w:before="1" w:line="219" w:lineRule="auto"/>
        <w:rPr>
          <w:sz w:val="16"/>
          <w:szCs w:val="16"/>
        </w:rPr>
      </w:pPr>
      <w:r>
        <w:rPr>
          <w:sz w:val="16"/>
          <w:szCs w:val="16"/>
          <w:spacing w:val="-7"/>
        </w:rPr>
        <w:t>推</w:t>
      </w:r>
      <w:r>
        <w:rPr>
          <w:sz w:val="16"/>
          <w:szCs w:val="16"/>
          <w:spacing w:val="-19"/>
        </w:rPr>
        <w:t xml:space="preserve"> </w:t>
      </w:r>
      <w:r>
        <w:rPr>
          <w:sz w:val="16"/>
          <w:szCs w:val="16"/>
          <w:spacing w:val="-7"/>
        </w:rPr>
        <w:t>广</w:t>
      </w:r>
      <w:r>
        <w:rPr>
          <w:sz w:val="16"/>
          <w:szCs w:val="16"/>
          <w:spacing w:val="-16"/>
        </w:rPr>
        <w:t xml:space="preserve"> </w:t>
      </w:r>
      <w:r>
        <w:rPr>
          <w:sz w:val="16"/>
          <w:szCs w:val="16"/>
          <w:spacing w:val="-7"/>
        </w:rPr>
        <w:t>效</w:t>
      </w:r>
      <w:r>
        <w:rPr>
          <w:sz w:val="16"/>
          <w:szCs w:val="16"/>
          <w:spacing w:val="-17"/>
        </w:rPr>
        <w:t xml:space="preserve"> </w:t>
      </w:r>
      <w:r>
        <w:rPr>
          <w:sz w:val="16"/>
          <w:szCs w:val="16"/>
          <w:spacing w:val="-7"/>
        </w:rPr>
        <w:t>果</w:t>
      </w:r>
      <w:r>
        <w:rPr>
          <w:sz w:val="16"/>
          <w:szCs w:val="16"/>
          <w:spacing w:val="-18"/>
        </w:rPr>
        <w:t xml:space="preserve"> </w:t>
      </w:r>
      <w:r>
        <w:rPr>
          <w:sz w:val="16"/>
          <w:szCs w:val="16"/>
          <w:spacing w:val="-7"/>
        </w:rPr>
        <w:t>等</w:t>
      </w:r>
      <w:r>
        <w:rPr>
          <w:sz w:val="16"/>
          <w:szCs w:val="16"/>
          <w:spacing w:val="-26"/>
        </w:rPr>
        <w:t xml:space="preserve"> </w:t>
      </w:r>
      <w:r>
        <w:rPr>
          <w:sz w:val="16"/>
          <w:szCs w:val="16"/>
          <w:spacing w:val="-7"/>
        </w:rPr>
        <w:t>。</w:t>
      </w:r>
    </w:p>
    <w:p>
      <w:pPr>
        <w:pStyle w:val="BodyText"/>
        <w:ind w:left="40" w:firstLine="419"/>
        <w:spacing w:before="61" w:line="250" w:lineRule="auto"/>
        <w:rPr>
          <w:sz w:val="21"/>
          <w:szCs w:val="21"/>
        </w:rPr>
      </w:pPr>
      <w:r>
        <w:rPr>
          <w:sz w:val="21"/>
          <w:szCs w:val="21"/>
          <w:spacing w:val="4"/>
        </w:rPr>
        <w:t>2)交易及运营数据：指客户通过银行各渠道完成金融服务的</w:t>
      </w:r>
      <w:r>
        <w:rPr>
          <w:sz w:val="21"/>
          <w:szCs w:val="21"/>
          <w:spacing w:val="3"/>
        </w:rPr>
        <w:t>相关数据，包括协议数据、</w:t>
      </w:r>
      <w:r>
        <w:rPr>
          <w:sz w:val="21"/>
          <w:szCs w:val="21"/>
        </w:rPr>
        <w:t xml:space="preserve"> </w:t>
      </w:r>
      <w:r>
        <w:rPr>
          <w:sz w:val="21"/>
          <w:szCs w:val="21"/>
          <w:spacing w:val="1"/>
        </w:rPr>
        <w:t>介质数据、产品数据、渠道数据及事件数据。银行利用上述数据进行客户消费行为分析、金</w:t>
      </w:r>
    </w:p>
    <w:p>
      <w:pPr>
        <w:spacing w:line="250" w:lineRule="auto"/>
        <w:sectPr>
          <w:footerReference w:type="default" r:id="rId24"/>
          <w:pgSz w:w="9640" w:h="14400"/>
          <w:pgMar w:top="780" w:right="474" w:bottom="662" w:left="580" w:header="0" w:footer="503" w:gutter="0"/>
        </w:sectPr>
        <w:rPr>
          <w:sz w:val="21"/>
          <w:szCs w:val="21"/>
        </w:rPr>
      </w:pPr>
    </w:p>
    <w:p>
      <w:pPr>
        <w:ind w:left="6732"/>
        <w:spacing w:before="42" w:line="222" w:lineRule="auto"/>
        <w:rPr>
          <w:rFonts w:ascii="SimHei" w:hAnsi="SimHei" w:eastAsia="SimHei" w:cs="SimHei"/>
          <w:sz w:val="21"/>
          <w:szCs w:val="21"/>
        </w:rPr>
      </w:pPr>
      <w:r>
        <w:rPr>
          <w:rFonts w:ascii="SimHei" w:hAnsi="SimHei" w:eastAsia="SimHei" w:cs="SimHei"/>
          <w:sz w:val="21"/>
          <w:szCs w:val="21"/>
          <w:b/>
          <w:bCs/>
          <w:spacing w:val="-18"/>
        </w:rPr>
        <w:t>银行的数据</w:t>
      </w:r>
      <w:r>
        <w:rPr>
          <w:rFonts w:ascii="SimHei" w:hAnsi="SimHei" w:eastAsia="SimHei" w:cs="SimHei"/>
          <w:sz w:val="21"/>
          <w:szCs w:val="21"/>
          <w:spacing w:val="78"/>
        </w:rPr>
        <w:t xml:space="preserve"> </w:t>
      </w:r>
      <w:r>
        <w:rPr>
          <w:rFonts w:ascii="SimHei" w:hAnsi="SimHei" w:eastAsia="SimHei" w:cs="SimHei"/>
          <w:sz w:val="21"/>
          <w:szCs w:val="21"/>
          <w:b/>
          <w:bCs/>
          <w:spacing w:val="-18"/>
        </w:rPr>
        <w:t>第1章</w:t>
      </w:r>
    </w:p>
    <w:p>
      <w:pPr>
        <w:ind w:left="3102"/>
        <w:spacing w:before="276" w:line="221" w:lineRule="auto"/>
        <w:rPr>
          <w:rFonts w:ascii="SimHei" w:hAnsi="SimHei" w:eastAsia="SimHei" w:cs="SimHei"/>
          <w:sz w:val="21"/>
          <w:szCs w:val="21"/>
        </w:rPr>
      </w:pPr>
      <w:r>
        <w:rPr>
          <w:rFonts w:ascii="SimHei" w:hAnsi="SimHei" w:eastAsia="SimHei" w:cs="SimHei"/>
          <w:sz w:val="21"/>
          <w:szCs w:val="21"/>
          <w:b/>
          <w:bCs/>
          <w:spacing w:val="-21"/>
        </w:rPr>
        <w:t>表1-1</w:t>
      </w:r>
      <w:r>
        <w:rPr>
          <w:rFonts w:ascii="SimHei" w:hAnsi="SimHei" w:eastAsia="SimHei" w:cs="SimHei"/>
          <w:sz w:val="21"/>
          <w:szCs w:val="21"/>
          <w:spacing w:val="24"/>
        </w:rPr>
        <w:t xml:space="preserve"> </w:t>
      </w:r>
      <w:r>
        <w:rPr>
          <w:rFonts w:ascii="SimHei" w:hAnsi="SimHei" w:eastAsia="SimHei" w:cs="SimHei"/>
          <w:sz w:val="21"/>
          <w:szCs w:val="21"/>
          <w:b/>
          <w:bCs/>
          <w:spacing w:val="-21"/>
        </w:rPr>
        <w:t>银行信息系统的数据</w:t>
      </w:r>
    </w:p>
    <w:p>
      <w:pPr>
        <w:spacing w:line="99" w:lineRule="exact"/>
        <w:rPr/>
      </w:pPr>
      <w:r/>
    </w:p>
    <w:tbl>
      <w:tblPr>
        <w:tblStyle w:val="TableNormal"/>
        <w:tblW w:w="846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90"/>
        <w:gridCol w:w="2250"/>
        <w:gridCol w:w="4620"/>
      </w:tblGrid>
      <w:tr>
        <w:trPr>
          <w:trHeight w:val="324" w:hRule="atLeast"/>
        </w:trPr>
        <w:tc>
          <w:tcPr>
            <w:tcW w:w="1590" w:type="dxa"/>
            <w:vAlign w:val="top"/>
            <w:tcBorders>
              <w:left w:val="nil"/>
            </w:tcBorders>
          </w:tcPr>
          <w:p>
            <w:pPr>
              <w:pStyle w:val="TableText"/>
              <w:ind w:left="490"/>
              <w:spacing w:before="91" w:line="219" w:lineRule="auto"/>
              <w:rPr>
                <w:sz w:val="15"/>
                <w:szCs w:val="15"/>
              </w:rPr>
            </w:pPr>
            <w:r>
              <w:rPr>
                <w:sz w:val="15"/>
                <w:szCs w:val="15"/>
                <w:spacing w:val="-2"/>
              </w:rPr>
              <w:t>数据来源</w:t>
            </w:r>
          </w:p>
        </w:tc>
        <w:tc>
          <w:tcPr>
            <w:tcW w:w="2250" w:type="dxa"/>
            <w:vAlign w:val="top"/>
          </w:tcPr>
          <w:p>
            <w:pPr>
              <w:pStyle w:val="TableText"/>
              <w:ind w:left="805"/>
              <w:spacing w:before="91" w:line="219" w:lineRule="auto"/>
              <w:rPr>
                <w:sz w:val="15"/>
                <w:szCs w:val="15"/>
              </w:rPr>
            </w:pPr>
            <w:r>
              <w:rPr>
                <w:sz w:val="15"/>
                <w:szCs w:val="15"/>
                <w:spacing w:val="-2"/>
              </w:rPr>
              <w:t>数据分类</w:t>
            </w:r>
          </w:p>
        </w:tc>
        <w:tc>
          <w:tcPr>
            <w:tcW w:w="4620" w:type="dxa"/>
            <w:vAlign w:val="top"/>
            <w:tcBorders>
              <w:right w:val="nil"/>
            </w:tcBorders>
          </w:tcPr>
          <w:p>
            <w:pPr>
              <w:pStyle w:val="TableText"/>
              <w:ind w:left="1995"/>
              <w:spacing w:before="91" w:line="219" w:lineRule="auto"/>
              <w:rPr>
                <w:sz w:val="15"/>
                <w:szCs w:val="15"/>
              </w:rPr>
            </w:pPr>
            <w:r>
              <w:rPr>
                <w:sz w:val="15"/>
                <w:szCs w:val="15"/>
                <w:spacing w:val="-4"/>
              </w:rPr>
              <w:t>说</w:t>
            </w:r>
            <w:r>
              <w:rPr>
                <w:sz w:val="15"/>
                <w:szCs w:val="15"/>
                <w:spacing w:val="10"/>
              </w:rPr>
              <w:t xml:space="preserve">    </w:t>
            </w:r>
            <w:r>
              <w:rPr>
                <w:sz w:val="15"/>
                <w:szCs w:val="15"/>
                <w:spacing w:val="-4"/>
              </w:rPr>
              <w:t>明</w:t>
            </w:r>
          </w:p>
        </w:tc>
      </w:tr>
      <w:tr>
        <w:trPr>
          <w:trHeight w:val="299" w:hRule="atLeast"/>
        </w:trPr>
        <w:tc>
          <w:tcPr>
            <w:tcW w:w="1590" w:type="dxa"/>
            <w:vAlign w:val="top"/>
            <w:vMerge w:val="restart"/>
            <w:tcBorders>
              <w:left w:val="nil"/>
              <w:bottom w:val="nil"/>
            </w:tcBorders>
          </w:tcPr>
          <w:p>
            <w:pPr>
              <w:spacing w:line="247" w:lineRule="auto"/>
              <w:rPr>
                <w:rFonts w:ascii="Arial"/>
                <w:sz w:val="21"/>
              </w:rPr>
            </w:pPr>
            <w:r/>
          </w:p>
          <w:p>
            <w:pPr>
              <w:spacing w:line="248" w:lineRule="auto"/>
              <w:rPr>
                <w:rFonts w:ascii="Arial"/>
                <w:sz w:val="21"/>
              </w:rPr>
            </w:pPr>
            <w:r/>
          </w:p>
          <w:p>
            <w:pPr>
              <w:pStyle w:val="TableText"/>
              <w:ind w:left="490"/>
              <w:spacing w:before="49" w:line="219" w:lineRule="auto"/>
              <w:rPr>
                <w:sz w:val="15"/>
                <w:szCs w:val="15"/>
              </w:rPr>
            </w:pPr>
            <w:r>
              <w:rPr>
                <w:sz w:val="15"/>
                <w:szCs w:val="15"/>
                <w:spacing w:val="2"/>
              </w:rPr>
              <w:t>内部数据</w:t>
            </w:r>
          </w:p>
        </w:tc>
        <w:tc>
          <w:tcPr>
            <w:tcW w:w="2250" w:type="dxa"/>
            <w:vAlign w:val="top"/>
          </w:tcPr>
          <w:p>
            <w:pPr>
              <w:pStyle w:val="TableText"/>
              <w:ind w:left="275"/>
              <w:spacing w:before="77" w:line="219" w:lineRule="auto"/>
              <w:rPr>
                <w:sz w:val="15"/>
                <w:szCs w:val="15"/>
              </w:rPr>
            </w:pPr>
            <w:r>
              <w:rPr>
                <w:sz w:val="15"/>
                <w:szCs w:val="15"/>
                <w:spacing w:val="-2"/>
              </w:rPr>
              <w:t>客户数据</w:t>
            </w:r>
          </w:p>
        </w:tc>
        <w:tc>
          <w:tcPr>
            <w:tcW w:w="4620" w:type="dxa"/>
            <w:vAlign w:val="top"/>
            <w:tcBorders>
              <w:right w:val="nil"/>
            </w:tcBorders>
          </w:tcPr>
          <w:p>
            <w:pPr>
              <w:pStyle w:val="TableText"/>
              <w:ind w:left="275"/>
              <w:spacing w:before="76" w:line="219" w:lineRule="auto"/>
              <w:rPr>
                <w:sz w:val="15"/>
                <w:szCs w:val="15"/>
              </w:rPr>
            </w:pPr>
            <w:r>
              <w:rPr>
                <w:sz w:val="15"/>
                <w:szCs w:val="15"/>
                <w:spacing w:val="-1"/>
              </w:rPr>
              <w:t>客户基本资料</w:t>
            </w:r>
          </w:p>
        </w:tc>
      </w:tr>
      <w:tr>
        <w:trPr>
          <w:trHeight w:val="329" w:hRule="atLeast"/>
        </w:trPr>
        <w:tc>
          <w:tcPr>
            <w:tcW w:w="1590" w:type="dxa"/>
            <w:vAlign w:val="top"/>
            <w:vMerge w:val="continue"/>
            <w:tcBorders>
              <w:left w:val="nil"/>
              <w:top w:val="nil"/>
              <w:bottom w:val="nil"/>
            </w:tcBorders>
          </w:tcPr>
          <w:p>
            <w:pPr>
              <w:rPr>
                <w:rFonts w:ascii="Arial"/>
                <w:sz w:val="21"/>
              </w:rPr>
            </w:pPr>
            <w:r/>
          </w:p>
        </w:tc>
        <w:tc>
          <w:tcPr>
            <w:tcW w:w="2250" w:type="dxa"/>
            <w:vAlign w:val="top"/>
          </w:tcPr>
          <w:p>
            <w:pPr>
              <w:pStyle w:val="TableText"/>
              <w:ind w:left="275"/>
              <w:spacing w:before="88" w:line="219" w:lineRule="auto"/>
              <w:rPr>
                <w:sz w:val="15"/>
                <w:szCs w:val="15"/>
              </w:rPr>
            </w:pPr>
            <w:r>
              <w:rPr>
                <w:sz w:val="15"/>
                <w:szCs w:val="15"/>
                <w:spacing w:val="-2"/>
              </w:rPr>
              <w:t>交易及运营数据</w:t>
            </w:r>
          </w:p>
        </w:tc>
        <w:tc>
          <w:tcPr>
            <w:tcW w:w="4620" w:type="dxa"/>
            <w:vAlign w:val="top"/>
            <w:tcBorders>
              <w:right w:val="nil"/>
            </w:tcBorders>
          </w:tcPr>
          <w:p>
            <w:pPr>
              <w:pStyle w:val="TableText"/>
              <w:ind w:left="275"/>
              <w:spacing w:before="87" w:line="219" w:lineRule="auto"/>
              <w:rPr>
                <w:sz w:val="15"/>
                <w:szCs w:val="15"/>
              </w:rPr>
            </w:pPr>
            <w:r>
              <w:rPr>
                <w:sz w:val="15"/>
                <w:szCs w:val="15"/>
                <w:spacing w:val="-1"/>
              </w:rPr>
              <w:t>包括产品、介质、渠道、事件、资源等相关数据</w:t>
            </w:r>
          </w:p>
        </w:tc>
      </w:tr>
      <w:tr>
        <w:trPr>
          <w:trHeight w:val="279" w:hRule="atLeast"/>
        </w:trPr>
        <w:tc>
          <w:tcPr>
            <w:tcW w:w="1590" w:type="dxa"/>
            <w:vAlign w:val="top"/>
            <w:vMerge w:val="continue"/>
            <w:tcBorders>
              <w:left w:val="nil"/>
              <w:top w:val="nil"/>
              <w:bottom w:val="nil"/>
            </w:tcBorders>
          </w:tcPr>
          <w:p>
            <w:pPr>
              <w:rPr>
                <w:rFonts w:ascii="Arial"/>
                <w:sz w:val="21"/>
              </w:rPr>
            </w:pPr>
            <w:r/>
          </w:p>
        </w:tc>
        <w:tc>
          <w:tcPr>
            <w:tcW w:w="2250" w:type="dxa"/>
            <w:vAlign w:val="top"/>
          </w:tcPr>
          <w:p>
            <w:pPr>
              <w:pStyle w:val="TableText"/>
              <w:ind w:left="275"/>
              <w:spacing w:before="69" w:line="219" w:lineRule="auto"/>
              <w:rPr>
                <w:sz w:val="15"/>
                <w:szCs w:val="15"/>
              </w:rPr>
            </w:pPr>
            <w:r>
              <w:rPr>
                <w:sz w:val="15"/>
                <w:szCs w:val="15"/>
                <w:spacing w:val="2"/>
              </w:rPr>
              <w:t>资产数据</w:t>
            </w:r>
          </w:p>
        </w:tc>
        <w:tc>
          <w:tcPr>
            <w:tcW w:w="4620" w:type="dxa"/>
            <w:vAlign w:val="top"/>
            <w:tcBorders>
              <w:right w:val="nil"/>
            </w:tcBorders>
          </w:tcPr>
          <w:p>
            <w:pPr>
              <w:pStyle w:val="TableText"/>
              <w:ind w:left="275"/>
              <w:spacing w:before="69" w:line="219" w:lineRule="auto"/>
              <w:rPr>
                <w:sz w:val="15"/>
                <w:szCs w:val="15"/>
              </w:rPr>
            </w:pPr>
            <w:r>
              <w:rPr>
                <w:sz w:val="15"/>
                <w:szCs w:val="15"/>
                <w:spacing w:val="-2"/>
              </w:rPr>
              <w:t>资产和负债等</w:t>
            </w:r>
          </w:p>
        </w:tc>
      </w:tr>
      <w:tr>
        <w:trPr>
          <w:trHeight w:val="309" w:hRule="atLeast"/>
        </w:trPr>
        <w:tc>
          <w:tcPr>
            <w:tcW w:w="1590" w:type="dxa"/>
            <w:vAlign w:val="top"/>
            <w:vMerge w:val="continue"/>
            <w:tcBorders>
              <w:left w:val="nil"/>
              <w:top w:val="nil"/>
            </w:tcBorders>
          </w:tcPr>
          <w:p>
            <w:pPr>
              <w:rPr>
                <w:rFonts w:ascii="Arial"/>
                <w:sz w:val="21"/>
              </w:rPr>
            </w:pPr>
            <w:r/>
          </w:p>
        </w:tc>
        <w:tc>
          <w:tcPr>
            <w:tcW w:w="2250" w:type="dxa"/>
            <w:vAlign w:val="top"/>
          </w:tcPr>
          <w:p>
            <w:pPr>
              <w:rPr>
                <w:rFonts w:ascii="Arial"/>
                <w:sz w:val="21"/>
              </w:rPr>
            </w:pPr>
            <w:r/>
          </w:p>
        </w:tc>
        <w:tc>
          <w:tcPr>
            <w:tcW w:w="4620" w:type="dxa"/>
            <w:vAlign w:val="top"/>
            <w:tcBorders>
              <w:right w:val="nil"/>
            </w:tcBorders>
          </w:tcPr>
          <w:p>
            <w:pPr>
              <w:rPr>
                <w:rFonts w:ascii="Arial"/>
                <w:sz w:val="21"/>
              </w:rPr>
            </w:pPr>
            <w:r/>
          </w:p>
        </w:tc>
      </w:tr>
      <w:tr>
        <w:trPr>
          <w:trHeight w:val="309" w:hRule="atLeast"/>
        </w:trPr>
        <w:tc>
          <w:tcPr>
            <w:tcW w:w="1590" w:type="dxa"/>
            <w:vAlign w:val="top"/>
            <w:vMerge w:val="restart"/>
            <w:tcBorders>
              <w:left w:val="nil"/>
              <w:bottom w:val="nil"/>
            </w:tcBorders>
          </w:tcPr>
          <w:p>
            <w:pPr>
              <w:spacing w:line="334" w:lineRule="auto"/>
              <w:rPr>
                <w:rFonts w:ascii="Arial"/>
                <w:sz w:val="21"/>
              </w:rPr>
            </w:pPr>
            <w:r/>
          </w:p>
          <w:p>
            <w:pPr>
              <w:spacing w:line="334" w:lineRule="auto"/>
              <w:rPr>
                <w:rFonts w:ascii="Arial"/>
                <w:sz w:val="21"/>
              </w:rPr>
            </w:pPr>
            <w:r/>
          </w:p>
          <w:p>
            <w:pPr>
              <w:pStyle w:val="TableText"/>
              <w:ind w:left="490"/>
              <w:spacing w:before="49" w:line="219" w:lineRule="auto"/>
              <w:rPr>
                <w:sz w:val="15"/>
                <w:szCs w:val="15"/>
              </w:rPr>
            </w:pPr>
            <w:r>
              <w:rPr>
                <w:sz w:val="15"/>
                <w:szCs w:val="15"/>
                <w:spacing w:val="-2"/>
              </w:rPr>
              <w:t>外部数据</w:t>
            </w:r>
          </w:p>
        </w:tc>
        <w:tc>
          <w:tcPr>
            <w:tcW w:w="2250" w:type="dxa"/>
            <w:vAlign w:val="top"/>
          </w:tcPr>
          <w:p>
            <w:pPr>
              <w:pStyle w:val="TableText"/>
              <w:ind w:left="275"/>
              <w:spacing w:before="81" w:line="219" w:lineRule="auto"/>
              <w:rPr>
                <w:sz w:val="15"/>
                <w:szCs w:val="15"/>
              </w:rPr>
            </w:pPr>
            <w:r>
              <w:rPr>
                <w:sz w:val="15"/>
                <w:szCs w:val="15"/>
                <w:spacing w:val="-2"/>
              </w:rPr>
              <w:t>商业数据</w:t>
            </w:r>
          </w:p>
        </w:tc>
        <w:tc>
          <w:tcPr>
            <w:tcW w:w="4620" w:type="dxa"/>
            <w:vAlign w:val="top"/>
            <w:tcBorders>
              <w:right w:val="nil"/>
            </w:tcBorders>
          </w:tcPr>
          <w:p>
            <w:pPr>
              <w:pStyle w:val="TableText"/>
              <w:ind w:left="275"/>
              <w:spacing w:before="79" w:line="218" w:lineRule="auto"/>
              <w:rPr>
                <w:sz w:val="15"/>
                <w:szCs w:val="15"/>
              </w:rPr>
            </w:pPr>
            <w:r>
              <w:rPr>
                <w:sz w:val="15"/>
                <w:szCs w:val="15"/>
                <w:spacing w:val="-1"/>
              </w:rPr>
              <w:t>宏观经济数据、金融市场价格数据、行业分析报告等</w:t>
            </w:r>
          </w:p>
        </w:tc>
      </w:tr>
      <w:tr>
        <w:trPr>
          <w:trHeight w:val="299" w:hRule="atLeast"/>
        </w:trPr>
        <w:tc>
          <w:tcPr>
            <w:tcW w:w="1590" w:type="dxa"/>
            <w:vAlign w:val="top"/>
            <w:vMerge w:val="continue"/>
            <w:tcBorders>
              <w:left w:val="nil"/>
              <w:top w:val="nil"/>
              <w:bottom w:val="nil"/>
            </w:tcBorders>
          </w:tcPr>
          <w:p>
            <w:pPr>
              <w:rPr>
                <w:rFonts w:ascii="Arial"/>
                <w:sz w:val="21"/>
              </w:rPr>
            </w:pPr>
            <w:r/>
          </w:p>
        </w:tc>
        <w:tc>
          <w:tcPr>
            <w:tcW w:w="2250" w:type="dxa"/>
            <w:vAlign w:val="top"/>
          </w:tcPr>
          <w:p>
            <w:pPr>
              <w:pStyle w:val="TableText"/>
              <w:ind w:left="275"/>
              <w:spacing w:before="82" w:line="219" w:lineRule="auto"/>
              <w:rPr>
                <w:sz w:val="15"/>
                <w:szCs w:val="15"/>
              </w:rPr>
            </w:pPr>
            <w:r>
              <w:rPr>
                <w:sz w:val="15"/>
                <w:szCs w:val="15"/>
                <w:spacing w:val="-1"/>
              </w:rPr>
              <w:t>用户行为数据</w:t>
            </w:r>
          </w:p>
        </w:tc>
        <w:tc>
          <w:tcPr>
            <w:tcW w:w="4620" w:type="dxa"/>
            <w:vAlign w:val="top"/>
            <w:tcBorders>
              <w:right w:val="nil"/>
            </w:tcBorders>
          </w:tcPr>
          <w:p>
            <w:pPr>
              <w:pStyle w:val="TableText"/>
              <w:ind w:left="275"/>
              <w:spacing w:before="82" w:line="219" w:lineRule="auto"/>
              <w:rPr>
                <w:sz w:val="15"/>
                <w:szCs w:val="15"/>
              </w:rPr>
            </w:pPr>
            <w:r>
              <w:rPr>
                <w:sz w:val="15"/>
                <w:szCs w:val="15"/>
              </w:rPr>
              <w:t>互联网上点击数据、社交网络的朋友圈、电</w:t>
            </w:r>
            <w:r>
              <w:rPr>
                <w:sz w:val="15"/>
                <w:szCs w:val="15"/>
                <w:spacing w:val="-1"/>
              </w:rPr>
              <w:t>商平台的消费数据等</w:t>
            </w:r>
          </w:p>
        </w:tc>
      </w:tr>
      <w:tr>
        <w:trPr>
          <w:trHeight w:val="299" w:hRule="atLeast"/>
        </w:trPr>
        <w:tc>
          <w:tcPr>
            <w:tcW w:w="1590" w:type="dxa"/>
            <w:vAlign w:val="top"/>
            <w:vMerge w:val="continue"/>
            <w:tcBorders>
              <w:left w:val="nil"/>
              <w:top w:val="nil"/>
              <w:bottom w:val="nil"/>
            </w:tcBorders>
          </w:tcPr>
          <w:p>
            <w:pPr>
              <w:rPr>
                <w:rFonts w:ascii="Arial"/>
                <w:sz w:val="21"/>
              </w:rPr>
            </w:pPr>
            <w:r/>
          </w:p>
        </w:tc>
        <w:tc>
          <w:tcPr>
            <w:tcW w:w="2250" w:type="dxa"/>
            <w:vAlign w:val="top"/>
          </w:tcPr>
          <w:p>
            <w:pPr>
              <w:pStyle w:val="TableText"/>
              <w:ind w:left="275"/>
              <w:spacing w:before="83" w:line="219" w:lineRule="auto"/>
              <w:rPr>
                <w:sz w:val="15"/>
                <w:szCs w:val="15"/>
              </w:rPr>
            </w:pPr>
            <w:r>
              <w:rPr>
                <w:sz w:val="15"/>
                <w:szCs w:val="15"/>
                <w:spacing w:val="-1"/>
              </w:rPr>
              <w:t>地理位置数据</w:t>
            </w:r>
          </w:p>
        </w:tc>
        <w:tc>
          <w:tcPr>
            <w:tcW w:w="4620" w:type="dxa"/>
            <w:vAlign w:val="top"/>
            <w:tcBorders>
              <w:right w:val="nil"/>
            </w:tcBorders>
          </w:tcPr>
          <w:p>
            <w:pPr>
              <w:pStyle w:val="TableText"/>
              <w:ind w:left="275"/>
              <w:spacing w:before="83" w:line="219" w:lineRule="auto"/>
              <w:rPr>
                <w:sz w:val="15"/>
                <w:szCs w:val="15"/>
              </w:rPr>
            </w:pPr>
            <w:r>
              <w:rPr>
                <w:sz w:val="15"/>
                <w:szCs w:val="15"/>
                <w:spacing w:val="-1"/>
              </w:rPr>
              <w:t>客户所处的城市、地理空间等</w:t>
            </w:r>
          </w:p>
        </w:tc>
      </w:tr>
      <w:tr>
        <w:trPr>
          <w:trHeight w:val="329" w:hRule="atLeast"/>
        </w:trPr>
        <w:tc>
          <w:tcPr>
            <w:tcW w:w="1590" w:type="dxa"/>
            <w:vAlign w:val="top"/>
            <w:vMerge w:val="continue"/>
            <w:tcBorders>
              <w:left w:val="nil"/>
              <w:top w:val="nil"/>
              <w:bottom w:val="nil"/>
            </w:tcBorders>
          </w:tcPr>
          <w:p>
            <w:pPr>
              <w:rPr>
                <w:rFonts w:ascii="Arial"/>
                <w:sz w:val="21"/>
              </w:rPr>
            </w:pPr>
            <w:r/>
          </w:p>
        </w:tc>
        <w:tc>
          <w:tcPr>
            <w:tcW w:w="2250" w:type="dxa"/>
            <w:vAlign w:val="top"/>
          </w:tcPr>
          <w:p>
            <w:pPr>
              <w:pStyle w:val="TableText"/>
              <w:ind w:left="275"/>
              <w:spacing w:before="93" w:line="219" w:lineRule="auto"/>
              <w:rPr>
                <w:sz w:val="15"/>
                <w:szCs w:val="15"/>
              </w:rPr>
            </w:pPr>
            <w:r>
              <w:rPr>
                <w:sz w:val="15"/>
                <w:szCs w:val="15"/>
                <w:spacing w:val="-1"/>
              </w:rPr>
              <w:t>供应链数据</w:t>
            </w:r>
          </w:p>
        </w:tc>
        <w:tc>
          <w:tcPr>
            <w:tcW w:w="4620" w:type="dxa"/>
            <w:vAlign w:val="top"/>
            <w:tcBorders>
              <w:right w:val="nil"/>
            </w:tcBorders>
          </w:tcPr>
          <w:p>
            <w:pPr>
              <w:pStyle w:val="TableText"/>
              <w:ind w:left="275"/>
              <w:spacing w:before="93" w:line="219" w:lineRule="auto"/>
              <w:rPr>
                <w:sz w:val="15"/>
                <w:szCs w:val="15"/>
              </w:rPr>
            </w:pPr>
            <w:r>
              <w:rPr>
                <w:sz w:val="15"/>
                <w:szCs w:val="15"/>
                <w:spacing w:val="-1"/>
              </w:rPr>
              <w:t>银行合作方数据，如电商等合作方提供的数据</w:t>
            </w:r>
          </w:p>
        </w:tc>
      </w:tr>
      <w:tr>
        <w:trPr>
          <w:trHeight w:val="314" w:hRule="atLeast"/>
        </w:trPr>
        <w:tc>
          <w:tcPr>
            <w:tcW w:w="1590" w:type="dxa"/>
            <w:vAlign w:val="top"/>
            <w:vMerge w:val="continue"/>
            <w:tcBorders>
              <w:left w:val="nil"/>
              <w:top w:val="nil"/>
            </w:tcBorders>
          </w:tcPr>
          <w:p>
            <w:pPr>
              <w:rPr>
                <w:rFonts w:ascii="Arial"/>
                <w:sz w:val="21"/>
              </w:rPr>
            </w:pPr>
            <w:r/>
          </w:p>
        </w:tc>
        <w:tc>
          <w:tcPr>
            <w:tcW w:w="2250" w:type="dxa"/>
            <w:vAlign w:val="top"/>
          </w:tcPr>
          <w:p>
            <w:pPr>
              <w:rPr>
                <w:rFonts w:ascii="Arial"/>
                <w:sz w:val="21"/>
              </w:rPr>
            </w:pPr>
            <w:r/>
          </w:p>
        </w:tc>
        <w:tc>
          <w:tcPr>
            <w:tcW w:w="4620" w:type="dxa"/>
            <w:vAlign w:val="top"/>
            <w:tcBorders>
              <w:right w:val="nil"/>
            </w:tcBorders>
          </w:tcPr>
          <w:p>
            <w:pPr>
              <w:rPr>
                <w:rFonts w:ascii="Arial"/>
                <w:sz w:val="21"/>
              </w:rPr>
            </w:pPr>
            <w:r/>
          </w:p>
        </w:tc>
      </w:tr>
    </w:tbl>
    <w:p>
      <w:pPr>
        <w:pStyle w:val="BodyText"/>
        <w:spacing w:before="242" w:line="219" w:lineRule="auto"/>
        <w:rPr>
          <w:sz w:val="21"/>
          <w:szCs w:val="21"/>
        </w:rPr>
      </w:pPr>
      <w:r>
        <w:rPr>
          <w:sz w:val="21"/>
          <w:szCs w:val="21"/>
          <w:spacing w:val="-3"/>
        </w:rPr>
        <w:t>融产品创新并提供个性化的金融产品服务。</w:t>
      </w:r>
    </w:p>
    <w:p>
      <w:pPr>
        <w:pStyle w:val="BodyText"/>
        <w:ind w:right="68" w:firstLine="439"/>
        <w:spacing w:before="58" w:line="243" w:lineRule="auto"/>
        <w:rPr>
          <w:sz w:val="21"/>
          <w:szCs w:val="21"/>
        </w:rPr>
      </w:pPr>
      <w:r>
        <w:rPr>
          <w:sz w:val="21"/>
          <w:szCs w:val="21"/>
          <w:spacing w:val="6"/>
        </w:rPr>
        <w:t>①</w:t>
      </w:r>
      <w:r>
        <w:rPr>
          <w:sz w:val="21"/>
          <w:szCs w:val="21"/>
          <w:spacing w:val="-58"/>
        </w:rPr>
        <w:t xml:space="preserve"> </w:t>
      </w:r>
      <w:r>
        <w:rPr>
          <w:sz w:val="21"/>
          <w:szCs w:val="21"/>
          <w:spacing w:val="6"/>
        </w:rPr>
        <w:t>协议数据，即两个或两个以上当事人之间潜在的或</w:t>
      </w:r>
      <w:r>
        <w:rPr>
          <w:sz w:val="21"/>
          <w:szCs w:val="21"/>
          <w:spacing w:val="5"/>
        </w:rPr>
        <w:t>实际的约定，协议正式提供并确</w:t>
      </w:r>
      <w:r>
        <w:rPr>
          <w:sz w:val="21"/>
          <w:szCs w:val="21"/>
        </w:rPr>
        <w:t xml:space="preserve"> </w:t>
      </w:r>
      <w:r>
        <w:rPr>
          <w:sz w:val="21"/>
          <w:szCs w:val="21"/>
          <w:spacing w:val="-3"/>
        </w:rPr>
        <w:t>认与协议目的相关的规则和义务。</w:t>
      </w:r>
    </w:p>
    <w:p>
      <w:pPr>
        <w:pStyle w:val="BodyText"/>
        <w:ind w:firstLine="439"/>
        <w:spacing w:before="46" w:line="273" w:lineRule="auto"/>
        <w:rPr>
          <w:sz w:val="21"/>
          <w:szCs w:val="21"/>
        </w:rPr>
      </w:pPr>
      <w:r>
        <w:rPr>
          <w:sz w:val="21"/>
          <w:szCs w:val="21"/>
          <w:spacing w:val="3"/>
        </w:rPr>
        <w:t>②</w:t>
      </w:r>
      <w:r>
        <w:rPr>
          <w:sz w:val="21"/>
          <w:szCs w:val="21"/>
          <w:spacing w:val="-40"/>
        </w:rPr>
        <w:t xml:space="preserve"> </w:t>
      </w:r>
      <w:r>
        <w:rPr>
          <w:sz w:val="21"/>
          <w:szCs w:val="21"/>
          <w:spacing w:val="3"/>
        </w:rPr>
        <w:t>介质数据，即当事人获取访问权限所必须提供的访问标识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3"/>
        </w:rPr>
        <w:t>)  </w:t>
      </w:r>
      <w:r>
        <w:rPr>
          <w:sz w:val="21"/>
          <w:szCs w:val="21"/>
          <w:spacing w:val="3"/>
        </w:rPr>
        <w:t>及相关的认 </w:t>
      </w:r>
      <w:r>
        <w:rPr>
          <w:sz w:val="21"/>
          <w:szCs w:val="21"/>
          <w:spacing w:val="1"/>
        </w:rPr>
        <w:t>证信息。银行通过对介质的鉴定，确定来者是谁，能替他提供什么访问权限。介质的载体称</w:t>
      </w:r>
      <w:r>
        <w:rPr>
          <w:sz w:val="21"/>
          <w:szCs w:val="21"/>
        </w:rPr>
        <w:t xml:space="preserve">  </w:t>
      </w:r>
      <w:r>
        <w:rPr>
          <w:sz w:val="21"/>
          <w:szCs w:val="21"/>
          <w:spacing w:val="4"/>
        </w:rPr>
        <w:t>为介质资源项，如存折、磁卡、</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33"/>
          <w:w w:val="101"/>
        </w:rPr>
        <w:t xml:space="preserve"> </w:t>
      </w:r>
      <w:r>
        <w:rPr>
          <w:sz w:val="21"/>
          <w:szCs w:val="21"/>
          <w:spacing w:val="4"/>
        </w:rPr>
        <w:t>卡、条码卡等。有载体的介质称为实物介质，无</w:t>
      </w:r>
      <w:r>
        <w:rPr>
          <w:sz w:val="21"/>
          <w:szCs w:val="21"/>
          <w:spacing w:val="3"/>
        </w:rPr>
        <w:t>载体的</w:t>
      </w:r>
      <w:r>
        <w:rPr>
          <w:sz w:val="21"/>
          <w:szCs w:val="21"/>
        </w:rPr>
        <w:t xml:space="preserve">  </w:t>
      </w:r>
      <w:r>
        <w:rPr>
          <w:sz w:val="21"/>
          <w:szCs w:val="21"/>
          <w:spacing w:val="-1"/>
        </w:rPr>
        <w:t>介质称为数字化介质。介质的鉴定是通过渠道完成的，</w:t>
      </w:r>
      <w:r>
        <w:rPr>
          <w:sz w:val="21"/>
          <w:szCs w:val="21"/>
          <w:spacing w:val="69"/>
        </w:rPr>
        <w:t xml:space="preserve"> </w:t>
      </w:r>
      <w:r>
        <w:rPr>
          <w:sz w:val="21"/>
          <w:szCs w:val="21"/>
          <w:spacing w:val="-1"/>
        </w:rPr>
        <w:t>一个介质可以通过多个渠道被鉴定。</w:t>
      </w:r>
      <w:r>
        <w:rPr>
          <w:sz w:val="21"/>
          <w:szCs w:val="21"/>
        </w:rPr>
        <w:t xml:space="preserve"> </w:t>
      </w:r>
      <w:r>
        <w:rPr>
          <w:sz w:val="21"/>
          <w:szCs w:val="21"/>
          <w:spacing w:val="2"/>
        </w:rPr>
        <w:t>认证方式不同，鉴定时使用到的认证信息也不同，同时对应的权限也不同，如信用卡介质、</w:t>
      </w:r>
      <w:r>
        <w:rPr>
          <w:sz w:val="21"/>
          <w:szCs w:val="21"/>
          <w:spacing w:val="13"/>
        </w:rPr>
        <w:t xml:space="preserve"> </w:t>
      </w:r>
      <w:r>
        <w:rPr>
          <w:sz w:val="21"/>
          <w:szCs w:val="21"/>
          <w:spacing w:val="-2"/>
        </w:rPr>
        <w:t>存折介质、网银登录介质、柜员卡介质。</w:t>
      </w:r>
    </w:p>
    <w:p>
      <w:pPr>
        <w:pStyle w:val="BodyText"/>
        <w:ind w:right="59" w:firstLine="439"/>
        <w:spacing w:before="71" w:line="255" w:lineRule="auto"/>
        <w:rPr>
          <w:sz w:val="21"/>
          <w:szCs w:val="21"/>
        </w:rPr>
      </w:pPr>
      <w:r>
        <w:rPr>
          <w:sz w:val="21"/>
          <w:szCs w:val="21"/>
          <w:spacing w:val="11"/>
        </w:rPr>
        <w:t>③</w:t>
      </w:r>
      <w:r>
        <w:rPr>
          <w:sz w:val="21"/>
          <w:szCs w:val="21"/>
          <w:spacing w:val="-38"/>
        </w:rPr>
        <w:t xml:space="preserve"> </w:t>
      </w:r>
      <w:r>
        <w:rPr>
          <w:sz w:val="21"/>
          <w:szCs w:val="21"/>
          <w:spacing w:val="11"/>
        </w:rPr>
        <w:t>产品数据，是指银行及其关联的当事人提供给市场，能满足客户(包括内部客户)</w:t>
      </w:r>
      <w:r>
        <w:rPr>
          <w:sz w:val="21"/>
          <w:szCs w:val="21"/>
        </w:rPr>
        <w:t xml:space="preserve"> </w:t>
      </w:r>
      <w:r>
        <w:rPr>
          <w:sz w:val="21"/>
          <w:szCs w:val="21"/>
          <w:spacing w:val="14"/>
        </w:rPr>
        <w:t>的某种需求，银行可从中赚取各种实际或潜在收益的货物(有形)与服务(无形),包括产</w:t>
      </w:r>
      <w:r>
        <w:rPr>
          <w:sz w:val="21"/>
          <w:szCs w:val="21"/>
          <w:spacing w:val="7"/>
        </w:rPr>
        <w:t xml:space="preserve"> </w:t>
      </w:r>
      <w:r>
        <w:rPr>
          <w:sz w:val="21"/>
          <w:szCs w:val="21"/>
        </w:rPr>
        <w:t>品代码、产品名称、产品描述、利率、费用、认购条件、额度、有效期等。</w:t>
      </w:r>
    </w:p>
    <w:p>
      <w:pPr>
        <w:pStyle w:val="BodyText"/>
        <w:ind w:right="72" w:firstLine="439"/>
        <w:spacing w:before="70" w:line="258" w:lineRule="auto"/>
        <w:rPr>
          <w:sz w:val="21"/>
          <w:szCs w:val="21"/>
        </w:rPr>
      </w:pPr>
      <w:r>
        <w:rPr>
          <w:sz w:val="21"/>
          <w:szCs w:val="21"/>
          <w:spacing w:val="5"/>
        </w:rPr>
        <w:t>④</w:t>
      </w:r>
      <w:r>
        <w:rPr>
          <w:sz w:val="21"/>
          <w:szCs w:val="21"/>
          <w:spacing w:val="-38"/>
        </w:rPr>
        <w:t xml:space="preserve"> </w:t>
      </w:r>
      <w:r>
        <w:rPr>
          <w:sz w:val="21"/>
          <w:szCs w:val="21"/>
          <w:spacing w:val="5"/>
        </w:rPr>
        <w:t>渠道数据，即银行希望保留其信息，银行或第三方机构拥有的，直接或间接进行产</w:t>
      </w:r>
      <w:r>
        <w:rPr>
          <w:sz w:val="21"/>
          <w:szCs w:val="21"/>
        </w:rPr>
        <w:t xml:space="preserve"> </w:t>
      </w:r>
      <w:r>
        <w:rPr>
          <w:sz w:val="21"/>
          <w:szCs w:val="21"/>
          <w:spacing w:val="10"/>
        </w:rPr>
        <w:t>品服务、客户沟通、市场营销、产品销售的途径，如柜面</w:t>
      </w:r>
      <w:r>
        <w:rPr>
          <w:sz w:val="21"/>
          <w:szCs w:val="21"/>
          <w:spacing w:val="9"/>
        </w:rPr>
        <w:t>渠道、</w:t>
      </w:r>
      <w:r>
        <w:rPr>
          <w:rFonts w:ascii="Times New Roman" w:hAnsi="Times New Roman" w:eastAsia="Times New Roman" w:cs="Times New Roman"/>
          <w:sz w:val="21"/>
          <w:szCs w:val="21"/>
        </w:rPr>
        <w:t>ATM</w:t>
      </w:r>
      <w:r>
        <w:rPr>
          <w:rFonts w:ascii="Times New Roman" w:hAnsi="Times New Roman" w:eastAsia="Times New Roman" w:cs="Times New Roman"/>
          <w:sz w:val="21"/>
          <w:szCs w:val="21"/>
          <w:spacing w:val="9"/>
        </w:rPr>
        <w:t xml:space="preserve"> </w:t>
      </w:r>
      <w:r>
        <w:rPr>
          <w:sz w:val="21"/>
          <w:szCs w:val="21"/>
          <w:spacing w:val="9"/>
        </w:rPr>
        <w:t>渠道、第三方直联</w:t>
      </w:r>
      <w:r>
        <w:rPr>
          <w:sz w:val="21"/>
          <w:szCs w:val="21"/>
        </w:rPr>
        <w:t xml:space="preserve"> </w:t>
      </w:r>
      <w:r>
        <w:rPr>
          <w:sz w:val="21"/>
          <w:szCs w:val="21"/>
          <w:spacing w:val="-9"/>
        </w:rPr>
        <w:t>渠道。</w:t>
      </w:r>
    </w:p>
    <w:p>
      <w:pPr>
        <w:pStyle w:val="BodyText"/>
        <w:ind w:firstLine="439"/>
        <w:spacing w:before="77" w:line="264" w:lineRule="auto"/>
        <w:rPr>
          <w:sz w:val="21"/>
          <w:szCs w:val="21"/>
        </w:rPr>
      </w:pPr>
      <w:r>
        <w:rPr>
          <w:sz w:val="21"/>
          <w:szCs w:val="21"/>
          <w:spacing w:val="5"/>
        </w:rPr>
        <w:t>⑤</w:t>
      </w:r>
      <w:r>
        <w:rPr>
          <w:sz w:val="21"/>
          <w:szCs w:val="21"/>
          <w:spacing w:val="-19"/>
        </w:rPr>
        <w:t xml:space="preserve"> </w:t>
      </w:r>
      <w:r>
        <w:rPr>
          <w:sz w:val="21"/>
          <w:szCs w:val="21"/>
          <w:spacing w:val="5"/>
        </w:rPr>
        <w:t>事件数据，即银行为业务目标的实现或业务的</w:t>
      </w:r>
      <w:r>
        <w:rPr>
          <w:sz w:val="21"/>
          <w:szCs w:val="21"/>
          <w:spacing w:val="4"/>
        </w:rPr>
        <w:t>执行而希望保留的将发生或已发生的</w:t>
      </w:r>
      <w:r>
        <w:rPr>
          <w:sz w:val="21"/>
          <w:szCs w:val="21"/>
        </w:rPr>
        <w:t xml:space="preserve"> </w:t>
      </w:r>
      <w:r>
        <w:rPr>
          <w:sz w:val="21"/>
          <w:szCs w:val="21"/>
          <w:spacing w:val="3"/>
        </w:rPr>
        <w:t>事情，或描述金融机构欲将保存信息当作执行任务与传导业务信息发生的事，如交易事件、</w:t>
      </w:r>
      <w:r>
        <w:rPr>
          <w:sz w:val="21"/>
          <w:szCs w:val="21"/>
          <w:spacing w:val="14"/>
        </w:rPr>
        <w:t xml:space="preserve"> </w:t>
      </w:r>
      <w:r>
        <w:rPr>
          <w:sz w:val="21"/>
          <w:szCs w:val="21"/>
          <w:spacing w:val="-3"/>
        </w:rPr>
        <w:t>簿记事件、项目事件、沟通事件。</w:t>
      </w:r>
    </w:p>
    <w:p>
      <w:pPr>
        <w:pStyle w:val="BodyText"/>
        <w:ind w:right="43" w:firstLine="439"/>
        <w:spacing w:before="61" w:line="255" w:lineRule="auto"/>
        <w:rPr>
          <w:sz w:val="21"/>
          <w:szCs w:val="21"/>
        </w:rPr>
      </w:pPr>
      <w:r>
        <w:rPr>
          <w:sz w:val="21"/>
          <w:szCs w:val="21"/>
          <w:spacing w:val="7"/>
        </w:rPr>
        <w:t>3)资产数据：主要指客户在银行的资产和负债数据，同时也包括银行自身的资产负债</w:t>
      </w:r>
      <w:r>
        <w:rPr>
          <w:sz w:val="21"/>
          <w:szCs w:val="21"/>
          <w:spacing w:val="14"/>
        </w:rPr>
        <w:t xml:space="preserve"> </w:t>
      </w:r>
      <w:r>
        <w:rPr>
          <w:sz w:val="21"/>
          <w:szCs w:val="21"/>
          <w:spacing w:val="1"/>
        </w:rPr>
        <w:t>数据，主要包括活期存款、定期存款、票据、债券、固定资产等。该类数据可用于银行内部</w:t>
      </w:r>
      <w:r>
        <w:rPr>
          <w:sz w:val="21"/>
          <w:szCs w:val="21"/>
        </w:rPr>
        <w:t xml:space="preserve"> </w:t>
      </w:r>
      <w:r>
        <w:rPr>
          <w:sz w:val="21"/>
          <w:szCs w:val="21"/>
          <w:spacing w:val="-4"/>
        </w:rPr>
        <w:t>风险管理和资产效率提升。</w:t>
      </w:r>
    </w:p>
    <w:p>
      <w:pPr>
        <w:ind w:left="442"/>
        <w:spacing w:before="68" w:line="222" w:lineRule="auto"/>
        <w:rPr>
          <w:rFonts w:ascii="SimHei" w:hAnsi="SimHei" w:eastAsia="SimHei" w:cs="SimHei"/>
          <w:sz w:val="21"/>
          <w:szCs w:val="21"/>
        </w:rPr>
      </w:pPr>
      <w:r>
        <w:rPr>
          <w:rFonts w:ascii="SimHei" w:hAnsi="SimHei" w:eastAsia="SimHei" w:cs="SimHei"/>
          <w:sz w:val="21"/>
          <w:szCs w:val="21"/>
          <w:b/>
          <w:bCs/>
          <w:spacing w:val="10"/>
        </w:rPr>
        <w:t>(2)外部数据</w:t>
      </w:r>
    </w:p>
    <w:p>
      <w:pPr>
        <w:pStyle w:val="BodyText"/>
        <w:ind w:right="75" w:firstLine="439"/>
        <w:spacing w:before="48" w:line="266" w:lineRule="auto"/>
        <w:jc w:val="both"/>
        <w:rPr>
          <w:sz w:val="21"/>
          <w:szCs w:val="21"/>
        </w:rPr>
      </w:pPr>
      <w:r>
        <w:rPr>
          <w:sz w:val="21"/>
          <w:szCs w:val="21"/>
          <w:spacing w:val="7"/>
        </w:rPr>
        <w:t>1)商业数据：主要是指经过分析整理后的研究</w:t>
      </w:r>
      <w:r>
        <w:rPr>
          <w:sz w:val="21"/>
          <w:szCs w:val="21"/>
          <w:spacing w:val="6"/>
        </w:rPr>
        <w:t>数据，包括宏观经济数据、行业分析报</w:t>
      </w:r>
      <w:r>
        <w:rPr>
          <w:sz w:val="21"/>
          <w:szCs w:val="21"/>
        </w:rPr>
        <w:t xml:space="preserve"> </w:t>
      </w:r>
      <w:r>
        <w:rPr>
          <w:sz w:val="21"/>
          <w:szCs w:val="21"/>
          <w:spacing w:val="1"/>
        </w:rPr>
        <w:t>告、竞争与市场价格数据、特殊定制数据、政府或上级部门的文件等。银行主要通过从外部</w:t>
      </w:r>
      <w:r>
        <w:rPr>
          <w:sz w:val="21"/>
          <w:szCs w:val="21"/>
        </w:rPr>
        <w:t xml:space="preserve"> </w:t>
      </w:r>
      <w:r>
        <w:rPr>
          <w:sz w:val="21"/>
          <w:szCs w:val="21"/>
          <w:spacing w:val="1"/>
        </w:rPr>
        <w:t>将其获取后以手工或系统的方式加载到银行系统，主要用于银行风险管理、产品研发</w:t>
      </w:r>
      <w:r>
        <w:rPr>
          <w:sz w:val="21"/>
          <w:szCs w:val="21"/>
        </w:rPr>
        <w:t>和大数 </w:t>
      </w:r>
      <w:r>
        <w:rPr>
          <w:sz w:val="21"/>
          <w:szCs w:val="21"/>
          <w:spacing w:val="-5"/>
        </w:rPr>
        <w:t>据分析提供基础。</w:t>
      </w:r>
    </w:p>
    <w:p>
      <w:pPr>
        <w:pStyle w:val="BodyText"/>
        <w:ind w:left="439"/>
        <w:spacing w:before="92" w:line="219" w:lineRule="auto"/>
        <w:rPr>
          <w:sz w:val="21"/>
          <w:szCs w:val="21"/>
        </w:rPr>
      </w:pPr>
      <w:r>
        <w:rPr>
          <w:sz w:val="21"/>
          <w:szCs w:val="21"/>
          <w:spacing w:val="11"/>
        </w:rPr>
        <w:t>2)用户行为数据：主要是指用户在互联网上的行为数据，包括</w:t>
      </w:r>
      <w:r>
        <w:rPr>
          <w:sz w:val="21"/>
          <w:szCs w:val="21"/>
          <w:spacing w:val="-31"/>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1"/>
        </w:rPr>
        <w:t xml:space="preserve"> </w:t>
      </w:r>
      <w:r>
        <w:rPr>
          <w:sz w:val="21"/>
          <w:szCs w:val="21"/>
          <w:spacing w:val="11"/>
        </w:rPr>
        <w:t>应用上的点击数</w:t>
      </w:r>
    </w:p>
    <w:p>
      <w:pPr>
        <w:spacing w:line="219" w:lineRule="auto"/>
        <w:sectPr>
          <w:footerReference w:type="default" r:id="rId30"/>
          <w:pgSz w:w="9640" w:h="14400"/>
          <w:pgMar w:top="822" w:right="494" w:bottom="584" w:left="610" w:header="0" w:footer="436" w:gutter="0"/>
        </w:sectPr>
        <w:rPr>
          <w:sz w:val="21"/>
          <w:szCs w:val="21"/>
        </w:rPr>
      </w:pPr>
    </w:p>
    <w:p>
      <w:pPr>
        <w:spacing w:before="53" w:line="221" w:lineRule="auto"/>
        <w:rPr>
          <w:rFonts w:ascii="SimHei" w:hAnsi="SimHei" w:eastAsia="SimHei" w:cs="SimHei"/>
          <w:sz w:val="21"/>
          <w:szCs w:val="21"/>
        </w:rPr>
      </w:pPr>
      <w:bookmarkStart w:name="bookmark9" w:id="3"/>
      <w:bookmarkEnd w:id="3"/>
      <w:r>
        <w:rPr>
          <w:rFonts w:ascii="SimHei" w:hAnsi="SimHei" w:eastAsia="SimHei" w:cs="SimHei"/>
          <w:sz w:val="21"/>
          <w:szCs w:val="21"/>
          <w:position w:val="-8"/>
        </w:rPr>
        <w:drawing>
          <wp:inline distT="0" distB="0" distL="0" distR="0">
            <wp:extent cx="6366" cy="171450"/>
            <wp:effectExtent l="0" t="0" r="0" b="0"/>
            <wp:docPr id="28" name="IM 28"/>
            <wp:cNvGraphicFramePr/>
            <a:graphic>
              <a:graphicData uri="http://schemas.openxmlformats.org/drawingml/2006/picture">
                <pic:pic>
                  <pic:nvPicPr>
                    <pic:cNvPr id="28" name="IM 28"/>
                    <pic:cNvPicPr/>
                  </pic:nvPicPr>
                  <pic:blipFill>
                    <a:blip r:embed="rId32"/>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69" w:lineRule="auto"/>
        <w:rPr>
          <w:rFonts w:ascii="Arial"/>
          <w:sz w:val="21"/>
        </w:rPr>
      </w:pPr>
      <w:r/>
    </w:p>
    <w:p>
      <w:pPr>
        <w:pStyle w:val="BodyText"/>
        <w:ind w:left="10" w:right="96"/>
        <w:spacing w:before="68" w:line="260" w:lineRule="auto"/>
        <w:jc w:val="both"/>
        <w:rPr>
          <w:sz w:val="21"/>
          <w:szCs w:val="21"/>
        </w:rPr>
      </w:pPr>
      <w:r>
        <w:rPr>
          <w:sz w:val="21"/>
          <w:szCs w:val="21"/>
          <w:spacing w:val="1"/>
        </w:rPr>
        <w:t>据、社交媒体和社交网络数据、电商平台的消费数据、社交网络朋友圈等。用户行为</w:t>
      </w:r>
      <w:r>
        <w:rPr>
          <w:sz w:val="21"/>
          <w:szCs w:val="21"/>
        </w:rPr>
        <w:t>数据可 </w:t>
      </w:r>
      <w:r>
        <w:rPr>
          <w:sz w:val="21"/>
          <w:szCs w:val="21"/>
          <w:spacing w:val="1"/>
        </w:rPr>
        <w:t>以通过电商或社交媒体等渠道获取，主要是为</w:t>
      </w:r>
      <w:r>
        <w:rPr>
          <w:sz w:val="21"/>
          <w:szCs w:val="21"/>
        </w:rPr>
        <w:t>银行数据营销、产品设计、数据反馈、风险管 </w:t>
      </w:r>
      <w:r>
        <w:rPr>
          <w:sz w:val="21"/>
          <w:szCs w:val="21"/>
          <w:spacing w:val="-5"/>
        </w:rPr>
        <w:t>理等提供数据支持。</w:t>
      </w:r>
    </w:p>
    <w:p>
      <w:pPr>
        <w:pStyle w:val="BodyText"/>
        <w:ind w:left="10" w:right="76" w:firstLine="409"/>
        <w:spacing w:before="69" w:line="255" w:lineRule="auto"/>
        <w:jc w:val="both"/>
        <w:rPr>
          <w:sz w:val="21"/>
          <w:szCs w:val="21"/>
        </w:rPr>
      </w:pPr>
      <w:r>
        <w:rPr>
          <w:sz w:val="21"/>
          <w:szCs w:val="21"/>
          <w:spacing w:val="7"/>
        </w:rPr>
        <w:t>3)地理位置数据：主要包括银行客户使用的移动设备位置以及客户所处的地理空间数</w:t>
      </w:r>
      <w:r>
        <w:rPr>
          <w:sz w:val="21"/>
          <w:szCs w:val="21"/>
          <w:spacing w:val="12"/>
        </w:rPr>
        <w:t xml:space="preserve"> </w:t>
      </w:r>
      <w:r>
        <w:rPr>
          <w:sz w:val="21"/>
          <w:szCs w:val="21"/>
          <w:spacing w:val="1"/>
        </w:rPr>
        <w:t>据等。目前，该类数据的典型应用场景包括银行结合商家推出的优惠服务实施精准营销，或</w:t>
      </w:r>
      <w:r>
        <w:rPr>
          <w:sz w:val="21"/>
          <w:szCs w:val="21"/>
        </w:rPr>
        <w:t xml:space="preserve"> </w:t>
      </w:r>
      <w:r>
        <w:rPr>
          <w:sz w:val="21"/>
          <w:szCs w:val="21"/>
          <w:spacing w:val="1"/>
        </w:rPr>
        <w:t>者针对特殊目标人群的位置，为网点新增或撤并提供决策依据。常见的位置信息主要</w:t>
      </w:r>
      <w:r>
        <w:rPr>
          <w:sz w:val="21"/>
          <w:szCs w:val="21"/>
        </w:rPr>
        <w:t>包括银 </w:t>
      </w:r>
      <w:r>
        <w:rPr>
          <w:sz w:val="21"/>
          <w:szCs w:val="21"/>
          <w:spacing w:val="1"/>
        </w:rPr>
        <w:t>行客户的移动定位信息、客户邮政地址、网址、国家、地区等。当前，银行客户地理位</w:t>
      </w:r>
      <w:r>
        <w:rPr>
          <w:sz w:val="21"/>
          <w:szCs w:val="21"/>
        </w:rPr>
        <w:t>置数 </w:t>
      </w:r>
      <w:r>
        <w:rPr>
          <w:sz w:val="21"/>
          <w:szCs w:val="21"/>
        </w:rPr>
        <w:t>据主要可以通过通信运营商、地图服务提供商等渠道获取。</w:t>
      </w:r>
    </w:p>
    <w:p>
      <w:pPr>
        <w:pStyle w:val="BodyText"/>
        <w:ind w:left="10" w:right="68" w:firstLine="409"/>
        <w:spacing w:before="112" w:line="259" w:lineRule="auto"/>
        <w:jc w:val="both"/>
        <w:rPr>
          <w:sz w:val="21"/>
          <w:szCs w:val="21"/>
        </w:rPr>
      </w:pPr>
      <w:r>
        <w:rPr>
          <w:sz w:val="21"/>
          <w:szCs w:val="21"/>
          <w:spacing w:val="8"/>
        </w:rPr>
        <w:t>4)供应链数据：主要是指银行同合作方之</w:t>
      </w:r>
      <w:r>
        <w:rPr>
          <w:sz w:val="21"/>
          <w:szCs w:val="21"/>
          <w:spacing w:val="7"/>
        </w:rPr>
        <w:t>间与客户交易的相关数据。由于银行自身的</w:t>
      </w:r>
      <w:r>
        <w:rPr>
          <w:sz w:val="21"/>
          <w:szCs w:val="21"/>
        </w:rPr>
        <w:t xml:space="preserve"> </w:t>
      </w:r>
      <w:r>
        <w:rPr>
          <w:sz w:val="21"/>
          <w:szCs w:val="21"/>
          <w:spacing w:val="1"/>
        </w:rPr>
        <w:t>供应链数据不全，无法支撑客户的供应链金融服务，因此银行通过与具有客户交易</w:t>
      </w:r>
      <w:r>
        <w:rPr>
          <w:sz w:val="21"/>
          <w:szCs w:val="21"/>
        </w:rPr>
        <w:t>数据提供 </w:t>
      </w:r>
      <w:r>
        <w:rPr>
          <w:sz w:val="21"/>
          <w:szCs w:val="21"/>
          <w:spacing w:val="12"/>
        </w:rPr>
        <w:t>和接收方的相关合作方(如电商等)合作，根据完整的供应链数据为客</w:t>
      </w:r>
      <w:r>
        <w:rPr>
          <w:sz w:val="21"/>
          <w:szCs w:val="21"/>
          <w:spacing w:val="11"/>
        </w:rPr>
        <w:t>户提供全面的金融</w:t>
      </w:r>
      <w:r>
        <w:rPr>
          <w:sz w:val="21"/>
          <w:szCs w:val="21"/>
        </w:rPr>
        <w:t xml:space="preserve"> </w:t>
      </w:r>
      <w:r>
        <w:rPr>
          <w:sz w:val="21"/>
          <w:szCs w:val="21"/>
          <w:spacing w:val="-9"/>
        </w:rPr>
        <w:t>服务。</w:t>
      </w:r>
    </w:p>
    <w:p>
      <w:pPr>
        <w:ind w:left="423"/>
        <w:spacing w:before="77" w:line="222" w:lineRule="auto"/>
        <w:outlineLvl w:val="2"/>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6"/>
        </w:rPr>
        <w:t xml:space="preserve"> </w:t>
      </w:r>
      <w:r>
        <w:rPr>
          <w:rFonts w:ascii="SimHei" w:hAnsi="SimHei" w:eastAsia="SimHei" w:cs="SimHei"/>
          <w:sz w:val="21"/>
          <w:szCs w:val="21"/>
          <w:b/>
          <w:bCs/>
          <w:spacing w:val="-4"/>
        </w:rPr>
        <w:t>银行数据的特性</w:t>
      </w:r>
    </w:p>
    <w:p>
      <w:pPr>
        <w:pStyle w:val="BodyText"/>
        <w:ind w:left="10" w:right="20" w:firstLine="470"/>
        <w:spacing w:before="71" w:line="249" w:lineRule="auto"/>
        <w:jc w:val="both"/>
        <w:rPr>
          <w:sz w:val="21"/>
          <w:szCs w:val="21"/>
        </w:rPr>
      </w:pPr>
      <w:r>
        <w:rPr>
          <w:sz w:val="21"/>
          <w:szCs w:val="21"/>
          <w:spacing w:val="1"/>
        </w:rPr>
        <w:t>目前，虽然各大商业银行基本上实现了数据集中，但是较多的仅停留在</w:t>
      </w:r>
      <w:r>
        <w:rPr>
          <w:sz w:val="21"/>
          <w:szCs w:val="21"/>
        </w:rPr>
        <w:t>物理层面，数据 </w:t>
      </w:r>
      <w:r>
        <w:rPr>
          <w:sz w:val="21"/>
          <w:szCs w:val="21"/>
          <w:spacing w:val="3"/>
        </w:rPr>
        <w:t>的逻辑集中程度不高，更多的还是以功能为核心，如果要很好地支持未来银</w:t>
      </w:r>
      <w:r>
        <w:rPr>
          <w:sz w:val="21"/>
          <w:szCs w:val="21"/>
          <w:spacing w:val="2"/>
        </w:rPr>
        <w:t>行信息化建设，</w:t>
      </w:r>
      <w:r>
        <w:rPr>
          <w:sz w:val="21"/>
          <w:szCs w:val="21"/>
        </w:rPr>
        <w:t xml:space="preserve"> </w:t>
      </w:r>
      <w:r>
        <w:rPr>
          <w:sz w:val="21"/>
          <w:szCs w:val="21"/>
        </w:rPr>
        <w:t>必须要对支撑银行战略的数据需求及特性有一个全面的了解。</w:t>
      </w:r>
    </w:p>
    <w:p>
      <w:pPr>
        <w:pStyle w:val="BodyText"/>
        <w:ind w:left="10" w:right="54" w:firstLine="473"/>
        <w:spacing w:before="68" w:line="264" w:lineRule="auto"/>
        <w:jc w:val="both"/>
        <w:rPr>
          <w:sz w:val="21"/>
          <w:szCs w:val="21"/>
        </w:rPr>
      </w:pPr>
      <w:r>
        <w:rPr>
          <w:rFonts w:ascii="SimHei" w:hAnsi="SimHei" w:eastAsia="SimHei" w:cs="SimHei"/>
          <w:sz w:val="21"/>
          <w:szCs w:val="21"/>
          <w:b/>
          <w:bCs/>
          <w:spacing w:val="3"/>
        </w:rPr>
        <w:t>(1)银行数据的全局特性</w:t>
      </w:r>
      <w:r>
        <w:rPr>
          <w:rFonts w:ascii="SimHei" w:hAnsi="SimHei" w:eastAsia="SimHei" w:cs="SimHei"/>
          <w:sz w:val="21"/>
          <w:szCs w:val="21"/>
          <w:spacing w:val="96"/>
        </w:rPr>
        <w:t xml:space="preserve"> </w:t>
      </w:r>
      <w:r>
        <w:rPr>
          <w:sz w:val="21"/>
          <w:szCs w:val="21"/>
          <w:spacing w:val="3"/>
        </w:rPr>
        <w:t>从数据涉及的范围来看，数据要服务于企业战略，必须具有</w:t>
      </w:r>
      <w:r>
        <w:rPr>
          <w:sz w:val="21"/>
          <w:szCs w:val="21"/>
        </w:rPr>
        <w:t xml:space="preserve"> </w:t>
      </w:r>
      <w:r>
        <w:rPr>
          <w:sz w:val="21"/>
          <w:szCs w:val="21"/>
          <w:spacing w:val="1"/>
        </w:rPr>
        <w:t>全局性，即需要从企业级的视角理解数据需求，按照面向主题的管理需求对数据进</w:t>
      </w:r>
      <w:r>
        <w:rPr>
          <w:sz w:val="21"/>
          <w:szCs w:val="21"/>
        </w:rPr>
        <w:t>行全局性 </w:t>
      </w:r>
      <w:r>
        <w:rPr>
          <w:sz w:val="21"/>
          <w:szCs w:val="21"/>
          <w:spacing w:val="1"/>
        </w:rPr>
        <w:t>的规划。银行数据主要来源于以下多个层面的系统：银行核心业务系统、独立于</w:t>
      </w:r>
      <w:r>
        <w:rPr>
          <w:sz w:val="21"/>
          <w:szCs w:val="21"/>
        </w:rPr>
        <w:t>核心的专业 </w:t>
      </w:r>
      <w:r>
        <w:rPr>
          <w:sz w:val="21"/>
          <w:szCs w:val="21"/>
          <w:spacing w:val="6"/>
        </w:rPr>
        <w:t>交易系统、与业务相关度较高的后台管理系统(如信贷管理系统等)、渠道系统、其他信息</w:t>
      </w:r>
      <w:r>
        <w:rPr>
          <w:sz w:val="21"/>
          <w:szCs w:val="21"/>
          <w:spacing w:val="14"/>
        </w:rPr>
        <w:t xml:space="preserve"> </w:t>
      </w:r>
      <w:r>
        <w:rPr>
          <w:sz w:val="21"/>
          <w:szCs w:val="21"/>
          <w:spacing w:val="6"/>
        </w:rPr>
        <w:t>系统(如同业信息、宏观经济数据等)。由此可见，数据范围基本覆盖了银行所有业务和管</w:t>
      </w:r>
      <w:r>
        <w:rPr>
          <w:sz w:val="21"/>
          <w:szCs w:val="21"/>
          <w:spacing w:val="10"/>
        </w:rPr>
        <w:t xml:space="preserve"> </w:t>
      </w:r>
      <w:r>
        <w:rPr>
          <w:sz w:val="21"/>
          <w:szCs w:val="21"/>
          <w:spacing w:val="-1"/>
        </w:rPr>
        <w:t>理系统，并不仅仅局限于核心业务系统。</w:t>
      </w:r>
    </w:p>
    <w:p>
      <w:pPr>
        <w:pStyle w:val="BodyText"/>
        <w:ind w:left="10" w:firstLine="473"/>
        <w:spacing w:before="108" w:line="266" w:lineRule="auto"/>
        <w:jc w:val="both"/>
        <w:rPr>
          <w:sz w:val="21"/>
          <w:szCs w:val="21"/>
        </w:rPr>
      </w:pPr>
      <w:r>
        <w:rPr>
          <w:rFonts w:ascii="SimHei" w:hAnsi="SimHei" w:eastAsia="SimHei" w:cs="SimHei"/>
          <w:sz w:val="21"/>
          <w:szCs w:val="21"/>
          <w:b/>
          <w:bCs/>
          <w:spacing w:val="3"/>
        </w:rPr>
        <w:t>(2)银行数据的多维特性</w:t>
      </w:r>
      <w:r>
        <w:rPr>
          <w:rFonts w:ascii="SimHei" w:hAnsi="SimHei" w:eastAsia="SimHei" w:cs="SimHei"/>
          <w:sz w:val="21"/>
          <w:szCs w:val="21"/>
        </w:rPr>
        <w:t xml:space="preserve">  </w:t>
      </w:r>
      <w:r>
        <w:rPr>
          <w:sz w:val="21"/>
          <w:szCs w:val="21"/>
          <w:spacing w:val="3"/>
        </w:rPr>
        <w:t>由于定位和目标的不同，因此作为管理需求的数据与业务系</w:t>
      </w:r>
      <w:r>
        <w:rPr>
          <w:sz w:val="21"/>
          <w:szCs w:val="21"/>
        </w:rPr>
        <w:t xml:space="preserve"> </w:t>
      </w:r>
      <w:r>
        <w:rPr>
          <w:sz w:val="21"/>
          <w:szCs w:val="21"/>
          <w:spacing w:val="1"/>
        </w:rPr>
        <w:t>统的交易数据有很大的区别。前者是要求具有多维特性，而后者往往是单维度的。为了</w:t>
      </w:r>
      <w:r>
        <w:rPr>
          <w:sz w:val="21"/>
          <w:szCs w:val="21"/>
        </w:rPr>
        <w:t>保障  </w:t>
      </w:r>
      <w:r>
        <w:rPr>
          <w:sz w:val="21"/>
          <w:szCs w:val="21"/>
          <w:spacing w:val="1"/>
        </w:rPr>
        <w:t>交易系统的效率，业务系统往往只提供最基础的交易流水和基本账务数据，可以说是最</w:t>
      </w:r>
      <w:r>
        <w:rPr>
          <w:sz w:val="21"/>
          <w:szCs w:val="21"/>
        </w:rPr>
        <w:t>小化  </w:t>
      </w:r>
      <w:r>
        <w:rPr>
          <w:sz w:val="21"/>
          <w:szCs w:val="21"/>
          <w:spacing w:val="3"/>
        </w:rPr>
        <w:t>定制的信息。而管理数据往往要求提供更多的观察视角，以适应不同管理者的差异化需求，</w:t>
      </w:r>
      <w:r>
        <w:rPr>
          <w:sz w:val="21"/>
          <w:szCs w:val="21"/>
          <w:spacing w:val="13"/>
        </w:rPr>
        <w:t xml:space="preserve"> </w:t>
      </w:r>
      <w:r>
        <w:rPr>
          <w:sz w:val="21"/>
          <w:szCs w:val="21"/>
          <w:spacing w:val="1"/>
        </w:rPr>
        <w:t>在账务数据的基础上，还整合了各个相关的外围系统的数据，相当于又加载了产品、客户等</w:t>
      </w:r>
      <w:r>
        <w:rPr>
          <w:sz w:val="21"/>
          <w:szCs w:val="21"/>
        </w:rPr>
        <w:t xml:space="preserve">  </w:t>
      </w:r>
      <w:r>
        <w:rPr>
          <w:sz w:val="21"/>
          <w:szCs w:val="21"/>
          <w:spacing w:val="1"/>
        </w:rPr>
        <w:t>更多的标识，从而形成了多维属性。例如，对于一笔贷款业务，在管理数据中既可以按照不</w:t>
      </w:r>
      <w:r>
        <w:rPr>
          <w:sz w:val="21"/>
          <w:szCs w:val="21"/>
        </w:rPr>
        <w:t xml:space="preserve">  </w:t>
      </w:r>
      <w:r>
        <w:rPr>
          <w:sz w:val="21"/>
          <w:szCs w:val="21"/>
          <w:spacing w:val="12"/>
        </w:rPr>
        <w:t>同的管理条线(如个人业务、国际业务等)进行展示，又可以按照所属的</w:t>
      </w:r>
      <w:r>
        <w:rPr>
          <w:sz w:val="21"/>
          <w:szCs w:val="21"/>
          <w:spacing w:val="11"/>
        </w:rPr>
        <w:t>行业、期限、产</w:t>
      </w:r>
      <w:r>
        <w:rPr>
          <w:sz w:val="21"/>
          <w:szCs w:val="21"/>
        </w:rPr>
        <w:t xml:space="preserve">  </w:t>
      </w:r>
      <w:r>
        <w:rPr>
          <w:sz w:val="21"/>
          <w:szCs w:val="21"/>
          <w:spacing w:val="-2"/>
        </w:rPr>
        <w:t>品、客户、地区等其他视角进行展示。</w:t>
      </w:r>
    </w:p>
    <w:p>
      <w:pPr>
        <w:pStyle w:val="BodyText"/>
        <w:ind w:left="10" w:right="20" w:firstLine="473"/>
        <w:spacing w:before="106" w:line="263" w:lineRule="auto"/>
        <w:jc w:val="both"/>
        <w:rPr>
          <w:sz w:val="21"/>
          <w:szCs w:val="21"/>
        </w:rPr>
      </w:pPr>
      <w:r>
        <w:rPr>
          <w:rFonts w:ascii="SimHei" w:hAnsi="SimHei" w:eastAsia="SimHei" w:cs="SimHei"/>
          <w:sz w:val="21"/>
          <w:szCs w:val="21"/>
          <w:b/>
          <w:bCs/>
          <w:spacing w:val="3"/>
        </w:rPr>
        <w:t>(3)银行数据的关联特性</w:t>
      </w:r>
      <w:r>
        <w:rPr>
          <w:rFonts w:ascii="SimHei" w:hAnsi="SimHei" w:eastAsia="SimHei" w:cs="SimHei"/>
          <w:sz w:val="21"/>
          <w:szCs w:val="21"/>
        </w:rPr>
        <w:t xml:space="preserve">  </w:t>
      </w:r>
      <w:r>
        <w:rPr>
          <w:sz w:val="21"/>
          <w:szCs w:val="21"/>
          <w:spacing w:val="3"/>
        </w:rPr>
        <w:t>业务系统一般不可能直接提供管</w:t>
      </w:r>
      <w:r>
        <w:rPr>
          <w:sz w:val="21"/>
          <w:szCs w:val="21"/>
          <w:spacing w:val="2"/>
        </w:rPr>
        <w:t>理所需的多维度信息，往往</w:t>
      </w:r>
      <w:r>
        <w:rPr>
          <w:sz w:val="21"/>
          <w:szCs w:val="21"/>
          <w:spacing w:val="1"/>
        </w:rPr>
        <w:t xml:space="preserve"> </w:t>
      </w:r>
      <w:r>
        <w:rPr>
          <w:sz w:val="21"/>
          <w:szCs w:val="21"/>
          <w:spacing w:val="1"/>
        </w:rPr>
        <w:t>需要通过特殊的数据加工平台和工具对相关数据进行关联、转换和加工。管理数据的组织以</w:t>
      </w:r>
      <w:r>
        <w:rPr>
          <w:sz w:val="21"/>
          <w:szCs w:val="21"/>
          <w:spacing w:val="7"/>
        </w:rPr>
        <w:t xml:space="preserve"> </w:t>
      </w:r>
      <w:r>
        <w:rPr>
          <w:sz w:val="21"/>
          <w:szCs w:val="21"/>
          <w:spacing w:val="8"/>
        </w:rPr>
        <w:t>满足“管理主题”为特征，通常需要借助基础的数据平台(如数据仓库),经过复杂的数据 </w:t>
      </w:r>
      <w:r>
        <w:rPr>
          <w:sz w:val="21"/>
          <w:szCs w:val="21"/>
          <w:spacing w:val="14"/>
        </w:rPr>
        <w:t>映射、筛选、连接、聚合等加工，横跨多个处理系统(包括其</w:t>
      </w:r>
      <w:r>
        <w:rPr>
          <w:sz w:val="21"/>
          <w:szCs w:val="21"/>
          <w:spacing w:val="13"/>
        </w:rPr>
        <w:t>他管理信息系统)的数据。</w:t>
      </w:r>
      <w:r>
        <w:rPr>
          <w:sz w:val="21"/>
          <w:szCs w:val="21"/>
        </w:rPr>
        <w:t xml:space="preserve"> </w:t>
      </w:r>
      <w:r>
        <w:rPr>
          <w:sz w:val="21"/>
          <w:szCs w:val="21"/>
        </w:rPr>
        <w:t>可以说，管理数据是经过整合、提炼、派生后的多维度信息。</w:t>
      </w:r>
    </w:p>
    <w:p>
      <w:pPr>
        <w:pStyle w:val="BodyText"/>
        <w:ind w:left="10" w:firstLine="470"/>
        <w:spacing w:before="90" w:line="259" w:lineRule="auto"/>
        <w:jc w:val="both"/>
        <w:rPr>
          <w:sz w:val="21"/>
          <w:szCs w:val="21"/>
        </w:rPr>
      </w:pPr>
      <w:r>
        <w:rPr>
          <w:sz w:val="21"/>
          <w:szCs w:val="21"/>
          <w:spacing w:val="1"/>
        </w:rPr>
        <w:t>数据的复杂性决定了需要从多方面进行数据的管理。在数据</w:t>
      </w:r>
      <w:r>
        <w:rPr>
          <w:sz w:val="21"/>
          <w:szCs w:val="21"/>
        </w:rPr>
        <w:t>的组织上，要选用科学的方 </w:t>
      </w:r>
      <w:r>
        <w:rPr>
          <w:sz w:val="21"/>
          <w:szCs w:val="21"/>
          <w:spacing w:val="4"/>
        </w:rPr>
        <w:t>式，称为“数据模型”;在保证数据的正确性、有效性等</w:t>
      </w:r>
      <w:r>
        <w:rPr>
          <w:sz w:val="21"/>
          <w:szCs w:val="21"/>
          <w:spacing w:val="3"/>
        </w:rPr>
        <w:t>方面，称为数据质量；在数据的部</w:t>
      </w:r>
      <w:r>
        <w:rPr>
          <w:sz w:val="21"/>
          <w:szCs w:val="21"/>
        </w:rPr>
        <w:t xml:space="preserve">  </w:t>
      </w:r>
      <w:r>
        <w:rPr>
          <w:sz w:val="21"/>
          <w:szCs w:val="21"/>
          <w:spacing w:val="3"/>
        </w:rPr>
        <w:t>署方面，需要从数据分布和主数据管理着手；在如何保证数据能够提供高时效的服务方面，</w:t>
      </w:r>
      <w:r>
        <w:rPr>
          <w:sz w:val="21"/>
          <w:szCs w:val="21"/>
          <w:spacing w:val="14"/>
        </w:rPr>
        <w:t xml:space="preserve"> </w:t>
      </w:r>
      <w:r>
        <w:rPr>
          <w:sz w:val="21"/>
          <w:szCs w:val="21"/>
          <w:spacing w:val="1"/>
        </w:rPr>
        <w:t>则需要考虑数据生命周期和数据交换。因此，可以看出，银行数据的复杂性决定了</w:t>
      </w:r>
      <w:r>
        <w:rPr>
          <w:sz w:val="21"/>
          <w:szCs w:val="21"/>
        </w:rPr>
        <w:t>数据管理</w:t>
      </w:r>
    </w:p>
    <w:p>
      <w:pPr>
        <w:spacing w:line="259" w:lineRule="auto"/>
        <w:sectPr>
          <w:footerReference w:type="default" r:id="rId31"/>
          <w:pgSz w:w="9640" w:h="14400"/>
          <w:pgMar w:top="816" w:right="654" w:bottom="565" w:left="439" w:header="0" w:footer="416" w:gutter="0"/>
        </w:sectPr>
        <w:rPr>
          <w:sz w:val="21"/>
          <w:szCs w:val="21"/>
        </w:rPr>
      </w:pPr>
    </w:p>
    <w:p>
      <w:pPr>
        <w:ind w:left="6702"/>
        <w:spacing w:before="42" w:line="222" w:lineRule="auto"/>
        <w:rPr>
          <w:rFonts w:ascii="SimHei" w:hAnsi="SimHei" w:eastAsia="SimHei" w:cs="SimHei"/>
          <w:sz w:val="21"/>
          <w:szCs w:val="21"/>
        </w:rPr>
      </w:pPr>
      <w:r>
        <w:rPr>
          <w:rFonts w:ascii="SimHei" w:hAnsi="SimHei" w:eastAsia="SimHei" w:cs="SimHei"/>
          <w:sz w:val="21"/>
          <w:szCs w:val="21"/>
          <w:b/>
          <w:bCs/>
          <w:spacing w:val="-16"/>
        </w:rPr>
        <w:t>银行的数据</w:t>
      </w:r>
      <w:r>
        <w:rPr>
          <w:rFonts w:ascii="SimHei" w:hAnsi="SimHei" w:eastAsia="SimHei" w:cs="SimHei"/>
          <w:sz w:val="21"/>
          <w:szCs w:val="21"/>
          <w:spacing w:val="-16"/>
        </w:rPr>
        <w:t xml:space="preserve">  </w:t>
      </w:r>
      <w:r>
        <w:rPr>
          <w:rFonts w:ascii="SimHei" w:hAnsi="SimHei" w:eastAsia="SimHei" w:cs="SimHei"/>
          <w:sz w:val="21"/>
          <w:szCs w:val="21"/>
          <w:b/>
          <w:bCs/>
          <w:spacing w:val="-16"/>
        </w:rPr>
        <w:t>第1章</w:t>
      </w:r>
    </w:p>
    <w:p>
      <w:pPr>
        <w:spacing w:line="272" w:lineRule="auto"/>
        <w:rPr>
          <w:rFonts w:ascii="Arial"/>
          <w:sz w:val="21"/>
        </w:rPr>
      </w:pPr>
      <w:r/>
    </w:p>
    <w:p>
      <w:pPr>
        <w:pStyle w:val="BodyText"/>
        <w:spacing w:before="68" w:line="219" w:lineRule="auto"/>
        <w:rPr>
          <w:sz w:val="21"/>
          <w:szCs w:val="21"/>
        </w:rPr>
      </w:pPr>
      <w:r>
        <w:rPr>
          <w:sz w:val="21"/>
          <w:szCs w:val="21"/>
          <w:spacing w:val="-6"/>
        </w:rPr>
        <w:t>的复杂性和多面性。</w:t>
      </w:r>
    </w:p>
    <w:p>
      <w:pPr>
        <w:spacing w:line="244" w:lineRule="auto"/>
        <w:rPr>
          <w:rFonts w:ascii="Arial"/>
          <w:sz w:val="21"/>
        </w:rPr>
      </w:pPr>
      <w:r/>
    </w:p>
    <w:p>
      <w:pPr>
        <w:ind w:left="3"/>
        <w:spacing w:before="91" w:line="221" w:lineRule="auto"/>
        <w:outlineLvl w:val="1"/>
        <w:rPr>
          <w:rFonts w:ascii="SimHei" w:hAnsi="SimHei" w:eastAsia="SimHei" w:cs="SimHei"/>
          <w:sz w:val="28"/>
          <w:szCs w:val="28"/>
        </w:rPr>
      </w:pPr>
      <w:r>
        <w:rPr>
          <w:rFonts w:ascii="SimHei" w:hAnsi="SimHei" w:eastAsia="SimHei" w:cs="SimHei"/>
          <w:sz w:val="28"/>
          <w:szCs w:val="28"/>
          <w:b/>
          <w:bCs/>
          <w:spacing w:val="-4"/>
        </w:rPr>
        <w:t>1.2.2</w:t>
      </w:r>
      <w:r>
        <w:rPr>
          <w:rFonts w:ascii="SimHei" w:hAnsi="SimHei" w:eastAsia="SimHei" w:cs="SimHei"/>
          <w:sz w:val="28"/>
          <w:szCs w:val="28"/>
          <w:spacing w:val="-4"/>
        </w:rPr>
        <w:t xml:space="preserve">  </w:t>
      </w:r>
      <w:r>
        <w:rPr>
          <w:rFonts w:ascii="SimHei" w:hAnsi="SimHei" w:eastAsia="SimHei" w:cs="SimHei"/>
          <w:sz w:val="28"/>
          <w:szCs w:val="28"/>
          <w:b/>
          <w:bCs/>
          <w:spacing w:val="-4"/>
        </w:rPr>
        <w:t>数据对银行发展的重要作用</w:t>
      </w:r>
    </w:p>
    <w:p>
      <w:pPr>
        <w:spacing w:line="279" w:lineRule="auto"/>
        <w:rPr>
          <w:rFonts w:ascii="Arial"/>
          <w:sz w:val="21"/>
        </w:rPr>
      </w:pPr>
      <w:r/>
    </w:p>
    <w:p>
      <w:pPr>
        <w:pStyle w:val="BodyText"/>
        <w:ind w:firstLine="420"/>
        <w:spacing w:before="68" w:line="264" w:lineRule="auto"/>
        <w:jc w:val="both"/>
        <w:rPr>
          <w:sz w:val="21"/>
          <w:szCs w:val="21"/>
        </w:rPr>
      </w:pPr>
      <w:r>
        <w:rPr>
          <w:sz w:val="21"/>
          <w:szCs w:val="21"/>
          <w:spacing w:val="12"/>
        </w:rPr>
        <w:t>近些年来，伴随着计算机技术和移动互联网技术的迅速发展，互联网(社交、搜索、</w:t>
      </w:r>
      <w:r>
        <w:rPr>
          <w:sz w:val="21"/>
          <w:szCs w:val="21"/>
          <w:spacing w:val="4"/>
        </w:rPr>
        <w:t xml:space="preserve"> </w:t>
      </w:r>
      <w:r>
        <w:rPr>
          <w:sz w:val="21"/>
          <w:szCs w:val="21"/>
          <w:spacing w:val="19"/>
        </w:rPr>
        <w:t>电商)、移动互联网(微博、微信)、物联网(传感</w:t>
      </w:r>
      <w:r>
        <w:rPr>
          <w:sz w:val="21"/>
          <w:szCs w:val="21"/>
          <w:spacing w:val="18"/>
        </w:rPr>
        <w:t>器、智慧地球)、金融(银行、股市、</w:t>
      </w:r>
      <w:r>
        <w:rPr>
          <w:sz w:val="21"/>
          <w:szCs w:val="21"/>
        </w:rPr>
        <w:t xml:space="preserve"> </w:t>
      </w:r>
      <w:r>
        <w:rPr>
          <w:sz w:val="21"/>
          <w:szCs w:val="21"/>
          <w:spacing w:val="9"/>
        </w:rPr>
        <w:t>保险)、电信(通话、短信、彩信)、安全和监控等领域都在疯狂地产生着海量</w:t>
      </w:r>
      <w:r>
        <w:rPr>
          <w:sz w:val="21"/>
          <w:szCs w:val="21"/>
          <w:spacing w:val="8"/>
        </w:rPr>
        <w:t>的数据，特 </w:t>
      </w:r>
      <w:r>
        <w:rPr>
          <w:sz w:val="21"/>
          <w:szCs w:val="21"/>
          <w:spacing w:val="3"/>
        </w:rPr>
        <w:t>别是来自于社交媒体、电话、图片、视频等数据源的数据量已蔚为壮</w:t>
      </w:r>
      <w:r>
        <w:rPr>
          <w:sz w:val="21"/>
          <w:szCs w:val="21"/>
          <w:spacing w:val="2"/>
        </w:rPr>
        <w:t>观。</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51"/>
        </w:rPr>
        <w:t xml:space="preserve"> </w:t>
      </w:r>
      <w:r>
        <w:rPr>
          <w:sz w:val="21"/>
          <w:szCs w:val="21"/>
          <w:spacing w:val="2"/>
        </w:rPr>
        <w:t>(互联网数据 </w:t>
      </w:r>
      <w:r>
        <w:rPr>
          <w:sz w:val="21"/>
          <w:szCs w:val="21"/>
          <w:spacing w:val="11"/>
        </w:rPr>
        <w:t>中心)的数据显示，2014年，数字世界的信息量增幅就超过了4</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11"/>
        </w:rPr>
        <w:t>, </w:t>
      </w:r>
      <w:r>
        <w:rPr>
          <w:rFonts w:ascii="Times New Roman" w:hAnsi="Times New Roman" w:eastAsia="Times New Roman" w:cs="Times New Roman"/>
          <w:sz w:val="21"/>
          <w:szCs w:val="21"/>
          <w:spacing w:val="10"/>
        </w:rPr>
        <w:t xml:space="preserve"> </w:t>
      </w:r>
      <w:r>
        <w:rPr>
          <w:sz w:val="21"/>
          <w:szCs w:val="21"/>
          <w:spacing w:val="10"/>
        </w:rPr>
        <w:t>并以每两年翻一番的 </w:t>
      </w:r>
      <w:r>
        <w:rPr>
          <w:sz w:val="21"/>
          <w:szCs w:val="21"/>
          <w:spacing w:val="1"/>
        </w:rPr>
        <w:t>速度激增。其中，非结构化数据或者半结构化数据的超大规模和快速增长，占据了数据量总</w:t>
      </w:r>
      <w:r>
        <w:rPr>
          <w:sz w:val="21"/>
          <w:szCs w:val="21"/>
          <w:spacing w:val="3"/>
        </w:rPr>
        <w:t xml:space="preserve">  </w:t>
      </w:r>
      <w:r>
        <w:rPr>
          <w:sz w:val="21"/>
          <w:szCs w:val="21"/>
          <w:spacing w:val="19"/>
        </w:rPr>
        <w:t>数的80%～90%,比结构化数据(如数据仓库)的增加速度快了10</w:t>
      </w:r>
      <w:r>
        <w:rPr>
          <w:sz w:val="21"/>
          <w:szCs w:val="21"/>
          <w:spacing w:val="18"/>
        </w:rPr>
        <w:t>～50倍。</w:t>
      </w:r>
    </w:p>
    <w:p>
      <w:pPr>
        <w:pStyle w:val="BodyText"/>
        <w:ind w:right="59" w:firstLine="420"/>
        <w:spacing w:before="66" w:line="266" w:lineRule="auto"/>
        <w:jc w:val="both"/>
        <w:rPr>
          <w:sz w:val="21"/>
          <w:szCs w:val="21"/>
        </w:rPr>
      </w:pPr>
      <w:r>
        <w:rPr>
          <w:sz w:val="21"/>
          <w:szCs w:val="21"/>
          <w:spacing w:val="7"/>
        </w:rPr>
        <w:t>存储在银行信息系统中的数据(包括银行内部系统自身产生的和外部获取的海量数据)</w:t>
      </w:r>
      <w:r>
        <w:rPr>
          <w:sz w:val="21"/>
          <w:szCs w:val="21"/>
          <w:spacing w:val="18"/>
        </w:rPr>
        <w:t xml:space="preserve"> </w:t>
      </w:r>
      <w:r>
        <w:rPr>
          <w:sz w:val="21"/>
          <w:szCs w:val="21"/>
          <w:spacing w:val="1"/>
        </w:rPr>
        <w:t>隐藏着大量有价值的信息，为创新业务产品、重塑业务流程、创造业务价值等奠定了坚实的</w:t>
      </w:r>
      <w:r>
        <w:rPr>
          <w:sz w:val="21"/>
          <w:szCs w:val="21"/>
          <w:spacing w:val="5"/>
        </w:rPr>
        <w:t xml:space="preserve"> </w:t>
      </w:r>
      <w:r>
        <w:rPr>
          <w:sz w:val="21"/>
          <w:szCs w:val="21"/>
          <w:spacing w:val="1"/>
        </w:rPr>
        <w:t>数据基础。数据已经成为与金融资产和人力资本同等重要的商业资本，成为能为银行带来经</w:t>
      </w:r>
      <w:r>
        <w:rPr>
          <w:sz w:val="21"/>
          <w:szCs w:val="21"/>
          <w:spacing w:val="17"/>
        </w:rPr>
        <w:t xml:space="preserve"> </w:t>
      </w:r>
      <w:r>
        <w:rPr>
          <w:sz w:val="21"/>
          <w:szCs w:val="21"/>
          <w:spacing w:val="-1"/>
        </w:rPr>
        <w:t>济利益的重大资产之一，是银行持续发展的坚实基础，是银行独有的“</w:t>
      </w:r>
      <w:r>
        <w:rPr>
          <w:sz w:val="21"/>
          <w:szCs w:val="21"/>
          <w:spacing w:val="-2"/>
        </w:rPr>
        <w:t>金矿”。</w:t>
      </w:r>
    </w:p>
    <w:p>
      <w:pPr>
        <w:pStyle w:val="BodyText"/>
        <w:ind w:right="69" w:firstLine="420"/>
        <w:spacing w:before="39" w:line="266" w:lineRule="auto"/>
        <w:jc w:val="both"/>
        <w:rPr>
          <w:sz w:val="21"/>
          <w:szCs w:val="21"/>
        </w:rPr>
      </w:pPr>
      <w:r>
        <w:rPr>
          <w:sz w:val="21"/>
          <w:szCs w:val="21"/>
          <w:spacing w:val="2"/>
        </w:rPr>
        <w:t>一般来说，银行日常业务处理和经营管理决策过</w:t>
      </w:r>
      <w:r>
        <w:rPr>
          <w:sz w:val="21"/>
          <w:szCs w:val="21"/>
          <w:spacing w:val="1"/>
        </w:rPr>
        <w:t>程的背后，实质往往是数据的生产、传</w:t>
      </w:r>
      <w:r>
        <w:rPr>
          <w:sz w:val="21"/>
          <w:szCs w:val="21"/>
        </w:rPr>
        <w:t xml:space="preserve"> </w:t>
      </w:r>
      <w:r>
        <w:rPr>
          <w:sz w:val="21"/>
          <w:szCs w:val="21"/>
          <w:spacing w:val="7"/>
        </w:rPr>
        <w:t>递和利用过程。在信息化发展的背景下，银行的数据价值日益体现，不仅是系统建设的利</w:t>
      </w:r>
      <w:r>
        <w:rPr>
          <w:sz w:val="21"/>
          <w:szCs w:val="21"/>
          <w:spacing w:val="1"/>
        </w:rPr>
        <w:t xml:space="preserve"> </w:t>
      </w:r>
      <w:r>
        <w:rPr>
          <w:sz w:val="21"/>
          <w:szCs w:val="21"/>
        </w:rPr>
        <w:t>器，同时也是银行价值提升的强大基础，是银行精细化管理、实现差异化服务、提升风险分</w:t>
      </w:r>
      <w:r>
        <w:rPr>
          <w:sz w:val="21"/>
          <w:szCs w:val="21"/>
          <w:spacing w:val="18"/>
        </w:rPr>
        <w:t xml:space="preserve"> </w:t>
      </w:r>
      <w:r>
        <w:rPr>
          <w:sz w:val="21"/>
          <w:szCs w:val="21"/>
          <w:spacing w:val="-4"/>
        </w:rPr>
        <w:t>析能力的有力保障。</w:t>
      </w:r>
    </w:p>
    <w:p>
      <w:pPr>
        <w:ind w:left="423"/>
        <w:spacing w:before="76" w:line="221" w:lineRule="auto"/>
        <w:outlineLvl w:val="2"/>
        <w:rPr>
          <w:rFonts w:ascii="SimHei" w:hAnsi="SimHei" w:eastAsia="SimHei" w:cs="SimHei"/>
          <w:sz w:val="21"/>
          <w:szCs w:val="21"/>
        </w:rPr>
      </w:pPr>
      <w:r>
        <w:rPr>
          <w:rFonts w:ascii="SimHei" w:hAnsi="SimHei" w:eastAsia="SimHei" w:cs="SimHei"/>
          <w:sz w:val="21"/>
          <w:szCs w:val="21"/>
          <w:b/>
          <w:bCs/>
        </w:rPr>
        <w:t>1.数据是银行信息系统建设的重要资源</w:t>
      </w:r>
    </w:p>
    <w:p>
      <w:pPr>
        <w:pStyle w:val="BodyText"/>
        <w:ind w:firstLine="420"/>
        <w:spacing w:before="48" w:line="264" w:lineRule="auto"/>
        <w:jc w:val="both"/>
        <w:rPr>
          <w:sz w:val="21"/>
          <w:szCs w:val="21"/>
        </w:rPr>
      </w:pPr>
      <w:r>
        <w:rPr>
          <w:sz w:val="21"/>
          <w:szCs w:val="21"/>
          <w:spacing w:val="3"/>
        </w:rPr>
        <w:t>溯本求源，信息系统实质上是一个数据的输入 </w:t>
      </w:r>
      <w:r>
        <w:rPr>
          <w:rFonts w:ascii="Times New Roman" w:hAnsi="Times New Roman" w:eastAsia="Times New Roman" w:cs="Times New Roman"/>
          <w:sz w:val="21"/>
          <w:szCs w:val="21"/>
          <w:spacing w:val="3"/>
        </w:rPr>
        <w:t>(I)</w:t>
      </w:r>
      <w:r>
        <w:rPr>
          <w:rFonts w:ascii="Times New Roman" w:hAnsi="Times New Roman" w:eastAsia="Times New Roman" w:cs="Times New Roman"/>
          <w:sz w:val="21"/>
          <w:szCs w:val="21"/>
          <w:spacing w:val="-30"/>
        </w:rPr>
        <w:t xml:space="preserve"> </w:t>
      </w:r>
      <w:r>
        <w:rPr>
          <w:sz w:val="21"/>
          <w:szCs w:val="21"/>
          <w:spacing w:val="3"/>
        </w:rPr>
        <w:t>、</w:t>
      </w:r>
      <w:r>
        <w:rPr>
          <w:sz w:val="21"/>
          <w:szCs w:val="21"/>
          <w:spacing w:val="44"/>
        </w:rPr>
        <w:t xml:space="preserve"> </w:t>
      </w:r>
      <w:r>
        <w:rPr>
          <w:sz w:val="21"/>
          <w:szCs w:val="21"/>
          <w:spacing w:val="3"/>
        </w:rPr>
        <w:t>加工</w:t>
      </w:r>
      <w:r>
        <w:rPr>
          <w:sz w:val="21"/>
          <w:szCs w:val="21"/>
          <w:spacing w:val="2"/>
        </w:rPr>
        <w:t xml:space="preserve"> </w:t>
      </w:r>
      <w:r>
        <w:rPr>
          <w:rFonts w:ascii="Times New Roman" w:hAnsi="Times New Roman" w:eastAsia="Times New Roman" w:cs="Times New Roman"/>
          <w:sz w:val="21"/>
          <w:szCs w:val="21"/>
          <w:spacing w:val="2"/>
        </w:rPr>
        <w:t>(P)    </w:t>
      </w:r>
      <w:r>
        <w:rPr>
          <w:sz w:val="21"/>
          <w:szCs w:val="21"/>
          <w:spacing w:val="2"/>
        </w:rPr>
        <w:t>和输出</w:t>
      </w:r>
      <w:r>
        <w:rPr>
          <w:rFonts w:ascii="Times New Roman" w:hAnsi="Times New Roman" w:eastAsia="Times New Roman" w:cs="Times New Roman"/>
          <w:sz w:val="21"/>
          <w:szCs w:val="21"/>
          <w:spacing w:val="2"/>
        </w:rPr>
        <w:t>(O)      </w:t>
      </w:r>
      <w:r>
        <w:rPr>
          <w:sz w:val="21"/>
          <w:szCs w:val="21"/>
          <w:spacing w:val="2"/>
        </w:rPr>
        <w:t>的工具，</w:t>
      </w:r>
      <w:r>
        <w:rPr>
          <w:sz w:val="21"/>
          <w:szCs w:val="21"/>
        </w:rPr>
        <w:t xml:space="preserve"> </w:t>
      </w:r>
      <w:r>
        <w:rPr>
          <w:sz w:val="21"/>
          <w:szCs w:val="21"/>
          <w:spacing w:val="9"/>
        </w:rPr>
        <w:t>而“程序=数据结构+算法”就像一个数据工厂的流水</w:t>
      </w:r>
      <w:r>
        <w:rPr>
          <w:sz w:val="21"/>
          <w:szCs w:val="21"/>
          <w:spacing w:val="8"/>
        </w:rPr>
        <w:t>线。其核心就是数据的加工和流转，</w:t>
      </w:r>
      <w:r>
        <w:rPr>
          <w:sz w:val="21"/>
          <w:szCs w:val="21"/>
        </w:rPr>
        <w:t xml:space="preserve"> </w:t>
      </w:r>
      <w:r>
        <w:rPr>
          <w:sz w:val="21"/>
          <w:szCs w:val="21"/>
          <w:spacing w:val="1"/>
        </w:rPr>
        <w:t>最有价值的其实就是数据。如果没有数据，就像设备没有原料，银行的信息系统建设就是一 </w:t>
      </w:r>
      <w:r>
        <w:rPr>
          <w:sz w:val="21"/>
          <w:szCs w:val="21"/>
          <w:spacing w:val="-3"/>
        </w:rPr>
        <w:t>副空架子，产生不了任何价值。</w:t>
      </w:r>
    </w:p>
    <w:p>
      <w:pPr>
        <w:pStyle w:val="BodyText"/>
        <w:ind w:right="94" w:firstLine="423"/>
        <w:spacing w:before="52" w:line="271" w:lineRule="auto"/>
        <w:jc w:val="both"/>
        <w:rPr>
          <w:sz w:val="21"/>
          <w:szCs w:val="21"/>
        </w:rPr>
      </w:pPr>
      <w:r>
        <w:rPr>
          <w:rFonts w:ascii="SimHei" w:hAnsi="SimHei" w:eastAsia="SimHei" w:cs="SimHei"/>
          <w:sz w:val="21"/>
          <w:szCs w:val="21"/>
          <w:b/>
          <w:bCs/>
          <w:spacing w:val="8"/>
        </w:rPr>
        <w:t>(1)数据是规划系统架构的“路线图”</w:t>
      </w:r>
      <w:r>
        <w:rPr>
          <w:rFonts w:ascii="SimHei" w:hAnsi="SimHei" w:eastAsia="SimHei" w:cs="SimHei"/>
          <w:sz w:val="21"/>
          <w:szCs w:val="21"/>
          <w:spacing w:val="61"/>
        </w:rPr>
        <w:t xml:space="preserve"> </w:t>
      </w:r>
      <w:r>
        <w:rPr>
          <w:rFonts w:ascii="SimHei" w:hAnsi="SimHei" w:eastAsia="SimHei" w:cs="SimHei"/>
          <w:sz w:val="21"/>
          <w:szCs w:val="21"/>
          <w:spacing w:val="8"/>
        </w:rPr>
        <w:t>从企业级的高度来看，数据其实为</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5"/>
          <w:w w:val="101"/>
        </w:rPr>
        <w:t xml:space="preserve"> </w:t>
      </w:r>
      <w:r>
        <w:rPr>
          <w:sz w:val="21"/>
          <w:szCs w:val="21"/>
          <w:spacing w:val="8"/>
        </w:rPr>
        <w:t>系统规</w:t>
      </w:r>
      <w:r>
        <w:rPr>
          <w:sz w:val="21"/>
          <w:szCs w:val="21"/>
        </w:rPr>
        <w:t xml:space="preserve"> </w:t>
      </w:r>
      <w:r>
        <w:rPr>
          <w:sz w:val="21"/>
          <w:szCs w:val="21"/>
          <w:spacing w:val="6"/>
        </w:rPr>
        <w:t>划、设计与建设提供了另外一种视角。要建立多少个系统?系统间的边界与关系如何划分?</w:t>
      </w:r>
      <w:r>
        <w:rPr>
          <w:sz w:val="21"/>
          <w:szCs w:val="21"/>
          <w:spacing w:val="9"/>
        </w:rPr>
        <w:t xml:space="preserve"> </w:t>
      </w:r>
      <w:r>
        <w:rPr>
          <w:sz w:val="21"/>
          <w:szCs w:val="21"/>
          <w:spacing w:val="3"/>
        </w:rPr>
        <w:t>新老系统间如何对照衔接?这一系列问题可以通过对数据的统一规划来布局，即通过合理的</w:t>
      </w:r>
      <w:r>
        <w:rPr>
          <w:sz w:val="21"/>
          <w:szCs w:val="21"/>
          <w:spacing w:val="10"/>
        </w:rPr>
        <w:t xml:space="preserve"> </w:t>
      </w:r>
      <w:r>
        <w:rPr>
          <w:sz w:val="21"/>
          <w:szCs w:val="21"/>
          <w:spacing w:val="1"/>
        </w:rPr>
        <w:t>数据分类来指导系统边界的划分，按照数据的流转关系来确定系统间的关联参数，并以此为</w:t>
      </w:r>
      <w:r>
        <w:rPr>
          <w:sz w:val="21"/>
          <w:szCs w:val="21"/>
        </w:rPr>
        <w:t xml:space="preserve"> </w:t>
      </w:r>
      <w:r>
        <w:rPr>
          <w:sz w:val="21"/>
          <w:szCs w:val="21"/>
          <w:spacing w:val="-1"/>
        </w:rPr>
        <w:t>参考，构建耦合度合理、适度和优雅的系统架构。</w:t>
      </w:r>
    </w:p>
    <w:p>
      <w:pPr>
        <w:pStyle w:val="BodyText"/>
        <w:ind w:right="93" w:firstLine="423"/>
        <w:spacing w:before="76" w:line="263" w:lineRule="auto"/>
        <w:jc w:val="both"/>
        <w:rPr>
          <w:sz w:val="21"/>
          <w:szCs w:val="21"/>
        </w:rPr>
      </w:pPr>
      <w:r>
        <w:rPr>
          <w:rFonts w:ascii="SimHei" w:hAnsi="SimHei" w:eastAsia="SimHei" w:cs="SimHei"/>
          <w:sz w:val="21"/>
          <w:szCs w:val="21"/>
          <w:b/>
          <w:bCs/>
          <w:spacing w:val="4"/>
        </w:rPr>
        <w:t>(2)数据是实现系统间无缝衔接的“黏合剂”</w:t>
      </w:r>
      <w:r>
        <w:rPr>
          <w:rFonts w:ascii="SimHei" w:hAnsi="SimHei" w:eastAsia="SimHei" w:cs="SimHei"/>
          <w:sz w:val="21"/>
          <w:szCs w:val="21"/>
          <w:spacing w:val="45"/>
        </w:rPr>
        <w:t xml:space="preserve"> </w:t>
      </w:r>
      <w:r>
        <w:rPr>
          <w:sz w:val="21"/>
          <w:szCs w:val="21"/>
          <w:spacing w:val="4"/>
        </w:rPr>
        <w:t>信息系统的集中最大的难点在于逻辑集</w:t>
      </w:r>
      <w:r>
        <w:rPr>
          <w:sz w:val="21"/>
          <w:szCs w:val="21"/>
        </w:rPr>
        <w:t xml:space="preserve"> </w:t>
      </w:r>
      <w:r>
        <w:rPr>
          <w:sz w:val="21"/>
          <w:szCs w:val="21"/>
          <w:spacing w:val="1"/>
        </w:rPr>
        <w:t>中。要实现真正的逻辑集中，最根本的就是实现不同系统间数据的互联互通，确保数据的一</w:t>
      </w:r>
      <w:r>
        <w:rPr>
          <w:sz w:val="21"/>
          <w:szCs w:val="21"/>
        </w:rPr>
        <w:t xml:space="preserve"> </w:t>
      </w:r>
      <w:r>
        <w:rPr>
          <w:sz w:val="21"/>
          <w:szCs w:val="21"/>
          <w:spacing w:val="1"/>
        </w:rPr>
        <w:t>致、准确和完整。要达到这个标准，系统间的数据交流和共享无疑是至关重要的。通过研究</w:t>
      </w:r>
      <w:r>
        <w:rPr>
          <w:sz w:val="21"/>
          <w:szCs w:val="21"/>
        </w:rPr>
        <w:t xml:space="preserve"> </w:t>
      </w:r>
      <w:r>
        <w:rPr>
          <w:sz w:val="21"/>
          <w:szCs w:val="21"/>
          <w:spacing w:val="1"/>
        </w:rPr>
        <w:t>数据标准和规范，统一数据接口标准，可以跨越“异构”“自治”等多种复杂应用系统，实</w:t>
      </w:r>
      <w:r>
        <w:rPr>
          <w:sz w:val="21"/>
          <w:szCs w:val="21"/>
        </w:rPr>
        <w:t xml:space="preserve"> </w:t>
      </w:r>
      <w:r>
        <w:rPr>
          <w:sz w:val="21"/>
          <w:szCs w:val="21"/>
          <w:spacing w:val="-4"/>
        </w:rPr>
        <w:t>现系统间的无缝衔接。</w:t>
      </w:r>
    </w:p>
    <w:p>
      <w:pPr>
        <w:ind w:left="423"/>
        <w:spacing w:before="54" w:line="221" w:lineRule="auto"/>
        <w:outlineLvl w:val="2"/>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55"/>
        </w:rPr>
        <w:t xml:space="preserve"> </w:t>
      </w:r>
      <w:r>
        <w:rPr>
          <w:rFonts w:ascii="SimHei" w:hAnsi="SimHei" w:eastAsia="SimHei" w:cs="SimHei"/>
          <w:sz w:val="21"/>
          <w:szCs w:val="21"/>
          <w:b/>
          <w:bCs/>
          <w:spacing w:val="-1"/>
        </w:rPr>
        <w:t>数据是业务与技术沟通的共同语言</w:t>
      </w:r>
    </w:p>
    <w:p>
      <w:pPr>
        <w:pStyle w:val="BodyText"/>
        <w:ind w:right="74" w:firstLine="420"/>
        <w:spacing w:before="83" w:line="259" w:lineRule="auto"/>
        <w:jc w:val="both"/>
        <w:rPr>
          <w:sz w:val="21"/>
          <w:szCs w:val="21"/>
        </w:rPr>
      </w:pPr>
      <w:r>
        <w:rPr>
          <w:sz w:val="21"/>
          <w:szCs w:val="21"/>
          <w:spacing w:val="1"/>
        </w:rPr>
        <w:t>银行信息系统建设的过程中出现的大多数问题一般不属于单纯的技术问题，而是业务需</w:t>
      </w:r>
      <w:r>
        <w:rPr>
          <w:sz w:val="21"/>
          <w:szCs w:val="21"/>
          <w:spacing w:val="3"/>
        </w:rPr>
        <w:t xml:space="preserve"> </w:t>
      </w:r>
      <w:r>
        <w:rPr>
          <w:sz w:val="21"/>
          <w:szCs w:val="21"/>
          <w:spacing w:val="1"/>
        </w:rPr>
        <w:t>求与技术实现出现了脱节，往往体现为双方缺乏深层次的理解与沟通，其原因就在于没有找</w:t>
      </w:r>
      <w:r>
        <w:rPr>
          <w:sz w:val="21"/>
          <w:szCs w:val="21"/>
          <w:spacing w:val="2"/>
        </w:rPr>
        <w:t xml:space="preserve"> </w:t>
      </w:r>
      <w:r>
        <w:rPr>
          <w:sz w:val="21"/>
          <w:szCs w:val="21"/>
          <w:spacing w:val="4"/>
        </w:rPr>
        <w:t>到可以直接进行交流的共同语言。这种共同语言</w:t>
      </w:r>
      <w:r>
        <w:rPr>
          <w:sz w:val="21"/>
          <w:szCs w:val="21"/>
          <w:spacing w:val="3"/>
        </w:rPr>
        <w:t>其实就是“数据”,数据是对业务管理过程</w:t>
      </w:r>
      <w:r>
        <w:rPr>
          <w:sz w:val="21"/>
          <w:szCs w:val="21"/>
        </w:rPr>
        <w:t xml:space="preserve"> </w:t>
      </w:r>
      <w:r>
        <w:rPr>
          <w:sz w:val="21"/>
          <w:szCs w:val="21"/>
          <w:spacing w:val="2"/>
        </w:rPr>
        <w:t>的真实记录。在信息系统建设过程中，通过</w:t>
      </w:r>
      <w:r>
        <w:rPr>
          <w:sz w:val="21"/>
          <w:szCs w:val="21"/>
          <w:spacing w:val="1"/>
        </w:rPr>
        <w:t>分析数据基本上就可以完成对业务需求向技术实</w:t>
      </w:r>
    </w:p>
    <w:p>
      <w:pPr>
        <w:spacing w:line="259" w:lineRule="auto"/>
        <w:sectPr>
          <w:footerReference w:type="default" r:id="rId33"/>
          <w:pgSz w:w="9640" w:h="14400"/>
          <w:pgMar w:top="842" w:right="544" w:bottom="557" w:left="559" w:header="0" w:footer="419" w:gutter="0"/>
        </w:sectPr>
        <w:rPr>
          <w:sz w:val="21"/>
          <w:szCs w:val="21"/>
        </w:rPr>
      </w:pPr>
    </w:p>
    <w:p>
      <w:pPr>
        <w:spacing w:before="55" w:line="221" w:lineRule="auto"/>
        <w:rPr>
          <w:rFonts w:ascii="SimHei" w:hAnsi="SimHei" w:eastAsia="SimHei" w:cs="SimHei"/>
          <w:sz w:val="21"/>
          <w:szCs w:val="21"/>
        </w:rPr>
      </w:pPr>
      <w:bookmarkStart w:name="bookmark10" w:id="4"/>
      <w:bookmarkEnd w:id="4"/>
      <w:bookmarkStart w:name="bookmark11" w:id="5"/>
      <w:bookmarkEnd w:id="5"/>
      <w:r>
        <w:rPr>
          <w:rFonts w:ascii="SimHei" w:hAnsi="SimHei" w:eastAsia="SimHei" w:cs="SimHei"/>
          <w:sz w:val="21"/>
          <w:szCs w:val="21"/>
          <w:position w:val="-9"/>
        </w:rPr>
        <w:drawing>
          <wp:inline distT="0" distB="0" distL="0" distR="0">
            <wp:extent cx="6305" cy="177759"/>
            <wp:effectExtent l="0" t="0" r="0" b="0"/>
            <wp:docPr id="30" name="IM 30"/>
            <wp:cNvGraphicFramePr/>
            <a:graphic>
              <a:graphicData uri="http://schemas.openxmlformats.org/drawingml/2006/picture">
                <pic:pic>
                  <pic:nvPicPr>
                    <pic:cNvPr id="30" name="IM 30"/>
                    <pic:cNvPicPr/>
                  </pic:nvPicPr>
                  <pic:blipFill>
                    <a:blip r:embed="rId35"/>
                    <a:stretch>
                      <a:fillRect/>
                    </a:stretch>
                  </pic:blipFill>
                  <pic:spPr>
                    <a:xfrm rot="0">
                      <a:off x="0" y="0"/>
                      <a:ext cx="6305" cy="177759"/>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57" w:lineRule="auto"/>
        <w:rPr>
          <w:rFonts w:ascii="Arial"/>
          <w:sz w:val="21"/>
        </w:rPr>
      </w:pPr>
      <w:r/>
    </w:p>
    <w:p>
      <w:pPr>
        <w:pStyle w:val="BodyText"/>
        <w:spacing w:before="69" w:line="256" w:lineRule="auto"/>
        <w:jc w:val="both"/>
        <w:rPr>
          <w:sz w:val="21"/>
          <w:szCs w:val="21"/>
        </w:rPr>
      </w:pPr>
      <w:r>
        <w:rPr>
          <w:sz w:val="21"/>
          <w:szCs w:val="21"/>
          <w:spacing w:val="11"/>
        </w:rPr>
        <w:t>现的转化和解析。同时，数据还可以成为系统功能模块及流程设计的依据，通过“数据”</w:t>
      </w:r>
      <w:r>
        <w:rPr>
          <w:sz w:val="21"/>
          <w:szCs w:val="21"/>
          <w:spacing w:val="16"/>
        </w:rPr>
        <w:t xml:space="preserve"> </w:t>
      </w:r>
      <w:r>
        <w:rPr>
          <w:sz w:val="21"/>
          <w:szCs w:val="21"/>
          <w:spacing w:val="1"/>
        </w:rPr>
        <w:t>媒介能够促进业务与技术的有效融合，这也是保障业务意图准确转化为技术实现的一种</w:t>
      </w:r>
      <w:r>
        <w:rPr>
          <w:sz w:val="21"/>
          <w:szCs w:val="21"/>
        </w:rPr>
        <w:t>有效   </w:t>
      </w:r>
      <w:r>
        <w:rPr>
          <w:sz w:val="21"/>
          <w:szCs w:val="21"/>
          <w:spacing w:val="-4"/>
        </w:rPr>
        <w:t>方式。</w:t>
      </w:r>
    </w:p>
    <w:p>
      <w:pPr>
        <w:pStyle w:val="BodyText"/>
        <w:ind w:right="177" w:firstLine="429"/>
        <w:spacing w:before="66" w:line="262" w:lineRule="auto"/>
        <w:jc w:val="both"/>
        <w:rPr>
          <w:sz w:val="21"/>
          <w:szCs w:val="21"/>
        </w:rPr>
      </w:pPr>
      <w:r>
        <w:rPr>
          <w:sz w:val="21"/>
          <w:szCs w:val="21"/>
          <w:spacing w:val="1"/>
        </w:rPr>
        <w:t>在银行经营管理的转型过程中，业务流程注定是不断变化和发展的，而其中的数据一般</w:t>
      </w:r>
      <w:r>
        <w:rPr>
          <w:sz w:val="21"/>
          <w:szCs w:val="21"/>
          <w:spacing w:val="9"/>
        </w:rPr>
        <w:t xml:space="preserve"> </w:t>
      </w:r>
      <w:r>
        <w:rPr>
          <w:sz w:val="21"/>
          <w:szCs w:val="21"/>
          <w:spacing w:val="1"/>
        </w:rPr>
        <w:t>则是相对稳定的。理论上来讲，任何业务需求都可以解析为实际需要的数据项，以及数据之</w:t>
      </w:r>
      <w:r>
        <w:rPr>
          <w:sz w:val="21"/>
          <w:szCs w:val="21"/>
          <w:spacing w:val="16"/>
        </w:rPr>
        <w:t xml:space="preserve"> </w:t>
      </w:r>
      <w:r>
        <w:rPr>
          <w:sz w:val="21"/>
          <w:szCs w:val="21"/>
          <w:spacing w:val="6"/>
        </w:rPr>
        <w:t>间的关联规则和流转过程。这些细粒度的元数据很少因业务流程的改变而发生实质性的变</w:t>
      </w:r>
      <w:r>
        <w:rPr>
          <w:sz w:val="21"/>
          <w:szCs w:val="21"/>
          <w:spacing w:val="14"/>
        </w:rPr>
        <w:t xml:space="preserve"> </w:t>
      </w:r>
      <w:r>
        <w:rPr>
          <w:sz w:val="21"/>
          <w:szCs w:val="21"/>
          <w:spacing w:val="6"/>
        </w:rPr>
        <w:t>化。这其中需要依靠“数据模型”对各类数据以及数据之间的关系进行高度</w:t>
      </w:r>
      <w:r>
        <w:rPr>
          <w:sz w:val="21"/>
          <w:szCs w:val="21"/>
          <w:spacing w:val="5"/>
        </w:rPr>
        <w:t>的抽象，并将</w:t>
      </w:r>
      <w:r>
        <w:rPr>
          <w:sz w:val="21"/>
          <w:szCs w:val="21"/>
        </w:rPr>
        <w:t xml:space="preserve"> </w:t>
      </w:r>
      <w:r>
        <w:rPr>
          <w:sz w:val="21"/>
          <w:szCs w:val="21"/>
          <w:spacing w:val="-3"/>
        </w:rPr>
        <w:t>业务运营管理中的各种规则描述清楚。</w:t>
      </w:r>
    </w:p>
    <w:p>
      <w:pPr>
        <w:ind w:left="432"/>
        <w:spacing w:before="56" w:line="222" w:lineRule="auto"/>
        <w:outlineLvl w:val="2"/>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49"/>
        </w:rPr>
        <w:t xml:space="preserve"> </w:t>
      </w:r>
      <w:r>
        <w:rPr>
          <w:rFonts w:ascii="SimHei" w:hAnsi="SimHei" w:eastAsia="SimHei" w:cs="SimHei"/>
          <w:sz w:val="21"/>
          <w:szCs w:val="21"/>
          <w:b/>
          <w:bCs/>
          <w:spacing w:val="6"/>
        </w:rPr>
        <w:t>数据是银行价值提升的“助推器”</w:t>
      </w:r>
    </w:p>
    <w:p>
      <w:pPr>
        <w:pStyle w:val="BodyText"/>
        <w:ind w:right="195" w:firstLine="429"/>
        <w:spacing w:before="80" w:line="260" w:lineRule="auto"/>
        <w:jc w:val="both"/>
        <w:rPr>
          <w:sz w:val="21"/>
          <w:szCs w:val="21"/>
        </w:rPr>
      </w:pPr>
      <w:r>
        <w:rPr>
          <w:sz w:val="21"/>
          <w:szCs w:val="21"/>
          <w:spacing w:val="1"/>
        </w:rPr>
        <w:t>数据作为一种资源，最终将发挥其重要作用。通过对数据的全面分</w:t>
      </w:r>
      <w:r>
        <w:rPr>
          <w:sz w:val="21"/>
          <w:szCs w:val="21"/>
        </w:rPr>
        <w:t>析，可以加强对银行 </w:t>
      </w:r>
      <w:r>
        <w:rPr>
          <w:sz w:val="21"/>
          <w:szCs w:val="21"/>
          <w:spacing w:val="1"/>
        </w:rPr>
        <w:t>价值创造节点的识别与分析，并通过信息化手段推动业务流程的再造和产品的创新，进一步</w:t>
      </w:r>
      <w:r>
        <w:rPr>
          <w:sz w:val="21"/>
          <w:szCs w:val="21"/>
        </w:rPr>
        <w:t xml:space="preserve"> </w:t>
      </w:r>
      <w:r>
        <w:rPr>
          <w:sz w:val="21"/>
          <w:szCs w:val="21"/>
        </w:rPr>
        <w:t>促进科技与业务的融合，提升应用系统的效率、服务和管理价值，主要体现在以下方面：</w:t>
      </w:r>
    </w:p>
    <w:p>
      <w:pPr>
        <w:pStyle w:val="BodyText"/>
        <w:ind w:right="178" w:firstLine="432"/>
        <w:spacing w:before="51" w:line="262" w:lineRule="auto"/>
        <w:jc w:val="both"/>
        <w:rPr>
          <w:sz w:val="21"/>
          <w:szCs w:val="21"/>
        </w:rPr>
      </w:pPr>
      <w:r>
        <w:rPr>
          <w:rFonts w:ascii="SimHei" w:hAnsi="SimHei" w:eastAsia="SimHei" w:cs="SimHei"/>
          <w:sz w:val="21"/>
          <w:szCs w:val="21"/>
          <w:b/>
          <w:bCs/>
          <w:spacing w:val="8"/>
        </w:rPr>
        <w:t>(1)充分了解客户需求，提升客户服务满意度</w:t>
      </w:r>
      <w:r>
        <w:rPr>
          <w:rFonts w:ascii="SimHei" w:hAnsi="SimHei" w:eastAsia="SimHei" w:cs="SimHei"/>
          <w:sz w:val="21"/>
          <w:szCs w:val="21"/>
          <w:spacing w:val="1"/>
        </w:rPr>
        <w:t xml:space="preserve">  </w:t>
      </w:r>
      <w:r>
        <w:rPr>
          <w:sz w:val="21"/>
          <w:szCs w:val="21"/>
          <w:spacing w:val="8"/>
        </w:rPr>
        <w:t>洞察和理解客户，是商业银行发现商</w:t>
      </w:r>
      <w:r>
        <w:rPr>
          <w:sz w:val="21"/>
          <w:szCs w:val="21"/>
        </w:rPr>
        <w:t xml:space="preserve"> </w:t>
      </w:r>
      <w:r>
        <w:rPr>
          <w:sz w:val="21"/>
          <w:szCs w:val="21"/>
          <w:spacing w:val="1"/>
        </w:rPr>
        <w:t>机、营销产品的必要条件。完善的客户数据，有助于商业银行对客户进一步细分，更好地了</w:t>
      </w:r>
      <w:r>
        <w:rPr>
          <w:sz w:val="21"/>
          <w:szCs w:val="21"/>
          <w:spacing w:val="17"/>
        </w:rPr>
        <w:t xml:space="preserve"> </w:t>
      </w:r>
      <w:r>
        <w:rPr>
          <w:sz w:val="21"/>
          <w:szCs w:val="21"/>
          <w:spacing w:val="1"/>
        </w:rPr>
        <w:t>解和把握客户的具体需求，从而提供个性化、差异化的金融产品和服务，最大限度地提升客</w:t>
      </w:r>
      <w:r>
        <w:rPr>
          <w:sz w:val="21"/>
          <w:szCs w:val="21"/>
        </w:rPr>
        <w:t xml:space="preserve"> </w:t>
      </w:r>
      <w:r>
        <w:rPr>
          <w:sz w:val="21"/>
          <w:szCs w:val="21"/>
          <w:spacing w:val="-7"/>
        </w:rPr>
        <w:t>户满意度。</w:t>
      </w:r>
    </w:p>
    <w:p>
      <w:pPr>
        <w:pStyle w:val="BodyText"/>
        <w:ind w:right="101" w:firstLine="429"/>
        <w:spacing w:before="68" w:line="266" w:lineRule="auto"/>
        <w:jc w:val="both"/>
        <w:rPr>
          <w:sz w:val="21"/>
          <w:szCs w:val="21"/>
        </w:rPr>
      </w:pPr>
      <w:r>
        <w:rPr>
          <w:sz w:val="21"/>
          <w:szCs w:val="21"/>
          <w:spacing w:val="3"/>
        </w:rPr>
        <w:t>传统商业银行进行客户细分的主要依据是客户的年龄、性别、职业、财富水平等维度。</w:t>
      </w:r>
      <w:r>
        <w:rPr>
          <w:sz w:val="21"/>
          <w:szCs w:val="21"/>
          <w:spacing w:val="10"/>
        </w:rPr>
        <w:t xml:space="preserve"> </w:t>
      </w:r>
      <w:r>
        <w:rPr>
          <w:sz w:val="21"/>
          <w:szCs w:val="21"/>
          <w:spacing w:val="6"/>
        </w:rPr>
        <w:t>基于此类维度的细分进行产品营销和设计很容易造成“误伤一片”,导致交易成功率较</w:t>
      </w:r>
      <w:r>
        <w:rPr>
          <w:sz w:val="21"/>
          <w:szCs w:val="21"/>
          <w:spacing w:val="5"/>
        </w:rPr>
        <w:t>低，</w:t>
      </w:r>
      <w:r>
        <w:rPr>
          <w:sz w:val="21"/>
          <w:szCs w:val="21"/>
        </w:rPr>
        <w:t xml:space="preserve"> </w:t>
      </w:r>
      <w:r>
        <w:rPr>
          <w:sz w:val="21"/>
          <w:szCs w:val="21"/>
          <w:spacing w:val="1"/>
        </w:rPr>
        <w:t>造成不必要的资源浪费。我国有关机构通过对美国商业银行发展过程的研究，发现目前美国 </w:t>
      </w:r>
      <w:r>
        <w:rPr>
          <w:sz w:val="21"/>
          <w:szCs w:val="21"/>
          <w:spacing w:val="1"/>
        </w:rPr>
        <w:t>商业银行信息技术的竞争主要体现在两个方面，分别是银行的业务需求同信息技术</w:t>
      </w:r>
      <w:r>
        <w:rPr>
          <w:sz w:val="21"/>
          <w:szCs w:val="21"/>
        </w:rPr>
        <w:t>的结合程  </w:t>
      </w:r>
      <w:r>
        <w:rPr>
          <w:sz w:val="21"/>
          <w:szCs w:val="21"/>
          <w:spacing w:val="1"/>
        </w:rPr>
        <w:t>度以及客户关系的管理水平。我国正在经历信息系统的大量应用和开发阶段，随着时间的不</w:t>
      </w:r>
      <w:r>
        <w:rPr>
          <w:sz w:val="21"/>
          <w:szCs w:val="21"/>
        </w:rPr>
        <w:t xml:space="preserve">  </w:t>
      </w:r>
      <w:r>
        <w:rPr>
          <w:sz w:val="21"/>
          <w:szCs w:val="21"/>
          <w:spacing w:val="1"/>
        </w:rPr>
        <w:t>断推移，各大商业银行在开发层面和设备技术投入方面的差距将逐渐缩小，而通过数据</w:t>
      </w:r>
      <w:r>
        <w:rPr>
          <w:sz w:val="21"/>
          <w:szCs w:val="21"/>
        </w:rPr>
        <w:t>充分  </w:t>
      </w:r>
      <w:r>
        <w:rPr>
          <w:sz w:val="21"/>
          <w:szCs w:val="21"/>
          <w:spacing w:val="1"/>
        </w:rPr>
        <w:t>地了解客户个性化、差异化的需求，从而提供智能化的客户服务，是加强客户关系</w:t>
      </w:r>
      <w:r>
        <w:rPr>
          <w:sz w:val="21"/>
          <w:szCs w:val="21"/>
        </w:rPr>
        <w:t>管理和业  </w:t>
      </w:r>
      <w:r>
        <w:rPr>
          <w:sz w:val="21"/>
          <w:szCs w:val="21"/>
          <w:spacing w:val="1"/>
        </w:rPr>
        <w:t>务需求提炼的有效途径，最终也必然成为商业银行信</w:t>
      </w:r>
      <w:r>
        <w:rPr>
          <w:sz w:val="21"/>
          <w:szCs w:val="21"/>
        </w:rPr>
        <w:t>息科技的核心竞争力。</w:t>
      </w:r>
    </w:p>
    <w:p>
      <w:pPr>
        <w:pStyle w:val="BodyText"/>
        <w:ind w:right="189" w:firstLine="429"/>
        <w:spacing w:before="91" w:line="266" w:lineRule="auto"/>
        <w:jc w:val="both"/>
        <w:rPr>
          <w:sz w:val="21"/>
          <w:szCs w:val="21"/>
        </w:rPr>
      </w:pPr>
      <w:r>
        <w:rPr>
          <w:sz w:val="21"/>
          <w:szCs w:val="21"/>
          <w:spacing w:val="1"/>
        </w:rPr>
        <w:t>同时，数据挖掘和分析也有助于银行保留并防止丢失老客户，挖掘和拓展新的客户</w:t>
      </w:r>
      <w:r>
        <w:rPr>
          <w:sz w:val="21"/>
          <w:szCs w:val="21"/>
        </w:rPr>
        <w:t>，增 </w:t>
      </w:r>
      <w:r>
        <w:rPr>
          <w:sz w:val="21"/>
          <w:szCs w:val="21"/>
          <w:spacing w:val="1"/>
        </w:rPr>
        <w:t>强客户对银行的黏性。例如，澳大利亚某大型商业银行通过对客户财富结构、购买偏好、与</w:t>
      </w:r>
      <w:r>
        <w:rPr>
          <w:sz w:val="21"/>
          <w:szCs w:val="21"/>
          <w:spacing w:val="5"/>
        </w:rPr>
        <w:t xml:space="preserve"> </w:t>
      </w:r>
      <w:r>
        <w:rPr>
          <w:sz w:val="21"/>
          <w:szCs w:val="21"/>
          <w:spacing w:val="6"/>
        </w:rPr>
        <w:t>竞争对手客户结构差异等数据进行分析，为银行的小微企业客户提供了一项免费的增值服</w:t>
      </w:r>
      <w:r>
        <w:rPr>
          <w:sz w:val="21"/>
          <w:szCs w:val="21"/>
          <w:spacing w:val="13"/>
        </w:rPr>
        <w:t xml:space="preserve"> </w:t>
      </w:r>
      <w:r>
        <w:rPr>
          <w:sz w:val="21"/>
          <w:szCs w:val="21"/>
          <w:spacing w:val="-4"/>
        </w:rPr>
        <w:t>务，从而提高了客户黏性。</w:t>
      </w:r>
    </w:p>
    <w:p>
      <w:pPr>
        <w:pStyle w:val="BodyText"/>
        <w:ind w:right="101" w:firstLine="432"/>
        <w:spacing w:before="44" w:line="267" w:lineRule="auto"/>
        <w:jc w:val="both"/>
        <w:rPr>
          <w:sz w:val="21"/>
          <w:szCs w:val="21"/>
        </w:rPr>
      </w:pPr>
      <w:r>
        <w:rPr>
          <w:rFonts w:ascii="SimHei" w:hAnsi="SimHei" w:eastAsia="SimHei" w:cs="SimHei"/>
          <w:sz w:val="21"/>
          <w:szCs w:val="21"/>
          <w:b/>
          <w:bCs/>
          <w:spacing w:val="8"/>
        </w:rPr>
        <w:t>(2)实现精准营销，降低营销费用</w:t>
      </w:r>
      <w:r>
        <w:rPr>
          <w:rFonts w:ascii="SimHei" w:hAnsi="SimHei" w:eastAsia="SimHei" w:cs="SimHei"/>
          <w:sz w:val="21"/>
          <w:szCs w:val="21"/>
          <w:spacing w:val="5"/>
        </w:rPr>
        <w:t xml:space="preserve">  </w:t>
      </w:r>
      <w:r>
        <w:rPr>
          <w:sz w:val="21"/>
          <w:szCs w:val="21"/>
          <w:spacing w:val="8"/>
        </w:rPr>
        <w:t>收集并分析客户交易数据，可以推动商业银行有</w:t>
      </w:r>
      <w:r>
        <w:rPr>
          <w:sz w:val="21"/>
          <w:szCs w:val="21"/>
        </w:rPr>
        <w:t xml:space="preserve">  </w:t>
      </w:r>
      <w:r>
        <w:rPr>
          <w:sz w:val="21"/>
          <w:szCs w:val="21"/>
          <w:spacing w:val="1"/>
        </w:rPr>
        <w:t>针对性地将金融产品和服务推荐给特定客户群，收集客户反馈意见，提高营销成功率，降低  </w:t>
      </w:r>
      <w:r>
        <w:rPr>
          <w:sz w:val="21"/>
          <w:szCs w:val="21"/>
          <w:spacing w:val="1"/>
        </w:rPr>
        <w:t>营销成本。在往常的银行柜面营销理财产品过程中，理财顾问或者客户经理需要不断地询问 </w:t>
      </w:r>
      <w:r>
        <w:rPr>
          <w:sz w:val="21"/>
          <w:szCs w:val="21"/>
          <w:spacing w:val="1"/>
        </w:rPr>
        <w:t>客户的需求，然后根据客户的描述，推荐合适的理财产品。这种营销方式缺乏针对性、效率</w:t>
      </w:r>
      <w:r>
        <w:rPr>
          <w:sz w:val="21"/>
          <w:szCs w:val="21"/>
        </w:rPr>
        <w:t xml:space="preserve">  </w:t>
      </w:r>
      <w:r>
        <w:rPr>
          <w:sz w:val="21"/>
          <w:szCs w:val="21"/>
          <w:spacing w:val="1"/>
        </w:rPr>
        <w:t>不高。如果理财顾问或客户经理掌握了客户相关的分析数据，如客户往常的理财产品购</w:t>
      </w:r>
      <w:r>
        <w:rPr>
          <w:sz w:val="21"/>
          <w:szCs w:val="21"/>
        </w:rPr>
        <w:t>买情  </w:t>
      </w:r>
      <w:r>
        <w:rPr>
          <w:sz w:val="21"/>
          <w:szCs w:val="21"/>
          <w:spacing w:val="3"/>
        </w:rPr>
        <w:t>况、资产负债情况、客户行为分析等，则可以根据客户实际情况有针对性地开展精准营销、</w:t>
      </w:r>
      <w:r>
        <w:rPr>
          <w:sz w:val="21"/>
          <w:szCs w:val="21"/>
          <w:spacing w:val="14"/>
        </w:rPr>
        <w:t xml:space="preserve"> </w:t>
      </w:r>
      <w:r>
        <w:rPr>
          <w:sz w:val="21"/>
          <w:szCs w:val="21"/>
        </w:rPr>
        <w:t>交叉营销，提升产品销售的成功率，从而降低营销费用。</w:t>
      </w:r>
    </w:p>
    <w:p>
      <w:pPr>
        <w:pStyle w:val="BodyText"/>
        <w:ind w:right="180" w:firstLine="429"/>
        <w:spacing w:before="101" w:line="265" w:lineRule="auto"/>
        <w:jc w:val="both"/>
        <w:rPr>
          <w:sz w:val="21"/>
          <w:szCs w:val="21"/>
        </w:rPr>
      </w:pPr>
      <w:r>
        <w:rPr>
          <w:sz w:val="21"/>
          <w:szCs w:val="21"/>
          <w:spacing w:val="12"/>
        </w:rPr>
        <w:t>例如，某国外银行通过对客户交易行为数据进行分析，发现了一个占比不大(约7%)</w:t>
      </w:r>
      <w:r>
        <w:rPr>
          <w:sz w:val="21"/>
          <w:szCs w:val="21"/>
          <w:spacing w:val="9"/>
        </w:rPr>
        <w:t xml:space="preserve"> </w:t>
      </w:r>
      <w:r>
        <w:rPr>
          <w:sz w:val="21"/>
          <w:szCs w:val="21"/>
          <w:spacing w:val="1"/>
        </w:rPr>
        <w:t>却很有意思的客户群体，这类客户群的财富水平不高，达不到银行的贵宾门槛，所以常</w:t>
      </w:r>
      <w:r>
        <w:rPr>
          <w:sz w:val="21"/>
          <w:szCs w:val="21"/>
        </w:rPr>
        <w:t>常被 </w:t>
      </w:r>
      <w:r>
        <w:rPr>
          <w:sz w:val="21"/>
          <w:szCs w:val="21"/>
          <w:spacing w:val="1"/>
        </w:rPr>
        <w:t>银行忽略。但是，这类客户有个特点，就是交易行为非常活跃，他们的消费习惯能够为银行</w:t>
      </w:r>
      <w:r>
        <w:rPr>
          <w:sz w:val="21"/>
          <w:szCs w:val="21"/>
        </w:rPr>
        <w:t xml:space="preserve"> </w:t>
      </w:r>
      <w:r>
        <w:rPr>
          <w:sz w:val="21"/>
          <w:szCs w:val="21"/>
          <w:spacing w:val="1"/>
        </w:rPr>
        <w:t>带来可观的价值。银行成功根据客户交易数据分析，精准定位这一类客户群体，并提供</w:t>
      </w:r>
      <w:r>
        <w:rPr>
          <w:sz w:val="21"/>
          <w:szCs w:val="21"/>
        </w:rPr>
        <w:t>了针</w:t>
      </w:r>
    </w:p>
    <w:p>
      <w:pPr>
        <w:spacing w:line="265" w:lineRule="auto"/>
        <w:sectPr>
          <w:footerReference w:type="default" r:id="rId34"/>
          <w:pgSz w:w="9640" w:h="14400"/>
          <w:pgMar w:top="834" w:right="573" w:bottom="545" w:left="430" w:header="0" w:footer="396" w:gutter="0"/>
        </w:sectPr>
        <w:rPr>
          <w:sz w:val="21"/>
          <w:szCs w:val="21"/>
        </w:rPr>
      </w:pPr>
    </w:p>
    <w:p>
      <w:pPr>
        <w:pStyle w:val="BodyText"/>
        <w:ind w:left="6722"/>
        <w:spacing w:before="44" w:line="221" w:lineRule="auto"/>
        <w:rPr>
          <w:sz w:val="21"/>
          <w:szCs w:val="21"/>
        </w:rPr>
      </w:pPr>
      <w:r>
        <w:rPr>
          <w:rFonts w:ascii="SimHei" w:hAnsi="SimHei" w:eastAsia="SimHei" w:cs="SimHei"/>
          <w:sz w:val="21"/>
          <w:szCs w:val="21"/>
          <w:b/>
          <w:bCs/>
          <w:spacing w:val="-17"/>
        </w:rPr>
        <w:t>银行的数据</w:t>
      </w:r>
      <w:r>
        <w:rPr>
          <w:rFonts w:ascii="SimHei" w:hAnsi="SimHei" w:eastAsia="SimHei" w:cs="SimHei"/>
          <w:sz w:val="21"/>
          <w:szCs w:val="21"/>
          <w:spacing w:val="16"/>
        </w:rPr>
        <w:t xml:space="preserve"> </w:t>
      </w:r>
      <w:r>
        <w:rPr>
          <w:sz w:val="21"/>
          <w:szCs w:val="21"/>
          <w:spacing w:val="-17"/>
        </w:rPr>
        <w:t>|</w:t>
      </w:r>
      <w:r>
        <w:rPr>
          <w:sz w:val="21"/>
          <w:szCs w:val="21"/>
          <w:b/>
          <w:bCs/>
          <w:spacing w:val="-17"/>
        </w:rPr>
        <w:t>第1章</w:t>
      </w:r>
      <w:r>
        <w:rPr>
          <w:sz w:val="21"/>
          <w:szCs w:val="21"/>
          <w:spacing w:val="-17"/>
        </w:rPr>
        <w:t>|</w:t>
      </w:r>
    </w:p>
    <w:p>
      <w:pPr>
        <w:spacing w:line="257" w:lineRule="auto"/>
        <w:rPr>
          <w:rFonts w:ascii="Arial"/>
          <w:sz w:val="21"/>
        </w:rPr>
      </w:pPr>
      <w:r/>
    </w:p>
    <w:p>
      <w:pPr>
        <w:pStyle w:val="BodyText"/>
        <w:spacing w:before="68" w:line="219" w:lineRule="auto"/>
        <w:rPr>
          <w:sz w:val="21"/>
          <w:szCs w:val="21"/>
        </w:rPr>
      </w:pPr>
      <w:r>
        <w:rPr>
          <w:sz w:val="21"/>
          <w:szCs w:val="21"/>
          <w:spacing w:val="-1"/>
        </w:rPr>
        <w:t>对性的金融产品和服务，实现了精准营销。</w:t>
      </w:r>
    </w:p>
    <w:p>
      <w:pPr>
        <w:pStyle w:val="BodyText"/>
        <w:ind w:right="95" w:firstLine="439"/>
        <w:spacing w:before="59" w:line="266" w:lineRule="auto"/>
        <w:jc w:val="both"/>
        <w:rPr>
          <w:sz w:val="21"/>
          <w:szCs w:val="21"/>
        </w:rPr>
      </w:pPr>
      <w:r>
        <w:rPr>
          <w:sz w:val="21"/>
          <w:szCs w:val="21"/>
          <w:spacing w:val="1"/>
        </w:rPr>
        <w:t>又如，某国外大型银行通过对客户行为数据的分析为自己的</w:t>
      </w:r>
      <w:r>
        <w:rPr>
          <w:sz w:val="21"/>
          <w:szCs w:val="21"/>
        </w:rPr>
        <w:t>企业客户提供营销支持。他 </w:t>
      </w:r>
      <w:r>
        <w:rPr>
          <w:sz w:val="21"/>
          <w:szCs w:val="21"/>
          <w:spacing w:val="1"/>
        </w:rPr>
        <w:t>们在为一个手机零售商户分析了其客户在购买手机前后的其他购买行为。发现客户在购买之</w:t>
      </w:r>
      <w:r>
        <w:rPr>
          <w:sz w:val="21"/>
          <w:szCs w:val="21"/>
          <w:spacing w:val="6"/>
        </w:rPr>
        <w:t xml:space="preserve"> </w:t>
      </w:r>
      <w:r>
        <w:rPr>
          <w:sz w:val="21"/>
          <w:szCs w:val="21"/>
          <w:spacing w:val="1"/>
        </w:rPr>
        <w:t>前出现频率最高的地方是交通枢纽，而购买之后则最可能出现在食品杂货店中。这样的分析</w:t>
      </w:r>
      <w:r>
        <w:rPr>
          <w:sz w:val="21"/>
          <w:szCs w:val="21"/>
          <w:spacing w:val="8"/>
        </w:rPr>
        <w:t xml:space="preserve"> </w:t>
      </w:r>
      <w:r>
        <w:rPr>
          <w:sz w:val="21"/>
          <w:szCs w:val="21"/>
          <w:spacing w:val="1"/>
        </w:rPr>
        <w:t>帮助银行明确营销的最佳地点，从而对客户资源配置</w:t>
      </w:r>
      <w:r>
        <w:rPr>
          <w:sz w:val="21"/>
          <w:szCs w:val="21"/>
        </w:rPr>
        <w:t>产生积极的影响。</w:t>
      </w:r>
    </w:p>
    <w:p>
      <w:pPr>
        <w:pStyle w:val="BodyText"/>
        <w:ind w:right="88" w:firstLine="442"/>
        <w:spacing w:before="53" w:line="269" w:lineRule="auto"/>
        <w:jc w:val="both"/>
        <w:rPr>
          <w:sz w:val="21"/>
          <w:szCs w:val="21"/>
        </w:rPr>
      </w:pPr>
      <w:r>
        <w:rPr>
          <w:rFonts w:ascii="SimHei" w:hAnsi="SimHei" w:eastAsia="SimHei" w:cs="SimHei"/>
          <w:sz w:val="21"/>
          <w:szCs w:val="21"/>
          <w:b/>
          <w:bCs/>
          <w:spacing w:val="8"/>
        </w:rPr>
        <w:t>(3)加快金融产品和服务创新</w:t>
      </w:r>
      <w:r>
        <w:rPr>
          <w:rFonts w:ascii="SimHei" w:hAnsi="SimHei" w:eastAsia="SimHei" w:cs="SimHei"/>
          <w:sz w:val="21"/>
          <w:szCs w:val="21"/>
          <w:spacing w:val="6"/>
        </w:rPr>
        <w:t xml:space="preserve">  </w:t>
      </w:r>
      <w:r>
        <w:rPr>
          <w:rFonts w:ascii="SimHei" w:hAnsi="SimHei" w:eastAsia="SimHei" w:cs="SimHei"/>
          <w:sz w:val="21"/>
          <w:szCs w:val="21"/>
          <w:spacing w:val="8"/>
        </w:rPr>
        <w:t>经过多年的信息技术大发展，当前我国商业银行的管</w:t>
      </w:r>
      <w:r>
        <w:rPr>
          <w:rFonts w:ascii="SimHei" w:hAnsi="SimHei" w:eastAsia="SimHei" w:cs="SimHei"/>
          <w:sz w:val="21"/>
          <w:szCs w:val="21"/>
          <w:spacing w:val="1"/>
        </w:rPr>
        <w:t xml:space="preserve"> </w:t>
      </w:r>
      <w:r>
        <w:rPr>
          <w:sz w:val="21"/>
          <w:szCs w:val="21"/>
          <w:spacing w:val="1"/>
        </w:rPr>
        <w:t>理水平得到了极大改善，提供的金融产品和服务也越来越丰富，在便利并满足客户各类需求</w:t>
      </w:r>
      <w:r>
        <w:rPr>
          <w:sz w:val="21"/>
          <w:szCs w:val="21"/>
          <w:spacing w:val="9"/>
        </w:rPr>
        <w:t xml:space="preserve"> </w:t>
      </w:r>
      <w:r>
        <w:rPr>
          <w:sz w:val="21"/>
          <w:szCs w:val="21"/>
          <w:spacing w:val="1"/>
        </w:rPr>
        <w:t>的同时，也大大提高了银行的竞争力。例如，电子商务的发展使网上银行业务能够提供个性</w:t>
      </w:r>
      <w:r>
        <w:rPr>
          <w:sz w:val="21"/>
          <w:szCs w:val="21"/>
          <w:spacing w:val="6"/>
        </w:rPr>
        <w:t xml:space="preserve"> </w:t>
      </w:r>
      <w:r>
        <w:rPr>
          <w:sz w:val="21"/>
          <w:szCs w:val="21"/>
          <w:spacing w:val="1"/>
        </w:rPr>
        <w:t>化的金融服务，从而克服时间、地域上的限制，高质量地服务社</w:t>
      </w:r>
      <w:r>
        <w:rPr>
          <w:sz w:val="21"/>
          <w:szCs w:val="21"/>
        </w:rPr>
        <w:t>会，促进社会进步。信息技 </w:t>
      </w:r>
      <w:r>
        <w:rPr>
          <w:sz w:val="21"/>
          <w:szCs w:val="21"/>
          <w:spacing w:val="1"/>
        </w:rPr>
        <w:t>术的发展一方面使数据积累成倍增长，数据资产的价值作用也更加突出，另一方面则使得信</w:t>
      </w:r>
      <w:r>
        <w:rPr>
          <w:sz w:val="21"/>
          <w:szCs w:val="21"/>
          <w:spacing w:val="13"/>
        </w:rPr>
        <w:t xml:space="preserve"> </w:t>
      </w:r>
      <w:r>
        <w:rPr>
          <w:sz w:val="21"/>
          <w:szCs w:val="21"/>
          <w:spacing w:val="1"/>
        </w:rPr>
        <w:t>息的传递更加高效和快捷，对数据的快速反应和使用提出了更高的要求。我国的商业银行应</w:t>
      </w:r>
      <w:r>
        <w:rPr>
          <w:sz w:val="21"/>
          <w:szCs w:val="21"/>
          <w:spacing w:val="8"/>
        </w:rPr>
        <w:t xml:space="preserve"> </w:t>
      </w:r>
      <w:r>
        <w:rPr>
          <w:sz w:val="21"/>
          <w:szCs w:val="21"/>
          <w:spacing w:val="1"/>
        </w:rPr>
        <w:t>该充分利用信息技术积累的海量客户数据，通过加强对数据的治</w:t>
      </w:r>
      <w:r>
        <w:rPr>
          <w:sz w:val="21"/>
          <w:szCs w:val="21"/>
        </w:rPr>
        <w:t>理、分析和挖掘，以数据来 </w:t>
      </w:r>
      <w:r>
        <w:rPr>
          <w:sz w:val="21"/>
          <w:szCs w:val="21"/>
          <w:spacing w:val="7"/>
        </w:rPr>
        <w:t>驱动金融产品的创新，提高产品与服务的质量；同时通过数据</w:t>
      </w:r>
      <w:r>
        <w:rPr>
          <w:sz w:val="21"/>
          <w:szCs w:val="21"/>
          <w:spacing w:val="6"/>
        </w:rPr>
        <w:t>分析来增强对市场客户的需</w:t>
      </w:r>
      <w:r>
        <w:rPr>
          <w:sz w:val="21"/>
          <w:szCs w:val="21"/>
        </w:rPr>
        <w:t xml:space="preserve"> </w:t>
      </w:r>
      <w:r>
        <w:rPr>
          <w:sz w:val="21"/>
          <w:szCs w:val="21"/>
          <w:spacing w:val="1"/>
        </w:rPr>
        <w:t>求，特别是高价值客户需求变化的敏感性、洞察力和预见性，从而强化数据对各项业务创新</w:t>
      </w:r>
      <w:r>
        <w:rPr>
          <w:sz w:val="21"/>
          <w:szCs w:val="21"/>
          <w:spacing w:val="8"/>
        </w:rPr>
        <w:t xml:space="preserve"> </w:t>
      </w:r>
      <w:r>
        <w:rPr>
          <w:sz w:val="21"/>
          <w:szCs w:val="21"/>
          <w:spacing w:val="1"/>
        </w:rPr>
        <w:t>的支撑作用，坚持有所为、有所不为，争取在特色产品和局部业务领域确立商业银行的优势</w:t>
      </w:r>
      <w:r>
        <w:rPr>
          <w:sz w:val="21"/>
          <w:szCs w:val="21"/>
          <w:spacing w:val="15"/>
        </w:rPr>
        <w:t xml:space="preserve"> </w:t>
      </w:r>
      <w:r>
        <w:rPr>
          <w:sz w:val="21"/>
          <w:szCs w:val="21"/>
          <w:spacing w:val="1"/>
        </w:rPr>
        <w:t>地位。另外，我国商业银行应该加强与社交平台、媒体、电商等机构的大力合作，通过对客</w:t>
      </w:r>
      <w:r>
        <w:rPr>
          <w:sz w:val="21"/>
          <w:szCs w:val="21"/>
          <w:spacing w:val="8"/>
        </w:rPr>
        <w:t xml:space="preserve"> </w:t>
      </w:r>
      <w:r>
        <w:rPr>
          <w:sz w:val="21"/>
          <w:szCs w:val="21"/>
          <w:spacing w:val="1"/>
        </w:rPr>
        <w:t>户在银行外部的数据进行挖掘和分析，充分了解客户的特点和个性化需求，从而提供有针对</w:t>
      </w:r>
      <w:r>
        <w:rPr>
          <w:sz w:val="21"/>
          <w:szCs w:val="21"/>
          <w:spacing w:val="7"/>
        </w:rPr>
        <w:t xml:space="preserve"> </w:t>
      </w:r>
      <w:r>
        <w:rPr>
          <w:sz w:val="21"/>
          <w:szCs w:val="21"/>
          <w:spacing w:val="-1"/>
        </w:rPr>
        <w:t>性、个性化和智能化的金融产品和服务。</w:t>
      </w:r>
    </w:p>
    <w:p>
      <w:pPr>
        <w:pStyle w:val="BodyText"/>
        <w:ind w:right="72" w:firstLine="439"/>
        <w:spacing w:before="119" w:line="266" w:lineRule="auto"/>
        <w:jc w:val="both"/>
        <w:rPr>
          <w:sz w:val="21"/>
          <w:szCs w:val="21"/>
        </w:rPr>
      </w:pPr>
      <w:r>
        <w:rPr>
          <w:sz w:val="21"/>
          <w:szCs w:val="21"/>
          <w:spacing w:val="1"/>
        </w:rPr>
        <w:t>随着市场竞争的日趋激烈，要求银行更贴近客户的实际需求，快速推出满足客户实际需</w:t>
      </w:r>
      <w:r>
        <w:rPr>
          <w:sz w:val="21"/>
          <w:szCs w:val="21"/>
          <w:spacing w:val="13"/>
        </w:rPr>
        <w:t xml:space="preserve"> </w:t>
      </w:r>
      <w:r>
        <w:rPr>
          <w:sz w:val="21"/>
          <w:szCs w:val="21"/>
          <w:spacing w:val="1"/>
        </w:rPr>
        <w:t>要的金融产品和服务。不管是银行内部产生的数据还是从外部渠道获取的数据，都提供了一</w:t>
      </w:r>
      <w:r>
        <w:rPr>
          <w:sz w:val="21"/>
          <w:szCs w:val="21"/>
          <w:spacing w:val="10"/>
        </w:rPr>
        <w:t xml:space="preserve"> </w:t>
      </w:r>
      <w:r>
        <w:rPr>
          <w:sz w:val="21"/>
          <w:szCs w:val="21"/>
          <w:spacing w:val="1"/>
        </w:rPr>
        <w:t>个了解、挖掘客户真实需求的窗口，这个数据窗口为银行提供了一个满足客户需求、快速实</w:t>
      </w:r>
      <w:r>
        <w:rPr>
          <w:sz w:val="21"/>
          <w:szCs w:val="21"/>
          <w:spacing w:val="10"/>
        </w:rPr>
        <w:t xml:space="preserve"> </w:t>
      </w:r>
      <w:r>
        <w:rPr>
          <w:sz w:val="21"/>
          <w:szCs w:val="21"/>
          <w:spacing w:val="-3"/>
        </w:rPr>
        <w:t>现金融产品和服务创新的广阔天地。</w:t>
      </w:r>
    </w:p>
    <w:p>
      <w:pPr>
        <w:pStyle w:val="BodyText"/>
        <w:ind w:firstLine="442"/>
        <w:spacing w:before="39" w:line="267" w:lineRule="auto"/>
        <w:jc w:val="both"/>
        <w:rPr>
          <w:sz w:val="21"/>
          <w:szCs w:val="21"/>
        </w:rPr>
      </w:pPr>
      <w:r>
        <w:rPr>
          <w:rFonts w:ascii="SimHei" w:hAnsi="SimHei" w:eastAsia="SimHei" w:cs="SimHei"/>
          <w:sz w:val="21"/>
          <w:szCs w:val="21"/>
          <w:b/>
          <w:bCs/>
          <w:spacing w:val="8"/>
        </w:rPr>
        <w:t>(4)实现业务流程整合，降低管理和运营成本</w:t>
      </w:r>
      <w:r>
        <w:rPr>
          <w:rFonts w:ascii="SimHei" w:hAnsi="SimHei" w:eastAsia="SimHei" w:cs="SimHei"/>
          <w:sz w:val="21"/>
          <w:szCs w:val="21"/>
          <w:spacing w:val="8"/>
        </w:rPr>
        <w:t xml:space="preserve">  </w:t>
      </w:r>
      <w:r>
        <w:rPr>
          <w:sz w:val="21"/>
          <w:szCs w:val="21"/>
          <w:spacing w:val="8"/>
        </w:rPr>
        <w:t>商业银行</w:t>
      </w:r>
      <w:r>
        <w:rPr>
          <w:sz w:val="21"/>
          <w:szCs w:val="21"/>
          <w:spacing w:val="7"/>
        </w:rPr>
        <w:t>可以利用数据有效整合分割</w:t>
      </w:r>
      <w:r>
        <w:rPr>
          <w:sz w:val="21"/>
          <w:szCs w:val="21"/>
        </w:rPr>
        <w:t xml:space="preserve">  </w:t>
      </w:r>
      <w:r>
        <w:rPr>
          <w:sz w:val="21"/>
          <w:szCs w:val="21"/>
          <w:spacing w:val="9"/>
        </w:rPr>
        <w:t>的金融业务流程，实现整个业务链条的整合，进而降低管理运营成本。有报告数据显示，</w:t>
      </w:r>
      <w:r>
        <w:rPr>
          <w:sz w:val="21"/>
          <w:szCs w:val="21"/>
          <w:spacing w:val="2"/>
        </w:rPr>
        <w:t xml:space="preserve"> </w:t>
      </w:r>
      <w:r>
        <w:rPr>
          <w:sz w:val="21"/>
          <w:szCs w:val="21"/>
          <w:spacing w:val="6"/>
        </w:rPr>
        <w:t>2013年各银行金融机构就开始根据本行的实际情况，大力推进前台、中台和后台的流程再 </w:t>
      </w:r>
      <w:r>
        <w:rPr>
          <w:sz w:val="21"/>
          <w:szCs w:val="21"/>
          <w:spacing w:val="1"/>
        </w:rPr>
        <w:t>造，不断优化服务流程，使服务更加快捷与流畅。我国商业银行已经通过对数据的整合、挖</w:t>
      </w:r>
      <w:r>
        <w:rPr>
          <w:sz w:val="21"/>
          <w:szCs w:val="21"/>
          <w:spacing w:val="5"/>
        </w:rPr>
        <w:t xml:space="preserve">  </w:t>
      </w:r>
      <w:r>
        <w:rPr>
          <w:sz w:val="21"/>
          <w:szCs w:val="21"/>
          <w:spacing w:val="7"/>
        </w:rPr>
        <w:t>掘和分析，在充分了解客户需求的基础上，依托蓬勃发</w:t>
      </w:r>
      <w:r>
        <w:rPr>
          <w:sz w:val="21"/>
          <w:szCs w:val="21"/>
          <w:spacing w:val="6"/>
        </w:rPr>
        <w:t>展的互联网平台和现代信息科技手</w:t>
      </w:r>
      <w:r>
        <w:rPr>
          <w:sz w:val="21"/>
          <w:szCs w:val="21"/>
        </w:rPr>
        <w:t xml:space="preserve">  </w:t>
      </w:r>
      <w:r>
        <w:rPr>
          <w:sz w:val="21"/>
          <w:szCs w:val="21"/>
          <w:spacing w:val="6"/>
        </w:rPr>
        <w:t>段，大力进行流程整合和流程再造工作。据不完全统计，2013年全年涉及主要业务流程优</w:t>
      </w:r>
      <w:r>
        <w:rPr>
          <w:sz w:val="21"/>
          <w:szCs w:val="21"/>
          <w:spacing w:val="5"/>
        </w:rPr>
        <w:t xml:space="preserve">  </w:t>
      </w:r>
      <w:r>
        <w:rPr>
          <w:sz w:val="21"/>
          <w:szCs w:val="21"/>
          <w:spacing w:val="4"/>
        </w:rPr>
        <w:t>化的项目达到120个以上，柜面业务平均办理时间明显缩短，在客</w:t>
      </w:r>
      <w:r>
        <w:rPr>
          <w:sz w:val="21"/>
          <w:szCs w:val="21"/>
          <w:spacing w:val="3"/>
        </w:rPr>
        <w:t>户的金融服务体验显著改</w:t>
      </w:r>
      <w:r>
        <w:rPr>
          <w:sz w:val="21"/>
          <w:szCs w:val="21"/>
        </w:rPr>
        <w:t xml:space="preserve">  </w:t>
      </w:r>
      <w:r>
        <w:rPr>
          <w:sz w:val="21"/>
          <w:szCs w:val="21"/>
          <w:spacing w:val="-1"/>
        </w:rPr>
        <w:t>善的同时，银行的管理和运营成本却在持续下降。</w:t>
      </w:r>
    </w:p>
    <w:p>
      <w:pPr>
        <w:pStyle w:val="BodyText"/>
        <w:ind w:right="93" w:firstLine="442"/>
        <w:spacing w:before="100" w:line="264" w:lineRule="auto"/>
        <w:jc w:val="both"/>
        <w:rPr>
          <w:sz w:val="21"/>
          <w:szCs w:val="21"/>
        </w:rPr>
      </w:pPr>
      <w:r>
        <w:rPr>
          <w:rFonts w:ascii="SimHei" w:hAnsi="SimHei" w:eastAsia="SimHei" w:cs="SimHei"/>
          <w:sz w:val="21"/>
          <w:szCs w:val="21"/>
          <w:b/>
          <w:bCs/>
          <w:spacing w:val="2"/>
        </w:rPr>
        <w:t>(5)助力风险管理</w:t>
      </w:r>
      <w:r>
        <w:rPr>
          <w:rFonts w:ascii="SimHei" w:hAnsi="SimHei" w:eastAsia="SimHei" w:cs="SimHei"/>
          <w:sz w:val="21"/>
          <w:szCs w:val="21"/>
          <w:spacing w:val="2"/>
        </w:rPr>
        <w:t xml:space="preserve">  </w:t>
      </w:r>
      <w:r>
        <w:rPr>
          <w:sz w:val="21"/>
          <w:szCs w:val="21"/>
          <w:spacing w:val="2"/>
        </w:rPr>
        <w:t>风险表现为损失的不确定性，风险表现出来的只有损失而没有获利</w:t>
      </w:r>
      <w:r>
        <w:rPr>
          <w:sz w:val="21"/>
          <w:szCs w:val="21"/>
          <w:spacing w:val="16"/>
        </w:rPr>
        <w:t xml:space="preserve"> </w:t>
      </w:r>
      <w:r>
        <w:rPr>
          <w:sz w:val="21"/>
          <w:szCs w:val="21"/>
          <w:spacing w:val="1"/>
        </w:rPr>
        <w:t>的可能性。商业银行的数据是助力银行进行风险管理的基础，而数据的不正确、不及时、不</w:t>
      </w:r>
      <w:r>
        <w:rPr>
          <w:sz w:val="21"/>
          <w:szCs w:val="21"/>
          <w:spacing w:val="10"/>
        </w:rPr>
        <w:t xml:space="preserve"> </w:t>
      </w:r>
      <w:r>
        <w:rPr>
          <w:sz w:val="21"/>
          <w:szCs w:val="21"/>
          <w:spacing w:val="1"/>
        </w:rPr>
        <w:t>完整都是造成风险的潜在隐患。银行只有尽可能多地了解、掌握、挖掘和分析客户的各种数</w:t>
      </w:r>
      <w:r>
        <w:rPr>
          <w:sz w:val="21"/>
          <w:szCs w:val="21"/>
          <w:spacing w:val="8"/>
        </w:rPr>
        <w:t xml:space="preserve"> </w:t>
      </w:r>
      <w:r>
        <w:rPr>
          <w:sz w:val="21"/>
          <w:szCs w:val="21"/>
          <w:spacing w:val="1"/>
        </w:rPr>
        <w:t>据，才有可能减少不确定因素，才有可能发现客户交易过程中的一些隐性风险，对潜在风险</w:t>
      </w:r>
      <w:r>
        <w:rPr>
          <w:sz w:val="21"/>
          <w:szCs w:val="21"/>
          <w:spacing w:val="7"/>
        </w:rPr>
        <w:t xml:space="preserve"> </w:t>
      </w:r>
      <w:r>
        <w:rPr>
          <w:sz w:val="21"/>
          <w:szCs w:val="21"/>
          <w:spacing w:val="7"/>
        </w:rPr>
        <w:t>进行识别，对虚假、欺诈行为进行识别。银行对客户数据的</w:t>
      </w:r>
      <w:r>
        <w:rPr>
          <w:sz w:val="21"/>
          <w:szCs w:val="21"/>
          <w:spacing w:val="6"/>
        </w:rPr>
        <w:t>采集、整合、挖掘与分析的能</w:t>
      </w:r>
      <w:r>
        <w:rPr>
          <w:sz w:val="21"/>
          <w:szCs w:val="21"/>
        </w:rPr>
        <w:t xml:space="preserve"> </w:t>
      </w:r>
      <w:r>
        <w:rPr>
          <w:sz w:val="21"/>
          <w:szCs w:val="21"/>
        </w:rPr>
        <w:t>力，决定了银行风险管理能力，也是银行竞争力的重要组成部分。</w:t>
      </w:r>
    </w:p>
    <w:p>
      <w:pPr>
        <w:pStyle w:val="BodyText"/>
        <w:ind w:right="67" w:firstLine="439"/>
        <w:spacing w:before="99" w:line="261" w:lineRule="auto"/>
        <w:jc w:val="both"/>
        <w:rPr>
          <w:sz w:val="21"/>
          <w:szCs w:val="21"/>
        </w:rPr>
      </w:pPr>
      <w:r>
        <w:rPr>
          <w:sz w:val="21"/>
          <w:szCs w:val="21"/>
          <w:spacing w:val="1"/>
        </w:rPr>
        <w:t>商业银行需要充分发挥数据在银行风险管理中的作用，整合客户交易数据、行为数据和</w:t>
      </w:r>
      <w:r>
        <w:rPr>
          <w:sz w:val="21"/>
          <w:szCs w:val="21"/>
          <w:spacing w:val="18"/>
        </w:rPr>
        <w:t xml:space="preserve"> </w:t>
      </w:r>
      <w:r>
        <w:rPr>
          <w:sz w:val="21"/>
          <w:szCs w:val="21"/>
          <w:spacing w:val="1"/>
        </w:rPr>
        <w:t>位置数据等信息，用于客户信用评级、分析风险事件、预防欺诈等。新巴塞尔协议对银行数</w:t>
      </w:r>
      <w:r>
        <w:rPr>
          <w:sz w:val="21"/>
          <w:szCs w:val="21"/>
          <w:spacing w:val="7"/>
        </w:rPr>
        <w:t xml:space="preserve"> </w:t>
      </w:r>
      <w:r>
        <w:rPr>
          <w:sz w:val="21"/>
          <w:szCs w:val="21"/>
          <w:spacing w:val="2"/>
        </w:rPr>
        <w:t>据的深度、广度及完整性提出了更为严格的要求，通过长年数据</w:t>
      </w:r>
      <w:r>
        <w:rPr>
          <w:sz w:val="21"/>
          <w:szCs w:val="21"/>
          <w:spacing w:val="1"/>
        </w:rPr>
        <w:t>积累和掌握全面、权威、合</w:t>
      </w:r>
    </w:p>
    <w:p>
      <w:pPr>
        <w:spacing w:line="261" w:lineRule="auto"/>
        <w:sectPr>
          <w:footerReference w:type="default" r:id="rId36"/>
          <w:pgSz w:w="9640" w:h="14400"/>
          <w:pgMar w:top="694" w:right="525" w:bottom="705" w:left="570" w:header="0" w:footer="556" w:gutter="0"/>
        </w:sectPr>
        <w:rPr>
          <w:sz w:val="21"/>
          <w:szCs w:val="21"/>
        </w:rPr>
      </w:pPr>
    </w:p>
    <w:p>
      <w:pPr>
        <w:spacing w:before="52" w:line="214" w:lineRule="auto"/>
        <w:rPr>
          <w:rFonts w:ascii="SimHei" w:hAnsi="SimHei" w:eastAsia="SimHei" w:cs="SimHei"/>
          <w:sz w:val="21"/>
          <w:szCs w:val="21"/>
        </w:rPr>
      </w:pPr>
      <w:bookmarkStart w:name="bookmark12" w:id="6"/>
      <w:bookmarkEnd w:id="6"/>
      <w:r>
        <w:rPr>
          <w:rFonts w:ascii="SimHei" w:hAnsi="SimHei" w:eastAsia="SimHei" w:cs="SimHei"/>
          <w:sz w:val="21"/>
          <w:szCs w:val="21"/>
          <w:position w:val="-8"/>
        </w:rPr>
        <w:drawing>
          <wp:inline distT="0" distB="0" distL="0" distR="0">
            <wp:extent cx="6366" cy="158739"/>
            <wp:effectExtent l="0" t="0" r="0" b="0"/>
            <wp:docPr id="32" name="IM 32"/>
            <wp:cNvGraphicFramePr/>
            <a:graphic>
              <a:graphicData uri="http://schemas.openxmlformats.org/drawingml/2006/picture">
                <pic:pic>
                  <pic:nvPicPr>
                    <pic:cNvPr id="32" name="IM 32"/>
                    <pic:cNvPicPr/>
                  </pic:nvPicPr>
                  <pic:blipFill>
                    <a:blip r:embed="rId38"/>
                    <a:stretch>
                      <a:fillRect/>
                    </a:stretch>
                  </pic:blipFill>
                  <pic:spPr>
                    <a:xfrm rot="0">
                      <a:off x="0" y="0"/>
                      <a:ext cx="6366" cy="158739"/>
                    </a:xfrm>
                    <a:prstGeom prst="rect">
                      <a:avLst/>
                    </a:prstGeom>
                  </pic:spPr>
                </pic:pic>
              </a:graphicData>
            </a:graphic>
          </wp:inline>
        </w:drawing>
      </w:r>
      <w:r>
        <w:rPr>
          <w:rFonts w:ascii="SimHei" w:hAnsi="SimHei" w:eastAsia="SimHei" w:cs="SimHei"/>
          <w:sz w:val="21"/>
          <w:szCs w:val="21"/>
          <w:spacing w:val="-12"/>
        </w:rPr>
        <w:t xml:space="preserve"> </w:t>
      </w:r>
      <w:r>
        <w:rPr>
          <w:rFonts w:ascii="SimHei" w:hAnsi="SimHei" w:eastAsia="SimHei" w:cs="SimHei"/>
          <w:sz w:val="21"/>
          <w:szCs w:val="21"/>
          <w:spacing w:val="-15"/>
          <w:w w:val="96"/>
        </w:rPr>
        <w:t>银行数据治理</w:t>
      </w:r>
    </w:p>
    <w:p>
      <w:pPr>
        <w:spacing w:line="267" w:lineRule="auto"/>
        <w:rPr>
          <w:rFonts w:ascii="Arial"/>
          <w:sz w:val="21"/>
        </w:rPr>
      </w:pPr>
      <w:r/>
    </w:p>
    <w:p>
      <w:pPr>
        <w:pStyle w:val="BodyText"/>
        <w:ind w:left="10" w:right="176"/>
        <w:spacing w:before="69" w:line="255" w:lineRule="auto"/>
        <w:rPr>
          <w:sz w:val="21"/>
          <w:szCs w:val="21"/>
        </w:rPr>
      </w:pPr>
      <w:r>
        <w:rPr>
          <w:sz w:val="21"/>
          <w:szCs w:val="21"/>
          <w:spacing w:val="6"/>
        </w:rPr>
        <w:t>规的风险基础数据，并通过数据仓库以及风险数据集市为风险偏好计算评估提供高效、准</w:t>
      </w:r>
      <w:r>
        <w:rPr>
          <w:sz w:val="21"/>
          <w:szCs w:val="21"/>
          <w:spacing w:val="15"/>
        </w:rPr>
        <w:t xml:space="preserve"> </w:t>
      </w:r>
      <w:r>
        <w:rPr>
          <w:sz w:val="21"/>
          <w:szCs w:val="21"/>
        </w:rPr>
        <w:t>确、整合的信用风险、市场风险、操作风险以及计划财务的数据支持。</w:t>
      </w:r>
    </w:p>
    <w:p>
      <w:pPr>
        <w:pStyle w:val="BodyText"/>
        <w:ind w:left="10" w:right="156" w:firstLine="439"/>
        <w:spacing w:before="59" w:line="262" w:lineRule="auto"/>
        <w:jc w:val="both"/>
        <w:rPr>
          <w:sz w:val="21"/>
          <w:szCs w:val="21"/>
        </w:rPr>
      </w:pPr>
      <w:r>
        <w:rPr>
          <w:sz w:val="21"/>
          <w:szCs w:val="21"/>
          <w:spacing w:val="1"/>
        </w:rPr>
        <w:t>从外部环境来看，近年来经济不断下行、互联网金融遭受冲击，为银行信誉风险管控带 </w:t>
      </w:r>
      <w:r>
        <w:rPr>
          <w:sz w:val="21"/>
          <w:szCs w:val="21"/>
          <w:spacing w:val="1"/>
        </w:rPr>
        <w:t>来了更大的挑战；从内部来看，银行信贷规模不断扩张，客户结构也在发生着深刻变化。外</w:t>
      </w:r>
      <w:r>
        <w:rPr>
          <w:sz w:val="21"/>
          <w:szCs w:val="21"/>
          <w:spacing w:val="2"/>
        </w:rPr>
        <w:t xml:space="preserve"> </w:t>
      </w:r>
      <w:r>
        <w:rPr>
          <w:sz w:val="21"/>
          <w:szCs w:val="21"/>
          <w:spacing w:val="1"/>
        </w:rPr>
        <w:t>部和内部的各种挑战要求银行以先进信息技术架构为前提，以大数据挖掘和分析为基础，加</w:t>
      </w:r>
      <w:r>
        <w:rPr>
          <w:sz w:val="21"/>
          <w:szCs w:val="21"/>
          <w:spacing w:val="5"/>
        </w:rPr>
        <w:t xml:space="preserve"> </w:t>
      </w:r>
      <w:r>
        <w:rPr>
          <w:sz w:val="21"/>
          <w:szCs w:val="21"/>
          <w:spacing w:val="6"/>
        </w:rPr>
        <w:t>快推进全行信用风险管理体系由经验管理向数据分析管理、由分散管控向集中管控进行转</w:t>
      </w:r>
      <w:r>
        <w:rPr>
          <w:sz w:val="21"/>
          <w:szCs w:val="21"/>
          <w:spacing w:val="14"/>
        </w:rPr>
        <w:t xml:space="preserve"> </w:t>
      </w:r>
      <w:r>
        <w:rPr>
          <w:sz w:val="21"/>
          <w:szCs w:val="21"/>
        </w:rPr>
        <w:t>型，以有效提高风险感知水平，降低不对称风险。</w:t>
      </w:r>
    </w:p>
    <w:p>
      <w:pPr>
        <w:pStyle w:val="BodyText"/>
        <w:ind w:left="10" w:right="170" w:firstLine="442"/>
        <w:spacing w:before="26" w:line="269" w:lineRule="auto"/>
        <w:jc w:val="both"/>
        <w:rPr>
          <w:sz w:val="21"/>
          <w:szCs w:val="21"/>
        </w:rPr>
      </w:pPr>
      <w:r>
        <w:rPr>
          <w:rFonts w:ascii="SimHei" w:hAnsi="SimHei" w:eastAsia="SimHei" w:cs="SimHei"/>
          <w:sz w:val="21"/>
          <w:szCs w:val="21"/>
          <w:b/>
          <w:bCs/>
          <w:spacing w:val="8"/>
        </w:rPr>
        <w:t>(6)优化资产配置，提升银行竞争力</w:t>
      </w:r>
      <w:r>
        <w:rPr>
          <w:rFonts w:ascii="SimHei" w:hAnsi="SimHei" w:eastAsia="SimHei" w:cs="SimHei"/>
          <w:sz w:val="21"/>
          <w:szCs w:val="21"/>
          <w:spacing w:val="8"/>
        </w:rPr>
        <w:t xml:space="preserve">  </w:t>
      </w:r>
      <w:r>
        <w:rPr>
          <w:sz w:val="21"/>
          <w:szCs w:val="21"/>
          <w:spacing w:val="8"/>
        </w:rPr>
        <w:t>数据是银行定量</w:t>
      </w:r>
      <w:r>
        <w:rPr>
          <w:sz w:val="21"/>
          <w:szCs w:val="21"/>
          <w:spacing w:val="7"/>
        </w:rPr>
        <w:t>分析和精细化管理不可或缺的</w:t>
      </w:r>
      <w:r>
        <w:rPr>
          <w:sz w:val="21"/>
          <w:szCs w:val="21"/>
        </w:rPr>
        <w:t xml:space="preserve"> </w:t>
      </w:r>
      <w:r>
        <w:rPr>
          <w:sz w:val="21"/>
          <w:szCs w:val="21"/>
          <w:spacing w:val="1"/>
        </w:rPr>
        <w:t>基础，通过了解客户及自身的资产负债数据，调节产品配置，合理利用资源，降低流动性风</w:t>
      </w:r>
      <w:r>
        <w:rPr>
          <w:sz w:val="21"/>
          <w:szCs w:val="21"/>
        </w:rPr>
        <w:t xml:space="preserve"> </w:t>
      </w:r>
      <w:r>
        <w:rPr>
          <w:sz w:val="21"/>
          <w:szCs w:val="21"/>
          <w:spacing w:val="1"/>
        </w:rPr>
        <w:t>险，提高资本利用率。同时，银行发展模式转型、金融创新和管理升级等都需要充分</w:t>
      </w:r>
      <w:r>
        <w:rPr>
          <w:sz w:val="21"/>
          <w:szCs w:val="21"/>
        </w:rPr>
        <w:t>利用数 </w:t>
      </w:r>
      <w:r>
        <w:rPr>
          <w:sz w:val="21"/>
          <w:szCs w:val="21"/>
          <w:spacing w:val="-6"/>
        </w:rPr>
        <w:t>据进行支持。</w:t>
      </w:r>
    </w:p>
    <w:p>
      <w:pPr>
        <w:pStyle w:val="BodyText"/>
        <w:ind w:left="10" w:right="79" w:firstLine="442"/>
        <w:spacing w:before="78" w:line="262" w:lineRule="auto"/>
        <w:jc w:val="both"/>
        <w:rPr>
          <w:sz w:val="21"/>
          <w:szCs w:val="21"/>
        </w:rPr>
      </w:pPr>
      <w:r>
        <w:rPr>
          <w:rFonts w:ascii="SimHei" w:hAnsi="SimHei" w:eastAsia="SimHei" w:cs="SimHei"/>
          <w:sz w:val="21"/>
          <w:szCs w:val="21"/>
          <w:b/>
          <w:bCs/>
          <w:spacing w:val="5"/>
        </w:rPr>
        <w:t>(7)有利于保障宏观经济稳定性</w:t>
      </w:r>
      <w:r>
        <w:rPr>
          <w:rFonts w:ascii="SimHei" w:hAnsi="SimHei" w:eastAsia="SimHei" w:cs="SimHei"/>
          <w:sz w:val="21"/>
          <w:szCs w:val="21"/>
        </w:rPr>
        <w:t xml:space="preserve">  </w:t>
      </w:r>
      <w:r>
        <w:rPr>
          <w:sz w:val="21"/>
          <w:szCs w:val="21"/>
          <w:spacing w:val="5"/>
        </w:rPr>
        <w:t>金融业是我国宏观经济稳定的基石，</w:t>
      </w:r>
      <w:r>
        <w:rPr>
          <w:sz w:val="21"/>
          <w:szCs w:val="21"/>
          <w:spacing w:val="4"/>
        </w:rPr>
        <w:t>建立全面严格、</w:t>
      </w:r>
      <w:r>
        <w:rPr>
          <w:sz w:val="21"/>
          <w:szCs w:val="21"/>
          <w:spacing w:val="1"/>
        </w:rPr>
        <w:t xml:space="preserve"> </w:t>
      </w:r>
      <w:r>
        <w:rPr>
          <w:sz w:val="21"/>
          <w:szCs w:val="21"/>
          <w:spacing w:val="1"/>
        </w:rPr>
        <w:t>监管到位的金融监管体系离不开各类商业银行。而严格全面的银行业监管措施和信息披露要</w:t>
      </w:r>
      <w:r>
        <w:rPr>
          <w:sz w:val="21"/>
          <w:szCs w:val="21"/>
        </w:rPr>
        <w:t xml:space="preserve">  </w:t>
      </w:r>
      <w:r>
        <w:rPr>
          <w:sz w:val="21"/>
          <w:szCs w:val="21"/>
          <w:spacing w:val="1"/>
        </w:rPr>
        <w:t>求都必须基于数据的有效管理，涉及内容广泛，信息量大，如资产负债表、利润表、经营管</w:t>
      </w:r>
      <w:r>
        <w:rPr>
          <w:sz w:val="21"/>
          <w:szCs w:val="21"/>
        </w:rPr>
        <w:t xml:space="preserve">  </w:t>
      </w:r>
      <w:r>
        <w:rPr>
          <w:sz w:val="21"/>
          <w:szCs w:val="21"/>
          <w:spacing w:val="1"/>
        </w:rPr>
        <w:t>理资料等，囊括客户、资金及分润等多领域数据，时间要求紧，质量要求高，必须通过维护</w:t>
      </w:r>
      <w:r>
        <w:rPr>
          <w:sz w:val="21"/>
          <w:szCs w:val="21"/>
          <w:spacing w:val="2"/>
        </w:rPr>
        <w:t xml:space="preserve">  </w:t>
      </w:r>
      <w:r>
        <w:rPr>
          <w:sz w:val="21"/>
          <w:szCs w:val="21"/>
          <w:spacing w:val="-2"/>
        </w:rPr>
        <w:t>并梳理数据才能达到报送要求。</w:t>
      </w:r>
    </w:p>
    <w:p>
      <w:pPr>
        <w:pStyle w:val="BodyText"/>
        <w:ind w:left="10" w:right="169" w:firstLine="439"/>
        <w:spacing w:before="63" w:line="271" w:lineRule="auto"/>
        <w:jc w:val="both"/>
        <w:rPr>
          <w:sz w:val="21"/>
          <w:szCs w:val="21"/>
        </w:rPr>
      </w:pPr>
      <w:r>
        <w:rPr>
          <w:sz w:val="21"/>
          <w:szCs w:val="21"/>
          <w:spacing w:val="1"/>
        </w:rPr>
        <w:t>中国银行业监督管理委员会成立以来，逐步</w:t>
      </w:r>
      <w:r>
        <w:rPr>
          <w:sz w:val="21"/>
          <w:szCs w:val="21"/>
        </w:rPr>
        <w:t>建立和健全了涵盖信用风险、市场风险、操 </w:t>
      </w:r>
      <w:r>
        <w:rPr>
          <w:sz w:val="21"/>
          <w:szCs w:val="21"/>
          <w:spacing w:val="1"/>
        </w:rPr>
        <w:t>作风险、流动性风险的全面动态监管体系，商业银行按照非现场监管的数据报送要求，对底 </w:t>
      </w:r>
      <w:r>
        <w:rPr>
          <w:sz w:val="21"/>
          <w:szCs w:val="21"/>
          <w:spacing w:val="1"/>
        </w:rPr>
        <w:t>层交易数据进行分类、加工、汇总，形成各项监管数据上报，并从体制、机制、流程、系统</w:t>
      </w:r>
      <w:r>
        <w:rPr>
          <w:sz w:val="21"/>
          <w:szCs w:val="21"/>
        </w:rPr>
        <w:t xml:space="preserve"> </w:t>
      </w:r>
      <w:r>
        <w:rPr>
          <w:sz w:val="21"/>
          <w:szCs w:val="21"/>
          <w:spacing w:val="1"/>
        </w:rPr>
        <w:t>等方面保障数据质量。但是，当前银行监管报送数据普遍面临“数出多门”、数据源质量不</w:t>
      </w:r>
      <w:r>
        <w:rPr>
          <w:sz w:val="21"/>
          <w:szCs w:val="21"/>
        </w:rPr>
        <w:t xml:space="preserve"> </w:t>
      </w:r>
      <w:r>
        <w:rPr>
          <w:sz w:val="21"/>
          <w:szCs w:val="21"/>
          <w:spacing w:val="7"/>
        </w:rPr>
        <w:t>高等问题。因此，更需要银行加强数据治理，加</w:t>
      </w:r>
      <w:r>
        <w:rPr>
          <w:sz w:val="21"/>
          <w:szCs w:val="21"/>
          <w:spacing w:val="6"/>
        </w:rPr>
        <w:t>强统一标准的建设，保障报送监管数据的</w:t>
      </w:r>
      <w:r>
        <w:rPr>
          <w:sz w:val="21"/>
          <w:szCs w:val="21"/>
        </w:rPr>
        <w:t xml:space="preserve"> </w:t>
      </w:r>
      <w:r>
        <w:rPr>
          <w:sz w:val="21"/>
          <w:szCs w:val="21"/>
          <w:spacing w:val="-4"/>
        </w:rPr>
        <w:t>质量。</w:t>
      </w:r>
    </w:p>
    <w:p>
      <w:pPr>
        <w:spacing w:line="373" w:lineRule="auto"/>
        <w:rPr>
          <w:rFonts w:ascii="Arial"/>
          <w:sz w:val="21"/>
        </w:rPr>
      </w:pPr>
      <w:r/>
    </w:p>
    <w:p>
      <w:pPr>
        <w:ind w:left="14"/>
        <w:spacing w:before="101" w:line="222" w:lineRule="auto"/>
        <w:outlineLvl w:val="0"/>
        <w:rPr>
          <w:rFonts w:ascii="SimHei" w:hAnsi="SimHei" w:eastAsia="SimHei" w:cs="SimHei"/>
          <w:sz w:val="31"/>
          <w:szCs w:val="31"/>
        </w:rPr>
      </w:pPr>
      <w:r>
        <w:rPr>
          <w:rFonts w:ascii="SimHei" w:hAnsi="SimHei" w:eastAsia="SimHei" w:cs="SimHei"/>
          <w:sz w:val="31"/>
          <w:szCs w:val="31"/>
          <w:b/>
          <w:bCs/>
          <w:spacing w:val="-1"/>
        </w:rPr>
        <w:t>1.3</w:t>
      </w:r>
      <w:r>
        <w:rPr>
          <w:rFonts w:ascii="SimHei" w:hAnsi="SimHei" w:eastAsia="SimHei" w:cs="SimHei"/>
          <w:sz w:val="31"/>
          <w:szCs w:val="31"/>
          <w:spacing w:val="-1"/>
        </w:rPr>
        <w:t xml:space="preserve">  </w:t>
      </w:r>
      <w:r>
        <w:rPr>
          <w:rFonts w:ascii="SimHei" w:hAnsi="SimHei" w:eastAsia="SimHei" w:cs="SimHei"/>
          <w:sz w:val="31"/>
          <w:szCs w:val="31"/>
          <w:b/>
          <w:bCs/>
          <w:spacing w:val="-1"/>
        </w:rPr>
        <w:t>银行数据管理存在的不足</w:t>
      </w:r>
    </w:p>
    <w:p>
      <w:pPr>
        <w:spacing w:line="375" w:lineRule="auto"/>
        <w:rPr>
          <w:rFonts w:ascii="Arial"/>
          <w:sz w:val="21"/>
        </w:rPr>
      </w:pPr>
      <w:r/>
    </w:p>
    <w:p>
      <w:pPr>
        <w:pStyle w:val="BodyText"/>
        <w:ind w:left="10" w:firstLine="439"/>
        <w:spacing w:before="69" w:line="271" w:lineRule="auto"/>
        <w:jc w:val="both"/>
        <w:rPr>
          <w:sz w:val="21"/>
          <w:szCs w:val="21"/>
        </w:rPr>
      </w:pPr>
      <w:r>
        <w:rPr>
          <w:sz w:val="21"/>
          <w:szCs w:val="21"/>
        </w:rPr>
        <w:t>当前，我国的商业银行正处于战略转型的关键时期，银行需要探寻新的发展模式，逐步  </w:t>
      </w:r>
      <w:r>
        <w:rPr>
          <w:sz w:val="21"/>
          <w:szCs w:val="21"/>
          <w:spacing w:val="6"/>
        </w:rPr>
        <w:t>实现从“银行信息化”向“信息化银行”的转变，银行业务的电子化、产</w:t>
      </w:r>
      <w:r>
        <w:rPr>
          <w:sz w:val="21"/>
          <w:szCs w:val="21"/>
          <w:spacing w:val="5"/>
        </w:rPr>
        <w:t>品的多元化、服</w:t>
      </w:r>
      <w:r>
        <w:rPr>
          <w:sz w:val="21"/>
          <w:szCs w:val="21"/>
        </w:rPr>
        <w:t xml:space="preserve">   </w:t>
      </w:r>
      <w:r>
        <w:rPr>
          <w:sz w:val="21"/>
          <w:szCs w:val="21"/>
          <w:spacing w:val="11"/>
        </w:rPr>
        <w:t>务的个性化、渠道的网络化、经营管理的信息化以及核心竞争力的提升都离不开</w:t>
      </w:r>
      <w:r>
        <w:rPr>
          <w:sz w:val="21"/>
          <w:szCs w:val="21"/>
          <w:spacing w:val="10"/>
        </w:rPr>
        <w:t>“数据”</w:t>
      </w:r>
      <w:r>
        <w:rPr>
          <w:sz w:val="21"/>
          <w:szCs w:val="21"/>
        </w:rPr>
        <w:t xml:space="preserve"> </w:t>
      </w:r>
      <w:r>
        <w:rPr>
          <w:sz w:val="21"/>
          <w:szCs w:val="21"/>
        </w:rPr>
        <w:t>的强力支持。信息化银行建设、银行精细化管理及业务的创新决策，都对银行数据的准确性</w:t>
      </w:r>
      <w:r>
        <w:rPr>
          <w:sz w:val="21"/>
          <w:szCs w:val="21"/>
          <w:spacing w:val="5"/>
        </w:rPr>
        <w:t xml:space="preserve">   </w:t>
      </w:r>
      <w:r>
        <w:rPr>
          <w:sz w:val="21"/>
          <w:szCs w:val="21"/>
          <w:spacing w:val="3"/>
        </w:rPr>
        <w:t>和时效性提出了更高的要求，亟待加强数据治理，深化数据应用，有效支撑银行业务发展， </w:t>
      </w:r>
      <w:r>
        <w:rPr>
          <w:sz w:val="21"/>
          <w:szCs w:val="21"/>
        </w:rPr>
        <w:t>有效提升银行管理水平，实现数据对业务的价值创造。</w:t>
      </w:r>
    </w:p>
    <w:p>
      <w:pPr>
        <w:pStyle w:val="BodyText"/>
        <w:ind w:left="10" w:right="157" w:firstLine="439"/>
        <w:spacing w:before="53" w:line="269" w:lineRule="auto"/>
        <w:jc w:val="both"/>
        <w:rPr>
          <w:sz w:val="21"/>
          <w:szCs w:val="21"/>
        </w:rPr>
      </w:pPr>
      <w:r>
        <w:rPr>
          <w:sz w:val="21"/>
          <w:szCs w:val="21"/>
          <w:spacing w:val="1"/>
        </w:rPr>
        <w:t>当前激烈的利率市场化竞争、金融监管改革的深化、互联网</w:t>
      </w:r>
      <w:r>
        <w:rPr>
          <w:sz w:val="21"/>
          <w:szCs w:val="21"/>
        </w:rPr>
        <w:t>金融的冲击、经济结构的调 </w:t>
      </w:r>
      <w:r>
        <w:rPr>
          <w:sz w:val="21"/>
          <w:szCs w:val="21"/>
        </w:rPr>
        <w:t>整以及大数据的快速增长，都给商业银行带来了巨大挑战和机遇。从国外的</w:t>
      </w:r>
      <w:r>
        <w:rPr>
          <w:sz w:val="21"/>
          <w:szCs w:val="21"/>
          <w:spacing w:val="-37"/>
        </w:rPr>
        <w:t xml:space="preserve"> </w:t>
      </w:r>
      <w:r>
        <w:rPr>
          <w:rFonts w:ascii="Times New Roman" w:hAnsi="Times New Roman" w:eastAsia="Times New Roman" w:cs="Times New Roman"/>
          <w:sz w:val="21"/>
          <w:szCs w:val="21"/>
        </w:rPr>
        <w:t>ING Direct</w:t>
      </w:r>
      <w:r>
        <w:rPr>
          <w:rFonts w:ascii="Times New Roman" w:hAnsi="Times New Roman" w:eastAsia="Times New Roman" w:cs="Times New Roman"/>
          <w:sz w:val="21"/>
          <w:szCs w:val="21"/>
          <w:spacing w:val="43"/>
        </w:rPr>
        <w:t xml:space="preserve"> </w:t>
      </w:r>
      <w:r>
        <w:rPr>
          <w:sz w:val="21"/>
          <w:szCs w:val="21"/>
        </w:rPr>
        <w:t>(</w:t>
      </w:r>
      <w:r>
        <w:rPr>
          <w:sz w:val="21"/>
          <w:szCs w:val="21"/>
          <w:spacing w:val="-45"/>
        </w:rPr>
        <w:t xml:space="preserve"> </w:t>
      </w:r>
      <w:r>
        <w:rPr>
          <w:sz w:val="21"/>
          <w:szCs w:val="21"/>
        </w:rPr>
        <w:t>美 </w:t>
      </w:r>
      <w:r>
        <w:rPr>
          <w:sz w:val="21"/>
          <w:szCs w:val="21"/>
          <w:spacing w:val="5"/>
        </w:rPr>
        <w:t>国最大的网上银行)、</w:t>
      </w:r>
      <w:r>
        <w:rPr>
          <w:rFonts w:ascii="Times New Roman" w:hAnsi="Times New Roman" w:eastAsia="Times New Roman" w:cs="Times New Roman"/>
          <w:sz w:val="21"/>
          <w:szCs w:val="21"/>
        </w:rPr>
        <w:t>Zest</w:t>
      </w:r>
      <w:r>
        <w:rPr>
          <w:rFonts w:ascii="Times New Roman" w:hAnsi="Times New Roman" w:eastAsia="Times New Roman" w:cs="Times New Roman"/>
          <w:sz w:val="21"/>
          <w:szCs w:val="21"/>
          <w:spacing w:val="53"/>
          <w:w w:val="101"/>
        </w:rPr>
        <w:t xml:space="preserve"> </w:t>
      </w:r>
      <w:r>
        <w:rPr>
          <w:rFonts w:ascii="Times New Roman" w:hAnsi="Times New Roman" w:eastAsia="Times New Roman" w:cs="Times New Roman"/>
          <w:sz w:val="21"/>
          <w:szCs w:val="21"/>
        </w:rPr>
        <w:t>Finance</w:t>
      </w:r>
      <w:r>
        <w:rPr>
          <w:rFonts w:ascii="Times New Roman" w:hAnsi="Times New Roman" w:eastAsia="Times New Roman" w:cs="Times New Roman"/>
          <w:sz w:val="21"/>
          <w:szCs w:val="21"/>
          <w:spacing w:val="42"/>
        </w:rPr>
        <w:t xml:space="preserve"> </w:t>
      </w:r>
      <w:r>
        <w:rPr>
          <w:sz w:val="21"/>
          <w:szCs w:val="21"/>
          <w:spacing w:val="5"/>
        </w:rPr>
        <w:t>(美国互联网金融公司)到我国的蚂蚁金服、前海微众银</w:t>
      </w:r>
      <w:r>
        <w:rPr>
          <w:sz w:val="21"/>
          <w:szCs w:val="21"/>
        </w:rPr>
        <w:t xml:space="preserve"> </w:t>
      </w:r>
      <w:r>
        <w:rPr>
          <w:sz w:val="21"/>
          <w:szCs w:val="21"/>
          <w:spacing w:val="1"/>
        </w:rPr>
        <w:t>行、百度金融、网易宝、人人贷等企业对数据的应用，正深刻地改变着当前的金融生态和金</w:t>
      </w:r>
      <w:r>
        <w:rPr>
          <w:sz w:val="21"/>
          <w:szCs w:val="21"/>
          <w:spacing w:val="17"/>
        </w:rPr>
        <w:t xml:space="preserve"> </w:t>
      </w:r>
      <w:r>
        <w:rPr>
          <w:sz w:val="21"/>
          <w:szCs w:val="21"/>
          <w:spacing w:val="-9"/>
        </w:rPr>
        <w:t>融格局。</w:t>
      </w:r>
    </w:p>
    <w:p>
      <w:pPr>
        <w:pStyle w:val="BodyText"/>
        <w:ind w:left="10" w:right="158" w:firstLine="439"/>
        <w:spacing w:before="61" w:line="245" w:lineRule="auto"/>
        <w:rPr>
          <w:sz w:val="21"/>
          <w:szCs w:val="21"/>
        </w:rPr>
      </w:pPr>
      <w:r>
        <w:rPr>
          <w:sz w:val="21"/>
          <w:szCs w:val="21"/>
          <w:spacing w:val="1"/>
        </w:rPr>
        <w:t>正是在这种内部变更需求和外部竞争压力的双重驱动下，大型商业银行和股份制商</w:t>
      </w:r>
      <w:r>
        <w:rPr>
          <w:sz w:val="21"/>
          <w:szCs w:val="21"/>
        </w:rPr>
        <w:t>业银 </w:t>
      </w:r>
      <w:r>
        <w:rPr>
          <w:sz w:val="21"/>
          <w:szCs w:val="21"/>
          <w:spacing w:val="4"/>
        </w:rPr>
        <w:t>行、城市商业银行以及农村商业银行纷纷借助</w:t>
      </w:r>
      <w:r>
        <w:rPr>
          <w:sz w:val="21"/>
          <w:szCs w:val="21"/>
          <w:spacing w:val="-58"/>
        </w:rPr>
        <w:t xml:space="preserve"> </w:t>
      </w:r>
      <w:r>
        <w:rPr>
          <w:sz w:val="21"/>
          <w:szCs w:val="21"/>
        </w:rPr>
        <w:t>IT</w:t>
      </w:r>
      <w:r>
        <w:rPr>
          <w:sz w:val="21"/>
          <w:szCs w:val="21"/>
          <w:spacing w:val="-46"/>
        </w:rPr>
        <w:t xml:space="preserve"> </w:t>
      </w:r>
      <w:r>
        <w:rPr>
          <w:sz w:val="21"/>
          <w:szCs w:val="21"/>
          <w:spacing w:val="4"/>
        </w:rPr>
        <w:t>信息系统推动数据治</w:t>
      </w:r>
      <w:r>
        <w:rPr>
          <w:sz w:val="21"/>
          <w:szCs w:val="21"/>
          <w:spacing w:val="3"/>
        </w:rPr>
        <w:t>理体系的建设，提升</w:t>
      </w:r>
    </w:p>
    <w:p>
      <w:pPr>
        <w:spacing w:line="245" w:lineRule="auto"/>
        <w:sectPr>
          <w:footerReference w:type="default" r:id="rId37"/>
          <w:pgSz w:w="9640" w:h="14400"/>
          <w:pgMar w:top="695" w:right="523" w:bottom="692" w:left="490" w:header="0" w:footer="533" w:gutter="0"/>
        </w:sectPr>
        <w:rPr>
          <w:sz w:val="21"/>
          <w:szCs w:val="21"/>
        </w:rPr>
      </w:pPr>
    </w:p>
    <w:p>
      <w:pPr>
        <w:ind w:left="6710"/>
        <w:spacing w:before="43" w:line="223" w:lineRule="auto"/>
        <w:rPr>
          <w:rFonts w:ascii="STHupo" w:hAnsi="STHupo" w:eastAsia="STHupo" w:cs="STHupo"/>
          <w:sz w:val="21"/>
          <w:szCs w:val="21"/>
        </w:rPr>
      </w:pPr>
      <w:r>
        <w:rPr>
          <w:rFonts w:ascii="SimHei" w:hAnsi="SimHei" w:eastAsia="SimHei" w:cs="SimHei"/>
          <w:sz w:val="21"/>
          <w:szCs w:val="21"/>
          <w:spacing w:val="-17"/>
        </w:rPr>
        <w:t>银行的数据</w:t>
      </w:r>
      <w:r>
        <w:rPr>
          <w:rFonts w:ascii="SimHei" w:hAnsi="SimHei" w:eastAsia="SimHei" w:cs="SimHei"/>
          <w:sz w:val="21"/>
          <w:szCs w:val="21"/>
          <w:spacing w:val="69"/>
        </w:rPr>
        <w:t xml:space="preserve"> </w:t>
      </w:r>
      <w:r>
        <w:rPr>
          <w:rFonts w:ascii="STHupo" w:hAnsi="STHupo" w:eastAsia="STHupo" w:cs="STHupo"/>
          <w:sz w:val="21"/>
          <w:szCs w:val="21"/>
          <w:b/>
          <w:bCs/>
          <w:spacing w:val="-17"/>
          <w:position w:val="1"/>
        </w:rPr>
        <w:t>第1章</w:t>
      </w:r>
    </w:p>
    <w:p>
      <w:pPr>
        <w:spacing w:line="242" w:lineRule="auto"/>
        <w:rPr>
          <w:rFonts w:ascii="Arial"/>
          <w:sz w:val="21"/>
        </w:rPr>
      </w:pPr>
      <w:r/>
    </w:p>
    <w:p>
      <w:pPr>
        <w:pStyle w:val="BodyText"/>
        <w:ind w:right="92"/>
        <w:spacing w:before="69" w:line="259" w:lineRule="auto"/>
        <w:rPr>
          <w:sz w:val="21"/>
          <w:szCs w:val="21"/>
        </w:rPr>
      </w:pPr>
      <w:r>
        <w:rPr>
          <w:sz w:val="21"/>
          <w:szCs w:val="21"/>
          <w:spacing w:val="1"/>
        </w:rPr>
        <w:t>企业数据质量。虽然已经有了一定的数据治理成果，但是从整体上看，我国商业银行的数据 </w:t>
      </w:r>
      <w:r>
        <w:rPr>
          <w:sz w:val="21"/>
          <w:szCs w:val="21"/>
          <w:spacing w:val="-4"/>
        </w:rPr>
        <w:t>管理仍存在以下问题。</w:t>
      </w:r>
    </w:p>
    <w:p>
      <w:pPr>
        <w:ind w:left="413"/>
        <w:spacing w:before="36" w:line="213" w:lineRule="auto"/>
        <w:outlineLvl w:val="1"/>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42"/>
        </w:rPr>
        <w:t xml:space="preserve"> </w:t>
      </w:r>
      <w:r>
        <w:rPr>
          <w:rFonts w:ascii="SimHei" w:hAnsi="SimHei" w:eastAsia="SimHei" w:cs="SimHei"/>
          <w:sz w:val="21"/>
          <w:szCs w:val="21"/>
          <w:b/>
          <w:bCs/>
          <w:spacing w:val="-2"/>
        </w:rPr>
        <w:t>数据多头管理，缺少专门对数据进行监督和控制的组织</w:t>
      </w:r>
    </w:p>
    <w:p>
      <w:pPr>
        <w:pStyle w:val="BodyText"/>
        <w:ind w:right="86" w:firstLine="410"/>
        <w:spacing w:before="100" w:line="266" w:lineRule="auto"/>
        <w:jc w:val="both"/>
        <w:rPr>
          <w:sz w:val="21"/>
          <w:szCs w:val="21"/>
        </w:rPr>
      </w:pPr>
      <w:r>
        <w:rPr>
          <w:sz w:val="21"/>
          <w:szCs w:val="21"/>
          <w:spacing w:val="1"/>
        </w:rPr>
        <w:t>多数商业银行的系统建设和管理职能分散在各个不同的部门，致使出现数据管理职责分</w:t>
      </w:r>
      <w:r>
        <w:rPr>
          <w:sz w:val="21"/>
          <w:szCs w:val="21"/>
          <w:spacing w:val="10"/>
        </w:rPr>
        <w:t xml:space="preserve"> </w:t>
      </w:r>
      <w:r>
        <w:rPr>
          <w:sz w:val="21"/>
          <w:szCs w:val="21"/>
          <w:spacing w:val="1"/>
        </w:rPr>
        <w:t>散、权责不明确的情况。由于各个部门关注数据的角度不尽相同，因此缺少一个组织从全局</w:t>
      </w:r>
      <w:r>
        <w:rPr>
          <w:sz w:val="21"/>
          <w:szCs w:val="21"/>
          <w:spacing w:val="7"/>
        </w:rPr>
        <w:t xml:space="preserve"> </w:t>
      </w:r>
      <w:r>
        <w:rPr>
          <w:sz w:val="21"/>
          <w:szCs w:val="21"/>
          <w:spacing w:val="1"/>
        </w:rPr>
        <w:t>视角对数据进行管理，导致无法建立一个统一的数据管理规程与标准等，相应的数据管</w:t>
      </w:r>
      <w:r>
        <w:rPr>
          <w:sz w:val="21"/>
          <w:szCs w:val="21"/>
        </w:rPr>
        <w:t>理监 </w:t>
      </w:r>
      <w:r>
        <w:rPr>
          <w:sz w:val="21"/>
          <w:szCs w:val="21"/>
          <w:spacing w:val="1"/>
        </w:rPr>
        <w:t>督措施也就无法得到落实，并且由于数据考</w:t>
      </w:r>
      <w:r>
        <w:rPr>
          <w:sz w:val="21"/>
          <w:szCs w:val="21"/>
        </w:rPr>
        <w:t>核体系不完善，导致数据管理标准和规程无法有 </w:t>
      </w:r>
      <w:r>
        <w:rPr>
          <w:sz w:val="21"/>
          <w:szCs w:val="21"/>
          <w:spacing w:val="1"/>
        </w:rPr>
        <w:t>效执行。同时，各部门为应对迅速变化的市场和社会需求，逐步建立了各自的信息系统</w:t>
      </w:r>
      <w:r>
        <w:rPr>
          <w:sz w:val="21"/>
          <w:szCs w:val="21"/>
        </w:rPr>
        <w:t>，各 </w:t>
      </w:r>
      <w:r>
        <w:rPr>
          <w:sz w:val="21"/>
          <w:szCs w:val="21"/>
          <w:spacing w:val="1"/>
        </w:rPr>
        <w:t>部门站在各自的立场生产、使用和管理数据，使数据分散在不同的部门和信息系统之</w:t>
      </w:r>
      <w:r>
        <w:rPr>
          <w:sz w:val="21"/>
          <w:szCs w:val="21"/>
        </w:rPr>
        <w:t>中，缺 </w:t>
      </w:r>
      <w:r>
        <w:rPr>
          <w:sz w:val="21"/>
          <w:szCs w:val="21"/>
          <w:spacing w:val="1"/>
        </w:rPr>
        <w:t>乏统一的数据规划、可信的数据来源和数据标准，导致数据不规范、不一致、冗余、</w:t>
      </w:r>
      <w:r>
        <w:rPr>
          <w:sz w:val="21"/>
          <w:szCs w:val="21"/>
        </w:rPr>
        <w:t>无法共 </w:t>
      </w:r>
      <w:r>
        <w:rPr>
          <w:sz w:val="21"/>
          <w:szCs w:val="21"/>
          <w:spacing w:val="-4"/>
        </w:rPr>
        <w:t>享等问题频繁出现。</w:t>
      </w:r>
    </w:p>
    <w:p>
      <w:pPr>
        <w:ind w:left="413"/>
        <w:spacing w:before="66" w:line="213" w:lineRule="auto"/>
        <w:outlineLvl w:val="1"/>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7"/>
        </w:rPr>
        <w:t xml:space="preserve"> </w:t>
      </w:r>
      <w:r>
        <w:rPr>
          <w:rFonts w:ascii="SimHei" w:hAnsi="SimHei" w:eastAsia="SimHei" w:cs="SimHei"/>
          <w:sz w:val="21"/>
          <w:szCs w:val="21"/>
          <w:b/>
          <w:bCs/>
          <w:spacing w:val="-4"/>
        </w:rPr>
        <w:t>数据不够完整，具有一定片面性</w:t>
      </w:r>
    </w:p>
    <w:p>
      <w:pPr>
        <w:pStyle w:val="BodyText"/>
        <w:ind w:right="113" w:firstLine="410"/>
        <w:spacing w:before="101" w:line="241" w:lineRule="auto"/>
        <w:rPr>
          <w:sz w:val="21"/>
          <w:szCs w:val="21"/>
        </w:rPr>
      </w:pPr>
      <w:r>
        <w:rPr>
          <w:sz w:val="21"/>
          <w:szCs w:val="21"/>
          <w:spacing w:val="1"/>
        </w:rPr>
        <w:t>尽管银行经过多年的信息系统建设累积了海量数据，但是受业务场景</w:t>
      </w:r>
      <w:r>
        <w:rPr>
          <w:sz w:val="21"/>
          <w:szCs w:val="21"/>
        </w:rPr>
        <w:t>、技术水平及组织 </w:t>
      </w:r>
      <w:r>
        <w:rPr>
          <w:sz w:val="21"/>
          <w:szCs w:val="21"/>
          <w:spacing w:val="-1"/>
        </w:rPr>
        <w:t>管理等限制，银行数据仍具有一定的片面性，主要体现在以下几方面：</w:t>
      </w:r>
    </w:p>
    <w:p>
      <w:pPr>
        <w:pStyle w:val="BodyText"/>
        <w:ind w:firstLine="410"/>
        <w:spacing w:before="41" w:line="261" w:lineRule="auto"/>
        <w:rPr>
          <w:sz w:val="21"/>
          <w:szCs w:val="21"/>
        </w:rPr>
      </w:pPr>
      <w:r>
        <w:rPr>
          <w:sz w:val="21"/>
          <w:szCs w:val="21"/>
          <w:spacing w:val="4"/>
        </w:rPr>
        <w:t>1)银行所获取的数据是客户想展现的数据，而不一定是全</w:t>
      </w:r>
      <w:r>
        <w:rPr>
          <w:sz w:val="21"/>
          <w:szCs w:val="21"/>
          <w:spacing w:val="3"/>
        </w:rPr>
        <w:t>部的数据，是有附加条件的、</w:t>
      </w:r>
      <w:r>
        <w:rPr>
          <w:sz w:val="21"/>
          <w:szCs w:val="21"/>
        </w:rPr>
        <w:t xml:space="preserve"> </w:t>
      </w:r>
      <w:r>
        <w:rPr>
          <w:sz w:val="21"/>
          <w:szCs w:val="21"/>
          <w:spacing w:val="1"/>
        </w:rPr>
        <w:t>具有一定片面性的。以银行贷款和信用卡审批为例，客户展现给银行的都是有利于审批的信  </w:t>
      </w:r>
      <w:r>
        <w:rPr>
          <w:sz w:val="21"/>
          <w:szCs w:val="21"/>
        </w:rPr>
        <w:t>息，而客户在此过程中很可能隐藏了诸如家庭变故、自身恶习、信用状况等负面信息。</w:t>
      </w:r>
    </w:p>
    <w:p>
      <w:pPr>
        <w:pStyle w:val="BodyText"/>
        <w:ind w:right="74" w:firstLine="410"/>
        <w:spacing w:before="69" w:line="261" w:lineRule="auto"/>
        <w:rPr>
          <w:sz w:val="21"/>
          <w:szCs w:val="21"/>
        </w:rPr>
      </w:pPr>
      <w:r>
        <w:rPr>
          <w:sz w:val="21"/>
          <w:szCs w:val="21"/>
          <w:spacing w:val="7"/>
        </w:rPr>
        <w:t>2)未形成全面有效的数据模型管理，导致系统设计过程缺乏一定的前瞻性。信息系统</w:t>
      </w:r>
      <w:r>
        <w:rPr>
          <w:sz w:val="21"/>
          <w:szCs w:val="21"/>
          <w:spacing w:val="13"/>
        </w:rPr>
        <w:t xml:space="preserve"> </w:t>
      </w:r>
      <w:r>
        <w:rPr>
          <w:sz w:val="21"/>
          <w:szCs w:val="21"/>
          <w:spacing w:val="1"/>
        </w:rPr>
        <w:t>在设计时，前瞻性考虑不足或系统性能考虑不周全等原因会造成表结构设计的规范</w:t>
      </w:r>
      <w:r>
        <w:rPr>
          <w:sz w:val="21"/>
          <w:szCs w:val="21"/>
        </w:rPr>
        <w:t>化、灵活 </w:t>
      </w:r>
      <w:r>
        <w:rPr>
          <w:sz w:val="21"/>
          <w:szCs w:val="21"/>
          <w:spacing w:val="2"/>
        </w:rPr>
        <w:t>性不足，信息字段登记缺失等，也是数据不完整的主要原因之一。</w:t>
      </w:r>
    </w:p>
    <w:p>
      <w:pPr>
        <w:pStyle w:val="BodyText"/>
        <w:ind w:right="94" w:firstLine="410"/>
        <w:spacing w:before="60" w:line="250" w:lineRule="auto"/>
        <w:rPr>
          <w:sz w:val="21"/>
          <w:szCs w:val="21"/>
        </w:rPr>
      </w:pPr>
      <w:r>
        <w:rPr>
          <w:sz w:val="21"/>
          <w:szCs w:val="21"/>
          <w:spacing w:val="7"/>
        </w:rPr>
        <w:t>3)数据采集缺少沟通与协作。数据收集工作并非某个部门的少数人员</w:t>
      </w:r>
      <w:r>
        <w:rPr>
          <w:sz w:val="21"/>
          <w:szCs w:val="21"/>
          <w:spacing w:val="6"/>
        </w:rPr>
        <w:t>能妥善完成，而</w:t>
      </w:r>
      <w:r>
        <w:rPr>
          <w:sz w:val="21"/>
          <w:szCs w:val="21"/>
        </w:rPr>
        <w:t xml:space="preserve"> </w:t>
      </w:r>
      <w:r>
        <w:rPr>
          <w:sz w:val="21"/>
          <w:szCs w:val="21"/>
        </w:rPr>
        <w:t>需要各部门之间、各层级之间相互支持与协作，互相认可，才能最终高质高效地完成。</w:t>
      </w:r>
    </w:p>
    <w:p>
      <w:pPr>
        <w:pStyle w:val="BodyText"/>
        <w:ind w:firstLine="410"/>
        <w:spacing w:before="63" w:line="259" w:lineRule="auto"/>
        <w:rPr>
          <w:sz w:val="21"/>
          <w:szCs w:val="21"/>
        </w:rPr>
      </w:pPr>
      <w:r>
        <w:rPr>
          <w:sz w:val="21"/>
          <w:szCs w:val="21"/>
          <w:spacing w:val="7"/>
        </w:rPr>
        <w:t>4)外部数据获取不足。当前银行存储的数据主要是由银行系统自身产生的，银</w:t>
      </w:r>
      <w:r>
        <w:rPr>
          <w:sz w:val="21"/>
          <w:szCs w:val="21"/>
          <w:spacing w:val="6"/>
        </w:rPr>
        <w:t>行外部 </w:t>
      </w:r>
      <w:r>
        <w:rPr>
          <w:sz w:val="21"/>
          <w:szCs w:val="21"/>
          <w:spacing w:val="3"/>
        </w:rPr>
        <w:t>数据相对缺乏，导致客户数据不完整，不能全视角去衡量客户特征。现今社交网络、论坛、</w:t>
      </w:r>
      <w:r>
        <w:rPr>
          <w:sz w:val="21"/>
          <w:szCs w:val="21"/>
          <w:spacing w:val="14"/>
        </w:rPr>
        <w:t xml:space="preserve"> </w:t>
      </w:r>
      <w:r>
        <w:rPr>
          <w:sz w:val="21"/>
          <w:szCs w:val="21"/>
          <w:spacing w:val="7"/>
        </w:rPr>
        <w:t>电商等包含着大量的客户数据，而目前银行</w:t>
      </w:r>
      <w:r>
        <w:rPr>
          <w:sz w:val="21"/>
          <w:szCs w:val="21"/>
          <w:spacing w:val="6"/>
        </w:rPr>
        <w:t>则缺乏有效的手段或渠道来获取这些客户的信</w:t>
      </w:r>
      <w:r>
        <w:rPr>
          <w:sz w:val="21"/>
          <w:szCs w:val="21"/>
        </w:rPr>
        <w:t xml:space="preserve">  </w:t>
      </w:r>
      <w:r>
        <w:rPr>
          <w:sz w:val="21"/>
          <w:szCs w:val="21"/>
          <w:spacing w:val="-2"/>
        </w:rPr>
        <w:t>息，难以建立完整的客户信息视图。</w:t>
      </w:r>
    </w:p>
    <w:p>
      <w:pPr>
        <w:pStyle w:val="BodyText"/>
        <w:ind w:right="92" w:firstLine="410"/>
        <w:spacing w:before="70" w:line="265" w:lineRule="auto"/>
        <w:rPr>
          <w:sz w:val="21"/>
          <w:szCs w:val="21"/>
        </w:rPr>
      </w:pPr>
      <w:r>
        <w:rPr>
          <w:sz w:val="21"/>
          <w:szCs w:val="21"/>
          <w:spacing w:val="1"/>
        </w:rPr>
        <w:t>例如：传统的信用卡审批一般依赖于线下数据，依靠人工进行审核，但线下数据成本较</w:t>
      </w:r>
      <w:r>
        <w:rPr>
          <w:sz w:val="21"/>
          <w:szCs w:val="21"/>
          <w:spacing w:val="9"/>
        </w:rPr>
        <w:t xml:space="preserve"> </w:t>
      </w:r>
      <w:r>
        <w:rPr>
          <w:sz w:val="21"/>
          <w:szCs w:val="21"/>
          <w:spacing w:val="1"/>
        </w:rPr>
        <w:t>高而且信息量有限，央行的征信系统也仅仅能查到个人的违约信息，没有违约记录就没</w:t>
      </w:r>
      <w:r>
        <w:rPr>
          <w:sz w:val="21"/>
          <w:szCs w:val="21"/>
        </w:rPr>
        <w:t>有其 </w:t>
      </w:r>
      <w:r>
        <w:rPr>
          <w:sz w:val="21"/>
          <w:szCs w:val="21"/>
          <w:spacing w:val="1"/>
        </w:rPr>
        <w:t>他行为信息，缺乏对互联网客户的特征把握，往往导致客户审核通过率比较低或者审核额度 </w:t>
      </w:r>
      <w:r>
        <w:rPr>
          <w:sz w:val="21"/>
          <w:szCs w:val="21"/>
        </w:rPr>
        <w:t>不能够真实反映客户价值和需求。互联网金融的发展使得线上</w:t>
      </w:r>
      <w:r>
        <w:rPr>
          <w:sz w:val="21"/>
          <w:szCs w:val="21"/>
          <w:spacing w:val="-1"/>
        </w:rPr>
        <w:t>、线下信息能够互相结合，利</w:t>
      </w:r>
      <w:r>
        <w:rPr>
          <w:sz w:val="21"/>
          <w:szCs w:val="21"/>
        </w:rPr>
        <w:t xml:space="preserve"> </w:t>
      </w:r>
      <w:r>
        <w:rPr>
          <w:sz w:val="21"/>
          <w:szCs w:val="21"/>
          <w:spacing w:val="1"/>
        </w:rPr>
        <w:t>用互联网上的社交信息、电商平台上客户的消费信息等，可以识别不同客户的交易行为</w:t>
      </w:r>
      <w:r>
        <w:rPr>
          <w:sz w:val="21"/>
          <w:szCs w:val="21"/>
        </w:rPr>
        <w:t>，提 </w:t>
      </w:r>
      <w:r>
        <w:rPr>
          <w:sz w:val="21"/>
          <w:szCs w:val="21"/>
          <w:spacing w:val="1"/>
        </w:rPr>
        <w:t>炼和分析客户的价值，从而采用多元化的信用评估手段，真实地还原客户信用等级，建</w:t>
      </w:r>
      <w:r>
        <w:rPr>
          <w:sz w:val="21"/>
          <w:szCs w:val="21"/>
        </w:rPr>
        <w:t>立起 </w:t>
      </w:r>
      <w:r>
        <w:rPr>
          <w:sz w:val="21"/>
          <w:szCs w:val="21"/>
          <w:spacing w:val="-4"/>
        </w:rPr>
        <w:t>完整的客户信息视图。</w:t>
      </w:r>
    </w:p>
    <w:p>
      <w:pPr>
        <w:pStyle w:val="BodyText"/>
        <w:ind w:right="86" w:firstLine="410"/>
        <w:spacing w:before="90" w:line="271" w:lineRule="auto"/>
        <w:rPr>
          <w:sz w:val="21"/>
          <w:szCs w:val="21"/>
        </w:rPr>
      </w:pPr>
      <w:r>
        <w:rPr>
          <w:sz w:val="21"/>
          <w:szCs w:val="21"/>
          <w:spacing w:val="7"/>
        </w:rPr>
        <w:t>商业银行与互联网公司逐渐意识到自身数据的不够全面，纷纷结合自身优势，迈</w:t>
      </w:r>
      <w:r>
        <w:rPr>
          <w:sz w:val="21"/>
          <w:szCs w:val="21"/>
          <w:spacing w:val="6"/>
        </w:rPr>
        <w:t>出跨</w:t>
      </w:r>
      <w:r>
        <w:rPr>
          <w:sz w:val="21"/>
          <w:szCs w:val="21"/>
        </w:rPr>
        <w:t xml:space="preserve"> </w:t>
      </w:r>
      <w:r>
        <w:rPr>
          <w:sz w:val="21"/>
          <w:szCs w:val="21"/>
          <w:spacing w:val="7"/>
        </w:rPr>
        <w:t>界、转型的步伐，充分利用多方位数据进行产</w:t>
      </w:r>
      <w:r>
        <w:rPr>
          <w:sz w:val="21"/>
          <w:szCs w:val="21"/>
          <w:spacing w:val="6"/>
        </w:rPr>
        <w:t>品营销、风险管理等业务活动。2014年1月</w:t>
      </w:r>
      <w:r>
        <w:rPr>
          <w:sz w:val="21"/>
          <w:szCs w:val="21"/>
        </w:rPr>
        <w:t xml:space="preserve">  </w:t>
      </w:r>
      <w:r>
        <w:rPr>
          <w:sz w:val="21"/>
          <w:szCs w:val="21"/>
          <w:spacing w:val="7"/>
        </w:rPr>
        <w:t>中国工商银行电商平台“融e</w:t>
      </w:r>
      <w:r>
        <w:rPr>
          <w:sz w:val="21"/>
          <w:szCs w:val="21"/>
          <w:spacing w:val="-26"/>
        </w:rPr>
        <w:t xml:space="preserve"> </w:t>
      </w:r>
      <w:r>
        <w:rPr>
          <w:sz w:val="21"/>
          <w:szCs w:val="21"/>
          <w:spacing w:val="7"/>
        </w:rPr>
        <w:t>购”正式上线，定</w:t>
      </w:r>
      <w:r>
        <w:rPr>
          <w:sz w:val="21"/>
          <w:szCs w:val="21"/>
          <w:spacing w:val="6"/>
        </w:rPr>
        <w:t>位于打造消费和采购平台、销售和推广平</w:t>
      </w:r>
      <w:r>
        <w:rPr>
          <w:sz w:val="21"/>
          <w:szCs w:val="21"/>
        </w:rPr>
        <w:t xml:space="preserve"> </w:t>
      </w:r>
      <w:r>
        <w:rPr>
          <w:sz w:val="21"/>
          <w:szCs w:val="21"/>
          <w:spacing w:val="6"/>
        </w:rPr>
        <w:t>台、支付融资一体化的金融服务平台，以及用户流、信息流、资金流一体化的数据管理平</w:t>
      </w:r>
      <w:r>
        <w:rPr>
          <w:sz w:val="21"/>
          <w:szCs w:val="21"/>
          <w:spacing w:val="14"/>
        </w:rPr>
        <w:t xml:space="preserve"> </w:t>
      </w:r>
      <w:r>
        <w:rPr>
          <w:sz w:val="21"/>
          <w:szCs w:val="21"/>
          <w:spacing w:val="9"/>
        </w:rPr>
        <w:t>台，是工商银行获取完整的客户数据的最新</w:t>
      </w:r>
      <w:r>
        <w:rPr>
          <w:sz w:val="21"/>
          <w:szCs w:val="21"/>
          <w:spacing w:val="8"/>
        </w:rPr>
        <w:t>尝试。2014年7月，中国银行、招商银行、中</w:t>
      </w:r>
      <w:r>
        <w:rPr>
          <w:sz w:val="21"/>
          <w:szCs w:val="21"/>
        </w:rPr>
        <w:t xml:space="preserve"> </w:t>
      </w:r>
      <w:r>
        <w:rPr>
          <w:sz w:val="21"/>
          <w:szCs w:val="21"/>
          <w:spacing w:val="4"/>
        </w:rPr>
        <w:t>国建设银行、平安银行、中国邮政储蓄银行、上海银行、兴业银行7家银</w:t>
      </w:r>
      <w:r>
        <w:rPr>
          <w:sz w:val="21"/>
          <w:szCs w:val="21"/>
          <w:spacing w:val="3"/>
        </w:rPr>
        <w:t>行与阿里巴巴集团</w:t>
      </w:r>
    </w:p>
    <w:p>
      <w:pPr>
        <w:spacing w:line="271" w:lineRule="auto"/>
        <w:sectPr>
          <w:footerReference w:type="default" r:id="rId39"/>
          <w:pgSz w:w="9640" w:h="14400"/>
          <w:pgMar w:top="739" w:right="554" w:bottom="685" w:left="549" w:header="0" w:footer="536" w:gutter="0"/>
        </w:sectPr>
        <w:rPr>
          <w:sz w:val="21"/>
          <w:szCs w:val="21"/>
        </w:rPr>
      </w:pPr>
    </w:p>
    <w:p>
      <w:pPr>
        <w:ind w:left="94"/>
        <w:spacing w:before="55" w:line="216"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1450"/>
            <wp:effectExtent l="0" t="0" r="0" b="0"/>
            <wp:docPr id="34" name="IM 34"/>
            <wp:cNvGraphicFramePr/>
            <a:graphic>
              <a:graphicData uri="http://schemas.openxmlformats.org/drawingml/2006/picture">
                <pic:pic>
                  <pic:nvPicPr>
                    <pic:cNvPr id="34" name="IM 34"/>
                    <pic:cNvPicPr/>
                  </pic:nvPicPr>
                  <pic:blipFill>
                    <a:blip r:embed="rId41"/>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58" w:lineRule="auto"/>
        <w:rPr>
          <w:rFonts w:ascii="Arial"/>
          <w:sz w:val="21"/>
        </w:rPr>
      </w:pPr>
      <w:r/>
    </w:p>
    <w:p>
      <w:pPr>
        <w:pStyle w:val="BodyText"/>
        <w:ind w:left="105"/>
        <w:spacing w:before="68" w:line="260" w:lineRule="auto"/>
        <w:jc w:val="both"/>
        <w:rPr>
          <w:sz w:val="21"/>
          <w:szCs w:val="21"/>
        </w:rPr>
      </w:pPr>
      <w:r>
        <w:rPr>
          <w:sz w:val="21"/>
          <w:szCs w:val="21"/>
          <w:spacing w:val="3"/>
        </w:rPr>
        <w:t>携手合作，银行提供资金，阿里巴巴集团提供贷款企业的订单、交易、通关、物流、退税、</w:t>
      </w:r>
      <w:r>
        <w:rPr>
          <w:sz w:val="21"/>
          <w:szCs w:val="21"/>
          <w:spacing w:val="4"/>
        </w:rPr>
        <w:t xml:space="preserve"> </w:t>
      </w:r>
      <w:r>
        <w:rPr>
          <w:sz w:val="21"/>
          <w:szCs w:val="21"/>
          <w:spacing w:val="5"/>
        </w:rPr>
        <w:t>外汇等数据，通过对企业客户上下游交易链的完整数据分析，推出全新</w:t>
      </w:r>
      <w:r>
        <w:rPr>
          <w:sz w:val="21"/>
          <w:szCs w:val="21"/>
          <w:spacing w:val="-25"/>
        </w:rPr>
        <w:t xml:space="preserve"> </w:t>
      </w:r>
      <w:r>
        <w:rPr>
          <w:rFonts w:ascii="Times New Roman" w:hAnsi="Times New Roman" w:eastAsia="Times New Roman" w:cs="Times New Roman"/>
          <w:sz w:val="21"/>
          <w:szCs w:val="21"/>
          <w:spacing w:val="5"/>
        </w:rPr>
        <w:t>B2B</w:t>
      </w:r>
      <w:r>
        <w:rPr>
          <w:sz w:val="21"/>
          <w:szCs w:val="21"/>
          <w:spacing w:val="5"/>
        </w:rPr>
        <w:t>互联</w:t>
      </w:r>
      <w:r>
        <w:rPr>
          <w:sz w:val="21"/>
          <w:szCs w:val="21"/>
          <w:spacing w:val="4"/>
        </w:rPr>
        <w:t>网金融产</w:t>
      </w:r>
      <w:r>
        <w:rPr>
          <w:sz w:val="21"/>
          <w:szCs w:val="21"/>
        </w:rPr>
        <w:t xml:space="preserve">  </w:t>
      </w:r>
      <w:r>
        <w:rPr>
          <w:sz w:val="21"/>
          <w:szCs w:val="21"/>
          <w:spacing w:val="1"/>
        </w:rPr>
        <w:t>品，为中小企业提供无抵押信用贷款，使银行获取外部互联网社交</w:t>
      </w:r>
      <w:r>
        <w:rPr>
          <w:sz w:val="21"/>
          <w:szCs w:val="21"/>
        </w:rPr>
        <w:t>数据并在风险管理中进行  </w:t>
      </w:r>
      <w:r>
        <w:rPr>
          <w:sz w:val="21"/>
          <w:szCs w:val="21"/>
          <w:spacing w:val="-4"/>
        </w:rPr>
        <w:t>应用。</w:t>
      </w:r>
    </w:p>
    <w:p>
      <w:pPr>
        <w:ind w:left="538"/>
        <w:spacing w:before="83" w:line="213"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0"/>
        </w:rPr>
        <w:t xml:space="preserve"> </w:t>
      </w:r>
      <w:r>
        <w:rPr>
          <w:rFonts w:ascii="SimHei" w:hAnsi="SimHei" w:eastAsia="SimHei" w:cs="SimHei"/>
          <w:sz w:val="21"/>
          <w:szCs w:val="21"/>
          <w:b/>
          <w:bCs/>
          <w:spacing w:val="-4"/>
        </w:rPr>
        <w:t>数据不一致，缺乏统一标准</w:t>
      </w:r>
    </w:p>
    <w:p>
      <w:pPr>
        <w:pStyle w:val="BodyText"/>
        <w:ind w:left="105" w:right="67" w:firstLine="430"/>
        <w:spacing w:before="70" w:line="255" w:lineRule="auto"/>
        <w:jc w:val="both"/>
        <w:rPr>
          <w:sz w:val="21"/>
          <w:szCs w:val="21"/>
        </w:rPr>
      </w:pPr>
      <w:r>
        <w:rPr>
          <w:sz w:val="21"/>
          <w:szCs w:val="21"/>
          <w:spacing w:val="1"/>
        </w:rPr>
        <w:t>实际工作中经常会遇到这样的现象：不同部门的领导做工作汇报时，同一指标的数据相</w:t>
      </w:r>
      <w:r>
        <w:rPr>
          <w:sz w:val="21"/>
          <w:szCs w:val="21"/>
          <w:spacing w:val="8"/>
        </w:rPr>
        <w:t xml:space="preserve"> </w:t>
      </w:r>
      <w:r>
        <w:rPr>
          <w:sz w:val="21"/>
          <w:szCs w:val="21"/>
          <w:spacing w:val="3"/>
        </w:rPr>
        <w:t>去甚远，甚至截然相反，到底哪个数据准确?无从确认。造成这种现象的原因很多，数据标</w:t>
      </w:r>
      <w:r>
        <w:rPr>
          <w:sz w:val="21"/>
          <w:szCs w:val="21"/>
          <w:spacing w:val="12"/>
        </w:rPr>
        <w:t xml:space="preserve"> </w:t>
      </w:r>
      <w:r>
        <w:rPr>
          <w:sz w:val="21"/>
          <w:szCs w:val="21"/>
          <w:spacing w:val="-3"/>
        </w:rPr>
        <w:t>准不统一就是一个重要原因。</w:t>
      </w:r>
    </w:p>
    <w:p>
      <w:pPr>
        <w:pStyle w:val="BodyText"/>
        <w:ind w:left="105" w:right="76" w:firstLine="430"/>
        <w:spacing w:before="60" w:line="265" w:lineRule="auto"/>
        <w:jc w:val="both"/>
        <w:rPr>
          <w:sz w:val="21"/>
          <w:szCs w:val="21"/>
        </w:rPr>
      </w:pPr>
      <w:r>
        <w:rPr>
          <w:sz w:val="21"/>
          <w:szCs w:val="21"/>
        </w:rPr>
        <w:t>银行经常会面临部门之间、系统之间数据不一致、统计口径和加工方法不一致而导致数</w:t>
      </w:r>
      <w:r>
        <w:rPr>
          <w:sz w:val="21"/>
          <w:szCs w:val="21"/>
          <w:spacing w:val="18"/>
        </w:rPr>
        <w:t xml:space="preserve"> </w:t>
      </w:r>
      <w:r>
        <w:rPr>
          <w:sz w:val="21"/>
          <w:szCs w:val="21"/>
          <w:spacing w:val="1"/>
        </w:rPr>
        <w:t>据可信度大幅降低的问题，归根结底就是缺乏有效的数据标准而造成的</w:t>
      </w:r>
      <w:r>
        <w:rPr>
          <w:sz w:val="21"/>
          <w:szCs w:val="21"/>
        </w:rPr>
        <w:t>。数据标准化是数据 </w:t>
      </w:r>
      <w:r>
        <w:rPr>
          <w:sz w:val="21"/>
          <w:szCs w:val="21"/>
          <w:spacing w:val="1"/>
        </w:rPr>
        <w:t>环境建设中的一个重要环节，通过数据标准可以保障基础数</w:t>
      </w:r>
      <w:r>
        <w:rPr>
          <w:sz w:val="21"/>
          <w:szCs w:val="21"/>
        </w:rPr>
        <w:t>据的一致性和严密性。只有合理 </w:t>
      </w:r>
      <w:r>
        <w:rPr>
          <w:sz w:val="21"/>
          <w:szCs w:val="21"/>
          <w:spacing w:val="1"/>
        </w:rPr>
        <w:t>制定标准并严格执行数据标准，才能确保各应用系统标准的一致性。数据标准作为数据的规</w:t>
      </w:r>
      <w:r>
        <w:rPr>
          <w:sz w:val="21"/>
          <w:szCs w:val="21"/>
          <w:spacing w:val="7"/>
        </w:rPr>
        <w:t xml:space="preserve"> </w:t>
      </w:r>
      <w:r>
        <w:rPr>
          <w:sz w:val="21"/>
          <w:szCs w:val="21"/>
          <w:spacing w:val="1"/>
        </w:rPr>
        <w:t>范化定义和统一解释，能够增强业务部门和技术实施部门对数</w:t>
      </w:r>
      <w:r>
        <w:rPr>
          <w:sz w:val="21"/>
          <w:szCs w:val="21"/>
        </w:rPr>
        <w:t>据定义和使用的一致性；通过 </w:t>
      </w:r>
      <w:r>
        <w:rPr>
          <w:sz w:val="21"/>
          <w:szCs w:val="21"/>
          <w:spacing w:val="1"/>
        </w:rPr>
        <w:t>促进系统集成，充分实现信息资源共享，并作为信息系统开发</w:t>
      </w:r>
      <w:r>
        <w:rPr>
          <w:sz w:val="21"/>
          <w:szCs w:val="21"/>
        </w:rPr>
        <w:t>时进行数据定义的依据，使得 </w:t>
      </w:r>
      <w:r>
        <w:rPr>
          <w:sz w:val="21"/>
          <w:szCs w:val="21"/>
        </w:rPr>
        <w:t>企业能够从提升管理能力的数据需求出发，建立起数据共享和信息交换的平台。</w:t>
      </w:r>
    </w:p>
    <w:p>
      <w:pPr>
        <w:ind w:left="538"/>
        <w:spacing w:before="67" w:line="213" w:lineRule="auto"/>
        <w:outlineLvl w:val="1"/>
        <w:rPr>
          <w:rFonts w:ascii="SimHei" w:hAnsi="SimHei" w:eastAsia="SimHei" w:cs="SimHei"/>
          <w:sz w:val="21"/>
          <w:szCs w:val="21"/>
        </w:rPr>
      </w:pPr>
      <w:r>
        <w:rPr>
          <w:rFonts w:ascii="SimHei" w:hAnsi="SimHei" w:eastAsia="SimHei" w:cs="SimHei"/>
          <w:sz w:val="21"/>
          <w:szCs w:val="21"/>
          <w:b/>
          <w:bCs/>
          <w:spacing w:val="-1"/>
        </w:rPr>
        <w:t>4.</w:t>
      </w:r>
      <w:r>
        <w:rPr>
          <w:rFonts w:ascii="SimHei" w:hAnsi="SimHei" w:eastAsia="SimHei" w:cs="SimHei"/>
          <w:sz w:val="21"/>
          <w:szCs w:val="21"/>
          <w:spacing w:val="-48"/>
        </w:rPr>
        <w:t xml:space="preserve"> </w:t>
      </w:r>
      <w:r>
        <w:rPr>
          <w:rFonts w:ascii="SimHei" w:hAnsi="SimHei" w:eastAsia="SimHei" w:cs="SimHei"/>
          <w:sz w:val="21"/>
          <w:szCs w:val="21"/>
          <w:b/>
          <w:bCs/>
          <w:spacing w:val="-1"/>
        </w:rPr>
        <w:t>数据分布零散，部署和同步原则需要进一步完善</w:t>
      </w:r>
    </w:p>
    <w:p>
      <w:pPr>
        <w:pStyle w:val="BodyText"/>
        <w:ind w:left="105" w:right="94" w:firstLine="430"/>
        <w:spacing w:before="79" w:line="266" w:lineRule="auto"/>
        <w:jc w:val="both"/>
        <w:rPr>
          <w:sz w:val="21"/>
          <w:szCs w:val="21"/>
        </w:rPr>
      </w:pPr>
      <w:r>
        <w:rPr>
          <w:sz w:val="21"/>
          <w:szCs w:val="21"/>
          <w:spacing w:val="1"/>
        </w:rPr>
        <w:t>随着业务发展及应用系统的建设，各大银行</w:t>
      </w:r>
      <w:r>
        <w:rPr>
          <w:sz w:val="21"/>
          <w:szCs w:val="21"/>
        </w:rPr>
        <w:t>依靠科技手段实现的数据大集中工作已初见 </w:t>
      </w:r>
      <w:r>
        <w:rPr>
          <w:sz w:val="21"/>
          <w:szCs w:val="21"/>
          <w:spacing w:val="6"/>
        </w:rPr>
        <w:t>成效，通过将分布在各个分支机构和营业网点的数据进行集中管理，为提高银行核心竞争</w:t>
      </w:r>
      <w:r>
        <w:rPr>
          <w:sz w:val="21"/>
          <w:szCs w:val="21"/>
          <w:spacing w:val="3"/>
        </w:rPr>
        <w:t xml:space="preserve"> </w:t>
      </w:r>
      <w:r>
        <w:rPr>
          <w:sz w:val="21"/>
          <w:szCs w:val="21"/>
          <w:spacing w:val="1"/>
        </w:rPr>
        <w:t>力、应对激烈的市场竞争提供了广阔的平台，也为银行改革</w:t>
      </w:r>
      <w:r>
        <w:rPr>
          <w:sz w:val="21"/>
          <w:szCs w:val="21"/>
        </w:rPr>
        <w:t>管理、产品创新、服务提升和业 </w:t>
      </w:r>
      <w:r>
        <w:rPr>
          <w:sz w:val="21"/>
          <w:szCs w:val="21"/>
          <w:spacing w:val="-4"/>
        </w:rPr>
        <w:t>务发展提供了基础。</w:t>
      </w:r>
    </w:p>
    <w:p>
      <w:pPr>
        <w:pStyle w:val="BodyText"/>
        <w:ind w:left="105" w:right="89" w:firstLine="430"/>
        <w:spacing w:before="71" w:line="262" w:lineRule="auto"/>
        <w:jc w:val="both"/>
        <w:rPr>
          <w:sz w:val="21"/>
          <w:szCs w:val="21"/>
        </w:rPr>
      </w:pPr>
      <w:r>
        <w:rPr>
          <w:sz w:val="21"/>
          <w:szCs w:val="21"/>
          <w:spacing w:val="1"/>
        </w:rPr>
        <w:t>由于专业化管理的需要，商业银行具有为数众</w:t>
      </w:r>
      <w:r>
        <w:rPr>
          <w:sz w:val="21"/>
          <w:szCs w:val="21"/>
        </w:rPr>
        <w:t>多的应用系统，每个应用系统都存储有不 </w:t>
      </w:r>
      <w:r>
        <w:rPr>
          <w:sz w:val="21"/>
          <w:szCs w:val="21"/>
          <w:spacing w:val="12"/>
        </w:rPr>
        <w:t>同的业务数据，数据分散在不同的应用系统中</w:t>
      </w:r>
      <w:r>
        <w:rPr>
          <w:sz w:val="21"/>
          <w:szCs w:val="21"/>
          <w:spacing w:val="11"/>
        </w:rPr>
        <w:t>。源数据(也称为基准数据或主数据)分布</w:t>
      </w:r>
      <w:r>
        <w:rPr>
          <w:sz w:val="21"/>
          <w:szCs w:val="21"/>
        </w:rPr>
        <w:t xml:space="preserve"> </w:t>
      </w:r>
      <w:r>
        <w:rPr>
          <w:sz w:val="21"/>
          <w:szCs w:val="21"/>
          <w:spacing w:val="1"/>
        </w:rPr>
        <w:t>原则不够完善，缺乏源数据的生成、管理、维护机制来保证数</w:t>
      </w:r>
      <w:r>
        <w:rPr>
          <w:sz w:val="21"/>
          <w:szCs w:val="21"/>
        </w:rPr>
        <w:t>据的正确性和权威性，缺乏数 </w:t>
      </w:r>
      <w:r>
        <w:rPr>
          <w:sz w:val="21"/>
          <w:szCs w:val="21"/>
          <w:spacing w:val="1"/>
        </w:rPr>
        <w:t>据同步原则，导致难以及时、准确地提供完整、可靠和一致的企业级信息，是</w:t>
      </w:r>
      <w:r>
        <w:rPr>
          <w:sz w:val="21"/>
          <w:szCs w:val="21"/>
        </w:rPr>
        <w:t>数据大集中后 </w:t>
      </w:r>
      <w:r>
        <w:rPr>
          <w:sz w:val="21"/>
          <w:szCs w:val="21"/>
          <w:spacing w:val="-4"/>
        </w:rPr>
        <w:t>我国银行普遍面临的问题。</w:t>
      </w:r>
    </w:p>
    <w:p>
      <w:pPr>
        <w:pStyle w:val="BodyText"/>
        <w:ind w:left="105" w:firstLine="430"/>
        <w:spacing w:before="92" w:line="259" w:lineRule="auto"/>
        <w:jc w:val="both"/>
        <w:rPr>
          <w:sz w:val="21"/>
          <w:szCs w:val="21"/>
        </w:rPr>
      </w:pPr>
      <w:r>
        <w:rPr>
          <w:sz w:val="21"/>
          <w:szCs w:val="21"/>
          <w:spacing w:val="7"/>
        </w:rPr>
        <w:t>例如，生产上有些客户的账户和协议状态显示为正常，但是客户</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7"/>
        </w:rPr>
        <w:t xml:space="preserve"> </w:t>
      </w:r>
      <w:r>
        <w:rPr>
          <w:sz w:val="21"/>
          <w:szCs w:val="21"/>
          <w:spacing w:val="7"/>
        </w:rPr>
        <w:t>信息已经作废了，</w:t>
      </w:r>
      <w:r>
        <w:rPr>
          <w:sz w:val="21"/>
          <w:szCs w:val="21"/>
        </w:rPr>
        <w:t xml:space="preserve"> </w:t>
      </w:r>
      <w:r>
        <w:rPr>
          <w:sz w:val="21"/>
          <w:szCs w:val="21"/>
          <w:spacing w:val="4"/>
        </w:rPr>
        <w:t>原因就是有些账户和协议在开立时没有同步在客户信息的系统中进行登记，作废客户</w:t>
      </w:r>
      <w:r>
        <w:rPr>
          <w:sz w:val="21"/>
          <w:szCs w:val="21"/>
        </w:rPr>
        <w:t>ID</w:t>
      </w:r>
      <w:r>
        <w:rPr>
          <w:sz w:val="21"/>
          <w:szCs w:val="21"/>
          <w:spacing w:val="-27"/>
        </w:rPr>
        <w:t xml:space="preserve"> </w:t>
      </w:r>
      <w:r>
        <w:rPr>
          <w:sz w:val="21"/>
          <w:szCs w:val="21"/>
          <w:spacing w:val="4"/>
        </w:rPr>
        <w:t>信</w:t>
      </w:r>
      <w:r>
        <w:rPr>
          <w:sz w:val="21"/>
          <w:szCs w:val="21"/>
        </w:rPr>
        <w:t xml:space="preserve">  </w:t>
      </w:r>
      <w:r>
        <w:rPr>
          <w:sz w:val="21"/>
          <w:szCs w:val="21"/>
          <w:spacing w:val="5"/>
        </w:rPr>
        <w:t>息的交易在作废时检查到没有存在正常的账户和</w:t>
      </w:r>
      <w:r>
        <w:rPr>
          <w:sz w:val="21"/>
          <w:szCs w:val="21"/>
          <w:spacing w:val="4"/>
        </w:rPr>
        <w:t>协议，从而允许作废，导致客户</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4"/>
        </w:rPr>
        <w:t xml:space="preserve"> </w:t>
      </w:r>
      <w:r>
        <w:rPr>
          <w:sz w:val="21"/>
          <w:szCs w:val="21"/>
          <w:spacing w:val="4"/>
        </w:rPr>
        <w:t>信息虽</w:t>
      </w:r>
      <w:r>
        <w:rPr>
          <w:sz w:val="21"/>
          <w:szCs w:val="21"/>
        </w:rPr>
        <w:t xml:space="preserve">  </w:t>
      </w:r>
      <w:r>
        <w:rPr>
          <w:sz w:val="21"/>
          <w:szCs w:val="21"/>
        </w:rPr>
        <w:t>然作废了，但是账户和协议仍然正常的现象。</w:t>
      </w:r>
    </w:p>
    <w:p>
      <w:pPr>
        <w:pStyle w:val="BodyText"/>
        <w:ind w:left="105" w:right="74" w:firstLine="430"/>
        <w:spacing w:before="81" w:line="259" w:lineRule="auto"/>
        <w:jc w:val="both"/>
        <w:rPr>
          <w:sz w:val="21"/>
          <w:szCs w:val="21"/>
        </w:rPr>
      </w:pPr>
      <w:r>
        <w:rPr>
          <w:sz w:val="21"/>
          <w:szCs w:val="21"/>
          <w:spacing w:val="1"/>
        </w:rPr>
        <w:t>因此，只有制定长效管理机制，正确维护源数据，才能保证交易系统的参照完整性，只 </w:t>
      </w:r>
      <w:r>
        <w:rPr>
          <w:sz w:val="21"/>
          <w:szCs w:val="21"/>
          <w:spacing w:val="12"/>
        </w:rPr>
        <w:t>有制定源数据和数据副本(也称为辅数据)的数据技</w:t>
      </w:r>
      <w:r>
        <w:rPr>
          <w:sz w:val="21"/>
          <w:szCs w:val="21"/>
          <w:spacing w:val="11"/>
        </w:rPr>
        <w:t>术分布原则和数据同步原则并加以指</w:t>
      </w:r>
      <w:r>
        <w:rPr>
          <w:sz w:val="21"/>
          <w:szCs w:val="21"/>
        </w:rPr>
        <w:t xml:space="preserve"> </w:t>
      </w:r>
      <w:r>
        <w:rPr>
          <w:sz w:val="21"/>
          <w:szCs w:val="21"/>
          <w:spacing w:val="1"/>
        </w:rPr>
        <w:t>导，才能确保数据提供方和接收方的各系统间源数据和数据副本的一致性。需要对相关应用</w:t>
      </w:r>
      <w:r>
        <w:rPr>
          <w:sz w:val="21"/>
          <w:szCs w:val="21"/>
          <w:spacing w:val="4"/>
        </w:rPr>
        <w:t xml:space="preserve"> </w:t>
      </w:r>
      <w:r>
        <w:rPr>
          <w:sz w:val="21"/>
          <w:szCs w:val="21"/>
          <w:spacing w:val="1"/>
        </w:rPr>
        <w:t>展开全面检查，针对存在的问题制定整改方案，并对整改计划进行跟踪。</w:t>
      </w:r>
    </w:p>
    <w:p>
      <w:pPr>
        <w:ind w:left="538"/>
        <w:spacing w:before="87" w:line="222" w:lineRule="auto"/>
        <w:outlineLvl w:val="1"/>
        <w:rPr>
          <w:rFonts w:ascii="SimHei" w:hAnsi="SimHei" w:eastAsia="SimHei" w:cs="SimHei"/>
          <w:sz w:val="21"/>
          <w:szCs w:val="21"/>
        </w:rPr>
      </w:pPr>
      <w:r>
        <w:rPr>
          <w:rFonts w:ascii="SimHei" w:hAnsi="SimHei" w:eastAsia="SimHei" w:cs="SimHei"/>
          <w:sz w:val="21"/>
          <w:szCs w:val="21"/>
          <w:b/>
          <w:bCs/>
          <w:spacing w:val="1"/>
        </w:rPr>
        <w:t>5.数据共享与整合程度不足</w:t>
      </w:r>
    </w:p>
    <w:p>
      <w:pPr>
        <w:pStyle w:val="BodyText"/>
        <w:ind w:right="88" w:firstLine="535"/>
        <w:spacing w:before="51" w:line="266" w:lineRule="auto"/>
        <w:jc w:val="both"/>
        <w:rPr>
          <w:sz w:val="21"/>
          <w:szCs w:val="21"/>
        </w:rPr>
      </w:pPr>
      <w:r>
        <w:rPr>
          <w:sz w:val="21"/>
          <w:szCs w:val="21"/>
          <w:spacing w:val="6"/>
        </w:rPr>
        <w:t>面对日益庞大的数据量，如果缺乏有效的数据共享方法，系统之间势必造成一个个的</w:t>
      </w:r>
      <w:r>
        <w:rPr>
          <w:sz w:val="21"/>
          <w:szCs w:val="21"/>
          <w:spacing w:val="13"/>
        </w:rPr>
        <w:t xml:space="preserve"> </w:t>
      </w:r>
      <w:r>
        <w:rPr>
          <w:sz w:val="21"/>
          <w:szCs w:val="21"/>
          <w:spacing w:val="6"/>
        </w:rPr>
        <w:t>“信息孤岛”,因而数据无法得到充分利用。只有通过有效的数据交换共享机制，对共享信</w:t>
      </w:r>
      <w:r>
        <w:rPr>
          <w:sz w:val="21"/>
          <w:szCs w:val="21"/>
          <w:spacing w:val="3"/>
        </w:rPr>
        <w:t xml:space="preserve"> </w:t>
      </w:r>
      <w:r>
        <w:rPr>
          <w:sz w:val="21"/>
          <w:szCs w:val="21"/>
          <w:spacing w:val="3"/>
        </w:rPr>
        <w:t>息进行科学的管理与合理的利用，才能为客户服务、统计分析等提供有效的整合数据。</w:t>
      </w:r>
    </w:p>
    <w:p>
      <w:pPr>
        <w:pStyle w:val="BodyText"/>
        <w:ind w:left="105" w:right="92" w:firstLine="430"/>
        <w:spacing w:before="53" w:line="250" w:lineRule="auto"/>
        <w:rPr>
          <w:sz w:val="21"/>
          <w:szCs w:val="21"/>
        </w:rPr>
      </w:pPr>
      <w:r>
        <w:rPr>
          <w:sz w:val="21"/>
          <w:szCs w:val="21"/>
          <w:spacing w:val="6"/>
        </w:rPr>
        <w:t>部分银行已经意识到，如果没有信息的整合共享，就无法满足多方位的业务活动的开 </w:t>
      </w:r>
      <w:r>
        <w:rPr>
          <w:sz w:val="21"/>
          <w:szCs w:val="21"/>
          <w:spacing w:val="1"/>
        </w:rPr>
        <w:t>展，特别是近年来我国商业银行越来越多地面临实时或者准实时的数据</w:t>
      </w:r>
      <w:r>
        <w:rPr>
          <w:sz w:val="21"/>
          <w:szCs w:val="21"/>
        </w:rPr>
        <w:t>共享需求，如准实时</w:t>
      </w:r>
    </w:p>
    <w:p>
      <w:pPr>
        <w:spacing w:line="250" w:lineRule="auto"/>
        <w:sectPr>
          <w:footerReference w:type="default" r:id="rId40"/>
          <w:pgSz w:w="9640" w:h="14400"/>
          <w:pgMar w:top="749" w:right="514" w:bottom="615" w:left="494" w:header="0" w:footer="466" w:gutter="0"/>
        </w:sectPr>
        <w:rPr>
          <w:sz w:val="21"/>
          <w:szCs w:val="21"/>
        </w:rPr>
      </w:pPr>
    </w:p>
    <w:p>
      <w:pPr>
        <w:ind w:left="6722"/>
        <w:spacing w:before="42" w:line="222" w:lineRule="auto"/>
        <w:rPr>
          <w:rFonts w:ascii="SimHei" w:hAnsi="SimHei" w:eastAsia="SimHei" w:cs="SimHei"/>
          <w:sz w:val="21"/>
          <w:szCs w:val="21"/>
        </w:rPr>
      </w:pPr>
      <w:bookmarkStart w:name="bookmark13" w:id="7"/>
      <w:bookmarkEnd w:id="7"/>
      <w:r>
        <w:rPr>
          <w:rFonts w:ascii="SimHei" w:hAnsi="SimHei" w:eastAsia="SimHei" w:cs="SimHei"/>
          <w:sz w:val="21"/>
          <w:szCs w:val="21"/>
          <w:b/>
          <w:bCs/>
          <w:spacing w:val="-18"/>
        </w:rPr>
        <w:t>银行的数据</w:t>
      </w:r>
      <w:r>
        <w:rPr>
          <w:rFonts w:ascii="SimHei" w:hAnsi="SimHei" w:eastAsia="SimHei" w:cs="SimHei"/>
          <w:sz w:val="21"/>
          <w:szCs w:val="21"/>
          <w:spacing w:val="78"/>
        </w:rPr>
        <w:t xml:space="preserve"> </w:t>
      </w:r>
      <w:r>
        <w:rPr>
          <w:rFonts w:ascii="SimHei" w:hAnsi="SimHei" w:eastAsia="SimHei" w:cs="SimHei"/>
          <w:sz w:val="21"/>
          <w:szCs w:val="21"/>
          <w:b/>
          <w:bCs/>
          <w:spacing w:val="-18"/>
        </w:rPr>
        <w:t>第1章</w:t>
      </w:r>
    </w:p>
    <w:p>
      <w:pPr>
        <w:spacing w:line="250" w:lineRule="auto"/>
        <w:rPr>
          <w:rFonts w:ascii="Arial"/>
          <w:sz w:val="21"/>
        </w:rPr>
      </w:pPr>
      <w:r/>
    </w:p>
    <w:p>
      <w:pPr>
        <w:pStyle w:val="BodyText"/>
        <w:ind w:right="94"/>
        <w:spacing w:before="68" w:line="259" w:lineRule="auto"/>
        <w:rPr>
          <w:sz w:val="21"/>
          <w:szCs w:val="21"/>
        </w:rPr>
      </w:pPr>
      <w:r>
        <w:rPr>
          <w:sz w:val="21"/>
          <w:szCs w:val="21"/>
          <w:spacing w:val="1"/>
        </w:rPr>
        <w:t>营销等。因此，有些银行开始着手制定统一的数据交换传输体系，</w:t>
      </w:r>
      <w:r>
        <w:rPr>
          <w:sz w:val="21"/>
          <w:szCs w:val="21"/>
        </w:rPr>
        <w:t>实现数据的及时传输与整 </w:t>
      </w:r>
      <w:r>
        <w:rPr>
          <w:sz w:val="21"/>
          <w:szCs w:val="21"/>
          <w:spacing w:val="-2"/>
        </w:rPr>
        <w:t>合，从而为各类业务开展提供及时完整的数据。</w:t>
      </w:r>
    </w:p>
    <w:p>
      <w:pPr>
        <w:ind w:left="412"/>
        <w:spacing w:before="47" w:line="222" w:lineRule="auto"/>
        <w:outlineLvl w:val="1"/>
        <w:rPr>
          <w:rFonts w:ascii="SimHei" w:hAnsi="SimHei" w:eastAsia="SimHei" w:cs="SimHei"/>
          <w:sz w:val="21"/>
          <w:szCs w:val="21"/>
        </w:rPr>
      </w:pPr>
      <w:r>
        <w:rPr>
          <w:rFonts w:ascii="SimHei" w:hAnsi="SimHei" w:eastAsia="SimHei" w:cs="SimHei"/>
          <w:sz w:val="21"/>
          <w:szCs w:val="21"/>
          <w:b/>
          <w:bCs/>
          <w:spacing w:val="-4"/>
        </w:rPr>
        <w:t>6.</w:t>
      </w:r>
      <w:r>
        <w:rPr>
          <w:rFonts w:ascii="SimHei" w:hAnsi="SimHei" w:eastAsia="SimHei" w:cs="SimHei"/>
          <w:sz w:val="21"/>
          <w:szCs w:val="21"/>
          <w:spacing w:val="-55"/>
        </w:rPr>
        <w:t xml:space="preserve"> </w:t>
      </w:r>
      <w:r>
        <w:rPr>
          <w:rFonts w:ascii="SimHei" w:hAnsi="SimHei" w:eastAsia="SimHei" w:cs="SimHei"/>
          <w:sz w:val="21"/>
          <w:szCs w:val="21"/>
          <w:b/>
          <w:bCs/>
          <w:spacing w:val="-4"/>
        </w:rPr>
        <w:t>数据正确性有待提升</w:t>
      </w:r>
    </w:p>
    <w:p>
      <w:pPr>
        <w:pStyle w:val="BodyText"/>
        <w:ind w:right="68" w:firstLine="409"/>
        <w:spacing w:before="72" w:line="255" w:lineRule="auto"/>
        <w:jc w:val="both"/>
        <w:rPr>
          <w:sz w:val="21"/>
          <w:szCs w:val="21"/>
        </w:rPr>
      </w:pPr>
      <w:r>
        <w:rPr>
          <w:sz w:val="21"/>
          <w:szCs w:val="21"/>
          <w:spacing w:val="1"/>
        </w:rPr>
        <w:t>数据正确性是银行数据分析结论有效性和准确性的基础，也是数据可靠性的重要前提和</w:t>
      </w:r>
      <w:r>
        <w:rPr>
          <w:sz w:val="21"/>
          <w:szCs w:val="21"/>
          <w:spacing w:val="8"/>
        </w:rPr>
        <w:t xml:space="preserve"> </w:t>
      </w:r>
      <w:r>
        <w:rPr>
          <w:sz w:val="21"/>
          <w:szCs w:val="21"/>
          <w:spacing w:val="13"/>
        </w:rPr>
        <w:t>保证。数据正确性存在问题是一种信息失真</w:t>
      </w:r>
      <w:r>
        <w:rPr>
          <w:sz w:val="21"/>
          <w:szCs w:val="21"/>
          <w:spacing w:val="12"/>
        </w:rPr>
        <w:t>的表现，它的产生是多方面因素综合作用的</w:t>
      </w:r>
      <w:r>
        <w:rPr>
          <w:sz w:val="21"/>
          <w:szCs w:val="21"/>
        </w:rPr>
        <w:t xml:space="preserve"> </w:t>
      </w:r>
      <w:r>
        <w:rPr>
          <w:sz w:val="21"/>
          <w:szCs w:val="21"/>
          <w:spacing w:val="-10"/>
        </w:rPr>
        <w:t>结果。</w:t>
      </w:r>
    </w:p>
    <w:p>
      <w:pPr>
        <w:pStyle w:val="BodyText"/>
        <w:ind w:right="75" w:firstLine="409"/>
        <w:spacing w:before="77" w:line="262" w:lineRule="auto"/>
        <w:jc w:val="both"/>
        <w:rPr>
          <w:sz w:val="21"/>
          <w:szCs w:val="21"/>
        </w:rPr>
      </w:pPr>
      <w:r>
        <w:rPr>
          <w:sz w:val="21"/>
          <w:szCs w:val="21"/>
          <w:spacing w:val="1"/>
        </w:rPr>
        <w:t>错误数据的产生可能源于多个环节，如业务需求不断迭代和更新，会导致原先采集的数</w:t>
      </w:r>
      <w:r>
        <w:rPr>
          <w:sz w:val="21"/>
          <w:szCs w:val="21"/>
        </w:rPr>
        <w:t xml:space="preserve"> </w:t>
      </w:r>
      <w:r>
        <w:rPr>
          <w:sz w:val="21"/>
          <w:szCs w:val="21"/>
          <w:spacing w:val="1"/>
        </w:rPr>
        <w:t>据信息不能够满足后续的需求；又如在系统使用过程中，柜员输入数据时输错客户姓名等客</w:t>
      </w:r>
      <w:r>
        <w:rPr>
          <w:sz w:val="21"/>
          <w:szCs w:val="21"/>
          <w:spacing w:val="8"/>
        </w:rPr>
        <w:t xml:space="preserve"> </w:t>
      </w:r>
      <w:r>
        <w:rPr>
          <w:sz w:val="21"/>
          <w:szCs w:val="21"/>
          <w:spacing w:val="1"/>
        </w:rPr>
        <w:t>户信息。同样的问题也会出现在技术实施方面，如在进行系统</w:t>
      </w:r>
      <w:r>
        <w:rPr>
          <w:sz w:val="21"/>
          <w:szCs w:val="21"/>
        </w:rPr>
        <w:t>设计时，对元数据描述出现错 </w:t>
      </w:r>
      <w:r>
        <w:rPr>
          <w:sz w:val="21"/>
          <w:szCs w:val="21"/>
          <w:spacing w:val="1"/>
        </w:rPr>
        <w:t>误的理解，数据处理的技术环节出现设计不当，就很容易造成数据不正</w:t>
      </w:r>
      <w:r>
        <w:rPr>
          <w:sz w:val="21"/>
          <w:szCs w:val="21"/>
        </w:rPr>
        <w:t>确，并且会随着数据 </w:t>
      </w:r>
      <w:r>
        <w:rPr>
          <w:sz w:val="21"/>
          <w:szCs w:val="21"/>
          <w:spacing w:val="-3"/>
        </w:rPr>
        <w:t>的传输造成错误数据的不断扩散。</w:t>
      </w:r>
    </w:p>
    <w:p>
      <w:pPr>
        <w:pStyle w:val="BodyText"/>
        <w:ind w:right="29" w:firstLine="409"/>
        <w:spacing w:before="71" w:line="266" w:lineRule="auto"/>
        <w:jc w:val="both"/>
        <w:rPr>
          <w:sz w:val="21"/>
          <w:szCs w:val="21"/>
        </w:rPr>
      </w:pPr>
      <w:r>
        <w:rPr>
          <w:sz w:val="21"/>
          <w:szCs w:val="21"/>
          <w:spacing w:val="1"/>
        </w:rPr>
        <w:t>数据正确性问题在不同程度上会对银行日常业务的有效开展造成较大影响，从而导致客</w:t>
      </w:r>
      <w:r>
        <w:rPr>
          <w:sz w:val="21"/>
          <w:szCs w:val="21"/>
        </w:rPr>
        <w:t xml:space="preserve"> </w:t>
      </w:r>
      <w:r>
        <w:rPr>
          <w:sz w:val="21"/>
          <w:szCs w:val="21"/>
          <w:spacing w:val="1"/>
        </w:rPr>
        <w:t>户满意度下降，同时也会降低统计和分析数据信息的可用性。因</w:t>
      </w:r>
      <w:r>
        <w:rPr>
          <w:sz w:val="21"/>
          <w:szCs w:val="21"/>
        </w:rPr>
        <w:t>此，必须从数据产生的各个 </w:t>
      </w:r>
      <w:r>
        <w:rPr>
          <w:sz w:val="21"/>
          <w:szCs w:val="21"/>
          <w:spacing w:val="7"/>
        </w:rPr>
        <w:t>阶段入手进行治理，防范信息出现失真，有效提高数</w:t>
      </w:r>
      <w:r>
        <w:rPr>
          <w:sz w:val="21"/>
          <w:szCs w:val="21"/>
          <w:spacing w:val="6"/>
        </w:rPr>
        <w:t>据质量。银行的数据质量管理涉及预</w:t>
      </w:r>
      <w:r>
        <w:rPr>
          <w:sz w:val="21"/>
          <w:szCs w:val="21"/>
        </w:rPr>
        <w:t xml:space="preserve"> </w:t>
      </w:r>
      <w:r>
        <w:rPr>
          <w:sz w:val="21"/>
          <w:szCs w:val="21"/>
          <w:spacing w:val="1"/>
        </w:rPr>
        <w:t>防、识别、度量、分析、监控、清洗等多个方面，是个循环管理</w:t>
      </w:r>
      <w:r>
        <w:rPr>
          <w:sz w:val="21"/>
          <w:szCs w:val="21"/>
        </w:rPr>
        <w:t>的过程，必须通过改善和提 </w:t>
      </w:r>
      <w:r>
        <w:rPr>
          <w:sz w:val="21"/>
          <w:szCs w:val="21"/>
          <w:spacing w:val="1"/>
        </w:rPr>
        <w:t>高组织管理水平，提升人员技能，制定相匹配、完善的管理流程来实现。</w:t>
      </w:r>
      <w:r>
        <w:rPr>
          <w:sz w:val="21"/>
          <w:szCs w:val="21"/>
        </w:rPr>
        <w:t>目前，我国不少商 </w:t>
      </w:r>
      <w:r>
        <w:rPr>
          <w:sz w:val="21"/>
          <w:szCs w:val="21"/>
          <w:spacing w:val="1"/>
        </w:rPr>
        <w:t>业银行缺乏专业的质量管理团队和相配套的规章制度，缺乏统一的包括问题提交、</w:t>
      </w:r>
      <w:r>
        <w:rPr>
          <w:sz w:val="21"/>
          <w:szCs w:val="21"/>
        </w:rPr>
        <w:t>跟踪、治 </w:t>
      </w:r>
      <w:r>
        <w:rPr>
          <w:sz w:val="21"/>
          <w:szCs w:val="21"/>
          <w:spacing w:val="2"/>
        </w:rPr>
        <w:t>理、关闭在内的闭环管理流程，缺乏明确的数据认责关系和跟踪系统，无法保证数据质量，</w:t>
      </w:r>
      <w:r>
        <w:rPr>
          <w:sz w:val="21"/>
          <w:szCs w:val="21"/>
          <w:spacing w:val="14"/>
        </w:rPr>
        <w:t xml:space="preserve"> </w:t>
      </w:r>
      <w:r>
        <w:rPr>
          <w:sz w:val="21"/>
          <w:szCs w:val="21"/>
          <w:spacing w:val="-3"/>
        </w:rPr>
        <w:t>无法做到在数据问题根源的地方解决问题。</w:t>
      </w:r>
    </w:p>
    <w:p>
      <w:pPr>
        <w:ind w:left="412"/>
        <w:spacing w:before="106" w:line="222" w:lineRule="auto"/>
        <w:outlineLvl w:val="1"/>
        <w:rPr>
          <w:rFonts w:ascii="SimHei" w:hAnsi="SimHei" w:eastAsia="SimHei" w:cs="SimHei"/>
          <w:sz w:val="21"/>
          <w:szCs w:val="21"/>
        </w:rPr>
      </w:pPr>
      <w:r>
        <w:rPr>
          <w:rFonts w:ascii="SimHei" w:hAnsi="SimHei" w:eastAsia="SimHei" w:cs="SimHei"/>
          <w:sz w:val="21"/>
          <w:szCs w:val="21"/>
          <w:b/>
          <w:bCs/>
          <w:spacing w:val="-1"/>
        </w:rPr>
        <w:t>7.缺乏数据生命周期管理</w:t>
      </w:r>
    </w:p>
    <w:p>
      <w:pPr>
        <w:pStyle w:val="BodyText"/>
        <w:ind w:right="95" w:firstLine="409"/>
        <w:spacing w:before="61" w:line="265" w:lineRule="auto"/>
        <w:jc w:val="both"/>
        <w:rPr>
          <w:sz w:val="21"/>
          <w:szCs w:val="21"/>
        </w:rPr>
      </w:pPr>
      <w:r>
        <w:rPr>
          <w:sz w:val="21"/>
          <w:szCs w:val="21"/>
          <w:spacing w:val="1"/>
        </w:rPr>
        <w:t>世间万物都有生命周期，数据也不例外。即使数据不会消亡，其也会拥有有效性和有效</w:t>
      </w:r>
      <w:r>
        <w:rPr>
          <w:sz w:val="21"/>
          <w:szCs w:val="21"/>
        </w:rPr>
        <w:t xml:space="preserve"> </w:t>
      </w:r>
      <w:r>
        <w:rPr>
          <w:sz w:val="21"/>
          <w:szCs w:val="21"/>
          <w:spacing w:val="1"/>
        </w:rPr>
        <w:t>周期。随着信息科技系统的运行和时间的积累，数据不断增长，</w:t>
      </w:r>
      <w:r>
        <w:rPr>
          <w:sz w:val="21"/>
          <w:szCs w:val="21"/>
        </w:rPr>
        <w:t>规模越来越大，部分数据对 </w:t>
      </w:r>
      <w:r>
        <w:rPr>
          <w:sz w:val="21"/>
          <w:szCs w:val="21"/>
          <w:spacing w:val="1"/>
        </w:rPr>
        <w:t>业务处理及系统当前、将来的运行、监控、经营分析等所</w:t>
      </w:r>
      <w:r>
        <w:rPr>
          <w:sz w:val="21"/>
          <w:szCs w:val="21"/>
        </w:rPr>
        <w:t>起的作用会越来越小，如果仍然保 </w:t>
      </w:r>
      <w:r>
        <w:rPr>
          <w:sz w:val="21"/>
          <w:szCs w:val="21"/>
          <w:spacing w:val="6"/>
        </w:rPr>
        <w:t>留在系统内，反而会徒增数据库压力，增加系统性能开销，降低访问效率，使系统反应变</w:t>
      </w:r>
      <w:r>
        <w:rPr>
          <w:sz w:val="21"/>
          <w:szCs w:val="21"/>
          <w:spacing w:val="4"/>
        </w:rPr>
        <w:t xml:space="preserve"> </w:t>
      </w:r>
      <w:r>
        <w:rPr>
          <w:sz w:val="21"/>
          <w:szCs w:val="21"/>
          <w:spacing w:val="1"/>
        </w:rPr>
        <w:t>慢。因此，银行需要对数据开展生命周期管理，落实清理策略及</w:t>
      </w:r>
      <w:r>
        <w:rPr>
          <w:sz w:val="21"/>
          <w:szCs w:val="21"/>
        </w:rPr>
        <w:t>清理工具的规划、部署，将 </w:t>
      </w:r>
      <w:r>
        <w:rPr>
          <w:sz w:val="21"/>
          <w:szCs w:val="21"/>
          <w:spacing w:val="1"/>
        </w:rPr>
        <w:t>应用系统中各种数据存放在适合的存储设备上，利用适当技术手</w:t>
      </w:r>
      <w:r>
        <w:rPr>
          <w:sz w:val="21"/>
          <w:szCs w:val="21"/>
        </w:rPr>
        <w:t>段对这些数据进行处理、分 </w:t>
      </w:r>
      <w:r>
        <w:rPr>
          <w:sz w:val="21"/>
          <w:szCs w:val="21"/>
          <w:spacing w:val="-7"/>
        </w:rPr>
        <w:t>析、管理。</w:t>
      </w:r>
    </w:p>
    <w:p>
      <w:pPr>
        <w:pStyle w:val="BodyText"/>
        <w:ind w:right="88" w:firstLine="409"/>
        <w:spacing w:before="89" w:line="261" w:lineRule="auto"/>
        <w:jc w:val="both"/>
        <w:rPr>
          <w:sz w:val="21"/>
          <w:szCs w:val="21"/>
        </w:rPr>
      </w:pPr>
      <w:r>
        <w:rPr>
          <w:sz w:val="21"/>
          <w:szCs w:val="21"/>
          <w:spacing w:val="1"/>
        </w:rPr>
        <w:t>通过对数据进行生命周期管理，商业银行可以优化应用系统的存储结构，有效控制在线</w:t>
      </w:r>
      <w:r>
        <w:rPr>
          <w:sz w:val="21"/>
          <w:szCs w:val="21"/>
          <w:spacing w:val="5"/>
        </w:rPr>
        <w:t xml:space="preserve"> </w:t>
      </w:r>
      <w:r>
        <w:rPr>
          <w:sz w:val="21"/>
          <w:szCs w:val="21"/>
          <w:spacing w:val="1"/>
        </w:rPr>
        <w:t>数据的规模，提高生产数据访问效率，减少系统资源浪费，提高应用系统运行的</w:t>
      </w:r>
      <w:r>
        <w:rPr>
          <w:sz w:val="21"/>
          <w:szCs w:val="21"/>
        </w:rPr>
        <w:t>整体效率和 </w:t>
      </w:r>
      <w:r>
        <w:rPr>
          <w:sz w:val="21"/>
          <w:szCs w:val="21"/>
          <w:spacing w:val="-3"/>
        </w:rPr>
        <w:t>效果，保证应用系统健康高效运行。</w:t>
      </w:r>
    </w:p>
    <w:p>
      <w:pPr>
        <w:ind w:left="412"/>
        <w:spacing w:before="47" w:line="222" w:lineRule="auto"/>
        <w:outlineLvl w:val="1"/>
        <w:rPr>
          <w:rFonts w:ascii="SimHei" w:hAnsi="SimHei" w:eastAsia="SimHei" w:cs="SimHei"/>
          <w:sz w:val="21"/>
          <w:szCs w:val="21"/>
        </w:rPr>
      </w:pPr>
      <w:r>
        <w:rPr>
          <w:rFonts w:ascii="SimHei" w:hAnsi="SimHei" w:eastAsia="SimHei" w:cs="SimHei"/>
          <w:sz w:val="21"/>
          <w:szCs w:val="21"/>
          <w:b/>
          <w:bCs/>
          <w:spacing w:val="-1"/>
        </w:rPr>
        <w:t>8.数据挖掘与应用力度不足</w:t>
      </w:r>
    </w:p>
    <w:p>
      <w:pPr>
        <w:pStyle w:val="BodyText"/>
        <w:ind w:firstLine="409"/>
        <w:spacing w:before="62" w:line="269" w:lineRule="auto"/>
        <w:jc w:val="both"/>
        <w:rPr>
          <w:sz w:val="21"/>
          <w:szCs w:val="21"/>
        </w:rPr>
      </w:pPr>
      <w:r>
        <w:rPr>
          <w:sz w:val="21"/>
          <w:szCs w:val="21"/>
          <w:spacing w:val="1"/>
        </w:rPr>
        <w:t>数据来源分散和冗余，数据的产生、捕获、整合、存储、访问等缺乏完善的系统支撑和</w:t>
      </w:r>
      <w:r>
        <w:rPr>
          <w:sz w:val="21"/>
          <w:szCs w:val="21"/>
          <w:spacing w:val="4"/>
        </w:rPr>
        <w:t xml:space="preserve">  </w:t>
      </w:r>
      <w:r>
        <w:rPr>
          <w:sz w:val="21"/>
          <w:szCs w:val="21"/>
          <w:spacing w:val="6"/>
        </w:rPr>
        <w:t>技术手段等，使得难以深入挖掘埋藏于数据深处的规律和趋势，无法实现数据价值的最大</w:t>
      </w:r>
      <w:r>
        <w:rPr>
          <w:sz w:val="21"/>
          <w:szCs w:val="21"/>
          <w:spacing w:val="2"/>
        </w:rPr>
        <w:t xml:space="preserve">  </w:t>
      </w:r>
      <w:r>
        <w:rPr>
          <w:sz w:val="21"/>
          <w:szCs w:val="21"/>
          <w:spacing w:val="3"/>
        </w:rPr>
        <w:t>化。特别是非结构化数据，目前多以简单查询为主，未对非结构化数据资源进行统一管理、</w:t>
      </w:r>
      <w:r>
        <w:rPr>
          <w:sz w:val="21"/>
          <w:szCs w:val="21"/>
          <w:spacing w:val="4"/>
        </w:rPr>
        <w:t xml:space="preserve"> </w:t>
      </w:r>
      <w:r>
        <w:rPr>
          <w:sz w:val="21"/>
          <w:szCs w:val="21"/>
          <w:spacing w:val="12"/>
        </w:rPr>
        <w:t>挖掘及综合利用，非结构化数据在营销、风险管理、产品创新等方面</w:t>
      </w:r>
      <w:r>
        <w:rPr>
          <w:sz w:val="21"/>
          <w:szCs w:val="21"/>
          <w:spacing w:val="11"/>
        </w:rPr>
        <w:t>的价值未得到充分 </w:t>
      </w:r>
      <w:r>
        <w:rPr>
          <w:sz w:val="21"/>
          <w:szCs w:val="21"/>
          <w:spacing w:val="-10"/>
        </w:rPr>
        <w:t>发挥。</w:t>
      </w:r>
    </w:p>
    <w:p>
      <w:pPr>
        <w:pStyle w:val="BodyText"/>
        <w:ind w:right="77" w:firstLine="409"/>
        <w:spacing w:before="58" w:line="261" w:lineRule="auto"/>
        <w:jc w:val="both"/>
        <w:rPr>
          <w:sz w:val="21"/>
          <w:szCs w:val="21"/>
        </w:rPr>
      </w:pPr>
      <w:r>
        <w:rPr>
          <w:sz w:val="21"/>
          <w:szCs w:val="21"/>
          <w:spacing w:val="1"/>
        </w:rPr>
        <w:t>例如，美国富国银行通过挖掘客户需求，采用交叉销售的模式为企业利润的创造做出了</w:t>
      </w:r>
      <w:r>
        <w:rPr>
          <w:sz w:val="21"/>
          <w:szCs w:val="21"/>
          <w:spacing w:val="18"/>
        </w:rPr>
        <w:t xml:space="preserve"> </w:t>
      </w:r>
      <w:r>
        <w:rPr>
          <w:sz w:val="21"/>
          <w:szCs w:val="21"/>
          <w:spacing w:val="6"/>
        </w:rPr>
        <w:t>巨大的贡献。富国银行通过满足客户在财务上的全部需求，与客户共同成长，利用交叉销</w:t>
      </w:r>
      <w:r>
        <w:rPr>
          <w:sz w:val="21"/>
          <w:szCs w:val="21"/>
          <w:spacing w:val="10"/>
        </w:rPr>
        <w:t xml:space="preserve"> </w:t>
      </w:r>
      <w:r>
        <w:rPr>
          <w:sz w:val="21"/>
          <w:szCs w:val="21"/>
          <w:spacing w:val="6"/>
        </w:rPr>
        <w:t>售，向一个公司客户推销5.3个金融产品，向个人客户平</w:t>
      </w:r>
      <w:r>
        <w:rPr>
          <w:sz w:val="21"/>
          <w:szCs w:val="21"/>
          <w:spacing w:val="5"/>
        </w:rPr>
        <w:t>均推销4.6个产品，大大提高了银</w:t>
      </w:r>
    </w:p>
    <w:p>
      <w:pPr>
        <w:spacing w:line="261" w:lineRule="auto"/>
        <w:sectPr>
          <w:footerReference w:type="default" r:id="rId42"/>
          <w:pgSz w:w="9640" w:h="14400"/>
          <w:pgMar w:top="782" w:right="534" w:bottom="625" w:left="580" w:header="0" w:footer="476" w:gutter="0"/>
        </w:sectPr>
        <w:rPr>
          <w:sz w:val="21"/>
          <w:szCs w:val="21"/>
        </w:rPr>
      </w:pPr>
    </w:p>
    <w:p>
      <w:pPr>
        <w:spacing w:before="54"/>
        <w:rPr>
          <w:rFonts w:ascii="SimHei" w:hAnsi="SimHei" w:eastAsia="SimHei" w:cs="SimHei"/>
          <w:sz w:val="18"/>
          <w:szCs w:val="18"/>
        </w:rPr>
      </w:pPr>
      <w:r>
        <w:rPr>
          <w:rFonts w:ascii="SimHei" w:hAnsi="SimHei" w:eastAsia="SimHei" w:cs="SimHei"/>
          <w:sz w:val="18"/>
          <w:szCs w:val="18"/>
          <w:position w:val="-8"/>
        </w:rPr>
        <w:drawing>
          <wp:inline distT="0" distB="0" distL="0" distR="0">
            <wp:extent cx="6305" cy="171450"/>
            <wp:effectExtent l="0" t="0" r="0" b="0"/>
            <wp:docPr id="36" name="IM 36"/>
            <wp:cNvGraphicFramePr/>
            <a:graphic>
              <a:graphicData uri="http://schemas.openxmlformats.org/drawingml/2006/picture">
                <pic:pic>
                  <pic:nvPicPr>
                    <pic:cNvPr id="36" name="IM 36"/>
                    <pic:cNvPicPr/>
                  </pic:nvPicPr>
                  <pic:blipFill>
                    <a:blip r:embed="rId44"/>
                    <a:stretch>
                      <a:fillRect/>
                    </a:stretch>
                  </pic:blipFill>
                  <pic:spPr>
                    <a:xfrm rot="0">
                      <a:off x="0" y="0"/>
                      <a:ext cx="6305" cy="171450"/>
                    </a:xfrm>
                    <a:prstGeom prst="rect">
                      <a:avLst/>
                    </a:prstGeom>
                  </pic:spPr>
                </pic:pic>
              </a:graphicData>
            </a:graphic>
          </wp:inline>
        </w:drawing>
      </w:r>
      <w:r>
        <w:rPr>
          <w:rFonts w:ascii="SimHei" w:hAnsi="SimHei" w:eastAsia="SimHei" w:cs="SimHei"/>
          <w:sz w:val="18"/>
          <w:szCs w:val="18"/>
          <w:spacing w:val="3"/>
        </w:rPr>
        <w:t xml:space="preserve"> </w:t>
      </w:r>
      <w:r>
        <w:rPr>
          <w:rFonts w:ascii="SimHei" w:hAnsi="SimHei" w:eastAsia="SimHei" w:cs="SimHei"/>
          <w:sz w:val="18"/>
          <w:szCs w:val="18"/>
          <w:b/>
          <w:bCs/>
          <w:spacing w:val="-3"/>
        </w:rPr>
        <w:t>银行数据治理</w:t>
      </w:r>
    </w:p>
    <w:p>
      <w:pPr>
        <w:spacing w:line="268" w:lineRule="auto"/>
        <w:rPr>
          <w:rFonts w:ascii="Arial"/>
          <w:sz w:val="21"/>
        </w:rPr>
      </w:pPr>
      <w:r/>
    </w:p>
    <w:p>
      <w:pPr>
        <w:pStyle w:val="BodyText"/>
        <w:ind w:left="19"/>
        <w:spacing w:before="69" w:line="219" w:lineRule="auto"/>
        <w:rPr>
          <w:sz w:val="21"/>
          <w:szCs w:val="21"/>
        </w:rPr>
      </w:pPr>
      <w:r>
        <w:rPr>
          <w:sz w:val="21"/>
          <w:szCs w:val="21"/>
          <w:spacing w:val="-1"/>
        </w:rPr>
        <w:t>行对客户资源的利用能力，实现了效益的最大化。</w:t>
      </w:r>
    </w:p>
    <w:p>
      <w:pPr>
        <w:pStyle w:val="BodyText"/>
        <w:ind w:left="19" w:right="89" w:firstLine="430"/>
        <w:spacing w:before="51" w:line="268" w:lineRule="auto"/>
        <w:jc w:val="both"/>
        <w:rPr>
          <w:sz w:val="21"/>
          <w:szCs w:val="21"/>
        </w:rPr>
      </w:pPr>
      <w:r>
        <w:rPr>
          <w:sz w:val="21"/>
          <w:szCs w:val="21"/>
          <w:spacing w:val="5"/>
        </w:rPr>
        <w:t>又如，全球最大的信用卡公司</w:t>
      </w:r>
      <w:r>
        <w:rPr>
          <w:rFonts w:ascii="Times New Roman" w:hAnsi="Times New Roman" w:eastAsia="Times New Roman" w:cs="Times New Roman"/>
          <w:sz w:val="21"/>
          <w:szCs w:val="21"/>
        </w:rPr>
        <w:t>VISA</w:t>
      </w:r>
      <w:r>
        <w:rPr>
          <w:rFonts w:ascii="Times New Roman" w:hAnsi="Times New Roman" w:eastAsia="Times New Roman" w:cs="Times New Roman"/>
          <w:sz w:val="21"/>
          <w:szCs w:val="21"/>
          <w:spacing w:val="5"/>
        </w:rPr>
        <w:t>,  </w:t>
      </w:r>
      <w:r>
        <w:rPr>
          <w:sz w:val="21"/>
          <w:szCs w:val="21"/>
          <w:spacing w:val="5"/>
        </w:rPr>
        <w:t>通过使用</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5"/>
        </w:rPr>
        <w:t xml:space="preserve">  </w:t>
      </w:r>
      <w:r>
        <w:rPr>
          <w:sz w:val="21"/>
          <w:szCs w:val="21"/>
          <w:spacing w:val="5"/>
        </w:rPr>
        <w:t>(一个对大量数据进行分布式处 </w:t>
      </w:r>
      <w:r>
        <w:rPr>
          <w:sz w:val="21"/>
          <w:szCs w:val="21"/>
          <w:spacing w:val="1"/>
        </w:rPr>
        <w:t>理的开源式基础框架，能充分利用集群威力进行高速运算和存储，非常适用于半结构化</w:t>
      </w:r>
      <w:r>
        <w:rPr>
          <w:sz w:val="21"/>
          <w:szCs w:val="21"/>
        </w:rPr>
        <w:t>和非 </w:t>
      </w:r>
      <w:r>
        <w:rPr>
          <w:sz w:val="21"/>
          <w:szCs w:val="21"/>
          <w:spacing w:val="8"/>
        </w:rPr>
        <w:t>结构化数据)分析数据，大规模缩减了分析处理的时间，提升了数据</w:t>
      </w:r>
      <w:r>
        <w:rPr>
          <w:sz w:val="21"/>
          <w:szCs w:val="21"/>
          <w:spacing w:val="7"/>
        </w:rPr>
        <w:t>使用效率。</w:t>
      </w:r>
      <w:r>
        <w:rPr>
          <w:rFonts w:ascii="Times New Roman" w:hAnsi="Times New Roman" w:eastAsia="Times New Roman" w:cs="Times New Roman"/>
          <w:sz w:val="21"/>
          <w:szCs w:val="21"/>
        </w:rPr>
        <w:t>VISA</w:t>
      </w:r>
      <w:r>
        <w:rPr>
          <w:sz w:val="21"/>
          <w:szCs w:val="21"/>
          <w:spacing w:val="7"/>
        </w:rPr>
        <w:t>将自</w:t>
      </w:r>
      <w:r>
        <w:rPr>
          <w:sz w:val="21"/>
          <w:szCs w:val="21"/>
        </w:rPr>
        <w:t xml:space="preserve"> </w:t>
      </w:r>
      <w:r>
        <w:rPr>
          <w:sz w:val="21"/>
          <w:szCs w:val="21"/>
          <w:spacing w:val="3"/>
        </w:rPr>
        <w:t>己拥有的全球最大的支付网络系统</w:t>
      </w:r>
      <w:r>
        <w:rPr>
          <w:sz w:val="21"/>
          <w:szCs w:val="21"/>
          <w:spacing w:val="-24"/>
        </w:rPr>
        <w:t xml:space="preserve"> </w:t>
      </w:r>
      <w:r>
        <w:rPr>
          <w:rFonts w:ascii="Times New Roman" w:hAnsi="Times New Roman" w:eastAsia="Times New Roman" w:cs="Times New Roman"/>
          <w:sz w:val="21"/>
          <w:szCs w:val="21"/>
        </w:rPr>
        <w:t>VisaNet</w:t>
      </w:r>
      <w:r>
        <w:rPr>
          <w:sz w:val="21"/>
          <w:szCs w:val="21"/>
          <w:spacing w:val="3"/>
        </w:rPr>
        <w:t>作为信用卡付款验证。为降低信用卡诈骗、盗领</w:t>
      </w:r>
      <w:r>
        <w:rPr>
          <w:sz w:val="21"/>
          <w:szCs w:val="21"/>
        </w:rPr>
        <w:t xml:space="preserve"> </w:t>
      </w:r>
      <w:r>
        <w:rPr>
          <w:sz w:val="21"/>
          <w:szCs w:val="21"/>
          <w:spacing w:val="5"/>
        </w:rPr>
        <w:t>事件带来的损失，</w:t>
      </w:r>
      <w:r>
        <w:rPr>
          <w:rFonts w:ascii="Times New Roman" w:hAnsi="Times New Roman" w:eastAsia="Times New Roman" w:cs="Times New Roman"/>
          <w:sz w:val="21"/>
          <w:szCs w:val="21"/>
        </w:rPr>
        <w:t>VISA</w:t>
      </w:r>
      <w:r>
        <w:rPr>
          <w:sz w:val="21"/>
          <w:szCs w:val="21"/>
          <w:spacing w:val="5"/>
        </w:rPr>
        <w:t>公司需要分析每一笔事务数据，找出可疑交易。</w:t>
      </w:r>
      <w:r>
        <w:rPr>
          <w:sz w:val="21"/>
          <w:szCs w:val="21"/>
          <w:spacing w:val="4"/>
        </w:rPr>
        <w:t>虽然每笔交易的数</w:t>
      </w:r>
      <w:r>
        <w:rPr>
          <w:sz w:val="21"/>
          <w:szCs w:val="21"/>
        </w:rPr>
        <w:t xml:space="preserve"> </w:t>
      </w:r>
      <w:r>
        <w:rPr>
          <w:sz w:val="21"/>
          <w:szCs w:val="21"/>
          <w:spacing w:val="7"/>
        </w:rPr>
        <w:t>据记录只有短短200位，但每天要处理上亿笔交易，而通过对</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7"/>
        </w:rPr>
        <w:t xml:space="preserve"> </w:t>
      </w:r>
      <w:r>
        <w:rPr>
          <w:sz w:val="21"/>
          <w:szCs w:val="21"/>
          <w:spacing w:val="7"/>
        </w:rPr>
        <w:t>的使用，成功地将分</w:t>
      </w:r>
      <w:r>
        <w:rPr>
          <w:sz w:val="21"/>
          <w:szCs w:val="21"/>
        </w:rPr>
        <w:t xml:space="preserve"> </w:t>
      </w:r>
      <w:r>
        <w:rPr>
          <w:sz w:val="21"/>
          <w:szCs w:val="21"/>
          <w:spacing w:val="6"/>
        </w:rPr>
        <w:t>析时间从1个月缩短到13</w:t>
      </w:r>
      <w:r>
        <w:rPr>
          <w:sz w:val="21"/>
          <w:szCs w:val="21"/>
        </w:rPr>
        <w:t>min</w:t>
      </w:r>
      <w:r>
        <w:rPr>
          <w:sz w:val="21"/>
          <w:szCs w:val="21"/>
          <w:spacing w:val="6"/>
        </w:rPr>
        <w:t>, 更快速地找出可疑交易，更迅速地对银行提出预警，及时阻 </w:t>
      </w:r>
      <w:r>
        <w:rPr>
          <w:sz w:val="21"/>
          <w:szCs w:val="21"/>
          <w:spacing w:val="-4"/>
        </w:rPr>
        <w:t>止诈骗交易的产生。</w:t>
      </w:r>
    </w:p>
    <w:p>
      <w:pPr>
        <w:pStyle w:val="BodyText"/>
        <w:ind w:left="19" w:firstLine="430"/>
        <w:spacing w:before="69" w:line="260" w:lineRule="auto"/>
        <w:jc w:val="both"/>
        <w:rPr>
          <w:sz w:val="21"/>
          <w:szCs w:val="21"/>
        </w:rPr>
      </w:pPr>
      <w:r>
        <w:rPr>
          <w:sz w:val="21"/>
          <w:szCs w:val="21"/>
          <w:spacing w:val="1"/>
        </w:rPr>
        <w:t>再如，苹果公司通过与移动运营商合作，收集用户体验数据，不断</w:t>
      </w:r>
      <w:r>
        <w:rPr>
          <w:sz w:val="21"/>
          <w:szCs w:val="21"/>
        </w:rPr>
        <w:t>完善产品功能，提升  </w:t>
      </w:r>
      <w:r>
        <w:rPr>
          <w:sz w:val="21"/>
          <w:szCs w:val="21"/>
          <w:spacing w:val="3"/>
        </w:rPr>
        <w:t>用户满意度。数据从被交易的对象到重要的金融资产，在金融领域发挥越来越重要的作用。</w:t>
      </w:r>
      <w:r>
        <w:rPr>
          <w:sz w:val="21"/>
          <w:szCs w:val="21"/>
          <w:spacing w:val="14"/>
        </w:rPr>
        <w:t xml:space="preserve"> </w:t>
      </w:r>
      <w:r>
        <w:rPr>
          <w:sz w:val="21"/>
          <w:szCs w:val="21"/>
          <w:spacing w:val="1"/>
        </w:rPr>
        <w:t>通过新技术的不断利用，深入挖掘数据背后的潜在价值</w:t>
      </w:r>
      <w:r>
        <w:rPr>
          <w:sz w:val="21"/>
          <w:szCs w:val="21"/>
        </w:rPr>
        <w:t>，是银行发展、创新的必经之路。</w:t>
      </w:r>
    </w:p>
    <w:p>
      <w:pPr>
        <w:ind w:left="452"/>
        <w:spacing w:before="60" w:line="222" w:lineRule="auto"/>
        <w:outlineLvl w:val="1"/>
        <w:rPr>
          <w:rFonts w:ascii="SimHei" w:hAnsi="SimHei" w:eastAsia="SimHei" w:cs="SimHei"/>
          <w:sz w:val="21"/>
          <w:szCs w:val="21"/>
        </w:rPr>
      </w:pPr>
      <w:r>
        <w:rPr>
          <w:rFonts w:ascii="SimHei" w:hAnsi="SimHei" w:eastAsia="SimHei" w:cs="SimHei"/>
          <w:sz w:val="21"/>
          <w:szCs w:val="21"/>
          <w:b/>
          <w:bCs/>
          <w:spacing w:val="-1"/>
        </w:rPr>
        <w:t>9.数据安全管理亟待加强</w:t>
      </w:r>
    </w:p>
    <w:p>
      <w:pPr>
        <w:pStyle w:val="BodyText"/>
        <w:ind w:left="19" w:right="95" w:firstLine="430"/>
        <w:spacing w:before="78" w:line="246" w:lineRule="auto"/>
        <w:rPr>
          <w:sz w:val="21"/>
          <w:szCs w:val="21"/>
        </w:rPr>
      </w:pPr>
      <w:r>
        <w:rPr>
          <w:sz w:val="21"/>
          <w:szCs w:val="21"/>
          <w:spacing w:val="1"/>
        </w:rPr>
        <w:t>近年来，各国银行信息安全事件频发，大量用户信息被泄露，引</w:t>
      </w:r>
      <w:r>
        <w:rPr>
          <w:sz w:val="21"/>
          <w:szCs w:val="21"/>
        </w:rPr>
        <w:t>起了社会公众的广泛关 </w:t>
      </w:r>
      <w:r>
        <w:rPr>
          <w:sz w:val="21"/>
          <w:szCs w:val="21"/>
          <w:spacing w:val="-1"/>
        </w:rPr>
        <w:t>注。金融机构在个人信息数据安全保护方面亟待加强。</w:t>
      </w:r>
    </w:p>
    <w:p>
      <w:pPr>
        <w:pStyle w:val="BodyText"/>
        <w:ind w:left="19" w:right="94" w:firstLine="430"/>
        <w:spacing w:before="37" w:line="262" w:lineRule="auto"/>
        <w:rPr>
          <w:sz w:val="21"/>
          <w:szCs w:val="21"/>
        </w:rPr>
      </w:pPr>
      <w:r>
        <w:rPr>
          <w:sz w:val="21"/>
          <w:szCs w:val="21"/>
          <w:spacing w:val="12"/>
        </w:rPr>
        <w:t>2013年末，在美国第二大零售巨头塔吉特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Target</w:t>
      </w:r>
      <w:r>
        <w:rPr>
          <w:rFonts w:ascii="Times New Roman" w:hAnsi="Times New Roman" w:eastAsia="Times New Roman" w:cs="Times New Roman"/>
          <w:sz w:val="21"/>
          <w:szCs w:val="21"/>
          <w:spacing w:val="12"/>
        </w:rPr>
        <w:t>)    </w:t>
      </w:r>
      <w:r>
        <w:rPr>
          <w:sz w:val="21"/>
          <w:szCs w:val="21"/>
          <w:spacing w:val="12"/>
        </w:rPr>
        <w:t>发生的数据泄露事件中，约有</w:t>
      </w:r>
      <w:r>
        <w:rPr>
          <w:sz w:val="21"/>
          <w:szCs w:val="21"/>
          <w:spacing w:val="16"/>
        </w:rPr>
        <w:t xml:space="preserve"> </w:t>
      </w:r>
      <w:r>
        <w:rPr>
          <w:sz w:val="21"/>
          <w:szCs w:val="21"/>
          <w:spacing w:val="5"/>
        </w:rPr>
        <w:t>4000万</w:t>
      </w:r>
      <w:r>
        <w:rPr>
          <w:sz w:val="21"/>
          <w:szCs w:val="21"/>
          <w:spacing w:val="-34"/>
        </w:rPr>
        <w:t xml:space="preserve"> </w:t>
      </w:r>
      <w:r>
        <w:rPr>
          <w:rFonts w:ascii="Times New Roman" w:hAnsi="Times New Roman" w:eastAsia="Times New Roman" w:cs="Times New Roman"/>
          <w:sz w:val="21"/>
          <w:szCs w:val="21"/>
        </w:rPr>
        <w:t>Target</w:t>
      </w:r>
      <w:r>
        <w:rPr>
          <w:rFonts w:ascii="Times New Roman" w:hAnsi="Times New Roman" w:eastAsia="Times New Roman" w:cs="Times New Roman"/>
          <w:sz w:val="21"/>
          <w:szCs w:val="21"/>
          <w:spacing w:val="18"/>
        </w:rPr>
        <w:t xml:space="preserve"> </w:t>
      </w:r>
      <w:r>
        <w:rPr>
          <w:sz w:val="21"/>
          <w:szCs w:val="21"/>
          <w:spacing w:val="5"/>
        </w:rPr>
        <w:t>超市的用户数据，包括用户名、信用卡号、信用卡使用期限甚至信用卡确认</w:t>
      </w:r>
      <w:r>
        <w:rPr>
          <w:sz w:val="21"/>
          <w:szCs w:val="21"/>
        </w:rPr>
        <w:t xml:space="preserve"> </w:t>
      </w:r>
      <w:r>
        <w:rPr>
          <w:sz w:val="21"/>
          <w:szCs w:val="21"/>
          <w:spacing w:val="4"/>
        </w:rPr>
        <w:t>码丢失，导致1/3的美国人受到波及，大量用户信用卡被盗刷。</w:t>
      </w:r>
    </w:p>
    <w:p>
      <w:pPr>
        <w:pStyle w:val="BodyText"/>
        <w:ind w:left="19" w:right="76" w:firstLine="430"/>
        <w:spacing w:before="67" w:line="264" w:lineRule="auto"/>
        <w:rPr>
          <w:sz w:val="21"/>
          <w:szCs w:val="21"/>
        </w:rPr>
      </w:pPr>
      <w:r>
        <w:rPr>
          <w:sz w:val="21"/>
          <w:szCs w:val="21"/>
          <w:spacing w:val="9"/>
        </w:rPr>
        <w:t>2014年初，韩国金融机构爆发的个人信息泄露事件涉及金融信息多达1亿多条，导致</w:t>
      </w:r>
      <w:r>
        <w:rPr>
          <w:sz w:val="21"/>
          <w:szCs w:val="21"/>
          <w:spacing w:val="11"/>
        </w:rPr>
        <w:t xml:space="preserve"> </w:t>
      </w:r>
      <w:r>
        <w:rPr>
          <w:sz w:val="21"/>
          <w:szCs w:val="21"/>
          <w:spacing w:val="4"/>
        </w:rPr>
        <w:t>2000</w:t>
      </w:r>
      <w:r>
        <w:rPr>
          <w:sz w:val="21"/>
          <w:szCs w:val="21"/>
          <w:spacing w:val="-21"/>
        </w:rPr>
        <w:t xml:space="preserve"> </w:t>
      </w:r>
      <w:r>
        <w:rPr>
          <w:sz w:val="21"/>
          <w:szCs w:val="21"/>
          <w:spacing w:val="4"/>
        </w:rPr>
        <w:t>多万的信用卡用户受到牵涉，从国家政要、企业高管、社会名流到普通民众都未能幸</w:t>
      </w:r>
      <w:r>
        <w:rPr>
          <w:sz w:val="21"/>
          <w:szCs w:val="21"/>
        </w:rPr>
        <w:t xml:space="preserve"> </w:t>
      </w:r>
      <w:r>
        <w:rPr>
          <w:sz w:val="21"/>
          <w:szCs w:val="21"/>
          <w:spacing w:val="1"/>
        </w:rPr>
        <w:t>免。但金钱损失还不是最让人担忧的，因为外泄的个人信息非常详细，包括户名、居民</w:t>
      </w:r>
      <w:r>
        <w:rPr>
          <w:sz w:val="21"/>
          <w:szCs w:val="21"/>
        </w:rPr>
        <w:t>身份 </w:t>
      </w:r>
      <w:r>
        <w:rPr>
          <w:sz w:val="21"/>
          <w:szCs w:val="21"/>
          <w:spacing w:val="1"/>
        </w:rPr>
        <w:t>证号码、电话号码、银行账号、年收入、居住情况等大量敏感信息，即使重新办卡也只能更</w:t>
      </w:r>
      <w:r>
        <w:rPr>
          <w:sz w:val="21"/>
          <w:szCs w:val="21"/>
        </w:rPr>
        <w:t xml:space="preserve"> </w:t>
      </w:r>
      <w:r>
        <w:rPr>
          <w:sz w:val="21"/>
          <w:szCs w:val="21"/>
          <w:spacing w:val="1"/>
        </w:rPr>
        <w:t>换密码和安全账号，无法改变证件号码等其他信息，民众对随之而来的诈骗担忧在韩国</w:t>
      </w:r>
      <w:r>
        <w:rPr>
          <w:sz w:val="21"/>
          <w:szCs w:val="21"/>
        </w:rPr>
        <w:t>引发 </w:t>
      </w:r>
      <w:r>
        <w:rPr>
          <w:sz w:val="21"/>
          <w:szCs w:val="21"/>
          <w:spacing w:val="-8"/>
        </w:rPr>
        <w:t>了社会恐慌。</w:t>
      </w:r>
    </w:p>
    <w:p>
      <w:pPr>
        <w:pStyle w:val="BodyText"/>
        <w:ind w:left="19" w:right="94" w:firstLine="430"/>
        <w:spacing w:before="71" w:line="266" w:lineRule="auto"/>
        <w:rPr>
          <w:sz w:val="21"/>
          <w:szCs w:val="21"/>
        </w:rPr>
      </w:pPr>
      <w:r>
        <w:rPr>
          <w:sz w:val="21"/>
          <w:szCs w:val="21"/>
          <w:spacing w:val="1"/>
        </w:rPr>
        <w:t>银行客户数据泄露，不仅会给银行带来经济上的损失，而且银行可</w:t>
      </w:r>
      <w:r>
        <w:rPr>
          <w:sz w:val="21"/>
          <w:szCs w:val="21"/>
        </w:rPr>
        <w:t>能面临因数据泄露而 </w:t>
      </w:r>
      <w:r>
        <w:rPr>
          <w:sz w:val="21"/>
          <w:szCs w:val="21"/>
          <w:spacing w:val="1"/>
        </w:rPr>
        <w:t>带来的巨大信誉风险和法律风险，更为严重的情况是还可能会影响国家经济正常秩序，</w:t>
      </w:r>
      <w:r>
        <w:rPr>
          <w:sz w:val="21"/>
          <w:szCs w:val="21"/>
        </w:rPr>
        <w:t>造成 </w:t>
      </w:r>
      <w:r>
        <w:rPr>
          <w:sz w:val="21"/>
          <w:szCs w:val="21"/>
          <w:spacing w:val="1"/>
        </w:rPr>
        <w:t>巨大的损失和混乱。如何通过制度、流程和技术手段保护数据已经成为现代商业银行必</w:t>
      </w:r>
      <w:r>
        <w:rPr>
          <w:sz w:val="21"/>
          <w:szCs w:val="21"/>
        </w:rPr>
        <w:t>须面 </w:t>
      </w:r>
      <w:r>
        <w:rPr>
          <w:sz w:val="21"/>
          <w:szCs w:val="21"/>
          <w:spacing w:val="-4"/>
        </w:rPr>
        <w:t>对的一个重要课题。</w:t>
      </w:r>
    </w:p>
    <w:p>
      <w:pPr>
        <w:spacing w:line="266" w:lineRule="auto"/>
        <w:sectPr>
          <w:footerReference w:type="default" r:id="rId43"/>
          <w:pgSz w:w="9640" w:h="14400"/>
          <w:pgMar w:top="776" w:right="654" w:bottom="605" w:left="430" w:header="0" w:footer="456" w:gutter="0"/>
        </w:sectPr>
        <w:rPr>
          <w:sz w:val="21"/>
          <w:szCs w:val="21"/>
        </w:rPr>
      </w:pPr>
    </w:p>
    <w:p>
      <w:pPr>
        <w:spacing w:line="255" w:lineRule="auto"/>
        <w:rPr>
          <w:rFonts w:ascii="Arial"/>
          <w:sz w:val="21"/>
        </w:rPr>
      </w:pPr>
      <w:r>
        <w:drawing>
          <wp:anchor distT="0" distB="0" distL="0" distR="0" simplePos="0" relativeHeight="260994048" behindDoc="0" locked="0" layoutInCell="0" allowOverlap="1">
            <wp:simplePos x="0" y="0"/>
            <wp:positionH relativeFrom="page">
              <wp:posOffset>622301</wp:posOffset>
            </wp:positionH>
            <wp:positionV relativeFrom="page">
              <wp:posOffset>1790668</wp:posOffset>
            </wp:positionV>
            <wp:extent cx="6366" cy="685800"/>
            <wp:effectExtent l="0" t="0" r="0" b="0"/>
            <wp:wrapNone/>
            <wp:docPr id="38" name="IM 38"/>
            <wp:cNvGraphicFramePr/>
            <a:graphic>
              <a:graphicData uri="http://schemas.openxmlformats.org/drawingml/2006/picture">
                <pic:pic>
                  <pic:nvPicPr>
                    <pic:cNvPr id="38" name="IM 38"/>
                    <pic:cNvPicPr/>
                  </pic:nvPicPr>
                  <pic:blipFill>
                    <a:blip r:embed="rId46"/>
                    <a:stretch>
                      <a:fillRect/>
                    </a:stretch>
                  </pic:blipFill>
                  <pic:spPr>
                    <a:xfrm rot="0">
                      <a:off x="0" y="0"/>
                      <a:ext cx="6366" cy="685800"/>
                    </a:xfrm>
                    <a:prstGeom prst="rect">
                      <a:avLst/>
                    </a:prstGeom>
                  </pic:spPr>
                </pic:pic>
              </a:graphicData>
            </a:graphic>
          </wp:anchor>
        </w:drawing>
      </w: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675"/>
        <w:spacing w:before="124" w:line="219" w:lineRule="auto"/>
        <w:rPr>
          <w:sz w:val="38"/>
          <w:szCs w:val="38"/>
        </w:rPr>
      </w:pPr>
      <w:bookmarkStart w:name="bookmark14" w:id="8"/>
      <w:bookmarkEnd w:id="8"/>
      <w:r>
        <w:rPr>
          <w:sz w:val="38"/>
          <w:szCs w:val="38"/>
          <w:b/>
          <w:bCs/>
          <w:spacing w:val="-16"/>
        </w:rPr>
        <w:t>第</w:t>
      </w:r>
      <w:r>
        <w:rPr>
          <w:sz w:val="38"/>
          <w:szCs w:val="38"/>
          <w:spacing w:val="-34"/>
        </w:rPr>
        <w:t xml:space="preserve"> </w:t>
      </w:r>
      <w:r>
        <w:rPr>
          <w:sz w:val="38"/>
          <w:szCs w:val="38"/>
          <w:b/>
          <w:bCs/>
          <w:spacing w:val="-16"/>
        </w:rPr>
        <w:t>2</w:t>
      </w:r>
      <w:r>
        <w:rPr>
          <w:sz w:val="38"/>
          <w:szCs w:val="38"/>
          <w:spacing w:val="-26"/>
        </w:rPr>
        <w:t xml:space="preserve"> </w:t>
      </w:r>
      <w:r>
        <w:rPr>
          <w:sz w:val="38"/>
          <w:szCs w:val="38"/>
          <w:b/>
          <w:bCs/>
          <w:spacing w:val="-16"/>
        </w:rPr>
        <w:t>章</w:t>
      </w:r>
    </w:p>
    <w:p>
      <w:pPr>
        <w:pStyle w:val="BodyText"/>
        <w:ind w:left="675"/>
        <w:spacing w:before="101" w:line="219" w:lineRule="auto"/>
        <w:rPr>
          <w:sz w:val="38"/>
          <w:szCs w:val="38"/>
        </w:rPr>
      </w:pPr>
      <w:r>
        <w:rPr>
          <w:sz w:val="38"/>
          <w:szCs w:val="38"/>
          <w:b/>
          <w:bCs/>
          <w:spacing w:val="29"/>
        </w:rPr>
        <w:t>银行数据治理概述</w:t>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spacing w:line="290" w:lineRule="auto"/>
        <w:rPr>
          <w:rFonts w:ascii="Arial"/>
          <w:sz w:val="21"/>
        </w:rPr>
      </w:pPr>
      <w:r/>
    </w:p>
    <w:p>
      <w:pPr>
        <w:pStyle w:val="BodyText"/>
        <w:ind w:right="1" w:firstLine="419"/>
        <w:spacing w:before="62" w:line="293" w:lineRule="auto"/>
        <w:rPr>
          <w:sz w:val="19"/>
          <w:szCs w:val="19"/>
        </w:rPr>
      </w:pPr>
      <w:r>
        <w:rPr>
          <w:sz w:val="19"/>
          <w:szCs w:val="19"/>
          <w:spacing w:val="21"/>
        </w:rPr>
        <w:t>国际上对数据治理比较通用的定义是：数据治理是对数据资</w:t>
      </w:r>
      <w:r>
        <w:rPr>
          <w:sz w:val="19"/>
          <w:szCs w:val="19"/>
          <w:spacing w:val="20"/>
        </w:rPr>
        <w:t>产管理行使权力和控制的活</w:t>
      </w:r>
      <w:r>
        <w:rPr>
          <w:sz w:val="19"/>
          <w:szCs w:val="19"/>
        </w:rPr>
        <w:t xml:space="preserve"> </w:t>
      </w:r>
      <w:r>
        <w:rPr>
          <w:sz w:val="19"/>
          <w:szCs w:val="19"/>
          <w:spacing w:val="25"/>
        </w:rPr>
        <w:t>动集合(规划、监控和执行)。数据治理的职能是指导其他数据管理职能的执行。因此，数</w:t>
      </w:r>
      <w:r>
        <w:rPr>
          <w:sz w:val="19"/>
          <w:szCs w:val="19"/>
          <w:spacing w:val="17"/>
        </w:rPr>
        <w:t xml:space="preserve"> </w:t>
      </w:r>
      <w:r>
        <w:rPr>
          <w:sz w:val="19"/>
          <w:szCs w:val="19"/>
          <w:spacing w:val="18"/>
        </w:rPr>
        <w:t>据治理是在高层次上执行数据管理制度。</w:t>
      </w:r>
    </w:p>
    <w:p>
      <w:pPr>
        <w:pStyle w:val="BodyText"/>
        <w:ind w:right="1"/>
        <w:spacing w:before="61" w:line="363" w:lineRule="exact"/>
        <w:jc w:val="right"/>
        <w:rPr>
          <w:sz w:val="19"/>
          <w:szCs w:val="19"/>
        </w:rPr>
      </w:pPr>
      <w:r>
        <w:rPr>
          <w:sz w:val="19"/>
          <w:szCs w:val="19"/>
          <w:spacing w:val="26"/>
          <w:position w:val="13"/>
        </w:rPr>
        <w:t>从这点来说，数据治理是数据管理的</w:t>
      </w:r>
      <w:r>
        <w:rPr>
          <w:sz w:val="19"/>
          <w:szCs w:val="19"/>
          <w:spacing w:val="-51"/>
          <w:position w:val="13"/>
        </w:rPr>
        <w:t xml:space="preserve"> </w:t>
      </w:r>
      <w:r>
        <w:rPr>
          <w:sz w:val="19"/>
          <w:szCs w:val="19"/>
          <w:spacing w:val="26"/>
          <w:position w:val="13"/>
        </w:rPr>
        <w:t>一</w:t>
      </w:r>
      <w:r>
        <w:rPr>
          <w:sz w:val="19"/>
          <w:szCs w:val="19"/>
          <w:spacing w:val="-56"/>
          <w:position w:val="13"/>
        </w:rPr>
        <w:t xml:space="preserve"> </w:t>
      </w:r>
      <w:r>
        <w:rPr>
          <w:sz w:val="19"/>
          <w:szCs w:val="19"/>
          <w:spacing w:val="26"/>
          <w:position w:val="13"/>
        </w:rPr>
        <w:t>大职能(甚至是核心职能),是规划、监督和控</w:t>
      </w:r>
    </w:p>
    <w:p>
      <w:pPr>
        <w:pStyle w:val="BodyText"/>
        <w:spacing w:line="219" w:lineRule="auto"/>
        <w:rPr>
          <w:sz w:val="19"/>
          <w:szCs w:val="19"/>
        </w:rPr>
      </w:pPr>
      <w:r>
        <w:rPr>
          <w:sz w:val="19"/>
          <w:szCs w:val="19"/>
          <w:spacing w:val="20"/>
        </w:rPr>
        <w:t>制数据安全管理、数据质量管理、元数据管理、数据生命周期管理等领</w:t>
      </w:r>
      <w:r>
        <w:rPr>
          <w:sz w:val="19"/>
          <w:szCs w:val="19"/>
          <w:spacing w:val="19"/>
        </w:rPr>
        <w:t>域的数据管理。</w:t>
      </w:r>
    </w:p>
    <w:p>
      <w:pPr>
        <w:pStyle w:val="BodyText"/>
        <w:ind w:firstLine="419"/>
        <w:spacing w:before="42" w:line="301" w:lineRule="auto"/>
        <w:rPr>
          <w:sz w:val="19"/>
          <w:szCs w:val="19"/>
        </w:rPr>
      </w:pPr>
      <w:r>
        <w:rPr>
          <w:sz w:val="19"/>
          <w:szCs w:val="19"/>
          <w:spacing w:val="21"/>
        </w:rPr>
        <w:t>我国一般将数据治理和数据管理进行综合考虑，认为数据治理是</w:t>
      </w:r>
      <w:r>
        <w:rPr>
          <w:sz w:val="19"/>
          <w:szCs w:val="19"/>
          <w:spacing w:val="20"/>
        </w:rPr>
        <w:t>将数据作为组织资产而</w:t>
      </w:r>
      <w:r>
        <w:rPr>
          <w:sz w:val="19"/>
          <w:szCs w:val="19"/>
        </w:rPr>
        <w:t xml:space="preserve"> </w:t>
      </w:r>
      <w:r>
        <w:rPr>
          <w:sz w:val="19"/>
          <w:szCs w:val="19"/>
          <w:spacing w:val="21"/>
        </w:rPr>
        <w:t>展开的一系列的具体化工作，包括从组织架构、管理制度、操</w:t>
      </w:r>
      <w:r>
        <w:rPr>
          <w:sz w:val="19"/>
          <w:szCs w:val="19"/>
          <w:spacing w:val="20"/>
        </w:rPr>
        <w:t>作规范、信息技术应用、绩效</w:t>
      </w:r>
      <w:r>
        <w:rPr>
          <w:sz w:val="19"/>
          <w:szCs w:val="19"/>
        </w:rPr>
        <w:t xml:space="preserve"> </w:t>
      </w:r>
      <w:r>
        <w:rPr>
          <w:sz w:val="19"/>
          <w:szCs w:val="19"/>
          <w:spacing w:val="21"/>
        </w:rPr>
        <w:t>考核支持等多个维度对组织的数据模型、数据架构、数据质量</w:t>
      </w:r>
      <w:r>
        <w:rPr>
          <w:sz w:val="19"/>
          <w:szCs w:val="19"/>
          <w:spacing w:val="20"/>
        </w:rPr>
        <w:t>、数据安全、数据生命周期等</w:t>
      </w:r>
      <w:r>
        <w:rPr>
          <w:sz w:val="19"/>
          <w:szCs w:val="19"/>
        </w:rPr>
        <w:t xml:space="preserve"> </w:t>
      </w:r>
      <w:r>
        <w:rPr>
          <w:sz w:val="19"/>
          <w:szCs w:val="19"/>
          <w:spacing w:val="21"/>
        </w:rPr>
        <w:t>方面进行全面的梳理、建设以及持续改进的过程。也就是</w:t>
      </w:r>
      <w:r>
        <w:rPr>
          <w:sz w:val="19"/>
          <w:szCs w:val="19"/>
          <w:spacing w:val="20"/>
        </w:rPr>
        <w:t>说，数据治理贯穿于各个数据管理</w:t>
      </w:r>
      <w:r>
        <w:rPr>
          <w:sz w:val="19"/>
          <w:szCs w:val="19"/>
        </w:rPr>
        <w:t xml:space="preserve"> </w:t>
      </w:r>
      <w:r>
        <w:rPr>
          <w:sz w:val="19"/>
          <w:szCs w:val="19"/>
          <w:spacing w:val="14"/>
        </w:rPr>
        <w:t>方面的具体工作之中。</w:t>
      </w:r>
    </w:p>
    <w:p>
      <w:pPr>
        <w:pStyle w:val="BodyText"/>
        <w:ind w:left="419"/>
        <w:spacing w:before="103" w:line="219" w:lineRule="auto"/>
        <w:rPr>
          <w:sz w:val="19"/>
          <w:szCs w:val="19"/>
        </w:rPr>
      </w:pPr>
      <w:r>
        <w:rPr>
          <w:sz w:val="19"/>
          <w:szCs w:val="19"/>
          <w:spacing w:val="10"/>
        </w:rPr>
        <w:t>图2</w:t>
      </w:r>
      <w:r>
        <w:rPr>
          <w:sz w:val="19"/>
          <w:szCs w:val="19"/>
          <w:spacing w:val="-42"/>
        </w:rPr>
        <w:t xml:space="preserve"> </w:t>
      </w:r>
      <w:r>
        <w:rPr>
          <w:sz w:val="19"/>
          <w:szCs w:val="19"/>
          <w:spacing w:val="10"/>
        </w:rPr>
        <w:t>-</w:t>
      </w:r>
      <w:r>
        <w:rPr>
          <w:sz w:val="19"/>
          <w:szCs w:val="19"/>
          <w:spacing w:val="-40"/>
        </w:rPr>
        <w:t xml:space="preserve"> </w:t>
      </w:r>
      <w:r>
        <w:rPr>
          <w:sz w:val="19"/>
          <w:szCs w:val="19"/>
          <w:spacing w:val="10"/>
        </w:rPr>
        <w:t>1</w:t>
      </w:r>
      <w:r>
        <w:rPr>
          <w:sz w:val="19"/>
          <w:szCs w:val="19"/>
          <w:spacing w:val="-25"/>
        </w:rPr>
        <w:t xml:space="preserve"> </w:t>
      </w:r>
      <w:r>
        <w:rPr>
          <w:sz w:val="19"/>
          <w:szCs w:val="19"/>
          <w:spacing w:val="10"/>
        </w:rPr>
        <w:t>所示为银行数据治理框架。</w:t>
      </w:r>
    </w:p>
    <w:p>
      <w:pPr>
        <w:pStyle w:val="BodyText"/>
        <w:ind w:firstLine="799"/>
        <w:spacing w:before="187" w:line="4300" w:lineRule="exact"/>
        <w:rPr/>
      </w:pPr>
      <w:r>
        <w:rPr>
          <w:position w:val="-85"/>
        </w:rPr>
        <w:pict>
          <v:group id="_x0000_s1034" style="mso-position-vertical-relative:line;mso-position-horizontal-relative:char;width:337pt;height:215pt;" filled="false" stroked="false" coordsize="6740,4300" coordorigin="0,0">
            <v:shape id="_x0000_s1036" style="position:absolute;left:0;top:0;width:6740;height:4300;" filled="false" stroked="false" type="#_x0000_t75">
              <v:imagedata o:title="" r:id="rId47"/>
            </v:shape>
            <v:shape id="_x0000_s1038" style="position:absolute;left:720;top:225;width:5555;height:3710;" filled="false" stroked="false" type="#_x0000_t202">
              <v:fill on="false"/>
              <v:stroke on="false"/>
              <v:path/>
              <v:imagedata o:title=""/>
              <o:lock v:ext="edit" aspectratio="false"/>
              <v:textbox inset="0mm,0mm,0mm,0mm">
                <w:txbxContent>
                  <w:p>
                    <w:pPr>
                      <w:ind w:left="2249"/>
                      <w:spacing w:before="20" w:line="219" w:lineRule="auto"/>
                      <w:rPr>
                        <w:rFonts w:ascii="SimSun" w:hAnsi="SimSun" w:eastAsia="SimSun" w:cs="SimSun"/>
                        <w:sz w:val="13"/>
                        <w:szCs w:val="13"/>
                      </w:rPr>
                    </w:pPr>
                    <w:r>
                      <w:rPr>
                        <w:rFonts w:ascii="SimSun" w:hAnsi="SimSun" w:eastAsia="SimSun" w:cs="SimSun"/>
                        <w:sz w:val="13"/>
                        <w:szCs w:val="13"/>
                        <w:spacing w:val="16"/>
                      </w:rPr>
                      <w:t>数据治理</w:t>
                    </w:r>
                  </w:p>
                  <w:p>
                    <w:pPr>
                      <w:spacing w:line="400" w:lineRule="auto"/>
                      <w:rPr>
                        <w:rFonts w:ascii="Arial"/>
                        <w:sz w:val="21"/>
                      </w:rPr>
                    </w:pPr>
                    <w:r/>
                  </w:p>
                  <w:p>
                    <w:pPr>
                      <w:ind w:left="3229"/>
                      <w:spacing w:before="43" w:line="219" w:lineRule="auto"/>
                      <w:rPr>
                        <w:rFonts w:ascii="SimSun" w:hAnsi="SimSun" w:eastAsia="SimSun" w:cs="SimSun"/>
                        <w:sz w:val="13"/>
                        <w:szCs w:val="13"/>
                      </w:rPr>
                    </w:pPr>
                    <w:r>
                      <w:rPr>
                        <w:rFonts w:ascii="SimSun" w:hAnsi="SimSun" w:eastAsia="SimSun" w:cs="SimSun"/>
                        <w:sz w:val="13"/>
                        <w:szCs w:val="13"/>
                        <w:spacing w:val="16"/>
                      </w:rPr>
                      <w:t>数据生命周期</w:t>
                    </w:r>
                  </w:p>
                  <w:p>
                    <w:pPr>
                      <w:spacing w:line="440" w:lineRule="auto"/>
                      <w:rPr>
                        <w:rFonts w:ascii="Arial"/>
                        <w:sz w:val="21"/>
                      </w:rPr>
                    </w:pPr>
                    <w:r/>
                  </w:p>
                  <w:p>
                    <w:pPr>
                      <w:ind w:left="29"/>
                      <w:spacing w:before="43" w:line="219" w:lineRule="auto"/>
                      <w:rPr>
                        <w:rFonts w:ascii="SimSun" w:hAnsi="SimSun" w:eastAsia="SimSun" w:cs="SimSun"/>
                        <w:sz w:val="13"/>
                        <w:szCs w:val="13"/>
                      </w:rPr>
                    </w:pPr>
                    <w:r>
                      <w:rPr>
                        <w:rFonts w:ascii="SimSun" w:hAnsi="SimSun" w:eastAsia="SimSun" w:cs="SimSun"/>
                        <w:sz w:val="13"/>
                        <w:szCs w:val="13"/>
                        <w:spacing w:val="14"/>
                      </w:rPr>
                      <w:t>数据安全</w:t>
                    </w:r>
                  </w:p>
                  <w:p>
                    <w:pPr>
                      <w:spacing w:line="289" w:lineRule="auto"/>
                      <w:rPr>
                        <w:rFonts w:ascii="Arial"/>
                        <w:sz w:val="21"/>
                      </w:rPr>
                    </w:pPr>
                    <w:r/>
                  </w:p>
                  <w:p>
                    <w:pPr>
                      <w:ind w:left="5149"/>
                      <w:spacing w:before="16" w:line="77" w:lineRule="exact"/>
                      <w:rPr>
                        <w:rFonts w:ascii="SimSun" w:hAnsi="SimSun" w:eastAsia="SimSun" w:cs="SimSun"/>
                        <w:sz w:val="5"/>
                        <w:szCs w:val="5"/>
                      </w:rPr>
                    </w:pPr>
                    <w:r>
                      <w:rPr>
                        <w:rFonts w:ascii="SimSun" w:hAnsi="SimSun" w:eastAsia="SimSun" w:cs="SimSun"/>
                        <w:sz w:val="5"/>
                        <w:szCs w:val="5"/>
                        <w:spacing w:val="-3"/>
                      </w:rPr>
                      <w:t>…</w:t>
                    </w:r>
                    <w:r>
                      <w:rPr>
                        <w:rFonts w:ascii="SimSun" w:hAnsi="SimSun" w:eastAsia="SimSun" w:cs="SimSun"/>
                        <w:sz w:val="5"/>
                        <w:szCs w:val="5"/>
                        <w:spacing w:val="-6"/>
                      </w:rPr>
                      <w:t xml:space="preserve"> </w:t>
                    </w:r>
                    <w:r>
                      <w:rPr>
                        <w:rFonts w:ascii="SimSun" w:hAnsi="SimSun" w:eastAsia="SimSun" w:cs="SimSun"/>
                        <w:sz w:val="5"/>
                        <w:szCs w:val="5"/>
                        <w:spacing w:val="-3"/>
                      </w:rPr>
                      <w:t>·</w:t>
                    </w:r>
                  </w:p>
                  <w:p>
                    <w:pPr>
                      <w:ind w:left="1729"/>
                      <w:spacing w:before="81" w:line="219" w:lineRule="auto"/>
                      <w:rPr>
                        <w:rFonts w:ascii="SimSun" w:hAnsi="SimSun" w:eastAsia="SimSun" w:cs="SimSun"/>
                        <w:sz w:val="13"/>
                        <w:szCs w:val="13"/>
                      </w:rPr>
                    </w:pPr>
                    <w:r>
                      <w:rPr>
                        <w:rFonts w:ascii="SimSun" w:hAnsi="SimSun" w:eastAsia="SimSun" w:cs="SimSun"/>
                        <w:sz w:val="13"/>
                        <w:szCs w:val="13"/>
                        <w:spacing w:val="15"/>
                      </w:rPr>
                      <w:t>主数据</w:t>
                    </w:r>
                  </w:p>
                  <w:p>
                    <w:pPr>
                      <w:ind w:left="1589"/>
                      <w:spacing w:before="155" w:line="219" w:lineRule="auto"/>
                      <w:rPr>
                        <w:rFonts w:ascii="SimSun" w:hAnsi="SimSun" w:eastAsia="SimSun" w:cs="SimSun"/>
                        <w:sz w:val="13"/>
                        <w:szCs w:val="13"/>
                      </w:rPr>
                    </w:pPr>
                    <w:r>
                      <w:rPr>
                        <w:rFonts w:ascii="SimSun" w:hAnsi="SimSun" w:eastAsia="SimSun" w:cs="SimSun"/>
                        <w:sz w:val="13"/>
                        <w:szCs w:val="13"/>
                        <w:spacing w:val="11"/>
                      </w:rPr>
                      <w:t>结构化数据</w:t>
                    </w:r>
                  </w:p>
                  <w:p>
                    <w:pPr>
                      <w:spacing w:line="460" w:lineRule="auto"/>
                      <w:rPr>
                        <w:rFonts w:ascii="Arial"/>
                        <w:sz w:val="21"/>
                      </w:rPr>
                    </w:pPr>
                    <w:r/>
                  </w:p>
                  <w:p>
                    <w:pPr>
                      <w:ind w:left="3889"/>
                      <w:spacing w:before="43" w:line="219" w:lineRule="auto"/>
                      <w:rPr>
                        <w:rFonts w:ascii="SimSun" w:hAnsi="SimSun" w:eastAsia="SimSun" w:cs="SimSun"/>
                        <w:sz w:val="13"/>
                        <w:szCs w:val="13"/>
                      </w:rPr>
                    </w:pPr>
                    <w:r>
                      <w:rPr>
                        <w:rFonts w:ascii="SimSun" w:hAnsi="SimSun" w:eastAsia="SimSun" w:cs="SimSun"/>
                        <w:sz w:val="13"/>
                        <w:szCs w:val="13"/>
                        <w:spacing w:val="19"/>
                      </w:rPr>
                      <w:t>技术规范</w:t>
                    </w:r>
                  </w:p>
                  <w:p>
                    <w:pPr>
                      <w:rPr>
                        <w:rFonts w:ascii="Arial"/>
                        <w:sz w:val="21"/>
                      </w:rPr>
                    </w:pPr>
                    <w:r/>
                  </w:p>
                  <w:p>
                    <w:pPr>
                      <w:rPr>
                        <w:rFonts w:ascii="Arial"/>
                        <w:sz w:val="21"/>
                      </w:rPr>
                    </w:pPr>
                    <w:r/>
                  </w:p>
                  <w:p>
                    <w:pPr>
                      <w:ind w:left="20"/>
                      <w:spacing w:before="43" w:line="233" w:lineRule="auto"/>
                      <w:rPr>
                        <w:rFonts w:ascii="SimSun" w:hAnsi="SimSun" w:eastAsia="SimSun" w:cs="SimSun"/>
                        <w:sz w:val="13"/>
                        <w:szCs w:val="13"/>
                      </w:rPr>
                    </w:pPr>
                    <w:r>
                      <w:rPr>
                        <w:rFonts w:ascii="SimSun" w:hAnsi="SimSun" w:eastAsia="SimSun" w:cs="SimSun"/>
                        <w:sz w:val="13"/>
                        <w:szCs w:val="13"/>
                        <w:spacing w:val="11"/>
                      </w:rPr>
                      <w:t>战略目标和规划</w:t>
                    </w:r>
                    <w:r>
                      <w:rPr>
                        <w:rFonts w:ascii="SimSun" w:hAnsi="SimSun" w:eastAsia="SimSun" w:cs="SimSun"/>
                        <w:sz w:val="13"/>
                        <w:szCs w:val="13"/>
                        <w:spacing w:val="1"/>
                      </w:rPr>
                      <w:t xml:space="preserve">              </w:t>
                    </w:r>
                    <w:r>
                      <w:rPr>
                        <w:rFonts w:ascii="SimSun" w:hAnsi="SimSun" w:eastAsia="SimSun" w:cs="SimSun"/>
                        <w:sz w:val="13"/>
                        <w:szCs w:val="13"/>
                        <w:spacing w:val="11"/>
                        <w:position w:val="1"/>
                      </w:rPr>
                      <w:t>组织架构</w:t>
                    </w:r>
                    <w:r>
                      <w:rPr>
                        <w:rFonts w:ascii="SimSun" w:hAnsi="SimSun" w:eastAsia="SimSun" w:cs="SimSun"/>
                        <w:sz w:val="13"/>
                        <w:szCs w:val="13"/>
                        <w:spacing w:val="1"/>
                        <w:position w:val="1"/>
                      </w:rPr>
                      <w:t xml:space="preserve">               </w:t>
                    </w:r>
                    <w:r>
                      <w:rPr>
                        <w:rFonts w:ascii="SimSun" w:hAnsi="SimSun" w:eastAsia="SimSun" w:cs="SimSun"/>
                        <w:sz w:val="13"/>
                        <w:szCs w:val="13"/>
                        <w:spacing w:val="11"/>
                      </w:rPr>
                      <w:t>制度章程            </w:t>
                    </w:r>
                    <w:r>
                      <w:rPr>
                        <w:rFonts w:ascii="SimSun" w:hAnsi="SimSun" w:eastAsia="SimSun" w:cs="SimSun"/>
                        <w:sz w:val="13"/>
                        <w:szCs w:val="13"/>
                        <w:spacing w:val="11"/>
                        <w:position w:val="-1"/>
                      </w:rPr>
                      <w:t>流程管理</w:t>
                    </w:r>
                  </w:p>
                </w:txbxContent>
              </v:textbox>
            </v:shape>
            <v:shape id="_x0000_s1040" style="position:absolute;left:5359;top:2385;width:918;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6"/>
                      </w:rPr>
                      <w:t>非结构化数据</w:t>
                    </w:r>
                  </w:p>
                </w:txbxContent>
              </v:textbox>
            </v:shape>
            <v:shape id="_x0000_s1042" style="position:absolute;left:4040;top:2105;width:62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6"/>
                      </w:rPr>
                      <w:t>数据交换</w:t>
                    </w:r>
                  </w:p>
                </w:txbxContent>
              </v:textbox>
            </v:shape>
            <v:shape id="_x0000_s1044" style="position:absolute;left:1300;top:3015;width:62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6"/>
                      </w:rPr>
                      <w:t>技术平台</w:t>
                    </w:r>
                  </w:p>
                </w:txbxContent>
              </v:textbox>
            </v:shape>
            <v:shape id="_x0000_s1046" style="position:absolute;left:5540;top:775;width:619;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4"/>
                      </w:rPr>
                      <w:t>数据模型</w:t>
                    </w:r>
                  </w:p>
                </w:txbxContent>
              </v:textbox>
            </v:shape>
            <v:shape id="_x0000_s1048" style="position:absolute;left:729;top:825;width:619;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4"/>
                      </w:rPr>
                      <w:t>数据模型</w:t>
                    </w:r>
                  </w:p>
                </w:txbxContent>
              </v:textbox>
            </v:shape>
            <v:shape id="_x0000_s1050" style="position:absolute;left:2940;top:3025;width:617;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4"/>
                      </w:rPr>
                      <w:t>技术工具</w:t>
                    </w:r>
                  </w:p>
                </w:txbxContent>
              </v:textbox>
            </v:shape>
            <v:shape id="_x0000_s1052" style="position:absolute;left:729;top:2064;width:617;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14"/>
                      </w:rPr>
                      <w:t>数据分布</w:t>
                    </w:r>
                  </w:p>
                </w:txbxContent>
              </v:textbox>
            </v:shape>
            <v:shape id="_x0000_s1054" style="position:absolute;left:5540;top:1395;width:617;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4"/>
                      </w:rPr>
                      <w:t>数据安全</w:t>
                    </w:r>
                  </w:p>
                </w:txbxContent>
              </v:textbox>
            </v:shape>
            <v:shape id="_x0000_s1056" style="position:absolute;left:4050;top:1455;width:617;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4"/>
                      </w:rPr>
                      <w:t>数据标准</w:t>
                    </w:r>
                  </w:p>
                </w:txbxContent>
              </v:textbox>
            </v:shape>
            <v:shape id="_x0000_s1058" style="position:absolute;left:2370;top:815;width:61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3"/>
                      </w:rPr>
                      <w:t>数据质量</w:t>
                    </w:r>
                  </w:p>
                </w:txbxContent>
              </v:textbox>
            </v:shape>
            <v:shape id="_x0000_s1060" style="position:absolute;left:2440;top:1465;width:467;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2"/>
                      </w:rPr>
                      <w:t>元数据</w:t>
                    </w:r>
                  </w:p>
                </w:txbxContent>
              </v:textbox>
            </v:shape>
          </v:group>
        </w:pict>
      </w:r>
    </w:p>
    <w:p>
      <w:pPr>
        <w:spacing w:line="253" w:lineRule="auto"/>
        <w:rPr>
          <w:rFonts w:ascii="Arial"/>
          <w:sz w:val="21"/>
        </w:rPr>
      </w:pPr>
      <w:r/>
    </w:p>
    <w:p>
      <w:pPr>
        <w:pStyle w:val="BodyText"/>
        <w:ind w:left="3199"/>
        <w:spacing w:before="52" w:line="219" w:lineRule="auto"/>
        <w:rPr>
          <w:sz w:val="16"/>
          <w:szCs w:val="16"/>
        </w:rPr>
      </w:pPr>
      <w:r>
        <w:rPr>
          <w:sz w:val="16"/>
          <w:szCs w:val="16"/>
          <w:spacing w:val="12"/>
        </w:rPr>
        <w:t>图2</w:t>
      </w:r>
      <w:r>
        <w:rPr>
          <w:sz w:val="16"/>
          <w:szCs w:val="16"/>
          <w:spacing w:val="-38"/>
        </w:rPr>
        <w:t xml:space="preserve"> </w:t>
      </w:r>
      <w:r>
        <w:rPr>
          <w:sz w:val="16"/>
          <w:szCs w:val="16"/>
          <w:spacing w:val="12"/>
        </w:rPr>
        <w:t>-</w:t>
      </w:r>
      <w:r>
        <w:rPr>
          <w:sz w:val="16"/>
          <w:szCs w:val="16"/>
          <w:spacing w:val="-32"/>
        </w:rPr>
        <w:t xml:space="preserve"> </w:t>
      </w:r>
      <w:r>
        <w:rPr>
          <w:sz w:val="16"/>
          <w:szCs w:val="16"/>
          <w:spacing w:val="12"/>
        </w:rPr>
        <w:t>1</w:t>
      </w:r>
      <w:r>
        <w:rPr>
          <w:sz w:val="16"/>
          <w:szCs w:val="16"/>
          <w:spacing w:val="6"/>
        </w:rPr>
        <w:t xml:space="preserve">  </w:t>
      </w:r>
      <w:r>
        <w:rPr>
          <w:sz w:val="16"/>
          <w:szCs w:val="16"/>
          <w:spacing w:val="12"/>
        </w:rPr>
        <w:t>银行数据治理框架</w:t>
      </w:r>
    </w:p>
    <w:p>
      <w:pPr>
        <w:spacing w:line="219" w:lineRule="auto"/>
        <w:sectPr>
          <w:footerReference w:type="default" r:id="rId45"/>
          <w:pgSz w:w="9640" w:h="14400"/>
          <w:pgMar w:top="1224" w:right="630" w:bottom="691" w:left="580" w:header="0" w:footer="562" w:gutter="0"/>
        </w:sectPr>
        <w:rPr>
          <w:sz w:val="16"/>
          <w:szCs w:val="16"/>
        </w:rPr>
      </w:pPr>
    </w:p>
    <w:p>
      <w:pPr>
        <w:ind w:left="94"/>
        <w:spacing w:before="49" w:line="228" w:lineRule="auto"/>
        <w:rPr>
          <w:rFonts w:ascii="SimHei" w:hAnsi="SimHei" w:eastAsia="SimHei" w:cs="SimHei"/>
          <w:sz w:val="18"/>
          <w:szCs w:val="18"/>
        </w:rPr>
      </w:pPr>
      <w:r>
        <w:rPr>
          <w:rFonts w:ascii="SimHei" w:hAnsi="SimHei" w:eastAsia="SimHei" w:cs="SimHei"/>
          <w:sz w:val="18"/>
          <w:szCs w:val="18"/>
          <w:position w:val="-8"/>
        </w:rPr>
        <w:drawing>
          <wp:inline distT="0" distB="0" distL="0" distR="0">
            <wp:extent cx="6366" cy="158739"/>
            <wp:effectExtent l="0" t="0" r="0" b="0"/>
            <wp:docPr id="40" name="IM 40"/>
            <wp:cNvGraphicFramePr/>
            <a:graphic>
              <a:graphicData uri="http://schemas.openxmlformats.org/drawingml/2006/picture">
                <pic:pic>
                  <pic:nvPicPr>
                    <pic:cNvPr id="40" name="IM 40"/>
                    <pic:cNvPicPr/>
                  </pic:nvPicPr>
                  <pic:blipFill>
                    <a:blip r:embed="rId49"/>
                    <a:stretch>
                      <a:fillRect/>
                    </a:stretch>
                  </pic:blipFill>
                  <pic:spPr>
                    <a:xfrm rot="0">
                      <a:off x="0" y="0"/>
                      <a:ext cx="6366" cy="158739"/>
                    </a:xfrm>
                    <a:prstGeom prst="rect">
                      <a:avLst/>
                    </a:prstGeom>
                  </pic:spPr>
                </pic:pic>
              </a:graphicData>
            </a:graphic>
          </wp:inline>
        </w:drawing>
      </w:r>
      <w:r>
        <w:rPr>
          <w:rFonts w:ascii="SimHei" w:hAnsi="SimHei" w:eastAsia="SimHei" w:cs="SimHei"/>
          <w:sz w:val="18"/>
          <w:szCs w:val="18"/>
          <w:spacing w:val="3"/>
        </w:rPr>
        <w:t xml:space="preserve"> </w:t>
      </w:r>
      <w:r>
        <w:rPr>
          <w:rFonts w:ascii="SimHei" w:hAnsi="SimHei" w:eastAsia="SimHei" w:cs="SimHei"/>
          <w:sz w:val="18"/>
          <w:szCs w:val="18"/>
          <w:b/>
          <w:bCs/>
          <w:spacing w:val="-3"/>
        </w:rPr>
        <w:t>银行数据治理</w:t>
      </w:r>
    </w:p>
    <w:p>
      <w:pPr>
        <w:spacing w:line="340" w:lineRule="auto"/>
        <w:rPr>
          <w:rFonts w:ascii="Arial"/>
          <w:sz w:val="21"/>
        </w:rPr>
      </w:pPr>
      <w:r/>
    </w:p>
    <w:p>
      <w:pPr>
        <w:spacing w:line="340" w:lineRule="auto"/>
        <w:rPr>
          <w:rFonts w:ascii="Arial"/>
          <w:sz w:val="21"/>
        </w:rPr>
      </w:pPr>
      <w:r/>
    </w:p>
    <w:p>
      <w:pPr>
        <w:ind w:left="109"/>
        <w:spacing w:before="101" w:line="221" w:lineRule="auto"/>
        <w:outlineLvl w:val="0"/>
        <w:rPr>
          <w:rFonts w:ascii="SimHei" w:hAnsi="SimHei" w:eastAsia="SimHei" w:cs="SimHei"/>
          <w:sz w:val="31"/>
          <w:szCs w:val="31"/>
        </w:rPr>
      </w:pPr>
      <w:r>
        <w:rPr>
          <w:rFonts w:ascii="SimHei" w:hAnsi="SimHei" w:eastAsia="SimHei" w:cs="SimHei"/>
          <w:sz w:val="31"/>
          <w:szCs w:val="31"/>
          <w:b/>
          <w:bCs/>
        </w:rPr>
        <w:t>2.1</w:t>
      </w:r>
      <w:r>
        <w:rPr>
          <w:rFonts w:ascii="SimHei" w:hAnsi="SimHei" w:eastAsia="SimHei" w:cs="SimHei"/>
          <w:sz w:val="31"/>
          <w:szCs w:val="31"/>
          <w:spacing w:val="148"/>
        </w:rPr>
        <w:t xml:space="preserve"> </w:t>
      </w:r>
      <w:r>
        <w:rPr>
          <w:rFonts w:ascii="SimHei" w:hAnsi="SimHei" w:eastAsia="SimHei" w:cs="SimHei"/>
          <w:sz w:val="31"/>
          <w:szCs w:val="31"/>
          <w:b/>
          <w:bCs/>
        </w:rPr>
        <w:t>银行数据治理的背景</w:t>
      </w:r>
    </w:p>
    <w:p>
      <w:pPr>
        <w:spacing w:line="376" w:lineRule="auto"/>
        <w:rPr>
          <w:rFonts w:ascii="Arial"/>
          <w:sz w:val="21"/>
        </w:rPr>
      </w:pPr>
      <w:r/>
    </w:p>
    <w:p>
      <w:pPr>
        <w:ind w:left="537"/>
        <w:spacing w:before="68" w:line="221" w:lineRule="auto"/>
        <w:outlineLvl w:val="1"/>
        <w:rPr>
          <w:rFonts w:ascii="SimHei" w:hAnsi="SimHei" w:eastAsia="SimHei" w:cs="SimHei"/>
          <w:sz w:val="21"/>
          <w:szCs w:val="21"/>
        </w:rPr>
      </w:pPr>
      <w:r>
        <w:rPr>
          <w:rFonts w:ascii="SimHei" w:hAnsi="SimHei" w:eastAsia="SimHei" w:cs="SimHei"/>
          <w:sz w:val="21"/>
          <w:szCs w:val="21"/>
          <w:b/>
          <w:bCs/>
          <w:spacing w:val="-1"/>
        </w:rPr>
        <w:t>1.数据治理是银行自身发展的迫切要求</w:t>
      </w:r>
    </w:p>
    <w:p>
      <w:pPr>
        <w:pStyle w:val="BodyText"/>
        <w:ind w:left="105" w:firstLine="429"/>
        <w:spacing w:before="74" w:line="259" w:lineRule="auto"/>
        <w:jc w:val="both"/>
        <w:rPr>
          <w:sz w:val="21"/>
          <w:szCs w:val="21"/>
        </w:rPr>
      </w:pPr>
      <w:r>
        <w:rPr>
          <w:sz w:val="21"/>
          <w:szCs w:val="21"/>
          <w:spacing w:val="1"/>
        </w:rPr>
        <w:t>毋庸置疑，数据已经成为商业银行参与竞争的重要武器。在从银行信息化到信息化银行 </w:t>
      </w:r>
      <w:r>
        <w:rPr>
          <w:sz w:val="21"/>
          <w:szCs w:val="21"/>
          <w:spacing w:val="1"/>
        </w:rPr>
        <w:t>的转变过程中，商业银行的发展模式从规模驱动的模式转变为更加注重集约式、以效益和质</w:t>
      </w:r>
      <w:r>
        <w:rPr>
          <w:sz w:val="21"/>
          <w:szCs w:val="21"/>
          <w:spacing w:val="3"/>
        </w:rPr>
        <w:t xml:space="preserve"> </w:t>
      </w:r>
      <w:r>
        <w:rPr>
          <w:sz w:val="21"/>
          <w:szCs w:val="21"/>
          <w:spacing w:val="1"/>
        </w:rPr>
        <w:t>量为核心的新模式。这个转变必须依靠全面的管理提升和内部挖潜，而数</w:t>
      </w:r>
      <w:r>
        <w:rPr>
          <w:sz w:val="21"/>
          <w:szCs w:val="21"/>
        </w:rPr>
        <w:t>据是定量分析和细 </w:t>
      </w:r>
      <w:r>
        <w:rPr>
          <w:sz w:val="21"/>
          <w:szCs w:val="21"/>
          <w:spacing w:val="-3"/>
        </w:rPr>
        <w:t>化管理不可或缺的重要基础。</w:t>
      </w:r>
    </w:p>
    <w:p>
      <w:pPr>
        <w:pStyle w:val="BodyText"/>
        <w:ind w:left="105" w:firstLine="429"/>
        <w:spacing w:before="47" w:line="264" w:lineRule="auto"/>
        <w:jc w:val="both"/>
        <w:rPr>
          <w:sz w:val="21"/>
          <w:szCs w:val="21"/>
        </w:rPr>
      </w:pPr>
      <w:r>
        <w:rPr>
          <w:sz w:val="21"/>
          <w:szCs w:val="21"/>
          <w:spacing w:val="1"/>
        </w:rPr>
        <w:t>随着全球一体化经济的不断深入发展，商业银行作为经营风</w:t>
      </w:r>
      <w:r>
        <w:rPr>
          <w:sz w:val="21"/>
          <w:szCs w:val="21"/>
        </w:rPr>
        <w:t>险的信用中介正在发挥着日 </w:t>
      </w:r>
      <w:r>
        <w:rPr>
          <w:sz w:val="21"/>
          <w:szCs w:val="21"/>
          <w:spacing w:val="1"/>
        </w:rPr>
        <w:t>益重要的作用，同时，也面临着信用、市场、操作等各类风险的严</w:t>
      </w:r>
      <w:r>
        <w:rPr>
          <w:sz w:val="21"/>
          <w:szCs w:val="21"/>
        </w:rPr>
        <w:t>峻挑战，而银行应对这些 </w:t>
      </w:r>
      <w:r>
        <w:rPr>
          <w:sz w:val="21"/>
          <w:szCs w:val="21"/>
          <w:spacing w:val="1"/>
        </w:rPr>
        <w:t>风险的能力直接影响着金融市场和金融秩序的稳定性，从客观上要求银行不断提升自身的风</w:t>
      </w:r>
      <w:r>
        <w:rPr>
          <w:sz w:val="21"/>
          <w:szCs w:val="21"/>
          <w:spacing w:val="8"/>
        </w:rPr>
        <w:t xml:space="preserve"> </w:t>
      </w:r>
      <w:r>
        <w:rPr>
          <w:sz w:val="21"/>
          <w:szCs w:val="21"/>
          <w:spacing w:val="1"/>
        </w:rPr>
        <w:t>险管理水平。随着利率市场化、互联网金融、金融脱媒的不断推进</w:t>
      </w:r>
      <w:r>
        <w:rPr>
          <w:sz w:val="21"/>
          <w:szCs w:val="21"/>
        </w:rPr>
        <w:t>，金融市场的有序开放成 </w:t>
      </w:r>
      <w:r>
        <w:rPr>
          <w:sz w:val="21"/>
          <w:szCs w:val="21"/>
          <w:spacing w:val="1"/>
        </w:rPr>
        <w:t>为金融体制改革的主流，倒逼银行必须进行自身转型，走特色化</w:t>
      </w:r>
      <w:r>
        <w:rPr>
          <w:sz w:val="21"/>
          <w:szCs w:val="21"/>
        </w:rPr>
        <w:t>、差异化的发展道路，要求 </w:t>
      </w:r>
      <w:r>
        <w:rPr>
          <w:sz w:val="21"/>
          <w:szCs w:val="21"/>
          <w:spacing w:val="-1"/>
        </w:rPr>
        <w:t>银行充分利用数据这一利器提升自身精细化管理水平。</w:t>
      </w:r>
    </w:p>
    <w:p>
      <w:pPr>
        <w:pStyle w:val="BodyText"/>
        <w:ind w:left="105" w:right="2" w:firstLine="429"/>
        <w:spacing w:before="109" w:line="264" w:lineRule="auto"/>
        <w:jc w:val="both"/>
        <w:rPr>
          <w:sz w:val="21"/>
          <w:szCs w:val="21"/>
        </w:rPr>
      </w:pPr>
      <w:r>
        <w:rPr>
          <w:sz w:val="21"/>
          <w:szCs w:val="21"/>
          <w:spacing w:val="7"/>
        </w:rPr>
        <w:t>银行在长期的经营活动中积累了大量的数据，这些数据除</w:t>
      </w:r>
      <w:r>
        <w:rPr>
          <w:sz w:val="21"/>
          <w:szCs w:val="21"/>
          <w:spacing w:val="6"/>
        </w:rPr>
        <w:t>了支持银行业务处理流程之</w:t>
      </w:r>
      <w:r>
        <w:rPr>
          <w:sz w:val="21"/>
          <w:szCs w:val="21"/>
        </w:rPr>
        <w:t xml:space="preserve"> </w:t>
      </w:r>
      <w:r>
        <w:rPr>
          <w:sz w:val="21"/>
          <w:szCs w:val="21"/>
          <w:spacing w:val="1"/>
        </w:rPr>
        <w:t>外，越来越多地被用于风险控制、决策分析、绩效考核、市场</w:t>
      </w:r>
      <w:r>
        <w:rPr>
          <w:sz w:val="21"/>
          <w:szCs w:val="21"/>
        </w:rPr>
        <w:t>定价等管理领域，如果数据存 </w:t>
      </w:r>
      <w:r>
        <w:rPr>
          <w:sz w:val="21"/>
          <w:szCs w:val="21"/>
          <w:spacing w:val="1"/>
        </w:rPr>
        <w:t>在问题，并且没有有效的治理机制，将会导致错误数据如</w:t>
      </w:r>
      <w:r>
        <w:rPr>
          <w:sz w:val="21"/>
          <w:szCs w:val="21"/>
        </w:rPr>
        <w:t>雪球般越滚越大，导致相关领域业 </w:t>
      </w:r>
      <w:r>
        <w:rPr>
          <w:sz w:val="21"/>
          <w:szCs w:val="21"/>
          <w:spacing w:val="1"/>
        </w:rPr>
        <w:t>务无法正常开展，从而导致决策出现偏差。因此，银行加强数据治理工作势在</w:t>
      </w:r>
      <w:r>
        <w:rPr>
          <w:sz w:val="21"/>
          <w:szCs w:val="21"/>
        </w:rPr>
        <w:t>必行，只有切 </w:t>
      </w:r>
      <w:r>
        <w:rPr>
          <w:sz w:val="21"/>
          <w:szCs w:val="21"/>
          <w:spacing w:val="1"/>
        </w:rPr>
        <w:t>实落实好数据治理工作，才能实现银行数据向银行知识的价值升华，真正</w:t>
      </w:r>
      <w:r>
        <w:rPr>
          <w:sz w:val="21"/>
          <w:szCs w:val="21"/>
        </w:rPr>
        <w:t>成为银行提高经营 </w:t>
      </w:r>
      <w:r>
        <w:rPr>
          <w:sz w:val="21"/>
          <w:szCs w:val="21"/>
          <w:spacing w:val="-1"/>
        </w:rPr>
        <w:t>管理水平、应对金融市场挑战的助推力。</w:t>
      </w:r>
    </w:p>
    <w:p>
      <w:pPr>
        <w:pStyle w:val="BodyText"/>
        <w:ind w:firstLine="534"/>
        <w:spacing w:before="91" w:line="247" w:lineRule="auto"/>
        <w:jc w:val="both"/>
        <w:rPr>
          <w:sz w:val="21"/>
          <w:szCs w:val="21"/>
        </w:rPr>
      </w:pPr>
      <w:r>
        <w:rPr>
          <w:sz w:val="21"/>
          <w:szCs w:val="21"/>
          <w:spacing w:val="7"/>
        </w:rPr>
        <w:t>如何保证从海量增长的数据中、从各种问题缠绕的数据中为</w:t>
      </w:r>
      <w:r>
        <w:rPr>
          <w:sz w:val="21"/>
          <w:szCs w:val="21"/>
          <w:spacing w:val="6"/>
        </w:rPr>
        <w:t>业务或决策提供及时、准</w:t>
      </w:r>
      <w:r>
        <w:rPr>
          <w:sz w:val="21"/>
          <w:szCs w:val="21"/>
        </w:rPr>
        <w:t xml:space="preserve"> </w:t>
      </w:r>
      <w:r>
        <w:rPr>
          <w:sz w:val="21"/>
          <w:szCs w:val="21"/>
          <w:spacing w:val="17"/>
        </w:rPr>
        <w:t>确、完整、可靠的数据?数据治理即为解决之道。数据治理将使银行的业务和战略实现</w:t>
      </w:r>
      <w:r>
        <w:rPr>
          <w:sz w:val="21"/>
          <w:szCs w:val="21"/>
          <w:spacing w:val="11"/>
        </w:rPr>
        <w:t xml:space="preserve"> </w:t>
      </w:r>
      <w:r>
        <w:rPr>
          <w:sz w:val="21"/>
          <w:szCs w:val="21"/>
          <w:spacing w:val="3"/>
        </w:rPr>
        <w:t>“内外兼修”,增强数据洞察力，实现以“数据驱动”为战略的增长模式。</w:t>
      </w:r>
    </w:p>
    <w:p>
      <w:pPr>
        <w:pStyle w:val="BodyText"/>
        <w:ind w:left="105" w:right="14" w:firstLine="432"/>
        <w:spacing w:before="85" w:line="260" w:lineRule="auto"/>
        <w:jc w:val="both"/>
        <w:rPr>
          <w:sz w:val="21"/>
          <w:szCs w:val="21"/>
        </w:rPr>
      </w:pPr>
      <w:r>
        <w:rPr>
          <w:rFonts w:ascii="SimHei" w:hAnsi="SimHei" w:eastAsia="SimHei" w:cs="SimHei"/>
          <w:sz w:val="21"/>
          <w:szCs w:val="21"/>
          <w:b/>
          <w:bCs/>
          <w:spacing w:val="8"/>
        </w:rPr>
        <w:t>(1)数据治理是银行运营安全的需要</w:t>
      </w:r>
      <w:r>
        <w:rPr>
          <w:rFonts w:ascii="SimHei" w:hAnsi="SimHei" w:eastAsia="SimHei" w:cs="SimHei"/>
          <w:sz w:val="21"/>
          <w:szCs w:val="21"/>
          <w:spacing w:val="2"/>
        </w:rPr>
        <w:t xml:space="preserve">  </w:t>
      </w:r>
      <w:r>
        <w:rPr>
          <w:sz w:val="21"/>
          <w:szCs w:val="21"/>
          <w:spacing w:val="8"/>
        </w:rPr>
        <w:t>数据是银行经营的重要组成部分，</w:t>
      </w:r>
      <w:r>
        <w:rPr>
          <w:sz w:val="21"/>
          <w:szCs w:val="21"/>
          <w:spacing w:val="7"/>
        </w:rPr>
        <w:t>银行需要安</w:t>
      </w:r>
      <w:r>
        <w:rPr>
          <w:sz w:val="21"/>
          <w:szCs w:val="21"/>
          <w:spacing w:val="1"/>
        </w:rPr>
        <w:t xml:space="preserve"> </w:t>
      </w:r>
      <w:r>
        <w:rPr>
          <w:sz w:val="21"/>
          <w:szCs w:val="21"/>
          <w:spacing w:val="1"/>
        </w:rPr>
        <w:t>全地保管自身及客户的交易信息，避免将其泄露或被他人非法篡改，给银行带来</w:t>
      </w:r>
      <w:r>
        <w:rPr>
          <w:sz w:val="21"/>
          <w:szCs w:val="21"/>
        </w:rPr>
        <w:t>不可估计的 </w:t>
      </w:r>
      <w:r>
        <w:rPr>
          <w:sz w:val="21"/>
          <w:szCs w:val="21"/>
          <w:spacing w:val="1"/>
        </w:rPr>
        <w:t>损失。同时，数据一致性、完整性和可用性对于保障银行各项业务有</w:t>
      </w:r>
      <w:r>
        <w:rPr>
          <w:sz w:val="21"/>
          <w:szCs w:val="21"/>
        </w:rPr>
        <w:t>效、连续地开展也非常 </w:t>
      </w:r>
      <w:r>
        <w:rPr>
          <w:sz w:val="21"/>
          <w:szCs w:val="21"/>
          <w:spacing w:val="-10"/>
        </w:rPr>
        <w:t>关键。</w:t>
      </w:r>
    </w:p>
    <w:p>
      <w:pPr>
        <w:pStyle w:val="BodyText"/>
        <w:ind w:left="105" w:right="19" w:firstLine="432"/>
        <w:spacing w:before="95" w:line="260" w:lineRule="auto"/>
        <w:jc w:val="both"/>
        <w:rPr>
          <w:sz w:val="21"/>
          <w:szCs w:val="21"/>
        </w:rPr>
      </w:pPr>
      <w:r>
        <w:rPr>
          <w:rFonts w:ascii="SimHei" w:hAnsi="SimHei" w:eastAsia="SimHei" w:cs="SimHei"/>
          <w:sz w:val="21"/>
          <w:szCs w:val="21"/>
          <w:b/>
          <w:bCs/>
          <w:spacing w:val="11"/>
        </w:rPr>
        <w:t>(2)数据治理是银行风险管控的需要</w:t>
      </w:r>
      <w:r>
        <w:rPr>
          <w:rFonts w:ascii="SimHei" w:hAnsi="SimHei" w:eastAsia="SimHei" w:cs="SimHei"/>
          <w:sz w:val="21"/>
          <w:szCs w:val="21"/>
          <w:spacing w:val="11"/>
        </w:rPr>
        <w:t xml:space="preserve">  </w:t>
      </w:r>
      <w:r>
        <w:rPr>
          <w:sz w:val="21"/>
          <w:szCs w:val="21"/>
          <w:spacing w:val="11"/>
        </w:rPr>
        <w:t>在银行的风险管理方面，需要密切关注贷款</w:t>
      </w:r>
      <w:r>
        <w:rPr>
          <w:sz w:val="21"/>
          <w:szCs w:val="21"/>
          <w:spacing w:val="2"/>
        </w:rPr>
        <w:t xml:space="preserve">  </w:t>
      </w:r>
      <w:r>
        <w:rPr>
          <w:sz w:val="21"/>
          <w:szCs w:val="21"/>
          <w:spacing w:val="1"/>
        </w:rPr>
        <w:t>客户等数据的变动，需要通过对数据进行有序集成、合理分析</w:t>
      </w:r>
      <w:r>
        <w:rPr>
          <w:sz w:val="21"/>
          <w:szCs w:val="21"/>
        </w:rPr>
        <w:t>，确保金融市场交易的正常进 </w:t>
      </w:r>
      <w:r>
        <w:rPr>
          <w:sz w:val="21"/>
          <w:szCs w:val="21"/>
          <w:spacing w:val="1"/>
        </w:rPr>
        <w:t>行，还需要依赖数据的治理措施和成效，为业务部门设定业务限额</w:t>
      </w:r>
      <w:r>
        <w:rPr>
          <w:sz w:val="21"/>
          <w:szCs w:val="21"/>
        </w:rPr>
        <w:t>，确保发挥业务价值的最 </w:t>
      </w:r>
      <w:r>
        <w:rPr>
          <w:sz w:val="21"/>
          <w:szCs w:val="21"/>
        </w:rPr>
        <w:t>大化，提高银行资产质量，减少非预期损失。</w:t>
      </w:r>
    </w:p>
    <w:p>
      <w:pPr>
        <w:pStyle w:val="BodyText"/>
        <w:ind w:left="105" w:right="16" w:firstLine="432"/>
        <w:spacing w:before="77" w:line="260" w:lineRule="auto"/>
        <w:jc w:val="both"/>
        <w:rPr>
          <w:sz w:val="21"/>
          <w:szCs w:val="21"/>
        </w:rPr>
      </w:pPr>
      <w:r>
        <w:rPr>
          <w:rFonts w:ascii="SimHei" w:hAnsi="SimHei" w:eastAsia="SimHei" w:cs="SimHei"/>
          <w:sz w:val="21"/>
          <w:szCs w:val="21"/>
          <w:b/>
          <w:bCs/>
          <w:spacing w:val="8"/>
        </w:rPr>
        <w:t>(3)数据治理是银行业务创新的需要</w:t>
      </w:r>
      <w:r>
        <w:rPr>
          <w:rFonts w:ascii="SimHei" w:hAnsi="SimHei" w:eastAsia="SimHei" w:cs="SimHei"/>
          <w:sz w:val="21"/>
          <w:szCs w:val="21"/>
          <w:spacing w:val="8"/>
        </w:rPr>
        <w:t xml:space="preserve">  </w:t>
      </w:r>
      <w:r>
        <w:rPr>
          <w:sz w:val="21"/>
          <w:szCs w:val="21"/>
          <w:spacing w:val="7"/>
        </w:rPr>
        <w:t>随着金融全球化的不断深入，银行之间的竞争</w:t>
      </w:r>
      <w:r>
        <w:rPr>
          <w:sz w:val="21"/>
          <w:szCs w:val="21"/>
        </w:rPr>
        <w:t xml:space="preserve"> </w:t>
      </w:r>
      <w:r>
        <w:rPr>
          <w:sz w:val="21"/>
          <w:szCs w:val="21"/>
          <w:spacing w:val="6"/>
        </w:rPr>
        <w:t>也越来越激烈，银行需要对历史的业务数据进行挖掘、分析、比对，对数据质量、数据分</w:t>
      </w:r>
      <w:r>
        <w:rPr>
          <w:sz w:val="21"/>
          <w:szCs w:val="21"/>
          <w:spacing w:val="4"/>
        </w:rPr>
        <w:t xml:space="preserve"> </w:t>
      </w:r>
      <w:r>
        <w:rPr>
          <w:sz w:val="21"/>
          <w:szCs w:val="21"/>
          <w:spacing w:val="1"/>
        </w:rPr>
        <w:t>布、数据服务进行相关治理工作的落实，通过创新业务模式的发展思维，</w:t>
      </w:r>
      <w:r>
        <w:rPr>
          <w:sz w:val="21"/>
          <w:szCs w:val="21"/>
        </w:rPr>
        <w:t>在传统的业务运营 </w:t>
      </w:r>
      <w:r>
        <w:rPr>
          <w:sz w:val="21"/>
          <w:szCs w:val="21"/>
        </w:rPr>
        <w:t>基础上推出各种中间业务、理财服务等新型业务，进而提高客户体验，提升银行竞争力。</w:t>
      </w:r>
    </w:p>
    <w:p>
      <w:pPr>
        <w:ind w:left="537"/>
        <w:spacing w:before="87" w:line="222" w:lineRule="auto"/>
        <w:outlineLvl w:val="1"/>
        <w:rPr>
          <w:rFonts w:ascii="SimHei" w:hAnsi="SimHei" w:eastAsia="SimHei" w:cs="SimHei"/>
          <w:sz w:val="21"/>
          <w:szCs w:val="21"/>
        </w:rPr>
      </w:pPr>
      <w:r>
        <w:rPr>
          <w:rFonts w:ascii="SimHei" w:hAnsi="SimHei" w:eastAsia="SimHei" w:cs="SimHei"/>
          <w:sz w:val="21"/>
          <w:szCs w:val="21"/>
          <w:b/>
          <w:bCs/>
        </w:rPr>
        <w:t>2.数据治理是政策和监管的要求</w:t>
      </w:r>
    </w:p>
    <w:p>
      <w:pPr>
        <w:pStyle w:val="BodyText"/>
        <w:ind w:left="105" w:right="13" w:firstLine="429"/>
        <w:spacing w:before="61" w:line="246" w:lineRule="auto"/>
        <w:rPr>
          <w:sz w:val="21"/>
          <w:szCs w:val="21"/>
        </w:rPr>
      </w:pPr>
      <w:r>
        <w:rPr>
          <w:sz w:val="21"/>
          <w:szCs w:val="21"/>
        </w:rPr>
        <w:t>随着社会信息化建设的不断深入，数据作为政府及企业最重要的资产之一，是准确识别</w:t>
      </w:r>
      <w:r>
        <w:rPr>
          <w:sz w:val="21"/>
          <w:szCs w:val="21"/>
          <w:spacing w:val="8"/>
        </w:rPr>
        <w:t xml:space="preserve"> </w:t>
      </w:r>
      <w:r>
        <w:rPr>
          <w:sz w:val="21"/>
          <w:szCs w:val="21"/>
          <w:spacing w:val="1"/>
        </w:rPr>
        <w:t>客户，洞察市场需求，强化业务创新，掌握客户风险的基础和前提。随着全球经</w:t>
      </w:r>
      <w:r>
        <w:rPr>
          <w:sz w:val="21"/>
          <w:szCs w:val="21"/>
        </w:rPr>
        <w:t>济一体化和</w:t>
      </w:r>
    </w:p>
    <w:p>
      <w:pPr>
        <w:spacing w:line="246" w:lineRule="auto"/>
        <w:sectPr>
          <w:footerReference w:type="default" r:id="rId48"/>
          <w:pgSz w:w="9640" w:h="14400"/>
          <w:pgMar w:top="710" w:right="719" w:bottom="685" w:left="365" w:header="0" w:footer="536" w:gutter="0"/>
        </w:sectPr>
        <w:rPr>
          <w:sz w:val="21"/>
          <w:szCs w:val="21"/>
        </w:rPr>
      </w:pPr>
    </w:p>
    <w:p>
      <w:pPr>
        <w:ind w:left="6182"/>
        <w:spacing w:before="42" w:line="217" w:lineRule="auto"/>
        <w:rPr>
          <w:rFonts w:ascii="SimHei" w:hAnsi="SimHei" w:eastAsia="SimHei" w:cs="SimHei"/>
          <w:sz w:val="21"/>
          <w:szCs w:val="21"/>
        </w:rPr>
      </w:pPr>
      <w:bookmarkStart w:name="bookmark15" w:id="9"/>
      <w:bookmarkEnd w:id="9"/>
      <w:r>
        <w:rPr>
          <w:rFonts w:ascii="SimHei" w:hAnsi="SimHei" w:eastAsia="SimHei" w:cs="SimHei"/>
          <w:sz w:val="21"/>
          <w:szCs w:val="21"/>
          <w:b/>
          <w:bCs/>
          <w:spacing w:val="-23"/>
        </w:rPr>
        <w:t>银行数据治理概述</w:t>
      </w:r>
      <w:r>
        <w:rPr>
          <w:rFonts w:ascii="SimHei" w:hAnsi="SimHei" w:eastAsia="SimHei" w:cs="SimHei"/>
          <w:sz w:val="21"/>
          <w:szCs w:val="21"/>
          <w:spacing w:val="-34"/>
        </w:rPr>
        <w:t xml:space="preserve"> </w:t>
      </w:r>
      <w:r>
        <w:rPr>
          <w:rFonts w:ascii="SimHei" w:hAnsi="SimHei" w:eastAsia="SimHei" w:cs="SimHei"/>
          <w:sz w:val="21"/>
          <w:szCs w:val="21"/>
          <w:spacing w:val="-23"/>
        </w:rPr>
        <w:t>|</w:t>
      </w:r>
      <w:r>
        <w:rPr>
          <w:rFonts w:ascii="SimHei" w:hAnsi="SimHei" w:eastAsia="SimHei" w:cs="SimHei"/>
          <w:sz w:val="21"/>
          <w:szCs w:val="21"/>
          <w:spacing w:val="-43"/>
        </w:rPr>
        <w:t xml:space="preserve"> </w:t>
      </w:r>
      <w:r>
        <w:rPr>
          <w:rFonts w:ascii="SimHei" w:hAnsi="SimHei" w:eastAsia="SimHei" w:cs="SimHei"/>
          <w:sz w:val="21"/>
          <w:szCs w:val="21"/>
          <w:b/>
          <w:bCs/>
          <w:spacing w:val="-23"/>
        </w:rPr>
        <w:t>第2章</w:t>
      </w:r>
    </w:p>
    <w:p>
      <w:pPr>
        <w:spacing w:line="241" w:lineRule="auto"/>
        <w:rPr>
          <w:rFonts w:ascii="Arial"/>
          <w:sz w:val="21"/>
        </w:rPr>
      </w:pPr>
      <w:r/>
    </w:p>
    <w:p>
      <w:pPr>
        <w:pStyle w:val="BodyText"/>
        <w:ind w:right="75"/>
        <w:spacing w:before="68" w:line="264" w:lineRule="auto"/>
        <w:rPr>
          <w:sz w:val="21"/>
          <w:szCs w:val="21"/>
        </w:rPr>
      </w:pPr>
      <w:r>
        <w:rPr>
          <w:sz w:val="21"/>
          <w:szCs w:val="21"/>
          <w:spacing w:val="7"/>
        </w:rPr>
        <w:t>金融自由化不断快速地推进，完备、持续的数据体系建设已经成为银行业可持</w:t>
      </w:r>
      <w:r>
        <w:rPr>
          <w:sz w:val="21"/>
          <w:szCs w:val="21"/>
          <w:spacing w:val="6"/>
        </w:rPr>
        <w:t>续发展的生</w:t>
      </w:r>
      <w:r>
        <w:rPr>
          <w:sz w:val="21"/>
          <w:szCs w:val="21"/>
        </w:rPr>
        <w:t xml:space="preserve"> </w:t>
      </w:r>
      <w:r>
        <w:rPr>
          <w:sz w:val="21"/>
          <w:szCs w:val="21"/>
          <w:spacing w:val="-9"/>
        </w:rPr>
        <w:t>命线。</w:t>
      </w:r>
    </w:p>
    <w:p>
      <w:pPr>
        <w:pStyle w:val="BodyText"/>
        <w:ind w:right="74" w:firstLine="429"/>
        <w:spacing w:before="58" w:line="265" w:lineRule="auto"/>
        <w:jc w:val="both"/>
        <w:rPr>
          <w:sz w:val="21"/>
          <w:szCs w:val="21"/>
        </w:rPr>
      </w:pPr>
      <w:r>
        <w:rPr>
          <w:sz w:val="21"/>
          <w:szCs w:val="21"/>
          <w:spacing w:val="7"/>
        </w:rPr>
        <w:t>我国政府一直非常重视数据的发展和风险控制，通过一</w:t>
      </w:r>
      <w:r>
        <w:rPr>
          <w:sz w:val="21"/>
          <w:szCs w:val="21"/>
          <w:spacing w:val="6"/>
        </w:rPr>
        <w:t>系列法律法规、方针政策的制</w:t>
      </w:r>
      <w:r>
        <w:rPr>
          <w:sz w:val="21"/>
          <w:szCs w:val="21"/>
        </w:rPr>
        <w:t xml:space="preserve"> </w:t>
      </w:r>
      <w:r>
        <w:rPr>
          <w:sz w:val="21"/>
          <w:szCs w:val="21"/>
          <w:spacing w:val="1"/>
        </w:rPr>
        <w:t>定，促进了数据治理的研究和进步。近几年，国家安全生产监督管理总局制定并下发了关于 </w:t>
      </w:r>
      <w:r>
        <w:rPr>
          <w:sz w:val="21"/>
          <w:szCs w:val="21"/>
          <w:spacing w:val="7"/>
        </w:rPr>
        <w:t>安全生产监督管理信息的《隐患排查治理数据规范(试行)》《</w:t>
      </w:r>
      <w:r>
        <w:rPr>
          <w:sz w:val="21"/>
          <w:szCs w:val="21"/>
          <w:spacing w:val="6"/>
        </w:rPr>
        <w:t>工贸企业安全生产标准化数</w:t>
      </w:r>
      <w:r>
        <w:rPr>
          <w:sz w:val="21"/>
          <w:szCs w:val="21"/>
        </w:rPr>
        <w:t xml:space="preserve"> </w:t>
      </w:r>
      <w:r>
        <w:rPr>
          <w:sz w:val="21"/>
          <w:szCs w:val="21"/>
          <w:spacing w:val="7"/>
        </w:rPr>
        <w:t>据规范(试行)》《生产经营单位基础数据规范(试行</w:t>
      </w:r>
      <w:r>
        <w:rPr>
          <w:sz w:val="21"/>
          <w:szCs w:val="21"/>
          <w:spacing w:val="6"/>
        </w:rPr>
        <w:t>)》《全国安全生产监管监察机构代码</w:t>
      </w:r>
      <w:r>
        <w:rPr>
          <w:sz w:val="21"/>
          <w:szCs w:val="21"/>
        </w:rPr>
        <w:t xml:space="preserve"> </w:t>
      </w:r>
      <w:r>
        <w:rPr>
          <w:sz w:val="21"/>
          <w:szCs w:val="21"/>
          <w:spacing w:val="15"/>
        </w:rPr>
        <w:t>编制规则(试行)》等4项指导性技术文件，用于指导和规范企业</w:t>
      </w:r>
      <w:r>
        <w:rPr>
          <w:sz w:val="21"/>
          <w:szCs w:val="21"/>
          <w:spacing w:val="14"/>
        </w:rPr>
        <w:t>隐患自查自报信息在国</w:t>
      </w:r>
      <w:r>
        <w:rPr>
          <w:sz w:val="21"/>
          <w:szCs w:val="21"/>
        </w:rPr>
        <w:t xml:space="preserve"> </w:t>
      </w:r>
      <w:r>
        <w:rPr>
          <w:sz w:val="21"/>
          <w:szCs w:val="21"/>
          <w:spacing w:val="12"/>
        </w:rPr>
        <w:t>家、省、市(地)三级安全监管部门间的共享和交换，保障了各级各部门业务信息系统间</w:t>
      </w:r>
      <w:r>
        <w:rPr>
          <w:sz w:val="21"/>
          <w:szCs w:val="21"/>
          <w:spacing w:val="1"/>
        </w:rPr>
        <w:t xml:space="preserve"> </w:t>
      </w:r>
      <w:r>
        <w:rPr>
          <w:sz w:val="21"/>
          <w:szCs w:val="21"/>
          <w:spacing w:val="-3"/>
        </w:rPr>
        <w:t>数据互联互通的有效性和及时性。</w:t>
      </w:r>
    </w:p>
    <w:p>
      <w:pPr>
        <w:pStyle w:val="BodyText"/>
        <w:ind w:right="65" w:firstLine="429"/>
        <w:spacing w:before="48" w:line="264" w:lineRule="auto"/>
        <w:jc w:val="both"/>
        <w:rPr>
          <w:sz w:val="21"/>
          <w:szCs w:val="21"/>
        </w:rPr>
      </w:pPr>
      <w:r>
        <w:rPr>
          <w:sz w:val="21"/>
          <w:szCs w:val="21"/>
          <w:spacing w:val="1"/>
        </w:rPr>
        <w:t>同时，对数据的管理和应用能力已经被各家银行视为核心竞争力。随着互联网金融建设</w:t>
      </w:r>
      <w:r>
        <w:rPr>
          <w:sz w:val="21"/>
          <w:szCs w:val="21"/>
          <w:spacing w:val="10"/>
        </w:rPr>
        <w:t xml:space="preserve"> </w:t>
      </w:r>
      <w:r>
        <w:rPr>
          <w:sz w:val="21"/>
          <w:szCs w:val="21"/>
          <w:spacing w:val="2"/>
        </w:rPr>
        <w:t>规模的不断扩大，在关注系统功能的同时，如何确保数据的完整</w:t>
      </w:r>
      <w:r>
        <w:rPr>
          <w:sz w:val="21"/>
          <w:szCs w:val="21"/>
          <w:spacing w:val="1"/>
        </w:rPr>
        <w:t>、准确、及时已经越来越多</w:t>
      </w:r>
      <w:r>
        <w:rPr>
          <w:sz w:val="21"/>
          <w:szCs w:val="21"/>
        </w:rPr>
        <w:t xml:space="preserve"> </w:t>
      </w:r>
      <w:r>
        <w:rPr>
          <w:sz w:val="21"/>
          <w:szCs w:val="21"/>
          <w:spacing w:val="1"/>
        </w:rPr>
        <w:t>地受到重视，如何为经营管理营造健康的数据环境已经成为各家银行关心的问题。银行业未</w:t>
      </w:r>
      <w:r>
        <w:rPr>
          <w:sz w:val="21"/>
          <w:szCs w:val="21"/>
        </w:rPr>
        <w:t xml:space="preserve"> </w:t>
      </w:r>
      <w:r>
        <w:rPr>
          <w:sz w:val="21"/>
          <w:szCs w:val="21"/>
          <w:spacing w:val="6"/>
        </w:rPr>
        <w:t>来的发展必将由经验式决策模式转型为数据式决策模式，实现精细化经营管理和可持续发</w:t>
      </w:r>
      <w:r>
        <w:rPr>
          <w:sz w:val="21"/>
          <w:szCs w:val="21"/>
          <w:spacing w:val="14"/>
        </w:rPr>
        <w:t xml:space="preserve"> </w:t>
      </w:r>
      <w:r>
        <w:rPr>
          <w:sz w:val="21"/>
          <w:szCs w:val="21"/>
          <w:spacing w:val="1"/>
        </w:rPr>
        <w:t>展。积极推进银行数据治理，提升数据质量，逐步拓展数据来源范围，充分利用内外部数据 </w:t>
      </w:r>
      <w:r>
        <w:rPr>
          <w:sz w:val="21"/>
          <w:szCs w:val="21"/>
          <w:spacing w:val="-1"/>
        </w:rPr>
        <w:t>资源，是不断提升银行经营管理水平的源泉。</w:t>
      </w:r>
    </w:p>
    <w:p>
      <w:pPr>
        <w:pStyle w:val="BodyText"/>
        <w:ind w:firstLine="429"/>
        <w:spacing w:before="119" w:line="266" w:lineRule="auto"/>
        <w:jc w:val="both"/>
        <w:rPr>
          <w:sz w:val="21"/>
          <w:szCs w:val="21"/>
        </w:rPr>
      </w:pPr>
      <w:r>
        <w:rPr>
          <w:sz w:val="21"/>
          <w:szCs w:val="21"/>
          <w:spacing w:val="1"/>
        </w:rPr>
        <w:t>银行信息系统的建设大都经历了一个从分散到集中、从局部到整体的过程。通过</w:t>
      </w:r>
      <w:r>
        <w:rPr>
          <w:sz w:val="21"/>
          <w:szCs w:val="21"/>
        </w:rPr>
        <w:t>多年的  </w:t>
      </w:r>
      <w:r>
        <w:rPr>
          <w:sz w:val="21"/>
          <w:szCs w:val="21"/>
          <w:spacing w:val="1"/>
        </w:rPr>
        <w:t>整合、梳理，目前银行已经形成了较为统一的数据管理体系，但仍存在着不少的数据质量问 </w:t>
      </w:r>
      <w:r>
        <w:rPr>
          <w:sz w:val="21"/>
          <w:szCs w:val="21"/>
          <w:spacing w:val="3"/>
        </w:rPr>
        <w:t>题。例如，无法满足数据的一致性和完整性要求，无法满足合规性、唯一性、有效性要求，</w:t>
      </w:r>
      <w:r>
        <w:rPr>
          <w:sz w:val="21"/>
          <w:szCs w:val="21"/>
          <w:spacing w:val="14"/>
        </w:rPr>
        <w:t xml:space="preserve"> </w:t>
      </w:r>
      <w:r>
        <w:rPr>
          <w:sz w:val="21"/>
          <w:szCs w:val="21"/>
          <w:spacing w:val="1"/>
        </w:rPr>
        <w:t>无法满足及时性、可获取性、准确性要求等。随着对数据价值认识的不断深化，几乎所有的</w:t>
      </w:r>
      <w:r>
        <w:rPr>
          <w:sz w:val="21"/>
          <w:szCs w:val="21"/>
          <w:spacing w:val="2"/>
        </w:rPr>
        <w:t xml:space="preserve">  </w:t>
      </w:r>
      <w:r>
        <w:rPr>
          <w:sz w:val="21"/>
          <w:szCs w:val="21"/>
          <w:spacing w:val="1"/>
        </w:rPr>
        <w:t>银行都在数据集中、信息系统建设、内部制度建设等方面加大了设备和人力投入，把数据治</w:t>
      </w:r>
      <w:r>
        <w:rPr>
          <w:sz w:val="21"/>
          <w:szCs w:val="21"/>
          <w:spacing w:val="3"/>
        </w:rPr>
        <w:t xml:space="preserve">  </w:t>
      </w:r>
      <w:r>
        <w:rPr>
          <w:sz w:val="21"/>
          <w:szCs w:val="21"/>
          <w:spacing w:val="1"/>
        </w:rPr>
        <w:t>理提升到了一个新的战略高度。同时，中国人民银行、中国银行业监督管理委员会等金融管</w:t>
      </w:r>
      <w:r>
        <w:rPr>
          <w:sz w:val="21"/>
          <w:szCs w:val="21"/>
        </w:rPr>
        <w:t xml:space="preserve">  </w:t>
      </w:r>
      <w:r>
        <w:rPr>
          <w:sz w:val="21"/>
          <w:szCs w:val="21"/>
          <w:spacing w:val="1"/>
        </w:rPr>
        <w:t>理部门也对银行的数据管理提出了更高的要求，在银行的数据基础、数据标准、数据服</w:t>
      </w:r>
      <w:r>
        <w:rPr>
          <w:sz w:val="21"/>
          <w:szCs w:val="21"/>
        </w:rPr>
        <w:t>务等  </w:t>
      </w:r>
      <w:r>
        <w:rPr>
          <w:sz w:val="21"/>
          <w:szCs w:val="21"/>
          <w:spacing w:val="1"/>
        </w:rPr>
        <w:t>方面都出台了详细的标准和规范，要求各家银行切实加强数据管控，提升数</w:t>
      </w:r>
      <w:r>
        <w:rPr>
          <w:sz w:val="21"/>
          <w:szCs w:val="21"/>
        </w:rPr>
        <w:t>据质量。</w:t>
      </w:r>
    </w:p>
    <w:p>
      <w:pPr>
        <w:pStyle w:val="BodyText"/>
        <w:ind w:right="42" w:firstLine="429"/>
        <w:spacing w:before="98" w:line="262" w:lineRule="auto"/>
        <w:jc w:val="both"/>
        <w:rPr>
          <w:sz w:val="21"/>
          <w:szCs w:val="21"/>
        </w:rPr>
      </w:pPr>
      <w:r>
        <w:rPr>
          <w:sz w:val="21"/>
          <w:szCs w:val="21"/>
          <w:spacing w:val="5"/>
        </w:rPr>
        <w:t>2007年，中国银行业监督管理委员会下发《中国银行业实</w:t>
      </w:r>
      <w:r>
        <w:rPr>
          <w:sz w:val="21"/>
          <w:szCs w:val="21"/>
          <w:spacing w:val="4"/>
        </w:rPr>
        <w:t>施新资本协议指导意见》,明</w:t>
      </w:r>
      <w:r>
        <w:rPr>
          <w:sz w:val="21"/>
          <w:szCs w:val="21"/>
        </w:rPr>
        <w:t xml:space="preserve"> </w:t>
      </w:r>
      <w:r>
        <w:rPr>
          <w:sz w:val="21"/>
          <w:szCs w:val="21"/>
          <w:spacing w:val="1"/>
        </w:rPr>
        <w:t>确了实施新资本协议的重大战略意义、目标、原则、范围、方法及时间表，并指出推进新资</w:t>
      </w:r>
      <w:r>
        <w:rPr>
          <w:sz w:val="21"/>
          <w:szCs w:val="21"/>
          <w:spacing w:val="4"/>
        </w:rPr>
        <w:t xml:space="preserve"> </w:t>
      </w:r>
      <w:r>
        <w:rPr>
          <w:sz w:val="21"/>
          <w:szCs w:val="21"/>
          <w:spacing w:val="1"/>
        </w:rPr>
        <w:t>本协议实施的关键是做好各项基础工作，要求商业银行要加快数据清洗和补录工作，</w:t>
      </w:r>
      <w:r>
        <w:rPr>
          <w:sz w:val="21"/>
          <w:szCs w:val="21"/>
        </w:rPr>
        <w:t>建立符 </w:t>
      </w:r>
      <w:r>
        <w:rPr>
          <w:sz w:val="21"/>
          <w:szCs w:val="21"/>
          <w:spacing w:val="-3"/>
        </w:rPr>
        <w:t>合新资本协议要求的完整、严格、</w:t>
      </w:r>
      <w:r>
        <w:rPr>
          <w:sz w:val="21"/>
          <w:szCs w:val="21"/>
          <w:spacing w:val="55"/>
        </w:rPr>
        <w:t xml:space="preserve"> </w:t>
      </w:r>
      <w:r>
        <w:rPr>
          <w:sz w:val="21"/>
          <w:szCs w:val="21"/>
          <w:spacing w:val="-3"/>
        </w:rPr>
        <w:t>一致的数据标准和相应的数据处理平台，制定数据质量管</w:t>
      </w:r>
      <w:r>
        <w:rPr>
          <w:sz w:val="21"/>
          <w:szCs w:val="21"/>
        </w:rPr>
        <w:t xml:space="preserve"> </w:t>
      </w:r>
      <w:r>
        <w:rPr>
          <w:sz w:val="21"/>
          <w:szCs w:val="21"/>
          <w:spacing w:val="1"/>
        </w:rPr>
        <w:t>理规章，确保数据的及时性、准确性和全面性，并特</w:t>
      </w:r>
      <w:r>
        <w:rPr>
          <w:sz w:val="21"/>
          <w:szCs w:val="21"/>
        </w:rPr>
        <w:t>别指出强化数据基础工作。</w:t>
      </w:r>
    </w:p>
    <w:p>
      <w:pPr>
        <w:pStyle w:val="BodyText"/>
        <w:ind w:firstLine="429"/>
        <w:spacing w:before="84" w:line="267" w:lineRule="auto"/>
        <w:jc w:val="both"/>
        <w:rPr>
          <w:sz w:val="21"/>
          <w:szCs w:val="21"/>
        </w:rPr>
      </w:pPr>
      <w:r>
        <w:rPr>
          <w:sz w:val="21"/>
          <w:szCs w:val="21"/>
          <w:spacing w:val="7"/>
        </w:rPr>
        <w:t>2011年，中国银行业监督管理委员会在《银行监管统计数据质量管理良好标准》</w:t>
      </w:r>
      <w:r>
        <w:rPr>
          <w:sz w:val="21"/>
          <w:szCs w:val="21"/>
          <w:spacing w:val="6"/>
        </w:rPr>
        <w:t>中明</w:t>
      </w:r>
      <w:r>
        <w:rPr>
          <w:sz w:val="21"/>
          <w:szCs w:val="21"/>
        </w:rPr>
        <w:t xml:space="preserve"> </w:t>
      </w:r>
      <w:r>
        <w:rPr>
          <w:sz w:val="21"/>
          <w:szCs w:val="21"/>
          <w:spacing w:val="8"/>
        </w:rPr>
        <w:t>确了15项原则、61项标准，要求银行从基础数据的管理抓起，持续从组织、制度、系统、</w:t>
      </w:r>
      <w:r>
        <w:rPr>
          <w:sz w:val="21"/>
          <w:szCs w:val="21"/>
          <w:spacing w:val="16"/>
        </w:rPr>
        <w:t xml:space="preserve"> </w:t>
      </w:r>
      <w:r>
        <w:rPr>
          <w:sz w:val="21"/>
          <w:szCs w:val="21"/>
          <w:spacing w:val="3"/>
        </w:rPr>
        <w:t>流程等方面加强数据质量管理，并通过检查和评估等措施来监督银行数据治</w:t>
      </w:r>
      <w:r>
        <w:rPr>
          <w:sz w:val="21"/>
          <w:szCs w:val="21"/>
          <w:spacing w:val="2"/>
        </w:rPr>
        <w:t>理工作。其中，</w:t>
      </w:r>
      <w:r>
        <w:rPr>
          <w:sz w:val="21"/>
          <w:szCs w:val="21"/>
        </w:rPr>
        <w:t xml:space="preserve"> </w:t>
      </w:r>
      <w:r>
        <w:rPr>
          <w:sz w:val="21"/>
          <w:szCs w:val="21"/>
          <w:spacing w:val="1"/>
        </w:rPr>
        <w:t>中国银行业监督管理委员会着重指出，随着非现场监管信息系统和客户风险统计信息系统不</w:t>
      </w:r>
      <w:r>
        <w:rPr>
          <w:sz w:val="21"/>
          <w:szCs w:val="21"/>
        </w:rPr>
        <w:t xml:space="preserve">  </w:t>
      </w:r>
      <w:r>
        <w:rPr>
          <w:sz w:val="21"/>
          <w:szCs w:val="21"/>
          <w:spacing w:val="1"/>
        </w:rPr>
        <w:t>断完善，银行数据及时性和全面性基本可以得到保证，但在数据准确性上存在较大差距。要</w:t>
      </w:r>
      <w:r>
        <w:rPr>
          <w:sz w:val="21"/>
          <w:szCs w:val="21"/>
        </w:rPr>
        <w:t xml:space="preserve">  </w:t>
      </w:r>
      <w:r>
        <w:rPr>
          <w:sz w:val="21"/>
          <w:szCs w:val="21"/>
          <w:spacing w:val="1"/>
        </w:rPr>
        <w:t>求各家银行加强数据标准化建设，银行数据标准化规划要统筹考虑监管统计数据标准化，全</w:t>
      </w:r>
      <w:r>
        <w:rPr>
          <w:sz w:val="21"/>
          <w:szCs w:val="21"/>
        </w:rPr>
        <w:t xml:space="preserve">  </w:t>
      </w:r>
      <w:r>
        <w:rPr>
          <w:sz w:val="21"/>
          <w:szCs w:val="21"/>
          <w:spacing w:val="1"/>
        </w:rPr>
        <w:t>面覆盖监管统计数据及指标。数据标准要符合国家标准化政策及监管统计规定，银行与监管</w:t>
      </w:r>
      <w:r>
        <w:rPr>
          <w:sz w:val="21"/>
          <w:szCs w:val="21"/>
        </w:rPr>
        <w:t xml:space="preserve">  </w:t>
      </w:r>
      <w:r>
        <w:rPr>
          <w:sz w:val="21"/>
          <w:szCs w:val="21"/>
          <w:spacing w:val="1"/>
        </w:rPr>
        <w:t>统计相关的业务领域及系统应遵循统一的业务规范和技术标准，建立全行统一的监管统计数 </w:t>
      </w:r>
      <w:r>
        <w:rPr>
          <w:sz w:val="21"/>
          <w:szCs w:val="21"/>
          <w:spacing w:val="1"/>
        </w:rPr>
        <w:t>据结构，客户、产品、机构、账户等基础信息在跨系统时要保持名称、定义、口径、来源等 </w:t>
      </w:r>
      <w:r>
        <w:rPr>
          <w:sz w:val="21"/>
          <w:szCs w:val="21"/>
          <w:spacing w:val="1"/>
        </w:rPr>
        <w:t>方面的一致性。各系统应该建立统一的数据交换标准，</w:t>
      </w:r>
      <w:r>
        <w:rPr>
          <w:sz w:val="21"/>
          <w:szCs w:val="21"/>
        </w:rPr>
        <w:t>实现系统间信息共享。</w:t>
      </w:r>
    </w:p>
    <w:p>
      <w:pPr>
        <w:pStyle w:val="BodyText"/>
        <w:ind w:left="429"/>
        <w:spacing w:before="129" w:line="219" w:lineRule="auto"/>
        <w:rPr>
          <w:sz w:val="21"/>
          <w:szCs w:val="21"/>
        </w:rPr>
      </w:pPr>
      <w:r>
        <w:rPr>
          <w:sz w:val="21"/>
          <w:szCs w:val="21"/>
          <w:spacing w:val="7"/>
        </w:rPr>
        <w:t>2011年，中国银行业监督管理委员会在《中国银行业信息科技“十二五”发展规划监</w:t>
      </w:r>
    </w:p>
    <w:p>
      <w:pPr>
        <w:spacing w:line="219" w:lineRule="auto"/>
        <w:sectPr>
          <w:footerReference w:type="default" r:id="rId50"/>
          <w:pgSz w:w="9640" w:h="14400"/>
          <w:pgMar w:top="779" w:right="564" w:bottom="635" w:left="540" w:header="0" w:footer="486" w:gutter="0"/>
        </w:sectPr>
        <w:rPr>
          <w:sz w:val="21"/>
          <w:szCs w:val="21"/>
        </w:rPr>
      </w:pPr>
    </w:p>
    <w:p>
      <w:pPr>
        <w:ind w:left="84"/>
        <w:spacing w:before="53" w:line="216"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65048"/>
            <wp:effectExtent l="0" t="0" r="0" b="0"/>
            <wp:docPr id="42" name="IM 42"/>
            <wp:cNvGraphicFramePr/>
            <a:graphic>
              <a:graphicData uri="http://schemas.openxmlformats.org/drawingml/2006/picture">
                <pic:pic>
                  <pic:nvPicPr>
                    <pic:cNvPr id="42" name="IM 42"/>
                    <pic:cNvPicPr/>
                  </pic:nvPicPr>
                  <pic:blipFill>
                    <a:blip r:embed="rId52"/>
                    <a:stretch>
                      <a:fillRect/>
                    </a:stretch>
                  </pic:blipFill>
                  <pic:spPr>
                    <a:xfrm rot="0">
                      <a:off x="0" y="0"/>
                      <a:ext cx="6366" cy="165048"/>
                    </a:xfrm>
                    <a:prstGeom prst="rect">
                      <a:avLst/>
                    </a:prstGeom>
                  </pic:spPr>
                </pic:pic>
              </a:graphicData>
            </a:graphic>
          </wp:inline>
        </w:drawing>
      </w:r>
      <w:r>
        <w:rPr>
          <w:rFonts w:ascii="SimHei" w:hAnsi="SimHei" w:eastAsia="SimHei" w:cs="SimHei"/>
          <w:sz w:val="21"/>
          <w:szCs w:val="21"/>
          <w:b/>
          <w:bCs/>
          <w:spacing w:val="-15"/>
          <w:w w:val="95"/>
        </w:rPr>
        <w:t>银行数据治理</w:t>
      </w:r>
    </w:p>
    <w:p>
      <w:pPr>
        <w:spacing w:line="265" w:lineRule="auto"/>
        <w:rPr>
          <w:rFonts w:ascii="Arial"/>
          <w:sz w:val="21"/>
        </w:rPr>
      </w:pPr>
      <w:r/>
    </w:p>
    <w:p>
      <w:pPr>
        <w:pStyle w:val="BodyText"/>
        <w:ind w:left="104"/>
        <w:spacing w:before="68" w:line="284" w:lineRule="auto"/>
        <w:jc w:val="both"/>
        <w:rPr>
          <w:sz w:val="21"/>
          <w:szCs w:val="21"/>
        </w:rPr>
      </w:pPr>
      <w:r>
        <w:rPr>
          <w:sz w:val="21"/>
          <w:szCs w:val="21"/>
          <w:spacing w:val="9"/>
        </w:rPr>
        <w:t>管指导意见》中明确指出，目前商业银行数据应用</w:t>
      </w:r>
      <w:r>
        <w:rPr>
          <w:sz w:val="21"/>
          <w:szCs w:val="21"/>
          <w:spacing w:val="8"/>
        </w:rPr>
        <w:t>工作较为滞后，缺乏统一的数据标准，</w:t>
      </w:r>
      <w:r>
        <w:rPr>
          <w:sz w:val="21"/>
          <w:szCs w:val="21"/>
        </w:rPr>
        <w:t xml:space="preserve"> </w:t>
      </w:r>
      <w:r>
        <w:rPr>
          <w:sz w:val="21"/>
          <w:szCs w:val="21"/>
          <w:spacing w:val="12"/>
        </w:rPr>
        <w:t>大部分银行尚未建立适应经营管理、外部监管和信息披露要求的企</w:t>
      </w:r>
      <w:r>
        <w:rPr>
          <w:sz w:val="21"/>
          <w:szCs w:val="21"/>
          <w:spacing w:val="11"/>
        </w:rPr>
        <w:t>业级数据平台，风险</w:t>
      </w:r>
      <w:r>
        <w:rPr>
          <w:sz w:val="21"/>
          <w:szCs w:val="21"/>
        </w:rPr>
        <w:t xml:space="preserve">  </w:t>
      </w:r>
      <w:r>
        <w:rPr>
          <w:sz w:val="21"/>
          <w:szCs w:val="21"/>
          <w:spacing w:val="14"/>
        </w:rPr>
        <w:t>管理数据分散在各个应用系统之中，缺乏统一的规划、部署与集中管理，报表可审计、</w:t>
      </w:r>
      <w:r>
        <w:rPr>
          <w:sz w:val="21"/>
          <w:szCs w:val="21"/>
          <w:spacing w:val="11"/>
        </w:rPr>
        <w:t xml:space="preserve"> </w:t>
      </w:r>
      <w:r>
        <w:rPr>
          <w:sz w:val="21"/>
          <w:szCs w:val="21"/>
          <w:spacing w:val="12"/>
        </w:rPr>
        <w:t>可追溯性不足，风险分析、计量工作主要依赖于人工处理，缺乏有效的技术支撑</w:t>
      </w:r>
      <w:r>
        <w:rPr>
          <w:sz w:val="21"/>
          <w:szCs w:val="21"/>
          <w:spacing w:val="11"/>
        </w:rPr>
        <w:t>，降低</w:t>
      </w:r>
      <w:r>
        <w:rPr>
          <w:sz w:val="21"/>
          <w:szCs w:val="21"/>
        </w:rPr>
        <w:t xml:space="preserve">  </w:t>
      </w:r>
      <w:r>
        <w:rPr>
          <w:sz w:val="21"/>
          <w:szCs w:val="21"/>
          <w:spacing w:val="8"/>
        </w:rPr>
        <w:t>了风险分析的有效性。在此，各家银行需要重</w:t>
      </w:r>
      <w:r>
        <w:rPr>
          <w:sz w:val="21"/>
          <w:szCs w:val="21"/>
          <w:spacing w:val="7"/>
        </w:rPr>
        <w:t>点加强数据治理工作，继续深化数据应用，</w:t>
      </w:r>
      <w:r>
        <w:rPr>
          <w:sz w:val="21"/>
          <w:szCs w:val="21"/>
        </w:rPr>
        <w:t xml:space="preserve"> </w:t>
      </w:r>
      <w:r>
        <w:rPr>
          <w:sz w:val="21"/>
          <w:szCs w:val="21"/>
          <w:spacing w:val="12"/>
        </w:rPr>
        <w:t>整合分布在各应用系统中的客户信息，逐步形成全行统一的客户信息视图，建</w:t>
      </w:r>
      <w:r>
        <w:rPr>
          <w:sz w:val="21"/>
          <w:szCs w:val="21"/>
          <w:spacing w:val="11"/>
        </w:rPr>
        <w:t>设操作型</w:t>
      </w:r>
      <w:r>
        <w:rPr>
          <w:sz w:val="21"/>
          <w:szCs w:val="21"/>
        </w:rPr>
        <w:t xml:space="preserve">  </w:t>
      </w:r>
      <w:r>
        <w:rPr>
          <w:sz w:val="21"/>
          <w:szCs w:val="21"/>
          <w:spacing w:val="12"/>
        </w:rPr>
        <w:t>客户信息管理系统；逐步探索建立全行统一的客户营销和客户关系分析管理</w:t>
      </w:r>
      <w:r>
        <w:rPr>
          <w:sz w:val="21"/>
          <w:szCs w:val="21"/>
          <w:spacing w:val="11"/>
        </w:rPr>
        <w:t>平台，深度</w:t>
      </w:r>
      <w:r>
        <w:rPr>
          <w:sz w:val="21"/>
          <w:szCs w:val="21"/>
        </w:rPr>
        <w:t xml:space="preserve">  </w:t>
      </w:r>
      <w:r>
        <w:rPr>
          <w:sz w:val="21"/>
          <w:szCs w:val="21"/>
          <w:spacing w:val="12"/>
        </w:rPr>
        <w:t>挖掘客户数据资源，实现差异化客户营销，提升金融服务效率和服务水</w:t>
      </w:r>
      <w:r>
        <w:rPr>
          <w:sz w:val="21"/>
          <w:szCs w:val="21"/>
          <w:spacing w:val="11"/>
        </w:rPr>
        <w:t>平。同时，需要</w:t>
      </w:r>
      <w:r>
        <w:rPr>
          <w:sz w:val="21"/>
          <w:szCs w:val="21"/>
        </w:rPr>
        <w:t xml:space="preserve">  </w:t>
      </w:r>
      <w:r>
        <w:rPr>
          <w:sz w:val="21"/>
          <w:szCs w:val="21"/>
          <w:spacing w:val="8"/>
        </w:rPr>
        <w:t>重视数据治理的制度建设和流程建设，从建立和</w:t>
      </w:r>
      <w:r>
        <w:rPr>
          <w:sz w:val="21"/>
          <w:szCs w:val="21"/>
          <w:spacing w:val="7"/>
        </w:rPr>
        <w:t>完善数据治理制度体系，规范工作流程，</w:t>
      </w:r>
      <w:r>
        <w:rPr>
          <w:sz w:val="21"/>
          <w:szCs w:val="21"/>
        </w:rPr>
        <w:t xml:space="preserve"> </w:t>
      </w:r>
      <w:r>
        <w:rPr>
          <w:sz w:val="21"/>
          <w:szCs w:val="21"/>
          <w:spacing w:val="12"/>
        </w:rPr>
        <w:t>理顺内部协作关系等方面进一步加强，通过制定数据标准，统筹数</w:t>
      </w:r>
      <w:r>
        <w:rPr>
          <w:sz w:val="21"/>
          <w:szCs w:val="21"/>
          <w:spacing w:val="11"/>
        </w:rPr>
        <w:t>据管理，梳理、整合</w:t>
      </w:r>
      <w:r>
        <w:rPr>
          <w:sz w:val="21"/>
          <w:szCs w:val="21"/>
        </w:rPr>
        <w:t xml:space="preserve">  </w:t>
      </w:r>
      <w:r>
        <w:rPr>
          <w:sz w:val="21"/>
          <w:szCs w:val="21"/>
          <w:spacing w:val="12"/>
        </w:rPr>
        <w:t>数据资源，提升数据的准确性、完整性和一致性，提升数据共享水平，通过</w:t>
      </w:r>
      <w:r>
        <w:rPr>
          <w:sz w:val="21"/>
          <w:szCs w:val="21"/>
          <w:spacing w:val="11"/>
        </w:rPr>
        <w:t>建立元数据</w:t>
      </w:r>
      <w:r>
        <w:rPr>
          <w:sz w:val="21"/>
          <w:szCs w:val="21"/>
        </w:rPr>
        <w:t xml:space="preserve">  </w:t>
      </w:r>
      <w:r>
        <w:rPr>
          <w:sz w:val="21"/>
          <w:szCs w:val="21"/>
          <w:spacing w:val="12"/>
        </w:rPr>
        <w:t>管理、数据安全管理、数据传输与分发等管理流程，涵盖数据生命周</w:t>
      </w:r>
      <w:r>
        <w:rPr>
          <w:sz w:val="21"/>
          <w:szCs w:val="21"/>
          <w:spacing w:val="11"/>
        </w:rPr>
        <w:t>期各个阶段，提高</w:t>
      </w:r>
      <w:r>
        <w:rPr>
          <w:sz w:val="21"/>
          <w:szCs w:val="21"/>
        </w:rPr>
        <w:t xml:space="preserve">  </w:t>
      </w:r>
      <w:r>
        <w:rPr>
          <w:sz w:val="21"/>
          <w:szCs w:val="21"/>
          <w:spacing w:val="6"/>
        </w:rPr>
        <w:t>数据管控能力，进而提升全行数据质量和数据应用水平，提高数据价值创造能</w:t>
      </w:r>
      <w:r>
        <w:rPr>
          <w:sz w:val="21"/>
          <w:szCs w:val="21"/>
          <w:spacing w:val="5"/>
        </w:rPr>
        <w:t>力。</w:t>
      </w:r>
    </w:p>
    <w:p>
      <w:pPr>
        <w:pStyle w:val="BodyText"/>
        <w:ind w:left="104" w:right="74" w:firstLine="439"/>
        <w:spacing w:before="102" w:line="272" w:lineRule="auto"/>
        <w:jc w:val="both"/>
        <w:rPr>
          <w:sz w:val="21"/>
          <w:szCs w:val="21"/>
        </w:rPr>
      </w:pPr>
      <w:r>
        <w:rPr>
          <w:sz w:val="21"/>
          <w:szCs w:val="21"/>
          <w:spacing w:val="9"/>
        </w:rPr>
        <w:t>中国银行业监督管理委员会下发《商业银行资本管理办法(试行)》,明确了商业银行</w:t>
      </w:r>
      <w:r>
        <w:rPr>
          <w:sz w:val="21"/>
          <w:szCs w:val="21"/>
          <w:spacing w:val="2"/>
        </w:rPr>
        <w:t xml:space="preserve"> </w:t>
      </w:r>
      <w:r>
        <w:rPr>
          <w:sz w:val="21"/>
          <w:szCs w:val="21"/>
          <w:spacing w:val="1"/>
        </w:rPr>
        <w:t>资本充足率计算及计量要求，并明确要求商业银行建立数据</w:t>
      </w:r>
      <w:r>
        <w:rPr>
          <w:sz w:val="21"/>
          <w:szCs w:val="21"/>
        </w:rPr>
        <w:t>仓库、风险数据集市和数据管理 </w:t>
      </w:r>
      <w:r>
        <w:rPr>
          <w:sz w:val="21"/>
          <w:szCs w:val="21"/>
          <w:spacing w:val="1"/>
        </w:rPr>
        <w:t>系统，以获取、清洗、转换和存储数据，并建立数据质量控制政策</w:t>
      </w:r>
      <w:r>
        <w:rPr>
          <w:sz w:val="21"/>
          <w:szCs w:val="21"/>
        </w:rPr>
        <w:t>和程序，确保数据的完整 </w:t>
      </w:r>
      <w:r>
        <w:rPr>
          <w:sz w:val="21"/>
          <w:szCs w:val="21"/>
          <w:spacing w:val="1"/>
        </w:rPr>
        <w:t>性、全面性、准确性和一致性，为资本计量和内部资</w:t>
      </w:r>
      <w:r>
        <w:rPr>
          <w:sz w:val="21"/>
          <w:szCs w:val="21"/>
        </w:rPr>
        <w:t>本充足评估等工作做好支撑。</w:t>
      </w:r>
    </w:p>
    <w:p>
      <w:pPr>
        <w:pStyle w:val="BodyText"/>
        <w:ind w:left="104" w:right="75" w:firstLine="439"/>
        <w:spacing w:before="101" w:line="267" w:lineRule="auto"/>
        <w:jc w:val="both"/>
        <w:rPr>
          <w:sz w:val="21"/>
          <w:szCs w:val="21"/>
        </w:rPr>
      </w:pPr>
      <w:r>
        <w:rPr>
          <w:sz w:val="21"/>
          <w:szCs w:val="21"/>
          <w:spacing w:val="6"/>
        </w:rPr>
        <w:t>中国银行业监督管理委员会在《中国银行业实施新监管标准的指导意见》中强调了数</w:t>
      </w:r>
      <w:r>
        <w:rPr>
          <w:sz w:val="21"/>
          <w:szCs w:val="21"/>
          <w:spacing w:val="16"/>
        </w:rPr>
        <w:t xml:space="preserve"> </w:t>
      </w:r>
      <w:r>
        <w:rPr>
          <w:sz w:val="21"/>
          <w:szCs w:val="21"/>
          <w:spacing w:val="1"/>
        </w:rPr>
        <w:t>据基础的重要性，提出通过新监管标准的实施，强化数据基础，切实解决我国银行业金融机</w:t>
      </w:r>
      <w:r>
        <w:rPr>
          <w:sz w:val="21"/>
          <w:szCs w:val="21"/>
          <w:spacing w:val="7"/>
        </w:rPr>
        <w:t xml:space="preserve"> </w:t>
      </w:r>
      <w:r>
        <w:rPr>
          <w:sz w:val="21"/>
          <w:szCs w:val="21"/>
        </w:rPr>
        <w:t>构长期存在的数据缺失、质量不高等问题，以持续改进银行业风险管理。</w:t>
      </w:r>
    </w:p>
    <w:p>
      <w:pPr>
        <w:pStyle w:val="BodyText"/>
        <w:ind w:left="104" w:right="62" w:firstLine="439"/>
        <w:spacing w:before="82" w:line="276" w:lineRule="auto"/>
        <w:jc w:val="both"/>
        <w:rPr>
          <w:sz w:val="21"/>
          <w:szCs w:val="21"/>
        </w:rPr>
      </w:pPr>
      <w:r>
        <w:rPr>
          <w:sz w:val="21"/>
          <w:szCs w:val="21"/>
          <w:spacing w:val="15"/>
        </w:rPr>
        <w:t>2012年，中国银行业监督管理委员会制定了《中国银监会监管数据标准化</w:t>
      </w:r>
      <w:r>
        <w:rPr>
          <w:sz w:val="21"/>
          <w:szCs w:val="21"/>
          <w:spacing w:val="14"/>
        </w:rPr>
        <w:t>规范(中</w:t>
      </w:r>
      <w:r>
        <w:rPr>
          <w:sz w:val="21"/>
          <w:szCs w:val="21"/>
        </w:rPr>
        <w:t xml:space="preserve"> </w:t>
      </w:r>
      <w:r>
        <w:rPr>
          <w:sz w:val="21"/>
          <w:szCs w:val="21"/>
          <w:spacing w:val="11"/>
        </w:rPr>
        <w:t>小银行及农村金融机构)(试行)》,实现其现场检查的标准化、规范化、体系化、制度化</w:t>
      </w:r>
      <w:r>
        <w:rPr>
          <w:sz w:val="21"/>
          <w:szCs w:val="21"/>
          <w:spacing w:val="7"/>
        </w:rPr>
        <w:t xml:space="preserve"> </w:t>
      </w:r>
      <w:r>
        <w:rPr>
          <w:sz w:val="21"/>
          <w:szCs w:val="21"/>
          <w:spacing w:val="9"/>
        </w:rPr>
        <w:t>和流程化，使得现场检查能够对风险和问题“准确定位”“精确制导”;推</w:t>
      </w:r>
      <w:r>
        <w:rPr>
          <w:sz w:val="21"/>
          <w:szCs w:val="21"/>
          <w:spacing w:val="8"/>
        </w:rPr>
        <w:t>动银行业金融</w:t>
      </w:r>
      <w:r>
        <w:rPr>
          <w:sz w:val="21"/>
          <w:szCs w:val="21"/>
        </w:rPr>
        <w:t xml:space="preserve"> </w:t>
      </w:r>
      <w:r>
        <w:rPr>
          <w:sz w:val="21"/>
          <w:szCs w:val="21"/>
          <w:spacing w:val="12"/>
        </w:rPr>
        <w:t>机构加强自身信息科技建设，提升数据管理和数据治理水平，优</w:t>
      </w:r>
      <w:r>
        <w:rPr>
          <w:sz w:val="21"/>
          <w:szCs w:val="21"/>
          <w:spacing w:val="11"/>
        </w:rPr>
        <w:t>化业务流程和风险管理</w:t>
      </w:r>
      <w:r>
        <w:rPr>
          <w:sz w:val="21"/>
          <w:szCs w:val="21"/>
        </w:rPr>
        <w:t xml:space="preserve"> </w:t>
      </w:r>
      <w:r>
        <w:rPr>
          <w:sz w:val="21"/>
          <w:szCs w:val="21"/>
          <w:spacing w:val="-4"/>
        </w:rPr>
        <w:t>架构。</w:t>
      </w:r>
    </w:p>
    <w:p>
      <w:pPr>
        <w:pStyle w:val="BodyText"/>
        <w:ind w:firstLine="544"/>
        <w:spacing w:before="91" w:line="281" w:lineRule="auto"/>
        <w:jc w:val="both"/>
        <w:rPr>
          <w:sz w:val="21"/>
          <w:szCs w:val="21"/>
        </w:rPr>
      </w:pPr>
      <w:r>
        <w:rPr>
          <w:sz w:val="21"/>
          <w:szCs w:val="21"/>
          <w:spacing w:val="3"/>
        </w:rPr>
        <w:t>中国人民银行先后下发了《金融业机构信息管理规定》</w:t>
      </w:r>
      <w:r>
        <w:rPr>
          <w:sz w:val="21"/>
          <w:szCs w:val="21"/>
          <w:spacing w:val="98"/>
        </w:rPr>
        <w:t xml:space="preserve"> </w:t>
      </w:r>
      <w:r>
        <w:rPr>
          <w:sz w:val="21"/>
          <w:szCs w:val="21"/>
          <w:spacing w:val="3"/>
        </w:rPr>
        <w:t>《贷款统计分类及编码标准》</w:t>
      </w:r>
      <w:r>
        <w:rPr>
          <w:sz w:val="21"/>
          <w:szCs w:val="21"/>
        </w:rPr>
        <w:t xml:space="preserve"> </w:t>
      </w:r>
      <w:r>
        <w:rPr>
          <w:sz w:val="21"/>
          <w:szCs w:val="21"/>
          <w:spacing w:val="3"/>
        </w:rPr>
        <w:t>《存款统计分类及编码标准》等多项标准，牵头组建了由多家银行组成的金融统计标准化工</w:t>
      </w:r>
      <w:r>
        <w:rPr>
          <w:sz w:val="21"/>
          <w:szCs w:val="21"/>
          <w:spacing w:val="2"/>
        </w:rPr>
        <w:t xml:space="preserve">  </w:t>
      </w:r>
      <w:r>
        <w:rPr>
          <w:sz w:val="21"/>
          <w:szCs w:val="21"/>
          <w:spacing w:val="8"/>
        </w:rPr>
        <w:t>作小组，加大数据标准化的工作力度，提高数据治理的水平，并于2014年发布了《银行数</w:t>
      </w:r>
      <w:r>
        <w:rPr>
          <w:sz w:val="21"/>
          <w:szCs w:val="21"/>
          <w:spacing w:val="7"/>
        </w:rPr>
        <w:t xml:space="preserve">  </w:t>
      </w:r>
      <w:r>
        <w:rPr>
          <w:sz w:val="21"/>
          <w:szCs w:val="21"/>
          <w:spacing w:val="3"/>
        </w:rPr>
        <w:t>据标准定义规范》。该规范着重指出，随着我国银行业的迅速发展，数据标准已经成为各银</w:t>
      </w:r>
      <w:r>
        <w:rPr>
          <w:sz w:val="21"/>
          <w:szCs w:val="21"/>
          <w:spacing w:val="6"/>
        </w:rPr>
        <w:t xml:space="preserve">  </w:t>
      </w:r>
      <w:r>
        <w:rPr>
          <w:sz w:val="21"/>
          <w:szCs w:val="21"/>
          <w:spacing w:val="3"/>
        </w:rPr>
        <w:t>行业金融机构普遍关注的问题，其中，规定了银行业务金融机构对数据标准的统一定义与规</w:t>
      </w:r>
      <w:r>
        <w:rPr>
          <w:sz w:val="21"/>
          <w:szCs w:val="21"/>
          <w:spacing w:val="6"/>
        </w:rPr>
        <w:t xml:space="preserve">  </w:t>
      </w:r>
      <w:r>
        <w:rPr>
          <w:sz w:val="21"/>
          <w:szCs w:val="21"/>
          <w:spacing w:val="4"/>
        </w:rPr>
        <w:t>范，提出了银行数据标准定义框架以及各属性规</w:t>
      </w:r>
      <w:r>
        <w:rPr>
          <w:sz w:val="21"/>
          <w:szCs w:val="21"/>
          <w:spacing w:val="3"/>
        </w:rPr>
        <w:t>范。该规范的发布和实施，对提高银行业数 </w:t>
      </w:r>
      <w:r>
        <w:rPr>
          <w:sz w:val="21"/>
          <w:szCs w:val="21"/>
          <w:spacing w:val="3"/>
        </w:rPr>
        <w:t>据管控水平，规范银行业数据标准的定义，统一银行业数据属性的描述，促进银行间数据共</w:t>
      </w:r>
      <w:r>
        <w:rPr>
          <w:sz w:val="21"/>
          <w:szCs w:val="21"/>
          <w:spacing w:val="6"/>
        </w:rPr>
        <w:t xml:space="preserve">  </w:t>
      </w:r>
      <w:r>
        <w:rPr>
          <w:sz w:val="21"/>
          <w:szCs w:val="21"/>
          <w:spacing w:val="6"/>
        </w:rPr>
        <w:t>享等方面具有重要的指导意见。</w:t>
      </w:r>
    </w:p>
    <w:p>
      <w:pPr>
        <w:pStyle w:val="BodyText"/>
        <w:ind w:left="104" w:right="47" w:firstLine="439"/>
        <w:spacing w:before="87" w:line="271" w:lineRule="auto"/>
        <w:jc w:val="both"/>
        <w:rPr>
          <w:sz w:val="21"/>
          <w:szCs w:val="21"/>
        </w:rPr>
      </w:pPr>
      <w:r>
        <w:rPr>
          <w:sz w:val="21"/>
          <w:szCs w:val="21"/>
          <w:spacing w:val="5"/>
        </w:rPr>
        <w:t>2014年，中国人民银行还发布了《统计数据与元数据交换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SDMX</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2"/>
        </w:rPr>
        <w:t xml:space="preserve">  </w:t>
      </w:r>
      <w:r>
        <w:rPr>
          <w:sz w:val="21"/>
          <w:szCs w:val="21"/>
          <w:spacing w:val="5"/>
        </w:rPr>
        <w:t>标准》,主要介绍</w:t>
      </w:r>
      <w:r>
        <w:rPr>
          <w:sz w:val="21"/>
          <w:szCs w:val="21"/>
        </w:rPr>
        <w:t xml:space="preserve"> </w:t>
      </w:r>
      <w:r>
        <w:rPr>
          <w:sz w:val="21"/>
          <w:szCs w:val="21"/>
          <w:spacing w:val="1"/>
        </w:rPr>
        <w:t>了统计人员在采集、处理和交换统计信息时所使用的统计概念和</w:t>
      </w:r>
      <w:r>
        <w:rPr>
          <w:sz w:val="21"/>
          <w:szCs w:val="21"/>
        </w:rPr>
        <w:t>方法，规定了对外披露统计 </w:t>
      </w:r>
      <w:r>
        <w:rPr>
          <w:sz w:val="21"/>
          <w:szCs w:val="21"/>
          <w:spacing w:val="7"/>
        </w:rPr>
        <w:t>信息时统计数据的机构范围、地理区域、存流量性质</w:t>
      </w:r>
      <w:r>
        <w:rPr>
          <w:sz w:val="21"/>
          <w:szCs w:val="21"/>
          <w:spacing w:val="6"/>
        </w:rPr>
        <w:t>、时间属性、频度以及文件格式等内</w:t>
      </w:r>
      <w:r>
        <w:rPr>
          <w:sz w:val="21"/>
          <w:szCs w:val="21"/>
        </w:rPr>
        <w:t xml:space="preserve"> </w:t>
      </w:r>
      <w:r>
        <w:rPr>
          <w:sz w:val="21"/>
          <w:szCs w:val="21"/>
          <w:spacing w:val="1"/>
        </w:rPr>
        <w:t>容，主要适用于金融统计中数据和元数据的交换和共享，同时，规范了我国金融</w:t>
      </w:r>
      <w:r>
        <w:rPr>
          <w:sz w:val="21"/>
          <w:szCs w:val="21"/>
        </w:rPr>
        <w:t>统计信息的</w:t>
      </w:r>
    </w:p>
    <w:p>
      <w:pPr>
        <w:spacing w:line="271" w:lineRule="auto"/>
        <w:sectPr>
          <w:footerReference w:type="default" r:id="rId51"/>
          <w:pgSz w:w="9640" w:h="14400"/>
          <w:pgMar w:top="811" w:right="654" w:bottom="595" w:left="355" w:header="0" w:footer="446" w:gutter="0"/>
        </w:sectPr>
        <w:rPr>
          <w:sz w:val="21"/>
          <w:szCs w:val="21"/>
        </w:rPr>
      </w:pPr>
    </w:p>
    <w:p>
      <w:pPr>
        <w:ind w:left="6162"/>
        <w:spacing w:before="42" w:line="222" w:lineRule="auto"/>
        <w:rPr>
          <w:rFonts w:ascii="SimHei" w:hAnsi="SimHei" w:eastAsia="SimHei" w:cs="SimHei"/>
          <w:sz w:val="21"/>
          <w:szCs w:val="21"/>
        </w:rPr>
      </w:pPr>
      <w:r>
        <w:rPr>
          <w:rFonts w:ascii="SimHei" w:hAnsi="SimHei" w:eastAsia="SimHei" w:cs="SimHei"/>
          <w:sz w:val="21"/>
          <w:szCs w:val="21"/>
          <w:b/>
          <w:bCs/>
          <w:spacing w:val="-19"/>
        </w:rPr>
        <w:t>银行数据治理概述</w:t>
      </w:r>
      <w:r>
        <w:rPr>
          <w:rFonts w:ascii="SimHei" w:hAnsi="SimHei" w:eastAsia="SimHei" w:cs="SimHei"/>
          <w:sz w:val="21"/>
          <w:szCs w:val="21"/>
          <w:spacing w:val="-19"/>
        </w:rPr>
        <w:t xml:space="preserve">  </w:t>
      </w:r>
      <w:r>
        <w:rPr>
          <w:rFonts w:ascii="SimHei" w:hAnsi="SimHei" w:eastAsia="SimHei" w:cs="SimHei"/>
          <w:sz w:val="21"/>
          <w:szCs w:val="21"/>
          <w:b/>
          <w:bCs/>
          <w:spacing w:val="-19"/>
        </w:rPr>
        <w:t>第2章</w:t>
      </w:r>
    </w:p>
    <w:p>
      <w:pPr>
        <w:spacing w:line="262" w:lineRule="auto"/>
        <w:rPr>
          <w:rFonts w:ascii="Arial"/>
          <w:sz w:val="21"/>
        </w:rPr>
      </w:pPr>
      <w:r/>
    </w:p>
    <w:p>
      <w:pPr>
        <w:pStyle w:val="BodyText"/>
        <w:ind w:right="116"/>
        <w:spacing w:before="68" w:line="255" w:lineRule="auto"/>
        <w:rPr>
          <w:sz w:val="21"/>
          <w:szCs w:val="21"/>
        </w:rPr>
      </w:pPr>
      <w:r>
        <w:rPr>
          <w:sz w:val="21"/>
          <w:szCs w:val="21"/>
          <w:spacing w:val="1"/>
        </w:rPr>
        <w:t>处理、交换和对外发布流程，促进了监管部门、金融机构等相关部门间的互联互通、信</w:t>
      </w:r>
      <w:r>
        <w:rPr>
          <w:sz w:val="21"/>
          <w:szCs w:val="21"/>
        </w:rPr>
        <w:t>息共 </w:t>
      </w:r>
      <w:r>
        <w:rPr>
          <w:sz w:val="21"/>
          <w:szCs w:val="21"/>
          <w:spacing w:val="-1"/>
        </w:rPr>
        <w:t>享，有助于我国银行业数据治理整体工作的开展。</w:t>
      </w:r>
    </w:p>
    <w:p>
      <w:pPr>
        <w:spacing w:line="395" w:lineRule="auto"/>
        <w:rPr>
          <w:rFonts w:ascii="Arial"/>
          <w:sz w:val="21"/>
        </w:rPr>
      </w:pPr>
      <w:r/>
    </w:p>
    <w:p>
      <w:pPr>
        <w:ind w:left="4"/>
        <w:spacing w:before="100" w:line="222" w:lineRule="auto"/>
        <w:outlineLvl w:val="0"/>
        <w:rPr>
          <w:rFonts w:ascii="SimHei" w:hAnsi="SimHei" w:eastAsia="SimHei" w:cs="SimHei"/>
          <w:sz w:val="31"/>
          <w:szCs w:val="31"/>
        </w:rPr>
      </w:pPr>
      <w:bookmarkStart w:name="bookmark16" w:id="10"/>
      <w:bookmarkEnd w:id="10"/>
      <w:r>
        <w:rPr>
          <w:rFonts w:ascii="SimHei" w:hAnsi="SimHei" w:eastAsia="SimHei" w:cs="SimHei"/>
          <w:sz w:val="31"/>
          <w:szCs w:val="31"/>
          <w:b/>
          <w:bCs/>
        </w:rPr>
        <w:t>2.2</w:t>
      </w:r>
      <w:r>
        <w:rPr>
          <w:rFonts w:ascii="SimHei" w:hAnsi="SimHei" w:eastAsia="SimHei" w:cs="SimHei"/>
          <w:sz w:val="31"/>
          <w:szCs w:val="31"/>
        </w:rPr>
        <w:t xml:space="preserve">  </w:t>
      </w:r>
      <w:r>
        <w:rPr>
          <w:rFonts w:ascii="SimHei" w:hAnsi="SimHei" w:eastAsia="SimHei" w:cs="SimHei"/>
          <w:sz w:val="31"/>
          <w:szCs w:val="31"/>
          <w:b/>
          <w:bCs/>
        </w:rPr>
        <w:t>银行数据治理的目标与价值</w:t>
      </w:r>
    </w:p>
    <w:p>
      <w:pPr>
        <w:spacing w:line="400" w:lineRule="auto"/>
        <w:rPr>
          <w:rFonts w:ascii="Arial"/>
          <w:sz w:val="21"/>
        </w:rPr>
      </w:pPr>
      <w:r/>
    </w:p>
    <w:p>
      <w:pPr>
        <w:pStyle w:val="BodyText"/>
        <w:ind w:right="20" w:firstLine="440"/>
        <w:spacing w:before="68" w:line="271" w:lineRule="auto"/>
        <w:jc w:val="both"/>
        <w:rPr>
          <w:sz w:val="21"/>
          <w:szCs w:val="21"/>
        </w:rPr>
      </w:pPr>
      <w:r>
        <w:rPr>
          <w:sz w:val="21"/>
          <w:szCs w:val="21"/>
          <w:spacing w:val="1"/>
        </w:rPr>
        <w:t>随着全球信息化的迅猛发展和我国商业银行多态化经营程度的日</w:t>
      </w:r>
      <w:r>
        <w:rPr>
          <w:sz w:val="21"/>
          <w:szCs w:val="21"/>
        </w:rPr>
        <w:t>趋加深，银行在客户挖 </w:t>
      </w:r>
      <w:r>
        <w:rPr>
          <w:sz w:val="21"/>
          <w:szCs w:val="21"/>
          <w:spacing w:val="1"/>
        </w:rPr>
        <w:t>掘、客户营销、产品创新方面越来越倚重数据挖掘和分析，良好的数据治理可以帮助银行加</w:t>
      </w:r>
      <w:r>
        <w:rPr>
          <w:sz w:val="21"/>
          <w:szCs w:val="21"/>
          <w:spacing w:val="2"/>
        </w:rPr>
        <w:t xml:space="preserve">  </w:t>
      </w:r>
      <w:r>
        <w:rPr>
          <w:sz w:val="21"/>
          <w:szCs w:val="21"/>
          <w:spacing w:val="3"/>
        </w:rPr>
        <w:t>强风险控制、提升运营能力，及时为关键业务能力的提升以及跨区域经营提供有效的支持。</w:t>
      </w:r>
      <w:r>
        <w:rPr>
          <w:sz w:val="21"/>
          <w:szCs w:val="21"/>
          <w:spacing w:val="13"/>
        </w:rPr>
        <w:t xml:space="preserve"> </w:t>
      </w:r>
      <w:r>
        <w:rPr>
          <w:sz w:val="21"/>
          <w:szCs w:val="21"/>
          <w:spacing w:val="1"/>
        </w:rPr>
        <w:t>从某种意义上来看，银行的资产其实已经不是现金等实物，而是“数字”。与此同时，监管 </w:t>
      </w:r>
      <w:r>
        <w:rPr>
          <w:sz w:val="21"/>
          <w:szCs w:val="21"/>
          <w:spacing w:val="1"/>
        </w:rPr>
        <w:t>部门也对数据治理提出了更高要求，数据治理越来越成为我国银行业的一个热点话题，</w:t>
      </w:r>
      <w:r>
        <w:rPr>
          <w:sz w:val="21"/>
          <w:szCs w:val="21"/>
        </w:rPr>
        <w:t>并且  </w:t>
      </w:r>
      <w:r>
        <w:rPr>
          <w:sz w:val="21"/>
          <w:szCs w:val="21"/>
          <w:spacing w:val="-6"/>
        </w:rPr>
        <w:t>愈加受到人们的关注。</w:t>
      </w:r>
    </w:p>
    <w:p>
      <w:pPr>
        <w:pStyle w:val="BodyText"/>
        <w:ind w:right="94" w:firstLine="440"/>
        <w:spacing w:before="88" w:line="271" w:lineRule="auto"/>
        <w:jc w:val="both"/>
        <w:rPr>
          <w:sz w:val="21"/>
          <w:szCs w:val="21"/>
        </w:rPr>
      </w:pPr>
      <w:r>
        <w:rPr>
          <w:sz w:val="21"/>
          <w:szCs w:val="21"/>
          <w:spacing w:val="1"/>
        </w:rPr>
        <w:t>近年来，银行逐渐意识到数据不仅可以帮助银行进行日常业务运作和管理，更重要的是 </w:t>
      </w:r>
      <w:r>
        <w:rPr>
          <w:sz w:val="21"/>
          <w:szCs w:val="21"/>
          <w:spacing w:val="1"/>
        </w:rPr>
        <w:t>数据可以作为战略资产，与业务运作和管理决策相结合，帮助银行提高业务流程效率、财务</w:t>
      </w:r>
      <w:r>
        <w:rPr>
          <w:sz w:val="21"/>
          <w:szCs w:val="21"/>
        </w:rPr>
        <w:t xml:space="preserve"> </w:t>
      </w:r>
      <w:r>
        <w:rPr>
          <w:sz w:val="21"/>
          <w:szCs w:val="21"/>
          <w:spacing w:val="1"/>
        </w:rPr>
        <w:t>绩效并可以促进产品创新。伴随着这种理念的深入，银行信息化正呈现出新的趋势，即信息</w:t>
      </w:r>
      <w:r>
        <w:rPr>
          <w:sz w:val="21"/>
          <w:szCs w:val="21"/>
          <w:spacing w:val="4"/>
        </w:rPr>
        <w:t xml:space="preserve"> </w:t>
      </w:r>
      <w:r>
        <w:rPr>
          <w:sz w:val="21"/>
          <w:szCs w:val="21"/>
          <w:spacing w:val="1"/>
        </w:rPr>
        <w:t>化建设重点从业务流程的自动化和信息化，转向基于数据及分析的数量化和精细化管理</w:t>
      </w:r>
      <w:r>
        <w:rPr>
          <w:sz w:val="21"/>
          <w:szCs w:val="21"/>
        </w:rPr>
        <w:t>，其 </w:t>
      </w:r>
      <w:r>
        <w:rPr>
          <w:sz w:val="21"/>
          <w:szCs w:val="21"/>
          <w:spacing w:val="1"/>
        </w:rPr>
        <w:t>特征表现为银行在大量积累的业务数据基础上，思考如何通过数据分析来优化业务流程</w:t>
      </w:r>
      <w:r>
        <w:rPr>
          <w:sz w:val="21"/>
          <w:szCs w:val="21"/>
        </w:rPr>
        <w:t>，提 </w:t>
      </w:r>
      <w:r>
        <w:rPr>
          <w:sz w:val="21"/>
          <w:szCs w:val="21"/>
          <w:spacing w:val="-5"/>
        </w:rPr>
        <w:t>升管理决策水平。</w:t>
      </w:r>
    </w:p>
    <w:p>
      <w:pPr>
        <w:pStyle w:val="BodyText"/>
        <w:ind w:right="113" w:firstLine="440"/>
        <w:spacing w:before="100" w:line="269" w:lineRule="auto"/>
        <w:jc w:val="both"/>
        <w:rPr>
          <w:sz w:val="21"/>
          <w:szCs w:val="21"/>
        </w:rPr>
      </w:pPr>
      <w:r>
        <w:rPr>
          <w:sz w:val="21"/>
          <w:szCs w:val="21"/>
        </w:rPr>
        <w:t>随着银行不断深化以客户为中心的转型，银行在客户、产品、渠道、创新、营销等方面</w:t>
      </w:r>
      <w:r>
        <w:rPr>
          <w:sz w:val="21"/>
          <w:szCs w:val="21"/>
          <w:spacing w:val="17"/>
        </w:rPr>
        <w:t xml:space="preserve"> </w:t>
      </w:r>
      <w:r>
        <w:rPr>
          <w:sz w:val="21"/>
          <w:szCs w:val="21"/>
          <w:spacing w:val="1"/>
        </w:rPr>
        <w:t>的竞争压力越来越大。银行要应对这种挑战，就必须充分挖掘客户、合理营销、随客户需求</w:t>
      </w:r>
      <w:r>
        <w:rPr>
          <w:sz w:val="21"/>
          <w:szCs w:val="21"/>
        </w:rPr>
        <w:t xml:space="preserve"> </w:t>
      </w:r>
      <w:r>
        <w:rPr>
          <w:sz w:val="21"/>
          <w:szCs w:val="21"/>
          <w:spacing w:val="1"/>
        </w:rPr>
        <w:t>创新。同时，银行业务转型的一个重要机制是银行内部有功能完善的业务流程，具备高度差</w:t>
      </w:r>
      <w:r>
        <w:rPr>
          <w:sz w:val="21"/>
          <w:szCs w:val="21"/>
        </w:rPr>
        <w:t xml:space="preserve"> </w:t>
      </w:r>
      <w:r>
        <w:rPr>
          <w:sz w:val="21"/>
          <w:szCs w:val="21"/>
          <w:spacing w:val="1"/>
        </w:rPr>
        <w:t>异化的产品功能与定价功能，而合理的业务流程需要各应用系统之间良好的互联互通和数据 </w:t>
      </w:r>
      <w:r>
        <w:rPr>
          <w:sz w:val="21"/>
          <w:szCs w:val="21"/>
        </w:rPr>
        <w:t>信息共享。银行对现有客户的业务发掘和拓展新客户，都离不开数据的支持。</w:t>
      </w:r>
    </w:p>
    <w:p>
      <w:pPr>
        <w:pStyle w:val="BodyText"/>
        <w:ind w:right="96" w:firstLine="440"/>
        <w:spacing w:before="80" w:line="255" w:lineRule="auto"/>
        <w:jc w:val="both"/>
        <w:rPr>
          <w:sz w:val="21"/>
          <w:szCs w:val="21"/>
        </w:rPr>
      </w:pPr>
      <w:r>
        <w:rPr>
          <w:sz w:val="21"/>
          <w:szCs w:val="21"/>
          <w:spacing w:val="7"/>
        </w:rPr>
        <w:t>巴塞尔新资本协议对数据治理的内在要求，使银行的数据</w:t>
      </w:r>
      <w:r>
        <w:rPr>
          <w:sz w:val="21"/>
          <w:szCs w:val="21"/>
          <w:spacing w:val="6"/>
        </w:rPr>
        <w:t>体系能够明确解决“需要什</w:t>
      </w:r>
      <w:r>
        <w:rPr>
          <w:sz w:val="21"/>
          <w:szCs w:val="21"/>
        </w:rPr>
        <w:t xml:space="preserve"> </w:t>
      </w:r>
      <w:r>
        <w:rPr>
          <w:sz w:val="21"/>
          <w:szCs w:val="21"/>
          <w:spacing w:val="1"/>
        </w:rPr>
        <w:t>么数据”“为什么需要”“如何获取”“怎么应用”等一系列问题，真正实现基于数据基础</w:t>
      </w:r>
      <w:r>
        <w:rPr>
          <w:sz w:val="21"/>
          <w:szCs w:val="21"/>
        </w:rPr>
        <w:t xml:space="preserve"> </w:t>
      </w:r>
      <w:r>
        <w:rPr>
          <w:sz w:val="21"/>
          <w:szCs w:val="21"/>
          <w:spacing w:val="-2"/>
        </w:rPr>
        <w:t>的经营决策分析和风险管控。</w:t>
      </w:r>
    </w:p>
    <w:p>
      <w:pPr>
        <w:pStyle w:val="BodyText"/>
        <w:ind w:right="71" w:firstLine="440"/>
        <w:spacing w:before="124" w:line="273" w:lineRule="auto"/>
        <w:jc w:val="both"/>
        <w:rPr>
          <w:sz w:val="21"/>
          <w:szCs w:val="21"/>
        </w:rPr>
      </w:pPr>
      <w:r>
        <w:rPr>
          <w:sz w:val="21"/>
          <w:szCs w:val="21"/>
          <w:spacing w:val="7"/>
        </w:rPr>
        <w:t>2008—2009年，某国有大型银行针对其在信息大集中</w:t>
      </w:r>
      <w:r>
        <w:rPr>
          <w:sz w:val="21"/>
          <w:szCs w:val="21"/>
          <w:spacing w:val="6"/>
        </w:rPr>
        <w:t>趋势下亟待解决的问题，逐步构</w:t>
      </w:r>
      <w:r>
        <w:rPr>
          <w:sz w:val="21"/>
          <w:szCs w:val="21"/>
        </w:rPr>
        <w:t xml:space="preserve"> </w:t>
      </w:r>
      <w:r>
        <w:rPr>
          <w:sz w:val="21"/>
          <w:szCs w:val="21"/>
          <w:spacing w:val="1"/>
        </w:rPr>
        <w:t>建了数据治理架构：成立专门机构，建立数据中心，负责制订制度化管理规范和办法</w:t>
      </w:r>
      <w:r>
        <w:rPr>
          <w:sz w:val="21"/>
          <w:szCs w:val="21"/>
        </w:rPr>
        <w:t>；建立 </w:t>
      </w:r>
      <w:r>
        <w:rPr>
          <w:sz w:val="21"/>
          <w:szCs w:val="21"/>
          <w:spacing w:val="6"/>
        </w:rPr>
        <w:t>统一数据标准，明确数据标准提出、修改、退出、冲突的流程，使得数据遵循全行统一语</w:t>
      </w:r>
      <w:r>
        <w:rPr>
          <w:sz w:val="21"/>
          <w:szCs w:val="21"/>
          <w:spacing w:val="13"/>
        </w:rPr>
        <w:t xml:space="preserve"> </w:t>
      </w:r>
      <w:r>
        <w:rPr>
          <w:sz w:val="21"/>
          <w:szCs w:val="21"/>
          <w:spacing w:val="1"/>
        </w:rPr>
        <w:t>言；建立强制性管理制度，通过行级决策，规定银行内部各系统建设过程中必须融入</w:t>
      </w:r>
      <w:r>
        <w:rPr>
          <w:sz w:val="21"/>
          <w:szCs w:val="21"/>
        </w:rPr>
        <w:t>数据标 </w:t>
      </w:r>
      <w:r>
        <w:rPr>
          <w:sz w:val="21"/>
          <w:szCs w:val="21"/>
          <w:spacing w:val="1"/>
        </w:rPr>
        <w:t>准，必须对其是否符合数据标准进行评审，不符合标准可一票否决；推动数据仓库建设，整</w:t>
      </w:r>
      <w:r>
        <w:rPr>
          <w:sz w:val="21"/>
          <w:szCs w:val="21"/>
        </w:rPr>
        <w:t xml:space="preserve"> </w:t>
      </w:r>
      <w:r>
        <w:rPr>
          <w:sz w:val="21"/>
          <w:szCs w:val="21"/>
          <w:spacing w:val="6"/>
        </w:rPr>
        <w:t>合规划各系统数据，对数据标准按主题等维度进行区分；进行数据质量管理，定期检查数</w:t>
      </w:r>
      <w:r>
        <w:rPr>
          <w:sz w:val="21"/>
          <w:szCs w:val="21"/>
          <w:spacing w:val="14"/>
        </w:rPr>
        <w:t xml:space="preserve"> </w:t>
      </w:r>
      <w:r>
        <w:rPr>
          <w:sz w:val="21"/>
          <w:szCs w:val="21"/>
          <w:spacing w:val="1"/>
        </w:rPr>
        <w:t>据；在数据仓库基础上进行分析应用，并在多方面取得了显著的成效。银行数据治</w:t>
      </w:r>
      <w:r>
        <w:rPr>
          <w:sz w:val="21"/>
          <w:szCs w:val="21"/>
        </w:rPr>
        <w:t>理的价值 </w:t>
      </w:r>
      <w:r>
        <w:rPr>
          <w:sz w:val="21"/>
          <w:szCs w:val="21"/>
          <w:spacing w:val="-3"/>
        </w:rPr>
        <w:t>主要体现在以下几个方面：</w:t>
      </w:r>
    </w:p>
    <w:p>
      <w:pPr>
        <w:ind w:left="443"/>
        <w:spacing w:before="88" w:line="221" w:lineRule="auto"/>
        <w:outlineLvl w:val="1"/>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53"/>
        </w:rPr>
        <w:t xml:space="preserve"> </w:t>
      </w:r>
      <w:r>
        <w:rPr>
          <w:rFonts w:ascii="SimHei" w:hAnsi="SimHei" w:eastAsia="SimHei" w:cs="SimHei"/>
          <w:sz w:val="21"/>
          <w:szCs w:val="21"/>
          <w:b/>
          <w:bCs/>
          <w:spacing w:val="-5"/>
        </w:rPr>
        <w:t>更好地服务于银行决策</w:t>
      </w:r>
    </w:p>
    <w:p>
      <w:pPr>
        <w:pStyle w:val="BodyText"/>
        <w:ind w:firstLine="440"/>
        <w:spacing w:before="94" w:line="260" w:lineRule="auto"/>
        <w:jc w:val="both"/>
        <w:rPr>
          <w:sz w:val="21"/>
          <w:szCs w:val="21"/>
        </w:rPr>
      </w:pPr>
      <w:r>
        <w:rPr>
          <w:sz w:val="21"/>
          <w:szCs w:val="21"/>
          <w:spacing w:val="4"/>
        </w:rPr>
        <w:t>在良好的数据治理环境下，未来管理层需要借</w:t>
      </w:r>
      <w:r>
        <w:rPr>
          <w:sz w:val="21"/>
          <w:szCs w:val="21"/>
          <w:spacing w:val="3"/>
        </w:rPr>
        <w:t>助数据分析，实现敏锐的业务洞察能力，</w:t>
      </w:r>
      <w:r>
        <w:rPr>
          <w:sz w:val="21"/>
          <w:szCs w:val="21"/>
        </w:rPr>
        <w:t xml:space="preserve"> </w:t>
      </w:r>
      <w:r>
        <w:rPr>
          <w:sz w:val="21"/>
          <w:szCs w:val="21"/>
          <w:spacing w:val="1"/>
        </w:rPr>
        <w:t>更好地适应经营过程中的不确定性因素，提升银行竞争力。目前，有些银行开始通过数据挖</w:t>
      </w:r>
      <w:r>
        <w:rPr>
          <w:sz w:val="21"/>
          <w:szCs w:val="21"/>
        </w:rPr>
        <w:t xml:space="preserve">  </w:t>
      </w:r>
      <w:r>
        <w:rPr>
          <w:sz w:val="21"/>
          <w:szCs w:val="21"/>
          <w:spacing w:val="1"/>
        </w:rPr>
        <w:t>掘与分析形成预测性结果，为高级管理人员把握战略方向、提升业绩水平提供更准确和富有</w:t>
      </w:r>
    </w:p>
    <w:p>
      <w:pPr>
        <w:spacing w:line="260" w:lineRule="auto"/>
        <w:sectPr>
          <w:footerReference w:type="default" r:id="rId53"/>
          <w:pgSz w:w="9640" w:h="14400"/>
          <w:pgMar w:top="791" w:right="534" w:bottom="625" w:left="549" w:header="0" w:footer="476" w:gutter="0"/>
        </w:sectPr>
        <w:rPr>
          <w:sz w:val="21"/>
          <w:szCs w:val="21"/>
        </w:rPr>
      </w:pPr>
    </w:p>
    <w:p>
      <w:pPr>
        <w:spacing w:before="52" w:line="217" w:lineRule="auto"/>
        <w:rPr>
          <w:rFonts w:ascii="SimHei" w:hAnsi="SimHei" w:eastAsia="SimHei" w:cs="SimHei"/>
          <w:sz w:val="21"/>
          <w:szCs w:val="21"/>
        </w:rPr>
      </w:pPr>
      <w:bookmarkStart w:name="bookmark17" w:id="11"/>
      <w:bookmarkEnd w:id="11"/>
      <w:r>
        <w:rPr>
          <w:rFonts w:ascii="SimHei" w:hAnsi="SimHei" w:eastAsia="SimHei" w:cs="SimHei"/>
          <w:sz w:val="21"/>
          <w:szCs w:val="21"/>
          <w:position w:val="-8"/>
        </w:rPr>
        <w:drawing>
          <wp:inline distT="0" distB="0" distL="0" distR="0">
            <wp:extent cx="6366" cy="158739"/>
            <wp:effectExtent l="0" t="0" r="0" b="0"/>
            <wp:docPr id="44" name="IM 44"/>
            <wp:cNvGraphicFramePr/>
            <a:graphic>
              <a:graphicData uri="http://schemas.openxmlformats.org/drawingml/2006/picture">
                <pic:pic>
                  <pic:nvPicPr>
                    <pic:cNvPr id="44" name="IM 44"/>
                    <pic:cNvPicPr/>
                  </pic:nvPicPr>
                  <pic:blipFill>
                    <a:blip r:embed="rId55"/>
                    <a:stretch>
                      <a:fillRect/>
                    </a:stretch>
                  </pic:blipFill>
                  <pic:spPr>
                    <a:xfrm rot="0">
                      <a:off x="0" y="0"/>
                      <a:ext cx="6366" cy="158739"/>
                    </a:xfrm>
                    <a:prstGeom prst="rect">
                      <a:avLst/>
                    </a:prstGeom>
                  </pic:spPr>
                </pic:pic>
              </a:graphicData>
            </a:graphic>
          </wp:inline>
        </w:drawing>
      </w:r>
      <w:r>
        <w:rPr>
          <w:rFonts w:ascii="SimHei" w:hAnsi="SimHei" w:eastAsia="SimHei" w:cs="SimHei"/>
          <w:sz w:val="21"/>
          <w:szCs w:val="21"/>
          <w:b/>
          <w:bCs/>
          <w:spacing w:val="-15"/>
          <w:w w:val="95"/>
        </w:rPr>
        <w:t>银行数据治理</w:t>
      </w:r>
    </w:p>
    <w:p>
      <w:pPr>
        <w:spacing w:line="267" w:lineRule="auto"/>
        <w:rPr>
          <w:rFonts w:ascii="Arial"/>
          <w:sz w:val="21"/>
        </w:rPr>
      </w:pPr>
      <w:r/>
    </w:p>
    <w:p>
      <w:pPr>
        <w:pStyle w:val="BodyText"/>
        <w:ind w:left="20"/>
        <w:spacing w:before="68" w:line="219" w:lineRule="auto"/>
        <w:rPr>
          <w:sz w:val="21"/>
          <w:szCs w:val="21"/>
        </w:rPr>
      </w:pPr>
      <w:r>
        <w:rPr>
          <w:sz w:val="21"/>
          <w:szCs w:val="21"/>
          <w:spacing w:val="-5"/>
        </w:rPr>
        <w:t>前瞻性的决策依据。</w:t>
      </w:r>
    </w:p>
    <w:p>
      <w:pPr>
        <w:ind w:left="423"/>
        <w:spacing w:before="107" w:line="221" w:lineRule="auto"/>
        <w:outlineLvl w:val="1"/>
        <w:rPr>
          <w:rFonts w:ascii="SimHei" w:hAnsi="SimHei" w:eastAsia="SimHei" w:cs="SimHei"/>
          <w:sz w:val="21"/>
          <w:szCs w:val="21"/>
        </w:rPr>
      </w:pPr>
      <w:r>
        <w:rPr>
          <w:rFonts w:ascii="SimHei" w:hAnsi="SimHei" w:eastAsia="SimHei" w:cs="SimHei"/>
          <w:sz w:val="21"/>
          <w:szCs w:val="21"/>
          <w:b/>
          <w:bCs/>
        </w:rPr>
        <w:t>2.更为精准地为客户服务</w:t>
      </w:r>
    </w:p>
    <w:p>
      <w:pPr>
        <w:pStyle w:val="BodyText"/>
        <w:ind w:left="20" w:right="93" w:firstLine="399"/>
        <w:spacing w:before="63" w:line="259" w:lineRule="auto"/>
        <w:rPr>
          <w:sz w:val="21"/>
          <w:szCs w:val="21"/>
        </w:rPr>
      </w:pPr>
      <w:r>
        <w:rPr>
          <w:sz w:val="21"/>
          <w:szCs w:val="21"/>
          <w:spacing w:val="1"/>
        </w:rPr>
        <w:t>随着产品同质化的加剧，许多银行在客户管理方面已经超越产品设计，把关注点集中在</w:t>
      </w:r>
      <w:r>
        <w:rPr>
          <w:sz w:val="21"/>
          <w:szCs w:val="21"/>
          <w:spacing w:val="2"/>
        </w:rPr>
        <w:t xml:space="preserve"> </w:t>
      </w:r>
      <w:r>
        <w:rPr>
          <w:sz w:val="21"/>
          <w:szCs w:val="21"/>
        </w:rPr>
        <w:t>了通过丰富客户个性化的服务体验来提升自身差异化的竞争力。</w:t>
      </w:r>
    </w:p>
    <w:p>
      <w:pPr>
        <w:pStyle w:val="BodyText"/>
        <w:ind w:left="20" w:right="93" w:firstLine="399"/>
        <w:spacing w:before="81" w:line="261" w:lineRule="auto"/>
        <w:rPr>
          <w:sz w:val="21"/>
          <w:szCs w:val="21"/>
        </w:rPr>
      </w:pPr>
      <w:r>
        <w:rPr>
          <w:sz w:val="21"/>
          <w:szCs w:val="21"/>
          <w:spacing w:val="19"/>
        </w:rPr>
        <w:t>1)通过对客户进行智能化的细分，可以将现有和</w:t>
      </w:r>
      <w:r>
        <w:rPr>
          <w:sz w:val="21"/>
          <w:szCs w:val="21"/>
          <w:spacing w:val="18"/>
        </w:rPr>
        <w:t>潜在的各类客户细分为不同的差</w:t>
      </w:r>
      <w:r>
        <w:rPr>
          <w:sz w:val="21"/>
          <w:szCs w:val="21"/>
        </w:rPr>
        <w:t xml:space="preserve"> </w:t>
      </w:r>
      <w:r>
        <w:rPr>
          <w:sz w:val="21"/>
          <w:szCs w:val="21"/>
          <w:spacing w:val="18"/>
        </w:rPr>
        <w:t>异化子群，并根据其不同子群的特征使用差异</w:t>
      </w:r>
      <w:r>
        <w:rPr>
          <w:sz w:val="21"/>
          <w:szCs w:val="21"/>
          <w:spacing w:val="17"/>
        </w:rPr>
        <w:t>化产品组合和营销策略，提高营销的精</w:t>
      </w:r>
      <w:r>
        <w:rPr>
          <w:sz w:val="21"/>
          <w:szCs w:val="21"/>
        </w:rPr>
        <w:t xml:space="preserve"> </w:t>
      </w:r>
      <w:r>
        <w:rPr>
          <w:sz w:val="21"/>
          <w:szCs w:val="21"/>
          <w:spacing w:val="-2"/>
        </w:rPr>
        <w:t>准度。</w:t>
      </w:r>
    </w:p>
    <w:p>
      <w:pPr>
        <w:pStyle w:val="BodyText"/>
        <w:ind w:left="20" w:right="76" w:firstLine="399"/>
        <w:spacing w:before="78" w:line="263" w:lineRule="auto"/>
        <w:rPr>
          <w:sz w:val="21"/>
          <w:szCs w:val="21"/>
        </w:rPr>
      </w:pPr>
      <w:r>
        <w:rPr>
          <w:sz w:val="21"/>
          <w:szCs w:val="21"/>
          <w:spacing w:val="7"/>
        </w:rPr>
        <w:t>2)通过详细和准确地分析客户行为，可以帮助银行更有效、更及时地给客户提供相应</w:t>
      </w:r>
      <w:r>
        <w:rPr>
          <w:sz w:val="21"/>
          <w:szCs w:val="21"/>
          <w:spacing w:val="2"/>
        </w:rPr>
        <w:t xml:space="preserve"> </w:t>
      </w:r>
      <w:r>
        <w:rPr>
          <w:sz w:val="21"/>
          <w:szCs w:val="21"/>
        </w:rPr>
        <w:t>服务，并在客户发生关键变化后及时进行干预。</w:t>
      </w:r>
    </w:p>
    <w:p>
      <w:pPr>
        <w:pStyle w:val="BodyText"/>
        <w:ind w:left="20" w:right="74" w:firstLine="399"/>
        <w:spacing w:before="90" w:line="267" w:lineRule="auto"/>
        <w:rPr>
          <w:sz w:val="21"/>
          <w:szCs w:val="21"/>
        </w:rPr>
      </w:pPr>
      <w:r>
        <w:rPr>
          <w:sz w:val="21"/>
          <w:szCs w:val="21"/>
          <w:spacing w:val="7"/>
        </w:rPr>
        <w:t>3)通过对产品定价和客户贡献度进行分析，能够帮助银行更好地了解利润在不同客户</w:t>
      </w:r>
      <w:r>
        <w:rPr>
          <w:sz w:val="21"/>
          <w:szCs w:val="21"/>
          <w:spacing w:val="1"/>
        </w:rPr>
        <w:t xml:space="preserve"> </w:t>
      </w:r>
      <w:r>
        <w:rPr>
          <w:sz w:val="21"/>
          <w:szCs w:val="21"/>
          <w:spacing w:val="1"/>
        </w:rPr>
        <w:t>群体、不同地区和不同业务条线的分布情况，可以据此重新评估战略重点；对客户关系进行</w:t>
      </w:r>
      <w:r>
        <w:rPr>
          <w:sz w:val="21"/>
          <w:szCs w:val="21"/>
        </w:rPr>
        <w:t xml:space="preserve"> </w:t>
      </w:r>
      <w:r>
        <w:rPr>
          <w:sz w:val="21"/>
          <w:szCs w:val="21"/>
          <w:spacing w:val="2"/>
        </w:rPr>
        <w:t>分析，可以帮助银行识别其客户“下一个最合适的”产品</w:t>
      </w:r>
      <w:r>
        <w:rPr>
          <w:sz w:val="21"/>
          <w:szCs w:val="21"/>
          <w:spacing w:val="1"/>
        </w:rPr>
        <w:t>或服务。</w:t>
      </w:r>
    </w:p>
    <w:p>
      <w:pPr>
        <w:pStyle w:val="BodyText"/>
        <w:ind w:left="20" w:right="77" w:firstLine="399"/>
        <w:spacing w:before="72" w:line="263" w:lineRule="auto"/>
        <w:rPr>
          <w:sz w:val="21"/>
          <w:szCs w:val="21"/>
        </w:rPr>
      </w:pPr>
      <w:r>
        <w:rPr>
          <w:sz w:val="21"/>
          <w:szCs w:val="21"/>
          <w:spacing w:val="7"/>
        </w:rPr>
        <w:t>4)通过分析客户贡献的潜力，以预测客户的未来利润增长潜力，以便银行更有效地选</w:t>
      </w:r>
      <w:r>
        <w:rPr>
          <w:sz w:val="21"/>
          <w:szCs w:val="21"/>
        </w:rPr>
        <w:t xml:space="preserve"> </w:t>
      </w:r>
      <w:r>
        <w:rPr>
          <w:sz w:val="21"/>
          <w:szCs w:val="21"/>
          <w:spacing w:val="-3"/>
        </w:rPr>
        <w:t>择目标对象，合理配置资源。</w:t>
      </w:r>
    </w:p>
    <w:p>
      <w:pPr>
        <w:pStyle w:val="BodyText"/>
        <w:ind w:left="20" w:right="76" w:firstLine="399"/>
        <w:spacing w:before="51" w:line="259" w:lineRule="auto"/>
        <w:rPr>
          <w:sz w:val="21"/>
          <w:szCs w:val="21"/>
        </w:rPr>
      </w:pPr>
      <w:r>
        <w:rPr>
          <w:sz w:val="21"/>
          <w:szCs w:val="21"/>
          <w:spacing w:val="7"/>
        </w:rPr>
        <w:t>5)通过分析客户的特征及行为，可以提高银行产品营销的针对性和有效性，改善客户</w:t>
      </w:r>
      <w:r>
        <w:rPr>
          <w:sz w:val="21"/>
          <w:szCs w:val="21"/>
          <w:spacing w:val="1"/>
        </w:rPr>
        <w:t xml:space="preserve"> </w:t>
      </w:r>
      <w:r>
        <w:rPr>
          <w:sz w:val="21"/>
          <w:szCs w:val="21"/>
        </w:rPr>
        <w:t>满意度和忠诚度，最终提升营业收入和市场份额。</w:t>
      </w:r>
    </w:p>
    <w:p>
      <w:pPr>
        <w:ind w:left="423"/>
        <w:spacing w:before="76" w:line="222"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1"/>
        </w:rPr>
        <w:t xml:space="preserve"> </w:t>
      </w:r>
      <w:r>
        <w:rPr>
          <w:rFonts w:ascii="SimHei" w:hAnsi="SimHei" w:eastAsia="SimHei" w:cs="SimHei"/>
          <w:sz w:val="21"/>
          <w:szCs w:val="21"/>
          <w:b/>
          <w:bCs/>
          <w:spacing w:val="-4"/>
        </w:rPr>
        <w:t>提高银行风险管理能力</w:t>
      </w:r>
    </w:p>
    <w:p>
      <w:pPr>
        <w:pStyle w:val="BodyText"/>
        <w:ind w:left="20" w:right="57" w:firstLine="399"/>
        <w:spacing w:before="81" w:line="279" w:lineRule="auto"/>
        <w:rPr>
          <w:sz w:val="21"/>
          <w:szCs w:val="21"/>
        </w:rPr>
      </w:pPr>
      <w:r>
        <w:rPr>
          <w:sz w:val="21"/>
          <w:szCs w:val="21"/>
          <w:spacing w:val="1"/>
        </w:rPr>
        <w:t>银行在经营过程中可能会面对各种风险，比如对手可能违约的信用风险、误操作或</w:t>
      </w:r>
      <w:r>
        <w:rPr>
          <w:sz w:val="21"/>
          <w:szCs w:val="21"/>
        </w:rPr>
        <w:t>流程 </w:t>
      </w:r>
      <w:r>
        <w:rPr>
          <w:sz w:val="21"/>
          <w:szCs w:val="21"/>
          <w:spacing w:val="1"/>
        </w:rPr>
        <w:t>管控缺失带来的操作风险、市场波动带来的市场风险以及政策合规性等方面的风险。通</w:t>
      </w:r>
      <w:r>
        <w:rPr>
          <w:sz w:val="21"/>
          <w:szCs w:val="21"/>
        </w:rPr>
        <w:t>过对 </w:t>
      </w:r>
      <w:r>
        <w:rPr>
          <w:sz w:val="21"/>
          <w:szCs w:val="21"/>
          <w:spacing w:val="1"/>
        </w:rPr>
        <w:t>这些风险因素进行分类、识别、计量与分析，可以有效地管理和降低风险，为银行持续稳健</w:t>
      </w:r>
      <w:r>
        <w:rPr>
          <w:sz w:val="21"/>
          <w:szCs w:val="21"/>
          <w:spacing w:val="17"/>
        </w:rPr>
        <w:t xml:space="preserve"> </w:t>
      </w:r>
      <w:r>
        <w:rPr>
          <w:sz w:val="21"/>
          <w:szCs w:val="21"/>
          <w:spacing w:val="-5"/>
        </w:rPr>
        <w:t>经营提供保障。</w:t>
      </w:r>
    </w:p>
    <w:p>
      <w:pPr>
        <w:pStyle w:val="BodyText"/>
        <w:ind w:left="20" w:right="90" w:firstLine="399"/>
        <w:spacing w:before="82" w:line="250" w:lineRule="auto"/>
        <w:rPr>
          <w:sz w:val="21"/>
          <w:szCs w:val="21"/>
        </w:rPr>
      </w:pPr>
      <w:r>
        <w:rPr>
          <w:sz w:val="21"/>
          <w:szCs w:val="21"/>
          <w:spacing w:val="7"/>
        </w:rPr>
        <w:t>1)在内部审计方面，通过自动化方式和对定量数据的使用</w:t>
      </w:r>
      <w:r>
        <w:rPr>
          <w:sz w:val="21"/>
          <w:szCs w:val="21"/>
          <w:spacing w:val="6"/>
        </w:rPr>
        <w:t>，可以更有效地分配审计资</w:t>
      </w:r>
      <w:r>
        <w:rPr>
          <w:sz w:val="21"/>
          <w:szCs w:val="21"/>
        </w:rPr>
        <w:t xml:space="preserve"> </w:t>
      </w:r>
      <w:r>
        <w:rPr>
          <w:sz w:val="21"/>
          <w:szCs w:val="21"/>
          <w:spacing w:val="-1"/>
        </w:rPr>
        <w:t>源，从而使审计流程变得更加高效。</w:t>
      </w:r>
    </w:p>
    <w:p>
      <w:pPr>
        <w:pStyle w:val="BodyText"/>
        <w:ind w:left="20" w:right="74" w:firstLine="399"/>
        <w:spacing w:before="70" w:line="258" w:lineRule="auto"/>
        <w:rPr>
          <w:sz w:val="21"/>
          <w:szCs w:val="21"/>
        </w:rPr>
      </w:pPr>
      <w:r>
        <w:rPr>
          <w:sz w:val="21"/>
          <w:szCs w:val="21"/>
          <w:spacing w:val="7"/>
        </w:rPr>
        <w:t>2)通过压力测试，可以将极端不利环境以模拟的方式体现到银行的业务运营中，从而</w:t>
      </w:r>
      <w:r>
        <w:rPr>
          <w:sz w:val="21"/>
          <w:szCs w:val="21"/>
          <w:spacing w:val="3"/>
        </w:rPr>
        <w:t xml:space="preserve"> </w:t>
      </w:r>
      <w:r>
        <w:rPr>
          <w:sz w:val="21"/>
          <w:szCs w:val="21"/>
        </w:rPr>
        <w:t>测试其对包括盈利能力、偿债能力和资本能力在内的各种影响，以便提前预估风险。</w:t>
      </w:r>
    </w:p>
    <w:p>
      <w:pPr>
        <w:pStyle w:val="BodyText"/>
        <w:ind w:left="20" w:right="89" w:firstLine="399"/>
        <w:spacing w:before="92" w:line="268" w:lineRule="auto"/>
        <w:rPr>
          <w:sz w:val="21"/>
          <w:szCs w:val="21"/>
        </w:rPr>
      </w:pPr>
      <w:r>
        <w:rPr>
          <w:sz w:val="21"/>
          <w:szCs w:val="21"/>
          <w:spacing w:val="7"/>
        </w:rPr>
        <w:t>3)通过对贷款信用风险进行分析，评估每笔贷款的违约倾向</w:t>
      </w:r>
      <w:r>
        <w:rPr>
          <w:sz w:val="21"/>
          <w:szCs w:val="21"/>
          <w:spacing w:val="6"/>
        </w:rPr>
        <w:t>和概率，从而确定有效的</w:t>
      </w:r>
      <w:r>
        <w:rPr>
          <w:sz w:val="21"/>
          <w:szCs w:val="21"/>
        </w:rPr>
        <w:t xml:space="preserve"> </w:t>
      </w:r>
      <w:r>
        <w:rPr>
          <w:sz w:val="21"/>
          <w:szCs w:val="21"/>
          <w:spacing w:val="-3"/>
        </w:rPr>
        <w:t>回款策略，恰当地分配资源。</w:t>
      </w:r>
    </w:p>
    <w:p>
      <w:pPr>
        <w:pStyle w:val="BodyText"/>
        <w:ind w:left="20" w:right="75" w:firstLine="399"/>
        <w:spacing w:before="72" w:line="254" w:lineRule="auto"/>
        <w:rPr>
          <w:sz w:val="21"/>
          <w:szCs w:val="21"/>
        </w:rPr>
      </w:pPr>
      <w:r>
        <w:rPr>
          <w:sz w:val="21"/>
          <w:szCs w:val="21"/>
          <w:spacing w:val="7"/>
        </w:rPr>
        <w:t>4)在反欺诈方面，可以针对海量的历史行为数据探知隐藏在深处的欺诈模式，对可疑</w:t>
      </w:r>
      <w:r>
        <w:rPr>
          <w:sz w:val="21"/>
          <w:szCs w:val="21"/>
          <w:spacing w:val="2"/>
        </w:rPr>
        <w:t xml:space="preserve"> </w:t>
      </w:r>
      <w:r>
        <w:rPr>
          <w:sz w:val="21"/>
          <w:szCs w:val="21"/>
        </w:rPr>
        <w:t>交易进行实时阻断或人工介入调查，降低内外部欺诈行为带来的损失。</w:t>
      </w:r>
    </w:p>
    <w:p>
      <w:pPr>
        <w:ind w:left="423"/>
        <w:spacing w:before="88" w:line="222" w:lineRule="auto"/>
        <w:outlineLvl w:val="1"/>
        <w:rPr>
          <w:rFonts w:ascii="SimHei" w:hAnsi="SimHei" w:eastAsia="SimHei" w:cs="SimHei"/>
          <w:sz w:val="21"/>
          <w:szCs w:val="21"/>
        </w:rPr>
      </w:pPr>
      <w:r>
        <w:rPr>
          <w:rFonts w:ascii="SimHei" w:hAnsi="SimHei" w:eastAsia="SimHei" w:cs="SimHei"/>
          <w:sz w:val="21"/>
          <w:szCs w:val="21"/>
          <w:b/>
          <w:bCs/>
          <w:spacing w:val="-1"/>
        </w:rPr>
        <w:t>4.提升银行运营管理水平</w:t>
      </w:r>
    </w:p>
    <w:p>
      <w:pPr>
        <w:pStyle w:val="BodyText"/>
        <w:ind w:left="20" w:right="20" w:firstLine="399"/>
        <w:spacing w:before="63" w:line="268" w:lineRule="auto"/>
        <w:rPr>
          <w:sz w:val="21"/>
          <w:szCs w:val="21"/>
        </w:rPr>
      </w:pPr>
      <w:r>
        <w:rPr>
          <w:sz w:val="21"/>
          <w:szCs w:val="21"/>
          <w:spacing w:val="3"/>
        </w:rPr>
        <w:t>分析技术可以应用在银行的网点运营、费用报销、人力资源以及营销资源投放等领域，</w:t>
      </w:r>
      <w:r>
        <w:rPr>
          <w:sz w:val="21"/>
          <w:szCs w:val="21"/>
        </w:rPr>
        <w:t xml:space="preserve"> </w:t>
      </w:r>
      <w:r>
        <w:rPr>
          <w:sz w:val="21"/>
          <w:szCs w:val="21"/>
          <w:spacing w:val="12"/>
        </w:rPr>
        <w:t>帮助银行识别冗余、低效的流程环节并加以改进，最终达到提</w:t>
      </w:r>
      <w:r>
        <w:rPr>
          <w:sz w:val="21"/>
          <w:szCs w:val="21"/>
          <w:spacing w:val="11"/>
        </w:rPr>
        <w:t>高运营效率、降低成本的</w:t>
      </w:r>
      <w:r>
        <w:rPr>
          <w:sz w:val="21"/>
          <w:szCs w:val="21"/>
        </w:rPr>
        <w:t xml:space="preserve"> </w:t>
      </w:r>
      <w:r>
        <w:rPr>
          <w:sz w:val="21"/>
          <w:szCs w:val="21"/>
          <w:spacing w:val="-8"/>
        </w:rPr>
        <w:t>目的。</w:t>
      </w:r>
    </w:p>
    <w:p>
      <w:pPr>
        <w:pStyle w:val="BodyText"/>
        <w:ind w:left="20" w:firstLine="399"/>
        <w:spacing w:before="83" w:line="264" w:lineRule="auto"/>
        <w:rPr>
          <w:sz w:val="21"/>
          <w:szCs w:val="21"/>
        </w:rPr>
      </w:pPr>
      <w:r>
        <w:rPr>
          <w:sz w:val="21"/>
          <w:szCs w:val="21"/>
          <w:spacing w:val="9"/>
        </w:rPr>
        <w:t>1)通过进行营销资源组合分析，分析银行营销资源在各个渠道、时间段的投放效果，</w:t>
      </w:r>
      <w:r>
        <w:rPr>
          <w:sz w:val="21"/>
          <w:szCs w:val="21"/>
          <w:spacing w:val="2"/>
        </w:rPr>
        <w:t xml:space="preserve"> </w:t>
      </w:r>
      <w:r>
        <w:rPr>
          <w:sz w:val="21"/>
          <w:szCs w:val="21"/>
          <w:spacing w:val="-1"/>
        </w:rPr>
        <w:t>进而优化营销资源的投放规模和投放策略。</w:t>
      </w:r>
    </w:p>
    <w:p>
      <w:pPr>
        <w:pStyle w:val="BodyText"/>
        <w:ind w:left="20" w:right="88" w:firstLine="399"/>
        <w:spacing w:before="79" w:line="251" w:lineRule="auto"/>
        <w:rPr>
          <w:sz w:val="21"/>
          <w:szCs w:val="21"/>
        </w:rPr>
      </w:pPr>
      <w:r>
        <w:rPr>
          <w:sz w:val="21"/>
          <w:szCs w:val="21"/>
          <w:spacing w:val="7"/>
        </w:rPr>
        <w:t>2)通过对费用进行分析，有效地分析各项支出，从而降低已知</w:t>
      </w:r>
      <w:r>
        <w:rPr>
          <w:sz w:val="21"/>
          <w:szCs w:val="21"/>
          <w:spacing w:val="6"/>
        </w:rPr>
        <w:t>成本，以及发现和识别</w:t>
      </w:r>
      <w:r>
        <w:rPr>
          <w:sz w:val="21"/>
          <w:szCs w:val="21"/>
        </w:rPr>
        <w:t xml:space="preserve"> </w:t>
      </w:r>
      <w:r>
        <w:rPr>
          <w:sz w:val="21"/>
          <w:szCs w:val="21"/>
          <w:spacing w:val="-4"/>
        </w:rPr>
        <w:t>未知的异常支出状况。</w:t>
      </w:r>
    </w:p>
    <w:p>
      <w:pPr>
        <w:spacing w:line="251" w:lineRule="auto"/>
        <w:sectPr>
          <w:footerReference w:type="default" r:id="rId54"/>
          <w:pgSz w:w="9640" w:h="14400"/>
          <w:pgMar w:top="761" w:right="624" w:bottom="615" w:left="479" w:header="0" w:footer="466" w:gutter="0"/>
        </w:sectPr>
        <w:rPr>
          <w:sz w:val="21"/>
          <w:szCs w:val="21"/>
        </w:rPr>
      </w:pPr>
    </w:p>
    <w:p>
      <w:pPr>
        <w:ind w:right="33"/>
        <w:spacing w:before="42" w:line="217" w:lineRule="auto"/>
        <w:jc w:val="right"/>
        <w:rPr>
          <w:rFonts w:ascii="SimHei" w:hAnsi="SimHei" w:eastAsia="SimHei" w:cs="SimHei"/>
          <w:sz w:val="21"/>
          <w:szCs w:val="21"/>
        </w:rPr>
      </w:pPr>
      <w:r>
        <w:rPr>
          <w:rFonts w:ascii="SimHei" w:hAnsi="SimHei" w:eastAsia="SimHei" w:cs="SimHei"/>
          <w:sz w:val="21"/>
          <w:szCs w:val="21"/>
          <w:b/>
          <w:bCs/>
          <w:spacing w:val="-20"/>
        </w:rPr>
        <w:t>银行数据治理概述</w:t>
      </w:r>
      <w:r>
        <w:rPr>
          <w:rFonts w:ascii="SimHei" w:hAnsi="SimHei" w:eastAsia="SimHei" w:cs="SimHei"/>
          <w:sz w:val="21"/>
          <w:szCs w:val="21"/>
          <w:spacing w:val="-38"/>
        </w:rPr>
        <w:t xml:space="preserve"> </w:t>
      </w:r>
      <w:r>
        <w:rPr>
          <w:rFonts w:ascii="SimHei" w:hAnsi="SimHei" w:eastAsia="SimHei" w:cs="SimHei"/>
          <w:sz w:val="21"/>
          <w:szCs w:val="21"/>
          <w:spacing w:val="-20"/>
        </w:rPr>
        <w:t>|</w:t>
      </w:r>
      <w:r>
        <w:rPr>
          <w:rFonts w:ascii="SimHei" w:hAnsi="SimHei" w:eastAsia="SimHei" w:cs="SimHei"/>
          <w:sz w:val="21"/>
          <w:szCs w:val="21"/>
          <w:spacing w:val="-44"/>
        </w:rPr>
        <w:t xml:space="preserve"> </w:t>
      </w:r>
      <w:r>
        <w:rPr>
          <w:rFonts w:ascii="SimHei" w:hAnsi="SimHei" w:eastAsia="SimHei" w:cs="SimHei"/>
          <w:sz w:val="21"/>
          <w:szCs w:val="21"/>
          <w:b/>
          <w:bCs/>
          <w:spacing w:val="-20"/>
        </w:rPr>
        <w:t>第2章</w:t>
      </w:r>
      <w:r>
        <w:rPr>
          <w:rFonts w:ascii="SimHei" w:hAnsi="SimHei" w:eastAsia="SimHei" w:cs="SimHei"/>
          <w:sz w:val="21"/>
          <w:szCs w:val="21"/>
          <w:spacing w:val="-20"/>
        </w:rPr>
        <w:t>|</w:t>
      </w:r>
    </w:p>
    <w:p>
      <w:pPr>
        <w:rPr>
          <w:rFonts w:ascii="Arial"/>
          <w:sz w:val="21"/>
        </w:rPr>
      </w:pPr>
      <w:r/>
    </w:p>
    <w:p>
      <w:pPr>
        <w:pStyle w:val="BodyText"/>
        <w:ind w:left="105" w:right="73" w:firstLine="409"/>
        <w:spacing w:before="68" w:line="272" w:lineRule="auto"/>
        <w:rPr>
          <w:sz w:val="21"/>
          <w:szCs w:val="21"/>
        </w:rPr>
      </w:pPr>
      <w:r>
        <w:rPr>
          <w:sz w:val="21"/>
          <w:szCs w:val="21"/>
          <w:spacing w:val="7"/>
        </w:rPr>
        <w:t>3)对网点进行优化，通过将网点的贡献、业务量等与网点周边的环境、竞争状况以及</w:t>
      </w:r>
      <w:r>
        <w:rPr>
          <w:sz w:val="21"/>
          <w:szCs w:val="21"/>
          <w:spacing w:val="4"/>
        </w:rPr>
        <w:t xml:space="preserve"> </w:t>
      </w:r>
      <w:r>
        <w:rPr>
          <w:sz w:val="21"/>
          <w:szCs w:val="21"/>
          <w:spacing w:val="9"/>
        </w:rPr>
        <w:t>客户类型等进行结合分析，从而为网点定位、开设、撤并、资源(人/机具)调配等提供决</w:t>
      </w:r>
      <w:r>
        <w:rPr>
          <w:sz w:val="21"/>
          <w:szCs w:val="21"/>
          <w:spacing w:val="1"/>
        </w:rPr>
        <w:t xml:space="preserve"> </w:t>
      </w:r>
      <w:r>
        <w:rPr>
          <w:sz w:val="21"/>
          <w:szCs w:val="21"/>
          <w:spacing w:val="-8"/>
        </w:rPr>
        <w:t>策依据。</w:t>
      </w:r>
    </w:p>
    <w:p>
      <w:pPr>
        <w:pStyle w:val="BodyText"/>
        <w:ind w:left="105" w:right="73" w:firstLine="409"/>
        <w:spacing w:before="61" w:line="263" w:lineRule="auto"/>
        <w:rPr>
          <w:sz w:val="21"/>
          <w:szCs w:val="21"/>
        </w:rPr>
      </w:pPr>
      <w:r>
        <w:rPr>
          <w:sz w:val="21"/>
          <w:szCs w:val="21"/>
          <w:spacing w:val="7"/>
        </w:rPr>
        <w:t>4)在人力资源分析及绩效管理方面，可以帮助银行及时地掌握人员流动变化状况及工</w:t>
      </w:r>
      <w:r>
        <w:rPr>
          <w:sz w:val="21"/>
          <w:szCs w:val="21"/>
          <w:spacing w:val="4"/>
        </w:rPr>
        <w:t xml:space="preserve"> </w:t>
      </w:r>
      <w:r>
        <w:rPr>
          <w:sz w:val="21"/>
          <w:szCs w:val="21"/>
        </w:rPr>
        <w:t>作情况，提高员工工作效率，控制人力成本等。</w:t>
      </w:r>
    </w:p>
    <w:p>
      <w:pPr>
        <w:pStyle w:val="BodyText"/>
        <w:ind w:left="105" w:right="74" w:firstLine="409"/>
        <w:spacing w:before="61" w:line="255" w:lineRule="auto"/>
        <w:rPr>
          <w:sz w:val="21"/>
          <w:szCs w:val="21"/>
        </w:rPr>
      </w:pPr>
      <w:r>
        <w:rPr>
          <w:sz w:val="21"/>
          <w:szCs w:val="21"/>
          <w:spacing w:val="2"/>
        </w:rPr>
        <w:t>正是由于数据价值不断被挖掘，使得数据治理已</w:t>
      </w:r>
      <w:r>
        <w:rPr>
          <w:sz w:val="21"/>
          <w:szCs w:val="21"/>
          <w:spacing w:val="1"/>
        </w:rPr>
        <w:t>经成为银行的核心竞争力，这无疑是未</w:t>
      </w:r>
      <w:r>
        <w:rPr>
          <w:sz w:val="21"/>
          <w:szCs w:val="21"/>
        </w:rPr>
        <w:t xml:space="preserve"> </w:t>
      </w:r>
      <w:r>
        <w:rPr>
          <w:sz w:val="21"/>
          <w:szCs w:val="21"/>
          <w:spacing w:val="1"/>
        </w:rPr>
        <w:t>来几年银行的建设和管理重点。而数据治理是一个长期而且完全体系化的过程，需要银行各</w:t>
      </w:r>
      <w:r>
        <w:rPr>
          <w:sz w:val="21"/>
          <w:szCs w:val="21"/>
          <w:spacing w:val="9"/>
        </w:rPr>
        <w:t xml:space="preserve"> </w:t>
      </w:r>
      <w:r>
        <w:rPr>
          <w:sz w:val="21"/>
          <w:szCs w:val="21"/>
          <w:spacing w:val="1"/>
        </w:rPr>
        <w:t>个层级人员有正确的认识并积极参与，既要有良好的规</w:t>
      </w:r>
      <w:r>
        <w:rPr>
          <w:sz w:val="21"/>
          <w:szCs w:val="21"/>
        </w:rPr>
        <w:t>划，又要有适当的方法。</w:t>
      </w:r>
    </w:p>
    <w:p>
      <w:pPr>
        <w:spacing w:line="425" w:lineRule="auto"/>
        <w:rPr>
          <w:rFonts w:ascii="Arial"/>
          <w:sz w:val="21"/>
        </w:rPr>
      </w:pPr>
      <w:r/>
    </w:p>
    <w:p>
      <w:pPr>
        <w:ind w:left="109"/>
        <w:spacing w:before="100" w:line="222" w:lineRule="auto"/>
        <w:outlineLvl w:val="0"/>
        <w:rPr>
          <w:rFonts w:ascii="SimHei" w:hAnsi="SimHei" w:eastAsia="SimHei" w:cs="SimHei"/>
          <w:sz w:val="31"/>
          <w:szCs w:val="31"/>
        </w:rPr>
      </w:pPr>
      <w:r>
        <w:rPr>
          <w:rFonts w:ascii="SimHei" w:hAnsi="SimHei" w:eastAsia="SimHei" w:cs="SimHei"/>
          <w:sz w:val="31"/>
          <w:szCs w:val="31"/>
          <w:b/>
          <w:bCs/>
          <w:spacing w:val="2"/>
        </w:rPr>
        <w:t>2.3</w:t>
      </w:r>
      <w:r>
        <w:rPr>
          <w:rFonts w:ascii="SimHei" w:hAnsi="SimHei" w:eastAsia="SimHei" w:cs="SimHei"/>
          <w:sz w:val="31"/>
          <w:szCs w:val="31"/>
          <w:spacing w:val="144"/>
        </w:rPr>
        <w:t xml:space="preserve"> </w:t>
      </w:r>
      <w:r>
        <w:rPr>
          <w:rFonts w:ascii="SimHei" w:hAnsi="SimHei" w:eastAsia="SimHei" w:cs="SimHei"/>
          <w:sz w:val="31"/>
          <w:szCs w:val="31"/>
          <w:b/>
          <w:bCs/>
          <w:spacing w:val="2"/>
        </w:rPr>
        <w:t>银行数据治理的历史与现状</w:t>
      </w:r>
    </w:p>
    <w:p>
      <w:pPr>
        <w:spacing w:line="315" w:lineRule="auto"/>
        <w:rPr>
          <w:rFonts w:ascii="Arial"/>
          <w:sz w:val="21"/>
        </w:rPr>
      </w:pPr>
      <w:r/>
    </w:p>
    <w:p>
      <w:pPr>
        <w:spacing w:line="315" w:lineRule="auto"/>
        <w:rPr>
          <w:rFonts w:ascii="Arial"/>
          <w:sz w:val="21"/>
        </w:rPr>
      </w:pPr>
      <w:r/>
    </w:p>
    <w:p>
      <w:pPr>
        <w:ind w:left="109"/>
        <w:spacing w:before="92" w:line="221" w:lineRule="auto"/>
        <w:outlineLvl w:val="1"/>
        <w:rPr>
          <w:rFonts w:ascii="SimHei" w:hAnsi="SimHei" w:eastAsia="SimHei" w:cs="SimHei"/>
          <w:sz w:val="28"/>
          <w:szCs w:val="28"/>
        </w:rPr>
      </w:pPr>
      <w:r>
        <w:rPr>
          <w:rFonts w:ascii="SimHei" w:hAnsi="SimHei" w:eastAsia="SimHei" w:cs="SimHei"/>
          <w:sz w:val="28"/>
          <w:szCs w:val="28"/>
          <w:b/>
          <w:bCs/>
          <w:spacing w:val="-5"/>
        </w:rPr>
        <w:t>2.3.1</w:t>
      </w:r>
      <w:r>
        <w:rPr>
          <w:rFonts w:ascii="SimHei" w:hAnsi="SimHei" w:eastAsia="SimHei" w:cs="SimHei"/>
          <w:sz w:val="28"/>
          <w:szCs w:val="28"/>
          <w:spacing w:val="-5"/>
        </w:rPr>
        <w:t xml:space="preserve">  </w:t>
      </w:r>
      <w:r>
        <w:rPr>
          <w:rFonts w:ascii="SimHei" w:hAnsi="SimHei" w:eastAsia="SimHei" w:cs="SimHei"/>
          <w:sz w:val="28"/>
          <w:szCs w:val="28"/>
          <w:b/>
          <w:bCs/>
          <w:spacing w:val="-5"/>
        </w:rPr>
        <w:t>国际社会数据治理发展历程</w:t>
      </w:r>
    </w:p>
    <w:p>
      <w:pPr>
        <w:spacing w:line="285" w:lineRule="auto"/>
        <w:rPr>
          <w:rFonts w:ascii="Arial"/>
          <w:sz w:val="21"/>
        </w:rPr>
      </w:pPr>
      <w:r/>
    </w:p>
    <w:p>
      <w:pPr>
        <w:pStyle w:val="BodyText"/>
        <w:ind w:left="105" w:right="72" w:firstLine="409"/>
        <w:spacing w:before="69" w:line="266" w:lineRule="auto"/>
        <w:jc w:val="both"/>
        <w:rPr>
          <w:sz w:val="21"/>
          <w:szCs w:val="21"/>
        </w:rPr>
      </w:pPr>
      <w:r>
        <w:rPr>
          <w:sz w:val="21"/>
          <w:szCs w:val="21"/>
          <w:spacing w:val="2"/>
        </w:rPr>
        <w:t>随着信息技术的发展和数据的不断累积，无</w:t>
      </w:r>
      <w:r>
        <w:rPr>
          <w:sz w:val="21"/>
          <w:szCs w:val="21"/>
          <w:spacing w:val="1"/>
        </w:rPr>
        <w:t>论是政府还是企业，数据治理的发展势头都</w:t>
      </w:r>
      <w:r>
        <w:rPr>
          <w:sz w:val="21"/>
          <w:szCs w:val="21"/>
        </w:rPr>
        <w:t xml:space="preserve"> </w:t>
      </w:r>
      <w:r>
        <w:rPr>
          <w:sz w:val="21"/>
          <w:szCs w:val="21"/>
          <w:spacing w:val="1"/>
        </w:rPr>
        <w:t>非常迅猛，各种理论和实践方法层出不穷。近几年，随着大数据时代的来临，各国政府都非</w:t>
      </w:r>
      <w:r>
        <w:rPr>
          <w:sz w:val="21"/>
          <w:szCs w:val="21"/>
          <w:spacing w:val="8"/>
        </w:rPr>
        <w:t xml:space="preserve"> </w:t>
      </w:r>
      <w:r>
        <w:rPr>
          <w:sz w:val="21"/>
          <w:szCs w:val="21"/>
          <w:spacing w:val="1"/>
        </w:rPr>
        <w:t>常重视大数据的发展和风险控制，同时也注重为了支撑大数据发展和风险控制而进行的数据</w:t>
      </w:r>
      <w:r>
        <w:rPr>
          <w:sz w:val="21"/>
          <w:szCs w:val="21"/>
          <w:spacing w:val="11"/>
        </w:rPr>
        <w:t xml:space="preserve"> </w:t>
      </w:r>
      <w:r>
        <w:rPr>
          <w:sz w:val="21"/>
          <w:szCs w:val="21"/>
          <w:spacing w:val="-6"/>
        </w:rPr>
        <w:t>治理理论研究。</w:t>
      </w:r>
    </w:p>
    <w:p>
      <w:pPr>
        <w:pStyle w:val="BodyText"/>
        <w:ind w:right="56" w:firstLine="514"/>
        <w:spacing w:before="90" w:line="269" w:lineRule="auto"/>
        <w:jc w:val="both"/>
        <w:rPr>
          <w:sz w:val="21"/>
          <w:szCs w:val="21"/>
        </w:rPr>
      </w:pPr>
      <w:r>
        <w:rPr>
          <w:sz w:val="21"/>
          <w:szCs w:val="21"/>
          <w:spacing w:val="7"/>
        </w:rPr>
        <w:t>2009年，美国总统奥巴马签署了开放和透明政府备忘录，要求建立更加</w:t>
      </w:r>
      <w:r>
        <w:rPr>
          <w:sz w:val="21"/>
          <w:szCs w:val="21"/>
          <w:spacing w:val="6"/>
        </w:rPr>
        <w:t>开放透明的政</w:t>
      </w:r>
      <w:r>
        <w:rPr>
          <w:sz w:val="21"/>
          <w:szCs w:val="21"/>
        </w:rPr>
        <w:t xml:space="preserve"> </w:t>
      </w:r>
      <w:r>
        <w:rPr>
          <w:sz w:val="21"/>
          <w:szCs w:val="21"/>
          <w:spacing w:val="9"/>
        </w:rPr>
        <w:t>府、参与合作的政府，体现了美国政府对开放数据的重视。2012年，美国政府投资推出了</w:t>
      </w:r>
      <w:r>
        <w:rPr>
          <w:sz w:val="21"/>
          <w:szCs w:val="21"/>
          <w:spacing w:val="13"/>
        </w:rPr>
        <w:t xml:space="preserve"> </w:t>
      </w:r>
      <w:r>
        <w:rPr>
          <w:sz w:val="21"/>
          <w:szCs w:val="21"/>
          <w:spacing w:val="7"/>
        </w:rPr>
        <w:t>“大数据研究与发展先导计划”,开启了美国的大</w:t>
      </w:r>
      <w:r>
        <w:rPr>
          <w:sz w:val="21"/>
          <w:szCs w:val="21"/>
          <w:spacing w:val="6"/>
        </w:rPr>
        <w:t>数据时代。与此同时，美国很多行业开始</w:t>
      </w:r>
      <w:r>
        <w:rPr>
          <w:sz w:val="21"/>
          <w:szCs w:val="21"/>
        </w:rPr>
        <w:t xml:space="preserve"> </w:t>
      </w:r>
      <w:r>
        <w:rPr>
          <w:sz w:val="21"/>
          <w:szCs w:val="21"/>
          <w:spacing w:val="9"/>
        </w:rPr>
        <w:t>通过大数据创新思维，围绕大数据的采集和利用能力开展各种工作，如气候变化、交通模</w:t>
      </w:r>
      <w:r>
        <w:rPr>
          <w:sz w:val="21"/>
          <w:szCs w:val="21"/>
          <w:spacing w:val="12"/>
        </w:rPr>
        <w:t xml:space="preserve"> </w:t>
      </w:r>
      <w:r>
        <w:rPr>
          <w:sz w:val="21"/>
          <w:szCs w:val="21"/>
          <w:spacing w:val="4"/>
        </w:rPr>
        <w:t>式、健康和疾病数据、购买行为以及通过媒体互动表现出的社会行为。</w:t>
      </w:r>
    </w:p>
    <w:p>
      <w:pPr>
        <w:pStyle w:val="BodyText"/>
        <w:ind w:left="105" w:right="56" w:firstLine="409"/>
        <w:spacing w:before="97" w:line="274" w:lineRule="auto"/>
        <w:jc w:val="both"/>
        <w:rPr>
          <w:sz w:val="21"/>
          <w:szCs w:val="21"/>
        </w:rPr>
      </w:pPr>
      <w:r>
        <w:rPr>
          <w:sz w:val="21"/>
          <w:szCs w:val="21"/>
          <w:spacing w:val="10"/>
        </w:rPr>
        <w:t>20世纪90</w:t>
      </w:r>
      <w:r>
        <w:rPr>
          <w:sz w:val="21"/>
          <w:szCs w:val="21"/>
          <w:spacing w:val="-8"/>
        </w:rPr>
        <w:t xml:space="preserve"> </w:t>
      </w:r>
      <w:r>
        <w:rPr>
          <w:sz w:val="21"/>
          <w:szCs w:val="21"/>
          <w:spacing w:val="10"/>
        </w:rPr>
        <w:t>年代之前，美国银行业信息化的特征主要是以运用信息技术来支持业务运</w:t>
      </w:r>
      <w:r>
        <w:rPr>
          <w:sz w:val="21"/>
          <w:szCs w:val="21"/>
        </w:rPr>
        <w:t xml:space="preserve"> </w:t>
      </w:r>
      <w:r>
        <w:rPr>
          <w:sz w:val="21"/>
          <w:szCs w:val="21"/>
          <w:spacing w:val="6"/>
        </w:rPr>
        <w:t>作，主要功能是进行数据的保存与处理，很少有直接面对顾客的服务功能。20世纪90年代</w:t>
      </w:r>
      <w:r>
        <w:rPr>
          <w:sz w:val="21"/>
          <w:szCs w:val="21"/>
          <w:spacing w:val="13"/>
        </w:rPr>
        <w:t xml:space="preserve"> </w:t>
      </w:r>
      <w:r>
        <w:rPr>
          <w:sz w:val="21"/>
          <w:szCs w:val="21"/>
          <w:spacing w:val="1"/>
        </w:rPr>
        <w:t>以后，随着美国银行业零售业务的发展，直接面对顾客的服务型信息处理系统在美国银行业</w:t>
      </w:r>
      <w:r>
        <w:rPr>
          <w:sz w:val="21"/>
          <w:szCs w:val="21"/>
          <w:spacing w:val="6"/>
        </w:rPr>
        <w:t xml:space="preserve"> </w:t>
      </w:r>
      <w:r>
        <w:rPr>
          <w:sz w:val="21"/>
          <w:szCs w:val="21"/>
          <w:spacing w:val="1"/>
        </w:rPr>
        <w:t>信息化过程中日渐突出。目前，美国银行业通行的信息处理系统主要有大型通用型信息处理</w:t>
      </w:r>
      <w:r>
        <w:rPr>
          <w:sz w:val="21"/>
          <w:szCs w:val="21"/>
          <w:spacing w:val="6"/>
        </w:rPr>
        <w:t xml:space="preserve"> </w:t>
      </w:r>
      <w:r>
        <w:rPr>
          <w:sz w:val="21"/>
          <w:szCs w:val="21"/>
          <w:spacing w:val="1"/>
        </w:rPr>
        <w:t>系统和顾客服务型信息处理系统两种类别，但是后者已呈现出逐渐取代前者的势头。为支持</w:t>
      </w:r>
      <w:r>
        <w:rPr>
          <w:sz w:val="21"/>
          <w:szCs w:val="21"/>
          <w:spacing w:val="7"/>
        </w:rPr>
        <w:t xml:space="preserve"> </w:t>
      </w:r>
      <w:r>
        <w:rPr>
          <w:sz w:val="21"/>
          <w:szCs w:val="21"/>
          <w:spacing w:val="2"/>
        </w:rPr>
        <w:t>海量数据而产生的数据治理成为美国银行业的重要工作。以美</w:t>
      </w:r>
      <w:r>
        <w:rPr>
          <w:sz w:val="21"/>
          <w:szCs w:val="21"/>
          <w:spacing w:val="1"/>
        </w:rPr>
        <w:t>洲银行为例，美洲银行建立了</w:t>
      </w:r>
      <w:r>
        <w:rPr>
          <w:sz w:val="21"/>
          <w:szCs w:val="21"/>
        </w:rPr>
        <w:t xml:space="preserve"> </w:t>
      </w:r>
      <w:r>
        <w:rPr>
          <w:sz w:val="21"/>
          <w:szCs w:val="21"/>
          <w:spacing w:val="1"/>
        </w:rPr>
        <w:t>数据治理的框架，明确信息技术部门和各个业务部门各自角色的职责和分工。数据管理、数</w:t>
      </w:r>
      <w:r>
        <w:rPr>
          <w:sz w:val="21"/>
          <w:szCs w:val="21"/>
          <w:spacing w:val="8"/>
        </w:rPr>
        <w:t xml:space="preserve"> </w:t>
      </w:r>
      <w:r>
        <w:rPr>
          <w:sz w:val="21"/>
          <w:szCs w:val="21"/>
          <w:spacing w:val="6"/>
        </w:rPr>
        <w:t>据访问、数据质量、元数据等方面的角色多达29种，通过数据治理为数据用户提供一站式</w:t>
      </w:r>
      <w:r>
        <w:rPr>
          <w:sz w:val="21"/>
          <w:szCs w:val="21"/>
          <w:spacing w:val="16"/>
        </w:rPr>
        <w:t xml:space="preserve"> </w:t>
      </w:r>
      <w:r>
        <w:rPr>
          <w:sz w:val="21"/>
          <w:szCs w:val="21"/>
          <w:spacing w:val="-7"/>
        </w:rPr>
        <w:t>信息服务。</w:t>
      </w:r>
    </w:p>
    <w:p>
      <w:pPr>
        <w:pStyle w:val="BodyText"/>
        <w:ind w:left="105" w:firstLine="409"/>
        <w:spacing w:before="107" w:line="276" w:lineRule="auto"/>
        <w:jc w:val="both"/>
        <w:rPr>
          <w:sz w:val="21"/>
          <w:szCs w:val="21"/>
        </w:rPr>
      </w:pPr>
      <w:r>
        <w:rPr>
          <w:sz w:val="21"/>
          <w:szCs w:val="21"/>
          <w:spacing w:val="10"/>
        </w:rPr>
        <w:t>2010年，欧盟委员会公布了“2020</w:t>
      </w:r>
      <w:r>
        <w:rPr>
          <w:sz w:val="21"/>
          <w:szCs w:val="21"/>
          <w:spacing w:val="-16"/>
        </w:rPr>
        <w:t xml:space="preserve"> </w:t>
      </w:r>
      <w:r>
        <w:rPr>
          <w:sz w:val="21"/>
          <w:szCs w:val="21"/>
          <w:spacing w:val="10"/>
        </w:rPr>
        <w:t>战略”,这是继</w:t>
      </w:r>
      <w:r>
        <w:rPr>
          <w:sz w:val="21"/>
          <w:szCs w:val="21"/>
          <w:spacing w:val="9"/>
        </w:rPr>
        <w:t>里斯本战略之后欧洲联盟(以下简</w:t>
      </w:r>
      <w:r>
        <w:rPr>
          <w:sz w:val="21"/>
          <w:szCs w:val="21"/>
        </w:rPr>
        <w:t xml:space="preserve"> </w:t>
      </w:r>
      <w:r>
        <w:rPr>
          <w:sz w:val="21"/>
          <w:szCs w:val="21"/>
          <w:spacing w:val="10"/>
        </w:rPr>
        <w:t>称欧盟)的第二个十年经济发展规划。欧盟</w:t>
      </w:r>
      <w:r>
        <w:rPr>
          <w:sz w:val="21"/>
          <w:szCs w:val="21"/>
          <w:spacing w:val="9"/>
        </w:rPr>
        <w:t>认为，为加强创新潜力，应尽可能地以最好的</w:t>
      </w:r>
      <w:r>
        <w:rPr>
          <w:sz w:val="21"/>
          <w:szCs w:val="21"/>
        </w:rPr>
        <w:t xml:space="preserve"> </w:t>
      </w:r>
      <w:r>
        <w:rPr>
          <w:sz w:val="21"/>
          <w:szCs w:val="21"/>
          <w:spacing w:val="12"/>
        </w:rPr>
        <w:t>方式使用资源，这些创新资源就是数据，开放数据将成为新的就业</w:t>
      </w:r>
      <w:r>
        <w:rPr>
          <w:sz w:val="21"/>
          <w:szCs w:val="21"/>
          <w:spacing w:val="11"/>
        </w:rPr>
        <w:t>和经济增长的重要工 </w:t>
      </w:r>
      <w:r>
        <w:rPr>
          <w:sz w:val="21"/>
          <w:szCs w:val="21"/>
          <w:spacing w:val="13"/>
        </w:rPr>
        <w:t>具。为了应对这一变革，2010年11月，欧盟通信委员会向欧洲议会提交了“开放数据：</w:t>
      </w:r>
      <w:r>
        <w:rPr>
          <w:sz w:val="21"/>
          <w:szCs w:val="21"/>
          <w:spacing w:val="10"/>
        </w:rPr>
        <w:t xml:space="preserve"> </w:t>
      </w:r>
      <w:r>
        <w:rPr>
          <w:sz w:val="21"/>
          <w:szCs w:val="21"/>
          <w:spacing w:val="12"/>
        </w:rPr>
        <w:t>创新、增长和透明治理的引擎”的报告。该报告以开放数据为核心，制定了应对大数据</w:t>
      </w:r>
    </w:p>
    <w:p>
      <w:pPr>
        <w:spacing w:line="276" w:lineRule="auto"/>
        <w:sectPr>
          <w:footerReference w:type="default" r:id="rId56"/>
          <w:pgSz w:w="9640" w:h="14400"/>
          <w:pgMar w:top="809" w:right="475" w:bottom="605" w:left="534" w:header="0" w:footer="456" w:gutter="0"/>
        </w:sectPr>
        <w:rPr>
          <w:sz w:val="21"/>
          <w:szCs w:val="21"/>
        </w:rPr>
      </w:pPr>
    </w:p>
    <w:p>
      <w:pPr>
        <w:ind w:left="114"/>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759"/>
            <wp:effectExtent l="0" t="0" r="0" b="0"/>
            <wp:docPr id="46" name="IM 46"/>
            <wp:cNvGraphicFramePr/>
            <a:graphic>
              <a:graphicData uri="http://schemas.openxmlformats.org/drawingml/2006/picture">
                <pic:pic>
                  <pic:nvPicPr>
                    <pic:cNvPr id="46" name="IM 46"/>
                    <pic:cNvPicPr/>
                  </pic:nvPicPr>
                  <pic:blipFill>
                    <a:blip r:embed="rId58"/>
                    <a:stretch>
                      <a:fillRect/>
                    </a:stretch>
                  </pic:blipFill>
                  <pic:spPr>
                    <a:xfrm rot="0">
                      <a:off x="0" y="0"/>
                      <a:ext cx="6366" cy="177759"/>
                    </a:xfrm>
                    <a:prstGeom prst="rect">
                      <a:avLst/>
                    </a:prstGeom>
                  </pic:spPr>
                </pic:pic>
              </a:graphicData>
            </a:graphic>
          </wp:inline>
        </w:drawing>
      </w:r>
      <w:r>
        <w:rPr>
          <w:rFonts w:ascii="SimHei" w:hAnsi="SimHei" w:eastAsia="SimHei" w:cs="SimHei"/>
          <w:sz w:val="21"/>
          <w:szCs w:val="21"/>
          <w:spacing w:val="-17"/>
        </w:rPr>
        <w:t xml:space="preserve"> </w:t>
      </w:r>
      <w:r>
        <w:rPr>
          <w:rFonts w:ascii="SimHei" w:hAnsi="SimHei" w:eastAsia="SimHei" w:cs="SimHei"/>
          <w:sz w:val="21"/>
          <w:szCs w:val="21"/>
          <w:b/>
          <w:bCs/>
          <w:spacing w:val="-14"/>
          <w:w w:val="92"/>
        </w:rPr>
        <w:t>银行数据治理</w:t>
      </w:r>
    </w:p>
    <w:p>
      <w:pPr>
        <w:spacing w:line="257" w:lineRule="auto"/>
        <w:rPr>
          <w:rFonts w:ascii="Arial"/>
          <w:sz w:val="21"/>
        </w:rPr>
      </w:pPr>
      <w:r/>
    </w:p>
    <w:p>
      <w:pPr>
        <w:pStyle w:val="BodyText"/>
        <w:ind w:left="105" w:right="72"/>
        <w:spacing w:before="69" w:line="272" w:lineRule="auto"/>
        <w:jc w:val="both"/>
        <w:rPr>
          <w:sz w:val="21"/>
          <w:szCs w:val="21"/>
        </w:rPr>
      </w:pPr>
      <w:r>
        <w:rPr>
          <w:sz w:val="21"/>
          <w:szCs w:val="21"/>
          <w:spacing w:val="16"/>
        </w:rPr>
        <w:t>挑战的战略。2011年11月，该报告被欧盟数字议程采纳，12 月12 日</w:t>
      </w:r>
      <w:r>
        <w:rPr>
          <w:sz w:val="21"/>
          <w:szCs w:val="21"/>
          <w:spacing w:val="15"/>
        </w:rPr>
        <w:t>正式推进这一战</w:t>
      </w:r>
      <w:r>
        <w:rPr>
          <w:sz w:val="21"/>
          <w:szCs w:val="21"/>
        </w:rPr>
        <w:t xml:space="preserve"> </w:t>
      </w:r>
      <w:r>
        <w:rPr>
          <w:sz w:val="21"/>
          <w:szCs w:val="21"/>
          <w:spacing w:val="12"/>
        </w:rPr>
        <w:t>略。2013年，法国政府发布的数字化路线图，将大数据列</w:t>
      </w:r>
      <w:r>
        <w:rPr>
          <w:sz w:val="21"/>
          <w:szCs w:val="21"/>
          <w:spacing w:val="11"/>
        </w:rPr>
        <w:t>为国家创新战略重点实施领域</w:t>
      </w:r>
      <w:r>
        <w:rPr>
          <w:sz w:val="21"/>
          <w:szCs w:val="21"/>
        </w:rPr>
        <w:t xml:space="preserve"> </w:t>
      </w:r>
      <w:r>
        <w:rPr>
          <w:sz w:val="21"/>
          <w:szCs w:val="21"/>
          <w:spacing w:val="-4"/>
        </w:rPr>
        <w:t>之一。</w:t>
      </w:r>
    </w:p>
    <w:p>
      <w:pPr>
        <w:pStyle w:val="BodyText"/>
        <w:ind w:left="105" w:right="83" w:firstLine="409"/>
        <w:spacing w:before="70" w:line="266" w:lineRule="auto"/>
        <w:rPr>
          <w:sz w:val="21"/>
          <w:szCs w:val="21"/>
        </w:rPr>
      </w:pPr>
      <w:r>
        <w:rPr>
          <w:sz w:val="21"/>
          <w:szCs w:val="21"/>
          <w:spacing w:val="8"/>
        </w:rPr>
        <w:t>2013年，日本政府正式公布了新</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sz w:val="21"/>
          <w:szCs w:val="21"/>
          <w:spacing w:val="8"/>
        </w:rPr>
        <w:t>战略——“创建最尖端</w:t>
      </w:r>
      <w:r>
        <w:rPr>
          <w:sz w:val="21"/>
          <w:szCs w:val="21"/>
          <w:spacing w:val="-2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sz w:val="21"/>
          <w:szCs w:val="21"/>
          <w:spacing w:val="8"/>
        </w:rPr>
        <w:t>国家宣言”。该宣言全</w:t>
      </w:r>
      <w:r>
        <w:rPr>
          <w:sz w:val="21"/>
          <w:szCs w:val="21"/>
        </w:rPr>
        <w:t xml:space="preserve"> </w:t>
      </w:r>
      <w:r>
        <w:rPr>
          <w:sz w:val="21"/>
          <w:szCs w:val="21"/>
          <w:spacing w:val="11"/>
        </w:rPr>
        <w:t>面阐述了2013—2020年期间以发展开放公共数据和大数据为核</w:t>
      </w:r>
      <w:r>
        <w:rPr>
          <w:sz w:val="21"/>
          <w:szCs w:val="21"/>
          <w:spacing w:val="10"/>
        </w:rPr>
        <w:t>心的日本新信息技术国家</w:t>
      </w:r>
      <w:r>
        <w:rPr>
          <w:sz w:val="21"/>
          <w:szCs w:val="21"/>
        </w:rPr>
        <w:t xml:space="preserve"> </w:t>
      </w:r>
      <w:r>
        <w:rPr>
          <w:sz w:val="21"/>
          <w:szCs w:val="21"/>
          <w:spacing w:val="18"/>
        </w:rPr>
        <w:t>战略，提出要把日本建设成为一个具有“世界最高水准的广泛运</w:t>
      </w:r>
      <w:r>
        <w:rPr>
          <w:sz w:val="21"/>
          <w:szCs w:val="21"/>
          <w:spacing w:val="17"/>
        </w:rPr>
        <w:t>用信息产业技术的社</w:t>
      </w:r>
      <w:r>
        <w:rPr>
          <w:sz w:val="21"/>
          <w:szCs w:val="21"/>
        </w:rPr>
        <w:t xml:space="preserve"> </w:t>
      </w:r>
      <w:r>
        <w:rPr>
          <w:sz w:val="21"/>
          <w:szCs w:val="21"/>
          <w:spacing w:val="-22"/>
        </w:rPr>
        <w:t>会”。</w:t>
      </w:r>
    </w:p>
    <w:p>
      <w:pPr>
        <w:pStyle w:val="BodyText"/>
        <w:ind w:left="104" w:firstLine="449"/>
        <w:spacing w:before="112" w:line="272" w:lineRule="auto"/>
        <w:rPr>
          <w:sz w:val="21"/>
          <w:szCs w:val="21"/>
        </w:rPr>
      </w:pPr>
      <w:r>
        <w:rPr>
          <w:sz w:val="21"/>
          <w:szCs w:val="21"/>
          <w:spacing w:val="2"/>
        </w:rPr>
        <w:t>从国际环境来看，数据已成为当今社会发展的原材料，数据治理是一项具有战略意义、</w:t>
      </w:r>
      <w:r>
        <w:rPr>
          <w:sz w:val="21"/>
          <w:szCs w:val="21"/>
          <w:spacing w:val="17"/>
        </w:rPr>
        <w:t xml:space="preserve"> </w:t>
      </w:r>
      <w:r>
        <w:rPr>
          <w:sz w:val="21"/>
          <w:szCs w:val="21"/>
          <w:spacing w:val="2"/>
        </w:rPr>
        <w:t>势在必行的必要工作。数据存在的机遇不会等人，同样，数据出</w:t>
      </w:r>
      <w:r>
        <w:rPr>
          <w:sz w:val="21"/>
          <w:szCs w:val="21"/>
          <w:spacing w:val="1"/>
        </w:rPr>
        <w:t>现的危机也不会等人。寻求</w:t>
      </w:r>
      <w:r>
        <w:rPr>
          <w:sz w:val="21"/>
          <w:szCs w:val="21"/>
        </w:rPr>
        <w:t xml:space="preserve"> </w:t>
      </w:r>
      <w:r>
        <w:rPr>
          <w:sz w:val="21"/>
          <w:szCs w:val="21"/>
          <w:spacing w:val="2"/>
        </w:rPr>
        <w:t>竞争优势的国内外企业也在积极主动地利用数据治理为自身业</w:t>
      </w:r>
      <w:r>
        <w:rPr>
          <w:sz w:val="21"/>
          <w:szCs w:val="21"/>
          <w:spacing w:val="1"/>
        </w:rPr>
        <w:t>务增加价值，使整个企业都获</w:t>
      </w:r>
      <w:r>
        <w:rPr>
          <w:sz w:val="21"/>
          <w:szCs w:val="21"/>
        </w:rPr>
        <w:t xml:space="preserve"> </w:t>
      </w:r>
      <w:r>
        <w:rPr>
          <w:sz w:val="21"/>
          <w:szCs w:val="21"/>
        </w:rPr>
        <w:t>得新的机遇，而不是单单以一种被动的方式来管理数据。</w:t>
      </w:r>
    </w:p>
    <w:p>
      <w:pPr>
        <w:pStyle w:val="BodyText"/>
        <w:ind w:left="105" w:right="57" w:firstLine="449"/>
        <w:spacing w:before="91" w:line="280" w:lineRule="auto"/>
        <w:rPr>
          <w:sz w:val="21"/>
          <w:szCs w:val="21"/>
        </w:rPr>
      </w:pPr>
      <w:r>
        <w:rPr>
          <w:sz w:val="21"/>
          <w:szCs w:val="21"/>
          <w:spacing w:val="1"/>
        </w:rPr>
        <w:t>如今，互联网用户超过了几十亿，我们已经迎来</w:t>
      </w:r>
      <w:r>
        <w:rPr>
          <w:sz w:val="21"/>
          <w:szCs w:val="21"/>
        </w:rPr>
        <w:t>数据大爆炸时代，要管理及控制位于公 </w:t>
      </w:r>
      <w:r>
        <w:rPr>
          <w:sz w:val="21"/>
          <w:szCs w:val="21"/>
          <w:spacing w:val="3"/>
        </w:rPr>
        <w:t>司不同部门的</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3"/>
        </w:rPr>
        <w:t xml:space="preserve"> </w:t>
      </w:r>
      <w:r>
        <w:rPr>
          <w:sz w:val="21"/>
          <w:szCs w:val="21"/>
          <w:spacing w:val="3"/>
        </w:rPr>
        <w:t>级数据变得越来越困难。许多公司使用了“堡垒”方法，竖起一堵厚厚的</w:t>
      </w:r>
      <w:r>
        <w:rPr>
          <w:sz w:val="21"/>
          <w:szCs w:val="21"/>
          <w:spacing w:val="17"/>
        </w:rPr>
        <w:t xml:space="preserve"> </w:t>
      </w:r>
      <w:r>
        <w:rPr>
          <w:sz w:val="21"/>
          <w:szCs w:val="21"/>
          <w:spacing w:val="1"/>
        </w:rPr>
        <w:t>边界墙来阻止不信任数据的进入。不过这种方法问题重重，原因在</w:t>
      </w:r>
      <w:r>
        <w:rPr>
          <w:sz w:val="21"/>
          <w:szCs w:val="21"/>
        </w:rPr>
        <w:t>于不是所有数据都有同样 </w:t>
      </w:r>
      <w:r>
        <w:rPr>
          <w:sz w:val="21"/>
          <w:szCs w:val="21"/>
          <w:spacing w:val="1"/>
        </w:rPr>
        <w:t>的价值，不是所有风险都在边界外，也不是所有的控制措施都能够有效</w:t>
      </w:r>
      <w:r>
        <w:rPr>
          <w:sz w:val="21"/>
          <w:szCs w:val="21"/>
        </w:rPr>
        <w:t>地防止欺诈。数据安 </w:t>
      </w:r>
      <w:r>
        <w:rPr>
          <w:sz w:val="21"/>
          <w:szCs w:val="21"/>
        </w:rPr>
        <w:t>全的堡垒方法形成了一应俱全的方法，从而使企业</w:t>
      </w:r>
      <w:r>
        <w:rPr>
          <w:sz w:val="21"/>
          <w:szCs w:val="21"/>
          <w:spacing w:val="-1"/>
        </w:rPr>
        <w:t>在低质量数据方面保护力度过大，而在高 </w:t>
      </w:r>
      <w:r>
        <w:rPr>
          <w:sz w:val="21"/>
          <w:szCs w:val="21"/>
          <w:spacing w:val="2"/>
        </w:rPr>
        <w:t>价值信息，如客户账户资料或者员工社会保险号码等，其保</w:t>
      </w:r>
      <w:r>
        <w:rPr>
          <w:sz w:val="21"/>
          <w:szCs w:val="21"/>
          <w:spacing w:val="1"/>
        </w:rPr>
        <w:t>护力度过小，没有考虑具体的业</w:t>
      </w:r>
      <w:r>
        <w:rPr>
          <w:sz w:val="21"/>
          <w:szCs w:val="21"/>
        </w:rPr>
        <w:t xml:space="preserve"> </w:t>
      </w:r>
      <w:r>
        <w:rPr>
          <w:sz w:val="21"/>
          <w:szCs w:val="21"/>
          <w:spacing w:val="-5"/>
        </w:rPr>
        <w:t>务环境或者应用。</w:t>
      </w:r>
    </w:p>
    <w:p>
      <w:pPr>
        <w:pStyle w:val="BodyText"/>
        <w:ind w:right="55" w:firstLine="554"/>
        <w:spacing w:before="113" w:line="284" w:lineRule="auto"/>
        <w:rPr>
          <w:sz w:val="21"/>
          <w:szCs w:val="21"/>
        </w:rPr>
      </w:pPr>
      <w:r>
        <w:rPr>
          <w:sz w:val="21"/>
          <w:szCs w:val="21"/>
          <w:spacing w:val="13"/>
        </w:rPr>
        <w:t>数据治理是企业的责任，需要统一的解决方案和治理模型来</w:t>
      </w:r>
      <w:r>
        <w:rPr>
          <w:sz w:val="21"/>
          <w:szCs w:val="21"/>
          <w:spacing w:val="12"/>
        </w:rPr>
        <w:t>保护及共享在不同层面</w:t>
      </w:r>
      <w:r>
        <w:rPr>
          <w:sz w:val="21"/>
          <w:szCs w:val="21"/>
        </w:rPr>
        <w:t xml:space="preserve"> </w:t>
      </w:r>
      <w:r>
        <w:rPr>
          <w:sz w:val="21"/>
          <w:szCs w:val="21"/>
          <w:spacing w:val="15"/>
        </w:rPr>
        <w:t>的数据。越来越多的公司通过数据治理提升企业运作效</w:t>
      </w:r>
      <w:r>
        <w:rPr>
          <w:sz w:val="21"/>
          <w:szCs w:val="21"/>
          <w:spacing w:val="14"/>
        </w:rPr>
        <w:t>率以及业务洞察力，数据治理也</w:t>
      </w:r>
      <w:r>
        <w:rPr>
          <w:sz w:val="21"/>
          <w:szCs w:val="21"/>
        </w:rPr>
        <w:t xml:space="preserve"> </w:t>
      </w:r>
      <w:r>
        <w:rPr>
          <w:sz w:val="21"/>
          <w:szCs w:val="21"/>
          <w:spacing w:val="9"/>
        </w:rPr>
        <w:t>正在被越来越多的中国企业关注。“进行数据治理，提升业务价值”成为</w:t>
      </w:r>
      <w:r>
        <w:rPr>
          <w:sz w:val="21"/>
          <w:szCs w:val="21"/>
          <w:spacing w:val="8"/>
        </w:rPr>
        <w:t>信息技术领域最</w:t>
      </w:r>
      <w:r>
        <w:rPr>
          <w:sz w:val="21"/>
          <w:szCs w:val="21"/>
        </w:rPr>
        <w:t xml:space="preserve"> </w:t>
      </w:r>
      <w:r>
        <w:rPr>
          <w:sz w:val="21"/>
          <w:szCs w:val="21"/>
          <w:spacing w:val="21"/>
        </w:rPr>
        <w:t>近的流行话题。由于“数据治理”被热门关注，很多公司都将自己的解决方案贴上了</w:t>
      </w:r>
      <w:r>
        <w:rPr>
          <w:sz w:val="21"/>
          <w:szCs w:val="21"/>
          <w:spacing w:val="5"/>
        </w:rPr>
        <w:t xml:space="preserve"> </w:t>
      </w:r>
      <w:r>
        <w:rPr>
          <w:sz w:val="21"/>
          <w:szCs w:val="21"/>
          <w:spacing w:val="10"/>
        </w:rPr>
        <w:t>“数据治理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Governance</w:t>
      </w:r>
      <w:r>
        <w:rPr>
          <w:rFonts w:ascii="Times New Roman" w:hAnsi="Times New Roman" w:eastAsia="Times New Roman" w:cs="Times New Roman"/>
          <w:sz w:val="21"/>
          <w:szCs w:val="21"/>
          <w:spacing w:val="10"/>
        </w:rPr>
        <w:t>)”  </w:t>
      </w:r>
      <w:r>
        <w:rPr>
          <w:sz w:val="21"/>
          <w:szCs w:val="21"/>
          <w:spacing w:val="10"/>
        </w:rPr>
        <w:t>的标签，包括数据存储的解决</w:t>
      </w:r>
      <w:r>
        <w:rPr>
          <w:sz w:val="21"/>
          <w:szCs w:val="21"/>
          <w:spacing w:val="9"/>
        </w:rPr>
        <w:t>方案、安全解决方案、数</w:t>
      </w:r>
      <w:r>
        <w:rPr>
          <w:sz w:val="21"/>
          <w:szCs w:val="21"/>
        </w:rPr>
        <w:t xml:space="preserve"> </w:t>
      </w:r>
      <w:r>
        <w:rPr>
          <w:sz w:val="21"/>
          <w:szCs w:val="21"/>
          <w:spacing w:val="10"/>
        </w:rPr>
        <w:t>据分析解决方案等。数据治理和众多的新兴学科一样，目前也有很多种定义。</w:t>
      </w:r>
      <w:r>
        <w:rPr>
          <w:rFonts w:ascii="Times New Roman" w:hAnsi="Times New Roman" w:eastAsia="Times New Roman" w:cs="Times New Roman"/>
          <w:sz w:val="21"/>
          <w:szCs w:val="21"/>
        </w:rPr>
        <w:t>IBM</w:t>
      </w:r>
      <w:r>
        <w:rPr>
          <w:sz w:val="21"/>
          <w:szCs w:val="21"/>
          <w:spacing w:val="9"/>
        </w:rPr>
        <w:t>公司认</w:t>
      </w:r>
      <w:r>
        <w:rPr>
          <w:sz w:val="21"/>
          <w:szCs w:val="21"/>
        </w:rPr>
        <w:t xml:space="preserve"> </w:t>
      </w:r>
      <w:r>
        <w:rPr>
          <w:sz w:val="21"/>
          <w:szCs w:val="21"/>
          <w:spacing w:val="15"/>
        </w:rPr>
        <w:t>为，数据治理是根据企业的数据管控政策，利用组</w:t>
      </w:r>
      <w:r>
        <w:rPr>
          <w:sz w:val="21"/>
          <w:szCs w:val="21"/>
          <w:spacing w:val="14"/>
        </w:rPr>
        <w:t>织人员、流程和技术的相互协作，使</w:t>
      </w:r>
      <w:r>
        <w:rPr>
          <w:sz w:val="21"/>
          <w:szCs w:val="21"/>
        </w:rPr>
        <w:t xml:space="preserve"> </w:t>
      </w:r>
      <w:r>
        <w:rPr>
          <w:sz w:val="21"/>
          <w:szCs w:val="21"/>
          <w:spacing w:val="15"/>
        </w:rPr>
        <w:t>企业能将数据作为企业的核心资产进行管理和应用。数据治理既包括</w:t>
      </w:r>
      <w:r>
        <w:rPr>
          <w:sz w:val="21"/>
          <w:szCs w:val="21"/>
          <w:spacing w:val="14"/>
        </w:rPr>
        <w:t>行之有效的数据治</w:t>
      </w:r>
      <w:r>
        <w:rPr>
          <w:sz w:val="21"/>
          <w:szCs w:val="21"/>
        </w:rPr>
        <w:t xml:space="preserve"> </w:t>
      </w:r>
      <w:r>
        <w:rPr>
          <w:sz w:val="21"/>
          <w:szCs w:val="21"/>
          <w:spacing w:val="15"/>
        </w:rPr>
        <w:t>理组织架构，也包括正确的方法论、流程，还包括相关的工具。</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4"/>
        </w:rPr>
        <w:t xml:space="preserve"> </w:t>
      </w:r>
      <w:r>
        <w:rPr>
          <w:sz w:val="21"/>
          <w:szCs w:val="21"/>
          <w:spacing w:val="14"/>
        </w:rPr>
        <w:t>公司通过自身实践</w:t>
      </w:r>
      <w:r>
        <w:rPr>
          <w:sz w:val="21"/>
          <w:szCs w:val="21"/>
        </w:rPr>
        <w:t xml:space="preserve"> </w:t>
      </w:r>
      <w:r>
        <w:rPr>
          <w:sz w:val="21"/>
          <w:szCs w:val="21"/>
          <w:spacing w:val="15"/>
        </w:rPr>
        <w:t>并结合大量的行业客户案例实施，总结出包含4大领域11个要素的数据治理框架和方法</w:t>
      </w:r>
      <w:r>
        <w:rPr>
          <w:sz w:val="21"/>
          <w:szCs w:val="21"/>
        </w:rPr>
        <w:t xml:space="preserve">  </w:t>
      </w:r>
      <w:r>
        <w:rPr>
          <w:sz w:val="21"/>
          <w:szCs w:val="21"/>
          <w:spacing w:val="15"/>
        </w:rPr>
        <w:t>来指导数据治理工作的开展。数据治理最开始的驱动力</w:t>
      </w:r>
      <w:r>
        <w:rPr>
          <w:sz w:val="21"/>
          <w:szCs w:val="21"/>
          <w:spacing w:val="14"/>
        </w:rPr>
        <w:t>是为满足企业符合外部法规的需</w:t>
      </w:r>
      <w:r>
        <w:rPr>
          <w:sz w:val="21"/>
          <w:szCs w:val="21"/>
        </w:rPr>
        <w:t xml:space="preserve"> </w:t>
      </w:r>
      <w:r>
        <w:rPr>
          <w:sz w:val="21"/>
          <w:szCs w:val="21"/>
          <w:spacing w:val="11"/>
        </w:rPr>
        <w:t>求以及内部进行风险管控的要求。</w:t>
      </w:r>
    </w:p>
    <w:p>
      <w:pPr>
        <w:pStyle w:val="BodyText"/>
        <w:ind w:left="104" w:right="52" w:firstLine="449"/>
        <w:spacing w:before="81" w:line="280" w:lineRule="auto"/>
        <w:rPr>
          <w:sz w:val="21"/>
          <w:szCs w:val="21"/>
        </w:rPr>
      </w:pPr>
      <w:r>
        <w:rPr>
          <w:sz w:val="21"/>
          <w:szCs w:val="21"/>
          <w:spacing w:val="1"/>
        </w:rPr>
        <w:t>从理论和国外的实践来看，大型企业一般会建立企业级的数据治理委员会</w:t>
      </w:r>
      <w:r>
        <w:rPr>
          <w:sz w:val="21"/>
          <w:szCs w:val="21"/>
        </w:rPr>
        <w:t>，由业务部门 </w:t>
      </w:r>
      <w:r>
        <w:rPr>
          <w:sz w:val="21"/>
          <w:szCs w:val="21"/>
          <w:spacing w:val="2"/>
        </w:rPr>
        <w:t>领导、信息技术部门领导共同参与，让业务与业务之间、业务与技术之</w:t>
      </w:r>
      <w:r>
        <w:rPr>
          <w:sz w:val="21"/>
          <w:szCs w:val="21"/>
          <w:spacing w:val="1"/>
        </w:rPr>
        <w:t>间能够有更充分的讨</w:t>
      </w:r>
      <w:r>
        <w:rPr>
          <w:sz w:val="21"/>
          <w:szCs w:val="21"/>
        </w:rPr>
        <w:t xml:space="preserve"> </w:t>
      </w:r>
      <w:r>
        <w:rPr>
          <w:sz w:val="21"/>
          <w:szCs w:val="21"/>
          <w:spacing w:val="1"/>
        </w:rPr>
        <w:t>论与沟通，从而使各方对宏观的数据战略、制度达成共识。在企业级</w:t>
      </w:r>
      <w:r>
        <w:rPr>
          <w:sz w:val="21"/>
          <w:szCs w:val="21"/>
        </w:rPr>
        <w:t>之下，通常还可以有部 </w:t>
      </w:r>
      <w:r>
        <w:rPr>
          <w:sz w:val="21"/>
          <w:szCs w:val="21"/>
          <w:spacing w:val="1"/>
        </w:rPr>
        <w:t>门级、项目级的委员会，负责某些局部的数据治理，在最基层面向某一个业务领域</w:t>
      </w:r>
      <w:r>
        <w:rPr>
          <w:sz w:val="21"/>
          <w:szCs w:val="21"/>
        </w:rPr>
        <w:t>应该有相 </w:t>
      </w:r>
      <w:r>
        <w:rPr>
          <w:sz w:val="21"/>
          <w:szCs w:val="21"/>
          <w:spacing w:val="1"/>
        </w:rPr>
        <w:t>应的数据管理专员。数据治理委员会、数据管理专员会制定出一系列与数据相关的</w:t>
      </w:r>
      <w:r>
        <w:rPr>
          <w:sz w:val="21"/>
          <w:szCs w:val="21"/>
        </w:rPr>
        <w:t>标准和制 </w:t>
      </w:r>
      <w:r>
        <w:rPr>
          <w:sz w:val="21"/>
          <w:szCs w:val="21"/>
          <w:spacing w:val="1"/>
        </w:rPr>
        <w:t>度，由数据管理服务组织执行。其实际上是信息化建设团队，负</w:t>
      </w:r>
      <w:r>
        <w:rPr>
          <w:sz w:val="21"/>
          <w:szCs w:val="21"/>
        </w:rPr>
        <w:t>责数据仓库、数据集成等技 </w:t>
      </w:r>
      <w:r>
        <w:rPr>
          <w:sz w:val="21"/>
          <w:szCs w:val="21"/>
          <w:spacing w:val="-4"/>
        </w:rPr>
        <w:t>术平台和工具的建设。</w:t>
      </w:r>
    </w:p>
    <w:p>
      <w:pPr>
        <w:spacing w:line="280" w:lineRule="auto"/>
        <w:sectPr>
          <w:footerReference w:type="default" r:id="rId57"/>
          <w:pgSz w:w="9640" w:h="14400"/>
          <w:pgMar w:top="834" w:right="764" w:bottom="545" w:left="245" w:header="0" w:footer="396" w:gutter="0"/>
        </w:sectPr>
        <w:rPr>
          <w:sz w:val="21"/>
          <w:szCs w:val="21"/>
        </w:rPr>
      </w:pPr>
    </w:p>
    <w:p>
      <w:pPr>
        <w:pStyle w:val="BodyText"/>
        <w:ind w:left="6202"/>
        <w:spacing w:before="44" w:line="229" w:lineRule="auto"/>
        <w:rPr>
          <w:sz w:val="21"/>
          <w:szCs w:val="21"/>
        </w:rPr>
      </w:pPr>
      <w:r>
        <w:rPr>
          <w:rFonts w:ascii="SimHei" w:hAnsi="SimHei" w:eastAsia="SimHei" w:cs="SimHei"/>
          <w:sz w:val="21"/>
          <w:szCs w:val="21"/>
          <w:b/>
          <w:bCs/>
          <w:spacing w:val="-16"/>
          <w:w w:val="96"/>
        </w:rPr>
        <w:t>银行数据治理概述</w:t>
      </w:r>
      <w:r>
        <w:rPr>
          <w:rFonts w:ascii="SimHei" w:hAnsi="SimHei" w:eastAsia="SimHei" w:cs="SimHei"/>
          <w:sz w:val="21"/>
          <w:szCs w:val="21"/>
          <w:spacing w:val="76"/>
        </w:rPr>
        <w:t xml:space="preserve"> </w:t>
      </w:r>
      <w:r>
        <w:rPr>
          <w:sz w:val="21"/>
          <w:szCs w:val="21"/>
          <w:b/>
          <w:bCs/>
          <w:spacing w:val="-16"/>
          <w:w w:val="96"/>
        </w:rPr>
        <w:t>第2</w:t>
      </w:r>
      <w:r>
        <w:rPr>
          <w:sz w:val="21"/>
          <w:szCs w:val="21"/>
          <w:spacing w:val="-32"/>
        </w:rPr>
        <w:t xml:space="preserve"> </w:t>
      </w:r>
      <w:r>
        <w:rPr>
          <w:sz w:val="21"/>
          <w:szCs w:val="21"/>
          <w:b/>
          <w:bCs/>
          <w:spacing w:val="-16"/>
          <w:w w:val="96"/>
        </w:rPr>
        <w:t>章</w:t>
      </w:r>
    </w:p>
    <w:p>
      <w:pPr>
        <w:spacing w:line="252" w:lineRule="auto"/>
        <w:rPr>
          <w:rFonts w:ascii="Arial"/>
          <w:sz w:val="21"/>
        </w:rPr>
      </w:pPr>
      <w:r/>
    </w:p>
    <w:p>
      <w:pPr>
        <w:spacing w:line="253" w:lineRule="auto"/>
        <w:rPr>
          <w:rFonts w:ascii="Arial"/>
          <w:sz w:val="21"/>
        </w:rPr>
      </w:pPr>
      <w:r/>
    </w:p>
    <w:p>
      <w:pPr>
        <w:ind w:left="4"/>
        <w:spacing w:before="91" w:line="221" w:lineRule="auto"/>
        <w:outlineLvl w:val="1"/>
        <w:rPr>
          <w:rFonts w:ascii="SimHei" w:hAnsi="SimHei" w:eastAsia="SimHei" w:cs="SimHei"/>
          <w:sz w:val="28"/>
          <w:szCs w:val="28"/>
        </w:rPr>
      </w:pPr>
      <w:bookmarkStart w:name="bookmark18" w:id="12"/>
      <w:bookmarkEnd w:id="12"/>
      <w:bookmarkStart w:name="bookmark19" w:id="13"/>
      <w:bookmarkEnd w:id="13"/>
      <w:bookmarkStart w:name="bookmark20" w:id="14"/>
      <w:bookmarkEnd w:id="14"/>
      <w:r>
        <w:rPr>
          <w:rFonts w:ascii="SimHei" w:hAnsi="SimHei" w:eastAsia="SimHei" w:cs="SimHei"/>
          <w:sz w:val="28"/>
          <w:szCs w:val="28"/>
          <w:b/>
          <w:bCs/>
          <w:spacing w:val="-3"/>
        </w:rPr>
        <w:t>2.3.2</w:t>
      </w:r>
      <w:r>
        <w:rPr>
          <w:rFonts w:ascii="SimHei" w:hAnsi="SimHei" w:eastAsia="SimHei" w:cs="SimHei"/>
          <w:sz w:val="28"/>
          <w:szCs w:val="28"/>
          <w:spacing w:val="140"/>
        </w:rPr>
        <w:t xml:space="preserve"> </w:t>
      </w:r>
      <w:r>
        <w:rPr>
          <w:rFonts w:ascii="SimHei" w:hAnsi="SimHei" w:eastAsia="SimHei" w:cs="SimHei"/>
          <w:sz w:val="28"/>
          <w:szCs w:val="28"/>
          <w:b/>
          <w:bCs/>
          <w:spacing w:val="-3"/>
        </w:rPr>
        <w:t>我国银行业数据治理前进之路</w:t>
      </w:r>
    </w:p>
    <w:p>
      <w:pPr>
        <w:spacing w:line="277" w:lineRule="auto"/>
        <w:rPr>
          <w:rFonts w:ascii="Arial"/>
          <w:sz w:val="21"/>
        </w:rPr>
      </w:pPr>
      <w:r/>
    </w:p>
    <w:p>
      <w:pPr>
        <w:pStyle w:val="BodyText"/>
        <w:ind w:right="5" w:firstLine="459"/>
        <w:spacing w:before="68" w:line="265" w:lineRule="auto"/>
        <w:jc w:val="both"/>
        <w:rPr>
          <w:sz w:val="21"/>
          <w:szCs w:val="21"/>
        </w:rPr>
      </w:pPr>
      <w:r>
        <w:rPr>
          <w:sz w:val="21"/>
          <w:szCs w:val="21"/>
          <w:spacing w:val="7"/>
        </w:rPr>
        <w:t>近20年来，我国银行业发展的历程也是现代信息技术在银行</w:t>
      </w:r>
      <w:r>
        <w:rPr>
          <w:sz w:val="21"/>
          <w:szCs w:val="21"/>
          <w:spacing w:val="6"/>
        </w:rPr>
        <w:t>业逐步渗透且影响不断加</w:t>
      </w:r>
      <w:r>
        <w:rPr>
          <w:sz w:val="21"/>
          <w:szCs w:val="21"/>
        </w:rPr>
        <w:t xml:space="preserve"> </w:t>
      </w:r>
      <w:r>
        <w:rPr>
          <w:sz w:val="21"/>
          <w:szCs w:val="21"/>
          <w:spacing w:val="7"/>
        </w:rPr>
        <w:t>深的过程。信息技术不但给银行带来新的业务，增添</w:t>
      </w:r>
      <w:r>
        <w:rPr>
          <w:sz w:val="21"/>
          <w:szCs w:val="21"/>
          <w:spacing w:val="6"/>
        </w:rPr>
        <w:t>运营渠道，而且改变了银行的经营模</w:t>
      </w:r>
      <w:r>
        <w:rPr>
          <w:sz w:val="21"/>
          <w:szCs w:val="21"/>
        </w:rPr>
        <w:t xml:space="preserve"> </w:t>
      </w:r>
      <w:r>
        <w:rPr>
          <w:sz w:val="21"/>
          <w:szCs w:val="21"/>
          <w:spacing w:val="1"/>
        </w:rPr>
        <w:t>式。在此过程中银行拥有越来越多的数据，有力促进了银行业务的发展，另一方面，这些数</w:t>
      </w:r>
      <w:r>
        <w:rPr>
          <w:sz w:val="21"/>
          <w:szCs w:val="21"/>
          <w:spacing w:val="8"/>
        </w:rPr>
        <w:t xml:space="preserve"> </w:t>
      </w:r>
      <w:r>
        <w:rPr>
          <w:sz w:val="21"/>
          <w:szCs w:val="21"/>
          <w:spacing w:val="1"/>
        </w:rPr>
        <w:t>据的质量普遍不高，导致银行信息变得不那么“可信”。为此，我国银行纷纷将数据治理提</w:t>
      </w:r>
      <w:r>
        <w:rPr>
          <w:sz w:val="21"/>
          <w:szCs w:val="21"/>
          <w:spacing w:val="7"/>
        </w:rPr>
        <w:t xml:space="preserve"> </w:t>
      </w:r>
      <w:r>
        <w:rPr>
          <w:sz w:val="21"/>
          <w:szCs w:val="21"/>
          <w:spacing w:val="1"/>
        </w:rPr>
        <w:t>升到战略层面，进行高规模的咨询并在决策层面亲自领导该工作，但由于只是针对数据的一</w:t>
      </w:r>
      <w:r>
        <w:rPr>
          <w:sz w:val="21"/>
          <w:szCs w:val="21"/>
          <w:spacing w:val="10"/>
        </w:rPr>
        <w:t xml:space="preserve"> </w:t>
      </w:r>
      <w:r>
        <w:rPr>
          <w:sz w:val="21"/>
          <w:szCs w:val="21"/>
          <w:spacing w:val="1"/>
        </w:rPr>
        <w:t>般性而缺乏从银行特殊性尤其是银行的数据是为业务服务的这一根本立脚点考虑，导致执行</w:t>
      </w:r>
      <w:r>
        <w:rPr>
          <w:sz w:val="21"/>
          <w:szCs w:val="21"/>
          <w:spacing w:val="9"/>
        </w:rPr>
        <w:t xml:space="preserve"> </w:t>
      </w:r>
      <w:r>
        <w:rPr>
          <w:sz w:val="21"/>
          <w:szCs w:val="21"/>
          <w:spacing w:val="-3"/>
        </w:rPr>
        <w:t>力低下，数据治理效果并不明显。</w:t>
      </w:r>
    </w:p>
    <w:p>
      <w:pPr>
        <w:pStyle w:val="BodyText"/>
        <w:ind w:firstLine="459"/>
        <w:spacing w:before="91" w:line="259" w:lineRule="auto"/>
        <w:jc w:val="both"/>
        <w:rPr>
          <w:sz w:val="21"/>
          <w:szCs w:val="21"/>
        </w:rPr>
      </w:pPr>
      <w:r>
        <w:rPr>
          <w:sz w:val="21"/>
          <w:szCs w:val="21"/>
          <w:spacing w:val="1"/>
        </w:rPr>
        <w:t>回顾历史，我国各家银行大都经历了一个从分散到集中、从局部到整体的过程，比如国</w:t>
      </w:r>
      <w:r>
        <w:rPr>
          <w:sz w:val="21"/>
          <w:szCs w:val="21"/>
          <w:spacing w:val="12"/>
        </w:rPr>
        <w:t xml:space="preserve"> </w:t>
      </w:r>
      <w:r>
        <w:rPr>
          <w:sz w:val="21"/>
          <w:szCs w:val="21"/>
          <w:spacing w:val="6"/>
        </w:rPr>
        <w:t>有商业银行早期的系统建设大部分是以二级分行为单位开展的，到20世纪90年代才逐渐走</w:t>
      </w:r>
      <w:r>
        <w:rPr>
          <w:sz w:val="21"/>
          <w:szCs w:val="21"/>
          <w:spacing w:val="12"/>
        </w:rPr>
        <w:t xml:space="preserve"> </w:t>
      </w:r>
      <w:r>
        <w:rPr>
          <w:sz w:val="21"/>
          <w:szCs w:val="21"/>
          <w:spacing w:val="6"/>
        </w:rPr>
        <w:t>向统一与集中。初始系统中的数据格式、数据名称、数据标准都很不统一，通过近10年的</w:t>
      </w:r>
      <w:r>
        <w:rPr>
          <w:sz w:val="21"/>
          <w:szCs w:val="21"/>
          <w:spacing w:val="8"/>
        </w:rPr>
        <w:t xml:space="preserve"> </w:t>
      </w:r>
      <w:r>
        <w:rPr>
          <w:sz w:val="21"/>
          <w:szCs w:val="21"/>
        </w:rPr>
        <w:t>整合与梳理，逐渐实现了数据集中和统一管理。</w:t>
      </w:r>
    </w:p>
    <w:p>
      <w:pPr>
        <w:pStyle w:val="BodyText"/>
        <w:ind w:right="11" w:firstLine="459"/>
        <w:spacing w:before="53" w:line="266" w:lineRule="auto"/>
        <w:jc w:val="both"/>
        <w:rPr>
          <w:sz w:val="21"/>
          <w:szCs w:val="21"/>
        </w:rPr>
      </w:pPr>
      <w:r>
        <w:rPr>
          <w:sz w:val="21"/>
          <w:szCs w:val="21"/>
          <w:spacing w:val="-3"/>
        </w:rPr>
        <w:t>数据给商业银行工作主要带来了三大方面的挑战。</w:t>
      </w:r>
      <w:r>
        <w:rPr>
          <w:sz w:val="21"/>
          <w:szCs w:val="21"/>
          <w:spacing w:val="47"/>
        </w:rPr>
        <w:t xml:space="preserve"> </w:t>
      </w:r>
      <w:r>
        <w:rPr>
          <w:sz w:val="21"/>
          <w:szCs w:val="21"/>
          <w:spacing w:val="-3"/>
        </w:rPr>
        <w:t>一是业务发展转型，经营理念向以客</w:t>
      </w:r>
      <w:r>
        <w:rPr>
          <w:sz w:val="21"/>
          <w:szCs w:val="21"/>
        </w:rPr>
        <w:t xml:space="preserve"> </w:t>
      </w:r>
      <w:r>
        <w:rPr>
          <w:sz w:val="21"/>
          <w:szCs w:val="21"/>
          <w:spacing w:val="1"/>
        </w:rPr>
        <w:t>户为中心进行转变，这就需要银行收集全面信息，以进行领导和管理层面的综合决策及精细</w:t>
      </w:r>
      <w:r>
        <w:rPr>
          <w:sz w:val="21"/>
          <w:szCs w:val="21"/>
          <w:spacing w:val="11"/>
        </w:rPr>
        <w:t xml:space="preserve"> </w:t>
      </w:r>
      <w:r>
        <w:rPr>
          <w:sz w:val="21"/>
          <w:szCs w:val="21"/>
          <w:spacing w:val="1"/>
        </w:rPr>
        <w:t>化管理、资产管理为核心向精准客户营销转变。二是竞争环境和流程日益复杂，必须强化自</w:t>
      </w:r>
      <w:r>
        <w:rPr>
          <w:sz w:val="21"/>
          <w:szCs w:val="21"/>
          <w:spacing w:val="4"/>
        </w:rPr>
        <w:t xml:space="preserve"> </w:t>
      </w:r>
      <w:r>
        <w:rPr>
          <w:sz w:val="21"/>
          <w:szCs w:val="21"/>
          <w:spacing w:val="1"/>
        </w:rPr>
        <w:t>我约束。这方面需要按照巴塞尔协议清晰构筑风险资本，进行预测性财务管理，制订精准的</w:t>
      </w:r>
      <w:r>
        <w:rPr>
          <w:sz w:val="21"/>
          <w:szCs w:val="21"/>
          <w:spacing w:val="15"/>
        </w:rPr>
        <w:t xml:space="preserve"> </w:t>
      </w:r>
      <w:r>
        <w:rPr>
          <w:sz w:val="21"/>
          <w:szCs w:val="21"/>
          <w:spacing w:val="2"/>
        </w:rPr>
        <w:t>绩效考核办法。三是上级监管越来越细致。作为</w:t>
      </w:r>
      <w:r>
        <w:rPr>
          <w:sz w:val="21"/>
          <w:szCs w:val="21"/>
          <w:spacing w:val="1"/>
        </w:rPr>
        <w:t>国家命脉的银行业，包括中国人民银行、中</w:t>
      </w:r>
      <w:r>
        <w:rPr>
          <w:sz w:val="21"/>
          <w:szCs w:val="21"/>
        </w:rPr>
        <w:t xml:space="preserve"> </w:t>
      </w:r>
      <w:r>
        <w:rPr>
          <w:sz w:val="21"/>
          <w:szCs w:val="21"/>
          <w:spacing w:val="1"/>
        </w:rPr>
        <w:t>国银行业监督管理委员会、国家外汇管理局等部门对其进行多口监管，管理者需要各银行准</w:t>
      </w:r>
      <w:r>
        <w:rPr>
          <w:sz w:val="21"/>
          <w:szCs w:val="21"/>
          <w:spacing w:val="9"/>
        </w:rPr>
        <w:t xml:space="preserve"> </w:t>
      </w:r>
      <w:r>
        <w:rPr>
          <w:sz w:val="21"/>
          <w:szCs w:val="21"/>
          <w:spacing w:val="7"/>
        </w:rPr>
        <w:t>确报送大量数据的同时还要求这些数据口径标准基本一致，</w:t>
      </w:r>
      <w:r>
        <w:rPr>
          <w:sz w:val="21"/>
          <w:szCs w:val="21"/>
          <w:spacing w:val="6"/>
        </w:rPr>
        <w:t>以利于行业统计的方便性和及</w:t>
      </w:r>
      <w:r>
        <w:rPr>
          <w:sz w:val="21"/>
          <w:szCs w:val="21"/>
        </w:rPr>
        <w:t xml:space="preserve"> </w:t>
      </w:r>
      <w:r>
        <w:rPr>
          <w:sz w:val="21"/>
          <w:szCs w:val="21"/>
          <w:spacing w:val="-11"/>
        </w:rPr>
        <w:t>时性。</w:t>
      </w:r>
    </w:p>
    <w:p>
      <w:pPr>
        <w:pStyle w:val="BodyText"/>
        <w:ind w:right="6" w:firstLine="459"/>
        <w:spacing w:before="112" w:line="266" w:lineRule="auto"/>
        <w:jc w:val="both"/>
        <w:rPr>
          <w:sz w:val="21"/>
          <w:szCs w:val="21"/>
        </w:rPr>
      </w:pPr>
      <w:r>
        <w:rPr>
          <w:sz w:val="21"/>
          <w:szCs w:val="21"/>
          <w:spacing w:val="1"/>
        </w:rPr>
        <w:t>面对挑战，银行从业者对解决该问题的必要性也达成了共识，整个中国银行业需要制定</w:t>
      </w:r>
      <w:r>
        <w:rPr>
          <w:sz w:val="21"/>
          <w:szCs w:val="21"/>
          <w:spacing w:val="5"/>
        </w:rPr>
        <w:t xml:space="preserve"> </w:t>
      </w:r>
      <w:r>
        <w:rPr>
          <w:sz w:val="21"/>
          <w:szCs w:val="21"/>
          <w:spacing w:val="7"/>
        </w:rPr>
        <w:t>和实施一个总的、战略性的数据治理工作。为此，我国相当</w:t>
      </w:r>
      <w:r>
        <w:rPr>
          <w:sz w:val="21"/>
          <w:szCs w:val="21"/>
          <w:spacing w:val="6"/>
        </w:rPr>
        <w:t>多的银行已经开展数据治理工</w:t>
      </w:r>
      <w:r>
        <w:rPr>
          <w:sz w:val="21"/>
          <w:szCs w:val="21"/>
        </w:rPr>
        <w:t xml:space="preserve"> </w:t>
      </w:r>
      <w:r>
        <w:rPr>
          <w:sz w:val="21"/>
          <w:szCs w:val="21"/>
          <w:spacing w:val="1"/>
        </w:rPr>
        <w:t>作，在行内建立了包括管理层在内的数据治理委员会，对资金和人员等资源大力投入，在行</w:t>
      </w:r>
      <w:r>
        <w:rPr>
          <w:sz w:val="21"/>
          <w:szCs w:val="21"/>
          <w:spacing w:val="9"/>
        </w:rPr>
        <w:t xml:space="preserve"> </w:t>
      </w:r>
      <w:r>
        <w:rPr>
          <w:sz w:val="21"/>
          <w:szCs w:val="21"/>
          <w:spacing w:val="1"/>
        </w:rPr>
        <w:t>外积极寻找咨询专家和解决方案。近年来，随着金融全球化的不断深入和我国市场经济的逐</w:t>
      </w:r>
      <w:r>
        <w:rPr>
          <w:sz w:val="21"/>
          <w:szCs w:val="21"/>
          <w:spacing w:val="7"/>
        </w:rPr>
        <w:t xml:space="preserve"> </w:t>
      </w:r>
      <w:r>
        <w:rPr>
          <w:sz w:val="21"/>
          <w:szCs w:val="21"/>
          <w:spacing w:val="1"/>
        </w:rPr>
        <w:t>步发展，我国金融体系也在不断地变革、发展，金融创新和新型金融机构不断涌现，我国银</w:t>
      </w:r>
      <w:r>
        <w:rPr>
          <w:sz w:val="21"/>
          <w:szCs w:val="21"/>
          <w:spacing w:val="6"/>
        </w:rPr>
        <w:t xml:space="preserve"> </w:t>
      </w:r>
      <w:r>
        <w:rPr>
          <w:sz w:val="21"/>
          <w:szCs w:val="21"/>
          <w:spacing w:val="1"/>
        </w:rPr>
        <w:t>行在信息系统建设上纷纷实现了数据大集中，并启动了数据仓库及各类数据分析应用系统的</w:t>
      </w:r>
      <w:r>
        <w:rPr>
          <w:sz w:val="21"/>
          <w:szCs w:val="21"/>
          <w:spacing w:val="15"/>
        </w:rPr>
        <w:t xml:space="preserve"> </w:t>
      </w:r>
      <w:r>
        <w:rPr>
          <w:sz w:val="21"/>
          <w:szCs w:val="21"/>
          <w:spacing w:val="1"/>
        </w:rPr>
        <w:t>建设。为满足各应用方向的数据需要，各银行陆续开始进行数据治理规划。在数据治理规划</w:t>
      </w:r>
      <w:r>
        <w:rPr>
          <w:sz w:val="21"/>
          <w:szCs w:val="21"/>
          <w:spacing w:val="14"/>
        </w:rPr>
        <w:t xml:space="preserve"> </w:t>
      </w:r>
      <w:r>
        <w:rPr>
          <w:sz w:val="21"/>
          <w:szCs w:val="21"/>
          <w:spacing w:val="1"/>
        </w:rPr>
        <w:t>的指导下，进行了如数据标准、数据质量管理、元数据管理等各个领域建设，部分银行还进</w:t>
      </w:r>
      <w:r>
        <w:rPr>
          <w:sz w:val="21"/>
          <w:szCs w:val="21"/>
          <w:spacing w:val="6"/>
        </w:rPr>
        <w:t xml:space="preserve"> </w:t>
      </w:r>
      <w:r>
        <w:rPr>
          <w:sz w:val="21"/>
          <w:szCs w:val="21"/>
        </w:rPr>
        <w:t>行了数据生命周期、数据模型、数据分布和存储等领域建设。</w:t>
      </w:r>
    </w:p>
    <w:p>
      <w:pPr>
        <w:pStyle w:val="BodyText"/>
        <w:ind w:right="11" w:firstLine="459"/>
        <w:spacing w:before="111" w:line="255" w:lineRule="auto"/>
        <w:jc w:val="both"/>
        <w:rPr>
          <w:sz w:val="21"/>
          <w:szCs w:val="21"/>
        </w:rPr>
      </w:pPr>
      <w:r>
        <w:rPr>
          <w:sz w:val="21"/>
          <w:szCs w:val="21"/>
          <w:spacing w:val="1"/>
        </w:rPr>
        <w:t>数据资产逐渐成为银行越来越重要的生产要素。管理数据、应用数据、挖掘数据价值等</w:t>
      </w:r>
      <w:r>
        <w:rPr>
          <w:sz w:val="21"/>
          <w:szCs w:val="21"/>
        </w:rPr>
        <w:t xml:space="preserve"> </w:t>
      </w:r>
      <w:r>
        <w:rPr>
          <w:sz w:val="21"/>
          <w:szCs w:val="21"/>
          <w:spacing w:val="2"/>
        </w:rPr>
        <w:t>一系列与数据相关的工作，也成为一个现代银行加快业务创新、提高精细化管理和科</w:t>
      </w:r>
      <w:r>
        <w:rPr>
          <w:sz w:val="21"/>
          <w:szCs w:val="21"/>
          <w:spacing w:val="1"/>
        </w:rPr>
        <w:t>学决策</w:t>
      </w:r>
      <w:r>
        <w:rPr>
          <w:sz w:val="21"/>
          <w:szCs w:val="21"/>
        </w:rPr>
        <w:t xml:space="preserve"> </w:t>
      </w:r>
      <w:r>
        <w:rPr>
          <w:sz w:val="21"/>
          <w:szCs w:val="21"/>
          <w:spacing w:val="1"/>
        </w:rPr>
        <w:t>水平的最重要基础工作之一。</w:t>
      </w:r>
    </w:p>
    <w:p>
      <w:pPr>
        <w:pStyle w:val="BodyText"/>
        <w:ind w:right="11" w:firstLine="354"/>
        <w:spacing w:before="70" w:line="269" w:lineRule="auto"/>
        <w:jc w:val="both"/>
        <w:rPr>
          <w:sz w:val="21"/>
          <w:szCs w:val="21"/>
        </w:rPr>
      </w:pPr>
      <w:r>
        <w:rPr>
          <w:sz w:val="21"/>
          <w:szCs w:val="21"/>
          <w:spacing w:val="4"/>
        </w:rPr>
        <w:t>“十一五”期间，我国银行数据管理工作的重点着眼于数据仓库建</w:t>
      </w:r>
      <w:r>
        <w:rPr>
          <w:sz w:val="21"/>
          <w:szCs w:val="21"/>
          <w:spacing w:val="3"/>
        </w:rPr>
        <w:t>设，多数国有或股份</w:t>
      </w:r>
      <w:r>
        <w:rPr>
          <w:sz w:val="21"/>
          <w:szCs w:val="21"/>
        </w:rPr>
        <w:t xml:space="preserve"> </w:t>
      </w:r>
      <w:r>
        <w:rPr>
          <w:sz w:val="21"/>
          <w:szCs w:val="21"/>
          <w:spacing w:val="1"/>
        </w:rPr>
        <w:t>制银行实现了企业级数据的逻辑大集中。数据仓库的建成上线，在一定程度上解决了内部报</w:t>
      </w:r>
      <w:r>
        <w:rPr>
          <w:sz w:val="21"/>
          <w:szCs w:val="21"/>
          <w:spacing w:val="8"/>
        </w:rPr>
        <w:t xml:space="preserve"> </w:t>
      </w:r>
      <w:r>
        <w:rPr>
          <w:sz w:val="21"/>
          <w:szCs w:val="21"/>
          <w:spacing w:val="1"/>
        </w:rPr>
        <w:t>表和外部报送的问题，但仍然存在手工报送率高、数据质量较差的问题，对管理分析的提升</w:t>
      </w:r>
      <w:r>
        <w:rPr>
          <w:sz w:val="21"/>
          <w:szCs w:val="21"/>
          <w:spacing w:val="9"/>
        </w:rPr>
        <w:t xml:space="preserve"> </w:t>
      </w:r>
      <w:r>
        <w:rPr>
          <w:sz w:val="21"/>
          <w:szCs w:val="21"/>
          <w:spacing w:val="7"/>
        </w:rPr>
        <w:t>作用也没有达到管理层的预期目标。因此，在“十一五”末期，</w:t>
      </w:r>
      <w:r>
        <w:rPr>
          <w:sz w:val="21"/>
          <w:szCs w:val="21"/>
          <w:spacing w:val="6"/>
        </w:rPr>
        <w:t>多数银行将数据管理工作</w:t>
      </w:r>
      <w:r>
        <w:rPr>
          <w:sz w:val="21"/>
          <w:szCs w:val="21"/>
        </w:rPr>
        <w:t xml:space="preserve"> </w:t>
      </w:r>
      <w:r>
        <w:rPr>
          <w:sz w:val="21"/>
          <w:szCs w:val="21"/>
          <w:spacing w:val="1"/>
        </w:rPr>
        <w:t>的重点转向深层次的数据治理工作，如加强数据标准化，拥有强有力的数据管控组织和更加</w:t>
      </w:r>
    </w:p>
    <w:p>
      <w:pPr>
        <w:spacing w:line="269" w:lineRule="auto"/>
        <w:sectPr>
          <w:footerReference w:type="default" r:id="rId59"/>
          <w:pgSz w:w="9640" w:h="14400"/>
          <w:pgMar w:top="790" w:right="568" w:bottom="605" w:left="580" w:header="0" w:footer="456" w:gutter="0"/>
        </w:sectPr>
        <w:rPr>
          <w:sz w:val="21"/>
          <w:szCs w:val="21"/>
        </w:rPr>
      </w:pPr>
    </w:p>
    <w:p>
      <w:pPr>
        <w:ind w:left="104"/>
        <w:spacing w:before="53" w:line="221" w:lineRule="auto"/>
        <w:rPr>
          <w:rFonts w:ascii="SimHei" w:hAnsi="SimHei" w:eastAsia="SimHei" w:cs="SimHei"/>
          <w:sz w:val="21"/>
          <w:szCs w:val="21"/>
        </w:rPr>
      </w:pPr>
      <w:bookmarkStart w:name="bookmark21" w:id="15"/>
      <w:bookmarkEnd w:id="15"/>
      <w:bookmarkStart w:name="bookmark22" w:id="16"/>
      <w:bookmarkEnd w:id="16"/>
      <w:r>
        <w:rPr>
          <w:rFonts w:ascii="SimHei" w:hAnsi="SimHei" w:eastAsia="SimHei" w:cs="SimHei"/>
          <w:sz w:val="21"/>
          <w:szCs w:val="21"/>
          <w:position w:val="-8"/>
        </w:rPr>
        <w:drawing>
          <wp:inline distT="0" distB="0" distL="0" distR="0">
            <wp:extent cx="6305" cy="171450"/>
            <wp:effectExtent l="0" t="0" r="0" b="0"/>
            <wp:docPr id="48" name="IM 48"/>
            <wp:cNvGraphicFramePr/>
            <a:graphic>
              <a:graphicData uri="http://schemas.openxmlformats.org/drawingml/2006/picture">
                <pic:pic>
                  <pic:nvPicPr>
                    <pic:cNvPr id="48" name="IM 48"/>
                    <pic:cNvPicPr/>
                  </pic:nvPicPr>
                  <pic:blipFill>
                    <a:blip r:embed="rId61"/>
                    <a:stretch>
                      <a:fillRect/>
                    </a:stretch>
                  </pic:blipFill>
                  <pic:spPr>
                    <a:xfrm rot="0">
                      <a:off x="0" y="0"/>
                      <a:ext cx="6305"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56" w:lineRule="auto"/>
        <w:rPr>
          <w:rFonts w:ascii="Arial"/>
          <w:sz w:val="21"/>
        </w:rPr>
      </w:pPr>
      <w:r/>
    </w:p>
    <w:p>
      <w:pPr>
        <w:pStyle w:val="BodyText"/>
        <w:ind w:left="105" w:right="76"/>
        <w:spacing w:before="68" w:line="260" w:lineRule="auto"/>
        <w:rPr>
          <w:sz w:val="21"/>
          <w:szCs w:val="21"/>
        </w:rPr>
      </w:pPr>
      <w:r>
        <w:rPr>
          <w:sz w:val="21"/>
          <w:szCs w:val="21"/>
          <w:spacing w:val="1"/>
        </w:rPr>
        <w:t>有效的技术工具，全面提升数据质量，挖掘数据资产价值，以更好地满足监管要求和内部经</w:t>
      </w:r>
      <w:r>
        <w:rPr>
          <w:sz w:val="21"/>
          <w:szCs w:val="21"/>
          <w:spacing w:val="7"/>
        </w:rPr>
        <w:t xml:space="preserve"> </w:t>
      </w:r>
      <w:r>
        <w:rPr>
          <w:sz w:val="21"/>
          <w:szCs w:val="21"/>
          <w:spacing w:val="-6"/>
        </w:rPr>
        <w:t>营管理的需要。</w:t>
      </w:r>
    </w:p>
    <w:p>
      <w:pPr>
        <w:pStyle w:val="BodyText"/>
        <w:ind w:left="105" w:right="67" w:firstLine="439"/>
        <w:spacing w:before="46" w:line="267" w:lineRule="auto"/>
        <w:jc w:val="both"/>
        <w:rPr>
          <w:sz w:val="21"/>
          <w:szCs w:val="21"/>
        </w:rPr>
      </w:pPr>
      <w:r>
        <w:rPr>
          <w:sz w:val="21"/>
          <w:szCs w:val="21"/>
          <w:spacing w:val="6"/>
        </w:rPr>
        <w:t>在《中国银行业信息科技“十二五”发展规划监管指导意见》中，明确要求银行建立</w:t>
      </w:r>
      <w:r>
        <w:rPr>
          <w:sz w:val="21"/>
          <w:szCs w:val="21"/>
          <w:spacing w:val="15"/>
        </w:rPr>
        <w:t xml:space="preserve"> </w:t>
      </w:r>
      <w:r>
        <w:rPr>
          <w:sz w:val="21"/>
          <w:szCs w:val="21"/>
          <w:spacing w:val="1"/>
        </w:rPr>
        <w:t>数据治理机制，推进数据标准化和质量建设。充分认识数据在支持经营决策、内部管理与金</w:t>
      </w:r>
      <w:r>
        <w:rPr>
          <w:sz w:val="21"/>
          <w:szCs w:val="21"/>
          <w:spacing w:val="7"/>
        </w:rPr>
        <w:t xml:space="preserve"> </w:t>
      </w:r>
      <w:r>
        <w:rPr>
          <w:sz w:val="21"/>
          <w:szCs w:val="21"/>
          <w:spacing w:val="1"/>
        </w:rPr>
        <w:t>融服务中的核心价值和战略意义，切实提高对数据价值和数据治理的认识，大力开展数据治</w:t>
      </w:r>
      <w:r>
        <w:rPr>
          <w:sz w:val="21"/>
          <w:szCs w:val="21"/>
          <w:spacing w:val="16"/>
        </w:rPr>
        <w:t xml:space="preserve"> </w:t>
      </w:r>
      <w:r>
        <w:rPr>
          <w:sz w:val="21"/>
          <w:szCs w:val="21"/>
          <w:spacing w:val="7"/>
        </w:rPr>
        <w:t>理工作。推进行业数据基础标准框架规划与标准建设。针</w:t>
      </w:r>
      <w:r>
        <w:rPr>
          <w:sz w:val="21"/>
          <w:szCs w:val="21"/>
          <w:spacing w:val="6"/>
        </w:rPr>
        <w:t>对新资本协议的实施，以及银行</w:t>
      </w:r>
      <w:r>
        <w:rPr>
          <w:sz w:val="21"/>
          <w:szCs w:val="21"/>
        </w:rPr>
        <w:t xml:space="preserve"> </w:t>
      </w:r>
      <w:r>
        <w:rPr>
          <w:sz w:val="21"/>
          <w:szCs w:val="21"/>
          <w:spacing w:val="1"/>
        </w:rPr>
        <w:t>间、行业间等基础性强、关注度高的重点领域关键数据项和统计指标项，积极推进数据标准</w:t>
      </w:r>
      <w:r>
        <w:rPr>
          <w:sz w:val="21"/>
          <w:szCs w:val="21"/>
          <w:spacing w:val="8"/>
        </w:rPr>
        <w:t xml:space="preserve"> </w:t>
      </w:r>
      <w:r>
        <w:rPr>
          <w:sz w:val="21"/>
          <w:szCs w:val="21"/>
          <w:spacing w:val="1"/>
        </w:rPr>
        <w:t>建设。加快建立数据质量管理机制，进一步完善管理流程，明确数</w:t>
      </w:r>
      <w:r>
        <w:rPr>
          <w:sz w:val="21"/>
          <w:szCs w:val="21"/>
        </w:rPr>
        <w:t>据管理、定义、录入、使 </w:t>
      </w:r>
      <w:r>
        <w:rPr>
          <w:sz w:val="21"/>
          <w:szCs w:val="21"/>
          <w:spacing w:val="1"/>
        </w:rPr>
        <w:t>用部门和信息科技部门等各方的质量管控职责，逐步建立日常监督管理的长效机制，保障数</w:t>
      </w:r>
      <w:r>
        <w:rPr>
          <w:sz w:val="21"/>
          <w:szCs w:val="21"/>
          <w:spacing w:val="7"/>
        </w:rPr>
        <w:t xml:space="preserve"> </w:t>
      </w:r>
      <w:r>
        <w:rPr>
          <w:sz w:val="21"/>
          <w:szCs w:val="21"/>
          <w:spacing w:val="1"/>
        </w:rPr>
        <w:t>据质量的持续提升。积极开展数据架构规划，对信息模型、主数据以及数据集成架构等内容</w:t>
      </w:r>
      <w:r>
        <w:rPr>
          <w:sz w:val="21"/>
          <w:szCs w:val="21"/>
          <w:spacing w:val="9"/>
        </w:rPr>
        <w:t xml:space="preserve"> </w:t>
      </w:r>
      <w:r>
        <w:rPr>
          <w:sz w:val="21"/>
          <w:szCs w:val="21"/>
        </w:rPr>
        <w:t>进行前瞻性设计，制定数据生命周期管理规范，提升数据服务能力。</w:t>
      </w:r>
    </w:p>
    <w:p>
      <w:pPr>
        <w:pStyle w:val="BodyText"/>
        <w:ind w:left="105" w:right="57" w:firstLine="439"/>
        <w:spacing w:before="99" w:line="255" w:lineRule="auto"/>
        <w:jc w:val="both"/>
        <w:rPr>
          <w:sz w:val="21"/>
          <w:szCs w:val="21"/>
        </w:rPr>
      </w:pPr>
      <w:r>
        <w:rPr>
          <w:sz w:val="21"/>
          <w:szCs w:val="21"/>
          <w:spacing w:val="1"/>
        </w:rPr>
        <w:t>对于大型商业银行来说，由于数据量庞大，应用系统多且关联复杂，基本上在数据治理</w:t>
      </w:r>
      <w:r>
        <w:rPr>
          <w:sz w:val="21"/>
          <w:szCs w:val="21"/>
          <w:spacing w:val="8"/>
        </w:rPr>
        <w:t xml:space="preserve"> </w:t>
      </w:r>
      <w:r>
        <w:rPr>
          <w:sz w:val="21"/>
          <w:szCs w:val="21"/>
          <w:spacing w:val="1"/>
        </w:rPr>
        <w:t>各个领域都会建设，而中小型银行由于数据量少、应用系统少的原因，在数据分布、数据标</w:t>
      </w:r>
      <w:r>
        <w:rPr>
          <w:sz w:val="21"/>
          <w:szCs w:val="21"/>
          <w:spacing w:val="6"/>
        </w:rPr>
        <w:t xml:space="preserve"> </w:t>
      </w:r>
      <w:r>
        <w:rPr>
          <w:sz w:val="21"/>
          <w:szCs w:val="21"/>
          <w:spacing w:val="-3"/>
        </w:rPr>
        <w:t>准、数据清理方面要求较低。</w:t>
      </w:r>
    </w:p>
    <w:p>
      <w:pPr>
        <w:ind w:left="547"/>
        <w:spacing w:before="56" w:line="221" w:lineRule="auto"/>
        <w:outlineLvl w:val="2"/>
        <w:rPr>
          <w:rFonts w:ascii="SimHei" w:hAnsi="SimHei" w:eastAsia="SimHei" w:cs="SimHei"/>
          <w:sz w:val="21"/>
          <w:szCs w:val="21"/>
        </w:rPr>
      </w:pPr>
      <w:r>
        <w:rPr>
          <w:rFonts w:ascii="SimHei" w:hAnsi="SimHei" w:eastAsia="SimHei" w:cs="SimHei"/>
          <w:sz w:val="21"/>
          <w:szCs w:val="21"/>
          <w:b/>
          <w:bCs/>
          <w:spacing w:val="2"/>
        </w:rPr>
        <w:t>1.在数据集中方面</w:t>
      </w:r>
    </w:p>
    <w:p>
      <w:pPr>
        <w:pStyle w:val="BodyText"/>
        <w:ind w:left="105" w:firstLine="439"/>
        <w:spacing w:before="62" w:line="266" w:lineRule="auto"/>
        <w:jc w:val="both"/>
        <w:rPr>
          <w:sz w:val="21"/>
          <w:szCs w:val="21"/>
        </w:rPr>
      </w:pPr>
      <w:r>
        <w:rPr>
          <w:sz w:val="21"/>
          <w:szCs w:val="21"/>
          <w:spacing w:val="4"/>
        </w:rPr>
        <w:t>各大型商业银行在20世纪末21</w:t>
      </w:r>
      <w:r>
        <w:rPr>
          <w:sz w:val="21"/>
          <w:szCs w:val="21"/>
          <w:spacing w:val="-36"/>
        </w:rPr>
        <w:t xml:space="preserve"> </w:t>
      </w:r>
      <w:r>
        <w:rPr>
          <w:sz w:val="21"/>
          <w:szCs w:val="21"/>
          <w:spacing w:val="4"/>
        </w:rPr>
        <w:t>世纪初基本上都进行了数据大集中工程。数据大集中使 </w:t>
      </w:r>
      <w:r>
        <w:rPr>
          <w:sz w:val="21"/>
          <w:szCs w:val="21"/>
          <w:spacing w:val="6"/>
        </w:rPr>
        <w:t>得银行业发展初期数据分散、客户资源割裂的状态得到改变，进一步提升了银行的管理水 </w:t>
      </w:r>
      <w:r>
        <w:rPr>
          <w:sz w:val="21"/>
          <w:szCs w:val="21"/>
          <w:spacing w:val="7"/>
        </w:rPr>
        <w:t>平，增强了业务开发能力和服务创新能力。比如2000</w:t>
      </w:r>
      <w:r>
        <w:rPr>
          <w:sz w:val="21"/>
          <w:szCs w:val="21"/>
          <w:spacing w:val="6"/>
        </w:rPr>
        <w:t>年，中国工商银行启动了数据大集中</w:t>
      </w:r>
      <w:r>
        <w:rPr>
          <w:sz w:val="21"/>
          <w:szCs w:val="21"/>
        </w:rPr>
        <w:t xml:space="preserve"> </w:t>
      </w:r>
      <w:r>
        <w:rPr>
          <w:sz w:val="21"/>
          <w:szCs w:val="21"/>
          <w:spacing w:val="5"/>
        </w:rPr>
        <w:t>工程，并在2002年完成了全部工程建设，将分布在全国各地的40多个数据中心整合为互相</w:t>
      </w:r>
      <w:r>
        <w:rPr>
          <w:sz w:val="21"/>
          <w:szCs w:val="21"/>
          <w:spacing w:val="8"/>
        </w:rPr>
        <w:t xml:space="preserve">  </w:t>
      </w:r>
      <w:r>
        <w:rPr>
          <w:sz w:val="21"/>
          <w:szCs w:val="21"/>
          <w:spacing w:val="6"/>
        </w:rPr>
        <w:t>连接、互为备份的北京、上海两大数据中心，从而由过去的成千上万家“小银行”的集合 </w:t>
      </w:r>
      <w:r>
        <w:rPr>
          <w:sz w:val="21"/>
          <w:szCs w:val="21"/>
          <w:spacing w:val="6"/>
        </w:rPr>
        <w:t>体，整合成真正意义上的一家大银行；2006年，中国农业银行完成全国数据大集中</w:t>
      </w:r>
      <w:r>
        <w:rPr>
          <w:sz w:val="21"/>
          <w:szCs w:val="21"/>
          <w:spacing w:val="5"/>
        </w:rPr>
        <w:t>，实现 </w:t>
      </w:r>
      <w:r>
        <w:rPr>
          <w:sz w:val="21"/>
          <w:szCs w:val="21"/>
        </w:rPr>
        <w:t>了“全国一网， 一网打尽”的目标，形成了比较完整的应用体系，统一了全行的业务应用，</w:t>
      </w:r>
      <w:r>
        <w:rPr>
          <w:sz w:val="21"/>
          <w:szCs w:val="21"/>
          <w:spacing w:val="18"/>
        </w:rPr>
        <w:t xml:space="preserve"> </w:t>
      </w:r>
      <w:r>
        <w:rPr>
          <w:sz w:val="21"/>
          <w:szCs w:val="21"/>
          <w:spacing w:val="-3"/>
        </w:rPr>
        <w:t>有效支持了各部门的稳健运营。</w:t>
      </w:r>
    </w:p>
    <w:p>
      <w:pPr>
        <w:ind w:left="547"/>
        <w:spacing w:before="86" w:line="221" w:lineRule="auto"/>
        <w:outlineLvl w:val="2"/>
        <w:rPr>
          <w:rFonts w:ascii="SimHei" w:hAnsi="SimHei" w:eastAsia="SimHei" w:cs="SimHei"/>
          <w:sz w:val="21"/>
          <w:szCs w:val="21"/>
        </w:rPr>
      </w:pPr>
      <w:r>
        <w:rPr>
          <w:rFonts w:ascii="SimHei" w:hAnsi="SimHei" w:eastAsia="SimHei" w:cs="SimHei"/>
          <w:sz w:val="21"/>
          <w:szCs w:val="21"/>
          <w:b/>
          <w:bCs/>
        </w:rPr>
        <w:t>2.在组织架构方面</w:t>
      </w:r>
    </w:p>
    <w:p>
      <w:pPr>
        <w:pStyle w:val="BodyText"/>
        <w:ind w:left="105" w:right="53" w:firstLine="439"/>
        <w:spacing w:before="84" w:line="265" w:lineRule="auto"/>
        <w:jc w:val="both"/>
        <w:rPr>
          <w:sz w:val="21"/>
          <w:szCs w:val="21"/>
        </w:rPr>
      </w:pPr>
      <w:r>
        <w:rPr>
          <w:sz w:val="21"/>
          <w:szCs w:val="21"/>
          <w:spacing w:val="7"/>
        </w:rPr>
        <w:t>2008年，中国农业银行成立信息中心，将其作为数据管理</w:t>
      </w:r>
      <w:r>
        <w:rPr>
          <w:sz w:val="21"/>
          <w:szCs w:val="21"/>
          <w:spacing w:val="6"/>
        </w:rPr>
        <w:t>归口部门，结合“新一代核</w:t>
      </w:r>
      <w:r>
        <w:rPr>
          <w:sz w:val="21"/>
          <w:szCs w:val="21"/>
        </w:rPr>
        <w:t xml:space="preserve"> </w:t>
      </w:r>
      <w:r>
        <w:rPr>
          <w:sz w:val="21"/>
          <w:szCs w:val="21"/>
          <w:spacing w:val="7"/>
        </w:rPr>
        <w:t>心银行系统建设工程”启动了数据综合治理工作，</w:t>
      </w:r>
      <w:r>
        <w:rPr>
          <w:sz w:val="21"/>
          <w:szCs w:val="21"/>
          <w:spacing w:val="6"/>
        </w:rPr>
        <w:t>从数据问题入手，解析背后的业务管理</w:t>
      </w:r>
      <w:r>
        <w:rPr>
          <w:sz w:val="21"/>
          <w:szCs w:val="21"/>
        </w:rPr>
        <w:t xml:space="preserve"> </w:t>
      </w:r>
      <w:r>
        <w:rPr>
          <w:sz w:val="21"/>
          <w:szCs w:val="21"/>
          <w:spacing w:val="-3"/>
        </w:rPr>
        <w:t>问题和系统问题，</w:t>
      </w:r>
      <w:r>
        <w:rPr>
          <w:sz w:val="21"/>
          <w:szCs w:val="21"/>
          <w:spacing w:val="60"/>
        </w:rPr>
        <w:t xml:space="preserve"> </w:t>
      </w:r>
      <w:r>
        <w:rPr>
          <w:sz w:val="21"/>
          <w:szCs w:val="21"/>
          <w:spacing w:val="-3"/>
        </w:rPr>
        <w:t>一方面完善业务制度，加强业务源头</w:t>
      </w:r>
      <w:r>
        <w:rPr>
          <w:sz w:val="21"/>
          <w:szCs w:val="21"/>
          <w:spacing w:val="-4"/>
        </w:rPr>
        <w:t>管控，另一方面优化系统功能，加强</w:t>
      </w:r>
      <w:r>
        <w:rPr>
          <w:sz w:val="21"/>
          <w:szCs w:val="21"/>
        </w:rPr>
        <w:t xml:space="preserve"> </w:t>
      </w:r>
      <w:r>
        <w:rPr>
          <w:sz w:val="21"/>
          <w:szCs w:val="21"/>
        </w:rPr>
        <w:t>逻辑整合，从根本上保障数据质量，促进数据共享，提高数据价值。</w:t>
      </w:r>
    </w:p>
    <w:p>
      <w:pPr>
        <w:pStyle w:val="BodyText"/>
        <w:ind w:left="105" w:right="54" w:firstLine="439"/>
        <w:spacing w:before="63" w:line="255" w:lineRule="auto"/>
        <w:jc w:val="both"/>
        <w:rPr>
          <w:sz w:val="21"/>
          <w:szCs w:val="21"/>
        </w:rPr>
      </w:pPr>
      <w:r>
        <w:rPr>
          <w:sz w:val="21"/>
          <w:szCs w:val="21"/>
          <w:spacing w:val="5"/>
        </w:rPr>
        <w:t>2003</w:t>
      </w:r>
      <w:r>
        <w:rPr>
          <w:sz w:val="21"/>
          <w:szCs w:val="21"/>
          <w:spacing w:val="-40"/>
        </w:rPr>
        <w:t xml:space="preserve"> </w:t>
      </w:r>
      <w:r>
        <w:rPr>
          <w:sz w:val="21"/>
          <w:szCs w:val="21"/>
          <w:spacing w:val="5"/>
        </w:rPr>
        <w:t>年，中国建设银行成立信息中心，承担全行信息资源综合管理职能，负责内外部</w:t>
      </w:r>
      <w:r>
        <w:rPr>
          <w:sz w:val="21"/>
          <w:szCs w:val="21"/>
        </w:rPr>
        <w:t xml:space="preserve"> </w:t>
      </w:r>
      <w:r>
        <w:rPr>
          <w:sz w:val="21"/>
          <w:szCs w:val="21"/>
          <w:spacing w:val="1"/>
        </w:rPr>
        <w:t>信息报送与提供，牵头建立数据管控体系，组织制定数据标准，负责企业级管理</w:t>
      </w:r>
      <w:r>
        <w:rPr>
          <w:sz w:val="21"/>
          <w:szCs w:val="21"/>
        </w:rPr>
        <w:t>信息系统的 </w:t>
      </w:r>
      <w:r>
        <w:rPr>
          <w:sz w:val="21"/>
          <w:szCs w:val="21"/>
          <w:spacing w:val="-7"/>
        </w:rPr>
        <w:t>业务运行。</w:t>
      </w:r>
    </w:p>
    <w:p>
      <w:pPr>
        <w:pStyle w:val="BodyText"/>
        <w:ind w:firstLine="544"/>
        <w:spacing w:before="72" w:line="259" w:lineRule="auto"/>
        <w:jc w:val="both"/>
        <w:rPr>
          <w:sz w:val="21"/>
          <w:szCs w:val="21"/>
        </w:rPr>
      </w:pPr>
      <w:r>
        <w:rPr>
          <w:sz w:val="21"/>
          <w:szCs w:val="21"/>
          <w:spacing w:val="6"/>
        </w:rPr>
        <w:t>大连银行在2007年以“数据治理、信息共享、应用推广”为核</w:t>
      </w:r>
      <w:r>
        <w:rPr>
          <w:sz w:val="21"/>
          <w:szCs w:val="21"/>
          <w:spacing w:val="5"/>
        </w:rPr>
        <w:t>心任务，组织全行数据 </w:t>
      </w:r>
      <w:r>
        <w:rPr>
          <w:sz w:val="21"/>
          <w:szCs w:val="21"/>
          <w:spacing w:val="6"/>
        </w:rPr>
        <w:t>治理文化培训，制定了完备的数据治理组织架构，建立了数据治理的“三道防线”,明确了 </w:t>
      </w:r>
      <w:r>
        <w:rPr>
          <w:sz w:val="21"/>
          <w:szCs w:val="21"/>
          <w:spacing w:val="6"/>
        </w:rPr>
        <w:t>“数据管理办公室”作为数据治理的执行机构，厘清了相对清晰的</w:t>
      </w:r>
      <w:r>
        <w:rPr>
          <w:sz w:val="21"/>
          <w:szCs w:val="21"/>
          <w:spacing w:val="5"/>
        </w:rPr>
        <w:t>报告路线、各岗位职责，</w:t>
      </w:r>
      <w:r>
        <w:rPr>
          <w:sz w:val="21"/>
          <w:szCs w:val="21"/>
        </w:rPr>
        <w:t xml:space="preserve"> </w:t>
      </w:r>
      <w:r>
        <w:rPr>
          <w:sz w:val="21"/>
          <w:szCs w:val="21"/>
          <w:spacing w:val="3"/>
        </w:rPr>
        <w:t>明确了数据标准管理流程和数据质量问题发现、分析、改进的闭环控制流程。</w:t>
      </w:r>
    </w:p>
    <w:p>
      <w:pPr>
        <w:pStyle w:val="BodyText"/>
        <w:ind w:left="105" w:right="68" w:firstLine="439"/>
        <w:spacing w:before="80" w:line="259" w:lineRule="auto"/>
        <w:jc w:val="both"/>
        <w:rPr>
          <w:sz w:val="21"/>
          <w:szCs w:val="21"/>
        </w:rPr>
      </w:pPr>
      <w:r>
        <w:rPr>
          <w:sz w:val="21"/>
          <w:szCs w:val="21"/>
          <w:spacing w:val="1"/>
        </w:rPr>
        <w:t>光大银行建立了三个层次的数据治理的组织架构。第一层为决</w:t>
      </w:r>
      <w:r>
        <w:rPr>
          <w:sz w:val="21"/>
          <w:szCs w:val="21"/>
        </w:rPr>
        <w:t>策管理层，即董事会及其 </w:t>
      </w:r>
      <w:r>
        <w:rPr>
          <w:sz w:val="21"/>
          <w:szCs w:val="21"/>
          <w:spacing w:val="1"/>
        </w:rPr>
        <w:t>下的风险管理委员会、银行管理层及其下的信息科技与数据管理委员会；第二层为组织协调</w:t>
      </w:r>
      <w:r>
        <w:rPr>
          <w:sz w:val="21"/>
          <w:szCs w:val="21"/>
          <w:spacing w:val="16"/>
        </w:rPr>
        <w:t xml:space="preserve"> </w:t>
      </w:r>
      <w:r>
        <w:rPr>
          <w:sz w:val="21"/>
          <w:szCs w:val="21"/>
          <w:spacing w:val="1"/>
        </w:rPr>
        <w:t>层，即数据管理小组；第三层为执行层，即总分行相关部门。董事会是最高决策机构，下设</w:t>
      </w:r>
      <w:r>
        <w:rPr>
          <w:sz w:val="21"/>
          <w:szCs w:val="21"/>
          <w:spacing w:val="8"/>
        </w:rPr>
        <w:t xml:space="preserve"> </w:t>
      </w:r>
      <w:r>
        <w:rPr>
          <w:sz w:val="21"/>
          <w:szCs w:val="21"/>
          <w:spacing w:val="1"/>
        </w:rPr>
        <w:t>风险管理委员会，在数据方面负责监督数据战略和数据政策的实施和执行情况；信息科技与</w:t>
      </w:r>
    </w:p>
    <w:p>
      <w:pPr>
        <w:spacing w:line="259" w:lineRule="auto"/>
        <w:sectPr>
          <w:footerReference w:type="default" r:id="rId60"/>
          <w:pgSz w:w="9640" w:h="14400"/>
          <w:pgMar w:top="816" w:right="684" w:bottom="565" w:left="325" w:header="0" w:footer="416" w:gutter="0"/>
        </w:sectPr>
        <w:rPr>
          <w:sz w:val="21"/>
          <w:szCs w:val="21"/>
        </w:rPr>
      </w:pPr>
    </w:p>
    <w:p>
      <w:pPr>
        <w:pStyle w:val="BodyText"/>
        <w:ind w:left="6162"/>
        <w:spacing w:before="44" w:line="229" w:lineRule="auto"/>
        <w:rPr>
          <w:sz w:val="21"/>
          <w:szCs w:val="21"/>
        </w:rPr>
      </w:pPr>
      <w:r>
        <w:rPr>
          <w:rFonts w:ascii="SimHei" w:hAnsi="SimHei" w:eastAsia="SimHei" w:cs="SimHei"/>
          <w:sz w:val="21"/>
          <w:szCs w:val="21"/>
          <w:b/>
          <w:bCs/>
          <w:spacing w:val="-18"/>
        </w:rPr>
        <w:t>银行数据治理概述</w:t>
      </w:r>
      <w:r>
        <w:rPr>
          <w:rFonts w:ascii="SimHei" w:hAnsi="SimHei" w:eastAsia="SimHei" w:cs="SimHei"/>
          <w:sz w:val="21"/>
          <w:szCs w:val="21"/>
          <w:spacing w:val="-18"/>
        </w:rPr>
        <w:t xml:space="preserve">  </w:t>
      </w:r>
      <w:r>
        <w:rPr>
          <w:sz w:val="21"/>
          <w:szCs w:val="21"/>
          <w:b/>
          <w:bCs/>
          <w:spacing w:val="-18"/>
        </w:rPr>
        <w:t>第2章</w:t>
      </w:r>
    </w:p>
    <w:p>
      <w:pPr>
        <w:spacing w:line="244" w:lineRule="auto"/>
        <w:rPr>
          <w:rFonts w:ascii="Arial"/>
          <w:sz w:val="21"/>
        </w:rPr>
      </w:pPr>
      <w:r/>
    </w:p>
    <w:p>
      <w:pPr>
        <w:pStyle w:val="BodyText"/>
        <w:ind w:right="95"/>
        <w:spacing w:before="68" w:line="260" w:lineRule="auto"/>
        <w:jc w:val="both"/>
        <w:rPr>
          <w:sz w:val="21"/>
          <w:szCs w:val="21"/>
        </w:rPr>
      </w:pPr>
      <w:r>
        <w:rPr>
          <w:sz w:val="21"/>
          <w:szCs w:val="21"/>
          <w:spacing w:val="1"/>
        </w:rPr>
        <w:t>数据管理委员会是最高决策机构。数据管理小组是数据相关工作的直接领导与组织，负责数</w:t>
      </w:r>
      <w:r>
        <w:rPr>
          <w:sz w:val="21"/>
          <w:szCs w:val="21"/>
          <w:spacing w:val="8"/>
        </w:rPr>
        <w:t xml:space="preserve"> </w:t>
      </w:r>
      <w:r>
        <w:rPr>
          <w:sz w:val="21"/>
          <w:szCs w:val="21"/>
          <w:spacing w:val="1"/>
        </w:rPr>
        <w:t>据相关各领域、各环节的决策支持、监督执行和组织落实。数据管理小组是由各部门指派人</w:t>
      </w:r>
      <w:r>
        <w:rPr>
          <w:sz w:val="21"/>
          <w:szCs w:val="21"/>
          <w:spacing w:val="7"/>
        </w:rPr>
        <w:t xml:space="preserve"> </w:t>
      </w:r>
      <w:r>
        <w:rPr>
          <w:sz w:val="21"/>
          <w:szCs w:val="21"/>
        </w:rPr>
        <w:t>员组成的虚拟组织。总分行相关部门是数据相关工</w:t>
      </w:r>
      <w:r>
        <w:rPr>
          <w:sz w:val="21"/>
          <w:szCs w:val="21"/>
          <w:spacing w:val="-1"/>
        </w:rPr>
        <w:t>作的执行者。</w:t>
      </w:r>
    </w:p>
    <w:p>
      <w:pPr>
        <w:ind w:left="402"/>
        <w:spacing w:before="77" w:line="221" w:lineRule="auto"/>
        <w:outlineLvl w:val="2"/>
        <w:rPr>
          <w:rFonts w:ascii="SimHei" w:hAnsi="SimHei" w:eastAsia="SimHei" w:cs="SimHei"/>
          <w:sz w:val="21"/>
          <w:szCs w:val="21"/>
        </w:rPr>
      </w:pPr>
      <w:r>
        <w:rPr>
          <w:rFonts w:ascii="SimHei" w:hAnsi="SimHei" w:eastAsia="SimHei" w:cs="SimHei"/>
          <w:sz w:val="21"/>
          <w:szCs w:val="21"/>
          <w:b/>
          <w:bCs/>
        </w:rPr>
        <w:t>3.在元数据管理方面</w:t>
      </w:r>
    </w:p>
    <w:p>
      <w:pPr>
        <w:pStyle w:val="BodyText"/>
        <w:ind w:right="73" w:firstLine="399"/>
        <w:spacing w:before="65" w:line="262" w:lineRule="auto"/>
        <w:jc w:val="both"/>
        <w:rPr>
          <w:sz w:val="21"/>
          <w:szCs w:val="21"/>
        </w:rPr>
      </w:pPr>
      <w:r>
        <w:rPr>
          <w:sz w:val="21"/>
          <w:szCs w:val="21"/>
          <w:spacing w:val="7"/>
        </w:rPr>
        <w:t>2006年，为解决元数据的手工管理难题，中国工商银行启动了元数据管理系统的初步 </w:t>
      </w:r>
      <w:r>
        <w:rPr>
          <w:sz w:val="21"/>
          <w:szCs w:val="21"/>
          <w:spacing w:val="2"/>
        </w:rPr>
        <w:t>建设，把数据库表结构、公共代码等技术元数据在应用开发阶段纳入</w:t>
      </w:r>
      <w:r>
        <w:rPr>
          <w:sz w:val="21"/>
          <w:szCs w:val="21"/>
          <w:spacing w:val="1"/>
        </w:rPr>
        <w:t>元数据管理系统进行管</w:t>
      </w:r>
      <w:r>
        <w:rPr>
          <w:sz w:val="21"/>
          <w:szCs w:val="21"/>
        </w:rPr>
        <w:t xml:space="preserve"> </w:t>
      </w:r>
      <w:r>
        <w:rPr>
          <w:sz w:val="21"/>
          <w:szCs w:val="21"/>
          <w:spacing w:val="6"/>
        </w:rPr>
        <w:t>理。2009年，中国工商银行又开始构建企业级元数据管理系统。通过构建企业级元数据管</w:t>
      </w:r>
      <w:r>
        <w:rPr>
          <w:sz w:val="21"/>
          <w:szCs w:val="21"/>
          <w:spacing w:val="14"/>
        </w:rPr>
        <w:t xml:space="preserve"> </w:t>
      </w:r>
      <w:r>
        <w:rPr>
          <w:sz w:val="21"/>
          <w:szCs w:val="21"/>
          <w:spacing w:val="7"/>
        </w:rPr>
        <w:t>理体系和建设元数据管理系统，实现了全行“一致</w:t>
      </w:r>
      <w:r>
        <w:rPr>
          <w:sz w:val="21"/>
          <w:szCs w:val="21"/>
          <w:spacing w:val="6"/>
        </w:rPr>
        <w:t>性、规范性、开放性、共享性”的管理</w:t>
      </w:r>
      <w:r>
        <w:rPr>
          <w:sz w:val="21"/>
          <w:szCs w:val="21"/>
        </w:rPr>
        <w:t xml:space="preserve"> </w:t>
      </w:r>
      <w:r>
        <w:rPr>
          <w:sz w:val="21"/>
          <w:szCs w:val="21"/>
          <w:spacing w:val="-9"/>
        </w:rPr>
        <w:t>要求。</w:t>
      </w:r>
    </w:p>
    <w:p>
      <w:pPr>
        <w:pStyle w:val="BodyText"/>
        <w:ind w:right="114" w:firstLine="399"/>
        <w:spacing w:before="56" w:line="260" w:lineRule="auto"/>
        <w:jc w:val="both"/>
        <w:rPr>
          <w:sz w:val="21"/>
          <w:szCs w:val="21"/>
        </w:rPr>
      </w:pPr>
      <w:r>
        <w:rPr>
          <w:sz w:val="21"/>
          <w:szCs w:val="21"/>
          <w:spacing w:val="1"/>
        </w:rPr>
        <w:t>中国邮政储蓄银行在建设数据仓库的同时，研究建立了企业级的元数据管理体系，保障</w:t>
      </w:r>
      <w:r>
        <w:rPr>
          <w:sz w:val="21"/>
          <w:szCs w:val="21"/>
          <w:spacing w:val="10"/>
        </w:rPr>
        <w:t xml:space="preserve"> </w:t>
      </w:r>
      <w:r>
        <w:rPr>
          <w:sz w:val="21"/>
          <w:szCs w:val="21"/>
          <w:spacing w:val="1"/>
        </w:rPr>
        <w:t>了全行数据结构的一致性；建立了全行基础数据和业务数据标准</w:t>
      </w:r>
      <w:r>
        <w:rPr>
          <w:sz w:val="21"/>
          <w:szCs w:val="21"/>
        </w:rPr>
        <w:t>体系，规范银行数据从产生 </w:t>
      </w:r>
      <w:r>
        <w:rPr>
          <w:sz w:val="21"/>
          <w:szCs w:val="21"/>
        </w:rPr>
        <w:t>到应用的各个环节，从而使数据发挥价值的过程更加顺畅。</w:t>
      </w:r>
    </w:p>
    <w:p>
      <w:pPr>
        <w:ind w:left="402"/>
        <w:spacing w:before="69" w:line="221" w:lineRule="auto"/>
        <w:outlineLvl w:val="2"/>
        <w:rPr>
          <w:rFonts w:ascii="SimHei" w:hAnsi="SimHei" w:eastAsia="SimHei" w:cs="SimHei"/>
          <w:sz w:val="21"/>
          <w:szCs w:val="21"/>
        </w:rPr>
      </w:pPr>
      <w:r>
        <w:rPr>
          <w:rFonts w:ascii="SimHei" w:hAnsi="SimHei" w:eastAsia="SimHei" w:cs="SimHei"/>
          <w:sz w:val="21"/>
          <w:szCs w:val="21"/>
          <w:b/>
          <w:bCs/>
          <w:spacing w:val="-3"/>
        </w:rPr>
        <w:t>4.</w:t>
      </w:r>
      <w:r>
        <w:rPr>
          <w:rFonts w:ascii="SimHei" w:hAnsi="SimHei" w:eastAsia="SimHei" w:cs="SimHei"/>
          <w:sz w:val="21"/>
          <w:szCs w:val="21"/>
          <w:spacing w:val="-43"/>
        </w:rPr>
        <w:t xml:space="preserve"> </w:t>
      </w:r>
      <w:r>
        <w:rPr>
          <w:rFonts w:ascii="SimHei" w:hAnsi="SimHei" w:eastAsia="SimHei" w:cs="SimHei"/>
          <w:sz w:val="21"/>
          <w:szCs w:val="21"/>
          <w:b/>
          <w:bCs/>
          <w:spacing w:val="-3"/>
        </w:rPr>
        <w:t>在生命周期管理方面</w:t>
      </w:r>
    </w:p>
    <w:p>
      <w:pPr>
        <w:pStyle w:val="BodyText"/>
        <w:ind w:firstLine="399"/>
        <w:spacing w:before="72" w:line="242" w:lineRule="auto"/>
        <w:rPr>
          <w:sz w:val="21"/>
          <w:szCs w:val="21"/>
        </w:rPr>
      </w:pPr>
      <w:r>
        <w:rPr>
          <w:sz w:val="21"/>
          <w:szCs w:val="21"/>
          <w:spacing w:val="4"/>
        </w:rPr>
        <w:t>2005年，中国工商银行启动了数据生命周期管理规范研究项目，对数据的产生、使用、</w:t>
      </w:r>
      <w:r>
        <w:rPr>
          <w:sz w:val="21"/>
          <w:szCs w:val="21"/>
          <w:spacing w:val="3"/>
        </w:rPr>
        <w:t xml:space="preserve"> </w:t>
      </w:r>
      <w:r>
        <w:rPr>
          <w:sz w:val="21"/>
          <w:szCs w:val="21"/>
          <w:spacing w:val="1"/>
        </w:rPr>
        <w:t>清理提出了相应的规范和要求，开始建立中国工商银行</w:t>
      </w:r>
      <w:r>
        <w:rPr>
          <w:sz w:val="21"/>
          <w:szCs w:val="21"/>
        </w:rPr>
        <w:t>的数据生命周期管理体系。</w:t>
      </w:r>
    </w:p>
    <w:p>
      <w:pPr>
        <w:ind w:left="402"/>
        <w:spacing w:before="66" w:line="221" w:lineRule="auto"/>
        <w:outlineLvl w:val="2"/>
        <w:rPr>
          <w:rFonts w:ascii="SimHei" w:hAnsi="SimHei" w:eastAsia="SimHei" w:cs="SimHei"/>
          <w:sz w:val="21"/>
          <w:szCs w:val="21"/>
        </w:rPr>
      </w:pPr>
      <w:r>
        <w:rPr>
          <w:rFonts w:ascii="SimHei" w:hAnsi="SimHei" w:eastAsia="SimHei" w:cs="SimHei"/>
          <w:sz w:val="21"/>
          <w:szCs w:val="21"/>
          <w:b/>
          <w:bCs/>
          <w:spacing w:val="-4"/>
        </w:rPr>
        <w:t>5.</w:t>
      </w:r>
      <w:r>
        <w:rPr>
          <w:rFonts w:ascii="SimHei" w:hAnsi="SimHei" w:eastAsia="SimHei" w:cs="SimHei"/>
          <w:sz w:val="21"/>
          <w:szCs w:val="21"/>
          <w:spacing w:val="-33"/>
        </w:rPr>
        <w:t xml:space="preserve"> </w:t>
      </w:r>
      <w:r>
        <w:rPr>
          <w:rFonts w:ascii="SimHei" w:hAnsi="SimHei" w:eastAsia="SimHei" w:cs="SimHei"/>
          <w:sz w:val="21"/>
          <w:szCs w:val="21"/>
          <w:b/>
          <w:bCs/>
          <w:spacing w:val="-4"/>
        </w:rPr>
        <w:t>在数据质量管理方面</w:t>
      </w:r>
    </w:p>
    <w:p>
      <w:pPr>
        <w:pStyle w:val="BodyText"/>
        <w:ind w:right="92" w:firstLine="399"/>
        <w:spacing w:before="63" w:line="246" w:lineRule="auto"/>
        <w:rPr>
          <w:sz w:val="21"/>
          <w:szCs w:val="21"/>
        </w:rPr>
      </w:pPr>
      <w:r>
        <w:rPr>
          <w:sz w:val="21"/>
          <w:szCs w:val="21"/>
          <w:spacing w:val="2"/>
        </w:rPr>
        <w:t>2008年，中国工商银行以数据仓库数据质量问题发现机制为突破口</w:t>
      </w:r>
      <w:r>
        <w:rPr>
          <w:sz w:val="21"/>
          <w:szCs w:val="21"/>
          <w:spacing w:val="1"/>
        </w:rPr>
        <w:t>，建立起全行性数据</w:t>
      </w:r>
      <w:r>
        <w:rPr>
          <w:sz w:val="21"/>
          <w:szCs w:val="21"/>
        </w:rPr>
        <w:t xml:space="preserve"> </w:t>
      </w:r>
      <w:r>
        <w:rPr>
          <w:sz w:val="21"/>
          <w:szCs w:val="21"/>
          <w:spacing w:val="1"/>
        </w:rPr>
        <w:t>质量管理系统，并以此平台为基础开展了有效的数据</w:t>
      </w:r>
      <w:r>
        <w:rPr>
          <w:sz w:val="21"/>
          <w:szCs w:val="21"/>
        </w:rPr>
        <w:t>质量治理工作。</w:t>
      </w:r>
    </w:p>
    <w:p>
      <w:pPr>
        <w:pStyle w:val="BodyText"/>
        <w:ind w:right="76" w:firstLine="399"/>
        <w:spacing w:before="68" w:line="266" w:lineRule="auto"/>
        <w:rPr>
          <w:sz w:val="21"/>
          <w:szCs w:val="21"/>
        </w:rPr>
      </w:pPr>
      <w:r>
        <w:rPr>
          <w:sz w:val="21"/>
          <w:szCs w:val="21"/>
          <w:spacing w:val="10"/>
        </w:rPr>
        <w:t>大连银行基于基础数据平台构建了“数据质量监测平台</w:t>
      </w:r>
      <w:r>
        <w:rPr>
          <w:sz w:val="21"/>
          <w:szCs w:val="21"/>
          <w:spacing w:val="9"/>
        </w:rPr>
        <w:t>”,按照</w:t>
      </w:r>
      <w:r>
        <w:rPr>
          <w:sz w:val="21"/>
          <w:szCs w:val="21"/>
          <w:spacing w:val="-52"/>
        </w:rPr>
        <w:t xml:space="preserve"> </w:t>
      </w:r>
      <w:r>
        <w:rPr>
          <w:sz w:val="21"/>
          <w:szCs w:val="21"/>
        </w:rPr>
        <w:t>IDC</w:t>
      </w:r>
      <w:r>
        <w:rPr>
          <w:sz w:val="21"/>
          <w:szCs w:val="21"/>
          <w:spacing w:val="69"/>
        </w:rPr>
        <w:t xml:space="preserve"> </w:t>
      </w:r>
      <w:r>
        <w:rPr>
          <w:sz w:val="21"/>
          <w:szCs w:val="21"/>
          <w:spacing w:val="9"/>
        </w:rPr>
        <w:t>(互联网数据中</w:t>
      </w:r>
      <w:r>
        <w:rPr>
          <w:sz w:val="21"/>
          <w:szCs w:val="21"/>
        </w:rPr>
        <w:t xml:space="preserve"> </w:t>
      </w:r>
      <w:r>
        <w:rPr>
          <w:sz w:val="21"/>
          <w:szCs w:val="21"/>
          <w:spacing w:val="6"/>
        </w:rPr>
        <w:t>心)标准将数据质量度量指标分为及时性、</w:t>
      </w:r>
      <w:r>
        <w:rPr>
          <w:sz w:val="21"/>
          <w:szCs w:val="21"/>
          <w:spacing w:val="53"/>
        </w:rPr>
        <w:t xml:space="preserve"> </w:t>
      </w:r>
      <w:r>
        <w:rPr>
          <w:sz w:val="21"/>
          <w:szCs w:val="21"/>
          <w:spacing w:val="6"/>
        </w:rPr>
        <w:t>一致性、唯一性、完备</w:t>
      </w:r>
      <w:r>
        <w:rPr>
          <w:sz w:val="21"/>
          <w:szCs w:val="21"/>
          <w:spacing w:val="5"/>
        </w:rPr>
        <w:t>性、合规性六类，建立</w:t>
      </w:r>
      <w:r>
        <w:rPr>
          <w:sz w:val="21"/>
          <w:szCs w:val="21"/>
        </w:rPr>
        <w:t xml:space="preserve"> </w:t>
      </w:r>
      <w:r>
        <w:rPr>
          <w:sz w:val="21"/>
          <w:szCs w:val="21"/>
          <w:spacing w:val="4"/>
        </w:rPr>
        <w:t>检核指标500多个。各分支行可直接下载所辖机构数据质量问题</w:t>
      </w:r>
      <w:r>
        <w:rPr>
          <w:sz w:val="21"/>
          <w:szCs w:val="21"/>
          <w:spacing w:val="3"/>
        </w:rPr>
        <w:t>，同时，数据质量报告通过</w:t>
      </w:r>
      <w:r>
        <w:rPr>
          <w:sz w:val="21"/>
          <w:szCs w:val="21"/>
        </w:rPr>
        <w:t xml:space="preserve"> </w:t>
      </w:r>
      <w:r>
        <w:rPr>
          <w:sz w:val="21"/>
          <w:szCs w:val="21"/>
          <w:spacing w:val="1"/>
        </w:rPr>
        <w:t>邮件形式发送给相关干系人。这样就保证了基础数据</w:t>
      </w:r>
      <w:r>
        <w:rPr>
          <w:sz w:val="21"/>
          <w:szCs w:val="21"/>
        </w:rPr>
        <w:t>平台数据整合的质量和效率。</w:t>
      </w:r>
    </w:p>
    <w:p>
      <w:pPr>
        <w:ind w:left="402"/>
        <w:spacing w:before="38" w:line="221" w:lineRule="auto"/>
        <w:outlineLvl w:val="2"/>
        <w:rPr>
          <w:rFonts w:ascii="SimHei" w:hAnsi="SimHei" w:eastAsia="SimHei" w:cs="SimHei"/>
          <w:sz w:val="21"/>
          <w:szCs w:val="21"/>
        </w:rPr>
      </w:pPr>
      <w:r>
        <w:rPr>
          <w:rFonts w:ascii="SimHei" w:hAnsi="SimHei" w:eastAsia="SimHei" w:cs="SimHei"/>
          <w:sz w:val="21"/>
          <w:szCs w:val="21"/>
          <w:b/>
          <w:bCs/>
        </w:rPr>
        <w:t>6.在数据标准方面</w:t>
      </w:r>
    </w:p>
    <w:p>
      <w:pPr>
        <w:pStyle w:val="BodyText"/>
        <w:ind w:right="94" w:firstLine="399"/>
        <w:spacing w:before="72" w:line="261" w:lineRule="auto"/>
        <w:jc w:val="both"/>
        <w:rPr>
          <w:sz w:val="21"/>
          <w:szCs w:val="21"/>
        </w:rPr>
      </w:pPr>
      <w:r>
        <w:rPr>
          <w:sz w:val="21"/>
          <w:szCs w:val="21"/>
          <w:spacing w:val="4"/>
        </w:rPr>
        <w:t>2011 年，中国工商银行依托元数据管理系统建设集团数据标准管理服务系统，随后分</w:t>
      </w:r>
      <w:r>
        <w:rPr>
          <w:sz w:val="21"/>
          <w:szCs w:val="21"/>
          <w:spacing w:val="13"/>
        </w:rPr>
        <w:t xml:space="preserve"> </w:t>
      </w:r>
      <w:r>
        <w:rPr>
          <w:sz w:val="21"/>
          <w:szCs w:val="21"/>
          <w:spacing w:val="6"/>
        </w:rPr>
        <w:t>批次建立了1500多个数据标准。2012年，中国工商银行实施全行渠道类型、产品协议相关</w:t>
      </w:r>
      <w:r>
        <w:rPr>
          <w:sz w:val="21"/>
          <w:szCs w:val="21"/>
        </w:rPr>
        <w:t xml:space="preserve"> </w:t>
      </w:r>
      <w:r>
        <w:rPr>
          <w:sz w:val="21"/>
          <w:szCs w:val="21"/>
          <w:spacing w:val="-4"/>
        </w:rPr>
        <w:t>数据标准的落地改造。</w:t>
      </w:r>
    </w:p>
    <w:p>
      <w:pPr>
        <w:pStyle w:val="BodyText"/>
        <w:ind w:right="88" w:firstLine="399"/>
        <w:spacing w:before="50" w:line="269" w:lineRule="auto"/>
        <w:jc w:val="both"/>
        <w:rPr>
          <w:sz w:val="21"/>
          <w:szCs w:val="21"/>
        </w:rPr>
      </w:pPr>
      <w:r>
        <w:rPr>
          <w:sz w:val="21"/>
          <w:szCs w:val="21"/>
          <w:spacing w:val="5"/>
        </w:rPr>
        <w:t>2009年，中国农业银行开展了数据治理的规划工作，在全面梳理现状和问题的基础上 </w:t>
      </w:r>
      <w:r>
        <w:rPr>
          <w:sz w:val="21"/>
          <w:szCs w:val="21"/>
          <w:spacing w:val="7"/>
        </w:rPr>
        <w:t>形成了数据综合治理整体方案。2011年</w:t>
      </w:r>
      <w:r>
        <w:rPr>
          <w:sz w:val="21"/>
          <w:szCs w:val="21"/>
          <w:spacing w:val="6"/>
        </w:rPr>
        <w:t>完成基础数据平台二期上线，满足了各业务领域的</w:t>
      </w:r>
      <w:r>
        <w:rPr>
          <w:sz w:val="21"/>
          <w:szCs w:val="21"/>
        </w:rPr>
        <w:t xml:space="preserve"> </w:t>
      </w:r>
      <w:r>
        <w:rPr>
          <w:sz w:val="21"/>
          <w:szCs w:val="21"/>
          <w:spacing w:val="7"/>
        </w:rPr>
        <w:t>多项重点基础数据需求，并对多个分析应用系统提供数据支</w:t>
      </w:r>
      <w:r>
        <w:rPr>
          <w:sz w:val="21"/>
          <w:szCs w:val="21"/>
          <w:spacing w:val="6"/>
        </w:rPr>
        <w:t>持，初步实现了数据的“统一</w:t>
      </w:r>
      <w:r>
        <w:rPr>
          <w:sz w:val="21"/>
          <w:szCs w:val="21"/>
        </w:rPr>
        <w:t xml:space="preserve"> </w:t>
      </w:r>
      <w:r>
        <w:rPr>
          <w:sz w:val="21"/>
          <w:szCs w:val="21"/>
          <w:spacing w:val="4"/>
        </w:rPr>
        <w:t>采集、集中管理、共享使用”,实现了常用指标库的数据统一加工和发布，</w:t>
      </w:r>
      <w:r>
        <w:rPr>
          <w:sz w:val="21"/>
          <w:szCs w:val="21"/>
          <w:spacing w:val="3"/>
        </w:rPr>
        <w:t>初步解决指标数</w:t>
      </w:r>
      <w:r>
        <w:rPr>
          <w:sz w:val="21"/>
          <w:szCs w:val="21"/>
        </w:rPr>
        <w:t xml:space="preserve"> </w:t>
      </w:r>
      <w:r>
        <w:rPr>
          <w:sz w:val="21"/>
          <w:szCs w:val="21"/>
        </w:rPr>
        <w:t>据缺口大、口径不一致、准确性不高的问题。</w:t>
      </w:r>
    </w:p>
    <w:p>
      <w:pPr>
        <w:pStyle w:val="BodyText"/>
        <w:ind w:right="89" w:firstLine="399"/>
        <w:spacing w:before="46" w:line="274" w:lineRule="auto"/>
        <w:jc w:val="both"/>
        <w:rPr>
          <w:sz w:val="21"/>
          <w:szCs w:val="21"/>
        </w:rPr>
      </w:pPr>
      <w:r>
        <w:rPr>
          <w:sz w:val="21"/>
          <w:szCs w:val="21"/>
          <w:spacing w:val="7"/>
        </w:rPr>
        <w:t>2003年，中国建设银行开始成立专职的部门推进数据标准化工作，实施了资产负债管 </w:t>
      </w:r>
      <w:r>
        <w:rPr>
          <w:sz w:val="21"/>
          <w:szCs w:val="21"/>
          <w:spacing w:val="1"/>
        </w:rPr>
        <w:t>理、客户关系管理、信贷风险管理、财务管理等八大业务管理与应用系统的建设，启动了数</w:t>
      </w:r>
      <w:r>
        <w:rPr>
          <w:sz w:val="21"/>
          <w:szCs w:val="21"/>
          <w:spacing w:val="8"/>
        </w:rPr>
        <w:t xml:space="preserve"> </w:t>
      </w:r>
      <w:r>
        <w:rPr>
          <w:sz w:val="21"/>
          <w:szCs w:val="21"/>
          <w:spacing w:val="1"/>
        </w:rPr>
        <w:t>据标准建设工作。为适应业务、信息系统建设的需要，中国建设银行制定并发布了一系列数</w:t>
      </w:r>
      <w:r>
        <w:rPr>
          <w:sz w:val="21"/>
          <w:szCs w:val="21"/>
          <w:spacing w:val="7"/>
        </w:rPr>
        <w:t xml:space="preserve"> </w:t>
      </w:r>
      <w:r>
        <w:rPr>
          <w:sz w:val="21"/>
          <w:szCs w:val="21"/>
          <w:spacing w:val="1"/>
        </w:rPr>
        <w:t>据标准，形成了基本覆盖全行业务的数据标准体系，并应用于业务需求描述、信息管理及信</w:t>
      </w:r>
      <w:r>
        <w:rPr>
          <w:sz w:val="21"/>
          <w:szCs w:val="21"/>
          <w:spacing w:val="14"/>
        </w:rPr>
        <w:t xml:space="preserve"> </w:t>
      </w:r>
      <w:r>
        <w:rPr>
          <w:sz w:val="21"/>
          <w:szCs w:val="21"/>
          <w:spacing w:val="1"/>
        </w:rPr>
        <w:t>息系统开发，增强了数据定义与使用的一致性，降低了系统整合难度，为促进信息资源共享</w:t>
      </w:r>
      <w:r>
        <w:rPr>
          <w:sz w:val="21"/>
          <w:szCs w:val="21"/>
          <w:spacing w:val="8"/>
        </w:rPr>
        <w:t xml:space="preserve"> </w:t>
      </w:r>
      <w:r>
        <w:rPr>
          <w:sz w:val="21"/>
          <w:szCs w:val="21"/>
          <w:spacing w:val="1"/>
        </w:rPr>
        <w:t>提供了保证。中国建设银行参加了中国人民银行理财、资金信托统计制度和数据标准的研究</w:t>
      </w:r>
      <w:r>
        <w:rPr>
          <w:sz w:val="21"/>
          <w:szCs w:val="21"/>
          <w:spacing w:val="10"/>
        </w:rPr>
        <w:t xml:space="preserve"> </w:t>
      </w:r>
      <w:r>
        <w:rPr>
          <w:sz w:val="21"/>
          <w:szCs w:val="21"/>
          <w:spacing w:val="1"/>
        </w:rPr>
        <w:t>与论证，配合中国人民银行完成存、贷款数据标准的制定，将建设银</w:t>
      </w:r>
      <w:r>
        <w:rPr>
          <w:sz w:val="21"/>
          <w:szCs w:val="21"/>
        </w:rPr>
        <w:t>行产品数据标准与金融 </w:t>
      </w:r>
      <w:r>
        <w:rPr>
          <w:sz w:val="21"/>
          <w:szCs w:val="21"/>
          <w:spacing w:val="-1"/>
        </w:rPr>
        <w:t>行业数据标准相结合，建立匹配的产品数据标准体系。</w:t>
      </w:r>
    </w:p>
    <w:p>
      <w:pPr>
        <w:spacing w:line="274" w:lineRule="auto"/>
        <w:sectPr>
          <w:footerReference w:type="default" r:id="rId62"/>
          <w:pgSz w:w="9640" w:h="14400"/>
          <w:pgMar w:top="720" w:right="495" w:bottom="675" w:left="599" w:header="0" w:footer="526" w:gutter="0"/>
        </w:sectPr>
        <w:rPr>
          <w:sz w:val="21"/>
          <w:szCs w:val="21"/>
        </w:rPr>
      </w:pPr>
    </w:p>
    <w:p>
      <w:pPr>
        <w:ind w:left="85"/>
        <w:spacing w:before="51" w:line="218" w:lineRule="auto"/>
        <w:rPr>
          <w:rFonts w:ascii="SimHei" w:hAnsi="SimHei" w:eastAsia="SimHei" w:cs="SimHei"/>
          <w:sz w:val="18"/>
          <w:szCs w:val="18"/>
        </w:rPr>
      </w:pPr>
      <w:bookmarkStart w:name="bookmark23" w:id="17"/>
      <w:bookmarkEnd w:id="17"/>
      <w:r>
        <w:rPr>
          <w:rFonts w:ascii="SimHei" w:hAnsi="SimHei" w:eastAsia="SimHei" w:cs="SimHei"/>
          <w:sz w:val="18"/>
          <w:szCs w:val="18"/>
          <w:position w:val="-10"/>
        </w:rPr>
        <w:drawing>
          <wp:inline distT="0" distB="0" distL="0" distR="0">
            <wp:extent cx="6305" cy="165048"/>
            <wp:effectExtent l="0" t="0" r="0" b="0"/>
            <wp:docPr id="50" name="IM 50"/>
            <wp:cNvGraphicFramePr/>
            <a:graphic>
              <a:graphicData uri="http://schemas.openxmlformats.org/drawingml/2006/picture">
                <pic:pic>
                  <pic:nvPicPr>
                    <pic:cNvPr id="50" name="IM 50"/>
                    <pic:cNvPicPr/>
                  </pic:nvPicPr>
                  <pic:blipFill>
                    <a:blip r:embed="rId64"/>
                    <a:stretch>
                      <a:fillRect/>
                    </a:stretch>
                  </pic:blipFill>
                  <pic:spPr>
                    <a:xfrm rot="0">
                      <a:off x="0" y="0"/>
                      <a:ext cx="6305" cy="165048"/>
                    </a:xfrm>
                    <a:prstGeom prst="rect">
                      <a:avLst/>
                    </a:prstGeom>
                  </pic:spPr>
                </pic:pic>
              </a:graphicData>
            </a:graphic>
          </wp:inline>
        </w:drawing>
      </w:r>
      <w:r>
        <w:rPr>
          <w:rFonts w:ascii="SimHei" w:hAnsi="SimHei" w:eastAsia="SimHei" w:cs="SimHei"/>
          <w:sz w:val="18"/>
          <w:szCs w:val="18"/>
          <w:spacing w:val="3"/>
        </w:rPr>
        <w:t xml:space="preserve"> </w:t>
      </w:r>
      <w:r>
        <w:rPr>
          <w:rFonts w:ascii="SimHei" w:hAnsi="SimHei" w:eastAsia="SimHei" w:cs="SimHei"/>
          <w:sz w:val="18"/>
          <w:szCs w:val="18"/>
          <w:b/>
          <w:bCs/>
          <w:spacing w:val="-3"/>
        </w:rPr>
        <w:t>银行数据治理</w:t>
      </w:r>
    </w:p>
    <w:p>
      <w:pPr>
        <w:spacing w:line="256" w:lineRule="auto"/>
        <w:rPr>
          <w:rFonts w:ascii="Arial"/>
          <w:sz w:val="21"/>
        </w:rPr>
      </w:pPr>
      <w:r/>
    </w:p>
    <w:p>
      <w:pPr>
        <w:pStyle w:val="BodyText"/>
        <w:ind w:right="70" w:firstLine="514"/>
        <w:spacing w:before="68" w:line="266" w:lineRule="auto"/>
        <w:jc w:val="both"/>
        <w:rPr>
          <w:sz w:val="21"/>
          <w:szCs w:val="21"/>
        </w:rPr>
      </w:pPr>
      <w:r>
        <w:rPr>
          <w:sz w:val="21"/>
          <w:szCs w:val="21"/>
          <w:spacing w:val="12"/>
        </w:rPr>
        <w:t>大连银行在2012年4月建立了《大连银行监管数据标准化工作小组》,统筹数据标准</w:t>
      </w:r>
      <w:r>
        <w:rPr>
          <w:sz w:val="21"/>
          <w:szCs w:val="21"/>
        </w:rPr>
        <w:t xml:space="preserve"> </w:t>
      </w:r>
      <w:r>
        <w:rPr>
          <w:sz w:val="21"/>
          <w:szCs w:val="21"/>
          <w:spacing w:val="9"/>
        </w:rPr>
        <w:t>建设工作，依据中国银行业监督管理委员会《中小银行数据标准化规范》及中国人民银行</w:t>
      </w:r>
      <w:r>
        <w:rPr>
          <w:sz w:val="21"/>
          <w:szCs w:val="21"/>
          <w:spacing w:val="3"/>
        </w:rPr>
        <w:t xml:space="preserve"> </w:t>
      </w:r>
      <w:r>
        <w:rPr>
          <w:sz w:val="21"/>
          <w:szCs w:val="21"/>
          <w:spacing w:val="3"/>
        </w:rPr>
        <w:t>《贷款统计分类及编码标准》等数据标准建立了监管标准数据集市，实现了监管数据的标准</w:t>
      </w:r>
      <w:r>
        <w:rPr>
          <w:sz w:val="21"/>
          <w:szCs w:val="21"/>
          <w:spacing w:val="13"/>
        </w:rPr>
        <w:t xml:space="preserve"> </w:t>
      </w:r>
      <w:r>
        <w:rPr>
          <w:sz w:val="21"/>
          <w:szCs w:val="21"/>
          <w:spacing w:val="4"/>
        </w:rPr>
        <w:t>化报送。同时，大连银行从技术规范角度建立了机构、柜</w:t>
      </w:r>
      <w:r>
        <w:rPr>
          <w:sz w:val="21"/>
          <w:szCs w:val="21"/>
          <w:spacing w:val="3"/>
        </w:rPr>
        <w:t>员及公共代码标准规范，并在基础</w:t>
      </w:r>
      <w:r>
        <w:rPr>
          <w:sz w:val="21"/>
          <w:szCs w:val="21"/>
        </w:rPr>
        <w:t xml:space="preserve"> </w:t>
      </w:r>
      <w:r>
        <w:rPr>
          <w:sz w:val="21"/>
          <w:szCs w:val="21"/>
          <w:spacing w:val="4"/>
        </w:rPr>
        <w:t>数据平台实现了部分标准落地。通过基础数据平台诊断与规划咨</w:t>
      </w:r>
      <w:r>
        <w:rPr>
          <w:sz w:val="21"/>
          <w:szCs w:val="21"/>
          <w:spacing w:val="3"/>
        </w:rPr>
        <w:t>询项目，建立了企业客户信</w:t>
      </w:r>
      <w:r>
        <w:rPr>
          <w:sz w:val="21"/>
          <w:szCs w:val="21"/>
        </w:rPr>
        <w:t xml:space="preserve"> </w:t>
      </w:r>
      <w:r>
        <w:rPr>
          <w:sz w:val="21"/>
          <w:szCs w:val="21"/>
          <w:spacing w:val="4"/>
        </w:rPr>
        <w:t>息主数据标准规范，并建立了客户信息整合平台，实现了核心系统、个人贷款、信用卡、信</w:t>
      </w:r>
      <w:r>
        <w:rPr>
          <w:sz w:val="21"/>
          <w:szCs w:val="21"/>
          <w:spacing w:val="8"/>
        </w:rPr>
        <w:t xml:space="preserve"> </w:t>
      </w:r>
      <w:r>
        <w:rPr>
          <w:sz w:val="21"/>
          <w:szCs w:val="21"/>
          <w:spacing w:val="4"/>
        </w:rPr>
        <w:t>贷服务、国际结算、网上银行系统的客户信息整合，并为反洗钱、对公和个人客户关系管理</w:t>
      </w:r>
      <w:r>
        <w:rPr>
          <w:sz w:val="21"/>
          <w:szCs w:val="21"/>
          <w:spacing w:val="1"/>
        </w:rPr>
        <w:t xml:space="preserve"> </w:t>
      </w:r>
      <w:r>
        <w:rPr>
          <w:sz w:val="21"/>
          <w:szCs w:val="21"/>
          <w:spacing w:val="7"/>
        </w:rPr>
        <w:t>提供客户信息服务。</w:t>
      </w:r>
    </w:p>
    <w:p>
      <w:pPr>
        <w:ind w:left="517"/>
        <w:spacing w:before="97" w:line="221" w:lineRule="auto"/>
        <w:outlineLvl w:val="2"/>
        <w:rPr>
          <w:rFonts w:ascii="SimHei" w:hAnsi="SimHei" w:eastAsia="SimHei" w:cs="SimHei"/>
          <w:sz w:val="21"/>
          <w:szCs w:val="21"/>
        </w:rPr>
      </w:pPr>
      <w:r>
        <w:rPr>
          <w:rFonts w:ascii="SimHei" w:hAnsi="SimHei" w:eastAsia="SimHei" w:cs="SimHei"/>
          <w:sz w:val="21"/>
          <w:szCs w:val="21"/>
          <w:b/>
          <w:bCs/>
          <w:spacing w:val="-7"/>
        </w:rPr>
        <w:t>7.</w:t>
      </w:r>
      <w:r>
        <w:rPr>
          <w:rFonts w:ascii="SimHei" w:hAnsi="SimHei" w:eastAsia="SimHei" w:cs="SimHei"/>
          <w:sz w:val="21"/>
          <w:szCs w:val="21"/>
          <w:spacing w:val="-20"/>
        </w:rPr>
        <w:t xml:space="preserve"> </w:t>
      </w:r>
      <w:r>
        <w:rPr>
          <w:rFonts w:ascii="SimHei" w:hAnsi="SimHei" w:eastAsia="SimHei" w:cs="SimHei"/>
          <w:sz w:val="21"/>
          <w:szCs w:val="21"/>
          <w:b/>
          <w:bCs/>
          <w:spacing w:val="-7"/>
        </w:rPr>
        <w:t>在数据服务方面</w:t>
      </w:r>
    </w:p>
    <w:p>
      <w:pPr>
        <w:pStyle w:val="BodyText"/>
        <w:ind w:left="105" w:right="77" w:firstLine="409"/>
        <w:spacing w:before="62" w:line="261" w:lineRule="auto"/>
        <w:jc w:val="both"/>
        <w:rPr>
          <w:sz w:val="21"/>
          <w:szCs w:val="21"/>
        </w:rPr>
      </w:pPr>
      <w:r>
        <w:rPr>
          <w:sz w:val="21"/>
          <w:szCs w:val="21"/>
          <w:spacing w:val="7"/>
        </w:rPr>
        <w:t>2007年，中国工商银行引进了企业级数据仓库，启动</w:t>
      </w:r>
      <w:r>
        <w:rPr>
          <w:sz w:val="21"/>
          <w:szCs w:val="21"/>
          <w:spacing w:val="6"/>
        </w:rPr>
        <w:t>了全行统一的数据仓库建设，完</w:t>
      </w:r>
      <w:r>
        <w:rPr>
          <w:sz w:val="21"/>
          <w:szCs w:val="21"/>
        </w:rPr>
        <w:t xml:space="preserve"> </w:t>
      </w:r>
      <w:r>
        <w:rPr>
          <w:sz w:val="21"/>
          <w:szCs w:val="21"/>
          <w:spacing w:val="1"/>
        </w:rPr>
        <w:t>成境内外主要业务系统数据入库工作。数据仓库支持的应用系统遍布各个业务条线，实现了</w:t>
      </w:r>
      <w:r>
        <w:rPr>
          <w:sz w:val="21"/>
          <w:szCs w:val="21"/>
          <w:spacing w:val="16"/>
        </w:rPr>
        <w:t xml:space="preserve"> </w:t>
      </w:r>
      <w:r>
        <w:rPr>
          <w:sz w:val="21"/>
          <w:szCs w:val="21"/>
          <w:spacing w:val="1"/>
        </w:rPr>
        <w:t>客户信息、账户信息、产品信息、交易信息、管理信息等内容的集中管理。</w:t>
      </w:r>
    </w:p>
    <w:p>
      <w:pPr>
        <w:pStyle w:val="BodyText"/>
        <w:ind w:left="105" w:right="73" w:firstLine="409"/>
        <w:spacing w:before="39" w:line="260" w:lineRule="auto"/>
        <w:jc w:val="both"/>
        <w:rPr>
          <w:sz w:val="21"/>
          <w:szCs w:val="21"/>
        </w:rPr>
      </w:pPr>
      <w:r>
        <w:rPr>
          <w:sz w:val="21"/>
          <w:szCs w:val="21"/>
          <w:spacing w:val="6"/>
        </w:rPr>
        <w:t>2010年，中国邮政储蓄银行建立数据分析团队，使数据分析工作进入了常态化的工作</w:t>
      </w:r>
      <w:r>
        <w:rPr>
          <w:sz w:val="21"/>
          <w:szCs w:val="21"/>
          <w:spacing w:val="8"/>
        </w:rPr>
        <w:t xml:space="preserve"> </w:t>
      </w:r>
      <w:r>
        <w:rPr>
          <w:sz w:val="21"/>
          <w:szCs w:val="21"/>
          <w:spacing w:val="2"/>
        </w:rPr>
        <w:t>模式，有效地支撑和推动了银行业务的发展，并</w:t>
      </w:r>
      <w:r>
        <w:rPr>
          <w:sz w:val="21"/>
          <w:szCs w:val="21"/>
          <w:spacing w:val="1"/>
        </w:rPr>
        <w:t>积极推动数据分析成果的业务应用，把数据</w:t>
      </w:r>
      <w:r>
        <w:rPr>
          <w:sz w:val="21"/>
          <w:szCs w:val="21"/>
        </w:rPr>
        <w:t xml:space="preserve"> </w:t>
      </w:r>
      <w:r>
        <w:rPr>
          <w:sz w:val="21"/>
          <w:szCs w:val="21"/>
          <w:spacing w:val="-1"/>
        </w:rPr>
        <w:t>价值真正转化为商业价值。</w:t>
      </w:r>
    </w:p>
    <w:p>
      <w:pPr>
        <w:pStyle w:val="BodyText"/>
        <w:ind w:left="104" w:right="95" w:firstLine="409"/>
        <w:spacing w:before="54" w:line="265" w:lineRule="auto"/>
        <w:jc w:val="both"/>
        <w:rPr>
          <w:sz w:val="21"/>
          <w:szCs w:val="21"/>
        </w:rPr>
      </w:pPr>
      <w:r>
        <w:rPr>
          <w:sz w:val="21"/>
          <w:szCs w:val="21"/>
          <w:spacing w:val="1"/>
        </w:rPr>
        <w:t>数据治理不仅仅是一个技术问题，更是一个长期的管理课题。在数据治理过程中，各大</w:t>
      </w:r>
      <w:r>
        <w:rPr>
          <w:sz w:val="21"/>
          <w:szCs w:val="21"/>
          <w:spacing w:val="11"/>
        </w:rPr>
        <w:t xml:space="preserve"> </w:t>
      </w:r>
      <w:r>
        <w:rPr>
          <w:sz w:val="21"/>
          <w:szCs w:val="21"/>
          <w:spacing w:val="1"/>
        </w:rPr>
        <w:t>商业银行基本上都制定了相应的管理规范，建立了配套的数据治理管理平台，并在继</w:t>
      </w:r>
      <w:r>
        <w:rPr>
          <w:sz w:val="21"/>
          <w:szCs w:val="21"/>
        </w:rPr>
        <w:t>续做好 </w:t>
      </w:r>
      <w:r>
        <w:rPr>
          <w:sz w:val="21"/>
          <w:szCs w:val="21"/>
          <w:spacing w:val="6"/>
        </w:rPr>
        <w:t>数据支撑业务发展的同时，在贴近业务、服务业务等方面将进一步加强，从而实现“信息</w:t>
      </w:r>
      <w:r>
        <w:rPr>
          <w:sz w:val="21"/>
          <w:szCs w:val="21"/>
        </w:rPr>
        <w:t xml:space="preserve"> </w:t>
      </w:r>
      <w:r>
        <w:rPr>
          <w:sz w:val="21"/>
          <w:szCs w:val="21"/>
          <w:spacing w:val="-4"/>
        </w:rPr>
        <w:t>创造价值”的目标。</w:t>
      </w:r>
    </w:p>
    <w:p>
      <w:pPr>
        <w:spacing w:line="247" w:lineRule="auto"/>
        <w:rPr>
          <w:rFonts w:ascii="Arial"/>
          <w:sz w:val="21"/>
        </w:rPr>
      </w:pPr>
      <w:r/>
    </w:p>
    <w:p>
      <w:pPr>
        <w:ind w:left="109"/>
        <w:spacing w:before="91" w:line="221" w:lineRule="auto"/>
        <w:outlineLvl w:val="1"/>
        <w:rPr>
          <w:rFonts w:ascii="SimHei" w:hAnsi="SimHei" w:eastAsia="SimHei" w:cs="SimHei"/>
          <w:sz w:val="28"/>
          <w:szCs w:val="28"/>
        </w:rPr>
      </w:pPr>
      <w:r>
        <w:rPr>
          <w:rFonts w:ascii="SimHei" w:hAnsi="SimHei" w:eastAsia="SimHei" w:cs="SimHei"/>
          <w:sz w:val="28"/>
          <w:szCs w:val="28"/>
          <w:b/>
          <w:bCs/>
          <w:spacing w:val="-2"/>
        </w:rPr>
        <w:t>2.3.3</w:t>
      </w:r>
      <w:r>
        <w:rPr>
          <w:rFonts w:ascii="SimHei" w:hAnsi="SimHei" w:eastAsia="SimHei" w:cs="SimHei"/>
          <w:sz w:val="28"/>
          <w:szCs w:val="28"/>
          <w:spacing w:val="138"/>
        </w:rPr>
        <w:t xml:space="preserve"> </w:t>
      </w:r>
      <w:r>
        <w:rPr>
          <w:rFonts w:ascii="SimHei" w:hAnsi="SimHei" w:eastAsia="SimHei" w:cs="SimHei"/>
          <w:sz w:val="28"/>
          <w:szCs w:val="28"/>
          <w:b/>
          <w:bCs/>
          <w:spacing w:val="-2"/>
        </w:rPr>
        <w:t>我国银行数据治理的现状</w:t>
      </w:r>
    </w:p>
    <w:p>
      <w:pPr>
        <w:spacing w:line="267" w:lineRule="auto"/>
        <w:rPr>
          <w:rFonts w:ascii="Arial"/>
          <w:sz w:val="21"/>
        </w:rPr>
      </w:pPr>
      <w:r/>
    </w:p>
    <w:p>
      <w:pPr>
        <w:pStyle w:val="BodyText"/>
        <w:ind w:left="105" w:firstLine="409"/>
        <w:spacing w:before="69" w:line="265" w:lineRule="auto"/>
        <w:jc w:val="both"/>
        <w:rPr>
          <w:sz w:val="21"/>
          <w:szCs w:val="21"/>
        </w:rPr>
      </w:pPr>
      <w:r>
        <w:rPr>
          <w:sz w:val="21"/>
          <w:szCs w:val="21"/>
          <w:spacing w:val="1"/>
        </w:rPr>
        <w:t>经过多年的信息化银行建设，我国各家银行积累了海量的、丰富的数据资源。在当今大</w:t>
      </w:r>
      <w:r>
        <w:rPr>
          <w:sz w:val="21"/>
          <w:szCs w:val="21"/>
          <w:spacing w:val="5"/>
        </w:rPr>
        <w:t xml:space="preserve">  </w:t>
      </w:r>
      <w:r>
        <w:rPr>
          <w:sz w:val="21"/>
          <w:szCs w:val="21"/>
          <w:spacing w:val="1"/>
        </w:rPr>
        <w:t>数据时代，数据本身非常重要，其潜在资产价值对于银行而言更为关键，数据作为资源</w:t>
      </w:r>
      <w:r>
        <w:rPr>
          <w:sz w:val="21"/>
          <w:szCs w:val="21"/>
        </w:rPr>
        <w:t>的再  </w:t>
      </w:r>
      <w:r>
        <w:rPr>
          <w:sz w:val="21"/>
          <w:szCs w:val="21"/>
          <w:spacing w:val="1"/>
        </w:rPr>
        <w:t>利用价值为银行业金融业务创新提供了支撑力和驱动力。同时，要避免大而无当的数据</w:t>
      </w:r>
      <w:r>
        <w:rPr>
          <w:sz w:val="21"/>
          <w:szCs w:val="21"/>
        </w:rPr>
        <w:t>，让  </w:t>
      </w:r>
      <w:r>
        <w:rPr>
          <w:sz w:val="21"/>
          <w:szCs w:val="21"/>
          <w:spacing w:val="4"/>
        </w:rPr>
        <w:t>有价值的银行信息变得更“可信”,使数据获得恰当的</w:t>
      </w:r>
      <w:r>
        <w:rPr>
          <w:sz w:val="21"/>
          <w:szCs w:val="21"/>
          <w:spacing w:val="3"/>
        </w:rPr>
        <w:t>应用，发挥潜在的价值。未来那些最</w:t>
      </w:r>
      <w:r>
        <w:rPr>
          <w:sz w:val="21"/>
          <w:szCs w:val="21"/>
        </w:rPr>
        <w:t xml:space="preserve">  </w:t>
      </w:r>
      <w:r>
        <w:rPr>
          <w:sz w:val="21"/>
          <w:szCs w:val="21"/>
          <w:spacing w:val="3"/>
        </w:rPr>
        <w:t>善于利用数据分析来引导决策、控制风险、进行产品创新的银行将获得更多新的竞争优势。</w:t>
      </w:r>
      <w:r>
        <w:rPr>
          <w:sz w:val="21"/>
          <w:szCs w:val="21"/>
          <w:spacing w:val="14"/>
        </w:rPr>
        <w:t xml:space="preserve"> </w:t>
      </w:r>
      <w:r>
        <w:rPr>
          <w:sz w:val="21"/>
          <w:szCs w:val="21"/>
          <w:spacing w:val="1"/>
        </w:rPr>
        <w:t>如何提升数据质量，在复杂数据中寻找规律，发现价值，赢得客户，造福社会，已经</w:t>
      </w:r>
      <w:r>
        <w:rPr>
          <w:sz w:val="21"/>
          <w:szCs w:val="21"/>
        </w:rPr>
        <w:t>成为银  </w:t>
      </w:r>
      <w:r>
        <w:rPr>
          <w:sz w:val="21"/>
          <w:szCs w:val="21"/>
          <w:spacing w:val="-4"/>
        </w:rPr>
        <w:t>行业最为关注的问题。</w:t>
      </w:r>
    </w:p>
    <w:p>
      <w:pPr>
        <w:pStyle w:val="BodyText"/>
        <w:ind w:left="104" w:firstLine="409"/>
        <w:spacing w:before="99" w:line="264" w:lineRule="auto"/>
        <w:jc w:val="both"/>
        <w:rPr>
          <w:sz w:val="21"/>
          <w:szCs w:val="21"/>
        </w:rPr>
      </w:pPr>
      <w:r>
        <w:rPr>
          <w:sz w:val="21"/>
          <w:szCs w:val="21"/>
          <w:spacing w:val="1"/>
        </w:rPr>
        <w:t>当前，各家银行已经越来越重视数据的作用，纷纷将数据治理提升到全行战略层面，开</w:t>
      </w:r>
      <w:r>
        <w:rPr>
          <w:sz w:val="21"/>
          <w:szCs w:val="21"/>
          <w:spacing w:val="4"/>
        </w:rPr>
        <w:t xml:space="preserve">  </w:t>
      </w:r>
      <w:r>
        <w:rPr>
          <w:sz w:val="21"/>
          <w:szCs w:val="21"/>
          <w:spacing w:val="3"/>
        </w:rPr>
        <w:t>展了一系列持续的治理工作，在业务发展模式上更注重对数据的管理提升和内部挖掘潜力，</w:t>
      </w:r>
      <w:r>
        <w:rPr>
          <w:sz w:val="21"/>
          <w:szCs w:val="21"/>
          <w:spacing w:val="14"/>
        </w:rPr>
        <w:t xml:space="preserve"> </w:t>
      </w:r>
      <w:r>
        <w:rPr>
          <w:sz w:val="21"/>
          <w:szCs w:val="21"/>
          <w:spacing w:val="6"/>
        </w:rPr>
        <w:t>并取得了一定的成效，但在推行精细化管理和建立分析挖掘平台方面，还存在数据基础薄</w:t>
      </w:r>
      <w:r>
        <w:rPr>
          <w:sz w:val="21"/>
          <w:szCs w:val="21"/>
          <w:spacing w:val="7"/>
        </w:rPr>
        <w:t xml:space="preserve">  </w:t>
      </w:r>
      <w:r>
        <w:rPr>
          <w:sz w:val="21"/>
          <w:szCs w:val="21"/>
          <w:spacing w:val="1"/>
        </w:rPr>
        <w:t>弱，数据不完整和不一致问题。进一步来看，数据管理体制不健全、内部管理职能不清等因 </w:t>
      </w:r>
      <w:r>
        <w:rPr>
          <w:sz w:val="21"/>
          <w:szCs w:val="21"/>
          <w:spacing w:val="1"/>
        </w:rPr>
        <w:t>素是导致数据问题的根本原因。因此，要持续、有序地推进银行的数据治理工作，</w:t>
      </w:r>
      <w:r>
        <w:rPr>
          <w:sz w:val="21"/>
          <w:szCs w:val="21"/>
        </w:rPr>
        <w:t>仍需要解  </w:t>
      </w:r>
      <w:r>
        <w:rPr>
          <w:sz w:val="21"/>
          <w:szCs w:val="21"/>
          <w:spacing w:val="-9"/>
        </w:rPr>
        <w:t>决下列问题：</w:t>
      </w:r>
    </w:p>
    <w:p>
      <w:pPr>
        <w:ind w:left="517"/>
        <w:spacing w:before="86" w:line="222" w:lineRule="auto"/>
        <w:outlineLvl w:val="2"/>
        <w:rPr>
          <w:rFonts w:ascii="SimHei" w:hAnsi="SimHei" w:eastAsia="SimHei" w:cs="SimHei"/>
          <w:sz w:val="21"/>
          <w:szCs w:val="21"/>
        </w:rPr>
      </w:pPr>
      <w:r>
        <w:rPr>
          <w:rFonts w:ascii="SimHei" w:hAnsi="SimHei" w:eastAsia="SimHei" w:cs="SimHei"/>
          <w:sz w:val="21"/>
          <w:szCs w:val="21"/>
          <w:b/>
          <w:bCs/>
          <w:spacing w:val="1"/>
        </w:rPr>
        <w:t>1.缺少数据治理企业文化</w:t>
      </w:r>
    </w:p>
    <w:p>
      <w:pPr>
        <w:pStyle w:val="BodyText"/>
        <w:ind w:left="105" w:firstLine="409"/>
        <w:spacing w:before="70" w:line="249" w:lineRule="auto"/>
        <w:jc w:val="both"/>
        <w:rPr>
          <w:sz w:val="21"/>
          <w:szCs w:val="21"/>
        </w:rPr>
      </w:pPr>
      <w:r>
        <w:rPr>
          <w:sz w:val="21"/>
          <w:szCs w:val="21"/>
          <w:spacing w:val="1"/>
        </w:rPr>
        <w:t>银行的数据治理工作是一项庞大而复杂的工程，不是个别部门或少数人员能够妥善完成</w:t>
      </w:r>
      <w:r>
        <w:rPr>
          <w:sz w:val="21"/>
          <w:szCs w:val="21"/>
          <w:spacing w:val="5"/>
        </w:rPr>
        <w:t xml:space="preserve">  </w:t>
      </w:r>
      <w:r>
        <w:rPr>
          <w:sz w:val="21"/>
          <w:szCs w:val="21"/>
          <w:spacing w:val="3"/>
        </w:rPr>
        <w:t>的，而是需要各部门之间、各层级之间的相互支持与协作，互相认可共同的数据治理目标，</w:t>
      </w:r>
      <w:r>
        <w:rPr>
          <w:sz w:val="21"/>
          <w:szCs w:val="21"/>
          <w:spacing w:val="14"/>
        </w:rPr>
        <w:t xml:space="preserve"> </w:t>
      </w:r>
      <w:r>
        <w:rPr>
          <w:sz w:val="21"/>
          <w:szCs w:val="21"/>
          <w:spacing w:val="1"/>
        </w:rPr>
        <w:t>尤其需要加强科技部门与业务部门之间的合作，才能最终高质量、高成效地完成数据治理工</w:t>
      </w:r>
    </w:p>
    <w:p>
      <w:pPr>
        <w:spacing w:line="249" w:lineRule="auto"/>
        <w:sectPr>
          <w:footerReference w:type="default" r:id="rId63"/>
          <w:pgSz w:w="9640" w:h="14400"/>
          <w:pgMar w:top="778" w:right="614" w:bottom="625" w:left="385" w:header="0" w:footer="476" w:gutter="0"/>
        </w:sectPr>
        <w:rPr>
          <w:sz w:val="21"/>
          <w:szCs w:val="21"/>
        </w:rPr>
      </w:pPr>
    </w:p>
    <w:p>
      <w:pPr>
        <w:ind w:left="6182"/>
        <w:spacing w:before="46" w:line="226" w:lineRule="auto"/>
        <w:rPr>
          <w:rFonts w:ascii="STXingkai" w:hAnsi="STXingkai" w:eastAsia="STXingkai" w:cs="STXingkai"/>
          <w:sz w:val="21"/>
          <w:szCs w:val="21"/>
        </w:rPr>
      </w:pPr>
      <w:r>
        <w:rPr>
          <w:rFonts w:ascii="SimHei" w:hAnsi="SimHei" w:eastAsia="SimHei" w:cs="SimHei"/>
          <w:sz w:val="18"/>
          <w:szCs w:val="18"/>
          <w:b/>
          <w:bCs/>
          <w:spacing w:val="-7"/>
        </w:rPr>
        <w:t>银行数据治理概述</w:t>
      </w:r>
      <w:r>
        <w:rPr>
          <w:rFonts w:ascii="SimHei" w:hAnsi="SimHei" w:eastAsia="SimHei" w:cs="SimHei"/>
          <w:sz w:val="18"/>
          <w:szCs w:val="18"/>
          <w:spacing w:val="-7"/>
        </w:rPr>
        <w:t xml:space="preserve"> </w:t>
      </w:r>
      <w:r>
        <w:rPr>
          <w:rFonts w:ascii="STXingkai" w:hAnsi="STXingkai" w:eastAsia="STXingkai" w:cs="STXingkai"/>
          <w:sz w:val="21"/>
          <w:szCs w:val="21"/>
          <w:spacing w:val="-7"/>
        </w:rPr>
        <w:t>|</w:t>
      </w:r>
      <w:r>
        <w:rPr>
          <w:rFonts w:ascii="STXingkai" w:hAnsi="STXingkai" w:eastAsia="STXingkai" w:cs="STXingkai"/>
          <w:sz w:val="21"/>
          <w:szCs w:val="21"/>
          <w:b/>
          <w:bCs/>
          <w:spacing w:val="-7"/>
        </w:rPr>
        <w:t>第</w:t>
      </w:r>
      <w:r>
        <w:rPr>
          <w:rFonts w:ascii="STXingkai" w:hAnsi="STXingkai" w:eastAsia="STXingkai" w:cs="STXingkai"/>
          <w:sz w:val="21"/>
          <w:szCs w:val="21"/>
          <w:spacing w:val="-7"/>
        </w:rPr>
        <w:t xml:space="preserve"> </w:t>
      </w:r>
      <w:r>
        <w:rPr>
          <w:rFonts w:ascii="STXingkai" w:hAnsi="STXingkai" w:eastAsia="STXingkai" w:cs="STXingkai"/>
          <w:sz w:val="21"/>
          <w:szCs w:val="21"/>
          <w:b/>
          <w:bCs/>
          <w:spacing w:val="-7"/>
        </w:rPr>
        <w:t>2</w:t>
      </w:r>
      <w:r>
        <w:rPr>
          <w:rFonts w:ascii="STXingkai" w:hAnsi="STXingkai" w:eastAsia="STXingkai" w:cs="STXingkai"/>
          <w:sz w:val="21"/>
          <w:szCs w:val="21"/>
          <w:spacing w:val="21"/>
        </w:rPr>
        <w:t xml:space="preserve"> </w:t>
      </w:r>
      <w:r>
        <w:rPr>
          <w:rFonts w:ascii="STXingkai" w:hAnsi="STXingkai" w:eastAsia="STXingkai" w:cs="STXingkai"/>
          <w:sz w:val="21"/>
          <w:szCs w:val="21"/>
          <w:b/>
          <w:bCs/>
          <w:spacing w:val="-7"/>
        </w:rPr>
        <w:t>章</w:t>
      </w:r>
      <w:r>
        <w:rPr>
          <w:rFonts w:ascii="STXingkai" w:hAnsi="STXingkai" w:eastAsia="STXingkai" w:cs="STXingkai"/>
          <w:sz w:val="21"/>
          <w:szCs w:val="21"/>
          <w:spacing w:val="-7"/>
        </w:rPr>
        <w:t>|</w:t>
      </w:r>
    </w:p>
    <w:p>
      <w:pPr>
        <w:pStyle w:val="BodyText"/>
        <w:ind w:right="92"/>
        <w:spacing w:before="298" w:line="259" w:lineRule="auto"/>
        <w:jc w:val="both"/>
        <w:rPr>
          <w:sz w:val="21"/>
          <w:szCs w:val="21"/>
        </w:rPr>
      </w:pPr>
      <w:r>
        <w:rPr>
          <w:sz w:val="21"/>
          <w:szCs w:val="21"/>
          <w:spacing w:val="1"/>
        </w:rPr>
        <w:t>作。因此，在数据资产被高度认可和广泛利用的今天，数据治理不仅需要作为银行的一项职</w:t>
      </w:r>
      <w:r>
        <w:rPr>
          <w:sz w:val="21"/>
          <w:szCs w:val="21"/>
          <w:spacing w:val="10"/>
        </w:rPr>
        <w:t xml:space="preserve"> </w:t>
      </w:r>
      <w:r>
        <w:rPr>
          <w:sz w:val="21"/>
          <w:szCs w:val="21"/>
          <w:spacing w:val="1"/>
        </w:rPr>
        <w:t>能工作在企业内贯彻执行，而且应该成为一种企业文化在员工及工作</w:t>
      </w:r>
      <w:r>
        <w:rPr>
          <w:sz w:val="21"/>
          <w:szCs w:val="21"/>
        </w:rPr>
        <w:t>之间进行融合。企业文 </w:t>
      </w:r>
      <w:r>
        <w:rPr>
          <w:sz w:val="21"/>
          <w:szCs w:val="21"/>
          <w:spacing w:val="1"/>
        </w:rPr>
        <w:t>化的建设必须落到实处，应该从战略角度启动、开展和推进数据治理工作，建立一种以数据</w:t>
      </w:r>
      <w:r>
        <w:rPr>
          <w:sz w:val="21"/>
          <w:szCs w:val="21"/>
          <w:spacing w:val="11"/>
        </w:rPr>
        <w:t xml:space="preserve"> </w:t>
      </w:r>
      <w:r>
        <w:rPr>
          <w:sz w:val="21"/>
          <w:szCs w:val="21"/>
          <w:spacing w:val="1"/>
        </w:rPr>
        <w:t>资产为导向的企业文化，将数据治理与信息科技治理、</w:t>
      </w:r>
      <w:r>
        <w:rPr>
          <w:sz w:val="21"/>
          <w:szCs w:val="21"/>
        </w:rPr>
        <w:t>公司治理有机地结合起来。</w:t>
      </w:r>
    </w:p>
    <w:p>
      <w:pPr>
        <w:ind w:left="412"/>
        <w:spacing w:before="87" w:line="221" w:lineRule="auto"/>
        <w:outlineLvl w:val="2"/>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7"/>
        </w:rPr>
        <w:t xml:space="preserve"> </w:t>
      </w:r>
      <w:r>
        <w:rPr>
          <w:rFonts w:ascii="SimHei" w:hAnsi="SimHei" w:eastAsia="SimHei" w:cs="SimHei"/>
          <w:sz w:val="21"/>
          <w:szCs w:val="21"/>
          <w:b/>
          <w:bCs/>
          <w:spacing w:val="-4"/>
        </w:rPr>
        <w:t>没有完善的组织和制度</w:t>
      </w:r>
    </w:p>
    <w:p>
      <w:pPr>
        <w:pStyle w:val="BodyText"/>
        <w:ind w:right="94" w:firstLine="409"/>
        <w:spacing w:before="64" w:line="259" w:lineRule="auto"/>
        <w:jc w:val="both"/>
        <w:rPr>
          <w:sz w:val="21"/>
          <w:szCs w:val="21"/>
        </w:rPr>
      </w:pPr>
      <w:r>
        <w:rPr>
          <w:sz w:val="21"/>
          <w:szCs w:val="21"/>
          <w:spacing w:val="2"/>
        </w:rPr>
        <w:t>随着数据治理工作逐渐被重视，银行内部已</w:t>
      </w:r>
      <w:r>
        <w:rPr>
          <w:sz w:val="21"/>
          <w:szCs w:val="21"/>
          <w:spacing w:val="1"/>
        </w:rPr>
        <w:t>离不开一个企业级的数据治理职能组织，应</w:t>
      </w:r>
      <w:r>
        <w:rPr>
          <w:sz w:val="21"/>
          <w:szCs w:val="21"/>
        </w:rPr>
        <w:t xml:space="preserve"> </w:t>
      </w:r>
      <w:r>
        <w:rPr>
          <w:sz w:val="21"/>
          <w:szCs w:val="21"/>
          <w:spacing w:val="1"/>
        </w:rPr>
        <w:t>该由专业的业务和技术人员组成专门的组织，来承担数据管理者的职责，牵头负责落实全行</w:t>
      </w:r>
      <w:r>
        <w:rPr>
          <w:sz w:val="21"/>
          <w:szCs w:val="21"/>
          <w:spacing w:val="9"/>
        </w:rPr>
        <w:t xml:space="preserve"> </w:t>
      </w:r>
      <w:r>
        <w:rPr>
          <w:sz w:val="21"/>
          <w:szCs w:val="21"/>
          <w:spacing w:val="1"/>
        </w:rPr>
        <w:t>数据治理工作。同时，数据治理组织承担的数据治理工作均需要依据行</w:t>
      </w:r>
      <w:r>
        <w:rPr>
          <w:sz w:val="21"/>
          <w:szCs w:val="21"/>
        </w:rPr>
        <w:t>内完善的规范和制度 </w:t>
      </w:r>
      <w:r>
        <w:rPr>
          <w:sz w:val="21"/>
          <w:szCs w:val="21"/>
        </w:rPr>
        <w:t>开展，这也要求建立相关的制度以保障数据治理组织顺利推进各项治理工作。</w:t>
      </w:r>
    </w:p>
    <w:p>
      <w:pPr>
        <w:pStyle w:val="BodyText"/>
        <w:ind w:firstLine="409"/>
        <w:spacing w:before="47" w:line="273" w:lineRule="auto"/>
        <w:jc w:val="both"/>
        <w:rPr>
          <w:sz w:val="21"/>
          <w:szCs w:val="21"/>
        </w:rPr>
      </w:pPr>
      <w:r>
        <w:rPr>
          <w:sz w:val="21"/>
          <w:szCs w:val="21"/>
          <w:spacing w:val="1"/>
        </w:rPr>
        <w:t>目前，多数商业银行的数据治理组织和制度由科</w:t>
      </w:r>
      <w:r>
        <w:rPr>
          <w:sz w:val="21"/>
          <w:szCs w:val="21"/>
        </w:rPr>
        <w:t>技部门牵头，整个组织体系业务参与度  </w:t>
      </w:r>
      <w:r>
        <w:rPr>
          <w:sz w:val="21"/>
          <w:szCs w:val="21"/>
          <w:spacing w:val="1"/>
        </w:rPr>
        <w:t>欠佳，但从数据问题分析结果来看，业务部门是产生数据问题的最初、最大来源，数据治理</w:t>
      </w:r>
      <w:r>
        <w:rPr>
          <w:sz w:val="21"/>
          <w:szCs w:val="21"/>
          <w:spacing w:val="3"/>
        </w:rPr>
        <w:t xml:space="preserve">  </w:t>
      </w:r>
      <w:r>
        <w:rPr>
          <w:sz w:val="21"/>
          <w:szCs w:val="21"/>
          <w:spacing w:val="4"/>
        </w:rPr>
        <w:t>的目的是使银行业务更好地被经营和管理，所以也需要</w:t>
      </w:r>
      <w:r>
        <w:rPr>
          <w:sz w:val="21"/>
          <w:szCs w:val="21"/>
          <w:spacing w:val="3"/>
        </w:rPr>
        <w:t>业务部门对数据治理工作进行重视，</w:t>
      </w:r>
      <w:r>
        <w:rPr>
          <w:sz w:val="21"/>
          <w:szCs w:val="21"/>
        </w:rPr>
        <w:t xml:space="preserve"> </w:t>
      </w:r>
      <w:r>
        <w:rPr>
          <w:sz w:val="21"/>
          <w:szCs w:val="21"/>
        </w:rPr>
        <w:t>深入参与和主动负责，保证数据治理的真正落地。</w:t>
      </w:r>
    </w:p>
    <w:p>
      <w:pPr>
        <w:ind w:left="412"/>
        <w:spacing w:before="36" w:line="221" w:lineRule="auto"/>
        <w:outlineLvl w:val="2"/>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0"/>
        </w:rPr>
        <w:t xml:space="preserve"> </w:t>
      </w:r>
      <w:r>
        <w:rPr>
          <w:rFonts w:ascii="SimHei" w:hAnsi="SimHei" w:eastAsia="SimHei" w:cs="SimHei"/>
          <w:sz w:val="21"/>
          <w:szCs w:val="21"/>
          <w:b/>
          <w:bCs/>
          <w:spacing w:val="-2"/>
        </w:rPr>
        <w:t>未建立数据治理流程和有效的认责管理机制</w:t>
      </w:r>
    </w:p>
    <w:p>
      <w:pPr>
        <w:pStyle w:val="BodyText"/>
        <w:ind w:right="110" w:firstLine="409"/>
        <w:spacing w:before="52" w:line="250" w:lineRule="auto"/>
        <w:rPr>
          <w:sz w:val="21"/>
          <w:szCs w:val="21"/>
        </w:rPr>
      </w:pPr>
      <w:r>
        <w:rPr>
          <w:sz w:val="21"/>
          <w:szCs w:val="21"/>
          <w:spacing w:val="7"/>
        </w:rPr>
        <w:t>当前，使用数据的部门因具有明确的、迫切的数据需求，而成为处理问题</w:t>
      </w:r>
      <w:r>
        <w:rPr>
          <w:sz w:val="21"/>
          <w:szCs w:val="21"/>
          <w:spacing w:val="6"/>
        </w:rPr>
        <w:t>的主要推动</w:t>
      </w:r>
      <w:r>
        <w:rPr>
          <w:sz w:val="21"/>
          <w:szCs w:val="21"/>
        </w:rPr>
        <w:t xml:space="preserve"> </w:t>
      </w:r>
      <w:r>
        <w:rPr>
          <w:sz w:val="21"/>
          <w:szCs w:val="21"/>
        </w:rPr>
        <w:t>者。但是，在一般情况下，由于没有完整的流程管理机制，在推动工作中会出现以下问题：</w:t>
      </w:r>
    </w:p>
    <w:p>
      <w:pPr>
        <w:pStyle w:val="BodyText"/>
        <w:ind w:right="93" w:firstLine="409"/>
        <w:spacing w:before="61" w:line="261" w:lineRule="auto"/>
        <w:rPr>
          <w:sz w:val="21"/>
          <w:szCs w:val="21"/>
        </w:rPr>
      </w:pPr>
      <w:r>
        <w:rPr>
          <w:sz w:val="21"/>
          <w:szCs w:val="21"/>
          <w:spacing w:val="7"/>
        </w:rPr>
        <w:t>1)不同领域的数据分布在不同的系统中，并由不同的部门进行管理，当需要进行跨领</w:t>
      </w:r>
      <w:r>
        <w:rPr>
          <w:sz w:val="21"/>
          <w:szCs w:val="21"/>
          <w:spacing w:val="2"/>
        </w:rPr>
        <w:t xml:space="preserve"> </w:t>
      </w:r>
      <w:r>
        <w:rPr>
          <w:sz w:val="21"/>
          <w:szCs w:val="21"/>
          <w:spacing w:val="1"/>
        </w:rPr>
        <w:t>域、跨系统的数据治理工作时，会出现沟通成本较高，协调难度较大的问题，而且对责任部</w:t>
      </w:r>
      <w:r>
        <w:rPr>
          <w:sz w:val="21"/>
          <w:szCs w:val="21"/>
          <w:spacing w:val="10"/>
        </w:rPr>
        <w:t xml:space="preserve"> </w:t>
      </w:r>
      <w:r>
        <w:rPr>
          <w:sz w:val="21"/>
          <w:szCs w:val="21"/>
          <w:spacing w:val="-6"/>
        </w:rPr>
        <w:t>门的工作驱动力也较低。</w:t>
      </w:r>
    </w:p>
    <w:p>
      <w:pPr>
        <w:pStyle w:val="BodyText"/>
        <w:ind w:right="97" w:firstLine="409"/>
        <w:spacing w:before="81" w:line="251" w:lineRule="auto"/>
        <w:rPr>
          <w:sz w:val="21"/>
          <w:szCs w:val="21"/>
        </w:rPr>
      </w:pPr>
      <w:r>
        <w:rPr>
          <w:sz w:val="21"/>
          <w:szCs w:val="21"/>
          <w:spacing w:val="7"/>
        </w:rPr>
        <w:t>2)解决数据问题时仅从局部考虑，为解决当前紧急问题，较少考虑数据复用和共享机</w:t>
      </w:r>
      <w:r>
        <w:rPr>
          <w:sz w:val="21"/>
          <w:szCs w:val="21"/>
          <w:spacing w:val="1"/>
        </w:rPr>
        <w:t xml:space="preserve"> </w:t>
      </w:r>
      <w:r>
        <w:rPr>
          <w:sz w:val="21"/>
          <w:szCs w:val="21"/>
          <w:spacing w:val="-3"/>
        </w:rPr>
        <w:t>制，不利于后续的系统整合工作。</w:t>
      </w:r>
    </w:p>
    <w:p>
      <w:pPr>
        <w:pStyle w:val="BodyText"/>
        <w:ind w:right="92" w:firstLine="409"/>
        <w:spacing w:before="58" w:line="246" w:lineRule="auto"/>
        <w:rPr>
          <w:sz w:val="21"/>
          <w:szCs w:val="21"/>
        </w:rPr>
      </w:pPr>
      <w:r>
        <w:rPr>
          <w:sz w:val="21"/>
          <w:szCs w:val="21"/>
          <w:spacing w:val="7"/>
        </w:rPr>
        <w:t>3)数据问题解决后，较少进行跟踪管理和规范治理，后续的认责机制不健全，不利于</w:t>
      </w:r>
      <w:r>
        <w:rPr>
          <w:sz w:val="21"/>
          <w:szCs w:val="21"/>
          <w:spacing w:val="5"/>
        </w:rPr>
        <w:t xml:space="preserve"> </w:t>
      </w:r>
      <w:r>
        <w:rPr>
          <w:sz w:val="21"/>
          <w:szCs w:val="21"/>
          <w:spacing w:val="-3"/>
        </w:rPr>
        <w:t>体现数据治理的重要性和必要性。</w:t>
      </w:r>
    </w:p>
    <w:p>
      <w:pPr>
        <w:pStyle w:val="BodyText"/>
        <w:ind w:right="95" w:firstLine="409"/>
        <w:spacing w:before="62" w:line="260" w:lineRule="auto"/>
        <w:rPr>
          <w:sz w:val="21"/>
          <w:szCs w:val="21"/>
        </w:rPr>
      </w:pPr>
      <w:r>
        <w:rPr>
          <w:sz w:val="21"/>
          <w:szCs w:val="21"/>
          <w:spacing w:val="13"/>
        </w:rPr>
        <w:t>因此，建立健全的数据治理流程是全面和有效开展数据治理工作的基</w:t>
      </w:r>
      <w:r>
        <w:rPr>
          <w:sz w:val="21"/>
          <w:szCs w:val="21"/>
          <w:spacing w:val="12"/>
        </w:rPr>
        <w:t>础，同时还需</w:t>
      </w:r>
      <w:r>
        <w:rPr>
          <w:sz w:val="21"/>
          <w:szCs w:val="21"/>
        </w:rPr>
        <w:t xml:space="preserve"> </w:t>
      </w:r>
      <w:r>
        <w:rPr>
          <w:sz w:val="21"/>
          <w:szCs w:val="21"/>
          <w:spacing w:val="12"/>
        </w:rPr>
        <w:t>要建立决策、沟通、监控、考核的完整有效机制，创建数据治理决策协调机构，创造全 </w:t>
      </w:r>
      <w:r>
        <w:rPr>
          <w:sz w:val="21"/>
          <w:szCs w:val="21"/>
          <w:spacing w:val="12"/>
        </w:rPr>
        <w:t>行数据治理理念，有效地解决银行数据的责、权、利问题，这样才能使数据治理工作顺</w:t>
      </w:r>
      <w:r>
        <w:rPr>
          <w:sz w:val="21"/>
          <w:szCs w:val="21"/>
          <w:spacing w:val="11"/>
        </w:rPr>
        <w:t xml:space="preserve"> </w:t>
      </w:r>
      <w:r>
        <w:rPr>
          <w:sz w:val="21"/>
          <w:szCs w:val="21"/>
          <w:spacing w:val="-8"/>
        </w:rPr>
        <w:t>利推进。</w:t>
      </w:r>
    </w:p>
    <w:p>
      <w:pPr>
        <w:ind w:left="412"/>
        <w:spacing w:before="82" w:line="222" w:lineRule="auto"/>
        <w:outlineLvl w:val="2"/>
        <w:rPr>
          <w:rFonts w:ascii="SimHei" w:hAnsi="SimHei" w:eastAsia="SimHei" w:cs="SimHei"/>
          <w:sz w:val="21"/>
          <w:szCs w:val="21"/>
        </w:rPr>
      </w:pPr>
      <w:r>
        <w:rPr>
          <w:rFonts w:ascii="SimHei" w:hAnsi="SimHei" w:eastAsia="SimHei" w:cs="SimHei"/>
          <w:sz w:val="21"/>
          <w:szCs w:val="21"/>
          <w:b/>
          <w:bCs/>
          <w:spacing w:val="-1"/>
        </w:rPr>
        <w:t>4.缺少数据治理各领域的管理体系</w:t>
      </w:r>
    </w:p>
    <w:p>
      <w:pPr>
        <w:pStyle w:val="BodyText"/>
        <w:ind w:right="23" w:firstLine="412"/>
        <w:spacing w:before="67" w:line="268" w:lineRule="auto"/>
        <w:jc w:val="both"/>
        <w:rPr>
          <w:sz w:val="21"/>
          <w:szCs w:val="21"/>
        </w:rPr>
      </w:pPr>
      <w:r>
        <w:rPr>
          <w:rFonts w:ascii="SimHei" w:hAnsi="SimHei" w:eastAsia="SimHei" w:cs="SimHei"/>
          <w:sz w:val="21"/>
          <w:szCs w:val="21"/>
          <w:b/>
          <w:bCs/>
          <w:spacing w:val="8"/>
        </w:rPr>
        <w:t>(1)缺少企业级数据标准管理体系</w:t>
      </w:r>
      <w:r>
        <w:rPr>
          <w:rFonts w:ascii="SimHei" w:hAnsi="SimHei" w:eastAsia="SimHei" w:cs="SimHei"/>
          <w:sz w:val="21"/>
          <w:szCs w:val="21"/>
          <w:spacing w:val="55"/>
        </w:rPr>
        <w:t xml:space="preserve">  </w:t>
      </w:r>
      <w:r>
        <w:rPr>
          <w:sz w:val="21"/>
          <w:szCs w:val="21"/>
          <w:spacing w:val="8"/>
        </w:rPr>
        <w:t>虽然银行拥有了大量的数据资源，但是，也经常</w:t>
      </w:r>
      <w:r>
        <w:rPr>
          <w:sz w:val="21"/>
          <w:szCs w:val="21"/>
          <w:spacing w:val="1"/>
        </w:rPr>
        <w:t xml:space="preserve"> </w:t>
      </w:r>
      <w:r>
        <w:rPr>
          <w:sz w:val="21"/>
          <w:szCs w:val="21"/>
          <w:spacing w:val="1"/>
        </w:rPr>
        <w:t>面临重要数据缺失，系统间数据不一致，统计口径和加工方法不一致，导致数据可信度降低</w:t>
      </w:r>
      <w:r>
        <w:rPr>
          <w:sz w:val="21"/>
          <w:szCs w:val="21"/>
          <w:spacing w:val="13"/>
        </w:rPr>
        <w:t xml:space="preserve"> </w:t>
      </w:r>
      <w:r>
        <w:rPr>
          <w:sz w:val="21"/>
          <w:szCs w:val="21"/>
          <w:spacing w:val="1"/>
        </w:rPr>
        <w:t>的问题。深入分析后发现，出现这种现象的原因为缺乏有效的数据标准化。建立</w:t>
      </w:r>
      <w:r>
        <w:rPr>
          <w:sz w:val="21"/>
          <w:szCs w:val="21"/>
        </w:rPr>
        <w:t>数据标准体 </w:t>
      </w:r>
      <w:r>
        <w:rPr>
          <w:sz w:val="21"/>
          <w:szCs w:val="21"/>
          <w:spacing w:val="-3"/>
        </w:rPr>
        <w:t>系是数据环境建设中的重要环节，对数据进行标准化，是保障基</w:t>
      </w:r>
      <w:r>
        <w:rPr>
          <w:sz w:val="21"/>
          <w:szCs w:val="21"/>
          <w:spacing w:val="-4"/>
        </w:rPr>
        <w:t>础数据的完整性、</w:t>
      </w:r>
      <w:r>
        <w:rPr>
          <w:sz w:val="21"/>
          <w:szCs w:val="21"/>
          <w:spacing w:val="43"/>
        </w:rPr>
        <w:t xml:space="preserve"> </w:t>
      </w:r>
      <w:r>
        <w:rPr>
          <w:sz w:val="21"/>
          <w:szCs w:val="21"/>
          <w:spacing w:val="-4"/>
        </w:rPr>
        <w:t>一致性和</w:t>
      </w:r>
      <w:r>
        <w:rPr>
          <w:sz w:val="21"/>
          <w:szCs w:val="21"/>
        </w:rPr>
        <w:t xml:space="preserve">  </w:t>
      </w:r>
      <w:r>
        <w:rPr>
          <w:sz w:val="21"/>
          <w:szCs w:val="21"/>
          <w:spacing w:val="1"/>
        </w:rPr>
        <w:t>严密性的基础。因此，商业银行有必要制定合理的数据标准并严格执行，确保各系统之间的</w:t>
      </w:r>
      <w:r>
        <w:rPr>
          <w:sz w:val="21"/>
          <w:szCs w:val="21"/>
          <w:spacing w:val="15"/>
        </w:rPr>
        <w:t xml:space="preserve"> </w:t>
      </w:r>
      <w:r>
        <w:rPr>
          <w:sz w:val="21"/>
          <w:szCs w:val="21"/>
          <w:spacing w:val="1"/>
        </w:rPr>
        <w:t>数据一致性。同时，为了保障业务系统能够采集真实、完整、有效的数据，在建设系统时必</w:t>
      </w:r>
      <w:r>
        <w:rPr>
          <w:sz w:val="21"/>
          <w:szCs w:val="21"/>
          <w:spacing w:val="16"/>
        </w:rPr>
        <w:t xml:space="preserve"> </w:t>
      </w:r>
      <w:r>
        <w:rPr>
          <w:sz w:val="21"/>
          <w:szCs w:val="21"/>
        </w:rPr>
        <w:t>须通过数据标准对数据的定义、描述等予以规范和约束。</w:t>
      </w:r>
    </w:p>
    <w:p>
      <w:pPr>
        <w:pStyle w:val="BodyText"/>
        <w:ind w:right="88" w:firstLine="412"/>
        <w:spacing w:before="35" w:line="267" w:lineRule="auto"/>
        <w:jc w:val="both"/>
        <w:rPr>
          <w:sz w:val="21"/>
          <w:szCs w:val="21"/>
        </w:rPr>
      </w:pPr>
      <w:r>
        <w:rPr>
          <w:rFonts w:ascii="SimHei" w:hAnsi="SimHei" w:eastAsia="SimHei" w:cs="SimHei"/>
          <w:sz w:val="21"/>
          <w:szCs w:val="21"/>
          <w:b/>
          <w:bCs/>
          <w:spacing w:val="8"/>
        </w:rPr>
        <w:t>(2)缺少企业级元数据管理体系</w:t>
      </w:r>
      <w:r>
        <w:rPr>
          <w:rFonts w:ascii="SimHei" w:hAnsi="SimHei" w:eastAsia="SimHei" w:cs="SimHei"/>
          <w:sz w:val="21"/>
          <w:szCs w:val="21"/>
          <w:spacing w:val="8"/>
        </w:rPr>
        <w:t xml:space="preserve">  </w:t>
      </w:r>
      <w:r>
        <w:rPr>
          <w:sz w:val="21"/>
          <w:szCs w:val="21"/>
          <w:spacing w:val="8"/>
        </w:rPr>
        <w:t>目前，我国大多数银行的元数据管理仅限于少数系</w:t>
      </w:r>
      <w:r>
        <w:rPr>
          <w:sz w:val="21"/>
          <w:szCs w:val="21"/>
          <w:spacing w:val="15"/>
        </w:rPr>
        <w:t xml:space="preserve"> </w:t>
      </w:r>
      <w:r>
        <w:rPr>
          <w:sz w:val="21"/>
          <w:szCs w:val="21"/>
          <w:spacing w:val="1"/>
        </w:rPr>
        <w:t>统和少数用户，尚未达到体系化程度，也存在完备性不足的情况。企业级元数据管理是银行</w:t>
      </w:r>
      <w:r>
        <w:rPr>
          <w:sz w:val="21"/>
          <w:szCs w:val="21"/>
          <w:spacing w:val="9"/>
        </w:rPr>
        <w:t xml:space="preserve"> </w:t>
      </w:r>
      <w:r>
        <w:rPr>
          <w:sz w:val="21"/>
          <w:szCs w:val="21"/>
          <w:spacing w:val="1"/>
        </w:rPr>
        <w:t>数据治理的重要载体，它以全行元数据管理为基础，将科学的方法和管理策略通过企业级的</w:t>
      </w:r>
      <w:r>
        <w:rPr>
          <w:sz w:val="21"/>
          <w:szCs w:val="21"/>
          <w:spacing w:val="15"/>
        </w:rPr>
        <w:t xml:space="preserve"> </w:t>
      </w:r>
      <w:r>
        <w:rPr>
          <w:sz w:val="21"/>
          <w:szCs w:val="21"/>
          <w:spacing w:val="1"/>
        </w:rPr>
        <w:t>元数据管理体系实施与执行，再配以完善的组织流程和制度规范，将有效提升数据治理的成</w:t>
      </w:r>
    </w:p>
    <w:p>
      <w:pPr>
        <w:spacing w:line="267" w:lineRule="auto"/>
        <w:sectPr>
          <w:footerReference w:type="default" r:id="rId65"/>
          <w:pgSz w:w="9640" w:h="14400"/>
          <w:pgMar w:top="753" w:right="424" w:bottom="672" w:left="669" w:header="0" w:footer="513" w:gutter="0"/>
        </w:sectPr>
        <w:rPr>
          <w:sz w:val="21"/>
          <w:szCs w:val="21"/>
        </w:rPr>
      </w:pPr>
    </w:p>
    <w:p>
      <w:pPr>
        <w:spacing w:before="53" w:line="221" w:lineRule="auto"/>
        <w:rPr>
          <w:rFonts w:ascii="SimHei" w:hAnsi="SimHei" w:eastAsia="SimHei" w:cs="SimHei"/>
          <w:sz w:val="21"/>
          <w:szCs w:val="21"/>
        </w:rPr>
      </w:pPr>
      <w:bookmarkStart w:name="bookmark24" w:id="18"/>
      <w:bookmarkEnd w:id="18"/>
      <w:r>
        <w:rPr>
          <w:rFonts w:ascii="SimHei" w:hAnsi="SimHei" w:eastAsia="SimHei" w:cs="SimHei"/>
          <w:sz w:val="21"/>
          <w:szCs w:val="21"/>
          <w:position w:val="-8"/>
        </w:rPr>
        <w:drawing>
          <wp:inline distT="0" distB="0" distL="0" distR="0">
            <wp:extent cx="6366" cy="171450"/>
            <wp:effectExtent l="0" t="0" r="0" b="0"/>
            <wp:docPr id="52" name="IM 52"/>
            <wp:cNvGraphicFramePr/>
            <a:graphic>
              <a:graphicData uri="http://schemas.openxmlformats.org/drawingml/2006/picture">
                <pic:pic>
                  <pic:nvPicPr>
                    <pic:cNvPr id="52" name="IM 52"/>
                    <pic:cNvPicPr/>
                  </pic:nvPicPr>
                  <pic:blipFill>
                    <a:blip r:embed="rId67"/>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20"/>
        </w:rPr>
        <w:t xml:space="preserve"> </w:t>
      </w:r>
      <w:r>
        <w:rPr>
          <w:rFonts w:ascii="SimHei" w:hAnsi="SimHei" w:eastAsia="SimHei" w:cs="SimHei"/>
          <w:sz w:val="21"/>
          <w:szCs w:val="21"/>
          <w:b/>
          <w:bCs/>
          <w:spacing w:val="-15"/>
          <w:w w:val="94"/>
        </w:rPr>
        <w:t>银行数据治理</w:t>
      </w:r>
    </w:p>
    <w:p>
      <w:pPr>
        <w:spacing w:line="258" w:lineRule="auto"/>
        <w:rPr>
          <w:rFonts w:ascii="Arial"/>
          <w:sz w:val="21"/>
        </w:rPr>
      </w:pPr>
      <w:r/>
    </w:p>
    <w:p>
      <w:pPr>
        <w:pStyle w:val="BodyText"/>
        <w:spacing w:before="69" w:line="219" w:lineRule="auto"/>
        <w:rPr>
          <w:sz w:val="21"/>
          <w:szCs w:val="21"/>
        </w:rPr>
      </w:pPr>
      <w:r>
        <w:rPr>
          <w:sz w:val="21"/>
          <w:szCs w:val="21"/>
          <w:spacing w:val="-1"/>
        </w:rPr>
        <w:t>效。因此，建立企业级元数据管理体系势在必行。</w:t>
      </w:r>
    </w:p>
    <w:p>
      <w:pPr>
        <w:pStyle w:val="BodyText"/>
        <w:ind w:right="60" w:firstLine="442"/>
        <w:spacing w:before="86" w:line="262" w:lineRule="auto"/>
        <w:jc w:val="both"/>
        <w:rPr>
          <w:sz w:val="21"/>
          <w:szCs w:val="21"/>
        </w:rPr>
      </w:pPr>
      <w:r>
        <w:rPr>
          <w:rFonts w:ascii="SimHei" w:hAnsi="SimHei" w:eastAsia="SimHei" w:cs="SimHei"/>
          <w:sz w:val="21"/>
          <w:szCs w:val="21"/>
          <w:b/>
          <w:bCs/>
          <w:spacing w:val="8"/>
        </w:rPr>
        <w:t>(3)缺少企业级数据质量管理体系</w:t>
      </w:r>
      <w:r>
        <w:rPr>
          <w:rFonts w:ascii="SimHei" w:hAnsi="SimHei" w:eastAsia="SimHei" w:cs="SimHei"/>
          <w:sz w:val="21"/>
          <w:szCs w:val="21"/>
          <w:spacing w:val="8"/>
        </w:rPr>
        <w:t xml:space="preserve">  </w:t>
      </w:r>
      <w:r>
        <w:rPr>
          <w:sz w:val="21"/>
          <w:szCs w:val="21"/>
          <w:spacing w:val="8"/>
        </w:rPr>
        <w:t>数据的</w:t>
      </w:r>
      <w:r>
        <w:rPr>
          <w:sz w:val="21"/>
          <w:szCs w:val="21"/>
          <w:spacing w:val="7"/>
        </w:rPr>
        <w:t>质量对银行业发展尤为重要，并且银行对</w:t>
      </w:r>
      <w:r>
        <w:rPr>
          <w:sz w:val="21"/>
          <w:szCs w:val="21"/>
        </w:rPr>
        <w:t xml:space="preserve"> </w:t>
      </w:r>
      <w:r>
        <w:rPr>
          <w:sz w:val="21"/>
          <w:szCs w:val="21"/>
          <w:spacing w:val="1"/>
        </w:rPr>
        <w:t>数据质量的治理重视程度会直接影响数据治理的成效。银行的数据质量管理应当涵盖数据质</w:t>
      </w:r>
      <w:r>
        <w:rPr>
          <w:sz w:val="21"/>
          <w:szCs w:val="21"/>
          <w:spacing w:val="13"/>
        </w:rPr>
        <w:t xml:space="preserve"> </w:t>
      </w:r>
      <w:r>
        <w:rPr>
          <w:sz w:val="21"/>
          <w:szCs w:val="21"/>
          <w:spacing w:val="1"/>
        </w:rPr>
        <w:t>量问题的预防、识别、度量、分析、监控、清洗等管理活动，以满足对数据质量的要求。为</w:t>
      </w:r>
      <w:r>
        <w:rPr>
          <w:sz w:val="21"/>
          <w:szCs w:val="21"/>
        </w:rPr>
        <w:t xml:space="preserve"> </w:t>
      </w:r>
      <w:r>
        <w:rPr>
          <w:sz w:val="21"/>
          <w:szCs w:val="21"/>
          <w:spacing w:val="1"/>
        </w:rPr>
        <w:t>此，银行需要建立专业的质量管理团队，依靠质量管理系统持续地管理数据质量，利用数据 </w:t>
      </w:r>
      <w:r>
        <w:rPr>
          <w:sz w:val="21"/>
          <w:szCs w:val="21"/>
          <w:spacing w:val="6"/>
        </w:rPr>
        <w:t>剖析工具持续地监控数据的流动，通过明确数据认责关系，尽可能在数据问题根源处解决</w:t>
      </w:r>
      <w:r>
        <w:rPr>
          <w:sz w:val="21"/>
          <w:szCs w:val="21"/>
          <w:spacing w:val="12"/>
        </w:rPr>
        <w:t xml:space="preserve"> </w:t>
      </w:r>
      <w:r>
        <w:rPr>
          <w:sz w:val="21"/>
          <w:szCs w:val="21"/>
          <w:spacing w:val="-8"/>
        </w:rPr>
        <w:t>问题。</w:t>
      </w:r>
    </w:p>
    <w:p>
      <w:pPr>
        <w:pStyle w:val="BodyText"/>
        <w:ind w:right="72" w:firstLine="442"/>
        <w:spacing w:before="58" w:line="265" w:lineRule="auto"/>
        <w:jc w:val="both"/>
        <w:rPr>
          <w:sz w:val="21"/>
          <w:szCs w:val="21"/>
        </w:rPr>
      </w:pPr>
      <w:r>
        <w:rPr>
          <w:rFonts w:ascii="SimHei" w:hAnsi="SimHei" w:eastAsia="SimHei" w:cs="SimHei"/>
          <w:sz w:val="21"/>
          <w:szCs w:val="21"/>
          <w:b/>
          <w:bCs/>
          <w:spacing w:val="7"/>
        </w:rPr>
        <w:t>(4)缺少完备的数据生命周期管理体系</w:t>
      </w:r>
      <w:r>
        <w:rPr>
          <w:rFonts w:ascii="SimHei" w:hAnsi="SimHei" w:eastAsia="SimHei" w:cs="SimHei"/>
          <w:sz w:val="21"/>
          <w:szCs w:val="21"/>
          <w:spacing w:val="7"/>
        </w:rPr>
        <w:t xml:space="preserve">  </w:t>
      </w:r>
      <w:r>
        <w:rPr>
          <w:sz w:val="21"/>
          <w:szCs w:val="21"/>
          <w:spacing w:val="7"/>
        </w:rPr>
        <w:t>通过数据生命周期管理体系建设，银行可优</w:t>
      </w:r>
      <w:r>
        <w:rPr>
          <w:sz w:val="21"/>
          <w:szCs w:val="21"/>
          <w:spacing w:val="17"/>
        </w:rPr>
        <w:t xml:space="preserve"> </w:t>
      </w:r>
      <w:r>
        <w:rPr>
          <w:sz w:val="21"/>
          <w:szCs w:val="21"/>
          <w:spacing w:val="1"/>
        </w:rPr>
        <w:t>化应用存储结构，有效控制在线数据规模，提高生产数据访问效率，减少系统资源浪费</w:t>
      </w:r>
      <w:r>
        <w:rPr>
          <w:sz w:val="21"/>
          <w:szCs w:val="21"/>
        </w:rPr>
        <w:t>，提 </w:t>
      </w:r>
      <w:r>
        <w:rPr>
          <w:sz w:val="21"/>
          <w:szCs w:val="21"/>
          <w:spacing w:val="1"/>
        </w:rPr>
        <w:t>高应用系统运行的整体效率和效果，保证应用系统健康高效运行。但是，当前我国银行大部</w:t>
      </w:r>
      <w:r>
        <w:rPr>
          <w:sz w:val="21"/>
          <w:szCs w:val="21"/>
        </w:rPr>
        <w:t xml:space="preserve"> </w:t>
      </w:r>
      <w:r>
        <w:rPr>
          <w:sz w:val="21"/>
          <w:szCs w:val="21"/>
        </w:rPr>
        <w:t>分在系统无法支撑时才考虑数据清理备份工作，难以做到对数据生命周期的统筹管理，并且</w:t>
      </w:r>
      <w:r>
        <w:rPr>
          <w:sz w:val="21"/>
          <w:szCs w:val="21"/>
          <w:spacing w:val="18"/>
        </w:rPr>
        <w:t xml:space="preserve"> </w:t>
      </w:r>
      <w:r>
        <w:rPr>
          <w:sz w:val="21"/>
          <w:szCs w:val="21"/>
          <w:spacing w:val="1"/>
        </w:rPr>
        <w:t>对支持数据生命周期管理的系统和工具建设力度不够，不能很好地支撑全行数据生命周期管</w:t>
      </w:r>
      <w:r>
        <w:rPr>
          <w:sz w:val="21"/>
          <w:szCs w:val="21"/>
        </w:rPr>
        <w:t xml:space="preserve"> </w:t>
      </w:r>
      <w:r>
        <w:rPr>
          <w:sz w:val="21"/>
          <w:szCs w:val="21"/>
          <w:spacing w:val="-8"/>
        </w:rPr>
        <w:t>理工作。</w:t>
      </w:r>
    </w:p>
    <w:p>
      <w:pPr>
        <w:pStyle w:val="BodyText"/>
        <w:ind w:right="64" w:firstLine="442"/>
        <w:spacing w:before="92" w:line="263" w:lineRule="auto"/>
        <w:jc w:val="both"/>
        <w:rPr>
          <w:sz w:val="21"/>
          <w:szCs w:val="21"/>
        </w:rPr>
      </w:pPr>
      <w:r>
        <w:rPr>
          <w:rFonts w:ascii="SimHei" w:hAnsi="SimHei" w:eastAsia="SimHei" w:cs="SimHei"/>
          <w:sz w:val="21"/>
          <w:szCs w:val="21"/>
          <w:b/>
          <w:bCs/>
          <w:spacing w:val="8"/>
        </w:rPr>
        <w:t>(5)缺乏完善的系统支撑和技术手段</w:t>
      </w:r>
      <w:r>
        <w:rPr>
          <w:rFonts w:ascii="SimHei" w:hAnsi="SimHei" w:eastAsia="SimHei" w:cs="SimHei"/>
          <w:sz w:val="21"/>
          <w:szCs w:val="21"/>
          <w:spacing w:val="8"/>
        </w:rPr>
        <w:t xml:space="preserve">  </w:t>
      </w:r>
      <w:r>
        <w:rPr>
          <w:sz w:val="21"/>
          <w:szCs w:val="21"/>
          <w:spacing w:val="8"/>
        </w:rPr>
        <w:t>现代的银行系统数据量庞</w:t>
      </w:r>
      <w:r>
        <w:rPr>
          <w:sz w:val="21"/>
          <w:szCs w:val="21"/>
          <w:spacing w:val="7"/>
        </w:rPr>
        <w:t>大，各式系统多种多</w:t>
      </w:r>
      <w:r>
        <w:rPr>
          <w:sz w:val="21"/>
          <w:szCs w:val="21"/>
        </w:rPr>
        <w:t xml:space="preserve"> </w:t>
      </w:r>
      <w:r>
        <w:rPr>
          <w:sz w:val="21"/>
          <w:szCs w:val="21"/>
          <w:spacing w:val="1"/>
        </w:rPr>
        <w:t>样，如果不依赖技术手段，没有相应的支撑平台和工具，就不可能理解如此大的数据</w:t>
      </w:r>
      <w:r>
        <w:rPr>
          <w:sz w:val="21"/>
          <w:szCs w:val="21"/>
        </w:rPr>
        <w:t>量和看 </w:t>
      </w:r>
      <w:r>
        <w:rPr>
          <w:sz w:val="21"/>
          <w:szCs w:val="21"/>
          <w:spacing w:val="6"/>
        </w:rPr>
        <w:t>到其潜在的价值，利用简单图形分布寻找规律或异常情况等传统方法，在当</w:t>
      </w:r>
      <w:r>
        <w:rPr>
          <w:sz w:val="21"/>
          <w:szCs w:val="21"/>
          <w:spacing w:val="5"/>
        </w:rPr>
        <w:t>今海量数据面</w:t>
      </w:r>
      <w:r>
        <w:rPr>
          <w:sz w:val="21"/>
          <w:szCs w:val="21"/>
        </w:rPr>
        <w:t xml:space="preserve"> </w:t>
      </w:r>
      <w:r>
        <w:rPr>
          <w:sz w:val="21"/>
          <w:szCs w:val="21"/>
          <w:spacing w:val="1"/>
        </w:rPr>
        <w:t>前，已毫无作用。同样，没有充分的技术手段</w:t>
      </w:r>
      <w:r>
        <w:rPr>
          <w:sz w:val="21"/>
          <w:szCs w:val="21"/>
        </w:rPr>
        <w:t>，仅依靠手工处理，显然也无法把数据治理工 </w:t>
      </w:r>
      <w:r>
        <w:rPr>
          <w:sz w:val="21"/>
          <w:szCs w:val="21"/>
        </w:rPr>
        <w:t>作做好。因此，必然需要先进的技术手段、配套的系统支撑数据治理工作高效有序地开展。</w:t>
      </w:r>
    </w:p>
    <w:p>
      <w:pPr>
        <w:spacing w:line="275" w:lineRule="auto"/>
        <w:rPr>
          <w:rFonts w:ascii="Arial"/>
          <w:sz w:val="21"/>
        </w:rPr>
      </w:pPr>
      <w:r/>
    </w:p>
    <w:p>
      <w:pPr>
        <w:ind w:left="4"/>
        <w:spacing w:before="91" w:line="222" w:lineRule="auto"/>
        <w:outlineLvl w:val="1"/>
        <w:rPr>
          <w:rFonts w:ascii="SimHei" w:hAnsi="SimHei" w:eastAsia="SimHei" w:cs="SimHei"/>
          <w:sz w:val="28"/>
          <w:szCs w:val="28"/>
        </w:rPr>
      </w:pPr>
      <w:r>
        <w:rPr>
          <w:rFonts w:ascii="SimHei" w:hAnsi="SimHei" w:eastAsia="SimHei" w:cs="SimHei"/>
          <w:sz w:val="28"/>
          <w:szCs w:val="28"/>
          <w:b/>
          <w:bCs/>
          <w:spacing w:val="-3"/>
        </w:rPr>
        <w:t>2.3.4</w:t>
      </w:r>
      <w:r>
        <w:rPr>
          <w:rFonts w:ascii="SimHei" w:hAnsi="SimHei" w:eastAsia="SimHei" w:cs="SimHei"/>
          <w:sz w:val="28"/>
          <w:szCs w:val="28"/>
          <w:spacing w:val="-3"/>
        </w:rPr>
        <w:t xml:space="preserve">  </w:t>
      </w:r>
      <w:r>
        <w:rPr>
          <w:rFonts w:ascii="SimHei" w:hAnsi="SimHei" w:eastAsia="SimHei" w:cs="SimHei"/>
          <w:sz w:val="28"/>
          <w:szCs w:val="28"/>
          <w:b/>
          <w:bCs/>
          <w:spacing w:val="-3"/>
        </w:rPr>
        <w:t>银行数据治理的思考</w:t>
      </w:r>
    </w:p>
    <w:p>
      <w:pPr>
        <w:spacing w:line="245" w:lineRule="auto"/>
        <w:rPr>
          <w:rFonts w:ascii="Arial"/>
          <w:sz w:val="21"/>
        </w:rPr>
      </w:pPr>
      <w:r/>
    </w:p>
    <w:p>
      <w:pPr>
        <w:pStyle w:val="BodyText"/>
        <w:ind w:right="30" w:firstLine="439"/>
        <w:spacing w:before="69" w:line="262" w:lineRule="auto"/>
        <w:jc w:val="both"/>
        <w:rPr>
          <w:sz w:val="21"/>
          <w:szCs w:val="21"/>
        </w:rPr>
      </w:pPr>
      <w:r>
        <w:rPr>
          <w:sz w:val="21"/>
          <w:szCs w:val="21"/>
          <w:spacing w:val="7"/>
        </w:rPr>
        <w:t>中国银行业监督管理委员会在《中国银行业信息科技“十二五”发展规划监管指导意</w:t>
      </w:r>
      <w:r>
        <w:rPr>
          <w:sz w:val="21"/>
          <w:szCs w:val="21"/>
          <w:spacing w:val="13"/>
        </w:rPr>
        <w:t xml:space="preserve"> </w:t>
      </w:r>
      <w:r>
        <w:rPr>
          <w:sz w:val="21"/>
          <w:szCs w:val="21"/>
          <w:spacing w:val="1"/>
        </w:rPr>
        <w:t>见》中明确指出：“十二五”期间，大中型银行要把数据治理作为重要的制度性建设与基础</w:t>
      </w:r>
      <w:r>
        <w:rPr>
          <w:sz w:val="21"/>
          <w:szCs w:val="21"/>
        </w:rPr>
        <w:t xml:space="preserve"> </w:t>
      </w:r>
      <w:r>
        <w:rPr>
          <w:sz w:val="21"/>
          <w:szCs w:val="21"/>
          <w:spacing w:val="1"/>
        </w:rPr>
        <w:t>性工作，加强组织保障、制度保障与流程保障，有序推进、重点强化；统一数据标准，</w:t>
      </w:r>
      <w:r>
        <w:rPr>
          <w:sz w:val="21"/>
          <w:szCs w:val="21"/>
        </w:rPr>
        <w:t>提高 </w:t>
      </w:r>
      <w:r>
        <w:rPr>
          <w:sz w:val="21"/>
          <w:szCs w:val="21"/>
          <w:spacing w:val="1"/>
        </w:rPr>
        <w:t>数据质量，深化数据应用，有效支撑银行业务发展，有效提升银行管理水平。因此，对银行</w:t>
      </w:r>
      <w:r>
        <w:rPr>
          <w:sz w:val="21"/>
          <w:szCs w:val="21"/>
        </w:rPr>
        <w:t xml:space="preserve"> </w:t>
      </w:r>
      <w:r>
        <w:rPr>
          <w:sz w:val="21"/>
          <w:szCs w:val="21"/>
          <w:spacing w:val="-2"/>
        </w:rPr>
        <w:t>数据治理的思考可以从以下三个方面进行：</w:t>
      </w:r>
    </w:p>
    <w:p>
      <w:pPr>
        <w:ind w:left="442"/>
        <w:spacing w:before="87" w:line="213" w:lineRule="auto"/>
        <w:outlineLvl w:val="2"/>
        <w:rPr>
          <w:rFonts w:ascii="SimHei" w:hAnsi="SimHei" w:eastAsia="SimHei" w:cs="SimHei"/>
          <w:sz w:val="21"/>
          <w:szCs w:val="21"/>
        </w:rPr>
      </w:pPr>
      <w:r>
        <w:rPr>
          <w:rFonts w:ascii="SimHei" w:hAnsi="SimHei" w:eastAsia="SimHei" w:cs="SimHei"/>
          <w:sz w:val="21"/>
          <w:szCs w:val="21"/>
          <w:b/>
          <w:bCs/>
        </w:rPr>
        <w:t>1.提高认识，建立数据治理体系</w:t>
      </w:r>
    </w:p>
    <w:p>
      <w:pPr>
        <w:pStyle w:val="BodyText"/>
        <w:ind w:firstLine="439"/>
        <w:spacing w:before="90" w:line="255" w:lineRule="auto"/>
        <w:jc w:val="both"/>
        <w:rPr>
          <w:sz w:val="21"/>
          <w:szCs w:val="21"/>
        </w:rPr>
      </w:pPr>
      <w:r>
        <w:rPr>
          <w:sz w:val="21"/>
          <w:szCs w:val="21"/>
          <w:spacing w:val="2"/>
        </w:rPr>
        <w:t>数据治理体系建设是指建立数据拥有者、使用</w:t>
      </w:r>
      <w:r>
        <w:rPr>
          <w:sz w:val="21"/>
          <w:szCs w:val="21"/>
          <w:spacing w:val="1"/>
        </w:rPr>
        <w:t>者、数据以及支撑系统之间的和谐互补关</w:t>
      </w:r>
      <w:r>
        <w:rPr>
          <w:sz w:val="21"/>
          <w:szCs w:val="21"/>
        </w:rPr>
        <w:t xml:space="preserve"> </w:t>
      </w:r>
      <w:r>
        <w:rPr>
          <w:sz w:val="21"/>
          <w:szCs w:val="21"/>
          <w:spacing w:val="3"/>
        </w:rPr>
        <w:t>系，从全企业视角协调、统领各个层面的数据管理工作，确保内部各类人员</w:t>
      </w:r>
      <w:r>
        <w:rPr>
          <w:sz w:val="21"/>
          <w:szCs w:val="21"/>
          <w:spacing w:val="2"/>
        </w:rPr>
        <w:t>能够得到及时、</w:t>
      </w:r>
      <w:r>
        <w:rPr>
          <w:sz w:val="21"/>
          <w:szCs w:val="21"/>
        </w:rPr>
        <w:t xml:space="preserve"> </w:t>
      </w:r>
      <w:r>
        <w:rPr>
          <w:sz w:val="21"/>
          <w:szCs w:val="21"/>
          <w:spacing w:val="-4"/>
        </w:rPr>
        <w:t>准确的数据支持和服务。</w:t>
      </w:r>
    </w:p>
    <w:p>
      <w:pPr>
        <w:pStyle w:val="BodyText"/>
        <w:ind w:right="54" w:firstLine="439"/>
        <w:spacing w:before="63" w:line="272" w:lineRule="auto"/>
        <w:jc w:val="both"/>
        <w:rPr>
          <w:sz w:val="21"/>
          <w:szCs w:val="21"/>
        </w:rPr>
      </w:pPr>
      <w:r>
        <w:rPr>
          <w:sz w:val="21"/>
          <w:szCs w:val="21"/>
          <w:spacing w:val="-4"/>
        </w:rPr>
        <w:t>商业银行需要积极开展数据架构规划，对信息模型、主</w:t>
      </w:r>
      <w:r>
        <w:rPr>
          <w:sz w:val="21"/>
          <w:szCs w:val="21"/>
          <w:spacing w:val="-5"/>
        </w:rPr>
        <w:t>数据以及数据集成架构等内容进行</w:t>
      </w:r>
      <w:r>
        <w:rPr>
          <w:sz w:val="21"/>
          <w:szCs w:val="21"/>
        </w:rPr>
        <w:t xml:space="preserve"> </w:t>
      </w:r>
      <w:r>
        <w:rPr>
          <w:sz w:val="21"/>
          <w:szCs w:val="21"/>
          <w:spacing w:val="-4"/>
        </w:rPr>
        <w:t>前瞻性设计，制定数据生命周期管理规范，提升数据服务能力，形成包括客</w:t>
      </w:r>
      <w:r>
        <w:rPr>
          <w:sz w:val="21"/>
          <w:szCs w:val="21"/>
          <w:spacing w:val="-5"/>
        </w:rPr>
        <w:t>户、产品、机构等</w:t>
      </w:r>
      <w:r>
        <w:rPr>
          <w:sz w:val="21"/>
          <w:szCs w:val="21"/>
        </w:rPr>
        <w:t xml:space="preserve"> </w:t>
      </w:r>
      <w:r>
        <w:rPr>
          <w:sz w:val="21"/>
          <w:szCs w:val="21"/>
          <w:spacing w:val="-4"/>
        </w:rPr>
        <w:t>核心基础数据的统一视图；加强元数据管理和应用，制定元数据管理策略</w:t>
      </w:r>
      <w:r>
        <w:rPr>
          <w:sz w:val="21"/>
          <w:szCs w:val="21"/>
          <w:spacing w:val="-5"/>
        </w:rPr>
        <w:t>、标准、流程，建立</w:t>
      </w:r>
      <w:r>
        <w:rPr>
          <w:sz w:val="21"/>
          <w:szCs w:val="21"/>
        </w:rPr>
        <w:t xml:space="preserve"> </w:t>
      </w:r>
      <w:r>
        <w:rPr>
          <w:sz w:val="21"/>
          <w:szCs w:val="21"/>
          <w:spacing w:val="-4"/>
        </w:rPr>
        <w:t>统一的元数据管理与传输机制，将元数据管理与系统开发、运维与数据架</w:t>
      </w:r>
      <w:r>
        <w:rPr>
          <w:sz w:val="21"/>
          <w:szCs w:val="21"/>
          <w:spacing w:val="-5"/>
        </w:rPr>
        <w:t>构管控等流程结合起</w:t>
      </w:r>
      <w:r>
        <w:rPr>
          <w:sz w:val="21"/>
          <w:szCs w:val="21"/>
        </w:rPr>
        <w:t xml:space="preserve"> </w:t>
      </w:r>
      <w:r>
        <w:rPr>
          <w:sz w:val="21"/>
          <w:szCs w:val="21"/>
          <w:spacing w:val="-4"/>
        </w:rPr>
        <w:t>来，保证元数据的有效性和准确性；不断丰富前台源系统的基础数据，持续加</w:t>
      </w:r>
      <w:r>
        <w:rPr>
          <w:sz w:val="21"/>
          <w:szCs w:val="21"/>
          <w:spacing w:val="-5"/>
        </w:rPr>
        <w:t>大数据积累与整</w:t>
      </w:r>
      <w:r>
        <w:rPr>
          <w:sz w:val="21"/>
          <w:szCs w:val="21"/>
        </w:rPr>
        <w:t xml:space="preserve"> </w:t>
      </w:r>
      <w:r>
        <w:rPr>
          <w:sz w:val="21"/>
          <w:szCs w:val="21"/>
          <w:spacing w:val="-4"/>
        </w:rPr>
        <w:t>合的广度和深度，建设统一的数据平台，满足前台营销、统计分析和决策</w:t>
      </w:r>
      <w:r>
        <w:rPr>
          <w:sz w:val="21"/>
          <w:szCs w:val="21"/>
          <w:spacing w:val="-5"/>
        </w:rPr>
        <w:t>支持、风险管理和新</w:t>
      </w:r>
      <w:r>
        <w:rPr>
          <w:sz w:val="21"/>
          <w:szCs w:val="21"/>
        </w:rPr>
        <w:t xml:space="preserve"> </w:t>
      </w:r>
      <w:r>
        <w:rPr>
          <w:sz w:val="21"/>
          <w:szCs w:val="21"/>
          <w:spacing w:val="-5"/>
        </w:rPr>
        <w:t>资本协议实施等多种需求，持续提升对数据的挖掘、分析与深度运用能力。</w:t>
      </w:r>
    </w:p>
    <w:p>
      <w:pPr>
        <w:ind w:left="442"/>
        <w:spacing w:before="48" w:line="213" w:lineRule="auto"/>
        <w:outlineLvl w:val="2"/>
        <w:rPr>
          <w:rFonts w:ascii="SimHei" w:hAnsi="SimHei" w:eastAsia="SimHei" w:cs="SimHei"/>
          <w:sz w:val="21"/>
          <w:szCs w:val="21"/>
        </w:rPr>
      </w:pPr>
      <w:r>
        <w:rPr>
          <w:rFonts w:ascii="SimHei" w:hAnsi="SimHei" w:eastAsia="SimHei" w:cs="SimHei"/>
          <w:sz w:val="21"/>
          <w:szCs w:val="21"/>
          <w:b/>
          <w:bCs/>
          <w:spacing w:val="1"/>
        </w:rPr>
        <w:t>2.加强数据治理水平，确保数据安全</w:t>
      </w:r>
    </w:p>
    <w:p>
      <w:pPr>
        <w:pStyle w:val="BodyText"/>
        <w:ind w:right="28"/>
        <w:spacing w:before="82" w:line="219" w:lineRule="auto"/>
        <w:jc w:val="right"/>
        <w:rPr>
          <w:sz w:val="21"/>
          <w:szCs w:val="21"/>
        </w:rPr>
      </w:pPr>
      <w:r>
        <w:rPr>
          <w:sz w:val="21"/>
          <w:szCs w:val="21"/>
          <w:spacing w:val="-4"/>
        </w:rPr>
        <w:t>数据安全或者说数据隐私的重要性比以往有显著提升，这也需要在数据治理中加强对数据</w:t>
      </w:r>
    </w:p>
    <w:p>
      <w:pPr>
        <w:spacing w:line="219" w:lineRule="auto"/>
        <w:sectPr>
          <w:footerReference w:type="default" r:id="rId66"/>
          <w:pgSz w:w="9640" w:h="14400"/>
          <w:pgMar w:top="726" w:right="755" w:bottom="638" w:left="369" w:header="0" w:footer="499" w:gutter="0"/>
        </w:sectPr>
        <w:rPr>
          <w:sz w:val="21"/>
          <w:szCs w:val="21"/>
        </w:rPr>
      </w:pPr>
    </w:p>
    <w:p>
      <w:pPr>
        <w:pStyle w:val="BodyText"/>
        <w:ind w:left="6162"/>
        <w:spacing w:before="45" w:line="232" w:lineRule="auto"/>
        <w:rPr>
          <w:sz w:val="21"/>
          <w:szCs w:val="21"/>
        </w:rPr>
      </w:pPr>
      <w:bookmarkStart w:name="bookmark25" w:id="19"/>
      <w:bookmarkEnd w:id="19"/>
      <w:bookmarkStart w:name="bookmark26" w:id="20"/>
      <w:bookmarkEnd w:id="20"/>
      <w:r>
        <w:rPr>
          <w:rFonts w:ascii="SimHei" w:hAnsi="SimHei" w:eastAsia="SimHei" w:cs="SimHei"/>
          <w:sz w:val="21"/>
          <w:szCs w:val="21"/>
          <w:b/>
          <w:bCs/>
          <w:spacing w:val="-23"/>
        </w:rPr>
        <w:t>银行数据治理概述</w:t>
      </w:r>
      <w:r>
        <w:rPr>
          <w:rFonts w:ascii="SimHei" w:hAnsi="SimHei" w:eastAsia="SimHei" w:cs="SimHei"/>
          <w:sz w:val="21"/>
          <w:szCs w:val="21"/>
          <w:spacing w:val="-36"/>
        </w:rPr>
        <w:t xml:space="preserve"> </w:t>
      </w:r>
      <w:r>
        <w:rPr>
          <w:rFonts w:ascii="SimHei" w:hAnsi="SimHei" w:eastAsia="SimHei" w:cs="SimHei"/>
          <w:sz w:val="21"/>
          <w:szCs w:val="21"/>
          <w:spacing w:val="-23"/>
        </w:rPr>
        <w:t>|</w:t>
      </w:r>
      <w:r>
        <w:rPr>
          <w:rFonts w:ascii="SimHei" w:hAnsi="SimHei" w:eastAsia="SimHei" w:cs="SimHei"/>
          <w:sz w:val="21"/>
          <w:szCs w:val="21"/>
          <w:spacing w:val="-34"/>
        </w:rPr>
        <w:t xml:space="preserve"> </w:t>
      </w:r>
      <w:r>
        <w:rPr>
          <w:sz w:val="21"/>
          <w:szCs w:val="21"/>
          <w:b/>
          <w:bCs/>
          <w:spacing w:val="-23"/>
        </w:rPr>
        <w:t>第2章</w:t>
      </w:r>
    </w:p>
    <w:p>
      <w:pPr>
        <w:pStyle w:val="BodyText"/>
        <w:ind w:right="72"/>
        <w:spacing w:before="299" w:line="269" w:lineRule="auto"/>
        <w:jc w:val="both"/>
        <w:rPr>
          <w:sz w:val="21"/>
          <w:szCs w:val="21"/>
        </w:rPr>
      </w:pPr>
      <w:r>
        <w:rPr>
          <w:sz w:val="21"/>
          <w:szCs w:val="21"/>
          <w:spacing w:val="-3"/>
        </w:rPr>
        <w:t>安全的重视。在传统应用场景中，数据由企业收集，在</w:t>
      </w:r>
      <w:r>
        <w:rPr>
          <w:sz w:val="21"/>
          <w:szCs w:val="21"/>
          <w:spacing w:val="-4"/>
        </w:rPr>
        <w:t>企业内部应用，数据所有权的问题并不</w:t>
      </w:r>
      <w:r>
        <w:rPr>
          <w:sz w:val="21"/>
          <w:szCs w:val="21"/>
        </w:rPr>
        <w:t xml:space="preserve"> </w:t>
      </w:r>
      <w:r>
        <w:rPr>
          <w:sz w:val="21"/>
          <w:szCs w:val="21"/>
          <w:spacing w:val="-3"/>
        </w:rPr>
        <w:t>突出。在大数据时代，数据要更多地进行跨界整合</w:t>
      </w:r>
      <w:r>
        <w:rPr>
          <w:sz w:val="21"/>
          <w:szCs w:val="21"/>
          <w:spacing w:val="-4"/>
        </w:rPr>
        <w:t>，外部应用的商业模式不断创新，这其中就</w:t>
      </w:r>
      <w:r>
        <w:rPr>
          <w:sz w:val="21"/>
          <w:szCs w:val="21"/>
        </w:rPr>
        <w:t xml:space="preserve"> </w:t>
      </w:r>
      <w:r>
        <w:rPr>
          <w:sz w:val="21"/>
          <w:szCs w:val="21"/>
          <w:spacing w:val="-2"/>
        </w:rPr>
        <w:t>涉及更多数据所有权、数据隐私的话题。用户信息究竟属于企业还是属于用户?在什么条件下</w:t>
      </w:r>
      <w:r>
        <w:rPr>
          <w:sz w:val="21"/>
          <w:szCs w:val="21"/>
          <w:spacing w:val="9"/>
        </w:rPr>
        <w:t xml:space="preserve"> </w:t>
      </w:r>
      <w:r>
        <w:rPr>
          <w:sz w:val="21"/>
          <w:szCs w:val="21"/>
          <w:spacing w:val="-1"/>
        </w:rPr>
        <w:t>企业可以拿来用于商业应用?这些问题的答案目前还在探讨</w:t>
      </w:r>
      <w:r>
        <w:rPr>
          <w:sz w:val="21"/>
          <w:szCs w:val="21"/>
          <w:spacing w:val="-2"/>
        </w:rPr>
        <w:t>当中，但毋庸置疑的是，企业需要</w:t>
      </w:r>
      <w:r>
        <w:rPr>
          <w:sz w:val="21"/>
          <w:szCs w:val="21"/>
        </w:rPr>
        <w:t xml:space="preserve"> </w:t>
      </w:r>
      <w:r>
        <w:rPr>
          <w:sz w:val="21"/>
          <w:szCs w:val="21"/>
          <w:spacing w:val="-5"/>
        </w:rPr>
        <w:t>在数据治理过程中，更加注意与数据安全、数据隐私相关的制度和政策并加以落实。</w:t>
      </w:r>
    </w:p>
    <w:p>
      <w:pPr>
        <w:pStyle w:val="BodyText"/>
        <w:ind w:firstLine="420"/>
        <w:spacing w:before="47" w:line="266" w:lineRule="auto"/>
        <w:jc w:val="both"/>
        <w:rPr>
          <w:sz w:val="21"/>
          <w:szCs w:val="21"/>
        </w:rPr>
      </w:pPr>
      <w:r>
        <w:rPr>
          <w:sz w:val="21"/>
          <w:szCs w:val="21"/>
          <w:spacing w:val="1"/>
        </w:rPr>
        <w:t>随着互联网、物联网、云计算等技术的快速发展，以及智能终端、网络社会、数字地球 </w:t>
      </w:r>
      <w:r>
        <w:rPr>
          <w:sz w:val="21"/>
          <w:szCs w:val="21"/>
          <w:spacing w:val="6"/>
        </w:rPr>
        <w:t>等信息体的普及和建设，全球数据量出现爆炸式增长，仅在2011年</w:t>
      </w:r>
      <w:r>
        <w:rPr>
          <w:sz w:val="21"/>
          <w:szCs w:val="21"/>
          <w:spacing w:val="5"/>
        </w:rPr>
        <w:t>就达到1.8×10</w:t>
      </w:r>
      <w:r>
        <w:rPr>
          <w:rFonts w:ascii="Calibri" w:hAnsi="Calibri" w:eastAsia="Calibri" w:cs="Calibri"/>
          <w:sz w:val="21"/>
          <w:szCs w:val="21"/>
          <w:spacing w:val="5"/>
        </w:rPr>
        <w:t>⁴</w:t>
      </w:r>
      <w:r>
        <w:rPr>
          <w:sz w:val="21"/>
          <w:szCs w:val="21"/>
          <w:spacing w:val="5"/>
        </w:rPr>
        <w:t>亿</w:t>
      </w:r>
      <w:r>
        <w:rPr>
          <w:sz w:val="21"/>
          <w:szCs w:val="21"/>
          <w:spacing w:val="-50"/>
        </w:rPr>
        <w:t xml:space="preserve"> </w:t>
      </w:r>
      <w:r>
        <w:rPr>
          <w:rFonts w:ascii="Times New Roman" w:hAnsi="Times New Roman" w:eastAsia="Times New Roman" w:cs="Times New Roman"/>
          <w:sz w:val="21"/>
          <w:szCs w:val="21"/>
        </w:rPr>
        <w:t>GB</w:t>
      </w:r>
      <w:r>
        <w:rPr>
          <w:sz w:val="21"/>
          <w:szCs w:val="21"/>
          <w:spacing w:val="5"/>
        </w:rPr>
        <w:t>。</w:t>
      </w:r>
      <w:r>
        <w:rPr>
          <w:sz w:val="21"/>
          <w:szCs w:val="21"/>
        </w:rPr>
        <w:t xml:space="preserve"> </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32"/>
        </w:rPr>
        <w:t xml:space="preserve"> </w:t>
      </w:r>
      <w:r>
        <w:rPr>
          <w:sz w:val="21"/>
          <w:szCs w:val="21"/>
          <w:spacing w:val="2"/>
        </w:rPr>
        <w:t>预计，到2020年全球数据量将增加50倍，大数据时代已经到来。</w:t>
      </w:r>
      <w:r>
        <w:rPr>
          <w:sz w:val="21"/>
          <w:szCs w:val="21"/>
          <w:spacing w:val="49"/>
        </w:rPr>
        <w:t xml:space="preserve"> </w:t>
      </w:r>
      <w:r>
        <w:rPr>
          <w:sz w:val="21"/>
          <w:szCs w:val="21"/>
          <w:spacing w:val="2"/>
        </w:rPr>
        <w:t>一方面，云计</w:t>
      </w:r>
      <w:r>
        <w:rPr>
          <w:sz w:val="21"/>
          <w:szCs w:val="21"/>
          <w:spacing w:val="1"/>
        </w:rPr>
        <w:t>算为这</w:t>
      </w:r>
      <w:r>
        <w:rPr>
          <w:sz w:val="21"/>
          <w:szCs w:val="21"/>
        </w:rPr>
        <w:t xml:space="preserve">  </w:t>
      </w:r>
      <w:r>
        <w:rPr>
          <w:sz w:val="21"/>
          <w:szCs w:val="21"/>
          <w:spacing w:val="1"/>
        </w:rPr>
        <w:t>些海量的、多样化的数据提供了存储和运算平台，同时数据挖掘和人工智能从大数据中发现</w:t>
      </w:r>
      <w:r>
        <w:rPr>
          <w:sz w:val="21"/>
          <w:szCs w:val="21"/>
          <w:spacing w:val="3"/>
        </w:rPr>
        <w:t xml:space="preserve">  </w:t>
      </w:r>
      <w:r>
        <w:rPr>
          <w:sz w:val="21"/>
          <w:szCs w:val="21"/>
          <w:spacing w:val="1"/>
        </w:rPr>
        <w:t>知识、规律和趋势，为决策提供信息参考。但是，大数据的</w:t>
      </w:r>
      <w:r>
        <w:rPr>
          <w:sz w:val="21"/>
          <w:szCs w:val="21"/>
        </w:rPr>
        <w:t>发展将进一步扩大信息的开放程  </w:t>
      </w:r>
      <w:r>
        <w:rPr>
          <w:sz w:val="21"/>
          <w:szCs w:val="21"/>
          <w:spacing w:val="1"/>
        </w:rPr>
        <w:t>度，具有数据量大、类型多样、运算高效、产生价值等特点，同时</w:t>
      </w:r>
      <w:r>
        <w:rPr>
          <w:sz w:val="21"/>
          <w:szCs w:val="21"/>
        </w:rPr>
        <w:t>，随之而来的隐私数据或  </w:t>
      </w:r>
      <w:r>
        <w:rPr>
          <w:sz w:val="21"/>
          <w:szCs w:val="21"/>
          <w:spacing w:val="1"/>
        </w:rPr>
        <w:t>敏感信息的泄露事件时有发生。面对大数据发展的新特点、新挑战，如何</w:t>
      </w:r>
      <w:r>
        <w:rPr>
          <w:sz w:val="21"/>
          <w:szCs w:val="21"/>
        </w:rPr>
        <w:t>保障数据安全是需  </w:t>
      </w:r>
      <w:r>
        <w:rPr>
          <w:sz w:val="21"/>
          <w:szCs w:val="21"/>
          <w:spacing w:val="-7"/>
        </w:rPr>
        <w:t>要认真研究的课题。</w:t>
      </w:r>
    </w:p>
    <w:p>
      <w:pPr>
        <w:ind w:left="423"/>
        <w:spacing w:before="88" w:line="213" w:lineRule="auto"/>
        <w:outlineLvl w:val="2"/>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38"/>
        </w:rPr>
        <w:t xml:space="preserve"> </w:t>
      </w:r>
      <w:r>
        <w:rPr>
          <w:rFonts w:ascii="SimHei" w:hAnsi="SimHei" w:eastAsia="SimHei" w:cs="SimHei"/>
          <w:sz w:val="21"/>
          <w:szCs w:val="21"/>
          <w:b/>
          <w:bCs/>
          <w:spacing w:val="-2"/>
        </w:rPr>
        <w:t>树立大数据治理意识，顺应大数据时代发展趋势</w:t>
      </w:r>
    </w:p>
    <w:p>
      <w:pPr>
        <w:pStyle w:val="BodyText"/>
        <w:ind w:right="101" w:firstLine="420"/>
        <w:spacing w:before="83" w:line="259" w:lineRule="auto"/>
        <w:jc w:val="both"/>
        <w:rPr>
          <w:sz w:val="21"/>
          <w:szCs w:val="21"/>
        </w:rPr>
      </w:pPr>
      <w:r>
        <w:rPr>
          <w:sz w:val="21"/>
          <w:szCs w:val="21"/>
          <w:spacing w:val="1"/>
        </w:rPr>
        <w:t>首先，在大数据时代，数据质量更加重要，从精准营销、风险识别等应用场景来看，因</w:t>
      </w:r>
      <w:r>
        <w:rPr>
          <w:sz w:val="21"/>
          <w:szCs w:val="21"/>
          <w:spacing w:val="2"/>
        </w:rPr>
        <w:t xml:space="preserve"> </w:t>
      </w:r>
      <w:r>
        <w:rPr>
          <w:sz w:val="21"/>
          <w:szCs w:val="21"/>
          <w:spacing w:val="1"/>
        </w:rPr>
        <w:t>为数据与运营结合程度较以往更紧密，要求的数据粒度更细，任</w:t>
      </w:r>
      <w:r>
        <w:rPr>
          <w:sz w:val="21"/>
          <w:szCs w:val="21"/>
        </w:rPr>
        <w:t>何一点错误都可能直接带来 </w:t>
      </w:r>
      <w:r>
        <w:rPr>
          <w:sz w:val="21"/>
          <w:szCs w:val="21"/>
          <w:spacing w:val="1"/>
        </w:rPr>
        <w:t>业务上的损失。而传统的指标应用反而对运营环节没有如此直接的</w:t>
      </w:r>
      <w:r>
        <w:rPr>
          <w:sz w:val="21"/>
          <w:szCs w:val="21"/>
        </w:rPr>
        <w:t>影响。因此，在大数据环 </w:t>
      </w:r>
      <w:r>
        <w:rPr>
          <w:sz w:val="21"/>
          <w:szCs w:val="21"/>
        </w:rPr>
        <w:t>境下对数据质量的需求是显著提升了而不是降低了。</w:t>
      </w:r>
    </w:p>
    <w:p>
      <w:pPr>
        <w:pStyle w:val="BodyText"/>
        <w:ind w:right="18" w:firstLine="420"/>
        <w:spacing w:before="46" w:line="268" w:lineRule="auto"/>
        <w:jc w:val="both"/>
        <w:rPr>
          <w:sz w:val="21"/>
          <w:szCs w:val="21"/>
        </w:rPr>
      </w:pPr>
      <w:r>
        <w:rPr>
          <w:sz w:val="21"/>
          <w:szCs w:val="21"/>
          <w:spacing w:val="-1"/>
        </w:rPr>
        <w:t>其次，</w:t>
      </w:r>
      <w:r>
        <w:rPr>
          <w:sz w:val="21"/>
          <w:szCs w:val="21"/>
          <w:spacing w:val="-20"/>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spacing w:val="-1"/>
        </w:rPr>
        <w:t>Spark</w:t>
      </w:r>
      <w:r>
        <w:rPr>
          <w:rFonts w:ascii="Times New Roman" w:hAnsi="Times New Roman" w:eastAsia="Times New Roman" w:cs="Times New Roman"/>
          <w:sz w:val="21"/>
          <w:szCs w:val="21"/>
          <w:spacing w:val="17"/>
          <w:w w:val="101"/>
        </w:rPr>
        <w:t xml:space="preserve"> </w:t>
      </w:r>
      <w:r>
        <w:rPr>
          <w:sz w:val="21"/>
          <w:szCs w:val="21"/>
          <w:spacing w:val="-1"/>
        </w:rPr>
        <w:t>等大数据技术的应用，对数据治理的技术手段提出了许多新的要</w:t>
      </w:r>
      <w:r>
        <w:rPr>
          <w:sz w:val="21"/>
          <w:szCs w:val="21"/>
        </w:rPr>
        <w:t xml:space="preserve">  </w:t>
      </w:r>
      <w:r>
        <w:rPr>
          <w:sz w:val="21"/>
          <w:szCs w:val="21"/>
          <w:spacing w:val="1"/>
        </w:rPr>
        <w:t>求。传统模式下基于</w:t>
      </w:r>
      <w:r>
        <w:rPr>
          <w:sz w:val="21"/>
          <w:szCs w:val="21"/>
          <w:spacing w:val="-9"/>
        </w:rPr>
        <w:t xml:space="preserve"> </w:t>
      </w:r>
      <w:r>
        <w:rPr>
          <w:sz w:val="21"/>
          <w:szCs w:val="21"/>
        </w:rPr>
        <w:t>RDBMS</w:t>
      </w:r>
      <w:r>
        <w:rPr>
          <w:sz w:val="21"/>
          <w:szCs w:val="21"/>
          <w:spacing w:val="97"/>
        </w:rPr>
        <w:t xml:space="preserve"> </w:t>
      </w:r>
      <w:r>
        <w:rPr>
          <w:sz w:val="21"/>
          <w:szCs w:val="21"/>
          <w:spacing w:val="1"/>
        </w:rPr>
        <w:t>进行管理， </w:t>
      </w:r>
      <w:r>
        <w:rPr>
          <w:sz w:val="21"/>
          <w:szCs w:val="21"/>
        </w:rPr>
        <w:t>SQL</w:t>
      </w:r>
      <w:r>
        <w:rPr>
          <w:sz w:val="21"/>
          <w:szCs w:val="21"/>
          <w:spacing w:val="1"/>
        </w:rPr>
        <w:t xml:space="preserve"> 是通用的数据访问方式。而在大数据环境中，</w:t>
      </w:r>
      <w:r>
        <w:rPr>
          <w:sz w:val="21"/>
          <w:szCs w:val="21"/>
        </w:rPr>
        <w:t xml:space="preserve"> </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31"/>
        </w:rPr>
        <w:t xml:space="preserve"> </w:t>
      </w:r>
      <w:r>
        <w:rPr>
          <w:sz w:val="21"/>
          <w:szCs w:val="21"/>
          <w:spacing w:val="-2"/>
        </w:rPr>
        <w:t>、</w:t>
      </w:r>
      <w:r>
        <w:rPr>
          <w:rFonts w:ascii="Times New Roman" w:hAnsi="Times New Roman" w:eastAsia="Times New Roman" w:cs="Times New Roman"/>
          <w:sz w:val="21"/>
          <w:szCs w:val="21"/>
          <w:spacing w:val="-2"/>
        </w:rPr>
        <w:t>MPP</w:t>
      </w:r>
      <w:r>
        <w:rPr>
          <w:rFonts w:ascii="Times New Roman" w:hAnsi="Times New Roman" w:eastAsia="Times New Roman" w:cs="Times New Roman"/>
          <w:sz w:val="21"/>
          <w:szCs w:val="21"/>
          <w:spacing w:val="-31"/>
        </w:rPr>
        <w:t xml:space="preserve"> </w:t>
      </w:r>
      <w:r>
        <w:rPr>
          <w:sz w:val="21"/>
          <w:szCs w:val="21"/>
          <w:spacing w:val="-2"/>
        </w:rPr>
        <w:t>、</w:t>
      </w:r>
      <w:r>
        <w:rPr>
          <w:rFonts w:ascii="Times New Roman" w:hAnsi="Times New Roman" w:eastAsia="Times New Roman" w:cs="Times New Roman"/>
          <w:sz w:val="21"/>
          <w:szCs w:val="21"/>
          <w:spacing w:val="-2"/>
        </w:rPr>
        <w:t>RDBMS</w:t>
      </w:r>
      <w:r>
        <w:rPr>
          <w:rFonts w:ascii="Times New Roman" w:hAnsi="Times New Roman" w:eastAsia="Times New Roman" w:cs="Times New Roman"/>
          <w:sz w:val="21"/>
          <w:szCs w:val="21"/>
          <w:spacing w:val="-31"/>
        </w:rPr>
        <w:t xml:space="preserve"> </w:t>
      </w:r>
      <w:r>
        <w:rPr>
          <w:sz w:val="21"/>
          <w:szCs w:val="21"/>
          <w:spacing w:val="-2"/>
        </w:rPr>
        <w:t>、</w:t>
      </w:r>
      <w:r>
        <w:rPr>
          <w:rFonts w:ascii="Times New Roman" w:hAnsi="Times New Roman" w:eastAsia="Times New Roman" w:cs="Times New Roman"/>
          <w:sz w:val="21"/>
          <w:szCs w:val="21"/>
          <w:spacing w:val="-2"/>
        </w:rPr>
        <w:t>Spark</w:t>
      </w:r>
      <w:r>
        <w:rPr>
          <w:rFonts w:ascii="Times New Roman" w:hAnsi="Times New Roman" w:eastAsia="Times New Roman" w:cs="Times New Roman"/>
          <w:sz w:val="21"/>
          <w:szCs w:val="21"/>
          <w:spacing w:val="28"/>
        </w:rPr>
        <w:t xml:space="preserve"> </w:t>
      </w:r>
      <w:r>
        <w:rPr>
          <w:sz w:val="21"/>
          <w:szCs w:val="21"/>
          <w:spacing w:val="-2"/>
        </w:rPr>
        <w:t>并存，如何</w:t>
      </w:r>
      <w:r>
        <w:rPr>
          <w:sz w:val="21"/>
          <w:szCs w:val="21"/>
          <w:spacing w:val="-3"/>
        </w:rPr>
        <w:t>在混搭的异构环境中实现对数据资产的可视化统</w:t>
      </w:r>
      <w:r>
        <w:rPr>
          <w:sz w:val="21"/>
          <w:szCs w:val="21"/>
        </w:rPr>
        <w:t xml:space="preserve">  </w:t>
      </w:r>
      <w:r>
        <w:rPr>
          <w:sz w:val="21"/>
          <w:szCs w:val="21"/>
          <w:spacing w:val="1"/>
        </w:rPr>
        <w:t>一管控，避免大数据系统成为不可管理的黑盒子，是传统行业应用大数据技术需要面对的</w:t>
      </w:r>
      <w:r>
        <w:rPr>
          <w:sz w:val="21"/>
          <w:szCs w:val="21"/>
        </w:rPr>
        <w:t>关 </w:t>
      </w:r>
      <w:r>
        <w:rPr>
          <w:sz w:val="21"/>
          <w:szCs w:val="21"/>
          <w:spacing w:val="6"/>
        </w:rPr>
        <w:t>键问题之一。特别是大数据技术人才目前更多地流向互联网企业，进入传统</w:t>
      </w:r>
      <w:r>
        <w:rPr>
          <w:sz w:val="21"/>
          <w:szCs w:val="21"/>
          <w:spacing w:val="5"/>
        </w:rPr>
        <w:t>行业的少之又</w:t>
      </w:r>
      <w:r>
        <w:rPr>
          <w:sz w:val="21"/>
          <w:szCs w:val="21"/>
        </w:rPr>
        <w:t xml:space="preserve">  </w:t>
      </w:r>
      <w:r>
        <w:rPr>
          <w:sz w:val="21"/>
          <w:szCs w:val="21"/>
          <w:spacing w:val="1"/>
        </w:rPr>
        <w:t>少，在人才可得性短期不能快速解决的情况下，需要依靠技术手</w:t>
      </w:r>
      <w:r>
        <w:rPr>
          <w:sz w:val="21"/>
          <w:szCs w:val="21"/>
        </w:rPr>
        <w:t>段来确保传统企业信息技术  </w:t>
      </w:r>
      <w:r>
        <w:rPr>
          <w:sz w:val="21"/>
          <w:szCs w:val="21"/>
          <w:spacing w:val="-3"/>
        </w:rPr>
        <w:t>人员对数据资产的可视与可控。</w:t>
      </w:r>
    </w:p>
    <w:p>
      <w:pPr>
        <w:pStyle w:val="BodyText"/>
        <w:ind w:right="100" w:firstLine="420"/>
        <w:spacing w:before="79" w:line="271" w:lineRule="auto"/>
        <w:jc w:val="both"/>
        <w:rPr>
          <w:sz w:val="21"/>
          <w:szCs w:val="21"/>
        </w:rPr>
      </w:pPr>
      <w:r>
        <w:rPr>
          <w:sz w:val="21"/>
          <w:szCs w:val="21"/>
          <w:spacing w:val="9"/>
        </w:rPr>
        <w:t>2011年6月，美国麦肯锡全球研究院发布题为《大数据：下一个创新、竞争和生产力</w:t>
      </w:r>
      <w:r>
        <w:rPr>
          <w:sz w:val="21"/>
          <w:szCs w:val="21"/>
          <w:spacing w:val="1"/>
        </w:rPr>
        <w:t xml:space="preserve"> </w:t>
      </w:r>
      <w:r>
        <w:rPr>
          <w:sz w:val="21"/>
          <w:szCs w:val="21"/>
          <w:spacing w:val="6"/>
        </w:rPr>
        <w:t>的前沿》的研究报告，首次正式提出“大数据时代已经到来”的观点，数据正成为与物质</w:t>
      </w:r>
      <w:r>
        <w:rPr>
          <w:sz w:val="21"/>
          <w:szCs w:val="21"/>
          <w:spacing w:val="18"/>
        </w:rPr>
        <w:t xml:space="preserve"> </w:t>
      </w:r>
      <w:r>
        <w:rPr>
          <w:sz w:val="21"/>
          <w:szCs w:val="21"/>
          <w:spacing w:val="1"/>
        </w:rPr>
        <w:t>资产和人力资本相提并论的重要生产要素，大数据的使用将成为未来提高竞争力</w:t>
      </w:r>
      <w:r>
        <w:rPr>
          <w:sz w:val="21"/>
          <w:szCs w:val="21"/>
        </w:rPr>
        <w:t>和生产力的 </w:t>
      </w:r>
      <w:r>
        <w:rPr>
          <w:sz w:val="21"/>
          <w:szCs w:val="21"/>
          <w:spacing w:val="1"/>
        </w:rPr>
        <w:t>关键要素。大数据时代不仅将改变每个人的日常生活和工作方式，而且</w:t>
      </w:r>
      <w:r>
        <w:rPr>
          <w:sz w:val="21"/>
          <w:szCs w:val="21"/>
        </w:rPr>
        <w:t>将从根本上改变国家 </w:t>
      </w:r>
      <w:r>
        <w:rPr>
          <w:sz w:val="21"/>
          <w:szCs w:val="21"/>
          <w:spacing w:val="1"/>
        </w:rPr>
        <w:t>治理与社会治理状况。大数据时代的社会治理要求我们要积极顺应大数据时代的发</w:t>
      </w:r>
      <w:r>
        <w:rPr>
          <w:sz w:val="21"/>
          <w:szCs w:val="21"/>
        </w:rPr>
        <w:t>展趋势和 </w:t>
      </w:r>
      <w:r>
        <w:rPr>
          <w:sz w:val="21"/>
          <w:szCs w:val="21"/>
          <w:spacing w:val="-3"/>
        </w:rPr>
        <w:t>本质要求，树立大数据治理意识。</w:t>
      </w:r>
    </w:p>
    <w:p>
      <w:pPr>
        <w:pStyle w:val="BodyText"/>
        <w:ind w:right="18" w:firstLine="420"/>
        <w:spacing w:before="69" w:line="266" w:lineRule="auto"/>
        <w:jc w:val="both"/>
        <w:rPr>
          <w:sz w:val="21"/>
          <w:szCs w:val="21"/>
        </w:rPr>
      </w:pPr>
      <w:r>
        <w:rPr>
          <w:sz w:val="21"/>
          <w:szCs w:val="21"/>
          <w:spacing w:val="1"/>
        </w:rPr>
        <w:t>长期以来，我国的数字管理水平非常落后，社会理性化程度始终处于较低</w:t>
      </w:r>
      <w:r>
        <w:rPr>
          <w:sz w:val="21"/>
          <w:szCs w:val="21"/>
        </w:rPr>
        <w:t>水平。正如历  </w:t>
      </w:r>
      <w:r>
        <w:rPr>
          <w:sz w:val="21"/>
          <w:szCs w:val="21"/>
          <w:spacing w:val="3"/>
        </w:rPr>
        <w:t>史学家黄仁宇所指出的，传统中国社会缺乏“数目字管理”的传统，常常以道德替代法律， </w:t>
      </w:r>
      <w:r>
        <w:rPr>
          <w:sz w:val="21"/>
          <w:szCs w:val="21"/>
          <w:spacing w:val="1"/>
        </w:rPr>
        <w:t>国家与社会管理是模糊和杂乱的，这是传统中国社会难以飞跃发</w:t>
      </w:r>
      <w:r>
        <w:rPr>
          <w:sz w:val="21"/>
          <w:szCs w:val="21"/>
        </w:rPr>
        <w:t>展的根本原因所在。在传统  </w:t>
      </w:r>
      <w:r>
        <w:rPr>
          <w:sz w:val="21"/>
          <w:szCs w:val="21"/>
          <w:spacing w:val="1"/>
        </w:rPr>
        <w:t>社会中，由于人类自身生物能力以及信息技术水平的限制，人们能</w:t>
      </w:r>
      <w:r>
        <w:rPr>
          <w:sz w:val="21"/>
          <w:szCs w:val="21"/>
        </w:rPr>
        <w:t>够获得的数据信息十分有  </w:t>
      </w:r>
      <w:r>
        <w:rPr>
          <w:sz w:val="21"/>
          <w:szCs w:val="21"/>
          <w:spacing w:val="6"/>
        </w:rPr>
        <w:t>限，社会管理者始终面临着“信息不对称”的严重制约，始终面临着较高的决策风险，存</w:t>
      </w:r>
      <w:r>
        <w:rPr>
          <w:sz w:val="21"/>
          <w:szCs w:val="21"/>
          <w:spacing w:val="2"/>
        </w:rPr>
        <w:t xml:space="preserve">  </w:t>
      </w:r>
      <w:r>
        <w:rPr>
          <w:sz w:val="21"/>
          <w:szCs w:val="21"/>
          <w:spacing w:val="9"/>
        </w:rPr>
        <w:t>在着诸多“不可治理”的社会公共事务，无法根</w:t>
      </w:r>
      <w:r>
        <w:rPr>
          <w:sz w:val="21"/>
          <w:szCs w:val="21"/>
          <w:spacing w:val="8"/>
        </w:rPr>
        <w:t>本性地提高社会治理绩效与水平。当前，</w:t>
      </w:r>
      <w:r>
        <w:rPr>
          <w:sz w:val="21"/>
          <w:szCs w:val="21"/>
        </w:rPr>
        <w:t xml:space="preserve"> </w:t>
      </w:r>
      <w:r>
        <w:rPr>
          <w:sz w:val="21"/>
          <w:szCs w:val="21"/>
          <w:spacing w:val="1"/>
        </w:rPr>
        <w:t>我国的社会治理依然大体延续着传统中国社会的治理模式，</w:t>
      </w:r>
      <w:r>
        <w:rPr>
          <w:sz w:val="21"/>
          <w:szCs w:val="21"/>
        </w:rPr>
        <w:t>主要还是依靠感觉、经验来管理  </w:t>
      </w:r>
      <w:r>
        <w:rPr>
          <w:sz w:val="21"/>
          <w:szCs w:val="21"/>
          <w:spacing w:val="1"/>
        </w:rPr>
        <w:t>社会，社会领域的治理缺乏应有的数据支撑，某些社会领域的公共</w:t>
      </w:r>
      <w:r>
        <w:rPr>
          <w:sz w:val="21"/>
          <w:szCs w:val="21"/>
        </w:rPr>
        <w:t>事务由于基础数据的缺失</w:t>
      </w:r>
    </w:p>
    <w:p>
      <w:pPr>
        <w:spacing w:line="266" w:lineRule="auto"/>
        <w:sectPr>
          <w:footerReference w:type="default" r:id="rId68"/>
          <w:pgSz w:w="9640" w:h="14400"/>
          <w:pgMar w:top="748" w:right="536" w:bottom="665" w:left="559" w:header="0" w:footer="516" w:gutter="0"/>
        </w:sectPr>
        <w:rPr>
          <w:sz w:val="21"/>
          <w:szCs w:val="21"/>
        </w:rPr>
      </w:pPr>
    </w:p>
    <w:p>
      <w:pPr>
        <w:ind w:left="94"/>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71450"/>
            <wp:effectExtent l="0" t="0" r="0" b="0"/>
            <wp:docPr id="54" name="IM 54"/>
            <wp:cNvGraphicFramePr/>
            <a:graphic>
              <a:graphicData uri="http://schemas.openxmlformats.org/drawingml/2006/picture">
                <pic:pic>
                  <pic:nvPicPr>
                    <pic:cNvPr id="54" name="IM 54"/>
                    <pic:cNvPicPr/>
                  </pic:nvPicPr>
                  <pic:blipFill>
                    <a:blip r:embed="rId70"/>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46" w:lineRule="auto"/>
        <w:rPr>
          <w:rFonts w:ascii="Arial"/>
          <w:sz w:val="21"/>
        </w:rPr>
      </w:pPr>
      <w:r/>
    </w:p>
    <w:p>
      <w:pPr>
        <w:pStyle w:val="BodyText"/>
        <w:ind w:left="105" w:right="76"/>
        <w:spacing w:before="68" w:line="266" w:lineRule="auto"/>
        <w:jc w:val="both"/>
        <w:rPr>
          <w:sz w:val="21"/>
          <w:szCs w:val="21"/>
        </w:rPr>
      </w:pPr>
      <w:r>
        <w:rPr>
          <w:sz w:val="21"/>
          <w:szCs w:val="21"/>
          <w:spacing w:val="6"/>
        </w:rPr>
        <w:t>而长期处于“无法治理”状态。从总体上看，整个社会治理的理性化、科学化、现代化程</w:t>
      </w:r>
      <w:r>
        <w:rPr>
          <w:sz w:val="21"/>
          <w:szCs w:val="21"/>
          <w:spacing w:val="2"/>
        </w:rPr>
        <w:t xml:space="preserve"> </w:t>
      </w:r>
      <w:r>
        <w:rPr>
          <w:sz w:val="21"/>
          <w:szCs w:val="21"/>
          <w:spacing w:val="1"/>
        </w:rPr>
        <w:t>度依然比较低。大数据技术的发展，为改变传统经验型社会治理模式带来重大机遇，“理念</w:t>
      </w:r>
      <w:r>
        <w:rPr>
          <w:sz w:val="21"/>
          <w:szCs w:val="21"/>
          <w:spacing w:val="7"/>
        </w:rPr>
        <w:t xml:space="preserve"> </w:t>
      </w:r>
      <w:r>
        <w:rPr>
          <w:sz w:val="21"/>
          <w:szCs w:val="21"/>
          <w:spacing w:val="3"/>
        </w:rPr>
        <w:t>是行动的先导”,大数据时代的社会治理在理念上要高度重视大数据治理意识的培育，大力</w:t>
      </w:r>
      <w:r>
        <w:rPr>
          <w:sz w:val="21"/>
          <w:szCs w:val="21"/>
          <w:spacing w:val="2"/>
        </w:rPr>
        <w:t xml:space="preserve"> </w:t>
      </w:r>
      <w:r>
        <w:rPr>
          <w:sz w:val="21"/>
          <w:szCs w:val="21"/>
          <w:spacing w:val="-3"/>
        </w:rPr>
        <w:t>推动社会计算和智慧治理。</w:t>
      </w:r>
    </w:p>
    <w:p>
      <w:pPr>
        <w:pStyle w:val="BodyText"/>
        <w:ind w:right="75" w:firstLine="525"/>
        <w:spacing w:before="56" w:line="267" w:lineRule="auto"/>
        <w:jc w:val="both"/>
        <w:rPr>
          <w:sz w:val="21"/>
          <w:szCs w:val="21"/>
        </w:rPr>
      </w:pPr>
      <w:r>
        <w:rPr>
          <w:sz w:val="21"/>
          <w:szCs w:val="21"/>
          <w:spacing w:val="1"/>
        </w:rPr>
        <w:t>大数据时代使海量、异构数据的动态采集、实时存储、即时分析成为现实，多元化、个</w:t>
      </w:r>
      <w:r>
        <w:rPr>
          <w:sz w:val="21"/>
          <w:szCs w:val="21"/>
          <w:spacing w:val="10"/>
        </w:rPr>
        <w:t xml:space="preserve"> </w:t>
      </w:r>
      <w:r>
        <w:rPr>
          <w:sz w:val="21"/>
          <w:szCs w:val="21"/>
          <w:spacing w:val="4"/>
        </w:rPr>
        <w:t>性化、移动化的大数据应用也得以实现，社会治理也可以更多地依托大数</w:t>
      </w:r>
      <w:r>
        <w:rPr>
          <w:sz w:val="21"/>
          <w:szCs w:val="21"/>
          <w:spacing w:val="3"/>
        </w:rPr>
        <w:t>据技术得以突破性</w:t>
      </w:r>
      <w:r>
        <w:rPr>
          <w:sz w:val="21"/>
          <w:szCs w:val="21"/>
        </w:rPr>
        <w:t xml:space="preserve"> </w:t>
      </w:r>
      <w:r>
        <w:rPr>
          <w:sz w:val="21"/>
          <w:szCs w:val="21"/>
          <w:spacing w:val="3"/>
        </w:rPr>
        <w:t>地创新和提升。这就要求在理念上要率先树立大数据治理意识，注重社会治理领域的大数据</w:t>
      </w:r>
      <w:r>
        <w:rPr>
          <w:sz w:val="21"/>
          <w:szCs w:val="21"/>
          <w:spacing w:val="16"/>
        </w:rPr>
        <w:t xml:space="preserve"> </w:t>
      </w:r>
      <w:r>
        <w:rPr>
          <w:sz w:val="21"/>
          <w:szCs w:val="21"/>
          <w:spacing w:val="9"/>
        </w:rPr>
        <w:t>建设和整合，特别是要尽快构建社会治理的基础数据体系，如公民信用</w:t>
      </w:r>
      <w:r>
        <w:rPr>
          <w:sz w:val="21"/>
          <w:szCs w:val="21"/>
          <w:spacing w:val="8"/>
        </w:rPr>
        <w:t>、不动产、家庭人</w:t>
      </w:r>
      <w:r>
        <w:rPr>
          <w:sz w:val="21"/>
          <w:szCs w:val="21"/>
        </w:rPr>
        <w:t xml:space="preserve"> </w:t>
      </w:r>
      <w:r>
        <w:rPr>
          <w:sz w:val="21"/>
          <w:szCs w:val="21"/>
          <w:spacing w:val="9"/>
        </w:rPr>
        <w:t>口、收入和税收等基础性大数据，彻底改变诸多社会领域的“不可治理”状态，极</w:t>
      </w:r>
      <w:r>
        <w:rPr>
          <w:sz w:val="21"/>
          <w:szCs w:val="21"/>
          <w:spacing w:val="8"/>
        </w:rPr>
        <w:t>大降低</w:t>
      </w:r>
      <w:r>
        <w:rPr>
          <w:sz w:val="21"/>
          <w:szCs w:val="21"/>
        </w:rPr>
        <w:t xml:space="preserve"> </w:t>
      </w:r>
      <w:r>
        <w:rPr>
          <w:sz w:val="21"/>
          <w:szCs w:val="21"/>
          <w:spacing w:val="3"/>
        </w:rPr>
        <w:t>“信息不对称”带来的决策风险。同时，为推进社会治理数据化，还要树立社会计算和智慧</w:t>
      </w:r>
      <w:r>
        <w:rPr>
          <w:sz w:val="21"/>
          <w:szCs w:val="21"/>
          <w:spacing w:val="16"/>
        </w:rPr>
        <w:t xml:space="preserve"> </w:t>
      </w:r>
      <w:r>
        <w:rPr>
          <w:sz w:val="21"/>
          <w:szCs w:val="21"/>
          <w:spacing w:val="9"/>
        </w:rPr>
        <w:t>治理意识。所谓“社会计算”是指将系统科学、人工智能、大数据挖掘等科学计</w:t>
      </w:r>
      <w:r>
        <w:rPr>
          <w:sz w:val="21"/>
          <w:szCs w:val="21"/>
          <w:spacing w:val="8"/>
        </w:rPr>
        <w:t>算理论作</w:t>
      </w:r>
      <w:r>
        <w:rPr>
          <w:sz w:val="21"/>
          <w:szCs w:val="21"/>
        </w:rPr>
        <w:t xml:space="preserve"> </w:t>
      </w:r>
      <w:r>
        <w:rPr>
          <w:sz w:val="21"/>
          <w:szCs w:val="21"/>
          <w:spacing w:val="8"/>
        </w:rPr>
        <w:t>为研究方法，将社会科学理论与计算理论相结合，帮助人类更加深入地认识社会、改造社</w:t>
      </w:r>
      <w:r>
        <w:rPr>
          <w:sz w:val="21"/>
          <w:szCs w:val="21"/>
          <w:spacing w:val="10"/>
        </w:rPr>
        <w:t xml:space="preserve"> </w:t>
      </w:r>
      <w:r>
        <w:rPr>
          <w:sz w:val="21"/>
          <w:szCs w:val="21"/>
          <w:spacing w:val="3"/>
        </w:rPr>
        <w:t>会，解决政治、经济、文化等领域复杂性社会问题的一种理论和方法论体系。</w:t>
      </w:r>
    </w:p>
    <w:p>
      <w:pPr>
        <w:pStyle w:val="BodyText"/>
        <w:ind w:left="105" w:firstLine="420"/>
        <w:spacing w:before="89" w:line="262" w:lineRule="auto"/>
        <w:jc w:val="both"/>
        <w:rPr>
          <w:sz w:val="21"/>
          <w:szCs w:val="21"/>
        </w:rPr>
      </w:pPr>
      <w:r>
        <w:rPr>
          <w:sz w:val="21"/>
          <w:szCs w:val="21"/>
          <w:spacing w:val="3"/>
        </w:rPr>
        <w:t>在大数据时代，社会是可计算的，恰如全球复杂网络研究权威专家巴拉巴西在《爆发》</w:t>
      </w:r>
      <w:r>
        <w:rPr>
          <w:sz w:val="21"/>
          <w:szCs w:val="21"/>
          <w:spacing w:val="10"/>
        </w:rPr>
        <w:t xml:space="preserve"> </w:t>
      </w:r>
      <w:r>
        <w:rPr>
          <w:sz w:val="21"/>
          <w:szCs w:val="21"/>
          <w:spacing w:val="9"/>
        </w:rPr>
        <w:t>一书中的判断：在大数据时代，人类行为中有93%是可以</w:t>
      </w:r>
      <w:r>
        <w:rPr>
          <w:sz w:val="21"/>
          <w:szCs w:val="21"/>
          <w:spacing w:val="8"/>
        </w:rPr>
        <w:t>预测的。社会计算的出现，可以 </w:t>
      </w:r>
      <w:r>
        <w:rPr>
          <w:sz w:val="21"/>
          <w:szCs w:val="21"/>
        </w:rPr>
        <w:t>对社会成员的行为逻辑、社会事件的发展态势做出判断、预测和模拟，</w:t>
      </w:r>
      <w:r>
        <w:rPr>
          <w:sz w:val="21"/>
          <w:szCs w:val="21"/>
          <w:spacing w:val="-1"/>
        </w:rPr>
        <w:t>使得社会治理也成为</w:t>
      </w:r>
      <w:r>
        <w:rPr>
          <w:sz w:val="21"/>
          <w:szCs w:val="21"/>
        </w:rPr>
        <w:t xml:space="preserve">  </w:t>
      </w:r>
      <w:r>
        <w:rPr>
          <w:sz w:val="21"/>
          <w:szCs w:val="21"/>
          <w:spacing w:val="6"/>
        </w:rPr>
        <w:t>可计算、可预测和可控制的领域，从而可以推动社会治理由传统的经验治理向智能治理转</w:t>
      </w:r>
      <w:r>
        <w:rPr>
          <w:sz w:val="21"/>
          <w:szCs w:val="21"/>
          <w:spacing w:val="1"/>
        </w:rPr>
        <w:t xml:space="preserve">  </w:t>
      </w:r>
      <w:r>
        <w:rPr>
          <w:sz w:val="21"/>
          <w:szCs w:val="21"/>
        </w:rPr>
        <w:t>型，推动社会治理数据化、科学化、理性化。</w:t>
      </w:r>
    </w:p>
    <w:p>
      <w:pPr>
        <w:pStyle w:val="BodyText"/>
        <w:ind w:left="105" w:right="88" w:firstLine="420"/>
        <w:spacing w:before="73" w:line="260" w:lineRule="auto"/>
        <w:jc w:val="both"/>
        <w:rPr>
          <w:sz w:val="21"/>
          <w:szCs w:val="21"/>
        </w:rPr>
      </w:pPr>
      <w:r>
        <w:rPr>
          <w:sz w:val="21"/>
          <w:szCs w:val="21"/>
          <w:spacing w:val="1"/>
        </w:rPr>
        <w:t>随着银行进入后数据集中时代，加强数据治理已经成为各商业银</w:t>
      </w:r>
      <w:r>
        <w:rPr>
          <w:sz w:val="21"/>
          <w:szCs w:val="21"/>
        </w:rPr>
        <w:t>行的当务之急。在这个 </w:t>
      </w:r>
      <w:r>
        <w:rPr>
          <w:sz w:val="21"/>
          <w:szCs w:val="21"/>
          <w:spacing w:val="1"/>
        </w:rPr>
        <w:t>过程中如何借鉴国外银行的先进经验，如何使用日新月异的技术，如何有效结合</w:t>
      </w:r>
      <w:r>
        <w:rPr>
          <w:sz w:val="21"/>
          <w:szCs w:val="21"/>
        </w:rPr>
        <w:t>我国银行的 </w:t>
      </w:r>
      <w:r>
        <w:rPr>
          <w:sz w:val="21"/>
          <w:szCs w:val="21"/>
        </w:rPr>
        <w:t>实际，建立具有中国特色的银行数据治理机制，是值得探</w:t>
      </w:r>
      <w:r>
        <w:rPr>
          <w:sz w:val="21"/>
          <w:szCs w:val="21"/>
          <w:spacing w:val="-1"/>
        </w:rPr>
        <w:t>讨的重要课题。</w:t>
      </w:r>
    </w:p>
    <w:p>
      <w:pPr>
        <w:spacing w:line="386" w:lineRule="auto"/>
        <w:rPr>
          <w:rFonts w:ascii="Arial"/>
          <w:sz w:val="21"/>
        </w:rPr>
      </w:pPr>
      <w:r/>
    </w:p>
    <w:p>
      <w:pPr>
        <w:ind w:left="109"/>
        <w:spacing w:before="101" w:line="222" w:lineRule="auto"/>
        <w:outlineLvl w:val="0"/>
        <w:rPr>
          <w:rFonts w:ascii="SimHei" w:hAnsi="SimHei" w:eastAsia="SimHei" w:cs="SimHei"/>
          <w:sz w:val="31"/>
          <w:szCs w:val="31"/>
        </w:rPr>
      </w:pPr>
      <w:r>
        <w:rPr>
          <w:rFonts w:ascii="SimHei" w:hAnsi="SimHei" w:eastAsia="SimHei" w:cs="SimHei"/>
          <w:sz w:val="31"/>
          <w:szCs w:val="31"/>
          <w:b/>
          <w:bCs/>
          <w:spacing w:val="-1"/>
        </w:rPr>
        <w:t>2.4</w:t>
      </w:r>
      <w:r>
        <w:rPr>
          <w:rFonts w:ascii="SimHei" w:hAnsi="SimHei" w:eastAsia="SimHei" w:cs="SimHei"/>
          <w:sz w:val="31"/>
          <w:szCs w:val="31"/>
          <w:spacing w:val="-1"/>
        </w:rPr>
        <w:t xml:space="preserve">  </w:t>
      </w:r>
      <w:r>
        <w:rPr>
          <w:rFonts w:ascii="SimHei" w:hAnsi="SimHei" w:eastAsia="SimHei" w:cs="SimHei"/>
          <w:sz w:val="31"/>
          <w:szCs w:val="31"/>
          <w:b/>
          <w:bCs/>
          <w:spacing w:val="-1"/>
        </w:rPr>
        <w:t>建立银行数据治理体系</w:t>
      </w:r>
    </w:p>
    <w:p>
      <w:pPr>
        <w:spacing w:line="376" w:lineRule="auto"/>
        <w:rPr>
          <w:rFonts w:ascii="Arial"/>
          <w:sz w:val="21"/>
        </w:rPr>
      </w:pPr>
      <w:r/>
    </w:p>
    <w:p>
      <w:pPr>
        <w:pStyle w:val="BodyText"/>
        <w:ind w:left="105" w:right="94" w:firstLine="420"/>
        <w:spacing w:before="69" w:line="266" w:lineRule="auto"/>
        <w:jc w:val="both"/>
        <w:rPr>
          <w:sz w:val="21"/>
          <w:szCs w:val="21"/>
        </w:rPr>
      </w:pPr>
      <w:r>
        <w:rPr>
          <w:sz w:val="21"/>
          <w:szCs w:val="21"/>
          <w:spacing w:val="1"/>
        </w:rPr>
        <w:t>我国银行在过去十几年的信息化发展中，都或多或少有些重</w:t>
      </w:r>
      <w:r>
        <w:rPr>
          <w:sz w:val="21"/>
          <w:szCs w:val="21"/>
        </w:rPr>
        <w:t>生产轻分析的现象，这导致 </w:t>
      </w:r>
      <w:r>
        <w:rPr>
          <w:sz w:val="21"/>
          <w:szCs w:val="21"/>
          <w:spacing w:val="1"/>
        </w:rPr>
        <w:t>了大量以账户为中心的传统交易系统的存在</w:t>
      </w:r>
      <w:r>
        <w:rPr>
          <w:sz w:val="21"/>
          <w:szCs w:val="21"/>
        </w:rPr>
        <w:t>。随着我国金融改革不断深化，尤其是当互联网 </w:t>
      </w:r>
      <w:r>
        <w:rPr>
          <w:sz w:val="21"/>
          <w:szCs w:val="21"/>
          <w:spacing w:val="6"/>
        </w:rPr>
        <w:t>金融崛起并对传统银行业造成冲击时，银行自身面临更严格的监管要求和更严峻的市场挑</w:t>
      </w:r>
      <w:r>
        <w:rPr>
          <w:sz w:val="21"/>
          <w:szCs w:val="21"/>
          <w:spacing w:val="5"/>
        </w:rPr>
        <w:t xml:space="preserve"> </w:t>
      </w:r>
      <w:r>
        <w:rPr>
          <w:sz w:val="21"/>
          <w:szCs w:val="21"/>
          <w:spacing w:val="1"/>
        </w:rPr>
        <w:t>战，开始对信息整合、数据挖掘提出更高的要求。但与此同时，</w:t>
      </w:r>
      <w:r>
        <w:rPr>
          <w:sz w:val="21"/>
          <w:szCs w:val="21"/>
        </w:rPr>
        <w:t>在对数据利用提出迫切需求 </w:t>
      </w:r>
      <w:r>
        <w:rPr>
          <w:sz w:val="21"/>
          <w:szCs w:val="21"/>
          <w:spacing w:val="1"/>
        </w:rPr>
        <w:t>的过程中许多深层次的数据问题开始逐步暴露。例如，数据认</w:t>
      </w:r>
      <w:r>
        <w:rPr>
          <w:sz w:val="21"/>
          <w:szCs w:val="21"/>
        </w:rPr>
        <w:t>责不明导致数据源头录入质量 </w:t>
      </w:r>
      <w:r>
        <w:rPr>
          <w:sz w:val="21"/>
          <w:szCs w:val="21"/>
          <w:spacing w:val="1"/>
        </w:rPr>
        <w:t>不高，数据标准缺失导致统计口径混乱，整体数据质量缺乏有效</w:t>
      </w:r>
      <w:r>
        <w:rPr>
          <w:sz w:val="21"/>
          <w:szCs w:val="21"/>
        </w:rPr>
        <w:t>的监控和管理。这些长期存 </w:t>
      </w:r>
      <w:r>
        <w:rPr>
          <w:sz w:val="21"/>
          <w:szCs w:val="21"/>
          <w:spacing w:val="1"/>
        </w:rPr>
        <w:t>在的问题如同连环锁一般，使得银行在进一步挖掘数据的深层次</w:t>
      </w:r>
      <w:r>
        <w:rPr>
          <w:sz w:val="21"/>
          <w:szCs w:val="21"/>
        </w:rPr>
        <w:t>应用时障碍重重。因此，建 </w:t>
      </w:r>
      <w:r>
        <w:rPr>
          <w:sz w:val="21"/>
          <w:szCs w:val="21"/>
        </w:rPr>
        <w:t>立数据治理体系成为当务之急，也是银行应对未来发展的战略之举。</w:t>
      </w:r>
    </w:p>
    <w:p>
      <w:pPr>
        <w:pStyle w:val="BodyText"/>
        <w:ind w:left="105" w:right="77" w:firstLine="420"/>
        <w:spacing w:before="100" w:line="266" w:lineRule="auto"/>
        <w:jc w:val="both"/>
        <w:rPr>
          <w:sz w:val="21"/>
          <w:szCs w:val="21"/>
        </w:rPr>
      </w:pPr>
      <w:r>
        <w:rPr>
          <w:sz w:val="21"/>
          <w:szCs w:val="21"/>
          <w:spacing w:val="1"/>
        </w:rPr>
        <w:t>数据治理是一项复杂、长期、系统性的工程，涉及思维、方法、组织、系统工具等多方</w:t>
      </w:r>
      <w:r>
        <w:rPr>
          <w:sz w:val="21"/>
          <w:szCs w:val="21"/>
          <w:spacing w:val="8"/>
        </w:rPr>
        <w:t xml:space="preserve"> </w:t>
      </w:r>
      <w:r>
        <w:rPr>
          <w:sz w:val="21"/>
          <w:szCs w:val="21"/>
          <w:spacing w:val="-3"/>
        </w:rPr>
        <w:t>面要素的综合运用。为了满足企业内部的信息使用需</w:t>
      </w:r>
      <w:r>
        <w:rPr>
          <w:sz w:val="21"/>
          <w:szCs w:val="21"/>
          <w:spacing w:val="-4"/>
        </w:rPr>
        <w:t>要，</w:t>
      </w:r>
      <w:r>
        <w:rPr>
          <w:sz w:val="21"/>
          <w:szCs w:val="21"/>
          <w:spacing w:val="60"/>
        </w:rPr>
        <w:t xml:space="preserve"> </w:t>
      </w:r>
      <w:r>
        <w:rPr>
          <w:sz w:val="21"/>
          <w:szCs w:val="21"/>
          <w:spacing w:val="-4"/>
        </w:rPr>
        <w:t>一般会通过建立专门的数据治理体</w:t>
      </w:r>
      <w:r>
        <w:rPr>
          <w:sz w:val="21"/>
          <w:szCs w:val="21"/>
        </w:rPr>
        <w:t xml:space="preserve"> </w:t>
      </w:r>
      <w:r>
        <w:rPr>
          <w:sz w:val="21"/>
          <w:szCs w:val="21"/>
          <w:spacing w:val="-3"/>
        </w:rPr>
        <w:t>系来保证数据的可用性、可获取性、高质量、</w:t>
      </w:r>
      <w:r>
        <w:rPr>
          <w:sz w:val="21"/>
          <w:szCs w:val="21"/>
          <w:spacing w:val="43"/>
        </w:rPr>
        <w:t xml:space="preserve"> </w:t>
      </w:r>
      <w:r>
        <w:rPr>
          <w:sz w:val="21"/>
          <w:szCs w:val="21"/>
          <w:spacing w:val="-3"/>
        </w:rPr>
        <w:t>一致性以及安全性。下面将对银行的数据</w:t>
      </w:r>
      <w:r>
        <w:rPr>
          <w:sz w:val="21"/>
          <w:szCs w:val="21"/>
          <w:spacing w:val="-4"/>
        </w:rPr>
        <w:t>治理</w:t>
      </w:r>
      <w:r>
        <w:rPr>
          <w:sz w:val="21"/>
          <w:szCs w:val="21"/>
        </w:rPr>
        <w:t xml:space="preserve"> </w:t>
      </w:r>
      <w:r>
        <w:rPr>
          <w:sz w:val="21"/>
          <w:szCs w:val="21"/>
          <w:spacing w:val="1"/>
        </w:rPr>
        <w:t>体系架构进行介绍，以使读者对数据治理的文化、方法</w:t>
      </w:r>
      <w:r>
        <w:rPr>
          <w:sz w:val="21"/>
          <w:szCs w:val="21"/>
        </w:rPr>
        <w:t>、组织、支撑系统有更好的了解。</w:t>
      </w:r>
    </w:p>
    <w:p>
      <w:pPr>
        <w:pStyle w:val="BodyText"/>
        <w:ind w:left="105" w:right="74" w:firstLine="420"/>
        <w:spacing w:before="81" w:line="241" w:lineRule="auto"/>
        <w:rPr>
          <w:sz w:val="21"/>
          <w:szCs w:val="21"/>
        </w:rPr>
      </w:pPr>
      <w:r>
        <w:rPr>
          <w:sz w:val="21"/>
          <w:szCs w:val="21"/>
          <w:spacing w:val="1"/>
        </w:rPr>
        <w:t>金字塔对大家来说并不陌生，古埃及宏伟壮观的金字塔堪称历史上的奇迹，其结构使大</w:t>
      </w:r>
      <w:r>
        <w:rPr>
          <w:sz w:val="21"/>
          <w:szCs w:val="21"/>
          <w:spacing w:val="11"/>
        </w:rPr>
        <w:t xml:space="preserve"> </w:t>
      </w:r>
      <w:r>
        <w:rPr>
          <w:sz w:val="21"/>
          <w:szCs w:val="21"/>
          <w:spacing w:val="1"/>
        </w:rPr>
        <w:t>家印象非常深刻。基于信息化银行给数据治理带来的诸多机遇</w:t>
      </w:r>
      <w:r>
        <w:rPr>
          <w:sz w:val="21"/>
          <w:szCs w:val="21"/>
        </w:rPr>
        <w:t>，以及面临的一系列问题，我</w:t>
      </w:r>
    </w:p>
    <w:p>
      <w:pPr>
        <w:spacing w:line="241" w:lineRule="auto"/>
        <w:sectPr>
          <w:footerReference w:type="default" r:id="rId69"/>
          <w:pgSz w:w="9640" w:h="14400"/>
          <w:pgMar w:top="776" w:right="544" w:bottom="615" w:left="465" w:header="0" w:footer="466" w:gutter="0"/>
        </w:sectPr>
        <w:rPr>
          <w:sz w:val="21"/>
          <w:szCs w:val="21"/>
        </w:rPr>
      </w:pPr>
    </w:p>
    <w:p>
      <w:pPr>
        <w:ind w:left="6182"/>
        <w:spacing w:before="32" w:line="217" w:lineRule="auto"/>
        <w:rPr>
          <w:rFonts w:ascii="SimHei" w:hAnsi="SimHei" w:eastAsia="SimHei" w:cs="SimHei"/>
          <w:sz w:val="16"/>
          <w:szCs w:val="16"/>
        </w:rPr>
      </w:pPr>
      <w:r>
        <w:rPr>
          <w:rFonts w:ascii="SimHei" w:hAnsi="SimHei" w:eastAsia="SimHei" w:cs="SimHei"/>
          <w:sz w:val="16"/>
          <w:szCs w:val="16"/>
          <w:b/>
          <w:bCs/>
          <w:spacing w:val="8"/>
        </w:rPr>
        <w:t>银行数据治理概述</w:t>
      </w:r>
      <w:r>
        <w:rPr>
          <w:rFonts w:ascii="SimHei" w:hAnsi="SimHei" w:eastAsia="SimHei" w:cs="SimHei"/>
          <w:sz w:val="16"/>
          <w:szCs w:val="16"/>
          <w:spacing w:val="-21"/>
        </w:rPr>
        <w:t xml:space="preserve"> </w:t>
      </w:r>
      <w:r>
        <w:rPr>
          <w:rFonts w:ascii="SimHei" w:hAnsi="SimHei" w:eastAsia="SimHei" w:cs="SimHei"/>
          <w:sz w:val="16"/>
          <w:szCs w:val="16"/>
          <w:spacing w:val="8"/>
        </w:rPr>
        <w:t>|</w:t>
      </w:r>
      <w:r>
        <w:rPr>
          <w:rFonts w:ascii="SimHei" w:hAnsi="SimHei" w:eastAsia="SimHei" w:cs="SimHei"/>
          <w:sz w:val="16"/>
          <w:szCs w:val="16"/>
          <w:spacing w:val="8"/>
        </w:rPr>
        <w:t xml:space="preserve"> </w:t>
      </w:r>
      <w:r>
        <w:rPr>
          <w:rFonts w:ascii="SimHei" w:hAnsi="SimHei" w:eastAsia="SimHei" w:cs="SimHei"/>
          <w:sz w:val="16"/>
          <w:szCs w:val="16"/>
          <w:b/>
          <w:bCs/>
          <w:spacing w:val="8"/>
        </w:rPr>
        <w:t>第</w:t>
      </w:r>
      <w:r>
        <w:rPr>
          <w:rFonts w:ascii="SimHei" w:hAnsi="SimHei" w:eastAsia="SimHei" w:cs="SimHei"/>
          <w:sz w:val="16"/>
          <w:szCs w:val="16"/>
          <w:spacing w:val="8"/>
        </w:rPr>
        <w:t xml:space="preserve"> </w:t>
      </w:r>
      <w:r>
        <w:rPr>
          <w:rFonts w:ascii="SimHei" w:hAnsi="SimHei" w:eastAsia="SimHei" w:cs="SimHei"/>
          <w:sz w:val="16"/>
          <w:szCs w:val="16"/>
          <w:b/>
          <w:bCs/>
          <w:spacing w:val="8"/>
        </w:rPr>
        <w:t>2</w:t>
      </w:r>
      <w:r>
        <w:rPr>
          <w:rFonts w:ascii="SimHei" w:hAnsi="SimHei" w:eastAsia="SimHei" w:cs="SimHei"/>
          <w:sz w:val="16"/>
          <w:szCs w:val="16"/>
          <w:spacing w:val="8"/>
        </w:rPr>
        <w:t xml:space="preserve"> </w:t>
      </w:r>
      <w:r>
        <w:rPr>
          <w:rFonts w:ascii="SimHei" w:hAnsi="SimHei" w:eastAsia="SimHei" w:cs="SimHei"/>
          <w:sz w:val="16"/>
          <w:szCs w:val="16"/>
          <w:b/>
          <w:bCs/>
          <w:spacing w:val="8"/>
        </w:rPr>
        <w:t>章</w:t>
      </w:r>
    </w:p>
    <w:p>
      <w:pPr>
        <w:spacing w:line="313" w:lineRule="auto"/>
        <w:rPr>
          <w:rFonts w:ascii="Arial"/>
          <w:sz w:val="21"/>
        </w:rPr>
      </w:pPr>
      <w:r/>
    </w:p>
    <w:p>
      <w:pPr>
        <w:pStyle w:val="BodyText"/>
        <w:spacing w:before="52" w:line="311" w:lineRule="auto"/>
        <w:jc w:val="both"/>
        <w:rPr>
          <w:sz w:val="16"/>
          <w:szCs w:val="16"/>
        </w:rPr>
      </w:pPr>
      <w:r>
        <w:rPr>
          <w:sz w:val="16"/>
          <w:szCs w:val="16"/>
          <w:spacing w:val="-9"/>
        </w:rPr>
        <w:t>们</w:t>
      </w:r>
      <w:r>
        <w:rPr>
          <w:sz w:val="16"/>
          <w:szCs w:val="16"/>
          <w:spacing w:val="-20"/>
        </w:rPr>
        <w:t xml:space="preserve"> </w:t>
      </w:r>
      <w:r>
        <w:rPr>
          <w:sz w:val="16"/>
          <w:szCs w:val="16"/>
          <w:spacing w:val="-9"/>
        </w:rPr>
        <w:t>对 商</w:t>
      </w:r>
      <w:r>
        <w:rPr>
          <w:sz w:val="16"/>
          <w:szCs w:val="16"/>
          <w:spacing w:val="-19"/>
        </w:rPr>
        <w:t xml:space="preserve"> </w:t>
      </w:r>
      <w:r>
        <w:rPr>
          <w:sz w:val="16"/>
          <w:szCs w:val="16"/>
          <w:spacing w:val="-9"/>
        </w:rPr>
        <w:t>业</w:t>
      </w:r>
      <w:r>
        <w:rPr>
          <w:sz w:val="16"/>
          <w:szCs w:val="16"/>
          <w:spacing w:val="-19"/>
        </w:rPr>
        <w:t xml:space="preserve"> </w:t>
      </w:r>
      <w:r>
        <w:rPr>
          <w:sz w:val="16"/>
          <w:szCs w:val="16"/>
          <w:spacing w:val="-9"/>
        </w:rPr>
        <w:t>银 行</w:t>
      </w:r>
      <w:r>
        <w:rPr>
          <w:sz w:val="16"/>
          <w:szCs w:val="16"/>
          <w:spacing w:val="-18"/>
        </w:rPr>
        <w:t xml:space="preserve"> </w:t>
      </w:r>
      <w:r>
        <w:rPr>
          <w:sz w:val="16"/>
          <w:szCs w:val="16"/>
          <w:spacing w:val="-9"/>
        </w:rPr>
        <w:t>数</w:t>
      </w:r>
      <w:r>
        <w:rPr>
          <w:sz w:val="16"/>
          <w:szCs w:val="16"/>
          <w:spacing w:val="-19"/>
        </w:rPr>
        <w:t xml:space="preserve"> </w:t>
      </w:r>
      <w:r>
        <w:rPr>
          <w:sz w:val="16"/>
          <w:szCs w:val="16"/>
          <w:spacing w:val="-9"/>
        </w:rPr>
        <w:t>据 治</w:t>
      </w:r>
      <w:r>
        <w:rPr>
          <w:sz w:val="16"/>
          <w:szCs w:val="16"/>
          <w:spacing w:val="-18"/>
        </w:rPr>
        <w:t xml:space="preserve"> </w:t>
      </w:r>
      <w:r>
        <w:rPr>
          <w:sz w:val="16"/>
          <w:szCs w:val="16"/>
          <w:spacing w:val="-9"/>
        </w:rPr>
        <w:t>理</w:t>
      </w:r>
      <w:r>
        <w:rPr>
          <w:sz w:val="16"/>
          <w:szCs w:val="16"/>
          <w:spacing w:val="-19"/>
        </w:rPr>
        <w:t xml:space="preserve"> </w:t>
      </w:r>
      <w:r>
        <w:rPr>
          <w:sz w:val="16"/>
          <w:szCs w:val="16"/>
          <w:spacing w:val="-9"/>
        </w:rPr>
        <w:t>体</w:t>
      </w:r>
      <w:r>
        <w:rPr>
          <w:sz w:val="16"/>
          <w:szCs w:val="16"/>
          <w:spacing w:val="-16"/>
        </w:rPr>
        <w:t xml:space="preserve"> </w:t>
      </w:r>
      <w:r>
        <w:rPr>
          <w:sz w:val="16"/>
          <w:szCs w:val="16"/>
          <w:spacing w:val="-9"/>
        </w:rPr>
        <w:t>系</w:t>
      </w:r>
      <w:r>
        <w:rPr>
          <w:sz w:val="16"/>
          <w:szCs w:val="16"/>
          <w:spacing w:val="-20"/>
        </w:rPr>
        <w:t xml:space="preserve"> </w:t>
      </w:r>
      <w:r>
        <w:rPr>
          <w:sz w:val="16"/>
          <w:szCs w:val="16"/>
          <w:spacing w:val="-9"/>
        </w:rPr>
        <w:t>进</w:t>
      </w:r>
      <w:r>
        <w:rPr>
          <w:sz w:val="16"/>
          <w:szCs w:val="16"/>
          <w:spacing w:val="-16"/>
        </w:rPr>
        <w:t xml:space="preserve"> </w:t>
      </w:r>
      <w:r>
        <w:rPr>
          <w:sz w:val="16"/>
          <w:szCs w:val="16"/>
          <w:spacing w:val="-9"/>
        </w:rPr>
        <w:t>行</w:t>
      </w:r>
      <w:r>
        <w:rPr>
          <w:sz w:val="16"/>
          <w:szCs w:val="16"/>
          <w:spacing w:val="-20"/>
        </w:rPr>
        <w:t xml:space="preserve"> </w:t>
      </w:r>
      <w:r>
        <w:rPr>
          <w:sz w:val="16"/>
          <w:szCs w:val="16"/>
          <w:spacing w:val="-9"/>
        </w:rPr>
        <w:t>研</w:t>
      </w:r>
      <w:r>
        <w:rPr>
          <w:sz w:val="16"/>
          <w:szCs w:val="16"/>
          <w:spacing w:val="-11"/>
        </w:rPr>
        <w:t xml:space="preserve"> </w:t>
      </w:r>
      <w:r>
        <w:rPr>
          <w:sz w:val="16"/>
          <w:szCs w:val="16"/>
          <w:spacing w:val="-9"/>
        </w:rPr>
        <w:t>究</w:t>
      </w:r>
      <w:r>
        <w:rPr>
          <w:sz w:val="16"/>
          <w:szCs w:val="16"/>
          <w:spacing w:val="-17"/>
        </w:rPr>
        <w:t xml:space="preserve"> </w:t>
      </w:r>
      <w:r>
        <w:rPr>
          <w:sz w:val="16"/>
          <w:szCs w:val="16"/>
          <w:spacing w:val="-9"/>
        </w:rPr>
        <w:t>分</w:t>
      </w:r>
      <w:r>
        <w:rPr>
          <w:sz w:val="16"/>
          <w:szCs w:val="16"/>
          <w:spacing w:val="-18"/>
        </w:rPr>
        <w:t xml:space="preserve"> </w:t>
      </w:r>
      <w:r>
        <w:rPr>
          <w:sz w:val="16"/>
          <w:szCs w:val="16"/>
          <w:spacing w:val="-9"/>
        </w:rPr>
        <w:t>析 ，</w:t>
      </w:r>
      <w:r>
        <w:rPr>
          <w:sz w:val="16"/>
          <w:szCs w:val="16"/>
          <w:spacing w:val="-17"/>
        </w:rPr>
        <w:t xml:space="preserve"> </w:t>
      </w:r>
      <w:r>
        <w:rPr>
          <w:sz w:val="16"/>
          <w:szCs w:val="16"/>
          <w:spacing w:val="-9"/>
        </w:rPr>
        <w:t>发</w:t>
      </w:r>
      <w:r>
        <w:rPr>
          <w:sz w:val="16"/>
          <w:szCs w:val="16"/>
          <w:spacing w:val="-17"/>
        </w:rPr>
        <w:t xml:space="preserve"> </w:t>
      </w:r>
      <w:r>
        <w:rPr>
          <w:sz w:val="16"/>
          <w:szCs w:val="16"/>
          <w:spacing w:val="-10"/>
        </w:rPr>
        <w:t>现</w:t>
      </w:r>
      <w:r>
        <w:rPr>
          <w:sz w:val="16"/>
          <w:szCs w:val="16"/>
          <w:spacing w:val="-19"/>
        </w:rPr>
        <w:t xml:space="preserve"> </w:t>
      </w:r>
      <w:r>
        <w:rPr>
          <w:sz w:val="16"/>
          <w:szCs w:val="16"/>
          <w:spacing w:val="-10"/>
        </w:rPr>
        <w:t>银</w:t>
      </w:r>
      <w:r>
        <w:rPr>
          <w:sz w:val="16"/>
          <w:szCs w:val="16"/>
          <w:spacing w:val="-16"/>
        </w:rPr>
        <w:t xml:space="preserve"> </w:t>
      </w:r>
      <w:r>
        <w:rPr>
          <w:sz w:val="16"/>
          <w:szCs w:val="16"/>
          <w:spacing w:val="-10"/>
        </w:rPr>
        <w:t>行 的</w:t>
      </w:r>
      <w:r>
        <w:rPr>
          <w:sz w:val="16"/>
          <w:szCs w:val="16"/>
          <w:spacing w:val="-18"/>
        </w:rPr>
        <w:t xml:space="preserve"> </w:t>
      </w:r>
      <w:r>
        <w:rPr>
          <w:sz w:val="16"/>
          <w:szCs w:val="16"/>
          <w:spacing w:val="-10"/>
        </w:rPr>
        <w:t>数</w:t>
      </w:r>
      <w:r>
        <w:rPr>
          <w:sz w:val="16"/>
          <w:szCs w:val="16"/>
          <w:spacing w:val="-20"/>
        </w:rPr>
        <w:t xml:space="preserve"> </w:t>
      </w:r>
      <w:r>
        <w:rPr>
          <w:sz w:val="16"/>
          <w:szCs w:val="16"/>
          <w:spacing w:val="-10"/>
        </w:rPr>
        <w:t>据</w:t>
      </w:r>
      <w:r>
        <w:rPr>
          <w:sz w:val="16"/>
          <w:szCs w:val="16"/>
          <w:spacing w:val="-15"/>
        </w:rPr>
        <w:t xml:space="preserve"> </w:t>
      </w:r>
      <w:r>
        <w:rPr>
          <w:sz w:val="16"/>
          <w:szCs w:val="16"/>
          <w:spacing w:val="-10"/>
        </w:rPr>
        <w:t>治</w:t>
      </w:r>
      <w:r>
        <w:rPr>
          <w:sz w:val="16"/>
          <w:szCs w:val="16"/>
          <w:spacing w:val="-17"/>
        </w:rPr>
        <w:t xml:space="preserve"> </w:t>
      </w:r>
      <w:r>
        <w:rPr>
          <w:sz w:val="16"/>
          <w:szCs w:val="16"/>
          <w:spacing w:val="-10"/>
        </w:rPr>
        <w:t>理</w:t>
      </w:r>
      <w:r>
        <w:rPr>
          <w:sz w:val="16"/>
          <w:szCs w:val="16"/>
          <w:spacing w:val="-20"/>
        </w:rPr>
        <w:t xml:space="preserve"> </w:t>
      </w:r>
      <w:r>
        <w:rPr>
          <w:sz w:val="16"/>
          <w:szCs w:val="16"/>
          <w:spacing w:val="-10"/>
        </w:rPr>
        <w:t>体</w:t>
      </w:r>
      <w:r>
        <w:rPr>
          <w:sz w:val="16"/>
          <w:szCs w:val="16"/>
          <w:spacing w:val="-15"/>
        </w:rPr>
        <w:t xml:space="preserve"> </w:t>
      </w:r>
      <w:r>
        <w:rPr>
          <w:sz w:val="16"/>
          <w:szCs w:val="16"/>
          <w:spacing w:val="-10"/>
        </w:rPr>
        <w:t>系</w:t>
      </w:r>
      <w:r>
        <w:rPr>
          <w:sz w:val="16"/>
          <w:szCs w:val="16"/>
          <w:spacing w:val="-16"/>
        </w:rPr>
        <w:t xml:space="preserve"> </w:t>
      </w:r>
      <w:r>
        <w:rPr>
          <w:sz w:val="16"/>
          <w:szCs w:val="16"/>
          <w:spacing w:val="-10"/>
        </w:rPr>
        <w:t>也</w:t>
      </w:r>
      <w:r>
        <w:rPr>
          <w:sz w:val="16"/>
          <w:szCs w:val="16"/>
          <w:spacing w:val="-17"/>
        </w:rPr>
        <w:t xml:space="preserve"> </w:t>
      </w:r>
      <w:r>
        <w:rPr>
          <w:sz w:val="16"/>
          <w:szCs w:val="16"/>
          <w:spacing w:val="-10"/>
        </w:rPr>
        <w:t>是</w:t>
      </w:r>
      <w:r>
        <w:rPr>
          <w:sz w:val="16"/>
          <w:szCs w:val="16"/>
          <w:spacing w:val="-16"/>
        </w:rPr>
        <w:t xml:space="preserve"> </w:t>
      </w:r>
      <w:r>
        <w:rPr>
          <w:sz w:val="16"/>
          <w:szCs w:val="16"/>
          <w:spacing w:val="-10"/>
        </w:rPr>
        <w:t>一</w:t>
      </w:r>
      <w:r>
        <w:rPr>
          <w:sz w:val="16"/>
          <w:szCs w:val="16"/>
          <w:spacing w:val="-20"/>
        </w:rPr>
        <w:t xml:space="preserve"> </w:t>
      </w:r>
      <w:r>
        <w:rPr>
          <w:sz w:val="16"/>
          <w:szCs w:val="16"/>
          <w:spacing w:val="-10"/>
        </w:rPr>
        <w:t>个</w:t>
      </w:r>
      <w:r>
        <w:rPr>
          <w:sz w:val="16"/>
          <w:szCs w:val="16"/>
          <w:spacing w:val="-17"/>
        </w:rPr>
        <w:t xml:space="preserve"> </w:t>
      </w:r>
      <w:r>
        <w:rPr>
          <w:sz w:val="16"/>
          <w:szCs w:val="16"/>
          <w:spacing w:val="-10"/>
        </w:rPr>
        <w:t>金</w:t>
      </w:r>
      <w:r>
        <w:rPr>
          <w:sz w:val="16"/>
          <w:szCs w:val="16"/>
          <w:spacing w:val="-19"/>
        </w:rPr>
        <w:t xml:space="preserve"> </w:t>
      </w:r>
      <w:r>
        <w:rPr>
          <w:sz w:val="16"/>
          <w:szCs w:val="16"/>
          <w:spacing w:val="-10"/>
        </w:rPr>
        <w:t>字</w:t>
      </w:r>
      <w:r>
        <w:rPr>
          <w:sz w:val="16"/>
          <w:szCs w:val="16"/>
          <w:spacing w:val="-19"/>
        </w:rPr>
        <w:t xml:space="preserve"> </w:t>
      </w:r>
      <w:r>
        <w:rPr>
          <w:sz w:val="16"/>
          <w:szCs w:val="16"/>
          <w:spacing w:val="-10"/>
        </w:rPr>
        <w:t>塔</w:t>
      </w:r>
      <w:r>
        <w:rPr>
          <w:sz w:val="16"/>
          <w:szCs w:val="16"/>
          <w:spacing w:val="-15"/>
        </w:rPr>
        <w:t xml:space="preserve"> </w:t>
      </w:r>
      <w:r>
        <w:rPr>
          <w:sz w:val="16"/>
          <w:szCs w:val="16"/>
          <w:spacing w:val="-10"/>
        </w:rPr>
        <w:t>结</w:t>
      </w:r>
      <w:r>
        <w:rPr>
          <w:sz w:val="16"/>
          <w:szCs w:val="16"/>
          <w:spacing w:val="-17"/>
        </w:rPr>
        <w:t xml:space="preserve"> </w:t>
      </w:r>
      <w:r>
        <w:rPr>
          <w:sz w:val="16"/>
          <w:szCs w:val="16"/>
          <w:spacing w:val="-10"/>
        </w:rPr>
        <w:t>构</w:t>
      </w:r>
      <w:r>
        <w:rPr>
          <w:sz w:val="16"/>
          <w:szCs w:val="16"/>
          <w:spacing w:val="-26"/>
        </w:rPr>
        <w:t xml:space="preserve"> </w:t>
      </w:r>
      <w:r>
        <w:rPr>
          <w:sz w:val="16"/>
          <w:szCs w:val="16"/>
          <w:spacing w:val="-10"/>
        </w:rPr>
        <w:t>，</w:t>
      </w:r>
      <w:r>
        <w:rPr>
          <w:sz w:val="16"/>
          <w:szCs w:val="16"/>
        </w:rPr>
        <w:t xml:space="preserve"> </w:t>
      </w:r>
      <w:r>
        <w:rPr>
          <w:sz w:val="16"/>
          <w:szCs w:val="16"/>
          <w:spacing w:val="-10"/>
        </w:rPr>
        <w:t>依 次</w:t>
      </w:r>
      <w:r>
        <w:rPr>
          <w:sz w:val="16"/>
          <w:szCs w:val="16"/>
          <w:spacing w:val="-19"/>
        </w:rPr>
        <w:t xml:space="preserve"> </w:t>
      </w:r>
      <w:r>
        <w:rPr>
          <w:sz w:val="16"/>
          <w:szCs w:val="16"/>
          <w:spacing w:val="-10"/>
        </w:rPr>
        <w:t>为 战 略 、</w:t>
      </w:r>
      <w:r>
        <w:rPr>
          <w:sz w:val="16"/>
          <w:szCs w:val="16"/>
          <w:spacing w:val="-21"/>
        </w:rPr>
        <w:t xml:space="preserve"> </w:t>
      </w:r>
      <w:r>
        <w:rPr>
          <w:sz w:val="16"/>
          <w:szCs w:val="16"/>
          <w:spacing w:val="-10"/>
        </w:rPr>
        <w:t>机</w:t>
      </w:r>
      <w:r>
        <w:rPr>
          <w:sz w:val="16"/>
          <w:szCs w:val="16"/>
          <w:spacing w:val="-21"/>
        </w:rPr>
        <w:t xml:space="preserve"> </w:t>
      </w:r>
      <w:r>
        <w:rPr>
          <w:sz w:val="16"/>
          <w:szCs w:val="16"/>
          <w:spacing w:val="-10"/>
        </w:rPr>
        <w:t>制</w:t>
      </w:r>
      <w:r>
        <w:rPr>
          <w:sz w:val="16"/>
          <w:szCs w:val="16"/>
          <w:spacing w:val="-9"/>
        </w:rPr>
        <w:t xml:space="preserve"> </w:t>
      </w:r>
      <w:r>
        <w:rPr>
          <w:sz w:val="16"/>
          <w:szCs w:val="16"/>
          <w:spacing w:val="-10"/>
        </w:rPr>
        <w:t>、</w:t>
      </w:r>
      <w:r>
        <w:rPr>
          <w:sz w:val="16"/>
          <w:szCs w:val="16"/>
          <w:spacing w:val="-21"/>
        </w:rPr>
        <w:t xml:space="preserve"> </w:t>
      </w:r>
      <w:r>
        <w:rPr>
          <w:sz w:val="16"/>
          <w:szCs w:val="16"/>
          <w:spacing w:val="-10"/>
        </w:rPr>
        <w:t>领</w:t>
      </w:r>
      <w:r>
        <w:rPr>
          <w:sz w:val="16"/>
          <w:szCs w:val="16"/>
          <w:spacing w:val="-20"/>
        </w:rPr>
        <w:t xml:space="preserve"> </w:t>
      </w:r>
      <w:r>
        <w:rPr>
          <w:sz w:val="16"/>
          <w:szCs w:val="16"/>
          <w:spacing w:val="-10"/>
        </w:rPr>
        <w:t>域 、</w:t>
      </w:r>
      <w:r>
        <w:rPr>
          <w:sz w:val="16"/>
          <w:szCs w:val="16"/>
          <w:spacing w:val="-20"/>
        </w:rPr>
        <w:t xml:space="preserve"> </w:t>
      </w:r>
      <w:r>
        <w:rPr>
          <w:sz w:val="16"/>
          <w:szCs w:val="16"/>
          <w:spacing w:val="-10"/>
        </w:rPr>
        <w:t>技</w:t>
      </w:r>
      <w:r>
        <w:rPr>
          <w:sz w:val="16"/>
          <w:szCs w:val="16"/>
          <w:spacing w:val="-20"/>
        </w:rPr>
        <w:t xml:space="preserve"> </w:t>
      </w:r>
      <w:r>
        <w:rPr>
          <w:sz w:val="16"/>
          <w:szCs w:val="16"/>
          <w:spacing w:val="-10"/>
        </w:rPr>
        <w:t>术</w:t>
      </w:r>
      <w:r>
        <w:rPr>
          <w:sz w:val="16"/>
          <w:szCs w:val="16"/>
          <w:spacing w:val="-20"/>
        </w:rPr>
        <w:t xml:space="preserve"> </w:t>
      </w:r>
      <w:r>
        <w:rPr>
          <w:sz w:val="16"/>
          <w:szCs w:val="16"/>
          <w:spacing w:val="-10"/>
        </w:rPr>
        <w:t>支</w:t>
      </w:r>
      <w:r>
        <w:rPr>
          <w:sz w:val="16"/>
          <w:szCs w:val="16"/>
          <w:spacing w:val="-21"/>
        </w:rPr>
        <w:t xml:space="preserve"> </w:t>
      </w:r>
      <w:r>
        <w:rPr>
          <w:sz w:val="16"/>
          <w:szCs w:val="16"/>
          <w:spacing w:val="-10"/>
        </w:rPr>
        <w:t>撑 ，</w:t>
      </w:r>
      <w:r>
        <w:rPr>
          <w:sz w:val="16"/>
          <w:szCs w:val="16"/>
          <w:spacing w:val="-19"/>
        </w:rPr>
        <w:t xml:space="preserve"> </w:t>
      </w:r>
      <w:r>
        <w:rPr>
          <w:sz w:val="16"/>
          <w:szCs w:val="16"/>
          <w:spacing w:val="-10"/>
        </w:rPr>
        <w:t>从</w:t>
      </w:r>
      <w:r>
        <w:rPr>
          <w:sz w:val="16"/>
          <w:szCs w:val="16"/>
          <w:spacing w:val="-20"/>
        </w:rPr>
        <w:t xml:space="preserve"> </w:t>
      </w:r>
      <w:r>
        <w:rPr>
          <w:sz w:val="16"/>
          <w:szCs w:val="16"/>
          <w:spacing w:val="-10"/>
        </w:rPr>
        <w:t>上</w:t>
      </w:r>
      <w:r>
        <w:rPr>
          <w:sz w:val="16"/>
          <w:szCs w:val="16"/>
          <w:spacing w:val="-20"/>
        </w:rPr>
        <w:t xml:space="preserve"> </w:t>
      </w:r>
      <w:r>
        <w:rPr>
          <w:sz w:val="16"/>
          <w:szCs w:val="16"/>
          <w:spacing w:val="-10"/>
        </w:rPr>
        <w:t>至</w:t>
      </w:r>
      <w:r>
        <w:rPr>
          <w:sz w:val="16"/>
          <w:szCs w:val="16"/>
          <w:spacing w:val="-15"/>
        </w:rPr>
        <w:t xml:space="preserve"> </w:t>
      </w:r>
      <w:r>
        <w:rPr>
          <w:sz w:val="16"/>
          <w:szCs w:val="16"/>
          <w:spacing w:val="-11"/>
        </w:rPr>
        <w:t>下</w:t>
      </w:r>
      <w:r>
        <w:rPr>
          <w:sz w:val="16"/>
          <w:szCs w:val="16"/>
          <w:spacing w:val="-19"/>
        </w:rPr>
        <w:t xml:space="preserve"> </w:t>
      </w:r>
      <w:r>
        <w:rPr>
          <w:sz w:val="16"/>
          <w:szCs w:val="16"/>
          <w:spacing w:val="-11"/>
        </w:rPr>
        <w:t>指</w:t>
      </w:r>
      <w:r>
        <w:rPr>
          <w:sz w:val="16"/>
          <w:szCs w:val="16"/>
          <w:spacing w:val="-17"/>
        </w:rPr>
        <w:t xml:space="preserve"> </w:t>
      </w:r>
      <w:r>
        <w:rPr>
          <w:sz w:val="16"/>
          <w:szCs w:val="16"/>
          <w:spacing w:val="-11"/>
        </w:rPr>
        <w:t>导</w:t>
      </w:r>
      <w:r>
        <w:rPr>
          <w:sz w:val="16"/>
          <w:szCs w:val="16"/>
          <w:spacing w:val="-8"/>
        </w:rPr>
        <w:t xml:space="preserve"> </w:t>
      </w:r>
      <w:r>
        <w:rPr>
          <w:sz w:val="16"/>
          <w:szCs w:val="16"/>
          <w:spacing w:val="-11"/>
        </w:rPr>
        <w:t>，</w:t>
      </w:r>
      <w:r>
        <w:rPr>
          <w:sz w:val="16"/>
          <w:szCs w:val="16"/>
          <w:spacing w:val="-19"/>
        </w:rPr>
        <w:t xml:space="preserve"> </w:t>
      </w:r>
      <w:r>
        <w:rPr>
          <w:sz w:val="16"/>
          <w:szCs w:val="16"/>
          <w:spacing w:val="-11"/>
        </w:rPr>
        <w:t>从</w:t>
      </w:r>
      <w:r>
        <w:rPr>
          <w:sz w:val="16"/>
          <w:szCs w:val="16"/>
          <w:spacing w:val="-16"/>
        </w:rPr>
        <w:t xml:space="preserve"> </w:t>
      </w:r>
      <w:r>
        <w:rPr>
          <w:sz w:val="16"/>
          <w:szCs w:val="16"/>
          <w:spacing w:val="-11"/>
        </w:rPr>
        <w:t>下</w:t>
      </w:r>
      <w:r>
        <w:rPr>
          <w:sz w:val="16"/>
          <w:szCs w:val="16"/>
          <w:spacing w:val="-20"/>
        </w:rPr>
        <w:t xml:space="preserve"> </w:t>
      </w:r>
      <w:r>
        <w:rPr>
          <w:sz w:val="16"/>
          <w:szCs w:val="16"/>
          <w:spacing w:val="-11"/>
        </w:rPr>
        <w:t>而</w:t>
      </w:r>
      <w:r>
        <w:rPr>
          <w:sz w:val="16"/>
          <w:szCs w:val="16"/>
          <w:spacing w:val="-19"/>
        </w:rPr>
        <w:t xml:space="preserve"> </w:t>
      </w:r>
      <w:r>
        <w:rPr>
          <w:sz w:val="16"/>
          <w:szCs w:val="16"/>
          <w:spacing w:val="-11"/>
        </w:rPr>
        <w:t>上</w:t>
      </w:r>
      <w:r>
        <w:rPr>
          <w:sz w:val="16"/>
          <w:szCs w:val="16"/>
          <w:spacing w:val="-21"/>
        </w:rPr>
        <w:t xml:space="preserve"> </w:t>
      </w:r>
      <w:r>
        <w:rPr>
          <w:sz w:val="16"/>
          <w:szCs w:val="16"/>
          <w:spacing w:val="-11"/>
        </w:rPr>
        <w:t>推</w:t>
      </w:r>
      <w:r>
        <w:rPr>
          <w:sz w:val="16"/>
          <w:szCs w:val="16"/>
          <w:spacing w:val="-22"/>
        </w:rPr>
        <w:t xml:space="preserve"> </w:t>
      </w:r>
      <w:r>
        <w:rPr>
          <w:sz w:val="16"/>
          <w:szCs w:val="16"/>
          <w:spacing w:val="-11"/>
        </w:rPr>
        <w:t>进</w:t>
      </w:r>
      <w:r>
        <w:rPr>
          <w:sz w:val="16"/>
          <w:szCs w:val="16"/>
          <w:spacing w:val="-8"/>
        </w:rPr>
        <w:t xml:space="preserve"> </w:t>
      </w:r>
      <w:r>
        <w:rPr>
          <w:sz w:val="16"/>
          <w:szCs w:val="16"/>
          <w:spacing w:val="-11"/>
        </w:rPr>
        <w:t>，</w:t>
      </w:r>
      <w:r>
        <w:rPr>
          <w:sz w:val="16"/>
          <w:szCs w:val="16"/>
          <w:spacing w:val="-19"/>
        </w:rPr>
        <w:t xml:space="preserve"> </w:t>
      </w:r>
      <w:r>
        <w:rPr>
          <w:sz w:val="16"/>
          <w:szCs w:val="16"/>
          <w:spacing w:val="-11"/>
        </w:rPr>
        <w:t>形</w:t>
      </w:r>
      <w:r>
        <w:rPr>
          <w:sz w:val="16"/>
          <w:szCs w:val="16"/>
          <w:spacing w:val="-20"/>
        </w:rPr>
        <w:t xml:space="preserve"> </w:t>
      </w:r>
      <w:r>
        <w:rPr>
          <w:sz w:val="16"/>
          <w:szCs w:val="16"/>
          <w:spacing w:val="-11"/>
        </w:rPr>
        <w:t>成</w:t>
      </w:r>
      <w:r>
        <w:rPr>
          <w:sz w:val="16"/>
          <w:szCs w:val="16"/>
          <w:spacing w:val="-18"/>
        </w:rPr>
        <w:t xml:space="preserve"> </w:t>
      </w:r>
      <w:r>
        <w:rPr>
          <w:sz w:val="16"/>
          <w:szCs w:val="16"/>
          <w:spacing w:val="-11"/>
        </w:rPr>
        <w:t>一</w:t>
      </w:r>
      <w:r>
        <w:rPr>
          <w:sz w:val="16"/>
          <w:szCs w:val="16"/>
          <w:spacing w:val="-21"/>
        </w:rPr>
        <w:t xml:space="preserve"> </w:t>
      </w:r>
      <w:r>
        <w:rPr>
          <w:sz w:val="16"/>
          <w:szCs w:val="16"/>
          <w:spacing w:val="-11"/>
        </w:rPr>
        <w:t>个</w:t>
      </w:r>
      <w:r>
        <w:rPr>
          <w:sz w:val="16"/>
          <w:szCs w:val="16"/>
          <w:spacing w:val="-13"/>
        </w:rPr>
        <w:t xml:space="preserve"> </w:t>
      </w:r>
      <w:r>
        <w:rPr>
          <w:sz w:val="16"/>
          <w:szCs w:val="16"/>
          <w:spacing w:val="-11"/>
        </w:rPr>
        <w:t>多</w:t>
      </w:r>
      <w:r>
        <w:rPr>
          <w:sz w:val="16"/>
          <w:szCs w:val="16"/>
          <w:spacing w:val="-21"/>
        </w:rPr>
        <w:t xml:space="preserve"> </w:t>
      </w:r>
      <w:r>
        <w:rPr>
          <w:sz w:val="16"/>
          <w:szCs w:val="16"/>
          <w:spacing w:val="-11"/>
        </w:rPr>
        <w:t>层</w:t>
      </w:r>
      <w:r>
        <w:rPr>
          <w:sz w:val="16"/>
          <w:szCs w:val="16"/>
          <w:spacing w:val="-17"/>
        </w:rPr>
        <w:t xml:space="preserve"> </w:t>
      </w:r>
      <w:r>
        <w:rPr>
          <w:sz w:val="16"/>
          <w:szCs w:val="16"/>
          <w:spacing w:val="-11"/>
        </w:rPr>
        <w:t>次</w:t>
      </w:r>
      <w:r>
        <w:rPr>
          <w:sz w:val="16"/>
          <w:szCs w:val="16"/>
          <w:spacing w:val="-9"/>
        </w:rPr>
        <w:t xml:space="preserve"> </w:t>
      </w:r>
      <w:r>
        <w:rPr>
          <w:sz w:val="16"/>
          <w:szCs w:val="16"/>
          <w:spacing w:val="-11"/>
        </w:rPr>
        <w:t>、</w:t>
      </w:r>
      <w:r>
        <w:rPr>
          <w:sz w:val="16"/>
          <w:szCs w:val="16"/>
          <w:spacing w:val="-14"/>
        </w:rPr>
        <w:t xml:space="preserve"> </w:t>
      </w:r>
      <w:r>
        <w:rPr>
          <w:sz w:val="16"/>
          <w:szCs w:val="16"/>
          <w:spacing w:val="-11"/>
        </w:rPr>
        <w:t>多</w:t>
      </w:r>
      <w:r>
        <w:rPr>
          <w:sz w:val="16"/>
          <w:szCs w:val="16"/>
        </w:rPr>
        <w:t xml:space="preserve"> </w:t>
      </w:r>
      <w:r>
        <w:rPr>
          <w:sz w:val="16"/>
          <w:szCs w:val="16"/>
          <w:spacing w:val="-9"/>
        </w:rPr>
        <w:t>维</w:t>
      </w:r>
      <w:r>
        <w:rPr>
          <w:sz w:val="16"/>
          <w:szCs w:val="16"/>
          <w:spacing w:val="-21"/>
        </w:rPr>
        <w:t xml:space="preserve"> </w:t>
      </w:r>
      <w:r>
        <w:rPr>
          <w:sz w:val="16"/>
          <w:szCs w:val="16"/>
          <w:spacing w:val="-9"/>
        </w:rPr>
        <w:t>度 、 多</w:t>
      </w:r>
      <w:r>
        <w:rPr>
          <w:sz w:val="16"/>
          <w:szCs w:val="16"/>
          <w:spacing w:val="-21"/>
        </w:rPr>
        <w:t xml:space="preserve"> </w:t>
      </w:r>
      <w:r>
        <w:rPr>
          <w:sz w:val="16"/>
          <w:szCs w:val="16"/>
          <w:spacing w:val="-9"/>
        </w:rPr>
        <w:t>视</w:t>
      </w:r>
      <w:r>
        <w:rPr>
          <w:sz w:val="16"/>
          <w:szCs w:val="16"/>
          <w:spacing w:val="-18"/>
        </w:rPr>
        <w:t xml:space="preserve"> </w:t>
      </w:r>
      <w:r>
        <w:rPr>
          <w:sz w:val="16"/>
          <w:szCs w:val="16"/>
          <w:spacing w:val="-9"/>
        </w:rPr>
        <w:t>角 的</w:t>
      </w:r>
      <w:r>
        <w:rPr>
          <w:sz w:val="16"/>
          <w:szCs w:val="16"/>
          <w:spacing w:val="-20"/>
        </w:rPr>
        <w:t xml:space="preserve"> </w:t>
      </w:r>
      <w:r>
        <w:rPr>
          <w:sz w:val="16"/>
          <w:szCs w:val="16"/>
          <w:spacing w:val="-9"/>
        </w:rPr>
        <w:t>全</w:t>
      </w:r>
      <w:r>
        <w:rPr>
          <w:sz w:val="16"/>
          <w:szCs w:val="16"/>
          <w:spacing w:val="-19"/>
        </w:rPr>
        <w:t xml:space="preserve"> </w:t>
      </w:r>
      <w:r>
        <w:rPr>
          <w:sz w:val="16"/>
          <w:szCs w:val="16"/>
          <w:spacing w:val="-9"/>
        </w:rPr>
        <w:t>方</w:t>
      </w:r>
      <w:r>
        <w:rPr>
          <w:sz w:val="16"/>
          <w:szCs w:val="16"/>
          <w:spacing w:val="-20"/>
        </w:rPr>
        <w:t xml:space="preserve"> </w:t>
      </w:r>
      <w:r>
        <w:rPr>
          <w:sz w:val="16"/>
          <w:szCs w:val="16"/>
          <w:spacing w:val="-9"/>
        </w:rPr>
        <w:t>位</w:t>
      </w:r>
      <w:r>
        <w:rPr>
          <w:sz w:val="16"/>
          <w:szCs w:val="16"/>
          <w:spacing w:val="-21"/>
        </w:rPr>
        <w:t xml:space="preserve"> </w:t>
      </w:r>
      <w:r>
        <w:rPr>
          <w:sz w:val="16"/>
          <w:szCs w:val="16"/>
          <w:spacing w:val="-9"/>
        </w:rPr>
        <w:t>框</w:t>
      </w:r>
      <w:r>
        <w:rPr>
          <w:sz w:val="16"/>
          <w:szCs w:val="16"/>
          <w:spacing w:val="-20"/>
        </w:rPr>
        <w:t xml:space="preserve"> </w:t>
      </w:r>
      <w:r>
        <w:rPr>
          <w:sz w:val="16"/>
          <w:szCs w:val="16"/>
          <w:spacing w:val="-9"/>
        </w:rPr>
        <w:t>架 ，</w:t>
      </w:r>
      <w:r>
        <w:rPr>
          <w:sz w:val="16"/>
          <w:szCs w:val="16"/>
          <w:spacing w:val="-17"/>
        </w:rPr>
        <w:t xml:space="preserve"> </w:t>
      </w:r>
      <w:r>
        <w:rPr>
          <w:sz w:val="16"/>
          <w:szCs w:val="16"/>
          <w:spacing w:val="-9"/>
        </w:rPr>
        <w:t>如 图</w:t>
      </w:r>
      <w:r>
        <w:rPr>
          <w:sz w:val="16"/>
          <w:szCs w:val="16"/>
          <w:spacing w:val="-19"/>
        </w:rPr>
        <w:t xml:space="preserve"> </w:t>
      </w:r>
      <w:r>
        <w:rPr>
          <w:sz w:val="16"/>
          <w:szCs w:val="16"/>
          <w:spacing w:val="-9"/>
        </w:rPr>
        <w:t>2</w:t>
      </w:r>
      <w:r>
        <w:rPr>
          <w:sz w:val="16"/>
          <w:szCs w:val="16"/>
          <w:spacing w:val="-21"/>
        </w:rPr>
        <w:t xml:space="preserve"> </w:t>
      </w:r>
      <w:r>
        <w:rPr>
          <w:sz w:val="16"/>
          <w:szCs w:val="16"/>
          <w:spacing w:val="-9"/>
        </w:rPr>
        <w:t>-</w:t>
      </w:r>
      <w:r>
        <w:rPr>
          <w:sz w:val="16"/>
          <w:szCs w:val="16"/>
          <w:spacing w:val="-18"/>
        </w:rPr>
        <w:t xml:space="preserve"> </w:t>
      </w:r>
      <w:r>
        <w:rPr>
          <w:sz w:val="16"/>
          <w:szCs w:val="16"/>
          <w:spacing w:val="-9"/>
        </w:rPr>
        <w:t>2</w:t>
      </w:r>
      <w:r>
        <w:rPr>
          <w:sz w:val="16"/>
          <w:szCs w:val="16"/>
          <w:spacing w:val="-20"/>
        </w:rPr>
        <w:t xml:space="preserve"> </w:t>
      </w:r>
      <w:r>
        <w:rPr>
          <w:sz w:val="16"/>
          <w:szCs w:val="16"/>
          <w:spacing w:val="-10"/>
        </w:rPr>
        <w:t>所</w:t>
      </w:r>
      <w:r>
        <w:rPr>
          <w:sz w:val="16"/>
          <w:szCs w:val="16"/>
          <w:spacing w:val="-20"/>
        </w:rPr>
        <w:t xml:space="preserve"> </w:t>
      </w:r>
      <w:r>
        <w:rPr>
          <w:sz w:val="16"/>
          <w:szCs w:val="16"/>
          <w:spacing w:val="-10"/>
        </w:rPr>
        <w:t>示</w:t>
      </w:r>
      <w:r>
        <w:rPr>
          <w:sz w:val="16"/>
          <w:szCs w:val="16"/>
          <w:spacing w:val="-26"/>
        </w:rPr>
        <w:t xml:space="preserve"> </w:t>
      </w:r>
      <w:r>
        <w:rPr>
          <w:sz w:val="16"/>
          <w:szCs w:val="16"/>
          <w:spacing w:val="-10"/>
        </w:rPr>
        <w:t>。</w:t>
      </w:r>
    </w:p>
    <w:p>
      <w:pPr>
        <w:pStyle w:val="BodyText"/>
        <w:ind w:firstLine="1349"/>
        <w:spacing w:before="144" w:line="4600" w:lineRule="exact"/>
        <w:rPr/>
      </w:pPr>
      <w:r>
        <w:rPr>
          <w:position w:val="-91"/>
        </w:rPr>
        <w:pict>
          <v:group id="_x0000_s1062" style="mso-position-vertical-relative:line;mso-position-horizontal-relative:char;width:295.5pt;height:230pt;" filled="false" stroked="false" coordsize="5910,4600" coordorigin="0,0">
            <v:shape id="_x0000_s1064" style="position:absolute;left:0;top:0;width:5910;height:4600;" filled="false" stroked="false" type="#_x0000_t75">
              <v:imagedata o:title="" r:id="rId72"/>
            </v:shape>
            <v:shape id="_x0000_s1066" style="position:absolute;left:1170;top:556;width:3480;height:3992;" filled="false" stroked="false" type="#_x0000_t202">
              <v:fill on="false"/>
              <v:stroke on="false"/>
              <v:path/>
              <v:imagedata o:title=""/>
              <o:lock v:ext="edit" aspectratio="false"/>
              <v:textbox inset="0mm,0mm,0mm,0mm">
                <w:txbxContent>
                  <w:p>
                    <w:pPr>
                      <w:ind w:left="1579"/>
                      <w:spacing w:before="20" w:line="220" w:lineRule="auto"/>
                      <w:rPr>
                        <w:rFonts w:ascii="SimSun" w:hAnsi="SimSun" w:eastAsia="SimSun" w:cs="SimSun"/>
                        <w:sz w:val="16"/>
                        <w:szCs w:val="16"/>
                      </w:rPr>
                    </w:pPr>
                    <w:r>
                      <w:rPr>
                        <w:rFonts w:ascii="SimSun" w:hAnsi="SimSun" w:eastAsia="SimSun" w:cs="SimSun"/>
                        <w:sz w:val="16"/>
                        <w:szCs w:val="16"/>
                        <w:spacing w:val="-4"/>
                      </w:rPr>
                      <w:t>战略</w:t>
                    </w:r>
                  </w:p>
                  <w:p>
                    <w:pPr>
                      <w:ind w:left="1339"/>
                      <w:spacing w:before="230" w:line="236" w:lineRule="auto"/>
                      <w:rPr>
                        <w:rFonts w:ascii="SimSun" w:hAnsi="SimSun" w:eastAsia="SimSun" w:cs="SimSun"/>
                        <w:sz w:val="16"/>
                        <w:szCs w:val="16"/>
                      </w:rPr>
                    </w:pPr>
                    <w:r>
                      <w:rPr>
                        <w:rFonts w:ascii="SimHei" w:hAnsi="SimHei" w:eastAsia="SimHei" w:cs="SimHei"/>
                        <w:sz w:val="16"/>
                        <w:szCs w:val="16"/>
                        <w:spacing w:val="-7"/>
                        <w:position w:val="-3"/>
                      </w:rPr>
                      <w:t>目</w:t>
                    </w:r>
                    <w:r>
                      <w:rPr>
                        <w:rFonts w:ascii="SimHei" w:hAnsi="SimHei" w:eastAsia="SimHei" w:cs="SimHei"/>
                        <w:sz w:val="16"/>
                        <w:szCs w:val="16"/>
                        <w:spacing w:val="-13"/>
                        <w:position w:val="-3"/>
                      </w:rPr>
                      <w:t xml:space="preserve"> </w:t>
                    </w:r>
                    <w:r>
                      <w:rPr>
                        <w:rFonts w:ascii="SimHei" w:hAnsi="SimHei" w:eastAsia="SimHei" w:cs="SimHei"/>
                        <w:sz w:val="16"/>
                        <w:szCs w:val="16"/>
                        <w:spacing w:val="-7"/>
                        <w:position w:val="-3"/>
                      </w:rPr>
                      <w:t>标</w:t>
                    </w:r>
                    <w:r>
                      <w:rPr>
                        <w:rFonts w:ascii="SimHei" w:hAnsi="SimHei" w:eastAsia="SimHei" w:cs="SimHei"/>
                        <w:sz w:val="16"/>
                        <w:szCs w:val="16"/>
                        <w:spacing w:val="-7"/>
                        <w:position w:val="-3"/>
                      </w:rPr>
                      <w:t xml:space="preserve">  </w:t>
                    </w:r>
                    <w:r>
                      <w:rPr>
                        <w:rFonts w:ascii="SimSun" w:hAnsi="SimSun" w:eastAsia="SimSun" w:cs="SimSun"/>
                        <w:sz w:val="16"/>
                        <w:szCs w:val="16"/>
                        <w:spacing w:val="-7"/>
                        <w:position w:val="4"/>
                      </w:rPr>
                      <w:t>规划</w:t>
                    </w:r>
                  </w:p>
                  <w:p>
                    <w:pPr>
                      <w:ind w:left="1579"/>
                      <w:spacing w:before="202" w:line="219" w:lineRule="auto"/>
                      <w:rPr>
                        <w:rFonts w:ascii="SimSun" w:hAnsi="SimSun" w:eastAsia="SimSun" w:cs="SimSun"/>
                        <w:sz w:val="16"/>
                        <w:szCs w:val="16"/>
                      </w:rPr>
                    </w:pPr>
                    <w:r>
                      <w:rPr>
                        <w:rFonts w:ascii="SimSun" w:hAnsi="SimSun" w:eastAsia="SimSun" w:cs="SimSun"/>
                        <w:sz w:val="16"/>
                        <w:szCs w:val="16"/>
                        <w:spacing w:val="-2"/>
                      </w:rPr>
                      <w:t>机制</w:t>
                    </w:r>
                  </w:p>
                  <w:p>
                    <w:pPr>
                      <w:ind w:left="859"/>
                      <w:spacing w:before="14" w:line="224" w:lineRule="auto"/>
                      <w:rPr>
                        <w:rFonts w:ascii="SimSun" w:hAnsi="SimSun" w:eastAsia="SimSun" w:cs="SimSun"/>
                        <w:sz w:val="16"/>
                        <w:szCs w:val="16"/>
                      </w:rPr>
                    </w:pPr>
                    <w:r>
                      <w:rPr>
                        <w:rFonts w:ascii="SimSun" w:hAnsi="SimSun" w:eastAsia="SimSun" w:cs="SimSun"/>
                        <w:sz w:val="16"/>
                        <w:szCs w:val="16"/>
                        <w:spacing w:val="-3"/>
                      </w:rPr>
                      <w:t>组织</w:t>
                    </w:r>
                  </w:p>
                  <w:p>
                    <w:pPr>
                      <w:ind w:left="1239"/>
                      <w:spacing w:before="161" w:line="211" w:lineRule="exact"/>
                      <w:rPr>
                        <w:rFonts w:ascii="SimSun" w:hAnsi="SimSun" w:eastAsia="SimSun" w:cs="SimSun"/>
                        <w:sz w:val="16"/>
                        <w:szCs w:val="16"/>
                      </w:rPr>
                    </w:pPr>
                    <w:r>
                      <w:rPr>
                        <w:rFonts w:ascii="FangSong" w:hAnsi="FangSong" w:eastAsia="FangSong" w:cs="FangSong"/>
                        <w:sz w:val="16"/>
                        <w:szCs w:val="16"/>
                        <w:spacing w:val="2"/>
                        <w:position w:val="1"/>
                      </w:rPr>
                      <w:t>制度</w:t>
                    </w:r>
                    <w:r>
                      <w:rPr>
                        <w:rFonts w:ascii="FangSong" w:hAnsi="FangSong" w:eastAsia="FangSong" w:cs="FangSong"/>
                        <w:sz w:val="16"/>
                        <w:szCs w:val="16"/>
                        <w:spacing w:val="12"/>
                        <w:position w:val="1"/>
                      </w:rPr>
                      <w:t xml:space="preserve">   </w:t>
                    </w:r>
                    <w:r>
                      <w:rPr>
                        <w:rFonts w:ascii="SimSun" w:hAnsi="SimSun" w:eastAsia="SimSun" w:cs="SimSun"/>
                        <w:sz w:val="16"/>
                        <w:szCs w:val="16"/>
                        <w:spacing w:val="2"/>
                        <w:position w:val="1"/>
                      </w:rPr>
                      <w:t>角色</w:t>
                    </w:r>
                  </w:p>
                  <w:p>
                    <w:pPr>
                      <w:spacing w:line="367" w:lineRule="auto"/>
                      <w:rPr>
                        <w:rFonts w:ascii="Arial"/>
                        <w:sz w:val="21"/>
                      </w:rPr>
                    </w:pPr>
                    <w:r/>
                  </w:p>
                  <w:p>
                    <w:pPr>
                      <w:ind w:left="179"/>
                      <w:spacing w:before="65" w:line="172" w:lineRule="auto"/>
                      <w:rPr>
                        <w:rFonts w:ascii="SimSun" w:hAnsi="SimSun" w:eastAsia="SimSun" w:cs="SimSun"/>
                        <w:sz w:val="20"/>
                        <w:szCs w:val="20"/>
                      </w:rPr>
                    </w:pPr>
                    <w:r>
                      <w:rPr>
                        <w:rFonts w:ascii="LiSu" w:hAnsi="LiSu" w:eastAsia="LiSu" w:cs="LiSu"/>
                        <w:sz w:val="16"/>
                        <w:szCs w:val="16"/>
                        <w:spacing w:val="1"/>
                        <w:position w:val="7"/>
                      </w:rPr>
                      <w:t>元</w:t>
                    </w:r>
                    <w:r>
                      <w:rPr>
                        <w:rFonts w:ascii="LiSu" w:hAnsi="LiSu" w:eastAsia="LiSu" w:cs="LiSu"/>
                        <w:sz w:val="16"/>
                        <w:szCs w:val="16"/>
                        <w:spacing w:val="-21"/>
                        <w:position w:val="7"/>
                      </w:rPr>
                      <w:t xml:space="preserve"> </w:t>
                    </w:r>
                    <w:r>
                      <w:rPr>
                        <w:rFonts w:ascii="LiSu" w:hAnsi="LiSu" w:eastAsia="LiSu" w:cs="LiSu"/>
                        <w:sz w:val="16"/>
                        <w:szCs w:val="16"/>
                        <w:spacing w:val="1"/>
                        <w:position w:val="7"/>
                      </w:rPr>
                      <w:t>数</w:t>
                    </w:r>
                    <w:r>
                      <w:rPr>
                        <w:rFonts w:ascii="LiSu" w:hAnsi="LiSu" w:eastAsia="LiSu" w:cs="LiSu"/>
                        <w:sz w:val="16"/>
                        <w:szCs w:val="16"/>
                        <w:spacing w:val="-21"/>
                        <w:position w:val="7"/>
                      </w:rPr>
                      <w:t xml:space="preserve"> </w:t>
                    </w:r>
                    <w:r>
                      <w:rPr>
                        <w:rFonts w:ascii="LiSu" w:hAnsi="LiSu" w:eastAsia="LiSu" w:cs="LiSu"/>
                        <w:sz w:val="16"/>
                        <w:szCs w:val="16"/>
                        <w:spacing w:val="1"/>
                        <w:position w:val="7"/>
                      </w:rPr>
                      <w:t>据</w:t>
                    </w:r>
                    <w:r>
                      <w:rPr>
                        <w:rFonts w:ascii="LiSu" w:hAnsi="LiSu" w:eastAsia="LiSu" w:cs="LiSu"/>
                        <w:sz w:val="16"/>
                        <w:szCs w:val="16"/>
                        <w:spacing w:val="12"/>
                        <w:position w:val="7"/>
                      </w:rPr>
                      <w:t xml:space="preserve">  </w:t>
                    </w:r>
                    <w:r>
                      <w:rPr>
                        <w:rFonts w:ascii="SimSun" w:hAnsi="SimSun" w:eastAsia="SimSun" w:cs="SimSun"/>
                        <w:sz w:val="16"/>
                        <w:szCs w:val="16"/>
                        <w:spacing w:val="1"/>
                        <w:position w:val="-2"/>
                      </w:rPr>
                      <w:t>数据</w:t>
                    </w:r>
                    <w:r>
                      <w:rPr>
                        <w:rFonts w:ascii="SimSun" w:hAnsi="SimSun" w:eastAsia="SimSun" w:cs="SimSun"/>
                        <w:sz w:val="16"/>
                        <w:szCs w:val="16"/>
                        <w:position w:val="-2"/>
                      </w:rPr>
                      <w:t xml:space="preserve">           </w:t>
                    </w:r>
                    <w:r>
                      <w:rPr>
                        <w:rFonts w:ascii="SimSun" w:hAnsi="SimSun" w:eastAsia="SimSun" w:cs="SimSun"/>
                        <w:sz w:val="20"/>
                        <w:szCs w:val="20"/>
                        <w:spacing w:val="1"/>
                        <w:position w:val="-1"/>
                      </w:rPr>
                      <w:t>数据</w:t>
                    </w:r>
                  </w:p>
                  <w:p>
                    <w:pPr>
                      <w:ind w:left="20"/>
                      <w:spacing w:line="189" w:lineRule="auto"/>
                      <w:rPr>
                        <w:rFonts w:ascii="FangSong" w:hAnsi="FangSong" w:eastAsia="FangSong" w:cs="FangSong"/>
                        <w:sz w:val="16"/>
                        <w:szCs w:val="16"/>
                      </w:rPr>
                    </w:pPr>
                    <w:r>
                      <w:rPr>
                        <w:rFonts w:ascii="FangSong" w:hAnsi="FangSong" w:eastAsia="FangSong" w:cs="FangSong"/>
                        <w:sz w:val="16"/>
                        <w:szCs w:val="16"/>
                        <w:spacing w:val="-3"/>
                        <w:position w:val="-4"/>
                      </w:rPr>
                      <w:t>数据</w:t>
                    </w:r>
                    <w:r>
                      <w:rPr>
                        <w:rFonts w:ascii="FangSong" w:hAnsi="FangSong" w:eastAsia="FangSong" w:cs="FangSong"/>
                        <w:sz w:val="16"/>
                        <w:szCs w:val="16"/>
                        <w:spacing w:val="8"/>
                        <w:position w:val="-4"/>
                      </w:rPr>
                      <w:t xml:space="preserve">      </w:t>
                    </w:r>
                    <w:r>
                      <w:rPr>
                        <w:rFonts w:ascii="LiSu" w:hAnsi="LiSu" w:eastAsia="LiSu" w:cs="LiSu"/>
                        <w:sz w:val="24"/>
                        <w:szCs w:val="24"/>
                        <w:spacing w:val="-3"/>
                        <w:position w:val="-1"/>
                      </w:rPr>
                      <w:t>标准</w:t>
                    </w:r>
                    <w:r>
                      <w:rPr>
                        <w:rFonts w:ascii="LiSu" w:hAnsi="LiSu" w:eastAsia="LiSu" w:cs="LiSu"/>
                        <w:sz w:val="24"/>
                        <w:szCs w:val="24"/>
                        <w:spacing w:val="55"/>
                        <w:position w:val="-1"/>
                      </w:rPr>
                      <w:t xml:space="preserve"> </w:t>
                    </w:r>
                    <w:r>
                      <w:rPr>
                        <w:rFonts w:ascii="SimSun" w:hAnsi="SimSun" w:eastAsia="SimSun" w:cs="SimSun"/>
                        <w:sz w:val="16"/>
                        <w:szCs w:val="16"/>
                        <w:spacing w:val="-3"/>
                        <w:position w:val="4"/>
                      </w:rPr>
                      <w:t>数据生</w:t>
                    </w:r>
                    <w:r>
                      <w:rPr>
                        <w:rFonts w:ascii="SimSun" w:hAnsi="SimSun" w:eastAsia="SimSun" w:cs="SimSun"/>
                        <w:sz w:val="16"/>
                        <w:szCs w:val="16"/>
                        <w:spacing w:val="6"/>
                        <w:position w:val="4"/>
                      </w:rPr>
                      <w:t xml:space="preserve">   </w:t>
                    </w:r>
                    <w:r>
                      <w:rPr>
                        <w:rFonts w:ascii="SimSun" w:hAnsi="SimSun" w:eastAsia="SimSun" w:cs="SimSun"/>
                        <w:sz w:val="16"/>
                        <w:szCs w:val="16"/>
                        <w:spacing w:val="-3"/>
                        <w:position w:val="2"/>
                      </w:rPr>
                      <w:t>模型</w:t>
                    </w:r>
                    <w:r>
                      <w:rPr>
                        <w:rFonts w:ascii="SimSun" w:hAnsi="SimSun" w:eastAsia="SimSun" w:cs="SimSun"/>
                        <w:sz w:val="16"/>
                        <w:szCs w:val="16"/>
                        <w:spacing w:val="5"/>
                        <w:position w:val="2"/>
                      </w:rPr>
                      <w:t xml:space="preserve">       </w:t>
                    </w:r>
                    <w:r>
                      <w:rPr>
                        <w:rFonts w:ascii="FangSong" w:hAnsi="FangSong" w:eastAsia="FangSong" w:cs="FangSong"/>
                        <w:sz w:val="16"/>
                        <w:szCs w:val="16"/>
                        <w:spacing w:val="-3"/>
                        <w:position w:val="-3"/>
                      </w:rPr>
                      <w:t>数据</w:t>
                    </w:r>
                  </w:p>
                  <w:p>
                    <w:pPr>
                      <w:ind w:left="619"/>
                      <w:spacing w:before="127" w:line="217" w:lineRule="auto"/>
                      <w:rPr>
                        <w:rFonts w:ascii="FangSong" w:hAnsi="FangSong" w:eastAsia="FangSong" w:cs="FangSong"/>
                        <w:sz w:val="20"/>
                        <w:szCs w:val="20"/>
                      </w:rPr>
                    </w:pPr>
                    <w:r>
                      <w:rPr>
                        <w:rFonts w:ascii="SimSun" w:hAnsi="SimSun" w:eastAsia="SimSun" w:cs="SimSun"/>
                        <w:sz w:val="16"/>
                        <w:szCs w:val="16"/>
                        <w:spacing w:val="2"/>
                        <w:position w:val="5"/>
                      </w:rPr>
                      <w:t>交换</w:t>
                    </w:r>
                    <w:r>
                      <w:rPr>
                        <w:rFonts w:ascii="SimSun" w:hAnsi="SimSun" w:eastAsia="SimSun" w:cs="SimSun"/>
                        <w:sz w:val="16"/>
                        <w:szCs w:val="16"/>
                        <w:spacing w:val="7"/>
                        <w:position w:val="5"/>
                      </w:rPr>
                      <w:t xml:space="preserve">    </w:t>
                    </w:r>
                    <w:r>
                      <w:ruby>
                        <w:rubyPr>
                          <w:rubyAlign w:val="left"/>
                          <w:hpsRaise w:val="10"/>
                          <w:hps w:val="16"/>
                          <w:hpsBaseText w:val="16"/>
                        </w:rubyPr>
                        <w:rt>
                          <w:r>
                            <w:rPr>
                              <w:rFonts w:ascii="FangSong" w:hAnsi="FangSong" w:eastAsia="FangSong" w:cs="FangSong"/>
                              <w:sz w:val="16"/>
                              <w:szCs w:val="16"/>
                              <w:w w:val="96"/>
                            </w:rPr>
                            <w:t>数据</w:t>
                          </w:r>
                        </w:rt>
                        <w:rubyBase>
                          <w:r>
                            <w:rPr>
                              <w:rFonts w:ascii="SimSun" w:hAnsi="SimSun" w:eastAsia="SimSun" w:cs="SimSun"/>
                              <w:sz w:val="16"/>
                              <w:szCs w:val="16"/>
                              <w:w w:val="89"/>
                              <w:position w:val="-4"/>
                            </w:rPr>
                            <w:t>集成</w:t>
                          </w:r>
                        </w:rubyBase>
                      </w:ruby>
                    </w:r>
                    <w:r>
                      <w:rPr>
                        <w:rFonts w:ascii="SimSun" w:hAnsi="SimSun" w:eastAsia="SimSun" w:cs="SimSun"/>
                        <w:sz w:val="16"/>
                        <w:szCs w:val="16"/>
                        <w:spacing w:val="7"/>
                        <w:position w:val="-4"/>
                      </w:rPr>
                      <w:t xml:space="preserve">   </w:t>
                    </w:r>
                    <w:r>
                      <w:ruby>
                        <w:rubyPr>
                          <w:rubyAlign w:val="left"/>
                          <w:hpsRaise w:val="8"/>
                          <w:hps w:val="16"/>
                          <w:hpsBaseText w:val="16"/>
                        </w:rubyPr>
                        <w:rt>
                          <w:r>
                            <w:rPr>
                              <w:rFonts w:ascii="LiSu" w:hAnsi="LiSu" w:eastAsia="LiSu" w:cs="LiSu"/>
                              <w:sz w:val="16"/>
                              <w:szCs w:val="16"/>
                              <w:w w:val="88"/>
                            </w:rPr>
                            <w:t>数据</w:t>
                          </w:r>
                        </w:rt>
                        <w:rubyBase>
                          <w:r>
                            <w:rPr>
                              <w:rFonts w:ascii="FangSong" w:hAnsi="FangSong" w:eastAsia="FangSong" w:cs="FangSong"/>
                              <w:sz w:val="16"/>
                              <w:szCs w:val="16"/>
                              <w:w w:val="96"/>
                              <w:position w:val="-12"/>
                            </w:rPr>
                            <w:t>服务</w:t>
                          </w:r>
                        </w:rubyBase>
                      </w:ruby>
                    </w:r>
                    <w:r>
                      <w:rPr>
                        <w:rFonts w:ascii="FangSong" w:hAnsi="FangSong" w:eastAsia="FangSong" w:cs="FangSong"/>
                        <w:sz w:val="16"/>
                        <w:szCs w:val="16"/>
                        <w:spacing w:val="6"/>
                        <w:position w:val="-12"/>
                      </w:rPr>
                      <w:t xml:space="preserve">     </w:t>
                    </w:r>
                    <w:r>
                      <w:rPr>
                        <w:rFonts w:ascii="FangSong" w:hAnsi="FangSong" w:eastAsia="FangSong" w:cs="FangSong"/>
                        <w:sz w:val="20"/>
                        <w:szCs w:val="20"/>
                        <w:spacing w:val="2"/>
                        <w:position w:val="-1"/>
                      </w:rPr>
                      <w:t>质量</w:t>
                    </w:r>
                  </w:p>
                  <w:p>
                    <w:pPr>
                      <w:ind w:left="1459"/>
                      <w:spacing w:before="127" w:line="219" w:lineRule="auto"/>
                      <w:rPr>
                        <w:rFonts w:ascii="SimSun" w:hAnsi="SimSun" w:eastAsia="SimSun" w:cs="SimSun"/>
                        <w:sz w:val="16"/>
                        <w:szCs w:val="16"/>
                      </w:rPr>
                    </w:pPr>
                    <w:r>
                      <w:rPr>
                        <w:rFonts w:ascii="SimSun" w:hAnsi="SimSun" w:eastAsia="SimSun" w:cs="SimSun"/>
                        <w:sz w:val="16"/>
                        <w:szCs w:val="16"/>
                        <w:spacing w:val="-2"/>
                      </w:rPr>
                      <w:t>技术支撑</w:t>
                    </w:r>
                  </w:p>
                  <w:p>
                    <w:pPr>
                      <w:ind w:left="1729"/>
                      <w:spacing w:before="42" w:line="166" w:lineRule="auto"/>
                      <w:rPr>
                        <w:rFonts w:ascii="SimSun" w:hAnsi="SimSun" w:eastAsia="SimSun" w:cs="SimSun"/>
                        <w:sz w:val="20"/>
                        <w:szCs w:val="20"/>
                      </w:rPr>
                    </w:pPr>
                    <w:r>
                      <w:rPr>
                        <w:rFonts w:ascii="SimSun" w:hAnsi="SimSun" w:eastAsia="SimSun" w:cs="SimSun"/>
                        <w:sz w:val="20"/>
                        <w:szCs w:val="20"/>
                        <w:color w:val="FFFFFF"/>
                        <w:spacing w:val="9"/>
                      </w:rPr>
                      <w:t>数据治理</w:t>
                    </w:r>
                  </w:p>
                  <w:p>
                    <w:pPr>
                      <w:ind w:left="2920"/>
                      <w:spacing w:line="197" w:lineRule="auto"/>
                      <w:rPr>
                        <w:rFonts w:ascii="SimSun" w:hAnsi="SimSun" w:eastAsia="SimSun" w:cs="SimSun"/>
                        <w:sz w:val="16"/>
                        <w:szCs w:val="16"/>
                      </w:rPr>
                    </w:pPr>
                    <w:r>
                      <w:rPr>
                        <w:rFonts w:ascii="SimSun" w:hAnsi="SimSun" w:eastAsia="SimSun" w:cs="SimSun"/>
                        <w:sz w:val="16"/>
                        <w:szCs w:val="16"/>
                        <w:spacing w:val="-3"/>
                      </w:rPr>
                      <w:t>工具</w:t>
                    </w:r>
                  </w:p>
                  <w:p>
                    <w:pPr>
                      <w:ind w:left="1799"/>
                      <w:spacing w:before="22" w:line="178" w:lineRule="auto"/>
                      <w:rPr>
                        <w:rFonts w:ascii="LiSu" w:hAnsi="LiSu" w:eastAsia="LiSu" w:cs="LiSu"/>
                        <w:sz w:val="16"/>
                        <w:szCs w:val="16"/>
                      </w:rPr>
                    </w:pPr>
                    <w:r>
                      <w:rPr>
                        <w:rFonts w:ascii="LiSu" w:hAnsi="LiSu" w:eastAsia="LiSu" w:cs="LiSu"/>
                        <w:sz w:val="16"/>
                        <w:szCs w:val="16"/>
                        <w:spacing w:val="32"/>
                      </w:rPr>
                      <w:t>管理系统</w:t>
                    </w:r>
                  </w:p>
                </w:txbxContent>
              </v:textbox>
            </v:shape>
            <v:shape id="_x0000_s1068" style="position:absolute;left:1190;top:3122;width:3447;height:247;" filled="false" stroked="false" type="#_x0000_t202">
              <v:fill on="false"/>
              <v:stroke on="false"/>
              <v:path/>
              <v:imagedata o:title=""/>
              <o:lock v:ext="edit" aspectratio="false"/>
              <v:textbox inset="0mm,0mm,0mm,0mm">
                <w:txbxContent>
                  <w:p>
                    <w:pPr>
                      <w:ind w:left="20"/>
                      <w:spacing w:before="20" w:line="207" w:lineRule="exact"/>
                      <w:rPr>
                        <w:rFonts w:ascii="SimSun" w:hAnsi="SimSun" w:eastAsia="SimSun" w:cs="SimSun"/>
                        <w:sz w:val="16"/>
                        <w:szCs w:val="16"/>
                      </w:rPr>
                    </w:pPr>
                    <w:r>
                      <w:rPr>
                        <w:rFonts w:ascii="SimSun" w:hAnsi="SimSun" w:eastAsia="SimSun" w:cs="SimSun"/>
                        <w:sz w:val="16"/>
                        <w:szCs w:val="16"/>
                        <w:spacing w:val="-6"/>
                        <w:position w:val="1"/>
                      </w:rPr>
                      <w:t>分布</w:t>
                    </w:r>
                    <w:r>
                      <w:rPr>
                        <w:rFonts w:ascii="SimSun" w:hAnsi="SimSun" w:eastAsia="SimSun" w:cs="SimSun"/>
                        <w:sz w:val="16"/>
                        <w:szCs w:val="16"/>
                        <w:spacing w:val="27"/>
                        <w:position w:val="1"/>
                      </w:rPr>
                      <w:t xml:space="preserve">   </w:t>
                    </w:r>
                    <w:r>
                      <w:rPr>
                        <w:rFonts w:ascii="LiSu" w:hAnsi="LiSu" w:eastAsia="LiSu" w:cs="LiSu"/>
                        <w:sz w:val="20"/>
                        <w:szCs w:val="20"/>
                        <w:spacing w:val="-6"/>
                        <w:position w:val="-4"/>
                      </w:rPr>
                      <w:t>数据</w:t>
                    </w:r>
                    <w:r>
                      <w:rPr>
                        <w:rFonts w:ascii="LiSu" w:hAnsi="LiSu" w:eastAsia="LiSu" w:cs="LiSu"/>
                        <w:sz w:val="20"/>
                        <w:szCs w:val="20"/>
                        <w:spacing w:val="-6"/>
                        <w:position w:val="-4"/>
                      </w:rPr>
                      <w:t xml:space="preserve">     </w:t>
                    </w:r>
                    <w:r>
                      <w:rPr>
                        <w:rFonts w:ascii="LiSu" w:hAnsi="LiSu" w:eastAsia="LiSu" w:cs="LiSu"/>
                        <w:sz w:val="16"/>
                        <w:szCs w:val="16"/>
                        <w:spacing w:val="-6"/>
                        <w:position w:val="5"/>
                      </w:rPr>
                      <w:t>命周期</w:t>
                    </w:r>
                    <w:r>
                      <w:rPr>
                        <w:rFonts w:ascii="LiSu" w:hAnsi="LiSu" w:eastAsia="LiSu" w:cs="LiSu"/>
                        <w:sz w:val="16"/>
                        <w:szCs w:val="16"/>
                        <w:spacing w:val="-6"/>
                        <w:position w:val="5"/>
                      </w:rPr>
                      <w:t xml:space="preserve">        </w:t>
                    </w:r>
                    <w:r>
                      <w:rPr>
                        <w:rFonts w:ascii="SimSun" w:hAnsi="SimSun" w:eastAsia="SimSun" w:cs="SimSun"/>
                        <w:sz w:val="16"/>
                        <w:szCs w:val="16"/>
                        <w:spacing w:val="-6"/>
                        <w:position w:val="1"/>
                      </w:rPr>
                      <w:t>数 据</w:t>
                    </w:r>
                    <w:r>
                      <w:rPr>
                        <w:rFonts w:ascii="SimSun" w:hAnsi="SimSun" w:eastAsia="SimSun" w:cs="SimSun"/>
                        <w:sz w:val="16"/>
                        <w:szCs w:val="16"/>
                        <w:spacing w:val="15"/>
                        <w:position w:val="1"/>
                      </w:rPr>
                      <w:t xml:space="preserve">  </w:t>
                    </w:r>
                    <w:r>
                      <w:rPr>
                        <w:rFonts w:ascii="SimSun" w:hAnsi="SimSun" w:eastAsia="SimSun" w:cs="SimSun"/>
                        <w:sz w:val="16"/>
                        <w:szCs w:val="16"/>
                        <w:spacing w:val="-6"/>
                        <w:position w:val="1"/>
                      </w:rPr>
                      <w:t>安全</w:t>
                    </w:r>
                  </w:p>
                </w:txbxContent>
              </v:textbox>
            </v:shape>
            <v:shape id="_x0000_s1070" style="position:absolute;left:2730;top:2475;width:1600;height:360;" filled="false" stroked="false" type="#_x0000_t202">
              <v:fill on="false"/>
              <v:stroke on="false"/>
              <v:path/>
              <v:imagedata o:title=""/>
              <o:lock v:ext="edit" aspectratio="false"/>
              <v:textbox inset="0mm,0mm,0mm,0mm">
                <w:txbxContent>
                  <w:p>
                    <w:pPr>
                      <w:ind w:left="20"/>
                      <w:spacing w:before="20" w:line="320" w:lineRule="exact"/>
                      <w:rPr/>
                    </w:pPr>
                    <w:r>
                      <w:rPr>
                        <w:rFonts w:ascii="SimSun" w:hAnsi="SimSun" w:eastAsia="SimSun" w:cs="SimSun"/>
                        <w:sz w:val="16"/>
                        <w:szCs w:val="16"/>
                        <w:spacing w:val="-4"/>
                        <w:position w:val="5"/>
                      </w:rPr>
                      <w:t>领域</w:t>
                    </w:r>
                    <w:r>
                      <w:rPr>
                        <w:rFonts w:ascii="SimSun" w:hAnsi="SimSun" w:eastAsia="SimSun" w:cs="SimSun"/>
                        <w:sz w:val="16"/>
                        <w:szCs w:val="16"/>
                        <w:spacing w:val="5"/>
                        <w:position w:val="5"/>
                      </w:rPr>
                      <w:t xml:space="preserve">           </w:t>
                    </w:r>
                    <w:r>
                      <w:ruby>
                        <w:rubyPr>
                          <w:rubyAlign w:val="left"/>
                          <w:hpsRaise w:val="6"/>
                          <w:hps w:val="16"/>
                          <w:hpsBaseText w:val="16"/>
                        </w:rubyPr>
                        <w:rt>
                          <w:r>
                            <w:rPr>
                              <w:rFonts w:ascii="FangSong" w:hAnsi="FangSong" w:eastAsia="FangSong" w:cs="FangSong"/>
                              <w:sz w:val="16"/>
                              <w:szCs w:val="16"/>
                              <w:w w:val="93"/>
                              <w:position w:val="5"/>
                            </w:rPr>
                            <w:t>数</w:t>
                          </w:r>
                        </w:rt>
                        <w:rubyBase>
                          <w:r>
                            <w:rPr>
                              <w:rFonts w:ascii="SimSun" w:hAnsi="SimSun" w:eastAsia="SimSun" w:cs="SimSun"/>
                              <w:sz w:val="16"/>
                              <w:szCs w:val="16"/>
                              <w:w w:val="94"/>
                              <w:position w:val="-3"/>
                            </w:rPr>
                            <w:t>存</w:t>
                          </w:r>
                        </w:rubyBase>
                      </w:ruby>
                    </w:r>
                    <w:r>
                      <w:ruby>
                        <w:rubyPr>
                          <w:rubyAlign w:val="left"/>
                          <w:hpsRaise w:val="6"/>
                          <w:hps w:val="16"/>
                          <w:hpsBaseText w:val="16"/>
                        </w:rubyPr>
                        <w:rt>
                          <w:r>
                            <w:rPr>
                              <w:rFonts w:ascii="FangSong" w:hAnsi="FangSong" w:eastAsia="FangSong" w:cs="FangSong"/>
                              <w:sz w:val="16"/>
                              <w:szCs w:val="16"/>
                              <w:w w:val="99"/>
                              <w:position w:val="5"/>
                            </w:rPr>
                            <w:t>据</w:t>
                          </w:r>
                        </w:rt>
                        <w:rubyBase>
                          <w:r>
                            <w:rPr>
                              <w:rFonts w:ascii="SimSun" w:hAnsi="SimSun" w:eastAsia="SimSun" w:cs="SimSun"/>
                              <w:sz w:val="16"/>
                              <w:szCs w:val="16"/>
                              <w:w w:val="91"/>
                              <w:position w:val="-3"/>
                            </w:rPr>
                            <w:t>储</w:t>
                          </w:r>
                        </w:rubyBase>
                      </w:ruby>
                    </w:r>
                  </w:p>
                </w:txbxContent>
              </v:textbox>
            </v:shape>
            <v:shape id="_x0000_s1072" style="position:absolute;left:2199;top:4127;width:673;height:43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2"/>
                      </w:rPr>
                      <w:t>生命周期</w:t>
                    </w:r>
                  </w:p>
                  <w:p>
                    <w:pPr>
                      <w:ind w:left="129"/>
                      <w:spacing w:before="93" w:line="178" w:lineRule="auto"/>
                      <w:rPr>
                        <w:rFonts w:ascii="LiSu" w:hAnsi="LiSu" w:eastAsia="LiSu" w:cs="LiSu"/>
                        <w:sz w:val="16"/>
                        <w:szCs w:val="16"/>
                      </w:rPr>
                    </w:pPr>
                    <w:r>
                      <w:rPr>
                        <w:rFonts w:ascii="LiSu" w:hAnsi="LiSu" w:eastAsia="LiSu" w:cs="LiSu"/>
                        <w:sz w:val="16"/>
                        <w:szCs w:val="16"/>
                        <w:color w:val="FFFFFF"/>
                        <w:spacing w:val="-2"/>
                      </w:rPr>
                      <w:t>管理</w:t>
                    </w:r>
                  </w:p>
                </w:txbxContent>
              </v:textbox>
            </v:shape>
            <v:shape id="_x0000_s1074" style="position:absolute;left:490;top:3798;width:449;height:387;" filled="false" stroked="false" type="#_x0000_t202">
              <v:fill on="false"/>
              <v:stroke on="false"/>
              <v:path/>
              <v:imagedata o:title=""/>
              <o:lock v:ext="edit" aspectratio="false"/>
              <v:textbox inset="0mm,0mm,0mm,0mm">
                <w:txbxContent>
                  <w:p>
                    <w:pPr>
                      <w:ind w:left="20" w:right="20"/>
                      <w:spacing w:before="20" w:line="218" w:lineRule="auto"/>
                      <w:rPr>
                        <w:rFonts w:ascii="SimSun" w:hAnsi="SimSun" w:eastAsia="SimSun" w:cs="SimSun"/>
                        <w:sz w:val="16"/>
                        <w:szCs w:val="16"/>
                      </w:rPr>
                    </w:pPr>
                    <w:r>
                      <w:rPr>
                        <w:rFonts w:ascii="SimSun" w:hAnsi="SimSun" w:eastAsia="SimSun" w:cs="SimSun"/>
                        <w:sz w:val="16"/>
                        <w:szCs w:val="16"/>
                        <w:spacing w:val="-12"/>
                        <w:w w:val="86"/>
                      </w:rPr>
                      <w:t>企业级</w:t>
                    </w:r>
                    <w:r>
                      <w:rPr>
                        <w:rFonts w:ascii="SimSun" w:hAnsi="SimSun" w:eastAsia="SimSun" w:cs="SimSun"/>
                        <w:sz w:val="16"/>
                        <w:szCs w:val="16"/>
                      </w:rPr>
                      <w:t xml:space="preserve"> </w:t>
                    </w:r>
                    <w:r>
                      <w:rPr>
                        <w:rFonts w:ascii="SimSun" w:hAnsi="SimSun" w:eastAsia="SimSun" w:cs="SimSun"/>
                        <w:sz w:val="16"/>
                        <w:szCs w:val="16"/>
                        <w:spacing w:val="-12"/>
                        <w:w w:val="92"/>
                      </w:rPr>
                      <w:t>元数据</w:t>
                    </w:r>
                  </w:p>
                </w:txbxContent>
              </v:textbox>
            </v:shape>
            <v:shape id="_x0000_s1076" style="position:absolute;left:3920;top:3966;width:71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8"/>
                      </w:rPr>
                      <w:t>数据清理</w:t>
                    </w:r>
                  </w:p>
                </w:txbxContent>
              </v:textbox>
            </v:shape>
            <v:shape id="_x0000_s1078" style="position:absolute;left:1430;top:4026;width:352;height:370;" filled="false" stroked="false" type="#_x0000_t202">
              <v:fill on="false"/>
              <v:stroke on="false"/>
              <v:path/>
              <v:imagedata o:title=""/>
              <o:lock v:ext="edit" aspectratio="false"/>
              <v:textbox inset="0mm,0mm,0mm,0mm">
                <w:txbxContent>
                  <w:p>
                    <w:pPr>
                      <w:ind w:left="39" w:right="20" w:hanging="19"/>
                      <w:spacing w:before="19" w:line="208" w:lineRule="auto"/>
                      <w:rPr>
                        <w:rFonts w:ascii="SimSun" w:hAnsi="SimSun" w:eastAsia="SimSun" w:cs="SimSun"/>
                        <w:sz w:val="16"/>
                        <w:szCs w:val="16"/>
                      </w:rPr>
                    </w:pPr>
                    <w:r>
                      <w:rPr>
                        <w:rFonts w:ascii="SimSun" w:hAnsi="SimSun" w:eastAsia="SimSun" w:cs="SimSun"/>
                        <w:sz w:val="16"/>
                        <w:szCs w:val="16"/>
                        <w:spacing w:val="-4"/>
                      </w:rPr>
                      <w:t>数据</w:t>
                    </w:r>
                    <w:r>
                      <w:rPr>
                        <w:rFonts w:ascii="SimSun" w:hAnsi="SimSun" w:eastAsia="SimSun" w:cs="SimSun"/>
                        <w:sz w:val="16"/>
                        <w:szCs w:val="16"/>
                      </w:rPr>
                      <w:t xml:space="preserve"> </w:t>
                    </w:r>
                    <w:r>
                      <w:rPr>
                        <w:rFonts w:ascii="SimSun" w:hAnsi="SimSun" w:eastAsia="SimSun" w:cs="SimSun"/>
                        <w:sz w:val="16"/>
                        <w:szCs w:val="16"/>
                        <w:spacing w:val="-16"/>
                      </w:rPr>
                      <w:t>模型</w:t>
                    </w:r>
                  </w:p>
                </w:txbxContent>
              </v:textbox>
            </v:shape>
            <v:shape id="_x0000_s1080" style="position:absolute;left:4679;top:3786;width:62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质量检查</w:t>
                    </w:r>
                  </w:p>
                </w:txbxContent>
              </v:textbox>
            </v:shape>
            <v:shape id="_x0000_s1082" style="position:absolute;left:3430;top:167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流程</w:t>
                    </w:r>
                  </w:p>
                </w:txbxContent>
              </v:textbox>
            </v:shape>
            <v:shape id="_x0000_s1084" style="position:absolute;left:4810;top:3967;width:352;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3"/>
                      </w:rPr>
                      <w:t>工具</w:t>
                    </w:r>
                  </w:p>
                </w:txbxContent>
              </v:textbox>
            </v:shape>
          </v:group>
        </w:pict>
      </w:r>
    </w:p>
    <w:p>
      <w:pPr>
        <w:spacing w:line="342" w:lineRule="auto"/>
        <w:rPr>
          <w:rFonts w:ascii="Arial"/>
          <w:sz w:val="21"/>
        </w:rPr>
      </w:pPr>
      <w:r/>
    </w:p>
    <w:p>
      <w:pPr>
        <w:pStyle w:val="BodyText"/>
        <w:ind w:left="3020"/>
        <w:spacing w:before="52" w:line="219" w:lineRule="auto"/>
        <w:rPr>
          <w:sz w:val="16"/>
          <w:szCs w:val="16"/>
        </w:rPr>
      </w:pPr>
      <w:r>
        <w:rPr>
          <w:sz w:val="16"/>
          <w:szCs w:val="16"/>
          <w:spacing w:val="16"/>
        </w:rPr>
        <w:t>图2</w:t>
      </w:r>
      <w:r>
        <w:rPr>
          <w:sz w:val="16"/>
          <w:szCs w:val="16"/>
          <w:spacing w:val="-39"/>
        </w:rPr>
        <w:t xml:space="preserve"> </w:t>
      </w:r>
      <w:r>
        <w:rPr>
          <w:sz w:val="16"/>
          <w:szCs w:val="16"/>
          <w:spacing w:val="16"/>
        </w:rPr>
        <w:t>-</w:t>
      </w:r>
      <w:r>
        <w:rPr>
          <w:sz w:val="16"/>
          <w:szCs w:val="16"/>
          <w:spacing w:val="-42"/>
        </w:rPr>
        <w:t xml:space="preserve"> </w:t>
      </w:r>
      <w:r>
        <w:rPr>
          <w:sz w:val="16"/>
          <w:szCs w:val="16"/>
          <w:spacing w:val="16"/>
        </w:rPr>
        <w:t>2</w:t>
      </w:r>
      <w:r>
        <w:rPr>
          <w:sz w:val="16"/>
          <w:szCs w:val="16"/>
          <w:spacing w:val="5"/>
        </w:rPr>
        <w:t xml:space="preserve">  </w:t>
      </w:r>
      <w:r>
        <w:rPr>
          <w:sz w:val="16"/>
          <w:szCs w:val="16"/>
          <w:spacing w:val="16"/>
        </w:rPr>
        <w:t>商业银行数据治理体系</w:t>
      </w:r>
    </w:p>
    <w:p>
      <w:pPr>
        <w:pStyle w:val="BodyText"/>
        <w:ind w:right="22" w:firstLine="460"/>
        <w:spacing w:before="219" w:line="369" w:lineRule="auto"/>
        <w:jc w:val="both"/>
        <w:rPr>
          <w:sz w:val="16"/>
          <w:szCs w:val="16"/>
        </w:rPr>
      </w:pPr>
      <w:r>
        <w:rPr>
          <w:sz w:val="16"/>
          <w:szCs w:val="16"/>
          <w:spacing w:val="-9"/>
        </w:rPr>
        <w:t>从</w:t>
      </w:r>
      <w:r>
        <w:rPr>
          <w:sz w:val="16"/>
          <w:szCs w:val="16"/>
          <w:spacing w:val="-19"/>
        </w:rPr>
        <w:t xml:space="preserve"> </w:t>
      </w:r>
      <w:r>
        <w:rPr>
          <w:sz w:val="16"/>
          <w:szCs w:val="16"/>
          <w:spacing w:val="-9"/>
        </w:rPr>
        <w:t>商</w:t>
      </w:r>
      <w:r>
        <w:rPr>
          <w:sz w:val="16"/>
          <w:szCs w:val="16"/>
          <w:spacing w:val="-22"/>
        </w:rPr>
        <w:t xml:space="preserve"> </w:t>
      </w:r>
      <w:r>
        <w:rPr>
          <w:sz w:val="16"/>
          <w:szCs w:val="16"/>
          <w:spacing w:val="-9"/>
        </w:rPr>
        <w:t>业</w:t>
      </w:r>
      <w:r>
        <w:rPr>
          <w:sz w:val="16"/>
          <w:szCs w:val="16"/>
          <w:spacing w:val="-20"/>
        </w:rPr>
        <w:t xml:space="preserve"> </w:t>
      </w:r>
      <w:r>
        <w:rPr>
          <w:sz w:val="16"/>
          <w:szCs w:val="16"/>
          <w:spacing w:val="-9"/>
        </w:rPr>
        <w:t>银</w:t>
      </w:r>
      <w:r>
        <w:rPr>
          <w:sz w:val="16"/>
          <w:szCs w:val="16"/>
          <w:spacing w:val="-19"/>
        </w:rPr>
        <w:t xml:space="preserve"> </w:t>
      </w:r>
      <w:r>
        <w:rPr>
          <w:sz w:val="16"/>
          <w:szCs w:val="16"/>
          <w:spacing w:val="-9"/>
        </w:rPr>
        <w:t>行</w:t>
      </w:r>
      <w:r>
        <w:rPr>
          <w:sz w:val="16"/>
          <w:szCs w:val="16"/>
          <w:spacing w:val="-20"/>
        </w:rPr>
        <w:t xml:space="preserve"> </w:t>
      </w:r>
      <w:r>
        <w:rPr>
          <w:sz w:val="16"/>
          <w:szCs w:val="16"/>
          <w:spacing w:val="-9"/>
        </w:rPr>
        <w:t>数</w:t>
      </w:r>
      <w:r>
        <w:rPr>
          <w:sz w:val="16"/>
          <w:szCs w:val="16"/>
          <w:spacing w:val="-23"/>
        </w:rPr>
        <w:t xml:space="preserve"> </w:t>
      </w:r>
      <w:r>
        <w:rPr>
          <w:sz w:val="16"/>
          <w:szCs w:val="16"/>
          <w:spacing w:val="-9"/>
        </w:rPr>
        <w:t>据</w:t>
      </w:r>
      <w:r>
        <w:rPr>
          <w:sz w:val="16"/>
          <w:szCs w:val="16"/>
          <w:spacing w:val="-17"/>
        </w:rPr>
        <w:t xml:space="preserve"> </w:t>
      </w:r>
      <w:r>
        <w:rPr>
          <w:sz w:val="16"/>
          <w:szCs w:val="16"/>
          <w:spacing w:val="-9"/>
        </w:rPr>
        <w:t>治</w:t>
      </w:r>
      <w:r>
        <w:rPr>
          <w:sz w:val="16"/>
          <w:szCs w:val="16"/>
          <w:spacing w:val="-20"/>
        </w:rPr>
        <w:t xml:space="preserve"> </w:t>
      </w:r>
      <w:r>
        <w:rPr>
          <w:sz w:val="16"/>
          <w:szCs w:val="16"/>
          <w:spacing w:val="-9"/>
        </w:rPr>
        <w:t>理</w:t>
      </w:r>
      <w:r>
        <w:rPr>
          <w:sz w:val="16"/>
          <w:szCs w:val="16"/>
          <w:spacing w:val="-21"/>
        </w:rPr>
        <w:t xml:space="preserve"> </w:t>
      </w:r>
      <w:r>
        <w:rPr>
          <w:sz w:val="16"/>
          <w:szCs w:val="16"/>
          <w:spacing w:val="-9"/>
        </w:rPr>
        <w:t>体</w:t>
      </w:r>
      <w:r>
        <w:rPr>
          <w:sz w:val="16"/>
          <w:szCs w:val="16"/>
          <w:spacing w:val="-20"/>
        </w:rPr>
        <w:t xml:space="preserve"> </w:t>
      </w:r>
      <w:r>
        <w:rPr>
          <w:sz w:val="16"/>
          <w:szCs w:val="16"/>
          <w:spacing w:val="-9"/>
        </w:rPr>
        <w:t>现 的</w:t>
      </w:r>
      <w:r>
        <w:rPr>
          <w:sz w:val="16"/>
          <w:szCs w:val="16"/>
          <w:spacing w:val="-20"/>
        </w:rPr>
        <w:t xml:space="preserve"> </w:t>
      </w:r>
      <w:r>
        <w:rPr>
          <w:sz w:val="16"/>
          <w:szCs w:val="16"/>
          <w:spacing w:val="-9"/>
        </w:rPr>
        <w:t>金</w:t>
      </w:r>
      <w:r>
        <w:rPr>
          <w:sz w:val="16"/>
          <w:szCs w:val="16"/>
          <w:spacing w:val="-21"/>
        </w:rPr>
        <w:t xml:space="preserve"> </w:t>
      </w:r>
      <w:r>
        <w:rPr>
          <w:sz w:val="16"/>
          <w:szCs w:val="16"/>
          <w:spacing w:val="-9"/>
        </w:rPr>
        <w:t>字</w:t>
      </w:r>
      <w:r>
        <w:rPr>
          <w:sz w:val="16"/>
          <w:szCs w:val="16"/>
          <w:spacing w:val="-22"/>
        </w:rPr>
        <w:t xml:space="preserve"> </w:t>
      </w:r>
      <w:r>
        <w:rPr>
          <w:sz w:val="16"/>
          <w:szCs w:val="16"/>
          <w:spacing w:val="-9"/>
        </w:rPr>
        <w:t>塔</w:t>
      </w:r>
      <w:r>
        <w:rPr>
          <w:sz w:val="16"/>
          <w:szCs w:val="16"/>
          <w:spacing w:val="-17"/>
        </w:rPr>
        <w:t xml:space="preserve"> </w:t>
      </w:r>
      <w:r>
        <w:rPr>
          <w:sz w:val="16"/>
          <w:szCs w:val="16"/>
          <w:spacing w:val="-9"/>
        </w:rPr>
        <w:t>结</w:t>
      </w:r>
      <w:r>
        <w:rPr>
          <w:sz w:val="16"/>
          <w:szCs w:val="16"/>
          <w:spacing w:val="-20"/>
        </w:rPr>
        <w:t xml:space="preserve"> </w:t>
      </w:r>
      <w:r>
        <w:rPr>
          <w:sz w:val="16"/>
          <w:szCs w:val="16"/>
          <w:spacing w:val="-9"/>
        </w:rPr>
        <w:t>构</w:t>
      </w:r>
      <w:r>
        <w:rPr>
          <w:sz w:val="16"/>
          <w:szCs w:val="16"/>
          <w:spacing w:val="-20"/>
        </w:rPr>
        <w:t xml:space="preserve"> </w:t>
      </w:r>
      <w:r>
        <w:rPr>
          <w:sz w:val="16"/>
          <w:szCs w:val="16"/>
          <w:spacing w:val="-9"/>
        </w:rPr>
        <w:t>可 以</w:t>
      </w:r>
      <w:r>
        <w:rPr>
          <w:sz w:val="16"/>
          <w:szCs w:val="16"/>
          <w:spacing w:val="-21"/>
        </w:rPr>
        <w:t xml:space="preserve"> </w:t>
      </w:r>
      <w:r>
        <w:rPr>
          <w:sz w:val="16"/>
          <w:szCs w:val="16"/>
          <w:spacing w:val="-9"/>
        </w:rPr>
        <w:t>看 出 ，</w:t>
      </w:r>
      <w:r>
        <w:rPr>
          <w:sz w:val="16"/>
          <w:szCs w:val="16"/>
          <w:spacing w:val="-18"/>
        </w:rPr>
        <w:t xml:space="preserve"> </w:t>
      </w:r>
      <w:r>
        <w:rPr>
          <w:sz w:val="16"/>
          <w:szCs w:val="16"/>
          <w:spacing w:val="-9"/>
        </w:rPr>
        <w:t>实</w:t>
      </w:r>
      <w:r>
        <w:rPr>
          <w:sz w:val="16"/>
          <w:szCs w:val="16"/>
          <w:spacing w:val="-21"/>
        </w:rPr>
        <w:t xml:space="preserve"> </w:t>
      </w:r>
      <w:r>
        <w:rPr>
          <w:sz w:val="16"/>
          <w:szCs w:val="16"/>
          <w:spacing w:val="-9"/>
        </w:rPr>
        <w:t>质</w:t>
      </w:r>
      <w:r>
        <w:rPr>
          <w:sz w:val="16"/>
          <w:szCs w:val="16"/>
          <w:spacing w:val="-20"/>
        </w:rPr>
        <w:t xml:space="preserve"> </w:t>
      </w:r>
      <w:r>
        <w:rPr>
          <w:sz w:val="16"/>
          <w:szCs w:val="16"/>
          <w:spacing w:val="-9"/>
        </w:rPr>
        <w:t>上</w:t>
      </w:r>
      <w:r>
        <w:rPr>
          <w:sz w:val="16"/>
          <w:szCs w:val="16"/>
          <w:spacing w:val="-18"/>
        </w:rPr>
        <w:t xml:space="preserve"> </w:t>
      </w:r>
      <w:r>
        <w:rPr>
          <w:sz w:val="16"/>
          <w:szCs w:val="16"/>
          <w:spacing w:val="-9"/>
        </w:rPr>
        <w:t>商</w:t>
      </w:r>
      <w:r>
        <w:rPr>
          <w:sz w:val="16"/>
          <w:szCs w:val="16"/>
          <w:spacing w:val="-22"/>
        </w:rPr>
        <w:t xml:space="preserve"> </w:t>
      </w:r>
      <w:r>
        <w:rPr>
          <w:sz w:val="16"/>
          <w:szCs w:val="16"/>
          <w:spacing w:val="-9"/>
        </w:rPr>
        <w:t>业</w:t>
      </w:r>
      <w:r>
        <w:rPr>
          <w:sz w:val="16"/>
          <w:szCs w:val="16"/>
          <w:spacing w:val="-21"/>
        </w:rPr>
        <w:t xml:space="preserve"> </w:t>
      </w:r>
      <w:r>
        <w:rPr>
          <w:sz w:val="16"/>
          <w:szCs w:val="16"/>
          <w:spacing w:val="-9"/>
        </w:rPr>
        <w:t>银</w:t>
      </w:r>
      <w:r>
        <w:rPr>
          <w:sz w:val="16"/>
          <w:szCs w:val="16"/>
          <w:spacing w:val="-19"/>
        </w:rPr>
        <w:t xml:space="preserve"> </w:t>
      </w:r>
      <w:r>
        <w:rPr>
          <w:sz w:val="16"/>
          <w:szCs w:val="16"/>
          <w:spacing w:val="-9"/>
        </w:rPr>
        <w:t>行 的</w:t>
      </w:r>
      <w:r>
        <w:rPr>
          <w:sz w:val="16"/>
          <w:szCs w:val="16"/>
          <w:spacing w:val="-20"/>
        </w:rPr>
        <w:t xml:space="preserve"> </w:t>
      </w:r>
      <w:r>
        <w:rPr>
          <w:sz w:val="16"/>
          <w:szCs w:val="16"/>
          <w:spacing w:val="-9"/>
        </w:rPr>
        <w:t>数</w:t>
      </w:r>
      <w:r>
        <w:rPr>
          <w:sz w:val="16"/>
          <w:szCs w:val="16"/>
          <w:spacing w:val="-22"/>
        </w:rPr>
        <w:t xml:space="preserve"> </w:t>
      </w:r>
      <w:r>
        <w:rPr>
          <w:sz w:val="16"/>
          <w:szCs w:val="16"/>
          <w:spacing w:val="-9"/>
        </w:rPr>
        <w:t>据</w:t>
      </w:r>
      <w:r>
        <w:rPr>
          <w:sz w:val="16"/>
          <w:szCs w:val="16"/>
          <w:spacing w:val="-18"/>
        </w:rPr>
        <w:t xml:space="preserve"> </w:t>
      </w:r>
      <w:r>
        <w:rPr>
          <w:sz w:val="16"/>
          <w:szCs w:val="16"/>
          <w:spacing w:val="-9"/>
        </w:rPr>
        <w:t>治</w:t>
      </w:r>
      <w:r>
        <w:rPr>
          <w:sz w:val="16"/>
          <w:szCs w:val="16"/>
          <w:spacing w:val="-19"/>
        </w:rPr>
        <w:t xml:space="preserve"> </w:t>
      </w:r>
      <w:r>
        <w:rPr>
          <w:sz w:val="16"/>
          <w:szCs w:val="16"/>
          <w:spacing w:val="-9"/>
        </w:rPr>
        <w:t>理</w:t>
      </w:r>
      <w:r>
        <w:rPr>
          <w:sz w:val="16"/>
          <w:szCs w:val="16"/>
          <w:spacing w:val="-22"/>
        </w:rPr>
        <w:t xml:space="preserve"> </w:t>
      </w:r>
      <w:r>
        <w:rPr>
          <w:sz w:val="16"/>
          <w:szCs w:val="16"/>
          <w:spacing w:val="-10"/>
        </w:rPr>
        <w:t>体</w:t>
      </w:r>
      <w:r>
        <w:rPr>
          <w:sz w:val="16"/>
          <w:szCs w:val="16"/>
          <w:spacing w:val="-18"/>
        </w:rPr>
        <w:t xml:space="preserve"> </w:t>
      </w:r>
      <w:r>
        <w:rPr>
          <w:sz w:val="16"/>
          <w:szCs w:val="16"/>
          <w:spacing w:val="-10"/>
        </w:rPr>
        <w:t>系</w:t>
      </w:r>
      <w:r>
        <w:rPr>
          <w:sz w:val="16"/>
          <w:szCs w:val="16"/>
          <w:spacing w:val="-21"/>
        </w:rPr>
        <w:t xml:space="preserve"> </w:t>
      </w:r>
      <w:r>
        <w:rPr>
          <w:sz w:val="16"/>
          <w:szCs w:val="16"/>
          <w:spacing w:val="-10"/>
        </w:rPr>
        <w:t>包</w:t>
      </w:r>
      <w:r>
        <w:rPr>
          <w:sz w:val="16"/>
          <w:szCs w:val="16"/>
          <w:spacing w:val="-22"/>
        </w:rPr>
        <w:t xml:space="preserve"> </w:t>
      </w:r>
      <w:r>
        <w:rPr>
          <w:sz w:val="16"/>
          <w:szCs w:val="16"/>
          <w:spacing w:val="-10"/>
        </w:rPr>
        <w:t>含</w:t>
      </w:r>
      <w:r>
        <w:rPr>
          <w:sz w:val="16"/>
          <w:szCs w:val="16"/>
        </w:rPr>
        <w:t xml:space="preserve"> </w:t>
      </w:r>
      <w:r>
        <w:rPr>
          <w:sz w:val="16"/>
          <w:szCs w:val="16"/>
          <w:spacing w:val="-10"/>
        </w:rPr>
        <w:t>两</w:t>
      </w:r>
      <w:r>
        <w:rPr>
          <w:sz w:val="16"/>
          <w:szCs w:val="16"/>
          <w:spacing w:val="-18"/>
        </w:rPr>
        <w:t xml:space="preserve"> </w:t>
      </w:r>
      <w:r>
        <w:rPr>
          <w:sz w:val="16"/>
          <w:szCs w:val="16"/>
          <w:spacing w:val="-10"/>
        </w:rPr>
        <w:t>个</w:t>
      </w:r>
      <w:r>
        <w:rPr>
          <w:sz w:val="16"/>
          <w:szCs w:val="16"/>
          <w:spacing w:val="-22"/>
        </w:rPr>
        <w:t xml:space="preserve"> </w:t>
      </w:r>
      <w:r>
        <w:rPr>
          <w:sz w:val="16"/>
          <w:szCs w:val="16"/>
          <w:spacing w:val="-10"/>
        </w:rPr>
        <w:t>层</w:t>
      </w:r>
      <w:r>
        <w:rPr>
          <w:sz w:val="16"/>
          <w:szCs w:val="16"/>
          <w:spacing w:val="-21"/>
        </w:rPr>
        <w:t xml:space="preserve"> </w:t>
      </w:r>
      <w:r>
        <w:rPr>
          <w:sz w:val="16"/>
          <w:szCs w:val="16"/>
          <w:spacing w:val="-10"/>
        </w:rPr>
        <w:t>面 ：</w:t>
      </w:r>
      <w:r>
        <w:rPr>
          <w:sz w:val="16"/>
          <w:szCs w:val="16"/>
          <w:spacing w:val="-19"/>
        </w:rPr>
        <w:t xml:space="preserve"> </w:t>
      </w:r>
      <w:r>
        <w:rPr>
          <w:sz w:val="16"/>
          <w:szCs w:val="16"/>
          <w:spacing w:val="-10"/>
        </w:rPr>
        <w:t>一</w:t>
      </w:r>
      <w:r>
        <w:rPr>
          <w:sz w:val="16"/>
          <w:szCs w:val="16"/>
          <w:spacing w:val="-20"/>
        </w:rPr>
        <w:t xml:space="preserve"> </w:t>
      </w:r>
      <w:r>
        <w:rPr>
          <w:sz w:val="16"/>
          <w:szCs w:val="16"/>
          <w:spacing w:val="-10"/>
        </w:rPr>
        <w:t>是</w:t>
      </w:r>
      <w:r>
        <w:rPr>
          <w:sz w:val="16"/>
          <w:szCs w:val="16"/>
          <w:spacing w:val="-20"/>
        </w:rPr>
        <w:t xml:space="preserve"> </w:t>
      </w:r>
      <w:r>
        <w:rPr>
          <w:sz w:val="16"/>
          <w:szCs w:val="16"/>
          <w:spacing w:val="-10"/>
        </w:rPr>
        <w:t>数</w:t>
      </w:r>
      <w:r>
        <w:rPr>
          <w:sz w:val="16"/>
          <w:szCs w:val="16"/>
          <w:spacing w:val="-23"/>
        </w:rPr>
        <w:t xml:space="preserve"> </w:t>
      </w:r>
      <w:r>
        <w:rPr>
          <w:sz w:val="16"/>
          <w:szCs w:val="16"/>
          <w:spacing w:val="-10"/>
        </w:rPr>
        <w:t>据</w:t>
      </w:r>
      <w:r>
        <w:rPr>
          <w:sz w:val="16"/>
          <w:szCs w:val="16"/>
          <w:spacing w:val="-18"/>
        </w:rPr>
        <w:t xml:space="preserve"> </w:t>
      </w:r>
      <w:r>
        <w:rPr>
          <w:sz w:val="16"/>
          <w:szCs w:val="16"/>
          <w:spacing w:val="-10"/>
        </w:rPr>
        <w:t>治</w:t>
      </w:r>
      <w:r>
        <w:rPr>
          <w:sz w:val="16"/>
          <w:szCs w:val="16"/>
          <w:spacing w:val="-20"/>
        </w:rPr>
        <w:t xml:space="preserve"> </w:t>
      </w:r>
      <w:r>
        <w:rPr>
          <w:sz w:val="16"/>
          <w:szCs w:val="16"/>
          <w:spacing w:val="-10"/>
        </w:rPr>
        <w:t>理 的</w:t>
      </w:r>
      <w:r>
        <w:rPr>
          <w:sz w:val="16"/>
          <w:szCs w:val="16"/>
          <w:spacing w:val="-20"/>
        </w:rPr>
        <w:t xml:space="preserve"> </w:t>
      </w:r>
      <w:r>
        <w:rPr>
          <w:sz w:val="16"/>
          <w:szCs w:val="16"/>
          <w:spacing w:val="-10"/>
        </w:rPr>
        <w:t>核 心</w:t>
      </w:r>
      <w:r>
        <w:rPr>
          <w:sz w:val="16"/>
          <w:szCs w:val="16"/>
          <w:spacing w:val="-22"/>
        </w:rPr>
        <w:t xml:space="preserve"> </w:t>
      </w:r>
      <w:r>
        <w:rPr>
          <w:sz w:val="16"/>
          <w:szCs w:val="16"/>
          <w:spacing w:val="-10"/>
        </w:rPr>
        <w:t>领</w:t>
      </w:r>
      <w:r>
        <w:rPr>
          <w:sz w:val="16"/>
          <w:szCs w:val="16"/>
          <w:spacing w:val="-21"/>
        </w:rPr>
        <w:t xml:space="preserve"> </w:t>
      </w:r>
      <w:r>
        <w:rPr>
          <w:sz w:val="16"/>
          <w:szCs w:val="16"/>
          <w:spacing w:val="-10"/>
        </w:rPr>
        <w:t>域 ，</w:t>
      </w:r>
      <w:r>
        <w:rPr>
          <w:sz w:val="16"/>
          <w:szCs w:val="16"/>
          <w:spacing w:val="-19"/>
        </w:rPr>
        <w:t xml:space="preserve"> </w:t>
      </w:r>
      <w:r>
        <w:rPr>
          <w:sz w:val="16"/>
          <w:szCs w:val="16"/>
          <w:spacing w:val="-10"/>
        </w:rPr>
        <w:t>二</w:t>
      </w:r>
      <w:r>
        <w:rPr>
          <w:sz w:val="16"/>
          <w:szCs w:val="16"/>
          <w:spacing w:val="-19"/>
        </w:rPr>
        <w:t xml:space="preserve"> </w:t>
      </w:r>
      <w:r>
        <w:rPr>
          <w:sz w:val="16"/>
          <w:szCs w:val="16"/>
          <w:spacing w:val="-10"/>
        </w:rPr>
        <w:t>是</w:t>
      </w:r>
      <w:r>
        <w:rPr>
          <w:sz w:val="16"/>
          <w:szCs w:val="16"/>
          <w:spacing w:val="-21"/>
        </w:rPr>
        <w:t xml:space="preserve"> </w:t>
      </w:r>
      <w:r>
        <w:rPr>
          <w:sz w:val="16"/>
          <w:szCs w:val="16"/>
          <w:spacing w:val="-10"/>
        </w:rPr>
        <w:t>数</w:t>
      </w:r>
      <w:r>
        <w:rPr>
          <w:sz w:val="16"/>
          <w:szCs w:val="16"/>
          <w:spacing w:val="-22"/>
        </w:rPr>
        <w:t xml:space="preserve"> </w:t>
      </w:r>
      <w:r>
        <w:rPr>
          <w:sz w:val="16"/>
          <w:szCs w:val="16"/>
          <w:spacing w:val="-10"/>
        </w:rPr>
        <w:t>据</w:t>
      </w:r>
      <w:r>
        <w:rPr>
          <w:sz w:val="16"/>
          <w:szCs w:val="16"/>
          <w:spacing w:val="-18"/>
        </w:rPr>
        <w:t xml:space="preserve"> </w:t>
      </w:r>
      <w:r>
        <w:rPr>
          <w:sz w:val="16"/>
          <w:szCs w:val="16"/>
          <w:spacing w:val="-10"/>
        </w:rPr>
        <w:t>治</w:t>
      </w:r>
      <w:r>
        <w:rPr>
          <w:sz w:val="16"/>
          <w:szCs w:val="16"/>
          <w:spacing w:val="-20"/>
        </w:rPr>
        <w:t xml:space="preserve"> </w:t>
      </w:r>
      <w:r>
        <w:rPr>
          <w:sz w:val="16"/>
          <w:szCs w:val="16"/>
          <w:spacing w:val="-10"/>
        </w:rPr>
        <w:t>理 的</w:t>
      </w:r>
      <w:r>
        <w:rPr>
          <w:sz w:val="16"/>
          <w:szCs w:val="16"/>
          <w:spacing w:val="-22"/>
        </w:rPr>
        <w:t xml:space="preserve"> </w:t>
      </w:r>
      <w:r>
        <w:rPr>
          <w:sz w:val="16"/>
          <w:szCs w:val="16"/>
          <w:spacing w:val="-10"/>
        </w:rPr>
        <w:t>保 障</w:t>
      </w:r>
      <w:r>
        <w:rPr>
          <w:sz w:val="16"/>
          <w:szCs w:val="16"/>
          <w:spacing w:val="-22"/>
        </w:rPr>
        <w:t xml:space="preserve"> </w:t>
      </w:r>
      <w:r>
        <w:rPr>
          <w:sz w:val="16"/>
          <w:szCs w:val="16"/>
          <w:spacing w:val="-10"/>
        </w:rPr>
        <w:t>机</w:t>
      </w:r>
      <w:r>
        <w:rPr>
          <w:sz w:val="16"/>
          <w:szCs w:val="16"/>
          <w:spacing w:val="-21"/>
        </w:rPr>
        <w:t xml:space="preserve"> </w:t>
      </w:r>
      <w:r>
        <w:rPr>
          <w:sz w:val="16"/>
          <w:szCs w:val="16"/>
          <w:spacing w:val="-10"/>
        </w:rPr>
        <w:t>制 。</w:t>
      </w:r>
      <w:r>
        <w:rPr>
          <w:sz w:val="16"/>
          <w:szCs w:val="16"/>
          <w:spacing w:val="-15"/>
        </w:rPr>
        <w:t xml:space="preserve"> </w:t>
      </w:r>
      <w:r>
        <w:rPr>
          <w:sz w:val="16"/>
          <w:szCs w:val="16"/>
          <w:spacing w:val="-10"/>
        </w:rPr>
        <w:t>战</w:t>
      </w:r>
      <w:r>
        <w:rPr>
          <w:sz w:val="16"/>
          <w:szCs w:val="16"/>
          <w:spacing w:val="-15"/>
        </w:rPr>
        <w:t xml:space="preserve"> </w:t>
      </w:r>
      <w:r>
        <w:rPr>
          <w:sz w:val="16"/>
          <w:szCs w:val="16"/>
          <w:spacing w:val="-10"/>
        </w:rPr>
        <w:t>略 、</w:t>
      </w:r>
      <w:r>
        <w:rPr>
          <w:sz w:val="16"/>
          <w:szCs w:val="16"/>
          <w:spacing w:val="-23"/>
        </w:rPr>
        <w:t xml:space="preserve"> </w:t>
      </w:r>
      <w:r>
        <w:rPr>
          <w:sz w:val="16"/>
          <w:szCs w:val="16"/>
          <w:spacing w:val="-10"/>
        </w:rPr>
        <w:t>机</w:t>
      </w:r>
      <w:r>
        <w:rPr>
          <w:sz w:val="16"/>
          <w:szCs w:val="16"/>
          <w:spacing w:val="-21"/>
        </w:rPr>
        <w:t xml:space="preserve"> </w:t>
      </w:r>
      <w:r>
        <w:rPr>
          <w:sz w:val="16"/>
          <w:szCs w:val="16"/>
          <w:spacing w:val="-10"/>
        </w:rPr>
        <w:t>制</w:t>
      </w:r>
      <w:r>
        <w:rPr>
          <w:sz w:val="16"/>
          <w:szCs w:val="16"/>
          <w:spacing w:val="-22"/>
        </w:rPr>
        <w:t xml:space="preserve"> </w:t>
      </w:r>
      <w:r>
        <w:rPr>
          <w:sz w:val="16"/>
          <w:szCs w:val="16"/>
          <w:spacing w:val="-10"/>
        </w:rPr>
        <w:t>及</w:t>
      </w:r>
      <w:r>
        <w:rPr>
          <w:sz w:val="16"/>
          <w:szCs w:val="16"/>
          <w:spacing w:val="-20"/>
        </w:rPr>
        <w:t xml:space="preserve"> </w:t>
      </w:r>
      <w:r>
        <w:rPr>
          <w:sz w:val="16"/>
          <w:szCs w:val="16"/>
          <w:spacing w:val="-10"/>
        </w:rPr>
        <w:t>各</w:t>
      </w:r>
      <w:r>
        <w:rPr>
          <w:sz w:val="16"/>
          <w:szCs w:val="16"/>
          <w:spacing w:val="-22"/>
        </w:rPr>
        <w:t xml:space="preserve"> </w:t>
      </w:r>
      <w:r>
        <w:rPr>
          <w:sz w:val="16"/>
          <w:szCs w:val="16"/>
          <w:spacing w:val="-10"/>
        </w:rPr>
        <w:t>领</w:t>
      </w:r>
      <w:r>
        <w:rPr>
          <w:sz w:val="16"/>
          <w:szCs w:val="16"/>
          <w:spacing w:val="-21"/>
        </w:rPr>
        <w:t xml:space="preserve"> </w:t>
      </w:r>
      <w:r>
        <w:rPr>
          <w:sz w:val="16"/>
          <w:szCs w:val="16"/>
          <w:spacing w:val="-10"/>
        </w:rPr>
        <w:t>域</w:t>
      </w:r>
      <w:r>
        <w:rPr>
          <w:sz w:val="16"/>
          <w:szCs w:val="16"/>
          <w:spacing w:val="-9"/>
        </w:rPr>
        <w:t xml:space="preserve"> </w:t>
      </w:r>
      <w:r>
        <w:rPr>
          <w:sz w:val="16"/>
          <w:szCs w:val="16"/>
          <w:spacing w:val="-10"/>
        </w:rPr>
        <w:t>的</w:t>
      </w:r>
      <w:r>
        <w:rPr>
          <w:sz w:val="16"/>
          <w:szCs w:val="16"/>
          <w:spacing w:val="-21"/>
        </w:rPr>
        <w:t xml:space="preserve"> </w:t>
      </w:r>
      <w:r>
        <w:rPr>
          <w:sz w:val="16"/>
          <w:szCs w:val="16"/>
          <w:spacing w:val="-10"/>
        </w:rPr>
        <w:t>技</w:t>
      </w:r>
    </w:p>
    <w:p>
      <w:pPr>
        <w:pStyle w:val="BodyText"/>
        <w:spacing w:before="1" w:line="218" w:lineRule="auto"/>
        <w:rPr>
          <w:sz w:val="16"/>
          <w:szCs w:val="16"/>
        </w:rPr>
      </w:pPr>
      <w:r>
        <w:rPr>
          <w:sz w:val="16"/>
          <w:szCs w:val="16"/>
          <w:spacing w:val="-9"/>
        </w:rPr>
        <w:t>术</w:t>
      </w:r>
      <w:r>
        <w:rPr>
          <w:sz w:val="16"/>
          <w:szCs w:val="16"/>
          <w:spacing w:val="-12"/>
        </w:rPr>
        <w:t xml:space="preserve"> </w:t>
      </w:r>
      <w:r>
        <w:rPr>
          <w:sz w:val="16"/>
          <w:szCs w:val="16"/>
          <w:spacing w:val="-9"/>
        </w:rPr>
        <w:t>支</w:t>
      </w:r>
      <w:r>
        <w:rPr>
          <w:sz w:val="16"/>
          <w:szCs w:val="16"/>
          <w:spacing w:val="-22"/>
        </w:rPr>
        <w:t xml:space="preserve"> </w:t>
      </w:r>
      <w:r>
        <w:rPr>
          <w:sz w:val="16"/>
          <w:szCs w:val="16"/>
          <w:spacing w:val="-9"/>
        </w:rPr>
        <w:t>撑</w:t>
      </w:r>
      <w:r>
        <w:rPr>
          <w:sz w:val="16"/>
          <w:szCs w:val="16"/>
          <w:spacing w:val="-18"/>
        </w:rPr>
        <w:t xml:space="preserve"> </w:t>
      </w:r>
      <w:r>
        <w:rPr>
          <w:sz w:val="16"/>
          <w:szCs w:val="16"/>
          <w:spacing w:val="-9"/>
        </w:rPr>
        <w:t>是</w:t>
      </w:r>
      <w:r>
        <w:rPr>
          <w:sz w:val="16"/>
          <w:szCs w:val="16"/>
          <w:spacing w:val="-17"/>
        </w:rPr>
        <w:t xml:space="preserve"> </w:t>
      </w:r>
      <w:r>
        <w:rPr>
          <w:sz w:val="16"/>
          <w:szCs w:val="16"/>
          <w:spacing w:val="-9"/>
        </w:rPr>
        <w:t>商</w:t>
      </w:r>
      <w:r>
        <w:rPr>
          <w:sz w:val="16"/>
          <w:szCs w:val="16"/>
          <w:spacing w:val="-21"/>
        </w:rPr>
        <w:t xml:space="preserve"> </w:t>
      </w:r>
      <w:r>
        <w:rPr>
          <w:sz w:val="16"/>
          <w:szCs w:val="16"/>
          <w:spacing w:val="-9"/>
        </w:rPr>
        <w:t>业</w:t>
      </w:r>
      <w:r>
        <w:rPr>
          <w:sz w:val="16"/>
          <w:szCs w:val="16"/>
          <w:spacing w:val="-20"/>
        </w:rPr>
        <w:t xml:space="preserve"> </w:t>
      </w:r>
      <w:r>
        <w:rPr>
          <w:sz w:val="16"/>
          <w:szCs w:val="16"/>
          <w:spacing w:val="-9"/>
        </w:rPr>
        <w:t>银</w:t>
      </w:r>
      <w:r>
        <w:rPr>
          <w:sz w:val="16"/>
          <w:szCs w:val="16"/>
          <w:spacing w:val="-18"/>
        </w:rPr>
        <w:t xml:space="preserve"> </w:t>
      </w:r>
      <w:r>
        <w:rPr>
          <w:sz w:val="16"/>
          <w:szCs w:val="16"/>
          <w:spacing w:val="-9"/>
        </w:rPr>
        <w:t>行</w:t>
      </w:r>
      <w:r>
        <w:rPr>
          <w:sz w:val="16"/>
          <w:szCs w:val="16"/>
          <w:spacing w:val="-22"/>
        </w:rPr>
        <w:t xml:space="preserve"> </w:t>
      </w:r>
      <w:r>
        <w:rPr>
          <w:sz w:val="16"/>
          <w:szCs w:val="16"/>
          <w:spacing w:val="-9"/>
        </w:rPr>
        <w:t>进</w:t>
      </w:r>
      <w:r>
        <w:rPr>
          <w:sz w:val="16"/>
          <w:szCs w:val="16"/>
          <w:spacing w:val="-18"/>
        </w:rPr>
        <w:t xml:space="preserve"> </w:t>
      </w:r>
      <w:r>
        <w:rPr>
          <w:sz w:val="16"/>
          <w:szCs w:val="16"/>
          <w:spacing w:val="-9"/>
        </w:rPr>
        <w:t>行</w:t>
      </w:r>
      <w:r>
        <w:rPr>
          <w:sz w:val="16"/>
          <w:szCs w:val="16"/>
          <w:spacing w:val="-20"/>
        </w:rPr>
        <w:t xml:space="preserve"> </w:t>
      </w:r>
      <w:r>
        <w:rPr>
          <w:sz w:val="16"/>
          <w:szCs w:val="16"/>
          <w:spacing w:val="-9"/>
        </w:rPr>
        <w:t>数</w:t>
      </w:r>
      <w:r>
        <w:rPr>
          <w:sz w:val="16"/>
          <w:szCs w:val="16"/>
          <w:spacing w:val="-21"/>
        </w:rPr>
        <w:t xml:space="preserve"> </w:t>
      </w:r>
      <w:r>
        <w:rPr>
          <w:sz w:val="16"/>
          <w:szCs w:val="16"/>
          <w:spacing w:val="-9"/>
        </w:rPr>
        <w:t>据 治</w:t>
      </w:r>
      <w:r>
        <w:rPr>
          <w:sz w:val="16"/>
          <w:szCs w:val="16"/>
          <w:spacing w:val="-19"/>
        </w:rPr>
        <w:t xml:space="preserve"> </w:t>
      </w:r>
      <w:r>
        <w:rPr>
          <w:sz w:val="16"/>
          <w:szCs w:val="16"/>
          <w:spacing w:val="-9"/>
        </w:rPr>
        <w:t>理 的</w:t>
      </w:r>
      <w:r>
        <w:rPr>
          <w:sz w:val="16"/>
          <w:szCs w:val="16"/>
          <w:spacing w:val="-20"/>
        </w:rPr>
        <w:t xml:space="preserve"> </w:t>
      </w:r>
      <w:r>
        <w:rPr>
          <w:sz w:val="16"/>
          <w:szCs w:val="16"/>
          <w:spacing w:val="-9"/>
        </w:rPr>
        <w:t>保 障</w:t>
      </w:r>
      <w:r>
        <w:rPr>
          <w:sz w:val="16"/>
          <w:szCs w:val="16"/>
          <w:spacing w:val="-21"/>
        </w:rPr>
        <w:t xml:space="preserve"> </w:t>
      </w:r>
      <w:r>
        <w:rPr>
          <w:sz w:val="16"/>
          <w:szCs w:val="16"/>
          <w:spacing w:val="-9"/>
        </w:rPr>
        <w:t>机</w:t>
      </w:r>
      <w:r>
        <w:rPr>
          <w:sz w:val="16"/>
          <w:szCs w:val="16"/>
          <w:spacing w:val="-20"/>
        </w:rPr>
        <w:t xml:space="preserve"> </w:t>
      </w:r>
      <w:r>
        <w:rPr>
          <w:sz w:val="16"/>
          <w:szCs w:val="16"/>
          <w:spacing w:val="-9"/>
        </w:rPr>
        <w:t>制 。</w:t>
      </w:r>
      <w:r>
        <w:rPr>
          <w:sz w:val="16"/>
          <w:szCs w:val="16"/>
          <w:spacing w:val="-20"/>
        </w:rPr>
        <w:t xml:space="preserve"> </w:t>
      </w:r>
      <w:r>
        <w:rPr>
          <w:sz w:val="16"/>
          <w:szCs w:val="16"/>
          <w:spacing w:val="-9"/>
        </w:rPr>
        <w:t>其</w:t>
      </w:r>
      <w:r>
        <w:rPr>
          <w:sz w:val="16"/>
          <w:szCs w:val="16"/>
          <w:spacing w:val="-20"/>
        </w:rPr>
        <w:t xml:space="preserve"> </w:t>
      </w:r>
      <w:r>
        <w:rPr>
          <w:sz w:val="16"/>
          <w:szCs w:val="16"/>
          <w:spacing w:val="-9"/>
        </w:rPr>
        <w:t>相</w:t>
      </w:r>
      <w:r>
        <w:rPr>
          <w:sz w:val="16"/>
          <w:szCs w:val="16"/>
          <w:spacing w:val="-19"/>
        </w:rPr>
        <w:t xml:space="preserve"> </w:t>
      </w:r>
      <w:r>
        <w:rPr>
          <w:sz w:val="16"/>
          <w:szCs w:val="16"/>
          <w:spacing w:val="-9"/>
        </w:rPr>
        <w:t>互</w:t>
      </w:r>
      <w:r>
        <w:rPr>
          <w:sz w:val="16"/>
          <w:szCs w:val="16"/>
          <w:spacing w:val="-18"/>
        </w:rPr>
        <w:t xml:space="preserve"> </w:t>
      </w:r>
      <w:r>
        <w:rPr>
          <w:sz w:val="16"/>
          <w:szCs w:val="16"/>
          <w:spacing w:val="-9"/>
        </w:rPr>
        <w:t>关</w:t>
      </w:r>
      <w:r>
        <w:rPr>
          <w:sz w:val="16"/>
          <w:szCs w:val="16"/>
          <w:spacing w:val="-17"/>
        </w:rPr>
        <w:t xml:space="preserve"> </w:t>
      </w:r>
      <w:r>
        <w:rPr>
          <w:sz w:val="16"/>
          <w:szCs w:val="16"/>
          <w:spacing w:val="-9"/>
        </w:rPr>
        <w:t>系</w:t>
      </w:r>
      <w:r>
        <w:rPr>
          <w:sz w:val="16"/>
          <w:szCs w:val="16"/>
          <w:spacing w:val="-18"/>
        </w:rPr>
        <w:t xml:space="preserve"> </w:t>
      </w:r>
      <w:r>
        <w:rPr>
          <w:sz w:val="16"/>
          <w:szCs w:val="16"/>
          <w:spacing w:val="-9"/>
        </w:rPr>
        <w:t>如 图</w:t>
      </w:r>
      <w:r>
        <w:rPr>
          <w:sz w:val="16"/>
          <w:szCs w:val="16"/>
          <w:spacing w:val="-19"/>
        </w:rPr>
        <w:t xml:space="preserve"> </w:t>
      </w:r>
      <w:r>
        <w:rPr>
          <w:sz w:val="16"/>
          <w:szCs w:val="16"/>
          <w:spacing w:val="-9"/>
        </w:rPr>
        <w:t>2</w:t>
      </w:r>
      <w:r>
        <w:rPr>
          <w:sz w:val="16"/>
          <w:szCs w:val="16"/>
          <w:spacing w:val="-22"/>
        </w:rPr>
        <w:t xml:space="preserve"> </w:t>
      </w:r>
      <w:r>
        <w:rPr>
          <w:sz w:val="16"/>
          <w:szCs w:val="16"/>
          <w:spacing w:val="-9"/>
        </w:rPr>
        <w:t>-</w:t>
      </w:r>
      <w:r>
        <w:rPr>
          <w:sz w:val="16"/>
          <w:szCs w:val="16"/>
          <w:spacing w:val="-17"/>
        </w:rPr>
        <w:t xml:space="preserve"> </w:t>
      </w:r>
      <w:r>
        <w:rPr>
          <w:sz w:val="16"/>
          <w:szCs w:val="16"/>
          <w:spacing w:val="-9"/>
        </w:rPr>
        <w:t>3</w:t>
      </w:r>
      <w:r>
        <w:rPr>
          <w:sz w:val="16"/>
          <w:szCs w:val="16"/>
          <w:spacing w:val="-21"/>
        </w:rPr>
        <w:t xml:space="preserve"> </w:t>
      </w:r>
      <w:r>
        <w:rPr>
          <w:sz w:val="16"/>
          <w:szCs w:val="16"/>
          <w:spacing w:val="-9"/>
        </w:rPr>
        <w:t>所</w:t>
      </w:r>
      <w:r>
        <w:rPr>
          <w:sz w:val="16"/>
          <w:szCs w:val="16"/>
          <w:spacing w:val="-20"/>
        </w:rPr>
        <w:t xml:space="preserve"> </w:t>
      </w:r>
      <w:r>
        <w:rPr>
          <w:sz w:val="16"/>
          <w:szCs w:val="16"/>
          <w:spacing w:val="-9"/>
        </w:rPr>
        <w:t>示</w:t>
      </w:r>
      <w:r>
        <w:rPr>
          <w:sz w:val="16"/>
          <w:szCs w:val="16"/>
          <w:spacing w:val="-26"/>
        </w:rPr>
        <w:t xml:space="preserve"> </w:t>
      </w:r>
      <w:r>
        <w:rPr>
          <w:sz w:val="16"/>
          <w:szCs w:val="16"/>
          <w:spacing w:val="-9"/>
        </w:rPr>
        <w:t>。</w:t>
      </w:r>
    </w:p>
    <w:p>
      <w:pPr>
        <w:pStyle w:val="BodyText"/>
        <w:ind w:firstLine="950"/>
        <w:spacing w:before="164" w:line="4320" w:lineRule="exact"/>
        <w:rPr/>
      </w:pPr>
      <w:r>
        <w:rPr>
          <w:position w:val="-86"/>
        </w:rPr>
        <w:pict>
          <v:group id="_x0000_s1086" style="mso-position-vertical-relative:line;mso-position-horizontal-relative:char;width:335.55pt;height:216pt;" filled="false" stroked="false" coordsize="6710,4320" coordorigin="0,0">
            <v:shape id="_x0000_s1088" style="position:absolute;left:0;top:0;width:6710;height:4320;" filled="false" stroked="false" type="#_x0000_t75">
              <v:imagedata o:title="" r:id="rId73"/>
            </v:shape>
            <v:shape id="_x0000_s1090" style="position:absolute;left:679;top:197;width:5704;height:3870;" filled="false" stroked="false" type="#_x0000_t202">
              <v:fill on="false"/>
              <v:stroke on="false"/>
              <v:path/>
              <v:imagedata o:title=""/>
              <o:lock v:ext="edit" aspectratio="false"/>
              <v:textbox inset="0mm,0mm,0mm,0mm">
                <w:txbxContent>
                  <w:p>
                    <w:pPr>
                      <w:ind w:left="230"/>
                      <w:spacing w:before="20" w:line="220" w:lineRule="auto"/>
                      <w:rPr>
                        <w:rFonts w:ascii="SimSun" w:hAnsi="SimSun" w:eastAsia="SimSun" w:cs="SimSun"/>
                        <w:sz w:val="16"/>
                        <w:szCs w:val="16"/>
                      </w:rPr>
                    </w:pPr>
                    <w:r>
                      <w:rPr>
                        <w:rFonts w:ascii="SimSun" w:hAnsi="SimSun" w:eastAsia="SimSun" w:cs="SimSun"/>
                        <w:sz w:val="16"/>
                        <w:szCs w:val="16"/>
                        <w:spacing w:val="-7"/>
                      </w:rPr>
                      <w:t>核心领域</w:t>
                    </w:r>
                  </w:p>
                  <w:p>
                    <w:pPr>
                      <w:ind w:left="230"/>
                      <w:spacing w:before="268" w:line="219" w:lineRule="auto"/>
                      <w:rPr>
                        <w:rFonts w:ascii="SimSun" w:hAnsi="SimSun" w:eastAsia="SimSun" w:cs="SimSun"/>
                        <w:sz w:val="16"/>
                        <w:szCs w:val="16"/>
                      </w:rPr>
                    </w:pPr>
                    <w:r>
                      <w:rPr>
                        <w:rFonts w:ascii="SimSun" w:hAnsi="SimSun" w:eastAsia="SimSun" w:cs="SimSun"/>
                        <w:sz w:val="16"/>
                        <w:szCs w:val="16"/>
                        <w:spacing w:val="-7"/>
                      </w:rPr>
                      <w:t>数据交换</w:t>
                    </w:r>
                  </w:p>
                  <w:p>
                    <w:pPr>
                      <w:ind w:left="3999"/>
                      <w:spacing w:before="120" w:line="220" w:lineRule="auto"/>
                      <w:rPr>
                        <w:rFonts w:ascii="SimSun" w:hAnsi="SimSun" w:eastAsia="SimSun" w:cs="SimSun"/>
                        <w:sz w:val="16"/>
                        <w:szCs w:val="16"/>
                      </w:rPr>
                    </w:pPr>
                    <w:r>
                      <w:rPr>
                        <w:rFonts w:ascii="SimSun" w:hAnsi="SimSun" w:eastAsia="SimSun" w:cs="SimSun"/>
                        <w:sz w:val="16"/>
                        <w:szCs w:val="16"/>
                        <w:spacing w:val="-11"/>
                      </w:rPr>
                      <w:t>发展战略及目标</w:t>
                    </w:r>
                  </w:p>
                  <w:p>
                    <w:pPr>
                      <w:ind w:left="230"/>
                      <w:spacing w:before="98" w:line="219" w:lineRule="auto"/>
                      <w:rPr>
                        <w:rFonts w:ascii="SimSun" w:hAnsi="SimSun" w:eastAsia="SimSun" w:cs="SimSun"/>
                        <w:sz w:val="16"/>
                        <w:szCs w:val="16"/>
                      </w:rPr>
                    </w:pPr>
                    <w:r>
                      <w:rPr>
                        <w:rFonts w:ascii="SimSun" w:hAnsi="SimSun" w:eastAsia="SimSun" w:cs="SimSun"/>
                        <w:sz w:val="16"/>
                        <w:szCs w:val="16"/>
                        <w:spacing w:val="-7"/>
                      </w:rPr>
                      <w:t>数据质量</w:t>
                    </w:r>
                  </w:p>
                  <w:p>
                    <w:pPr>
                      <w:ind w:left="4700"/>
                      <w:spacing w:before="59" w:line="219" w:lineRule="auto"/>
                      <w:rPr>
                        <w:rFonts w:ascii="SimSun" w:hAnsi="SimSun" w:eastAsia="SimSun" w:cs="SimSun"/>
                        <w:sz w:val="16"/>
                        <w:szCs w:val="16"/>
                      </w:rPr>
                    </w:pPr>
                    <w:r>
                      <w:rPr>
                        <w:rFonts w:ascii="SimSun" w:hAnsi="SimSun" w:eastAsia="SimSun" w:cs="SimSun"/>
                        <w:sz w:val="16"/>
                        <w:szCs w:val="16"/>
                        <w:spacing w:val="-2"/>
                      </w:rPr>
                      <w:t>制度章程</w:t>
                    </w:r>
                  </w:p>
                  <w:p>
                    <w:pPr>
                      <w:ind w:left="230"/>
                      <w:spacing w:before="151" w:line="219" w:lineRule="auto"/>
                      <w:rPr>
                        <w:rFonts w:ascii="SimSun" w:hAnsi="SimSun" w:eastAsia="SimSun" w:cs="SimSun"/>
                        <w:sz w:val="16"/>
                        <w:szCs w:val="16"/>
                      </w:rPr>
                    </w:pPr>
                    <w:r>
                      <w:rPr>
                        <w:rFonts w:ascii="SimSun" w:hAnsi="SimSun" w:eastAsia="SimSun" w:cs="SimSun"/>
                        <w:sz w:val="16"/>
                        <w:szCs w:val="16"/>
                        <w:spacing w:val="-2"/>
                      </w:rPr>
                      <w:t>元数据</w:t>
                    </w:r>
                  </w:p>
                  <w:p>
                    <w:pPr>
                      <w:ind w:left="230"/>
                      <w:spacing w:before="251" w:line="222" w:lineRule="auto"/>
                      <w:rPr>
                        <w:rFonts w:ascii="SimHei" w:hAnsi="SimHei" w:eastAsia="SimHei" w:cs="SimHei"/>
                        <w:sz w:val="16"/>
                        <w:szCs w:val="16"/>
                      </w:rPr>
                    </w:pPr>
                    <w:r>
                      <w:rPr>
                        <w:rFonts w:ascii="SimHei" w:hAnsi="SimHei" w:eastAsia="SimHei" w:cs="SimHei"/>
                        <w:sz w:val="16"/>
                        <w:szCs w:val="16"/>
                        <w:spacing w:val="-2"/>
                      </w:rPr>
                      <w:t>主数据</w:t>
                    </w:r>
                  </w:p>
                  <w:p>
                    <w:pPr>
                      <w:ind w:left="230"/>
                      <w:spacing w:before="237" w:line="185" w:lineRule="auto"/>
                      <w:rPr>
                        <w:rFonts w:ascii="SimSun" w:hAnsi="SimSun" w:eastAsia="SimSun" w:cs="SimSun"/>
                        <w:sz w:val="16"/>
                        <w:szCs w:val="16"/>
                      </w:rPr>
                    </w:pPr>
                    <w:r>
                      <w:rPr>
                        <w:rFonts w:ascii="SimSun" w:hAnsi="SimSun" w:eastAsia="SimSun" w:cs="SimSun"/>
                        <w:sz w:val="16"/>
                        <w:szCs w:val="16"/>
                        <w:spacing w:val="-7"/>
                      </w:rPr>
                      <w:t>数据生命</w:t>
                    </w:r>
                  </w:p>
                  <w:p>
                    <w:pPr>
                      <w:ind w:left="230"/>
                      <w:spacing w:line="220" w:lineRule="auto"/>
                      <w:rPr>
                        <w:rFonts w:ascii="SimSun" w:hAnsi="SimSun" w:eastAsia="SimSun" w:cs="SimSun"/>
                        <w:sz w:val="16"/>
                        <w:szCs w:val="16"/>
                      </w:rPr>
                    </w:pPr>
                    <w:r>
                      <w:rPr>
                        <w:rFonts w:ascii="SimSun" w:hAnsi="SimSun" w:eastAsia="SimSun" w:cs="SimSun"/>
                        <w:sz w:val="16"/>
                        <w:szCs w:val="16"/>
                        <w:spacing w:val="-2"/>
                      </w:rPr>
                      <w:t>周期</w:t>
                    </w:r>
                  </w:p>
                  <w:p>
                    <w:pPr>
                      <w:ind w:left="4750"/>
                      <w:spacing w:before="89" w:line="219" w:lineRule="auto"/>
                      <w:rPr>
                        <w:rFonts w:ascii="SimSun" w:hAnsi="SimSun" w:eastAsia="SimSun" w:cs="SimSun"/>
                        <w:sz w:val="16"/>
                        <w:szCs w:val="16"/>
                      </w:rPr>
                    </w:pPr>
                    <w:r>
                      <w:rPr>
                        <w:rFonts w:ascii="SimSun" w:hAnsi="SimSun" w:eastAsia="SimSun" w:cs="SimSun"/>
                        <w:sz w:val="16"/>
                        <w:szCs w:val="16"/>
                        <w:spacing w:val="-2"/>
                      </w:rPr>
                      <w:t>技术应用</w:t>
                    </w:r>
                  </w:p>
                  <w:p>
                    <w:pPr>
                      <w:ind w:left="230"/>
                      <w:spacing w:before="41" w:line="70" w:lineRule="exact"/>
                      <w:rPr>
                        <w:rFonts w:ascii="SimSun" w:hAnsi="SimSun" w:eastAsia="SimSun" w:cs="SimSun"/>
                        <w:sz w:val="5"/>
                        <w:szCs w:val="5"/>
                      </w:rPr>
                    </w:pPr>
                    <w:r>
                      <w:rPr>
                        <w:rFonts w:ascii="SimSun" w:hAnsi="SimSun" w:eastAsia="SimSun" w:cs="SimSun"/>
                        <w:sz w:val="5"/>
                        <w:szCs w:val="5"/>
                      </w:rPr>
                      <w:t>*</w:t>
                    </w:r>
                  </w:p>
                  <w:p>
                    <w:pPr>
                      <w:ind w:right="18"/>
                      <w:spacing w:before="189" w:line="219" w:lineRule="auto"/>
                      <w:jc w:val="right"/>
                      <w:rPr>
                        <w:rFonts w:ascii="SimSun" w:hAnsi="SimSun" w:eastAsia="SimSun" w:cs="SimSun"/>
                        <w:sz w:val="16"/>
                        <w:szCs w:val="16"/>
                      </w:rPr>
                    </w:pPr>
                    <w:r>
                      <w:rPr>
                        <w:rFonts w:ascii="SimSun" w:hAnsi="SimSun" w:eastAsia="SimSun" w:cs="SimSun"/>
                        <w:sz w:val="16"/>
                        <w:szCs w:val="16"/>
                        <w:spacing w:val="-2"/>
                      </w:rPr>
                      <w:t>技术工具</w:t>
                    </w:r>
                  </w:p>
                  <w:p>
                    <w:pPr>
                      <w:ind w:left="20"/>
                      <w:spacing w:before="31" w:line="219" w:lineRule="auto"/>
                      <w:rPr>
                        <w:rFonts w:ascii="SimSun" w:hAnsi="SimSun" w:eastAsia="SimSun" w:cs="SimSun"/>
                        <w:sz w:val="16"/>
                        <w:szCs w:val="16"/>
                      </w:rPr>
                    </w:pPr>
                    <w:r>
                      <w:rPr>
                        <w:rFonts w:ascii="SimSun" w:hAnsi="SimSun" w:eastAsia="SimSun" w:cs="SimSun"/>
                        <w:sz w:val="16"/>
                        <w:szCs w:val="16"/>
                        <w:spacing w:val="-2"/>
                      </w:rPr>
                      <w:t>数据模型</w:t>
                    </w:r>
                  </w:p>
                </w:txbxContent>
              </v:textbox>
            </v:shape>
            <v:shape id="_x0000_s1092" style="position:absolute;left:5670;top:1735;width:730;height:1110;" filled="false" stroked="false" type="#_x0000_t202">
              <v:fill on="false"/>
              <v:stroke on="false"/>
              <v:path/>
              <v:imagedata o:title=""/>
              <o:lock v:ext="edit" aspectratio="false"/>
              <v:textbox inset="0mm,0mm,0mm,0mm">
                <w:txbxContent>
                  <w:p>
                    <w:pPr>
                      <w:ind w:left="20" w:right="20" w:firstLine="40"/>
                      <w:spacing w:before="19" w:line="254" w:lineRule="auto"/>
                      <w:jc w:val="both"/>
                      <w:rPr>
                        <w:rFonts w:ascii="SimSun" w:hAnsi="SimSun" w:eastAsia="SimSun" w:cs="SimSun"/>
                        <w:sz w:val="16"/>
                        <w:szCs w:val="16"/>
                      </w:rPr>
                    </w:pPr>
                    <w:r>
                      <w:rPr>
                        <w:rFonts w:ascii="SimSun" w:hAnsi="SimSun" w:eastAsia="SimSun" w:cs="SimSun"/>
                        <w:sz w:val="16"/>
                        <w:szCs w:val="16"/>
                        <w:spacing w:val="-2"/>
                      </w:rPr>
                      <w:t>规章剩度</w:t>
                    </w:r>
                    <w:r>
                      <w:rPr>
                        <w:rFonts w:ascii="SimSun" w:hAnsi="SimSun" w:eastAsia="SimSun" w:cs="SimSun"/>
                        <w:sz w:val="16"/>
                        <w:szCs w:val="16"/>
                      </w:rPr>
                      <w:t xml:space="preserve"> </w:t>
                    </w:r>
                    <w:r>
                      <w:rPr>
                        <w:rFonts w:ascii="SimSun" w:hAnsi="SimSun" w:eastAsia="SimSun" w:cs="SimSun"/>
                        <w:sz w:val="16"/>
                        <w:szCs w:val="16"/>
                        <w:spacing w:val="7"/>
                      </w:rPr>
                      <w:t>管控办法</w:t>
                    </w:r>
                    <w:r>
                      <w:rPr>
                        <w:rFonts w:ascii="SimSun" w:hAnsi="SimSun" w:eastAsia="SimSun" w:cs="SimSun"/>
                        <w:sz w:val="16"/>
                        <w:szCs w:val="16"/>
                      </w:rPr>
                      <w:t xml:space="preserve"> </w:t>
                    </w:r>
                    <w:r>
                      <w:rPr>
                        <w:rFonts w:ascii="SimSun" w:hAnsi="SimSun" w:eastAsia="SimSun" w:cs="SimSun"/>
                        <w:sz w:val="16"/>
                        <w:szCs w:val="16"/>
                        <w:spacing w:val="5"/>
                      </w:rPr>
                      <w:t>考核机制</w:t>
                    </w:r>
                    <w:r>
                      <w:rPr>
                        <w:rFonts w:ascii="SimSun" w:hAnsi="SimSun" w:eastAsia="SimSun" w:cs="SimSun"/>
                        <w:sz w:val="16"/>
                        <w:szCs w:val="16"/>
                        <w:spacing w:val="2"/>
                      </w:rPr>
                      <w:t xml:space="preserve"> </w:t>
                    </w:r>
                    <w:r>
                      <w:rPr>
                        <w:rFonts w:ascii="SimSun" w:hAnsi="SimSun" w:eastAsia="SimSun" w:cs="SimSun"/>
                        <w:sz w:val="16"/>
                        <w:szCs w:val="16"/>
                        <w:spacing w:val="12"/>
                      </w:rPr>
                      <w:t>技术规范</w:t>
                    </w:r>
                    <w:r>
                      <w:rPr>
                        <w:rFonts w:ascii="SimSun" w:hAnsi="SimSun" w:eastAsia="SimSun" w:cs="SimSun"/>
                        <w:sz w:val="16"/>
                        <w:szCs w:val="16"/>
                      </w:rPr>
                      <w:t xml:space="preserve"> </w:t>
                    </w:r>
                    <w:r>
                      <w:rPr>
                        <w:rFonts w:ascii="SimSun" w:hAnsi="SimSun" w:eastAsia="SimSun" w:cs="SimSun"/>
                        <w:sz w:val="16"/>
                        <w:szCs w:val="16"/>
                        <w:spacing w:val="7"/>
                      </w:rPr>
                      <w:t>实施办法</w:t>
                    </w:r>
                  </w:p>
                </w:txbxContent>
              </v:textbox>
            </v:shape>
            <v:shape id="_x0000_s1094" style="position:absolute;left:4109;top:3297;width:768;height:690;" filled="false" stroked="false" type="#_x0000_t202">
              <v:fill on="false"/>
              <v:stroke on="false"/>
              <v:path/>
              <v:imagedata o:title=""/>
              <o:lock v:ext="edit" aspectratio="false"/>
              <v:textbox inset="0mm,0mm,0mm,0mm">
                <w:txbxContent>
                  <w:p>
                    <w:pPr>
                      <w:ind w:left="49"/>
                      <w:spacing w:before="20" w:line="220" w:lineRule="auto"/>
                      <w:rPr>
                        <w:rFonts w:ascii="SimSun" w:hAnsi="SimSun" w:eastAsia="SimSun" w:cs="SimSun"/>
                        <w:sz w:val="16"/>
                        <w:szCs w:val="16"/>
                      </w:rPr>
                    </w:pPr>
                    <w:r>
                      <w:rPr>
                        <w:rFonts w:ascii="SimSun" w:hAnsi="SimSun" w:eastAsia="SimSun" w:cs="SimSun"/>
                        <w:sz w:val="16"/>
                        <w:szCs w:val="16"/>
                        <w:spacing w:val="-2"/>
                      </w:rPr>
                      <w:t>流程目标</w:t>
                    </w:r>
                  </w:p>
                  <w:p>
                    <w:pPr>
                      <w:ind w:left="49" w:right="20" w:hanging="29"/>
                      <w:spacing w:before="98" w:line="226" w:lineRule="auto"/>
                      <w:rPr>
                        <w:rFonts w:ascii="SimSun" w:hAnsi="SimSun" w:eastAsia="SimSun" w:cs="SimSun"/>
                        <w:sz w:val="16"/>
                        <w:szCs w:val="16"/>
                      </w:rPr>
                    </w:pPr>
                    <w:r>
                      <w:rPr>
                        <w:rFonts w:ascii="SimSun" w:hAnsi="SimSun" w:eastAsia="SimSun" w:cs="SimSun"/>
                        <w:sz w:val="16"/>
                        <w:szCs w:val="16"/>
                        <w:spacing w:val="21"/>
                      </w:rPr>
                      <w:t>流程任务</w:t>
                    </w:r>
                    <w:r>
                      <w:rPr>
                        <w:rFonts w:ascii="SimSun" w:hAnsi="SimSun" w:eastAsia="SimSun" w:cs="SimSun"/>
                        <w:sz w:val="16"/>
                        <w:szCs w:val="16"/>
                        <w:spacing w:val="2"/>
                      </w:rPr>
                      <w:t xml:space="preserve"> </w:t>
                    </w:r>
                    <w:r>
                      <w:rPr>
                        <w:rFonts w:ascii="SimSun" w:hAnsi="SimSun" w:eastAsia="SimSun" w:cs="SimSun"/>
                        <w:sz w:val="16"/>
                        <w:szCs w:val="16"/>
                        <w:spacing w:val="-8"/>
                      </w:rPr>
                      <w:t>流程分级</w:t>
                    </w:r>
                  </w:p>
                </w:txbxContent>
              </v:textbox>
            </v:shape>
            <v:shape id="_x0000_s1096" style="position:absolute;left:4139;top:1777;width:671;height:640;" filled="false" stroked="false" type="#_x0000_t202">
              <v:fill on="false"/>
              <v:stroke on="false"/>
              <v:path/>
              <v:imagedata o:title=""/>
              <o:lock v:ext="edit" aspectratio="false"/>
              <v:textbox inset="0mm,0mm,0mm,0mm">
                <w:txbxContent>
                  <w:p>
                    <w:pPr>
                      <w:ind w:left="20" w:right="20"/>
                      <w:spacing w:before="20" w:line="243" w:lineRule="auto"/>
                      <w:jc w:val="both"/>
                      <w:rPr>
                        <w:rFonts w:ascii="SimSun" w:hAnsi="SimSun" w:eastAsia="SimSun" w:cs="SimSun"/>
                        <w:sz w:val="16"/>
                        <w:szCs w:val="16"/>
                      </w:rPr>
                    </w:pPr>
                    <w:r>
                      <w:rPr>
                        <w:rFonts w:ascii="SimSun" w:hAnsi="SimSun" w:eastAsia="SimSun" w:cs="SimSun"/>
                        <w:sz w:val="16"/>
                        <w:szCs w:val="16"/>
                        <w:spacing w:val="-3"/>
                      </w:rPr>
                      <w:t>组织架构</w:t>
                    </w:r>
                    <w:r>
                      <w:rPr>
                        <w:rFonts w:ascii="SimSun" w:hAnsi="SimSun" w:eastAsia="SimSun" w:cs="SimSun"/>
                        <w:sz w:val="16"/>
                        <w:szCs w:val="16"/>
                        <w:spacing w:val="2"/>
                      </w:rPr>
                      <w:t xml:space="preserve"> </w:t>
                    </w:r>
                    <w:r>
                      <w:rPr>
                        <w:rFonts w:ascii="SimSun" w:hAnsi="SimSun" w:eastAsia="SimSun" w:cs="SimSun"/>
                        <w:sz w:val="16"/>
                        <w:szCs w:val="16"/>
                        <w:spacing w:val="-3"/>
                      </w:rPr>
                      <w:t>组织层次</w:t>
                    </w:r>
                    <w:r>
                      <w:rPr>
                        <w:rFonts w:ascii="SimSun" w:hAnsi="SimSun" w:eastAsia="SimSun" w:cs="SimSun"/>
                        <w:sz w:val="16"/>
                        <w:szCs w:val="16"/>
                        <w:spacing w:val="2"/>
                      </w:rPr>
                      <w:t xml:space="preserve"> </w:t>
                    </w:r>
                    <w:r>
                      <w:rPr>
                        <w:rFonts w:ascii="SimSun" w:hAnsi="SimSun" w:eastAsia="SimSun" w:cs="SimSun"/>
                        <w:sz w:val="16"/>
                        <w:szCs w:val="16"/>
                        <w:spacing w:val="-3"/>
                      </w:rPr>
                      <w:t>组织职责</w:t>
                    </w:r>
                  </w:p>
                </w:txbxContent>
              </v:textbox>
            </v:shape>
            <v:shape id="_x0000_s1098" style="position:absolute;left:2669;top:3336;width:738;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spacing w:val="-16"/>
                        <w:w w:val="95"/>
                      </w:rPr>
                      <w:t>支</w:t>
                    </w:r>
                    <w:r>
                      <w:rPr>
                        <w:rFonts w:ascii="SimSun" w:hAnsi="SimSun" w:eastAsia="SimSun" w:cs="SimSun"/>
                        <w:sz w:val="16"/>
                        <w:szCs w:val="16"/>
                        <w:spacing w:val="-15"/>
                        <w:w w:val="95"/>
                      </w:rPr>
                      <w:t>撑与落</w:t>
                    </w:r>
                    <w:r>
                      <w:rPr>
                        <w:rFonts w:ascii="SimSun" w:hAnsi="SimSun" w:eastAsia="SimSun" w:cs="SimSun"/>
                        <w:sz w:val="16"/>
                        <w:szCs w:val="16"/>
                        <w:spacing w:val="-9"/>
                        <w:w w:val="95"/>
                      </w:rPr>
                      <w:t>实</w:t>
                    </w:r>
                  </w:p>
                </w:txbxContent>
              </v:textbox>
            </v:shape>
            <v:shape id="_x0000_s1100" style="position:absolute;left:4829;top:185;width:674;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保障机制</w:t>
                    </w:r>
                  </w:p>
                </w:txbxContent>
              </v:textbox>
            </v:shape>
            <v:shape id="_x0000_s1102" style="position:absolute;left:5667;top:3396;width:65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i/>
                        <w:iCs/>
                        <w:spacing w:val="-5"/>
                      </w:rPr>
                      <w:t>立掉平合</w:t>
                    </w:r>
                  </w:p>
                </w:txbxContent>
              </v:textbox>
            </v:shape>
            <v:shape id="_x0000_s1104" style="position:absolute;left:343;top:1682;width:182;height:718;" filled="false" stroked="false" type="#_x0000_t202">
              <v:fill on="false"/>
              <v:stroke on="false"/>
              <v:path/>
              <v:imagedata o:title=""/>
              <o:lock v:ext="edit" aspectratio="false"/>
              <v:textbox inset="0mm,0mm,0mm,0mm" style="layout-flow:vertical-ideographic;">
                <w:txbxContent>
                  <w:p>
                    <w:pPr>
                      <w:ind w:left="20"/>
                      <w:spacing w:before="19" w:line="216" w:lineRule="auto"/>
                      <w:rPr>
                        <w:rFonts w:ascii="FangSong" w:hAnsi="FangSong" w:eastAsia="FangSong" w:cs="FangSong"/>
                        <w:sz w:val="14"/>
                        <w:szCs w:val="14"/>
                      </w:rPr>
                    </w:pPr>
                    <w:r>
                      <w:rPr>
                        <w:rFonts w:ascii="FangSong" w:hAnsi="FangSong" w:eastAsia="FangSong" w:cs="FangSong"/>
                        <w:sz w:val="14"/>
                        <w:szCs w:val="14"/>
                        <w:spacing w:val="29"/>
                      </w:rPr>
                      <w:t>数据安全</w:t>
                    </w:r>
                  </w:p>
                </w:txbxContent>
              </v:textbox>
            </v:shape>
            <v:shape id="_x0000_s1106" style="position:absolute;left:1924;top:2033;width:181;height:70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5"/>
                      </w:rPr>
                      <w:t>数据标准</w:t>
                    </w:r>
                  </w:p>
                </w:txbxContent>
              </v:textbox>
            </v:shape>
            <v:shape id="_x0000_s1108" style="position:absolute;left:3830;top:1536;width:355;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2"/>
                      </w:rPr>
                      <w:t>组织</w:t>
                    </w:r>
                  </w:p>
                </w:txbxContent>
              </v:textbox>
            </v:shape>
            <v:shape id="_x0000_s1110" style="position:absolute;left:3830;top:309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流程</w:t>
                    </w:r>
                  </w:p>
                </w:txbxContent>
              </v:textbox>
            </v:shape>
          </v:group>
        </w:pict>
      </w:r>
    </w:p>
    <w:p>
      <w:pPr>
        <w:pStyle w:val="BodyText"/>
        <w:ind w:left="2300"/>
        <w:spacing w:before="266" w:line="219" w:lineRule="auto"/>
        <w:rPr>
          <w:sz w:val="16"/>
          <w:szCs w:val="16"/>
        </w:rPr>
      </w:pPr>
      <w:r>
        <w:rPr>
          <w:sz w:val="16"/>
          <w:szCs w:val="16"/>
          <w:spacing w:val="19"/>
        </w:rPr>
        <w:t>图2</w:t>
      </w:r>
      <w:r>
        <w:rPr>
          <w:sz w:val="16"/>
          <w:szCs w:val="16"/>
          <w:spacing w:val="-43"/>
        </w:rPr>
        <w:t xml:space="preserve"> </w:t>
      </w:r>
      <w:r>
        <w:rPr>
          <w:sz w:val="16"/>
          <w:szCs w:val="16"/>
          <w:spacing w:val="19"/>
        </w:rPr>
        <w:t>-</w:t>
      </w:r>
      <w:r>
        <w:rPr>
          <w:sz w:val="16"/>
          <w:szCs w:val="16"/>
          <w:spacing w:val="-40"/>
        </w:rPr>
        <w:t xml:space="preserve"> </w:t>
      </w:r>
      <w:r>
        <w:rPr>
          <w:sz w:val="16"/>
          <w:szCs w:val="16"/>
          <w:spacing w:val="19"/>
        </w:rPr>
        <w:t>3</w:t>
      </w:r>
      <w:r>
        <w:rPr>
          <w:sz w:val="16"/>
          <w:szCs w:val="16"/>
          <w:spacing w:val="5"/>
        </w:rPr>
        <w:t xml:space="preserve">  </w:t>
      </w:r>
      <w:r>
        <w:rPr>
          <w:sz w:val="16"/>
          <w:szCs w:val="16"/>
          <w:spacing w:val="19"/>
        </w:rPr>
        <w:t>商业银行数据治理的保障机制与核心领域</w:t>
      </w:r>
    </w:p>
    <w:p>
      <w:pPr>
        <w:spacing w:line="219" w:lineRule="auto"/>
        <w:sectPr>
          <w:footerReference w:type="default" r:id="rId71"/>
          <w:pgSz w:w="9640" w:h="14400"/>
          <w:pgMar w:top="818" w:right="510" w:bottom="672" w:left="639" w:header="0" w:footer="513" w:gutter="0"/>
        </w:sectPr>
        <w:rPr>
          <w:sz w:val="16"/>
          <w:szCs w:val="16"/>
        </w:rPr>
      </w:pPr>
    </w:p>
    <w:p>
      <w:pPr>
        <w:spacing w:before="52" w:line="228" w:lineRule="auto"/>
        <w:rPr>
          <w:rFonts w:ascii="SimHei" w:hAnsi="SimHei" w:eastAsia="SimHei" w:cs="SimHei"/>
          <w:sz w:val="18"/>
          <w:szCs w:val="18"/>
        </w:rPr>
      </w:pPr>
      <w:r>
        <w:rPr>
          <w:rFonts w:ascii="SimHei" w:hAnsi="SimHei" w:eastAsia="SimHei" w:cs="SimHei"/>
          <w:sz w:val="18"/>
          <w:szCs w:val="18"/>
          <w:position w:val="-9"/>
        </w:rPr>
        <w:drawing>
          <wp:inline distT="0" distB="0" distL="0" distR="0">
            <wp:extent cx="6366" cy="165140"/>
            <wp:effectExtent l="0" t="0" r="0" b="0"/>
            <wp:docPr id="56" name="IM 56"/>
            <wp:cNvGraphicFramePr/>
            <a:graphic>
              <a:graphicData uri="http://schemas.openxmlformats.org/drawingml/2006/picture">
                <pic:pic>
                  <pic:nvPicPr>
                    <pic:cNvPr id="56" name="IM 56"/>
                    <pic:cNvPicPr/>
                  </pic:nvPicPr>
                  <pic:blipFill>
                    <a:blip r:embed="rId75"/>
                    <a:stretch>
                      <a:fillRect/>
                    </a:stretch>
                  </pic:blipFill>
                  <pic:spPr>
                    <a:xfrm rot="0">
                      <a:off x="0" y="0"/>
                      <a:ext cx="6366" cy="165140"/>
                    </a:xfrm>
                    <a:prstGeom prst="rect">
                      <a:avLst/>
                    </a:prstGeom>
                  </pic:spPr>
                </pic:pic>
              </a:graphicData>
            </a:graphic>
          </wp:inline>
        </w:drawing>
      </w:r>
      <w:r>
        <w:rPr>
          <w:rFonts w:ascii="SimHei" w:hAnsi="SimHei" w:eastAsia="SimHei" w:cs="SimHei"/>
          <w:sz w:val="18"/>
          <w:szCs w:val="18"/>
          <w:spacing w:val="3"/>
        </w:rPr>
        <w:t xml:space="preserve"> </w:t>
      </w:r>
      <w:r>
        <w:rPr>
          <w:rFonts w:ascii="SimHei" w:hAnsi="SimHei" w:eastAsia="SimHei" w:cs="SimHei"/>
          <w:sz w:val="18"/>
          <w:szCs w:val="18"/>
          <w:b/>
          <w:bCs/>
          <w:spacing w:val="-3"/>
        </w:rPr>
        <w:t>银行数据治理</w:t>
      </w:r>
    </w:p>
    <w:p>
      <w:pPr>
        <w:spacing w:line="260" w:lineRule="auto"/>
        <w:rPr>
          <w:rFonts w:ascii="Arial"/>
          <w:sz w:val="21"/>
        </w:rPr>
      </w:pPr>
      <w:r/>
    </w:p>
    <w:p>
      <w:pPr>
        <w:spacing w:line="261" w:lineRule="auto"/>
        <w:rPr>
          <w:rFonts w:ascii="Arial"/>
          <w:sz w:val="21"/>
        </w:rPr>
      </w:pPr>
      <w:r/>
    </w:p>
    <w:p>
      <w:pPr>
        <w:ind w:left="4"/>
        <w:spacing w:before="91" w:line="222" w:lineRule="auto"/>
        <w:outlineLvl w:val="1"/>
        <w:rPr>
          <w:rFonts w:ascii="SimHei" w:hAnsi="SimHei" w:eastAsia="SimHei" w:cs="SimHei"/>
          <w:sz w:val="28"/>
          <w:szCs w:val="28"/>
        </w:rPr>
      </w:pPr>
      <w:bookmarkStart w:name="bookmark27" w:id="21"/>
      <w:bookmarkEnd w:id="21"/>
      <w:bookmarkStart w:name="bookmark28" w:id="22"/>
      <w:bookmarkEnd w:id="22"/>
      <w:r>
        <w:rPr>
          <w:rFonts w:ascii="SimHei" w:hAnsi="SimHei" w:eastAsia="SimHei" w:cs="SimHei"/>
          <w:sz w:val="28"/>
          <w:szCs w:val="28"/>
          <w:b/>
          <w:bCs/>
          <w:spacing w:val="-5"/>
        </w:rPr>
        <w:t>2.4.1</w:t>
      </w:r>
      <w:r>
        <w:rPr>
          <w:rFonts w:ascii="SimHei" w:hAnsi="SimHei" w:eastAsia="SimHei" w:cs="SimHei"/>
          <w:sz w:val="28"/>
          <w:szCs w:val="28"/>
          <w:spacing w:val="152"/>
        </w:rPr>
        <w:t xml:space="preserve"> </w:t>
      </w:r>
      <w:r>
        <w:rPr>
          <w:rFonts w:ascii="SimHei" w:hAnsi="SimHei" w:eastAsia="SimHei" w:cs="SimHei"/>
          <w:sz w:val="28"/>
          <w:szCs w:val="28"/>
          <w:b/>
          <w:bCs/>
          <w:spacing w:val="-5"/>
        </w:rPr>
        <w:t>银行数据治理保障机制</w:t>
      </w:r>
    </w:p>
    <w:p>
      <w:pPr>
        <w:spacing w:line="251" w:lineRule="auto"/>
        <w:rPr>
          <w:rFonts w:ascii="Arial"/>
          <w:sz w:val="21"/>
        </w:rPr>
      </w:pPr>
      <w:r/>
    </w:p>
    <w:p>
      <w:pPr>
        <w:ind w:left="442"/>
        <w:spacing w:before="68" w:line="221" w:lineRule="auto"/>
        <w:outlineLvl w:val="2"/>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50"/>
        </w:rPr>
        <w:t xml:space="preserve"> </w:t>
      </w:r>
      <w:r>
        <w:rPr>
          <w:rFonts w:ascii="SimHei" w:hAnsi="SimHei" w:eastAsia="SimHei" w:cs="SimHei"/>
          <w:sz w:val="21"/>
          <w:szCs w:val="21"/>
          <w:b/>
          <w:bCs/>
          <w:spacing w:val="-4"/>
        </w:rPr>
        <w:t>发展战略及目标</w:t>
      </w:r>
    </w:p>
    <w:p>
      <w:pPr>
        <w:pStyle w:val="BodyText"/>
        <w:ind w:firstLine="439"/>
        <w:spacing w:before="72" w:line="266" w:lineRule="auto"/>
        <w:jc w:val="both"/>
        <w:rPr>
          <w:sz w:val="21"/>
          <w:szCs w:val="21"/>
        </w:rPr>
      </w:pPr>
      <w:r>
        <w:rPr>
          <w:sz w:val="21"/>
          <w:szCs w:val="21"/>
          <w:spacing w:val="1"/>
        </w:rPr>
        <w:t>战略是选择和决策的集合，共同绘制出一个高层次的行动方案，以实现高层次目标。数</w:t>
      </w:r>
      <w:r>
        <w:rPr>
          <w:sz w:val="21"/>
          <w:szCs w:val="21"/>
        </w:rPr>
        <w:t xml:space="preserve"> </w:t>
      </w:r>
      <w:r>
        <w:rPr>
          <w:sz w:val="21"/>
          <w:szCs w:val="21"/>
          <w:spacing w:val="7"/>
        </w:rPr>
        <w:t>据战略是企业发展战略中的重要组成部分，是数据管理计划的战</w:t>
      </w:r>
      <w:r>
        <w:rPr>
          <w:sz w:val="21"/>
          <w:szCs w:val="21"/>
          <w:spacing w:val="6"/>
        </w:rPr>
        <w:t>略，是保持和提高数据质</w:t>
      </w:r>
      <w:r>
        <w:rPr>
          <w:sz w:val="21"/>
          <w:szCs w:val="21"/>
        </w:rPr>
        <w:t xml:space="preserve"> </w:t>
      </w:r>
      <w:r>
        <w:rPr>
          <w:sz w:val="21"/>
          <w:szCs w:val="21"/>
          <w:spacing w:val="1"/>
        </w:rPr>
        <w:t>量、完整性、安全性和存取的计划，是指导数据治理的最高原则。数据治理是否与企业发展</w:t>
      </w:r>
      <w:r>
        <w:rPr>
          <w:sz w:val="21"/>
          <w:szCs w:val="21"/>
        </w:rPr>
        <w:t xml:space="preserve"> </w:t>
      </w:r>
      <w:r>
        <w:rPr>
          <w:sz w:val="21"/>
          <w:szCs w:val="21"/>
          <w:spacing w:val="1"/>
        </w:rPr>
        <w:t>战略相吻合也是衡量数据治理体系实施是否成熟、是否成功的重要标准。要在企业发</w:t>
      </w:r>
      <w:r>
        <w:rPr>
          <w:sz w:val="21"/>
          <w:szCs w:val="21"/>
        </w:rPr>
        <w:t>展战略 </w:t>
      </w:r>
      <w:r>
        <w:rPr>
          <w:sz w:val="21"/>
          <w:szCs w:val="21"/>
          <w:spacing w:val="1"/>
        </w:rPr>
        <w:t>框架下，建立数据治理的战略文化，包括企业高层领导对数据治理的重视程度、所能提供的</w:t>
      </w:r>
      <w:r>
        <w:rPr>
          <w:sz w:val="21"/>
          <w:szCs w:val="21"/>
          <w:spacing w:val="5"/>
        </w:rPr>
        <w:t xml:space="preserve"> </w:t>
      </w:r>
      <w:r>
        <w:rPr>
          <w:sz w:val="21"/>
          <w:szCs w:val="21"/>
          <w:spacing w:val="1"/>
        </w:rPr>
        <w:t>资源、重大问题的协调能力，以及对数据治理文化的宣传推广、培训教育等一系列措</w:t>
      </w:r>
      <w:r>
        <w:rPr>
          <w:sz w:val="21"/>
          <w:szCs w:val="21"/>
        </w:rPr>
        <w:t>施。数 </w:t>
      </w:r>
      <w:r>
        <w:rPr>
          <w:sz w:val="21"/>
          <w:szCs w:val="21"/>
          <w:spacing w:val="6"/>
        </w:rPr>
        <w:t>据治理与企业发展战略以及数据治理文化的普及等内容将在“数据治理保障机制”的“企</w:t>
      </w:r>
      <w:r>
        <w:rPr>
          <w:sz w:val="21"/>
          <w:szCs w:val="21"/>
          <w:spacing w:val="13"/>
        </w:rPr>
        <w:t xml:space="preserve"> </w:t>
      </w:r>
      <w:r>
        <w:rPr>
          <w:sz w:val="21"/>
          <w:szCs w:val="21"/>
          <w:spacing w:val="1"/>
        </w:rPr>
        <w:t>业发展战略”中进一步进行阐述。</w:t>
      </w:r>
    </w:p>
    <w:p>
      <w:pPr>
        <w:ind w:left="442"/>
        <w:spacing w:before="66" w:line="222" w:lineRule="auto"/>
        <w:outlineLvl w:val="2"/>
        <w:rPr>
          <w:rFonts w:ascii="SimHei" w:hAnsi="SimHei" w:eastAsia="SimHei" w:cs="SimHei"/>
          <w:sz w:val="21"/>
          <w:szCs w:val="21"/>
        </w:rPr>
      </w:pPr>
      <w:r>
        <w:rPr>
          <w:rFonts w:ascii="SimHei" w:hAnsi="SimHei" w:eastAsia="SimHei" w:cs="SimHei"/>
          <w:sz w:val="21"/>
          <w:szCs w:val="21"/>
          <w:b/>
          <w:bCs/>
        </w:rPr>
        <w:t>2.数据治理组织</w:t>
      </w:r>
    </w:p>
    <w:p>
      <w:pPr>
        <w:pStyle w:val="BodyText"/>
        <w:ind w:right="11" w:firstLine="439"/>
        <w:spacing w:before="79" w:line="265" w:lineRule="auto"/>
        <w:jc w:val="both"/>
        <w:rPr>
          <w:sz w:val="21"/>
          <w:szCs w:val="21"/>
        </w:rPr>
      </w:pPr>
      <w:r>
        <w:rPr>
          <w:sz w:val="21"/>
          <w:szCs w:val="21"/>
          <w:spacing w:val="6"/>
        </w:rPr>
        <w:t>数据治理的组织包括制度组织和服务组织。制度组织主要负责数据治理和数据管理制</w:t>
      </w:r>
      <w:r>
        <w:rPr>
          <w:sz w:val="21"/>
          <w:szCs w:val="21"/>
          <w:spacing w:val="14"/>
        </w:rPr>
        <w:t xml:space="preserve"> </w:t>
      </w:r>
      <w:r>
        <w:rPr>
          <w:sz w:val="21"/>
          <w:szCs w:val="21"/>
          <w:spacing w:val="6"/>
        </w:rPr>
        <w:t>度。这些组织是跨职能的，通常商业银行会建立数据治理委员会、数据管理制度团队等组</w:t>
      </w:r>
      <w:r>
        <w:rPr>
          <w:sz w:val="21"/>
          <w:szCs w:val="21"/>
          <w:spacing w:val="12"/>
        </w:rPr>
        <w:t xml:space="preserve"> </w:t>
      </w:r>
      <w:r>
        <w:rPr>
          <w:sz w:val="21"/>
          <w:szCs w:val="21"/>
          <w:spacing w:val="1"/>
        </w:rPr>
        <w:t>织，负责整体数据战略、数据政策、数据管理度量指标等数</w:t>
      </w:r>
      <w:r>
        <w:rPr>
          <w:sz w:val="21"/>
          <w:szCs w:val="21"/>
        </w:rPr>
        <w:t>据治理规程问题。与政府部门和 </w:t>
      </w:r>
      <w:r>
        <w:rPr>
          <w:sz w:val="21"/>
          <w:szCs w:val="21"/>
          <w:spacing w:val="1"/>
        </w:rPr>
        <w:t>机构一样，制度组织执行类似于行政部门的职责。数据服务组织主要是由数据管理的</w:t>
      </w:r>
      <w:r>
        <w:rPr>
          <w:sz w:val="21"/>
          <w:szCs w:val="21"/>
        </w:rPr>
        <w:t>专业人 </w:t>
      </w:r>
      <w:r>
        <w:rPr>
          <w:sz w:val="21"/>
          <w:szCs w:val="21"/>
          <w:spacing w:val="1"/>
        </w:rPr>
        <w:t>员组成，包括数据架构师、数据质量分析师、元数据管理员等，主要执行数据治理各个</w:t>
      </w:r>
      <w:r>
        <w:rPr>
          <w:sz w:val="21"/>
          <w:szCs w:val="21"/>
        </w:rPr>
        <w:t>领域 </w:t>
      </w:r>
      <w:r>
        <w:rPr>
          <w:sz w:val="21"/>
          <w:szCs w:val="21"/>
          <w:spacing w:val="6"/>
        </w:rPr>
        <w:t>的具体实施工作。这里只简单介绍数据治理组织包括哪些内容，具体介绍详见“数据治理</w:t>
      </w:r>
      <w:r>
        <w:rPr>
          <w:sz w:val="21"/>
          <w:szCs w:val="21"/>
          <w:spacing w:val="12"/>
        </w:rPr>
        <w:t xml:space="preserve"> </w:t>
      </w:r>
      <w:r>
        <w:rPr>
          <w:sz w:val="21"/>
          <w:szCs w:val="21"/>
          <w:spacing w:val="2"/>
        </w:rPr>
        <w:t>保障机制”的“数据治理组织”相关章节。</w:t>
      </w:r>
    </w:p>
    <w:p>
      <w:pPr>
        <w:pStyle w:val="BodyText"/>
        <w:ind w:right="18" w:firstLine="439"/>
        <w:spacing w:before="93" w:line="252" w:lineRule="auto"/>
        <w:jc w:val="both"/>
        <w:rPr>
          <w:sz w:val="21"/>
          <w:szCs w:val="21"/>
        </w:rPr>
      </w:pPr>
      <w:r>
        <w:rPr>
          <w:rFonts w:ascii="SimHei" w:hAnsi="SimHei" w:eastAsia="SimHei" w:cs="SimHei"/>
          <w:sz w:val="21"/>
          <w:szCs w:val="21"/>
          <w:spacing w:val="9"/>
        </w:rPr>
        <w:t>(1)组织架构</w:t>
      </w:r>
      <w:r>
        <w:rPr>
          <w:rFonts w:ascii="SimHei" w:hAnsi="SimHei" w:eastAsia="SimHei" w:cs="SimHei"/>
          <w:sz w:val="21"/>
          <w:szCs w:val="21"/>
          <w:spacing w:val="103"/>
        </w:rPr>
        <w:t xml:space="preserve"> </w:t>
      </w:r>
      <w:r>
        <w:rPr>
          <w:sz w:val="21"/>
          <w:szCs w:val="21"/>
          <w:spacing w:val="9"/>
        </w:rPr>
        <w:t>有效的组织机构是项目成功的有</w:t>
      </w:r>
      <w:r>
        <w:rPr>
          <w:sz w:val="21"/>
          <w:szCs w:val="21"/>
          <w:spacing w:val="8"/>
        </w:rPr>
        <w:t>力保证，为了达到项目预期目标，在</w:t>
      </w:r>
      <w:r>
        <w:rPr>
          <w:sz w:val="21"/>
          <w:szCs w:val="21"/>
        </w:rPr>
        <w:t xml:space="preserve"> </w:t>
      </w:r>
      <w:r>
        <w:rPr>
          <w:sz w:val="21"/>
          <w:szCs w:val="21"/>
          <w:spacing w:val="6"/>
        </w:rPr>
        <w:t>项目开始之前对于组织机构及其责任分工做出规划是非常必要的。数据治理涉及的范围很</w:t>
      </w:r>
      <w:r>
        <w:rPr>
          <w:sz w:val="21"/>
          <w:szCs w:val="21"/>
          <w:spacing w:val="15"/>
        </w:rPr>
        <w:t xml:space="preserve"> </w:t>
      </w:r>
      <w:r>
        <w:rPr>
          <w:sz w:val="21"/>
          <w:szCs w:val="21"/>
          <w:spacing w:val="1"/>
        </w:rPr>
        <w:t>广，牵扯到不同的业务部门和科技部门，是商业银行全局大事，如何成立和成立什</w:t>
      </w:r>
      <w:r>
        <w:rPr>
          <w:sz w:val="21"/>
          <w:szCs w:val="21"/>
        </w:rPr>
        <w:t>么样的组 </w:t>
      </w:r>
      <w:r>
        <w:rPr>
          <w:sz w:val="21"/>
          <w:szCs w:val="21"/>
        </w:rPr>
        <w:t>织应该依据商业银行本身的发展战略和目标来确定。</w:t>
      </w:r>
    </w:p>
    <w:p>
      <w:pPr>
        <w:pStyle w:val="BodyText"/>
        <w:ind w:firstLine="439"/>
        <w:spacing w:before="70" w:line="273" w:lineRule="auto"/>
        <w:jc w:val="both"/>
        <w:rPr>
          <w:sz w:val="21"/>
          <w:szCs w:val="21"/>
        </w:rPr>
      </w:pPr>
      <w:r>
        <w:rPr>
          <w:sz w:val="21"/>
          <w:szCs w:val="21"/>
          <w:spacing w:val="5"/>
        </w:rPr>
        <w:t>(2)组织层次</w:t>
      </w:r>
      <w:r>
        <w:rPr>
          <w:sz w:val="21"/>
          <w:szCs w:val="21"/>
          <w:spacing w:val="1"/>
        </w:rPr>
        <w:t xml:space="preserve">  </w:t>
      </w:r>
      <w:r>
        <w:rPr>
          <w:sz w:val="21"/>
          <w:szCs w:val="21"/>
          <w:spacing w:val="5"/>
        </w:rPr>
        <w:t>建立由高层领导者组成的数据治理委员会，组织</w:t>
      </w:r>
      <w:r>
        <w:rPr>
          <w:sz w:val="21"/>
          <w:szCs w:val="21"/>
          <w:spacing w:val="4"/>
        </w:rPr>
        <w:t>跨业务部门和 </w:t>
      </w:r>
      <w:r>
        <w:rPr>
          <w:sz w:val="21"/>
          <w:szCs w:val="21"/>
        </w:rPr>
        <w:t>IT</w:t>
      </w:r>
      <w:r>
        <w:rPr>
          <w:sz w:val="21"/>
          <w:szCs w:val="21"/>
          <w:spacing w:val="-55"/>
        </w:rPr>
        <w:t xml:space="preserve"> </w:t>
      </w:r>
      <w:r>
        <w:rPr>
          <w:sz w:val="21"/>
          <w:szCs w:val="21"/>
          <w:spacing w:val="4"/>
        </w:rPr>
        <w:t>部门</w:t>
      </w:r>
      <w:r>
        <w:rPr>
          <w:sz w:val="21"/>
          <w:szCs w:val="21"/>
        </w:rPr>
        <w:t xml:space="preserve"> </w:t>
      </w:r>
      <w:r>
        <w:rPr>
          <w:sz w:val="21"/>
          <w:szCs w:val="21"/>
          <w:spacing w:val="1"/>
        </w:rPr>
        <w:t>的协调工作，规划数据治理的总体方向，并在其下设立工作组，执行数据治理计划和监督数</w:t>
      </w:r>
      <w:r>
        <w:rPr>
          <w:sz w:val="21"/>
          <w:szCs w:val="21"/>
          <w:spacing w:val="17"/>
        </w:rPr>
        <w:t xml:space="preserve"> </w:t>
      </w:r>
      <w:r>
        <w:rPr>
          <w:sz w:val="21"/>
          <w:szCs w:val="21"/>
          <w:spacing w:val="1"/>
        </w:rPr>
        <w:t>据管理等工作。不同组织层次应该发挥不同的职责职能，建立合理的组织层次有利于</w:t>
      </w:r>
      <w:r>
        <w:rPr>
          <w:sz w:val="21"/>
          <w:szCs w:val="21"/>
        </w:rPr>
        <w:t>快速推 </w:t>
      </w:r>
      <w:r>
        <w:rPr>
          <w:sz w:val="21"/>
          <w:szCs w:val="21"/>
          <w:spacing w:val="-4"/>
        </w:rPr>
        <w:t>动数据治理工作的开展。</w:t>
      </w:r>
    </w:p>
    <w:p>
      <w:pPr>
        <w:pStyle w:val="BodyText"/>
        <w:ind w:right="10" w:firstLine="439"/>
        <w:spacing w:before="52" w:line="263" w:lineRule="auto"/>
        <w:jc w:val="both"/>
        <w:rPr>
          <w:sz w:val="21"/>
          <w:szCs w:val="21"/>
        </w:rPr>
      </w:pPr>
      <w:r>
        <w:rPr>
          <w:rFonts w:ascii="SimHei" w:hAnsi="SimHei" w:eastAsia="SimHei" w:cs="SimHei"/>
          <w:sz w:val="21"/>
          <w:szCs w:val="21"/>
          <w:spacing w:val="9"/>
        </w:rPr>
        <w:t>(3)组织职责</w:t>
      </w:r>
      <w:r>
        <w:rPr>
          <w:rFonts w:ascii="SimHei" w:hAnsi="SimHei" w:eastAsia="SimHei" w:cs="SimHei"/>
          <w:sz w:val="21"/>
          <w:szCs w:val="21"/>
          <w:spacing w:val="103"/>
        </w:rPr>
        <w:t xml:space="preserve"> </w:t>
      </w:r>
      <w:r>
        <w:rPr>
          <w:sz w:val="21"/>
          <w:szCs w:val="21"/>
          <w:spacing w:val="9"/>
        </w:rPr>
        <w:t>根据数据管理工作的实际需要，在业务管理部门、技术管理部门和业</w:t>
      </w:r>
      <w:r>
        <w:rPr>
          <w:sz w:val="21"/>
          <w:szCs w:val="21"/>
        </w:rPr>
        <w:t xml:space="preserve"> </w:t>
      </w:r>
      <w:r>
        <w:rPr>
          <w:sz w:val="21"/>
          <w:szCs w:val="21"/>
          <w:spacing w:val="1"/>
        </w:rPr>
        <w:t>务应用部门间要确定各工作人员的职责。不同的组织负责的职责不尽相同，例如不同的业务</w:t>
      </w:r>
      <w:r>
        <w:rPr>
          <w:sz w:val="21"/>
          <w:szCs w:val="21"/>
        </w:rPr>
        <w:t xml:space="preserve"> </w:t>
      </w:r>
      <w:r>
        <w:rPr>
          <w:sz w:val="21"/>
          <w:szCs w:val="21"/>
          <w:spacing w:val="1"/>
        </w:rPr>
        <w:t>部门应该明确各自业务开展对数据的具体要求和相关规则</w:t>
      </w:r>
      <w:r>
        <w:rPr>
          <w:sz w:val="21"/>
          <w:szCs w:val="21"/>
        </w:rPr>
        <w:t>，而技术部门则会根据业务部门的 </w:t>
      </w:r>
      <w:r>
        <w:rPr>
          <w:sz w:val="21"/>
          <w:szCs w:val="21"/>
          <w:spacing w:val="7"/>
        </w:rPr>
        <w:t>需求负责具体的实施工作，包括将业务部门提出的要</w:t>
      </w:r>
      <w:r>
        <w:rPr>
          <w:sz w:val="21"/>
          <w:szCs w:val="21"/>
          <w:spacing w:val="6"/>
        </w:rPr>
        <w:t>求转化成技术语言，用于事前的控制</w:t>
      </w:r>
      <w:r>
        <w:rPr>
          <w:sz w:val="21"/>
          <w:szCs w:val="21"/>
        </w:rPr>
        <w:t xml:space="preserve"> </w:t>
      </w:r>
      <w:r>
        <w:rPr>
          <w:sz w:val="21"/>
          <w:szCs w:val="21"/>
          <w:spacing w:val="6"/>
        </w:rPr>
        <w:t>(例如字段的约束)、事中的逻辑控制(例如控制不能为空)、事后的核查，以及具体的技术</w:t>
      </w:r>
      <w:r>
        <w:rPr>
          <w:sz w:val="21"/>
          <w:szCs w:val="21"/>
          <w:spacing w:val="3"/>
        </w:rPr>
        <w:t xml:space="preserve"> </w:t>
      </w:r>
      <w:r>
        <w:rPr>
          <w:sz w:val="21"/>
          <w:szCs w:val="21"/>
          <w:spacing w:val="-3"/>
        </w:rPr>
        <w:t>操作和编制定期的治理报告等。</w:t>
      </w:r>
    </w:p>
    <w:p>
      <w:pPr>
        <w:ind w:left="442"/>
        <w:spacing w:before="89" w:line="222" w:lineRule="auto"/>
        <w:outlineLvl w:val="2"/>
        <w:rPr>
          <w:rFonts w:ascii="SimHei" w:hAnsi="SimHei" w:eastAsia="SimHei" w:cs="SimHei"/>
          <w:sz w:val="21"/>
          <w:szCs w:val="21"/>
        </w:rPr>
      </w:pPr>
      <w:r>
        <w:rPr>
          <w:rFonts w:ascii="SimHei" w:hAnsi="SimHei" w:eastAsia="SimHei" w:cs="SimHei"/>
          <w:sz w:val="21"/>
          <w:szCs w:val="21"/>
          <w:b/>
          <w:bCs/>
          <w:spacing w:val="-8"/>
        </w:rPr>
        <w:t>3.</w:t>
      </w:r>
      <w:r>
        <w:rPr>
          <w:rFonts w:ascii="SimHei" w:hAnsi="SimHei" w:eastAsia="SimHei" w:cs="SimHei"/>
          <w:sz w:val="21"/>
          <w:szCs w:val="21"/>
          <w:spacing w:val="-43"/>
        </w:rPr>
        <w:t xml:space="preserve"> </w:t>
      </w:r>
      <w:r>
        <w:rPr>
          <w:rFonts w:ascii="SimHei" w:hAnsi="SimHei" w:eastAsia="SimHei" w:cs="SimHei"/>
          <w:sz w:val="21"/>
          <w:szCs w:val="21"/>
          <w:b/>
          <w:bCs/>
          <w:spacing w:val="-8"/>
        </w:rPr>
        <w:t>制度章程</w:t>
      </w:r>
    </w:p>
    <w:p>
      <w:pPr>
        <w:pStyle w:val="BodyText"/>
        <w:ind w:firstLine="439"/>
        <w:spacing w:before="71" w:line="259" w:lineRule="auto"/>
        <w:jc w:val="both"/>
        <w:rPr>
          <w:sz w:val="21"/>
          <w:szCs w:val="21"/>
        </w:rPr>
      </w:pPr>
      <w:r>
        <w:rPr>
          <w:sz w:val="21"/>
          <w:szCs w:val="21"/>
          <w:spacing w:val="1"/>
        </w:rPr>
        <w:t>制度章程是确保对数据治理进行有效实施的职责问责制度</w:t>
      </w:r>
      <w:r>
        <w:rPr>
          <w:sz w:val="21"/>
          <w:szCs w:val="21"/>
        </w:rPr>
        <w:t>，其中一些是数据治理职能的 </w:t>
      </w:r>
      <w:r>
        <w:rPr>
          <w:sz w:val="21"/>
          <w:szCs w:val="21"/>
          <w:spacing w:val="1"/>
        </w:rPr>
        <w:t>职责，也包括其他数据管理职能的职责。数据治理是最高层次的、规划性的数据管理</w:t>
      </w:r>
      <w:r>
        <w:rPr>
          <w:sz w:val="21"/>
          <w:szCs w:val="21"/>
        </w:rPr>
        <w:t>制度活 </w:t>
      </w:r>
      <w:r>
        <w:rPr>
          <w:sz w:val="21"/>
          <w:szCs w:val="21"/>
          <w:spacing w:val="1"/>
        </w:rPr>
        <w:t>动。换句话说，数据治理是主要由数据管理人员和协调人员共同制定的高层次的数据管理制</w:t>
      </w:r>
      <w:r>
        <w:rPr>
          <w:sz w:val="21"/>
          <w:szCs w:val="21"/>
          <w:spacing w:val="6"/>
        </w:rPr>
        <w:t xml:space="preserve"> </w:t>
      </w:r>
      <w:r>
        <w:rPr>
          <w:sz w:val="21"/>
          <w:szCs w:val="21"/>
          <w:spacing w:val="7"/>
        </w:rPr>
        <w:t>度决策。这里只简单介绍包括哪些制度章程，具体描述详见“数据治理保障机</w:t>
      </w:r>
      <w:r>
        <w:rPr>
          <w:sz w:val="21"/>
          <w:szCs w:val="21"/>
          <w:spacing w:val="6"/>
        </w:rPr>
        <w:t>制”的“数</w:t>
      </w:r>
    </w:p>
    <w:p>
      <w:pPr>
        <w:spacing w:line="259" w:lineRule="auto"/>
        <w:sectPr>
          <w:footerReference w:type="default" r:id="rId74"/>
          <w:pgSz w:w="9640" w:h="14400"/>
          <w:pgMar w:top="757" w:right="760" w:bottom="645" w:left="420" w:header="0" w:footer="496" w:gutter="0"/>
        </w:sectPr>
        <w:rPr>
          <w:sz w:val="21"/>
          <w:szCs w:val="21"/>
        </w:rPr>
      </w:pPr>
    </w:p>
    <w:p>
      <w:pPr>
        <w:pStyle w:val="BodyText"/>
        <w:ind w:left="6162"/>
        <w:spacing w:before="42" w:line="221" w:lineRule="auto"/>
        <w:rPr>
          <w:sz w:val="21"/>
          <w:szCs w:val="21"/>
        </w:rPr>
      </w:pPr>
      <w:r>
        <w:rPr>
          <w:rFonts w:ascii="SimHei" w:hAnsi="SimHei" w:eastAsia="SimHei" w:cs="SimHei"/>
          <w:sz w:val="21"/>
          <w:szCs w:val="21"/>
          <w:b/>
          <w:bCs/>
          <w:spacing w:val="-18"/>
        </w:rPr>
        <w:t>银行数据治理概述</w:t>
      </w:r>
      <w:r>
        <w:rPr>
          <w:rFonts w:ascii="SimHei" w:hAnsi="SimHei" w:eastAsia="SimHei" w:cs="SimHei"/>
          <w:sz w:val="21"/>
          <w:szCs w:val="21"/>
          <w:spacing w:val="-18"/>
        </w:rPr>
        <w:t xml:space="preserve">  </w:t>
      </w:r>
      <w:r>
        <w:rPr>
          <w:sz w:val="21"/>
          <w:szCs w:val="21"/>
          <w:b/>
          <w:bCs/>
          <w:spacing w:val="-18"/>
        </w:rPr>
        <w:t>第2章</w:t>
      </w:r>
    </w:p>
    <w:p>
      <w:pPr>
        <w:spacing w:line="262" w:lineRule="auto"/>
        <w:rPr>
          <w:rFonts w:ascii="Arial"/>
          <w:sz w:val="21"/>
        </w:rPr>
      </w:pPr>
      <w:r/>
    </w:p>
    <w:p>
      <w:pPr>
        <w:pStyle w:val="BodyText"/>
        <w:spacing w:before="68" w:line="219" w:lineRule="auto"/>
        <w:rPr>
          <w:sz w:val="21"/>
          <w:szCs w:val="21"/>
        </w:rPr>
      </w:pPr>
      <w:r>
        <w:rPr>
          <w:sz w:val="21"/>
          <w:szCs w:val="21"/>
          <w:spacing w:val="-1"/>
        </w:rPr>
        <w:t>据治理制度章程”相关章节。</w:t>
      </w:r>
    </w:p>
    <w:p>
      <w:pPr>
        <w:pStyle w:val="BodyText"/>
        <w:ind w:right="126" w:firstLine="422"/>
        <w:spacing w:before="57" w:line="261" w:lineRule="auto"/>
        <w:rPr>
          <w:sz w:val="21"/>
          <w:szCs w:val="21"/>
        </w:rPr>
      </w:pPr>
      <w:r>
        <w:rPr>
          <w:rFonts w:ascii="SimHei" w:hAnsi="SimHei" w:eastAsia="SimHei" w:cs="SimHei"/>
          <w:sz w:val="21"/>
          <w:szCs w:val="21"/>
          <w:b/>
          <w:bCs/>
          <w:spacing w:val="10"/>
        </w:rPr>
        <w:t>(1)规章制度</w:t>
      </w:r>
      <w:r>
        <w:rPr>
          <w:rFonts w:ascii="SimHei" w:hAnsi="SimHei" w:eastAsia="SimHei" w:cs="SimHei"/>
          <w:sz w:val="21"/>
          <w:szCs w:val="21"/>
          <w:spacing w:val="88"/>
        </w:rPr>
        <w:t xml:space="preserve"> </w:t>
      </w:r>
      <w:r>
        <w:rPr>
          <w:sz w:val="21"/>
          <w:szCs w:val="21"/>
          <w:spacing w:val="10"/>
        </w:rPr>
        <w:t>数据治理规章制度类似于企业</w:t>
      </w:r>
      <w:r>
        <w:rPr>
          <w:sz w:val="21"/>
          <w:szCs w:val="21"/>
          <w:spacing w:val="9"/>
        </w:rPr>
        <w:t>的公司条例，它会阐明数据治理的主要</w:t>
      </w:r>
      <w:r>
        <w:rPr>
          <w:sz w:val="21"/>
          <w:szCs w:val="21"/>
        </w:rPr>
        <w:t xml:space="preserve"> </w:t>
      </w:r>
      <w:r>
        <w:rPr>
          <w:sz w:val="21"/>
          <w:szCs w:val="21"/>
          <w:spacing w:val="-1"/>
        </w:rPr>
        <w:t>目标、相关工作人员、职责、决策权利和度量标准。</w:t>
      </w:r>
    </w:p>
    <w:p>
      <w:pPr>
        <w:pStyle w:val="BodyText"/>
        <w:ind w:left="422"/>
        <w:spacing w:before="55" w:line="221" w:lineRule="auto"/>
        <w:rPr>
          <w:sz w:val="21"/>
          <w:szCs w:val="21"/>
        </w:rPr>
      </w:pPr>
      <w:r>
        <w:rPr>
          <w:rFonts w:ascii="SimHei" w:hAnsi="SimHei" w:eastAsia="SimHei" w:cs="SimHei"/>
          <w:sz w:val="21"/>
          <w:szCs w:val="21"/>
          <w:b/>
          <w:bCs/>
          <w:spacing w:val="5"/>
        </w:rPr>
        <w:t>(2)管控办法</w:t>
      </w:r>
      <w:r>
        <w:rPr>
          <w:rFonts w:ascii="SimHei" w:hAnsi="SimHei" w:eastAsia="SimHei" w:cs="SimHei"/>
          <w:sz w:val="21"/>
          <w:szCs w:val="21"/>
          <w:spacing w:val="103"/>
        </w:rPr>
        <w:t xml:space="preserve"> </w:t>
      </w:r>
      <w:r>
        <w:rPr>
          <w:sz w:val="21"/>
          <w:szCs w:val="21"/>
          <w:spacing w:val="5"/>
        </w:rPr>
        <w:t>管控办法是基于规章制度与工具的结合，是可落地、可操作的办法。</w:t>
      </w:r>
    </w:p>
    <w:p>
      <w:pPr>
        <w:pStyle w:val="BodyText"/>
        <w:ind w:right="108" w:firstLine="422"/>
        <w:spacing w:before="61" w:line="256" w:lineRule="auto"/>
        <w:rPr>
          <w:sz w:val="21"/>
          <w:szCs w:val="21"/>
        </w:rPr>
      </w:pPr>
      <w:r>
        <w:rPr>
          <w:rFonts w:ascii="SimHei" w:hAnsi="SimHei" w:eastAsia="SimHei" w:cs="SimHei"/>
          <w:sz w:val="21"/>
          <w:szCs w:val="21"/>
          <w:b/>
          <w:bCs/>
          <w:spacing w:val="10"/>
        </w:rPr>
        <w:t>(3)考核机制</w:t>
      </w:r>
      <w:r>
        <w:rPr>
          <w:rFonts w:ascii="SimHei" w:hAnsi="SimHei" w:eastAsia="SimHei" w:cs="SimHei"/>
          <w:sz w:val="21"/>
          <w:szCs w:val="21"/>
          <w:spacing w:val="100"/>
        </w:rPr>
        <w:t xml:space="preserve"> </w:t>
      </w:r>
      <w:r>
        <w:rPr>
          <w:sz w:val="21"/>
          <w:szCs w:val="21"/>
          <w:spacing w:val="10"/>
        </w:rPr>
        <w:t>考核是保障制度落实的根本，建立明确的</w:t>
      </w:r>
      <w:r>
        <w:rPr>
          <w:sz w:val="21"/>
          <w:szCs w:val="21"/>
          <w:spacing w:val="9"/>
        </w:rPr>
        <w:t>考核制度，实际操作中可根</w:t>
      </w:r>
      <w:r>
        <w:rPr>
          <w:sz w:val="21"/>
          <w:szCs w:val="21"/>
        </w:rPr>
        <w:t xml:space="preserve"> </w:t>
      </w:r>
      <w:r>
        <w:rPr>
          <w:sz w:val="21"/>
          <w:szCs w:val="21"/>
          <w:spacing w:val="7"/>
        </w:rPr>
        <w:t>据不同商业银行的具体情况，建立相应的针对数据</w:t>
      </w:r>
      <w:r>
        <w:rPr>
          <w:sz w:val="21"/>
          <w:szCs w:val="21"/>
          <w:spacing w:val="6"/>
        </w:rPr>
        <w:t>治理方面的考核办法，并与个人绩效相</w:t>
      </w:r>
      <w:r>
        <w:rPr>
          <w:sz w:val="21"/>
          <w:szCs w:val="21"/>
        </w:rPr>
        <w:t xml:space="preserve"> </w:t>
      </w:r>
      <w:r>
        <w:rPr>
          <w:sz w:val="21"/>
          <w:szCs w:val="21"/>
          <w:spacing w:val="-4"/>
        </w:rPr>
        <w:t>关联。</w:t>
      </w:r>
    </w:p>
    <w:p>
      <w:pPr>
        <w:pStyle w:val="BodyText"/>
        <w:ind w:right="31" w:firstLine="422"/>
        <w:spacing w:before="46" w:line="263" w:lineRule="auto"/>
        <w:rPr>
          <w:sz w:val="21"/>
          <w:szCs w:val="21"/>
        </w:rPr>
      </w:pPr>
      <w:r>
        <w:rPr>
          <w:rFonts w:ascii="SimHei" w:hAnsi="SimHei" w:eastAsia="SimHei" w:cs="SimHei"/>
          <w:sz w:val="21"/>
          <w:szCs w:val="21"/>
          <w:b/>
          <w:bCs/>
          <w:spacing w:val="6"/>
        </w:rPr>
        <w:t>(4)技术规范</w:t>
      </w:r>
      <w:r>
        <w:rPr>
          <w:rFonts w:ascii="SimHei" w:hAnsi="SimHei" w:eastAsia="SimHei" w:cs="SimHei"/>
          <w:sz w:val="21"/>
          <w:szCs w:val="21"/>
          <w:spacing w:val="1"/>
        </w:rPr>
        <w:t xml:space="preserve">  </w:t>
      </w:r>
      <w:r>
        <w:rPr>
          <w:sz w:val="21"/>
          <w:szCs w:val="21"/>
          <w:spacing w:val="6"/>
        </w:rPr>
        <w:t>技术规范是保障数据治理平台可持续管理的基础</w:t>
      </w:r>
      <w:r>
        <w:rPr>
          <w:sz w:val="21"/>
          <w:szCs w:val="21"/>
          <w:spacing w:val="5"/>
        </w:rPr>
        <w:t>，随着数据量的增长、</w:t>
      </w:r>
      <w:r>
        <w:rPr>
          <w:sz w:val="21"/>
          <w:szCs w:val="21"/>
        </w:rPr>
        <w:t xml:space="preserve"> </w:t>
      </w:r>
      <w:r>
        <w:rPr>
          <w:sz w:val="21"/>
          <w:szCs w:val="21"/>
          <w:spacing w:val="7"/>
        </w:rPr>
        <w:t>技术水平的发展，为更好地、可持续地实现</w:t>
      </w:r>
      <w:r>
        <w:rPr>
          <w:sz w:val="21"/>
          <w:szCs w:val="21"/>
          <w:spacing w:val="6"/>
        </w:rPr>
        <w:t>数据资产的管理与应用，需要建立明确的技术 </w:t>
      </w:r>
      <w:r>
        <w:rPr>
          <w:sz w:val="21"/>
          <w:szCs w:val="21"/>
          <w:spacing w:val="-4"/>
        </w:rPr>
        <w:t>规范。</w:t>
      </w:r>
    </w:p>
    <w:p>
      <w:pPr>
        <w:ind w:left="422"/>
        <w:spacing w:before="71" w:line="221" w:lineRule="auto"/>
        <w:outlineLvl w:val="2"/>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63"/>
        </w:rPr>
        <w:t xml:space="preserve"> </w:t>
      </w:r>
      <w:r>
        <w:rPr>
          <w:rFonts w:ascii="SimHei" w:hAnsi="SimHei" w:eastAsia="SimHei" w:cs="SimHei"/>
          <w:sz w:val="21"/>
          <w:szCs w:val="21"/>
          <w:b/>
          <w:bCs/>
          <w:spacing w:val="-4"/>
        </w:rPr>
        <w:t>流程管理</w:t>
      </w:r>
    </w:p>
    <w:p>
      <w:pPr>
        <w:pStyle w:val="BodyText"/>
        <w:ind w:firstLine="419"/>
        <w:spacing w:before="55" w:line="265" w:lineRule="auto"/>
        <w:jc w:val="both"/>
        <w:rPr>
          <w:sz w:val="21"/>
          <w:szCs w:val="21"/>
        </w:rPr>
      </w:pPr>
      <w:r>
        <w:rPr>
          <w:sz w:val="21"/>
          <w:szCs w:val="21"/>
          <w:spacing w:val="4"/>
        </w:rPr>
        <w:t>流程管理包括流程目标、流程任务、流程分级</w:t>
      </w:r>
      <w:r>
        <w:rPr>
          <w:sz w:val="21"/>
          <w:szCs w:val="21"/>
          <w:spacing w:val="3"/>
        </w:rPr>
        <w:t>。根据数据治理的内容，建立相应流程，</w:t>
      </w:r>
      <w:r>
        <w:rPr>
          <w:sz w:val="21"/>
          <w:szCs w:val="21"/>
        </w:rPr>
        <w:t xml:space="preserve"> </w:t>
      </w:r>
      <w:r>
        <w:rPr>
          <w:sz w:val="21"/>
          <w:szCs w:val="21"/>
          <w:spacing w:val="1"/>
        </w:rPr>
        <w:t>且遵循本单位数据治理的规章制度。实际操作中可结合所使用的数据治理工具，与</w:t>
      </w:r>
      <w:r>
        <w:rPr>
          <w:sz w:val="21"/>
          <w:szCs w:val="21"/>
        </w:rPr>
        <w:t>数据治理  </w:t>
      </w:r>
      <w:r>
        <w:rPr>
          <w:sz w:val="21"/>
          <w:szCs w:val="21"/>
          <w:spacing w:val="4"/>
        </w:rPr>
        <w:t>工具供应商进行协商，建立符合商业银行的流程管理。具体描述详见“数据治理保障机制”</w:t>
      </w:r>
      <w:r>
        <w:rPr>
          <w:sz w:val="21"/>
          <w:szCs w:val="21"/>
          <w:spacing w:val="5"/>
        </w:rPr>
        <w:t xml:space="preserve"> </w:t>
      </w:r>
      <w:r>
        <w:rPr>
          <w:sz w:val="21"/>
          <w:szCs w:val="21"/>
        </w:rPr>
        <w:t>的“数据治理流程”相关章节。</w:t>
      </w:r>
    </w:p>
    <w:p>
      <w:pPr>
        <w:ind w:left="422"/>
        <w:spacing w:before="59" w:line="222" w:lineRule="auto"/>
        <w:outlineLvl w:val="2"/>
        <w:rPr>
          <w:rFonts w:ascii="SimHei" w:hAnsi="SimHei" w:eastAsia="SimHei" w:cs="SimHei"/>
          <w:sz w:val="21"/>
          <w:szCs w:val="21"/>
        </w:rPr>
      </w:pPr>
      <w:r>
        <w:rPr>
          <w:rFonts w:ascii="SimHei" w:hAnsi="SimHei" w:eastAsia="SimHei" w:cs="SimHei"/>
          <w:sz w:val="21"/>
          <w:szCs w:val="21"/>
          <w:b/>
          <w:bCs/>
          <w:spacing w:val="1"/>
        </w:rPr>
        <w:t>5.技术应用</w:t>
      </w:r>
    </w:p>
    <w:p>
      <w:pPr>
        <w:pStyle w:val="BodyText"/>
        <w:ind w:right="105" w:firstLine="419"/>
        <w:spacing w:before="63" w:line="265" w:lineRule="auto"/>
        <w:jc w:val="both"/>
        <w:rPr>
          <w:sz w:val="21"/>
          <w:szCs w:val="21"/>
        </w:rPr>
      </w:pPr>
      <w:r>
        <w:rPr>
          <w:sz w:val="21"/>
          <w:szCs w:val="21"/>
          <w:spacing w:val="7"/>
        </w:rPr>
        <w:t>技术应用包括支撑核心领域的工具和平台，例如数据质量管理系统、元数据管理系统</w:t>
      </w:r>
      <w:r>
        <w:rPr>
          <w:sz w:val="21"/>
          <w:szCs w:val="21"/>
          <w:spacing w:val="9"/>
        </w:rPr>
        <w:t xml:space="preserve"> </w:t>
      </w:r>
      <w:r>
        <w:rPr>
          <w:sz w:val="21"/>
          <w:szCs w:val="21"/>
          <w:spacing w:val="2"/>
        </w:rPr>
        <w:t>等。它们是数据治理能够顺利开展的技术保</w:t>
      </w:r>
      <w:r>
        <w:rPr>
          <w:sz w:val="21"/>
          <w:szCs w:val="21"/>
          <w:spacing w:val="1"/>
        </w:rPr>
        <w:t>障。只有建立丰富的数据治理工具和平台，才能</w:t>
      </w:r>
      <w:r>
        <w:rPr>
          <w:sz w:val="21"/>
          <w:szCs w:val="21"/>
        </w:rPr>
        <w:t xml:space="preserve"> </w:t>
      </w:r>
      <w:r>
        <w:rPr>
          <w:sz w:val="21"/>
          <w:szCs w:val="21"/>
          <w:spacing w:val="2"/>
        </w:rPr>
        <w:t>从各个领域有效地进行数据的管理和治理，才</w:t>
      </w:r>
      <w:r>
        <w:rPr>
          <w:sz w:val="21"/>
          <w:szCs w:val="21"/>
          <w:spacing w:val="1"/>
        </w:rPr>
        <w:t>能有效提高商业银行的数据价值。具体描述详</w:t>
      </w:r>
      <w:r>
        <w:rPr>
          <w:sz w:val="21"/>
          <w:szCs w:val="21"/>
        </w:rPr>
        <w:t xml:space="preserve"> </w:t>
      </w:r>
      <w:r>
        <w:rPr>
          <w:sz w:val="21"/>
          <w:szCs w:val="21"/>
          <w:spacing w:val="2"/>
        </w:rPr>
        <w:t>见“数据治理保障机制”的“数据治理支撑系统”相关章节。</w:t>
      </w:r>
    </w:p>
    <w:p>
      <w:pPr>
        <w:ind w:left="422"/>
        <w:spacing w:before="47" w:line="221" w:lineRule="auto"/>
        <w:outlineLvl w:val="2"/>
        <w:rPr>
          <w:rFonts w:ascii="SimHei" w:hAnsi="SimHei" w:eastAsia="SimHei" w:cs="SimHei"/>
          <w:sz w:val="21"/>
          <w:szCs w:val="21"/>
        </w:rPr>
      </w:pPr>
      <w:r>
        <w:rPr>
          <w:rFonts w:ascii="SimHei" w:hAnsi="SimHei" w:eastAsia="SimHei" w:cs="SimHei"/>
          <w:sz w:val="21"/>
          <w:szCs w:val="21"/>
          <w:b/>
          <w:bCs/>
          <w:spacing w:val="-4"/>
        </w:rPr>
        <w:t>6.</w:t>
      </w:r>
      <w:r>
        <w:rPr>
          <w:rFonts w:ascii="SimHei" w:hAnsi="SimHei" w:eastAsia="SimHei" w:cs="SimHei"/>
          <w:sz w:val="21"/>
          <w:szCs w:val="21"/>
          <w:spacing w:val="-58"/>
        </w:rPr>
        <w:t xml:space="preserve"> </w:t>
      </w:r>
      <w:r>
        <w:rPr>
          <w:rFonts w:ascii="SimHei" w:hAnsi="SimHei" w:eastAsia="SimHei" w:cs="SimHei"/>
          <w:sz w:val="21"/>
          <w:szCs w:val="21"/>
          <w:b/>
          <w:bCs/>
          <w:spacing w:val="-4"/>
        </w:rPr>
        <w:t>成熟度模型</w:t>
      </w:r>
    </w:p>
    <w:p>
      <w:pPr>
        <w:pStyle w:val="BodyText"/>
        <w:ind w:right="130" w:firstLine="419"/>
        <w:spacing w:before="48" w:line="243" w:lineRule="auto"/>
        <w:rPr>
          <w:sz w:val="21"/>
          <w:szCs w:val="21"/>
        </w:rPr>
      </w:pPr>
      <w:r>
        <w:rPr>
          <w:rFonts w:ascii="Times New Roman" w:hAnsi="Times New Roman" w:eastAsia="Times New Roman" w:cs="Times New Roman"/>
          <w:sz w:val="21"/>
          <w:szCs w:val="21"/>
        </w:rPr>
        <w:t>CMMI</w:t>
      </w:r>
      <w:r>
        <w:rPr>
          <w:rFonts w:ascii="Times New Roman" w:hAnsi="Times New Roman" w:eastAsia="Times New Roman" w:cs="Times New Roman"/>
          <w:sz w:val="21"/>
          <w:szCs w:val="21"/>
          <w:spacing w:val="23"/>
        </w:rPr>
        <w:t xml:space="preserve"> </w:t>
      </w:r>
      <w:r>
        <w:rPr>
          <w:sz w:val="21"/>
          <w:szCs w:val="21"/>
          <w:spacing w:val="23"/>
        </w:rPr>
        <w:t>协会在2014 年发布了数据管理能力成熟度模型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Maturity</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2"/>
        </w:rPr>
        <w:t>),   </w:t>
      </w:r>
      <w:r>
        <w:rPr>
          <w:sz w:val="21"/>
          <w:szCs w:val="21"/>
          <w:spacing w:val="2"/>
        </w:rPr>
        <w:t>可以用来评估和提升企业的数据管理水平，帮助企业跨越业务与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
        </w:rPr>
        <w:t xml:space="preserve"> </w:t>
      </w:r>
      <w:r>
        <w:rPr>
          <w:sz w:val="21"/>
          <w:szCs w:val="21"/>
          <w:spacing w:val="2"/>
        </w:rPr>
        <w:t>之间的鸿沟。</w:t>
      </w:r>
    </w:p>
    <w:p>
      <w:pPr>
        <w:pStyle w:val="BodyText"/>
        <w:ind w:right="107" w:firstLine="419"/>
        <w:spacing w:before="83" w:line="260" w:lineRule="auto"/>
        <w:rPr>
          <w:sz w:val="21"/>
          <w:szCs w:val="21"/>
        </w:rPr>
      </w:pP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6"/>
        </w:rPr>
        <w:t xml:space="preserve"> </w:t>
      </w:r>
      <w:r>
        <w:rPr>
          <w:sz w:val="21"/>
          <w:szCs w:val="21"/>
          <w:spacing w:val="6"/>
        </w:rPr>
        <w:t>模型可以帮助企业在管理数据资产上达成共识。它包括了5个连续</w:t>
      </w:r>
      <w:r>
        <w:rPr>
          <w:sz w:val="21"/>
          <w:szCs w:val="21"/>
          <w:spacing w:val="5"/>
        </w:rPr>
        <w:t>能力和25个提</w:t>
      </w:r>
      <w:r>
        <w:rPr>
          <w:sz w:val="21"/>
          <w:szCs w:val="21"/>
        </w:rPr>
        <w:t xml:space="preserve"> </w:t>
      </w:r>
      <w:r>
        <w:rPr>
          <w:sz w:val="21"/>
          <w:szCs w:val="21"/>
          <w:spacing w:val="2"/>
        </w:rPr>
        <w:t>升的过程域，可以反映所有数据管理的内容。</w:t>
      </w: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2"/>
        </w:rPr>
        <w:t xml:space="preserve"> </w:t>
      </w:r>
      <w:r>
        <w:rPr>
          <w:sz w:val="21"/>
          <w:szCs w:val="21"/>
          <w:spacing w:val="2"/>
        </w:rPr>
        <w:t>可以促进企业建立自己的数据管理成熟</w:t>
      </w:r>
      <w:r>
        <w:rPr>
          <w:sz w:val="21"/>
          <w:szCs w:val="21"/>
          <w:spacing w:val="17"/>
        </w:rPr>
        <w:t xml:space="preserve"> </w:t>
      </w:r>
      <w:r>
        <w:rPr>
          <w:sz w:val="21"/>
          <w:szCs w:val="21"/>
          <w:spacing w:val="2"/>
        </w:rPr>
        <w:t>度路线图。具体描述详见“数据治理保障机制”的“成熟度模型”相</w:t>
      </w:r>
      <w:r>
        <w:rPr>
          <w:sz w:val="21"/>
          <w:szCs w:val="21"/>
          <w:spacing w:val="1"/>
        </w:rPr>
        <w:t>关章节。</w:t>
      </w:r>
    </w:p>
    <w:p>
      <w:pPr>
        <w:spacing w:line="256" w:lineRule="auto"/>
        <w:rPr>
          <w:rFonts w:ascii="Arial"/>
          <w:sz w:val="21"/>
        </w:rPr>
      </w:pPr>
      <w:r/>
    </w:p>
    <w:p>
      <w:pPr>
        <w:ind w:left="4"/>
        <w:spacing w:before="92" w:line="222" w:lineRule="auto"/>
        <w:outlineLvl w:val="1"/>
        <w:rPr>
          <w:rFonts w:ascii="SimHei" w:hAnsi="SimHei" w:eastAsia="SimHei" w:cs="SimHei"/>
          <w:sz w:val="28"/>
          <w:szCs w:val="28"/>
        </w:rPr>
      </w:pPr>
      <w:r>
        <w:rPr>
          <w:rFonts w:ascii="SimHei" w:hAnsi="SimHei" w:eastAsia="SimHei" w:cs="SimHei"/>
          <w:sz w:val="28"/>
          <w:szCs w:val="28"/>
          <w:b/>
          <w:bCs/>
          <w:spacing w:val="-3"/>
        </w:rPr>
        <w:t>2.4.2</w:t>
      </w:r>
      <w:r>
        <w:rPr>
          <w:rFonts w:ascii="SimHei" w:hAnsi="SimHei" w:eastAsia="SimHei" w:cs="SimHei"/>
          <w:sz w:val="28"/>
          <w:szCs w:val="28"/>
          <w:spacing w:val="150"/>
        </w:rPr>
        <w:t xml:space="preserve"> </w:t>
      </w:r>
      <w:r>
        <w:rPr>
          <w:rFonts w:ascii="SimHei" w:hAnsi="SimHei" w:eastAsia="SimHei" w:cs="SimHei"/>
          <w:sz w:val="28"/>
          <w:szCs w:val="28"/>
          <w:b/>
          <w:bCs/>
          <w:spacing w:val="-3"/>
        </w:rPr>
        <w:t>银行数据治理核心领域</w:t>
      </w:r>
    </w:p>
    <w:p>
      <w:pPr>
        <w:spacing w:line="255" w:lineRule="auto"/>
        <w:rPr>
          <w:rFonts w:ascii="Arial"/>
          <w:sz w:val="21"/>
        </w:rPr>
      </w:pPr>
      <w:r/>
    </w:p>
    <w:p>
      <w:pPr>
        <w:pStyle w:val="BodyText"/>
        <w:ind w:right="107" w:firstLine="419"/>
        <w:spacing w:before="68" w:line="261" w:lineRule="auto"/>
        <w:rPr>
          <w:sz w:val="21"/>
          <w:szCs w:val="21"/>
        </w:rPr>
      </w:pPr>
      <w:r>
        <w:rPr>
          <w:sz w:val="21"/>
          <w:szCs w:val="21"/>
          <w:spacing w:val="2"/>
        </w:rPr>
        <w:t>每个数据治理的领域都可作为一个独立方向进</w:t>
      </w:r>
      <w:r>
        <w:rPr>
          <w:sz w:val="21"/>
          <w:szCs w:val="21"/>
          <w:spacing w:val="1"/>
        </w:rPr>
        <w:t>行研究治理，目前总结的数据治理领域包</w:t>
      </w:r>
      <w:r>
        <w:rPr>
          <w:sz w:val="21"/>
          <w:szCs w:val="21"/>
        </w:rPr>
        <w:t xml:space="preserve"> </w:t>
      </w:r>
      <w:r>
        <w:rPr>
          <w:sz w:val="21"/>
          <w:szCs w:val="21"/>
          <w:spacing w:val="1"/>
        </w:rPr>
        <w:t>括但不限于以下内容：数据标准、元数据、数据模型、数据分布、数据存储、数据交换、数</w:t>
      </w:r>
      <w:r>
        <w:rPr>
          <w:sz w:val="21"/>
          <w:szCs w:val="21"/>
          <w:spacing w:val="17"/>
        </w:rPr>
        <w:t xml:space="preserve"> </w:t>
      </w:r>
      <w:r>
        <w:rPr>
          <w:sz w:val="21"/>
          <w:szCs w:val="21"/>
          <w:spacing w:val="-1"/>
        </w:rPr>
        <w:t>据生命周期、数据质量、数据安全以及数据共享与服务。</w:t>
      </w:r>
    </w:p>
    <w:p>
      <w:pPr>
        <w:pStyle w:val="BodyText"/>
        <w:ind w:right="97" w:firstLine="419"/>
        <w:spacing w:before="49" w:line="271" w:lineRule="auto"/>
        <w:rPr>
          <w:sz w:val="21"/>
          <w:szCs w:val="21"/>
        </w:rPr>
      </w:pPr>
      <w:r>
        <w:rPr>
          <w:sz w:val="21"/>
          <w:szCs w:val="21"/>
          <w:spacing w:val="2"/>
        </w:rPr>
        <w:t>同时，各领域之间需要有机结合，如数据标准、元数据、数据质量</w:t>
      </w:r>
      <w:r>
        <w:rPr>
          <w:sz w:val="21"/>
          <w:szCs w:val="21"/>
          <w:spacing w:val="1"/>
        </w:rPr>
        <w:t>等几个领域相互协同</w:t>
      </w:r>
      <w:r>
        <w:rPr>
          <w:sz w:val="21"/>
          <w:szCs w:val="21"/>
        </w:rPr>
        <w:t xml:space="preserve"> </w:t>
      </w:r>
      <w:r>
        <w:rPr>
          <w:sz w:val="21"/>
          <w:szCs w:val="21"/>
          <w:spacing w:val="1"/>
        </w:rPr>
        <w:t>和依赖。通过数据标准的管理，可提升数据合法性、合规性，进一步提升数据质量，减少数</w:t>
      </w:r>
      <w:r>
        <w:rPr>
          <w:sz w:val="21"/>
          <w:szCs w:val="21"/>
          <w:spacing w:val="17"/>
        </w:rPr>
        <w:t xml:space="preserve"> </w:t>
      </w:r>
      <w:r>
        <w:rPr>
          <w:sz w:val="21"/>
          <w:szCs w:val="21"/>
          <w:spacing w:val="2"/>
        </w:rPr>
        <w:t>据生产问题；在元数据管理的基础上，可进行数据生命</w:t>
      </w:r>
      <w:r>
        <w:rPr>
          <w:sz w:val="21"/>
          <w:szCs w:val="21"/>
          <w:spacing w:val="1"/>
        </w:rPr>
        <w:t>周期管理，有效控制在线数据规模，</w:t>
      </w:r>
      <w:r>
        <w:rPr>
          <w:sz w:val="21"/>
          <w:szCs w:val="21"/>
        </w:rPr>
        <w:t xml:space="preserve"> </w:t>
      </w:r>
      <w:r>
        <w:rPr>
          <w:sz w:val="21"/>
          <w:szCs w:val="21"/>
          <w:spacing w:val="1"/>
        </w:rPr>
        <w:t>提高生产数据访问效率，减少系统资源浪费；通过元数据和数据模型管理，将表、文件等数</w:t>
      </w:r>
      <w:r>
        <w:rPr>
          <w:sz w:val="21"/>
          <w:szCs w:val="21"/>
          <w:spacing w:val="17"/>
        </w:rPr>
        <w:t xml:space="preserve"> </w:t>
      </w:r>
      <w:r>
        <w:rPr>
          <w:sz w:val="21"/>
          <w:szCs w:val="21"/>
          <w:spacing w:val="2"/>
        </w:rPr>
        <w:t>据资源按主题进行分类，可明确当事人、产</w:t>
      </w:r>
      <w:r>
        <w:rPr>
          <w:sz w:val="21"/>
          <w:szCs w:val="21"/>
          <w:spacing w:val="1"/>
        </w:rPr>
        <w:t>品、协议等相关数据的主数据源归属、数据分布</w:t>
      </w:r>
      <w:r>
        <w:rPr>
          <w:sz w:val="21"/>
          <w:szCs w:val="21"/>
        </w:rPr>
        <w:t xml:space="preserve"> </w:t>
      </w:r>
      <w:r>
        <w:rPr>
          <w:sz w:val="21"/>
          <w:szCs w:val="21"/>
          <w:spacing w:val="-1"/>
        </w:rPr>
        <w:t>情况，有效实施数据分布的规划和治理。</w:t>
      </w:r>
    </w:p>
    <w:p>
      <w:pPr>
        <w:pStyle w:val="BodyText"/>
        <w:ind w:left="419"/>
        <w:spacing w:before="73" w:line="219" w:lineRule="auto"/>
        <w:rPr>
          <w:sz w:val="21"/>
          <w:szCs w:val="21"/>
        </w:rPr>
      </w:pPr>
      <w:r>
        <w:rPr>
          <w:sz w:val="21"/>
          <w:szCs w:val="21"/>
          <w:spacing w:val="2"/>
        </w:rPr>
        <w:t>数据治理领域是随银行业务发展而不断变化的，领域之间的关系</w:t>
      </w:r>
      <w:r>
        <w:rPr>
          <w:sz w:val="21"/>
          <w:szCs w:val="21"/>
          <w:spacing w:val="1"/>
        </w:rPr>
        <w:t>也需要不断深入挖掘和</w:t>
      </w:r>
    </w:p>
    <w:p>
      <w:pPr>
        <w:spacing w:line="219" w:lineRule="auto"/>
        <w:sectPr>
          <w:footerReference w:type="default" r:id="rId76"/>
          <w:pgSz w:w="9640" w:h="14400"/>
          <w:pgMar w:top="741" w:right="493" w:bottom="665" w:left="580" w:header="0" w:footer="516" w:gutter="0"/>
        </w:sectPr>
        <w:rPr>
          <w:sz w:val="21"/>
          <w:szCs w:val="21"/>
        </w:rPr>
      </w:pPr>
    </w:p>
    <w:p>
      <w:pPr>
        <w:spacing w:before="52" w:line="217" w:lineRule="auto"/>
        <w:rPr>
          <w:rFonts w:ascii="SimHei" w:hAnsi="SimHei" w:eastAsia="SimHei" w:cs="SimHei"/>
          <w:sz w:val="21"/>
          <w:szCs w:val="21"/>
        </w:rPr>
      </w:pPr>
      <w:bookmarkStart w:name="bookmark29" w:id="23"/>
      <w:bookmarkEnd w:id="23"/>
      <w:r>
        <w:rPr>
          <w:rFonts w:ascii="SimHei" w:hAnsi="SimHei" w:eastAsia="SimHei" w:cs="SimHei"/>
          <w:sz w:val="21"/>
          <w:szCs w:val="21"/>
          <w:position w:val="-8"/>
        </w:rPr>
        <w:drawing>
          <wp:inline distT="0" distB="0" distL="0" distR="0">
            <wp:extent cx="6366" cy="165140"/>
            <wp:effectExtent l="0" t="0" r="0" b="0"/>
            <wp:docPr id="58" name="IM 58"/>
            <wp:cNvGraphicFramePr/>
            <a:graphic>
              <a:graphicData uri="http://schemas.openxmlformats.org/drawingml/2006/picture">
                <pic:pic>
                  <pic:nvPicPr>
                    <pic:cNvPr id="58" name="IM 58"/>
                    <pic:cNvPicPr/>
                  </pic:nvPicPr>
                  <pic:blipFill>
                    <a:blip r:embed="rId78"/>
                    <a:stretch>
                      <a:fillRect/>
                    </a:stretch>
                  </pic:blipFill>
                  <pic:spPr>
                    <a:xfrm rot="0">
                      <a:off x="0" y="0"/>
                      <a:ext cx="6366" cy="165140"/>
                    </a:xfrm>
                    <a:prstGeom prst="rect">
                      <a:avLst/>
                    </a:prstGeom>
                  </pic:spPr>
                </pic:pic>
              </a:graphicData>
            </a:graphic>
          </wp:inline>
        </w:drawing>
      </w:r>
      <w:r>
        <w:rPr>
          <w:rFonts w:ascii="SimHei" w:hAnsi="SimHei" w:eastAsia="SimHei" w:cs="SimHei"/>
          <w:sz w:val="21"/>
          <w:szCs w:val="21"/>
          <w:b/>
          <w:bCs/>
          <w:spacing w:val="-15"/>
          <w:w w:val="97"/>
        </w:rPr>
        <w:t>银行数据治理</w:t>
      </w:r>
    </w:p>
    <w:p>
      <w:pPr>
        <w:pStyle w:val="BodyText"/>
        <w:ind w:left="449" w:right="1110" w:hanging="430"/>
        <w:spacing w:before="309" w:line="263" w:lineRule="auto"/>
        <w:rPr>
          <w:sz w:val="21"/>
          <w:szCs w:val="21"/>
        </w:rPr>
      </w:pPr>
      <w:r>
        <w:rPr>
          <w:sz w:val="21"/>
          <w:szCs w:val="21"/>
          <w:spacing w:val="1"/>
        </w:rPr>
        <w:t>分析，最终将形成一个互相协同与验证的领域网，全方位地提升数据治理成效。</w:t>
      </w:r>
      <w:r>
        <w:rPr>
          <w:sz w:val="21"/>
          <w:szCs w:val="21"/>
          <w:spacing w:val="9"/>
        </w:rPr>
        <w:t xml:space="preserve"> </w:t>
      </w:r>
      <w:r>
        <w:rPr>
          <w:sz w:val="21"/>
          <w:szCs w:val="21"/>
          <w:spacing w:val="4"/>
        </w:rPr>
        <w:t>图2-4所示为商业银行数据治理的核心领域。</w:t>
      </w:r>
    </w:p>
    <w:p>
      <w:pPr>
        <w:pStyle w:val="BodyText"/>
        <w:ind w:firstLine="1419"/>
        <w:spacing w:before="212" w:line="4290" w:lineRule="exact"/>
        <w:rPr/>
      </w:pPr>
      <w:r>
        <w:rPr>
          <w:position w:val="-85"/>
        </w:rPr>
        <w:pict>
          <v:group id="_x0000_s1112" style="mso-position-vertical-relative:line;mso-position-horizontal-relative:char;width:295pt;height:214.5pt;" filled="false" stroked="false" coordsize="5900,4290" coordorigin="0,0">
            <v:shape id="_x0000_s1114" style="position:absolute;left:0;top:0;width:5900;height:4290;" filled="false" stroked="false" type="#_x0000_t75">
              <v:imagedata o:title="" r:id="rId79"/>
            </v:shape>
            <v:shape id="_x0000_s1116" style="position:absolute;left:2049;top:126;width:1950;height:4100;" filled="false" stroked="false" type="#_x0000_t202">
              <v:fill on="false"/>
              <v:stroke on="false"/>
              <v:path/>
              <v:imagedata o:title=""/>
              <o:lock v:ext="edit" aspectratio="false"/>
              <v:textbox inset="0mm,0mm,0mm,0mm">
                <w:txbxContent>
                  <w:p>
                    <w:pPr>
                      <w:ind w:left="250"/>
                      <w:spacing w:before="20" w:line="219" w:lineRule="auto"/>
                      <w:rPr>
                        <w:rFonts w:ascii="SimSun" w:hAnsi="SimSun" w:eastAsia="SimSun" w:cs="SimSun"/>
                        <w:sz w:val="16"/>
                        <w:szCs w:val="16"/>
                      </w:rPr>
                    </w:pPr>
                    <w:r>
                      <w:rPr>
                        <w:rFonts w:ascii="SimSun" w:hAnsi="SimSun" w:eastAsia="SimSun" w:cs="SimSun"/>
                        <w:sz w:val="16"/>
                        <w:szCs w:val="16"/>
                        <w:spacing w:val="-12"/>
                      </w:rPr>
                      <w:t>数据治理核心领域</w:t>
                    </w:r>
                  </w:p>
                  <w:p>
                    <w:pPr>
                      <w:ind w:left="530"/>
                      <w:spacing w:before="170" w:line="219" w:lineRule="auto"/>
                      <w:rPr>
                        <w:rFonts w:ascii="SimSun" w:hAnsi="SimSun" w:eastAsia="SimSun" w:cs="SimSun"/>
                        <w:sz w:val="16"/>
                        <w:szCs w:val="16"/>
                      </w:rPr>
                    </w:pPr>
                    <w:r>
                      <w:rPr>
                        <w:rFonts w:ascii="SimSun" w:hAnsi="SimSun" w:eastAsia="SimSun" w:cs="SimSun"/>
                        <w:sz w:val="16"/>
                        <w:szCs w:val="16"/>
                        <w:spacing w:val="-12"/>
                      </w:rPr>
                      <w:t>数据服务</w:t>
                    </w:r>
                  </w:p>
                  <w:p>
                    <w:pPr>
                      <w:spacing w:line="266" w:lineRule="auto"/>
                      <w:rPr>
                        <w:rFonts w:ascii="Arial"/>
                        <w:sz w:val="21"/>
                      </w:rPr>
                    </w:pPr>
                    <w:r/>
                  </w:p>
                  <w:p>
                    <w:pPr>
                      <w:ind w:left="530"/>
                      <w:spacing w:before="52" w:line="219" w:lineRule="auto"/>
                      <w:rPr>
                        <w:rFonts w:ascii="SimSun" w:hAnsi="SimSun" w:eastAsia="SimSun" w:cs="SimSun"/>
                        <w:sz w:val="16"/>
                        <w:szCs w:val="16"/>
                      </w:rPr>
                    </w:pPr>
                    <w:r>
                      <w:rPr>
                        <w:rFonts w:ascii="SimSun" w:hAnsi="SimSun" w:eastAsia="SimSun" w:cs="SimSun"/>
                        <w:sz w:val="16"/>
                        <w:szCs w:val="16"/>
                        <w:spacing w:val="-7"/>
                      </w:rPr>
                      <w:t>数据交换</w:t>
                    </w:r>
                  </w:p>
                  <w:p>
                    <w:pPr>
                      <w:spacing w:line="325" w:lineRule="auto"/>
                      <w:rPr>
                        <w:rFonts w:ascii="Arial"/>
                        <w:sz w:val="21"/>
                      </w:rPr>
                    </w:pPr>
                    <w:r/>
                  </w:p>
                  <w:p>
                    <w:pPr>
                      <w:ind w:left="410"/>
                      <w:spacing w:before="52" w:line="219" w:lineRule="auto"/>
                      <w:rPr>
                        <w:rFonts w:ascii="SimSun" w:hAnsi="SimSun" w:eastAsia="SimSun" w:cs="SimSun"/>
                        <w:sz w:val="16"/>
                        <w:szCs w:val="16"/>
                      </w:rPr>
                    </w:pPr>
                    <w:r>
                      <w:rPr>
                        <w:rFonts w:ascii="SimSun" w:hAnsi="SimSun" w:eastAsia="SimSun" w:cs="SimSun"/>
                        <w:sz w:val="16"/>
                        <w:szCs w:val="16"/>
                        <w:spacing w:val="-12"/>
                        <w:w w:val="99"/>
                      </w:rPr>
                      <w:t>数据分布和存储</w:t>
                    </w:r>
                  </w:p>
                  <w:p>
                    <w:pPr>
                      <w:spacing w:line="267" w:lineRule="auto"/>
                      <w:rPr>
                        <w:rFonts w:ascii="Arial"/>
                        <w:sz w:val="21"/>
                      </w:rPr>
                    </w:pPr>
                    <w:r/>
                  </w:p>
                  <w:p>
                    <w:pPr>
                      <w:ind w:left="530"/>
                      <w:spacing w:before="52" w:line="219" w:lineRule="auto"/>
                      <w:rPr>
                        <w:rFonts w:ascii="SimSun" w:hAnsi="SimSun" w:eastAsia="SimSun" w:cs="SimSun"/>
                        <w:sz w:val="16"/>
                        <w:szCs w:val="16"/>
                      </w:rPr>
                    </w:pPr>
                    <w:r>
                      <w:rPr>
                        <w:rFonts w:ascii="SimSun" w:hAnsi="SimSun" w:eastAsia="SimSun" w:cs="SimSun"/>
                        <w:sz w:val="16"/>
                        <w:szCs w:val="16"/>
                        <w:spacing w:val="-6"/>
                      </w:rPr>
                      <w:t>数据模型</w:t>
                    </w:r>
                  </w:p>
                  <w:p>
                    <w:pPr>
                      <w:ind w:left="480"/>
                      <w:spacing w:before="110" w:line="219" w:lineRule="auto"/>
                      <w:rPr>
                        <w:rFonts w:ascii="SimSun" w:hAnsi="SimSun" w:eastAsia="SimSun" w:cs="SimSun"/>
                        <w:sz w:val="16"/>
                        <w:szCs w:val="16"/>
                      </w:rPr>
                    </w:pPr>
                    <w:r>
                      <w:rPr>
                        <w:rFonts w:ascii="SimSun" w:hAnsi="SimSun" w:eastAsia="SimSun" w:cs="SimSun"/>
                        <w:sz w:val="16"/>
                        <w:szCs w:val="16"/>
                        <w:color w:val="FFFFFF"/>
                        <w:spacing w:val="-5"/>
                      </w:rPr>
                      <w:t>逻辑数据模型</w:t>
                    </w:r>
                  </w:p>
                  <w:p>
                    <w:pPr>
                      <w:spacing w:line="356" w:lineRule="auto"/>
                      <w:rPr>
                        <w:rFonts w:ascii="Arial"/>
                        <w:sz w:val="21"/>
                      </w:rPr>
                    </w:pPr>
                    <w:r/>
                  </w:p>
                  <w:p>
                    <w:pPr>
                      <w:ind w:left="530"/>
                      <w:spacing w:before="52" w:line="219" w:lineRule="auto"/>
                      <w:rPr>
                        <w:rFonts w:ascii="SimSun" w:hAnsi="SimSun" w:eastAsia="SimSun" w:cs="SimSun"/>
                        <w:sz w:val="16"/>
                        <w:szCs w:val="16"/>
                      </w:rPr>
                    </w:pPr>
                    <w:r>
                      <w:rPr>
                        <w:rFonts w:ascii="SimSun" w:hAnsi="SimSun" w:eastAsia="SimSun" w:cs="SimSun"/>
                        <w:sz w:val="16"/>
                        <w:szCs w:val="16"/>
                        <w:spacing w:val="-8"/>
                      </w:rPr>
                      <w:t>元数据管理</w:t>
                    </w:r>
                  </w:p>
                  <w:p>
                    <w:pPr>
                      <w:ind w:left="530"/>
                      <w:spacing w:before="90" w:line="219" w:lineRule="auto"/>
                      <w:rPr>
                        <w:rFonts w:ascii="SimSun" w:hAnsi="SimSun" w:eastAsia="SimSun" w:cs="SimSun"/>
                        <w:sz w:val="16"/>
                        <w:szCs w:val="16"/>
                      </w:rPr>
                    </w:pPr>
                    <w:r>
                      <w:rPr>
                        <w:rFonts w:ascii="SimSun" w:hAnsi="SimSun" w:eastAsia="SimSun" w:cs="SimSun"/>
                        <w:sz w:val="16"/>
                        <w:szCs w:val="16"/>
                        <w:spacing w:val="-1"/>
                      </w:rPr>
                      <w:t>业务元数据</w:t>
                    </w:r>
                  </w:p>
                  <w:p>
                    <w:pPr>
                      <w:ind w:left="20"/>
                      <w:spacing w:line="233" w:lineRule="auto"/>
                      <w:rPr>
                        <w:rFonts w:ascii="SimSun" w:hAnsi="SimSun" w:eastAsia="SimSun" w:cs="SimSun"/>
                        <w:sz w:val="16"/>
                        <w:szCs w:val="16"/>
                      </w:rPr>
                    </w:pPr>
                    <w:r>
                      <w:rPr>
                        <w:rFonts w:ascii="SimHei" w:hAnsi="SimHei" w:eastAsia="SimHei" w:cs="SimHei"/>
                        <w:sz w:val="16"/>
                        <w:szCs w:val="16"/>
                        <w:spacing w:val="-9"/>
                        <w:position w:val="-1"/>
                      </w:rPr>
                      <w:t>数据标准</w:t>
                    </w:r>
                    <w:r>
                      <w:rPr>
                        <w:rFonts w:ascii="SimHei" w:hAnsi="SimHei" w:eastAsia="SimHei" w:cs="SimHei"/>
                        <w:sz w:val="16"/>
                        <w:szCs w:val="16"/>
                        <w:spacing w:val="12"/>
                        <w:position w:val="-1"/>
                      </w:rPr>
                      <w:t xml:space="preserve">      </w:t>
                    </w:r>
                    <w:r>
                      <w:rPr>
                        <w:rFonts w:ascii="SimSun" w:hAnsi="SimSun" w:eastAsia="SimSun" w:cs="SimSun"/>
                        <w:sz w:val="16"/>
                        <w:szCs w:val="16"/>
                        <w:spacing w:val="-9"/>
                        <w:position w:val="1"/>
                      </w:rPr>
                      <w:t>指标元数据</w:t>
                    </w:r>
                  </w:p>
                  <w:p>
                    <w:pPr>
                      <w:spacing w:line="303" w:lineRule="auto"/>
                      <w:rPr>
                        <w:rFonts w:ascii="Arial"/>
                        <w:sz w:val="21"/>
                      </w:rPr>
                    </w:pPr>
                    <w:r/>
                  </w:p>
                  <w:p>
                    <w:pPr>
                      <w:ind w:left="530"/>
                      <w:spacing w:before="53" w:line="219" w:lineRule="auto"/>
                      <w:rPr>
                        <w:rFonts w:ascii="SimSun" w:hAnsi="SimSun" w:eastAsia="SimSun" w:cs="SimSun"/>
                        <w:sz w:val="16"/>
                        <w:szCs w:val="16"/>
                      </w:rPr>
                    </w:pPr>
                    <w:r>
                      <w:rPr>
                        <w:rFonts w:ascii="SimSun" w:hAnsi="SimSun" w:eastAsia="SimSun" w:cs="SimSun"/>
                        <w:sz w:val="16"/>
                        <w:szCs w:val="16"/>
                        <w:spacing w:val="-7"/>
                      </w:rPr>
                      <w:t>数据安全</w:t>
                    </w:r>
                  </w:p>
                </w:txbxContent>
              </v:textbox>
            </v:shape>
            <v:shape id="_x0000_s1118" style="position:absolute;left:5323;top:1011;width:212;height:155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spacing w:val="18"/>
                      </w:rPr>
                      <w:t>数据生命周期管理</w:t>
                    </w:r>
                  </w:p>
                </w:txbxContent>
              </v:textbox>
            </v:shape>
            <v:shape id="_x0000_s1120" style="position:absolute;left:334;top:1223;width:181;height:118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数</w:t>
                    </w:r>
                    <w:r>
                      <w:rPr>
                        <w:rFonts w:ascii="SimSun" w:hAnsi="SimSun" w:eastAsia="SimSun" w:cs="SimSun"/>
                        <w:sz w:val="14"/>
                        <w:szCs w:val="14"/>
                        <w:spacing w:val="-9"/>
                      </w:rPr>
                      <w:t xml:space="preserve"> </w:t>
                    </w:r>
                    <w:r>
                      <w:rPr>
                        <w:rFonts w:ascii="SimSun" w:hAnsi="SimSun" w:eastAsia="SimSun" w:cs="SimSun"/>
                        <w:sz w:val="14"/>
                        <w:szCs w:val="14"/>
                      </w:rPr>
                      <w:t>据</w:t>
                    </w:r>
                    <w:r>
                      <w:rPr>
                        <w:rFonts w:ascii="SimSun" w:hAnsi="SimSun" w:eastAsia="SimSun" w:cs="SimSun"/>
                        <w:sz w:val="14"/>
                        <w:szCs w:val="14"/>
                        <w:spacing w:val="-9"/>
                      </w:rPr>
                      <w:t xml:space="preserve"> </w:t>
                    </w:r>
                    <w:r>
                      <w:rPr>
                        <w:rFonts w:ascii="SimSun" w:hAnsi="SimSun" w:eastAsia="SimSun" w:cs="SimSun"/>
                        <w:sz w:val="14"/>
                        <w:szCs w:val="14"/>
                      </w:rPr>
                      <w:t>质</w:t>
                    </w:r>
                    <w:r>
                      <w:rPr>
                        <w:rFonts w:ascii="SimSun" w:hAnsi="SimSun" w:eastAsia="SimSun" w:cs="SimSun"/>
                        <w:sz w:val="14"/>
                        <w:szCs w:val="14"/>
                        <w:spacing w:val="-9"/>
                      </w:rPr>
                      <w:t xml:space="preserve"> </w:t>
                    </w:r>
                    <w:r>
                      <w:rPr>
                        <w:rFonts w:ascii="SimSun" w:hAnsi="SimSun" w:eastAsia="SimSun" w:cs="SimSun"/>
                        <w:sz w:val="14"/>
                        <w:szCs w:val="14"/>
                      </w:rPr>
                      <w:t>量</w:t>
                    </w:r>
                    <w:r>
                      <w:rPr>
                        <w:rFonts w:ascii="SimSun" w:hAnsi="SimSun" w:eastAsia="SimSun" w:cs="SimSun"/>
                        <w:sz w:val="14"/>
                        <w:szCs w:val="14"/>
                        <w:spacing w:val="-9"/>
                      </w:rPr>
                      <w:t xml:space="preserve"> </w:t>
                    </w:r>
                    <w:r>
                      <w:rPr>
                        <w:rFonts w:ascii="SimSun" w:hAnsi="SimSun" w:eastAsia="SimSun" w:cs="SimSun"/>
                        <w:sz w:val="14"/>
                        <w:szCs w:val="14"/>
                      </w:rPr>
                      <w:t>管</w:t>
                    </w:r>
                    <w:r>
                      <w:rPr>
                        <w:rFonts w:ascii="SimSun" w:hAnsi="SimSun" w:eastAsia="SimSun" w:cs="SimSun"/>
                        <w:sz w:val="14"/>
                        <w:szCs w:val="14"/>
                        <w:spacing w:val="-8"/>
                      </w:rPr>
                      <w:t xml:space="preserve"> </w:t>
                    </w:r>
                    <w:r>
                      <w:rPr>
                        <w:rFonts w:ascii="SimSun" w:hAnsi="SimSun" w:eastAsia="SimSun" w:cs="SimSun"/>
                        <w:sz w:val="14"/>
                        <w:szCs w:val="14"/>
                      </w:rPr>
                      <w:t>理</w:t>
                    </w:r>
                  </w:p>
                </w:txbxContent>
              </v:textbox>
            </v:shape>
            <v:shape id="_x0000_s1122" style="position:absolute;left:1170;top:2375;width:948;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spacing w:val="-8"/>
                      </w:rPr>
                      <w:t>概念数据模型</w:t>
                    </w:r>
                  </w:p>
                </w:txbxContent>
              </v:textbox>
            </v:shape>
            <v:shape id="_x0000_s1124" style="position:absolute;left:3809;top:2316;width:93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物理数据模型</w:t>
                    </w:r>
                  </w:p>
                </w:txbxContent>
              </v:textbox>
            </v:shape>
            <v:shape id="_x0000_s1126" style="position:absolute;left:600;top:3476;width:80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技术元数据</w:t>
                    </w:r>
                  </w:p>
                </w:txbxContent>
              </v:textbox>
            </v:shape>
            <v:shape id="_x0000_s1128" style="position:absolute;left:4590;top:3446;width:779;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操作元数据</w:t>
                    </w:r>
                  </w:p>
                </w:txbxContent>
              </v:textbox>
            </v:shape>
          </v:group>
        </w:pict>
      </w:r>
    </w:p>
    <w:p>
      <w:pPr>
        <w:spacing w:line="288" w:lineRule="auto"/>
        <w:rPr>
          <w:rFonts w:ascii="Arial"/>
          <w:sz w:val="21"/>
        </w:rPr>
      </w:pPr>
      <w:r/>
    </w:p>
    <w:p>
      <w:pPr>
        <w:pStyle w:val="BodyText"/>
        <w:ind w:left="2769"/>
        <w:spacing w:before="69" w:line="219" w:lineRule="auto"/>
        <w:rPr>
          <w:sz w:val="21"/>
          <w:szCs w:val="21"/>
        </w:rPr>
      </w:pPr>
      <w:r>
        <w:rPr>
          <w:sz w:val="21"/>
          <w:szCs w:val="21"/>
          <w:spacing w:val="-18"/>
          <w:w w:val="97"/>
        </w:rPr>
        <w:t>图2-4</w:t>
      </w:r>
      <w:r>
        <w:rPr>
          <w:sz w:val="21"/>
          <w:szCs w:val="21"/>
          <w:spacing w:val="87"/>
        </w:rPr>
        <w:t xml:space="preserve"> </w:t>
      </w:r>
      <w:r>
        <w:rPr>
          <w:sz w:val="21"/>
          <w:szCs w:val="21"/>
          <w:spacing w:val="-18"/>
          <w:w w:val="97"/>
        </w:rPr>
        <w:t>商业银行数据治理的核心领域</w:t>
      </w:r>
    </w:p>
    <w:p>
      <w:pPr>
        <w:ind w:left="452"/>
        <w:spacing w:before="207" w:line="222" w:lineRule="auto"/>
        <w:outlineLvl w:val="2"/>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54"/>
        </w:rPr>
        <w:t xml:space="preserve"> </w:t>
      </w:r>
      <w:r>
        <w:rPr>
          <w:rFonts w:ascii="SimHei" w:hAnsi="SimHei" w:eastAsia="SimHei" w:cs="SimHei"/>
          <w:sz w:val="21"/>
          <w:szCs w:val="21"/>
          <w:b/>
          <w:bCs/>
          <w:spacing w:val="-7"/>
        </w:rPr>
        <w:t>数据模型</w:t>
      </w:r>
    </w:p>
    <w:p>
      <w:pPr>
        <w:pStyle w:val="BodyText"/>
        <w:ind w:left="50" w:right="33" w:firstLine="399"/>
        <w:spacing w:before="40" w:line="266" w:lineRule="auto"/>
        <w:jc w:val="both"/>
        <w:rPr>
          <w:sz w:val="21"/>
          <w:szCs w:val="21"/>
        </w:rPr>
      </w:pPr>
      <w:r>
        <w:rPr>
          <w:sz w:val="21"/>
          <w:szCs w:val="21"/>
          <w:spacing w:val="2"/>
        </w:rPr>
        <w:t>数据模型是数据治理中的重要部分，合适、合理、合</w:t>
      </w:r>
      <w:r>
        <w:rPr>
          <w:sz w:val="21"/>
          <w:szCs w:val="21"/>
          <w:spacing w:val="1"/>
        </w:rPr>
        <w:t>规的数据模型，能够有效提高数据</w:t>
      </w:r>
      <w:r>
        <w:rPr>
          <w:sz w:val="21"/>
          <w:szCs w:val="21"/>
        </w:rPr>
        <w:t xml:space="preserve"> </w:t>
      </w:r>
      <w:r>
        <w:rPr>
          <w:sz w:val="21"/>
          <w:szCs w:val="21"/>
          <w:spacing w:val="1"/>
        </w:rPr>
        <w:t>的合理分布和使用，它包括概念数据模型、逻辑数据模型和物理数据模型，是数据治理的关</w:t>
      </w:r>
      <w:r>
        <w:rPr>
          <w:sz w:val="21"/>
          <w:szCs w:val="21"/>
        </w:rPr>
        <w:t xml:space="preserve"> </w:t>
      </w:r>
      <w:r>
        <w:rPr>
          <w:sz w:val="21"/>
          <w:szCs w:val="21"/>
          <w:spacing w:val="1"/>
        </w:rPr>
        <w:t>键、重点。具体描述详见“数据模型”相关章节。</w:t>
      </w:r>
    </w:p>
    <w:p>
      <w:pPr>
        <w:ind w:left="452"/>
        <w:spacing w:before="59" w:line="222" w:lineRule="auto"/>
        <w:outlineLvl w:val="2"/>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8"/>
        </w:rPr>
        <w:t xml:space="preserve"> </w:t>
      </w:r>
      <w:r>
        <w:rPr>
          <w:rFonts w:ascii="SimHei" w:hAnsi="SimHei" w:eastAsia="SimHei" w:cs="SimHei"/>
          <w:sz w:val="21"/>
          <w:szCs w:val="21"/>
          <w:b/>
          <w:bCs/>
          <w:spacing w:val="-5"/>
        </w:rPr>
        <w:t>元数据管理</w:t>
      </w:r>
    </w:p>
    <w:p>
      <w:pPr>
        <w:pStyle w:val="BodyText"/>
        <w:ind w:left="50" w:right="34" w:firstLine="399"/>
        <w:spacing w:before="91" w:line="260" w:lineRule="auto"/>
        <w:jc w:val="both"/>
        <w:rPr>
          <w:sz w:val="21"/>
          <w:szCs w:val="21"/>
        </w:rPr>
      </w:pPr>
      <w:r>
        <w:rPr>
          <w:sz w:val="21"/>
          <w:szCs w:val="21"/>
          <w:spacing w:val="1"/>
        </w:rPr>
        <w:t>元数据分为业务元数据、技术元数据和操作元数据，三者之间关系紧密。</w:t>
      </w:r>
      <w:r>
        <w:rPr>
          <w:sz w:val="21"/>
          <w:szCs w:val="21"/>
        </w:rPr>
        <w:t>业务元数据指 </w:t>
      </w:r>
      <w:r>
        <w:rPr>
          <w:sz w:val="21"/>
          <w:szCs w:val="21"/>
          <w:spacing w:val="1"/>
        </w:rPr>
        <w:t>导技术元数据，技术元数据以业务元数据为参考进行设计，操作元数据为两者的管理提供支</w:t>
      </w:r>
      <w:r>
        <w:rPr>
          <w:sz w:val="21"/>
          <w:szCs w:val="21"/>
        </w:rPr>
        <w:t xml:space="preserve"> </w:t>
      </w:r>
      <w:r>
        <w:rPr>
          <w:sz w:val="21"/>
          <w:szCs w:val="21"/>
          <w:spacing w:val="1"/>
        </w:rPr>
        <w:t>撑。具体描述详见“元数数据管理”相关章节。</w:t>
      </w:r>
    </w:p>
    <w:p>
      <w:pPr>
        <w:ind w:left="452"/>
        <w:spacing w:before="80" w:line="222" w:lineRule="auto"/>
        <w:outlineLvl w:val="2"/>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57"/>
        </w:rPr>
        <w:t xml:space="preserve"> </w:t>
      </w:r>
      <w:r>
        <w:rPr>
          <w:rFonts w:ascii="SimHei" w:hAnsi="SimHei" w:eastAsia="SimHei" w:cs="SimHei"/>
          <w:sz w:val="21"/>
          <w:szCs w:val="21"/>
          <w:b/>
          <w:bCs/>
          <w:spacing w:val="-5"/>
        </w:rPr>
        <w:t>数据标准</w:t>
      </w:r>
    </w:p>
    <w:p>
      <w:pPr>
        <w:pStyle w:val="BodyText"/>
        <w:ind w:left="50" w:firstLine="399"/>
        <w:spacing w:before="78" w:line="265" w:lineRule="auto"/>
        <w:jc w:val="both"/>
        <w:rPr>
          <w:sz w:val="21"/>
          <w:szCs w:val="21"/>
        </w:rPr>
      </w:pPr>
      <w:r>
        <w:rPr>
          <w:sz w:val="21"/>
          <w:szCs w:val="21"/>
          <w:spacing w:val="2"/>
        </w:rPr>
        <w:t>数据标准是银行建立的一套符合自身实际，</w:t>
      </w:r>
      <w:r>
        <w:rPr>
          <w:sz w:val="21"/>
          <w:szCs w:val="21"/>
          <w:spacing w:val="1"/>
        </w:rPr>
        <w:t>涵盖定义、操作、应用多层次数据的标准化</w:t>
      </w:r>
      <w:r>
        <w:rPr>
          <w:sz w:val="21"/>
          <w:szCs w:val="21"/>
        </w:rPr>
        <w:t xml:space="preserve"> </w:t>
      </w:r>
      <w:r>
        <w:rPr>
          <w:sz w:val="21"/>
          <w:szCs w:val="21"/>
          <w:spacing w:val="6"/>
        </w:rPr>
        <w:t>体系。它包括基础标准和指标标准(或称为应用标准)。与数据治理其他核心领域具有一定</w:t>
      </w:r>
      <w:r>
        <w:rPr>
          <w:sz w:val="21"/>
          <w:szCs w:val="21"/>
          <w:spacing w:val="12"/>
        </w:rPr>
        <w:t xml:space="preserve"> </w:t>
      </w:r>
      <w:r>
        <w:rPr>
          <w:sz w:val="21"/>
          <w:szCs w:val="21"/>
          <w:spacing w:val="1"/>
        </w:rPr>
        <w:t>的交叉，比如元数据标准、数据交换和传输标准、数据质量标准等。商业银行的数据标准一</w:t>
      </w:r>
      <w:r>
        <w:rPr>
          <w:sz w:val="21"/>
          <w:szCs w:val="21"/>
        </w:rPr>
        <w:t xml:space="preserve"> </w:t>
      </w:r>
      <w:r>
        <w:rPr>
          <w:sz w:val="21"/>
          <w:szCs w:val="21"/>
          <w:spacing w:val="7"/>
        </w:rPr>
        <w:t>般以业界的标准为基础，如国家标准、监管机构(如国家统计局、中国人民银行、工信部)</w:t>
      </w:r>
      <w:r>
        <w:rPr>
          <w:sz w:val="21"/>
          <w:szCs w:val="21"/>
          <w:spacing w:val="4"/>
        </w:rPr>
        <w:t xml:space="preserve"> </w:t>
      </w:r>
      <w:r>
        <w:rPr>
          <w:sz w:val="21"/>
          <w:szCs w:val="21"/>
          <w:spacing w:val="2"/>
        </w:rPr>
        <w:t>制定的标准，结合商业银行本身的实际情况对数据进行规范化，</w:t>
      </w:r>
      <w:r>
        <w:rPr>
          <w:sz w:val="21"/>
          <w:szCs w:val="21"/>
          <w:spacing w:val="65"/>
        </w:rPr>
        <w:t xml:space="preserve"> </w:t>
      </w:r>
      <w:r>
        <w:rPr>
          <w:sz w:val="21"/>
          <w:szCs w:val="21"/>
          <w:spacing w:val="2"/>
        </w:rPr>
        <w:t>一般会包括格式、编码规</w:t>
      </w:r>
      <w:r>
        <w:rPr>
          <w:sz w:val="21"/>
          <w:szCs w:val="21"/>
        </w:rPr>
        <w:t xml:space="preserve"> </w:t>
      </w:r>
      <w:r>
        <w:rPr>
          <w:sz w:val="21"/>
          <w:szCs w:val="21"/>
          <w:spacing w:val="1"/>
        </w:rPr>
        <w:t>则、字典值等内容。良好的数据标准体系有助于商业银行数据的共享、交互和利用，可以减</w:t>
      </w:r>
      <w:r>
        <w:rPr>
          <w:sz w:val="21"/>
          <w:szCs w:val="21"/>
        </w:rPr>
        <w:t xml:space="preserve"> </w:t>
      </w:r>
      <w:r>
        <w:rPr>
          <w:sz w:val="21"/>
          <w:szCs w:val="21"/>
          <w:spacing w:val="2"/>
        </w:rPr>
        <w:t>少不同系统间数据转换的工作。具体内容详见“数据标准”相关章节。</w:t>
      </w:r>
    </w:p>
    <w:p>
      <w:pPr>
        <w:ind w:left="452"/>
        <w:spacing w:before="109" w:line="222" w:lineRule="auto"/>
        <w:outlineLvl w:val="2"/>
        <w:rPr>
          <w:rFonts w:ascii="SimHei" w:hAnsi="SimHei" w:eastAsia="SimHei" w:cs="SimHei"/>
          <w:sz w:val="21"/>
          <w:szCs w:val="21"/>
        </w:rPr>
      </w:pPr>
      <w:r>
        <w:rPr>
          <w:rFonts w:ascii="SimHei" w:hAnsi="SimHei" w:eastAsia="SimHei" w:cs="SimHei"/>
          <w:sz w:val="21"/>
          <w:szCs w:val="21"/>
          <w:b/>
          <w:bCs/>
        </w:rPr>
        <w:t>4.数据质量管理</w:t>
      </w:r>
    </w:p>
    <w:p>
      <w:pPr>
        <w:pStyle w:val="BodyText"/>
        <w:ind w:left="50" w:right="35" w:firstLine="399"/>
        <w:spacing w:before="61" w:line="260" w:lineRule="auto"/>
        <w:jc w:val="both"/>
        <w:rPr>
          <w:sz w:val="21"/>
          <w:szCs w:val="21"/>
        </w:rPr>
      </w:pPr>
      <w:r>
        <w:rPr>
          <w:sz w:val="21"/>
          <w:szCs w:val="21"/>
          <w:spacing w:val="2"/>
        </w:rPr>
        <w:t>数据质量管理已经成为银行数据治理的有机</w:t>
      </w:r>
      <w:r>
        <w:rPr>
          <w:sz w:val="21"/>
          <w:szCs w:val="21"/>
          <w:spacing w:val="1"/>
        </w:rPr>
        <w:t>组成部分。高质量的数据是商业银行进行分</w:t>
      </w:r>
      <w:r>
        <w:rPr>
          <w:sz w:val="21"/>
          <w:szCs w:val="21"/>
        </w:rPr>
        <w:t xml:space="preserve"> </w:t>
      </w:r>
      <w:r>
        <w:rPr>
          <w:sz w:val="21"/>
          <w:szCs w:val="21"/>
          <w:spacing w:val="1"/>
        </w:rPr>
        <w:t>析决策、业务发展规划的重要基础，只有建立完整的数据质量管理体系，才能有效提升银行</w:t>
      </w:r>
      <w:r>
        <w:rPr>
          <w:sz w:val="21"/>
          <w:szCs w:val="21"/>
        </w:rPr>
        <w:t xml:space="preserve"> </w:t>
      </w:r>
      <w:r>
        <w:rPr>
          <w:sz w:val="21"/>
          <w:szCs w:val="21"/>
          <w:spacing w:val="12"/>
        </w:rPr>
        <w:t>数据整体质量，从而更好地为客户服务，提供更为精确的决策分析数据。具体内容详见</w:t>
      </w:r>
    </w:p>
    <w:p>
      <w:pPr>
        <w:spacing w:line="260" w:lineRule="auto"/>
        <w:sectPr>
          <w:footerReference w:type="default" r:id="rId77"/>
          <w:pgSz w:w="9640" w:h="14400"/>
          <w:pgMar w:top="761" w:right="694" w:bottom="632" w:left="420" w:header="0" w:footer="473" w:gutter="0"/>
        </w:sectPr>
        <w:rPr>
          <w:sz w:val="21"/>
          <w:szCs w:val="21"/>
        </w:rPr>
      </w:pPr>
    </w:p>
    <w:p>
      <w:pPr>
        <w:ind w:left="6267"/>
        <w:spacing w:before="43" w:line="213" w:lineRule="auto"/>
        <w:rPr>
          <w:rFonts w:ascii="STHupo" w:hAnsi="STHupo" w:eastAsia="STHupo" w:cs="STHupo"/>
          <w:sz w:val="21"/>
          <w:szCs w:val="21"/>
        </w:rPr>
      </w:pPr>
      <w:bookmarkStart w:name="bookmark30" w:id="24"/>
      <w:bookmarkEnd w:id="24"/>
      <w:r>
        <w:rPr>
          <w:rFonts w:ascii="SimHei" w:hAnsi="SimHei" w:eastAsia="SimHei" w:cs="SimHei"/>
          <w:sz w:val="21"/>
          <w:szCs w:val="21"/>
          <w:b/>
          <w:bCs/>
          <w:spacing w:val="-20"/>
        </w:rPr>
        <w:t>银行数据治理概述</w:t>
      </w:r>
      <w:r>
        <w:rPr>
          <w:rFonts w:ascii="SimHei" w:hAnsi="SimHei" w:eastAsia="SimHei" w:cs="SimHei"/>
          <w:sz w:val="21"/>
          <w:szCs w:val="21"/>
          <w:spacing w:val="-20"/>
        </w:rPr>
        <w:t xml:space="preserve">  </w:t>
      </w:r>
      <w:r>
        <w:rPr>
          <w:rFonts w:ascii="STHupo" w:hAnsi="STHupo" w:eastAsia="STHupo" w:cs="STHupo"/>
          <w:sz w:val="21"/>
          <w:szCs w:val="21"/>
          <w:b/>
          <w:bCs/>
          <w:spacing w:val="-20"/>
        </w:rPr>
        <w:t>第2章</w:t>
      </w:r>
    </w:p>
    <w:p>
      <w:pPr>
        <w:spacing w:line="252" w:lineRule="auto"/>
        <w:rPr>
          <w:rFonts w:ascii="Arial"/>
          <w:sz w:val="21"/>
        </w:rPr>
      </w:pPr>
      <w:r/>
    </w:p>
    <w:p>
      <w:pPr>
        <w:pStyle w:val="BodyText"/>
        <w:spacing w:before="68" w:line="219" w:lineRule="auto"/>
        <w:rPr>
          <w:sz w:val="21"/>
          <w:szCs w:val="21"/>
        </w:rPr>
      </w:pPr>
      <w:r>
        <w:rPr>
          <w:sz w:val="21"/>
          <w:szCs w:val="21"/>
        </w:rPr>
        <w:t>“数据质量管理”相关章节。</w:t>
      </w:r>
    </w:p>
    <w:p>
      <w:pPr>
        <w:ind w:left="528"/>
        <w:spacing w:before="69" w:line="222" w:lineRule="auto"/>
        <w:outlineLvl w:val="2"/>
        <w:rPr>
          <w:rFonts w:ascii="SimHei" w:hAnsi="SimHei" w:eastAsia="SimHei" w:cs="SimHei"/>
          <w:sz w:val="21"/>
          <w:szCs w:val="21"/>
        </w:rPr>
      </w:pPr>
      <w:r>
        <w:rPr>
          <w:rFonts w:ascii="SimHei" w:hAnsi="SimHei" w:eastAsia="SimHei" w:cs="SimHei"/>
          <w:sz w:val="21"/>
          <w:szCs w:val="21"/>
          <w:b/>
          <w:bCs/>
          <w:spacing w:val="-4"/>
        </w:rPr>
        <w:t>5.</w:t>
      </w:r>
      <w:r>
        <w:rPr>
          <w:rFonts w:ascii="SimHei" w:hAnsi="SimHei" w:eastAsia="SimHei" w:cs="SimHei"/>
          <w:sz w:val="21"/>
          <w:szCs w:val="21"/>
          <w:spacing w:val="-56"/>
        </w:rPr>
        <w:t xml:space="preserve"> </w:t>
      </w:r>
      <w:r>
        <w:rPr>
          <w:rFonts w:ascii="SimHei" w:hAnsi="SimHei" w:eastAsia="SimHei" w:cs="SimHei"/>
          <w:sz w:val="21"/>
          <w:szCs w:val="21"/>
          <w:b/>
          <w:bCs/>
          <w:spacing w:val="-4"/>
        </w:rPr>
        <w:t>数据生命周期管理</w:t>
      </w:r>
    </w:p>
    <w:p>
      <w:pPr>
        <w:pStyle w:val="BodyText"/>
        <w:ind w:left="104" w:right="64" w:firstLine="420"/>
        <w:spacing w:before="58" w:line="265" w:lineRule="auto"/>
        <w:jc w:val="both"/>
        <w:rPr>
          <w:sz w:val="21"/>
          <w:szCs w:val="21"/>
        </w:rPr>
      </w:pPr>
      <w:r>
        <w:rPr>
          <w:sz w:val="21"/>
          <w:szCs w:val="21"/>
          <w:spacing w:val="2"/>
        </w:rPr>
        <w:t>任何事物都具有一定的生命周期，数据也不外如</w:t>
      </w:r>
      <w:r>
        <w:rPr>
          <w:sz w:val="21"/>
          <w:szCs w:val="21"/>
          <w:spacing w:val="1"/>
        </w:rPr>
        <w:t>是。从数据的产生、加工、使用乃至消</w:t>
      </w:r>
      <w:r>
        <w:rPr>
          <w:sz w:val="21"/>
          <w:szCs w:val="21"/>
        </w:rPr>
        <w:t xml:space="preserve"> </w:t>
      </w:r>
      <w:r>
        <w:rPr>
          <w:sz w:val="21"/>
          <w:szCs w:val="21"/>
          <w:spacing w:val="1"/>
        </w:rPr>
        <w:t>亡都应该有一个科学的管理办法，将极少或者不再使用的数据从系统中剥离出来，并通过合</w:t>
      </w:r>
      <w:r>
        <w:rPr>
          <w:sz w:val="21"/>
          <w:szCs w:val="21"/>
          <w:spacing w:val="8"/>
        </w:rPr>
        <w:t xml:space="preserve"> </w:t>
      </w:r>
      <w:r>
        <w:rPr>
          <w:sz w:val="21"/>
          <w:szCs w:val="21"/>
          <w:spacing w:val="2"/>
        </w:rPr>
        <w:t>适的存储设备进行保留，不仅能够提高系统的</w:t>
      </w:r>
      <w:r>
        <w:rPr>
          <w:sz w:val="21"/>
          <w:szCs w:val="21"/>
          <w:spacing w:val="1"/>
        </w:rPr>
        <w:t>运行效率，更好地服务客户，还能大幅较少因</w:t>
      </w:r>
      <w:r>
        <w:rPr>
          <w:sz w:val="21"/>
          <w:szCs w:val="21"/>
        </w:rPr>
        <w:t xml:space="preserve"> </w:t>
      </w:r>
      <w:r>
        <w:rPr>
          <w:sz w:val="21"/>
          <w:szCs w:val="21"/>
          <w:spacing w:val="9"/>
        </w:rPr>
        <w:t>为数据长期保存带来的存储成本。数据生命周期一般包括在线阶段、归档阶段(有时还会</w:t>
      </w:r>
      <w:r>
        <w:rPr>
          <w:sz w:val="21"/>
          <w:szCs w:val="21"/>
          <w:spacing w:val="11"/>
        </w:rPr>
        <w:t xml:space="preserve"> </w:t>
      </w:r>
      <w:r>
        <w:rPr>
          <w:sz w:val="21"/>
          <w:szCs w:val="21"/>
          <w:spacing w:val="4"/>
        </w:rPr>
        <w:t>进一步划分为在线归档阶段和离线归档阶段)、销毁阶段三个大阶段，管理</w:t>
      </w:r>
      <w:r>
        <w:rPr>
          <w:sz w:val="21"/>
          <w:szCs w:val="21"/>
          <w:spacing w:val="3"/>
        </w:rPr>
        <w:t>内容包括建立合</w:t>
      </w:r>
      <w:r>
        <w:rPr>
          <w:sz w:val="21"/>
          <w:szCs w:val="21"/>
        </w:rPr>
        <w:t xml:space="preserve"> </w:t>
      </w:r>
      <w:r>
        <w:rPr>
          <w:sz w:val="21"/>
          <w:szCs w:val="21"/>
          <w:spacing w:val="7"/>
        </w:rPr>
        <w:t>理的数据类别，针对不同类别的数据制定各个阶段的</w:t>
      </w:r>
      <w:r>
        <w:rPr>
          <w:sz w:val="21"/>
          <w:szCs w:val="21"/>
          <w:spacing w:val="6"/>
        </w:rPr>
        <w:t>保留时间、存储介质、清理规则和方</w:t>
      </w:r>
      <w:r>
        <w:rPr>
          <w:sz w:val="21"/>
          <w:szCs w:val="21"/>
        </w:rPr>
        <w:t xml:space="preserve"> </w:t>
      </w:r>
      <w:r>
        <w:rPr>
          <w:sz w:val="21"/>
          <w:szCs w:val="21"/>
          <w:spacing w:val="3"/>
        </w:rPr>
        <w:t>式、注意事项等。具体内容详见“数据生命周</w:t>
      </w:r>
      <w:r>
        <w:rPr>
          <w:sz w:val="21"/>
          <w:szCs w:val="21"/>
          <w:spacing w:val="2"/>
        </w:rPr>
        <w:t>期”相关章节。</w:t>
      </w:r>
    </w:p>
    <w:p>
      <w:pPr>
        <w:ind w:left="528"/>
        <w:spacing w:before="87" w:line="222" w:lineRule="auto"/>
        <w:outlineLvl w:val="2"/>
        <w:rPr>
          <w:rFonts w:ascii="SimHei" w:hAnsi="SimHei" w:eastAsia="SimHei" w:cs="SimHei"/>
          <w:sz w:val="21"/>
          <w:szCs w:val="21"/>
        </w:rPr>
      </w:pPr>
      <w:r>
        <w:rPr>
          <w:rFonts w:ascii="SimHei" w:hAnsi="SimHei" w:eastAsia="SimHei" w:cs="SimHei"/>
          <w:sz w:val="21"/>
          <w:szCs w:val="21"/>
          <w:b/>
          <w:bCs/>
        </w:rPr>
        <w:t>6.数据分布和存储</w:t>
      </w:r>
    </w:p>
    <w:p>
      <w:pPr>
        <w:pStyle w:val="BodyText"/>
        <w:ind w:left="105" w:firstLine="420"/>
        <w:spacing w:before="60" w:line="266" w:lineRule="auto"/>
        <w:jc w:val="both"/>
        <w:rPr>
          <w:sz w:val="21"/>
          <w:szCs w:val="21"/>
        </w:rPr>
      </w:pPr>
      <w:r>
        <w:rPr>
          <w:sz w:val="21"/>
          <w:szCs w:val="21"/>
          <w:spacing w:val="3"/>
        </w:rPr>
        <w:t>数据分布和存储主要涵盖了数据如何划分和存储，总行系统以及总分行数据如何分布，</w:t>
      </w:r>
      <w:r>
        <w:rPr>
          <w:sz w:val="21"/>
          <w:szCs w:val="21"/>
          <w:spacing w:val="10"/>
        </w:rPr>
        <w:t xml:space="preserve"> </w:t>
      </w:r>
      <w:r>
        <w:rPr>
          <w:sz w:val="21"/>
          <w:szCs w:val="21"/>
          <w:spacing w:val="12"/>
        </w:rPr>
        <w:t>主数据及参考数据(也称为副本数据或辅数据)如何管理。只有对数据进行合理的分布和</w:t>
      </w:r>
      <w:r>
        <w:rPr>
          <w:sz w:val="21"/>
          <w:szCs w:val="21"/>
          <w:spacing w:val="8"/>
        </w:rPr>
        <w:t xml:space="preserve"> </w:t>
      </w:r>
      <w:r>
        <w:rPr>
          <w:sz w:val="21"/>
          <w:szCs w:val="21"/>
          <w:spacing w:val="1"/>
        </w:rPr>
        <w:t>存储，才能有效地提高数据的共享程度，才能尽可能地减少数据冗余带来的存储成本。具</w:t>
      </w:r>
      <w:r>
        <w:rPr>
          <w:sz w:val="21"/>
          <w:szCs w:val="21"/>
        </w:rPr>
        <w:t>体 </w:t>
      </w:r>
      <w:r>
        <w:rPr>
          <w:sz w:val="21"/>
          <w:szCs w:val="21"/>
          <w:spacing w:val="1"/>
        </w:rPr>
        <w:t>内容详见“数据分布和存储”相关章节。</w:t>
      </w:r>
    </w:p>
    <w:p>
      <w:pPr>
        <w:ind w:left="528"/>
        <w:spacing w:before="39" w:line="222" w:lineRule="auto"/>
        <w:outlineLvl w:val="2"/>
        <w:rPr>
          <w:rFonts w:ascii="SimHei" w:hAnsi="SimHei" w:eastAsia="SimHei" w:cs="SimHei"/>
          <w:sz w:val="21"/>
          <w:szCs w:val="21"/>
        </w:rPr>
      </w:pPr>
      <w:r>
        <w:rPr>
          <w:rFonts w:ascii="SimHei" w:hAnsi="SimHei" w:eastAsia="SimHei" w:cs="SimHei"/>
          <w:sz w:val="21"/>
          <w:szCs w:val="21"/>
          <w:b/>
          <w:bCs/>
          <w:spacing w:val="1"/>
        </w:rPr>
        <w:t>7.数据交换</w:t>
      </w:r>
    </w:p>
    <w:p>
      <w:pPr>
        <w:pStyle w:val="BodyText"/>
        <w:ind w:left="104" w:right="20" w:firstLine="420"/>
        <w:spacing w:before="48" w:line="269" w:lineRule="auto"/>
        <w:jc w:val="both"/>
        <w:rPr>
          <w:sz w:val="21"/>
          <w:szCs w:val="21"/>
        </w:rPr>
      </w:pPr>
      <w:r>
        <w:rPr>
          <w:sz w:val="21"/>
          <w:szCs w:val="21"/>
          <w:spacing w:val="1"/>
        </w:rPr>
        <w:t>数据交换是银行进行数据交互和共享的基础，合理的数据交换体系有助于银行提高数据</w:t>
      </w:r>
      <w:r>
        <w:rPr>
          <w:sz w:val="21"/>
          <w:szCs w:val="21"/>
          <w:spacing w:val="13"/>
        </w:rPr>
        <w:t xml:space="preserve"> </w:t>
      </w:r>
      <w:r>
        <w:rPr>
          <w:sz w:val="21"/>
          <w:szCs w:val="21"/>
          <w:spacing w:val="3"/>
        </w:rPr>
        <w:t>共享程度和数据流转时效。</w:t>
      </w:r>
      <w:r>
        <w:rPr>
          <w:sz w:val="21"/>
          <w:szCs w:val="21"/>
          <w:spacing w:val="49"/>
        </w:rPr>
        <w:t xml:space="preserve"> </w:t>
      </w:r>
      <w:r>
        <w:rPr>
          <w:sz w:val="21"/>
          <w:szCs w:val="21"/>
          <w:spacing w:val="3"/>
        </w:rPr>
        <w:t>一般商业银行会对系统间数</w:t>
      </w:r>
      <w:r>
        <w:rPr>
          <w:sz w:val="21"/>
          <w:szCs w:val="21"/>
          <w:spacing w:val="2"/>
        </w:rPr>
        <w:t>据的交换制定一些原则，比如对接</w:t>
      </w:r>
      <w:r>
        <w:rPr>
          <w:sz w:val="21"/>
          <w:szCs w:val="21"/>
        </w:rPr>
        <w:t xml:space="preserve"> </w:t>
      </w:r>
      <w:r>
        <w:rPr>
          <w:sz w:val="21"/>
          <w:szCs w:val="21"/>
        </w:rPr>
        <w:t>口、文件的命名、内容进行明确，规范系统间、银行系统与外部机构间的数据交换规则，指 </w:t>
      </w:r>
      <w:r>
        <w:rPr>
          <w:sz w:val="21"/>
          <w:szCs w:val="21"/>
          <w:spacing w:val="-2"/>
        </w:rPr>
        <w:t>导数据交换工作有序进行。建立统一的数据交换系统，</w:t>
      </w:r>
      <w:r>
        <w:rPr>
          <w:sz w:val="21"/>
          <w:szCs w:val="21"/>
          <w:spacing w:val="78"/>
        </w:rPr>
        <w:t xml:space="preserve"> </w:t>
      </w:r>
      <w:r>
        <w:rPr>
          <w:sz w:val="21"/>
          <w:szCs w:val="21"/>
          <w:spacing w:val="-2"/>
        </w:rPr>
        <w:t>一方面可以提高数据共享的时效性，</w:t>
      </w:r>
      <w:r>
        <w:rPr>
          <w:sz w:val="21"/>
          <w:szCs w:val="21"/>
        </w:rPr>
        <w:t xml:space="preserve"> </w:t>
      </w:r>
      <w:r>
        <w:rPr>
          <w:sz w:val="21"/>
          <w:szCs w:val="21"/>
          <w:spacing w:val="1"/>
        </w:rPr>
        <w:t>另一方面也可以精确掌握数据的流向。具体内容详见“数据交换”相关章节。</w:t>
      </w:r>
    </w:p>
    <w:p>
      <w:pPr>
        <w:ind w:left="528"/>
        <w:spacing w:before="89" w:line="222" w:lineRule="auto"/>
        <w:outlineLvl w:val="2"/>
        <w:rPr>
          <w:rFonts w:ascii="SimHei" w:hAnsi="SimHei" w:eastAsia="SimHei" w:cs="SimHei"/>
          <w:sz w:val="21"/>
          <w:szCs w:val="21"/>
        </w:rPr>
      </w:pPr>
      <w:r>
        <w:rPr>
          <w:rFonts w:ascii="SimHei" w:hAnsi="SimHei" w:eastAsia="SimHei" w:cs="SimHei"/>
          <w:sz w:val="21"/>
          <w:szCs w:val="21"/>
          <w:b/>
          <w:bCs/>
          <w:spacing w:val="1"/>
        </w:rPr>
        <w:t>8.数据安全</w:t>
      </w:r>
    </w:p>
    <w:p>
      <w:pPr>
        <w:pStyle w:val="BodyText"/>
        <w:ind w:left="104" w:right="69" w:firstLine="420"/>
        <w:spacing w:before="59" w:line="262" w:lineRule="auto"/>
        <w:jc w:val="both"/>
        <w:rPr>
          <w:sz w:val="21"/>
          <w:szCs w:val="21"/>
        </w:rPr>
      </w:pPr>
      <w:r>
        <w:rPr>
          <w:sz w:val="21"/>
          <w:szCs w:val="21"/>
          <w:spacing w:val="1"/>
        </w:rPr>
        <w:t>商业银行的重要且敏感数据大部分集中在应用系统中，例如客户的联络信息、资产信息</w:t>
      </w:r>
      <w:r>
        <w:rPr>
          <w:sz w:val="21"/>
          <w:szCs w:val="21"/>
          <w:spacing w:val="16"/>
        </w:rPr>
        <w:t xml:space="preserve"> </w:t>
      </w:r>
      <w:r>
        <w:rPr>
          <w:sz w:val="21"/>
          <w:szCs w:val="21"/>
          <w:spacing w:val="1"/>
        </w:rPr>
        <w:t>等，如果不慎泄露，不仅给客户带来损失，也会给商业银行带来不利的声誉影响，因此数据</w:t>
      </w:r>
      <w:r>
        <w:rPr>
          <w:sz w:val="21"/>
          <w:szCs w:val="21"/>
          <w:spacing w:val="11"/>
        </w:rPr>
        <w:t xml:space="preserve"> </w:t>
      </w:r>
      <w:r>
        <w:rPr>
          <w:sz w:val="21"/>
          <w:szCs w:val="21"/>
          <w:spacing w:val="1"/>
        </w:rPr>
        <w:t>安全在数据管理和治理的工作是至关重要的。如何保障数据不被泄露和非法访问，是非常关</w:t>
      </w:r>
      <w:r>
        <w:rPr>
          <w:sz w:val="21"/>
          <w:szCs w:val="21"/>
          <w:spacing w:val="9"/>
        </w:rPr>
        <w:t xml:space="preserve"> </w:t>
      </w:r>
      <w:r>
        <w:rPr>
          <w:sz w:val="21"/>
          <w:szCs w:val="21"/>
          <w:spacing w:val="1"/>
        </w:rPr>
        <w:t>键的问题。数据安全管理主要解决的就是数据在保存、使用和交换过程中的安全问题，通常</w:t>
      </w:r>
      <w:r>
        <w:rPr>
          <w:sz w:val="21"/>
          <w:szCs w:val="21"/>
          <w:spacing w:val="10"/>
        </w:rPr>
        <w:t xml:space="preserve"> </w:t>
      </w:r>
      <w:r>
        <w:rPr>
          <w:sz w:val="21"/>
          <w:szCs w:val="21"/>
          <w:spacing w:val="2"/>
        </w:rPr>
        <w:t>通过各种渠道、各种手段进行全方位的防控。具体内容详见“</w:t>
      </w:r>
      <w:r>
        <w:rPr>
          <w:sz w:val="21"/>
          <w:szCs w:val="21"/>
          <w:spacing w:val="1"/>
        </w:rPr>
        <w:t>数据安全”相关章节。</w:t>
      </w:r>
    </w:p>
    <w:p>
      <w:pPr>
        <w:ind w:left="528"/>
        <w:spacing w:before="67" w:line="221" w:lineRule="auto"/>
        <w:outlineLvl w:val="2"/>
        <w:rPr>
          <w:rFonts w:ascii="SimHei" w:hAnsi="SimHei" w:eastAsia="SimHei" w:cs="SimHei"/>
          <w:sz w:val="21"/>
          <w:szCs w:val="21"/>
        </w:rPr>
      </w:pPr>
      <w:r>
        <w:rPr>
          <w:rFonts w:ascii="SimHei" w:hAnsi="SimHei" w:eastAsia="SimHei" w:cs="SimHei"/>
          <w:sz w:val="21"/>
          <w:szCs w:val="21"/>
          <w:b/>
          <w:bCs/>
          <w:spacing w:val="-4"/>
        </w:rPr>
        <w:t>9.</w:t>
      </w:r>
      <w:r>
        <w:rPr>
          <w:rFonts w:ascii="SimHei" w:hAnsi="SimHei" w:eastAsia="SimHei" w:cs="SimHei"/>
          <w:sz w:val="21"/>
          <w:szCs w:val="21"/>
          <w:spacing w:val="-62"/>
        </w:rPr>
        <w:t xml:space="preserve"> </w:t>
      </w:r>
      <w:r>
        <w:rPr>
          <w:rFonts w:ascii="SimHei" w:hAnsi="SimHei" w:eastAsia="SimHei" w:cs="SimHei"/>
          <w:sz w:val="21"/>
          <w:szCs w:val="21"/>
          <w:b/>
          <w:bCs/>
          <w:spacing w:val="-4"/>
        </w:rPr>
        <w:t>数据服务</w:t>
      </w:r>
    </w:p>
    <w:p>
      <w:pPr>
        <w:pStyle w:val="BodyText"/>
        <w:ind w:left="105" w:right="76" w:firstLine="420"/>
        <w:spacing w:before="70" w:line="267" w:lineRule="auto"/>
        <w:jc w:val="both"/>
        <w:rPr>
          <w:sz w:val="21"/>
          <w:szCs w:val="21"/>
        </w:rPr>
      </w:pPr>
      <w:r>
        <w:rPr>
          <w:sz w:val="21"/>
          <w:szCs w:val="21"/>
          <w:spacing w:val="1"/>
        </w:rPr>
        <w:t>数据的管理和治理是为了更好地利用数据，是数据应用的基础，如何发挥数据的有效价</w:t>
      </w:r>
      <w:r>
        <w:rPr>
          <w:sz w:val="21"/>
          <w:szCs w:val="21"/>
          <w:spacing w:val="10"/>
        </w:rPr>
        <w:t xml:space="preserve"> </w:t>
      </w:r>
      <w:r>
        <w:rPr>
          <w:sz w:val="21"/>
          <w:szCs w:val="21"/>
          <w:spacing w:val="1"/>
        </w:rPr>
        <w:t>值，如何在客户营销、风险控制、绩效考核等方面充分利用行内外数据，进行数据的创新应</w:t>
      </w:r>
      <w:r>
        <w:rPr>
          <w:sz w:val="21"/>
          <w:szCs w:val="21"/>
          <w:spacing w:val="7"/>
        </w:rPr>
        <w:t xml:space="preserve"> </w:t>
      </w:r>
      <w:r>
        <w:rPr>
          <w:sz w:val="21"/>
          <w:szCs w:val="21"/>
          <w:spacing w:val="1"/>
        </w:rPr>
        <w:t>用是银行需要考虑的问题。具体内容详见“数据服务”相关章节。</w:t>
      </w:r>
    </w:p>
    <w:p>
      <w:pPr>
        <w:ind w:left="528"/>
        <w:spacing w:before="49" w:line="222" w:lineRule="auto"/>
        <w:outlineLvl w:val="2"/>
        <w:rPr>
          <w:rFonts w:ascii="SimHei" w:hAnsi="SimHei" w:eastAsia="SimHei" w:cs="SimHei"/>
          <w:sz w:val="21"/>
          <w:szCs w:val="21"/>
        </w:rPr>
      </w:pPr>
      <w:r>
        <w:rPr>
          <w:rFonts w:ascii="SimHei" w:hAnsi="SimHei" w:eastAsia="SimHei" w:cs="SimHei"/>
          <w:sz w:val="21"/>
          <w:szCs w:val="21"/>
          <w:b/>
          <w:bCs/>
          <w:spacing w:val="-5"/>
        </w:rPr>
        <w:t>10.</w:t>
      </w:r>
      <w:r>
        <w:rPr>
          <w:rFonts w:ascii="SimHei" w:hAnsi="SimHei" w:eastAsia="SimHei" w:cs="SimHei"/>
          <w:sz w:val="21"/>
          <w:szCs w:val="21"/>
          <w:spacing w:val="-61"/>
        </w:rPr>
        <w:t xml:space="preserve"> </w:t>
      </w:r>
      <w:r>
        <w:rPr>
          <w:rFonts w:ascii="SimHei" w:hAnsi="SimHei" w:eastAsia="SimHei" w:cs="SimHei"/>
          <w:sz w:val="21"/>
          <w:szCs w:val="21"/>
          <w:b/>
          <w:bCs/>
          <w:spacing w:val="-5"/>
        </w:rPr>
        <w:t>非结构化数据管理</w:t>
      </w:r>
    </w:p>
    <w:p>
      <w:pPr>
        <w:pStyle w:val="BodyText"/>
        <w:ind w:left="105" w:right="72" w:firstLine="420"/>
        <w:spacing w:before="38" w:line="266" w:lineRule="auto"/>
        <w:jc w:val="both"/>
        <w:rPr>
          <w:sz w:val="21"/>
          <w:szCs w:val="21"/>
        </w:rPr>
      </w:pPr>
      <w:r>
        <w:rPr>
          <w:sz w:val="21"/>
          <w:szCs w:val="21"/>
          <w:spacing w:val="1"/>
        </w:rPr>
        <w:t>银行存在大量的非结构化数据，并且随着大数据时代的到来，银行也会从外部获取数据</w:t>
      </w:r>
      <w:r>
        <w:rPr>
          <w:sz w:val="21"/>
          <w:szCs w:val="21"/>
          <w:spacing w:val="13"/>
        </w:rPr>
        <w:t xml:space="preserve"> </w:t>
      </w:r>
      <w:r>
        <w:rPr>
          <w:sz w:val="21"/>
          <w:szCs w:val="21"/>
          <w:spacing w:val="9"/>
        </w:rPr>
        <w:t>(例如社交网站、新闻等),非结构化数据存在格式多</w:t>
      </w:r>
      <w:r>
        <w:rPr>
          <w:sz w:val="21"/>
          <w:szCs w:val="21"/>
          <w:spacing w:val="8"/>
        </w:rPr>
        <w:t>样、来源复杂、结构不定、数据量庞</w:t>
      </w:r>
      <w:r>
        <w:rPr>
          <w:sz w:val="21"/>
          <w:szCs w:val="21"/>
        </w:rPr>
        <w:t xml:space="preserve"> </w:t>
      </w:r>
      <w:r>
        <w:rPr>
          <w:sz w:val="21"/>
          <w:szCs w:val="21"/>
          <w:spacing w:val="1"/>
        </w:rPr>
        <w:t>大等特性，因此对于这些数据如何管理和使用也是各商业银行面临的重大难题。具体内容详</w:t>
      </w:r>
      <w:r>
        <w:rPr>
          <w:sz w:val="21"/>
          <w:szCs w:val="21"/>
          <w:spacing w:val="10"/>
        </w:rPr>
        <w:t xml:space="preserve"> </w:t>
      </w:r>
      <w:r>
        <w:rPr>
          <w:sz w:val="21"/>
          <w:szCs w:val="21"/>
          <w:spacing w:val="-3"/>
        </w:rPr>
        <w:t>见非结构化数据的管理相关章节。</w:t>
      </w:r>
    </w:p>
    <w:p>
      <w:pPr>
        <w:spacing w:line="266" w:lineRule="auto"/>
        <w:sectPr>
          <w:footerReference w:type="default" r:id="rId80"/>
          <w:pgSz w:w="9640" w:h="14400"/>
          <w:pgMar w:top="789" w:right="604" w:bottom="625" w:left="404" w:header="0" w:footer="476" w:gutter="0"/>
        </w:sectPr>
        <w:rPr>
          <w:sz w:val="21"/>
          <w:szCs w:val="21"/>
        </w:rPr>
      </w:pPr>
    </w:p>
    <w:p>
      <w:pPr>
        <w:rPr>
          <w:rFonts w:ascii="Arial"/>
          <w:sz w:val="21"/>
        </w:rPr>
      </w:pPr>
      <w:r>
        <w:drawing>
          <wp:anchor distT="0" distB="0" distL="0" distR="0" simplePos="0" relativeHeight="268412928" behindDoc="0" locked="0" layoutInCell="0" allowOverlap="1">
            <wp:simplePos x="0" y="0"/>
            <wp:positionH relativeFrom="page">
              <wp:posOffset>596897</wp:posOffset>
            </wp:positionH>
            <wp:positionV relativeFrom="page">
              <wp:posOffset>1860529</wp:posOffset>
            </wp:positionV>
            <wp:extent cx="6366" cy="692201"/>
            <wp:effectExtent l="0" t="0" r="0" b="0"/>
            <wp:wrapNone/>
            <wp:docPr id="60" name="IM 60"/>
            <wp:cNvGraphicFramePr/>
            <a:graphic>
              <a:graphicData uri="http://schemas.openxmlformats.org/drawingml/2006/picture">
                <pic:pic>
                  <pic:nvPicPr>
                    <pic:cNvPr id="60" name="IM 60"/>
                    <pic:cNvPicPr/>
                  </pic:nvPicPr>
                  <pic:blipFill>
                    <a:blip r:embed="rId82"/>
                    <a:stretch>
                      <a:fillRect/>
                    </a:stretch>
                  </pic:blipFill>
                  <pic:spPr>
                    <a:xfrm rot="0">
                      <a:off x="0" y="0"/>
                      <a:ext cx="6366" cy="692201"/>
                    </a:xfrm>
                    <a:prstGeom prst="rect">
                      <a:avLst/>
                    </a:prstGeom>
                  </pic:spPr>
                </pic:pic>
              </a:graphicData>
            </a:graphic>
          </wp:anchor>
        </w:drawing>
      </w: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pStyle w:val="BodyText"/>
        <w:ind w:left="685"/>
        <w:spacing w:before="134" w:line="219" w:lineRule="auto"/>
        <w:rPr>
          <w:sz w:val="41"/>
          <w:szCs w:val="41"/>
        </w:rPr>
      </w:pPr>
      <w:r>
        <w:rPr>
          <w:sz w:val="41"/>
          <w:szCs w:val="41"/>
          <w:b/>
          <w:bCs/>
          <w:spacing w:val="-18"/>
        </w:rPr>
        <w:t>第</w:t>
      </w:r>
      <w:r>
        <w:rPr>
          <w:sz w:val="41"/>
          <w:szCs w:val="41"/>
          <w:spacing w:val="-77"/>
        </w:rPr>
        <w:t xml:space="preserve"> </w:t>
      </w:r>
      <w:r>
        <w:rPr>
          <w:sz w:val="41"/>
          <w:szCs w:val="41"/>
          <w:b/>
          <w:bCs/>
          <w:spacing w:val="-18"/>
        </w:rPr>
        <w:t>3</w:t>
      </w:r>
      <w:r>
        <w:rPr>
          <w:sz w:val="41"/>
          <w:szCs w:val="41"/>
          <w:spacing w:val="-69"/>
        </w:rPr>
        <w:t xml:space="preserve"> </w:t>
      </w:r>
      <w:r>
        <w:rPr>
          <w:sz w:val="41"/>
          <w:szCs w:val="41"/>
          <w:b/>
          <w:bCs/>
          <w:spacing w:val="-18"/>
        </w:rPr>
        <w:t>章</w:t>
      </w:r>
    </w:p>
    <w:p>
      <w:pPr>
        <w:pStyle w:val="BodyText"/>
        <w:ind w:left="685"/>
        <w:spacing w:before="3" w:line="219" w:lineRule="auto"/>
        <w:rPr>
          <w:sz w:val="41"/>
          <w:szCs w:val="41"/>
        </w:rPr>
      </w:pPr>
      <w:r>
        <w:rPr>
          <w:sz w:val="41"/>
          <w:szCs w:val="41"/>
          <w:b/>
          <w:bCs/>
          <w:spacing w:val="4"/>
        </w:rPr>
        <w:t>银行数据治理保障机制</w:t>
      </w:r>
    </w:p>
    <w:p>
      <w:pPr>
        <w:spacing w:line="289" w:lineRule="auto"/>
        <w:rPr>
          <w:rFonts w:ascii="Arial"/>
          <w:sz w:val="21"/>
        </w:rPr>
      </w:pPr>
      <w:r/>
    </w:p>
    <w:p>
      <w:pPr>
        <w:spacing w:line="290" w:lineRule="auto"/>
        <w:rPr>
          <w:rFonts w:ascii="Arial"/>
          <w:sz w:val="21"/>
        </w:rPr>
      </w:pPr>
      <w:r/>
    </w:p>
    <w:p>
      <w:pPr>
        <w:spacing w:line="290" w:lineRule="auto"/>
        <w:rPr>
          <w:rFonts w:ascii="Arial"/>
          <w:sz w:val="21"/>
        </w:rPr>
      </w:pPr>
      <w:r/>
    </w:p>
    <w:p>
      <w:pPr>
        <w:spacing w:line="290" w:lineRule="auto"/>
        <w:rPr>
          <w:rFonts w:ascii="Arial"/>
          <w:sz w:val="21"/>
        </w:rPr>
      </w:pPr>
      <w:r/>
    </w:p>
    <w:p>
      <w:pPr>
        <w:pStyle w:val="BodyText"/>
        <w:ind w:right="22" w:firstLine="440"/>
        <w:spacing w:before="68" w:line="254" w:lineRule="auto"/>
        <w:jc w:val="both"/>
        <w:rPr>
          <w:sz w:val="21"/>
          <w:szCs w:val="21"/>
        </w:rPr>
      </w:pPr>
      <w:r>
        <w:rPr>
          <w:sz w:val="21"/>
          <w:szCs w:val="21"/>
          <w:spacing w:val="1"/>
        </w:rPr>
        <w:t>数据治理是一个系统化的工程，是一个从上至下指导，从下而上推进</w:t>
      </w:r>
      <w:r>
        <w:rPr>
          <w:sz w:val="21"/>
          <w:szCs w:val="21"/>
        </w:rPr>
        <w:t>的工作。因此，在 </w:t>
      </w:r>
      <w:r>
        <w:rPr>
          <w:sz w:val="21"/>
          <w:szCs w:val="21"/>
          <w:spacing w:val="1"/>
        </w:rPr>
        <w:t>指导方面必须要得到大家的共识，要有一个强有力的组织、合理的章程、明确的流程、健壮</w:t>
      </w:r>
      <w:r>
        <w:rPr>
          <w:sz w:val="21"/>
          <w:szCs w:val="21"/>
          <w:spacing w:val="9"/>
        </w:rPr>
        <w:t xml:space="preserve"> </w:t>
      </w:r>
      <w:r>
        <w:rPr>
          <w:sz w:val="21"/>
          <w:szCs w:val="21"/>
          <w:spacing w:val="-1"/>
        </w:rPr>
        <w:t>的系统，这样才能使数据治理工作得到有效的保障。</w:t>
      </w:r>
    </w:p>
    <w:p>
      <w:pPr>
        <w:spacing w:line="386" w:lineRule="auto"/>
        <w:rPr>
          <w:rFonts w:ascii="Arial"/>
          <w:sz w:val="21"/>
        </w:rPr>
      </w:pPr>
      <w:r/>
    </w:p>
    <w:p>
      <w:pPr>
        <w:ind w:left="4"/>
        <w:spacing w:before="100" w:line="221" w:lineRule="auto"/>
        <w:outlineLvl w:val="0"/>
        <w:rPr>
          <w:rFonts w:ascii="SimHei" w:hAnsi="SimHei" w:eastAsia="SimHei" w:cs="SimHei"/>
          <w:sz w:val="31"/>
          <w:szCs w:val="31"/>
        </w:rPr>
      </w:pPr>
      <w:r>
        <w:rPr>
          <w:rFonts w:ascii="SimHei" w:hAnsi="SimHei" w:eastAsia="SimHei" w:cs="SimHei"/>
          <w:sz w:val="31"/>
          <w:szCs w:val="31"/>
          <w:b/>
          <w:bCs/>
          <w:spacing w:val="-1"/>
        </w:rPr>
        <w:t>3.1</w:t>
      </w:r>
      <w:r>
        <w:rPr>
          <w:rFonts w:ascii="SimHei" w:hAnsi="SimHei" w:eastAsia="SimHei" w:cs="SimHei"/>
          <w:sz w:val="31"/>
          <w:szCs w:val="31"/>
          <w:spacing w:val="-1"/>
        </w:rPr>
        <w:t xml:space="preserve">  </w:t>
      </w:r>
      <w:r>
        <w:rPr>
          <w:rFonts w:ascii="SimHei" w:hAnsi="SimHei" w:eastAsia="SimHei" w:cs="SimHei"/>
          <w:sz w:val="31"/>
          <w:szCs w:val="31"/>
          <w:b/>
          <w:bCs/>
          <w:spacing w:val="-1"/>
        </w:rPr>
        <w:t>企业发展战略</w:t>
      </w:r>
    </w:p>
    <w:p>
      <w:pPr>
        <w:spacing w:line="411" w:lineRule="auto"/>
        <w:rPr>
          <w:rFonts w:ascii="Arial"/>
          <w:sz w:val="21"/>
        </w:rPr>
      </w:pPr>
      <w:r/>
    </w:p>
    <w:p>
      <w:pPr>
        <w:pStyle w:val="BodyText"/>
        <w:ind w:right="5" w:firstLine="440"/>
        <w:spacing w:before="69" w:line="264" w:lineRule="auto"/>
        <w:jc w:val="both"/>
        <w:rPr>
          <w:sz w:val="21"/>
          <w:szCs w:val="21"/>
        </w:rPr>
      </w:pPr>
      <w:r>
        <w:rPr>
          <w:sz w:val="21"/>
          <w:szCs w:val="21"/>
          <w:spacing w:val="1"/>
        </w:rPr>
        <w:t>企业发展战略是关于企业如何发展的理论体系，是一定时期内对企业发展方向、发展速</w:t>
      </w:r>
      <w:r>
        <w:rPr>
          <w:sz w:val="21"/>
          <w:szCs w:val="21"/>
          <w:spacing w:val="9"/>
        </w:rPr>
        <w:t xml:space="preserve"> </w:t>
      </w:r>
      <w:r>
        <w:rPr>
          <w:sz w:val="21"/>
          <w:szCs w:val="21"/>
          <w:spacing w:val="1"/>
        </w:rPr>
        <w:t>度与质量、发展能力的重大选择、规划和策略。企业发展战略包括企业发展目标、业务发展</w:t>
      </w:r>
      <w:r>
        <w:rPr>
          <w:sz w:val="21"/>
          <w:szCs w:val="21"/>
          <w:spacing w:val="10"/>
        </w:rPr>
        <w:t xml:space="preserve"> </w:t>
      </w:r>
      <w:r>
        <w:rPr>
          <w:sz w:val="21"/>
          <w:szCs w:val="21"/>
          <w:spacing w:val="5"/>
        </w:rPr>
        <w:t>规划及与之配套的</w:t>
      </w:r>
      <w:r>
        <w:rPr>
          <w:sz w:val="21"/>
          <w:szCs w:val="21"/>
          <w:spacing w:val="-24"/>
        </w:rPr>
        <w:t xml:space="preserve"> </w:t>
      </w:r>
      <w:r>
        <w:rPr>
          <w:rFonts w:ascii="Times New Roman" w:hAnsi="Times New Roman" w:eastAsia="Times New Roman" w:cs="Times New Roman"/>
          <w:sz w:val="21"/>
          <w:szCs w:val="21"/>
        </w:rPr>
        <w:t>IT</w:t>
      </w:r>
      <w:r>
        <w:rPr>
          <w:sz w:val="21"/>
          <w:szCs w:val="21"/>
          <w:spacing w:val="5"/>
        </w:rPr>
        <w:t>发展规划等政策性原则和行动纲领，其中数据治理相关的发展规划是</w:t>
      </w:r>
      <w:r>
        <w:rPr>
          <w:sz w:val="21"/>
          <w:szCs w:val="2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6"/>
        </w:rPr>
        <w:t xml:space="preserve"> </w:t>
      </w:r>
      <w:r>
        <w:rPr>
          <w:sz w:val="21"/>
          <w:szCs w:val="21"/>
          <w:spacing w:val="6"/>
        </w:rPr>
        <w:t>发展规划的重要组成部分，任何企业的数据治理</w:t>
      </w:r>
      <w:r>
        <w:rPr>
          <w:sz w:val="21"/>
          <w:szCs w:val="21"/>
          <w:spacing w:val="5"/>
        </w:rPr>
        <w:t>工作均应在此之下进行设计和执行。企</w:t>
      </w:r>
      <w:r>
        <w:rPr>
          <w:sz w:val="21"/>
          <w:szCs w:val="21"/>
        </w:rPr>
        <w:t xml:space="preserve"> </w:t>
      </w:r>
      <w:r>
        <w:rPr>
          <w:sz w:val="21"/>
          <w:szCs w:val="21"/>
          <w:spacing w:val="7"/>
        </w:rPr>
        <w:t>业发展战略是指导数据治理的最高原则，要在企业发展</w:t>
      </w:r>
      <w:r>
        <w:rPr>
          <w:sz w:val="21"/>
          <w:szCs w:val="21"/>
          <w:spacing w:val="6"/>
        </w:rPr>
        <w:t>战略框架下，建立数据治理的战略</w:t>
      </w:r>
      <w:r>
        <w:rPr>
          <w:sz w:val="21"/>
          <w:szCs w:val="21"/>
        </w:rPr>
        <w:t xml:space="preserve"> </w:t>
      </w:r>
      <w:r>
        <w:rPr>
          <w:sz w:val="21"/>
          <w:szCs w:val="21"/>
          <w:spacing w:val="-4"/>
        </w:rPr>
        <w:t>文化。</w:t>
      </w:r>
    </w:p>
    <w:p>
      <w:pPr>
        <w:spacing w:line="271" w:lineRule="auto"/>
        <w:rPr>
          <w:rFonts w:ascii="Arial"/>
          <w:sz w:val="21"/>
        </w:rPr>
      </w:pPr>
      <w:r/>
    </w:p>
    <w:p>
      <w:pPr>
        <w:ind w:left="4"/>
        <w:spacing w:before="92" w:line="222" w:lineRule="auto"/>
        <w:outlineLvl w:val="1"/>
        <w:rPr>
          <w:rFonts w:ascii="SimHei" w:hAnsi="SimHei" w:eastAsia="SimHei" w:cs="SimHei"/>
          <w:sz w:val="28"/>
          <w:szCs w:val="28"/>
        </w:rPr>
      </w:pPr>
      <w:r>
        <w:rPr>
          <w:rFonts w:ascii="SimHei" w:hAnsi="SimHei" w:eastAsia="SimHei" w:cs="SimHei"/>
          <w:sz w:val="28"/>
          <w:szCs w:val="28"/>
          <w:b/>
          <w:bCs/>
          <w:spacing w:val="-5"/>
        </w:rPr>
        <w:t>3.1.1</w:t>
      </w:r>
      <w:r>
        <w:rPr>
          <w:rFonts w:ascii="SimHei" w:hAnsi="SimHei" w:eastAsia="SimHei" w:cs="SimHei"/>
          <w:sz w:val="28"/>
          <w:szCs w:val="28"/>
          <w:spacing w:val="-5"/>
        </w:rPr>
        <w:t xml:space="preserve">  </w:t>
      </w:r>
      <w:r>
        <w:rPr>
          <w:rFonts w:ascii="SimHei" w:hAnsi="SimHei" w:eastAsia="SimHei" w:cs="SimHei"/>
          <w:sz w:val="28"/>
          <w:szCs w:val="28"/>
          <w:b/>
          <w:bCs/>
          <w:spacing w:val="-5"/>
        </w:rPr>
        <w:t>数据治理文化</w:t>
      </w:r>
    </w:p>
    <w:p>
      <w:pPr>
        <w:spacing w:line="265" w:lineRule="auto"/>
        <w:rPr>
          <w:rFonts w:ascii="Arial"/>
          <w:sz w:val="21"/>
        </w:rPr>
      </w:pPr>
      <w:r/>
    </w:p>
    <w:p>
      <w:pPr>
        <w:pStyle w:val="BodyText"/>
        <w:ind w:right="5" w:firstLine="440"/>
        <w:spacing w:before="68" w:line="255" w:lineRule="auto"/>
        <w:jc w:val="both"/>
        <w:rPr>
          <w:sz w:val="21"/>
          <w:szCs w:val="21"/>
        </w:rPr>
      </w:pPr>
      <w:r>
        <w:rPr>
          <w:sz w:val="21"/>
          <w:szCs w:val="21"/>
          <w:spacing w:val="1"/>
        </w:rPr>
        <w:t>在开展数据治理之时，首先要从战略上将数据放在银行重要资产的高度。现代银行业对</w:t>
      </w:r>
      <w:r>
        <w:rPr>
          <w:sz w:val="21"/>
          <w:szCs w:val="21"/>
          <w:spacing w:val="9"/>
        </w:rPr>
        <w:t xml:space="preserve"> </w:t>
      </w:r>
      <w:r>
        <w:rPr>
          <w:sz w:val="21"/>
          <w:szCs w:val="21"/>
          <w:spacing w:val="1"/>
        </w:rPr>
        <w:t>信息化的依赖程度极高，银行生产经营的过程和结果最终都体现为信息，而信息的载体即数</w:t>
      </w:r>
      <w:r>
        <w:rPr>
          <w:sz w:val="21"/>
          <w:szCs w:val="21"/>
          <w:spacing w:val="7"/>
        </w:rPr>
        <w:t xml:space="preserve"> </w:t>
      </w:r>
      <w:r>
        <w:rPr>
          <w:sz w:val="21"/>
          <w:szCs w:val="21"/>
          <w:spacing w:val="7"/>
        </w:rPr>
        <w:t>据。银监会《中国银行业信息科技“十二五”发展规划监管指</w:t>
      </w:r>
      <w:r>
        <w:rPr>
          <w:sz w:val="21"/>
          <w:szCs w:val="21"/>
          <w:spacing w:val="6"/>
        </w:rPr>
        <w:t>导意见》要求银行应将数据</w:t>
      </w:r>
      <w:r>
        <w:rPr>
          <w:sz w:val="21"/>
          <w:szCs w:val="21"/>
        </w:rPr>
        <w:t xml:space="preserve"> </w:t>
      </w:r>
      <w:r>
        <w:rPr>
          <w:sz w:val="21"/>
          <w:szCs w:val="21"/>
          <w:spacing w:val="1"/>
        </w:rPr>
        <w:t>治理作为一项重要的资产管理工作，通过建立适应企业自身需</w:t>
      </w:r>
      <w:r>
        <w:rPr>
          <w:sz w:val="21"/>
          <w:szCs w:val="21"/>
        </w:rPr>
        <w:t>求和特点的数据治理体系，推 </w:t>
      </w:r>
      <w:r>
        <w:rPr>
          <w:sz w:val="21"/>
          <w:szCs w:val="21"/>
        </w:rPr>
        <w:t>动数据管控各环节的有效运转，实现银行数据资产的高效利用。</w:t>
      </w:r>
    </w:p>
    <w:p>
      <w:pPr>
        <w:pStyle w:val="BodyText"/>
        <w:ind w:right="19" w:firstLine="440"/>
        <w:spacing w:before="88" w:line="273" w:lineRule="auto"/>
        <w:jc w:val="both"/>
        <w:rPr>
          <w:sz w:val="21"/>
          <w:szCs w:val="21"/>
        </w:rPr>
      </w:pPr>
      <w:r>
        <w:rPr>
          <w:sz w:val="21"/>
          <w:szCs w:val="21"/>
          <w:spacing w:val="1"/>
        </w:rPr>
        <w:t>数据是银行的战略资产，在大数据时代，如何管好数据，挖掘</w:t>
      </w:r>
      <w:r>
        <w:rPr>
          <w:sz w:val="21"/>
          <w:szCs w:val="21"/>
        </w:rPr>
        <w:t>其中的价值，构建信息化 </w:t>
      </w:r>
      <w:r>
        <w:rPr>
          <w:sz w:val="21"/>
          <w:szCs w:val="21"/>
          <w:spacing w:val="1"/>
        </w:rPr>
        <w:t>银行，已经成为各商业银行的重要战略课题。我们面对的数据越来越多，特别是随着电子商</w:t>
      </w:r>
      <w:r>
        <w:rPr>
          <w:sz w:val="21"/>
          <w:szCs w:val="21"/>
          <w:spacing w:val="13"/>
        </w:rPr>
        <w:t xml:space="preserve"> </w:t>
      </w:r>
      <w:r>
        <w:rPr>
          <w:sz w:val="21"/>
          <w:szCs w:val="21"/>
          <w:spacing w:val="6"/>
        </w:rPr>
        <w:t>务的蓬勃发展，线上数据急剧增长。为保证“资产”的增值，我们需要结合企业发展战略</w:t>
      </w:r>
      <w:r>
        <w:rPr>
          <w:sz w:val="21"/>
          <w:szCs w:val="21"/>
          <w:spacing w:val="4"/>
        </w:rPr>
        <w:t xml:space="preserve"> </w:t>
      </w:r>
      <w:r>
        <w:rPr>
          <w:sz w:val="21"/>
          <w:szCs w:val="21"/>
          <w:spacing w:val="1"/>
        </w:rPr>
        <w:t>整体要求，建立清晰的数据治理目标，用于指导、约束后</w:t>
      </w:r>
      <w:r>
        <w:rPr>
          <w:sz w:val="21"/>
          <w:szCs w:val="21"/>
        </w:rPr>
        <w:t>续一系列的数据治理行为。</w:t>
      </w:r>
    </w:p>
    <w:p>
      <w:pPr>
        <w:pStyle w:val="BodyText"/>
        <w:ind w:firstLine="440"/>
        <w:spacing w:before="41" w:line="250" w:lineRule="auto"/>
        <w:rPr>
          <w:sz w:val="21"/>
          <w:szCs w:val="21"/>
        </w:rPr>
      </w:pPr>
      <w:r>
        <w:rPr>
          <w:sz w:val="21"/>
          <w:szCs w:val="21"/>
          <w:spacing w:val="7"/>
        </w:rPr>
        <w:t>数据治理战略的组成部分可能包括：数据治理的愿景、商业案例摘要(包括例</w:t>
      </w:r>
      <w:r>
        <w:rPr>
          <w:sz w:val="21"/>
          <w:szCs w:val="21"/>
          <w:spacing w:val="6"/>
        </w:rPr>
        <w:t>子)、指</w:t>
      </w:r>
      <w:r>
        <w:rPr>
          <w:sz w:val="21"/>
          <w:szCs w:val="21"/>
        </w:rPr>
        <w:t xml:space="preserve"> </w:t>
      </w:r>
      <w:r>
        <w:rPr>
          <w:sz w:val="21"/>
          <w:szCs w:val="21"/>
        </w:rPr>
        <w:t>导原则、长远目标、管理措施、实施路线等。</w:t>
      </w:r>
    </w:p>
    <w:p>
      <w:pPr>
        <w:spacing w:line="250" w:lineRule="auto"/>
        <w:sectPr>
          <w:footerReference w:type="default" r:id="rId81"/>
          <w:pgSz w:w="9640" w:h="14400"/>
          <w:pgMar w:top="1224" w:right="646" w:bottom="555" w:left="519" w:header="0" w:footer="406" w:gutter="0"/>
        </w:sectPr>
        <w:rPr>
          <w:sz w:val="21"/>
          <w:szCs w:val="21"/>
        </w:rPr>
      </w:pPr>
    </w:p>
    <w:p>
      <w:pPr>
        <w:spacing w:before="50" w:line="224" w:lineRule="auto"/>
        <w:jc w:val="right"/>
        <w:rPr>
          <w:rFonts w:ascii="FangSong" w:hAnsi="FangSong" w:eastAsia="FangSong" w:cs="FangSong"/>
          <w:sz w:val="21"/>
          <w:szCs w:val="21"/>
        </w:rPr>
      </w:pPr>
      <w:r>
        <w:rPr>
          <w:rFonts w:ascii="SimHei" w:hAnsi="SimHei" w:eastAsia="SimHei" w:cs="SimHei"/>
          <w:sz w:val="21"/>
          <w:szCs w:val="21"/>
          <w:b/>
          <w:bCs/>
          <w:spacing w:val="-25"/>
          <w:position w:val="1"/>
        </w:rPr>
        <w:t>银行数据治理保障机制</w:t>
      </w:r>
      <w:r>
        <w:rPr>
          <w:rFonts w:ascii="SimHei" w:hAnsi="SimHei" w:eastAsia="SimHei" w:cs="SimHei"/>
          <w:sz w:val="21"/>
          <w:szCs w:val="21"/>
          <w:spacing w:val="77"/>
          <w:position w:val="1"/>
        </w:rPr>
        <w:t xml:space="preserve"> </w:t>
      </w:r>
      <w:r>
        <w:rPr>
          <w:rFonts w:ascii="FangSong" w:hAnsi="FangSong" w:eastAsia="FangSong" w:cs="FangSong"/>
          <w:sz w:val="21"/>
          <w:szCs w:val="21"/>
          <w:b/>
          <w:bCs/>
          <w:spacing w:val="-25"/>
          <w:position w:val="-2"/>
        </w:rPr>
        <w:t>第3章</w:t>
      </w:r>
      <w:r>
        <w:rPr>
          <w:rFonts w:ascii="FangSong" w:hAnsi="FangSong" w:eastAsia="FangSong" w:cs="FangSong"/>
          <w:sz w:val="21"/>
          <w:szCs w:val="21"/>
          <w:spacing w:val="-23"/>
          <w:position w:val="-2"/>
        </w:rPr>
        <w:t xml:space="preserve"> </w:t>
      </w:r>
      <w:r>
        <w:rPr>
          <w:rFonts w:ascii="FangSong" w:hAnsi="FangSong" w:eastAsia="FangSong" w:cs="FangSong"/>
          <w:sz w:val="21"/>
          <w:szCs w:val="21"/>
          <w:spacing w:val="-25"/>
          <w:position w:val="-2"/>
        </w:rPr>
        <w:t>|</w:t>
      </w:r>
    </w:p>
    <w:p>
      <w:pPr>
        <w:rPr>
          <w:rFonts w:ascii="Arial"/>
          <w:sz w:val="21"/>
        </w:rPr>
      </w:pPr>
      <w:r/>
    </w:p>
    <w:p>
      <w:pPr>
        <w:spacing w:line="241" w:lineRule="auto"/>
        <w:rPr>
          <w:rFonts w:ascii="Arial"/>
          <w:sz w:val="21"/>
        </w:rPr>
      </w:pPr>
      <w:r/>
    </w:p>
    <w:p>
      <w:pPr>
        <w:ind w:left="4"/>
        <w:spacing w:before="91" w:line="222" w:lineRule="auto"/>
        <w:outlineLvl w:val="1"/>
        <w:rPr>
          <w:rFonts w:ascii="SimHei" w:hAnsi="SimHei" w:eastAsia="SimHei" w:cs="SimHei"/>
          <w:sz w:val="28"/>
          <w:szCs w:val="28"/>
        </w:rPr>
      </w:pPr>
      <w:bookmarkStart w:name="bookmark31" w:id="25"/>
      <w:bookmarkEnd w:id="25"/>
      <w:r>
        <w:rPr>
          <w:rFonts w:ascii="SimHei" w:hAnsi="SimHei" w:eastAsia="SimHei" w:cs="SimHei"/>
          <w:sz w:val="28"/>
          <w:szCs w:val="28"/>
          <w:b/>
          <w:bCs/>
          <w:spacing w:val="-4"/>
        </w:rPr>
        <w:t>3.1.2</w:t>
      </w:r>
      <w:r>
        <w:rPr>
          <w:rFonts w:ascii="SimHei" w:hAnsi="SimHei" w:eastAsia="SimHei" w:cs="SimHei"/>
          <w:sz w:val="28"/>
          <w:szCs w:val="28"/>
          <w:spacing w:val="-4"/>
        </w:rPr>
        <w:t xml:space="preserve">  </w:t>
      </w:r>
      <w:r>
        <w:rPr>
          <w:rFonts w:ascii="SimHei" w:hAnsi="SimHei" w:eastAsia="SimHei" w:cs="SimHei"/>
          <w:sz w:val="28"/>
          <w:szCs w:val="28"/>
          <w:b/>
          <w:bCs/>
          <w:spacing w:val="-4"/>
        </w:rPr>
        <w:t>认知与行动</w:t>
      </w:r>
    </w:p>
    <w:p>
      <w:pPr>
        <w:spacing w:line="253" w:lineRule="auto"/>
        <w:rPr>
          <w:rFonts w:ascii="Arial"/>
          <w:sz w:val="21"/>
        </w:rPr>
      </w:pPr>
      <w:r/>
    </w:p>
    <w:p>
      <w:pPr>
        <w:pStyle w:val="BodyText"/>
        <w:ind w:right="47" w:firstLine="430"/>
        <w:spacing w:before="68" w:line="267" w:lineRule="auto"/>
        <w:jc w:val="both"/>
        <w:rPr>
          <w:sz w:val="21"/>
          <w:szCs w:val="21"/>
        </w:rPr>
      </w:pPr>
      <w:r>
        <w:rPr>
          <w:sz w:val="21"/>
          <w:szCs w:val="21"/>
          <w:spacing w:val="6"/>
        </w:rPr>
        <w:t>信息化领域有一个词语——</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Garbage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garbage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out</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4"/>
        </w:rPr>
        <w:t xml:space="preserve"> </w:t>
      </w:r>
      <w:r>
        <w:rPr>
          <w:sz w:val="21"/>
          <w:szCs w:val="21"/>
          <w:spacing w:val="6"/>
        </w:rPr>
        <w:t>翻译成中文就是“垃圾进、垃</w:t>
      </w:r>
      <w:r>
        <w:rPr>
          <w:sz w:val="21"/>
          <w:szCs w:val="21"/>
        </w:rPr>
        <w:t xml:space="preserve"> </w:t>
      </w:r>
      <w:r>
        <w:rPr>
          <w:sz w:val="21"/>
          <w:szCs w:val="21"/>
          <w:spacing w:val="3"/>
        </w:rPr>
        <w:t>圾出”,意指用垃圾数据作样本，产生的研究结果也毫无价值。在大数据时代的今天，银行</w:t>
      </w:r>
      <w:r>
        <w:rPr>
          <w:sz w:val="21"/>
          <w:szCs w:val="21"/>
          <w:spacing w:val="15"/>
        </w:rPr>
        <w:t xml:space="preserve"> </w:t>
      </w:r>
      <w:r>
        <w:rPr>
          <w:sz w:val="21"/>
          <w:szCs w:val="21"/>
          <w:spacing w:val="1"/>
        </w:rPr>
        <w:t>要用数据说话，要采用先进的数据挖掘技术和全面的数据分析来指导企业的经营和决策，需</w:t>
      </w:r>
      <w:r>
        <w:rPr>
          <w:sz w:val="21"/>
          <w:szCs w:val="21"/>
          <w:spacing w:val="12"/>
        </w:rPr>
        <w:t xml:space="preserve"> </w:t>
      </w:r>
      <w:r>
        <w:rPr>
          <w:sz w:val="21"/>
          <w:szCs w:val="21"/>
          <w:spacing w:val="1"/>
        </w:rPr>
        <w:t>要一个健全的数据环境做支撑，这就要求把数据治理工作做扎实、做细致。不仅要严格确保</w:t>
      </w:r>
      <w:r>
        <w:rPr>
          <w:sz w:val="21"/>
          <w:szCs w:val="21"/>
          <w:spacing w:val="6"/>
        </w:rPr>
        <w:t xml:space="preserve"> </w:t>
      </w:r>
      <w:r>
        <w:rPr>
          <w:sz w:val="21"/>
          <w:szCs w:val="21"/>
          <w:spacing w:val="1"/>
        </w:rPr>
        <w:t>数据源的可信性、完整性和合理性，还要缩短基础数据获取和加</w:t>
      </w:r>
      <w:r>
        <w:rPr>
          <w:sz w:val="21"/>
          <w:szCs w:val="21"/>
        </w:rPr>
        <w:t>工环节，极大地提高数据分 </w:t>
      </w:r>
      <w:r>
        <w:rPr>
          <w:sz w:val="21"/>
          <w:szCs w:val="21"/>
          <w:spacing w:val="-4"/>
        </w:rPr>
        <w:t>析应用的实施效率。</w:t>
      </w:r>
    </w:p>
    <w:p>
      <w:pPr>
        <w:pStyle w:val="BodyText"/>
        <w:ind w:right="77" w:firstLine="430"/>
        <w:spacing w:before="66" w:line="273" w:lineRule="auto"/>
        <w:jc w:val="both"/>
        <w:rPr>
          <w:sz w:val="21"/>
          <w:szCs w:val="21"/>
        </w:rPr>
      </w:pPr>
      <w:r>
        <w:rPr>
          <w:sz w:val="21"/>
          <w:szCs w:val="21"/>
        </w:rPr>
        <w:t>数据的污染可能发生在数据产生、采集、传输、流转、加工、存储、提取、交换等各个</w:t>
      </w:r>
      <w:r>
        <w:rPr>
          <w:sz w:val="21"/>
          <w:szCs w:val="21"/>
          <w:spacing w:val="17"/>
        </w:rPr>
        <w:t xml:space="preserve"> </w:t>
      </w:r>
      <w:r>
        <w:rPr>
          <w:sz w:val="21"/>
          <w:szCs w:val="21"/>
          <w:spacing w:val="1"/>
        </w:rPr>
        <w:t>环节，因此要保证数据治理目标的实现就必须对数据进行全流程管控，并</w:t>
      </w:r>
      <w:r>
        <w:rPr>
          <w:sz w:val="21"/>
          <w:szCs w:val="21"/>
        </w:rPr>
        <w:t>使员工在实际工作 </w:t>
      </w:r>
      <w:r>
        <w:rPr>
          <w:sz w:val="21"/>
          <w:szCs w:val="21"/>
          <w:spacing w:val="7"/>
        </w:rPr>
        <w:t>中坚决贯彻执行。管理的问题、操作的问题</w:t>
      </w:r>
      <w:r>
        <w:rPr>
          <w:sz w:val="21"/>
          <w:szCs w:val="21"/>
          <w:spacing w:val="6"/>
        </w:rPr>
        <w:t>、系统的问题等最终都有可能导致数据质量问</w:t>
      </w:r>
      <w:r>
        <w:rPr>
          <w:sz w:val="21"/>
          <w:szCs w:val="21"/>
        </w:rPr>
        <w:t xml:space="preserve"> </w:t>
      </w:r>
      <w:r>
        <w:rPr>
          <w:sz w:val="21"/>
          <w:szCs w:val="21"/>
          <w:spacing w:val="1"/>
        </w:rPr>
        <w:t>题，要使数据治理人人有责的理念深入人心，避免因单个环节数</w:t>
      </w:r>
      <w:r>
        <w:rPr>
          <w:sz w:val="21"/>
          <w:szCs w:val="21"/>
        </w:rPr>
        <w:t>据管控失灵而导致的蝴蝶效 </w:t>
      </w:r>
      <w:r>
        <w:rPr>
          <w:sz w:val="21"/>
          <w:szCs w:val="21"/>
          <w:spacing w:val="1"/>
        </w:rPr>
        <w:t>应，就要在全行范围梳理和建立数据认责机制，使每个人都能够清楚地知道自己在数据管控</w:t>
      </w:r>
      <w:r>
        <w:rPr>
          <w:sz w:val="21"/>
          <w:szCs w:val="21"/>
          <w:spacing w:val="7"/>
        </w:rPr>
        <w:t xml:space="preserve"> </w:t>
      </w:r>
      <w:r>
        <w:rPr>
          <w:sz w:val="21"/>
          <w:szCs w:val="21"/>
          <w:spacing w:val="1"/>
        </w:rPr>
        <w:t>流程中扮演的角色，认清自己对数据质量所承担的职责与义务，并明确具体的工作要求，才</w:t>
      </w:r>
      <w:r>
        <w:rPr>
          <w:sz w:val="21"/>
          <w:szCs w:val="21"/>
          <w:spacing w:val="7"/>
        </w:rPr>
        <w:t xml:space="preserve"> </w:t>
      </w:r>
      <w:r>
        <w:rPr>
          <w:sz w:val="21"/>
          <w:szCs w:val="21"/>
        </w:rPr>
        <w:t>能在全行范围内对数据质量高度关注的认识达成统一，并实现最终的治理效果。</w:t>
      </w:r>
    </w:p>
    <w:p>
      <w:pPr>
        <w:pStyle w:val="BodyText"/>
        <w:ind w:right="93" w:firstLine="430"/>
        <w:spacing w:before="120" w:line="272" w:lineRule="auto"/>
        <w:jc w:val="both"/>
        <w:rPr>
          <w:sz w:val="21"/>
          <w:szCs w:val="21"/>
        </w:rPr>
      </w:pPr>
      <w:r>
        <w:rPr>
          <w:sz w:val="21"/>
          <w:szCs w:val="21"/>
          <w:spacing w:val="1"/>
        </w:rPr>
        <w:t>总而言之，数据治理不是一个短期和简单的项</w:t>
      </w:r>
      <w:r>
        <w:rPr>
          <w:sz w:val="21"/>
          <w:szCs w:val="21"/>
        </w:rPr>
        <w:t>目，而是一个长期且复杂的工程，作为一 </w:t>
      </w:r>
      <w:r>
        <w:rPr>
          <w:sz w:val="21"/>
          <w:szCs w:val="21"/>
          <w:spacing w:val="1"/>
        </w:rPr>
        <w:t>项持久的工作，银行要将数据治理各领域的工作内容进行常规化，将数</w:t>
      </w:r>
      <w:r>
        <w:rPr>
          <w:sz w:val="21"/>
          <w:szCs w:val="21"/>
        </w:rPr>
        <w:t>据作为银行重要资产 </w:t>
      </w:r>
      <w:r>
        <w:rPr>
          <w:sz w:val="21"/>
          <w:szCs w:val="21"/>
        </w:rPr>
        <w:t>的理念融入其企业文化和经营战略中，才能逐步享受到数据治理为银行带来的红利。</w:t>
      </w:r>
    </w:p>
    <w:p>
      <w:pPr>
        <w:spacing w:line="376" w:lineRule="auto"/>
        <w:rPr>
          <w:rFonts w:ascii="Arial"/>
          <w:sz w:val="21"/>
        </w:rPr>
      </w:pPr>
      <w:r/>
    </w:p>
    <w:p>
      <w:pPr>
        <w:ind w:left="4"/>
        <w:spacing w:before="102" w:line="222" w:lineRule="auto"/>
        <w:outlineLvl w:val="0"/>
        <w:rPr>
          <w:rFonts w:ascii="SimHei" w:hAnsi="SimHei" w:eastAsia="SimHei" w:cs="SimHei"/>
          <w:sz w:val="31"/>
          <w:szCs w:val="31"/>
        </w:rPr>
      </w:pPr>
      <w:r>
        <w:rPr>
          <w:rFonts w:ascii="SimHei" w:hAnsi="SimHei" w:eastAsia="SimHei" w:cs="SimHei"/>
          <w:sz w:val="31"/>
          <w:szCs w:val="31"/>
          <w:b/>
          <w:bCs/>
          <w:spacing w:val="-2"/>
        </w:rPr>
        <w:t>3.2</w:t>
      </w:r>
      <w:r>
        <w:rPr>
          <w:rFonts w:ascii="SimHei" w:hAnsi="SimHei" w:eastAsia="SimHei" w:cs="SimHei"/>
          <w:sz w:val="31"/>
          <w:szCs w:val="31"/>
          <w:spacing w:val="157"/>
        </w:rPr>
        <w:t xml:space="preserve"> </w:t>
      </w:r>
      <w:r>
        <w:rPr>
          <w:rFonts w:ascii="SimHei" w:hAnsi="SimHei" w:eastAsia="SimHei" w:cs="SimHei"/>
          <w:sz w:val="31"/>
          <w:szCs w:val="31"/>
          <w:b/>
          <w:bCs/>
          <w:spacing w:val="-2"/>
        </w:rPr>
        <w:t>数据治理组织</w:t>
      </w:r>
    </w:p>
    <w:p>
      <w:pPr>
        <w:spacing w:line="399" w:lineRule="auto"/>
        <w:rPr>
          <w:rFonts w:ascii="Arial"/>
          <w:sz w:val="21"/>
        </w:rPr>
      </w:pPr>
      <w:r/>
    </w:p>
    <w:p>
      <w:pPr>
        <w:pStyle w:val="BodyText"/>
        <w:ind w:right="43" w:firstLine="430"/>
        <w:spacing w:before="68" w:line="278" w:lineRule="auto"/>
        <w:rPr>
          <w:sz w:val="21"/>
          <w:szCs w:val="21"/>
        </w:rPr>
      </w:pPr>
      <w:r>
        <w:rPr>
          <w:sz w:val="21"/>
          <w:szCs w:val="21"/>
          <w:spacing w:val="2"/>
        </w:rPr>
        <w:t>数据治理工作是一项全行性的工作，需要科技部门、业务部门等各方面的通力</w:t>
      </w:r>
      <w:r>
        <w:rPr>
          <w:sz w:val="21"/>
          <w:szCs w:val="21"/>
          <w:spacing w:val="1"/>
        </w:rPr>
        <w:t>合作，需</w:t>
      </w:r>
      <w:r>
        <w:rPr>
          <w:sz w:val="21"/>
          <w:szCs w:val="21"/>
        </w:rPr>
        <w:t xml:space="preserve"> </w:t>
      </w:r>
      <w:r>
        <w:rPr>
          <w:sz w:val="21"/>
          <w:szCs w:val="21"/>
          <w:spacing w:val="-2"/>
        </w:rPr>
        <w:t>要总行、各分支机构的上下联动和一起努力。 一般商业银行均会成立由行领导牵头的数据治</w:t>
      </w:r>
      <w:r>
        <w:rPr>
          <w:sz w:val="21"/>
          <w:szCs w:val="21"/>
          <w:spacing w:val="13"/>
        </w:rPr>
        <w:t xml:space="preserve"> </w:t>
      </w:r>
      <w:r>
        <w:rPr>
          <w:sz w:val="21"/>
          <w:szCs w:val="21"/>
          <w:spacing w:val="1"/>
        </w:rPr>
        <w:t>理管理委员会，由数据治理管理委员会统一领导数据治理工作；成立数据治理综合部门作为</w:t>
      </w:r>
      <w:r>
        <w:rPr>
          <w:sz w:val="21"/>
          <w:szCs w:val="21"/>
          <w:spacing w:val="9"/>
        </w:rPr>
        <w:t xml:space="preserve"> </w:t>
      </w:r>
      <w:r>
        <w:rPr>
          <w:sz w:val="21"/>
          <w:szCs w:val="21"/>
          <w:spacing w:val="1"/>
        </w:rPr>
        <w:t>数据治理管理委员会的办事机构，负责企业的数据治理综合管理。在数据治理管</w:t>
      </w:r>
      <w:r>
        <w:rPr>
          <w:sz w:val="21"/>
          <w:szCs w:val="21"/>
        </w:rPr>
        <w:t>理委员会的 </w:t>
      </w:r>
      <w:r>
        <w:rPr>
          <w:sz w:val="21"/>
          <w:szCs w:val="21"/>
          <w:spacing w:val="1"/>
        </w:rPr>
        <w:t>统一领导下，各业务管理部门、经营机构负责本业务线、本</w:t>
      </w:r>
      <w:r>
        <w:rPr>
          <w:sz w:val="21"/>
          <w:szCs w:val="21"/>
        </w:rPr>
        <w:t>机构的数据治理，通过数据治理 </w:t>
      </w:r>
      <w:r>
        <w:rPr>
          <w:sz w:val="21"/>
          <w:szCs w:val="21"/>
          <w:spacing w:val="-1"/>
        </w:rPr>
        <w:t>管理委员会协调解决重大数据治理相关的管理事项。</w:t>
      </w:r>
    </w:p>
    <w:p>
      <w:pPr>
        <w:pStyle w:val="BodyText"/>
        <w:ind w:left="430"/>
        <w:spacing w:before="83" w:line="219" w:lineRule="auto"/>
        <w:rPr>
          <w:sz w:val="21"/>
          <w:szCs w:val="21"/>
        </w:rPr>
      </w:pPr>
      <w:r>
        <w:rPr>
          <w:sz w:val="21"/>
          <w:szCs w:val="21"/>
          <w:spacing w:val="4"/>
        </w:rPr>
        <w:t>图3-1所示为商业银行数据治理组织架构。</w:t>
      </w:r>
    </w:p>
    <w:p>
      <w:pPr>
        <w:pStyle w:val="BodyText"/>
        <w:ind w:left="430"/>
        <w:spacing w:before="69" w:line="219" w:lineRule="auto"/>
        <w:rPr>
          <w:sz w:val="21"/>
          <w:szCs w:val="21"/>
        </w:rPr>
      </w:pPr>
      <w:r>
        <w:rPr>
          <w:sz w:val="21"/>
          <w:szCs w:val="21"/>
          <w:spacing w:val="1"/>
        </w:rPr>
        <w:t>从职责角度，数据治理在全行的组织架构可划分为决</w:t>
      </w:r>
      <w:r>
        <w:rPr>
          <w:sz w:val="21"/>
          <w:szCs w:val="21"/>
        </w:rPr>
        <w:t>策层、管理层、执行层。</w:t>
      </w:r>
    </w:p>
    <w:p>
      <w:pPr>
        <w:pStyle w:val="BodyText"/>
        <w:ind w:right="89" w:firstLine="433"/>
        <w:spacing w:before="88" w:line="273" w:lineRule="auto"/>
        <w:rPr>
          <w:sz w:val="21"/>
          <w:szCs w:val="21"/>
        </w:rPr>
      </w:pPr>
      <w:r>
        <w:rPr>
          <w:rFonts w:ascii="SimHei" w:hAnsi="SimHei" w:eastAsia="SimHei" w:cs="SimHei"/>
          <w:sz w:val="21"/>
          <w:szCs w:val="21"/>
          <w:b/>
          <w:bCs/>
          <w:spacing w:val="9"/>
        </w:rPr>
        <w:t>(1)决策层</w:t>
      </w:r>
      <w:r>
        <w:rPr>
          <w:rFonts w:ascii="SimHei" w:hAnsi="SimHei" w:eastAsia="SimHei" w:cs="SimHei"/>
          <w:sz w:val="21"/>
          <w:szCs w:val="21"/>
          <w:spacing w:val="3"/>
        </w:rPr>
        <w:t xml:space="preserve">  </w:t>
      </w:r>
      <w:r>
        <w:rPr>
          <w:sz w:val="21"/>
          <w:szCs w:val="21"/>
          <w:spacing w:val="9"/>
        </w:rPr>
        <w:t>数据治理管理委员会即为数据治理</w:t>
      </w:r>
      <w:r>
        <w:rPr>
          <w:sz w:val="21"/>
          <w:szCs w:val="21"/>
          <w:spacing w:val="8"/>
        </w:rPr>
        <w:t>的决策层。作为全行数据治理工作的</w:t>
      </w:r>
      <w:r>
        <w:rPr>
          <w:sz w:val="21"/>
          <w:szCs w:val="21"/>
        </w:rPr>
        <w:t xml:space="preserve"> </w:t>
      </w:r>
      <w:r>
        <w:rPr>
          <w:sz w:val="21"/>
          <w:szCs w:val="21"/>
          <w:spacing w:val="1"/>
        </w:rPr>
        <w:t>决策机构，组长可由负责数据治理的主管行长担任，成员由相关部</w:t>
      </w:r>
      <w:r>
        <w:rPr>
          <w:sz w:val="21"/>
          <w:szCs w:val="21"/>
        </w:rPr>
        <w:t>门总经理担任。有些银行 </w:t>
      </w:r>
      <w:r>
        <w:rPr>
          <w:sz w:val="21"/>
          <w:szCs w:val="21"/>
          <w:spacing w:val="1"/>
        </w:rPr>
        <w:t>没有设置单独的数据治理委员会，而是在已有的如信息化管理委员会下</w:t>
      </w:r>
      <w:r>
        <w:rPr>
          <w:sz w:val="21"/>
          <w:szCs w:val="21"/>
        </w:rPr>
        <w:t>设置了数据治理办公 </w:t>
      </w:r>
      <w:r>
        <w:rPr>
          <w:sz w:val="21"/>
          <w:szCs w:val="21"/>
          <w:spacing w:val="1"/>
        </w:rPr>
        <w:t>室。总之，数据治理管理委员会建立的目的是确立数据治理的目标、资源，保证</w:t>
      </w:r>
      <w:r>
        <w:rPr>
          <w:sz w:val="21"/>
          <w:szCs w:val="21"/>
        </w:rPr>
        <w:t>涉及部门的 </w:t>
      </w:r>
      <w:r>
        <w:rPr>
          <w:sz w:val="21"/>
          <w:szCs w:val="21"/>
          <w:spacing w:val="1"/>
        </w:rPr>
        <w:t>负责人涵盖其中，尽快在全行搭建起数据治理体系，为后续的工作形</w:t>
      </w:r>
      <w:r>
        <w:rPr>
          <w:sz w:val="21"/>
          <w:szCs w:val="21"/>
        </w:rPr>
        <w:t>成共识并进而共同朝着 </w:t>
      </w:r>
      <w:r>
        <w:rPr>
          <w:sz w:val="21"/>
          <w:szCs w:val="21"/>
          <w:spacing w:val="1"/>
        </w:rPr>
        <w:t>一致的目标推进。数据治理决策层负责重大事项的协调和决策，指导审批数据</w:t>
      </w:r>
      <w:r>
        <w:rPr>
          <w:sz w:val="21"/>
          <w:szCs w:val="21"/>
        </w:rPr>
        <w:t>治理工作规划 </w:t>
      </w:r>
      <w:r>
        <w:rPr>
          <w:sz w:val="21"/>
          <w:szCs w:val="21"/>
          <w:spacing w:val="1"/>
        </w:rPr>
        <w:t>和年度目标，审批数据治理相关的政策、组织建设、管理流程以及重要的</w:t>
      </w:r>
      <w:r>
        <w:rPr>
          <w:sz w:val="21"/>
          <w:szCs w:val="21"/>
        </w:rPr>
        <w:t>工作成果文档，听</w:t>
      </w:r>
    </w:p>
    <w:p>
      <w:pPr>
        <w:spacing w:line="273" w:lineRule="auto"/>
        <w:sectPr>
          <w:footerReference w:type="default" r:id="rId83"/>
          <w:pgSz w:w="9640" w:h="14400"/>
          <w:pgMar w:top="824" w:right="563" w:bottom="575" w:left="549" w:header="0" w:footer="426" w:gutter="0"/>
        </w:sectPr>
        <w:rPr>
          <w:sz w:val="21"/>
          <w:szCs w:val="21"/>
        </w:rPr>
      </w:pPr>
    </w:p>
    <w:p>
      <w:pPr>
        <w:ind w:left="107"/>
        <w:spacing w:before="53" w:line="222" w:lineRule="auto"/>
        <w:rPr>
          <w:rFonts w:ascii="SimHei" w:hAnsi="SimHei" w:eastAsia="SimHei" w:cs="SimHei"/>
          <w:sz w:val="16"/>
          <w:szCs w:val="16"/>
        </w:rPr>
      </w:pPr>
      <w:r>
        <w:drawing>
          <wp:anchor distT="0" distB="0" distL="0" distR="0" simplePos="0" relativeHeight="269119488" behindDoc="0" locked="0" layoutInCell="0" allowOverlap="1">
            <wp:simplePos x="0" y="0"/>
            <wp:positionH relativeFrom="page">
              <wp:posOffset>311151</wp:posOffset>
            </wp:positionH>
            <wp:positionV relativeFrom="page">
              <wp:posOffset>558789</wp:posOffset>
            </wp:positionV>
            <wp:extent cx="6366" cy="177851"/>
            <wp:effectExtent l="0" t="0" r="0" b="0"/>
            <wp:wrapNone/>
            <wp:docPr id="62" name="IM 62"/>
            <wp:cNvGraphicFramePr/>
            <a:graphic>
              <a:graphicData uri="http://schemas.openxmlformats.org/drawingml/2006/picture">
                <pic:pic>
                  <pic:nvPicPr>
                    <pic:cNvPr id="62" name="IM 62"/>
                    <pic:cNvPicPr/>
                  </pic:nvPicPr>
                  <pic:blipFill>
                    <a:blip r:embed="rId85"/>
                    <a:stretch>
                      <a:fillRect/>
                    </a:stretch>
                  </pic:blipFill>
                  <pic:spPr>
                    <a:xfrm rot="0">
                      <a:off x="0" y="0"/>
                      <a:ext cx="6366" cy="177851"/>
                    </a:xfrm>
                    <a:prstGeom prst="rect">
                      <a:avLst/>
                    </a:prstGeom>
                  </pic:spPr>
                </pic:pic>
              </a:graphicData>
            </a:graphic>
          </wp:anchor>
        </w:drawing>
      </w:r>
      <w:r>
        <w:rPr>
          <w:rFonts w:ascii="SimHei" w:hAnsi="SimHei" w:eastAsia="SimHei" w:cs="SimHei"/>
          <w:sz w:val="16"/>
          <w:szCs w:val="16"/>
          <w:b/>
          <w:bCs/>
          <w:spacing w:val="18"/>
        </w:rPr>
        <w:t>银行数据治理</w:t>
      </w:r>
    </w:p>
    <w:p>
      <w:pPr>
        <w:spacing w:line="250" w:lineRule="auto"/>
        <w:rPr>
          <w:rFonts w:ascii="Arial"/>
          <w:sz w:val="21"/>
        </w:rPr>
      </w:pPr>
      <w:r/>
    </w:p>
    <w:p>
      <w:pPr>
        <w:spacing w:line="251" w:lineRule="auto"/>
        <w:rPr>
          <w:rFonts w:ascii="Arial"/>
          <w:sz w:val="21"/>
        </w:rPr>
      </w:pPr>
      <w:r/>
    </w:p>
    <w:p>
      <w:pPr>
        <w:pStyle w:val="BodyText"/>
        <w:ind w:firstLine="1015"/>
        <w:spacing w:line="3860" w:lineRule="exact"/>
        <w:rPr/>
      </w:pPr>
      <w:r>
        <w:rPr>
          <w:position w:val="-77"/>
        </w:rPr>
        <w:pict>
          <v:group id="_x0000_s1130" style="mso-position-vertical-relative:line;mso-position-horizontal-relative:char;width:330.05pt;height:193.05pt;" filled="false" stroked="false" coordsize="6600,3861" coordorigin="0,0">
            <v:shape id="_x0000_s1132" style="position:absolute;left:0;top:0;width:6600;height:3861;" filled="false" stroked="false" type="#_x0000_t75">
              <v:imagedata o:title="" r:id="rId86"/>
            </v:shape>
            <v:shape id="_x0000_s1134" style="position:absolute;left:166;top:2117;width:6274;height:1456;" filled="false" stroked="false" type="#_x0000_t202">
              <v:fill on="false"/>
              <v:stroke on="false"/>
              <v:path/>
              <v:imagedata o:title=""/>
              <o:lock v:ext="edit" aspectratio="false"/>
              <v:textbox inset="0mm,0mm,0mm,0mm" style="layout-flow:vertical-ideographic;">
                <w:txbxContent>
                  <w:p>
                    <w:pPr>
                      <w:ind w:left="303"/>
                      <w:spacing w:before="20" w:line="174" w:lineRule="exact"/>
                      <w:rPr>
                        <w:rFonts w:ascii="SimSun" w:hAnsi="SimSun" w:eastAsia="SimSun" w:cs="SimSun"/>
                        <w:sz w:val="12"/>
                        <w:szCs w:val="12"/>
                      </w:rPr>
                    </w:pPr>
                    <w:r>
                      <w:rPr>
                        <w:rFonts w:ascii="SimSun" w:hAnsi="SimSun" w:eastAsia="SimSun" w:cs="SimSun"/>
                        <w:sz w:val="12"/>
                        <w:szCs w:val="12"/>
                        <w:spacing w:val="14"/>
                        <w:position w:val="1"/>
                      </w:rPr>
                      <w:t>业</w:t>
                    </w:r>
                    <w:r>
                      <w:rPr>
                        <w:rFonts w:ascii="SimSun" w:hAnsi="SimSun" w:eastAsia="SimSun" w:cs="SimSun"/>
                        <w:sz w:val="12"/>
                        <w:szCs w:val="12"/>
                        <w:spacing w:val="-30"/>
                        <w:position w:val="1"/>
                      </w:rPr>
                      <w:t xml:space="preserve"> </w:t>
                    </w:r>
                    <w:r>
                      <w:rPr>
                        <w:rFonts w:ascii="SimSun" w:hAnsi="SimSun" w:eastAsia="SimSun" w:cs="SimSun"/>
                        <w:sz w:val="12"/>
                        <w:szCs w:val="12"/>
                        <w:spacing w:val="14"/>
                        <w:position w:val="1"/>
                      </w:rPr>
                      <w:t>务</w:t>
                    </w:r>
                    <w:r>
                      <w:rPr>
                        <w:rFonts w:ascii="SimSun" w:hAnsi="SimSun" w:eastAsia="SimSun" w:cs="SimSun"/>
                        <w:sz w:val="12"/>
                        <w:szCs w:val="12"/>
                        <w:spacing w:val="-32"/>
                        <w:position w:val="1"/>
                      </w:rPr>
                      <w:t xml:space="preserve"> </w:t>
                    </w:r>
                    <w:r>
                      <w:rPr>
                        <w:rFonts w:ascii="SimSun" w:hAnsi="SimSun" w:eastAsia="SimSun" w:cs="SimSun"/>
                        <w:sz w:val="12"/>
                        <w:szCs w:val="12"/>
                        <w:spacing w:val="14"/>
                        <w:position w:val="1"/>
                      </w:rPr>
                      <w:t>专</w:t>
                    </w:r>
                    <w:r>
                      <w:rPr>
                        <w:rFonts w:ascii="SimSun" w:hAnsi="SimSun" w:eastAsia="SimSun" w:cs="SimSun"/>
                        <w:sz w:val="12"/>
                        <w:szCs w:val="12"/>
                        <w:spacing w:val="-31"/>
                        <w:position w:val="1"/>
                      </w:rPr>
                      <w:t xml:space="preserve"> </w:t>
                    </w:r>
                    <w:r>
                      <w:rPr>
                        <w:rFonts w:ascii="SimSun" w:hAnsi="SimSun" w:eastAsia="SimSun" w:cs="SimSun"/>
                        <w:sz w:val="12"/>
                        <w:szCs w:val="12"/>
                        <w:spacing w:val="14"/>
                        <w:position w:val="1"/>
                      </w:rPr>
                      <w:t>业1</w:t>
                    </w:r>
                  </w:p>
                  <w:p>
                    <w:pPr>
                      <w:spacing w:line="310" w:lineRule="auto"/>
                      <w:rPr>
                        <w:rFonts w:ascii="Arial"/>
                        <w:sz w:val="21"/>
                      </w:rPr>
                    </w:pPr>
                    <w:r/>
                  </w:p>
                  <w:p>
                    <w:pPr>
                      <w:spacing w:line="311" w:lineRule="auto"/>
                      <w:rPr>
                        <w:rFonts w:ascii="Arial"/>
                        <w:sz w:val="21"/>
                      </w:rPr>
                    </w:pPr>
                    <w:r/>
                  </w:p>
                  <w:p>
                    <w:pPr>
                      <w:spacing w:line="311" w:lineRule="auto"/>
                      <w:rPr>
                        <w:rFonts w:ascii="Arial"/>
                        <w:sz w:val="21"/>
                      </w:rPr>
                    </w:pPr>
                    <w:r/>
                  </w:p>
                  <w:p>
                    <w:pPr>
                      <w:ind w:left="295"/>
                      <w:spacing w:before="46" w:line="185" w:lineRule="exact"/>
                      <w:rPr>
                        <w:rFonts w:ascii="FZYaoTi" w:hAnsi="FZYaoTi" w:eastAsia="FZYaoTi" w:cs="FZYaoTi"/>
                        <w:sz w:val="12"/>
                        <w:szCs w:val="12"/>
                      </w:rPr>
                    </w:pPr>
                    <w:r>
                      <w:rPr>
                        <w:rFonts w:ascii="FZYaoTi" w:hAnsi="FZYaoTi" w:eastAsia="FZYaoTi" w:cs="FZYaoTi"/>
                        <w:sz w:val="12"/>
                        <w:szCs w:val="12"/>
                        <w:spacing w:val="12"/>
                        <w:position w:val="1"/>
                      </w:rPr>
                      <w:t>业 务 专 业2</w:t>
                    </w:r>
                  </w:p>
                  <w:p>
                    <w:pPr>
                      <w:spacing w:line="358" w:lineRule="auto"/>
                      <w:rPr>
                        <w:rFonts w:ascii="Arial"/>
                        <w:sz w:val="21"/>
                      </w:rPr>
                    </w:pPr>
                    <w:r/>
                  </w:p>
                  <w:p>
                    <w:pPr>
                      <w:ind w:left="295"/>
                      <w:spacing w:before="45" w:line="185" w:lineRule="exact"/>
                      <w:rPr>
                        <w:rFonts w:ascii="FZYaoTi" w:hAnsi="FZYaoTi" w:eastAsia="FZYaoTi" w:cs="FZYaoTi"/>
                        <w:sz w:val="12"/>
                        <w:szCs w:val="12"/>
                      </w:rPr>
                    </w:pPr>
                    <w:r>
                      <w:rPr>
                        <w:rFonts w:ascii="FZYaoTi" w:hAnsi="FZYaoTi" w:eastAsia="FZYaoTi" w:cs="FZYaoTi"/>
                        <w:sz w:val="12"/>
                        <w:szCs w:val="12"/>
                        <w:spacing w:val="12"/>
                        <w:position w:val="1"/>
                      </w:rPr>
                      <w:t>业 务 专 业1</w:t>
                    </w:r>
                  </w:p>
                  <w:p>
                    <w:pPr>
                      <w:spacing w:line="249" w:lineRule="auto"/>
                      <w:rPr>
                        <w:rFonts w:ascii="Arial"/>
                        <w:sz w:val="21"/>
                      </w:rPr>
                    </w:pPr>
                    <w:r/>
                  </w:p>
                  <w:p>
                    <w:pPr>
                      <w:spacing w:line="249" w:lineRule="auto"/>
                      <w:rPr>
                        <w:rFonts w:ascii="Arial"/>
                        <w:sz w:val="21"/>
                      </w:rPr>
                    </w:pPr>
                    <w:r/>
                  </w:p>
                  <w:p>
                    <w:pPr>
                      <w:ind w:left="498"/>
                      <w:spacing w:before="46" w:line="206" w:lineRule="auto"/>
                      <w:rPr>
                        <w:rFonts w:ascii="FZYaoTi" w:hAnsi="FZYaoTi" w:eastAsia="FZYaoTi" w:cs="FZYaoTi"/>
                        <w:sz w:val="12"/>
                        <w:szCs w:val="12"/>
                      </w:rPr>
                    </w:pPr>
                    <w:r>
                      <w:rPr>
                        <w:rFonts w:ascii="FZYaoTi" w:hAnsi="FZYaoTi" w:eastAsia="FZYaoTi" w:cs="FZYaoTi"/>
                        <w:sz w:val="12"/>
                        <w:szCs w:val="12"/>
                      </w:rPr>
                      <w:t>數</w:t>
                    </w:r>
                    <w:r>
                      <w:rPr>
                        <w:rFonts w:ascii="FZYaoTi" w:hAnsi="FZYaoTi" w:eastAsia="FZYaoTi" w:cs="FZYaoTi"/>
                        <w:sz w:val="12"/>
                        <w:szCs w:val="12"/>
                        <w:spacing w:val="14"/>
                        <w:w w:val="101"/>
                      </w:rPr>
                      <w:t xml:space="preserve"> </w:t>
                    </w:r>
                    <w:r>
                      <w:rPr>
                        <w:rFonts w:ascii="FZYaoTi" w:hAnsi="FZYaoTi" w:eastAsia="FZYaoTi" w:cs="FZYaoTi"/>
                        <w:sz w:val="12"/>
                        <w:szCs w:val="12"/>
                      </w:rPr>
                      <w:t>据</w:t>
                    </w:r>
                    <w:r>
                      <w:rPr>
                        <w:rFonts w:ascii="FZYaoTi" w:hAnsi="FZYaoTi" w:eastAsia="FZYaoTi" w:cs="FZYaoTi"/>
                        <w:sz w:val="12"/>
                        <w:szCs w:val="12"/>
                        <w:spacing w:val="14"/>
                        <w:w w:val="101"/>
                      </w:rPr>
                      <w:t xml:space="preserve"> </w:t>
                    </w:r>
                    <w:r>
                      <w:rPr>
                        <w:rFonts w:ascii="FZYaoTi" w:hAnsi="FZYaoTi" w:eastAsia="FZYaoTi" w:cs="FZYaoTi"/>
                        <w:sz w:val="12"/>
                        <w:szCs w:val="12"/>
                      </w:rPr>
                      <w:t>服</w:t>
                    </w:r>
                    <w:r>
                      <w:rPr>
                        <w:rFonts w:ascii="FZYaoTi" w:hAnsi="FZYaoTi" w:eastAsia="FZYaoTi" w:cs="FZYaoTi"/>
                        <w:sz w:val="12"/>
                        <w:szCs w:val="12"/>
                        <w:spacing w:val="14"/>
                        <w:w w:val="101"/>
                      </w:rPr>
                      <w:t xml:space="preserve"> </w:t>
                    </w:r>
                    <w:r>
                      <w:rPr>
                        <w:rFonts w:ascii="FZYaoTi" w:hAnsi="FZYaoTi" w:eastAsia="FZYaoTi" w:cs="FZYaoTi"/>
                        <w:sz w:val="12"/>
                        <w:szCs w:val="12"/>
                      </w:rPr>
                      <w:t>务</w:t>
                    </w:r>
                  </w:p>
                  <w:p>
                    <w:pPr>
                      <w:ind w:left="396"/>
                      <w:spacing w:before="178" w:line="216" w:lineRule="auto"/>
                      <w:rPr>
                        <w:rFonts w:ascii="SimSun" w:hAnsi="SimSun" w:eastAsia="SimSun" w:cs="SimSun"/>
                        <w:sz w:val="12"/>
                        <w:szCs w:val="12"/>
                      </w:rPr>
                    </w:pPr>
                    <w:r>
                      <w:rPr>
                        <w:rFonts w:ascii="SimSun" w:hAnsi="SimSun" w:eastAsia="SimSun" w:cs="SimSun"/>
                        <w:sz w:val="12"/>
                        <w:szCs w:val="12"/>
                      </w:rPr>
                      <w:t>數</w:t>
                    </w:r>
                    <w:r>
                      <w:rPr>
                        <w:rFonts w:ascii="SimSun" w:hAnsi="SimSun" w:eastAsia="SimSun" w:cs="SimSun"/>
                        <w:sz w:val="12"/>
                        <w:szCs w:val="12"/>
                        <w:spacing w:val="-23"/>
                      </w:rPr>
                      <w:t xml:space="preserve"> </w:t>
                    </w:r>
                    <w:r>
                      <w:rPr>
                        <w:rFonts w:ascii="SimSun" w:hAnsi="SimSun" w:eastAsia="SimSun" w:cs="SimSun"/>
                        <w:sz w:val="12"/>
                        <w:szCs w:val="12"/>
                      </w:rPr>
                      <w:t>据</w:t>
                    </w:r>
                    <w:r>
                      <w:rPr>
                        <w:rFonts w:ascii="SimSun" w:hAnsi="SimSun" w:eastAsia="SimSun" w:cs="SimSun"/>
                        <w:sz w:val="12"/>
                        <w:szCs w:val="12"/>
                        <w:spacing w:val="-23"/>
                      </w:rPr>
                      <w:t xml:space="preserve"> </w:t>
                    </w:r>
                    <w:r>
                      <w:rPr>
                        <w:rFonts w:ascii="SimSun" w:hAnsi="SimSun" w:eastAsia="SimSun" w:cs="SimSun"/>
                        <w:sz w:val="12"/>
                        <w:szCs w:val="12"/>
                      </w:rPr>
                      <w:t>生</w:t>
                    </w:r>
                    <w:r>
                      <w:rPr>
                        <w:rFonts w:ascii="SimSun" w:hAnsi="SimSun" w:eastAsia="SimSun" w:cs="SimSun"/>
                        <w:sz w:val="12"/>
                        <w:szCs w:val="12"/>
                        <w:spacing w:val="-22"/>
                      </w:rPr>
                      <w:t xml:space="preserve"> </w:t>
                    </w:r>
                    <w:r>
                      <w:rPr>
                        <w:rFonts w:ascii="SimSun" w:hAnsi="SimSun" w:eastAsia="SimSun" w:cs="SimSun"/>
                        <w:sz w:val="12"/>
                        <w:szCs w:val="12"/>
                      </w:rPr>
                      <w:t>命</w:t>
                    </w:r>
                    <w:r>
                      <w:rPr>
                        <w:rFonts w:ascii="SimSun" w:hAnsi="SimSun" w:eastAsia="SimSun" w:cs="SimSun"/>
                        <w:sz w:val="12"/>
                        <w:szCs w:val="12"/>
                        <w:spacing w:val="-23"/>
                      </w:rPr>
                      <w:t xml:space="preserve"> </w:t>
                    </w:r>
                    <w:r>
                      <w:rPr>
                        <w:rFonts w:ascii="SimSun" w:hAnsi="SimSun" w:eastAsia="SimSun" w:cs="SimSun"/>
                        <w:sz w:val="12"/>
                        <w:szCs w:val="12"/>
                      </w:rPr>
                      <w:t>周</w:t>
                    </w:r>
                    <w:r>
                      <w:rPr>
                        <w:rFonts w:ascii="SimSun" w:hAnsi="SimSun" w:eastAsia="SimSun" w:cs="SimSun"/>
                        <w:sz w:val="12"/>
                        <w:szCs w:val="12"/>
                        <w:spacing w:val="-22"/>
                      </w:rPr>
                      <w:t xml:space="preserve"> </w:t>
                    </w:r>
                    <w:r>
                      <w:rPr>
                        <w:rFonts w:ascii="SimSun" w:hAnsi="SimSun" w:eastAsia="SimSun" w:cs="SimSun"/>
                        <w:sz w:val="12"/>
                        <w:szCs w:val="12"/>
                      </w:rPr>
                      <w:t>期</w:t>
                    </w:r>
                  </w:p>
                  <w:p>
                    <w:pPr>
                      <w:ind w:left="476"/>
                      <w:spacing w:before="210" w:line="216" w:lineRule="auto"/>
                      <w:rPr>
                        <w:rFonts w:ascii="SimSun" w:hAnsi="SimSun" w:eastAsia="SimSun" w:cs="SimSun"/>
                        <w:sz w:val="12"/>
                        <w:szCs w:val="12"/>
                      </w:rPr>
                    </w:pPr>
                    <w:r>
                      <w:rPr>
                        <w:rFonts w:ascii="SimSun" w:hAnsi="SimSun" w:eastAsia="SimSun" w:cs="SimSun"/>
                        <w:sz w:val="12"/>
                        <w:szCs w:val="12"/>
                      </w:rPr>
                      <w:t>数</w:t>
                    </w:r>
                    <w:r>
                      <w:rPr>
                        <w:rFonts w:ascii="SimSun" w:hAnsi="SimSun" w:eastAsia="SimSun" w:cs="SimSun"/>
                        <w:sz w:val="12"/>
                        <w:szCs w:val="12"/>
                        <w:spacing w:val="-10"/>
                      </w:rPr>
                      <w:t xml:space="preserve"> </w:t>
                    </w:r>
                    <w:r>
                      <w:rPr>
                        <w:rFonts w:ascii="SimSun" w:hAnsi="SimSun" w:eastAsia="SimSun" w:cs="SimSun"/>
                        <w:sz w:val="12"/>
                        <w:szCs w:val="12"/>
                      </w:rPr>
                      <w:t>据</w:t>
                    </w:r>
                    <w:r>
                      <w:rPr>
                        <w:rFonts w:ascii="SimSun" w:hAnsi="SimSun" w:eastAsia="SimSun" w:cs="SimSun"/>
                        <w:sz w:val="12"/>
                        <w:szCs w:val="12"/>
                        <w:spacing w:val="-10"/>
                      </w:rPr>
                      <w:t xml:space="preserve"> </w:t>
                    </w:r>
                    <w:r>
                      <w:rPr>
                        <w:rFonts w:ascii="SimSun" w:hAnsi="SimSun" w:eastAsia="SimSun" w:cs="SimSun"/>
                        <w:sz w:val="12"/>
                        <w:szCs w:val="12"/>
                      </w:rPr>
                      <w:t>质</w:t>
                    </w:r>
                    <w:r>
                      <w:rPr>
                        <w:rFonts w:ascii="SimSun" w:hAnsi="SimSun" w:eastAsia="SimSun" w:cs="SimSun"/>
                        <w:sz w:val="12"/>
                        <w:szCs w:val="12"/>
                        <w:spacing w:val="-10"/>
                      </w:rPr>
                      <w:t xml:space="preserve"> </w:t>
                    </w:r>
                    <w:r>
                      <w:rPr>
                        <w:rFonts w:ascii="SimSun" w:hAnsi="SimSun" w:eastAsia="SimSun" w:cs="SimSun"/>
                        <w:sz w:val="12"/>
                        <w:szCs w:val="12"/>
                      </w:rPr>
                      <w:t>量</w:t>
                    </w:r>
                  </w:p>
                  <w:p>
                    <w:pPr>
                      <w:ind w:left="316"/>
                      <w:spacing w:before="181" w:line="216" w:lineRule="auto"/>
                      <w:rPr>
                        <w:rFonts w:ascii="SimSun" w:hAnsi="SimSun" w:eastAsia="SimSun" w:cs="SimSun"/>
                        <w:sz w:val="12"/>
                        <w:szCs w:val="12"/>
                      </w:rPr>
                    </w:pPr>
                    <w:r>
                      <w:rPr>
                        <w:rFonts w:ascii="SimSun" w:hAnsi="SimSun" w:eastAsia="SimSun" w:cs="SimSun"/>
                        <w:sz w:val="12"/>
                        <w:szCs w:val="12"/>
                      </w:rPr>
                      <w:t>数</w:t>
                    </w:r>
                    <w:r>
                      <w:rPr>
                        <w:rFonts w:ascii="SimSun" w:hAnsi="SimSun" w:eastAsia="SimSun" w:cs="SimSun"/>
                        <w:sz w:val="12"/>
                        <w:szCs w:val="12"/>
                        <w:spacing w:val="-22"/>
                      </w:rPr>
                      <w:t xml:space="preserve"> </w:t>
                    </w:r>
                    <w:r>
                      <w:rPr>
                        <w:rFonts w:ascii="SimSun" w:hAnsi="SimSun" w:eastAsia="SimSun" w:cs="SimSun"/>
                        <w:sz w:val="12"/>
                        <w:szCs w:val="12"/>
                      </w:rPr>
                      <w:t>据</w:t>
                    </w:r>
                    <w:r>
                      <w:rPr>
                        <w:rFonts w:ascii="SimSun" w:hAnsi="SimSun" w:eastAsia="SimSun" w:cs="SimSun"/>
                        <w:sz w:val="12"/>
                        <w:szCs w:val="12"/>
                        <w:spacing w:val="-22"/>
                      </w:rPr>
                      <w:t xml:space="preserve"> </w:t>
                    </w:r>
                    <w:r>
                      <w:rPr>
                        <w:rFonts w:ascii="SimSun" w:hAnsi="SimSun" w:eastAsia="SimSun" w:cs="SimSun"/>
                        <w:sz w:val="12"/>
                        <w:szCs w:val="12"/>
                      </w:rPr>
                      <w:t>交</w:t>
                    </w:r>
                    <w:r>
                      <w:rPr>
                        <w:rFonts w:ascii="SimSun" w:hAnsi="SimSun" w:eastAsia="SimSun" w:cs="SimSun"/>
                        <w:sz w:val="12"/>
                        <w:szCs w:val="12"/>
                        <w:spacing w:val="-22"/>
                      </w:rPr>
                      <w:t xml:space="preserve"> </w:t>
                    </w:r>
                    <w:r>
                      <w:rPr>
                        <w:rFonts w:ascii="SimSun" w:hAnsi="SimSun" w:eastAsia="SimSun" w:cs="SimSun"/>
                        <w:sz w:val="12"/>
                        <w:szCs w:val="12"/>
                      </w:rPr>
                      <w:t>换</w:t>
                    </w:r>
                    <w:r>
                      <w:rPr>
                        <w:rFonts w:ascii="SimSun" w:hAnsi="SimSun" w:eastAsia="SimSun" w:cs="SimSun"/>
                        <w:sz w:val="12"/>
                        <w:szCs w:val="12"/>
                        <w:spacing w:val="-22"/>
                      </w:rPr>
                      <w:t xml:space="preserve"> </w:t>
                    </w:r>
                    <w:r>
                      <w:rPr>
                        <w:rFonts w:ascii="SimSun" w:hAnsi="SimSun" w:eastAsia="SimSun" w:cs="SimSun"/>
                        <w:sz w:val="12"/>
                        <w:szCs w:val="12"/>
                      </w:rPr>
                      <w:t>和</w:t>
                    </w:r>
                    <w:r>
                      <w:rPr>
                        <w:rFonts w:ascii="SimSun" w:hAnsi="SimSun" w:eastAsia="SimSun" w:cs="SimSun"/>
                        <w:sz w:val="12"/>
                        <w:szCs w:val="12"/>
                        <w:spacing w:val="-22"/>
                      </w:rPr>
                      <w:t xml:space="preserve"> </w:t>
                    </w:r>
                    <w:r>
                      <w:rPr>
                        <w:rFonts w:ascii="SimSun" w:hAnsi="SimSun" w:eastAsia="SimSun" w:cs="SimSun"/>
                        <w:sz w:val="12"/>
                        <w:szCs w:val="12"/>
                      </w:rPr>
                      <w:t>集</w:t>
                    </w:r>
                    <w:r>
                      <w:rPr>
                        <w:rFonts w:ascii="SimSun" w:hAnsi="SimSun" w:eastAsia="SimSun" w:cs="SimSun"/>
                        <w:sz w:val="12"/>
                        <w:szCs w:val="12"/>
                        <w:spacing w:val="-22"/>
                      </w:rPr>
                      <w:t xml:space="preserve"> </w:t>
                    </w:r>
                    <w:r>
                      <w:rPr>
                        <w:rFonts w:ascii="SimSun" w:hAnsi="SimSun" w:eastAsia="SimSun" w:cs="SimSun"/>
                        <w:sz w:val="12"/>
                        <w:szCs w:val="12"/>
                      </w:rPr>
                      <w:t>成</w:t>
                    </w:r>
                  </w:p>
                  <w:p>
                    <w:pPr>
                      <w:ind w:left="326"/>
                      <w:spacing w:before="151" w:line="215" w:lineRule="auto"/>
                      <w:rPr>
                        <w:rFonts w:ascii="SimSun" w:hAnsi="SimSun" w:eastAsia="SimSun" w:cs="SimSun"/>
                        <w:sz w:val="12"/>
                        <w:szCs w:val="12"/>
                      </w:rPr>
                    </w:pPr>
                    <w:r>
                      <w:rPr>
                        <w:rFonts w:ascii="SimSun" w:hAnsi="SimSun" w:eastAsia="SimSun" w:cs="SimSun"/>
                        <w:sz w:val="12"/>
                        <w:szCs w:val="12"/>
                        <w:spacing w:val="-1"/>
                      </w:rPr>
                      <w:t>数</w:t>
                    </w:r>
                    <w:r>
                      <w:rPr>
                        <w:rFonts w:ascii="SimSun" w:hAnsi="SimSun" w:eastAsia="SimSun" w:cs="SimSun"/>
                        <w:sz w:val="12"/>
                        <w:szCs w:val="12"/>
                        <w:spacing w:val="-16"/>
                      </w:rPr>
                      <w:t xml:space="preserve"> </w:t>
                    </w:r>
                    <w:r>
                      <w:rPr>
                        <w:rFonts w:ascii="SimSun" w:hAnsi="SimSun" w:eastAsia="SimSun" w:cs="SimSun"/>
                        <w:sz w:val="12"/>
                        <w:szCs w:val="12"/>
                        <w:spacing w:val="-1"/>
                      </w:rPr>
                      <w:t>据</w:t>
                    </w:r>
                    <w:r>
                      <w:rPr>
                        <w:rFonts w:ascii="SimSun" w:hAnsi="SimSun" w:eastAsia="SimSun" w:cs="SimSun"/>
                        <w:sz w:val="12"/>
                        <w:szCs w:val="12"/>
                        <w:spacing w:val="-22"/>
                      </w:rPr>
                      <w:t xml:space="preserve"> </w:t>
                    </w:r>
                    <w:r>
                      <w:rPr>
                        <w:rFonts w:ascii="SimSun" w:hAnsi="SimSun" w:eastAsia="SimSun" w:cs="SimSun"/>
                        <w:sz w:val="12"/>
                        <w:szCs w:val="12"/>
                        <w:spacing w:val="-1"/>
                      </w:rPr>
                      <w:t>分</w:t>
                    </w:r>
                    <w:r>
                      <w:rPr>
                        <w:rFonts w:ascii="SimSun" w:hAnsi="SimSun" w:eastAsia="SimSun" w:cs="SimSun"/>
                        <w:sz w:val="12"/>
                        <w:szCs w:val="12"/>
                        <w:spacing w:val="-22"/>
                      </w:rPr>
                      <w:t xml:space="preserve"> </w:t>
                    </w:r>
                    <w:r>
                      <w:rPr>
                        <w:rFonts w:ascii="SimSun" w:hAnsi="SimSun" w:eastAsia="SimSun" w:cs="SimSun"/>
                        <w:sz w:val="12"/>
                        <w:szCs w:val="12"/>
                        <w:spacing w:val="-1"/>
                      </w:rPr>
                      <w:t>布</w:t>
                    </w:r>
                    <w:r>
                      <w:rPr>
                        <w:rFonts w:ascii="SimSun" w:hAnsi="SimSun" w:eastAsia="SimSun" w:cs="SimSun"/>
                        <w:sz w:val="12"/>
                        <w:szCs w:val="12"/>
                        <w:spacing w:val="-22"/>
                      </w:rPr>
                      <w:t xml:space="preserve"> </w:t>
                    </w:r>
                    <w:r>
                      <w:rPr>
                        <w:rFonts w:ascii="SimSun" w:hAnsi="SimSun" w:eastAsia="SimSun" w:cs="SimSun"/>
                        <w:sz w:val="12"/>
                        <w:szCs w:val="12"/>
                        <w:spacing w:val="-1"/>
                      </w:rPr>
                      <w:t>和</w:t>
                    </w:r>
                    <w:r>
                      <w:rPr>
                        <w:rFonts w:ascii="SimSun" w:hAnsi="SimSun" w:eastAsia="SimSun" w:cs="SimSun"/>
                        <w:sz w:val="12"/>
                        <w:szCs w:val="12"/>
                        <w:spacing w:val="-22"/>
                      </w:rPr>
                      <w:t xml:space="preserve"> </w:t>
                    </w:r>
                    <w:r>
                      <w:rPr>
                        <w:rFonts w:ascii="SimSun" w:hAnsi="SimSun" w:eastAsia="SimSun" w:cs="SimSun"/>
                        <w:sz w:val="12"/>
                        <w:szCs w:val="12"/>
                        <w:spacing w:val="-1"/>
                      </w:rPr>
                      <w:t>存</w:t>
                    </w:r>
                    <w:r>
                      <w:rPr>
                        <w:rFonts w:ascii="SimSun" w:hAnsi="SimSun" w:eastAsia="SimSun" w:cs="SimSun"/>
                        <w:sz w:val="12"/>
                        <w:szCs w:val="12"/>
                        <w:spacing w:val="-22"/>
                      </w:rPr>
                      <w:t xml:space="preserve"> </w:t>
                    </w:r>
                    <w:r>
                      <w:rPr>
                        <w:rFonts w:ascii="SimSun" w:hAnsi="SimSun" w:eastAsia="SimSun" w:cs="SimSun"/>
                        <w:sz w:val="12"/>
                        <w:szCs w:val="12"/>
                        <w:spacing w:val="-1"/>
                      </w:rPr>
                      <w:t>储</w:t>
                    </w:r>
                  </w:p>
                  <w:p>
                    <w:pPr>
                      <w:ind w:left="489"/>
                      <w:spacing w:before="197" w:line="206" w:lineRule="auto"/>
                      <w:rPr>
                        <w:rFonts w:ascii="FZYaoTi" w:hAnsi="FZYaoTi" w:eastAsia="FZYaoTi" w:cs="FZYaoTi"/>
                        <w:sz w:val="12"/>
                        <w:szCs w:val="12"/>
                      </w:rPr>
                    </w:pPr>
                    <w:r>
                      <w:rPr>
                        <w:rFonts w:ascii="FZYaoTi" w:hAnsi="FZYaoTi" w:eastAsia="FZYaoTi" w:cs="FZYaoTi"/>
                        <w:sz w:val="12"/>
                        <w:szCs w:val="12"/>
                      </w:rPr>
                      <w:t>数</w:t>
                    </w:r>
                    <w:r>
                      <w:rPr>
                        <w:rFonts w:ascii="FZYaoTi" w:hAnsi="FZYaoTi" w:eastAsia="FZYaoTi" w:cs="FZYaoTi"/>
                        <w:sz w:val="12"/>
                        <w:szCs w:val="12"/>
                        <w:spacing w:val="17"/>
                        <w:w w:val="102"/>
                      </w:rPr>
                      <w:t xml:space="preserve"> </w:t>
                    </w:r>
                    <w:r>
                      <w:rPr>
                        <w:rFonts w:ascii="FZYaoTi" w:hAnsi="FZYaoTi" w:eastAsia="FZYaoTi" w:cs="FZYaoTi"/>
                        <w:sz w:val="12"/>
                        <w:szCs w:val="12"/>
                      </w:rPr>
                      <w:t>据</w:t>
                    </w:r>
                    <w:r>
                      <w:rPr>
                        <w:rFonts w:ascii="FZYaoTi" w:hAnsi="FZYaoTi" w:eastAsia="FZYaoTi" w:cs="FZYaoTi"/>
                        <w:sz w:val="12"/>
                        <w:szCs w:val="12"/>
                        <w:spacing w:val="17"/>
                        <w:w w:val="102"/>
                      </w:rPr>
                      <w:t xml:space="preserve"> </w:t>
                    </w:r>
                    <w:r>
                      <w:rPr>
                        <w:rFonts w:ascii="FZYaoTi" w:hAnsi="FZYaoTi" w:eastAsia="FZYaoTi" w:cs="FZYaoTi"/>
                        <w:sz w:val="12"/>
                        <w:szCs w:val="12"/>
                      </w:rPr>
                      <w:t>模</w:t>
                    </w:r>
                    <w:r>
                      <w:rPr>
                        <w:rFonts w:ascii="FZYaoTi" w:hAnsi="FZYaoTi" w:eastAsia="FZYaoTi" w:cs="FZYaoTi"/>
                        <w:sz w:val="12"/>
                        <w:szCs w:val="12"/>
                        <w:spacing w:val="18"/>
                        <w:w w:val="101"/>
                      </w:rPr>
                      <w:t xml:space="preserve"> </w:t>
                    </w:r>
                    <w:r>
                      <w:rPr>
                        <w:rFonts w:ascii="FZYaoTi" w:hAnsi="FZYaoTi" w:eastAsia="FZYaoTi" w:cs="FZYaoTi"/>
                        <w:sz w:val="12"/>
                        <w:szCs w:val="12"/>
                      </w:rPr>
                      <w:t>型</w:t>
                    </w:r>
                  </w:p>
                  <w:p>
                    <w:pPr>
                      <w:ind w:right="20"/>
                      <w:spacing w:before="223" w:line="216" w:lineRule="auto"/>
                      <w:jc w:val="right"/>
                      <w:rPr>
                        <w:rFonts w:ascii="SimSun" w:hAnsi="SimSun" w:eastAsia="SimSun" w:cs="SimSun"/>
                        <w:sz w:val="12"/>
                        <w:szCs w:val="12"/>
                      </w:rPr>
                    </w:pPr>
                    <w:r>
                      <w:rPr>
                        <w:rFonts w:ascii="SimSun" w:hAnsi="SimSun" w:eastAsia="SimSun" w:cs="SimSun"/>
                        <w:sz w:val="12"/>
                        <w:szCs w:val="12"/>
                        <w:spacing w:val="-1"/>
                      </w:rPr>
                      <w:t>元</w:t>
                    </w:r>
                    <w:r>
                      <w:rPr>
                        <w:rFonts w:ascii="SimSun" w:hAnsi="SimSun" w:eastAsia="SimSun" w:cs="SimSun"/>
                        <w:sz w:val="12"/>
                        <w:szCs w:val="12"/>
                        <w:spacing w:val="-16"/>
                      </w:rPr>
                      <w:t xml:space="preserve"> </w:t>
                    </w:r>
                    <w:r>
                      <w:rPr>
                        <w:rFonts w:ascii="SimSun" w:hAnsi="SimSun" w:eastAsia="SimSun" w:cs="SimSun"/>
                        <w:sz w:val="12"/>
                        <w:szCs w:val="12"/>
                        <w:spacing w:val="-1"/>
                      </w:rPr>
                      <w:t>数</w:t>
                    </w:r>
                    <w:r>
                      <w:rPr>
                        <w:rFonts w:ascii="SimSun" w:hAnsi="SimSun" w:eastAsia="SimSun" w:cs="SimSun"/>
                        <w:sz w:val="12"/>
                        <w:szCs w:val="12"/>
                        <w:spacing w:val="-22"/>
                      </w:rPr>
                      <w:t xml:space="preserve"> </w:t>
                    </w:r>
                    <w:r>
                      <w:rPr>
                        <w:rFonts w:ascii="SimSun" w:hAnsi="SimSun" w:eastAsia="SimSun" w:cs="SimSun"/>
                        <w:sz w:val="12"/>
                        <w:szCs w:val="12"/>
                        <w:spacing w:val="-1"/>
                      </w:rPr>
                      <w:t>据</w:t>
                    </w:r>
                    <w:r>
                      <w:rPr>
                        <w:rFonts w:ascii="SimSun" w:hAnsi="SimSun" w:eastAsia="SimSun" w:cs="SimSun"/>
                        <w:sz w:val="12"/>
                        <w:szCs w:val="12"/>
                        <w:spacing w:val="-22"/>
                      </w:rPr>
                      <w:t xml:space="preserve"> </w:t>
                    </w:r>
                    <w:r>
                      <w:rPr>
                        <w:rFonts w:ascii="SimSun" w:hAnsi="SimSun" w:eastAsia="SimSun" w:cs="SimSun"/>
                        <w:sz w:val="12"/>
                        <w:szCs w:val="12"/>
                        <w:spacing w:val="-1"/>
                      </w:rPr>
                      <w:t>及</w:t>
                    </w:r>
                    <w:r>
                      <w:rPr>
                        <w:rFonts w:ascii="SimSun" w:hAnsi="SimSun" w:eastAsia="SimSun" w:cs="SimSun"/>
                        <w:sz w:val="12"/>
                        <w:szCs w:val="12"/>
                        <w:spacing w:val="-23"/>
                      </w:rPr>
                      <w:t xml:space="preserve"> </w:t>
                    </w:r>
                    <w:r>
                      <w:rPr>
                        <w:rFonts w:ascii="SimSun" w:hAnsi="SimSun" w:eastAsia="SimSun" w:cs="SimSun"/>
                        <w:sz w:val="12"/>
                        <w:szCs w:val="12"/>
                        <w:spacing w:val="-1"/>
                      </w:rPr>
                      <w:t>數</w:t>
                    </w:r>
                    <w:r>
                      <w:rPr>
                        <w:rFonts w:ascii="SimSun" w:hAnsi="SimSun" w:eastAsia="SimSun" w:cs="SimSun"/>
                        <w:sz w:val="12"/>
                        <w:szCs w:val="12"/>
                        <w:spacing w:val="-22"/>
                      </w:rPr>
                      <w:t xml:space="preserve"> </w:t>
                    </w:r>
                    <w:r>
                      <w:rPr>
                        <w:rFonts w:ascii="SimSun" w:hAnsi="SimSun" w:eastAsia="SimSun" w:cs="SimSun"/>
                        <w:sz w:val="12"/>
                        <w:szCs w:val="12"/>
                        <w:spacing w:val="-1"/>
                      </w:rPr>
                      <w:t>据</w:t>
                    </w:r>
                    <w:r>
                      <w:rPr>
                        <w:rFonts w:ascii="SimSun" w:hAnsi="SimSun" w:eastAsia="SimSun" w:cs="SimSun"/>
                        <w:sz w:val="12"/>
                        <w:szCs w:val="12"/>
                        <w:spacing w:val="-22"/>
                      </w:rPr>
                      <w:t xml:space="preserve"> </w:t>
                    </w:r>
                    <w:r>
                      <w:rPr>
                        <w:rFonts w:ascii="SimSun" w:hAnsi="SimSun" w:eastAsia="SimSun" w:cs="SimSun"/>
                        <w:sz w:val="12"/>
                        <w:szCs w:val="12"/>
                        <w:spacing w:val="-1"/>
                      </w:rPr>
                      <w:t>标</w:t>
                    </w:r>
                    <w:r>
                      <w:rPr>
                        <w:rFonts w:ascii="SimSun" w:hAnsi="SimSun" w:eastAsia="SimSun" w:cs="SimSun"/>
                        <w:sz w:val="12"/>
                        <w:szCs w:val="12"/>
                        <w:spacing w:val="-22"/>
                      </w:rPr>
                      <w:t xml:space="preserve"> </w:t>
                    </w:r>
                    <w:r>
                      <w:rPr>
                        <w:rFonts w:ascii="SimSun" w:hAnsi="SimSun" w:eastAsia="SimSun" w:cs="SimSun"/>
                        <w:sz w:val="12"/>
                        <w:szCs w:val="12"/>
                        <w:spacing w:val="-1"/>
                      </w:rPr>
                      <w:t>准</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20"/>
                      <w:spacing w:before="45" w:line="205" w:lineRule="auto"/>
                      <w:rPr>
                        <w:rFonts w:ascii="FZYaoTi" w:hAnsi="FZYaoTi" w:eastAsia="FZYaoTi" w:cs="FZYaoTi"/>
                        <w:sz w:val="12"/>
                        <w:szCs w:val="12"/>
                      </w:rPr>
                    </w:pPr>
                    <w:r>
                      <w:rPr>
                        <w:rFonts w:ascii="FZYaoTi" w:hAnsi="FZYaoTi" w:eastAsia="FZYaoTi" w:cs="FZYaoTi"/>
                        <w:sz w:val="12"/>
                        <w:szCs w:val="12"/>
                      </w:rPr>
                      <w:t>信 息</w:t>
                    </w:r>
                    <w:r>
                      <w:rPr>
                        <w:rFonts w:ascii="FZYaoTi" w:hAnsi="FZYaoTi" w:eastAsia="FZYaoTi" w:cs="FZYaoTi"/>
                        <w:sz w:val="12"/>
                        <w:szCs w:val="12"/>
                        <w:spacing w:val="13"/>
                        <w:w w:val="102"/>
                      </w:rPr>
                      <w:t xml:space="preserve"> </w:t>
                    </w:r>
                    <w:r>
                      <w:rPr>
                        <w:rFonts w:ascii="FZYaoTi" w:hAnsi="FZYaoTi" w:eastAsia="FZYaoTi" w:cs="FZYaoTi"/>
                        <w:sz w:val="12"/>
                        <w:szCs w:val="12"/>
                      </w:rPr>
                      <w:t>科</w:t>
                    </w:r>
                    <w:r>
                      <w:rPr>
                        <w:rFonts w:ascii="FZYaoTi" w:hAnsi="FZYaoTi" w:eastAsia="FZYaoTi" w:cs="FZYaoTi"/>
                        <w:sz w:val="12"/>
                        <w:szCs w:val="12"/>
                        <w:spacing w:val="6"/>
                      </w:rPr>
                      <w:t xml:space="preserve"> </w:t>
                    </w:r>
                    <w:r>
                      <w:rPr>
                        <w:rFonts w:ascii="FZYaoTi" w:hAnsi="FZYaoTi" w:eastAsia="FZYaoTi" w:cs="FZYaoTi"/>
                        <w:sz w:val="12"/>
                        <w:szCs w:val="12"/>
                      </w:rPr>
                      <w:t>技</w:t>
                    </w:r>
                    <w:r>
                      <w:rPr>
                        <w:rFonts w:ascii="FZYaoTi" w:hAnsi="FZYaoTi" w:eastAsia="FZYaoTi" w:cs="FZYaoTi"/>
                        <w:sz w:val="12"/>
                        <w:szCs w:val="12"/>
                        <w:spacing w:val="5"/>
                      </w:rPr>
                      <w:t xml:space="preserve"> </w:t>
                    </w:r>
                    <w:r>
                      <w:rPr>
                        <w:rFonts w:ascii="FZYaoTi" w:hAnsi="FZYaoTi" w:eastAsia="FZYaoTi" w:cs="FZYaoTi"/>
                        <w:sz w:val="12"/>
                        <w:szCs w:val="12"/>
                      </w:rPr>
                      <w:t>相</w:t>
                    </w:r>
                    <w:r>
                      <w:rPr>
                        <w:rFonts w:ascii="FZYaoTi" w:hAnsi="FZYaoTi" w:eastAsia="FZYaoTi" w:cs="FZYaoTi"/>
                        <w:sz w:val="12"/>
                        <w:szCs w:val="12"/>
                        <w:spacing w:val="6"/>
                      </w:rPr>
                      <w:t xml:space="preserve"> </w:t>
                    </w:r>
                    <w:r>
                      <w:rPr>
                        <w:rFonts w:ascii="FZYaoTi" w:hAnsi="FZYaoTi" w:eastAsia="FZYaoTi" w:cs="FZYaoTi"/>
                        <w:sz w:val="12"/>
                        <w:szCs w:val="12"/>
                      </w:rPr>
                      <w:t>关</w:t>
                    </w:r>
                    <w:r>
                      <w:rPr>
                        <w:rFonts w:ascii="FZYaoTi" w:hAnsi="FZYaoTi" w:eastAsia="FZYaoTi" w:cs="FZYaoTi"/>
                        <w:sz w:val="12"/>
                        <w:szCs w:val="12"/>
                        <w:spacing w:val="5"/>
                      </w:rPr>
                      <w:t xml:space="preserve"> </w:t>
                    </w:r>
                    <w:r>
                      <w:rPr>
                        <w:rFonts w:ascii="FZYaoTi" w:hAnsi="FZYaoTi" w:eastAsia="FZYaoTi" w:cs="FZYaoTi"/>
                        <w:sz w:val="12"/>
                        <w:szCs w:val="12"/>
                      </w:rPr>
                      <w:t>单</w:t>
                    </w:r>
                    <w:r>
                      <w:rPr>
                        <w:rFonts w:ascii="FZYaoTi" w:hAnsi="FZYaoTi" w:eastAsia="FZYaoTi" w:cs="FZYaoTi"/>
                        <w:sz w:val="12"/>
                        <w:szCs w:val="12"/>
                        <w:spacing w:val="5"/>
                      </w:rPr>
                      <w:t xml:space="preserve"> </w:t>
                    </w:r>
                    <w:r>
                      <w:rPr>
                        <w:rFonts w:ascii="FZYaoTi" w:hAnsi="FZYaoTi" w:eastAsia="FZYaoTi" w:cs="FZYaoTi"/>
                        <w:sz w:val="12"/>
                        <w:szCs w:val="12"/>
                      </w:rPr>
                      <w:t>位</w:t>
                    </w:r>
                  </w:p>
                </w:txbxContent>
              </v:textbox>
            </v:shape>
            <v:shape id="_x0000_s1136" style="position:absolute;left:689;top:1376;width:4466;height:212;" filled="false" stroked="false" type="#_x0000_t202">
              <v:fill on="false"/>
              <v:stroke on="false"/>
              <v:path/>
              <v:imagedata o:title=""/>
              <o:lock v:ext="edit" aspectratio="false"/>
              <v:textbox inset="0mm,0mm,0mm,0mm">
                <w:txbxContent>
                  <w:p>
                    <w:pPr>
                      <w:ind w:left="20"/>
                      <w:spacing w:before="20" w:line="232" w:lineRule="auto"/>
                      <w:rPr>
                        <w:rFonts w:ascii="SimSun" w:hAnsi="SimSun" w:eastAsia="SimSun" w:cs="SimSun"/>
                        <w:sz w:val="16"/>
                        <w:szCs w:val="16"/>
                      </w:rPr>
                    </w:pPr>
                    <w:r>
                      <w:rPr>
                        <w:rFonts w:ascii="SimSun" w:hAnsi="SimSun" w:eastAsia="SimSun" w:cs="SimSun"/>
                        <w:sz w:val="16"/>
                        <w:szCs w:val="16"/>
                        <w:spacing w:val="-12"/>
                      </w:rPr>
                      <w:t>指导-              数据治理综合管理部门</w:t>
                    </w:r>
                    <w:r>
                      <w:rPr>
                        <w:rFonts w:ascii="SimSun" w:hAnsi="SimSun" w:eastAsia="SimSun" w:cs="SimSun"/>
                        <w:sz w:val="16"/>
                        <w:szCs w:val="16"/>
                        <w:spacing w:val="3"/>
                      </w:rPr>
                      <w:t xml:space="preserve">          </w:t>
                    </w:r>
                    <w:r>
                      <w:rPr>
                        <w:rFonts w:ascii="SimSun" w:hAnsi="SimSun" w:eastAsia="SimSun" w:cs="SimSun"/>
                        <w:sz w:val="16"/>
                        <w:szCs w:val="16"/>
                        <w:spacing w:val="-12"/>
                      </w:rPr>
                      <w:t>组织与协调-</w:t>
                    </w:r>
                  </w:p>
                </w:txbxContent>
              </v:textbox>
            </v:shape>
            <v:shape id="_x0000_s1138" style="position:absolute;left:2230;top:256;width:1346;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5"/>
                      </w:rPr>
                      <w:t>数</w:t>
                    </w:r>
                    <w:r>
                      <w:rPr>
                        <w:rFonts w:ascii="SimSun" w:hAnsi="SimSun" w:eastAsia="SimSun" w:cs="SimSun"/>
                        <w:sz w:val="16"/>
                        <w:szCs w:val="16"/>
                        <w:spacing w:val="-14"/>
                      </w:rPr>
                      <w:t>据治理管理委员</w:t>
                    </w:r>
                    <w:r>
                      <w:rPr>
                        <w:rFonts w:ascii="SimSun" w:hAnsi="SimSun" w:eastAsia="SimSun" w:cs="SimSun"/>
                        <w:sz w:val="16"/>
                        <w:szCs w:val="16"/>
                        <w:spacing w:val="-13"/>
                      </w:rPr>
                      <w:t>会</w:t>
                    </w:r>
                  </w:p>
                </w:txbxContent>
              </v:textbox>
            </v:shape>
            <v:shape id="_x0000_s1140" style="position:absolute;left:2590;top:2067;width:565;height:20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6"/>
                        <w:szCs w:val="16"/>
                      </w:rPr>
                    </w:pPr>
                    <w:r>
                      <w:rPr>
                        <w:rFonts w:ascii="SimSun" w:hAnsi="SimSun" w:eastAsia="SimSun" w:cs="SimSun"/>
                        <w:sz w:val="16"/>
                        <w:szCs w:val="16"/>
                        <w:color w:val="FFFFFF"/>
                        <w:spacing w:val="-16"/>
                        <w:w w:val="90"/>
                      </w:rPr>
                      <w:t>工</w:t>
                    </w:r>
                    <w:r>
                      <w:rPr>
                        <w:rFonts w:ascii="SimSun" w:hAnsi="SimSun" w:eastAsia="SimSun" w:cs="SimSun"/>
                        <w:sz w:val="16"/>
                        <w:szCs w:val="16"/>
                        <w:color w:val="FFFFFF"/>
                        <w:spacing w:val="-15"/>
                        <w:w w:val="90"/>
                      </w:rPr>
                      <w:t>作小</w:t>
                    </w:r>
                    <w:r>
                      <w:rPr>
                        <w:rFonts w:ascii="SimSun" w:hAnsi="SimSun" w:eastAsia="SimSun" w:cs="SimSun"/>
                        <w:sz w:val="16"/>
                        <w:szCs w:val="16"/>
                        <w:color w:val="FFFFFF"/>
                        <w:spacing w:val="-6"/>
                        <w:w w:val="90"/>
                      </w:rPr>
                      <w:t>组</w:t>
                    </w:r>
                  </w:p>
                </w:txbxContent>
              </v:textbox>
            </v:shape>
            <v:shape id="_x0000_s1142" style="position:absolute;left:2660;top:88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领导</w:t>
                    </w:r>
                  </w:p>
                </w:txbxContent>
              </v:textbox>
            </v:shape>
          </v:group>
        </w:pict>
      </w:r>
    </w:p>
    <w:p>
      <w:pPr>
        <w:pStyle w:val="BodyText"/>
        <w:ind w:left="2915"/>
        <w:spacing w:before="276" w:line="219" w:lineRule="auto"/>
        <w:rPr>
          <w:sz w:val="16"/>
          <w:szCs w:val="16"/>
        </w:rPr>
      </w:pPr>
      <w:r>
        <w:rPr>
          <w:sz w:val="16"/>
          <w:szCs w:val="16"/>
          <w:spacing w:val="16"/>
        </w:rPr>
        <w:t>图3</w:t>
      </w:r>
      <w:r>
        <w:rPr>
          <w:sz w:val="16"/>
          <w:szCs w:val="16"/>
          <w:spacing w:val="-31"/>
        </w:rPr>
        <w:t xml:space="preserve"> </w:t>
      </w:r>
      <w:r>
        <w:rPr>
          <w:sz w:val="16"/>
          <w:szCs w:val="16"/>
          <w:spacing w:val="16"/>
        </w:rPr>
        <w:t>-</w:t>
      </w:r>
      <w:r>
        <w:rPr>
          <w:sz w:val="16"/>
          <w:szCs w:val="16"/>
          <w:spacing w:val="-30"/>
        </w:rPr>
        <w:t xml:space="preserve"> </w:t>
      </w:r>
      <w:r>
        <w:rPr>
          <w:sz w:val="16"/>
          <w:szCs w:val="16"/>
          <w:spacing w:val="16"/>
        </w:rPr>
        <w:t>1</w:t>
      </w:r>
      <w:r>
        <w:rPr>
          <w:sz w:val="16"/>
          <w:szCs w:val="16"/>
          <w:spacing w:val="7"/>
        </w:rPr>
        <w:t xml:space="preserve">  </w:t>
      </w:r>
      <w:r>
        <w:rPr>
          <w:sz w:val="16"/>
          <w:szCs w:val="16"/>
          <w:spacing w:val="16"/>
        </w:rPr>
        <w:t>商业银行数据治理组织架构</w:t>
      </w:r>
    </w:p>
    <w:p>
      <w:pPr>
        <w:pStyle w:val="BodyText"/>
        <w:ind w:left="105"/>
        <w:spacing w:before="200" w:line="218" w:lineRule="auto"/>
        <w:rPr>
          <w:sz w:val="21"/>
          <w:szCs w:val="21"/>
        </w:rPr>
      </w:pPr>
      <w:r>
        <w:rPr>
          <w:sz w:val="21"/>
          <w:szCs w:val="21"/>
          <w:spacing w:val="-3"/>
        </w:rPr>
        <w:t>取并评价数据治理工作情况汇报。</w:t>
      </w:r>
    </w:p>
    <w:p>
      <w:pPr>
        <w:pStyle w:val="BodyText"/>
        <w:ind w:left="105" w:right="20" w:firstLine="460"/>
        <w:spacing w:before="82" w:line="264" w:lineRule="auto"/>
        <w:jc w:val="both"/>
        <w:rPr>
          <w:sz w:val="21"/>
          <w:szCs w:val="21"/>
        </w:rPr>
      </w:pPr>
      <w:r>
        <w:rPr>
          <w:sz w:val="21"/>
          <w:szCs w:val="21"/>
          <w:spacing w:val="9"/>
        </w:rPr>
        <w:t>(2)管理层</w:t>
      </w:r>
      <w:r>
        <w:rPr>
          <w:sz w:val="21"/>
          <w:szCs w:val="21"/>
          <w:spacing w:val="113"/>
        </w:rPr>
        <w:t xml:space="preserve"> </w:t>
      </w:r>
      <w:r>
        <w:rPr>
          <w:rFonts w:ascii="SimHei" w:hAnsi="SimHei" w:eastAsia="SimHei" w:cs="SimHei"/>
          <w:sz w:val="21"/>
          <w:szCs w:val="21"/>
          <w:spacing w:val="9"/>
        </w:rPr>
        <w:t>数</w:t>
      </w:r>
      <w:r>
        <w:rPr>
          <w:sz w:val="21"/>
          <w:szCs w:val="21"/>
          <w:spacing w:val="9"/>
        </w:rPr>
        <w:t>据治理综合管理部门为数据治理管理层，是全行数据治理工作的管理</w:t>
      </w:r>
      <w:r>
        <w:rPr>
          <w:sz w:val="21"/>
          <w:szCs w:val="21"/>
        </w:rPr>
        <w:t xml:space="preserve"> </w:t>
      </w:r>
      <w:r>
        <w:rPr>
          <w:sz w:val="21"/>
          <w:szCs w:val="21"/>
          <w:spacing w:val="1"/>
        </w:rPr>
        <w:t>机构，向数据治理决策层负责，可以由一个专门设置的独立部门担任，也可以由分别负责数</w:t>
      </w:r>
      <w:r>
        <w:rPr>
          <w:sz w:val="21"/>
          <w:szCs w:val="21"/>
          <w:spacing w:val="7"/>
        </w:rPr>
        <w:t xml:space="preserve"> </w:t>
      </w:r>
      <w:r>
        <w:rPr>
          <w:sz w:val="21"/>
          <w:szCs w:val="21"/>
          <w:spacing w:val="1"/>
        </w:rPr>
        <w:t>据标准、数据质量、数据模型等各领域的业务部门和信息技术部门共同承担。数据治理管理</w:t>
      </w:r>
      <w:r>
        <w:rPr>
          <w:sz w:val="21"/>
          <w:szCs w:val="21"/>
          <w:spacing w:val="6"/>
        </w:rPr>
        <w:t xml:space="preserve"> </w:t>
      </w:r>
      <w:r>
        <w:rPr>
          <w:sz w:val="21"/>
          <w:szCs w:val="21"/>
          <w:spacing w:val="2"/>
        </w:rPr>
        <w:t>层负责制定数据治理相关的政策、流程、组织、角色职责，负责数据</w:t>
      </w:r>
      <w:r>
        <w:rPr>
          <w:sz w:val="21"/>
          <w:szCs w:val="21"/>
          <w:spacing w:val="1"/>
        </w:rPr>
        <w:t>治理相关的日常管理工</w:t>
      </w:r>
      <w:r>
        <w:rPr>
          <w:sz w:val="21"/>
          <w:szCs w:val="21"/>
        </w:rPr>
        <w:t xml:space="preserve"> </w:t>
      </w:r>
      <w:r>
        <w:rPr>
          <w:sz w:val="21"/>
          <w:szCs w:val="21"/>
          <w:spacing w:val="1"/>
        </w:rPr>
        <w:t>作，组织和牵头数据治理建设和推广工作，管理、评估各部门和信息技术系统的数据治理工</w:t>
      </w:r>
      <w:r>
        <w:rPr>
          <w:sz w:val="21"/>
          <w:szCs w:val="21"/>
          <w:spacing w:val="10"/>
        </w:rPr>
        <w:t xml:space="preserve"> </w:t>
      </w:r>
      <w:r>
        <w:rPr>
          <w:sz w:val="21"/>
          <w:szCs w:val="21"/>
          <w:spacing w:val="-8"/>
        </w:rPr>
        <w:t>作情况。</w:t>
      </w:r>
    </w:p>
    <w:p>
      <w:pPr>
        <w:pStyle w:val="BodyText"/>
        <w:ind w:left="104" w:right="22" w:firstLine="463"/>
        <w:spacing w:before="101" w:line="267" w:lineRule="auto"/>
        <w:jc w:val="both"/>
        <w:rPr>
          <w:sz w:val="21"/>
          <w:szCs w:val="21"/>
        </w:rPr>
      </w:pPr>
      <w:r>
        <w:rPr>
          <w:sz w:val="21"/>
          <w:szCs w:val="21"/>
          <w:b/>
          <w:bCs/>
          <w:spacing w:val="8"/>
        </w:rPr>
        <w:t>(3)执行层</w:t>
      </w:r>
      <w:r>
        <w:rPr>
          <w:sz w:val="21"/>
          <w:szCs w:val="21"/>
          <w:spacing w:val="8"/>
        </w:rPr>
        <w:t xml:space="preserve">  </w:t>
      </w:r>
      <w:r>
        <w:rPr>
          <w:rFonts w:ascii="SimHei" w:hAnsi="SimHei" w:eastAsia="SimHei" w:cs="SimHei"/>
          <w:sz w:val="21"/>
          <w:szCs w:val="21"/>
          <w:spacing w:val="8"/>
        </w:rPr>
        <w:t>数</w:t>
      </w:r>
      <w:r>
        <w:rPr>
          <w:sz w:val="21"/>
          <w:szCs w:val="21"/>
          <w:spacing w:val="8"/>
        </w:rPr>
        <w:t>据治理执行层是全行数据治理日常工作的执行机构，向数据治理决策</w:t>
      </w:r>
      <w:r>
        <w:rPr>
          <w:sz w:val="21"/>
          <w:szCs w:val="21"/>
          <w:spacing w:val="14"/>
        </w:rPr>
        <w:t xml:space="preserve"> </w:t>
      </w:r>
      <w:r>
        <w:rPr>
          <w:sz w:val="21"/>
          <w:szCs w:val="21"/>
          <w:spacing w:val="9"/>
        </w:rPr>
        <w:t>层负责，由全行全体成员(包括总行、分行、支行各机构成员),包括业务部门和科技部门</w:t>
      </w:r>
      <w:r>
        <w:rPr>
          <w:sz w:val="21"/>
          <w:szCs w:val="21"/>
          <w:spacing w:val="17"/>
        </w:rPr>
        <w:t xml:space="preserve"> </w:t>
      </w:r>
      <w:r>
        <w:rPr>
          <w:sz w:val="21"/>
          <w:szCs w:val="21"/>
          <w:spacing w:val="-3"/>
        </w:rPr>
        <w:t>共同组成。因此，</w:t>
      </w:r>
      <w:r>
        <w:rPr>
          <w:sz w:val="21"/>
          <w:szCs w:val="21"/>
          <w:spacing w:val="65"/>
        </w:rPr>
        <w:t xml:space="preserve"> </w:t>
      </w:r>
      <w:r>
        <w:rPr>
          <w:sz w:val="21"/>
          <w:szCs w:val="21"/>
          <w:spacing w:val="-3"/>
        </w:rPr>
        <w:t>一般情况下这是一个虚拟组织。数据治理执行层参与、配合数据治理日常</w:t>
      </w:r>
      <w:r>
        <w:rPr>
          <w:sz w:val="21"/>
          <w:szCs w:val="21"/>
        </w:rPr>
        <w:t xml:space="preserve"> </w:t>
      </w:r>
      <w:r>
        <w:rPr>
          <w:sz w:val="21"/>
          <w:szCs w:val="21"/>
          <w:spacing w:val="7"/>
        </w:rPr>
        <w:t>管理工作，根据数据治理管理组要求，制定数据标准、</w:t>
      </w:r>
      <w:r>
        <w:rPr>
          <w:sz w:val="21"/>
          <w:szCs w:val="21"/>
          <w:spacing w:val="6"/>
        </w:rPr>
        <w:t>数据质量等内容，评审数据治理成</w:t>
      </w:r>
      <w:r>
        <w:rPr>
          <w:sz w:val="21"/>
          <w:szCs w:val="21"/>
        </w:rPr>
        <w:t xml:space="preserve"> </w:t>
      </w:r>
      <w:r>
        <w:rPr>
          <w:sz w:val="21"/>
          <w:szCs w:val="21"/>
          <w:spacing w:val="1"/>
        </w:rPr>
        <w:t>果，执行数据治理要求。各业务部门和科技部门属于数据治理执行层，但两者之间有不同侧</w:t>
      </w:r>
      <w:r>
        <w:rPr>
          <w:sz w:val="21"/>
          <w:szCs w:val="21"/>
          <w:spacing w:val="13"/>
        </w:rPr>
        <w:t xml:space="preserve"> </w:t>
      </w:r>
      <w:r>
        <w:rPr>
          <w:sz w:val="21"/>
          <w:szCs w:val="21"/>
          <w:spacing w:val="1"/>
        </w:rPr>
        <w:t>重点。各业务部门的重点是在数据治理管理层的指导和协调下，依据数据治理整体目标制定</w:t>
      </w:r>
      <w:r>
        <w:rPr>
          <w:sz w:val="21"/>
          <w:szCs w:val="21"/>
          <w:spacing w:val="13"/>
        </w:rPr>
        <w:t xml:space="preserve"> </w:t>
      </w:r>
      <w:r>
        <w:rPr>
          <w:sz w:val="21"/>
          <w:szCs w:val="21"/>
          <w:spacing w:val="12"/>
        </w:rPr>
        <w:t>业务标准，完善涉及数据治理的业务需求(如产品系统输入项的值域控制要求等)等，负 </w:t>
      </w:r>
      <w:r>
        <w:rPr>
          <w:sz w:val="21"/>
          <w:szCs w:val="21"/>
          <w:spacing w:val="1"/>
        </w:rPr>
        <w:t>责各自业务条线数据治理相关内容的推动、治理，并定期进行后评估。科技部门负责发现数</w:t>
      </w:r>
      <w:r>
        <w:rPr>
          <w:sz w:val="21"/>
          <w:szCs w:val="21"/>
          <w:spacing w:val="8"/>
        </w:rPr>
        <w:t xml:space="preserve"> </w:t>
      </w:r>
      <w:r>
        <w:rPr>
          <w:sz w:val="21"/>
          <w:szCs w:val="21"/>
          <w:spacing w:val="9"/>
        </w:rPr>
        <w:t>据治理问题，确定数据问题的原因(如业务需求不完善或科技系统问题),并将问题归类汇</w:t>
      </w:r>
      <w:r>
        <w:rPr>
          <w:sz w:val="21"/>
          <w:szCs w:val="21"/>
          <w:spacing w:val="4"/>
        </w:rPr>
        <w:t xml:space="preserve"> </w:t>
      </w:r>
      <w:r>
        <w:rPr>
          <w:sz w:val="21"/>
          <w:szCs w:val="21"/>
          <w:spacing w:val="-1"/>
        </w:rPr>
        <w:t>总后发送相关执行部门进行数据治理。</w:t>
      </w:r>
    </w:p>
    <w:p>
      <w:pPr>
        <w:pStyle w:val="BodyText"/>
        <w:ind w:left="104" w:firstLine="460"/>
        <w:spacing w:before="99" w:line="269" w:lineRule="auto"/>
        <w:jc w:val="both"/>
        <w:rPr>
          <w:sz w:val="21"/>
          <w:szCs w:val="21"/>
        </w:rPr>
      </w:pPr>
      <w:r>
        <w:rPr>
          <w:sz w:val="21"/>
          <w:szCs w:val="21"/>
          <w:spacing w:val="7"/>
        </w:rPr>
        <w:t>举个例子来说，中国农业银行的数据治理架构包括董事会、高级管理层、归口管理部</w:t>
      </w:r>
      <w:r>
        <w:rPr>
          <w:sz w:val="21"/>
          <w:szCs w:val="21"/>
          <w:spacing w:val="1"/>
        </w:rPr>
        <w:t xml:space="preserve"> </w:t>
      </w:r>
      <w:r>
        <w:rPr>
          <w:sz w:val="21"/>
          <w:szCs w:val="21"/>
          <w:spacing w:val="1"/>
        </w:rPr>
        <w:t>门、业务部门、科技部门、内控合规部门以及各级分支机构。董事会和高级管理层对全行数</w:t>
      </w:r>
      <w:r>
        <w:rPr>
          <w:sz w:val="21"/>
          <w:szCs w:val="21"/>
          <w:spacing w:val="8"/>
        </w:rPr>
        <w:t xml:space="preserve"> </w:t>
      </w:r>
      <w:r>
        <w:rPr>
          <w:sz w:val="21"/>
          <w:szCs w:val="21"/>
          <w:spacing w:val="1"/>
        </w:rPr>
        <w:t>据管理负领导职责，信息中心作为归口管理部门，统筹数据管理的组织实施，业务部门和科</w:t>
      </w:r>
      <w:r>
        <w:rPr>
          <w:sz w:val="21"/>
          <w:szCs w:val="21"/>
          <w:spacing w:val="6"/>
        </w:rPr>
        <w:t xml:space="preserve"> </w:t>
      </w:r>
      <w:r>
        <w:rPr>
          <w:sz w:val="21"/>
          <w:szCs w:val="21"/>
          <w:spacing w:val="1"/>
        </w:rPr>
        <w:t>技部门分别负责业务和系统层面的数据管理工作，内控合规部门负责数据管理的内部控制监</w:t>
      </w:r>
      <w:r>
        <w:rPr>
          <w:sz w:val="21"/>
          <w:szCs w:val="21"/>
          <w:spacing w:val="7"/>
        </w:rPr>
        <w:t xml:space="preserve"> </w:t>
      </w:r>
      <w:r>
        <w:rPr>
          <w:sz w:val="21"/>
          <w:szCs w:val="21"/>
        </w:rPr>
        <w:t>督，各级分支机构负责辖内的数据管理相关工作。</w:t>
      </w:r>
    </w:p>
    <w:p>
      <w:pPr>
        <w:pStyle w:val="BodyText"/>
        <w:ind w:right="23" w:firstLine="565"/>
        <w:spacing w:before="138" w:line="251" w:lineRule="auto"/>
        <w:rPr>
          <w:sz w:val="21"/>
          <w:szCs w:val="21"/>
        </w:rPr>
      </w:pPr>
      <w:r>
        <w:rPr>
          <w:sz w:val="16"/>
          <w:szCs w:val="16"/>
          <w:spacing w:val="-10"/>
        </w:rPr>
        <w:t>又</w:t>
      </w:r>
      <w:r>
        <w:rPr>
          <w:sz w:val="16"/>
          <w:szCs w:val="16"/>
          <w:spacing w:val="-19"/>
        </w:rPr>
        <w:t xml:space="preserve"> </w:t>
      </w:r>
      <w:r>
        <w:rPr>
          <w:sz w:val="16"/>
          <w:szCs w:val="16"/>
          <w:spacing w:val="-10"/>
        </w:rPr>
        <w:t>如 ， 中 国</w:t>
      </w:r>
      <w:r>
        <w:rPr>
          <w:sz w:val="16"/>
          <w:szCs w:val="16"/>
          <w:spacing w:val="-20"/>
        </w:rPr>
        <w:t xml:space="preserve"> </w:t>
      </w:r>
      <w:r>
        <w:rPr>
          <w:sz w:val="16"/>
          <w:szCs w:val="16"/>
          <w:spacing w:val="-10"/>
        </w:rPr>
        <w:t>工</w:t>
      </w:r>
      <w:r>
        <w:rPr>
          <w:sz w:val="16"/>
          <w:szCs w:val="16"/>
          <w:spacing w:val="-18"/>
        </w:rPr>
        <w:t xml:space="preserve"> </w:t>
      </w:r>
      <w:r>
        <w:rPr>
          <w:sz w:val="16"/>
          <w:szCs w:val="16"/>
          <w:spacing w:val="-10"/>
        </w:rPr>
        <w:t>商</w:t>
      </w:r>
      <w:r>
        <w:rPr>
          <w:sz w:val="16"/>
          <w:szCs w:val="16"/>
          <w:spacing w:val="-21"/>
        </w:rPr>
        <w:t xml:space="preserve"> </w:t>
      </w:r>
      <w:r>
        <w:rPr>
          <w:sz w:val="16"/>
          <w:szCs w:val="16"/>
          <w:spacing w:val="-10"/>
        </w:rPr>
        <w:t>银</w:t>
      </w:r>
      <w:r>
        <w:rPr>
          <w:sz w:val="16"/>
          <w:szCs w:val="16"/>
          <w:spacing w:val="-19"/>
        </w:rPr>
        <w:t xml:space="preserve"> </w:t>
      </w:r>
      <w:r>
        <w:rPr>
          <w:sz w:val="16"/>
          <w:szCs w:val="16"/>
          <w:spacing w:val="-10"/>
        </w:rPr>
        <w:t>行 的</w:t>
      </w:r>
      <w:r>
        <w:rPr>
          <w:sz w:val="16"/>
          <w:szCs w:val="16"/>
          <w:spacing w:val="-20"/>
        </w:rPr>
        <w:t xml:space="preserve"> </w:t>
      </w:r>
      <w:r>
        <w:rPr>
          <w:sz w:val="16"/>
          <w:szCs w:val="16"/>
          <w:spacing w:val="-10"/>
        </w:rPr>
        <w:t>数</w:t>
      </w:r>
      <w:r>
        <w:rPr>
          <w:sz w:val="16"/>
          <w:szCs w:val="16"/>
          <w:spacing w:val="-22"/>
        </w:rPr>
        <w:t xml:space="preserve"> </w:t>
      </w:r>
      <w:r>
        <w:rPr>
          <w:sz w:val="16"/>
          <w:szCs w:val="16"/>
          <w:spacing w:val="-10"/>
        </w:rPr>
        <w:t>据 治</w:t>
      </w:r>
      <w:r>
        <w:rPr>
          <w:sz w:val="16"/>
          <w:szCs w:val="16"/>
          <w:spacing w:val="-20"/>
        </w:rPr>
        <w:t xml:space="preserve"> </w:t>
      </w:r>
      <w:r>
        <w:rPr>
          <w:sz w:val="16"/>
          <w:szCs w:val="16"/>
          <w:spacing w:val="-10"/>
        </w:rPr>
        <w:t>理</w:t>
      </w:r>
      <w:r>
        <w:rPr>
          <w:sz w:val="16"/>
          <w:szCs w:val="16"/>
          <w:spacing w:val="-20"/>
        </w:rPr>
        <w:t xml:space="preserve"> </w:t>
      </w:r>
      <w:r>
        <w:rPr>
          <w:sz w:val="16"/>
          <w:szCs w:val="16"/>
          <w:spacing w:val="-10"/>
        </w:rPr>
        <w:t>整</w:t>
      </w:r>
      <w:r>
        <w:rPr>
          <w:sz w:val="16"/>
          <w:szCs w:val="16"/>
          <w:spacing w:val="-22"/>
        </w:rPr>
        <w:t xml:space="preserve"> </w:t>
      </w:r>
      <w:r>
        <w:rPr>
          <w:sz w:val="16"/>
          <w:szCs w:val="16"/>
          <w:spacing w:val="-10"/>
        </w:rPr>
        <w:t>体</w:t>
      </w:r>
      <w:r>
        <w:rPr>
          <w:sz w:val="16"/>
          <w:szCs w:val="16"/>
          <w:spacing w:val="-19"/>
        </w:rPr>
        <w:t xml:space="preserve"> </w:t>
      </w:r>
      <w:r>
        <w:rPr>
          <w:sz w:val="16"/>
          <w:szCs w:val="16"/>
          <w:spacing w:val="-10"/>
        </w:rPr>
        <w:t>工</w:t>
      </w:r>
      <w:r>
        <w:rPr>
          <w:sz w:val="16"/>
          <w:szCs w:val="16"/>
          <w:spacing w:val="-21"/>
        </w:rPr>
        <w:t xml:space="preserve"> </w:t>
      </w:r>
      <w:r>
        <w:rPr>
          <w:sz w:val="16"/>
          <w:szCs w:val="16"/>
          <w:spacing w:val="-10"/>
        </w:rPr>
        <w:t>作</w:t>
      </w:r>
      <w:r>
        <w:rPr>
          <w:sz w:val="16"/>
          <w:szCs w:val="16"/>
          <w:spacing w:val="-19"/>
        </w:rPr>
        <w:t xml:space="preserve"> </w:t>
      </w:r>
      <w:r>
        <w:rPr>
          <w:sz w:val="16"/>
          <w:szCs w:val="16"/>
          <w:spacing w:val="-10"/>
        </w:rPr>
        <w:t>是</w:t>
      </w:r>
      <w:r>
        <w:rPr>
          <w:sz w:val="16"/>
          <w:szCs w:val="16"/>
          <w:spacing w:val="-22"/>
        </w:rPr>
        <w:t xml:space="preserve"> </w:t>
      </w:r>
      <w:r>
        <w:rPr>
          <w:sz w:val="16"/>
          <w:szCs w:val="16"/>
          <w:spacing w:val="-10"/>
        </w:rPr>
        <w:t>在</w:t>
      </w:r>
      <w:r>
        <w:rPr>
          <w:sz w:val="16"/>
          <w:szCs w:val="16"/>
          <w:spacing w:val="-22"/>
        </w:rPr>
        <w:t xml:space="preserve"> </w:t>
      </w:r>
      <w:r>
        <w:rPr>
          <w:sz w:val="16"/>
          <w:szCs w:val="16"/>
          <w:spacing w:val="-10"/>
        </w:rPr>
        <w:t>操</w:t>
      </w:r>
      <w:r>
        <w:rPr>
          <w:sz w:val="16"/>
          <w:szCs w:val="16"/>
          <w:spacing w:val="-21"/>
        </w:rPr>
        <w:t xml:space="preserve"> </w:t>
      </w:r>
      <w:r>
        <w:rPr>
          <w:sz w:val="16"/>
          <w:szCs w:val="16"/>
          <w:spacing w:val="-10"/>
        </w:rPr>
        <w:t>作</w:t>
      </w:r>
      <w:r>
        <w:rPr>
          <w:sz w:val="16"/>
          <w:szCs w:val="16"/>
          <w:spacing w:val="-21"/>
        </w:rPr>
        <w:t xml:space="preserve"> </w:t>
      </w:r>
      <w:r>
        <w:rPr>
          <w:sz w:val="16"/>
          <w:szCs w:val="16"/>
          <w:spacing w:val="-10"/>
        </w:rPr>
        <w:t>风 险</w:t>
      </w:r>
      <w:r>
        <w:rPr>
          <w:sz w:val="16"/>
          <w:szCs w:val="16"/>
          <w:spacing w:val="-17"/>
        </w:rPr>
        <w:t xml:space="preserve"> </w:t>
      </w:r>
      <w:r>
        <w:rPr>
          <w:sz w:val="16"/>
          <w:szCs w:val="16"/>
          <w:spacing w:val="-10"/>
        </w:rPr>
        <w:t>管</w:t>
      </w:r>
      <w:r>
        <w:rPr>
          <w:sz w:val="16"/>
          <w:szCs w:val="16"/>
          <w:spacing w:val="-20"/>
        </w:rPr>
        <w:t xml:space="preserve"> </w:t>
      </w:r>
      <w:r>
        <w:rPr>
          <w:sz w:val="16"/>
          <w:szCs w:val="16"/>
          <w:spacing w:val="-10"/>
        </w:rPr>
        <w:t>理</w:t>
      </w:r>
      <w:r>
        <w:rPr>
          <w:sz w:val="16"/>
          <w:szCs w:val="16"/>
          <w:spacing w:val="-22"/>
        </w:rPr>
        <w:t xml:space="preserve"> </w:t>
      </w:r>
      <w:r>
        <w:rPr>
          <w:sz w:val="16"/>
          <w:szCs w:val="16"/>
          <w:spacing w:val="-10"/>
        </w:rPr>
        <w:t>委</w:t>
      </w:r>
      <w:r>
        <w:rPr>
          <w:sz w:val="16"/>
          <w:szCs w:val="16"/>
          <w:spacing w:val="-15"/>
        </w:rPr>
        <w:t xml:space="preserve"> </w:t>
      </w:r>
      <w:r>
        <w:rPr>
          <w:sz w:val="16"/>
          <w:szCs w:val="16"/>
          <w:spacing w:val="-10"/>
        </w:rPr>
        <w:t>员</w:t>
      </w:r>
      <w:r>
        <w:rPr>
          <w:sz w:val="16"/>
          <w:szCs w:val="16"/>
          <w:spacing w:val="-22"/>
        </w:rPr>
        <w:t xml:space="preserve"> </w:t>
      </w:r>
      <w:r>
        <w:rPr>
          <w:sz w:val="16"/>
          <w:szCs w:val="16"/>
          <w:spacing w:val="-10"/>
        </w:rPr>
        <w:t>会 的</w:t>
      </w:r>
      <w:r>
        <w:rPr>
          <w:sz w:val="16"/>
          <w:szCs w:val="16"/>
          <w:spacing w:val="-18"/>
        </w:rPr>
        <w:t xml:space="preserve"> </w:t>
      </w:r>
      <w:r>
        <w:rPr>
          <w:sz w:val="16"/>
          <w:szCs w:val="16"/>
          <w:spacing w:val="-10"/>
        </w:rPr>
        <w:t>统</w:t>
      </w:r>
      <w:r>
        <w:rPr>
          <w:sz w:val="16"/>
          <w:szCs w:val="16"/>
          <w:spacing w:val="-19"/>
        </w:rPr>
        <w:t xml:space="preserve"> </w:t>
      </w:r>
      <w:r>
        <w:rPr>
          <w:sz w:val="16"/>
          <w:szCs w:val="16"/>
          <w:spacing w:val="-10"/>
        </w:rPr>
        <w:t>一</w:t>
      </w:r>
      <w:r>
        <w:rPr>
          <w:sz w:val="16"/>
          <w:szCs w:val="16"/>
          <w:spacing w:val="-21"/>
        </w:rPr>
        <w:t xml:space="preserve"> </w:t>
      </w:r>
      <w:r>
        <w:rPr>
          <w:sz w:val="16"/>
          <w:szCs w:val="16"/>
          <w:spacing w:val="-10"/>
        </w:rPr>
        <w:t>领</w:t>
      </w:r>
      <w:r>
        <w:rPr>
          <w:sz w:val="16"/>
          <w:szCs w:val="16"/>
          <w:spacing w:val="-17"/>
        </w:rPr>
        <w:t xml:space="preserve"> </w:t>
      </w:r>
      <w:r>
        <w:rPr>
          <w:sz w:val="16"/>
          <w:szCs w:val="16"/>
          <w:spacing w:val="-10"/>
        </w:rPr>
        <w:t>导</w:t>
      </w:r>
      <w:r>
        <w:rPr>
          <w:sz w:val="16"/>
          <w:szCs w:val="16"/>
          <w:spacing w:val="-17"/>
        </w:rPr>
        <w:t xml:space="preserve"> </w:t>
      </w:r>
      <w:r>
        <w:rPr>
          <w:sz w:val="16"/>
          <w:szCs w:val="16"/>
          <w:spacing w:val="-10"/>
        </w:rPr>
        <w:t>下 </w:t>
      </w:r>
      <w:r>
        <w:rPr>
          <w:sz w:val="16"/>
          <w:szCs w:val="16"/>
          <w:spacing w:val="-11"/>
        </w:rPr>
        <w:t>，</w:t>
      </w:r>
      <w:r>
        <w:rPr>
          <w:sz w:val="16"/>
          <w:szCs w:val="16"/>
          <w:spacing w:val="-17"/>
        </w:rPr>
        <w:t xml:space="preserve"> </w:t>
      </w:r>
      <w:r>
        <w:rPr>
          <w:sz w:val="16"/>
          <w:szCs w:val="16"/>
          <w:spacing w:val="-11"/>
        </w:rPr>
        <w:t>实</w:t>
      </w:r>
      <w:r>
        <w:rPr>
          <w:sz w:val="16"/>
          <w:szCs w:val="16"/>
          <w:spacing w:val="-19"/>
        </w:rPr>
        <w:t xml:space="preserve"> </w:t>
      </w:r>
      <w:r>
        <w:rPr>
          <w:sz w:val="16"/>
          <w:szCs w:val="16"/>
          <w:spacing w:val="-11"/>
        </w:rPr>
        <w:t>行</w:t>
      </w:r>
      <w:r>
        <w:rPr>
          <w:sz w:val="16"/>
          <w:szCs w:val="16"/>
        </w:rPr>
        <w:t xml:space="preserve"> </w:t>
      </w:r>
      <w:r>
        <w:rPr>
          <w:sz w:val="21"/>
          <w:szCs w:val="21"/>
          <w:spacing w:val="4"/>
        </w:rPr>
        <w:t>“统一领导、条线管理、分工协助”的管理模式。数据治理综合管理部门负责数据治</w:t>
      </w:r>
      <w:r>
        <w:rPr>
          <w:sz w:val="21"/>
          <w:szCs w:val="21"/>
          <w:spacing w:val="3"/>
        </w:rPr>
        <w:t>理工作</w:t>
      </w:r>
    </w:p>
    <w:p>
      <w:pPr>
        <w:spacing w:line="251" w:lineRule="auto"/>
        <w:sectPr>
          <w:footerReference w:type="default" r:id="rId84"/>
          <w:pgSz w:w="9640" w:h="14400"/>
          <w:pgMar w:top="879" w:right="638" w:bottom="562" w:left="404" w:header="0" w:footer="403" w:gutter="0"/>
        </w:sectPr>
        <w:rPr>
          <w:sz w:val="21"/>
          <w:szCs w:val="21"/>
        </w:rPr>
      </w:pPr>
    </w:p>
    <w:p>
      <w:pPr>
        <w:spacing w:before="50" w:line="224" w:lineRule="auto"/>
        <w:jc w:val="right"/>
        <w:rPr>
          <w:rFonts w:ascii="FangSong" w:hAnsi="FangSong" w:eastAsia="FangSong" w:cs="FangSong"/>
          <w:sz w:val="21"/>
          <w:szCs w:val="21"/>
        </w:rPr>
      </w:pPr>
      <w:r>
        <w:rPr>
          <w:rFonts w:ascii="SimHei" w:hAnsi="SimHei" w:eastAsia="SimHei" w:cs="SimHei"/>
          <w:sz w:val="21"/>
          <w:szCs w:val="21"/>
          <w:b/>
          <w:bCs/>
          <w:spacing w:val="-22"/>
          <w:position w:val="1"/>
        </w:rPr>
        <w:t>银行数据治理保障机制</w:t>
      </w:r>
      <w:r>
        <w:rPr>
          <w:rFonts w:ascii="SimHei" w:hAnsi="SimHei" w:eastAsia="SimHei" w:cs="SimHei"/>
          <w:sz w:val="21"/>
          <w:szCs w:val="21"/>
          <w:spacing w:val="-22"/>
          <w:position w:val="1"/>
        </w:rPr>
        <w:t xml:space="preserve">  </w:t>
      </w:r>
      <w:r>
        <w:rPr>
          <w:rFonts w:ascii="FangSong" w:hAnsi="FangSong" w:eastAsia="FangSong" w:cs="FangSong"/>
          <w:sz w:val="21"/>
          <w:szCs w:val="21"/>
          <w:b/>
          <w:bCs/>
          <w:spacing w:val="-22"/>
          <w:position w:val="-2"/>
        </w:rPr>
        <w:t>第3章</w:t>
      </w:r>
      <w:r>
        <w:rPr>
          <w:rFonts w:ascii="FangSong" w:hAnsi="FangSong" w:eastAsia="FangSong" w:cs="FangSong"/>
          <w:sz w:val="21"/>
          <w:szCs w:val="21"/>
          <w:spacing w:val="-22"/>
          <w:position w:val="-2"/>
        </w:rPr>
        <w:t xml:space="preserve"> </w:t>
      </w:r>
      <w:r>
        <w:rPr>
          <w:rFonts w:ascii="FangSong" w:hAnsi="FangSong" w:eastAsia="FangSong" w:cs="FangSong"/>
          <w:sz w:val="21"/>
          <w:szCs w:val="21"/>
          <w:spacing w:val="-22"/>
          <w:position w:val="-2"/>
        </w:rPr>
        <w:t>|</w:t>
      </w:r>
    </w:p>
    <w:p>
      <w:pPr>
        <w:pStyle w:val="BodyText"/>
        <w:spacing w:before="297" w:line="219" w:lineRule="auto"/>
        <w:rPr>
          <w:sz w:val="21"/>
          <w:szCs w:val="21"/>
        </w:rPr>
      </w:pPr>
      <w:r>
        <w:rPr>
          <w:sz w:val="21"/>
          <w:szCs w:val="21"/>
        </w:rPr>
        <w:t>的牵头管理，各部门、各级机构负责本专业线、本级机构的</w:t>
      </w:r>
      <w:r>
        <w:rPr>
          <w:sz w:val="21"/>
          <w:szCs w:val="21"/>
          <w:spacing w:val="-1"/>
        </w:rPr>
        <w:t>数据治理工作。</w:t>
      </w:r>
    </w:p>
    <w:p>
      <w:pPr>
        <w:pStyle w:val="BodyText"/>
        <w:ind w:left="439"/>
        <w:spacing w:before="89" w:line="216" w:lineRule="auto"/>
        <w:rPr>
          <w:sz w:val="21"/>
          <w:szCs w:val="21"/>
        </w:rPr>
      </w:pPr>
      <w:r>
        <w:rPr>
          <w:sz w:val="21"/>
          <w:szCs w:val="21"/>
          <w:spacing w:val="1"/>
        </w:rPr>
        <w:t>再如，大连银行成立“数据管理办公室”,将其作为数据治理的执行机构。</w:t>
      </w:r>
    </w:p>
    <w:p>
      <w:pPr>
        <w:pStyle w:val="BodyText"/>
        <w:ind w:right="74" w:firstLine="439"/>
        <w:spacing w:before="76" w:line="255" w:lineRule="auto"/>
        <w:jc w:val="both"/>
        <w:rPr>
          <w:sz w:val="21"/>
          <w:szCs w:val="21"/>
        </w:rPr>
      </w:pPr>
      <w:r>
        <w:rPr>
          <w:sz w:val="21"/>
          <w:szCs w:val="21"/>
          <w:spacing w:val="1"/>
        </w:rPr>
        <w:t>还有巴克莱银行建立了数据标准管理的专业化组织和队伍，形</w:t>
      </w:r>
      <w:r>
        <w:rPr>
          <w:sz w:val="21"/>
          <w:szCs w:val="21"/>
        </w:rPr>
        <w:t>成了三层组织体系，包括 </w:t>
      </w:r>
      <w:r>
        <w:rPr>
          <w:sz w:val="21"/>
          <w:szCs w:val="21"/>
          <w:spacing w:val="1"/>
        </w:rPr>
        <w:t>决策层、管理层及执行层；设有数据标准委员会，负责统筹全行范围数据标准管控方案及各</w:t>
      </w:r>
      <w:r>
        <w:rPr>
          <w:sz w:val="21"/>
          <w:szCs w:val="21"/>
          <w:spacing w:val="9"/>
        </w:rPr>
        <w:t xml:space="preserve"> </w:t>
      </w:r>
      <w:r>
        <w:rPr>
          <w:sz w:val="21"/>
          <w:szCs w:val="21"/>
          <w:spacing w:val="-1"/>
        </w:rPr>
        <w:t>项工作，指导数据标准办公室开展日常工作。</w:t>
      </w:r>
    </w:p>
    <w:p>
      <w:pPr>
        <w:spacing w:line="355" w:lineRule="auto"/>
        <w:rPr>
          <w:rFonts w:ascii="Arial"/>
          <w:sz w:val="21"/>
        </w:rPr>
      </w:pPr>
      <w:r/>
    </w:p>
    <w:p>
      <w:pPr>
        <w:ind w:left="4"/>
        <w:spacing w:before="101" w:line="222" w:lineRule="auto"/>
        <w:outlineLvl w:val="0"/>
        <w:rPr>
          <w:rFonts w:ascii="SimHei" w:hAnsi="SimHei" w:eastAsia="SimHei" w:cs="SimHei"/>
          <w:sz w:val="31"/>
          <w:szCs w:val="31"/>
        </w:rPr>
      </w:pPr>
      <w:r>
        <w:rPr>
          <w:rFonts w:ascii="SimHei" w:hAnsi="SimHei" w:eastAsia="SimHei" w:cs="SimHei"/>
          <w:sz w:val="31"/>
          <w:szCs w:val="31"/>
          <w:b/>
          <w:bCs/>
          <w:spacing w:val="-1"/>
        </w:rPr>
        <w:t>3.3</w:t>
      </w:r>
      <w:r>
        <w:rPr>
          <w:rFonts w:ascii="SimHei" w:hAnsi="SimHei" w:eastAsia="SimHei" w:cs="SimHei"/>
          <w:sz w:val="31"/>
          <w:szCs w:val="31"/>
          <w:spacing w:val="156"/>
        </w:rPr>
        <w:t xml:space="preserve"> </w:t>
      </w:r>
      <w:r>
        <w:rPr>
          <w:rFonts w:ascii="SimHei" w:hAnsi="SimHei" w:eastAsia="SimHei" w:cs="SimHei"/>
          <w:sz w:val="31"/>
          <w:szCs w:val="31"/>
          <w:b/>
          <w:bCs/>
          <w:spacing w:val="-1"/>
        </w:rPr>
        <w:t>数据治理制度章程</w:t>
      </w:r>
    </w:p>
    <w:p>
      <w:pPr>
        <w:spacing w:line="388" w:lineRule="auto"/>
        <w:rPr>
          <w:rFonts w:ascii="Arial"/>
          <w:sz w:val="21"/>
        </w:rPr>
      </w:pPr>
      <w:r/>
    </w:p>
    <w:p>
      <w:pPr>
        <w:pStyle w:val="BodyText"/>
        <w:ind w:right="75" w:firstLine="439"/>
        <w:spacing w:before="68" w:line="255" w:lineRule="auto"/>
        <w:rPr>
          <w:sz w:val="21"/>
          <w:szCs w:val="21"/>
        </w:rPr>
      </w:pPr>
      <w:r>
        <w:rPr>
          <w:sz w:val="21"/>
          <w:szCs w:val="21"/>
          <w:spacing w:val="1"/>
        </w:rPr>
        <w:t>一种文化的形成从来不是一蹴而就的，需要思想及行动上的指导</w:t>
      </w:r>
      <w:r>
        <w:rPr>
          <w:sz w:val="21"/>
          <w:szCs w:val="21"/>
        </w:rPr>
        <w:t>。数据治理的战略文化 </w:t>
      </w:r>
      <w:r>
        <w:rPr>
          <w:sz w:val="21"/>
          <w:szCs w:val="21"/>
          <w:spacing w:val="2"/>
        </w:rPr>
        <w:t>亦是如此，要在全行上下树立“数据即资产”的</w:t>
      </w:r>
      <w:r>
        <w:rPr>
          <w:sz w:val="21"/>
          <w:szCs w:val="21"/>
          <w:spacing w:val="1"/>
        </w:rPr>
        <w:t>企业文化，不是一朝一夕的事情。</w:t>
      </w:r>
    </w:p>
    <w:p>
      <w:pPr>
        <w:pStyle w:val="BodyText"/>
        <w:ind w:right="64" w:firstLine="439"/>
        <w:spacing w:before="76" w:line="268" w:lineRule="auto"/>
        <w:rPr>
          <w:sz w:val="21"/>
          <w:szCs w:val="21"/>
        </w:rPr>
      </w:pPr>
      <w:r>
        <w:rPr>
          <w:sz w:val="21"/>
          <w:szCs w:val="21"/>
          <w:spacing w:val="1"/>
        </w:rPr>
        <w:t>在数据治理体系搭建之初，要对企业的业务、信息技术、管理等环节进行充分的现</w:t>
      </w:r>
      <w:r>
        <w:rPr>
          <w:sz w:val="21"/>
          <w:szCs w:val="21"/>
        </w:rPr>
        <w:t>状调 </w:t>
      </w:r>
      <w:r>
        <w:rPr>
          <w:sz w:val="21"/>
          <w:szCs w:val="21"/>
          <w:spacing w:val="7"/>
        </w:rPr>
        <w:t>研，结合实际情况制定数据治理蓝图规划，明确企业在</w:t>
      </w:r>
      <w:r>
        <w:rPr>
          <w:sz w:val="21"/>
          <w:szCs w:val="21"/>
          <w:spacing w:val="6"/>
        </w:rPr>
        <w:t>数据治理方面的目标原则和实施策</w:t>
      </w:r>
      <w:r>
        <w:rPr>
          <w:sz w:val="21"/>
          <w:szCs w:val="21"/>
        </w:rPr>
        <w:t xml:space="preserve"> </w:t>
      </w:r>
      <w:r>
        <w:rPr>
          <w:sz w:val="21"/>
          <w:szCs w:val="21"/>
          <w:spacing w:val="2"/>
        </w:rPr>
        <w:t>略。在目标原则和实施策略形成后，需要出</w:t>
      </w:r>
      <w:r>
        <w:rPr>
          <w:sz w:val="21"/>
          <w:szCs w:val="21"/>
          <w:spacing w:val="1"/>
        </w:rPr>
        <w:t>台相关的政策，并在全行范围内对数据治理的目</w:t>
      </w:r>
      <w:r>
        <w:rPr>
          <w:sz w:val="21"/>
          <w:szCs w:val="21"/>
        </w:rPr>
        <w:t xml:space="preserve"> </w:t>
      </w:r>
      <w:r>
        <w:rPr>
          <w:sz w:val="21"/>
          <w:szCs w:val="21"/>
          <w:spacing w:val="1"/>
        </w:rPr>
        <w:t>标和规划进行宣传、贯彻，通过对执行层的培训使当事人明确并掌握数据治理相关工作的具</w:t>
      </w:r>
      <w:r>
        <w:rPr>
          <w:sz w:val="21"/>
          <w:szCs w:val="21"/>
          <w:spacing w:val="10"/>
        </w:rPr>
        <w:t xml:space="preserve"> </w:t>
      </w:r>
      <w:r>
        <w:rPr>
          <w:sz w:val="21"/>
          <w:szCs w:val="21"/>
          <w:spacing w:val="1"/>
        </w:rPr>
        <w:t>体要求，并以会议、简报等形式开展持续的宣传，使决策层和管理层能够及时了解数据治理</w:t>
      </w:r>
      <w:r>
        <w:rPr>
          <w:sz w:val="21"/>
          <w:szCs w:val="21"/>
          <w:spacing w:val="6"/>
        </w:rPr>
        <w:t xml:space="preserve"> </w:t>
      </w:r>
      <w:r>
        <w:rPr>
          <w:sz w:val="21"/>
          <w:szCs w:val="21"/>
          <w:spacing w:val="1"/>
        </w:rPr>
        <w:t>的阶段性成果和可能存在的困难，增强银行开展数据治理的信心，及时取得必要的支持。我</w:t>
      </w:r>
      <w:r>
        <w:rPr>
          <w:sz w:val="21"/>
          <w:szCs w:val="21"/>
          <w:spacing w:val="6"/>
        </w:rPr>
        <w:t xml:space="preserve"> </w:t>
      </w:r>
      <w:r>
        <w:rPr>
          <w:sz w:val="21"/>
          <w:szCs w:val="21"/>
          <w:spacing w:val="1"/>
        </w:rPr>
        <w:t>国银行的数据现状普遍都是一个先污染、后治理的过程，数据治理必然带来新标准的确立和</w:t>
      </w:r>
      <w:r>
        <w:rPr>
          <w:sz w:val="21"/>
          <w:szCs w:val="21"/>
          <w:spacing w:val="16"/>
        </w:rPr>
        <w:t xml:space="preserve"> </w:t>
      </w:r>
      <w:r>
        <w:rPr>
          <w:sz w:val="21"/>
          <w:szCs w:val="21"/>
          <w:spacing w:val="1"/>
        </w:rPr>
        <w:t>旧系统的改造，是一个有破有立、无破不立的过程。这一过程</w:t>
      </w:r>
      <w:r>
        <w:rPr>
          <w:sz w:val="21"/>
          <w:szCs w:val="21"/>
        </w:rPr>
        <w:t>涉及大量跨部门、跨条线、跨 </w:t>
      </w:r>
      <w:r>
        <w:rPr>
          <w:sz w:val="21"/>
          <w:szCs w:val="21"/>
          <w:spacing w:val="1"/>
        </w:rPr>
        <w:t>系统的沟通协调，同时也涉及不小的投资。因此，数据治理这项工作从起步</w:t>
      </w:r>
      <w:r>
        <w:rPr>
          <w:sz w:val="21"/>
          <w:szCs w:val="21"/>
        </w:rPr>
        <w:t>之初就需要得到 </w:t>
      </w:r>
      <w:r>
        <w:rPr>
          <w:sz w:val="21"/>
          <w:szCs w:val="21"/>
          <w:spacing w:val="1"/>
        </w:rPr>
        <w:t>银行高层的高度重视，并在涉及系统改造、奖惩机制等重大决策时获得足够的支持，那些能</w:t>
      </w:r>
      <w:r>
        <w:rPr>
          <w:sz w:val="21"/>
          <w:szCs w:val="21"/>
          <w:spacing w:val="10"/>
        </w:rPr>
        <w:t xml:space="preserve"> </w:t>
      </w:r>
      <w:r>
        <w:rPr>
          <w:sz w:val="21"/>
          <w:szCs w:val="21"/>
        </w:rPr>
        <w:t>够取得突破并实现数据质量真正改观的数据治理项目往往都得到了领导的大力支持。</w:t>
      </w:r>
    </w:p>
    <w:p>
      <w:pPr>
        <w:pStyle w:val="BodyText"/>
        <w:ind w:right="68" w:firstLine="439"/>
        <w:spacing w:before="99" w:line="262" w:lineRule="auto"/>
        <w:rPr>
          <w:sz w:val="21"/>
          <w:szCs w:val="21"/>
        </w:rPr>
      </w:pPr>
      <w:r>
        <w:rPr>
          <w:sz w:val="21"/>
          <w:szCs w:val="21"/>
          <w:spacing w:val="6"/>
        </w:rPr>
        <w:t>在数据治理体系日臻完善并进入良性运转后，还需要在数据认责的框架下建立考核机</w:t>
      </w:r>
      <w:r>
        <w:rPr>
          <w:sz w:val="21"/>
          <w:szCs w:val="21"/>
          <w:spacing w:val="15"/>
        </w:rPr>
        <w:t xml:space="preserve"> </w:t>
      </w:r>
      <w:r>
        <w:rPr>
          <w:sz w:val="21"/>
          <w:szCs w:val="21"/>
          <w:spacing w:val="1"/>
        </w:rPr>
        <w:t>制，制定奖惩措施。比如，对前台录入的数据质量进行定期考核和及时监控，在源头堵住不</w:t>
      </w:r>
      <w:r>
        <w:rPr>
          <w:sz w:val="21"/>
          <w:szCs w:val="21"/>
          <w:spacing w:val="10"/>
        </w:rPr>
        <w:t xml:space="preserve"> </w:t>
      </w:r>
      <w:r>
        <w:rPr>
          <w:sz w:val="21"/>
          <w:szCs w:val="21"/>
          <w:spacing w:val="1"/>
        </w:rPr>
        <w:t>良数据的入口；同时，面对呈指数级增长的数据量，数据管理部</w:t>
      </w:r>
      <w:r>
        <w:rPr>
          <w:sz w:val="21"/>
          <w:szCs w:val="21"/>
        </w:rPr>
        <w:t>门和业务责任部门要制定数 </w:t>
      </w:r>
      <w:r>
        <w:rPr>
          <w:sz w:val="21"/>
          <w:szCs w:val="21"/>
          <w:spacing w:val="12"/>
        </w:rPr>
        <w:t>据生命周期管理策略，通过计算数据回报率(数据回报率=数据价值/数据成本</w:t>
      </w:r>
      <w:r>
        <w:rPr>
          <w:sz w:val="21"/>
          <w:szCs w:val="21"/>
          <w:spacing w:val="11"/>
        </w:rPr>
        <w:t>)使数据的</w:t>
      </w:r>
      <w:r>
        <w:rPr>
          <w:sz w:val="21"/>
          <w:szCs w:val="21"/>
        </w:rPr>
        <w:t xml:space="preserve"> </w:t>
      </w:r>
      <w:r>
        <w:rPr>
          <w:sz w:val="21"/>
          <w:szCs w:val="21"/>
          <w:spacing w:val="-4"/>
        </w:rPr>
        <w:t>管理和应用逐步精细化。</w:t>
      </w:r>
    </w:p>
    <w:p>
      <w:pPr>
        <w:pStyle w:val="BodyText"/>
        <w:ind w:firstLine="439"/>
        <w:spacing w:before="80" w:line="251" w:lineRule="auto"/>
        <w:rPr>
          <w:sz w:val="21"/>
          <w:szCs w:val="21"/>
        </w:rPr>
      </w:pPr>
      <w:r>
        <w:rPr>
          <w:sz w:val="21"/>
          <w:szCs w:val="21"/>
          <w:spacing w:val="3"/>
        </w:rPr>
        <w:t>健全的数据治理体系需要完善的制度保障，数据治理规章制度</w:t>
      </w:r>
      <w:r>
        <w:rPr>
          <w:sz w:val="21"/>
          <w:szCs w:val="21"/>
          <w:spacing w:val="2"/>
        </w:rPr>
        <w:t>包括政策、制度、细则、</w:t>
      </w:r>
      <w:r>
        <w:rPr>
          <w:sz w:val="21"/>
          <w:szCs w:val="21"/>
        </w:rPr>
        <w:t xml:space="preserve"> </w:t>
      </w:r>
      <w:r>
        <w:rPr>
          <w:sz w:val="21"/>
          <w:szCs w:val="21"/>
          <w:spacing w:val="7"/>
        </w:rPr>
        <w:t>规范4个方面的内容。商业银行数据治理制度体系如</w:t>
      </w:r>
      <w:r>
        <w:rPr>
          <w:sz w:val="21"/>
          <w:szCs w:val="21"/>
          <w:spacing w:val="6"/>
        </w:rPr>
        <w:t>图3-2所示。</w:t>
      </w:r>
    </w:p>
    <w:p>
      <w:pPr>
        <w:pStyle w:val="BodyText"/>
        <w:ind w:right="68" w:firstLine="442"/>
        <w:spacing w:before="90" w:line="255" w:lineRule="auto"/>
        <w:rPr>
          <w:sz w:val="21"/>
          <w:szCs w:val="21"/>
        </w:rPr>
      </w:pPr>
      <w:r>
        <w:rPr>
          <w:rFonts w:ascii="SimHei" w:hAnsi="SimHei" w:eastAsia="SimHei" w:cs="SimHei"/>
          <w:sz w:val="21"/>
          <w:szCs w:val="21"/>
          <w:b/>
          <w:bCs/>
          <w:spacing w:val="8"/>
        </w:rPr>
        <w:t>(1)数据治理政策</w:t>
      </w:r>
      <w:r>
        <w:rPr>
          <w:rFonts w:ascii="SimHei" w:hAnsi="SimHei" w:eastAsia="SimHei" w:cs="SimHei"/>
          <w:sz w:val="21"/>
          <w:szCs w:val="21"/>
          <w:spacing w:val="8"/>
        </w:rPr>
        <w:t xml:space="preserve">  </w:t>
      </w:r>
      <w:r>
        <w:rPr>
          <w:sz w:val="21"/>
          <w:szCs w:val="21"/>
          <w:spacing w:val="8"/>
        </w:rPr>
        <w:t>它是数据治理工作的指导总纲，它的主要目的是明确数据治理的</w:t>
      </w:r>
      <w:r>
        <w:rPr>
          <w:sz w:val="21"/>
          <w:szCs w:val="21"/>
          <w:spacing w:val="15"/>
        </w:rPr>
        <w:t xml:space="preserve"> </w:t>
      </w:r>
      <w:r>
        <w:rPr>
          <w:sz w:val="21"/>
          <w:szCs w:val="21"/>
          <w:spacing w:val="1"/>
        </w:rPr>
        <w:t>工作意义及工作目标，明确数据治理整体的主要工作内容与工作要求，明确各部门、机构在</w:t>
      </w:r>
      <w:r>
        <w:rPr>
          <w:sz w:val="21"/>
          <w:szCs w:val="21"/>
          <w:spacing w:val="10"/>
        </w:rPr>
        <w:t xml:space="preserve"> </w:t>
      </w:r>
      <w:r>
        <w:rPr>
          <w:sz w:val="21"/>
          <w:szCs w:val="21"/>
          <w:spacing w:val="1"/>
        </w:rPr>
        <w:t>数据治理工作中的职责分工，为数据治理各领域的管理工作提供参考依据。数据治理政策适</w:t>
      </w:r>
      <w:r>
        <w:rPr>
          <w:sz w:val="21"/>
          <w:szCs w:val="21"/>
          <w:spacing w:val="6"/>
        </w:rPr>
        <w:t xml:space="preserve"> </w:t>
      </w:r>
      <w:r>
        <w:rPr>
          <w:sz w:val="21"/>
          <w:szCs w:val="21"/>
          <w:spacing w:val="1"/>
        </w:rPr>
        <w:t>用于总行和各分支机构，其主要内容包括：数据治理战略规划、数据治理范围、数据治理要</w:t>
      </w:r>
      <w:r>
        <w:rPr>
          <w:sz w:val="21"/>
          <w:szCs w:val="21"/>
          <w:spacing w:val="9"/>
        </w:rPr>
        <w:t xml:space="preserve"> </w:t>
      </w:r>
      <w:r>
        <w:rPr>
          <w:sz w:val="21"/>
          <w:szCs w:val="21"/>
          <w:spacing w:val="-2"/>
        </w:rPr>
        <w:t>求和工作目标，以及数据治理工作的职责分工。</w:t>
      </w:r>
    </w:p>
    <w:p>
      <w:pPr>
        <w:pStyle w:val="BodyText"/>
        <w:ind w:right="54" w:firstLine="442"/>
        <w:spacing w:before="104" w:line="263" w:lineRule="auto"/>
        <w:rPr>
          <w:sz w:val="21"/>
          <w:szCs w:val="21"/>
        </w:rPr>
      </w:pPr>
      <w:r>
        <w:rPr>
          <w:rFonts w:ascii="SimHei" w:hAnsi="SimHei" w:eastAsia="SimHei" w:cs="SimHei"/>
          <w:sz w:val="21"/>
          <w:szCs w:val="21"/>
          <w:b/>
          <w:bCs/>
          <w:spacing w:val="9"/>
        </w:rPr>
        <w:t>(2)数据治理制度</w:t>
      </w:r>
      <w:r>
        <w:rPr>
          <w:rFonts w:ascii="SimHei" w:hAnsi="SimHei" w:eastAsia="SimHei" w:cs="SimHei"/>
          <w:sz w:val="21"/>
          <w:szCs w:val="21"/>
          <w:spacing w:val="1"/>
        </w:rPr>
        <w:t xml:space="preserve">  </w:t>
      </w:r>
      <w:r>
        <w:rPr>
          <w:sz w:val="21"/>
          <w:szCs w:val="21"/>
          <w:spacing w:val="9"/>
        </w:rPr>
        <w:t>包括元数据管理、数据模型、数据标准、数据质量、数据生命周</w:t>
      </w:r>
      <w:r>
        <w:rPr>
          <w:sz w:val="21"/>
          <w:szCs w:val="21"/>
        </w:rPr>
        <w:t xml:space="preserve"> </w:t>
      </w:r>
      <w:r>
        <w:rPr>
          <w:sz w:val="21"/>
          <w:szCs w:val="21"/>
          <w:spacing w:val="2"/>
        </w:rPr>
        <w:t>期管理、数据使用等各领域的管理办法。其主要目的是明确数据治</w:t>
      </w:r>
      <w:r>
        <w:rPr>
          <w:sz w:val="21"/>
          <w:szCs w:val="21"/>
          <w:spacing w:val="1"/>
        </w:rPr>
        <w:t>理各领域的主要工作内容</w:t>
      </w:r>
      <w:r>
        <w:rPr>
          <w:sz w:val="21"/>
          <w:szCs w:val="21"/>
        </w:rPr>
        <w:t xml:space="preserve"> </w:t>
      </w:r>
      <w:r>
        <w:rPr>
          <w:sz w:val="21"/>
          <w:szCs w:val="21"/>
          <w:spacing w:val="1"/>
        </w:rPr>
        <w:t>与工作要求，明确各部门、机构在各个数据治理领域工作中的职责分工，为总行和分支机构</w:t>
      </w:r>
      <w:r>
        <w:rPr>
          <w:sz w:val="21"/>
          <w:szCs w:val="21"/>
          <w:spacing w:val="12"/>
        </w:rPr>
        <w:t xml:space="preserve"> </w:t>
      </w:r>
      <w:r>
        <w:rPr>
          <w:sz w:val="21"/>
          <w:szCs w:val="21"/>
          <w:spacing w:val="1"/>
        </w:rPr>
        <w:t>开展数据治理领域的管理工作提供参考依据。数据治理制度适用于总行各</w:t>
      </w:r>
      <w:r>
        <w:rPr>
          <w:sz w:val="21"/>
          <w:szCs w:val="21"/>
        </w:rPr>
        <w:t>部门、各分支机构 </w:t>
      </w:r>
      <w:r>
        <w:rPr>
          <w:sz w:val="21"/>
          <w:szCs w:val="21"/>
          <w:spacing w:val="1"/>
        </w:rPr>
        <w:t>和各应用系统，其主要内容为各数据治理领域的管理办法，具体包括：各数据治理领域的管</w:t>
      </w:r>
    </w:p>
    <w:p>
      <w:pPr>
        <w:spacing w:line="263" w:lineRule="auto"/>
        <w:sectPr>
          <w:footerReference w:type="default" r:id="rId87"/>
          <w:pgSz w:w="9640" w:h="14400"/>
          <w:pgMar w:top="794" w:right="555" w:bottom="595" w:left="559" w:header="0" w:footer="446" w:gutter="0"/>
        </w:sectPr>
        <w:rPr>
          <w:sz w:val="21"/>
          <w:szCs w:val="21"/>
        </w:rPr>
      </w:pPr>
    </w:p>
    <w:p>
      <w:pPr>
        <w:ind w:left="102"/>
        <w:spacing w:before="53" w:line="222" w:lineRule="auto"/>
        <w:rPr>
          <w:rFonts w:ascii="SimHei" w:hAnsi="SimHei" w:eastAsia="SimHei" w:cs="SimHei"/>
          <w:sz w:val="16"/>
          <w:szCs w:val="16"/>
        </w:rPr>
      </w:pPr>
      <w:r>
        <w:drawing>
          <wp:anchor distT="0" distB="0" distL="0" distR="0" simplePos="0" relativeHeight="269826048" behindDoc="0" locked="0" layoutInCell="0" allowOverlap="1">
            <wp:simplePos x="0" y="0"/>
            <wp:positionH relativeFrom="page">
              <wp:posOffset>298456</wp:posOffset>
            </wp:positionH>
            <wp:positionV relativeFrom="page">
              <wp:posOffset>552479</wp:posOffset>
            </wp:positionV>
            <wp:extent cx="6350" cy="171450"/>
            <wp:effectExtent l="0" t="0" r="0" b="0"/>
            <wp:wrapNone/>
            <wp:docPr id="64" name="IM 64"/>
            <wp:cNvGraphicFramePr/>
            <a:graphic>
              <a:graphicData uri="http://schemas.openxmlformats.org/drawingml/2006/picture">
                <pic:pic>
                  <pic:nvPicPr>
                    <pic:cNvPr id="64" name="IM 64"/>
                    <pic:cNvPicPr/>
                  </pic:nvPicPr>
                  <pic:blipFill>
                    <a:blip r:embed="rId89"/>
                    <a:stretch>
                      <a:fillRect/>
                    </a:stretch>
                  </pic:blipFill>
                  <pic:spPr>
                    <a:xfrm rot="0">
                      <a:off x="0" y="0"/>
                      <a:ext cx="6350" cy="171450"/>
                    </a:xfrm>
                    <a:prstGeom prst="rect">
                      <a:avLst/>
                    </a:prstGeom>
                  </pic:spPr>
                </pic:pic>
              </a:graphicData>
            </a:graphic>
          </wp:anchor>
        </w:drawing>
      </w:r>
      <w:r>
        <w:rPr>
          <w:rFonts w:ascii="SimHei" w:hAnsi="SimHei" w:eastAsia="SimHei" w:cs="SimHei"/>
          <w:sz w:val="16"/>
          <w:szCs w:val="16"/>
          <w:b/>
          <w:bCs/>
          <w:spacing w:val="20"/>
        </w:rPr>
        <w:t>银行数据治理</w:t>
      </w:r>
    </w:p>
    <w:p>
      <w:pPr>
        <w:spacing w:line="255" w:lineRule="auto"/>
        <w:rPr>
          <w:rFonts w:ascii="Arial"/>
          <w:sz w:val="21"/>
        </w:rPr>
      </w:pPr>
      <w:r/>
    </w:p>
    <w:p>
      <w:pPr>
        <w:spacing w:line="256" w:lineRule="auto"/>
        <w:rPr>
          <w:rFonts w:ascii="Arial"/>
          <w:sz w:val="21"/>
        </w:rPr>
      </w:pPr>
      <w:r/>
    </w:p>
    <w:p>
      <w:pPr>
        <w:pStyle w:val="BodyText"/>
        <w:ind w:firstLine="789"/>
        <w:spacing w:line="3280" w:lineRule="exact"/>
        <w:rPr/>
      </w:pPr>
      <w:r>
        <w:rPr>
          <w:position w:val="-65"/>
        </w:rPr>
        <w:pict>
          <v:group id="_x0000_s1144" style="mso-position-vertical-relative:line;mso-position-horizontal-relative:char;width:352.5pt;height:164.05pt;" filled="false" stroked="false" coordsize="7050,3281" coordorigin="0,0">
            <v:shape id="_x0000_s1146" style="position:absolute;left:0;top:0;width:7050;height:3281;" filled="false" stroked="false" type="#_x0000_t75">
              <v:imagedata o:title="" r:id="rId90"/>
            </v:shape>
            <v:shape id="_x0000_s1148" style="position:absolute;left:3159;top:176;width:2823;height:2880;" filled="false" stroked="false" type="#_x0000_t202">
              <v:fill on="false"/>
              <v:stroke on="false"/>
              <v:path/>
              <v:imagedata o:title=""/>
              <o:lock v:ext="edit" aspectratio="false"/>
              <v:textbox inset="0mm,0mm,0mm,0mm">
                <w:txbxContent>
                  <w:p>
                    <w:pPr>
                      <w:ind w:left="20"/>
                      <w:spacing w:before="20" w:line="208" w:lineRule="auto"/>
                      <w:rPr>
                        <w:rFonts w:ascii="SimSun" w:hAnsi="SimSun" w:eastAsia="SimSun" w:cs="SimSun"/>
                        <w:sz w:val="16"/>
                        <w:szCs w:val="16"/>
                      </w:rPr>
                    </w:pPr>
                    <w:r>
                      <w:rPr>
                        <w:rFonts w:ascii="SimSun" w:hAnsi="SimSun" w:eastAsia="SimSun" w:cs="SimSun"/>
                        <w:sz w:val="16"/>
                        <w:szCs w:val="16"/>
                        <w:spacing w:val="-9"/>
                      </w:rPr>
                      <w:t>数据治理</w:t>
                    </w:r>
                  </w:p>
                  <w:p>
                    <w:pPr>
                      <w:ind w:left="20"/>
                      <w:spacing w:line="220" w:lineRule="auto"/>
                      <w:rPr>
                        <w:rFonts w:ascii="SimSun" w:hAnsi="SimSun" w:eastAsia="SimSun" w:cs="SimSun"/>
                        <w:sz w:val="16"/>
                        <w:szCs w:val="16"/>
                      </w:rPr>
                    </w:pPr>
                    <w:r>
                      <w:rPr>
                        <w:rFonts w:ascii="SimSun" w:hAnsi="SimSun" w:eastAsia="SimSun" w:cs="SimSun"/>
                        <w:sz w:val="16"/>
                        <w:szCs w:val="16"/>
                        <w:spacing w:val="-7"/>
                      </w:rPr>
                      <w:t>制度体系</w:t>
                    </w:r>
                  </w:p>
                  <w:p>
                    <w:pPr>
                      <w:spacing w:line="406" w:lineRule="auto"/>
                      <w:rPr>
                        <w:rFonts w:ascii="Arial"/>
                        <w:sz w:val="21"/>
                      </w:rPr>
                    </w:pPr>
                    <w:r/>
                  </w:p>
                  <w:p>
                    <w:pPr>
                      <w:ind w:right="16"/>
                      <w:spacing w:before="52" w:line="221" w:lineRule="auto"/>
                      <w:jc w:val="right"/>
                      <w:rPr>
                        <w:rFonts w:ascii="SimSun" w:hAnsi="SimSun" w:eastAsia="SimSun" w:cs="SimSun"/>
                        <w:sz w:val="16"/>
                        <w:szCs w:val="16"/>
                      </w:rPr>
                    </w:pPr>
                    <w:r>
                      <w:rPr>
                        <w:rFonts w:ascii="SimSun" w:hAnsi="SimSun" w:eastAsia="SimSun" w:cs="SimSun"/>
                        <w:sz w:val="16"/>
                        <w:szCs w:val="16"/>
                        <w:spacing w:val="-2"/>
                      </w:rPr>
                      <w:t>规范</w:t>
                    </w:r>
                  </w:p>
                  <w:p>
                    <w:pPr>
                      <w:spacing w:line="302" w:lineRule="auto"/>
                      <w:rPr>
                        <w:rFonts w:ascii="Arial"/>
                        <w:sz w:val="21"/>
                      </w:rPr>
                    </w:pPr>
                    <w:r/>
                  </w:p>
                  <w:p>
                    <w:pPr>
                      <w:ind w:left="1160"/>
                      <w:spacing w:before="52" w:line="197" w:lineRule="auto"/>
                      <w:rPr>
                        <w:rFonts w:ascii="SimSun" w:hAnsi="SimSun" w:eastAsia="SimSun" w:cs="SimSun"/>
                        <w:sz w:val="16"/>
                        <w:szCs w:val="16"/>
                      </w:rPr>
                    </w:pPr>
                    <w:r>
                      <w:rPr>
                        <w:rFonts w:ascii="SimSun" w:hAnsi="SimSun" w:eastAsia="SimSun" w:cs="SimSun"/>
                        <w:sz w:val="16"/>
                        <w:szCs w:val="16"/>
                        <w:spacing w:val="-6"/>
                      </w:rPr>
                      <w:t>元数据管理实</w:t>
                    </w:r>
                  </w:p>
                  <w:p>
                    <w:pPr>
                      <w:ind w:left="1360"/>
                      <w:spacing w:line="220" w:lineRule="auto"/>
                      <w:rPr>
                        <w:rFonts w:ascii="SimSun" w:hAnsi="SimSun" w:eastAsia="SimSun" w:cs="SimSun"/>
                        <w:sz w:val="16"/>
                        <w:szCs w:val="16"/>
                      </w:rPr>
                    </w:pPr>
                    <w:r>
                      <w:rPr>
                        <w:rFonts w:ascii="SimSun" w:hAnsi="SimSun" w:eastAsia="SimSun" w:cs="SimSun"/>
                        <w:sz w:val="16"/>
                        <w:szCs w:val="16"/>
                        <w:spacing w:val="-2"/>
                      </w:rPr>
                      <w:t>施细则</w:t>
                    </w:r>
                  </w:p>
                  <w:p>
                    <w:pPr>
                      <w:ind w:left="1099"/>
                      <w:spacing w:before="178" w:line="221" w:lineRule="exact"/>
                      <w:rPr>
                        <w:rFonts w:ascii="SimSun" w:hAnsi="SimSun" w:eastAsia="SimSun" w:cs="SimSun"/>
                        <w:sz w:val="16"/>
                        <w:szCs w:val="16"/>
                      </w:rPr>
                    </w:pPr>
                    <w:r>
                      <w:rPr>
                        <w:rFonts w:ascii="SimSun" w:hAnsi="SimSun" w:eastAsia="SimSun" w:cs="SimSun"/>
                        <w:sz w:val="16"/>
                        <w:szCs w:val="16"/>
                        <w:spacing w:val="2"/>
                        <w:position w:val="4"/>
                      </w:rPr>
                      <w:t>数据质量管理</w:t>
                    </w:r>
                  </w:p>
                  <w:p>
                    <w:pPr>
                      <w:ind w:left="1310"/>
                      <w:spacing w:line="220" w:lineRule="auto"/>
                      <w:rPr>
                        <w:rFonts w:ascii="SimSun" w:hAnsi="SimSun" w:eastAsia="SimSun" w:cs="SimSun"/>
                        <w:sz w:val="16"/>
                        <w:szCs w:val="16"/>
                      </w:rPr>
                    </w:pPr>
                    <w:r>
                      <w:rPr>
                        <w:rFonts w:ascii="SimSun" w:hAnsi="SimSun" w:eastAsia="SimSun" w:cs="SimSun"/>
                        <w:sz w:val="16"/>
                        <w:szCs w:val="16"/>
                        <w:spacing w:val="-9"/>
                      </w:rPr>
                      <w:t>实施细则</w:t>
                    </w:r>
                  </w:p>
                  <w:p>
                    <w:pPr>
                      <w:ind w:left="1160"/>
                      <w:spacing w:before="148" w:line="231" w:lineRule="auto"/>
                      <w:rPr>
                        <w:rFonts w:ascii="SimSun" w:hAnsi="SimSun" w:eastAsia="SimSun" w:cs="SimSun"/>
                        <w:sz w:val="16"/>
                        <w:szCs w:val="16"/>
                      </w:rPr>
                    </w:pPr>
                    <w:r>
                      <w:rPr>
                        <w:rFonts w:ascii="SimSun" w:hAnsi="SimSun" w:eastAsia="SimSun" w:cs="SimSun"/>
                        <w:sz w:val="16"/>
                        <w:szCs w:val="16"/>
                        <w:spacing w:val="-10"/>
                      </w:rPr>
                      <w:t>数据生命周期</w:t>
                    </w:r>
                  </w:p>
                  <w:p>
                    <w:pPr>
                      <w:ind w:left="1160"/>
                      <w:spacing w:line="219" w:lineRule="auto"/>
                      <w:rPr>
                        <w:rFonts w:ascii="SimSun" w:hAnsi="SimSun" w:eastAsia="SimSun" w:cs="SimSun"/>
                        <w:sz w:val="16"/>
                        <w:szCs w:val="16"/>
                      </w:rPr>
                    </w:pPr>
                    <w:r>
                      <w:rPr>
                        <w:rFonts w:ascii="SimSun" w:hAnsi="SimSun" w:eastAsia="SimSun" w:cs="SimSun"/>
                        <w:sz w:val="16"/>
                        <w:szCs w:val="16"/>
                        <w:spacing w:val="-10"/>
                      </w:rPr>
                      <w:t>管理实施细则</w:t>
                    </w:r>
                  </w:p>
                </w:txbxContent>
              </v:textbox>
            </v:shape>
            <v:shape id="_x0000_s1150" style="position:absolute;left:1639;top:1556;width:1000;height:1500;" filled="false" stroked="false" type="#_x0000_t202">
              <v:fill on="false"/>
              <v:stroke on="false"/>
              <v:path/>
              <v:imagedata o:title=""/>
              <o:lock v:ext="edit" aspectratio="false"/>
              <v:textbox inset="0mm,0mm,0mm,0mm">
                <w:txbxContent>
                  <w:p>
                    <w:pPr>
                      <w:ind w:left="380" w:right="50" w:hanging="350"/>
                      <w:spacing w:before="20" w:line="202" w:lineRule="auto"/>
                      <w:rPr>
                        <w:rFonts w:ascii="SimSun" w:hAnsi="SimSun" w:eastAsia="SimSun" w:cs="SimSun"/>
                        <w:sz w:val="16"/>
                        <w:szCs w:val="16"/>
                      </w:rPr>
                    </w:pPr>
                    <w:r>
                      <w:rPr>
                        <w:rFonts w:ascii="SimSun" w:hAnsi="SimSun" w:eastAsia="SimSun" w:cs="SimSun"/>
                        <w:sz w:val="16"/>
                        <w:szCs w:val="16"/>
                        <w:spacing w:val="-7"/>
                      </w:rPr>
                      <w:t>元数据管理办</w:t>
                    </w:r>
                    <w:r>
                      <w:rPr>
                        <w:rFonts w:ascii="SimSun" w:hAnsi="SimSun" w:eastAsia="SimSun" w:cs="SimSun"/>
                        <w:sz w:val="16"/>
                        <w:szCs w:val="16"/>
                      </w:rPr>
                      <w:t xml:space="preserve"> </w:t>
                    </w:r>
                    <w:r>
                      <w:rPr>
                        <w:rFonts w:ascii="SimSun" w:hAnsi="SimSun" w:eastAsia="SimSun" w:cs="SimSun"/>
                        <w:sz w:val="16"/>
                        <w:szCs w:val="16"/>
                      </w:rPr>
                      <w:t>法</w:t>
                    </w:r>
                  </w:p>
                  <w:p>
                    <w:pPr>
                      <w:ind w:left="330" w:right="25" w:hanging="310"/>
                      <w:spacing w:before="208" w:line="242" w:lineRule="auto"/>
                      <w:rPr>
                        <w:rFonts w:ascii="SimSun" w:hAnsi="SimSun" w:eastAsia="SimSun" w:cs="SimSun"/>
                        <w:sz w:val="14"/>
                        <w:szCs w:val="14"/>
                      </w:rPr>
                    </w:pPr>
                    <w:r>
                      <w:rPr>
                        <w:rFonts w:ascii="SimSun" w:hAnsi="SimSun" w:eastAsia="SimSun" w:cs="SimSun"/>
                        <w:sz w:val="14"/>
                        <w:szCs w:val="14"/>
                        <w:spacing w:val="19"/>
                      </w:rPr>
                      <w:t>数据质量管理</w:t>
                    </w:r>
                    <w:r>
                      <w:rPr>
                        <w:rFonts w:ascii="SimSun" w:hAnsi="SimSun" w:eastAsia="SimSun" w:cs="SimSun"/>
                        <w:sz w:val="14"/>
                        <w:szCs w:val="14"/>
                      </w:rPr>
                      <w:t xml:space="preserve"> </w:t>
                    </w:r>
                    <w:r>
                      <w:rPr>
                        <w:rFonts w:ascii="SimSun" w:hAnsi="SimSun" w:eastAsia="SimSun" w:cs="SimSun"/>
                        <w:sz w:val="14"/>
                        <w:szCs w:val="14"/>
                        <w:spacing w:val="7"/>
                      </w:rPr>
                      <w:t>办法</w:t>
                    </w:r>
                  </w:p>
                  <w:p>
                    <w:pPr>
                      <w:ind w:left="219" w:right="20" w:hanging="139"/>
                      <w:spacing w:before="153" w:line="237" w:lineRule="auto"/>
                      <w:rPr>
                        <w:rFonts w:ascii="SimSun" w:hAnsi="SimSun" w:eastAsia="SimSun" w:cs="SimSun"/>
                        <w:sz w:val="16"/>
                        <w:szCs w:val="16"/>
                      </w:rPr>
                    </w:pPr>
                    <w:r>
                      <w:rPr>
                        <w:rFonts w:ascii="SimSun" w:hAnsi="SimSun" w:eastAsia="SimSun" w:cs="SimSun"/>
                        <w:sz w:val="16"/>
                        <w:szCs w:val="16"/>
                        <w:spacing w:val="-11"/>
                      </w:rPr>
                      <w:t>数据生命周期</w:t>
                    </w:r>
                    <w:r>
                      <w:rPr>
                        <w:rFonts w:ascii="SimSun" w:hAnsi="SimSun" w:eastAsia="SimSun" w:cs="SimSun"/>
                        <w:sz w:val="16"/>
                        <w:szCs w:val="16"/>
                        <w:spacing w:val="4"/>
                      </w:rPr>
                      <w:t xml:space="preserve"> </w:t>
                    </w:r>
                    <w:r>
                      <w:rPr>
                        <w:rFonts w:ascii="SimSun" w:hAnsi="SimSun" w:eastAsia="SimSun" w:cs="SimSun"/>
                        <w:sz w:val="16"/>
                        <w:szCs w:val="16"/>
                        <w:spacing w:val="-7"/>
                      </w:rPr>
                      <w:t>管理办法</w:t>
                    </w:r>
                  </w:p>
                </w:txbxContent>
              </v:textbox>
            </v:shape>
            <v:shape id="_x0000_s1152" style="position:absolute;left:6039;top:1566;width:950;height:1490;" filled="false" stroked="false" type="#_x0000_t202">
              <v:fill on="false"/>
              <v:stroke on="false"/>
              <v:path/>
              <v:imagedata o:title=""/>
              <o:lock v:ext="edit" aspectratio="false"/>
              <v:textbox inset="0mm,0mm,0mm,0mm">
                <w:txbxContent>
                  <w:p>
                    <w:pPr>
                      <w:ind w:left="389" w:right="23" w:hanging="369"/>
                      <w:spacing w:before="20" w:line="189" w:lineRule="auto"/>
                      <w:rPr>
                        <w:rFonts w:ascii="SimSun" w:hAnsi="SimSun" w:eastAsia="SimSun" w:cs="SimSun"/>
                        <w:sz w:val="16"/>
                        <w:szCs w:val="16"/>
                      </w:rPr>
                    </w:pPr>
                    <w:r>
                      <w:rPr>
                        <w:rFonts w:ascii="SimSun" w:hAnsi="SimSun" w:eastAsia="SimSun" w:cs="SimSun"/>
                        <w:sz w:val="16"/>
                        <w:szCs w:val="16"/>
                        <w:spacing w:val="-9"/>
                      </w:rPr>
                      <w:t>元数据技术规</w:t>
                    </w:r>
                    <w:r>
                      <w:rPr>
                        <w:rFonts w:ascii="SimSun" w:hAnsi="SimSun" w:eastAsia="SimSun" w:cs="SimSun"/>
                        <w:sz w:val="16"/>
                        <w:szCs w:val="16"/>
                      </w:rPr>
                      <w:t xml:space="preserve"> </w:t>
                    </w:r>
                    <w:r>
                      <w:rPr>
                        <w:rFonts w:ascii="SimSun" w:hAnsi="SimSun" w:eastAsia="SimSun" w:cs="SimSun"/>
                        <w:sz w:val="16"/>
                        <w:szCs w:val="16"/>
                      </w:rPr>
                      <w:t>范</w:t>
                    </w:r>
                  </w:p>
                  <w:p>
                    <w:pPr>
                      <w:ind w:left="308" w:right="22" w:hanging="289"/>
                      <w:spacing w:before="232" w:line="227" w:lineRule="auto"/>
                      <w:rPr>
                        <w:rFonts w:ascii="SimSun" w:hAnsi="SimSun" w:eastAsia="SimSun" w:cs="SimSun"/>
                        <w:sz w:val="16"/>
                        <w:szCs w:val="16"/>
                      </w:rPr>
                    </w:pPr>
                    <w:r>
                      <w:rPr>
                        <w:rFonts w:ascii="SimSun" w:hAnsi="SimSun" w:eastAsia="SimSun" w:cs="SimSun"/>
                        <w:sz w:val="16"/>
                        <w:szCs w:val="16"/>
                        <w:spacing w:val="-9"/>
                      </w:rPr>
                      <w:t>数据质量技术</w:t>
                    </w:r>
                    <w:r>
                      <w:rPr>
                        <w:rFonts w:ascii="SimSun" w:hAnsi="SimSun" w:eastAsia="SimSun" w:cs="SimSun"/>
                        <w:sz w:val="16"/>
                        <w:szCs w:val="16"/>
                      </w:rPr>
                      <w:t xml:space="preserve"> </w:t>
                    </w:r>
                    <w:r>
                      <w:rPr>
                        <w:rFonts w:ascii="SimSun" w:hAnsi="SimSun" w:eastAsia="SimSun" w:cs="SimSun"/>
                        <w:sz w:val="16"/>
                        <w:szCs w:val="16"/>
                        <w:spacing w:val="9"/>
                      </w:rPr>
                      <w:t>规范</w:t>
                    </w:r>
                  </w:p>
                  <w:p>
                    <w:pPr>
                      <w:ind w:left="159" w:right="20" w:hanging="139"/>
                      <w:spacing w:before="115" w:line="237" w:lineRule="auto"/>
                      <w:rPr>
                        <w:rFonts w:ascii="SimSun" w:hAnsi="SimSun" w:eastAsia="SimSun" w:cs="SimSun"/>
                        <w:sz w:val="16"/>
                        <w:szCs w:val="16"/>
                      </w:rPr>
                    </w:pPr>
                    <w:r>
                      <w:rPr>
                        <w:rFonts w:ascii="SimSun" w:hAnsi="SimSun" w:eastAsia="SimSun" w:cs="SimSun"/>
                        <w:sz w:val="16"/>
                        <w:szCs w:val="16"/>
                        <w:spacing w:val="-9"/>
                      </w:rPr>
                      <w:t>数据生命周期</w:t>
                    </w:r>
                    <w:r>
                      <w:rPr>
                        <w:rFonts w:ascii="SimSun" w:hAnsi="SimSun" w:eastAsia="SimSun" w:cs="SimSun"/>
                        <w:sz w:val="16"/>
                        <w:szCs w:val="16"/>
                        <w:spacing w:val="3"/>
                      </w:rPr>
                      <w:t xml:space="preserve"> </w:t>
                    </w:r>
                    <w:r>
                      <w:rPr>
                        <w:rFonts w:ascii="SimSun" w:hAnsi="SimSun" w:eastAsia="SimSun" w:cs="SimSun"/>
                        <w:sz w:val="16"/>
                        <w:szCs w:val="16"/>
                        <w:spacing w:val="-6"/>
                      </w:rPr>
                      <w:t>技术规范</w:t>
                    </w:r>
                  </w:p>
                </w:txbxContent>
              </v:textbox>
            </v:shape>
            <v:shape id="_x0000_s1154" style="position:absolute;left:49;top:1646;width:994;height:1411;" filled="false" stroked="false" type="#_x0000_t202">
              <v:fill on="false"/>
              <v:stroke on="false"/>
              <v:path/>
              <v:imagedata o:title=""/>
              <o:lock v:ext="edit" aspectratio="false"/>
              <v:textbox inset="0mm,0mm,0mm,0mm">
                <w:txbxContent>
                  <w:p>
                    <w:pPr>
                      <w:ind w:left="69"/>
                      <w:spacing w:before="20" w:line="219" w:lineRule="auto"/>
                      <w:rPr>
                        <w:rFonts w:ascii="SimSun" w:hAnsi="SimSun" w:eastAsia="SimSun" w:cs="SimSun"/>
                        <w:sz w:val="16"/>
                        <w:szCs w:val="16"/>
                      </w:rPr>
                    </w:pPr>
                    <w:r>
                      <w:rPr>
                        <w:rFonts w:ascii="SimSun" w:hAnsi="SimSun" w:eastAsia="SimSun" w:cs="SimSun"/>
                        <w:sz w:val="16"/>
                        <w:szCs w:val="16"/>
                        <w:spacing w:val="-10"/>
                      </w:rPr>
                      <w:t>数据治理规划</w:t>
                    </w:r>
                  </w:p>
                  <w:p>
                    <w:pPr>
                      <w:ind w:left="20"/>
                      <w:spacing w:before="260" w:line="219" w:lineRule="auto"/>
                      <w:rPr>
                        <w:rFonts w:ascii="SimSun" w:hAnsi="SimSun" w:eastAsia="SimSun" w:cs="SimSun"/>
                        <w:sz w:val="16"/>
                        <w:szCs w:val="16"/>
                      </w:rPr>
                    </w:pPr>
                    <w:r>
                      <w:rPr>
                        <w:rFonts w:ascii="SimSun" w:hAnsi="SimSun" w:eastAsia="SimSun" w:cs="SimSun"/>
                        <w:sz w:val="16"/>
                        <w:szCs w:val="16"/>
                        <w:color w:val="FFFFFF"/>
                        <w:spacing w:val="-1"/>
                      </w:rPr>
                      <w:t>信息标准管理</w:t>
                    </w:r>
                  </w:p>
                  <w:p>
                    <w:pPr>
                      <w:ind w:left="329"/>
                      <w:spacing w:before="40" w:line="220" w:lineRule="auto"/>
                      <w:rPr>
                        <w:rFonts w:ascii="SimSun" w:hAnsi="SimSun" w:eastAsia="SimSun" w:cs="SimSun"/>
                        <w:sz w:val="16"/>
                        <w:szCs w:val="16"/>
                      </w:rPr>
                    </w:pPr>
                    <w:r>
                      <w:rPr>
                        <w:rFonts w:ascii="SimSun" w:hAnsi="SimSun" w:eastAsia="SimSun" w:cs="SimSun"/>
                        <w:sz w:val="16"/>
                        <w:szCs w:val="16"/>
                        <w:spacing w:val="-2"/>
                      </w:rPr>
                      <w:t>政策</w:t>
                    </w:r>
                  </w:p>
                  <w:p>
                    <w:pPr>
                      <w:ind w:left="339" w:right="38" w:hanging="310"/>
                      <w:spacing w:before="108" w:line="243" w:lineRule="auto"/>
                      <w:rPr>
                        <w:rFonts w:ascii="SimSun" w:hAnsi="SimSun" w:eastAsia="SimSun" w:cs="SimSun"/>
                        <w:sz w:val="16"/>
                        <w:szCs w:val="16"/>
                      </w:rPr>
                    </w:pPr>
                    <w:r>
                      <w:rPr>
                        <w:rFonts w:ascii="SimSun" w:hAnsi="SimSun" w:eastAsia="SimSun" w:cs="SimSun"/>
                        <w:sz w:val="16"/>
                        <w:szCs w:val="16"/>
                        <w:spacing w:val="-6"/>
                      </w:rPr>
                      <w:t>数据质量管理</w:t>
                    </w:r>
                    <w:r>
                      <w:rPr>
                        <w:rFonts w:ascii="SimSun" w:hAnsi="SimSun" w:eastAsia="SimSun" w:cs="SimSun"/>
                        <w:sz w:val="16"/>
                        <w:szCs w:val="16"/>
                      </w:rPr>
                      <w:t xml:space="preserve"> </w:t>
                    </w:r>
                    <w:r>
                      <w:rPr>
                        <w:rFonts w:ascii="SimSun" w:hAnsi="SimSun" w:eastAsia="SimSun" w:cs="SimSun"/>
                        <w:sz w:val="16"/>
                        <w:szCs w:val="16"/>
                        <w:spacing w:val="-2"/>
                      </w:rPr>
                      <w:t>政策</w:t>
                    </w:r>
                  </w:p>
                </w:txbxContent>
              </v:textbox>
            </v:shape>
            <v:shape id="_x0000_s1156" style="position:absolute;left:2649;top:984;width:349;height:203;" filled="false" stroked="false" type="#_x0000_t202">
              <v:fill on="false"/>
              <v:stroke on="false"/>
              <v:path/>
              <v:imagedata o:title=""/>
              <o:lock v:ext="edit" aspectratio="false"/>
              <v:textbox inset="0mm,0mm,0mm,0mm">
                <w:txbxContent>
                  <w:p>
                    <w:pPr>
                      <w:ind w:left="20"/>
                      <w:spacing w:before="19" w:line="222" w:lineRule="auto"/>
                      <w:rPr>
                        <w:rFonts w:ascii="FangSong" w:hAnsi="FangSong" w:eastAsia="FangSong" w:cs="FangSong"/>
                        <w:sz w:val="16"/>
                        <w:szCs w:val="16"/>
                      </w:rPr>
                    </w:pPr>
                    <w:r>
                      <w:rPr>
                        <w:rFonts w:ascii="FangSong" w:hAnsi="FangSong" w:eastAsia="FangSong" w:cs="FangSong"/>
                        <w:sz w:val="16"/>
                        <w:szCs w:val="16"/>
                        <w:spacing w:val="-3"/>
                      </w:rPr>
                      <w:t>制度</w:t>
                    </w:r>
                  </w:p>
                </w:txbxContent>
              </v:textbox>
            </v:shape>
            <v:shape id="_x0000_s1158" style="position:absolute;left:1049;top:977;width:355;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政策</w:t>
                    </w:r>
                  </w:p>
                </w:txbxContent>
              </v:textbox>
            </v:shape>
            <v:shape id="_x0000_s1160" style="position:absolute;left:3899;top:100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细则</w:t>
                    </w:r>
                  </w:p>
                </w:txbxContent>
              </v:textbox>
            </v:shape>
          </v:group>
        </w:pict>
      </w:r>
    </w:p>
    <w:p>
      <w:pPr>
        <w:spacing w:line="282" w:lineRule="auto"/>
        <w:rPr>
          <w:rFonts w:ascii="Arial"/>
          <w:sz w:val="21"/>
        </w:rPr>
      </w:pPr>
      <w:r/>
    </w:p>
    <w:p>
      <w:pPr>
        <w:pStyle w:val="BodyText"/>
        <w:ind w:left="2839"/>
        <w:spacing w:before="52" w:line="219" w:lineRule="auto"/>
        <w:rPr>
          <w:sz w:val="16"/>
          <w:szCs w:val="16"/>
        </w:rPr>
      </w:pPr>
      <w:r>
        <w:rPr>
          <w:sz w:val="16"/>
          <w:szCs w:val="16"/>
          <w:spacing w:val="17"/>
        </w:rPr>
        <w:t>图3</w:t>
      </w:r>
      <w:r>
        <w:rPr>
          <w:sz w:val="16"/>
          <w:szCs w:val="16"/>
          <w:spacing w:val="-41"/>
        </w:rPr>
        <w:t xml:space="preserve"> </w:t>
      </w:r>
      <w:r>
        <w:rPr>
          <w:sz w:val="16"/>
          <w:szCs w:val="16"/>
          <w:spacing w:val="17"/>
        </w:rPr>
        <w:t>-</w:t>
      </w:r>
      <w:r>
        <w:rPr>
          <w:sz w:val="16"/>
          <w:szCs w:val="16"/>
          <w:spacing w:val="-38"/>
        </w:rPr>
        <w:t xml:space="preserve"> </w:t>
      </w:r>
      <w:r>
        <w:rPr>
          <w:sz w:val="16"/>
          <w:szCs w:val="16"/>
          <w:spacing w:val="17"/>
        </w:rPr>
        <w:t>2</w:t>
      </w:r>
      <w:r>
        <w:rPr>
          <w:sz w:val="16"/>
          <w:szCs w:val="16"/>
          <w:spacing w:val="5"/>
        </w:rPr>
        <w:t xml:space="preserve">  </w:t>
      </w:r>
      <w:r>
        <w:rPr>
          <w:sz w:val="16"/>
          <w:szCs w:val="16"/>
          <w:spacing w:val="17"/>
        </w:rPr>
        <w:t>商业银行数据治理制度体系</w:t>
      </w:r>
    </w:p>
    <w:p>
      <w:pPr>
        <w:pStyle w:val="BodyText"/>
        <w:ind w:left="39"/>
        <w:spacing w:before="182" w:line="219" w:lineRule="auto"/>
        <w:rPr>
          <w:sz w:val="21"/>
          <w:szCs w:val="21"/>
        </w:rPr>
      </w:pPr>
      <w:r>
        <w:rPr>
          <w:sz w:val="21"/>
          <w:szCs w:val="21"/>
          <w:spacing w:val="1"/>
        </w:rPr>
        <w:t>理范围，数据治理工作流程、职责分工、工作方法和</w:t>
      </w:r>
      <w:r>
        <w:rPr>
          <w:sz w:val="21"/>
          <w:szCs w:val="21"/>
        </w:rPr>
        <w:t>工作要求等。</w:t>
      </w:r>
    </w:p>
    <w:p>
      <w:pPr>
        <w:pStyle w:val="BodyText"/>
        <w:ind w:left="39" w:right="80" w:firstLine="443"/>
        <w:spacing w:before="64" w:line="263" w:lineRule="auto"/>
        <w:jc w:val="both"/>
        <w:rPr>
          <w:sz w:val="21"/>
          <w:szCs w:val="21"/>
        </w:rPr>
      </w:pPr>
      <w:r>
        <w:rPr>
          <w:rFonts w:ascii="SimHei" w:hAnsi="SimHei" w:eastAsia="SimHei" w:cs="SimHei"/>
          <w:sz w:val="21"/>
          <w:szCs w:val="21"/>
          <w:b/>
          <w:bCs/>
          <w:spacing w:val="9"/>
        </w:rPr>
        <w:t>(3)数据治理细则</w:t>
      </w:r>
      <w:r>
        <w:rPr>
          <w:rFonts w:ascii="SimHei" w:hAnsi="SimHei" w:eastAsia="SimHei" w:cs="SimHei"/>
          <w:sz w:val="21"/>
          <w:szCs w:val="21"/>
          <w:spacing w:val="1"/>
        </w:rPr>
        <w:t xml:space="preserve">  </w:t>
      </w:r>
      <w:r>
        <w:rPr>
          <w:sz w:val="21"/>
          <w:szCs w:val="21"/>
          <w:spacing w:val="9"/>
        </w:rPr>
        <w:t>包括数据模型、数据标准、数据质量、元</w:t>
      </w:r>
      <w:r>
        <w:rPr>
          <w:sz w:val="21"/>
          <w:szCs w:val="21"/>
          <w:spacing w:val="8"/>
        </w:rPr>
        <w:t>数据管理、数据生命周</w:t>
      </w:r>
      <w:r>
        <w:rPr>
          <w:sz w:val="21"/>
          <w:szCs w:val="21"/>
        </w:rPr>
        <w:t xml:space="preserve"> </w:t>
      </w:r>
      <w:r>
        <w:rPr>
          <w:sz w:val="21"/>
          <w:szCs w:val="21"/>
          <w:spacing w:val="1"/>
        </w:rPr>
        <w:t>期管理等各领域的管理实施细则。其主要目的是明确数据治理领域的主要工作环节，明</w:t>
      </w:r>
      <w:r>
        <w:rPr>
          <w:sz w:val="21"/>
          <w:szCs w:val="21"/>
        </w:rPr>
        <w:t>确每 </w:t>
      </w:r>
      <w:r>
        <w:rPr>
          <w:sz w:val="21"/>
          <w:szCs w:val="21"/>
          <w:spacing w:val="1"/>
        </w:rPr>
        <w:t>个工作环节中的主要活动，为分支机构开展数据治理领域工作提供参考依据。数据治理细则</w:t>
      </w:r>
      <w:r>
        <w:rPr>
          <w:sz w:val="21"/>
          <w:szCs w:val="21"/>
          <w:spacing w:val="7"/>
        </w:rPr>
        <w:t xml:space="preserve"> </w:t>
      </w:r>
      <w:r>
        <w:rPr>
          <w:sz w:val="21"/>
          <w:szCs w:val="21"/>
          <w:spacing w:val="1"/>
        </w:rPr>
        <w:t>适用于总行各部门、各分支机构和各应用系统。其主要内容包括：数据治理领域工作环节的</w:t>
      </w:r>
      <w:r>
        <w:rPr>
          <w:sz w:val="21"/>
          <w:szCs w:val="21"/>
          <w:spacing w:val="5"/>
        </w:rPr>
        <w:t xml:space="preserve"> </w:t>
      </w:r>
      <w:r>
        <w:rPr>
          <w:sz w:val="21"/>
          <w:szCs w:val="21"/>
        </w:rPr>
        <w:t>主要活动内容，数据治理领域工作环节主要活动的责任</w:t>
      </w:r>
      <w:r>
        <w:rPr>
          <w:sz w:val="21"/>
          <w:szCs w:val="21"/>
          <w:spacing w:val="-1"/>
        </w:rPr>
        <w:t>人、产出物。</w:t>
      </w:r>
    </w:p>
    <w:p>
      <w:pPr>
        <w:pStyle w:val="BodyText"/>
        <w:ind w:left="39" w:right="75" w:firstLine="443"/>
        <w:spacing w:before="79" w:line="255" w:lineRule="auto"/>
        <w:jc w:val="both"/>
        <w:rPr>
          <w:sz w:val="21"/>
          <w:szCs w:val="21"/>
        </w:rPr>
      </w:pPr>
      <w:r>
        <w:rPr>
          <w:rFonts w:ascii="SimHei" w:hAnsi="SimHei" w:eastAsia="SimHei" w:cs="SimHei"/>
          <w:sz w:val="21"/>
          <w:szCs w:val="21"/>
          <w:b/>
          <w:bCs/>
          <w:spacing w:val="11"/>
        </w:rPr>
        <w:t>(4)数据治理规范</w:t>
      </w:r>
      <w:r>
        <w:rPr>
          <w:rFonts w:ascii="SimHei" w:hAnsi="SimHei" w:eastAsia="SimHei" w:cs="SimHei"/>
          <w:sz w:val="21"/>
          <w:szCs w:val="21"/>
          <w:spacing w:val="11"/>
        </w:rPr>
        <w:t xml:space="preserve"> </w:t>
      </w:r>
      <w:r>
        <w:rPr>
          <w:sz w:val="21"/>
          <w:szCs w:val="21"/>
          <w:spacing w:val="11"/>
        </w:rPr>
        <w:t>包括数据模型、数据标准、数据质量、元数据管理、数据生命周</w:t>
      </w:r>
      <w:r>
        <w:rPr>
          <w:sz w:val="21"/>
          <w:szCs w:val="21"/>
          <w:spacing w:val="12"/>
        </w:rPr>
        <w:t xml:space="preserve"> </w:t>
      </w:r>
      <w:r>
        <w:rPr>
          <w:sz w:val="21"/>
          <w:szCs w:val="21"/>
          <w:spacing w:val="1"/>
        </w:rPr>
        <w:t>期管理、数据分布和存储等各领域的技术和操作规范。其主要目的是明确数据治理领域工作</w:t>
      </w:r>
      <w:r>
        <w:rPr>
          <w:sz w:val="21"/>
          <w:szCs w:val="21"/>
          <w:spacing w:val="2"/>
        </w:rPr>
        <w:t xml:space="preserve"> </w:t>
      </w:r>
      <w:r>
        <w:rPr>
          <w:sz w:val="21"/>
          <w:szCs w:val="21"/>
          <w:spacing w:val="1"/>
        </w:rPr>
        <w:t>关键概念，明确数据治理领域架构、内容、技术要求，为数据治理领域内容建设和执行等提</w:t>
      </w:r>
      <w:r>
        <w:rPr>
          <w:sz w:val="21"/>
          <w:szCs w:val="21"/>
          <w:spacing w:val="18"/>
        </w:rPr>
        <w:t xml:space="preserve"> </w:t>
      </w:r>
      <w:r>
        <w:rPr>
          <w:sz w:val="21"/>
          <w:szCs w:val="21"/>
          <w:spacing w:val="1"/>
        </w:rPr>
        <w:t>供参考依据和评判标准。数据治理规范适用于总行各部门、各分支机构和各应用系统。其主</w:t>
      </w:r>
      <w:r>
        <w:rPr>
          <w:sz w:val="21"/>
          <w:szCs w:val="21"/>
        </w:rPr>
        <w:t xml:space="preserve"> </w:t>
      </w:r>
      <w:r>
        <w:rPr>
          <w:sz w:val="21"/>
          <w:szCs w:val="21"/>
          <w:spacing w:val="-1"/>
        </w:rPr>
        <w:t>要内容包括各类专项技术或操作规范。</w:t>
      </w:r>
    </w:p>
    <w:p>
      <w:pPr>
        <w:pStyle w:val="BodyText"/>
        <w:ind w:left="479"/>
        <w:spacing w:before="91" w:line="219" w:lineRule="auto"/>
        <w:rPr>
          <w:sz w:val="21"/>
          <w:szCs w:val="21"/>
        </w:rPr>
      </w:pPr>
      <w:r>
        <w:rPr>
          <w:sz w:val="21"/>
          <w:szCs w:val="21"/>
          <w:spacing w:val="2"/>
        </w:rPr>
        <w:t>一些典型的制度或规范领域见表3-1。</w:t>
      </w:r>
    </w:p>
    <w:p>
      <w:pPr>
        <w:ind w:left="3052"/>
        <w:spacing w:before="175" w:line="222" w:lineRule="auto"/>
        <w:rPr>
          <w:rFonts w:ascii="SimHei" w:hAnsi="SimHei" w:eastAsia="SimHei" w:cs="SimHei"/>
          <w:sz w:val="16"/>
          <w:szCs w:val="16"/>
        </w:rPr>
      </w:pPr>
      <w:r>
        <w:rPr>
          <w:rFonts w:ascii="SimHei" w:hAnsi="SimHei" w:eastAsia="SimHei" w:cs="SimHei"/>
          <w:sz w:val="16"/>
          <w:szCs w:val="16"/>
          <w:b/>
          <w:bCs/>
          <w:spacing w:val="16"/>
        </w:rPr>
        <w:t>表3-</w:t>
      </w:r>
      <w:r>
        <w:rPr>
          <w:rFonts w:ascii="SimHei" w:hAnsi="SimHei" w:eastAsia="SimHei" w:cs="SimHei"/>
          <w:sz w:val="16"/>
          <w:szCs w:val="16"/>
          <w:spacing w:val="-31"/>
        </w:rPr>
        <w:t xml:space="preserve"> </w:t>
      </w:r>
      <w:r>
        <w:rPr>
          <w:rFonts w:ascii="SimHei" w:hAnsi="SimHei" w:eastAsia="SimHei" w:cs="SimHei"/>
          <w:sz w:val="16"/>
          <w:szCs w:val="16"/>
          <w:b/>
          <w:bCs/>
          <w:spacing w:val="16"/>
        </w:rPr>
        <w:t>1</w:t>
      </w:r>
      <w:r>
        <w:rPr>
          <w:rFonts w:ascii="SimHei" w:hAnsi="SimHei" w:eastAsia="SimHei" w:cs="SimHei"/>
          <w:sz w:val="16"/>
          <w:szCs w:val="16"/>
          <w:spacing w:val="6"/>
        </w:rPr>
        <w:t xml:space="preserve">  </w:t>
      </w:r>
      <w:r>
        <w:rPr>
          <w:rFonts w:ascii="SimHei" w:hAnsi="SimHei" w:eastAsia="SimHei" w:cs="SimHei"/>
          <w:sz w:val="16"/>
          <w:szCs w:val="16"/>
          <w:b/>
          <w:bCs/>
          <w:spacing w:val="16"/>
        </w:rPr>
        <w:t>典型的制度或规范领域</w:t>
      </w:r>
    </w:p>
    <w:p>
      <w:pPr>
        <w:spacing w:line="60" w:lineRule="exact"/>
        <w:rPr/>
      </w:pPr>
      <w:r/>
    </w:p>
    <w:tbl>
      <w:tblPr>
        <w:tblStyle w:val="TableNormal"/>
        <w:tblW w:w="848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00"/>
        <w:gridCol w:w="6880"/>
      </w:tblGrid>
      <w:tr>
        <w:trPr>
          <w:trHeight w:val="334" w:hRule="atLeast"/>
        </w:trPr>
        <w:tc>
          <w:tcPr>
            <w:tcW w:w="1600" w:type="dxa"/>
            <w:vAlign w:val="top"/>
            <w:tcBorders>
              <w:left w:val="nil"/>
            </w:tcBorders>
          </w:tcPr>
          <w:p>
            <w:pPr>
              <w:pStyle w:val="TableText"/>
              <w:ind w:left="270"/>
              <w:spacing w:before="91" w:line="220" w:lineRule="auto"/>
              <w:rPr>
                <w:sz w:val="15"/>
                <w:szCs w:val="15"/>
              </w:rPr>
            </w:pPr>
            <w:r>
              <w:rPr>
                <w:sz w:val="15"/>
                <w:szCs w:val="15"/>
                <w:spacing w:val="-1"/>
              </w:rPr>
              <w:t>制度或规范领域</w:t>
            </w:r>
          </w:p>
        </w:tc>
        <w:tc>
          <w:tcPr>
            <w:tcW w:w="6880" w:type="dxa"/>
            <w:vAlign w:val="top"/>
            <w:tcBorders>
              <w:right w:val="nil"/>
            </w:tcBorders>
          </w:tcPr>
          <w:p>
            <w:pPr>
              <w:pStyle w:val="TableText"/>
              <w:ind w:left="3054"/>
              <w:spacing w:before="91" w:line="219" w:lineRule="auto"/>
              <w:rPr>
                <w:sz w:val="15"/>
                <w:szCs w:val="15"/>
              </w:rPr>
            </w:pPr>
            <w:r>
              <w:rPr>
                <w:sz w:val="15"/>
                <w:szCs w:val="15"/>
                <w:spacing w:val="-10"/>
              </w:rPr>
              <w:t>主</w:t>
            </w:r>
            <w:r>
              <w:rPr>
                <w:sz w:val="15"/>
                <w:szCs w:val="15"/>
                <w:spacing w:val="4"/>
              </w:rPr>
              <w:t xml:space="preserve"> </w:t>
            </w:r>
            <w:r>
              <w:rPr>
                <w:sz w:val="15"/>
                <w:szCs w:val="15"/>
                <w:spacing w:val="-10"/>
              </w:rPr>
              <w:t>要</w:t>
            </w:r>
            <w:r>
              <w:rPr>
                <w:sz w:val="15"/>
                <w:szCs w:val="15"/>
                <w:spacing w:val="21"/>
              </w:rPr>
              <w:t xml:space="preserve"> </w:t>
            </w:r>
            <w:r>
              <w:rPr>
                <w:sz w:val="15"/>
                <w:szCs w:val="15"/>
                <w:spacing w:val="-10"/>
              </w:rPr>
              <w:t>内</w:t>
            </w:r>
            <w:r>
              <w:rPr>
                <w:sz w:val="15"/>
                <w:szCs w:val="15"/>
                <w:spacing w:val="4"/>
              </w:rPr>
              <w:t xml:space="preserve"> </w:t>
            </w:r>
            <w:r>
              <w:rPr>
                <w:sz w:val="15"/>
                <w:szCs w:val="15"/>
                <w:spacing w:val="-10"/>
              </w:rPr>
              <w:t>容</w:t>
            </w:r>
          </w:p>
        </w:tc>
      </w:tr>
      <w:tr>
        <w:trPr>
          <w:trHeight w:val="289" w:hRule="atLeast"/>
        </w:trPr>
        <w:tc>
          <w:tcPr>
            <w:tcW w:w="1600" w:type="dxa"/>
            <w:vAlign w:val="top"/>
            <w:tcBorders>
              <w:left w:val="nil"/>
            </w:tcBorders>
          </w:tcPr>
          <w:p>
            <w:pPr>
              <w:pStyle w:val="TableText"/>
              <w:ind w:left="350"/>
              <w:spacing w:before="67" w:line="219" w:lineRule="auto"/>
              <w:rPr>
                <w:sz w:val="15"/>
                <w:szCs w:val="15"/>
              </w:rPr>
            </w:pPr>
            <w:r>
              <w:rPr>
                <w:sz w:val="15"/>
                <w:szCs w:val="15"/>
                <w:spacing w:val="-1"/>
              </w:rPr>
              <w:t>数据治理工作</w:t>
            </w:r>
          </w:p>
        </w:tc>
        <w:tc>
          <w:tcPr>
            <w:tcW w:w="6880" w:type="dxa"/>
            <w:vAlign w:val="top"/>
            <w:tcBorders>
              <w:right w:val="nil"/>
            </w:tcBorders>
          </w:tcPr>
          <w:p>
            <w:pPr>
              <w:pStyle w:val="TableText"/>
              <w:ind w:left="285"/>
              <w:spacing w:before="67" w:line="219" w:lineRule="auto"/>
              <w:rPr>
                <w:sz w:val="15"/>
                <w:szCs w:val="15"/>
              </w:rPr>
            </w:pPr>
            <w:r>
              <w:rPr>
                <w:sz w:val="15"/>
                <w:szCs w:val="15"/>
              </w:rPr>
              <w:t>数据治理架构与职责分工，对数据治理的各领域</w:t>
            </w:r>
            <w:r>
              <w:rPr>
                <w:sz w:val="15"/>
                <w:szCs w:val="15"/>
                <w:spacing w:val="-1"/>
              </w:rPr>
              <w:t>都有一个总体的要求</w:t>
            </w:r>
          </w:p>
        </w:tc>
      </w:tr>
      <w:tr>
        <w:trPr>
          <w:trHeight w:val="309" w:hRule="atLeast"/>
        </w:trPr>
        <w:tc>
          <w:tcPr>
            <w:tcW w:w="1600" w:type="dxa"/>
            <w:vAlign w:val="top"/>
            <w:tcBorders>
              <w:left w:val="nil"/>
            </w:tcBorders>
          </w:tcPr>
          <w:p>
            <w:pPr>
              <w:pStyle w:val="TableText"/>
              <w:ind w:left="500"/>
              <w:spacing w:before="78" w:line="219" w:lineRule="auto"/>
              <w:rPr>
                <w:sz w:val="15"/>
                <w:szCs w:val="15"/>
              </w:rPr>
            </w:pPr>
            <w:r>
              <w:rPr>
                <w:sz w:val="15"/>
                <w:szCs w:val="15"/>
                <w:spacing w:val="-2"/>
              </w:rPr>
              <w:t>数据标准</w:t>
            </w:r>
          </w:p>
        </w:tc>
        <w:tc>
          <w:tcPr>
            <w:tcW w:w="6880" w:type="dxa"/>
            <w:vAlign w:val="top"/>
            <w:tcBorders>
              <w:right w:val="nil"/>
            </w:tcBorders>
          </w:tcPr>
          <w:p>
            <w:pPr>
              <w:pStyle w:val="TableText"/>
              <w:ind w:left="285"/>
              <w:spacing w:before="78" w:line="219" w:lineRule="auto"/>
              <w:rPr>
                <w:sz w:val="15"/>
                <w:szCs w:val="15"/>
              </w:rPr>
            </w:pPr>
            <w:r>
              <w:rPr>
                <w:sz w:val="15"/>
                <w:szCs w:val="15"/>
              </w:rPr>
              <w:t>数据标准体系建设的职责分工、标准管理和标准应用</w:t>
            </w:r>
          </w:p>
        </w:tc>
      </w:tr>
      <w:tr>
        <w:trPr>
          <w:trHeight w:val="299" w:hRule="atLeast"/>
        </w:trPr>
        <w:tc>
          <w:tcPr>
            <w:tcW w:w="1600" w:type="dxa"/>
            <w:vAlign w:val="top"/>
            <w:tcBorders>
              <w:left w:val="nil"/>
            </w:tcBorders>
          </w:tcPr>
          <w:p>
            <w:pPr>
              <w:pStyle w:val="TableText"/>
              <w:ind w:left="500"/>
              <w:spacing w:before="79" w:line="219" w:lineRule="auto"/>
              <w:rPr>
                <w:sz w:val="15"/>
                <w:szCs w:val="15"/>
              </w:rPr>
            </w:pPr>
            <w:r>
              <w:rPr>
                <w:sz w:val="15"/>
                <w:szCs w:val="15"/>
                <w:spacing w:val="-2"/>
              </w:rPr>
              <w:t>数据质量</w:t>
            </w:r>
          </w:p>
        </w:tc>
        <w:tc>
          <w:tcPr>
            <w:tcW w:w="6880" w:type="dxa"/>
            <w:vAlign w:val="top"/>
            <w:tcBorders>
              <w:right w:val="nil"/>
            </w:tcBorders>
          </w:tcPr>
          <w:p>
            <w:pPr>
              <w:pStyle w:val="TableText"/>
              <w:ind w:left="285"/>
              <w:spacing w:before="77" w:line="218" w:lineRule="auto"/>
              <w:rPr>
                <w:sz w:val="15"/>
                <w:szCs w:val="15"/>
              </w:rPr>
            </w:pPr>
            <w:r>
              <w:rPr>
                <w:sz w:val="15"/>
                <w:szCs w:val="15"/>
              </w:rPr>
              <w:t>数据质量术语定义、评估维度和规则、技术要求、</w:t>
            </w:r>
            <w:r>
              <w:rPr>
                <w:sz w:val="15"/>
                <w:szCs w:val="15"/>
                <w:spacing w:val="-1"/>
              </w:rPr>
              <w:t>管理的职责与流程</w:t>
            </w:r>
          </w:p>
        </w:tc>
      </w:tr>
      <w:tr>
        <w:trPr>
          <w:trHeight w:val="319" w:hRule="atLeast"/>
        </w:trPr>
        <w:tc>
          <w:tcPr>
            <w:tcW w:w="1600" w:type="dxa"/>
            <w:vAlign w:val="top"/>
            <w:tcBorders>
              <w:left w:val="nil"/>
            </w:tcBorders>
          </w:tcPr>
          <w:p>
            <w:pPr>
              <w:pStyle w:val="TableText"/>
              <w:ind w:left="350"/>
              <w:spacing w:before="90" w:line="219" w:lineRule="auto"/>
              <w:rPr>
                <w:sz w:val="15"/>
                <w:szCs w:val="15"/>
              </w:rPr>
            </w:pPr>
            <w:r>
              <w:rPr>
                <w:sz w:val="15"/>
                <w:szCs w:val="15"/>
                <w:spacing w:val="-1"/>
              </w:rPr>
              <w:t>数据文件交换</w:t>
            </w:r>
          </w:p>
        </w:tc>
        <w:tc>
          <w:tcPr>
            <w:tcW w:w="6880" w:type="dxa"/>
            <w:vAlign w:val="top"/>
            <w:tcBorders>
              <w:right w:val="nil"/>
            </w:tcBorders>
          </w:tcPr>
          <w:p>
            <w:pPr>
              <w:pStyle w:val="TableText"/>
              <w:ind w:left="285"/>
              <w:spacing w:before="90" w:line="219" w:lineRule="auto"/>
              <w:rPr>
                <w:sz w:val="15"/>
                <w:szCs w:val="15"/>
              </w:rPr>
            </w:pPr>
            <w:r>
              <w:rPr>
                <w:sz w:val="15"/>
                <w:szCs w:val="15"/>
                <w:spacing w:val="-1"/>
              </w:rPr>
              <w:t>数据交换文件的命名规范、交换原则、安全管理等</w:t>
            </w:r>
          </w:p>
        </w:tc>
      </w:tr>
      <w:tr>
        <w:trPr>
          <w:trHeight w:val="289" w:hRule="atLeast"/>
        </w:trPr>
        <w:tc>
          <w:tcPr>
            <w:tcW w:w="1600" w:type="dxa"/>
            <w:vAlign w:val="top"/>
            <w:tcBorders>
              <w:left w:val="nil"/>
            </w:tcBorders>
          </w:tcPr>
          <w:p>
            <w:pPr>
              <w:pStyle w:val="TableText"/>
              <w:ind w:left="570"/>
              <w:spacing w:before="71" w:line="219" w:lineRule="auto"/>
              <w:rPr>
                <w:sz w:val="15"/>
                <w:szCs w:val="15"/>
              </w:rPr>
            </w:pPr>
            <w:r>
              <w:rPr>
                <w:sz w:val="15"/>
                <w:szCs w:val="15"/>
                <w:spacing w:val="-2"/>
              </w:rPr>
              <w:t>元数据</w:t>
            </w:r>
          </w:p>
        </w:tc>
        <w:tc>
          <w:tcPr>
            <w:tcW w:w="6880" w:type="dxa"/>
            <w:vAlign w:val="top"/>
            <w:tcBorders>
              <w:right w:val="nil"/>
            </w:tcBorders>
          </w:tcPr>
          <w:p>
            <w:pPr>
              <w:pStyle w:val="TableText"/>
              <w:ind w:left="285"/>
              <w:spacing w:before="71" w:line="219" w:lineRule="auto"/>
              <w:rPr>
                <w:sz w:val="15"/>
                <w:szCs w:val="15"/>
              </w:rPr>
            </w:pPr>
            <w:r>
              <w:rPr>
                <w:sz w:val="15"/>
                <w:szCs w:val="15"/>
                <w:spacing w:val="-1"/>
              </w:rPr>
              <w:t>元数据管理原则、范围和管理方法等</w:t>
            </w:r>
          </w:p>
        </w:tc>
      </w:tr>
      <w:tr>
        <w:trPr>
          <w:trHeight w:val="319" w:hRule="atLeast"/>
        </w:trPr>
        <w:tc>
          <w:tcPr>
            <w:tcW w:w="1600" w:type="dxa"/>
            <w:vAlign w:val="top"/>
            <w:tcBorders>
              <w:left w:val="nil"/>
            </w:tcBorders>
          </w:tcPr>
          <w:p>
            <w:pPr>
              <w:pStyle w:val="TableText"/>
              <w:ind w:left="350"/>
              <w:spacing w:before="92" w:line="219" w:lineRule="auto"/>
              <w:rPr>
                <w:sz w:val="15"/>
                <w:szCs w:val="15"/>
              </w:rPr>
            </w:pPr>
            <w:r>
              <w:rPr>
                <w:sz w:val="15"/>
                <w:szCs w:val="15"/>
                <w:spacing w:val="-1"/>
              </w:rPr>
              <w:t>数据生命周期</w:t>
            </w:r>
          </w:p>
        </w:tc>
        <w:tc>
          <w:tcPr>
            <w:tcW w:w="6880" w:type="dxa"/>
            <w:vAlign w:val="top"/>
            <w:tcBorders>
              <w:right w:val="nil"/>
            </w:tcBorders>
          </w:tcPr>
          <w:p>
            <w:pPr>
              <w:pStyle w:val="TableText"/>
              <w:ind w:left="285"/>
              <w:spacing w:before="92" w:line="219" w:lineRule="auto"/>
              <w:rPr>
                <w:sz w:val="15"/>
                <w:szCs w:val="15"/>
              </w:rPr>
            </w:pPr>
            <w:r>
              <w:rPr>
                <w:sz w:val="15"/>
                <w:szCs w:val="15"/>
              </w:rPr>
              <w:t>数据生命周期管理的原则，包括清理、归档、销毁等各阶</w:t>
            </w:r>
            <w:r>
              <w:rPr>
                <w:sz w:val="15"/>
                <w:szCs w:val="15"/>
                <w:spacing w:val="-1"/>
              </w:rPr>
              <w:t>段的具体技术要求</w:t>
            </w:r>
          </w:p>
        </w:tc>
      </w:tr>
      <w:tr>
        <w:trPr>
          <w:trHeight w:val="309" w:hRule="atLeast"/>
        </w:trPr>
        <w:tc>
          <w:tcPr>
            <w:tcW w:w="1600" w:type="dxa"/>
            <w:vAlign w:val="top"/>
            <w:tcBorders>
              <w:left w:val="nil"/>
            </w:tcBorders>
          </w:tcPr>
          <w:p>
            <w:pPr>
              <w:pStyle w:val="TableText"/>
              <w:ind w:left="420"/>
              <w:spacing w:before="83" w:line="219" w:lineRule="auto"/>
              <w:rPr>
                <w:sz w:val="15"/>
                <w:szCs w:val="15"/>
              </w:rPr>
            </w:pPr>
            <w:r>
              <w:rPr>
                <w:sz w:val="15"/>
                <w:szCs w:val="15"/>
                <w:spacing w:val="-2"/>
              </w:rPr>
              <w:t>主辅数据源</w:t>
            </w:r>
          </w:p>
        </w:tc>
        <w:tc>
          <w:tcPr>
            <w:tcW w:w="6880" w:type="dxa"/>
            <w:vAlign w:val="top"/>
            <w:tcBorders>
              <w:right w:val="nil"/>
            </w:tcBorders>
          </w:tcPr>
          <w:p>
            <w:pPr>
              <w:pStyle w:val="TableText"/>
              <w:ind w:left="285"/>
              <w:spacing w:before="82" w:line="219" w:lineRule="auto"/>
              <w:rPr>
                <w:sz w:val="15"/>
                <w:szCs w:val="15"/>
              </w:rPr>
            </w:pPr>
            <w:r>
              <w:rPr>
                <w:sz w:val="15"/>
                <w:szCs w:val="15"/>
              </w:rPr>
              <w:t>主数据分布原则、辅数据分布原则</w:t>
            </w:r>
          </w:p>
        </w:tc>
      </w:tr>
      <w:tr>
        <w:trPr>
          <w:trHeight w:val="319" w:hRule="atLeast"/>
        </w:trPr>
        <w:tc>
          <w:tcPr>
            <w:tcW w:w="1600" w:type="dxa"/>
            <w:vAlign w:val="top"/>
            <w:tcBorders>
              <w:left w:val="nil"/>
            </w:tcBorders>
          </w:tcPr>
          <w:p>
            <w:pPr>
              <w:pStyle w:val="TableText"/>
              <w:ind w:left="500"/>
              <w:spacing w:before="94" w:line="219" w:lineRule="auto"/>
              <w:rPr>
                <w:sz w:val="15"/>
                <w:szCs w:val="15"/>
              </w:rPr>
            </w:pPr>
            <w:r>
              <w:rPr>
                <w:sz w:val="15"/>
                <w:szCs w:val="15"/>
                <w:spacing w:val="-2"/>
              </w:rPr>
              <w:t>数据安全</w:t>
            </w:r>
          </w:p>
        </w:tc>
        <w:tc>
          <w:tcPr>
            <w:tcW w:w="6880" w:type="dxa"/>
            <w:vAlign w:val="top"/>
            <w:tcBorders>
              <w:right w:val="nil"/>
            </w:tcBorders>
          </w:tcPr>
          <w:p>
            <w:pPr>
              <w:pStyle w:val="TableText"/>
              <w:ind w:left="285"/>
              <w:spacing w:before="93" w:line="219" w:lineRule="auto"/>
              <w:rPr>
                <w:sz w:val="15"/>
                <w:szCs w:val="15"/>
              </w:rPr>
            </w:pPr>
            <w:r>
              <w:rPr>
                <w:sz w:val="15"/>
                <w:szCs w:val="15"/>
              </w:rPr>
              <w:t>数据安全性的原则、机制、算法等，以及生产数据使用过</w:t>
            </w:r>
            <w:r>
              <w:rPr>
                <w:sz w:val="15"/>
                <w:szCs w:val="15"/>
                <w:spacing w:val="-1"/>
              </w:rPr>
              <w:t>程中的数据变形等</w:t>
            </w:r>
          </w:p>
        </w:tc>
      </w:tr>
      <w:tr>
        <w:trPr>
          <w:trHeight w:val="314" w:hRule="atLeast"/>
        </w:trPr>
        <w:tc>
          <w:tcPr>
            <w:tcW w:w="1600" w:type="dxa"/>
            <w:vAlign w:val="top"/>
            <w:tcBorders>
              <w:left w:val="nil"/>
            </w:tcBorders>
          </w:tcPr>
          <w:p>
            <w:pPr>
              <w:pStyle w:val="TableText"/>
              <w:ind w:left="500"/>
              <w:spacing w:before="85" w:line="219" w:lineRule="auto"/>
              <w:rPr>
                <w:sz w:val="15"/>
                <w:szCs w:val="15"/>
              </w:rPr>
            </w:pPr>
            <w:r>
              <w:rPr>
                <w:sz w:val="15"/>
                <w:szCs w:val="15"/>
                <w:spacing w:val="-2"/>
              </w:rPr>
              <w:t>数据认责</w:t>
            </w:r>
          </w:p>
        </w:tc>
        <w:tc>
          <w:tcPr>
            <w:tcW w:w="6880" w:type="dxa"/>
            <w:vAlign w:val="top"/>
            <w:tcBorders>
              <w:right w:val="nil"/>
            </w:tcBorders>
          </w:tcPr>
          <w:p>
            <w:pPr>
              <w:pStyle w:val="TableText"/>
              <w:ind w:left="285"/>
              <w:spacing w:before="85" w:line="219" w:lineRule="auto"/>
              <w:rPr>
                <w:sz w:val="15"/>
                <w:szCs w:val="15"/>
              </w:rPr>
            </w:pPr>
            <w:r>
              <w:rPr>
                <w:sz w:val="15"/>
                <w:szCs w:val="15"/>
              </w:rPr>
              <w:t>将数据的各项责任划分到不同的部门，明确各类数据的所有者、管理者等以</w:t>
            </w:r>
            <w:r>
              <w:rPr>
                <w:sz w:val="15"/>
                <w:szCs w:val="15"/>
                <w:spacing w:val="-1"/>
              </w:rPr>
              <w:t>及其管理职责</w:t>
            </w:r>
          </w:p>
        </w:tc>
      </w:tr>
    </w:tbl>
    <w:p>
      <w:pPr>
        <w:pStyle w:val="BodyText"/>
        <w:ind w:left="39" w:firstLine="440"/>
        <w:spacing w:before="182" w:line="274" w:lineRule="auto"/>
        <w:rPr>
          <w:sz w:val="16"/>
          <w:szCs w:val="16"/>
        </w:rPr>
      </w:pPr>
      <w:r>
        <w:rPr>
          <w:sz w:val="21"/>
          <w:szCs w:val="21"/>
          <w:spacing w:val="-2"/>
        </w:rPr>
        <w:t>在数据治理制度上，各商业银行都在不同领域制</w:t>
      </w:r>
      <w:r>
        <w:rPr>
          <w:sz w:val="21"/>
          <w:szCs w:val="21"/>
          <w:spacing w:val="-3"/>
        </w:rPr>
        <w:t>定了相应的章程、办法、规范等。例如，</w:t>
      </w:r>
      <w:r>
        <w:rPr>
          <w:sz w:val="21"/>
          <w:szCs w:val="21"/>
        </w:rPr>
        <w:t xml:space="preserve"> </w:t>
      </w:r>
      <w:r>
        <w:rPr>
          <w:sz w:val="16"/>
          <w:szCs w:val="16"/>
          <w:spacing w:val="-8"/>
        </w:rPr>
        <w:t>招</w:t>
      </w:r>
      <w:r>
        <w:rPr>
          <w:sz w:val="16"/>
          <w:szCs w:val="16"/>
          <w:spacing w:val="-18"/>
        </w:rPr>
        <w:t xml:space="preserve"> </w:t>
      </w:r>
      <w:r>
        <w:rPr>
          <w:sz w:val="16"/>
          <w:szCs w:val="16"/>
          <w:spacing w:val="-8"/>
        </w:rPr>
        <w:t>商</w:t>
      </w:r>
      <w:r>
        <w:rPr>
          <w:sz w:val="16"/>
          <w:szCs w:val="16"/>
          <w:spacing w:val="-21"/>
        </w:rPr>
        <w:t xml:space="preserve"> </w:t>
      </w:r>
      <w:r>
        <w:rPr>
          <w:sz w:val="16"/>
          <w:szCs w:val="16"/>
          <w:spacing w:val="-8"/>
        </w:rPr>
        <w:t>银</w:t>
      </w:r>
      <w:r>
        <w:rPr>
          <w:sz w:val="16"/>
          <w:szCs w:val="16"/>
          <w:spacing w:val="-19"/>
        </w:rPr>
        <w:t xml:space="preserve"> </w:t>
      </w:r>
      <w:r>
        <w:rPr>
          <w:sz w:val="16"/>
          <w:szCs w:val="16"/>
          <w:spacing w:val="-8"/>
        </w:rPr>
        <w:t>行</w:t>
      </w:r>
      <w:r>
        <w:rPr>
          <w:sz w:val="16"/>
          <w:szCs w:val="16"/>
          <w:spacing w:val="-20"/>
        </w:rPr>
        <w:t xml:space="preserve"> </w:t>
      </w:r>
      <w:r>
        <w:rPr>
          <w:sz w:val="16"/>
          <w:szCs w:val="16"/>
          <w:spacing w:val="-8"/>
        </w:rPr>
        <w:t>制</w:t>
      </w:r>
      <w:r>
        <w:rPr>
          <w:sz w:val="16"/>
          <w:szCs w:val="16"/>
          <w:spacing w:val="-18"/>
        </w:rPr>
        <w:t xml:space="preserve"> </w:t>
      </w:r>
      <w:r>
        <w:rPr>
          <w:sz w:val="16"/>
          <w:szCs w:val="16"/>
          <w:spacing w:val="-8"/>
        </w:rPr>
        <w:t>定</w:t>
      </w:r>
      <w:r>
        <w:rPr>
          <w:sz w:val="16"/>
          <w:szCs w:val="16"/>
          <w:spacing w:val="-20"/>
        </w:rPr>
        <w:t xml:space="preserve"> </w:t>
      </w:r>
      <w:r>
        <w:rPr>
          <w:sz w:val="16"/>
          <w:szCs w:val="16"/>
          <w:spacing w:val="-8"/>
        </w:rPr>
        <w:t>数</w:t>
      </w:r>
      <w:r>
        <w:rPr>
          <w:sz w:val="16"/>
          <w:szCs w:val="16"/>
          <w:spacing w:val="-22"/>
        </w:rPr>
        <w:t xml:space="preserve"> </w:t>
      </w:r>
      <w:r>
        <w:rPr>
          <w:sz w:val="16"/>
          <w:szCs w:val="16"/>
          <w:spacing w:val="-8"/>
        </w:rPr>
        <w:t>据</w:t>
      </w:r>
      <w:r>
        <w:rPr>
          <w:sz w:val="16"/>
          <w:szCs w:val="16"/>
          <w:spacing w:val="-17"/>
        </w:rPr>
        <w:t xml:space="preserve"> </w:t>
      </w:r>
      <w:r>
        <w:rPr>
          <w:sz w:val="16"/>
          <w:szCs w:val="16"/>
          <w:spacing w:val="-8"/>
        </w:rPr>
        <w:t>管</w:t>
      </w:r>
      <w:r>
        <w:rPr>
          <w:sz w:val="16"/>
          <w:szCs w:val="16"/>
          <w:spacing w:val="-20"/>
        </w:rPr>
        <w:t xml:space="preserve"> </w:t>
      </w:r>
      <w:r>
        <w:rPr>
          <w:sz w:val="16"/>
          <w:szCs w:val="16"/>
          <w:spacing w:val="-8"/>
        </w:rPr>
        <w:t>理</w:t>
      </w:r>
      <w:r>
        <w:rPr>
          <w:sz w:val="16"/>
          <w:szCs w:val="16"/>
          <w:spacing w:val="-18"/>
        </w:rPr>
        <w:t xml:space="preserve"> </w:t>
      </w:r>
      <w:r>
        <w:rPr>
          <w:sz w:val="16"/>
          <w:szCs w:val="16"/>
          <w:spacing w:val="-8"/>
        </w:rPr>
        <w:t>办</w:t>
      </w:r>
      <w:r>
        <w:rPr>
          <w:sz w:val="16"/>
          <w:szCs w:val="16"/>
          <w:spacing w:val="-21"/>
        </w:rPr>
        <w:t xml:space="preserve"> </w:t>
      </w:r>
      <w:r>
        <w:rPr>
          <w:sz w:val="16"/>
          <w:szCs w:val="16"/>
          <w:spacing w:val="-8"/>
        </w:rPr>
        <w:t>法 、</w:t>
      </w:r>
      <w:r>
        <w:rPr>
          <w:sz w:val="16"/>
          <w:szCs w:val="16"/>
          <w:spacing w:val="-20"/>
        </w:rPr>
        <w:t xml:space="preserve"> </w:t>
      </w:r>
      <w:r>
        <w:rPr>
          <w:sz w:val="16"/>
          <w:szCs w:val="16"/>
          <w:spacing w:val="-8"/>
        </w:rPr>
        <w:t>数</w:t>
      </w:r>
      <w:r>
        <w:rPr>
          <w:sz w:val="16"/>
          <w:szCs w:val="16"/>
          <w:spacing w:val="-22"/>
        </w:rPr>
        <w:t xml:space="preserve"> </w:t>
      </w:r>
      <w:r>
        <w:rPr>
          <w:sz w:val="16"/>
          <w:szCs w:val="16"/>
          <w:spacing w:val="-8"/>
        </w:rPr>
        <w:t>据</w:t>
      </w:r>
      <w:r>
        <w:rPr>
          <w:sz w:val="16"/>
          <w:szCs w:val="16"/>
          <w:spacing w:val="-20"/>
        </w:rPr>
        <w:t xml:space="preserve"> </w:t>
      </w:r>
      <w:r>
        <w:rPr>
          <w:sz w:val="16"/>
          <w:szCs w:val="16"/>
          <w:spacing w:val="-8"/>
        </w:rPr>
        <w:t>质</w:t>
      </w:r>
      <w:r>
        <w:rPr>
          <w:sz w:val="16"/>
          <w:szCs w:val="16"/>
          <w:spacing w:val="-22"/>
        </w:rPr>
        <w:t xml:space="preserve"> </w:t>
      </w:r>
      <w:r>
        <w:rPr>
          <w:sz w:val="16"/>
          <w:szCs w:val="16"/>
          <w:spacing w:val="-8"/>
        </w:rPr>
        <w:t>量</w:t>
      </w:r>
      <w:r>
        <w:rPr>
          <w:sz w:val="16"/>
          <w:szCs w:val="16"/>
          <w:spacing w:val="-17"/>
        </w:rPr>
        <w:t xml:space="preserve"> </w:t>
      </w:r>
      <w:r>
        <w:rPr>
          <w:sz w:val="16"/>
          <w:szCs w:val="16"/>
          <w:spacing w:val="-8"/>
        </w:rPr>
        <w:t>管</w:t>
      </w:r>
      <w:r>
        <w:rPr>
          <w:sz w:val="16"/>
          <w:szCs w:val="16"/>
          <w:spacing w:val="-20"/>
        </w:rPr>
        <w:t xml:space="preserve"> </w:t>
      </w:r>
      <w:r>
        <w:rPr>
          <w:sz w:val="16"/>
          <w:szCs w:val="16"/>
          <w:spacing w:val="-8"/>
        </w:rPr>
        <w:t>理</w:t>
      </w:r>
      <w:r>
        <w:rPr>
          <w:sz w:val="16"/>
          <w:szCs w:val="16"/>
          <w:spacing w:val="-18"/>
        </w:rPr>
        <w:t xml:space="preserve"> </w:t>
      </w:r>
      <w:r>
        <w:rPr>
          <w:sz w:val="16"/>
          <w:szCs w:val="16"/>
          <w:spacing w:val="-8"/>
        </w:rPr>
        <w:t>办</w:t>
      </w:r>
      <w:r>
        <w:rPr>
          <w:sz w:val="16"/>
          <w:szCs w:val="16"/>
          <w:spacing w:val="-20"/>
        </w:rPr>
        <w:t xml:space="preserve"> </w:t>
      </w:r>
      <w:r>
        <w:rPr>
          <w:sz w:val="16"/>
          <w:szCs w:val="16"/>
          <w:spacing w:val="-8"/>
        </w:rPr>
        <w:t>法 、</w:t>
      </w:r>
      <w:r>
        <w:rPr>
          <w:sz w:val="16"/>
          <w:szCs w:val="16"/>
          <w:spacing w:val="-20"/>
        </w:rPr>
        <w:t xml:space="preserve"> </w:t>
      </w:r>
      <w:r>
        <w:rPr>
          <w:sz w:val="16"/>
          <w:szCs w:val="16"/>
          <w:spacing w:val="-8"/>
        </w:rPr>
        <w:t>数</w:t>
      </w:r>
      <w:r>
        <w:rPr>
          <w:sz w:val="16"/>
          <w:szCs w:val="16"/>
          <w:spacing w:val="-22"/>
        </w:rPr>
        <w:t xml:space="preserve"> </w:t>
      </w:r>
      <w:r>
        <w:rPr>
          <w:sz w:val="16"/>
          <w:szCs w:val="16"/>
          <w:spacing w:val="-8"/>
        </w:rPr>
        <w:t>据</w:t>
      </w:r>
      <w:r>
        <w:rPr>
          <w:sz w:val="16"/>
          <w:szCs w:val="16"/>
          <w:spacing w:val="-21"/>
        </w:rPr>
        <w:t xml:space="preserve"> </w:t>
      </w:r>
      <w:r>
        <w:rPr>
          <w:sz w:val="16"/>
          <w:szCs w:val="16"/>
          <w:spacing w:val="-8"/>
        </w:rPr>
        <w:t>标</w:t>
      </w:r>
      <w:r>
        <w:rPr>
          <w:sz w:val="16"/>
          <w:szCs w:val="16"/>
          <w:spacing w:val="-20"/>
        </w:rPr>
        <w:t xml:space="preserve"> </w:t>
      </w:r>
      <w:r>
        <w:rPr>
          <w:sz w:val="16"/>
          <w:szCs w:val="16"/>
          <w:spacing w:val="-8"/>
        </w:rPr>
        <w:t>准</w:t>
      </w:r>
      <w:r>
        <w:rPr>
          <w:sz w:val="16"/>
          <w:szCs w:val="16"/>
          <w:spacing w:val="-18"/>
        </w:rPr>
        <w:t xml:space="preserve"> </w:t>
      </w:r>
      <w:r>
        <w:rPr>
          <w:sz w:val="16"/>
          <w:szCs w:val="16"/>
          <w:spacing w:val="-8"/>
        </w:rPr>
        <w:t>管</w:t>
      </w:r>
      <w:r>
        <w:rPr>
          <w:sz w:val="16"/>
          <w:szCs w:val="16"/>
          <w:spacing w:val="-19"/>
        </w:rPr>
        <w:t xml:space="preserve"> </w:t>
      </w:r>
      <w:r>
        <w:rPr>
          <w:sz w:val="16"/>
          <w:szCs w:val="16"/>
          <w:spacing w:val="-8"/>
        </w:rPr>
        <w:t>理</w:t>
      </w:r>
      <w:r>
        <w:rPr>
          <w:sz w:val="16"/>
          <w:szCs w:val="16"/>
          <w:spacing w:val="-18"/>
        </w:rPr>
        <w:t xml:space="preserve"> </w:t>
      </w:r>
      <w:r>
        <w:rPr>
          <w:sz w:val="16"/>
          <w:szCs w:val="16"/>
          <w:spacing w:val="-8"/>
        </w:rPr>
        <w:t>办</w:t>
      </w:r>
      <w:r>
        <w:rPr>
          <w:sz w:val="16"/>
          <w:szCs w:val="16"/>
          <w:spacing w:val="-21"/>
        </w:rPr>
        <w:t xml:space="preserve"> </w:t>
      </w:r>
      <w:r>
        <w:rPr>
          <w:sz w:val="16"/>
          <w:szCs w:val="16"/>
          <w:spacing w:val="-9"/>
        </w:rPr>
        <w:t>法</w:t>
      </w:r>
      <w:r>
        <w:rPr>
          <w:sz w:val="16"/>
          <w:szCs w:val="16"/>
          <w:spacing w:val="-20"/>
        </w:rPr>
        <w:t xml:space="preserve"> </w:t>
      </w:r>
      <w:r>
        <w:rPr>
          <w:sz w:val="16"/>
          <w:szCs w:val="16"/>
          <w:spacing w:val="-9"/>
        </w:rPr>
        <w:t>等</w:t>
      </w:r>
      <w:r>
        <w:rPr>
          <w:sz w:val="16"/>
          <w:szCs w:val="16"/>
          <w:spacing w:val="-19"/>
        </w:rPr>
        <w:t xml:space="preserve"> </w:t>
      </w:r>
      <w:r>
        <w:rPr>
          <w:sz w:val="16"/>
          <w:szCs w:val="16"/>
          <w:spacing w:val="-9"/>
        </w:rPr>
        <w:t>指</w:t>
      </w:r>
      <w:r>
        <w:rPr>
          <w:sz w:val="16"/>
          <w:szCs w:val="16"/>
          <w:spacing w:val="-17"/>
        </w:rPr>
        <w:t xml:space="preserve"> </w:t>
      </w:r>
      <w:r>
        <w:rPr>
          <w:sz w:val="16"/>
          <w:szCs w:val="16"/>
          <w:spacing w:val="-9"/>
        </w:rPr>
        <w:t>导</w:t>
      </w:r>
      <w:r>
        <w:rPr>
          <w:sz w:val="16"/>
          <w:szCs w:val="16"/>
          <w:spacing w:val="-22"/>
        </w:rPr>
        <w:t xml:space="preserve"> </w:t>
      </w:r>
      <w:r>
        <w:rPr>
          <w:sz w:val="16"/>
          <w:szCs w:val="16"/>
          <w:spacing w:val="-9"/>
        </w:rPr>
        <w:t>业</w:t>
      </w:r>
      <w:r>
        <w:rPr>
          <w:sz w:val="16"/>
          <w:szCs w:val="16"/>
          <w:spacing w:val="-20"/>
        </w:rPr>
        <w:t xml:space="preserve"> </w:t>
      </w:r>
      <w:r>
        <w:rPr>
          <w:sz w:val="16"/>
          <w:szCs w:val="16"/>
          <w:spacing w:val="-9"/>
        </w:rPr>
        <w:t>务</w:t>
      </w:r>
      <w:r>
        <w:rPr>
          <w:sz w:val="16"/>
          <w:szCs w:val="16"/>
          <w:spacing w:val="-21"/>
        </w:rPr>
        <w:t xml:space="preserve"> </w:t>
      </w:r>
      <w:r>
        <w:rPr>
          <w:sz w:val="16"/>
          <w:szCs w:val="16"/>
          <w:spacing w:val="-9"/>
        </w:rPr>
        <w:t>和</w:t>
      </w:r>
      <w:r>
        <w:rPr>
          <w:sz w:val="16"/>
          <w:szCs w:val="16"/>
          <w:spacing w:val="-21"/>
        </w:rPr>
        <w:t xml:space="preserve"> </w:t>
      </w:r>
      <w:r>
        <w:rPr>
          <w:sz w:val="16"/>
          <w:szCs w:val="16"/>
          <w:spacing w:val="-9"/>
        </w:rPr>
        <w:t>技</w:t>
      </w:r>
      <w:r>
        <w:rPr>
          <w:sz w:val="16"/>
          <w:szCs w:val="16"/>
          <w:spacing w:val="-20"/>
        </w:rPr>
        <w:t xml:space="preserve"> </w:t>
      </w:r>
      <w:r>
        <w:rPr>
          <w:sz w:val="16"/>
          <w:szCs w:val="16"/>
          <w:spacing w:val="-9"/>
        </w:rPr>
        <w:t>术</w:t>
      </w:r>
      <w:r>
        <w:rPr>
          <w:sz w:val="16"/>
          <w:szCs w:val="16"/>
          <w:spacing w:val="-17"/>
        </w:rPr>
        <w:t xml:space="preserve"> </w:t>
      </w:r>
      <w:r>
        <w:rPr>
          <w:sz w:val="16"/>
          <w:szCs w:val="16"/>
          <w:spacing w:val="-9"/>
        </w:rPr>
        <w:t>实</w:t>
      </w:r>
      <w:r>
        <w:rPr>
          <w:sz w:val="16"/>
          <w:szCs w:val="16"/>
          <w:spacing w:val="-22"/>
        </w:rPr>
        <w:t xml:space="preserve"> </w:t>
      </w:r>
      <w:r>
        <w:rPr>
          <w:sz w:val="16"/>
          <w:szCs w:val="16"/>
          <w:spacing w:val="-9"/>
        </w:rPr>
        <w:t>施</w:t>
      </w:r>
    </w:p>
    <w:p>
      <w:pPr>
        <w:spacing w:line="274" w:lineRule="auto"/>
        <w:sectPr>
          <w:footerReference w:type="default" r:id="rId88"/>
          <w:pgSz w:w="9640" w:h="14400"/>
          <w:pgMar w:top="870" w:right="594" w:bottom="572" w:left="470" w:header="0" w:footer="413" w:gutter="0"/>
        </w:sectPr>
        <w:rPr>
          <w:sz w:val="16"/>
          <w:szCs w:val="16"/>
        </w:rPr>
      </w:pPr>
    </w:p>
    <w:p>
      <w:pPr>
        <w:ind w:right="3"/>
        <w:spacing w:before="42" w:line="217" w:lineRule="auto"/>
        <w:jc w:val="right"/>
        <w:rPr>
          <w:rFonts w:ascii="SimHei" w:hAnsi="SimHei" w:eastAsia="SimHei" w:cs="SimHei"/>
          <w:sz w:val="21"/>
          <w:szCs w:val="21"/>
        </w:rPr>
      </w:pPr>
      <w:r>
        <w:rPr>
          <w:rFonts w:ascii="SimHei" w:hAnsi="SimHei" w:eastAsia="SimHei" w:cs="SimHei"/>
          <w:sz w:val="21"/>
          <w:szCs w:val="21"/>
          <w:b/>
          <w:bCs/>
          <w:spacing w:val="-17"/>
        </w:rPr>
        <w:t>银行数据治理保障机制</w:t>
      </w:r>
      <w:r>
        <w:rPr>
          <w:rFonts w:ascii="SimHei" w:hAnsi="SimHei" w:eastAsia="SimHei" w:cs="SimHei"/>
          <w:sz w:val="21"/>
          <w:szCs w:val="21"/>
          <w:spacing w:val="-17"/>
        </w:rPr>
        <w:t>|</w:t>
      </w:r>
      <w:r>
        <w:rPr>
          <w:rFonts w:ascii="SimHei" w:hAnsi="SimHei" w:eastAsia="SimHei" w:cs="SimHei"/>
          <w:sz w:val="21"/>
          <w:szCs w:val="21"/>
          <w:spacing w:val="-36"/>
        </w:rPr>
        <w:t xml:space="preserve"> </w:t>
      </w:r>
      <w:r>
        <w:rPr>
          <w:rFonts w:ascii="SimHei" w:hAnsi="SimHei" w:eastAsia="SimHei" w:cs="SimHei"/>
          <w:sz w:val="21"/>
          <w:szCs w:val="21"/>
          <w:b/>
          <w:bCs/>
          <w:spacing w:val="-17"/>
        </w:rPr>
        <w:t>第3章</w:t>
      </w:r>
      <w:r>
        <w:rPr>
          <w:rFonts w:ascii="SimHei" w:hAnsi="SimHei" w:eastAsia="SimHei" w:cs="SimHei"/>
          <w:sz w:val="21"/>
          <w:szCs w:val="21"/>
          <w:spacing w:val="-17"/>
        </w:rPr>
        <w:t>|</w:t>
      </w:r>
    </w:p>
    <w:p>
      <w:pPr>
        <w:pStyle w:val="BodyText"/>
        <w:spacing w:before="309" w:line="261" w:lineRule="auto"/>
        <w:jc w:val="both"/>
        <w:rPr>
          <w:sz w:val="21"/>
          <w:szCs w:val="21"/>
        </w:rPr>
      </w:pPr>
      <w:r>
        <w:rPr>
          <w:sz w:val="21"/>
          <w:szCs w:val="21"/>
          <w:spacing w:val="1"/>
        </w:rPr>
        <w:t>数据治理制度；光大银行在数据认则、数据标准、数据质量等方面制定了指导性制度；中国</w:t>
      </w:r>
      <w:r>
        <w:rPr>
          <w:sz w:val="21"/>
          <w:szCs w:val="21"/>
          <w:spacing w:val="10"/>
        </w:rPr>
        <w:t xml:space="preserve"> </w:t>
      </w:r>
      <w:r>
        <w:rPr>
          <w:sz w:val="21"/>
          <w:szCs w:val="21"/>
          <w:spacing w:val="2"/>
        </w:rPr>
        <w:t>工商银行针对业务操作制定了数据质量、数据标准的管理办法，针对技术开发制定元数据、</w:t>
      </w:r>
      <w:r>
        <w:rPr>
          <w:sz w:val="21"/>
          <w:szCs w:val="21"/>
          <w:spacing w:val="14"/>
        </w:rPr>
        <w:t xml:space="preserve"> </w:t>
      </w:r>
      <w:r>
        <w:rPr>
          <w:sz w:val="21"/>
          <w:szCs w:val="21"/>
          <w:spacing w:val="-2"/>
        </w:rPr>
        <w:t>数据生命周期、数据质量等一系列的技术规范。</w:t>
      </w:r>
    </w:p>
    <w:p>
      <w:pPr>
        <w:spacing w:line="384" w:lineRule="auto"/>
        <w:rPr>
          <w:rFonts w:ascii="Arial"/>
          <w:sz w:val="21"/>
        </w:rPr>
      </w:pPr>
      <w:r/>
    </w:p>
    <w:p>
      <w:pPr>
        <w:ind w:left="4"/>
        <w:spacing w:before="101" w:line="221" w:lineRule="auto"/>
        <w:outlineLvl w:val="0"/>
        <w:rPr>
          <w:rFonts w:ascii="SimHei" w:hAnsi="SimHei" w:eastAsia="SimHei" w:cs="SimHei"/>
          <w:sz w:val="31"/>
          <w:szCs w:val="31"/>
        </w:rPr>
      </w:pPr>
      <w:r>
        <w:rPr>
          <w:rFonts w:ascii="SimHei" w:hAnsi="SimHei" w:eastAsia="SimHei" w:cs="SimHei"/>
          <w:sz w:val="31"/>
          <w:szCs w:val="31"/>
          <w:b/>
          <w:bCs/>
          <w:spacing w:val="-3"/>
        </w:rPr>
        <w:t>3.4</w:t>
      </w:r>
      <w:r>
        <w:rPr>
          <w:rFonts w:ascii="SimHei" w:hAnsi="SimHei" w:eastAsia="SimHei" w:cs="SimHei"/>
          <w:sz w:val="31"/>
          <w:szCs w:val="31"/>
          <w:spacing w:val="158"/>
        </w:rPr>
        <w:t xml:space="preserve"> </w:t>
      </w:r>
      <w:r>
        <w:rPr>
          <w:rFonts w:ascii="SimHei" w:hAnsi="SimHei" w:eastAsia="SimHei" w:cs="SimHei"/>
          <w:sz w:val="31"/>
          <w:szCs w:val="31"/>
          <w:b/>
          <w:bCs/>
          <w:spacing w:val="-3"/>
        </w:rPr>
        <w:t>数据治理流程</w:t>
      </w:r>
    </w:p>
    <w:p>
      <w:pPr>
        <w:spacing w:line="389" w:lineRule="auto"/>
        <w:rPr>
          <w:rFonts w:ascii="Arial"/>
          <w:sz w:val="21"/>
        </w:rPr>
      </w:pPr>
      <w:r/>
    </w:p>
    <w:p>
      <w:pPr>
        <w:pStyle w:val="BodyText"/>
        <w:ind w:right="27" w:firstLine="449"/>
        <w:spacing w:before="68" w:line="259" w:lineRule="auto"/>
        <w:jc w:val="both"/>
        <w:rPr>
          <w:sz w:val="21"/>
          <w:szCs w:val="21"/>
        </w:rPr>
      </w:pPr>
      <w:r>
        <w:rPr>
          <w:sz w:val="21"/>
          <w:szCs w:val="21"/>
          <w:spacing w:val="1"/>
        </w:rPr>
        <w:t>数据治理是一项长期而复杂的工作，除了制度的指导与约束外，还需要一套完整的</w:t>
      </w:r>
      <w:r>
        <w:rPr>
          <w:sz w:val="21"/>
          <w:szCs w:val="21"/>
        </w:rPr>
        <w:t>、科 </w:t>
      </w:r>
      <w:r>
        <w:rPr>
          <w:sz w:val="21"/>
          <w:szCs w:val="21"/>
          <w:spacing w:val="1"/>
        </w:rPr>
        <w:t>学的、严谨的流程来保证，以使数据治理的组织架构可以高效地运作起来，最终取得良好的</w:t>
      </w:r>
      <w:r>
        <w:rPr>
          <w:sz w:val="21"/>
          <w:szCs w:val="21"/>
          <w:spacing w:val="5"/>
        </w:rPr>
        <w:t xml:space="preserve"> </w:t>
      </w:r>
      <w:r>
        <w:rPr>
          <w:sz w:val="21"/>
          <w:szCs w:val="21"/>
          <w:spacing w:val="-3"/>
        </w:rPr>
        <w:t>数据治理效果。综合一些商业银行的成功经验，</w:t>
      </w:r>
      <w:r>
        <w:rPr>
          <w:sz w:val="21"/>
          <w:szCs w:val="21"/>
          <w:spacing w:val="59"/>
        </w:rPr>
        <w:t xml:space="preserve"> </w:t>
      </w:r>
      <w:r>
        <w:rPr>
          <w:sz w:val="21"/>
          <w:szCs w:val="21"/>
          <w:spacing w:val="-3"/>
        </w:rPr>
        <w:t>一个完整的全生命周期数据治理</w:t>
      </w:r>
      <w:r>
        <w:rPr>
          <w:sz w:val="21"/>
          <w:szCs w:val="21"/>
          <w:spacing w:val="-4"/>
        </w:rPr>
        <w:t>流程由事前</w:t>
      </w:r>
      <w:r>
        <w:rPr>
          <w:sz w:val="21"/>
          <w:szCs w:val="21"/>
        </w:rPr>
        <w:t xml:space="preserve"> </w:t>
      </w:r>
      <w:r>
        <w:rPr>
          <w:sz w:val="21"/>
          <w:szCs w:val="21"/>
          <w:spacing w:val="-1"/>
        </w:rPr>
        <w:t>预防、事中监测、事后评估与整改三个阶段组成。</w:t>
      </w:r>
    </w:p>
    <w:p>
      <w:pPr>
        <w:ind w:left="452"/>
        <w:spacing w:before="79" w:line="221" w:lineRule="auto"/>
        <w:outlineLvl w:val="1"/>
        <w:rPr>
          <w:rFonts w:ascii="SimHei" w:hAnsi="SimHei" w:eastAsia="SimHei" w:cs="SimHei"/>
          <w:sz w:val="21"/>
          <w:szCs w:val="21"/>
        </w:rPr>
      </w:pPr>
      <w:r>
        <w:rPr>
          <w:rFonts w:ascii="SimHei" w:hAnsi="SimHei" w:eastAsia="SimHei" w:cs="SimHei"/>
          <w:sz w:val="21"/>
          <w:szCs w:val="21"/>
          <w:b/>
          <w:bCs/>
          <w:spacing w:val="-1"/>
        </w:rPr>
        <w:t>1.要做到事前预防</w:t>
      </w:r>
    </w:p>
    <w:p>
      <w:pPr>
        <w:pStyle w:val="BodyText"/>
        <w:ind w:right="47" w:firstLine="449"/>
        <w:spacing w:before="71" w:line="265" w:lineRule="auto"/>
        <w:jc w:val="both"/>
        <w:rPr>
          <w:sz w:val="21"/>
          <w:szCs w:val="21"/>
        </w:rPr>
      </w:pPr>
      <w:r>
        <w:rPr>
          <w:sz w:val="21"/>
          <w:szCs w:val="21"/>
        </w:rPr>
        <w:t>例如，良好的生活习惯是身体健康、预防疾病最有效的措施，完善的制度、严谨的工作</w:t>
      </w:r>
      <w:r>
        <w:rPr>
          <w:sz w:val="21"/>
          <w:szCs w:val="21"/>
          <w:spacing w:val="13"/>
        </w:rPr>
        <w:t xml:space="preserve"> </w:t>
      </w:r>
      <w:r>
        <w:rPr>
          <w:sz w:val="21"/>
          <w:szCs w:val="21"/>
          <w:spacing w:val="1"/>
        </w:rPr>
        <w:t>方式也是防止数据发生问题的最重要保证。上述谈到的战略文化、规章制度的贯彻落实，就</w:t>
      </w:r>
      <w:r>
        <w:rPr>
          <w:sz w:val="21"/>
          <w:szCs w:val="21"/>
        </w:rPr>
        <w:t xml:space="preserve"> </w:t>
      </w:r>
      <w:r>
        <w:rPr>
          <w:sz w:val="21"/>
          <w:szCs w:val="21"/>
          <w:spacing w:val="6"/>
        </w:rPr>
        <w:t>是最好的事前预防举措。此外，可以将相关举措系统化，并与日常工作有效结合，改进流</w:t>
      </w:r>
      <w:r>
        <w:rPr>
          <w:sz w:val="21"/>
          <w:szCs w:val="21"/>
          <w:spacing w:val="14"/>
        </w:rPr>
        <w:t xml:space="preserve"> </w:t>
      </w:r>
      <w:r>
        <w:rPr>
          <w:sz w:val="21"/>
          <w:szCs w:val="21"/>
          <w:spacing w:val="1"/>
        </w:rPr>
        <w:t>程，以便更有效地防止数据问题的发生。我国一些大型商业银行已经研发了专门的</w:t>
      </w:r>
      <w:r>
        <w:rPr>
          <w:sz w:val="21"/>
          <w:szCs w:val="21"/>
        </w:rPr>
        <w:t>数据治理 </w:t>
      </w:r>
      <w:r>
        <w:rPr>
          <w:sz w:val="21"/>
          <w:szCs w:val="21"/>
          <w:spacing w:val="1"/>
        </w:rPr>
        <w:t>平台，如企业级元数据管理系统、数据质量管理系统、数据生命周期管理平台等，将相关制</w:t>
      </w:r>
      <w:r>
        <w:rPr>
          <w:sz w:val="21"/>
          <w:szCs w:val="21"/>
          <w:spacing w:val="7"/>
        </w:rPr>
        <w:t xml:space="preserve"> </w:t>
      </w:r>
      <w:r>
        <w:rPr>
          <w:sz w:val="21"/>
          <w:szCs w:val="21"/>
          <w:spacing w:val="1"/>
        </w:rPr>
        <w:t>度规范对各数据治理领域的要求在管理平台中实现硬控制和约束，并在流转的各个环节由相</w:t>
      </w:r>
      <w:r>
        <w:rPr>
          <w:sz w:val="21"/>
          <w:szCs w:val="21"/>
          <w:spacing w:val="6"/>
        </w:rPr>
        <w:t xml:space="preserve"> </w:t>
      </w:r>
      <w:r>
        <w:rPr>
          <w:sz w:val="21"/>
          <w:szCs w:val="21"/>
        </w:rPr>
        <w:t>应的组织和角色负责，实施认责机制，通过这些措施，有效地预防了数据问题的产生。</w:t>
      </w:r>
    </w:p>
    <w:p>
      <w:pPr>
        <w:ind w:left="452"/>
        <w:spacing w:before="99" w:line="222" w:lineRule="auto"/>
        <w:outlineLvl w:val="1"/>
        <w:rPr>
          <w:rFonts w:ascii="SimHei" w:hAnsi="SimHei" w:eastAsia="SimHei" w:cs="SimHei"/>
          <w:sz w:val="21"/>
          <w:szCs w:val="21"/>
        </w:rPr>
      </w:pPr>
      <w:r>
        <w:rPr>
          <w:rFonts w:ascii="SimHei" w:hAnsi="SimHei" w:eastAsia="SimHei" w:cs="SimHei"/>
          <w:sz w:val="21"/>
          <w:szCs w:val="21"/>
          <w:b/>
          <w:bCs/>
        </w:rPr>
        <w:t>2.要加强事中监测</w:t>
      </w:r>
    </w:p>
    <w:p>
      <w:pPr>
        <w:pStyle w:val="BodyText"/>
        <w:ind w:right="20" w:firstLine="449"/>
        <w:spacing w:before="57" w:line="267" w:lineRule="auto"/>
        <w:jc w:val="both"/>
        <w:rPr>
          <w:sz w:val="21"/>
          <w:szCs w:val="21"/>
        </w:rPr>
      </w:pPr>
      <w:r>
        <w:rPr>
          <w:sz w:val="21"/>
          <w:szCs w:val="21"/>
          <w:spacing w:val="1"/>
        </w:rPr>
        <w:t>在日常业务开展及信息技术运维过程中，应组织分析各领域的数据质量问题，监测报告</w:t>
      </w:r>
      <w:r>
        <w:rPr>
          <w:sz w:val="21"/>
          <w:szCs w:val="21"/>
          <w:spacing w:val="5"/>
        </w:rPr>
        <w:t xml:space="preserve"> </w:t>
      </w:r>
      <w:r>
        <w:rPr>
          <w:sz w:val="21"/>
          <w:szCs w:val="21"/>
          <w:spacing w:val="1"/>
        </w:rPr>
        <w:t>本系统的数据结构变化情况、数据分布情况、数据对业务服务的满足情况、在线数据增长情</w:t>
      </w:r>
      <w:r>
        <w:rPr>
          <w:sz w:val="21"/>
          <w:szCs w:val="21"/>
        </w:rPr>
        <w:t xml:space="preserve"> </w:t>
      </w:r>
      <w:r>
        <w:rPr>
          <w:sz w:val="21"/>
          <w:szCs w:val="21"/>
          <w:spacing w:val="1"/>
        </w:rPr>
        <w:t>况等。要做好事中监测，就要完善、细致的数据治理办法，并需要数据治理组织架</w:t>
      </w:r>
      <w:r>
        <w:rPr>
          <w:sz w:val="21"/>
          <w:szCs w:val="21"/>
        </w:rPr>
        <w:t>构的管理 </w:t>
      </w:r>
      <w:r>
        <w:rPr>
          <w:sz w:val="21"/>
          <w:szCs w:val="21"/>
          <w:spacing w:val="1"/>
        </w:rPr>
        <w:t>层、执行层能够认真地贯彻落实。某些大型商业银行，为确保核心系统的稳定性，专门</w:t>
      </w:r>
      <w:r>
        <w:rPr>
          <w:sz w:val="21"/>
          <w:szCs w:val="21"/>
        </w:rPr>
        <w:t>组建 </w:t>
      </w:r>
      <w:r>
        <w:rPr>
          <w:sz w:val="21"/>
          <w:szCs w:val="21"/>
          <w:spacing w:val="2"/>
        </w:rPr>
        <w:t>了包括应用架构师、数据模型专家、数据库管理员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DBA</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sz w:val="21"/>
          <w:szCs w:val="21"/>
          <w:spacing w:val="2"/>
        </w:rPr>
        <w:t>、</w:t>
      </w:r>
      <w:r>
        <w:rPr>
          <w:sz w:val="21"/>
          <w:szCs w:val="21"/>
          <w:spacing w:val="-19"/>
        </w:rPr>
        <w:t xml:space="preserve"> </w:t>
      </w:r>
      <w:r>
        <w:rPr>
          <w:sz w:val="21"/>
          <w:szCs w:val="21"/>
          <w:spacing w:val="1"/>
        </w:rPr>
        <w:t>专业岗位领导在内的数据结构</w:t>
      </w:r>
      <w:r>
        <w:rPr>
          <w:sz w:val="21"/>
          <w:szCs w:val="21"/>
        </w:rPr>
        <w:t xml:space="preserve"> </w:t>
      </w:r>
      <w:r>
        <w:rPr>
          <w:sz w:val="21"/>
          <w:szCs w:val="21"/>
          <w:spacing w:val="1"/>
        </w:rPr>
        <w:t>设计管理团队，实现全面的数据结构变更审批</w:t>
      </w:r>
      <w:r>
        <w:rPr>
          <w:sz w:val="21"/>
          <w:szCs w:val="21"/>
        </w:rPr>
        <w:t>，并参与重点项目的数据模型设计，确保数据 </w:t>
      </w:r>
      <w:r>
        <w:rPr>
          <w:sz w:val="21"/>
          <w:szCs w:val="21"/>
          <w:spacing w:val="1"/>
        </w:rPr>
        <w:t>结构的设计具备前瞻性、稳定性，以减少对生产运维的影响。事中监测还可以通过建立定期</w:t>
      </w:r>
      <w:r>
        <w:rPr>
          <w:sz w:val="21"/>
          <w:szCs w:val="21"/>
          <w:spacing w:val="2"/>
        </w:rPr>
        <w:t xml:space="preserve"> </w:t>
      </w:r>
      <w:r>
        <w:rPr>
          <w:sz w:val="21"/>
          <w:szCs w:val="21"/>
          <w:spacing w:val="9"/>
        </w:rPr>
        <w:t>例会制度(如按月),针对当前项目中涉及的数据标准、数据模型、文件、接口等基础性资</w:t>
      </w:r>
      <w:r>
        <w:rPr>
          <w:sz w:val="21"/>
          <w:szCs w:val="21"/>
        </w:rPr>
        <w:t xml:space="preserve"> </w:t>
      </w:r>
      <w:r>
        <w:rPr>
          <w:sz w:val="21"/>
          <w:szCs w:val="21"/>
        </w:rPr>
        <w:t>源的设计、变更情况进行研讨，确保各项基础性资源良性发展。</w:t>
      </w:r>
    </w:p>
    <w:p>
      <w:pPr>
        <w:ind w:left="452"/>
        <w:spacing w:before="114" w:line="222"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1"/>
        </w:rPr>
        <w:t xml:space="preserve"> </w:t>
      </w:r>
      <w:r>
        <w:rPr>
          <w:rFonts w:ascii="SimHei" w:hAnsi="SimHei" w:eastAsia="SimHei" w:cs="SimHei"/>
          <w:sz w:val="21"/>
          <w:szCs w:val="21"/>
          <w:b/>
          <w:bCs/>
          <w:spacing w:val="-4"/>
        </w:rPr>
        <w:t>要进行事后评估与整改</w:t>
      </w:r>
    </w:p>
    <w:p>
      <w:pPr>
        <w:pStyle w:val="BodyText"/>
        <w:ind w:right="27" w:firstLine="449"/>
        <w:spacing w:before="62" w:line="248" w:lineRule="auto"/>
        <w:jc w:val="both"/>
        <w:rPr>
          <w:sz w:val="21"/>
          <w:szCs w:val="21"/>
        </w:rPr>
      </w:pPr>
      <w:r>
        <w:rPr>
          <w:sz w:val="21"/>
          <w:szCs w:val="21"/>
          <w:spacing w:val="1"/>
        </w:rPr>
        <w:t>定期对系统展开全面的数据治理状况评估，从问题率、解决率、解决时效等方面建</w:t>
      </w:r>
      <w:r>
        <w:rPr>
          <w:sz w:val="21"/>
          <w:szCs w:val="21"/>
        </w:rPr>
        <w:t>立评 </w:t>
      </w:r>
      <w:r>
        <w:rPr>
          <w:sz w:val="21"/>
          <w:szCs w:val="21"/>
          <w:spacing w:val="1"/>
        </w:rPr>
        <w:t>价指标，通过系统记录并跟踪需要整改的数据问题，要求按期整改优化，必要时进行一定的</w:t>
      </w:r>
      <w:r>
        <w:rPr>
          <w:sz w:val="21"/>
          <w:szCs w:val="21"/>
          <w:spacing w:val="5"/>
        </w:rPr>
        <w:t xml:space="preserve"> </w:t>
      </w:r>
      <w:r>
        <w:rPr>
          <w:sz w:val="21"/>
          <w:szCs w:val="21"/>
          <w:spacing w:val="-2"/>
        </w:rPr>
        <w:t>考核。 一般事后评估与整改可以安排在项目投产一周后进行</w:t>
      </w:r>
      <w:r>
        <w:rPr>
          <w:sz w:val="21"/>
          <w:szCs w:val="21"/>
          <w:spacing w:val="-3"/>
        </w:rPr>
        <w:t>，并按年进行回顾。</w:t>
      </w:r>
    </w:p>
    <w:p>
      <w:pPr>
        <w:ind w:left="452"/>
        <w:spacing w:before="69" w:line="221" w:lineRule="auto"/>
        <w:outlineLvl w:val="1"/>
        <w:rPr>
          <w:rFonts w:ascii="SimHei" w:hAnsi="SimHei" w:eastAsia="SimHei" w:cs="SimHei"/>
          <w:sz w:val="21"/>
          <w:szCs w:val="21"/>
        </w:rPr>
      </w:pPr>
      <w:r>
        <w:rPr>
          <w:rFonts w:ascii="SimHei" w:hAnsi="SimHei" w:eastAsia="SimHei" w:cs="SimHei"/>
          <w:sz w:val="21"/>
          <w:szCs w:val="21"/>
          <w:b/>
          <w:bCs/>
          <w:spacing w:val="-3"/>
        </w:rPr>
        <w:t>4.</w:t>
      </w:r>
      <w:r>
        <w:rPr>
          <w:rFonts w:ascii="SimHei" w:hAnsi="SimHei" w:eastAsia="SimHei" w:cs="SimHei"/>
          <w:sz w:val="21"/>
          <w:szCs w:val="21"/>
          <w:spacing w:val="-62"/>
        </w:rPr>
        <w:t xml:space="preserve"> </w:t>
      </w:r>
      <w:r>
        <w:rPr>
          <w:rFonts w:ascii="SimHei" w:hAnsi="SimHei" w:eastAsia="SimHei" w:cs="SimHei"/>
          <w:sz w:val="21"/>
          <w:szCs w:val="21"/>
          <w:b/>
          <w:bCs/>
          <w:spacing w:val="-3"/>
        </w:rPr>
        <w:t>要综合各种方式进行治理</w:t>
      </w:r>
    </w:p>
    <w:p>
      <w:pPr>
        <w:pStyle w:val="BodyText"/>
        <w:ind w:right="55" w:firstLine="449"/>
        <w:spacing w:before="72" w:line="266" w:lineRule="auto"/>
        <w:jc w:val="both"/>
        <w:rPr>
          <w:sz w:val="21"/>
          <w:szCs w:val="21"/>
        </w:rPr>
      </w:pPr>
      <w:r>
        <w:rPr>
          <w:sz w:val="21"/>
          <w:szCs w:val="21"/>
        </w:rPr>
        <w:t>目前，我国商业银行数据治理基本上通过系统或工具发现问题，然后由技术人员进行批</w:t>
      </w:r>
      <w:r>
        <w:rPr>
          <w:sz w:val="21"/>
          <w:szCs w:val="21"/>
          <w:spacing w:val="6"/>
        </w:rPr>
        <w:t xml:space="preserve"> </w:t>
      </w:r>
      <w:r>
        <w:rPr>
          <w:sz w:val="21"/>
          <w:szCs w:val="21"/>
          <w:spacing w:val="1"/>
        </w:rPr>
        <w:t>量修改，或者由业务人员进行修订或补录。其工作基本上由银行内部人员完成。对于涉及客</w:t>
      </w:r>
      <w:r>
        <w:rPr>
          <w:sz w:val="21"/>
          <w:szCs w:val="21"/>
        </w:rPr>
        <w:t xml:space="preserve"> </w:t>
      </w:r>
      <w:r>
        <w:rPr>
          <w:sz w:val="21"/>
          <w:szCs w:val="21"/>
          <w:spacing w:val="1"/>
        </w:rPr>
        <w:t>户的相关数据，则很难进行治理。从这一点来说，可以借鉴当前互联网企业的部分做法</w:t>
      </w:r>
      <w:r>
        <w:rPr>
          <w:sz w:val="21"/>
          <w:szCs w:val="21"/>
        </w:rPr>
        <w:t>，发 </w:t>
      </w:r>
      <w:r>
        <w:rPr>
          <w:sz w:val="21"/>
          <w:szCs w:val="21"/>
          <w:spacing w:val="-1"/>
        </w:rPr>
        <w:t>动客户积极参与到银行的数据治理工作中，比如：</w:t>
      </w:r>
    </w:p>
    <w:p>
      <w:pPr>
        <w:pStyle w:val="BodyText"/>
        <w:ind w:left="449"/>
        <w:spacing w:before="81" w:line="219" w:lineRule="auto"/>
        <w:rPr>
          <w:sz w:val="21"/>
          <w:szCs w:val="21"/>
        </w:rPr>
      </w:pPr>
      <w:r>
        <w:rPr>
          <w:sz w:val="21"/>
          <w:szCs w:val="21"/>
          <w:spacing w:val="6"/>
        </w:rPr>
        <w:t>1)通过短信、电话、邮件通知客户确认相</w:t>
      </w:r>
      <w:r>
        <w:rPr>
          <w:sz w:val="21"/>
          <w:szCs w:val="21"/>
          <w:spacing w:val="5"/>
        </w:rPr>
        <w:t>关信息。</w:t>
      </w:r>
    </w:p>
    <w:p>
      <w:pPr>
        <w:spacing w:line="219" w:lineRule="auto"/>
        <w:sectPr>
          <w:footerReference w:type="default" r:id="rId91"/>
          <w:pgSz w:w="9640" w:h="14400"/>
          <w:pgMar w:top="719" w:right="644" w:bottom="688" w:left="500" w:header="0" w:footer="549" w:gutter="0"/>
        </w:sectPr>
        <w:rPr>
          <w:sz w:val="21"/>
          <w:szCs w:val="21"/>
        </w:rPr>
      </w:pPr>
    </w:p>
    <w:p>
      <w:pPr>
        <w:spacing w:before="55" w:line="216"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65048"/>
            <wp:effectExtent l="0" t="0" r="0" b="0"/>
            <wp:docPr id="66" name="IM 66"/>
            <wp:cNvGraphicFramePr/>
            <a:graphic>
              <a:graphicData uri="http://schemas.openxmlformats.org/drawingml/2006/picture">
                <pic:pic>
                  <pic:nvPicPr>
                    <pic:cNvPr id="66" name="IM 66"/>
                    <pic:cNvPicPr/>
                  </pic:nvPicPr>
                  <pic:blipFill>
                    <a:blip r:embed="rId93"/>
                    <a:stretch>
                      <a:fillRect/>
                    </a:stretch>
                  </pic:blipFill>
                  <pic:spPr>
                    <a:xfrm rot="0">
                      <a:off x="0" y="0"/>
                      <a:ext cx="6366" cy="165048"/>
                    </a:xfrm>
                    <a:prstGeom prst="rect">
                      <a:avLst/>
                    </a:prstGeom>
                  </pic:spPr>
                </pic:pic>
              </a:graphicData>
            </a:graphic>
          </wp:inline>
        </w:drawing>
      </w:r>
      <w:r>
        <w:rPr>
          <w:rFonts w:ascii="SimHei" w:hAnsi="SimHei" w:eastAsia="SimHei" w:cs="SimHei"/>
          <w:sz w:val="21"/>
          <w:szCs w:val="21"/>
          <w:spacing w:val="-10"/>
        </w:rPr>
        <w:t xml:space="preserve"> </w:t>
      </w:r>
      <w:r>
        <w:rPr>
          <w:rFonts w:ascii="SimHei" w:hAnsi="SimHei" w:eastAsia="SimHei" w:cs="SimHei"/>
          <w:sz w:val="21"/>
          <w:szCs w:val="21"/>
          <w:b/>
          <w:bCs/>
          <w:spacing w:val="-15"/>
          <w:w w:val="94"/>
        </w:rPr>
        <w:t>银行数据治理</w:t>
      </w:r>
    </w:p>
    <w:p>
      <w:pPr>
        <w:spacing w:line="259" w:lineRule="auto"/>
        <w:rPr>
          <w:rFonts w:ascii="Arial"/>
          <w:sz w:val="21"/>
        </w:rPr>
      </w:pPr>
      <w:r/>
    </w:p>
    <w:p>
      <w:pPr>
        <w:pStyle w:val="BodyText"/>
        <w:ind w:left="430"/>
        <w:spacing w:before="68" w:line="219" w:lineRule="auto"/>
        <w:rPr>
          <w:sz w:val="21"/>
          <w:szCs w:val="21"/>
        </w:rPr>
      </w:pPr>
      <w:r>
        <w:rPr>
          <w:sz w:val="21"/>
          <w:szCs w:val="21"/>
          <w:spacing w:val="5"/>
        </w:rPr>
        <w:t>2)对于重要的企业客户，通过走访确认和补充缺失与错误的信息。</w:t>
      </w:r>
    </w:p>
    <w:p>
      <w:pPr>
        <w:pStyle w:val="BodyText"/>
        <w:ind w:left="430"/>
        <w:spacing w:before="80" w:line="219" w:lineRule="auto"/>
        <w:rPr>
          <w:sz w:val="21"/>
          <w:szCs w:val="21"/>
        </w:rPr>
      </w:pPr>
      <w:r>
        <w:rPr>
          <w:sz w:val="21"/>
          <w:szCs w:val="21"/>
          <w:spacing w:val="5"/>
        </w:rPr>
        <w:t>3)通过活动、游戏等形式，并给予一定的奖励</w:t>
      </w:r>
      <w:r>
        <w:rPr>
          <w:sz w:val="21"/>
          <w:szCs w:val="21"/>
          <w:spacing w:val="4"/>
        </w:rPr>
        <w:t>让客户主动完善相应信息。</w:t>
      </w:r>
    </w:p>
    <w:p>
      <w:pPr>
        <w:spacing w:line="374" w:lineRule="auto"/>
        <w:rPr>
          <w:rFonts w:ascii="Arial"/>
          <w:sz w:val="21"/>
        </w:rPr>
      </w:pPr>
      <w:r/>
    </w:p>
    <w:p>
      <w:pPr>
        <w:ind w:left="4"/>
        <w:spacing w:before="101" w:line="221" w:lineRule="auto"/>
        <w:outlineLvl w:val="0"/>
        <w:rPr>
          <w:rFonts w:ascii="SimHei" w:hAnsi="SimHei" w:eastAsia="SimHei" w:cs="SimHei"/>
          <w:sz w:val="31"/>
          <w:szCs w:val="31"/>
        </w:rPr>
      </w:pPr>
      <w:r>
        <w:rPr>
          <w:rFonts w:ascii="SimHei" w:hAnsi="SimHei" w:eastAsia="SimHei" w:cs="SimHei"/>
          <w:sz w:val="31"/>
          <w:szCs w:val="31"/>
          <w:b/>
          <w:bCs/>
        </w:rPr>
        <w:t>3.5</w:t>
      </w:r>
      <w:r>
        <w:rPr>
          <w:rFonts w:ascii="SimHei" w:hAnsi="SimHei" w:eastAsia="SimHei" w:cs="SimHei"/>
          <w:sz w:val="31"/>
          <w:szCs w:val="31"/>
          <w:spacing w:val="156"/>
        </w:rPr>
        <w:t xml:space="preserve"> </w:t>
      </w:r>
      <w:r>
        <w:rPr>
          <w:rFonts w:ascii="SimHei" w:hAnsi="SimHei" w:eastAsia="SimHei" w:cs="SimHei"/>
          <w:sz w:val="31"/>
          <w:szCs w:val="31"/>
          <w:b/>
          <w:bCs/>
        </w:rPr>
        <w:t>数据治理支撑系统</w:t>
      </w:r>
    </w:p>
    <w:p>
      <w:pPr>
        <w:spacing w:line="399" w:lineRule="auto"/>
        <w:rPr>
          <w:rFonts w:ascii="Arial"/>
          <w:sz w:val="21"/>
        </w:rPr>
      </w:pPr>
      <w:r/>
    </w:p>
    <w:p>
      <w:pPr>
        <w:pStyle w:val="BodyText"/>
        <w:ind w:right="72" w:firstLine="430"/>
        <w:spacing w:before="69" w:line="237" w:lineRule="auto"/>
        <w:rPr>
          <w:sz w:val="21"/>
          <w:szCs w:val="21"/>
        </w:rPr>
      </w:pPr>
      <w:r>
        <w:rPr>
          <w:sz w:val="21"/>
          <w:szCs w:val="21"/>
          <w:spacing w:val="2"/>
        </w:rPr>
        <w:t>数据治理不能停留在手工管理层次，而应将相关规</w:t>
      </w:r>
      <w:r>
        <w:rPr>
          <w:sz w:val="21"/>
          <w:szCs w:val="21"/>
          <w:spacing w:val="1"/>
        </w:rPr>
        <w:t>划、制度、规范、流程等通过系统支</w:t>
      </w:r>
      <w:r>
        <w:rPr>
          <w:sz w:val="21"/>
          <w:szCs w:val="21"/>
        </w:rPr>
        <w:t xml:space="preserve"> </w:t>
      </w:r>
      <w:r>
        <w:rPr>
          <w:sz w:val="21"/>
          <w:szCs w:val="21"/>
          <w:spacing w:val="-1"/>
        </w:rPr>
        <w:t>撑来实现，以促进数据治理高效执行。</w:t>
      </w:r>
    </w:p>
    <w:p>
      <w:pPr>
        <w:pStyle w:val="BodyText"/>
        <w:ind w:right="19" w:firstLine="430"/>
        <w:spacing w:before="60" w:line="267" w:lineRule="auto"/>
        <w:rPr>
          <w:sz w:val="21"/>
          <w:szCs w:val="21"/>
        </w:rPr>
      </w:pPr>
      <w:r>
        <w:rPr>
          <w:sz w:val="21"/>
          <w:szCs w:val="21"/>
          <w:spacing w:val="1"/>
        </w:rPr>
        <w:t>针对数据治理的关键领域，需要搭建配套的系统进行管理，同时由于各领域间存在着相</w:t>
      </w:r>
      <w:r>
        <w:rPr>
          <w:sz w:val="21"/>
          <w:szCs w:val="21"/>
          <w:spacing w:val="8"/>
        </w:rPr>
        <w:t xml:space="preserve"> </w:t>
      </w:r>
      <w:r>
        <w:rPr>
          <w:sz w:val="21"/>
          <w:szCs w:val="21"/>
          <w:spacing w:val="3"/>
        </w:rPr>
        <w:t>互协同与验证的关系，相关配套系统也需要互相引用支撑，才能有效提升数据治理的效率， </w:t>
      </w:r>
      <w:r>
        <w:rPr>
          <w:sz w:val="21"/>
          <w:szCs w:val="21"/>
          <w:spacing w:val="-4"/>
        </w:rPr>
        <w:t>优化数据治理的效果。</w:t>
      </w:r>
    </w:p>
    <w:p>
      <w:pPr>
        <w:pStyle w:val="BodyText"/>
        <w:ind w:right="96" w:firstLine="430"/>
        <w:spacing w:before="60" w:line="255" w:lineRule="auto"/>
        <w:rPr>
          <w:sz w:val="21"/>
          <w:szCs w:val="21"/>
        </w:rPr>
      </w:pPr>
      <w:r>
        <w:rPr>
          <w:sz w:val="21"/>
          <w:szCs w:val="21"/>
          <w:spacing w:val="6"/>
        </w:rPr>
        <w:t>1)建立数据资产管理系统，统一管理全行数据资产，包括元数据、数据模型、数据标</w:t>
      </w:r>
      <w:r>
        <w:rPr>
          <w:sz w:val="21"/>
          <w:szCs w:val="21"/>
          <w:spacing w:val="18"/>
        </w:rPr>
        <w:t xml:space="preserve"> </w:t>
      </w:r>
      <w:r>
        <w:rPr>
          <w:sz w:val="21"/>
          <w:szCs w:val="21"/>
          <w:spacing w:val="1"/>
        </w:rPr>
        <w:t>准，以及其他重要的企业数据资产，并提供可视化的数据查询及展现功能，支持通过功能嵌</w:t>
      </w:r>
      <w:r>
        <w:rPr>
          <w:sz w:val="21"/>
          <w:szCs w:val="21"/>
          <w:spacing w:val="6"/>
        </w:rPr>
        <w:t xml:space="preserve"> </w:t>
      </w:r>
      <w:r>
        <w:rPr>
          <w:sz w:val="21"/>
          <w:szCs w:val="21"/>
        </w:rPr>
        <w:t>入等方式实现数据资产的快速与便捷访问。</w:t>
      </w:r>
    </w:p>
    <w:p>
      <w:pPr>
        <w:pStyle w:val="BodyText"/>
        <w:ind w:right="66" w:firstLine="430"/>
        <w:spacing w:before="70" w:line="236" w:lineRule="auto"/>
        <w:rPr>
          <w:sz w:val="21"/>
          <w:szCs w:val="21"/>
        </w:rPr>
      </w:pPr>
      <w:r>
        <w:rPr>
          <w:sz w:val="21"/>
          <w:szCs w:val="21"/>
          <w:spacing w:val="13"/>
        </w:rPr>
        <w:t>2)搭建数据质量管理系统，落实数据质量问题治理工作，实现问题发现、跟踪、治</w:t>
      </w:r>
      <w:r>
        <w:rPr>
          <w:sz w:val="21"/>
          <w:szCs w:val="21"/>
          <w:spacing w:val="6"/>
        </w:rPr>
        <w:t xml:space="preserve"> </w:t>
      </w:r>
      <w:r>
        <w:rPr>
          <w:sz w:val="21"/>
          <w:szCs w:val="21"/>
          <w:spacing w:val="1"/>
        </w:rPr>
        <w:t>理、评价的全流程闭环管理；搭建数据生命周期管理</w:t>
      </w:r>
      <w:r>
        <w:rPr>
          <w:sz w:val="21"/>
          <w:szCs w:val="21"/>
        </w:rPr>
        <w:t>平台，落实数据生命周期管理等。</w:t>
      </w:r>
    </w:p>
    <w:p>
      <w:pPr>
        <w:pStyle w:val="BodyText"/>
        <w:ind w:right="75" w:firstLine="430"/>
        <w:spacing w:before="72" w:line="261" w:lineRule="auto"/>
        <w:rPr>
          <w:sz w:val="21"/>
          <w:szCs w:val="21"/>
        </w:rPr>
      </w:pPr>
      <w:r>
        <w:rPr>
          <w:sz w:val="21"/>
          <w:szCs w:val="21"/>
          <w:spacing w:val="7"/>
        </w:rPr>
        <w:t>3)不断丰富前台源系统的基础数据，持续加大数据积累与整合的广度和深度，建设统</w:t>
      </w:r>
      <w:r>
        <w:rPr>
          <w:sz w:val="21"/>
          <w:szCs w:val="21"/>
          <w:spacing w:val="2"/>
        </w:rPr>
        <w:t xml:space="preserve"> </w:t>
      </w:r>
      <w:r>
        <w:rPr>
          <w:sz w:val="21"/>
          <w:szCs w:val="21"/>
          <w:spacing w:val="1"/>
        </w:rPr>
        <w:t>一的数据仓库平台，满足前台营销、统计分析、决策支持、风险管理和新资本协议实施等多</w:t>
      </w:r>
      <w:r>
        <w:rPr>
          <w:sz w:val="21"/>
          <w:szCs w:val="21"/>
          <w:spacing w:val="18"/>
        </w:rPr>
        <w:t xml:space="preserve"> </w:t>
      </w:r>
      <w:r>
        <w:rPr>
          <w:sz w:val="21"/>
          <w:szCs w:val="21"/>
          <w:spacing w:val="1"/>
        </w:rPr>
        <w:t>种需求，持续提升对数据的挖掘、分析与深度运用能力。</w:t>
      </w:r>
    </w:p>
    <w:p>
      <w:pPr>
        <w:pStyle w:val="BodyText"/>
        <w:ind w:right="67" w:firstLine="430"/>
        <w:spacing w:before="91" w:line="245" w:lineRule="auto"/>
        <w:rPr>
          <w:sz w:val="21"/>
          <w:szCs w:val="21"/>
        </w:rPr>
      </w:pPr>
      <w:r>
        <w:rPr>
          <w:sz w:val="21"/>
          <w:szCs w:val="21"/>
          <w:spacing w:val="7"/>
        </w:rPr>
        <w:t>4)在建立上述配套支撑系统的基础上，还需要实现各系统间的互联互通，相互协同与</w:t>
      </w:r>
      <w:r>
        <w:rPr>
          <w:sz w:val="21"/>
          <w:szCs w:val="21"/>
          <w:spacing w:val="10"/>
        </w:rPr>
        <w:t xml:space="preserve"> </w:t>
      </w:r>
      <w:r>
        <w:rPr>
          <w:sz w:val="21"/>
          <w:szCs w:val="21"/>
          <w:spacing w:val="-1"/>
        </w:rPr>
        <w:t>验证，提供数据统一、形式多样的数据服务。</w:t>
      </w:r>
    </w:p>
    <w:p>
      <w:pPr>
        <w:pStyle w:val="BodyText"/>
        <w:ind w:right="95" w:firstLine="430"/>
        <w:spacing w:before="42" w:line="267" w:lineRule="auto"/>
        <w:rPr>
          <w:sz w:val="21"/>
          <w:szCs w:val="21"/>
        </w:rPr>
      </w:pPr>
      <w:r>
        <w:rPr>
          <w:sz w:val="21"/>
          <w:szCs w:val="21"/>
          <w:spacing w:val="13"/>
        </w:rPr>
        <w:t>例如，中国工商银行针对元数据的管理开发了元数据及软</w:t>
      </w:r>
      <w:r>
        <w:rPr>
          <w:sz w:val="21"/>
          <w:szCs w:val="21"/>
          <w:spacing w:val="12"/>
        </w:rPr>
        <w:t>件资源管理系统，针对数</w:t>
      </w:r>
      <w:r>
        <w:rPr>
          <w:sz w:val="21"/>
          <w:szCs w:val="21"/>
        </w:rPr>
        <w:t xml:space="preserve"> </w:t>
      </w:r>
      <w:r>
        <w:rPr>
          <w:sz w:val="21"/>
          <w:szCs w:val="21"/>
          <w:spacing w:val="12"/>
        </w:rPr>
        <w:t>据标准建立了集团信息标准管理服务系统；针对数据质量建立了数据质量管理平台；针 </w:t>
      </w:r>
      <w:r>
        <w:rPr>
          <w:sz w:val="21"/>
          <w:szCs w:val="21"/>
          <w:spacing w:val="12"/>
        </w:rPr>
        <w:t>对数据交换有了统一交换系统；针对数据生命周期管理开发了统一</w:t>
      </w:r>
      <w:r>
        <w:rPr>
          <w:sz w:val="21"/>
          <w:szCs w:val="21"/>
          <w:spacing w:val="11"/>
        </w:rPr>
        <w:t>清理工具和清理展现</w:t>
      </w:r>
      <w:r>
        <w:rPr>
          <w:sz w:val="21"/>
          <w:szCs w:val="21"/>
        </w:rPr>
        <w:t xml:space="preserve"> </w:t>
      </w:r>
      <w:r>
        <w:rPr>
          <w:sz w:val="21"/>
          <w:szCs w:val="21"/>
          <w:spacing w:val="-9"/>
        </w:rPr>
        <w:t>平台。</w:t>
      </w:r>
    </w:p>
    <w:p>
      <w:pPr>
        <w:pStyle w:val="BodyText"/>
        <w:ind w:right="72" w:firstLine="430"/>
        <w:spacing w:before="27" w:line="258" w:lineRule="auto"/>
        <w:rPr>
          <w:sz w:val="21"/>
          <w:szCs w:val="21"/>
        </w:rPr>
      </w:pPr>
      <w:r>
        <w:rPr>
          <w:sz w:val="21"/>
          <w:szCs w:val="21"/>
          <w:spacing w:val="2"/>
        </w:rPr>
        <w:t>又如，中国农业银行建设了元数据管理系统，搭建</w:t>
      </w:r>
      <w:r>
        <w:rPr>
          <w:sz w:val="21"/>
          <w:szCs w:val="21"/>
          <w:spacing w:val="1"/>
        </w:rPr>
        <w:t>了业务元数据和技术元数据的集中管</w:t>
      </w:r>
      <w:r>
        <w:rPr>
          <w:sz w:val="21"/>
          <w:szCs w:val="21"/>
        </w:rPr>
        <w:t xml:space="preserve"> </w:t>
      </w:r>
      <w:r>
        <w:rPr>
          <w:sz w:val="21"/>
          <w:szCs w:val="21"/>
          <w:spacing w:val="-6"/>
        </w:rPr>
        <w:t>理和发布平台。</w:t>
      </w:r>
    </w:p>
    <w:p>
      <w:pPr>
        <w:pStyle w:val="BodyText"/>
        <w:ind w:right="86" w:firstLine="430"/>
        <w:spacing w:before="70" w:line="256" w:lineRule="auto"/>
        <w:rPr>
          <w:sz w:val="21"/>
          <w:szCs w:val="21"/>
        </w:rPr>
      </w:pPr>
      <w:r>
        <w:rPr>
          <w:sz w:val="21"/>
          <w:szCs w:val="21"/>
          <w:spacing w:val="1"/>
        </w:rPr>
        <w:t>基本上各商业银行都会针对本行具体情况建立不同的应用系统和工具，用以推动数据治</w:t>
      </w:r>
      <w:r>
        <w:rPr>
          <w:sz w:val="21"/>
          <w:szCs w:val="21"/>
          <w:spacing w:val="9"/>
        </w:rPr>
        <w:t xml:space="preserve"> </w:t>
      </w:r>
      <w:r>
        <w:rPr>
          <w:sz w:val="21"/>
          <w:szCs w:val="21"/>
          <w:spacing w:val="-5"/>
        </w:rPr>
        <w:t>理工作的全面开展。</w:t>
      </w:r>
    </w:p>
    <w:p>
      <w:pPr>
        <w:spacing w:line="372" w:lineRule="auto"/>
        <w:rPr>
          <w:rFonts w:ascii="Arial"/>
          <w:sz w:val="21"/>
        </w:rPr>
      </w:pPr>
      <w:r/>
    </w:p>
    <w:p>
      <w:pPr>
        <w:ind w:left="4"/>
        <w:spacing w:before="102" w:line="221" w:lineRule="auto"/>
        <w:outlineLvl w:val="0"/>
        <w:rPr>
          <w:rFonts w:ascii="SimHei" w:hAnsi="SimHei" w:eastAsia="SimHei" w:cs="SimHei"/>
          <w:sz w:val="31"/>
          <w:szCs w:val="31"/>
        </w:rPr>
      </w:pPr>
      <w:r>
        <w:rPr>
          <w:rFonts w:ascii="SimHei" w:hAnsi="SimHei" w:eastAsia="SimHei" w:cs="SimHei"/>
          <w:sz w:val="31"/>
          <w:szCs w:val="31"/>
          <w:b/>
          <w:bCs/>
        </w:rPr>
        <w:t>3.6</w:t>
      </w:r>
      <w:r>
        <w:rPr>
          <w:rFonts w:ascii="SimHei" w:hAnsi="SimHei" w:eastAsia="SimHei" w:cs="SimHei"/>
          <w:sz w:val="31"/>
          <w:szCs w:val="31"/>
          <w:spacing w:val="155"/>
        </w:rPr>
        <w:t xml:space="preserve"> </w:t>
      </w:r>
      <w:r>
        <w:rPr>
          <w:rFonts w:ascii="SimHei" w:hAnsi="SimHei" w:eastAsia="SimHei" w:cs="SimHei"/>
          <w:sz w:val="31"/>
          <w:szCs w:val="31"/>
          <w:b/>
          <w:bCs/>
        </w:rPr>
        <w:t>数据治理成熟度模型</w:t>
      </w:r>
    </w:p>
    <w:p>
      <w:pPr>
        <w:spacing w:line="348" w:lineRule="auto"/>
        <w:rPr>
          <w:rFonts w:ascii="Arial"/>
          <w:sz w:val="21"/>
        </w:rPr>
      </w:pPr>
      <w:r/>
    </w:p>
    <w:p>
      <w:pPr>
        <w:pStyle w:val="BodyText"/>
        <w:ind w:right="95" w:firstLine="430"/>
        <w:spacing w:before="69" w:line="269" w:lineRule="auto"/>
        <w:rPr>
          <w:sz w:val="21"/>
          <w:szCs w:val="21"/>
        </w:rPr>
      </w:pPr>
      <w:r>
        <w:rPr>
          <w:rFonts w:ascii="Times New Roman" w:hAnsi="Times New Roman" w:eastAsia="Times New Roman" w:cs="Times New Roman"/>
          <w:sz w:val="21"/>
          <w:szCs w:val="21"/>
        </w:rPr>
        <w:t>CMMI</w:t>
      </w:r>
      <w:r>
        <w:rPr>
          <w:rFonts w:ascii="Times New Roman" w:hAnsi="Times New Roman" w:eastAsia="Times New Roman" w:cs="Times New Roman"/>
          <w:sz w:val="21"/>
          <w:szCs w:val="21"/>
          <w:spacing w:val="-17"/>
        </w:rPr>
        <w:t xml:space="preserve"> </w:t>
      </w:r>
      <w:r>
        <w:rPr>
          <w:sz w:val="21"/>
          <w:szCs w:val="21"/>
          <w:spacing w:val="5"/>
        </w:rPr>
        <w:t>协会发布的数据管理能力成熟度模型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5"/>
        </w:rPr>
        <w:t>)   </w:t>
      </w:r>
      <w:r>
        <w:rPr>
          <w:sz w:val="21"/>
          <w:szCs w:val="21"/>
          <w:spacing w:val="5"/>
        </w:rPr>
        <w:t>可以根据企</w:t>
      </w:r>
      <w:r>
        <w:rPr>
          <w:sz w:val="21"/>
          <w:szCs w:val="21"/>
          <w:spacing w:val="4"/>
        </w:rPr>
        <w:t>业的数据管理能力分</w:t>
      </w:r>
      <w:r>
        <w:rPr>
          <w:sz w:val="21"/>
          <w:szCs w:val="21"/>
        </w:rPr>
        <w:t xml:space="preserve"> </w:t>
      </w:r>
      <w:r>
        <w:rPr>
          <w:sz w:val="21"/>
          <w:szCs w:val="21"/>
          <w:spacing w:val="11"/>
        </w:rPr>
        <w:t>为5个层次，如图3-3所示。</w:t>
      </w:r>
    </w:p>
    <w:p>
      <w:pPr>
        <w:pStyle w:val="BodyText"/>
        <w:ind w:firstLine="430"/>
        <w:spacing w:before="48" w:line="266" w:lineRule="auto"/>
        <w:rPr>
          <w:sz w:val="21"/>
          <w:szCs w:val="21"/>
        </w:rPr>
      </w:pPr>
      <w:r>
        <w:rPr>
          <w:sz w:val="21"/>
          <w:szCs w:val="21"/>
          <w:spacing w:val="7"/>
        </w:rPr>
        <w:t>根据数据管理能力成熟度模型提供的分类方法，成熟度</w:t>
      </w:r>
      <w:r>
        <w:rPr>
          <w:sz w:val="21"/>
          <w:szCs w:val="21"/>
          <w:spacing w:val="6"/>
        </w:rPr>
        <w:t>可以分为5个等级。其中，1级</w:t>
      </w:r>
      <w:r>
        <w:rPr>
          <w:sz w:val="21"/>
          <w:szCs w:val="21"/>
        </w:rPr>
        <w:t xml:space="preserve">  </w:t>
      </w:r>
      <w:r>
        <w:rPr>
          <w:sz w:val="21"/>
          <w:szCs w:val="21"/>
          <w:spacing w:val="12"/>
        </w:rPr>
        <w:t>为初始级(又称为可执行级),此时流程通常是临时性的，整体环境</w:t>
      </w:r>
      <w:r>
        <w:rPr>
          <w:sz w:val="21"/>
          <w:szCs w:val="21"/>
          <w:spacing w:val="11"/>
        </w:rPr>
        <w:t>不够稳定；2级为可管</w:t>
      </w:r>
      <w:r>
        <w:rPr>
          <w:sz w:val="21"/>
          <w:szCs w:val="21"/>
        </w:rPr>
        <w:t xml:space="preserve">  </w:t>
      </w:r>
      <w:r>
        <w:rPr>
          <w:sz w:val="21"/>
          <w:szCs w:val="21"/>
          <w:spacing w:val="1"/>
        </w:rPr>
        <w:t>理级，流程是可重复发生的，但可能无法针对组织中所有项目重复流程，存在基本的项目管</w:t>
      </w:r>
      <w:r>
        <w:rPr>
          <w:sz w:val="21"/>
          <w:szCs w:val="21"/>
          <w:spacing w:val="5"/>
        </w:rPr>
        <w:t xml:space="preserve">  </w:t>
      </w:r>
      <w:r>
        <w:rPr>
          <w:sz w:val="21"/>
          <w:szCs w:val="21"/>
          <w:spacing w:val="6"/>
        </w:rPr>
        <w:t>理和流程规则，但仍有超出预期成本和时间的风险；3级为已定义级，建立了标准流程集，</w:t>
      </w:r>
    </w:p>
    <w:p>
      <w:pPr>
        <w:spacing w:line="266" w:lineRule="auto"/>
        <w:sectPr>
          <w:footerReference w:type="default" r:id="rId92"/>
          <w:pgSz w:w="9640" w:h="14400"/>
          <w:pgMar w:top="709" w:right="615" w:bottom="665" w:left="479" w:header="0" w:footer="516" w:gutter="0"/>
        </w:sectPr>
        <w:rPr>
          <w:sz w:val="21"/>
          <w:szCs w:val="21"/>
        </w:rPr>
      </w:pPr>
    </w:p>
    <w:p>
      <w:pPr>
        <w:ind w:left="5792"/>
        <w:spacing w:before="34" w:line="233" w:lineRule="auto"/>
        <w:rPr>
          <w:rFonts w:ascii="SimHei" w:hAnsi="SimHei" w:eastAsia="SimHei" w:cs="SimHei"/>
          <w:sz w:val="16"/>
          <w:szCs w:val="16"/>
        </w:rPr>
      </w:pPr>
      <w:r>
        <w:rPr>
          <w:rFonts w:ascii="SimHei" w:hAnsi="SimHei" w:eastAsia="SimHei" w:cs="SimHei"/>
          <w:sz w:val="16"/>
          <w:szCs w:val="16"/>
          <w:b/>
          <w:bCs/>
          <w:spacing w:val="11"/>
        </w:rPr>
        <w:t>银行数据治理保障机制</w:t>
      </w:r>
      <w:r>
        <w:rPr>
          <w:rFonts w:ascii="SimHei" w:hAnsi="SimHei" w:eastAsia="SimHei" w:cs="SimHei"/>
          <w:sz w:val="16"/>
          <w:szCs w:val="16"/>
          <w:spacing w:val="11"/>
        </w:rPr>
        <w:t xml:space="preserve">  </w:t>
      </w:r>
      <w:r>
        <w:rPr>
          <w:rFonts w:ascii="SimHei" w:hAnsi="SimHei" w:eastAsia="SimHei" w:cs="SimHei"/>
          <w:sz w:val="16"/>
          <w:szCs w:val="16"/>
          <w:b/>
          <w:bCs/>
          <w:spacing w:val="11"/>
        </w:rPr>
        <w:t>第</w:t>
      </w:r>
      <w:r>
        <w:rPr>
          <w:rFonts w:ascii="SimHei" w:hAnsi="SimHei" w:eastAsia="SimHei" w:cs="SimHei"/>
          <w:sz w:val="16"/>
          <w:szCs w:val="16"/>
          <w:spacing w:val="11"/>
        </w:rPr>
        <w:t xml:space="preserve"> </w:t>
      </w:r>
      <w:r>
        <w:rPr>
          <w:rFonts w:ascii="SimHei" w:hAnsi="SimHei" w:eastAsia="SimHei" w:cs="SimHei"/>
          <w:sz w:val="16"/>
          <w:szCs w:val="16"/>
          <w:b/>
          <w:bCs/>
          <w:spacing w:val="11"/>
        </w:rPr>
        <w:t>3</w:t>
      </w:r>
      <w:r>
        <w:rPr>
          <w:rFonts w:ascii="SimHei" w:hAnsi="SimHei" w:eastAsia="SimHei" w:cs="SimHei"/>
          <w:sz w:val="16"/>
          <w:szCs w:val="16"/>
          <w:spacing w:val="11"/>
        </w:rPr>
        <w:t xml:space="preserve"> </w:t>
      </w:r>
      <w:r>
        <w:rPr>
          <w:rFonts w:ascii="SimHei" w:hAnsi="SimHei" w:eastAsia="SimHei" w:cs="SimHei"/>
          <w:sz w:val="16"/>
          <w:szCs w:val="16"/>
          <w:b/>
          <w:bCs/>
          <w:spacing w:val="11"/>
        </w:rPr>
        <w:t>章</w:t>
      </w:r>
    </w:p>
    <w:p>
      <w:pPr>
        <w:spacing w:line="322" w:lineRule="auto"/>
        <w:rPr>
          <w:rFonts w:ascii="Arial"/>
          <w:sz w:val="21"/>
        </w:rPr>
      </w:pPr>
      <w:r/>
    </w:p>
    <w:p>
      <w:pPr>
        <w:pStyle w:val="BodyText"/>
        <w:ind w:firstLine="1560"/>
        <w:spacing w:line="3140" w:lineRule="exact"/>
        <w:rPr/>
      </w:pPr>
      <w:r>
        <w:rPr>
          <w:position w:val="-62"/>
        </w:rPr>
        <w:pict>
          <v:group id="_x0000_s1162" style="mso-position-vertical-relative:line;mso-position-horizontal-relative:char;width:264.5pt;height:157pt;" filled="false" stroked="false" coordsize="5290,3140" coordorigin="0,0">
            <v:shape id="_x0000_s1164" style="position:absolute;left:0;top:0;width:5290;height:3140;" filled="false" stroked="false" type="#_x0000_t75">
              <v:imagedata o:title="" r:id="rId95"/>
            </v:shape>
            <v:shape id="_x0000_s1166" style="position:absolute;left:449;top:146;width:4802;height:2930;" filled="false" stroked="false" type="#_x0000_t202">
              <v:fill on="false"/>
              <v:stroke on="false"/>
              <v:path/>
              <v:imagedata o:title=""/>
              <o:lock v:ext="edit" aspectratio="false"/>
              <v:textbox inset="0mm,0mm,0mm,0mm">
                <w:txbxContent>
                  <w:p>
                    <w:pPr>
                      <w:ind w:left="3650"/>
                      <w:spacing w:before="20" w:line="219" w:lineRule="auto"/>
                      <w:rPr>
                        <w:rFonts w:ascii="SimSun" w:hAnsi="SimSun" w:eastAsia="SimSun" w:cs="SimSun"/>
                        <w:sz w:val="16"/>
                        <w:szCs w:val="16"/>
                      </w:rPr>
                    </w:pPr>
                    <w:r>
                      <w:rPr>
                        <w:rFonts w:ascii="SimSun" w:hAnsi="SimSun" w:eastAsia="SimSun" w:cs="SimSun"/>
                        <w:sz w:val="16"/>
                        <w:szCs w:val="16"/>
                        <w:spacing w:val="-12"/>
                      </w:rPr>
                      <w:t>优化管理级</w:t>
                    </w:r>
                  </w:p>
                  <w:p>
                    <w:pPr>
                      <w:ind w:left="3310" w:right="20"/>
                      <w:spacing w:before="38" w:line="212" w:lineRule="auto"/>
                      <w:rPr>
                        <w:rFonts w:ascii="SimSun" w:hAnsi="SimSun" w:eastAsia="SimSun" w:cs="SimSun"/>
                        <w:sz w:val="16"/>
                        <w:szCs w:val="16"/>
                      </w:rPr>
                    </w:pPr>
                    <w:r>
                      <w:rPr>
                        <w:rFonts w:ascii="SimSun" w:hAnsi="SimSun" w:eastAsia="SimSun" w:cs="SimSun"/>
                        <w:sz w:val="16"/>
                        <w:szCs w:val="16"/>
                        <w:spacing w:val="-16"/>
                      </w:rPr>
                      <w:t>在可持续基础上管理，</w:t>
                    </w:r>
                    <w:r>
                      <w:rPr>
                        <w:rFonts w:ascii="SimSun" w:hAnsi="SimSun" w:eastAsia="SimSun" w:cs="SimSun"/>
                        <w:sz w:val="16"/>
                        <w:szCs w:val="16"/>
                        <w:spacing w:val="8"/>
                      </w:rPr>
                      <w:t xml:space="preserve"> </w:t>
                    </w:r>
                    <w:r>
                      <w:rPr>
                        <w:rFonts w:ascii="SimSun" w:hAnsi="SimSun" w:eastAsia="SimSun" w:cs="SimSun"/>
                        <w:sz w:val="16"/>
                        <w:szCs w:val="16"/>
                        <w:spacing w:val="-13"/>
                      </w:rPr>
                      <w:t>在反馈的基础上创新和</w:t>
                    </w:r>
                    <w:r>
                      <w:rPr>
                        <w:rFonts w:ascii="SimSun" w:hAnsi="SimSun" w:eastAsia="SimSun" w:cs="SimSun"/>
                        <w:sz w:val="16"/>
                        <w:szCs w:val="16"/>
                        <w:spacing w:val="1"/>
                      </w:rPr>
                      <w:t xml:space="preserve"> </w:t>
                    </w:r>
                    <w:r>
                      <w:rPr>
                        <w:rFonts w:ascii="SimSun" w:hAnsi="SimSun" w:eastAsia="SimSun" w:cs="SimSun"/>
                        <w:sz w:val="16"/>
                        <w:szCs w:val="16"/>
                        <w:spacing w:val="-3"/>
                      </w:rPr>
                      <w:t>改进流程</w:t>
                    </w:r>
                  </w:p>
                  <w:p>
                    <w:pPr>
                      <w:spacing w:line="286" w:lineRule="auto"/>
                      <w:rPr>
                        <w:rFonts w:ascii="Arial"/>
                        <w:sz w:val="21"/>
                      </w:rPr>
                    </w:pPr>
                    <w:r/>
                  </w:p>
                  <w:p>
                    <w:pPr>
                      <w:ind w:left="3540"/>
                      <w:spacing w:before="52" w:line="220" w:lineRule="auto"/>
                      <w:rPr>
                        <w:rFonts w:ascii="SimSun" w:hAnsi="SimSun" w:eastAsia="SimSun" w:cs="SimSun"/>
                        <w:sz w:val="16"/>
                        <w:szCs w:val="16"/>
                      </w:rPr>
                    </w:pPr>
                    <w:r>
                      <w:rPr>
                        <w:rFonts w:ascii="SimSun" w:hAnsi="SimSun" w:eastAsia="SimSun" w:cs="SimSun"/>
                        <w:sz w:val="16"/>
                        <w:szCs w:val="16"/>
                        <w:spacing w:val="-12"/>
                      </w:rPr>
                      <w:t>已定义级</w:t>
                    </w:r>
                  </w:p>
                  <w:p>
                    <w:pPr>
                      <w:ind w:left="3310" w:right="62"/>
                      <w:spacing w:before="58" w:line="202" w:lineRule="auto"/>
                      <w:rPr>
                        <w:rFonts w:ascii="SimSun" w:hAnsi="SimSun" w:eastAsia="SimSun" w:cs="SimSun"/>
                        <w:sz w:val="16"/>
                        <w:szCs w:val="16"/>
                      </w:rPr>
                    </w:pPr>
                    <w:r>
                      <w:rPr>
                        <w:rFonts w:ascii="SimSun" w:hAnsi="SimSun" w:eastAsia="SimSun" w:cs="SimSun"/>
                        <w:sz w:val="16"/>
                        <w:szCs w:val="16"/>
                        <w:spacing w:val="-17"/>
                        <w:w w:val="99"/>
                      </w:rPr>
                      <w:t>与业务战略保持一致，</w:t>
                    </w:r>
                    <w:r>
                      <w:rPr>
                        <w:rFonts w:ascii="SimSun" w:hAnsi="SimSun" w:eastAsia="SimSun" w:cs="SimSun"/>
                        <w:sz w:val="16"/>
                        <w:szCs w:val="16"/>
                        <w:spacing w:val="14"/>
                      </w:rPr>
                      <w:t xml:space="preserve"> </w:t>
                    </w:r>
                    <w:r>
                      <w:rPr>
                        <w:rFonts w:ascii="SimSun" w:hAnsi="SimSun" w:eastAsia="SimSun" w:cs="SimSun"/>
                        <w:sz w:val="16"/>
                        <w:szCs w:val="16"/>
                        <w:spacing w:val="-13"/>
                      </w:rPr>
                      <w:t>标准化和一致性实施</w:t>
                    </w:r>
                  </w:p>
                  <w:p>
                    <w:pPr>
                      <w:ind w:left="20"/>
                      <w:spacing w:line="207" w:lineRule="auto"/>
                      <w:rPr>
                        <w:rFonts w:ascii="SimSun" w:hAnsi="SimSun" w:eastAsia="SimSun" w:cs="SimSun"/>
                        <w:sz w:val="16"/>
                        <w:szCs w:val="16"/>
                      </w:rPr>
                    </w:pPr>
                    <w:r>
                      <w:rPr>
                        <w:rFonts w:ascii="SimSun" w:hAnsi="SimSun" w:eastAsia="SimSun" w:cs="SimSun"/>
                        <w:sz w:val="16"/>
                        <w:szCs w:val="16"/>
                        <w:spacing w:val="-14"/>
                        <w:w w:val="96"/>
                      </w:rPr>
                      <w:t>可管理级</w:t>
                    </w:r>
                  </w:p>
                  <w:p>
                    <w:pPr>
                      <w:ind w:left="3650"/>
                      <w:spacing w:before="221" w:line="219" w:lineRule="auto"/>
                      <w:rPr>
                        <w:rFonts w:ascii="SimSun" w:hAnsi="SimSun" w:eastAsia="SimSun" w:cs="SimSun"/>
                        <w:sz w:val="16"/>
                        <w:szCs w:val="16"/>
                      </w:rPr>
                    </w:pPr>
                    <w:r>
                      <w:rPr>
                        <w:rFonts w:ascii="SimSun" w:hAnsi="SimSun" w:eastAsia="SimSun" w:cs="SimSun"/>
                        <w:sz w:val="16"/>
                        <w:szCs w:val="16"/>
                        <w:spacing w:val="-12"/>
                      </w:rPr>
                      <w:t>可执行级</w:t>
                    </w:r>
                  </w:p>
                  <w:p>
                    <w:pPr>
                      <w:ind w:left="3249" w:right="80"/>
                      <w:spacing w:before="90" w:line="200" w:lineRule="auto"/>
                      <w:jc w:val="both"/>
                      <w:rPr>
                        <w:rFonts w:ascii="SimSun" w:hAnsi="SimSun" w:eastAsia="SimSun" w:cs="SimSun"/>
                        <w:sz w:val="16"/>
                        <w:szCs w:val="16"/>
                      </w:rPr>
                    </w:pPr>
                    <w:r>
                      <w:rPr>
                        <w:rFonts w:ascii="SimSun" w:hAnsi="SimSun" w:eastAsia="SimSun" w:cs="SimSun"/>
                        <w:sz w:val="16"/>
                        <w:szCs w:val="16"/>
                        <w:spacing w:val="-13"/>
                      </w:rPr>
                      <w:t>被动、非正式，经常临</w:t>
                    </w:r>
                    <w:r>
                      <w:rPr>
                        <w:rFonts w:ascii="SimSun" w:hAnsi="SimSun" w:eastAsia="SimSun" w:cs="SimSun"/>
                        <w:sz w:val="16"/>
                        <w:szCs w:val="16"/>
                      </w:rPr>
                      <w:t xml:space="preserve"> </w:t>
                    </w:r>
                    <w:r>
                      <w:rPr>
                        <w:rFonts w:ascii="SimSun" w:hAnsi="SimSun" w:eastAsia="SimSun" w:cs="SimSun"/>
                        <w:sz w:val="16"/>
                        <w:szCs w:val="16"/>
                        <w:spacing w:val="-13"/>
                      </w:rPr>
                      <w:t>时性的，数据孤岛式的</w:t>
                    </w:r>
                    <w:r>
                      <w:rPr>
                        <w:rFonts w:ascii="SimSun" w:hAnsi="SimSun" w:eastAsia="SimSun" w:cs="SimSun"/>
                        <w:sz w:val="16"/>
                        <w:szCs w:val="16"/>
                      </w:rPr>
                      <w:t xml:space="preserve"> </w:t>
                    </w:r>
                    <w:r>
                      <w:rPr>
                        <w:rFonts w:ascii="SimSun" w:hAnsi="SimSun" w:eastAsia="SimSun" w:cs="SimSun"/>
                        <w:sz w:val="16"/>
                        <w:szCs w:val="16"/>
                        <w:spacing w:val="-9"/>
                      </w:rPr>
                      <w:t>数据管理</w:t>
                    </w:r>
                  </w:p>
                </w:txbxContent>
              </v:textbox>
            </v:shape>
            <v:shape id="_x0000_s1168" style="position:absolute;left:60;top:736;width:1478;height:801;" filled="false" stroked="false" type="#_x0000_t202">
              <v:fill on="false"/>
              <v:stroke on="false"/>
              <v:path/>
              <v:imagedata o:title=""/>
              <o:lock v:ext="edit" aspectratio="false"/>
              <v:textbox inset="0mm,0mm,0mm,0mm">
                <w:txbxContent>
                  <w:p>
                    <w:pPr>
                      <w:ind w:left="379"/>
                      <w:spacing w:before="20" w:line="220" w:lineRule="auto"/>
                      <w:rPr>
                        <w:rFonts w:ascii="SimSun" w:hAnsi="SimSun" w:eastAsia="SimSun" w:cs="SimSun"/>
                        <w:sz w:val="16"/>
                        <w:szCs w:val="16"/>
                      </w:rPr>
                    </w:pPr>
                    <w:r>
                      <w:rPr>
                        <w:rFonts w:ascii="SimSun" w:hAnsi="SimSun" w:eastAsia="SimSun" w:cs="SimSun"/>
                        <w:sz w:val="16"/>
                        <w:szCs w:val="16"/>
                        <w:spacing w:val="-14"/>
                      </w:rPr>
                      <w:t>可量度级</w:t>
                    </w:r>
                  </w:p>
                  <w:p>
                    <w:pPr>
                      <w:ind w:left="20" w:right="20"/>
                      <w:spacing w:before="59" w:line="209" w:lineRule="auto"/>
                      <w:jc w:val="both"/>
                      <w:rPr>
                        <w:rFonts w:ascii="SimSun" w:hAnsi="SimSun" w:eastAsia="SimSun" w:cs="SimSun"/>
                        <w:sz w:val="16"/>
                        <w:szCs w:val="16"/>
                      </w:rPr>
                    </w:pPr>
                    <w:r>
                      <w:rPr>
                        <w:rFonts w:ascii="SimSun" w:hAnsi="SimSun" w:eastAsia="SimSun" w:cs="SimSun"/>
                        <w:sz w:val="16"/>
                        <w:szCs w:val="16"/>
                        <w:spacing w:val="-14"/>
                        <w:w w:val="98"/>
                      </w:rPr>
                      <w:t>在整个企业中可量度可</w:t>
                    </w:r>
                    <w:r>
                      <w:rPr>
                        <w:rFonts w:ascii="SimSun" w:hAnsi="SimSun" w:eastAsia="SimSun" w:cs="SimSun"/>
                        <w:sz w:val="16"/>
                        <w:szCs w:val="16"/>
                        <w:spacing w:val="7"/>
                      </w:rPr>
                      <w:t xml:space="preserve"> </w:t>
                    </w:r>
                    <w:r>
                      <w:rPr>
                        <w:rFonts w:ascii="SimSun" w:hAnsi="SimSun" w:eastAsia="SimSun" w:cs="SimSun"/>
                        <w:sz w:val="16"/>
                        <w:szCs w:val="16"/>
                        <w:spacing w:val="-17"/>
                      </w:rPr>
                      <w:t>跟踪，跨职能的依赖协</w:t>
                    </w:r>
                    <w:r>
                      <w:rPr>
                        <w:rFonts w:ascii="SimSun" w:hAnsi="SimSun" w:eastAsia="SimSun" w:cs="SimSun"/>
                        <w:sz w:val="16"/>
                        <w:szCs w:val="16"/>
                        <w:spacing w:val="6"/>
                      </w:rPr>
                      <w:t xml:space="preserve"> </w:t>
                    </w:r>
                    <w:r>
                      <w:rPr>
                        <w:rFonts w:ascii="SimSun" w:hAnsi="SimSun" w:eastAsia="SimSun" w:cs="SimSun"/>
                        <w:sz w:val="16"/>
                        <w:szCs w:val="16"/>
                      </w:rPr>
                      <w:t>调</w:t>
                    </w:r>
                  </w:p>
                </w:txbxContent>
              </v:textbox>
            </v:shape>
            <v:shape id="_x0000_s1170" style="position:absolute;left:60;top:2046;width:1600;height:370;" filled="false" stroked="false" type="#_x0000_t202">
              <v:fill on="false"/>
              <v:stroke on="false"/>
              <v:path/>
              <v:imagedata o:title=""/>
              <o:lock v:ext="edit" aspectratio="false"/>
              <v:textbox inset="0mm,0mm,0mm,0mm">
                <w:txbxContent>
                  <w:p>
                    <w:pPr>
                      <w:ind w:left="20" w:right="20"/>
                      <w:spacing w:before="19" w:line="208" w:lineRule="auto"/>
                      <w:rPr>
                        <w:rFonts w:ascii="SimSun" w:hAnsi="SimSun" w:eastAsia="SimSun" w:cs="SimSun"/>
                        <w:sz w:val="16"/>
                        <w:szCs w:val="16"/>
                      </w:rPr>
                    </w:pPr>
                    <w:r>
                      <w:rPr>
                        <w:rFonts w:ascii="SimSun" w:hAnsi="SimSun" w:eastAsia="SimSun" w:cs="SimSun"/>
                        <w:sz w:val="16"/>
                        <w:szCs w:val="16"/>
                        <w:spacing w:val="-19"/>
                      </w:rPr>
                      <w:t>已定义和文档化的流程，</w:t>
                    </w:r>
                    <w:r>
                      <w:rPr>
                        <w:rFonts w:ascii="SimSun" w:hAnsi="SimSun" w:eastAsia="SimSun" w:cs="SimSun"/>
                        <w:sz w:val="16"/>
                        <w:szCs w:val="16"/>
                        <w:spacing w:val="7"/>
                      </w:rPr>
                      <w:t xml:space="preserve"> </w:t>
                    </w:r>
                    <w:r>
                      <w:rPr>
                        <w:rFonts w:ascii="SimSun" w:hAnsi="SimSun" w:eastAsia="SimSun" w:cs="SimSun"/>
                        <w:sz w:val="16"/>
                        <w:szCs w:val="16"/>
                        <w:spacing w:val="-14"/>
                      </w:rPr>
                      <w:t>在业务部门层面执行</w:t>
                    </w:r>
                  </w:p>
                </w:txbxContent>
              </v:textbox>
            </v:shape>
            <v:shape id="_x0000_s1172" style="position:absolute;left:3059;top:2685;width:155;height:123;"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2"/>
                        <w:szCs w:val="12"/>
                      </w:rPr>
                    </w:pPr>
                    <w:r>
                      <w:rPr>
                        <w:rFonts w:ascii="SimSun" w:hAnsi="SimSun" w:eastAsia="SimSun" w:cs="SimSun"/>
                        <w:sz w:val="12"/>
                        <w:szCs w:val="12"/>
                        <w:color w:val="FFFFFF"/>
                        <w:spacing w:val="-2"/>
                      </w:rPr>
                      <w:t>01</w:t>
                    </w:r>
                  </w:p>
                </w:txbxContent>
              </v:textbox>
            </v:shape>
            <v:shape id="_x0000_s1174" style="position:absolute;left:2079;top:1095;width:155;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spacing w:val="-2"/>
                      </w:rPr>
                      <w:t>04</w:t>
                    </w:r>
                  </w:p>
                </w:txbxContent>
              </v:textbox>
            </v:shape>
            <v:shape id="_x0000_s1176" style="position:absolute;left:2069;top:2195;width:155;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color w:val="FFFFFF"/>
                        <w:spacing w:val="-2"/>
                      </w:rPr>
                      <w:t>02</w:t>
                    </w:r>
                  </w:p>
                </w:txbxContent>
              </v:textbox>
            </v:shape>
            <v:shape id="_x0000_s1178" style="position:absolute;left:3000;top:625;width:155;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color w:val="FFFFFF"/>
                        <w:spacing w:val="-2"/>
                      </w:rPr>
                      <w:t>05</w:t>
                    </w:r>
                  </w:p>
                </w:txbxContent>
              </v:textbox>
            </v:shape>
            <v:shape id="_x0000_s1180" style="position:absolute;left:3019;top:1635;width:155;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color w:val="FFFFFF"/>
                        <w:spacing w:val="-2"/>
                      </w:rPr>
                      <w:t>03</w:t>
                    </w:r>
                  </w:p>
                </w:txbxContent>
              </v:textbox>
            </v:shape>
          </v:group>
        </w:pict>
      </w:r>
    </w:p>
    <w:p>
      <w:pPr>
        <w:pStyle w:val="BodyText"/>
        <w:ind w:left="3839"/>
        <w:spacing w:before="116" w:line="219" w:lineRule="auto"/>
        <w:rPr>
          <w:sz w:val="16"/>
          <w:szCs w:val="16"/>
        </w:rPr>
      </w:pPr>
      <w:r>
        <w:rPr>
          <w:sz w:val="16"/>
          <w:szCs w:val="16"/>
          <w:spacing w:val="-3"/>
        </w:rPr>
        <w:t>00</w:t>
      </w:r>
      <w:r>
        <w:rPr>
          <w:sz w:val="16"/>
          <w:szCs w:val="16"/>
          <w:spacing w:val="18"/>
        </w:rPr>
        <w:t xml:space="preserve"> </w:t>
      </w:r>
      <w:r>
        <w:rPr>
          <w:sz w:val="16"/>
          <w:szCs w:val="16"/>
          <w:spacing w:val="-3"/>
        </w:rPr>
        <w:t>未执行</w:t>
      </w:r>
    </w:p>
    <w:p>
      <w:pPr>
        <w:pStyle w:val="BodyText"/>
        <w:ind w:left="2870"/>
        <w:spacing w:before="180" w:line="219" w:lineRule="auto"/>
        <w:rPr>
          <w:sz w:val="16"/>
          <w:szCs w:val="16"/>
        </w:rPr>
      </w:pPr>
      <w:r>
        <w:rPr>
          <w:sz w:val="16"/>
          <w:szCs w:val="16"/>
          <w:spacing w:val="15"/>
        </w:rPr>
        <w:t>图3</w:t>
      </w:r>
      <w:r>
        <w:rPr>
          <w:sz w:val="16"/>
          <w:szCs w:val="16"/>
          <w:spacing w:val="-39"/>
        </w:rPr>
        <w:t xml:space="preserve"> </w:t>
      </w:r>
      <w:r>
        <w:rPr>
          <w:sz w:val="16"/>
          <w:szCs w:val="16"/>
          <w:spacing w:val="15"/>
        </w:rPr>
        <w:t>-</w:t>
      </w:r>
      <w:r>
        <w:rPr>
          <w:sz w:val="16"/>
          <w:szCs w:val="16"/>
          <w:spacing w:val="-37"/>
        </w:rPr>
        <w:t xml:space="preserve"> </w:t>
      </w:r>
      <w:r>
        <w:rPr>
          <w:sz w:val="16"/>
          <w:szCs w:val="16"/>
          <w:spacing w:val="15"/>
        </w:rPr>
        <w:t>3  数据管理能力成熟度模型</w:t>
      </w:r>
    </w:p>
    <w:p>
      <w:pPr>
        <w:pStyle w:val="BodyText"/>
        <w:ind w:right="10"/>
        <w:spacing w:before="182" w:line="259" w:lineRule="auto"/>
        <w:jc w:val="both"/>
        <w:rPr>
          <w:sz w:val="21"/>
          <w:szCs w:val="21"/>
        </w:rPr>
      </w:pPr>
      <w:r>
        <w:rPr>
          <w:sz w:val="21"/>
          <w:szCs w:val="21"/>
          <w:spacing w:val="4"/>
        </w:rPr>
        <w:t>通过组织的标准流程集定制标准、流程描述和项目过程，以</w:t>
      </w:r>
      <w:r>
        <w:rPr>
          <w:sz w:val="21"/>
          <w:szCs w:val="21"/>
          <w:spacing w:val="3"/>
        </w:rPr>
        <w:t>适应特定项目或组织单位；4级</w:t>
      </w:r>
      <w:r>
        <w:rPr>
          <w:sz w:val="21"/>
          <w:szCs w:val="21"/>
        </w:rPr>
        <w:t xml:space="preserve"> </w:t>
      </w:r>
      <w:r>
        <w:rPr>
          <w:sz w:val="21"/>
          <w:szCs w:val="21"/>
          <w:spacing w:val="9"/>
        </w:rPr>
        <w:t>为定量管理级(又称为可量度级),对流程进行定量度量和控制，所选的子流程大大提高了</w:t>
      </w:r>
      <w:r>
        <w:rPr>
          <w:sz w:val="21"/>
          <w:szCs w:val="21"/>
          <w:spacing w:val="12"/>
        </w:rPr>
        <w:t xml:space="preserve"> </w:t>
      </w:r>
      <w:r>
        <w:rPr>
          <w:sz w:val="21"/>
          <w:szCs w:val="21"/>
          <w:spacing w:val="4"/>
        </w:rPr>
        <w:t>整体流程绩效；5级为优化管理级，在该级明确了组织的定量流程改进目</w:t>
      </w:r>
      <w:r>
        <w:rPr>
          <w:sz w:val="21"/>
          <w:szCs w:val="21"/>
          <w:spacing w:val="3"/>
        </w:rPr>
        <w:t>标，并不断优化以</w:t>
      </w:r>
      <w:r>
        <w:rPr>
          <w:sz w:val="21"/>
          <w:szCs w:val="21"/>
        </w:rPr>
        <w:t xml:space="preserve"> </w:t>
      </w:r>
      <w:r>
        <w:rPr>
          <w:sz w:val="21"/>
          <w:szCs w:val="21"/>
          <w:spacing w:val="-4"/>
        </w:rPr>
        <w:t>适应变化的业务目标。</w:t>
      </w:r>
    </w:p>
    <w:p>
      <w:pPr>
        <w:pStyle w:val="BodyText"/>
        <w:ind w:firstLine="420"/>
        <w:spacing w:before="72" w:line="250" w:lineRule="auto"/>
        <w:rPr>
          <w:sz w:val="21"/>
          <w:szCs w:val="21"/>
        </w:rPr>
      </w:pPr>
      <w:r>
        <w:rPr>
          <w:rFonts w:ascii="Times New Roman" w:hAnsi="Times New Roman" w:eastAsia="Times New Roman" w:cs="Times New Roman"/>
          <w:sz w:val="21"/>
          <w:szCs w:val="21"/>
        </w:rPr>
        <w:t>IBM</w:t>
      </w:r>
      <w:r>
        <w:rPr>
          <w:sz w:val="21"/>
          <w:szCs w:val="21"/>
          <w:spacing w:val="11"/>
        </w:rPr>
        <w:t>也提出了数据管理能力成熟度模型(见图3-4)。其共包</w:t>
      </w:r>
      <w:r>
        <w:rPr>
          <w:sz w:val="21"/>
          <w:szCs w:val="21"/>
          <w:spacing w:val="10"/>
        </w:rPr>
        <w:t>含10个类别，用于度量数</w:t>
      </w:r>
      <w:r>
        <w:rPr>
          <w:sz w:val="21"/>
          <w:szCs w:val="21"/>
        </w:rPr>
        <w:t xml:space="preserve"> </w:t>
      </w:r>
      <w:r>
        <w:rPr>
          <w:sz w:val="21"/>
          <w:szCs w:val="21"/>
          <w:spacing w:val="2"/>
        </w:rPr>
        <w:t>据治理能力，分别隶属于四个相互关联的组，见表3-2。</w:t>
      </w:r>
    </w:p>
    <w:p>
      <w:pPr>
        <w:pStyle w:val="BodyText"/>
        <w:ind w:firstLine="420"/>
        <w:spacing w:before="162" w:line="4780" w:lineRule="exact"/>
        <w:rPr/>
      </w:pPr>
      <w:r>
        <w:rPr>
          <w:position w:val="-95"/>
        </w:rPr>
        <w:pict>
          <v:group id="_x0000_s1182" style="mso-position-vertical-relative:line;mso-position-horizontal-relative:char;width:380.55pt;height:239.05pt;" filled="false" stroked="false" coordsize="7610,4781" coordorigin="0,0">
            <v:shape id="_x0000_s1184" style="position:absolute;left:19;top:0;width:7590;height:4781;" filled="false" stroked="false" type="#_x0000_t75">
              <v:imagedata o:title="" r:id="rId96"/>
            </v:shape>
            <v:shape id="_x0000_s1186" style="position:absolute;left:-20;top:117;width:7577;height:4530;" filled="false" stroked="false" type="#_x0000_t202">
              <v:fill on="false"/>
              <v:stroke on="false"/>
              <v:path/>
              <v:imagedata o:title=""/>
              <o:lock v:ext="edit" aspectratio="false"/>
              <v:textbox inset="0mm,0mm,0mm,0mm">
                <w:txbxContent>
                  <w:p>
                    <w:pPr>
                      <w:ind w:left="3790"/>
                      <w:spacing w:before="19" w:line="208" w:lineRule="auto"/>
                      <w:rPr>
                        <w:rFonts w:ascii="SimSun" w:hAnsi="SimSun" w:eastAsia="SimSun" w:cs="SimSun"/>
                        <w:sz w:val="16"/>
                        <w:szCs w:val="16"/>
                      </w:rPr>
                    </w:pPr>
                    <w:r>
                      <w:rPr>
                        <w:rFonts w:ascii="SimSun" w:hAnsi="SimSun" w:eastAsia="SimSun" w:cs="SimSun"/>
                        <w:sz w:val="16"/>
                        <w:szCs w:val="16"/>
                        <w:spacing w:val="9"/>
                      </w:rPr>
                      <w:t>结果</w:t>
                    </w:r>
                  </w:p>
                  <w:p>
                    <w:pPr>
                      <w:ind w:left="20"/>
                      <w:spacing w:line="220" w:lineRule="auto"/>
                      <w:rPr>
                        <w:rFonts w:ascii="SimSun" w:hAnsi="SimSun" w:eastAsia="SimSun" w:cs="SimSun"/>
                        <w:sz w:val="16"/>
                        <w:szCs w:val="16"/>
                      </w:rPr>
                    </w:pPr>
                    <w:r>
                      <w:rPr>
                        <w:rFonts w:ascii="SimSun" w:hAnsi="SimSun" w:eastAsia="SimSun" w:cs="SimSun"/>
                        <w:sz w:val="16"/>
                        <w:szCs w:val="16"/>
                        <w:spacing w:val="-4"/>
                      </w:rPr>
                      <w:t>需求</w:t>
                    </w:r>
                  </w:p>
                  <w:p>
                    <w:pPr>
                      <w:ind w:left="1482"/>
                      <w:spacing w:before="56" w:line="219" w:lineRule="auto"/>
                      <w:rPr>
                        <w:rFonts w:ascii="SimSun" w:hAnsi="SimSun" w:eastAsia="SimSun" w:cs="SimSun"/>
                        <w:sz w:val="16"/>
                        <w:szCs w:val="16"/>
                      </w:rPr>
                    </w:pPr>
                    <w:r>
                      <w:rPr>
                        <w:rFonts w:ascii="SimSun" w:hAnsi="SimSun" w:eastAsia="SimSun" w:cs="SimSun"/>
                        <w:sz w:val="16"/>
                        <w:szCs w:val="16"/>
                        <w:b/>
                        <w:bCs/>
                        <w:spacing w:val="-13"/>
                      </w:rPr>
                      <w:t>数据风险管理和合规</w:t>
                    </w:r>
                  </w:p>
                  <w:p>
                    <w:pPr>
                      <w:spacing w:line="328" w:lineRule="auto"/>
                      <w:rPr>
                        <w:rFonts w:ascii="Arial"/>
                        <w:sz w:val="21"/>
                      </w:rPr>
                    </w:pPr>
                    <w:r/>
                  </w:p>
                  <w:p>
                    <w:pPr>
                      <w:ind w:left="3530"/>
                      <w:spacing w:before="52" w:line="219" w:lineRule="auto"/>
                      <w:rPr>
                        <w:rFonts w:ascii="SimSun" w:hAnsi="SimSun" w:eastAsia="SimSun" w:cs="SimSun"/>
                        <w:sz w:val="16"/>
                        <w:szCs w:val="16"/>
                      </w:rPr>
                    </w:pPr>
                    <w:r>
                      <w:rPr>
                        <w:rFonts w:ascii="SimSun" w:hAnsi="SimSun" w:eastAsia="SimSun" w:cs="SimSun"/>
                        <w:sz w:val="16"/>
                        <w:szCs w:val="16"/>
                        <w:spacing w:val="-2"/>
                      </w:rPr>
                      <w:t>使能器</w:t>
                    </w:r>
                  </w:p>
                  <w:p>
                    <w:pPr>
                      <w:ind w:right="3"/>
                      <w:spacing w:before="31" w:line="184" w:lineRule="auto"/>
                      <w:jc w:val="right"/>
                      <w:rPr>
                        <w:rFonts w:ascii="SimSun" w:hAnsi="SimSun" w:eastAsia="SimSun" w:cs="SimSun"/>
                        <w:sz w:val="16"/>
                        <w:szCs w:val="16"/>
                      </w:rPr>
                    </w:pPr>
                    <w:r>
                      <w:rPr>
                        <w:rFonts w:ascii="SimSun" w:hAnsi="SimSun" w:eastAsia="SimSun" w:cs="SimSun"/>
                        <w:sz w:val="16"/>
                        <w:szCs w:val="16"/>
                        <w:spacing w:val="-9"/>
                      </w:rPr>
                      <w:t>增强</w:t>
                    </w:r>
                  </w:p>
                  <w:p>
                    <w:pPr>
                      <w:ind w:left="3200"/>
                      <w:spacing w:line="219" w:lineRule="auto"/>
                      <w:rPr>
                        <w:rFonts w:ascii="SimSun" w:hAnsi="SimSun" w:eastAsia="SimSun" w:cs="SimSun"/>
                        <w:sz w:val="16"/>
                        <w:szCs w:val="16"/>
                      </w:rPr>
                    </w:pPr>
                    <w:r>
                      <w:rPr>
                        <w:rFonts w:ascii="SimSun" w:hAnsi="SimSun" w:eastAsia="SimSun" w:cs="SimSun"/>
                        <w:sz w:val="16"/>
                        <w:szCs w:val="16"/>
                        <w:spacing w:val="-13"/>
                      </w:rPr>
                      <w:t>组织结构和认知度</w:t>
                    </w:r>
                  </w:p>
                  <w:p>
                    <w:pPr>
                      <w:spacing w:line="354" w:lineRule="auto"/>
                      <w:rPr>
                        <w:rFonts w:ascii="Arial"/>
                        <w:sz w:val="21"/>
                      </w:rPr>
                    </w:pPr>
                    <w:r/>
                  </w:p>
                  <w:p>
                    <w:pPr>
                      <w:ind w:left="1310"/>
                      <w:spacing w:before="53" w:line="224" w:lineRule="auto"/>
                      <w:rPr>
                        <w:rFonts w:ascii="FangSong" w:hAnsi="FangSong" w:eastAsia="FangSong" w:cs="FangSong"/>
                        <w:sz w:val="16"/>
                        <w:szCs w:val="16"/>
                      </w:rPr>
                    </w:pPr>
                    <w:r>
                      <w:rPr>
                        <w:rFonts w:ascii="FangSong" w:hAnsi="FangSong" w:eastAsia="FangSong" w:cs="FangSong"/>
                        <w:sz w:val="16"/>
                        <w:szCs w:val="16"/>
                        <w:spacing w:val="-4"/>
                      </w:rPr>
                      <w:t>负责人</w:t>
                    </w:r>
                  </w:p>
                  <w:p>
                    <w:pPr>
                      <w:spacing w:line="322" w:lineRule="auto"/>
                      <w:rPr>
                        <w:rFonts w:ascii="Arial"/>
                        <w:sz w:val="21"/>
                      </w:rPr>
                    </w:pPr>
                    <w:r/>
                  </w:p>
                  <w:p>
                    <w:pPr>
                      <w:ind w:left="3610"/>
                      <w:spacing w:before="53" w:line="220" w:lineRule="auto"/>
                      <w:rPr>
                        <w:rFonts w:ascii="SimSun" w:hAnsi="SimSun" w:eastAsia="SimSun" w:cs="SimSun"/>
                        <w:sz w:val="16"/>
                        <w:szCs w:val="16"/>
                      </w:rPr>
                    </w:pPr>
                    <w:r>
                      <w:rPr>
                        <w:rFonts w:ascii="SimSun" w:hAnsi="SimSun" w:eastAsia="SimSun" w:cs="SimSun"/>
                        <w:sz w:val="16"/>
                        <w:szCs w:val="16"/>
                        <w:spacing w:val="-2"/>
                      </w:rPr>
                      <w:t>核心领域</w:t>
                    </w:r>
                  </w:p>
                  <w:p>
                    <w:pPr>
                      <w:ind w:left="3169"/>
                      <w:spacing w:before="288" w:line="219" w:lineRule="auto"/>
                      <w:rPr>
                        <w:rFonts w:ascii="SimSun" w:hAnsi="SimSun" w:eastAsia="SimSun" w:cs="SimSun"/>
                        <w:sz w:val="16"/>
                        <w:szCs w:val="16"/>
                      </w:rPr>
                    </w:pPr>
                    <w:r>
                      <w:rPr>
                        <w:rFonts w:ascii="SimSun" w:hAnsi="SimSun" w:eastAsia="SimSun" w:cs="SimSun"/>
                        <w:sz w:val="16"/>
                        <w:szCs w:val="16"/>
                        <w:spacing w:val="-13"/>
                      </w:rPr>
                      <w:t>信息生命周期管理</w:t>
                    </w:r>
                  </w:p>
                  <w:p>
                    <w:pPr>
                      <w:spacing w:line="405" w:lineRule="auto"/>
                      <w:rPr>
                        <w:rFonts w:ascii="Arial"/>
                        <w:sz w:val="21"/>
                      </w:rPr>
                    </w:pPr>
                    <w:r/>
                  </w:p>
                  <w:p>
                    <w:pPr>
                      <w:ind w:left="3610"/>
                      <w:spacing w:before="53" w:line="219" w:lineRule="auto"/>
                      <w:rPr>
                        <w:rFonts w:ascii="SimSun" w:hAnsi="SimSun" w:eastAsia="SimSun" w:cs="SimSun"/>
                        <w:sz w:val="16"/>
                        <w:szCs w:val="16"/>
                      </w:rPr>
                    </w:pPr>
                    <w:r>
                      <w:rPr>
                        <w:rFonts w:ascii="SimSun" w:hAnsi="SimSun" w:eastAsia="SimSun" w:cs="SimSun"/>
                        <w:sz w:val="16"/>
                        <w:szCs w:val="16"/>
                        <w:spacing w:val="-9"/>
                      </w:rPr>
                      <w:t>支持领域</w:t>
                    </w:r>
                  </w:p>
                  <w:p>
                    <w:pPr>
                      <w:spacing w:line="246" w:lineRule="auto"/>
                      <w:rPr>
                        <w:rFonts w:ascii="Arial"/>
                        <w:sz w:val="21"/>
                      </w:rPr>
                    </w:pPr>
                    <w:r/>
                  </w:p>
                  <w:p>
                    <w:pPr>
                      <w:ind w:left="3319"/>
                      <w:spacing w:before="52" w:line="185" w:lineRule="auto"/>
                      <w:rPr>
                        <w:rFonts w:ascii="SimSun" w:hAnsi="SimSun" w:eastAsia="SimSun" w:cs="SimSun"/>
                        <w:sz w:val="16"/>
                        <w:szCs w:val="16"/>
                      </w:rPr>
                    </w:pPr>
                    <w:r>
                      <w:rPr>
                        <w:rFonts w:ascii="SimSun" w:hAnsi="SimSun" w:eastAsia="SimSun" w:cs="SimSun"/>
                        <w:sz w:val="16"/>
                        <w:szCs w:val="16"/>
                        <w:spacing w:val="-10"/>
                      </w:rPr>
                      <w:t>分类和元数据</w:t>
                    </w:r>
                  </w:p>
                  <w:p>
                    <w:pPr>
                      <w:ind w:left="110"/>
                      <w:spacing w:line="219" w:lineRule="auto"/>
                      <w:rPr>
                        <w:rFonts w:ascii="SimSun" w:hAnsi="SimSun" w:eastAsia="SimSun" w:cs="SimSun"/>
                        <w:sz w:val="16"/>
                        <w:szCs w:val="16"/>
                      </w:rPr>
                    </w:pPr>
                    <w:r>
                      <w:rPr>
                        <w:rFonts w:ascii="SimSun" w:hAnsi="SimSun" w:eastAsia="SimSun" w:cs="SimSun"/>
                        <w:sz w:val="16"/>
                        <w:szCs w:val="16"/>
                        <w:spacing w:val="-13"/>
                        <w:w w:val="99"/>
                      </w:rPr>
                      <w:t>支持</w:t>
                    </w:r>
                  </w:p>
                </w:txbxContent>
              </v:textbox>
            </v:shape>
            <v:shape id="_x0000_s1188" style="position:absolute;left:5480;top:3166;width:122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信息安全和私密性</w:t>
                    </w:r>
                  </w:p>
                </w:txbxContent>
              </v:textbox>
            </v:shape>
            <v:shape id="_x0000_s1190" style="position:absolute;left:5410;top:4335;width:1220;height:2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spacing w:val="-11"/>
                      </w:rPr>
                      <w:t>审计、日志和报告</w:t>
                    </w:r>
                  </w:p>
                </w:txbxContent>
              </v:textbox>
            </v:shape>
            <v:shape id="_x0000_s1192" style="position:absolute;left:1200;top:3146;width:94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数据质最管理</w:t>
                    </w:r>
                  </w:p>
                </w:txbxContent>
              </v:textbox>
            </v:shape>
            <v:shape id="_x0000_s1194" style="position:absolute;left:1329;top:4286;width:673;height:20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6"/>
                        <w:szCs w:val="16"/>
                      </w:rPr>
                    </w:pPr>
                    <w:r>
                      <w:rPr>
                        <w:rFonts w:ascii="SimSun" w:hAnsi="SimSun" w:eastAsia="SimSun" w:cs="SimSun"/>
                        <w:sz w:val="16"/>
                        <w:szCs w:val="16"/>
                        <w:spacing w:val="-2"/>
                      </w:rPr>
                      <w:t>数据架构</w:t>
                    </w:r>
                  </w:p>
                </w:txbxContent>
              </v:textbox>
            </v:shape>
            <v:shape id="_x0000_s1196" style="position:absolute;left:5309;top:565;width:645;height:2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spacing w:val="-7"/>
                      </w:rPr>
                      <w:t>价值创造</w:t>
                    </w:r>
                  </w:p>
                </w:txbxContent>
              </v:textbox>
            </v:shape>
            <v:shape id="_x0000_s1198" style="position:absolute;left:5839;top:2037;width:355;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政策</w:t>
                    </w:r>
                  </w:p>
                </w:txbxContent>
              </v:textbox>
            </v:shape>
          </v:group>
        </w:pict>
      </w:r>
    </w:p>
    <w:p>
      <w:pPr>
        <w:pStyle w:val="BodyText"/>
        <w:ind w:left="2750"/>
        <w:spacing w:before="166" w:line="219" w:lineRule="auto"/>
        <w:rPr>
          <w:sz w:val="16"/>
          <w:szCs w:val="16"/>
        </w:rPr>
      </w:pPr>
      <w:r>
        <w:rPr>
          <w:sz w:val="16"/>
          <w:szCs w:val="16"/>
          <w:spacing w:val="16"/>
        </w:rPr>
        <w:t>图3</w:t>
      </w:r>
      <w:r>
        <w:rPr>
          <w:sz w:val="16"/>
          <w:szCs w:val="16"/>
          <w:spacing w:val="-31"/>
        </w:rPr>
        <w:t xml:space="preserve"> </w:t>
      </w:r>
      <w:r>
        <w:rPr>
          <w:sz w:val="16"/>
          <w:szCs w:val="16"/>
          <w:spacing w:val="16"/>
        </w:rPr>
        <w:t>-</w:t>
      </w:r>
      <w:r>
        <w:rPr>
          <w:sz w:val="16"/>
          <w:szCs w:val="16"/>
          <w:spacing w:val="-39"/>
        </w:rPr>
        <w:t xml:space="preserve"> </w:t>
      </w:r>
      <w:r>
        <w:rPr>
          <w:sz w:val="16"/>
          <w:szCs w:val="16"/>
          <w:spacing w:val="16"/>
        </w:rPr>
        <w:t>4</w:t>
      </w:r>
      <w:r>
        <w:rPr>
          <w:sz w:val="16"/>
          <w:szCs w:val="16"/>
          <w:spacing w:val="2"/>
        </w:rPr>
        <w:t xml:space="preserve">  </w:t>
      </w:r>
      <w:r>
        <w:rPr>
          <w:rFonts w:ascii="Times New Roman" w:hAnsi="Times New Roman" w:eastAsia="Times New Roman" w:cs="Times New Roman"/>
          <w:sz w:val="16"/>
          <w:szCs w:val="16"/>
        </w:rPr>
        <w:t>IBM</w:t>
      </w:r>
      <w:r>
        <w:rPr>
          <w:rFonts w:ascii="Times New Roman" w:hAnsi="Times New Roman" w:eastAsia="Times New Roman" w:cs="Times New Roman"/>
          <w:sz w:val="16"/>
          <w:szCs w:val="16"/>
          <w:spacing w:val="23"/>
        </w:rPr>
        <w:t xml:space="preserve"> </w:t>
      </w:r>
      <w:r>
        <w:rPr>
          <w:sz w:val="16"/>
          <w:szCs w:val="16"/>
          <w:spacing w:val="16"/>
        </w:rPr>
        <w:t>数据管理能力成熟度模型</w:t>
      </w:r>
    </w:p>
    <w:p>
      <w:pPr>
        <w:pStyle w:val="BodyText"/>
        <w:ind w:right="25" w:firstLine="420"/>
        <w:spacing w:before="233" w:line="284" w:lineRule="auto"/>
        <w:jc w:val="both"/>
        <w:rPr>
          <w:sz w:val="21"/>
          <w:szCs w:val="21"/>
        </w:rPr>
      </w:pP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3"/>
          <w:w w:val="101"/>
        </w:rPr>
        <w:t xml:space="preserve"> </w:t>
      </w:r>
      <w:r>
        <w:rPr>
          <w:sz w:val="21"/>
          <w:szCs w:val="21"/>
        </w:rPr>
        <w:t>数据管理能力成熟度模型框架提供了衡量当前状态和未来</w:t>
      </w:r>
      <w:r>
        <w:rPr>
          <w:sz w:val="21"/>
          <w:szCs w:val="21"/>
          <w:spacing w:val="-1"/>
        </w:rPr>
        <w:t>状态之间差距的参考，比</w:t>
      </w:r>
      <w:r>
        <w:rPr>
          <w:sz w:val="21"/>
          <w:szCs w:val="21"/>
        </w:rPr>
        <w:t xml:space="preserve"> </w:t>
      </w:r>
      <w:r>
        <w:rPr>
          <w:sz w:val="16"/>
          <w:szCs w:val="16"/>
          <w:spacing w:val="-9"/>
        </w:rPr>
        <w:t>如</w:t>
      </w:r>
      <w:r>
        <w:rPr>
          <w:sz w:val="16"/>
          <w:szCs w:val="16"/>
          <w:spacing w:val="-20"/>
        </w:rPr>
        <w:t xml:space="preserve"> </w:t>
      </w:r>
      <w:r>
        <w:rPr>
          <w:sz w:val="16"/>
          <w:szCs w:val="16"/>
          <w:spacing w:val="-9"/>
        </w:rPr>
        <w:t>某</w:t>
      </w:r>
      <w:r>
        <w:rPr>
          <w:sz w:val="16"/>
          <w:szCs w:val="16"/>
          <w:spacing w:val="-19"/>
        </w:rPr>
        <w:t xml:space="preserve"> </w:t>
      </w:r>
      <w:r>
        <w:rPr>
          <w:sz w:val="16"/>
          <w:szCs w:val="16"/>
          <w:spacing w:val="-9"/>
        </w:rPr>
        <w:t>用</w:t>
      </w:r>
      <w:r>
        <w:rPr>
          <w:sz w:val="16"/>
          <w:szCs w:val="16"/>
          <w:spacing w:val="-20"/>
        </w:rPr>
        <w:t xml:space="preserve"> </w:t>
      </w:r>
      <w:r>
        <w:rPr>
          <w:sz w:val="16"/>
          <w:szCs w:val="16"/>
          <w:spacing w:val="-9"/>
        </w:rPr>
        <w:t>户</w:t>
      </w:r>
      <w:r>
        <w:rPr>
          <w:sz w:val="16"/>
          <w:szCs w:val="16"/>
          <w:spacing w:val="-20"/>
        </w:rPr>
        <w:t xml:space="preserve"> </w:t>
      </w:r>
      <w:r>
        <w:rPr>
          <w:sz w:val="16"/>
          <w:szCs w:val="16"/>
          <w:spacing w:val="-9"/>
        </w:rPr>
        <w:t>其</w:t>
      </w:r>
      <w:r>
        <w:rPr>
          <w:sz w:val="16"/>
          <w:szCs w:val="16"/>
          <w:spacing w:val="-20"/>
        </w:rPr>
        <w:t xml:space="preserve"> </w:t>
      </w:r>
      <w:r>
        <w:rPr>
          <w:sz w:val="16"/>
          <w:szCs w:val="16"/>
          <w:spacing w:val="-9"/>
        </w:rPr>
        <w:t>数</w:t>
      </w:r>
      <w:r>
        <w:rPr>
          <w:sz w:val="16"/>
          <w:szCs w:val="16"/>
          <w:spacing w:val="-21"/>
        </w:rPr>
        <w:t xml:space="preserve"> </w:t>
      </w:r>
      <w:r>
        <w:rPr>
          <w:sz w:val="16"/>
          <w:szCs w:val="16"/>
          <w:spacing w:val="-9"/>
        </w:rPr>
        <w:t>据 管</w:t>
      </w:r>
      <w:r>
        <w:rPr>
          <w:sz w:val="16"/>
          <w:szCs w:val="16"/>
          <w:spacing w:val="-19"/>
        </w:rPr>
        <w:t xml:space="preserve"> </w:t>
      </w:r>
      <w:r>
        <w:rPr>
          <w:sz w:val="16"/>
          <w:szCs w:val="16"/>
          <w:spacing w:val="-9"/>
        </w:rPr>
        <w:t>理 能</w:t>
      </w:r>
      <w:r>
        <w:rPr>
          <w:sz w:val="16"/>
          <w:szCs w:val="16"/>
          <w:spacing w:val="-18"/>
        </w:rPr>
        <w:t xml:space="preserve"> </w:t>
      </w:r>
      <w:r>
        <w:rPr>
          <w:sz w:val="16"/>
          <w:szCs w:val="16"/>
          <w:spacing w:val="-9"/>
        </w:rPr>
        <w:t>力</w:t>
      </w:r>
      <w:r>
        <w:rPr>
          <w:sz w:val="16"/>
          <w:szCs w:val="16"/>
          <w:spacing w:val="-19"/>
        </w:rPr>
        <w:t xml:space="preserve"> </w:t>
      </w:r>
      <w:r>
        <w:rPr>
          <w:sz w:val="16"/>
          <w:szCs w:val="16"/>
          <w:spacing w:val="-9"/>
        </w:rPr>
        <w:t>成 熟</w:t>
      </w:r>
      <w:r>
        <w:rPr>
          <w:sz w:val="16"/>
          <w:szCs w:val="16"/>
          <w:spacing w:val="-21"/>
        </w:rPr>
        <w:t xml:space="preserve"> </w:t>
      </w:r>
      <w:r>
        <w:rPr>
          <w:sz w:val="16"/>
          <w:szCs w:val="16"/>
          <w:spacing w:val="-9"/>
        </w:rPr>
        <w:t>度</w:t>
      </w:r>
      <w:r>
        <w:rPr>
          <w:sz w:val="16"/>
          <w:szCs w:val="16"/>
          <w:spacing w:val="-21"/>
        </w:rPr>
        <w:t xml:space="preserve"> </w:t>
      </w:r>
      <w:r>
        <w:rPr>
          <w:sz w:val="16"/>
          <w:szCs w:val="16"/>
          <w:spacing w:val="-9"/>
        </w:rPr>
        <w:t>评</w:t>
      </w:r>
      <w:r>
        <w:rPr>
          <w:sz w:val="16"/>
          <w:szCs w:val="16"/>
          <w:spacing w:val="-21"/>
        </w:rPr>
        <w:t xml:space="preserve"> </w:t>
      </w:r>
      <w:r>
        <w:rPr>
          <w:sz w:val="16"/>
          <w:szCs w:val="16"/>
          <w:spacing w:val="-9"/>
        </w:rPr>
        <w:t>估</w:t>
      </w:r>
      <w:r>
        <w:rPr>
          <w:sz w:val="16"/>
          <w:szCs w:val="16"/>
          <w:spacing w:val="-17"/>
        </w:rPr>
        <w:t xml:space="preserve"> </w:t>
      </w:r>
      <w:r>
        <w:rPr>
          <w:sz w:val="16"/>
          <w:szCs w:val="16"/>
          <w:spacing w:val="-9"/>
        </w:rPr>
        <w:t>结</w:t>
      </w:r>
      <w:r>
        <w:rPr>
          <w:sz w:val="16"/>
          <w:szCs w:val="16"/>
          <w:spacing w:val="-17"/>
        </w:rPr>
        <w:t xml:space="preserve"> </w:t>
      </w:r>
      <w:r>
        <w:rPr>
          <w:sz w:val="16"/>
          <w:szCs w:val="16"/>
          <w:spacing w:val="-9"/>
        </w:rPr>
        <w:t>果</w:t>
      </w:r>
      <w:r>
        <w:rPr>
          <w:sz w:val="16"/>
          <w:szCs w:val="16"/>
          <w:spacing w:val="-18"/>
        </w:rPr>
        <w:t xml:space="preserve"> </w:t>
      </w:r>
      <w:r>
        <w:rPr>
          <w:sz w:val="16"/>
          <w:szCs w:val="16"/>
          <w:spacing w:val="-9"/>
        </w:rPr>
        <w:t>如 图</w:t>
      </w:r>
      <w:r>
        <w:rPr>
          <w:sz w:val="16"/>
          <w:szCs w:val="16"/>
          <w:spacing w:val="-17"/>
        </w:rPr>
        <w:t xml:space="preserve"> </w:t>
      </w:r>
      <w:r>
        <w:rPr>
          <w:sz w:val="16"/>
          <w:szCs w:val="16"/>
          <w:spacing w:val="-9"/>
        </w:rPr>
        <w:t>3</w:t>
      </w:r>
      <w:r>
        <w:rPr>
          <w:sz w:val="16"/>
          <w:szCs w:val="16"/>
          <w:spacing w:val="-22"/>
        </w:rPr>
        <w:t xml:space="preserve"> </w:t>
      </w:r>
      <w:r>
        <w:rPr>
          <w:sz w:val="16"/>
          <w:szCs w:val="16"/>
          <w:spacing w:val="-9"/>
        </w:rPr>
        <w:t>-</w:t>
      </w:r>
      <w:r>
        <w:rPr>
          <w:sz w:val="16"/>
          <w:szCs w:val="16"/>
          <w:spacing w:val="-18"/>
        </w:rPr>
        <w:t xml:space="preserve"> </w:t>
      </w:r>
      <w:r>
        <w:rPr>
          <w:sz w:val="16"/>
          <w:szCs w:val="16"/>
          <w:spacing w:val="-9"/>
        </w:rPr>
        <w:t>5</w:t>
      </w:r>
      <w:r>
        <w:rPr>
          <w:sz w:val="16"/>
          <w:szCs w:val="16"/>
          <w:spacing w:val="-20"/>
        </w:rPr>
        <w:t xml:space="preserve"> </w:t>
      </w:r>
      <w:r>
        <w:rPr>
          <w:sz w:val="16"/>
          <w:szCs w:val="16"/>
          <w:spacing w:val="-9"/>
        </w:rPr>
        <w:t>所</w:t>
      </w:r>
      <w:r>
        <w:rPr>
          <w:sz w:val="16"/>
          <w:szCs w:val="16"/>
          <w:spacing w:val="-20"/>
        </w:rPr>
        <w:t xml:space="preserve"> </w:t>
      </w:r>
      <w:r>
        <w:rPr>
          <w:sz w:val="16"/>
          <w:szCs w:val="16"/>
          <w:spacing w:val="-9"/>
        </w:rPr>
        <w:t>示 ，</w:t>
      </w:r>
      <w:r>
        <w:rPr>
          <w:sz w:val="16"/>
          <w:szCs w:val="16"/>
          <w:spacing w:val="-20"/>
        </w:rPr>
        <w:t xml:space="preserve"> </w:t>
      </w:r>
      <w:r>
        <w:rPr>
          <w:sz w:val="16"/>
          <w:szCs w:val="16"/>
          <w:spacing w:val="-9"/>
        </w:rPr>
        <w:t>其</w:t>
      </w:r>
      <w:r>
        <w:rPr>
          <w:sz w:val="16"/>
          <w:szCs w:val="16"/>
          <w:spacing w:val="-19"/>
        </w:rPr>
        <w:t xml:space="preserve"> </w:t>
      </w:r>
      <w:r>
        <w:rPr>
          <w:sz w:val="16"/>
          <w:szCs w:val="16"/>
          <w:spacing w:val="-9"/>
        </w:rPr>
        <w:t>成</w:t>
      </w:r>
      <w:r>
        <w:rPr>
          <w:sz w:val="16"/>
          <w:szCs w:val="16"/>
          <w:spacing w:val="-18"/>
        </w:rPr>
        <w:t xml:space="preserve"> </w:t>
      </w:r>
      <w:r>
        <w:rPr>
          <w:sz w:val="16"/>
          <w:szCs w:val="16"/>
          <w:spacing w:val="-9"/>
        </w:rPr>
        <w:t>熟</w:t>
      </w:r>
      <w:r>
        <w:rPr>
          <w:sz w:val="16"/>
          <w:szCs w:val="16"/>
          <w:spacing w:val="-21"/>
        </w:rPr>
        <w:t xml:space="preserve"> </w:t>
      </w:r>
      <w:r>
        <w:rPr>
          <w:sz w:val="16"/>
          <w:szCs w:val="16"/>
          <w:spacing w:val="-9"/>
        </w:rPr>
        <w:t>度</w:t>
      </w:r>
      <w:r>
        <w:rPr>
          <w:sz w:val="16"/>
          <w:szCs w:val="16"/>
          <w:spacing w:val="-18"/>
        </w:rPr>
        <w:t xml:space="preserve"> </w:t>
      </w:r>
      <w:r>
        <w:rPr>
          <w:sz w:val="16"/>
          <w:szCs w:val="16"/>
          <w:spacing w:val="-9"/>
        </w:rPr>
        <w:t>级</w:t>
      </w:r>
      <w:r>
        <w:rPr>
          <w:sz w:val="16"/>
          <w:szCs w:val="16"/>
          <w:spacing w:val="-19"/>
        </w:rPr>
        <w:t xml:space="preserve"> </w:t>
      </w:r>
      <w:r>
        <w:rPr>
          <w:sz w:val="16"/>
          <w:szCs w:val="16"/>
          <w:spacing w:val="-9"/>
        </w:rPr>
        <w:t>别</w:t>
      </w:r>
      <w:r>
        <w:rPr>
          <w:sz w:val="16"/>
          <w:szCs w:val="16"/>
          <w:spacing w:val="-17"/>
        </w:rPr>
        <w:t xml:space="preserve"> </w:t>
      </w:r>
      <w:r>
        <w:rPr>
          <w:sz w:val="16"/>
          <w:szCs w:val="16"/>
          <w:spacing w:val="-9"/>
        </w:rPr>
        <w:t>与</w:t>
      </w:r>
      <w:r>
        <w:rPr>
          <w:sz w:val="16"/>
          <w:szCs w:val="16"/>
          <w:spacing w:val="-14"/>
        </w:rPr>
        <w:t xml:space="preserve"> </w:t>
      </w:r>
      <w:r>
        <w:rPr>
          <w:sz w:val="16"/>
          <w:szCs w:val="16"/>
          <w:spacing w:val="-9"/>
        </w:rPr>
        <w:t>能</w:t>
      </w:r>
      <w:r>
        <w:rPr>
          <w:sz w:val="16"/>
          <w:szCs w:val="16"/>
          <w:spacing w:val="-18"/>
        </w:rPr>
        <w:t xml:space="preserve"> </w:t>
      </w:r>
      <w:r>
        <w:rPr>
          <w:sz w:val="16"/>
          <w:szCs w:val="16"/>
          <w:spacing w:val="-9"/>
        </w:rPr>
        <w:t>力</w:t>
      </w:r>
      <w:r>
        <w:rPr>
          <w:sz w:val="16"/>
          <w:szCs w:val="16"/>
          <w:spacing w:val="-20"/>
        </w:rPr>
        <w:t xml:space="preserve"> </w:t>
      </w:r>
      <w:r>
        <w:rPr>
          <w:sz w:val="16"/>
          <w:szCs w:val="16"/>
          <w:spacing w:val="-9"/>
        </w:rPr>
        <w:t>成</w:t>
      </w:r>
      <w:r>
        <w:rPr>
          <w:sz w:val="16"/>
          <w:szCs w:val="16"/>
          <w:spacing w:val="-17"/>
        </w:rPr>
        <w:t xml:space="preserve"> </w:t>
      </w:r>
      <w:r>
        <w:rPr>
          <w:sz w:val="16"/>
          <w:szCs w:val="16"/>
          <w:spacing w:val="-9"/>
        </w:rPr>
        <w:t>熟</w:t>
      </w:r>
      <w:r>
        <w:rPr>
          <w:sz w:val="16"/>
          <w:szCs w:val="16"/>
          <w:spacing w:val="-21"/>
        </w:rPr>
        <w:t xml:space="preserve"> </w:t>
      </w:r>
      <w:r>
        <w:rPr>
          <w:sz w:val="16"/>
          <w:szCs w:val="16"/>
          <w:spacing w:val="-10"/>
        </w:rPr>
        <w:t>度</w:t>
      </w:r>
      <w:r>
        <w:rPr>
          <w:sz w:val="16"/>
          <w:szCs w:val="16"/>
          <w:spacing w:val="-21"/>
        </w:rPr>
        <w:t xml:space="preserve"> </w:t>
      </w:r>
      <w:r>
        <w:rPr>
          <w:sz w:val="16"/>
          <w:szCs w:val="16"/>
          <w:spacing w:val="-10"/>
        </w:rPr>
        <w:t>模</w:t>
      </w:r>
      <w:r>
        <w:rPr>
          <w:sz w:val="16"/>
          <w:szCs w:val="16"/>
          <w:spacing w:val="-16"/>
        </w:rPr>
        <w:t xml:space="preserve"> </w:t>
      </w:r>
      <w:r>
        <w:rPr>
          <w:sz w:val="16"/>
          <w:szCs w:val="16"/>
          <w:spacing w:val="-10"/>
        </w:rPr>
        <w:t>型</w:t>
      </w:r>
      <w:r>
        <w:rPr>
          <w:sz w:val="16"/>
          <w:szCs w:val="16"/>
          <w:spacing w:val="-18"/>
        </w:rPr>
        <w:t xml:space="preserve"> </w:t>
      </w:r>
      <w:r>
        <w:rPr>
          <w:sz w:val="16"/>
          <w:szCs w:val="16"/>
          <w:spacing w:val="-10"/>
        </w:rPr>
        <w:t>一</w:t>
      </w:r>
      <w:r>
        <w:rPr>
          <w:sz w:val="16"/>
          <w:szCs w:val="16"/>
        </w:rPr>
        <w:t xml:space="preserve"> </w:t>
      </w:r>
      <w:r>
        <w:rPr>
          <w:sz w:val="21"/>
          <w:szCs w:val="21"/>
          <w:spacing w:val="-8"/>
        </w:rPr>
        <w:t>一对应。</w:t>
      </w:r>
    </w:p>
    <w:p>
      <w:pPr>
        <w:spacing w:line="284" w:lineRule="auto"/>
        <w:sectPr>
          <w:footerReference w:type="default" r:id="rId94"/>
          <w:pgSz w:w="9640" w:h="14400"/>
          <w:pgMar w:top="779" w:right="611" w:bottom="692" w:left="559" w:header="0" w:footer="533" w:gutter="0"/>
        </w:sectPr>
        <w:rPr>
          <w:sz w:val="21"/>
          <w:szCs w:val="21"/>
        </w:rPr>
      </w:pPr>
    </w:p>
    <w:p>
      <w:pPr>
        <w:spacing w:before="49"/>
        <w:rPr>
          <w:rFonts w:ascii="SimHei" w:hAnsi="SimHei" w:eastAsia="SimHei" w:cs="SimHei"/>
          <w:sz w:val="16"/>
          <w:szCs w:val="16"/>
        </w:rPr>
      </w:pPr>
      <w:r>
        <w:rPr>
          <w:rFonts w:ascii="SimHei" w:hAnsi="SimHei" w:eastAsia="SimHei" w:cs="SimHei"/>
          <w:sz w:val="16"/>
          <w:szCs w:val="16"/>
          <w:position w:val="-6"/>
        </w:rPr>
        <w:drawing>
          <wp:inline distT="0" distB="0" distL="0" distR="0">
            <wp:extent cx="6366" cy="158739"/>
            <wp:effectExtent l="0" t="0" r="0" b="0"/>
            <wp:docPr id="68" name="IM 68"/>
            <wp:cNvGraphicFramePr/>
            <a:graphic>
              <a:graphicData uri="http://schemas.openxmlformats.org/drawingml/2006/picture">
                <pic:pic>
                  <pic:nvPicPr>
                    <pic:cNvPr id="68" name="IM 68"/>
                    <pic:cNvPicPr/>
                  </pic:nvPicPr>
                  <pic:blipFill>
                    <a:blip r:embed="rId98"/>
                    <a:stretch>
                      <a:fillRect/>
                    </a:stretch>
                  </pic:blipFill>
                  <pic:spPr>
                    <a:xfrm rot="0">
                      <a:off x="0" y="0"/>
                      <a:ext cx="6366" cy="158739"/>
                    </a:xfrm>
                    <a:prstGeom prst="rect">
                      <a:avLst/>
                    </a:prstGeom>
                  </pic:spPr>
                </pic:pic>
              </a:graphicData>
            </a:graphic>
          </wp:inline>
        </w:drawing>
      </w:r>
      <w:r>
        <w:rPr>
          <w:rFonts w:ascii="SimHei" w:hAnsi="SimHei" w:eastAsia="SimHei" w:cs="SimHei"/>
          <w:sz w:val="16"/>
          <w:szCs w:val="16"/>
          <w:spacing w:val="14"/>
        </w:rPr>
        <w:t xml:space="preserve"> </w:t>
      </w:r>
      <w:r>
        <w:rPr>
          <w:rFonts w:ascii="SimHei" w:hAnsi="SimHei" w:eastAsia="SimHei" w:cs="SimHei"/>
          <w:sz w:val="16"/>
          <w:szCs w:val="16"/>
          <w:b/>
          <w:bCs/>
          <w:spacing w:val="18"/>
        </w:rPr>
        <w:t>银行数据治理</w:t>
      </w:r>
    </w:p>
    <w:p>
      <w:pPr>
        <w:spacing w:line="289" w:lineRule="auto"/>
        <w:rPr>
          <w:rFonts w:ascii="Arial"/>
          <w:sz w:val="21"/>
        </w:rPr>
      </w:pPr>
      <w:r/>
    </w:p>
    <w:p>
      <w:pPr>
        <w:ind w:left="3472"/>
        <w:spacing w:before="52" w:line="222" w:lineRule="auto"/>
        <w:rPr>
          <w:rFonts w:ascii="SimHei" w:hAnsi="SimHei" w:eastAsia="SimHei" w:cs="SimHei"/>
          <w:sz w:val="16"/>
          <w:szCs w:val="16"/>
        </w:rPr>
      </w:pPr>
      <w:r>
        <w:rPr>
          <w:rFonts w:ascii="SimHei" w:hAnsi="SimHei" w:eastAsia="SimHei" w:cs="SimHei"/>
          <w:sz w:val="16"/>
          <w:szCs w:val="16"/>
          <w:b/>
          <w:bCs/>
          <w:spacing w:val="16"/>
        </w:rPr>
        <w:t>表3-2</w:t>
      </w:r>
      <w:r>
        <w:rPr>
          <w:rFonts w:ascii="SimHei" w:hAnsi="SimHei" w:eastAsia="SimHei" w:cs="SimHei"/>
          <w:sz w:val="16"/>
          <w:szCs w:val="16"/>
          <w:spacing w:val="11"/>
        </w:rPr>
        <w:t xml:space="preserve">  </w:t>
      </w:r>
      <w:r>
        <w:rPr>
          <w:rFonts w:ascii="SimHei" w:hAnsi="SimHei" w:eastAsia="SimHei" w:cs="SimHei"/>
          <w:sz w:val="16"/>
          <w:szCs w:val="16"/>
          <w:b/>
          <w:bCs/>
          <w:spacing w:val="16"/>
        </w:rPr>
        <w:t>数据关联组</w:t>
      </w:r>
    </w:p>
    <w:p>
      <w:pPr>
        <w:spacing w:line="89" w:lineRule="exact"/>
        <w:rPr/>
      </w:pPr>
      <w:r/>
    </w:p>
    <w:tbl>
      <w:tblPr>
        <w:tblStyle w:val="TableNormal"/>
        <w:tblW w:w="846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0"/>
        <w:gridCol w:w="1930"/>
        <w:gridCol w:w="5589"/>
      </w:tblGrid>
      <w:tr>
        <w:trPr>
          <w:trHeight w:val="334" w:hRule="atLeast"/>
        </w:trPr>
        <w:tc>
          <w:tcPr>
            <w:tcW w:w="950" w:type="dxa"/>
            <w:vAlign w:val="top"/>
            <w:tcBorders>
              <w:left w:val="nil"/>
            </w:tcBorders>
          </w:tcPr>
          <w:p>
            <w:pPr>
              <w:pStyle w:val="TableText"/>
              <w:ind w:left="250"/>
              <w:spacing w:before="91" w:line="220" w:lineRule="auto"/>
              <w:rPr>
                <w:sz w:val="15"/>
                <w:szCs w:val="15"/>
              </w:rPr>
            </w:pPr>
            <w:r>
              <w:rPr>
                <w:sz w:val="15"/>
                <w:szCs w:val="15"/>
                <w:spacing w:val="-2"/>
              </w:rPr>
              <w:t>关联组</w:t>
            </w:r>
          </w:p>
        </w:tc>
        <w:tc>
          <w:tcPr>
            <w:tcW w:w="1930" w:type="dxa"/>
            <w:vAlign w:val="top"/>
          </w:tcPr>
          <w:p>
            <w:pPr>
              <w:pStyle w:val="TableText"/>
              <w:ind w:left="614"/>
              <w:spacing w:before="91" w:line="219" w:lineRule="auto"/>
              <w:rPr>
                <w:sz w:val="15"/>
                <w:szCs w:val="15"/>
              </w:rPr>
            </w:pPr>
            <w:r>
              <w:rPr>
                <w:sz w:val="15"/>
                <w:szCs w:val="15"/>
                <w:spacing w:val="-3"/>
              </w:rPr>
              <w:t>类</w:t>
            </w:r>
            <w:r>
              <w:rPr>
                <w:sz w:val="15"/>
                <w:szCs w:val="15"/>
                <w:spacing w:val="6"/>
              </w:rPr>
              <w:t xml:space="preserve">     </w:t>
            </w:r>
            <w:r>
              <w:rPr>
                <w:sz w:val="15"/>
                <w:szCs w:val="15"/>
                <w:spacing w:val="-3"/>
              </w:rPr>
              <w:t>别</w:t>
            </w:r>
          </w:p>
        </w:tc>
        <w:tc>
          <w:tcPr>
            <w:tcW w:w="5589" w:type="dxa"/>
            <w:vAlign w:val="top"/>
            <w:tcBorders>
              <w:right w:val="nil"/>
            </w:tcBorders>
          </w:tcPr>
          <w:p>
            <w:pPr>
              <w:pStyle w:val="TableText"/>
              <w:ind w:left="2485"/>
              <w:spacing w:before="91" w:line="219" w:lineRule="auto"/>
              <w:rPr>
                <w:sz w:val="15"/>
                <w:szCs w:val="15"/>
              </w:rPr>
            </w:pPr>
            <w:r>
              <w:rPr>
                <w:sz w:val="15"/>
                <w:szCs w:val="15"/>
                <w:spacing w:val="-13"/>
              </w:rPr>
              <w:t>内</w:t>
            </w:r>
            <w:r>
              <w:rPr>
                <w:sz w:val="15"/>
                <w:szCs w:val="15"/>
                <w:spacing w:val="11"/>
              </w:rPr>
              <w:t xml:space="preserve">   </w:t>
            </w:r>
            <w:r>
              <w:rPr>
                <w:sz w:val="15"/>
                <w:szCs w:val="15"/>
                <w:spacing w:val="-13"/>
              </w:rPr>
              <w:t>容</w:t>
            </w:r>
          </w:p>
        </w:tc>
      </w:tr>
      <w:tr>
        <w:trPr>
          <w:trHeight w:val="300" w:hRule="atLeast"/>
        </w:trPr>
        <w:tc>
          <w:tcPr>
            <w:tcW w:w="950" w:type="dxa"/>
            <w:vAlign w:val="top"/>
            <w:vMerge w:val="restart"/>
            <w:tcBorders>
              <w:left w:val="nil"/>
              <w:bottom w:val="nil"/>
            </w:tcBorders>
          </w:tcPr>
          <w:p>
            <w:pPr>
              <w:pStyle w:val="TableText"/>
              <w:ind w:left="320"/>
              <w:spacing w:before="237" w:line="220" w:lineRule="auto"/>
              <w:rPr>
                <w:sz w:val="15"/>
                <w:szCs w:val="15"/>
              </w:rPr>
            </w:pPr>
            <w:r>
              <w:rPr>
                <w:sz w:val="15"/>
                <w:szCs w:val="15"/>
                <w:spacing w:val="-3"/>
              </w:rPr>
              <w:t>结果</w:t>
            </w:r>
          </w:p>
        </w:tc>
        <w:tc>
          <w:tcPr>
            <w:tcW w:w="1930" w:type="dxa"/>
            <w:vAlign w:val="top"/>
          </w:tcPr>
          <w:p>
            <w:pPr>
              <w:pStyle w:val="TableText"/>
              <w:ind w:left="284"/>
              <w:spacing w:before="77" w:line="219" w:lineRule="auto"/>
              <w:rPr>
                <w:sz w:val="15"/>
                <w:szCs w:val="15"/>
              </w:rPr>
            </w:pPr>
            <w:r>
              <w:rPr>
                <w:sz w:val="15"/>
                <w:szCs w:val="15"/>
                <w:spacing w:val="-1"/>
              </w:rPr>
              <w:t>数据风险管理和合规</w:t>
            </w:r>
          </w:p>
        </w:tc>
        <w:tc>
          <w:tcPr>
            <w:tcW w:w="5589" w:type="dxa"/>
            <w:vAlign w:val="top"/>
            <w:tcBorders>
              <w:right w:val="nil"/>
            </w:tcBorders>
          </w:tcPr>
          <w:p>
            <w:pPr>
              <w:pStyle w:val="TableText"/>
              <w:ind w:left="115"/>
              <w:spacing w:before="77" w:line="219" w:lineRule="auto"/>
              <w:rPr>
                <w:sz w:val="15"/>
                <w:szCs w:val="15"/>
              </w:rPr>
            </w:pPr>
            <w:r>
              <w:rPr>
                <w:sz w:val="15"/>
                <w:szCs w:val="15"/>
              </w:rPr>
              <w:t>确定数据治理与风险管理关联度，用于量化、跟踪、避</w:t>
            </w:r>
            <w:r>
              <w:rPr>
                <w:sz w:val="15"/>
                <w:szCs w:val="15"/>
                <w:spacing w:val="-1"/>
              </w:rPr>
              <w:t>免或转移风险等</w:t>
            </w:r>
          </w:p>
        </w:tc>
      </w:tr>
      <w:tr>
        <w:trPr>
          <w:trHeight w:val="309" w:hRule="atLeast"/>
        </w:trPr>
        <w:tc>
          <w:tcPr>
            <w:tcW w:w="950" w:type="dxa"/>
            <w:vAlign w:val="top"/>
            <w:vMerge w:val="continue"/>
            <w:tcBorders>
              <w:left w:val="nil"/>
              <w:top w:val="nil"/>
            </w:tcBorders>
          </w:tcPr>
          <w:p>
            <w:pPr>
              <w:rPr>
                <w:rFonts w:ascii="Arial"/>
                <w:sz w:val="21"/>
              </w:rPr>
            </w:pPr>
            <w:r/>
          </w:p>
        </w:tc>
        <w:tc>
          <w:tcPr>
            <w:tcW w:w="1930" w:type="dxa"/>
            <w:vAlign w:val="top"/>
          </w:tcPr>
          <w:p>
            <w:pPr>
              <w:pStyle w:val="TableText"/>
              <w:ind w:left="654"/>
              <w:spacing w:before="75" w:line="218" w:lineRule="auto"/>
              <w:rPr>
                <w:sz w:val="15"/>
                <w:szCs w:val="15"/>
              </w:rPr>
            </w:pPr>
            <w:r>
              <w:rPr>
                <w:sz w:val="15"/>
                <w:szCs w:val="15"/>
                <w:spacing w:val="-2"/>
              </w:rPr>
              <w:t>价值创造</w:t>
            </w:r>
          </w:p>
        </w:tc>
        <w:tc>
          <w:tcPr>
            <w:tcW w:w="5589" w:type="dxa"/>
            <w:vAlign w:val="top"/>
            <w:tcBorders>
              <w:right w:val="nil"/>
            </w:tcBorders>
          </w:tcPr>
          <w:p>
            <w:pPr>
              <w:pStyle w:val="TableText"/>
              <w:ind w:left="115"/>
              <w:spacing w:before="75" w:line="218" w:lineRule="auto"/>
              <w:rPr>
                <w:sz w:val="15"/>
                <w:szCs w:val="15"/>
              </w:rPr>
            </w:pPr>
            <w:r>
              <w:rPr>
                <w:sz w:val="15"/>
                <w:szCs w:val="15"/>
                <w:spacing w:val="-1"/>
              </w:rPr>
              <w:t>确定数据资产是否帮助企业创造更大价值</w:t>
            </w:r>
          </w:p>
        </w:tc>
      </w:tr>
      <w:tr>
        <w:trPr>
          <w:trHeight w:val="759" w:hRule="atLeast"/>
        </w:trPr>
        <w:tc>
          <w:tcPr>
            <w:tcW w:w="950" w:type="dxa"/>
            <w:vAlign w:val="top"/>
            <w:vMerge w:val="restart"/>
            <w:tcBorders>
              <w:left w:val="nil"/>
              <w:bottom w:val="nil"/>
            </w:tcBorders>
          </w:tcPr>
          <w:p>
            <w:pPr>
              <w:spacing w:line="426" w:lineRule="auto"/>
              <w:rPr>
                <w:rFonts w:ascii="Arial"/>
                <w:sz w:val="21"/>
              </w:rPr>
            </w:pPr>
            <w:r/>
          </w:p>
          <w:p>
            <w:pPr>
              <w:pStyle w:val="TableText"/>
              <w:ind w:left="170" w:right="181"/>
              <w:spacing w:before="49" w:line="258" w:lineRule="auto"/>
              <w:rPr>
                <w:sz w:val="15"/>
                <w:szCs w:val="15"/>
              </w:rPr>
            </w:pPr>
            <w:r>
              <w:rPr>
                <w:sz w:val="15"/>
                <w:szCs w:val="15"/>
                <w:spacing w:val="-2"/>
              </w:rPr>
              <w:t>组织结构</w:t>
            </w:r>
            <w:r>
              <w:rPr>
                <w:sz w:val="15"/>
                <w:szCs w:val="15"/>
              </w:rPr>
              <w:t xml:space="preserve"> </w:t>
            </w:r>
            <w:r>
              <w:rPr>
                <w:sz w:val="15"/>
                <w:szCs w:val="15"/>
                <w:spacing w:val="-2"/>
              </w:rPr>
              <w:t>和认知度</w:t>
            </w:r>
          </w:p>
        </w:tc>
        <w:tc>
          <w:tcPr>
            <w:tcW w:w="1930" w:type="dxa"/>
            <w:vAlign w:val="top"/>
          </w:tcPr>
          <w:p>
            <w:pPr>
              <w:spacing w:line="257" w:lineRule="auto"/>
              <w:rPr>
                <w:rFonts w:ascii="Arial"/>
                <w:sz w:val="21"/>
              </w:rPr>
            </w:pPr>
            <w:r/>
          </w:p>
          <w:p>
            <w:pPr>
              <w:pStyle w:val="TableText"/>
              <w:ind w:left="734"/>
              <w:spacing w:before="49" w:line="219" w:lineRule="auto"/>
              <w:rPr>
                <w:sz w:val="15"/>
                <w:szCs w:val="15"/>
              </w:rPr>
            </w:pPr>
            <w:r>
              <w:rPr>
                <w:sz w:val="15"/>
                <w:szCs w:val="15"/>
                <w:spacing w:val="-3"/>
              </w:rPr>
              <w:t>负责人</w:t>
            </w:r>
          </w:p>
        </w:tc>
        <w:tc>
          <w:tcPr>
            <w:tcW w:w="5589" w:type="dxa"/>
            <w:vAlign w:val="top"/>
            <w:tcBorders>
              <w:right w:val="nil"/>
            </w:tcBorders>
          </w:tcPr>
          <w:p>
            <w:pPr>
              <w:pStyle w:val="TableText"/>
              <w:ind w:left="115" w:right="506" w:firstLine="169"/>
              <w:spacing w:before="78" w:line="270" w:lineRule="auto"/>
              <w:jc w:val="both"/>
              <w:rPr>
                <w:sz w:val="15"/>
                <w:szCs w:val="15"/>
              </w:rPr>
            </w:pPr>
            <w:r>
              <w:rPr>
                <w:sz w:val="15"/>
                <w:szCs w:val="15"/>
              </w:rPr>
              <w:t>用于评估企业针对数据治理是否拥有合适的数据治理</w:t>
            </w:r>
            <w:r>
              <w:rPr>
                <w:sz w:val="15"/>
                <w:szCs w:val="15"/>
                <w:spacing w:val="-1"/>
              </w:rPr>
              <w:t>委员会、数据治理工</w:t>
            </w:r>
            <w:r>
              <w:rPr>
                <w:sz w:val="15"/>
                <w:szCs w:val="15"/>
              </w:rPr>
              <w:t xml:space="preserve"> </w:t>
            </w:r>
            <w:r>
              <w:rPr>
                <w:sz w:val="15"/>
                <w:szCs w:val="15"/>
              </w:rPr>
              <w:t>作组和全职的数据治理人员，是否建立了数据治理章程以</w:t>
            </w:r>
            <w:r>
              <w:rPr>
                <w:sz w:val="15"/>
                <w:szCs w:val="15"/>
                <w:spacing w:val="-1"/>
              </w:rPr>
              <w:t>及高级主管对数据</w:t>
            </w:r>
            <w:r>
              <w:rPr>
                <w:sz w:val="15"/>
                <w:szCs w:val="15"/>
              </w:rPr>
              <w:t xml:space="preserve"> </w:t>
            </w:r>
            <w:r>
              <w:rPr>
                <w:sz w:val="15"/>
                <w:szCs w:val="15"/>
                <w:spacing w:val="1"/>
              </w:rPr>
              <w:t>的重视程度等</w:t>
            </w:r>
          </w:p>
        </w:tc>
      </w:tr>
      <w:tr>
        <w:trPr>
          <w:trHeight w:val="549" w:hRule="atLeast"/>
        </w:trPr>
        <w:tc>
          <w:tcPr>
            <w:tcW w:w="950" w:type="dxa"/>
            <w:vAlign w:val="top"/>
            <w:vMerge w:val="continue"/>
            <w:tcBorders>
              <w:left w:val="nil"/>
              <w:top w:val="nil"/>
            </w:tcBorders>
          </w:tcPr>
          <w:p>
            <w:pPr>
              <w:rPr>
                <w:rFonts w:ascii="Arial"/>
                <w:sz w:val="21"/>
              </w:rPr>
            </w:pPr>
            <w:r/>
          </w:p>
        </w:tc>
        <w:tc>
          <w:tcPr>
            <w:tcW w:w="1930" w:type="dxa"/>
            <w:vAlign w:val="top"/>
          </w:tcPr>
          <w:p>
            <w:pPr>
              <w:pStyle w:val="TableText"/>
              <w:ind w:left="804"/>
              <w:spacing w:before="199" w:line="220" w:lineRule="auto"/>
              <w:rPr>
                <w:sz w:val="15"/>
                <w:szCs w:val="15"/>
              </w:rPr>
            </w:pPr>
            <w:r>
              <w:rPr>
                <w:sz w:val="15"/>
                <w:szCs w:val="15"/>
                <w:spacing w:val="-2"/>
              </w:rPr>
              <w:t>政策</w:t>
            </w:r>
          </w:p>
        </w:tc>
        <w:tc>
          <w:tcPr>
            <w:tcW w:w="5589" w:type="dxa"/>
            <w:vAlign w:val="top"/>
            <w:tcBorders>
              <w:right w:val="nil"/>
            </w:tcBorders>
          </w:tcPr>
          <w:p>
            <w:pPr>
              <w:pStyle w:val="TableText"/>
              <w:ind w:left="115" w:right="376" w:firstLine="149"/>
              <w:spacing w:before="89" w:line="257" w:lineRule="auto"/>
              <w:rPr>
                <w:sz w:val="15"/>
                <w:szCs w:val="15"/>
              </w:rPr>
            </w:pPr>
            <w:r>
              <w:rPr>
                <w:sz w:val="15"/>
                <w:szCs w:val="15"/>
              </w:rPr>
              <w:t>为企业管理数据在高级别层面指明方向，制定质量控制</w:t>
            </w:r>
            <w:r>
              <w:rPr>
                <w:sz w:val="15"/>
                <w:szCs w:val="15"/>
                <w:spacing w:val="-1"/>
              </w:rPr>
              <w:t>规程，用于管理数据</w:t>
            </w:r>
            <w:r>
              <w:rPr>
                <w:sz w:val="15"/>
                <w:szCs w:val="15"/>
              </w:rPr>
              <w:t xml:space="preserve"> </w:t>
            </w:r>
            <w:r>
              <w:rPr>
                <w:sz w:val="15"/>
                <w:szCs w:val="15"/>
              </w:rPr>
              <w:t>以实现资产增值和风险控制等</w:t>
            </w:r>
          </w:p>
        </w:tc>
      </w:tr>
      <w:tr>
        <w:trPr>
          <w:trHeight w:val="309" w:hRule="atLeast"/>
        </w:trPr>
        <w:tc>
          <w:tcPr>
            <w:tcW w:w="950" w:type="dxa"/>
            <w:vAlign w:val="top"/>
            <w:vMerge w:val="restart"/>
            <w:tcBorders>
              <w:left w:val="nil"/>
              <w:bottom w:val="nil"/>
            </w:tcBorders>
          </w:tcPr>
          <w:p>
            <w:pPr>
              <w:spacing w:line="479" w:lineRule="auto"/>
              <w:rPr>
                <w:rFonts w:ascii="Arial"/>
                <w:sz w:val="21"/>
              </w:rPr>
            </w:pPr>
            <w:r/>
          </w:p>
          <w:p>
            <w:pPr>
              <w:pStyle w:val="TableText"/>
              <w:ind w:left="170"/>
              <w:spacing w:before="48" w:line="220" w:lineRule="auto"/>
              <w:rPr>
                <w:sz w:val="15"/>
                <w:szCs w:val="15"/>
              </w:rPr>
            </w:pPr>
            <w:r>
              <w:rPr>
                <w:sz w:val="15"/>
                <w:szCs w:val="15"/>
                <w:spacing w:val="-2"/>
              </w:rPr>
              <w:t>核心领域</w:t>
            </w:r>
          </w:p>
        </w:tc>
        <w:tc>
          <w:tcPr>
            <w:tcW w:w="1930" w:type="dxa"/>
            <w:vAlign w:val="top"/>
          </w:tcPr>
          <w:p>
            <w:pPr>
              <w:pStyle w:val="TableText"/>
              <w:ind w:left="504"/>
              <w:spacing w:before="80" w:line="219" w:lineRule="auto"/>
              <w:rPr>
                <w:sz w:val="15"/>
                <w:szCs w:val="15"/>
              </w:rPr>
            </w:pPr>
            <w:r>
              <w:rPr>
                <w:sz w:val="15"/>
                <w:szCs w:val="15"/>
                <w:spacing w:val="-1"/>
              </w:rPr>
              <w:t>数据质量管理</w:t>
            </w:r>
          </w:p>
        </w:tc>
        <w:tc>
          <w:tcPr>
            <w:tcW w:w="5589" w:type="dxa"/>
            <w:vAlign w:val="top"/>
            <w:tcBorders>
              <w:right w:val="nil"/>
            </w:tcBorders>
          </w:tcPr>
          <w:p>
            <w:pPr>
              <w:pStyle w:val="TableText"/>
              <w:ind w:left="285"/>
              <w:spacing w:before="80" w:line="219" w:lineRule="auto"/>
              <w:rPr>
                <w:sz w:val="15"/>
                <w:szCs w:val="15"/>
              </w:rPr>
            </w:pPr>
            <w:r>
              <w:rPr>
                <w:sz w:val="15"/>
                <w:szCs w:val="15"/>
                <w:spacing w:val="-3"/>
              </w:rPr>
              <w:t>主要是指用于来提高数据质量，保证数据准确性、</w:t>
            </w:r>
            <w:r>
              <w:rPr>
                <w:sz w:val="15"/>
                <w:szCs w:val="15"/>
                <w:spacing w:val="30"/>
                <w:w w:val="101"/>
              </w:rPr>
              <w:t xml:space="preserve"> </w:t>
            </w:r>
            <w:r>
              <w:rPr>
                <w:sz w:val="15"/>
                <w:szCs w:val="15"/>
                <w:spacing w:val="-4"/>
              </w:rPr>
              <w:t>一致性和完整性的各种方法</w:t>
            </w:r>
          </w:p>
        </w:tc>
      </w:tr>
      <w:tr>
        <w:trPr>
          <w:trHeight w:val="559" w:hRule="atLeast"/>
        </w:trPr>
        <w:tc>
          <w:tcPr>
            <w:tcW w:w="950" w:type="dxa"/>
            <w:vAlign w:val="top"/>
            <w:vMerge w:val="continue"/>
            <w:tcBorders>
              <w:left w:val="nil"/>
              <w:top w:val="nil"/>
              <w:bottom w:val="nil"/>
            </w:tcBorders>
          </w:tcPr>
          <w:p>
            <w:pPr>
              <w:rPr>
                <w:rFonts w:ascii="Arial"/>
                <w:sz w:val="21"/>
              </w:rPr>
            </w:pPr>
            <w:r/>
          </w:p>
        </w:tc>
        <w:tc>
          <w:tcPr>
            <w:tcW w:w="1930" w:type="dxa"/>
            <w:vAlign w:val="top"/>
          </w:tcPr>
          <w:p>
            <w:pPr>
              <w:pStyle w:val="TableText"/>
              <w:ind w:left="354"/>
              <w:spacing w:before="211" w:line="219" w:lineRule="auto"/>
              <w:rPr>
                <w:sz w:val="15"/>
                <w:szCs w:val="15"/>
              </w:rPr>
            </w:pPr>
            <w:r>
              <w:rPr>
                <w:sz w:val="15"/>
                <w:szCs w:val="15"/>
                <w:spacing w:val="-1"/>
              </w:rPr>
              <w:t>信息生命周期管理</w:t>
            </w:r>
          </w:p>
        </w:tc>
        <w:tc>
          <w:tcPr>
            <w:tcW w:w="5589" w:type="dxa"/>
            <w:vAlign w:val="top"/>
            <w:tcBorders>
              <w:right w:val="nil"/>
            </w:tcBorders>
          </w:tcPr>
          <w:p>
            <w:pPr>
              <w:pStyle w:val="TableText"/>
              <w:ind w:left="115" w:right="274" w:firstLine="169"/>
              <w:spacing w:before="100" w:line="264" w:lineRule="auto"/>
              <w:rPr>
                <w:sz w:val="15"/>
                <w:szCs w:val="15"/>
              </w:rPr>
            </w:pPr>
            <w:r>
              <w:rPr>
                <w:sz w:val="15"/>
                <w:szCs w:val="15"/>
                <w:spacing w:val="2"/>
              </w:rPr>
              <w:t>主要是指对结构化、半结构化以及非结构数据全生命周期管理相关的策略、</w:t>
            </w:r>
            <w:r>
              <w:rPr>
                <w:sz w:val="15"/>
                <w:szCs w:val="15"/>
                <w:spacing w:val="7"/>
              </w:rPr>
              <w:t xml:space="preserve"> </w:t>
            </w:r>
            <w:r>
              <w:rPr>
                <w:sz w:val="15"/>
                <w:szCs w:val="15"/>
                <w:spacing w:val="-1"/>
              </w:rPr>
              <w:t>流程和分类等</w:t>
            </w:r>
          </w:p>
        </w:tc>
      </w:tr>
      <w:tr>
        <w:trPr>
          <w:trHeight w:val="319" w:hRule="atLeast"/>
        </w:trPr>
        <w:tc>
          <w:tcPr>
            <w:tcW w:w="950" w:type="dxa"/>
            <w:vAlign w:val="top"/>
            <w:vMerge w:val="continue"/>
            <w:tcBorders>
              <w:left w:val="nil"/>
              <w:top w:val="nil"/>
            </w:tcBorders>
          </w:tcPr>
          <w:p>
            <w:pPr>
              <w:rPr>
                <w:rFonts w:ascii="Arial"/>
                <w:sz w:val="21"/>
              </w:rPr>
            </w:pPr>
            <w:r/>
          </w:p>
        </w:tc>
        <w:tc>
          <w:tcPr>
            <w:tcW w:w="1930" w:type="dxa"/>
            <w:vAlign w:val="top"/>
          </w:tcPr>
          <w:p>
            <w:pPr>
              <w:pStyle w:val="TableText"/>
              <w:ind w:left="354"/>
              <w:spacing w:before="92" w:line="219" w:lineRule="auto"/>
              <w:rPr>
                <w:sz w:val="15"/>
                <w:szCs w:val="15"/>
              </w:rPr>
            </w:pPr>
            <w:r>
              <w:rPr>
                <w:sz w:val="15"/>
                <w:szCs w:val="15"/>
                <w:spacing w:val="-1"/>
              </w:rPr>
              <w:t>信息安全和私密性</w:t>
            </w:r>
          </w:p>
        </w:tc>
        <w:tc>
          <w:tcPr>
            <w:tcW w:w="5589" w:type="dxa"/>
            <w:vAlign w:val="top"/>
            <w:tcBorders>
              <w:right w:val="nil"/>
            </w:tcBorders>
          </w:tcPr>
          <w:p>
            <w:pPr>
              <w:pStyle w:val="TableText"/>
              <w:ind w:left="115"/>
              <w:spacing w:before="92" w:line="219" w:lineRule="auto"/>
              <w:rPr>
                <w:sz w:val="15"/>
                <w:szCs w:val="15"/>
              </w:rPr>
            </w:pPr>
            <w:r>
              <w:rPr>
                <w:sz w:val="15"/>
                <w:szCs w:val="15"/>
              </w:rPr>
              <w:t>主要是指保护数据资产、降低风险的各种策略</w:t>
            </w:r>
            <w:r>
              <w:rPr>
                <w:sz w:val="15"/>
                <w:szCs w:val="15"/>
                <w:spacing w:val="-1"/>
              </w:rPr>
              <w:t>、实践和控制方法</w:t>
            </w:r>
          </w:p>
        </w:tc>
      </w:tr>
      <w:tr>
        <w:trPr>
          <w:trHeight w:val="289" w:hRule="atLeast"/>
        </w:trPr>
        <w:tc>
          <w:tcPr>
            <w:tcW w:w="950" w:type="dxa"/>
            <w:vAlign w:val="top"/>
            <w:vMerge w:val="restart"/>
            <w:tcBorders>
              <w:left w:val="nil"/>
              <w:bottom w:val="nil"/>
            </w:tcBorders>
          </w:tcPr>
          <w:p>
            <w:pPr>
              <w:spacing w:line="451" w:lineRule="auto"/>
              <w:rPr>
                <w:rFonts w:ascii="Arial"/>
                <w:sz w:val="21"/>
              </w:rPr>
            </w:pPr>
            <w:r/>
          </w:p>
          <w:p>
            <w:pPr>
              <w:pStyle w:val="TableText"/>
              <w:ind w:left="170"/>
              <w:spacing w:before="49" w:line="219" w:lineRule="auto"/>
              <w:rPr>
                <w:sz w:val="15"/>
                <w:szCs w:val="15"/>
              </w:rPr>
            </w:pPr>
            <w:r>
              <w:rPr>
                <w:sz w:val="15"/>
                <w:szCs w:val="15"/>
                <w:spacing w:val="-2"/>
              </w:rPr>
              <w:t>支持领域</w:t>
            </w:r>
          </w:p>
        </w:tc>
        <w:tc>
          <w:tcPr>
            <w:tcW w:w="1930" w:type="dxa"/>
            <w:vAlign w:val="top"/>
          </w:tcPr>
          <w:p>
            <w:pPr>
              <w:pStyle w:val="TableText"/>
              <w:ind w:left="654"/>
              <w:spacing w:before="73" w:line="219" w:lineRule="auto"/>
              <w:rPr>
                <w:sz w:val="15"/>
                <w:szCs w:val="15"/>
              </w:rPr>
            </w:pPr>
            <w:r>
              <w:rPr>
                <w:sz w:val="15"/>
                <w:szCs w:val="15"/>
                <w:spacing w:val="-2"/>
              </w:rPr>
              <w:t>数据架构</w:t>
            </w:r>
          </w:p>
        </w:tc>
        <w:tc>
          <w:tcPr>
            <w:tcW w:w="5589" w:type="dxa"/>
            <w:vAlign w:val="top"/>
            <w:tcBorders>
              <w:right w:val="nil"/>
            </w:tcBorders>
          </w:tcPr>
          <w:p>
            <w:pPr>
              <w:pStyle w:val="TableText"/>
              <w:ind w:left="115"/>
              <w:spacing w:before="72" w:line="219" w:lineRule="auto"/>
              <w:rPr>
                <w:sz w:val="15"/>
                <w:szCs w:val="15"/>
              </w:rPr>
            </w:pPr>
            <w:r>
              <w:rPr>
                <w:sz w:val="15"/>
                <w:szCs w:val="15"/>
              </w:rPr>
              <w:t>主要是指系统的体系架构设计，支持向适当用</w:t>
            </w:r>
            <w:r>
              <w:rPr>
                <w:sz w:val="15"/>
                <w:szCs w:val="15"/>
                <w:spacing w:val="-1"/>
              </w:rPr>
              <w:t>户提供和分配数据</w:t>
            </w:r>
          </w:p>
        </w:tc>
      </w:tr>
      <w:tr>
        <w:trPr>
          <w:trHeight w:val="549" w:hRule="atLeast"/>
        </w:trPr>
        <w:tc>
          <w:tcPr>
            <w:tcW w:w="950" w:type="dxa"/>
            <w:vAlign w:val="top"/>
            <w:vMerge w:val="continue"/>
            <w:tcBorders>
              <w:left w:val="nil"/>
              <w:top w:val="nil"/>
              <w:bottom w:val="nil"/>
            </w:tcBorders>
          </w:tcPr>
          <w:p>
            <w:pPr>
              <w:rPr>
                <w:rFonts w:ascii="Arial"/>
                <w:sz w:val="21"/>
              </w:rPr>
            </w:pPr>
            <w:r/>
          </w:p>
        </w:tc>
        <w:tc>
          <w:tcPr>
            <w:tcW w:w="1930" w:type="dxa"/>
            <w:vAlign w:val="top"/>
          </w:tcPr>
          <w:p>
            <w:pPr>
              <w:pStyle w:val="TableText"/>
              <w:ind w:left="504"/>
              <w:spacing w:before="204" w:line="219" w:lineRule="auto"/>
              <w:rPr>
                <w:sz w:val="15"/>
                <w:szCs w:val="15"/>
              </w:rPr>
            </w:pPr>
            <w:r>
              <w:rPr>
                <w:sz w:val="15"/>
                <w:szCs w:val="15"/>
                <w:spacing w:val="-2"/>
              </w:rPr>
              <w:t>分类和元数据</w:t>
            </w:r>
          </w:p>
        </w:tc>
        <w:tc>
          <w:tcPr>
            <w:tcW w:w="5589" w:type="dxa"/>
            <w:vAlign w:val="top"/>
            <w:tcBorders>
              <w:right w:val="nil"/>
            </w:tcBorders>
          </w:tcPr>
          <w:p>
            <w:pPr>
              <w:pStyle w:val="TableText"/>
              <w:ind w:left="115" w:right="506" w:firstLine="169"/>
              <w:spacing w:before="103" w:line="252" w:lineRule="auto"/>
              <w:rPr>
                <w:sz w:val="15"/>
                <w:szCs w:val="15"/>
              </w:rPr>
            </w:pPr>
            <w:r>
              <w:rPr>
                <w:sz w:val="15"/>
                <w:szCs w:val="15"/>
              </w:rPr>
              <w:t>主要是指用于业务元数据和技术元数据以及元模型、</w:t>
            </w:r>
            <w:r>
              <w:rPr>
                <w:sz w:val="15"/>
                <w:szCs w:val="15"/>
                <w:spacing w:val="-1"/>
              </w:rPr>
              <w:t>存储库创建通用语义</w:t>
            </w:r>
            <w:r>
              <w:rPr>
                <w:sz w:val="15"/>
                <w:szCs w:val="15"/>
              </w:rPr>
              <w:t xml:space="preserve"> </w:t>
            </w:r>
            <w:r>
              <w:rPr>
                <w:sz w:val="15"/>
                <w:szCs w:val="15"/>
                <w:spacing w:val="-2"/>
              </w:rPr>
              <w:t>定义的方法和工具</w:t>
            </w:r>
          </w:p>
        </w:tc>
      </w:tr>
      <w:tr>
        <w:trPr>
          <w:trHeight w:val="294" w:hRule="atLeast"/>
        </w:trPr>
        <w:tc>
          <w:tcPr>
            <w:tcW w:w="950" w:type="dxa"/>
            <w:vAlign w:val="top"/>
            <w:vMerge w:val="continue"/>
            <w:tcBorders>
              <w:left w:val="nil"/>
              <w:top w:val="nil"/>
            </w:tcBorders>
          </w:tcPr>
          <w:p>
            <w:pPr>
              <w:rPr>
                <w:rFonts w:ascii="Arial"/>
                <w:sz w:val="21"/>
              </w:rPr>
            </w:pPr>
            <w:r/>
          </w:p>
        </w:tc>
        <w:tc>
          <w:tcPr>
            <w:tcW w:w="1930" w:type="dxa"/>
            <w:vAlign w:val="top"/>
          </w:tcPr>
          <w:p>
            <w:pPr>
              <w:pStyle w:val="TableText"/>
              <w:ind w:left="434"/>
              <w:spacing w:before="73" w:line="218" w:lineRule="auto"/>
              <w:rPr>
                <w:sz w:val="15"/>
                <w:szCs w:val="15"/>
              </w:rPr>
            </w:pPr>
            <w:r>
              <w:rPr>
                <w:sz w:val="15"/>
                <w:szCs w:val="15"/>
                <w:spacing w:val="1"/>
              </w:rPr>
              <w:t>审计日志和报告</w:t>
            </w:r>
          </w:p>
        </w:tc>
        <w:tc>
          <w:tcPr>
            <w:tcW w:w="5589" w:type="dxa"/>
            <w:vAlign w:val="top"/>
            <w:tcBorders>
              <w:right w:val="nil"/>
            </w:tcBorders>
          </w:tcPr>
          <w:p>
            <w:pPr>
              <w:pStyle w:val="TableText"/>
              <w:ind w:left="285"/>
              <w:spacing w:before="75" w:line="219" w:lineRule="auto"/>
              <w:rPr>
                <w:sz w:val="15"/>
                <w:szCs w:val="15"/>
              </w:rPr>
            </w:pPr>
            <w:r>
              <w:rPr>
                <w:sz w:val="15"/>
                <w:szCs w:val="15"/>
              </w:rPr>
              <w:t>主要是指与数据审计、内部控制、合规和监控超级用户</w:t>
            </w:r>
            <w:r>
              <w:rPr>
                <w:sz w:val="15"/>
                <w:szCs w:val="15"/>
                <w:spacing w:val="-1"/>
              </w:rPr>
              <w:t>等有关的管理流程</w:t>
            </w:r>
          </w:p>
        </w:tc>
      </w:tr>
    </w:tbl>
    <w:p>
      <w:pPr>
        <w:rPr>
          <w:rFonts w:ascii="Arial"/>
          <w:sz w:val="21"/>
        </w:rPr>
      </w:pPr>
      <w:r/>
    </w:p>
    <w:p>
      <w:pPr>
        <w:spacing w:line="175" w:lineRule="exact"/>
        <w:rPr/>
      </w:pPr>
      <w:r/>
    </w:p>
    <w:p>
      <w:pPr>
        <w:spacing w:line="175" w:lineRule="exact"/>
        <w:sectPr>
          <w:footerReference w:type="default" r:id="rId97"/>
          <w:pgSz w:w="9640" w:h="14400"/>
          <w:pgMar w:top="719" w:right="650" w:bottom="662" w:left="479" w:header="0" w:footer="503" w:gutter="0"/>
          <w:cols w:equalWidth="0" w:num="1">
            <w:col w:w="8510" w:space="0"/>
          </w:cols>
        </w:sectPr>
        <w:rPr/>
      </w:pPr>
    </w:p>
    <w:p>
      <w:pPr>
        <w:pStyle w:val="BodyText"/>
        <w:ind w:left="1049"/>
        <w:spacing w:before="35" w:line="219" w:lineRule="auto"/>
        <w:rPr>
          <w:sz w:val="16"/>
          <w:szCs w:val="16"/>
        </w:rPr>
      </w:pPr>
      <w:r>
        <w:drawing>
          <wp:anchor distT="0" distB="0" distL="0" distR="0" simplePos="0" relativeHeight="271239168" behindDoc="1" locked="0" layoutInCell="1" allowOverlap="1">
            <wp:simplePos x="0" y="0"/>
            <wp:positionH relativeFrom="column">
              <wp:posOffset>590592</wp:posOffset>
            </wp:positionH>
            <wp:positionV relativeFrom="paragraph">
              <wp:posOffset>-77396</wp:posOffset>
            </wp:positionV>
            <wp:extent cx="4305303" cy="3295588"/>
            <wp:effectExtent l="0" t="0" r="0" b="0"/>
            <wp:wrapNone/>
            <wp:docPr id="70" name="IM 70"/>
            <wp:cNvGraphicFramePr/>
            <a:graphic>
              <a:graphicData uri="http://schemas.openxmlformats.org/drawingml/2006/picture">
                <pic:pic>
                  <pic:nvPicPr>
                    <pic:cNvPr id="70" name="IM 70"/>
                    <pic:cNvPicPr/>
                  </pic:nvPicPr>
                  <pic:blipFill>
                    <a:blip r:embed="rId99"/>
                    <a:stretch>
                      <a:fillRect/>
                    </a:stretch>
                  </pic:blipFill>
                  <pic:spPr>
                    <a:xfrm rot="0">
                      <a:off x="0" y="0"/>
                      <a:ext cx="4305303" cy="3295588"/>
                    </a:xfrm>
                    <a:prstGeom prst="rect">
                      <a:avLst/>
                    </a:prstGeom>
                  </pic:spPr>
                </pic:pic>
              </a:graphicData>
            </a:graphic>
          </wp:anchor>
        </w:drawing>
      </w:r>
      <w:r>
        <w:rPr>
          <w:sz w:val="16"/>
          <w:szCs w:val="16"/>
          <w:spacing w:val="-14"/>
        </w:rPr>
        <w:t>数据风险管理和合规</w:t>
      </w:r>
    </w:p>
    <w:p>
      <w:pPr>
        <w:pStyle w:val="BodyText"/>
        <w:ind w:left="1049"/>
        <w:spacing w:before="248" w:line="218" w:lineRule="auto"/>
        <w:rPr>
          <w:sz w:val="16"/>
          <w:szCs w:val="16"/>
        </w:rPr>
      </w:pPr>
      <w:r>
        <w:rPr>
          <w:sz w:val="16"/>
          <w:szCs w:val="16"/>
          <w:spacing w:val="-2"/>
        </w:rPr>
        <w:t>价值创造</w:t>
      </w:r>
    </w:p>
    <w:p>
      <w:pPr>
        <w:pStyle w:val="BodyText"/>
        <w:ind w:left="1040"/>
        <w:spacing w:before="213" w:line="400" w:lineRule="exact"/>
        <w:rPr>
          <w:sz w:val="16"/>
          <w:szCs w:val="16"/>
        </w:rPr>
      </w:pPr>
      <w:r>
        <w:rPr>
          <w:sz w:val="16"/>
          <w:szCs w:val="16"/>
          <w:spacing w:val="-10"/>
          <w:position w:val="18"/>
        </w:rPr>
        <w:t>组织结构与意识</w:t>
      </w:r>
    </w:p>
    <w:p>
      <w:pPr>
        <w:pStyle w:val="BodyText"/>
        <w:ind w:left="1049"/>
        <w:spacing w:line="220" w:lineRule="auto"/>
        <w:rPr>
          <w:sz w:val="16"/>
          <w:szCs w:val="16"/>
        </w:rPr>
      </w:pPr>
      <w:r>
        <w:rPr>
          <w:sz w:val="16"/>
          <w:szCs w:val="16"/>
          <w:spacing w:val="-2"/>
        </w:rPr>
        <w:t>策略</w:t>
      </w:r>
    </w:p>
    <w:p>
      <w:pPr>
        <w:pStyle w:val="BodyText"/>
        <w:ind w:left="1049"/>
        <w:spacing w:before="199" w:line="219" w:lineRule="auto"/>
        <w:rPr>
          <w:sz w:val="16"/>
          <w:szCs w:val="16"/>
        </w:rPr>
      </w:pPr>
      <w:r>
        <w:rPr>
          <w:sz w:val="16"/>
          <w:szCs w:val="16"/>
          <w:spacing w:val="-8"/>
        </w:rPr>
        <w:t>管理工作</w:t>
      </w:r>
    </w:p>
    <w:p>
      <w:pPr>
        <w:pStyle w:val="BodyText"/>
        <w:ind w:left="1049"/>
        <w:spacing w:before="220" w:line="219" w:lineRule="auto"/>
        <w:rPr>
          <w:sz w:val="16"/>
          <w:szCs w:val="16"/>
        </w:rPr>
      </w:pPr>
      <w:r>
        <w:rPr>
          <w:sz w:val="16"/>
          <w:szCs w:val="16"/>
          <w:spacing w:val="-9"/>
        </w:rPr>
        <w:t>数据质量管理</w:t>
      </w:r>
    </w:p>
    <w:p>
      <w:pPr>
        <w:pStyle w:val="BodyText"/>
        <w:ind w:left="1049"/>
        <w:spacing w:before="250" w:line="390" w:lineRule="exact"/>
        <w:rPr>
          <w:sz w:val="16"/>
          <w:szCs w:val="16"/>
        </w:rPr>
      </w:pPr>
      <w:r>
        <w:rPr>
          <w:sz w:val="16"/>
          <w:szCs w:val="16"/>
          <w:spacing w:val="-13"/>
          <w:position w:val="17"/>
        </w:rPr>
        <w:t>信息生命周期管理</w:t>
      </w:r>
    </w:p>
    <w:p>
      <w:pPr>
        <w:pStyle w:val="BodyText"/>
        <w:ind w:left="1049"/>
        <w:spacing w:before="1" w:line="219" w:lineRule="auto"/>
        <w:rPr>
          <w:sz w:val="16"/>
          <w:szCs w:val="16"/>
        </w:rPr>
      </w:pPr>
      <w:r>
        <w:rPr>
          <w:sz w:val="16"/>
          <w:szCs w:val="16"/>
          <w:spacing w:val="-13"/>
        </w:rPr>
        <w:t>信息安全和私密性</w:t>
      </w:r>
    </w:p>
    <w:p>
      <w:pPr>
        <w:pStyle w:val="BodyText"/>
        <w:ind w:left="1049"/>
        <w:spacing w:before="240" w:line="219" w:lineRule="auto"/>
        <w:rPr>
          <w:sz w:val="16"/>
          <w:szCs w:val="16"/>
        </w:rPr>
      </w:pPr>
      <w:r>
        <w:rPr>
          <w:sz w:val="16"/>
          <w:szCs w:val="16"/>
          <w:spacing w:val="-8"/>
        </w:rPr>
        <w:t>数据架构</w:t>
      </w:r>
    </w:p>
    <w:p>
      <w:pPr>
        <w:pStyle w:val="BodyText"/>
        <w:ind w:left="1049"/>
        <w:spacing w:before="190" w:line="429" w:lineRule="exact"/>
        <w:rPr>
          <w:sz w:val="16"/>
          <w:szCs w:val="16"/>
        </w:rPr>
      </w:pPr>
      <w:r>
        <w:rPr>
          <w:sz w:val="16"/>
          <w:szCs w:val="16"/>
          <w:spacing w:val="-9"/>
          <w:position w:val="21"/>
        </w:rPr>
        <w:t>分类和元数据</w:t>
      </w:r>
    </w:p>
    <w:p>
      <w:pPr>
        <w:pStyle w:val="BodyText"/>
        <w:ind w:left="1049"/>
        <w:spacing w:line="217" w:lineRule="auto"/>
        <w:rPr>
          <w:sz w:val="16"/>
          <w:szCs w:val="16"/>
        </w:rPr>
      </w:pPr>
      <w:r>
        <w:rPr>
          <w:sz w:val="16"/>
          <w:szCs w:val="16"/>
          <w:spacing w:val="-11"/>
        </w:rPr>
        <w:t>审计日志和报告</w:t>
      </w:r>
    </w:p>
    <w:p>
      <w:pPr>
        <w:spacing w:line="356" w:lineRule="auto"/>
        <w:rPr>
          <w:rFonts w:ascii="Arial"/>
          <w:sz w:val="21"/>
        </w:rPr>
      </w:pPr>
      <w:r/>
    </w:p>
    <w:p>
      <w:pPr>
        <w:pStyle w:val="BodyText"/>
        <w:ind w:left="1459"/>
        <w:spacing w:before="53" w:line="218" w:lineRule="auto"/>
        <w:rPr>
          <w:sz w:val="16"/>
          <w:szCs w:val="16"/>
        </w:rPr>
      </w:pPr>
      <w:r>
        <w:rPr>
          <w:sz w:val="16"/>
          <w:szCs w:val="16"/>
          <w:spacing w:val="-9"/>
        </w:rPr>
        <w:t>评估当前状态</w:t>
      </w:r>
    </w:p>
    <w:p>
      <w:pPr>
        <w:spacing w:line="14" w:lineRule="auto"/>
        <w:rPr>
          <w:rFonts w:ascii="Arial"/>
          <w:sz w:val="2"/>
        </w:rPr>
      </w:pPr>
      <w:r>
        <w:rPr>
          <w:rFonts w:ascii="Arial" w:hAnsi="Arial" w:eastAsia="Arial" w:cs="Arial"/>
          <w:sz w:val="2"/>
          <w:szCs w:val="2"/>
        </w:rPr>
        <w:br w:type="column"/>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569"/>
        <w:spacing w:before="53" w:line="328" w:lineRule="exact"/>
        <w:rPr>
          <w:sz w:val="16"/>
          <w:szCs w:val="16"/>
        </w:rPr>
      </w:pPr>
      <w:r>
        <w:rPr>
          <w:sz w:val="16"/>
          <w:szCs w:val="16"/>
          <w:spacing w:val="-2"/>
          <w:position w:val="12"/>
        </w:rPr>
        <w:t>初始</w:t>
      </w:r>
    </w:p>
    <w:p>
      <w:pPr>
        <w:pStyle w:val="BodyText"/>
        <w:spacing w:line="219" w:lineRule="auto"/>
        <w:rPr>
          <w:sz w:val="16"/>
          <w:szCs w:val="16"/>
        </w:rPr>
      </w:pPr>
      <w:r>
        <w:rPr>
          <w:sz w:val="16"/>
          <w:szCs w:val="16"/>
          <w:spacing w:val="-11"/>
        </w:rPr>
        <w:t>确定未来状态</w:t>
      </w:r>
    </w:p>
    <w:p>
      <w:pPr>
        <w:spacing w:line="14" w:lineRule="auto"/>
        <w:rPr>
          <w:rFonts w:ascii="Arial"/>
          <w:sz w:val="2"/>
        </w:rPr>
      </w:pPr>
      <w:r>
        <w:rPr>
          <w:rFonts w:ascii="Arial" w:hAnsi="Arial" w:eastAsia="Arial" w:cs="Arial"/>
          <w:sz w:val="2"/>
          <w:szCs w:val="2"/>
        </w:rPr>
        <w:br w:type="column"/>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spacing w:before="53" w:line="232" w:lineRule="auto"/>
        <w:rPr>
          <w:sz w:val="16"/>
          <w:szCs w:val="16"/>
        </w:rPr>
      </w:pPr>
      <w:r>
        <w:rPr>
          <w:sz w:val="16"/>
          <w:szCs w:val="16"/>
          <w:spacing w:val="-4"/>
        </w:rPr>
        <w:t>受管</w:t>
      </w:r>
      <w:r>
        <w:rPr>
          <w:sz w:val="16"/>
          <w:szCs w:val="16"/>
          <w:spacing w:val="13"/>
        </w:rPr>
        <w:t xml:space="preserve">      </w:t>
      </w:r>
      <w:r>
        <w:rPr>
          <w:sz w:val="16"/>
          <w:szCs w:val="16"/>
          <w:spacing w:val="-4"/>
        </w:rPr>
        <w:t>定义</w:t>
      </w:r>
    </w:p>
    <w:p>
      <w:pPr>
        <w:pStyle w:val="BodyText"/>
        <w:ind w:left="429"/>
        <w:spacing w:before="19" w:line="219" w:lineRule="auto"/>
        <w:rPr>
          <w:sz w:val="16"/>
          <w:szCs w:val="16"/>
        </w:rPr>
      </w:pPr>
      <w:r>
        <w:rPr>
          <w:sz w:val="16"/>
          <w:szCs w:val="16"/>
          <w:color w:val="FFFFFF"/>
          <w:spacing w:val="-10"/>
        </w:rPr>
        <w:t>识别所需能力</w:t>
      </w:r>
    </w:p>
    <w:p>
      <w:pPr>
        <w:pStyle w:val="BodyText"/>
        <w:ind w:left="449"/>
        <w:spacing w:before="33" w:line="184" w:lineRule="auto"/>
        <w:rPr>
          <w:sz w:val="16"/>
          <w:szCs w:val="16"/>
        </w:rPr>
      </w:pPr>
      <w:r>
        <w:rPr>
          <w:sz w:val="16"/>
          <w:szCs w:val="16"/>
          <w:spacing w:val="-2"/>
        </w:rPr>
        <w:t>及规划</w:t>
      </w:r>
    </w:p>
    <w:p>
      <w:pPr>
        <w:spacing w:line="14" w:lineRule="auto"/>
        <w:rPr>
          <w:rFonts w:ascii="Arial"/>
          <w:sz w:val="2"/>
        </w:rPr>
      </w:pPr>
      <w:r>
        <w:rPr>
          <w:rFonts w:ascii="Arial" w:hAnsi="Arial" w:eastAsia="Arial" w:cs="Arial"/>
          <w:sz w:val="2"/>
          <w:szCs w:val="2"/>
        </w:rPr>
        <w:br w:type="column"/>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spacing w:before="52" w:line="330" w:lineRule="exact"/>
        <w:rPr>
          <w:sz w:val="16"/>
          <w:szCs w:val="16"/>
        </w:rPr>
      </w:pPr>
      <w:r>
        <w:rPr>
          <w:sz w:val="16"/>
          <w:szCs w:val="16"/>
          <w:spacing w:val="-11"/>
          <w:position w:val="12"/>
        </w:rPr>
        <w:t>定量管理</w:t>
      </w:r>
      <w:r>
        <w:rPr>
          <w:sz w:val="16"/>
          <w:szCs w:val="16"/>
          <w:spacing w:val="1"/>
          <w:position w:val="12"/>
        </w:rPr>
        <w:t xml:space="preserve">      </w:t>
      </w:r>
      <w:r>
        <w:rPr>
          <w:sz w:val="16"/>
          <w:szCs w:val="16"/>
          <w:spacing w:val="-11"/>
          <w:position w:val="12"/>
        </w:rPr>
        <w:t>优化</w:t>
      </w:r>
    </w:p>
    <w:p>
      <w:pPr>
        <w:pStyle w:val="BodyText"/>
        <w:ind w:left="630"/>
        <w:spacing w:line="219" w:lineRule="auto"/>
        <w:rPr>
          <w:sz w:val="16"/>
          <w:szCs w:val="16"/>
        </w:rPr>
      </w:pPr>
      <w:r>
        <w:rPr>
          <w:sz w:val="16"/>
          <w:szCs w:val="16"/>
          <w:spacing w:val="-10"/>
        </w:rPr>
        <w:t>开发路线图</w:t>
      </w:r>
    </w:p>
    <w:p>
      <w:pPr>
        <w:spacing w:line="219" w:lineRule="auto"/>
        <w:sectPr>
          <w:type w:val="continuous"/>
          <w:pgSz w:w="9640" w:h="14400"/>
          <w:pgMar w:top="719" w:right="650" w:bottom="662" w:left="479" w:header="0" w:footer="503" w:gutter="0"/>
          <w:cols w:equalWidth="0" w:num="4">
            <w:col w:w="2901" w:space="100"/>
            <w:col w:w="1371" w:space="100"/>
            <w:col w:w="1490" w:space="100"/>
            <w:col w:w="2451" w:space="0"/>
          </w:cols>
        </w:sectPr>
        <w:rPr>
          <w:sz w:val="16"/>
          <w:szCs w:val="16"/>
        </w:rPr>
      </w:pPr>
    </w:p>
    <w:p>
      <w:pPr>
        <w:pStyle w:val="BodyText"/>
        <w:ind w:left="2790"/>
        <w:spacing w:before="217" w:line="184" w:lineRule="auto"/>
        <w:rPr>
          <w:sz w:val="16"/>
          <w:szCs w:val="16"/>
        </w:rPr>
      </w:pPr>
      <w:r>
        <w:rPr>
          <w:sz w:val="16"/>
          <w:szCs w:val="16"/>
          <w:spacing w:val="17"/>
        </w:rPr>
        <w:t>图3</w:t>
      </w:r>
      <w:r>
        <w:rPr>
          <w:sz w:val="16"/>
          <w:szCs w:val="16"/>
          <w:spacing w:val="-34"/>
        </w:rPr>
        <w:t xml:space="preserve"> </w:t>
      </w:r>
      <w:r>
        <w:rPr>
          <w:sz w:val="16"/>
          <w:szCs w:val="16"/>
          <w:spacing w:val="17"/>
        </w:rPr>
        <w:t>-</w:t>
      </w:r>
      <w:r>
        <w:rPr>
          <w:sz w:val="16"/>
          <w:szCs w:val="16"/>
          <w:spacing w:val="-37"/>
        </w:rPr>
        <w:t xml:space="preserve"> </w:t>
      </w:r>
      <w:r>
        <w:rPr>
          <w:sz w:val="16"/>
          <w:szCs w:val="16"/>
          <w:spacing w:val="17"/>
        </w:rPr>
        <w:t>5</w:t>
      </w:r>
      <w:r>
        <w:rPr>
          <w:sz w:val="16"/>
          <w:szCs w:val="16"/>
          <w:spacing w:val="5"/>
        </w:rPr>
        <w:t xml:space="preserve">  </w:t>
      </w:r>
      <w:r>
        <w:rPr>
          <w:sz w:val="16"/>
          <w:szCs w:val="16"/>
          <w:spacing w:val="17"/>
        </w:rPr>
        <w:t>数据管理能力成熟度评估结果</w:t>
      </w:r>
    </w:p>
    <w:p>
      <w:pPr>
        <w:spacing w:line="184" w:lineRule="auto"/>
        <w:sectPr>
          <w:type w:val="continuous"/>
          <w:pgSz w:w="9640" w:h="14400"/>
          <w:pgMar w:top="719" w:right="650" w:bottom="662" w:left="479" w:header="0" w:footer="503" w:gutter="0"/>
          <w:cols w:equalWidth="0" w:num="1">
            <w:col w:w="8510" w:space="0"/>
          </w:cols>
        </w:sectPr>
        <w:rPr>
          <w:sz w:val="16"/>
          <w:szCs w:val="16"/>
        </w:rPr>
      </w:pPr>
    </w:p>
    <w:p>
      <w:pPr>
        <w:spacing w:line="262" w:lineRule="auto"/>
        <w:rPr>
          <w:rFonts w:ascii="Arial"/>
          <w:sz w:val="21"/>
        </w:rPr>
      </w:pPr>
      <w:r>
        <w:drawing>
          <wp:anchor distT="0" distB="0" distL="0" distR="0" simplePos="0" relativeHeight="271593472" behindDoc="0" locked="0" layoutInCell="0" allowOverlap="1">
            <wp:simplePos x="0" y="0"/>
            <wp:positionH relativeFrom="page">
              <wp:posOffset>666742</wp:posOffset>
            </wp:positionH>
            <wp:positionV relativeFrom="page">
              <wp:posOffset>1822490</wp:posOffset>
            </wp:positionV>
            <wp:extent cx="6366" cy="685800"/>
            <wp:effectExtent l="0" t="0" r="0" b="0"/>
            <wp:wrapNone/>
            <wp:docPr id="72" name="IM 72"/>
            <wp:cNvGraphicFramePr/>
            <a:graphic>
              <a:graphicData uri="http://schemas.openxmlformats.org/drawingml/2006/picture">
                <pic:pic>
                  <pic:nvPicPr>
                    <pic:cNvPr id="72" name="IM 72"/>
                    <pic:cNvPicPr/>
                  </pic:nvPicPr>
                  <pic:blipFill>
                    <a:blip r:embed="rId101"/>
                    <a:stretch>
                      <a:fillRect/>
                    </a:stretch>
                  </pic:blipFill>
                  <pic:spPr>
                    <a:xfrm rot="0">
                      <a:off x="0" y="0"/>
                      <a:ext cx="6366" cy="685800"/>
                    </a:xfrm>
                    <a:prstGeom prst="rect">
                      <a:avLst/>
                    </a:prstGeom>
                  </pic:spPr>
                </pic:pic>
              </a:graphicData>
            </a:graphic>
          </wp:anchor>
        </w:drawing>
      </w: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645"/>
        <w:spacing w:before="130" w:line="219" w:lineRule="auto"/>
        <w:rPr>
          <w:sz w:val="40"/>
          <w:szCs w:val="40"/>
        </w:rPr>
      </w:pPr>
      <w:r>
        <w:rPr>
          <w:sz w:val="40"/>
          <w:szCs w:val="40"/>
          <w:b/>
          <w:bCs/>
          <w:spacing w:val="-15"/>
        </w:rPr>
        <w:t>第</w:t>
      </w:r>
      <w:r>
        <w:rPr>
          <w:sz w:val="40"/>
          <w:szCs w:val="40"/>
          <w:spacing w:val="-68"/>
        </w:rPr>
        <w:t xml:space="preserve"> </w:t>
      </w:r>
      <w:r>
        <w:rPr>
          <w:sz w:val="40"/>
          <w:szCs w:val="40"/>
          <w:b/>
          <w:bCs/>
          <w:spacing w:val="-15"/>
        </w:rPr>
        <w:t>4</w:t>
      </w:r>
      <w:r>
        <w:rPr>
          <w:sz w:val="40"/>
          <w:szCs w:val="40"/>
          <w:spacing w:val="-53"/>
        </w:rPr>
        <w:t xml:space="preserve"> </w:t>
      </w:r>
      <w:r>
        <w:rPr>
          <w:sz w:val="40"/>
          <w:szCs w:val="40"/>
          <w:b/>
          <w:bCs/>
          <w:spacing w:val="-15"/>
        </w:rPr>
        <w:t>章</w:t>
      </w:r>
    </w:p>
    <w:p>
      <w:pPr>
        <w:pStyle w:val="BodyText"/>
        <w:ind w:left="635"/>
        <w:spacing w:before="48" w:line="219" w:lineRule="auto"/>
        <w:rPr>
          <w:sz w:val="40"/>
          <w:szCs w:val="40"/>
        </w:rPr>
      </w:pPr>
      <w:r>
        <w:rPr>
          <w:sz w:val="40"/>
          <w:szCs w:val="40"/>
          <w:b/>
          <w:bCs/>
          <w:spacing w:val="7"/>
        </w:rPr>
        <w:t>数据模型</w: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pStyle w:val="BodyText"/>
        <w:ind w:firstLine="420"/>
        <w:spacing w:before="68" w:line="266" w:lineRule="auto"/>
        <w:rPr>
          <w:sz w:val="21"/>
          <w:szCs w:val="21"/>
        </w:rPr>
      </w:pPr>
      <w:r>
        <w:rPr>
          <w:sz w:val="21"/>
          <w:szCs w:val="21"/>
          <w:spacing w:val="2"/>
        </w:rPr>
        <w:t>数据模型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2"/>
        </w:rPr>
        <w:t>)  </w:t>
      </w:r>
      <w:r>
        <w:rPr>
          <w:sz w:val="21"/>
          <w:szCs w:val="21"/>
          <w:spacing w:val="2"/>
        </w:rPr>
        <w:t>是抽象描述现实世界的一种工具和方法，是表</w:t>
      </w:r>
      <w:r>
        <w:rPr>
          <w:sz w:val="21"/>
          <w:szCs w:val="21"/>
          <w:spacing w:val="1"/>
        </w:rPr>
        <w:t>示实体及实体之</w:t>
      </w:r>
      <w:r>
        <w:rPr>
          <w:sz w:val="21"/>
          <w:szCs w:val="21"/>
        </w:rPr>
        <w:t xml:space="preserve"> </w:t>
      </w:r>
      <w:r>
        <w:rPr>
          <w:sz w:val="21"/>
          <w:szCs w:val="21"/>
          <w:spacing w:val="6"/>
        </w:rPr>
        <w:t>间联系的形式。韦伯斯特字典中对模型的定义是“对不能直接观察的事物进行形象的描述</w:t>
      </w:r>
      <w:r>
        <w:rPr>
          <w:sz w:val="21"/>
          <w:szCs w:val="21"/>
          <w:spacing w:val="3"/>
        </w:rPr>
        <w:t xml:space="preserve"> </w:t>
      </w:r>
      <w:r>
        <w:rPr>
          <w:sz w:val="21"/>
          <w:szCs w:val="21"/>
          <w:spacing w:val="5"/>
        </w:rPr>
        <w:t>和模拟”,即模型是对客观世界中复杂事物的抽象描述。在信息技术系统用于描述信息</w:t>
      </w:r>
      <w:r>
        <w:rPr>
          <w:sz w:val="21"/>
          <w:szCs w:val="21"/>
          <w:spacing w:val="4"/>
        </w:rPr>
        <w:t>时，</w:t>
      </w:r>
      <w:r>
        <w:rPr>
          <w:sz w:val="21"/>
          <w:szCs w:val="21"/>
        </w:rPr>
        <w:t xml:space="preserve"> </w:t>
      </w:r>
      <w:r>
        <w:rPr>
          <w:sz w:val="21"/>
          <w:szCs w:val="21"/>
          <w:spacing w:val="1"/>
        </w:rPr>
        <w:t>必须抽取局部范围的主要特征，模拟和抽象出一个能反映局部世界中实体和实体</w:t>
      </w:r>
      <w:r>
        <w:rPr>
          <w:sz w:val="21"/>
          <w:szCs w:val="21"/>
        </w:rPr>
        <w:t>之间联系的 </w:t>
      </w:r>
      <w:r>
        <w:rPr>
          <w:sz w:val="21"/>
          <w:szCs w:val="21"/>
          <w:spacing w:val="-4"/>
        </w:rPr>
        <w:t>模型，即数据模型。</w:t>
      </w:r>
    </w:p>
    <w:p>
      <w:pPr>
        <w:pStyle w:val="BodyText"/>
        <w:ind w:right="62" w:firstLine="420"/>
        <w:spacing w:before="81" w:line="260" w:lineRule="auto"/>
        <w:rPr>
          <w:sz w:val="21"/>
          <w:szCs w:val="21"/>
        </w:rPr>
      </w:pPr>
      <w:r>
        <w:rPr>
          <w:sz w:val="21"/>
          <w:szCs w:val="21"/>
          <w:spacing w:val="1"/>
        </w:rPr>
        <w:t>数据模型是银行数据架构管理的基础领域，如：基础数据标准体</w:t>
      </w:r>
      <w:r>
        <w:rPr>
          <w:sz w:val="21"/>
          <w:szCs w:val="21"/>
        </w:rPr>
        <w:t>系建设需要依赖数据模 </w:t>
      </w:r>
      <w:r>
        <w:rPr>
          <w:sz w:val="21"/>
          <w:szCs w:val="21"/>
          <w:spacing w:val="1"/>
        </w:rPr>
        <w:t>型，数据分布需要依赖企业级逻辑模型，以明确主要实体的主辅应用；</w:t>
      </w:r>
      <w:r>
        <w:rPr>
          <w:sz w:val="21"/>
          <w:szCs w:val="21"/>
        </w:rPr>
        <w:t>数据生命周期管理需 </w:t>
      </w:r>
      <w:r>
        <w:rPr>
          <w:sz w:val="21"/>
          <w:szCs w:val="21"/>
        </w:rPr>
        <w:t>要依据数据所属主题和功能判断数据的在线、离线</w:t>
      </w:r>
      <w:r>
        <w:rPr>
          <w:sz w:val="21"/>
          <w:szCs w:val="21"/>
          <w:spacing w:val="-1"/>
        </w:rPr>
        <w:t>和归档周期。</w:t>
      </w:r>
    </w:p>
    <w:p>
      <w:pPr>
        <w:pStyle w:val="BodyText"/>
        <w:ind w:right="65" w:firstLine="420"/>
        <w:spacing w:before="70" w:line="251" w:lineRule="auto"/>
        <w:rPr>
          <w:sz w:val="21"/>
          <w:szCs w:val="21"/>
        </w:rPr>
      </w:pPr>
      <w:r>
        <w:rPr>
          <w:sz w:val="21"/>
          <w:szCs w:val="21"/>
          <w:spacing w:val="1"/>
        </w:rPr>
        <w:t>完整、高质、稳定的数据模型有利于统一业务概念，促进信息整</w:t>
      </w:r>
      <w:r>
        <w:rPr>
          <w:sz w:val="21"/>
          <w:szCs w:val="21"/>
        </w:rPr>
        <w:t>合和知识积累，维持数 </w:t>
      </w:r>
      <w:r>
        <w:rPr>
          <w:sz w:val="21"/>
          <w:szCs w:val="21"/>
        </w:rPr>
        <w:t>据库稳定，提高应用开发质量，同时也可以作为技术与业务之间沟通的工具。</w:t>
      </w:r>
    </w:p>
    <w:p>
      <w:pPr>
        <w:pStyle w:val="BodyText"/>
        <w:ind w:left="420"/>
        <w:spacing w:before="50" w:line="219" w:lineRule="auto"/>
        <w:rPr>
          <w:sz w:val="21"/>
          <w:szCs w:val="21"/>
        </w:rPr>
      </w:pPr>
      <w:r>
        <w:rPr>
          <w:sz w:val="21"/>
          <w:szCs w:val="21"/>
        </w:rPr>
        <w:t>数据模型包括了三个部分：数据结构、数据操作、数据约束。</w:t>
      </w:r>
    </w:p>
    <w:p>
      <w:pPr>
        <w:ind w:left="423"/>
        <w:spacing w:before="58" w:line="222" w:lineRule="auto"/>
        <w:outlineLvl w:val="1"/>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44"/>
        </w:rPr>
        <w:t xml:space="preserve"> </w:t>
      </w:r>
      <w:r>
        <w:rPr>
          <w:rFonts w:ascii="SimHei" w:hAnsi="SimHei" w:eastAsia="SimHei" w:cs="SimHei"/>
          <w:sz w:val="21"/>
          <w:szCs w:val="21"/>
          <w:b/>
          <w:bCs/>
          <w:spacing w:val="-7"/>
        </w:rPr>
        <w:t>数据结构</w:t>
      </w:r>
    </w:p>
    <w:p>
      <w:pPr>
        <w:pStyle w:val="BodyText"/>
        <w:ind w:right="45" w:firstLine="420"/>
        <w:spacing w:before="60" w:line="255" w:lineRule="auto"/>
        <w:jc w:val="both"/>
        <w:rPr>
          <w:sz w:val="21"/>
          <w:szCs w:val="21"/>
        </w:rPr>
      </w:pPr>
      <w:r>
        <w:rPr>
          <w:sz w:val="21"/>
          <w:szCs w:val="21"/>
          <w:spacing w:val="1"/>
        </w:rPr>
        <w:t>数据模型中的数据结构主要用来描述数据的类型、内容、性质以及数据间的联系等。数</w:t>
      </w:r>
      <w:r>
        <w:rPr>
          <w:sz w:val="21"/>
          <w:szCs w:val="21"/>
          <w:spacing w:val="10"/>
        </w:rPr>
        <w:t xml:space="preserve"> </w:t>
      </w:r>
      <w:r>
        <w:rPr>
          <w:sz w:val="21"/>
          <w:szCs w:val="21"/>
          <w:spacing w:val="1"/>
        </w:rPr>
        <w:t>据结构是数据模型的基础，数据操作和数据约束都基本上是建立在数据结构之上</w:t>
      </w:r>
      <w:r>
        <w:rPr>
          <w:sz w:val="21"/>
          <w:szCs w:val="21"/>
        </w:rPr>
        <w:t>的。不同的 </w:t>
      </w:r>
      <w:r>
        <w:rPr>
          <w:sz w:val="21"/>
          <w:szCs w:val="21"/>
          <w:spacing w:val="-5"/>
        </w:rPr>
        <w:t>数据结构具有不同的操作和约束。</w:t>
      </w:r>
    </w:p>
    <w:p>
      <w:pPr>
        <w:ind w:left="423"/>
        <w:spacing w:before="76"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7"/>
        </w:rPr>
        <w:t xml:space="preserve"> </w:t>
      </w:r>
      <w:r>
        <w:rPr>
          <w:rFonts w:ascii="SimHei" w:hAnsi="SimHei" w:eastAsia="SimHei" w:cs="SimHei"/>
          <w:sz w:val="21"/>
          <w:szCs w:val="21"/>
          <w:b/>
          <w:bCs/>
          <w:spacing w:val="-5"/>
        </w:rPr>
        <w:t>数据操作</w:t>
      </w:r>
    </w:p>
    <w:p>
      <w:pPr>
        <w:pStyle w:val="BodyText"/>
        <w:ind w:left="420"/>
        <w:spacing w:before="82" w:line="219" w:lineRule="auto"/>
        <w:rPr>
          <w:sz w:val="21"/>
          <w:szCs w:val="21"/>
        </w:rPr>
      </w:pPr>
      <w:r>
        <w:rPr>
          <w:sz w:val="21"/>
          <w:szCs w:val="21"/>
        </w:rPr>
        <w:t>数据模型中的数据操作主要用来描述在相应数据结构上的操作类型和操作方式。</w:t>
      </w:r>
    </w:p>
    <w:p>
      <w:pPr>
        <w:ind w:left="423"/>
        <w:spacing w:before="68" w:line="222"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7"/>
        </w:rPr>
        <w:t xml:space="preserve"> </w:t>
      </w:r>
      <w:r>
        <w:rPr>
          <w:rFonts w:ascii="SimHei" w:hAnsi="SimHei" w:eastAsia="SimHei" w:cs="SimHei"/>
          <w:sz w:val="21"/>
          <w:szCs w:val="21"/>
          <w:b/>
          <w:bCs/>
          <w:spacing w:val="-5"/>
        </w:rPr>
        <w:t>数据约束</w:t>
      </w:r>
    </w:p>
    <w:p>
      <w:pPr>
        <w:pStyle w:val="BodyText"/>
        <w:ind w:right="38" w:firstLine="420"/>
        <w:spacing w:before="70" w:line="241" w:lineRule="auto"/>
        <w:rPr>
          <w:sz w:val="21"/>
          <w:szCs w:val="21"/>
        </w:rPr>
      </w:pPr>
      <w:r>
        <w:rPr>
          <w:sz w:val="21"/>
          <w:szCs w:val="21"/>
          <w:spacing w:val="1"/>
        </w:rPr>
        <w:t>数据模型中的数据约束主要用来描述数据结构内数据间的语法、词义联系、它们之间的</w:t>
      </w:r>
      <w:r>
        <w:rPr>
          <w:sz w:val="21"/>
          <w:szCs w:val="21"/>
          <w:spacing w:val="17"/>
        </w:rPr>
        <w:t xml:space="preserve"> </w:t>
      </w:r>
      <w:r>
        <w:rPr>
          <w:sz w:val="21"/>
          <w:szCs w:val="21"/>
        </w:rPr>
        <w:t>制约和依存关系，以及数据动态变化的规则，以保证数据的正确、有效和相容。</w:t>
      </w:r>
    </w:p>
    <w:p>
      <w:pPr>
        <w:spacing w:line="378" w:lineRule="auto"/>
        <w:rPr>
          <w:rFonts w:ascii="Arial"/>
          <w:sz w:val="21"/>
        </w:rPr>
      </w:pPr>
      <w:r/>
    </w:p>
    <w:p>
      <w:pPr>
        <w:ind w:left="4"/>
        <w:spacing w:before="101" w:line="222" w:lineRule="auto"/>
        <w:outlineLvl w:val="0"/>
        <w:rPr>
          <w:rFonts w:ascii="SimHei" w:hAnsi="SimHei" w:eastAsia="SimHei" w:cs="SimHei"/>
          <w:sz w:val="31"/>
          <w:szCs w:val="31"/>
        </w:rPr>
      </w:pPr>
      <w:r>
        <w:rPr>
          <w:rFonts w:ascii="SimHei" w:hAnsi="SimHei" w:eastAsia="SimHei" w:cs="SimHei"/>
          <w:sz w:val="31"/>
          <w:szCs w:val="31"/>
          <w:b/>
          <w:bCs/>
          <w:spacing w:val="-1"/>
        </w:rPr>
        <w:t>4.1</w:t>
      </w:r>
      <w:r>
        <w:rPr>
          <w:rFonts w:ascii="SimHei" w:hAnsi="SimHei" w:eastAsia="SimHei" w:cs="SimHei"/>
          <w:sz w:val="31"/>
          <w:szCs w:val="31"/>
          <w:spacing w:val="155"/>
        </w:rPr>
        <w:t xml:space="preserve"> </w:t>
      </w:r>
      <w:r>
        <w:rPr>
          <w:rFonts w:ascii="SimHei" w:hAnsi="SimHei" w:eastAsia="SimHei" w:cs="SimHei"/>
          <w:sz w:val="31"/>
          <w:szCs w:val="31"/>
          <w:b/>
          <w:bCs/>
          <w:spacing w:val="-1"/>
        </w:rPr>
        <w:t>数据模型体系</w:t>
      </w:r>
    </w:p>
    <w:p>
      <w:pPr>
        <w:spacing w:line="436" w:lineRule="auto"/>
        <w:rPr>
          <w:rFonts w:ascii="Arial"/>
          <w:sz w:val="21"/>
        </w:rPr>
      </w:pPr>
      <w:r/>
    </w:p>
    <w:p>
      <w:pPr>
        <w:pStyle w:val="BodyText"/>
        <w:ind w:right="61" w:firstLine="420"/>
        <w:spacing w:before="69" w:line="249" w:lineRule="auto"/>
        <w:jc w:val="both"/>
        <w:rPr>
          <w:sz w:val="21"/>
          <w:szCs w:val="21"/>
        </w:rPr>
      </w:pPr>
      <w:r>
        <w:rPr>
          <w:sz w:val="21"/>
          <w:szCs w:val="21"/>
          <w:spacing w:val="1"/>
        </w:rPr>
        <w:t>数据库设计是一项庞大的工程项目，数据库设计质量的好坏</w:t>
      </w:r>
      <w:r>
        <w:rPr>
          <w:sz w:val="21"/>
          <w:szCs w:val="21"/>
        </w:rPr>
        <w:t>直接影响系统中各个处理过 </w:t>
      </w:r>
      <w:r>
        <w:rPr>
          <w:sz w:val="21"/>
          <w:szCs w:val="21"/>
          <w:spacing w:val="1"/>
        </w:rPr>
        <w:t>程的性能和质量。为了更好地进行数据库设计，业界提出各种数</w:t>
      </w:r>
      <w:r>
        <w:rPr>
          <w:sz w:val="21"/>
          <w:szCs w:val="21"/>
        </w:rPr>
        <w:t>据库设计方法，并运用软件 </w:t>
      </w:r>
      <w:r>
        <w:rPr>
          <w:sz w:val="21"/>
          <w:szCs w:val="21"/>
          <w:spacing w:val="1"/>
        </w:rPr>
        <w:t>工程的思想和方法，提出各种设计准则和规范。其中关键一点就是数据模</w:t>
      </w:r>
      <w:r>
        <w:rPr>
          <w:sz w:val="21"/>
          <w:szCs w:val="21"/>
        </w:rPr>
        <w:t>型体系的设计。商</w:t>
      </w:r>
    </w:p>
    <w:p>
      <w:pPr>
        <w:spacing w:line="249" w:lineRule="auto"/>
        <w:sectPr>
          <w:footerReference w:type="default" r:id="rId100"/>
          <w:pgSz w:w="9640" w:h="14400"/>
          <w:pgMar w:top="1224" w:right="485" w:bottom="612" w:left="659" w:header="0" w:footer="453" w:gutter="0"/>
        </w:sectPr>
        <w:rPr>
          <w:sz w:val="21"/>
          <w:szCs w:val="21"/>
        </w:rPr>
      </w:pPr>
    </w:p>
    <w:p>
      <w:pPr>
        <w:spacing w:before="54"/>
        <w:rPr>
          <w:rFonts w:ascii="SimHei" w:hAnsi="SimHei" w:eastAsia="SimHei" w:cs="SimHei"/>
          <w:sz w:val="17"/>
          <w:szCs w:val="17"/>
        </w:rPr>
      </w:pPr>
      <w:r>
        <w:rPr>
          <w:rFonts w:ascii="SimHei" w:hAnsi="SimHei" w:eastAsia="SimHei" w:cs="SimHei"/>
          <w:sz w:val="17"/>
          <w:szCs w:val="17"/>
          <w:position w:val="-8"/>
        </w:rPr>
        <w:drawing>
          <wp:inline distT="0" distB="0" distL="0" distR="0">
            <wp:extent cx="6366" cy="171450"/>
            <wp:effectExtent l="0" t="0" r="0" b="0"/>
            <wp:docPr id="74" name="IM 74"/>
            <wp:cNvGraphicFramePr/>
            <a:graphic>
              <a:graphicData uri="http://schemas.openxmlformats.org/drawingml/2006/picture">
                <pic:pic>
                  <pic:nvPicPr>
                    <pic:cNvPr id="74" name="IM 74"/>
                    <pic:cNvPicPr/>
                  </pic:nvPicPr>
                  <pic:blipFill>
                    <a:blip r:embed="rId103"/>
                    <a:stretch>
                      <a:fillRect/>
                    </a:stretch>
                  </pic:blipFill>
                  <pic:spPr>
                    <a:xfrm rot="0">
                      <a:off x="0" y="0"/>
                      <a:ext cx="6366" cy="171450"/>
                    </a:xfrm>
                    <a:prstGeom prst="rect">
                      <a:avLst/>
                    </a:prstGeom>
                  </pic:spPr>
                </pic:pic>
              </a:graphicData>
            </a:graphic>
          </wp:inline>
        </w:drawing>
      </w:r>
      <w:r>
        <w:rPr>
          <w:rFonts w:ascii="SimHei" w:hAnsi="SimHei" w:eastAsia="SimHei" w:cs="SimHei"/>
          <w:sz w:val="17"/>
          <w:szCs w:val="17"/>
          <w:spacing w:val="31"/>
        </w:rPr>
        <w:t xml:space="preserve"> </w:t>
      </w:r>
      <w:r>
        <w:rPr>
          <w:rFonts w:ascii="SimHei" w:hAnsi="SimHei" w:eastAsia="SimHei" w:cs="SimHei"/>
          <w:sz w:val="17"/>
          <w:szCs w:val="17"/>
          <w:b/>
          <w:bCs/>
          <w:spacing w:val="6"/>
        </w:rPr>
        <w:t>银行数据治理</w:t>
      </w:r>
    </w:p>
    <w:p>
      <w:pPr>
        <w:spacing w:line="257" w:lineRule="auto"/>
        <w:rPr>
          <w:rFonts w:ascii="Arial"/>
          <w:sz w:val="21"/>
        </w:rPr>
      </w:pPr>
      <w:r/>
    </w:p>
    <w:p>
      <w:pPr>
        <w:pStyle w:val="BodyText"/>
        <w:ind w:left="20"/>
        <w:spacing w:before="69" w:line="255" w:lineRule="auto"/>
        <w:rPr>
          <w:sz w:val="21"/>
          <w:szCs w:val="21"/>
        </w:rPr>
      </w:pPr>
      <w:r>
        <w:rPr>
          <w:sz w:val="21"/>
          <w:szCs w:val="21"/>
          <w:spacing w:val="6"/>
        </w:rPr>
        <w:t>业银行的数据模型体系一般分为4层，包括：企业级概念数据模型、企业级逻辑数据模型、</w:t>
      </w:r>
      <w:r>
        <w:rPr>
          <w:sz w:val="21"/>
          <w:szCs w:val="21"/>
          <w:spacing w:val="9"/>
        </w:rPr>
        <w:t xml:space="preserve"> </w:t>
      </w:r>
      <w:r>
        <w:rPr>
          <w:sz w:val="21"/>
          <w:szCs w:val="21"/>
          <w:spacing w:val="-1"/>
        </w:rPr>
        <w:t>应用级逻辑数据模型、应用级物理数据模型。</w:t>
      </w:r>
    </w:p>
    <w:p>
      <w:pPr>
        <w:pStyle w:val="BodyText"/>
        <w:ind w:left="20" w:right="95" w:firstLine="420"/>
        <w:spacing w:before="61" w:line="250" w:lineRule="auto"/>
        <w:rPr>
          <w:sz w:val="21"/>
          <w:szCs w:val="21"/>
        </w:rPr>
      </w:pPr>
      <w:r>
        <w:rPr>
          <w:sz w:val="21"/>
          <w:szCs w:val="21"/>
          <w:spacing w:val="1"/>
        </w:rPr>
        <w:t>一个典型的数据模型项目或新系统开发项目中的数据库设计工作可包括以下阶段：需求</w:t>
      </w:r>
      <w:r>
        <w:rPr>
          <w:sz w:val="21"/>
          <w:szCs w:val="21"/>
          <w:spacing w:val="10"/>
        </w:rPr>
        <w:t xml:space="preserve"> </w:t>
      </w:r>
      <w:r>
        <w:rPr>
          <w:sz w:val="21"/>
          <w:szCs w:val="21"/>
          <w:spacing w:val="-1"/>
        </w:rPr>
        <w:t>收集阶段、分析与设计阶段、实现阶段。</w:t>
      </w:r>
    </w:p>
    <w:p>
      <w:pPr>
        <w:ind w:left="443"/>
        <w:spacing w:before="47" w:line="222" w:lineRule="auto"/>
        <w:outlineLvl w:val="1"/>
        <w:rPr>
          <w:rFonts w:ascii="SimHei" w:hAnsi="SimHei" w:eastAsia="SimHei" w:cs="SimHei"/>
          <w:sz w:val="21"/>
          <w:szCs w:val="21"/>
        </w:rPr>
      </w:pPr>
      <w:r>
        <w:rPr>
          <w:rFonts w:ascii="SimHei" w:hAnsi="SimHei" w:eastAsia="SimHei" w:cs="SimHei"/>
          <w:sz w:val="21"/>
          <w:szCs w:val="21"/>
          <w:b/>
          <w:bCs/>
          <w:spacing w:val="-2"/>
        </w:rPr>
        <w:t>1.需求收集阶段</w:t>
      </w:r>
    </w:p>
    <w:p>
      <w:pPr>
        <w:pStyle w:val="BodyText"/>
        <w:ind w:left="20" w:right="95" w:firstLine="420"/>
        <w:spacing w:before="57" w:line="247" w:lineRule="auto"/>
        <w:rPr>
          <w:sz w:val="21"/>
          <w:szCs w:val="21"/>
        </w:rPr>
      </w:pPr>
      <w:r>
        <w:rPr>
          <w:sz w:val="21"/>
          <w:szCs w:val="21"/>
          <w:spacing w:val="4"/>
        </w:rPr>
        <w:t>概念数据模型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Conceptual</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CDM</w:t>
      </w:r>
      <w:r>
        <w:rPr>
          <w:rFonts w:ascii="Times New Roman" w:hAnsi="Times New Roman" w:eastAsia="Times New Roman" w:cs="Times New Roman"/>
          <w:sz w:val="21"/>
          <w:szCs w:val="21"/>
          <w:spacing w:val="4"/>
        </w:rPr>
        <w:t>)  </w:t>
      </w:r>
      <w:r>
        <w:rPr>
          <w:sz w:val="21"/>
          <w:szCs w:val="21"/>
          <w:spacing w:val="4"/>
        </w:rPr>
        <w:t>是需求收集阶段的阶段性结果</w:t>
      </w:r>
      <w:r>
        <w:rPr>
          <w:sz w:val="21"/>
          <w:szCs w:val="21"/>
          <w:spacing w:val="3"/>
        </w:rPr>
        <w:t>，它包含</w:t>
      </w:r>
      <w:r>
        <w:rPr>
          <w:sz w:val="21"/>
          <w:szCs w:val="21"/>
        </w:rPr>
        <w:t xml:space="preserve"> </w:t>
      </w:r>
      <w:r>
        <w:rPr>
          <w:sz w:val="21"/>
          <w:szCs w:val="21"/>
        </w:rPr>
        <w:t>了重要的业务概念以及需求，并且通过相应的方法论将这些高级的业务概念关联起来。</w:t>
      </w:r>
    </w:p>
    <w:p>
      <w:pPr>
        <w:ind w:left="443"/>
        <w:spacing w:before="66" w:line="222" w:lineRule="auto"/>
        <w:outlineLvl w:val="1"/>
        <w:rPr>
          <w:rFonts w:ascii="SimHei" w:hAnsi="SimHei" w:eastAsia="SimHei" w:cs="SimHei"/>
          <w:sz w:val="21"/>
          <w:szCs w:val="21"/>
        </w:rPr>
      </w:pPr>
      <w:r>
        <w:rPr>
          <w:rFonts w:ascii="SimHei" w:hAnsi="SimHei" w:eastAsia="SimHei" w:cs="SimHei"/>
          <w:sz w:val="21"/>
          <w:szCs w:val="21"/>
          <w:b/>
          <w:bCs/>
          <w:spacing w:val="-1"/>
        </w:rPr>
        <w:t>2.分析与设计阶段</w:t>
      </w:r>
    </w:p>
    <w:p>
      <w:pPr>
        <w:pStyle w:val="BodyText"/>
        <w:ind w:left="20" w:right="94" w:firstLine="420"/>
        <w:spacing w:before="48" w:line="268" w:lineRule="auto"/>
        <w:jc w:val="both"/>
        <w:rPr>
          <w:sz w:val="21"/>
          <w:szCs w:val="21"/>
        </w:rPr>
      </w:pPr>
      <w:r>
        <w:rPr>
          <w:sz w:val="21"/>
          <w:szCs w:val="21"/>
          <w:spacing w:val="4"/>
        </w:rPr>
        <w:t>逻辑数据模型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Logic</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LDM</w:t>
      </w:r>
      <w:r>
        <w:rPr>
          <w:rFonts w:ascii="Times New Roman" w:hAnsi="Times New Roman" w:eastAsia="Times New Roman" w:cs="Times New Roman"/>
          <w:sz w:val="21"/>
          <w:szCs w:val="21"/>
          <w:spacing w:val="4"/>
        </w:rPr>
        <w:t>)  </w:t>
      </w:r>
      <w:r>
        <w:rPr>
          <w:sz w:val="21"/>
          <w:szCs w:val="21"/>
          <w:spacing w:val="4"/>
        </w:rPr>
        <w:t>是分析与设计阶段的产物，将高级的业务概</w:t>
      </w:r>
      <w:r>
        <w:rPr>
          <w:sz w:val="21"/>
          <w:szCs w:val="21"/>
          <w:spacing w:val="10"/>
        </w:rPr>
        <w:t xml:space="preserve"> </w:t>
      </w:r>
      <w:r>
        <w:rPr>
          <w:sz w:val="21"/>
          <w:szCs w:val="21"/>
          <w:spacing w:val="12"/>
        </w:rPr>
        <w:t>念以数据实体或属性及其关系的形态在逻辑层面更详细地表达出来，主要的表现形式是</w:t>
      </w:r>
      <w:r>
        <w:rPr>
          <w:sz w:val="21"/>
          <w:szCs w:val="21"/>
          <w:spacing w:val="13"/>
        </w:rPr>
        <w:t xml:space="preserve"> </w:t>
      </w:r>
      <w:r>
        <w:rPr>
          <w:sz w:val="21"/>
          <w:szCs w:val="21"/>
          <w:spacing w:val="-1"/>
        </w:rPr>
        <w:t>ERD</w:t>
      </w:r>
      <w:r>
        <w:rPr>
          <w:sz w:val="21"/>
          <w:szCs w:val="21"/>
          <w:spacing w:val="85"/>
        </w:rPr>
        <w:t xml:space="preserve"> </w:t>
      </w:r>
      <w:r>
        <w:rPr>
          <w:sz w:val="21"/>
          <w:szCs w:val="21"/>
          <w:spacing w:val="-1"/>
        </w:rPr>
        <w:t>(实体关系图)。</w:t>
      </w:r>
    </w:p>
    <w:p>
      <w:pPr>
        <w:ind w:left="443"/>
        <w:spacing w:before="55" w:line="222" w:lineRule="auto"/>
        <w:outlineLvl w:val="1"/>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54"/>
        </w:rPr>
        <w:t xml:space="preserve"> </w:t>
      </w:r>
      <w:r>
        <w:rPr>
          <w:rFonts w:ascii="SimHei" w:hAnsi="SimHei" w:eastAsia="SimHei" w:cs="SimHei"/>
          <w:sz w:val="21"/>
          <w:szCs w:val="21"/>
          <w:b/>
          <w:bCs/>
          <w:spacing w:val="-6"/>
        </w:rPr>
        <w:t>实现阶段</w:t>
      </w:r>
    </w:p>
    <w:p>
      <w:pPr>
        <w:pStyle w:val="BodyText"/>
        <w:ind w:left="20" w:right="85" w:firstLine="420"/>
        <w:spacing w:before="49" w:line="256" w:lineRule="auto"/>
        <w:rPr>
          <w:sz w:val="21"/>
          <w:szCs w:val="21"/>
        </w:rPr>
      </w:pPr>
      <w:r>
        <w:rPr>
          <w:sz w:val="21"/>
          <w:szCs w:val="21"/>
          <w:spacing w:val="5"/>
        </w:rPr>
        <w:t>物理数据模型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PDM</w:t>
      </w:r>
      <w:r>
        <w:rPr>
          <w:rFonts w:ascii="Times New Roman" w:hAnsi="Times New Roman" w:eastAsia="Times New Roman" w:cs="Times New Roman"/>
          <w:sz w:val="21"/>
          <w:szCs w:val="21"/>
          <w:spacing w:val="5"/>
        </w:rPr>
        <w:t>)  </w:t>
      </w:r>
      <w:r>
        <w:rPr>
          <w:sz w:val="21"/>
          <w:szCs w:val="21"/>
          <w:spacing w:val="5"/>
        </w:rPr>
        <w:t>是考虑到物理实</w:t>
      </w:r>
      <w:r>
        <w:rPr>
          <w:sz w:val="21"/>
          <w:szCs w:val="21"/>
          <w:spacing w:val="4"/>
        </w:rPr>
        <w:t>现上效率的实现以及很多</w:t>
      </w:r>
      <w:r>
        <w:rPr>
          <w:sz w:val="21"/>
          <w:szCs w:val="21"/>
        </w:rPr>
        <w:t xml:space="preserve"> </w:t>
      </w:r>
      <w:r>
        <w:rPr>
          <w:sz w:val="21"/>
          <w:szCs w:val="21"/>
        </w:rPr>
        <w:t>限制而获得的数据模型，是最终结合数据库系统实现的产物。</w:t>
      </w:r>
    </w:p>
    <w:p>
      <w:pPr>
        <w:pStyle w:val="BodyText"/>
        <w:ind w:left="20" w:right="96" w:firstLine="420"/>
        <w:spacing w:before="49" w:line="255" w:lineRule="auto"/>
        <w:rPr>
          <w:sz w:val="21"/>
          <w:szCs w:val="21"/>
        </w:rPr>
      </w:pPr>
      <w:r>
        <w:rPr>
          <w:sz w:val="21"/>
          <w:szCs w:val="21"/>
          <w:spacing w:val="1"/>
        </w:rPr>
        <w:t>企业级概念数据模型指导企业级逻辑数据模型，企业级逻辑数据模型指导应用级逻辑数</w:t>
      </w:r>
      <w:r>
        <w:rPr>
          <w:sz w:val="21"/>
          <w:szCs w:val="21"/>
          <w:spacing w:val="10"/>
        </w:rPr>
        <w:t xml:space="preserve"> </w:t>
      </w:r>
      <w:r>
        <w:rPr>
          <w:sz w:val="21"/>
          <w:szCs w:val="21"/>
          <w:spacing w:val="1"/>
        </w:rPr>
        <w:t>据模型，应用级逻辑数据模型反向指导与完善企业级逻辑数据模型，并指导生成应用级物理</w:t>
      </w:r>
      <w:r>
        <w:rPr>
          <w:sz w:val="21"/>
          <w:szCs w:val="21"/>
          <w:spacing w:val="6"/>
        </w:rPr>
        <w:t xml:space="preserve"> </w:t>
      </w:r>
      <w:r>
        <w:rPr>
          <w:sz w:val="21"/>
          <w:szCs w:val="21"/>
          <w:spacing w:val="-7"/>
        </w:rPr>
        <w:t>数据模型。</w:t>
      </w:r>
    </w:p>
    <w:p>
      <w:pPr>
        <w:pStyle w:val="BodyText"/>
        <w:ind w:left="20" w:firstLine="420"/>
        <w:spacing w:before="60" w:line="266" w:lineRule="auto"/>
        <w:rPr>
          <w:sz w:val="21"/>
          <w:szCs w:val="21"/>
        </w:rPr>
      </w:pPr>
      <w:r>
        <w:rPr>
          <w:sz w:val="21"/>
          <w:szCs w:val="21"/>
          <w:spacing w:val="4"/>
        </w:rPr>
        <w:t>设计一个完善的数据库应用系统不是一蹴而就的，它往往是上述几个</w:t>
      </w:r>
      <w:r>
        <w:rPr>
          <w:sz w:val="21"/>
          <w:szCs w:val="21"/>
          <w:spacing w:val="3"/>
        </w:rPr>
        <w:t>阶段的循环反复。</w:t>
      </w:r>
      <w:r>
        <w:rPr>
          <w:sz w:val="21"/>
          <w:szCs w:val="21"/>
        </w:rPr>
        <w:t xml:space="preserve"> </w:t>
      </w:r>
      <w:r>
        <w:rPr>
          <w:sz w:val="21"/>
          <w:szCs w:val="21"/>
          <w:spacing w:val="1"/>
        </w:rPr>
        <w:t>如果没有科学的数据库设计方法，数据库设计质量难以保证，往往使数据库运行一段时间后</w:t>
      </w:r>
      <w:r>
        <w:rPr>
          <w:sz w:val="21"/>
          <w:szCs w:val="21"/>
          <w:spacing w:val="7"/>
        </w:rPr>
        <w:t xml:space="preserve">  </w:t>
      </w:r>
      <w:r>
        <w:rPr>
          <w:sz w:val="21"/>
          <w:szCs w:val="21"/>
          <w:spacing w:val="1"/>
        </w:rPr>
        <w:t>出现各种不同程度的功能或性能问题，无形之中增加了系统维护的代价。为保证数据模型的</w:t>
      </w:r>
      <w:r>
        <w:rPr>
          <w:sz w:val="21"/>
          <w:szCs w:val="21"/>
          <w:spacing w:val="7"/>
        </w:rPr>
        <w:t xml:space="preserve">  </w:t>
      </w:r>
      <w:r>
        <w:rPr>
          <w:sz w:val="21"/>
          <w:szCs w:val="21"/>
          <w:spacing w:val="1"/>
        </w:rPr>
        <w:t>设计质量，数据模型的设计应遵循先概念数据模型，再逻辑数据模型，最后物理数据模型的</w:t>
      </w:r>
    </w:p>
    <w:p>
      <w:pPr>
        <w:spacing w:line="71" w:lineRule="exact"/>
        <w:rPr/>
      </w:pPr>
      <w:r/>
    </w:p>
    <w:p>
      <w:pPr>
        <w:spacing w:line="71" w:lineRule="exact"/>
        <w:sectPr>
          <w:footerReference w:type="default" r:id="rId102"/>
          <w:pgSz w:w="9640" w:h="14400"/>
          <w:pgMar w:top="796" w:right="714" w:bottom="619" w:left="359" w:header="0" w:footer="450" w:gutter="0"/>
          <w:cols w:equalWidth="0" w:num="1">
            <w:col w:w="8566" w:space="0"/>
          </w:cols>
        </w:sectPr>
        <w:rPr/>
      </w:pPr>
    </w:p>
    <w:p>
      <w:pPr>
        <w:pStyle w:val="BodyText"/>
        <w:ind w:left="20"/>
        <w:spacing w:line="220" w:lineRule="auto"/>
        <w:rPr>
          <w:sz w:val="21"/>
          <w:szCs w:val="21"/>
        </w:rPr>
      </w:pPr>
      <w:r>
        <w:rPr>
          <w:sz w:val="21"/>
          <w:szCs w:val="21"/>
          <w:spacing w:val="-9"/>
        </w:rPr>
        <w:t>顺序。</w:t>
      </w:r>
    </w:p>
    <w:p>
      <w:pPr>
        <w:pStyle w:val="BodyText"/>
        <w:ind w:left="440"/>
        <w:spacing w:before="60" w:line="219" w:lineRule="auto"/>
        <w:rPr>
          <w:sz w:val="21"/>
          <w:szCs w:val="21"/>
        </w:rPr>
      </w:pPr>
      <w:r>
        <w:rPr>
          <w:sz w:val="21"/>
          <w:szCs w:val="21"/>
          <w:spacing w:val="-2"/>
        </w:rPr>
        <w:t>图4-1</w:t>
      </w:r>
      <w:r>
        <w:rPr>
          <w:sz w:val="21"/>
          <w:szCs w:val="21"/>
          <w:spacing w:val="-27"/>
        </w:rPr>
        <w:t xml:space="preserve"> </w:t>
      </w:r>
      <w:r>
        <w:rPr>
          <w:sz w:val="21"/>
          <w:szCs w:val="21"/>
          <w:spacing w:val="-2"/>
        </w:rPr>
        <w:t>所示为数据模型体系。</w:t>
      </w:r>
    </w:p>
    <w:p>
      <w:pPr>
        <w:pStyle w:val="BodyText"/>
        <w:ind w:left="20" w:right="96" w:firstLine="423"/>
        <w:spacing w:before="37" w:line="273" w:lineRule="auto"/>
        <w:rPr>
          <w:sz w:val="21"/>
          <w:szCs w:val="21"/>
        </w:rPr>
      </w:pPr>
      <w:r>
        <w:rPr>
          <w:rFonts w:ascii="SimHei" w:hAnsi="SimHei" w:eastAsia="SimHei" w:cs="SimHei"/>
          <w:sz w:val="21"/>
          <w:szCs w:val="21"/>
          <w:b/>
          <w:bCs/>
          <w:spacing w:val="11"/>
        </w:rPr>
        <w:t>(1)概念数据模型</w:t>
      </w:r>
      <w:r>
        <w:rPr>
          <w:rFonts w:ascii="SimHei" w:hAnsi="SimHei" w:eastAsia="SimHei" w:cs="SimHei"/>
          <w:sz w:val="21"/>
          <w:szCs w:val="21"/>
          <w:spacing w:val="11"/>
        </w:rPr>
        <w:t xml:space="preserve"> </w:t>
      </w:r>
      <w:r>
        <w:rPr>
          <w:rFonts w:ascii="Times New Roman" w:hAnsi="Times New Roman" w:eastAsia="Times New Roman" w:cs="Times New Roman"/>
          <w:sz w:val="21"/>
          <w:szCs w:val="21"/>
          <w:b/>
          <w:bCs/>
          <w:spacing w:val="11"/>
        </w:rPr>
        <w:t>(</w:t>
      </w:r>
      <w:r>
        <w:rPr>
          <w:rFonts w:ascii="Times New Roman" w:hAnsi="Times New Roman" w:eastAsia="Times New Roman" w:cs="Times New Roman"/>
          <w:sz w:val="21"/>
          <w:szCs w:val="21"/>
          <w:b/>
          <w:bCs/>
        </w:rPr>
        <w:t>CDM</w:t>
      </w:r>
      <w:r>
        <w:rPr>
          <w:rFonts w:ascii="Times New Roman" w:hAnsi="Times New Roman" w:eastAsia="Times New Roman" w:cs="Times New Roman"/>
          <w:sz w:val="21"/>
          <w:szCs w:val="21"/>
          <w:b/>
          <w:bCs/>
          <w:spacing w:val="11"/>
        </w:rPr>
        <w:t>)      </w:t>
      </w:r>
      <w:r>
        <w:rPr>
          <w:sz w:val="21"/>
          <w:szCs w:val="21"/>
          <w:spacing w:val="11"/>
        </w:rPr>
        <w:t>概念数据模型用于</w:t>
      </w:r>
      <w:r>
        <w:rPr>
          <w:sz w:val="21"/>
          <w:szCs w:val="21"/>
          <w:spacing w:val="10"/>
        </w:rPr>
        <w:t>表示数据的</w:t>
      </w:r>
      <w:r>
        <w:rPr>
          <w:sz w:val="21"/>
          <w:szCs w:val="21"/>
        </w:rPr>
        <w:t xml:space="preserve"> </w:t>
      </w:r>
      <w:r>
        <w:rPr>
          <w:sz w:val="21"/>
          <w:szCs w:val="21"/>
          <w:spacing w:val="2"/>
        </w:rPr>
        <w:t>逻辑特性，即只是在概念上表示数据库中将存储什么信息，而忽略</w:t>
      </w:r>
      <w:r>
        <w:rPr>
          <w:sz w:val="21"/>
          <w:szCs w:val="21"/>
          <w:spacing w:val="9"/>
        </w:rPr>
        <w:t xml:space="preserve"> </w:t>
      </w:r>
      <w:r>
        <w:rPr>
          <w:sz w:val="21"/>
          <w:szCs w:val="21"/>
          <w:spacing w:val="2"/>
        </w:rPr>
        <w:t>这些信息的实现细节。同时，它也是对系统</w:t>
      </w:r>
      <w:r>
        <w:rPr>
          <w:sz w:val="21"/>
          <w:szCs w:val="21"/>
          <w:spacing w:val="1"/>
        </w:rPr>
        <w:t>主要实体的高层次业务</w:t>
      </w:r>
      <w:r>
        <w:rPr>
          <w:sz w:val="21"/>
          <w:szCs w:val="21"/>
        </w:rPr>
        <w:t xml:space="preserve"> </w:t>
      </w:r>
      <w:r>
        <w:rPr>
          <w:sz w:val="21"/>
          <w:szCs w:val="21"/>
          <w:spacing w:val="-1"/>
        </w:rPr>
        <w:t>见解，比如识别关键主题领域、定义核心实体的主键。</w:t>
      </w:r>
    </w:p>
    <w:p>
      <w:pPr>
        <w:pStyle w:val="BodyText"/>
        <w:ind w:left="20" w:firstLine="423"/>
        <w:spacing w:before="59" w:line="263" w:lineRule="auto"/>
        <w:rPr>
          <w:sz w:val="21"/>
          <w:szCs w:val="21"/>
        </w:rPr>
      </w:pPr>
      <w:r>
        <w:rPr>
          <w:rFonts w:ascii="SimHei" w:hAnsi="SimHei" w:eastAsia="SimHei" w:cs="SimHei"/>
          <w:sz w:val="21"/>
          <w:szCs w:val="21"/>
          <w:b/>
          <w:bCs/>
          <w:spacing w:val="10"/>
        </w:rPr>
        <w:t>(2)逻辑数据模型</w:t>
      </w:r>
      <w:r>
        <w:rPr>
          <w:rFonts w:ascii="SimHei" w:hAnsi="SimHei" w:eastAsia="SimHei" w:cs="SimHei"/>
          <w:sz w:val="21"/>
          <w:szCs w:val="21"/>
          <w:spacing w:val="10"/>
        </w:rPr>
        <w:t xml:space="preserve"> </w:t>
      </w:r>
      <w:r>
        <w:rPr>
          <w:rFonts w:ascii="SimHei" w:hAnsi="SimHei" w:eastAsia="SimHei" w:cs="SimHei"/>
          <w:sz w:val="21"/>
          <w:szCs w:val="21"/>
          <w:b/>
          <w:bCs/>
          <w:spacing w:val="10"/>
        </w:rPr>
        <w:t>(</w:t>
      </w:r>
      <w:r>
        <w:rPr>
          <w:rFonts w:ascii="SimHei" w:hAnsi="SimHei" w:eastAsia="SimHei" w:cs="SimHei"/>
          <w:sz w:val="21"/>
          <w:szCs w:val="21"/>
          <w:b/>
          <w:bCs/>
        </w:rPr>
        <w:t>LD</w:t>
      </w:r>
      <w:r>
        <w:rPr>
          <w:rFonts w:ascii="SimHei" w:hAnsi="SimHei" w:eastAsia="SimHei" w:cs="SimHei"/>
          <w:sz w:val="21"/>
          <w:szCs w:val="21"/>
          <w:spacing w:val="34"/>
        </w:rPr>
        <w:t xml:space="preserve"> </w:t>
      </w:r>
      <w:r>
        <w:rPr>
          <w:rFonts w:ascii="Times New Roman" w:hAnsi="Times New Roman" w:eastAsia="Times New Roman" w:cs="Times New Roman"/>
          <w:sz w:val="21"/>
          <w:szCs w:val="21"/>
          <w:b/>
          <w:bCs/>
        </w:rPr>
        <w:t>M</w:t>
      </w:r>
      <w:r>
        <w:rPr>
          <w:rFonts w:ascii="Times New Roman" w:hAnsi="Times New Roman" w:eastAsia="Times New Roman" w:cs="Times New Roman"/>
          <w:sz w:val="21"/>
          <w:szCs w:val="21"/>
          <w:b/>
          <w:bCs/>
          <w:spacing w:val="10"/>
        </w:rPr>
        <w:t>)     </w:t>
      </w:r>
      <w:r>
        <w:rPr>
          <w:sz w:val="21"/>
          <w:szCs w:val="21"/>
          <w:spacing w:val="10"/>
        </w:rPr>
        <w:t>逻辑数据模型即实体关系</w:t>
      </w:r>
      <w:r>
        <w:rPr>
          <w:sz w:val="21"/>
          <w:szCs w:val="21"/>
          <w:spacing w:val="9"/>
        </w:rPr>
        <w:t>模型</w:t>
      </w:r>
      <w:r>
        <w:rPr>
          <w:sz w:val="21"/>
          <w:szCs w:val="21"/>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Entity</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Relation</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w:t>
      </w:r>
      <w:r>
        <w:rPr>
          <w:sz w:val="21"/>
          <w:szCs w:val="21"/>
          <w:spacing w:val="4"/>
        </w:rPr>
        <w:t>是一种描述数据的模型。它利用实体和它</w:t>
      </w:r>
      <w:r>
        <w:rPr>
          <w:sz w:val="21"/>
          <w:szCs w:val="21"/>
        </w:rPr>
        <w:t xml:space="preserve">  </w:t>
      </w:r>
      <w:r>
        <w:rPr>
          <w:sz w:val="21"/>
          <w:szCs w:val="21"/>
          <w:spacing w:val="2"/>
        </w:rPr>
        <w:t>们之间的关系描述包含在现实世界中的数据。这是一个比较</w:t>
      </w:r>
      <w:r>
        <w:rPr>
          <w:sz w:val="21"/>
          <w:szCs w:val="21"/>
          <w:spacing w:val="1"/>
        </w:rPr>
        <w:t>详细的</w:t>
      </w:r>
      <w:r>
        <w:rPr>
          <w:sz w:val="21"/>
          <w:szCs w:val="21"/>
        </w:rPr>
        <w:t xml:space="preserve">  </w:t>
      </w:r>
      <w:r>
        <w:rPr>
          <w:sz w:val="21"/>
          <w:szCs w:val="21"/>
          <w:spacing w:val="9"/>
        </w:rPr>
        <w:t>数据业务见解，比如细化实体间关系，详细的属性定义(主外键、</w:t>
      </w:r>
      <w:r>
        <w:rPr>
          <w:sz w:val="21"/>
          <w:szCs w:val="21"/>
          <w:spacing w:val="7"/>
        </w:rPr>
        <w:t xml:space="preserve"> </w:t>
      </w:r>
      <w:r>
        <w:rPr>
          <w:sz w:val="21"/>
          <w:szCs w:val="21"/>
          <w:spacing w:val="9"/>
        </w:rPr>
        <w:t>索引等重要属性),添加了关联的、特色的以及子类的实体</w:t>
      </w:r>
      <w:r>
        <w:rPr>
          <w:sz w:val="21"/>
          <w:szCs w:val="21"/>
          <w:spacing w:val="8"/>
        </w:rPr>
        <w:t>，尽可</w:t>
      </w:r>
      <w:r>
        <w:rPr>
          <w:sz w:val="21"/>
          <w:szCs w:val="21"/>
        </w:rPr>
        <w:t xml:space="preserve">  </w:t>
      </w:r>
      <w:r>
        <w:rPr>
          <w:sz w:val="21"/>
          <w:szCs w:val="21"/>
          <w:spacing w:val="10"/>
        </w:rPr>
        <w:t>能详细化的范式(遵循第三范式),实体间的约束关系等。</w:t>
      </w:r>
    </w:p>
    <w:p>
      <w:pPr>
        <w:pStyle w:val="BodyText"/>
        <w:ind w:left="443"/>
        <w:spacing w:before="84" w:line="222" w:lineRule="auto"/>
        <w:rPr>
          <w:sz w:val="21"/>
          <w:szCs w:val="21"/>
        </w:rPr>
      </w:pPr>
      <w:r>
        <w:rPr>
          <w:rFonts w:ascii="SimHei" w:hAnsi="SimHei" w:eastAsia="SimHei" w:cs="SimHei"/>
          <w:sz w:val="21"/>
          <w:szCs w:val="21"/>
          <w:b/>
          <w:bCs/>
          <w:spacing w:val="5"/>
        </w:rPr>
        <w:t>(3)物理数据模型</w:t>
      </w:r>
      <w:r>
        <w:rPr>
          <w:rFonts w:ascii="SimHei" w:hAnsi="SimHei" w:eastAsia="SimHei" w:cs="SimHei"/>
          <w:sz w:val="21"/>
          <w:szCs w:val="21"/>
          <w:spacing w:val="5"/>
        </w:rPr>
        <w:t xml:space="preserve"> </w:t>
      </w:r>
      <w:r>
        <w:rPr>
          <w:rFonts w:ascii="SimHei" w:hAnsi="SimHei" w:eastAsia="SimHei" w:cs="SimHei"/>
          <w:sz w:val="21"/>
          <w:szCs w:val="21"/>
          <w:b/>
          <w:bCs/>
          <w:spacing w:val="5"/>
        </w:rPr>
        <w:t>(</w:t>
      </w:r>
      <w:r>
        <w:rPr>
          <w:rFonts w:ascii="SimHei" w:hAnsi="SimHei" w:eastAsia="SimHei" w:cs="SimHei"/>
          <w:sz w:val="21"/>
          <w:szCs w:val="21"/>
          <w:b/>
          <w:bCs/>
        </w:rPr>
        <w:t>PDM</w:t>
      </w:r>
      <w:r>
        <w:rPr>
          <w:rFonts w:ascii="SimHei" w:hAnsi="SimHei" w:eastAsia="SimHei" w:cs="SimHei"/>
          <w:sz w:val="21"/>
          <w:szCs w:val="21"/>
          <w:b/>
          <w:bCs/>
          <w:spacing w:val="5"/>
        </w:rPr>
        <w:t>)</w:t>
      </w:r>
      <w:r>
        <w:rPr>
          <w:rFonts w:ascii="SimHei" w:hAnsi="SimHei" w:eastAsia="SimHei" w:cs="SimHei"/>
          <w:sz w:val="21"/>
          <w:szCs w:val="21"/>
          <w:spacing w:val="5"/>
        </w:rPr>
        <w:t xml:space="preserve">    </w:t>
      </w:r>
      <w:r>
        <w:rPr>
          <w:sz w:val="21"/>
          <w:szCs w:val="21"/>
          <w:spacing w:val="5"/>
        </w:rPr>
        <w:t>物理数据模型是针对具体的关系</w:t>
      </w:r>
    </w:p>
    <w:p>
      <w:pPr>
        <w:pStyle w:val="BodyText"/>
        <w:ind w:left="20" w:right="91"/>
        <w:spacing w:before="58" w:line="247" w:lineRule="auto"/>
        <w:rPr>
          <w:sz w:val="21"/>
          <w:szCs w:val="21"/>
        </w:rPr>
      </w:pPr>
      <w:r>
        <w:rPr>
          <w:sz w:val="21"/>
          <w:szCs w:val="21"/>
          <w:spacing w:val="1"/>
        </w:rPr>
        <w:t>型数据库系统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Retational</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Database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RDBMS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sz w:val="21"/>
          <w:szCs w:val="21"/>
          <w:spacing w:val="2"/>
        </w:rPr>
        <w:t>对逻辑数据模型进行物理模型设计，形成可供具体的关系型数据库</w:t>
      </w:r>
    </w:p>
    <w:p>
      <w:pPr>
        <w:spacing w:line="14" w:lineRule="auto"/>
        <w:rPr>
          <w:rFonts w:ascii="Arial"/>
          <w:sz w:val="2"/>
        </w:rPr>
      </w:pPr>
      <w:r>
        <w:rPr>
          <w:rFonts w:ascii="Arial" w:hAnsi="Arial" w:eastAsia="Arial" w:cs="Arial"/>
          <w:sz w:val="2"/>
          <w:szCs w:val="2"/>
        </w:rPr>
        <w:br w:type="column"/>
      </w:r>
    </w:p>
    <w:p>
      <w:pPr>
        <w:pStyle w:val="BodyText"/>
        <w:spacing w:before="100" w:line="3770" w:lineRule="exact"/>
        <w:rPr/>
      </w:pPr>
      <w:r>
        <w:rPr>
          <w:position w:val="-75"/>
        </w:rPr>
        <w:pict>
          <v:group id="_x0000_s1200" style="mso-position-vertical-relative:line;mso-position-horizontal-relative:char;width:101.5pt;height:188.5pt;" filled="false" stroked="false" coordsize="2030,3770" coordorigin="0,0">
            <v:shape id="_x0000_s1202" style="position:absolute;left:0;top:0;width:2030;height:3770;" filled="false" stroked="false" type="#_x0000_t75">
              <v:imagedata o:title="" r:id="rId104"/>
            </v:shape>
            <v:shape id="_x0000_s1204" style="position:absolute;left:890;top:106;width:826;height:3490;" filled="false" stroked="false" type="#_x0000_t202">
              <v:fill on="false"/>
              <v:stroke on="false"/>
              <v:path/>
              <v:imagedata o:title=""/>
              <o:lock v:ext="edit" aspectratio="false"/>
              <v:textbox inset="0mm,0mm,0mm,0mm">
                <w:txbxContent>
                  <w:p>
                    <w:pPr>
                      <w:spacing w:before="20" w:line="195" w:lineRule="auto"/>
                      <w:jc w:val="right"/>
                      <w:rPr>
                        <w:rFonts w:ascii="SimSun" w:hAnsi="SimSun" w:eastAsia="SimSun" w:cs="SimSun"/>
                        <w:sz w:val="17"/>
                        <w:szCs w:val="17"/>
                      </w:rPr>
                    </w:pPr>
                    <w:r>
                      <w:rPr>
                        <w:rFonts w:ascii="SimSun" w:hAnsi="SimSun" w:eastAsia="SimSun" w:cs="SimSun"/>
                        <w:sz w:val="17"/>
                        <w:szCs w:val="17"/>
                        <w:color w:val="FFFFFF"/>
                        <w:spacing w:val="-15"/>
                        <w:w w:val="94"/>
                      </w:rPr>
                      <w:t>企</w:t>
                    </w:r>
                    <w:r>
                      <w:rPr>
                        <w:rFonts w:ascii="SimSun" w:hAnsi="SimSun" w:eastAsia="SimSun" w:cs="SimSun"/>
                        <w:sz w:val="17"/>
                        <w:szCs w:val="17"/>
                        <w:color w:val="FFFFFF"/>
                        <w:spacing w:val="-14"/>
                        <w:w w:val="94"/>
                      </w:rPr>
                      <w:t>业级概</w:t>
                    </w:r>
                    <w:r>
                      <w:rPr>
                        <w:rFonts w:ascii="SimSun" w:hAnsi="SimSun" w:eastAsia="SimSun" w:cs="SimSun"/>
                        <w:sz w:val="17"/>
                        <w:szCs w:val="17"/>
                        <w:color w:val="FFFFFF"/>
                        <w:spacing w:val="-8"/>
                        <w:w w:val="94"/>
                      </w:rPr>
                      <w:t>念</w:t>
                    </w:r>
                  </w:p>
                  <w:p>
                    <w:pPr>
                      <w:ind w:right="21"/>
                      <w:spacing w:line="219" w:lineRule="auto"/>
                      <w:jc w:val="right"/>
                      <w:rPr>
                        <w:rFonts w:ascii="SimSun" w:hAnsi="SimSun" w:eastAsia="SimSun" w:cs="SimSun"/>
                        <w:sz w:val="17"/>
                        <w:szCs w:val="17"/>
                      </w:rPr>
                    </w:pPr>
                    <w:r>
                      <w:rPr>
                        <w:rFonts w:ascii="SimSun" w:hAnsi="SimSun" w:eastAsia="SimSun" w:cs="SimSun"/>
                        <w:sz w:val="17"/>
                        <w:szCs w:val="17"/>
                        <w:spacing w:val="-12"/>
                      </w:rPr>
                      <w:t>数据模型</w:t>
                    </w:r>
                  </w:p>
                  <w:p>
                    <w:pPr>
                      <w:ind w:right="21"/>
                      <w:spacing w:before="209" w:line="221" w:lineRule="auto"/>
                      <w:jc w:val="right"/>
                      <w:rPr>
                        <w:rFonts w:ascii="SimSun" w:hAnsi="SimSun" w:eastAsia="SimSun" w:cs="SimSun"/>
                        <w:sz w:val="17"/>
                        <w:szCs w:val="17"/>
                      </w:rPr>
                    </w:pPr>
                    <w:r>
                      <w:rPr>
                        <w:rFonts w:ascii="SimSun" w:hAnsi="SimSun" w:eastAsia="SimSun" w:cs="SimSun"/>
                        <w:sz w:val="17"/>
                        <w:szCs w:val="17"/>
                        <w:spacing w:val="-8"/>
                      </w:rPr>
                      <w:t>指导</w:t>
                    </w:r>
                  </w:p>
                  <w:p>
                    <w:pPr>
                      <w:ind w:left="68" w:right="40" w:hanging="29"/>
                      <w:spacing w:before="226" w:line="196" w:lineRule="auto"/>
                      <w:rPr>
                        <w:rFonts w:ascii="SimSun" w:hAnsi="SimSun" w:eastAsia="SimSun" w:cs="SimSun"/>
                        <w:sz w:val="17"/>
                        <w:szCs w:val="17"/>
                      </w:rPr>
                    </w:pPr>
                    <w:r>
                      <w:rPr>
                        <w:rFonts w:ascii="SimSun" w:hAnsi="SimSun" w:eastAsia="SimSun" w:cs="SimSun"/>
                        <w:sz w:val="17"/>
                        <w:szCs w:val="17"/>
                        <w:spacing w:val="-13"/>
                        <w:w w:val="95"/>
                      </w:rPr>
                      <w:t>企业级逻辑</w:t>
                    </w:r>
                    <w:r>
                      <w:rPr>
                        <w:rFonts w:ascii="SimSun" w:hAnsi="SimSun" w:eastAsia="SimSun" w:cs="SimSun"/>
                        <w:sz w:val="17"/>
                        <w:szCs w:val="17"/>
                        <w:spacing w:val="2"/>
                      </w:rPr>
                      <w:t xml:space="preserve"> </w:t>
                    </w:r>
                    <w:r>
                      <w:rPr>
                        <w:rFonts w:ascii="SimSun" w:hAnsi="SimSun" w:eastAsia="SimSun" w:cs="SimSun"/>
                        <w:sz w:val="17"/>
                        <w:szCs w:val="17"/>
                        <w:spacing w:val="-14"/>
                      </w:rPr>
                      <w:t>数据模型</w:t>
                    </w:r>
                  </w:p>
                  <w:p>
                    <w:pPr>
                      <w:spacing w:line="252" w:lineRule="auto"/>
                      <w:rPr>
                        <w:rFonts w:ascii="Arial"/>
                        <w:sz w:val="21"/>
                      </w:rPr>
                    </w:pPr>
                    <w:r/>
                  </w:p>
                  <w:p>
                    <w:pPr>
                      <w:ind w:right="21"/>
                      <w:spacing w:before="55" w:line="221" w:lineRule="auto"/>
                      <w:jc w:val="right"/>
                      <w:rPr>
                        <w:rFonts w:ascii="SimSun" w:hAnsi="SimSun" w:eastAsia="SimSun" w:cs="SimSun"/>
                        <w:sz w:val="17"/>
                        <w:szCs w:val="17"/>
                      </w:rPr>
                    </w:pPr>
                    <w:r>
                      <w:rPr>
                        <w:rFonts w:ascii="SimSun" w:hAnsi="SimSun" w:eastAsia="SimSun" w:cs="SimSun"/>
                        <w:sz w:val="17"/>
                        <w:szCs w:val="17"/>
                        <w:spacing w:val="-8"/>
                      </w:rPr>
                      <w:t>指导</w:t>
                    </w:r>
                  </w:p>
                  <w:p>
                    <w:pPr>
                      <w:ind w:left="69" w:right="70" w:hanging="49"/>
                      <w:spacing w:before="186" w:line="196" w:lineRule="auto"/>
                      <w:rPr>
                        <w:rFonts w:ascii="SimSun" w:hAnsi="SimSun" w:eastAsia="SimSun" w:cs="SimSun"/>
                        <w:sz w:val="17"/>
                        <w:szCs w:val="17"/>
                      </w:rPr>
                    </w:pPr>
                    <w:r>
                      <w:rPr>
                        <w:rFonts w:ascii="SimSun" w:hAnsi="SimSun" w:eastAsia="SimSun" w:cs="SimSun"/>
                        <w:sz w:val="17"/>
                        <w:szCs w:val="17"/>
                        <w:spacing w:val="-13"/>
                        <w:w w:val="94"/>
                      </w:rPr>
                      <w:t>应用级逻辑</w:t>
                    </w:r>
                    <w:r>
                      <w:rPr>
                        <w:rFonts w:ascii="SimSun" w:hAnsi="SimSun" w:eastAsia="SimSun" w:cs="SimSun"/>
                        <w:sz w:val="17"/>
                        <w:szCs w:val="17"/>
                      </w:rPr>
                      <w:t xml:space="preserve"> </w:t>
                    </w:r>
                    <w:r>
                      <w:rPr>
                        <w:rFonts w:ascii="SimSun" w:hAnsi="SimSun" w:eastAsia="SimSun" w:cs="SimSun"/>
                        <w:sz w:val="17"/>
                        <w:szCs w:val="17"/>
                        <w:spacing w:val="-14"/>
                        <w:w w:val="98"/>
                      </w:rPr>
                      <w:t>数据模型</w:t>
                    </w:r>
                  </w:p>
                  <w:p>
                    <w:pPr>
                      <w:ind w:right="21"/>
                      <w:spacing w:before="229" w:line="221" w:lineRule="auto"/>
                      <w:jc w:val="right"/>
                      <w:rPr>
                        <w:rFonts w:ascii="SimSun" w:hAnsi="SimSun" w:eastAsia="SimSun" w:cs="SimSun"/>
                        <w:sz w:val="17"/>
                        <w:szCs w:val="17"/>
                      </w:rPr>
                    </w:pPr>
                    <w:r>
                      <w:rPr>
                        <w:rFonts w:ascii="SimSun" w:hAnsi="SimSun" w:eastAsia="SimSun" w:cs="SimSun"/>
                        <w:sz w:val="17"/>
                        <w:szCs w:val="17"/>
                        <w:spacing w:val="-8"/>
                      </w:rPr>
                      <w:t>指导</w:t>
                    </w:r>
                  </w:p>
                  <w:p>
                    <w:pPr>
                      <w:ind w:left="129" w:right="21" w:hanging="60"/>
                      <w:spacing w:before="246" w:line="196" w:lineRule="auto"/>
                      <w:rPr>
                        <w:rFonts w:ascii="SimSun" w:hAnsi="SimSun" w:eastAsia="SimSun" w:cs="SimSun"/>
                        <w:sz w:val="17"/>
                        <w:szCs w:val="17"/>
                      </w:rPr>
                    </w:pPr>
                    <w:r>
                      <w:rPr>
                        <w:rFonts w:ascii="SimSun" w:hAnsi="SimSun" w:eastAsia="SimSun" w:cs="SimSun"/>
                        <w:sz w:val="17"/>
                        <w:szCs w:val="17"/>
                        <w:spacing w:val="-13"/>
                        <w:w w:val="94"/>
                      </w:rPr>
                      <w:t>应用级物理</w:t>
                    </w:r>
                    <w:r>
                      <w:rPr>
                        <w:rFonts w:ascii="SimSun" w:hAnsi="SimSun" w:eastAsia="SimSun" w:cs="SimSun"/>
                        <w:sz w:val="17"/>
                        <w:szCs w:val="17"/>
                      </w:rPr>
                      <w:t xml:space="preserve"> </w:t>
                    </w:r>
                    <w:r>
                      <w:rPr>
                        <w:rFonts w:ascii="SimSun" w:hAnsi="SimSun" w:eastAsia="SimSun" w:cs="SimSun"/>
                        <w:sz w:val="17"/>
                        <w:szCs w:val="17"/>
                        <w:spacing w:val="-14"/>
                        <w:w w:val="98"/>
                      </w:rPr>
                      <w:t>数据模型</w:t>
                    </w:r>
                  </w:p>
                </w:txbxContent>
              </v:textbox>
            </v:shape>
            <v:shape id="_x0000_s1206" style="position:absolute;left:170;top:1668;width:372;height:390;" filled="false" stroked="false" type="#_x0000_t202">
              <v:fill on="false"/>
              <v:stroke on="false"/>
              <v:path/>
              <v:imagedata o:title=""/>
              <o:lock v:ext="edit" aspectratio="false"/>
              <v:textbox inset="0mm,0mm,0mm,0mm">
                <w:txbxContent>
                  <w:p>
                    <w:pPr>
                      <w:ind w:left="20" w:right="20"/>
                      <w:spacing w:before="20" w:line="208" w:lineRule="auto"/>
                      <w:rPr>
                        <w:rFonts w:ascii="SimSun" w:hAnsi="SimSun" w:eastAsia="SimSun" w:cs="SimSun"/>
                        <w:sz w:val="17"/>
                        <w:szCs w:val="17"/>
                      </w:rPr>
                    </w:pPr>
                    <w:r>
                      <w:rPr>
                        <w:rFonts w:ascii="SimSun" w:hAnsi="SimSun" w:eastAsia="SimSun" w:cs="SimSun"/>
                        <w:sz w:val="17"/>
                        <w:szCs w:val="17"/>
                        <w:spacing w:val="-17"/>
                      </w:rPr>
                      <w:t>反向</w:t>
                    </w:r>
                    <w:r>
                      <w:rPr>
                        <w:rFonts w:ascii="SimSun" w:hAnsi="SimSun" w:eastAsia="SimSun" w:cs="SimSun"/>
                        <w:sz w:val="17"/>
                        <w:szCs w:val="17"/>
                      </w:rPr>
                      <w:t xml:space="preserve"> </w:t>
                    </w:r>
                    <w:r>
                      <w:rPr>
                        <w:rFonts w:ascii="SimSun" w:hAnsi="SimSun" w:eastAsia="SimSun" w:cs="SimSun"/>
                        <w:sz w:val="17"/>
                        <w:szCs w:val="17"/>
                        <w:spacing w:val="-5"/>
                      </w:rPr>
                      <w:t>指导</w:t>
                    </w:r>
                  </w:p>
                </w:txbxContent>
              </v:textbox>
            </v:shape>
          </v:group>
        </w:pict>
      </w:r>
    </w:p>
    <w:p>
      <w:pPr>
        <w:pStyle w:val="BodyText"/>
        <w:ind w:left="190"/>
        <w:spacing w:before="157" w:line="219" w:lineRule="auto"/>
        <w:rPr>
          <w:sz w:val="17"/>
          <w:szCs w:val="17"/>
        </w:rPr>
      </w:pPr>
      <w:r>
        <w:rPr>
          <w:sz w:val="17"/>
          <w:szCs w:val="17"/>
          <w:spacing w:val="8"/>
        </w:rPr>
        <w:t>图4-</w:t>
      </w:r>
      <w:r>
        <w:rPr>
          <w:sz w:val="17"/>
          <w:szCs w:val="17"/>
          <w:spacing w:val="-38"/>
        </w:rPr>
        <w:t xml:space="preserve"> </w:t>
      </w:r>
      <w:r>
        <w:rPr>
          <w:sz w:val="17"/>
          <w:szCs w:val="17"/>
          <w:spacing w:val="8"/>
        </w:rPr>
        <w:t>1</w:t>
      </w:r>
      <w:r>
        <w:rPr>
          <w:sz w:val="17"/>
          <w:szCs w:val="17"/>
          <w:spacing w:val="1"/>
        </w:rPr>
        <w:t xml:space="preserve">  </w:t>
      </w:r>
      <w:r>
        <w:rPr>
          <w:sz w:val="17"/>
          <w:szCs w:val="17"/>
          <w:spacing w:val="8"/>
        </w:rPr>
        <w:t>数据模型体系</w:t>
      </w:r>
    </w:p>
    <w:p>
      <w:pPr>
        <w:spacing w:line="219" w:lineRule="auto"/>
        <w:sectPr>
          <w:type w:val="continuous"/>
          <w:pgSz w:w="9640" w:h="14400"/>
          <w:pgMar w:top="796" w:right="714" w:bottom="619" w:left="359" w:header="0" w:footer="450" w:gutter="0"/>
          <w:cols w:equalWidth="0" w:num="2">
            <w:col w:w="6275" w:space="35"/>
            <w:col w:w="2256" w:space="0"/>
          </w:cols>
        </w:sectPr>
        <w:rPr>
          <w:sz w:val="17"/>
          <w:szCs w:val="17"/>
        </w:rPr>
      </w:pPr>
    </w:p>
    <w:p>
      <w:pPr>
        <w:pStyle w:val="BodyText"/>
        <w:ind w:left="20" w:right="79"/>
        <w:spacing w:before="90" w:line="253" w:lineRule="auto"/>
        <w:jc w:val="both"/>
        <w:rPr>
          <w:sz w:val="17"/>
          <w:szCs w:val="17"/>
        </w:rPr>
      </w:pPr>
      <w:r>
        <w:rPr>
          <w:sz w:val="21"/>
          <w:szCs w:val="21"/>
          <w:spacing w:val="1"/>
        </w:rPr>
        <w:t>系统中实现的表结构。它需要考虑具体数据库系统的实现，比如：考虑具体数据库系统实现</w:t>
      </w:r>
      <w:r>
        <w:rPr>
          <w:sz w:val="21"/>
          <w:szCs w:val="21"/>
          <w:spacing w:val="7"/>
        </w:rPr>
        <w:t xml:space="preserve"> </w:t>
      </w:r>
      <w:r>
        <w:rPr>
          <w:sz w:val="21"/>
          <w:szCs w:val="21"/>
          <w:spacing w:val="17"/>
        </w:rPr>
        <w:t>方式(用什么数据库，怎么分区等);考虑运行性能(如反范式化，数据部署);考虑使用</w:t>
      </w:r>
      <w:r>
        <w:rPr>
          <w:sz w:val="21"/>
          <w:szCs w:val="21"/>
          <w:spacing w:val="14"/>
        </w:rPr>
        <w:t xml:space="preserve"> </w:t>
      </w:r>
      <w:r>
        <w:rPr>
          <w:sz w:val="17"/>
          <w:szCs w:val="17"/>
          <w:spacing w:val="30"/>
        </w:rPr>
        <w:t>索引的类型</w:t>
      </w:r>
      <w:r>
        <w:rPr>
          <w:sz w:val="17"/>
          <w:szCs w:val="17"/>
          <w:spacing w:val="-22"/>
        </w:rPr>
        <w:t xml:space="preserve"> </w:t>
      </w:r>
      <w:r>
        <w:rPr>
          <w:sz w:val="17"/>
          <w:szCs w:val="17"/>
          <w:spacing w:val="30"/>
        </w:rPr>
        <w:t>，</w:t>
      </w:r>
      <w:r>
        <w:rPr>
          <w:sz w:val="17"/>
          <w:szCs w:val="17"/>
          <w:spacing w:val="-34"/>
        </w:rPr>
        <w:t xml:space="preserve"> </w:t>
      </w:r>
      <w:r>
        <w:rPr>
          <w:sz w:val="17"/>
          <w:szCs w:val="17"/>
          <w:spacing w:val="30"/>
        </w:rPr>
        <w:t>是否建立物理主键</w:t>
      </w:r>
      <w:r>
        <w:rPr>
          <w:sz w:val="17"/>
          <w:szCs w:val="17"/>
          <w:spacing w:val="-22"/>
        </w:rPr>
        <w:t xml:space="preserve"> </w:t>
      </w:r>
      <w:r>
        <w:rPr>
          <w:sz w:val="17"/>
          <w:szCs w:val="17"/>
          <w:spacing w:val="30"/>
        </w:rPr>
        <w:t>；</w:t>
      </w:r>
      <w:r>
        <w:rPr>
          <w:sz w:val="17"/>
          <w:szCs w:val="17"/>
          <w:spacing w:val="-36"/>
        </w:rPr>
        <w:t xml:space="preserve"> </w:t>
      </w:r>
      <w:r>
        <w:rPr>
          <w:sz w:val="17"/>
          <w:szCs w:val="17"/>
          <w:spacing w:val="30"/>
        </w:rPr>
        <w:t>考虑数据安全控制</w:t>
      </w:r>
      <w:r>
        <w:rPr>
          <w:sz w:val="17"/>
          <w:szCs w:val="17"/>
          <w:spacing w:val="-21"/>
        </w:rPr>
        <w:t xml:space="preserve"> </w:t>
      </w:r>
      <w:r>
        <w:rPr>
          <w:sz w:val="17"/>
          <w:szCs w:val="17"/>
          <w:spacing w:val="30"/>
        </w:rPr>
        <w:t>；</w:t>
      </w:r>
      <w:r>
        <w:rPr>
          <w:sz w:val="17"/>
          <w:szCs w:val="17"/>
          <w:spacing w:val="-36"/>
        </w:rPr>
        <w:t xml:space="preserve"> </w:t>
      </w:r>
      <w:r>
        <w:rPr>
          <w:sz w:val="17"/>
          <w:szCs w:val="17"/>
          <w:spacing w:val="30"/>
        </w:rPr>
        <w:t>考虑数据恢复和重新开始的方法</w:t>
      </w:r>
      <w:r>
        <w:rPr>
          <w:sz w:val="17"/>
          <w:szCs w:val="17"/>
          <w:spacing w:val="-21"/>
        </w:rPr>
        <w:t xml:space="preserve"> </w:t>
      </w:r>
      <w:r>
        <w:rPr>
          <w:sz w:val="17"/>
          <w:szCs w:val="17"/>
          <w:spacing w:val="30"/>
        </w:rPr>
        <w:t>；</w:t>
      </w:r>
      <w:r>
        <w:rPr>
          <w:sz w:val="17"/>
          <w:szCs w:val="17"/>
          <w:spacing w:val="-36"/>
        </w:rPr>
        <w:t xml:space="preserve"> </w:t>
      </w:r>
      <w:r>
        <w:rPr>
          <w:sz w:val="17"/>
          <w:szCs w:val="17"/>
          <w:spacing w:val="30"/>
        </w:rPr>
        <w:t>考</w:t>
      </w:r>
    </w:p>
    <w:p>
      <w:pPr>
        <w:spacing w:line="253" w:lineRule="auto"/>
        <w:sectPr>
          <w:type w:val="continuous"/>
          <w:pgSz w:w="9640" w:h="14400"/>
          <w:pgMar w:top="796" w:right="714" w:bottom="619" w:left="359" w:header="0" w:footer="450" w:gutter="0"/>
          <w:cols w:equalWidth="0" w:num="1">
            <w:col w:w="8566" w:space="0"/>
          </w:cols>
        </w:sectPr>
        <w:rPr>
          <w:sz w:val="17"/>
          <w:szCs w:val="17"/>
        </w:rPr>
      </w:pPr>
    </w:p>
    <w:p>
      <w:pPr>
        <w:pStyle w:val="BodyText"/>
        <w:ind w:left="6900"/>
        <w:spacing w:before="43" w:line="225" w:lineRule="auto"/>
        <w:rPr>
          <w:sz w:val="21"/>
          <w:szCs w:val="21"/>
        </w:rPr>
      </w:pPr>
      <w:bookmarkStart w:name="bookmark32" w:id="26"/>
      <w:bookmarkEnd w:id="26"/>
      <w:r>
        <w:rPr>
          <w:rFonts w:ascii="SimHei" w:hAnsi="SimHei" w:eastAsia="SimHei" w:cs="SimHei"/>
          <w:sz w:val="21"/>
          <w:szCs w:val="21"/>
          <w:spacing w:val="-12"/>
        </w:rPr>
        <w:t>数据模型</w:t>
      </w:r>
      <w:r>
        <w:rPr>
          <w:rFonts w:ascii="SimHei" w:hAnsi="SimHei" w:eastAsia="SimHei" w:cs="SimHei"/>
          <w:sz w:val="21"/>
          <w:szCs w:val="21"/>
          <w:spacing w:val="89"/>
        </w:rPr>
        <w:t xml:space="preserve"> </w:t>
      </w:r>
      <w:r>
        <w:rPr>
          <w:sz w:val="21"/>
          <w:szCs w:val="21"/>
          <w:b/>
          <w:bCs/>
          <w:spacing w:val="-12"/>
        </w:rPr>
        <w:t>第4章</w:t>
      </w:r>
    </w:p>
    <w:p>
      <w:pPr>
        <w:spacing w:line="246" w:lineRule="auto"/>
        <w:rPr>
          <w:rFonts w:ascii="Arial"/>
          <w:sz w:val="21"/>
        </w:rPr>
      </w:pPr>
      <w:r/>
    </w:p>
    <w:p>
      <w:pPr>
        <w:pStyle w:val="BodyText"/>
        <w:spacing w:before="68" w:line="218" w:lineRule="auto"/>
        <w:rPr>
          <w:sz w:val="21"/>
          <w:szCs w:val="21"/>
        </w:rPr>
      </w:pPr>
      <w:r>
        <w:rPr>
          <w:sz w:val="21"/>
          <w:szCs w:val="21"/>
          <w:spacing w:val="-3"/>
        </w:rPr>
        <w:t>虑记录数，记录增长的估计。</w:t>
      </w:r>
    </w:p>
    <w:p>
      <w:pPr>
        <w:pStyle w:val="BodyText"/>
        <w:ind w:right="22" w:firstLine="430"/>
        <w:spacing w:before="63" w:line="241" w:lineRule="auto"/>
        <w:rPr>
          <w:sz w:val="21"/>
          <w:szCs w:val="21"/>
        </w:rPr>
      </w:pPr>
      <w:r>
        <w:rPr>
          <w:sz w:val="21"/>
          <w:szCs w:val="21"/>
          <w:spacing w:val="7"/>
        </w:rPr>
        <w:t>像</w:t>
      </w:r>
      <w:r>
        <w:rPr>
          <w:sz w:val="21"/>
          <w:szCs w:val="21"/>
          <w:spacing w:val="-49"/>
        </w:rPr>
        <w:t xml:space="preserve"> </w:t>
      </w:r>
      <w:r>
        <w:rPr>
          <w:sz w:val="21"/>
          <w:szCs w:val="21"/>
        </w:rPr>
        <w:t>IBM</w:t>
      </w:r>
      <w:r>
        <w:rPr>
          <w:sz w:val="21"/>
          <w:szCs w:val="21"/>
          <w:spacing w:val="7"/>
        </w:rPr>
        <w:t>、</w:t>
      </w:r>
      <w:r>
        <w:rPr>
          <w:sz w:val="21"/>
          <w:szCs w:val="21"/>
        </w:rPr>
        <w:t>Teradata</w:t>
      </w:r>
      <w:r>
        <w:rPr>
          <w:sz w:val="21"/>
          <w:szCs w:val="21"/>
          <w:spacing w:val="-29"/>
        </w:rPr>
        <w:t xml:space="preserve"> </w:t>
      </w:r>
      <w:r>
        <w:rPr>
          <w:sz w:val="21"/>
          <w:szCs w:val="21"/>
          <w:spacing w:val="7"/>
        </w:rPr>
        <w:t>等信息技术公司针对金融机构也制定了具体的数据模型体系，比如</w:t>
      </w:r>
      <w:r>
        <w:rPr>
          <w:sz w:val="21"/>
          <w:szCs w:val="21"/>
        </w:rPr>
        <w:t xml:space="preserve"> </w:t>
      </w:r>
      <w:r>
        <w:rPr>
          <w:rFonts w:ascii="Times New Roman" w:hAnsi="Times New Roman" w:eastAsia="Times New Roman" w:cs="Times New Roman"/>
          <w:sz w:val="21"/>
          <w:szCs w:val="21"/>
        </w:rPr>
        <w:t>IBM</w:t>
      </w:r>
      <w:r>
        <w:rPr>
          <w:sz w:val="21"/>
          <w:szCs w:val="21"/>
          <w:spacing w:val="3"/>
        </w:rPr>
        <w:t>的金融服务数据模型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Financial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FSDM</w:t>
      </w:r>
      <w:r>
        <w:rPr>
          <w:rFonts w:ascii="Times New Roman" w:hAnsi="Times New Roman" w:eastAsia="Times New Roman" w:cs="Times New Roman"/>
          <w:sz w:val="21"/>
          <w:szCs w:val="21"/>
          <w:spacing w:val="3"/>
        </w:rPr>
        <w:t>),</w:t>
      </w:r>
      <w:r>
        <w:rPr>
          <w:sz w:val="21"/>
          <w:szCs w:val="21"/>
          <w:spacing w:val="2"/>
        </w:rPr>
        <w:t>见表4-1。</w:t>
      </w:r>
    </w:p>
    <w:p>
      <w:pPr>
        <w:ind w:left="2902"/>
        <w:spacing w:before="167" w:line="221" w:lineRule="auto"/>
        <w:rPr>
          <w:rFonts w:ascii="SimHei" w:hAnsi="SimHei" w:eastAsia="SimHei" w:cs="SimHei"/>
          <w:sz w:val="21"/>
          <w:szCs w:val="21"/>
        </w:rPr>
      </w:pPr>
      <w:r>
        <w:rPr>
          <w:rFonts w:ascii="SimHei" w:hAnsi="SimHei" w:eastAsia="SimHei" w:cs="SimHei"/>
          <w:sz w:val="21"/>
          <w:szCs w:val="21"/>
          <w:b/>
          <w:bCs/>
          <w:spacing w:val="-15"/>
          <w:w w:val="97"/>
        </w:rPr>
        <w:t>表4-1</w:t>
      </w:r>
      <w:r>
        <w:rPr>
          <w:rFonts w:ascii="SimHei" w:hAnsi="SimHei" w:eastAsia="SimHei" w:cs="SimHei"/>
          <w:sz w:val="21"/>
          <w:szCs w:val="21"/>
          <w:spacing w:val="62"/>
        </w:rPr>
        <w:t xml:space="preserve"> </w:t>
      </w:r>
      <w:r>
        <w:rPr>
          <w:rFonts w:ascii="Times New Roman" w:hAnsi="Times New Roman" w:eastAsia="Times New Roman" w:cs="Times New Roman"/>
          <w:sz w:val="21"/>
          <w:szCs w:val="21"/>
          <w:b/>
          <w:bCs/>
          <w:spacing w:val="-15"/>
          <w:w w:val="97"/>
        </w:rPr>
        <w:t>IBM</w:t>
      </w:r>
      <w:r>
        <w:rPr>
          <w:rFonts w:ascii="SimHei" w:hAnsi="SimHei" w:eastAsia="SimHei" w:cs="SimHei"/>
          <w:sz w:val="21"/>
          <w:szCs w:val="21"/>
          <w:b/>
          <w:bCs/>
          <w:spacing w:val="-15"/>
          <w:w w:val="97"/>
        </w:rPr>
        <w:t>的金融服务数据模型</w:t>
      </w:r>
    </w:p>
    <w:p>
      <w:pPr>
        <w:spacing w:line="109" w:lineRule="exact"/>
        <w:rPr/>
      </w:pPr>
      <w:r/>
    </w:p>
    <w:tbl>
      <w:tblPr>
        <w:tblStyle w:val="TableNormal"/>
        <w:tblW w:w="7310" w:type="dxa"/>
        <w:tblInd w:w="5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74"/>
        <w:gridCol w:w="909"/>
        <w:gridCol w:w="839"/>
        <w:gridCol w:w="659"/>
        <w:gridCol w:w="4529"/>
      </w:tblGrid>
      <w:tr>
        <w:trPr>
          <w:trHeight w:val="235" w:hRule="atLeast"/>
        </w:trPr>
        <w:tc>
          <w:tcPr>
            <w:shd w:val="clear" w:fill="BCBCBC"/>
            <w:tcW w:w="374" w:type="dxa"/>
            <w:vAlign w:val="top"/>
          </w:tcPr>
          <w:p>
            <w:pPr>
              <w:spacing w:line="225" w:lineRule="exact"/>
              <w:rPr>
                <w:rFonts w:ascii="Arial"/>
                <w:sz w:val="19"/>
              </w:rPr>
            </w:pPr>
            <w:r/>
          </w:p>
        </w:tc>
        <w:tc>
          <w:tcPr>
            <w:tcW w:w="1748" w:type="dxa"/>
            <w:vAlign w:val="top"/>
            <w:gridSpan w:val="2"/>
          </w:tcPr>
          <w:p>
            <w:pPr>
              <w:pStyle w:val="TableText"/>
              <w:ind w:left="560"/>
              <w:spacing w:before="41" w:line="219" w:lineRule="auto"/>
              <w:rPr>
                <w:sz w:val="15"/>
                <w:szCs w:val="15"/>
              </w:rPr>
            </w:pPr>
            <w:r>
              <w:rPr>
                <w:sz w:val="15"/>
                <w:szCs w:val="15"/>
                <w:spacing w:val="-1"/>
              </w:rPr>
              <w:t>模型类别</w:t>
            </w:r>
          </w:p>
        </w:tc>
        <w:tc>
          <w:tcPr>
            <w:tcW w:w="5188" w:type="dxa"/>
            <w:vAlign w:val="top"/>
            <w:gridSpan w:val="2"/>
          </w:tcPr>
          <w:p>
            <w:pPr>
              <w:pStyle w:val="TableText"/>
              <w:ind w:left="1822"/>
              <w:spacing w:before="41" w:line="219" w:lineRule="auto"/>
              <w:rPr>
                <w:sz w:val="15"/>
                <w:szCs w:val="15"/>
              </w:rPr>
            </w:pPr>
            <w:r>
              <w:rPr>
                <w:sz w:val="15"/>
                <w:szCs w:val="15"/>
                <w:spacing w:val="-2"/>
              </w:rPr>
              <w:t>IBM方法论中的数据模型</w:t>
            </w:r>
          </w:p>
        </w:tc>
      </w:tr>
      <w:tr>
        <w:trPr>
          <w:trHeight w:val="878" w:hRule="atLeast"/>
        </w:trPr>
        <w:tc>
          <w:tcPr>
            <w:shd w:val="clear" w:fill="BCBCBC"/>
            <w:tcW w:w="374" w:type="dxa"/>
            <w:vAlign w:val="top"/>
            <w:vMerge w:val="restart"/>
            <w:tcBorders>
              <w:bottom w:val="nil"/>
            </w:tcBorders>
          </w:tcPr>
          <w:p>
            <w:pPr>
              <w:pStyle w:val="TableText"/>
              <w:ind w:firstLine="24"/>
              <w:spacing w:before="200" w:line="3939" w:lineRule="exact"/>
              <w:rPr/>
            </w:pPr>
            <w:r>
              <w:rPr>
                <w:position w:val="-78"/>
              </w:rPr>
              <w:pict>
                <v:group id="_x0000_s1208" style="mso-position-vertical-relative:line;mso-position-horizontal-relative:char;width:14.5pt;height:197pt;" filled="false" stroked="false" coordsize="290,3940" coordorigin="0,0">
                  <v:shape id="_x0000_s1210" style="position:absolute;left:0;top:0;width:290;height:3940;" filled="false" stroked="false" type="#_x0000_t75">
                    <v:imagedata o:title="" r:id="rId106"/>
                  </v:shape>
                  <v:shape id="_x0000_s1212" style="position:absolute;left:-20;top:-20;width:330;height:3980;" filled="false" stroked="false" type="#_x0000_t202">
                    <v:fill on="false"/>
                    <v:stroke on="false"/>
                    <v:path/>
                    <v:imagedata o:title=""/>
                    <o:lock v:ext="edit" aspectratio="false"/>
                    <v:textbox inset="0mm,0mm,0mm,0mm" style="layout-flow:vertical-ideographic;">
                      <w:txbxContent>
                        <w:p>
                          <w:pPr>
                            <w:ind w:left="842"/>
                            <w:spacing w:before="90" w:line="229" w:lineRule="auto"/>
                            <w:rPr>
                              <w:rFonts w:ascii="SimSun" w:hAnsi="SimSun" w:eastAsia="SimSun" w:cs="SimSun"/>
                              <w:sz w:val="15"/>
                              <w:szCs w:val="15"/>
                            </w:rPr>
                          </w:pPr>
                          <w:r>
                            <w:rPr>
                              <w:rFonts w:ascii="SimSun" w:hAnsi="SimSun" w:eastAsia="SimSun" w:cs="SimSun"/>
                              <w:sz w:val="15"/>
                              <w:szCs w:val="15"/>
                            </w:rPr>
                            <w:t>企业级</w:t>
                          </w:r>
                          <w:r>
                            <w:rPr>
                              <w:rFonts w:ascii="SimSun" w:hAnsi="SimSun" w:eastAsia="SimSun" w:cs="SimSun"/>
                              <w:sz w:val="15"/>
                              <w:szCs w:val="15"/>
                              <w:spacing w:val="3"/>
                            </w:rPr>
                            <w:t xml:space="preserve">                     </w:t>
                          </w:r>
                          <w:r>
                            <w:rPr>
                              <w:rFonts w:ascii="SimSun" w:hAnsi="SimSun" w:eastAsia="SimSun" w:cs="SimSun"/>
                              <w:sz w:val="15"/>
                              <w:szCs w:val="15"/>
                            </w:rPr>
                            <w:t>应用级</w:t>
                          </w:r>
                        </w:p>
                      </w:txbxContent>
                    </v:textbox>
                  </v:shape>
                </v:group>
              </w:pict>
            </w:r>
          </w:p>
        </w:tc>
        <w:tc>
          <w:tcPr>
            <w:tcW w:w="1748" w:type="dxa"/>
            <w:vAlign w:val="top"/>
            <w:gridSpan w:val="2"/>
            <w:vMerge w:val="restart"/>
            <w:tcBorders>
              <w:bottom w:val="nil"/>
            </w:tcBorders>
          </w:tcPr>
          <w:p>
            <w:pPr>
              <w:spacing w:line="365" w:lineRule="auto"/>
              <w:rPr>
                <w:rFonts w:ascii="Arial"/>
                <w:sz w:val="21"/>
              </w:rPr>
            </w:pPr>
            <w:r/>
          </w:p>
          <w:p>
            <w:pPr>
              <w:pStyle w:val="TableText"/>
              <w:ind w:left="641"/>
              <w:spacing w:before="49" w:line="198" w:lineRule="auto"/>
              <w:rPr>
                <w:sz w:val="15"/>
                <w:szCs w:val="15"/>
              </w:rPr>
            </w:pPr>
            <w:r>
              <w:drawing>
                <wp:anchor distT="0" distB="0" distL="0" distR="0" simplePos="0" relativeHeight="272300032" behindDoc="1" locked="0" layoutInCell="1" allowOverlap="1">
                  <wp:simplePos x="0" y="0"/>
                  <wp:positionH relativeFrom="column">
                    <wp:posOffset>6946</wp:posOffset>
                  </wp:positionH>
                  <wp:positionV relativeFrom="paragraph">
                    <wp:posOffset>-99607</wp:posOffset>
                  </wp:positionV>
                  <wp:extent cx="1009663" cy="888979"/>
                  <wp:effectExtent l="0" t="0" r="0" b="0"/>
                  <wp:wrapNone/>
                  <wp:docPr id="76" name="IM 76"/>
                  <wp:cNvGraphicFramePr/>
                  <a:graphic>
                    <a:graphicData uri="http://schemas.openxmlformats.org/drawingml/2006/picture">
                      <pic:pic>
                        <pic:nvPicPr>
                          <pic:cNvPr id="76" name="IM 76"/>
                          <pic:cNvPicPr/>
                        </pic:nvPicPr>
                        <pic:blipFill>
                          <a:blip r:embed="rId107"/>
                          <a:stretch>
                            <a:fillRect/>
                          </a:stretch>
                        </pic:blipFill>
                        <pic:spPr>
                          <a:xfrm rot="0">
                            <a:off x="0" y="0"/>
                            <a:ext cx="1009663" cy="888979"/>
                          </a:xfrm>
                          <a:prstGeom prst="rect">
                            <a:avLst/>
                          </a:prstGeom>
                        </pic:spPr>
                      </pic:pic>
                    </a:graphicData>
                  </a:graphic>
                </wp:anchor>
              </w:drawing>
            </w:r>
            <w:r>
              <w:rPr>
                <w:sz w:val="15"/>
                <w:szCs w:val="15"/>
                <w:spacing w:val="-2"/>
              </w:rPr>
              <w:t>业务需</w:t>
            </w:r>
          </w:p>
          <w:p>
            <w:pPr>
              <w:pStyle w:val="TableText"/>
              <w:ind w:left="641"/>
              <w:spacing w:line="220" w:lineRule="auto"/>
              <w:rPr>
                <w:sz w:val="15"/>
                <w:szCs w:val="15"/>
              </w:rPr>
            </w:pPr>
            <w:r>
              <w:rPr>
                <w:sz w:val="15"/>
                <w:szCs w:val="15"/>
                <w:spacing w:val="4"/>
              </w:rPr>
              <w:t>求要点</w:t>
            </w:r>
          </w:p>
          <w:p>
            <w:pPr>
              <w:spacing w:line="343" w:lineRule="auto"/>
              <w:rPr>
                <w:rFonts w:ascii="Arial"/>
                <w:sz w:val="21"/>
              </w:rPr>
            </w:pPr>
            <w:r/>
          </w:p>
          <w:p>
            <w:pPr>
              <w:spacing w:line="343" w:lineRule="auto"/>
              <w:rPr>
                <w:rFonts w:ascii="Arial"/>
                <w:sz w:val="21"/>
              </w:rPr>
            </w:pPr>
            <w:r/>
          </w:p>
          <w:p>
            <w:pPr>
              <w:pStyle w:val="TableText"/>
              <w:ind w:left="440"/>
              <w:spacing w:before="48" w:line="185" w:lineRule="auto"/>
              <w:rPr>
                <w:sz w:val="15"/>
                <w:szCs w:val="15"/>
              </w:rPr>
            </w:pPr>
            <w:r>
              <w:rPr>
                <w:sz w:val="15"/>
                <w:szCs w:val="15"/>
                <w:spacing w:val="-2"/>
              </w:rPr>
              <w:t>企业级的概念数</w:t>
            </w:r>
          </w:p>
        </w:tc>
        <w:tc>
          <w:tcPr>
            <w:shd w:val="clear" w:fill="B8B8B8"/>
            <w:tcW w:w="5188" w:type="dxa"/>
            <w:vAlign w:val="top"/>
            <w:gridSpan w:val="2"/>
          </w:tcPr>
          <w:p>
            <w:pPr>
              <w:pStyle w:val="TableText"/>
              <w:ind w:left="202"/>
              <w:spacing w:before="246" w:line="200" w:lineRule="auto"/>
              <w:rPr>
                <w:sz w:val="15"/>
                <w:szCs w:val="15"/>
              </w:rPr>
            </w:pPr>
            <w:r>
              <w:rPr>
                <w:sz w:val="15"/>
                <w:szCs w:val="15"/>
                <w:spacing w:val="1"/>
                <w:position w:val="-1"/>
              </w:rPr>
              <w:t>A级      </w:t>
            </w:r>
            <w:r>
              <w:rPr>
                <w:sz w:val="15"/>
                <w:szCs w:val="15"/>
                <w:spacing w:val="1"/>
              </w:rPr>
              <w:t>●可以用九大数据概念来描述所有金融</w:t>
            </w:r>
            <w:r>
              <w:rPr>
                <w:sz w:val="15"/>
                <w:szCs w:val="15"/>
              </w:rPr>
              <w:t>服务信息</w:t>
            </w:r>
          </w:p>
          <w:p>
            <w:pPr>
              <w:pStyle w:val="TableText"/>
              <w:ind w:left="893"/>
              <w:spacing w:line="216" w:lineRule="auto"/>
              <w:rPr>
                <w:sz w:val="15"/>
                <w:szCs w:val="15"/>
              </w:rPr>
            </w:pPr>
            <w:r>
              <w:rPr>
                <w:sz w:val="15"/>
                <w:szCs w:val="15"/>
              </w:rPr>
              <w:t>·给B级的结构和内容定义了约束</w:t>
            </w:r>
          </w:p>
        </w:tc>
      </w:tr>
      <w:tr>
        <w:trPr>
          <w:trHeight w:val="768" w:hRule="atLeast"/>
        </w:trPr>
        <w:tc>
          <w:tcPr>
            <w:tcW w:w="374" w:type="dxa"/>
            <w:vAlign w:val="top"/>
            <w:vMerge w:val="continue"/>
            <w:tcBorders>
              <w:top w:val="nil"/>
              <w:bottom w:val="nil"/>
            </w:tcBorders>
          </w:tcPr>
          <w:p>
            <w:pPr>
              <w:rPr>
                <w:rFonts w:ascii="Arial"/>
                <w:sz w:val="21"/>
              </w:rPr>
            </w:pPr>
            <w:r/>
          </w:p>
        </w:tc>
        <w:tc>
          <w:tcPr>
            <w:tcW w:w="1748" w:type="dxa"/>
            <w:vAlign w:val="top"/>
            <w:gridSpan w:val="2"/>
            <w:vMerge w:val="continue"/>
            <w:tcBorders>
              <w:top w:val="nil"/>
            </w:tcBorders>
          </w:tcPr>
          <w:p>
            <w:pPr>
              <w:rPr>
                <w:rFonts w:ascii="Arial"/>
                <w:sz w:val="21"/>
              </w:rPr>
            </w:pPr>
            <w:r/>
          </w:p>
        </w:tc>
        <w:tc>
          <w:tcPr>
            <w:shd w:val="clear" w:fill="B7B7B7"/>
            <w:tcW w:w="5188" w:type="dxa"/>
            <w:vAlign w:val="top"/>
            <w:gridSpan w:val="2"/>
          </w:tcPr>
          <w:p>
            <w:pPr>
              <w:pStyle w:val="TableText"/>
              <w:ind w:left="893"/>
              <w:spacing w:before="27" w:line="187" w:lineRule="auto"/>
              <w:rPr>
                <w:sz w:val="15"/>
                <w:szCs w:val="15"/>
              </w:rPr>
            </w:pPr>
            <w:r>
              <w:rPr>
                <w:sz w:val="15"/>
                <w:szCs w:val="15"/>
              </w:rPr>
              <w:t>·用层次化的概念术语来组织业务概念</w:t>
            </w:r>
          </w:p>
          <w:p>
            <w:pPr>
              <w:pStyle w:val="TableText"/>
              <w:ind w:left="892" w:right="821" w:hanging="700"/>
              <w:spacing w:before="1" w:line="218" w:lineRule="auto"/>
              <w:rPr>
                <w:sz w:val="15"/>
                <w:szCs w:val="15"/>
              </w:rPr>
            </w:pPr>
            <w:r>
              <w:rPr>
                <w:sz w:val="15"/>
                <w:szCs w:val="15"/>
                <w:spacing w:val="1"/>
                <w:position w:val="2"/>
              </w:rPr>
              <w:t>B级      </w:t>
            </w:r>
            <w:r>
              <w:rPr>
                <w:sz w:val="15"/>
                <w:szCs w:val="15"/>
                <w:spacing w:val="1"/>
              </w:rPr>
              <w:t>·不关心信息之间在具休应用中进行交互的业务规则</w:t>
            </w:r>
            <w:r>
              <w:rPr>
                <w:sz w:val="15"/>
                <w:szCs w:val="15"/>
                <w:spacing w:val="6"/>
              </w:rPr>
              <w:t xml:space="preserve"> </w:t>
            </w:r>
            <w:r>
              <w:rPr>
                <w:sz w:val="15"/>
                <w:szCs w:val="15"/>
              </w:rPr>
              <w:t>·采用业务人员熟悉的语言</w:t>
            </w:r>
          </w:p>
        </w:tc>
      </w:tr>
      <w:tr>
        <w:trPr>
          <w:trHeight w:val="878" w:hRule="atLeast"/>
        </w:trPr>
        <w:tc>
          <w:tcPr>
            <w:tcW w:w="374" w:type="dxa"/>
            <w:vAlign w:val="top"/>
            <w:vMerge w:val="continue"/>
            <w:tcBorders>
              <w:top w:val="nil"/>
              <w:bottom w:val="nil"/>
            </w:tcBorders>
          </w:tcPr>
          <w:p>
            <w:pPr>
              <w:rPr>
                <w:rFonts w:ascii="Arial"/>
                <w:sz w:val="21"/>
              </w:rPr>
            </w:pPr>
            <w:r/>
          </w:p>
        </w:tc>
        <w:tc>
          <w:tcPr>
            <w:tcW w:w="1748" w:type="dxa"/>
            <w:vAlign w:val="top"/>
            <w:gridSpan w:val="2"/>
          </w:tcPr>
          <w:p>
            <w:pPr>
              <w:spacing w:line="333" w:lineRule="auto"/>
              <w:rPr>
                <w:rFonts w:ascii="Arial"/>
                <w:sz w:val="21"/>
              </w:rPr>
            </w:pPr>
            <w:r/>
          </w:p>
          <w:p>
            <w:pPr>
              <w:spacing w:line="334" w:lineRule="auto"/>
              <w:rPr>
                <w:rFonts w:ascii="Arial"/>
                <w:sz w:val="21"/>
              </w:rPr>
            </w:pPr>
            <w:r/>
          </w:p>
          <w:p>
            <w:pPr>
              <w:pStyle w:val="TableText"/>
              <w:ind w:left="410"/>
              <w:spacing w:before="49" w:line="182" w:lineRule="auto"/>
              <w:rPr>
                <w:sz w:val="15"/>
                <w:szCs w:val="15"/>
              </w:rPr>
            </w:pPr>
            <w:r>
              <w:drawing>
                <wp:anchor distT="0" distB="0" distL="0" distR="0" simplePos="0" relativeHeight="272301056" behindDoc="1" locked="0" layoutInCell="1" allowOverlap="1">
                  <wp:simplePos x="0" y="0"/>
                  <wp:positionH relativeFrom="column">
                    <wp:posOffset>13312</wp:posOffset>
                  </wp:positionH>
                  <wp:positionV relativeFrom="paragraph">
                    <wp:posOffset>-410897</wp:posOffset>
                  </wp:positionV>
                  <wp:extent cx="996931" cy="527060"/>
                  <wp:effectExtent l="0" t="0" r="0" b="0"/>
                  <wp:wrapNone/>
                  <wp:docPr id="78" name="IM 78"/>
                  <wp:cNvGraphicFramePr/>
                  <a:graphic>
                    <a:graphicData uri="http://schemas.openxmlformats.org/drawingml/2006/picture">
                      <pic:pic>
                        <pic:nvPicPr>
                          <pic:cNvPr id="78" name="IM 78"/>
                          <pic:cNvPicPr/>
                        </pic:nvPicPr>
                        <pic:blipFill>
                          <a:blip r:embed="rId108"/>
                          <a:stretch>
                            <a:fillRect/>
                          </a:stretch>
                        </pic:blipFill>
                        <pic:spPr>
                          <a:xfrm rot="0">
                            <a:off x="0" y="0"/>
                            <a:ext cx="996931" cy="527060"/>
                          </a:xfrm>
                          <a:prstGeom prst="rect">
                            <a:avLst/>
                          </a:prstGeom>
                        </pic:spPr>
                      </pic:pic>
                    </a:graphicData>
                  </a:graphic>
                </wp:anchor>
              </w:drawing>
            </w:r>
            <w:r>
              <w:rPr>
                <w:sz w:val="15"/>
                <w:szCs w:val="15"/>
                <w:spacing w:val="-1"/>
              </w:rPr>
              <w:t>巡掘数据模型</w:t>
            </w:r>
          </w:p>
        </w:tc>
        <w:tc>
          <w:tcPr>
            <w:tcW w:w="659" w:type="dxa"/>
            <w:vAlign w:val="top"/>
            <w:tcBorders>
              <w:right w:val="nil"/>
            </w:tcBorders>
          </w:tcPr>
          <w:p>
            <w:pPr>
              <w:spacing w:line="271" w:lineRule="auto"/>
              <w:rPr>
                <w:rFonts w:ascii="Arial"/>
                <w:sz w:val="21"/>
              </w:rPr>
            </w:pPr>
            <w:r/>
          </w:p>
          <w:p>
            <w:pPr>
              <w:pStyle w:val="TableText"/>
              <w:ind w:left="192"/>
              <w:spacing w:before="49" w:line="221" w:lineRule="auto"/>
              <w:rPr>
                <w:sz w:val="15"/>
                <w:szCs w:val="15"/>
              </w:rPr>
            </w:pPr>
            <w:r>
              <w:rPr>
                <w:sz w:val="15"/>
                <w:szCs w:val="15"/>
                <w:spacing w:val="-1"/>
              </w:rPr>
              <w:t>C级</w:t>
            </w:r>
          </w:p>
        </w:tc>
        <w:tc>
          <w:tcPr>
            <w:tcW w:w="4529" w:type="dxa"/>
            <w:vAlign w:val="top"/>
            <w:tcBorders>
              <w:left w:val="nil"/>
            </w:tcBorders>
          </w:tcPr>
          <w:p>
            <w:pPr>
              <w:pStyle w:val="TableText"/>
              <w:ind w:left="239"/>
              <w:spacing w:before="79" w:line="198" w:lineRule="auto"/>
              <w:rPr>
                <w:sz w:val="15"/>
                <w:szCs w:val="15"/>
              </w:rPr>
            </w:pPr>
            <w:r>
              <w:rPr>
                <w:sz w:val="15"/>
                <w:szCs w:val="15"/>
              </w:rPr>
              <w:t>·用ER图描述业务信息，包含分类实体、关系及属</w:t>
            </w:r>
          </w:p>
          <w:p>
            <w:pPr>
              <w:pStyle w:val="TableText"/>
              <w:ind w:left="239"/>
              <w:spacing w:line="220" w:lineRule="auto"/>
              <w:rPr>
                <w:sz w:val="15"/>
                <w:szCs w:val="15"/>
              </w:rPr>
            </w:pPr>
            <w:r>
              <w:rPr>
                <w:sz w:val="15"/>
                <w:szCs w:val="15"/>
                <w:spacing w:val="-2"/>
              </w:rPr>
              <w:t>性定义</w:t>
            </w:r>
          </w:p>
          <w:p>
            <w:pPr>
              <w:pStyle w:val="TableText"/>
              <w:ind w:left="239"/>
              <w:spacing w:line="219" w:lineRule="auto"/>
              <w:rPr>
                <w:sz w:val="15"/>
                <w:szCs w:val="15"/>
              </w:rPr>
            </w:pPr>
            <w:r>
              <w:rPr>
                <w:sz w:val="15"/>
                <w:szCs w:val="15"/>
              </w:rPr>
              <w:t>·不考虚实施层面的约束，只维护逻辑视图</w:t>
            </w:r>
          </w:p>
          <w:p>
            <w:pPr>
              <w:pStyle w:val="TableText"/>
              <w:ind w:left="239"/>
              <w:spacing w:before="2" w:line="219" w:lineRule="auto"/>
              <w:rPr>
                <w:sz w:val="15"/>
                <w:szCs w:val="15"/>
              </w:rPr>
            </w:pPr>
            <w:r>
              <w:rPr>
                <w:sz w:val="15"/>
                <w:szCs w:val="15"/>
              </w:rPr>
              <w:t>·对各方面利益相关者的特有视图进行统筹整合</w:t>
            </w:r>
          </w:p>
        </w:tc>
      </w:tr>
      <w:tr>
        <w:trPr>
          <w:trHeight w:val="768" w:hRule="atLeast"/>
        </w:trPr>
        <w:tc>
          <w:tcPr>
            <w:tcW w:w="374" w:type="dxa"/>
            <w:vAlign w:val="top"/>
            <w:vMerge w:val="continue"/>
            <w:tcBorders>
              <w:top w:val="nil"/>
              <w:bottom w:val="nil"/>
            </w:tcBorders>
          </w:tcPr>
          <w:p>
            <w:pPr>
              <w:rPr>
                <w:rFonts w:ascii="Arial"/>
                <w:sz w:val="21"/>
              </w:rPr>
            </w:pPr>
            <w:r/>
          </w:p>
        </w:tc>
        <w:tc>
          <w:tcPr>
            <w:tcW w:w="909" w:type="dxa"/>
            <w:vAlign w:val="top"/>
          </w:tcPr>
          <w:p>
            <w:pPr>
              <w:ind w:firstLine="20"/>
              <w:spacing w:before="35" w:line="701" w:lineRule="exact"/>
              <w:rPr/>
            </w:pPr>
            <w:r>
              <w:rPr>
                <w:position w:val="-14"/>
              </w:rPr>
              <w:drawing>
                <wp:inline distT="0" distB="0" distL="0" distR="0">
                  <wp:extent cx="533418" cy="444581"/>
                  <wp:effectExtent l="0" t="0" r="0" b="0"/>
                  <wp:docPr id="80" name="IM 80"/>
                  <wp:cNvGraphicFramePr/>
                  <a:graphic>
                    <a:graphicData uri="http://schemas.openxmlformats.org/drawingml/2006/picture">
                      <pic:pic>
                        <pic:nvPicPr>
                          <pic:cNvPr id="80" name="IM 80"/>
                          <pic:cNvPicPr/>
                        </pic:nvPicPr>
                        <pic:blipFill>
                          <a:blip r:embed="rId109"/>
                          <a:stretch>
                            <a:fillRect/>
                          </a:stretch>
                        </pic:blipFill>
                        <pic:spPr>
                          <a:xfrm rot="0">
                            <a:off x="0" y="0"/>
                            <a:ext cx="533418" cy="444581"/>
                          </a:xfrm>
                          <a:prstGeom prst="rect">
                            <a:avLst/>
                          </a:prstGeom>
                        </pic:spPr>
                      </pic:pic>
                    </a:graphicData>
                  </a:graphic>
                </wp:inline>
              </w:drawing>
            </w:r>
          </w:p>
        </w:tc>
        <w:tc>
          <w:tcPr>
            <w:tcW w:w="839" w:type="dxa"/>
            <w:vAlign w:val="top"/>
          </w:tcPr>
          <w:p>
            <w:pPr>
              <w:ind w:firstLine="11"/>
              <w:spacing w:before="16" w:line="710" w:lineRule="exact"/>
              <w:rPr/>
            </w:pPr>
            <w:r>
              <w:rPr>
                <w:position w:val="-14"/>
              </w:rPr>
              <w:drawing>
                <wp:inline distT="0" distB="0" distL="0" distR="0">
                  <wp:extent cx="425437" cy="450799"/>
                  <wp:effectExtent l="0" t="0" r="0" b="0"/>
                  <wp:docPr id="82" name="IM 82"/>
                  <wp:cNvGraphicFramePr/>
                  <a:graphic>
                    <a:graphicData uri="http://schemas.openxmlformats.org/drawingml/2006/picture">
                      <pic:pic>
                        <pic:nvPicPr>
                          <pic:cNvPr id="82" name="IM 82"/>
                          <pic:cNvPicPr/>
                        </pic:nvPicPr>
                        <pic:blipFill>
                          <a:blip r:embed="rId110"/>
                          <a:stretch>
                            <a:fillRect/>
                          </a:stretch>
                        </pic:blipFill>
                        <pic:spPr>
                          <a:xfrm rot="0">
                            <a:off x="0" y="0"/>
                            <a:ext cx="425437" cy="450799"/>
                          </a:xfrm>
                          <a:prstGeom prst="rect">
                            <a:avLst/>
                          </a:prstGeom>
                        </pic:spPr>
                      </pic:pic>
                    </a:graphicData>
                  </a:graphic>
                </wp:inline>
              </w:drawing>
            </w:r>
          </w:p>
        </w:tc>
        <w:tc>
          <w:tcPr>
            <w:tcW w:w="659" w:type="dxa"/>
            <w:vAlign w:val="top"/>
            <w:tcBorders>
              <w:right w:val="nil"/>
            </w:tcBorders>
          </w:tcPr>
          <w:p>
            <w:pPr>
              <w:spacing w:line="313" w:lineRule="auto"/>
              <w:rPr>
                <w:rFonts w:ascii="Arial"/>
                <w:sz w:val="21"/>
              </w:rPr>
            </w:pPr>
            <w:r/>
          </w:p>
          <w:p>
            <w:pPr>
              <w:pStyle w:val="TableText"/>
              <w:ind w:left="192"/>
              <w:spacing w:before="49" w:line="221" w:lineRule="auto"/>
              <w:rPr>
                <w:sz w:val="15"/>
                <w:szCs w:val="15"/>
              </w:rPr>
            </w:pPr>
            <w:r>
              <w:rPr>
                <w:sz w:val="15"/>
                <w:szCs w:val="15"/>
                <w:spacing w:val="-1"/>
              </w:rPr>
              <w:t>C'级</w:t>
            </w:r>
          </w:p>
        </w:tc>
        <w:tc>
          <w:tcPr>
            <w:tcW w:w="4529" w:type="dxa"/>
            <w:vAlign w:val="top"/>
            <w:tcBorders>
              <w:left w:val="nil"/>
            </w:tcBorders>
          </w:tcPr>
          <w:p>
            <w:pPr>
              <w:pStyle w:val="TableText"/>
              <w:ind w:left="239"/>
              <w:spacing w:before="101" w:line="209" w:lineRule="auto"/>
              <w:rPr>
                <w:sz w:val="15"/>
                <w:szCs w:val="15"/>
              </w:rPr>
            </w:pPr>
            <w:r>
              <w:rPr>
                <w:sz w:val="15"/>
                <w:szCs w:val="15"/>
              </w:rPr>
              <w:t>·用ER图描述应用数据</w:t>
            </w:r>
          </w:p>
          <w:p>
            <w:pPr>
              <w:pStyle w:val="TableText"/>
              <w:ind w:left="239"/>
              <w:spacing w:line="209" w:lineRule="auto"/>
              <w:rPr>
                <w:sz w:val="15"/>
                <w:szCs w:val="15"/>
              </w:rPr>
            </w:pPr>
            <w:r>
              <w:rPr>
                <w:sz w:val="15"/>
                <w:szCs w:val="15"/>
              </w:rPr>
              <w:t>·考虑具体实施层面的约束，引入派生数据</w:t>
            </w:r>
          </w:p>
          <w:p>
            <w:pPr>
              <w:pStyle w:val="TableText"/>
              <w:ind w:left="239"/>
              <w:spacing w:line="219" w:lineRule="auto"/>
              <w:rPr>
                <w:sz w:val="15"/>
                <w:szCs w:val="15"/>
              </w:rPr>
            </w:pPr>
            <w:r>
              <w:rPr>
                <w:sz w:val="15"/>
                <w:szCs w:val="15"/>
              </w:rPr>
              <w:t>·允许可控的数据冗余</w:t>
            </w:r>
          </w:p>
        </w:tc>
      </w:tr>
      <w:tr>
        <w:trPr>
          <w:trHeight w:val="843" w:hRule="atLeast"/>
        </w:trPr>
        <w:tc>
          <w:tcPr>
            <w:tcW w:w="374" w:type="dxa"/>
            <w:vAlign w:val="top"/>
            <w:vMerge w:val="continue"/>
            <w:tcBorders>
              <w:top w:val="nil"/>
            </w:tcBorders>
          </w:tcPr>
          <w:p>
            <w:pPr>
              <w:rPr>
                <w:rFonts w:ascii="Arial"/>
                <w:sz w:val="21"/>
              </w:rPr>
            </w:pPr>
            <w:r/>
          </w:p>
        </w:tc>
        <w:tc>
          <w:tcPr>
            <w:tcW w:w="909" w:type="dxa"/>
            <w:vAlign w:val="top"/>
          </w:tcPr>
          <w:p>
            <w:pPr>
              <w:spacing w:line="303" w:lineRule="auto"/>
              <w:rPr>
                <w:rFonts w:ascii="Arial"/>
                <w:sz w:val="21"/>
              </w:rPr>
            </w:pPr>
            <w:r/>
          </w:p>
          <w:p>
            <w:pPr>
              <w:pStyle w:val="TableText"/>
              <w:ind w:right="1"/>
              <w:spacing w:before="49" w:line="219" w:lineRule="auto"/>
              <w:jc w:val="right"/>
              <w:rPr>
                <w:sz w:val="15"/>
                <w:szCs w:val="15"/>
              </w:rPr>
            </w:pPr>
            <w:r>
              <w:drawing>
                <wp:anchor distT="0" distB="0" distL="0" distR="0" simplePos="0" relativeHeight="272302080" behindDoc="1" locked="0" layoutInCell="1" allowOverlap="1">
                  <wp:simplePos x="0" y="0"/>
                  <wp:positionH relativeFrom="column">
                    <wp:posOffset>13312</wp:posOffset>
                  </wp:positionH>
                  <wp:positionV relativeFrom="paragraph">
                    <wp:posOffset>-175587</wp:posOffset>
                  </wp:positionV>
                  <wp:extent cx="533418" cy="495238"/>
                  <wp:effectExtent l="0" t="0" r="0" b="0"/>
                  <wp:wrapNone/>
                  <wp:docPr id="84" name="IM 84"/>
                  <wp:cNvGraphicFramePr/>
                  <a:graphic>
                    <a:graphicData uri="http://schemas.openxmlformats.org/drawingml/2006/picture">
                      <pic:pic>
                        <pic:nvPicPr>
                          <pic:cNvPr id="84" name="IM 84"/>
                          <pic:cNvPicPr/>
                        </pic:nvPicPr>
                        <pic:blipFill>
                          <a:blip r:embed="rId111"/>
                          <a:stretch>
                            <a:fillRect/>
                          </a:stretch>
                        </pic:blipFill>
                        <pic:spPr>
                          <a:xfrm rot="0">
                            <a:off x="0" y="0"/>
                            <a:ext cx="533418" cy="495238"/>
                          </a:xfrm>
                          <a:prstGeom prst="rect">
                            <a:avLst/>
                          </a:prstGeom>
                        </pic:spPr>
                      </pic:pic>
                    </a:graphicData>
                  </a:graphic>
                </wp:anchor>
              </w:drawing>
            </w:r>
            <w:r>
              <w:rPr>
                <w:sz w:val="15"/>
                <w:szCs w:val="15"/>
                <w:spacing w:val="-2"/>
              </w:rPr>
              <w:t>物理数</w:t>
            </w:r>
          </w:p>
        </w:tc>
        <w:tc>
          <w:tcPr>
            <w:tcW w:w="839" w:type="dxa"/>
            <w:vAlign w:val="top"/>
          </w:tcPr>
          <w:p>
            <w:pPr>
              <w:pStyle w:val="TableText"/>
              <w:ind w:firstLine="21"/>
              <w:spacing w:before="38" w:line="769" w:lineRule="exact"/>
              <w:rPr/>
            </w:pPr>
            <w:r>
              <w:rPr>
                <w:position w:val="-15"/>
              </w:rPr>
              <w:pict>
                <v:group id="_x0000_s1214" style="mso-position-vertical-relative:line;mso-position-horizontal-relative:char;width:32.55pt;height:38.5pt;" filled="false" stroked="false" coordsize="650,770" coordorigin="0,0">
                  <v:shape id="_x0000_s1216" style="position:absolute;left:0;top:0;width:650;height:770;" filled="false" stroked="false" type="#_x0000_t75">
                    <v:imagedata o:title="" r:id="rId112"/>
                  </v:shape>
                  <v:shape id="_x0000_s1218" style="position:absolute;left:-20;top:-20;width:690;height:810;" filled="false" stroked="false" type="#_x0000_t202">
                    <v:fill on="false"/>
                    <v:stroke on="false"/>
                    <v:path/>
                    <v:imagedata o:title=""/>
                    <o:lock v:ext="edit" aspectratio="false"/>
                    <v:textbox inset="0mm,0mm,0mm,0mm">
                      <w:txbxContent>
                        <w:p>
                          <w:pPr>
                            <w:spacing w:line="285" w:lineRule="auto"/>
                            <w:rPr>
                              <w:rFonts w:ascii="Arial"/>
                              <w:sz w:val="21"/>
                            </w:rPr>
                          </w:pPr>
                          <w:r/>
                        </w:p>
                        <w:p>
                          <w:pPr>
                            <w:ind w:left="30"/>
                            <w:spacing w:before="49" w:line="219" w:lineRule="auto"/>
                            <w:rPr>
                              <w:rFonts w:ascii="SimSun" w:hAnsi="SimSun" w:eastAsia="SimSun" w:cs="SimSun"/>
                              <w:sz w:val="15"/>
                              <w:szCs w:val="15"/>
                            </w:rPr>
                          </w:pPr>
                          <w:r>
                            <w:rPr>
                              <w:rFonts w:ascii="SimSun" w:hAnsi="SimSun" w:eastAsia="SimSun" w:cs="SimSun"/>
                              <w:sz w:val="15"/>
                              <w:szCs w:val="15"/>
                              <w:spacing w:val="-2"/>
                            </w:rPr>
                            <w:t>据模型</w:t>
                          </w:r>
                        </w:p>
                      </w:txbxContent>
                    </v:textbox>
                  </v:shape>
                </v:group>
              </w:pict>
            </w:r>
          </w:p>
        </w:tc>
        <w:tc>
          <w:tcPr>
            <w:tcW w:w="659" w:type="dxa"/>
            <w:vAlign w:val="top"/>
            <w:tcBorders>
              <w:right w:val="nil"/>
            </w:tcBorders>
          </w:tcPr>
          <w:p>
            <w:pPr>
              <w:spacing w:line="305" w:lineRule="auto"/>
              <w:rPr>
                <w:rFonts w:ascii="Arial"/>
                <w:sz w:val="21"/>
              </w:rPr>
            </w:pPr>
            <w:r/>
          </w:p>
          <w:p>
            <w:pPr>
              <w:pStyle w:val="TableText"/>
              <w:ind w:left="202"/>
              <w:spacing w:before="49" w:line="221" w:lineRule="auto"/>
              <w:rPr>
                <w:sz w:val="15"/>
                <w:szCs w:val="15"/>
              </w:rPr>
            </w:pPr>
            <w:r>
              <w:rPr>
                <w:sz w:val="15"/>
                <w:szCs w:val="15"/>
                <w:spacing w:val="-1"/>
              </w:rPr>
              <w:t>D级</w:t>
            </w:r>
          </w:p>
        </w:tc>
        <w:tc>
          <w:tcPr>
            <w:tcW w:w="4529" w:type="dxa"/>
            <w:vAlign w:val="top"/>
            <w:tcBorders>
              <w:left w:val="nil"/>
            </w:tcBorders>
          </w:tcPr>
          <w:p>
            <w:pPr>
              <w:pStyle w:val="TableText"/>
              <w:ind w:left="239"/>
              <w:spacing w:before="234" w:line="196" w:lineRule="auto"/>
              <w:rPr>
                <w:sz w:val="15"/>
                <w:szCs w:val="15"/>
              </w:rPr>
            </w:pPr>
            <w:r>
              <w:rPr>
                <w:sz w:val="15"/>
                <w:szCs w:val="15"/>
                <w:spacing w:val="1"/>
              </w:rPr>
              <w:t>·描述物理数据结构</w:t>
            </w:r>
          </w:p>
          <w:p>
            <w:pPr>
              <w:pStyle w:val="TableText"/>
              <w:ind w:left="239"/>
              <w:spacing w:line="218" w:lineRule="auto"/>
              <w:rPr>
                <w:sz w:val="15"/>
                <w:szCs w:val="15"/>
              </w:rPr>
            </w:pPr>
            <w:r>
              <w:rPr>
                <w:sz w:val="15"/>
                <w:szCs w:val="15"/>
              </w:rPr>
              <w:t>·考虑系统部署层面的约束</w:t>
            </w:r>
          </w:p>
        </w:tc>
      </w:tr>
    </w:tbl>
    <w:p>
      <w:pPr>
        <w:spacing w:line="258" w:lineRule="auto"/>
        <w:rPr>
          <w:rFonts w:ascii="Arial"/>
          <w:sz w:val="21"/>
        </w:rPr>
      </w:pPr>
      <w:r/>
    </w:p>
    <w:p>
      <w:pPr>
        <w:spacing w:line="258" w:lineRule="auto"/>
        <w:rPr>
          <w:rFonts w:ascii="Arial"/>
          <w:sz w:val="21"/>
        </w:rPr>
      </w:pPr>
      <w:r/>
    </w:p>
    <w:p>
      <w:pPr>
        <w:ind w:left="4"/>
        <w:spacing w:before="101" w:line="221" w:lineRule="auto"/>
        <w:outlineLvl w:val="0"/>
        <w:rPr>
          <w:rFonts w:ascii="SimHei" w:hAnsi="SimHei" w:eastAsia="SimHei" w:cs="SimHei"/>
          <w:sz w:val="31"/>
          <w:szCs w:val="31"/>
        </w:rPr>
      </w:pPr>
      <w:r>
        <w:rPr>
          <w:rFonts w:ascii="SimHei" w:hAnsi="SimHei" w:eastAsia="SimHei" w:cs="SimHei"/>
          <w:sz w:val="31"/>
          <w:szCs w:val="31"/>
          <w:b/>
          <w:bCs/>
          <w:spacing w:val="-1"/>
        </w:rPr>
        <w:t>4.2</w:t>
      </w:r>
      <w:r>
        <w:rPr>
          <w:rFonts w:ascii="SimHei" w:hAnsi="SimHei" w:eastAsia="SimHei" w:cs="SimHei"/>
          <w:sz w:val="31"/>
          <w:szCs w:val="31"/>
          <w:spacing w:val="3"/>
        </w:rPr>
        <w:t xml:space="preserve">  </w:t>
      </w:r>
      <w:r>
        <w:rPr>
          <w:rFonts w:ascii="SimHei" w:hAnsi="SimHei" w:eastAsia="SimHei" w:cs="SimHei"/>
          <w:sz w:val="31"/>
          <w:szCs w:val="31"/>
          <w:b/>
          <w:bCs/>
          <w:spacing w:val="-1"/>
        </w:rPr>
        <w:t>数据建模的方法、原则及意义</w:t>
      </w:r>
    </w:p>
    <w:p>
      <w:pPr>
        <w:spacing w:line="378" w:lineRule="auto"/>
        <w:rPr>
          <w:rFonts w:ascii="Arial"/>
          <w:sz w:val="21"/>
        </w:rPr>
      </w:pPr>
      <w:r/>
    </w:p>
    <w:p>
      <w:pPr>
        <w:ind w:left="433"/>
        <w:spacing w:before="69" w:line="222" w:lineRule="auto"/>
        <w:outlineLvl w:val="1"/>
        <w:rPr>
          <w:rFonts w:ascii="SimHei" w:hAnsi="SimHei" w:eastAsia="SimHei" w:cs="SimHei"/>
          <w:sz w:val="21"/>
          <w:szCs w:val="21"/>
        </w:rPr>
      </w:pPr>
      <w:r>
        <w:rPr>
          <w:rFonts w:ascii="SimHei" w:hAnsi="SimHei" w:eastAsia="SimHei" w:cs="SimHei"/>
          <w:sz w:val="21"/>
          <w:szCs w:val="21"/>
          <w:b/>
          <w:bCs/>
          <w:spacing w:val="-1"/>
        </w:rPr>
        <w:t>1.数据建模考虑因素</w:t>
      </w:r>
    </w:p>
    <w:p>
      <w:pPr>
        <w:pStyle w:val="BodyText"/>
        <w:ind w:left="430"/>
        <w:spacing w:before="70" w:line="310" w:lineRule="exact"/>
        <w:rPr>
          <w:sz w:val="21"/>
          <w:szCs w:val="21"/>
        </w:rPr>
      </w:pPr>
      <w:r>
        <w:rPr>
          <w:sz w:val="21"/>
          <w:szCs w:val="21"/>
          <w:spacing w:val="-3"/>
          <w:position w:val="7"/>
        </w:rPr>
        <w:t>数据建模时需要考虑以下三个方面：</w:t>
      </w:r>
    </w:p>
    <w:p>
      <w:pPr>
        <w:pStyle w:val="BodyText"/>
        <w:ind w:left="430"/>
        <w:spacing w:before="1" w:line="219" w:lineRule="auto"/>
        <w:rPr>
          <w:sz w:val="21"/>
          <w:szCs w:val="21"/>
        </w:rPr>
      </w:pPr>
      <w:r>
        <w:rPr>
          <w:sz w:val="21"/>
          <w:szCs w:val="21"/>
          <w:spacing w:val="14"/>
        </w:rPr>
        <w:t>1)是什么?</w:t>
      </w:r>
    </w:p>
    <w:p>
      <w:pPr>
        <w:pStyle w:val="BodyText"/>
        <w:ind w:right="28" w:firstLine="430"/>
        <w:spacing w:before="49" w:line="255" w:lineRule="auto"/>
        <w:rPr>
          <w:sz w:val="21"/>
          <w:szCs w:val="21"/>
        </w:rPr>
      </w:pPr>
      <w:r>
        <w:rPr>
          <w:sz w:val="21"/>
          <w:szCs w:val="21"/>
          <w:spacing w:val="1"/>
        </w:rPr>
        <w:t>通过子类来精确分类事物；概念层面的分类将概念分成一系列的子</w:t>
      </w:r>
      <w:r>
        <w:rPr>
          <w:sz w:val="21"/>
          <w:szCs w:val="21"/>
        </w:rPr>
        <w:t>类；子类还可以继续 </w:t>
      </w:r>
      <w:r>
        <w:rPr>
          <w:sz w:val="21"/>
          <w:szCs w:val="21"/>
          <w:spacing w:val="-7"/>
        </w:rPr>
        <w:t>划分子类。</w:t>
      </w:r>
    </w:p>
    <w:p>
      <w:pPr>
        <w:pStyle w:val="BodyText"/>
        <w:ind w:left="430"/>
        <w:spacing w:before="71" w:line="219" w:lineRule="auto"/>
        <w:rPr>
          <w:sz w:val="21"/>
          <w:szCs w:val="21"/>
        </w:rPr>
      </w:pPr>
      <w:r>
        <w:rPr>
          <w:sz w:val="21"/>
          <w:szCs w:val="21"/>
          <w:spacing w:val="19"/>
        </w:rPr>
        <w:t>2)做什么?</w:t>
      </w:r>
    </w:p>
    <w:p>
      <w:pPr>
        <w:pStyle w:val="BodyText"/>
        <w:ind w:left="430" w:right="243"/>
        <w:spacing w:before="81" w:line="237" w:lineRule="auto"/>
        <w:rPr>
          <w:sz w:val="21"/>
          <w:szCs w:val="21"/>
        </w:rPr>
      </w:pPr>
      <w:r>
        <w:rPr>
          <w:sz w:val="21"/>
          <w:szCs w:val="21"/>
          <w:spacing w:val="1"/>
        </w:rPr>
        <w:t>通过事物间的关系来体现事物的动态特征，每个关系</w:t>
      </w:r>
      <w:r>
        <w:rPr>
          <w:sz w:val="21"/>
          <w:szCs w:val="21"/>
        </w:rPr>
        <w:t>通过关系类型的不同加以区别。 </w:t>
      </w:r>
      <w:r>
        <w:rPr>
          <w:sz w:val="21"/>
          <w:szCs w:val="21"/>
          <w:spacing w:val="24"/>
        </w:rPr>
        <w:t>3)有什么?</w:t>
      </w:r>
    </w:p>
    <w:p>
      <w:pPr>
        <w:pStyle w:val="BodyText"/>
        <w:ind w:firstLine="430"/>
        <w:spacing w:before="41" w:line="259" w:lineRule="auto"/>
        <w:rPr>
          <w:sz w:val="21"/>
          <w:szCs w:val="21"/>
        </w:rPr>
      </w:pPr>
      <w:r>
        <w:rPr>
          <w:sz w:val="21"/>
          <w:szCs w:val="21"/>
          <w:spacing w:val="2"/>
        </w:rPr>
        <w:t>通过各种属性描述来体现事物的静态特征；</w:t>
      </w:r>
      <w:r>
        <w:rPr>
          <w:sz w:val="21"/>
          <w:szCs w:val="21"/>
          <w:spacing w:val="1"/>
        </w:rPr>
        <w:t>描述层面的分类表达概念有一系列的相关属</w:t>
      </w:r>
      <w:r>
        <w:rPr>
          <w:sz w:val="21"/>
          <w:szCs w:val="21"/>
        </w:rPr>
        <w:t xml:space="preserve"> </w:t>
      </w:r>
      <w:r>
        <w:rPr>
          <w:sz w:val="21"/>
          <w:szCs w:val="21"/>
        </w:rPr>
        <w:t>性；每个属性通过描述类型的不同来区别。</w:t>
      </w:r>
    </w:p>
    <w:p>
      <w:pPr>
        <w:pStyle w:val="BodyText"/>
        <w:ind w:left="430"/>
        <w:spacing w:before="49" w:line="219" w:lineRule="auto"/>
        <w:rPr>
          <w:sz w:val="21"/>
          <w:szCs w:val="21"/>
        </w:rPr>
      </w:pPr>
      <w:r>
        <w:rPr>
          <w:sz w:val="21"/>
          <w:szCs w:val="21"/>
          <w:spacing w:val="3"/>
        </w:rPr>
        <w:t>图4-2所示为数据建模时应考虑的因素。</w:t>
      </w:r>
    </w:p>
    <w:p>
      <w:pPr>
        <w:ind w:left="433"/>
        <w:spacing w:before="68" w:line="222" w:lineRule="auto"/>
        <w:rPr>
          <w:rFonts w:ascii="SimHei" w:hAnsi="SimHei" w:eastAsia="SimHei" w:cs="SimHei"/>
          <w:sz w:val="21"/>
          <w:szCs w:val="21"/>
        </w:rPr>
      </w:pPr>
      <w:r>
        <w:rPr>
          <w:rFonts w:ascii="SimHei" w:hAnsi="SimHei" w:eastAsia="SimHei" w:cs="SimHei"/>
          <w:sz w:val="21"/>
          <w:szCs w:val="21"/>
          <w:b/>
          <w:bCs/>
          <w:spacing w:val="-7"/>
        </w:rPr>
        <w:t>2.</w:t>
      </w:r>
      <w:r>
        <w:rPr>
          <w:rFonts w:ascii="SimHei" w:hAnsi="SimHei" w:eastAsia="SimHei" w:cs="SimHei"/>
          <w:sz w:val="21"/>
          <w:szCs w:val="21"/>
          <w:spacing w:val="-24"/>
        </w:rPr>
        <w:t xml:space="preserve"> </w:t>
      </w:r>
      <w:r>
        <w:rPr>
          <w:rFonts w:ascii="SimHei" w:hAnsi="SimHei" w:eastAsia="SimHei" w:cs="SimHei"/>
          <w:sz w:val="21"/>
          <w:szCs w:val="21"/>
          <w:b/>
          <w:bCs/>
          <w:spacing w:val="-7"/>
        </w:rPr>
        <w:t>数据建模的原则</w:t>
      </w:r>
    </w:p>
    <w:p>
      <w:pPr>
        <w:pStyle w:val="BodyText"/>
        <w:ind w:right="42" w:firstLine="433"/>
        <w:spacing w:before="58" w:line="252" w:lineRule="auto"/>
        <w:rPr>
          <w:sz w:val="21"/>
          <w:szCs w:val="21"/>
        </w:rPr>
      </w:pPr>
      <w:r>
        <w:rPr>
          <w:rFonts w:ascii="SimHei" w:hAnsi="SimHei" w:eastAsia="SimHei" w:cs="SimHei"/>
          <w:sz w:val="21"/>
          <w:szCs w:val="21"/>
          <w:b/>
          <w:bCs/>
          <w:spacing w:val="8"/>
        </w:rPr>
        <w:t>(1)继承性原则</w:t>
      </w:r>
      <w:r>
        <w:rPr>
          <w:rFonts w:ascii="SimHei" w:hAnsi="SimHei" w:eastAsia="SimHei" w:cs="SimHei"/>
          <w:sz w:val="21"/>
          <w:szCs w:val="21"/>
          <w:spacing w:val="6"/>
        </w:rPr>
        <w:t xml:space="preserve">  </w:t>
      </w:r>
      <w:r>
        <w:rPr>
          <w:sz w:val="21"/>
          <w:szCs w:val="21"/>
          <w:spacing w:val="8"/>
        </w:rPr>
        <w:t>遵循已有概念主题，并在已有主题基础上进一步细化，不提出新的</w:t>
      </w:r>
      <w:r>
        <w:rPr>
          <w:sz w:val="21"/>
          <w:szCs w:val="21"/>
          <w:spacing w:val="1"/>
        </w:rPr>
        <w:t xml:space="preserve"> </w:t>
      </w:r>
      <w:r>
        <w:rPr>
          <w:sz w:val="21"/>
          <w:szCs w:val="21"/>
          <w:spacing w:val="-4"/>
        </w:rPr>
        <w:t>概念。</w:t>
      </w:r>
    </w:p>
    <w:p>
      <w:pPr>
        <w:pStyle w:val="BodyText"/>
        <w:ind w:right="30" w:firstLine="433"/>
        <w:spacing w:before="68" w:line="248" w:lineRule="auto"/>
        <w:rPr>
          <w:sz w:val="21"/>
          <w:szCs w:val="21"/>
        </w:rPr>
      </w:pPr>
      <w:r>
        <w:rPr>
          <w:rFonts w:ascii="SimHei" w:hAnsi="SimHei" w:eastAsia="SimHei" w:cs="SimHei"/>
          <w:sz w:val="21"/>
          <w:szCs w:val="21"/>
          <w:b/>
          <w:bCs/>
          <w:spacing w:val="9"/>
        </w:rPr>
        <w:t>(2)稳定性原则</w:t>
      </w:r>
      <w:r>
        <w:rPr>
          <w:rFonts w:ascii="SimHei" w:hAnsi="SimHei" w:eastAsia="SimHei" w:cs="SimHei"/>
          <w:sz w:val="21"/>
          <w:szCs w:val="21"/>
          <w:spacing w:val="1"/>
        </w:rPr>
        <w:t xml:space="preserve">  </w:t>
      </w:r>
      <w:r>
        <w:rPr>
          <w:sz w:val="21"/>
          <w:szCs w:val="21"/>
          <w:spacing w:val="9"/>
        </w:rPr>
        <w:t>对业务功能进行抽象概括，确保</w:t>
      </w:r>
      <w:r>
        <w:rPr>
          <w:sz w:val="21"/>
          <w:szCs w:val="21"/>
          <w:spacing w:val="8"/>
        </w:rPr>
        <w:t>核心实体相对稳定，且提供系统性</w:t>
      </w:r>
      <w:r>
        <w:rPr>
          <w:sz w:val="21"/>
          <w:szCs w:val="21"/>
          <w:spacing w:val="1"/>
        </w:rPr>
        <w:t xml:space="preserve"> </w:t>
      </w:r>
      <w:r>
        <w:rPr>
          <w:sz w:val="21"/>
          <w:szCs w:val="21"/>
          <w:spacing w:val="-4"/>
        </w:rPr>
        <w:t>视图。</w:t>
      </w:r>
    </w:p>
    <w:p>
      <w:pPr>
        <w:spacing w:line="248" w:lineRule="auto"/>
        <w:sectPr>
          <w:footerReference w:type="default" r:id="rId105"/>
          <w:pgSz w:w="9640" w:h="14400"/>
          <w:pgMar w:top="741" w:right="501" w:bottom="668" w:left="669" w:header="0" w:footer="529" w:gutter="0"/>
        </w:sectPr>
        <w:rPr>
          <w:sz w:val="21"/>
          <w:szCs w:val="21"/>
        </w:rPr>
      </w:pPr>
    </w:p>
    <w:p>
      <w:pPr>
        <w:spacing w:line="220" w:lineRule="auto"/>
        <w:rPr>
          <w:rFonts w:ascii="SimHei" w:hAnsi="SimHei" w:eastAsia="SimHei" w:cs="SimHei"/>
          <w:sz w:val="21"/>
          <w:szCs w:val="21"/>
        </w:rPr>
      </w:pPr>
      <w:bookmarkStart w:name="bookmark33" w:id="27"/>
      <w:bookmarkEnd w:id="27"/>
      <w:r>
        <w:rPr>
          <w:rFonts w:ascii="SimHei" w:hAnsi="SimHei" w:eastAsia="SimHei" w:cs="SimHei"/>
          <w:sz w:val="21"/>
          <w:szCs w:val="21"/>
          <w:position w:val="-8"/>
        </w:rPr>
        <w:drawing>
          <wp:inline distT="0" distB="0" distL="0" distR="0">
            <wp:extent cx="6305" cy="171450"/>
            <wp:effectExtent l="0" t="0" r="0" b="0"/>
            <wp:docPr id="86" name="IM 86"/>
            <wp:cNvGraphicFramePr/>
            <a:graphic>
              <a:graphicData uri="http://schemas.openxmlformats.org/drawingml/2006/picture">
                <pic:pic>
                  <pic:nvPicPr>
                    <pic:cNvPr id="86" name="IM 86"/>
                    <pic:cNvPicPr/>
                  </pic:nvPicPr>
                  <pic:blipFill>
                    <a:blip r:embed="rId114"/>
                    <a:stretch>
                      <a:fillRect/>
                    </a:stretch>
                  </pic:blipFill>
                  <pic:spPr>
                    <a:xfrm rot="0">
                      <a:off x="0" y="0"/>
                      <a:ext cx="6305" cy="171450"/>
                    </a:xfrm>
                    <a:prstGeom prst="rect">
                      <a:avLst/>
                    </a:prstGeom>
                  </pic:spPr>
                </pic:pic>
              </a:graphicData>
            </a:graphic>
          </wp:inline>
        </w:drawing>
      </w:r>
      <w:r>
        <w:rPr>
          <w:rFonts w:ascii="SimHei" w:hAnsi="SimHei" w:eastAsia="SimHei" w:cs="SimHei"/>
          <w:sz w:val="21"/>
          <w:szCs w:val="21"/>
          <w:spacing w:val="8"/>
        </w:rPr>
        <w:t xml:space="preserve"> </w:t>
      </w:r>
      <w:r>
        <w:rPr>
          <w:rFonts w:ascii="SimHei" w:hAnsi="SimHei" w:eastAsia="SimHei" w:cs="SimHei"/>
          <w:sz w:val="21"/>
          <w:szCs w:val="21"/>
          <w:b/>
          <w:bCs/>
          <w:spacing w:val="-15"/>
          <w:w w:val="94"/>
        </w:rPr>
        <w:t>银行数据治理</w:t>
      </w:r>
    </w:p>
    <w:p>
      <w:pPr>
        <w:pStyle w:val="BodyText"/>
        <w:ind w:left="19" w:right="110" w:firstLine="433"/>
        <w:spacing w:before="303" w:line="270" w:lineRule="auto"/>
        <w:rPr>
          <w:sz w:val="21"/>
          <w:szCs w:val="21"/>
        </w:rPr>
      </w:pPr>
      <w:r>
        <w:rPr>
          <w:rFonts w:ascii="SimHei" w:hAnsi="SimHei" w:eastAsia="SimHei" w:cs="SimHei"/>
          <w:sz w:val="21"/>
          <w:szCs w:val="21"/>
          <w:b/>
          <w:bCs/>
          <w:spacing w:val="6"/>
        </w:rPr>
        <w:t>(3)前瞻性原则</w:t>
      </w:r>
      <w:r>
        <w:rPr>
          <w:rFonts w:ascii="SimHei" w:hAnsi="SimHei" w:eastAsia="SimHei" w:cs="SimHei"/>
          <w:sz w:val="21"/>
          <w:szCs w:val="21"/>
          <w:spacing w:val="6"/>
        </w:rPr>
        <w:t xml:space="preserve">  </w:t>
      </w:r>
      <w:r>
        <w:rPr>
          <w:sz w:val="21"/>
          <w:szCs w:val="21"/>
          <w:spacing w:val="6"/>
        </w:rPr>
        <w:t>为保证模型具有前瞻性，模</w:t>
      </w:r>
      <w:r>
        <w:rPr>
          <w:sz w:val="21"/>
          <w:szCs w:val="21"/>
        </w:rPr>
        <w:t xml:space="preserve"> </w:t>
      </w:r>
      <w:r>
        <w:rPr>
          <w:sz w:val="21"/>
          <w:szCs w:val="21"/>
        </w:rPr>
        <w:t>型适当超前设计，这样能够适应业务的发展变化。</w:t>
      </w:r>
    </w:p>
    <w:p>
      <w:pPr>
        <w:pStyle w:val="BodyText"/>
        <w:ind w:left="19" w:right="90" w:firstLine="433"/>
        <w:spacing w:before="44" w:line="257" w:lineRule="auto"/>
        <w:rPr>
          <w:sz w:val="21"/>
          <w:szCs w:val="21"/>
        </w:rPr>
      </w:pPr>
      <w:r>
        <w:rPr>
          <w:rFonts w:ascii="SimHei" w:hAnsi="SimHei" w:eastAsia="SimHei" w:cs="SimHei"/>
          <w:sz w:val="21"/>
          <w:szCs w:val="21"/>
          <w:b/>
          <w:bCs/>
          <w:spacing w:val="7"/>
        </w:rPr>
        <w:t>(4)保鲜性原则</w:t>
      </w:r>
      <w:r>
        <w:rPr>
          <w:rFonts w:ascii="SimHei" w:hAnsi="SimHei" w:eastAsia="SimHei" w:cs="SimHei"/>
          <w:sz w:val="21"/>
          <w:szCs w:val="21"/>
          <w:spacing w:val="97"/>
        </w:rPr>
        <w:t xml:space="preserve"> </w:t>
      </w:r>
      <w:r>
        <w:rPr>
          <w:sz w:val="21"/>
          <w:szCs w:val="21"/>
          <w:spacing w:val="7"/>
        </w:rPr>
        <w:t>物理表与应用逻辑模型建立</w:t>
      </w:r>
      <w:r>
        <w:rPr>
          <w:sz w:val="21"/>
          <w:szCs w:val="21"/>
        </w:rPr>
        <w:t xml:space="preserve"> </w:t>
      </w:r>
      <w:r>
        <w:rPr>
          <w:sz w:val="21"/>
          <w:szCs w:val="21"/>
          <w:spacing w:val="3"/>
        </w:rPr>
        <w:t>对应关系，并及时更新与维护逻辑模型，以保持模</w:t>
      </w:r>
      <w:r>
        <w:rPr>
          <w:sz w:val="21"/>
          <w:szCs w:val="21"/>
          <w:spacing w:val="12"/>
        </w:rPr>
        <w:t xml:space="preserve"> </w:t>
      </w:r>
      <w:r>
        <w:rPr>
          <w:sz w:val="21"/>
          <w:szCs w:val="21"/>
          <w:spacing w:val="-7"/>
        </w:rPr>
        <w:t>型的新鲜性。</w:t>
      </w:r>
    </w:p>
    <w:p>
      <w:pPr>
        <w:pStyle w:val="BodyText"/>
        <w:ind w:left="19" w:right="15" w:firstLine="430"/>
        <w:spacing w:before="58" w:line="255" w:lineRule="auto"/>
        <w:jc w:val="both"/>
        <w:rPr>
          <w:sz w:val="21"/>
          <w:szCs w:val="21"/>
        </w:rPr>
      </w:pPr>
      <w:r>
        <w:rPr>
          <w:sz w:val="21"/>
          <w:szCs w:val="21"/>
          <w:spacing w:val="2"/>
        </w:rPr>
        <w:t>根据上述建模体系以及建模方法，整理完成的</w:t>
      </w:r>
      <w:r>
        <w:rPr>
          <w:sz w:val="21"/>
          <w:szCs w:val="21"/>
          <w:spacing w:val="7"/>
        </w:rPr>
        <w:t xml:space="preserve">  </w:t>
      </w:r>
      <w:r>
        <w:rPr>
          <w:sz w:val="21"/>
          <w:szCs w:val="21"/>
          <w:spacing w:val="7"/>
        </w:rPr>
        <w:t>各级数据模型概貌从上到下依次为概念数据模型、</w:t>
      </w:r>
      <w:r>
        <w:rPr>
          <w:sz w:val="21"/>
          <w:szCs w:val="21"/>
        </w:rPr>
        <w:t xml:space="preserve"> </w:t>
      </w:r>
      <w:r>
        <w:rPr>
          <w:sz w:val="21"/>
          <w:szCs w:val="21"/>
          <w:spacing w:val="-3"/>
        </w:rPr>
        <w:t>逻辑数据模型、物理数据模型。</w:t>
      </w:r>
    </w:p>
    <w:p>
      <w:pPr>
        <w:ind w:left="452"/>
        <w:spacing w:before="78" w:line="222" w:lineRule="auto"/>
        <w:outlineLvl w:val="1"/>
        <w:rPr>
          <w:rFonts w:ascii="SimHei" w:hAnsi="SimHei" w:eastAsia="SimHei" w:cs="SimHei"/>
          <w:sz w:val="21"/>
          <w:szCs w:val="21"/>
        </w:rPr>
      </w:pPr>
      <w:r>
        <w:rPr>
          <w:rFonts w:ascii="SimHei" w:hAnsi="SimHei" w:eastAsia="SimHei" w:cs="SimHei"/>
          <w:sz w:val="21"/>
          <w:szCs w:val="21"/>
          <w:b/>
          <w:bCs/>
        </w:rPr>
        <w:t>3.数据模型的意义</w:t>
      </w:r>
    </w:p>
    <w:p>
      <w:pPr>
        <w:pStyle w:val="BodyText"/>
        <w:ind w:left="449"/>
        <w:spacing w:before="60" w:line="219" w:lineRule="auto"/>
        <w:rPr>
          <w:sz w:val="21"/>
          <w:szCs w:val="21"/>
        </w:rPr>
      </w:pPr>
      <w:r>
        <w:rPr>
          <w:sz w:val="21"/>
          <w:szCs w:val="21"/>
          <w:spacing w:val="-5"/>
        </w:rPr>
        <w:t>数据模型治理意义体现在：</w:t>
      </w:r>
    </w:p>
    <w:p>
      <w:pPr>
        <w:pStyle w:val="BodyText"/>
        <w:ind w:left="19" w:right="103" w:firstLine="430"/>
        <w:spacing w:before="78" w:line="230" w:lineRule="auto"/>
        <w:rPr>
          <w:sz w:val="21"/>
          <w:szCs w:val="21"/>
        </w:rPr>
      </w:pPr>
      <w:r>
        <w:rPr>
          <w:rFonts w:ascii="SimHei" w:hAnsi="SimHei" w:eastAsia="SimHei" w:cs="SimHei"/>
          <w:sz w:val="21"/>
          <w:szCs w:val="21"/>
          <w:spacing w:val="7"/>
        </w:rPr>
        <w:t>(1)统一业务概念</w:t>
      </w:r>
      <w:r>
        <w:rPr>
          <w:rFonts w:ascii="SimHei" w:hAnsi="SimHei" w:eastAsia="SimHei" w:cs="SimHei"/>
          <w:sz w:val="21"/>
          <w:szCs w:val="21"/>
          <w:spacing w:val="7"/>
        </w:rPr>
        <w:t xml:space="preserve">  </w:t>
      </w:r>
      <w:r>
        <w:rPr>
          <w:sz w:val="21"/>
          <w:szCs w:val="21"/>
          <w:spacing w:val="7"/>
        </w:rPr>
        <w:t>使业务和信息技术之间的</w:t>
      </w:r>
      <w:r>
        <w:rPr>
          <w:sz w:val="21"/>
          <w:szCs w:val="21"/>
          <w:spacing w:val="6"/>
        </w:rPr>
        <w:t xml:space="preserve"> </w:t>
      </w:r>
      <w:r>
        <w:rPr>
          <w:sz w:val="21"/>
          <w:szCs w:val="21"/>
          <w:spacing w:val="2"/>
        </w:rPr>
        <w:t>沟通更准确、更有效，对新系统的需求和范围的理</w:t>
      </w:r>
    </w:p>
    <w:p>
      <w:pPr>
        <w:spacing w:line="14" w:lineRule="auto"/>
        <w:rPr>
          <w:rFonts w:ascii="Arial"/>
          <w:sz w:val="2"/>
        </w:rPr>
      </w:pPr>
      <w:r>
        <w:rPr>
          <w:rFonts w:ascii="Arial" w:hAnsi="Arial" w:eastAsia="Arial" w:cs="Arial"/>
          <w:sz w:val="2"/>
          <w:szCs w:val="2"/>
        </w:rPr>
        <w:br w:type="column"/>
      </w:r>
    </w:p>
    <w:p>
      <w:pPr>
        <w:spacing w:line="322" w:lineRule="auto"/>
        <w:rPr>
          <w:rFonts w:ascii="Arial"/>
          <w:sz w:val="21"/>
        </w:rPr>
      </w:pPr>
      <w:r/>
    </w:p>
    <w:p>
      <w:pPr>
        <w:spacing w:line="322" w:lineRule="auto"/>
        <w:rPr>
          <w:rFonts w:ascii="Arial"/>
          <w:sz w:val="21"/>
        </w:rPr>
      </w:pPr>
      <w:r/>
    </w:p>
    <w:p>
      <w:pPr>
        <w:pStyle w:val="BodyText"/>
        <w:spacing w:line="3330" w:lineRule="exact"/>
        <w:rPr/>
      </w:pPr>
      <w:r>
        <w:rPr>
          <w:position w:val="-66"/>
        </w:rPr>
        <w:pict>
          <v:group id="_x0000_s1220" style="mso-position-vertical-relative:line;mso-position-horizontal-relative:char;width:170.05pt;height:166.5pt;" filled="false" stroked="false" coordsize="3401,3330" coordorigin="0,0">
            <v:shape id="_x0000_s1222" style="position:absolute;left:0;top:0;width:3401;height:3330;" filled="false" stroked="false" type="#_x0000_t75">
              <v:imagedata o:title="" r:id="rId115"/>
            </v:shape>
            <v:shape id="_x0000_s1224" style="position:absolute;left:1259;top:76;width:1945;height:2861;" filled="false" stroked="false" type="#_x0000_t202">
              <v:fill on="false"/>
              <v:stroke on="false"/>
              <v:path/>
              <v:imagedata o:title=""/>
              <o:lock v:ext="edit" aspectratio="false"/>
              <v:textbox inset="0mm,0mm,0mm,0mm">
                <w:txbxContent>
                  <w:p>
                    <w:pPr>
                      <w:ind w:left="20"/>
                      <w:spacing w:before="20" w:line="211" w:lineRule="auto"/>
                      <w:rPr>
                        <w:rFonts w:ascii="SimSun" w:hAnsi="SimSun" w:eastAsia="SimSun" w:cs="SimSun"/>
                        <w:sz w:val="21"/>
                        <w:szCs w:val="21"/>
                      </w:rPr>
                    </w:pPr>
                    <w:r>
                      <w:rPr>
                        <w:rFonts w:ascii="SimSun" w:hAnsi="SimSun" w:eastAsia="SimSun" w:cs="SimSun"/>
                        <w:sz w:val="21"/>
                        <w:szCs w:val="21"/>
                        <w:color w:val="FFFFFF"/>
                      </w:rPr>
                      <w:t>②</w:t>
                    </w:r>
                  </w:p>
                  <w:p>
                    <w:pPr>
                      <w:ind w:left="20"/>
                      <w:spacing w:line="197" w:lineRule="auto"/>
                      <w:rPr>
                        <w:rFonts w:ascii="SimSun" w:hAnsi="SimSun" w:eastAsia="SimSun" w:cs="SimSun"/>
                        <w:sz w:val="15"/>
                        <w:szCs w:val="15"/>
                      </w:rPr>
                    </w:pPr>
                    <w:r>
                      <w:rPr>
                        <w:rFonts w:ascii="SimSun" w:hAnsi="SimSun" w:eastAsia="SimSun" w:cs="SimSun"/>
                        <w:sz w:val="15"/>
                        <w:szCs w:val="15"/>
                        <w:spacing w:val="3"/>
                      </w:rPr>
                      <w:t>事物与事物</w:t>
                    </w:r>
                  </w:p>
                  <w:p>
                    <w:pPr>
                      <w:ind w:left="20"/>
                      <w:spacing w:line="220" w:lineRule="auto"/>
                      <w:rPr>
                        <w:rFonts w:ascii="SimSun" w:hAnsi="SimSun" w:eastAsia="SimSun" w:cs="SimSun"/>
                        <w:sz w:val="15"/>
                        <w:szCs w:val="15"/>
                      </w:rPr>
                    </w:pPr>
                    <w:r>
                      <w:rPr>
                        <w:rFonts w:ascii="SimSun" w:hAnsi="SimSun" w:eastAsia="SimSun" w:cs="SimSun"/>
                        <w:sz w:val="15"/>
                        <w:szCs w:val="15"/>
                        <w:spacing w:val="-2"/>
                      </w:rPr>
                      <w:t>之间的关系</w:t>
                    </w:r>
                  </w:p>
                  <w:p>
                    <w:pPr>
                      <w:spacing w:line="273" w:lineRule="auto"/>
                      <w:rPr>
                        <w:rFonts w:ascii="Arial"/>
                        <w:sz w:val="21"/>
                      </w:rPr>
                    </w:pPr>
                    <w:r/>
                  </w:p>
                  <w:p>
                    <w:pPr>
                      <w:spacing w:line="273" w:lineRule="auto"/>
                      <w:rPr>
                        <w:rFonts w:ascii="Arial"/>
                        <w:sz w:val="21"/>
                      </w:rPr>
                    </w:pPr>
                    <w:r/>
                  </w:p>
                  <w:p>
                    <w:pPr>
                      <w:ind w:left="89"/>
                      <w:spacing w:before="49" w:line="217" w:lineRule="auto"/>
                      <w:rPr>
                        <w:rFonts w:ascii="SimSun" w:hAnsi="SimSun" w:eastAsia="SimSun" w:cs="SimSun"/>
                        <w:sz w:val="15"/>
                        <w:szCs w:val="15"/>
                      </w:rPr>
                    </w:pPr>
                    <w:r>
                      <w:rPr>
                        <w:rFonts w:ascii="SimSun" w:hAnsi="SimSun" w:eastAsia="SimSun" w:cs="SimSun"/>
                        <w:sz w:val="15"/>
                        <w:szCs w:val="15"/>
                        <w:color w:val="FFFFFF"/>
                      </w:rPr>
                      <w:t>①</w:t>
                    </w:r>
                  </w:p>
                  <w:p>
                    <w:pPr>
                      <w:ind w:right="18"/>
                      <w:spacing w:before="85" w:line="231" w:lineRule="auto"/>
                      <w:jc w:val="right"/>
                      <w:rPr>
                        <w:rFonts w:ascii="SimSun" w:hAnsi="SimSun" w:eastAsia="SimSun" w:cs="SimSun"/>
                        <w:sz w:val="15"/>
                        <w:szCs w:val="15"/>
                      </w:rPr>
                    </w:pPr>
                    <w:r>
                      <w:rPr>
                        <w:rFonts w:ascii="SimSun" w:hAnsi="SimSun" w:eastAsia="SimSun" w:cs="SimSun"/>
                        <w:sz w:val="15"/>
                        <w:szCs w:val="15"/>
                        <w:spacing w:val="-2"/>
                        <w:position w:val="1"/>
                      </w:rPr>
                      <w:t>事物</w:t>
                    </w:r>
                    <w:r>
                      <w:rPr>
                        <w:rFonts w:ascii="SimSun" w:hAnsi="SimSun" w:eastAsia="SimSun" w:cs="SimSun"/>
                        <w:sz w:val="15"/>
                        <w:szCs w:val="15"/>
                        <w:spacing w:val="5"/>
                        <w:position w:val="1"/>
                      </w:rPr>
                      <w:t xml:space="preserve">         </w:t>
                    </w:r>
                    <w:r>
                      <w:rPr>
                        <w:rFonts w:ascii="SimSun" w:hAnsi="SimSun" w:eastAsia="SimSun" w:cs="SimSun"/>
                        <w:sz w:val="15"/>
                        <w:szCs w:val="15"/>
                        <w:spacing w:val="-2"/>
                      </w:rPr>
                      <w:t>事物类型</w:t>
                    </w:r>
                  </w:p>
                  <w:p>
                    <w:pPr>
                      <w:spacing w:line="285" w:lineRule="auto"/>
                      <w:rPr>
                        <w:rFonts w:ascii="Arial"/>
                        <w:sz w:val="21"/>
                      </w:rPr>
                    </w:pPr>
                    <w:r/>
                  </w:p>
                  <w:p>
                    <w:pPr>
                      <w:spacing w:line="285" w:lineRule="auto"/>
                      <w:rPr>
                        <w:rFonts w:ascii="Arial"/>
                        <w:sz w:val="21"/>
                      </w:rPr>
                    </w:pPr>
                    <w:r/>
                  </w:p>
                  <w:p>
                    <w:pPr>
                      <w:ind w:left="20"/>
                      <w:spacing w:before="68" w:line="217" w:lineRule="auto"/>
                      <w:rPr>
                        <w:rFonts w:ascii="SimSun" w:hAnsi="SimSun" w:eastAsia="SimSun" w:cs="SimSun"/>
                        <w:sz w:val="21"/>
                        <w:szCs w:val="21"/>
                      </w:rPr>
                    </w:pPr>
                    <w:r>
                      <w:rPr>
                        <w:rFonts w:ascii="SimSun" w:hAnsi="SimSun" w:eastAsia="SimSun" w:cs="SimSun"/>
                        <w:sz w:val="21"/>
                        <w:szCs w:val="21"/>
                        <w:color w:val="FFFFFF"/>
                      </w:rPr>
                      <w:t>③</w:t>
                    </w:r>
                  </w:p>
                  <w:p>
                    <w:pPr>
                      <w:ind w:left="20"/>
                      <w:spacing w:before="144" w:line="220" w:lineRule="auto"/>
                      <w:rPr>
                        <w:rFonts w:ascii="SimSun" w:hAnsi="SimSun" w:eastAsia="SimSun" w:cs="SimSun"/>
                        <w:sz w:val="15"/>
                        <w:szCs w:val="15"/>
                      </w:rPr>
                    </w:pPr>
                    <w:r>
                      <w:rPr>
                        <w:rFonts w:ascii="SimSun" w:hAnsi="SimSun" w:eastAsia="SimSun" w:cs="SimSun"/>
                        <w:sz w:val="15"/>
                        <w:szCs w:val="15"/>
                        <w:spacing w:val="3"/>
                      </w:rPr>
                      <w:t>事物的描述</w:t>
                    </w:r>
                  </w:p>
                </w:txbxContent>
              </v:textbox>
            </v:shape>
            <v:shape id="_x0000_s1226" style="position:absolute;left:2569;top:249;width:625;height:430;" filled="false" stroked="false" type="#_x0000_t202">
              <v:fill on="false"/>
              <v:stroke on="false"/>
              <v:path/>
              <v:imagedata o:title=""/>
              <o:lock v:ext="edit" aspectratio="false"/>
              <v:textbox inset="0mm,0mm,0mm,0mm">
                <w:txbxContent>
                  <w:p>
                    <w:pPr>
                      <w:ind w:left="20" w:right="20" w:firstLine="70"/>
                      <w:spacing w:before="20" w:line="215" w:lineRule="auto"/>
                      <w:rPr>
                        <w:rFonts w:ascii="FangSong" w:hAnsi="FangSong" w:eastAsia="FangSong" w:cs="FangSong"/>
                        <w:sz w:val="15"/>
                        <w:szCs w:val="15"/>
                      </w:rPr>
                    </w:pPr>
                    <w:r>
                      <w:rPr>
                        <w:rFonts w:ascii="SimSun" w:hAnsi="SimSun" w:eastAsia="SimSun" w:cs="SimSun"/>
                        <w:sz w:val="21"/>
                        <w:szCs w:val="21"/>
                        <w:spacing w:val="-21"/>
                        <w:w w:val="88"/>
                      </w:rPr>
                      <w:t>事物间</w:t>
                    </w:r>
                    <w:r>
                      <w:rPr>
                        <w:rFonts w:ascii="SimSun" w:hAnsi="SimSun" w:eastAsia="SimSun" w:cs="SimSun"/>
                        <w:sz w:val="21"/>
                        <w:szCs w:val="21"/>
                        <w:spacing w:val="4"/>
                      </w:rPr>
                      <w:t xml:space="preserve"> </w:t>
                    </w:r>
                    <w:r>
                      <w:rPr>
                        <w:rFonts w:ascii="FangSong" w:hAnsi="FangSong" w:eastAsia="FangSong" w:cs="FangSong"/>
                        <w:sz w:val="15"/>
                        <w:szCs w:val="15"/>
                        <w:spacing w:val="-4"/>
                      </w:rPr>
                      <w:t>关系类型</w:t>
                    </w:r>
                  </w:p>
                </w:txbxContent>
              </v:textbox>
            </v:shape>
            <v:shape id="_x0000_s1228" style="position:absolute;left:2569;top:2519;width:632;height:407;" filled="false" stroked="false" type="#_x0000_t202">
              <v:fill on="false"/>
              <v:stroke on="false"/>
              <v:path/>
              <v:imagedata o:title=""/>
              <o:lock v:ext="edit" aspectratio="false"/>
              <v:textbox inset="0mm,0mm,0mm,0mm">
                <w:txbxContent>
                  <w:p>
                    <w:pPr>
                      <w:ind w:left="20" w:right="20" w:firstLine="130"/>
                      <w:spacing w:before="19" w:line="203" w:lineRule="auto"/>
                      <w:rPr>
                        <w:rFonts w:ascii="SimSun" w:hAnsi="SimSun" w:eastAsia="SimSun" w:cs="SimSun"/>
                        <w:sz w:val="15"/>
                        <w:szCs w:val="15"/>
                      </w:rPr>
                    </w:pPr>
                    <w:r>
                      <w:rPr>
                        <w:rFonts w:ascii="SimSun" w:hAnsi="SimSun" w:eastAsia="SimSun" w:cs="SimSun"/>
                        <w:sz w:val="21"/>
                        <w:szCs w:val="21"/>
                        <w:spacing w:val="-13"/>
                        <w:w w:val="84"/>
                      </w:rPr>
                      <w:t>事物</w:t>
                    </w:r>
                    <w:r>
                      <w:rPr>
                        <w:rFonts w:ascii="SimSun" w:hAnsi="SimSun" w:eastAsia="SimSun" w:cs="SimSun"/>
                        <w:sz w:val="21"/>
                        <w:szCs w:val="21"/>
                      </w:rPr>
                      <w:t xml:space="preserve">  </w:t>
                    </w:r>
                    <w:r>
                      <w:rPr>
                        <w:rFonts w:ascii="SimSun" w:hAnsi="SimSun" w:eastAsia="SimSun" w:cs="SimSun"/>
                        <w:sz w:val="15"/>
                        <w:szCs w:val="15"/>
                        <w:spacing w:val="-2"/>
                      </w:rPr>
                      <w:t>描述类型</w:t>
                    </w:r>
                  </w:p>
                </w:txbxContent>
              </v:textbox>
            </v:shape>
            <v:shape id="_x0000_s1230" style="position:absolute;left:290;top:396;width:335;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事物</w:t>
                    </w:r>
                  </w:p>
                </w:txbxContent>
              </v:textbox>
            </v:shape>
          </v:group>
        </w:pict>
      </w:r>
    </w:p>
    <w:p>
      <w:pPr>
        <w:pStyle w:val="BodyText"/>
        <w:ind w:left="380"/>
        <w:spacing w:before="17" w:line="219" w:lineRule="auto"/>
        <w:rPr>
          <w:sz w:val="21"/>
          <w:szCs w:val="21"/>
        </w:rPr>
      </w:pPr>
      <w:r>
        <w:rPr>
          <w:sz w:val="21"/>
          <w:szCs w:val="21"/>
          <w:spacing w:val="-21"/>
        </w:rPr>
        <w:t>图4-2</w:t>
      </w:r>
      <w:r>
        <w:rPr>
          <w:sz w:val="21"/>
          <w:szCs w:val="21"/>
          <w:spacing w:val="69"/>
        </w:rPr>
        <w:t xml:space="preserve"> </w:t>
      </w:r>
      <w:r>
        <w:rPr>
          <w:sz w:val="21"/>
          <w:szCs w:val="21"/>
          <w:spacing w:val="-21"/>
        </w:rPr>
        <w:t>数据建模时应考虑的因素</w:t>
      </w:r>
    </w:p>
    <w:p>
      <w:pPr>
        <w:spacing w:line="219" w:lineRule="auto"/>
        <w:sectPr>
          <w:footerReference w:type="default" r:id="rId113"/>
          <w:pgSz w:w="9640" w:h="14400"/>
          <w:pgMar w:top="769" w:right="731" w:bottom="655" w:left="430" w:header="0" w:footer="506" w:gutter="0"/>
          <w:cols w:equalWidth="0" w:num="2">
            <w:col w:w="4810" w:space="100"/>
            <w:col w:w="3569" w:space="0"/>
          </w:cols>
        </w:sectPr>
        <w:rPr>
          <w:sz w:val="21"/>
          <w:szCs w:val="21"/>
        </w:rPr>
      </w:pPr>
    </w:p>
    <w:p>
      <w:pPr>
        <w:pStyle w:val="BodyText"/>
        <w:ind w:left="19"/>
        <w:spacing w:before="110" w:line="220" w:lineRule="auto"/>
        <w:rPr>
          <w:sz w:val="21"/>
          <w:szCs w:val="21"/>
        </w:rPr>
      </w:pPr>
      <w:r>
        <w:rPr>
          <w:sz w:val="21"/>
          <w:szCs w:val="21"/>
          <w:spacing w:val="-7"/>
        </w:rPr>
        <w:t>解更准确。</w:t>
      </w:r>
    </w:p>
    <w:p>
      <w:pPr>
        <w:pStyle w:val="BodyText"/>
        <w:ind w:left="19" w:right="29" w:firstLine="430"/>
        <w:spacing w:before="18" w:line="264" w:lineRule="auto"/>
        <w:rPr>
          <w:sz w:val="21"/>
          <w:szCs w:val="21"/>
        </w:rPr>
      </w:pPr>
      <w:r>
        <w:rPr>
          <w:rFonts w:ascii="SimHei" w:hAnsi="SimHei" w:eastAsia="SimHei" w:cs="SimHei"/>
          <w:sz w:val="21"/>
          <w:szCs w:val="21"/>
          <w:spacing w:val="9"/>
        </w:rPr>
        <w:t>(2)加强数据标准</w:t>
      </w:r>
      <w:r>
        <w:rPr>
          <w:rFonts w:ascii="SimHei" w:hAnsi="SimHei" w:eastAsia="SimHei" w:cs="SimHei"/>
          <w:sz w:val="21"/>
          <w:szCs w:val="21"/>
          <w:spacing w:val="104"/>
        </w:rPr>
        <w:t xml:space="preserve"> </w:t>
      </w:r>
      <w:r>
        <w:rPr>
          <w:sz w:val="21"/>
          <w:szCs w:val="21"/>
          <w:spacing w:val="9"/>
        </w:rPr>
        <w:t>基于企业概念数据模型，对关键数据进行标准化编码工作，以企</w:t>
      </w:r>
      <w:r>
        <w:rPr>
          <w:sz w:val="21"/>
          <w:szCs w:val="21"/>
        </w:rPr>
        <w:t xml:space="preserve"> </w:t>
      </w:r>
      <w:r>
        <w:rPr>
          <w:sz w:val="21"/>
          <w:szCs w:val="21"/>
          <w:spacing w:val="-1"/>
        </w:rPr>
        <w:t>业级数据模型内容为框架进行标准的制定。</w:t>
      </w:r>
    </w:p>
    <w:p>
      <w:pPr>
        <w:pStyle w:val="BodyText"/>
        <w:ind w:left="19" w:right="24" w:firstLine="430"/>
        <w:spacing w:before="59" w:line="245" w:lineRule="auto"/>
        <w:rPr>
          <w:sz w:val="21"/>
          <w:szCs w:val="21"/>
        </w:rPr>
      </w:pPr>
      <w:r>
        <w:rPr>
          <w:rFonts w:ascii="SimHei" w:hAnsi="SimHei" w:eastAsia="SimHei" w:cs="SimHei"/>
          <w:sz w:val="21"/>
          <w:szCs w:val="21"/>
          <w:spacing w:val="9"/>
        </w:rPr>
        <w:t>(3)促进信息整合</w:t>
      </w:r>
      <w:r>
        <w:rPr>
          <w:rFonts w:ascii="SimHei" w:hAnsi="SimHei" w:eastAsia="SimHei" w:cs="SimHei"/>
          <w:sz w:val="21"/>
          <w:szCs w:val="21"/>
          <w:spacing w:val="2"/>
        </w:rPr>
        <w:t xml:space="preserve">  </w:t>
      </w:r>
      <w:r>
        <w:rPr>
          <w:sz w:val="21"/>
          <w:szCs w:val="21"/>
          <w:spacing w:val="9"/>
        </w:rPr>
        <w:t>包括信息入口的整合和信息的事后整合。这样有利于控制表结构</w:t>
      </w:r>
      <w:r>
        <w:rPr>
          <w:sz w:val="21"/>
          <w:szCs w:val="21"/>
        </w:rPr>
        <w:t xml:space="preserve"> </w:t>
      </w:r>
      <w:r>
        <w:rPr>
          <w:sz w:val="21"/>
          <w:szCs w:val="21"/>
          <w:spacing w:val="-1"/>
        </w:rPr>
        <w:t>粗犷式增长，信息整合能最大化发挥价值作用。</w:t>
      </w:r>
    </w:p>
    <w:p>
      <w:pPr>
        <w:pStyle w:val="BodyText"/>
        <w:ind w:left="449"/>
        <w:spacing w:before="73" w:line="221" w:lineRule="auto"/>
        <w:rPr>
          <w:sz w:val="21"/>
          <w:szCs w:val="21"/>
        </w:rPr>
      </w:pPr>
      <w:r>
        <w:rPr>
          <w:rFonts w:ascii="SimHei" w:hAnsi="SimHei" w:eastAsia="SimHei" w:cs="SimHei"/>
          <w:sz w:val="21"/>
          <w:szCs w:val="21"/>
          <w:spacing w:val="4"/>
        </w:rPr>
        <w:t>(4)发挥信息价值</w:t>
      </w:r>
      <w:r>
        <w:rPr>
          <w:rFonts w:ascii="SimHei" w:hAnsi="SimHei" w:eastAsia="SimHei" w:cs="SimHei"/>
          <w:sz w:val="21"/>
          <w:szCs w:val="21"/>
          <w:spacing w:val="4"/>
        </w:rPr>
        <w:t xml:space="preserve">  </w:t>
      </w:r>
      <w:r>
        <w:rPr>
          <w:sz w:val="21"/>
          <w:szCs w:val="21"/>
          <w:spacing w:val="4"/>
        </w:rPr>
        <w:t>促进企业精细化管理；统一客户视图，提供更好的客</w:t>
      </w:r>
      <w:r>
        <w:rPr>
          <w:sz w:val="21"/>
          <w:szCs w:val="21"/>
          <w:spacing w:val="3"/>
        </w:rPr>
        <w:t>户服务。</w:t>
      </w:r>
    </w:p>
    <w:p>
      <w:pPr>
        <w:pStyle w:val="BodyText"/>
        <w:ind w:left="19" w:right="32" w:firstLine="430"/>
        <w:spacing w:before="27" w:line="269" w:lineRule="auto"/>
        <w:rPr>
          <w:sz w:val="21"/>
          <w:szCs w:val="21"/>
        </w:rPr>
      </w:pPr>
      <w:r>
        <w:rPr>
          <w:rFonts w:ascii="SimHei" w:hAnsi="SimHei" w:eastAsia="SimHei" w:cs="SimHei"/>
          <w:sz w:val="21"/>
          <w:szCs w:val="21"/>
          <w:spacing w:val="9"/>
        </w:rPr>
        <w:t>(5)提速应用开发</w:t>
      </w:r>
      <w:r>
        <w:rPr>
          <w:rFonts w:ascii="SimHei" w:hAnsi="SimHei" w:eastAsia="SimHei" w:cs="SimHei"/>
          <w:sz w:val="21"/>
          <w:szCs w:val="21"/>
          <w:spacing w:val="101"/>
        </w:rPr>
        <w:t xml:space="preserve"> </w:t>
      </w:r>
      <w:r>
        <w:rPr>
          <w:sz w:val="21"/>
          <w:szCs w:val="21"/>
          <w:spacing w:val="9"/>
        </w:rPr>
        <w:t>整体视图可以加快新应用的开发，更快地响应客户服务。新应用</w:t>
      </w:r>
      <w:r>
        <w:rPr>
          <w:sz w:val="21"/>
          <w:szCs w:val="21"/>
        </w:rPr>
        <w:t xml:space="preserve"> </w:t>
      </w:r>
      <w:r>
        <w:rPr>
          <w:sz w:val="21"/>
          <w:szCs w:val="21"/>
        </w:rPr>
        <w:t>的开发更符合企业级的数据规范，避免出现新的信息孤岛。</w:t>
      </w:r>
    </w:p>
    <w:p>
      <w:pPr>
        <w:pStyle w:val="BodyText"/>
        <w:ind w:left="19" w:right="29" w:firstLine="430"/>
        <w:spacing w:before="59" w:line="251" w:lineRule="auto"/>
        <w:rPr>
          <w:sz w:val="21"/>
          <w:szCs w:val="21"/>
        </w:rPr>
      </w:pPr>
      <w:r>
        <w:rPr>
          <w:rFonts w:ascii="SimHei" w:hAnsi="SimHei" w:eastAsia="SimHei" w:cs="SimHei"/>
          <w:sz w:val="21"/>
          <w:szCs w:val="21"/>
          <w:spacing w:val="9"/>
        </w:rPr>
        <w:t>(6)提高应用开发质量</w:t>
      </w:r>
      <w:r>
        <w:rPr>
          <w:rFonts w:ascii="SimHei" w:hAnsi="SimHei" w:eastAsia="SimHei" w:cs="SimHei"/>
          <w:sz w:val="21"/>
          <w:szCs w:val="21"/>
          <w:spacing w:val="3"/>
        </w:rPr>
        <w:t xml:space="preserve">  </w:t>
      </w:r>
      <w:r>
        <w:rPr>
          <w:sz w:val="21"/>
          <w:szCs w:val="21"/>
          <w:spacing w:val="9"/>
        </w:rPr>
        <w:t>通过深入学习与了解数据模型，有助于提</w:t>
      </w:r>
      <w:r>
        <w:rPr>
          <w:sz w:val="21"/>
          <w:szCs w:val="21"/>
          <w:spacing w:val="8"/>
        </w:rPr>
        <w:t>高开发人员在开发</w:t>
      </w:r>
      <w:r>
        <w:rPr>
          <w:sz w:val="21"/>
          <w:szCs w:val="21"/>
          <w:spacing w:val="1"/>
        </w:rPr>
        <w:t xml:space="preserve"> </w:t>
      </w:r>
      <w:r>
        <w:rPr>
          <w:sz w:val="21"/>
          <w:szCs w:val="21"/>
          <w:spacing w:val="-3"/>
        </w:rPr>
        <w:t>过程中程序设计的完整性和系统性。</w:t>
      </w:r>
    </w:p>
    <w:p>
      <w:pPr>
        <w:pStyle w:val="BodyText"/>
        <w:ind w:left="19" w:right="29" w:firstLine="430"/>
        <w:spacing w:before="41" w:line="250" w:lineRule="auto"/>
        <w:rPr>
          <w:sz w:val="21"/>
          <w:szCs w:val="21"/>
        </w:rPr>
      </w:pPr>
      <w:r>
        <w:rPr>
          <w:sz w:val="21"/>
          <w:szCs w:val="21"/>
        </w:rPr>
        <w:t>商业银行数据模型应作为一种模型资产，全部纳入系统进行统一管理，并与企业级元数</w:t>
      </w:r>
      <w:r>
        <w:rPr>
          <w:sz w:val="21"/>
          <w:szCs w:val="21"/>
          <w:spacing w:val="17"/>
        </w:rPr>
        <w:t xml:space="preserve"> </w:t>
      </w:r>
      <w:r>
        <w:rPr>
          <w:sz w:val="21"/>
          <w:szCs w:val="21"/>
        </w:rPr>
        <w:t>据管理系统相关联，通过两者建立关联关系，实现高阶思想的落地实现。</w:t>
      </w:r>
    </w:p>
    <w:p>
      <w:pPr>
        <w:pStyle w:val="BodyText"/>
        <w:ind w:left="19" w:right="9" w:firstLine="430"/>
        <w:spacing w:before="49" w:line="269" w:lineRule="auto"/>
        <w:rPr>
          <w:sz w:val="21"/>
          <w:szCs w:val="21"/>
        </w:rPr>
      </w:pPr>
      <w:r>
        <w:rPr>
          <w:sz w:val="21"/>
          <w:szCs w:val="21"/>
          <w:spacing w:val="7"/>
        </w:rPr>
        <w:t>通过实体所属概念主题分类，为数据生命周期管理、数据</w:t>
      </w:r>
      <w:r>
        <w:rPr>
          <w:sz w:val="21"/>
          <w:szCs w:val="21"/>
          <w:spacing w:val="6"/>
        </w:rPr>
        <w:t>分布管理、数据安全奠定基</w:t>
      </w:r>
      <w:r>
        <w:rPr>
          <w:sz w:val="21"/>
          <w:szCs w:val="21"/>
        </w:rPr>
        <w:t xml:space="preserve"> </w:t>
      </w:r>
      <w:r>
        <w:rPr>
          <w:sz w:val="21"/>
          <w:szCs w:val="21"/>
          <w:spacing w:val="6"/>
        </w:rPr>
        <w:t>础。每一个表都可以依据它归属的主题，以及银监会和巴塞尔协议要求，明确其在线、离</w:t>
      </w:r>
      <w:r>
        <w:rPr>
          <w:sz w:val="21"/>
          <w:szCs w:val="21"/>
          <w:spacing w:val="7"/>
        </w:rPr>
        <w:t xml:space="preserve"> </w:t>
      </w:r>
      <w:r>
        <w:rPr>
          <w:sz w:val="21"/>
          <w:szCs w:val="21"/>
          <w:spacing w:val="1"/>
        </w:rPr>
        <w:t>线、归档保存周期。每一个表都可以依据它归属的主题，明确其主数据来源及辅</w:t>
      </w:r>
      <w:r>
        <w:rPr>
          <w:sz w:val="21"/>
          <w:szCs w:val="21"/>
        </w:rPr>
        <w:t>数据分布原 </w:t>
      </w:r>
      <w:r>
        <w:rPr>
          <w:sz w:val="21"/>
          <w:szCs w:val="21"/>
          <w:spacing w:val="1"/>
        </w:rPr>
        <w:t>则。同时，通过将上述信息纳入企业级元数据管理系统，可实现实时跟踪和记录数据生命周</w:t>
      </w:r>
      <w:r>
        <w:rPr>
          <w:sz w:val="21"/>
          <w:szCs w:val="21"/>
          <w:spacing w:val="3"/>
        </w:rPr>
        <w:t xml:space="preserve"> </w:t>
      </w:r>
      <w:r>
        <w:rPr>
          <w:sz w:val="21"/>
          <w:szCs w:val="21"/>
          <w:spacing w:val="-3"/>
        </w:rPr>
        <w:t>期管理及数据分布的符合情况。</w:t>
      </w:r>
    </w:p>
    <w:p>
      <w:pPr>
        <w:spacing w:line="395" w:lineRule="auto"/>
        <w:rPr>
          <w:rFonts w:ascii="Arial"/>
          <w:sz w:val="21"/>
        </w:rPr>
      </w:pPr>
      <w:r/>
    </w:p>
    <w:p>
      <w:pPr>
        <w:ind w:left="24"/>
        <w:spacing w:before="105" w:line="222" w:lineRule="auto"/>
        <w:outlineLvl w:val="0"/>
        <w:rPr>
          <w:rFonts w:ascii="SimHei" w:hAnsi="SimHei" w:eastAsia="SimHei" w:cs="SimHei"/>
          <w:sz w:val="32"/>
          <w:szCs w:val="32"/>
        </w:rPr>
      </w:pPr>
      <w:r>
        <w:rPr>
          <w:rFonts w:ascii="SimHei" w:hAnsi="SimHei" w:eastAsia="SimHei" w:cs="SimHei"/>
          <w:sz w:val="32"/>
          <w:szCs w:val="32"/>
          <w:b/>
          <w:bCs/>
          <w:spacing w:val="-5"/>
        </w:rPr>
        <w:t>4.3</w:t>
      </w:r>
      <w:r>
        <w:rPr>
          <w:rFonts w:ascii="SimHei" w:hAnsi="SimHei" w:eastAsia="SimHei" w:cs="SimHei"/>
          <w:sz w:val="32"/>
          <w:szCs w:val="32"/>
          <w:spacing w:val="114"/>
        </w:rPr>
        <w:t xml:space="preserve"> </w:t>
      </w:r>
      <w:r>
        <w:rPr>
          <w:rFonts w:ascii="SimHei" w:hAnsi="SimHei" w:eastAsia="SimHei" w:cs="SimHei"/>
          <w:sz w:val="32"/>
          <w:szCs w:val="32"/>
          <w:b/>
          <w:bCs/>
          <w:spacing w:val="-5"/>
        </w:rPr>
        <w:t>数据模型建模要求</w:t>
      </w:r>
    </w:p>
    <w:p>
      <w:pPr>
        <w:spacing w:line="381" w:lineRule="auto"/>
        <w:rPr>
          <w:rFonts w:ascii="Arial"/>
          <w:sz w:val="21"/>
        </w:rPr>
      </w:pPr>
      <w:r/>
    </w:p>
    <w:p>
      <w:pPr>
        <w:ind w:left="452"/>
        <w:spacing w:before="69" w:line="222" w:lineRule="auto"/>
        <w:outlineLvl w:val="1"/>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54"/>
        </w:rPr>
        <w:t xml:space="preserve"> </w:t>
      </w:r>
      <w:r>
        <w:rPr>
          <w:rFonts w:ascii="SimHei" w:hAnsi="SimHei" w:eastAsia="SimHei" w:cs="SimHei"/>
          <w:sz w:val="21"/>
          <w:szCs w:val="21"/>
          <w:b/>
          <w:bCs/>
          <w:spacing w:val="-5"/>
        </w:rPr>
        <w:t>数据模型包含的内容</w:t>
      </w:r>
    </w:p>
    <w:p>
      <w:pPr>
        <w:pStyle w:val="BodyText"/>
        <w:ind w:left="19" w:right="9" w:firstLine="430"/>
        <w:spacing w:before="28" w:line="267" w:lineRule="auto"/>
        <w:jc w:val="both"/>
        <w:rPr>
          <w:sz w:val="21"/>
          <w:szCs w:val="21"/>
        </w:rPr>
      </w:pPr>
      <w:r>
        <w:rPr>
          <w:sz w:val="21"/>
          <w:szCs w:val="21"/>
          <w:spacing w:val="1"/>
        </w:rPr>
        <w:t>数据模型建模标准主要针对企业级逻辑数据模型和应用级逻辑数据模型。企业级逻辑数</w:t>
      </w:r>
      <w:r>
        <w:rPr>
          <w:sz w:val="21"/>
          <w:szCs w:val="21"/>
        </w:rPr>
        <w:t xml:space="preserve"> </w:t>
      </w:r>
      <w:r>
        <w:rPr>
          <w:sz w:val="21"/>
          <w:szCs w:val="21"/>
          <w:spacing w:val="6"/>
        </w:rPr>
        <w:t>据模型和应用级逻辑数据模型应包含逻辑数据模型</w:t>
      </w:r>
      <w:r>
        <w:rPr>
          <w:sz w:val="21"/>
          <w:szCs w:val="21"/>
          <w:spacing w:val="-22"/>
        </w:rPr>
        <w:t xml:space="preserve"> </w:t>
      </w:r>
      <w:r>
        <w:rPr>
          <w:rFonts w:ascii="Times New Roman" w:hAnsi="Times New Roman" w:eastAsia="Times New Roman" w:cs="Times New Roman"/>
          <w:sz w:val="21"/>
          <w:szCs w:val="21"/>
        </w:rPr>
        <w:t>ER</w:t>
      </w:r>
      <w:r>
        <w:rPr>
          <w:rFonts w:ascii="Times New Roman" w:hAnsi="Times New Roman" w:eastAsia="Times New Roman" w:cs="Times New Roman"/>
          <w:sz w:val="21"/>
          <w:szCs w:val="21"/>
          <w:spacing w:val="32"/>
        </w:rPr>
        <w:t xml:space="preserve"> </w:t>
      </w:r>
      <w:r>
        <w:rPr>
          <w:sz w:val="21"/>
          <w:szCs w:val="21"/>
          <w:spacing w:val="6"/>
        </w:rPr>
        <w:t>图和逻辑数据模型说明文档两部分</w:t>
      </w:r>
      <w:r>
        <w:rPr>
          <w:sz w:val="21"/>
          <w:szCs w:val="21"/>
        </w:rPr>
        <w:t xml:space="preserve"> </w:t>
      </w:r>
      <w:r>
        <w:rPr>
          <w:sz w:val="21"/>
          <w:szCs w:val="21"/>
          <w:spacing w:val="-8"/>
        </w:rPr>
        <w:t>内容。</w:t>
      </w:r>
    </w:p>
    <w:p>
      <w:pPr>
        <w:pStyle w:val="BodyText"/>
        <w:ind w:left="19" w:firstLine="433"/>
        <w:spacing w:before="78" w:line="235" w:lineRule="auto"/>
        <w:jc w:val="both"/>
        <w:rPr>
          <w:sz w:val="21"/>
          <w:szCs w:val="21"/>
        </w:rPr>
      </w:pPr>
      <w:r>
        <w:rPr>
          <w:rFonts w:ascii="SimHei" w:hAnsi="SimHei" w:eastAsia="SimHei" w:cs="SimHei"/>
          <w:sz w:val="21"/>
          <w:szCs w:val="21"/>
          <w:b/>
          <w:bCs/>
          <w:spacing w:val="10"/>
        </w:rPr>
        <w:t>(1)逻辑数据模型</w:t>
      </w:r>
      <w:r>
        <w:rPr>
          <w:rFonts w:ascii="SimHei" w:hAnsi="SimHei" w:eastAsia="SimHei" w:cs="SimHei"/>
          <w:sz w:val="21"/>
          <w:szCs w:val="21"/>
          <w:spacing w:val="10"/>
        </w:rPr>
        <w:t xml:space="preserve"> </w:t>
      </w:r>
      <w:r>
        <w:rPr>
          <w:rFonts w:ascii="Times New Roman" w:hAnsi="Times New Roman" w:eastAsia="Times New Roman" w:cs="Times New Roman"/>
          <w:sz w:val="21"/>
          <w:szCs w:val="21"/>
          <w:b/>
          <w:bCs/>
        </w:rPr>
        <w:t>ER</w:t>
      </w:r>
      <w:r>
        <w:rPr>
          <w:rFonts w:ascii="Times New Roman" w:hAnsi="Times New Roman" w:eastAsia="Times New Roman" w:cs="Times New Roman"/>
          <w:sz w:val="21"/>
          <w:szCs w:val="21"/>
          <w:b/>
          <w:bCs/>
          <w:spacing w:val="42"/>
          <w:w w:val="101"/>
        </w:rPr>
        <w:t xml:space="preserve"> </w:t>
      </w:r>
      <w:r>
        <w:rPr>
          <w:rFonts w:ascii="SimHei" w:hAnsi="SimHei" w:eastAsia="SimHei" w:cs="SimHei"/>
          <w:sz w:val="21"/>
          <w:szCs w:val="21"/>
          <w:b/>
          <w:bCs/>
          <w:spacing w:val="10"/>
        </w:rPr>
        <w:t>图</w:t>
      </w:r>
      <w:r>
        <w:rPr>
          <w:rFonts w:ascii="SimHei" w:hAnsi="SimHei" w:eastAsia="SimHei" w:cs="SimHei"/>
          <w:sz w:val="21"/>
          <w:szCs w:val="21"/>
          <w:spacing w:val="48"/>
        </w:rPr>
        <w:t xml:space="preserve">  </w:t>
      </w:r>
      <w:r>
        <w:rPr>
          <w:sz w:val="21"/>
          <w:szCs w:val="21"/>
          <w:spacing w:val="10"/>
        </w:rPr>
        <w:t>逻辑数据模型 </w:t>
      </w:r>
      <w:r>
        <w:rPr>
          <w:rFonts w:ascii="Times New Roman" w:hAnsi="Times New Roman" w:eastAsia="Times New Roman" w:cs="Times New Roman"/>
          <w:sz w:val="21"/>
          <w:szCs w:val="21"/>
        </w:rPr>
        <w:t>ER</w:t>
      </w:r>
      <w:r>
        <w:rPr>
          <w:rFonts w:ascii="Times New Roman" w:hAnsi="Times New Roman" w:eastAsia="Times New Roman" w:cs="Times New Roman"/>
          <w:sz w:val="21"/>
          <w:szCs w:val="21"/>
          <w:spacing w:val="33"/>
        </w:rPr>
        <w:t xml:space="preserve"> </w:t>
      </w:r>
      <w:r>
        <w:rPr>
          <w:sz w:val="21"/>
          <w:szCs w:val="21"/>
          <w:spacing w:val="10"/>
        </w:rPr>
        <w:t>图应至少包含以下内容：主题域视图</w:t>
      </w:r>
      <w:r>
        <w:rPr>
          <w:sz w:val="21"/>
          <w:szCs w:val="21"/>
        </w:rPr>
        <w:t xml:space="preserve"> </w:t>
      </w:r>
      <w:r>
        <w:rPr>
          <w:rFonts w:ascii="Times New Roman" w:hAnsi="Times New Roman" w:eastAsia="Times New Roman" w:cs="Times New Roman"/>
          <w:sz w:val="21"/>
          <w:szCs w:val="21"/>
          <w:spacing w:val="-2"/>
        </w:rPr>
        <w:t>(Stored</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2"/>
        </w:rPr>
        <w:t>Displays)</w:t>
      </w:r>
      <w:r>
        <w:rPr>
          <w:sz w:val="21"/>
          <w:szCs w:val="21"/>
          <w:spacing w:val="-2"/>
        </w:rPr>
        <w:t>、实体、关系。</w:t>
      </w:r>
    </w:p>
    <w:p>
      <w:pPr>
        <w:spacing w:line="235" w:lineRule="auto"/>
        <w:sectPr>
          <w:type w:val="continuous"/>
          <w:pgSz w:w="9640" w:h="14400"/>
          <w:pgMar w:top="769" w:right="731" w:bottom="655" w:left="430" w:header="0" w:footer="506" w:gutter="0"/>
          <w:cols w:equalWidth="0" w:num="1">
            <w:col w:w="8479" w:space="0"/>
          </w:cols>
        </w:sectPr>
        <w:rPr>
          <w:sz w:val="21"/>
          <w:szCs w:val="21"/>
        </w:rPr>
      </w:pPr>
    </w:p>
    <w:p>
      <w:pPr>
        <w:ind w:left="6902"/>
        <w:spacing w:before="44" w:line="220" w:lineRule="auto"/>
        <w:rPr>
          <w:rFonts w:ascii="STHupo" w:hAnsi="STHupo" w:eastAsia="STHupo" w:cs="STHupo"/>
          <w:sz w:val="21"/>
          <w:szCs w:val="21"/>
        </w:rPr>
      </w:pPr>
      <w:r>
        <w:rPr>
          <w:rFonts w:ascii="SimHei" w:hAnsi="SimHei" w:eastAsia="SimHei" w:cs="SimHei"/>
          <w:sz w:val="21"/>
          <w:szCs w:val="21"/>
          <w:b/>
          <w:bCs/>
          <w:spacing w:val="-16"/>
        </w:rPr>
        <w:t>数据模型</w:t>
      </w:r>
      <w:r>
        <w:rPr>
          <w:rFonts w:ascii="SimHei" w:hAnsi="SimHei" w:eastAsia="SimHei" w:cs="SimHei"/>
          <w:sz w:val="21"/>
          <w:szCs w:val="21"/>
          <w:spacing w:val="-16"/>
        </w:rPr>
        <w:t xml:space="preserve"> </w:t>
      </w:r>
      <w:r>
        <w:rPr>
          <w:rFonts w:ascii="STHupo" w:hAnsi="STHupo" w:eastAsia="STHupo" w:cs="STHupo"/>
          <w:sz w:val="21"/>
          <w:szCs w:val="21"/>
          <w:spacing w:val="-16"/>
        </w:rPr>
        <w:t>|</w:t>
      </w:r>
      <w:r>
        <w:rPr>
          <w:rFonts w:ascii="STHupo" w:hAnsi="STHupo" w:eastAsia="STHupo" w:cs="STHupo"/>
          <w:sz w:val="21"/>
          <w:szCs w:val="21"/>
          <w:b/>
          <w:bCs/>
          <w:spacing w:val="-16"/>
        </w:rPr>
        <w:t>第4章</w:t>
      </w:r>
    </w:p>
    <w:p>
      <w:pPr>
        <w:spacing w:line="254" w:lineRule="auto"/>
        <w:rPr>
          <w:rFonts w:ascii="Arial"/>
          <w:sz w:val="21"/>
        </w:rPr>
      </w:pPr>
      <w:r/>
    </w:p>
    <w:p>
      <w:pPr>
        <w:pStyle w:val="BodyText"/>
        <w:ind w:right="81" w:firstLine="399"/>
        <w:spacing w:before="68" w:line="250" w:lineRule="auto"/>
        <w:rPr>
          <w:sz w:val="21"/>
          <w:szCs w:val="21"/>
        </w:rPr>
      </w:pPr>
      <w:r>
        <w:rPr>
          <w:sz w:val="21"/>
          <w:szCs w:val="21"/>
          <w:spacing w:val="7"/>
        </w:rPr>
        <w:t>1)主题域视图应至少包含主题域视图的名称、定义。主题域视图</w:t>
      </w:r>
      <w:r>
        <w:rPr>
          <w:sz w:val="21"/>
          <w:szCs w:val="21"/>
          <w:spacing w:val="6"/>
        </w:rPr>
        <w:t>的定义，应用业务语</w:t>
      </w:r>
      <w:r>
        <w:rPr>
          <w:sz w:val="21"/>
          <w:szCs w:val="21"/>
        </w:rPr>
        <w:t xml:space="preserve"> </w:t>
      </w:r>
      <w:r>
        <w:rPr>
          <w:sz w:val="21"/>
          <w:szCs w:val="21"/>
          <w:spacing w:val="-3"/>
        </w:rPr>
        <w:t>言描述主题域视图所表达的主要内容。</w:t>
      </w:r>
    </w:p>
    <w:p>
      <w:pPr>
        <w:pStyle w:val="BodyText"/>
        <w:ind w:right="79" w:firstLine="399"/>
        <w:spacing w:before="68" w:line="253" w:lineRule="auto"/>
        <w:rPr>
          <w:sz w:val="21"/>
          <w:szCs w:val="21"/>
        </w:rPr>
      </w:pPr>
      <w:r>
        <w:rPr>
          <w:sz w:val="21"/>
          <w:szCs w:val="21"/>
          <w:spacing w:val="16"/>
        </w:rPr>
        <w:t>2)除与业务部门无关的应用(例如纯粹的工具)无法按照主</w:t>
      </w:r>
      <w:r>
        <w:rPr>
          <w:sz w:val="21"/>
          <w:szCs w:val="21"/>
          <w:spacing w:val="15"/>
        </w:rPr>
        <w:t>题画出逻辑数据模型</w:t>
      </w:r>
      <w:r>
        <w:rPr>
          <w:sz w:val="21"/>
          <w:szCs w:val="21"/>
          <w:spacing w:val="-29"/>
        </w:rPr>
        <w:t xml:space="preserve"> </w:t>
      </w:r>
      <w:r>
        <w:rPr>
          <w:sz w:val="21"/>
          <w:szCs w:val="21"/>
        </w:rPr>
        <w:t>ER </w:t>
      </w:r>
      <w:r>
        <w:rPr>
          <w:sz w:val="21"/>
          <w:szCs w:val="21"/>
          <w:spacing w:val="6"/>
        </w:rPr>
        <w:t>图外，所有应用的主题域视图划分应与主题的子类、小类保持一致，并至少细化到主题子</w:t>
      </w:r>
      <w:r>
        <w:rPr>
          <w:sz w:val="21"/>
          <w:szCs w:val="21"/>
          <w:spacing w:val="4"/>
        </w:rPr>
        <w:t xml:space="preserve"> </w:t>
      </w:r>
      <w:r>
        <w:rPr>
          <w:sz w:val="21"/>
          <w:szCs w:val="21"/>
          <w:spacing w:val="1"/>
        </w:rPr>
        <w:t>类，可补充按业务场景划分的主题域视图；判定一个应用是否与业</w:t>
      </w:r>
      <w:r>
        <w:rPr>
          <w:sz w:val="21"/>
          <w:szCs w:val="21"/>
        </w:rPr>
        <w:t>务部门无关，需经过相关 </w:t>
      </w:r>
      <w:r>
        <w:rPr>
          <w:sz w:val="21"/>
          <w:szCs w:val="21"/>
          <w:spacing w:val="-4"/>
        </w:rPr>
        <w:t>审议通过后进行登记管理。</w:t>
      </w:r>
    </w:p>
    <w:p>
      <w:pPr>
        <w:pStyle w:val="BodyText"/>
        <w:ind w:right="73" w:firstLine="399"/>
        <w:spacing w:before="90" w:line="251" w:lineRule="auto"/>
        <w:rPr>
          <w:sz w:val="21"/>
          <w:szCs w:val="21"/>
        </w:rPr>
      </w:pPr>
      <w:r>
        <w:rPr>
          <w:sz w:val="21"/>
          <w:szCs w:val="21"/>
          <w:spacing w:val="7"/>
        </w:rPr>
        <w:t>3)主题域视图里面应包含本主题的实体，以及与其具有第一层关联关系的其他主题的</w:t>
      </w:r>
      <w:r>
        <w:rPr>
          <w:sz w:val="21"/>
          <w:szCs w:val="21"/>
        </w:rPr>
        <w:t xml:space="preserve"> </w:t>
      </w:r>
      <w:r>
        <w:rPr>
          <w:sz w:val="21"/>
          <w:szCs w:val="21"/>
          <w:spacing w:val="-7"/>
        </w:rPr>
        <w:t>实体和关系。</w:t>
      </w:r>
    </w:p>
    <w:p>
      <w:pPr>
        <w:pStyle w:val="BodyText"/>
        <w:ind w:left="399"/>
        <w:spacing w:before="49" w:line="219" w:lineRule="auto"/>
        <w:rPr>
          <w:sz w:val="21"/>
          <w:szCs w:val="21"/>
        </w:rPr>
      </w:pPr>
      <w:r>
        <w:rPr>
          <w:sz w:val="21"/>
          <w:szCs w:val="21"/>
          <w:spacing w:val="4"/>
        </w:rPr>
        <w:t>4)实体应至少包含实体名称、实体定义、实体主键、普通属性。</w:t>
      </w:r>
    </w:p>
    <w:p>
      <w:pPr>
        <w:pStyle w:val="BodyText"/>
        <w:ind w:right="44" w:firstLine="399"/>
        <w:spacing w:before="52" w:line="263" w:lineRule="auto"/>
        <w:rPr>
          <w:sz w:val="21"/>
          <w:szCs w:val="21"/>
        </w:rPr>
      </w:pPr>
      <w:r>
        <w:rPr>
          <w:sz w:val="21"/>
          <w:szCs w:val="21"/>
          <w:spacing w:val="8"/>
        </w:rPr>
        <w:t>5)实体间的关系分为标识性关系、非标识性关系、多对多的关</w:t>
      </w:r>
      <w:r>
        <w:rPr>
          <w:sz w:val="21"/>
          <w:szCs w:val="21"/>
          <w:spacing w:val="7"/>
        </w:rPr>
        <w:t>系，需要选择其中一种</w:t>
      </w:r>
      <w:r>
        <w:rPr>
          <w:sz w:val="21"/>
          <w:szCs w:val="21"/>
        </w:rPr>
        <w:t xml:space="preserve"> </w:t>
      </w:r>
      <w:r>
        <w:rPr>
          <w:sz w:val="21"/>
          <w:szCs w:val="21"/>
          <w:spacing w:val="-4"/>
        </w:rPr>
        <w:t>作为两个实体之间的关系。</w:t>
      </w:r>
    </w:p>
    <w:p>
      <w:pPr>
        <w:pStyle w:val="BodyText"/>
        <w:ind w:left="399"/>
        <w:spacing w:before="69" w:line="219" w:lineRule="auto"/>
        <w:rPr>
          <w:sz w:val="21"/>
          <w:szCs w:val="21"/>
        </w:rPr>
      </w:pPr>
      <w:r>
        <w:rPr>
          <w:sz w:val="21"/>
          <w:szCs w:val="21"/>
          <w:spacing w:val="5"/>
        </w:rPr>
        <w:t>6)各应用数据分布应遵循主题的分布规则。</w:t>
      </w:r>
    </w:p>
    <w:p>
      <w:pPr>
        <w:pStyle w:val="BodyText"/>
        <w:ind w:left="402"/>
        <w:spacing w:before="58" w:line="221" w:lineRule="auto"/>
        <w:rPr>
          <w:sz w:val="21"/>
          <w:szCs w:val="21"/>
        </w:rPr>
      </w:pPr>
      <w:r>
        <w:rPr>
          <w:rFonts w:ascii="SimHei" w:hAnsi="SimHei" w:eastAsia="SimHei" w:cs="SimHei"/>
          <w:sz w:val="21"/>
          <w:szCs w:val="21"/>
          <w:b/>
          <w:bCs/>
          <w:spacing w:val="3"/>
        </w:rPr>
        <w:t>(2)逻辑数据模型说明文档</w:t>
      </w:r>
      <w:r>
        <w:rPr>
          <w:rFonts w:ascii="SimHei" w:hAnsi="SimHei" w:eastAsia="SimHei" w:cs="SimHei"/>
          <w:sz w:val="21"/>
          <w:szCs w:val="21"/>
          <w:spacing w:val="3"/>
        </w:rPr>
        <w:t xml:space="preserve">  </w:t>
      </w:r>
      <w:r>
        <w:rPr>
          <w:sz w:val="21"/>
          <w:szCs w:val="21"/>
          <w:spacing w:val="3"/>
        </w:rPr>
        <w:t>逻辑数据模型说明文档应包含以下内容：</w:t>
      </w:r>
    </w:p>
    <w:p>
      <w:pPr>
        <w:pStyle w:val="BodyText"/>
        <w:ind w:left="399"/>
        <w:spacing w:before="72" w:line="311" w:lineRule="exact"/>
        <w:rPr>
          <w:sz w:val="21"/>
          <w:szCs w:val="21"/>
        </w:rPr>
      </w:pPr>
      <w:r>
        <w:rPr>
          <w:sz w:val="21"/>
          <w:szCs w:val="21"/>
          <w:spacing w:val="4"/>
          <w:position w:val="7"/>
        </w:rPr>
        <w:t>1)文档说明、术语定义、本次版本与上次版本的变更内容描述。</w:t>
      </w:r>
    </w:p>
    <w:p>
      <w:pPr>
        <w:pStyle w:val="BodyText"/>
        <w:ind w:left="399"/>
        <w:spacing w:line="219" w:lineRule="auto"/>
        <w:rPr>
          <w:sz w:val="21"/>
          <w:szCs w:val="21"/>
        </w:rPr>
      </w:pPr>
      <w:r>
        <w:rPr>
          <w:sz w:val="21"/>
          <w:szCs w:val="21"/>
          <w:spacing w:val="6"/>
        </w:rPr>
        <w:t>2)数据模型内容说明、实体清单，可适当补充场景</w:t>
      </w:r>
      <w:r>
        <w:rPr>
          <w:sz w:val="21"/>
          <w:szCs w:val="21"/>
          <w:spacing w:val="5"/>
        </w:rPr>
        <w:t>分析。</w:t>
      </w:r>
    </w:p>
    <w:p>
      <w:pPr>
        <w:ind w:left="402"/>
        <w:spacing w:before="47" w:line="222" w:lineRule="auto"/>
        <w:outlineLvl w:val="1"/>
        <w:rPr>
          <w:rFonts w:ascii="SimHei" w:hAnsi="SimHei" w:eastAsia="SimHei" w:cs="SimHei"/>
          <w:sz w:val="21"/>
          <w:szCs w:val="21"/>
        </w:rPr>
      </w:pPr>
      <w:r>
        <w:rPr>
          <w:rFonts w:ascii="SimHei" w:hAnsi="SimHei" w:eastAsia="SimHei" w:cs="SimHei"/>
          <w:sz w:val="21"/>
          <w:szCs w:val="21"/>
          <w:b/>
          <w:bCs/>
        </w:rPr>
        <w:t>2.模型设计应与项目结合</w:t>
      </w:r>
    </w:p>
    <w:p>
      <w:pPr>
        <w:pStyle w:val="BodyText"/>
        <w:ind w:right="80" w:firstLine="399"/>
        <w:spacing w:before="81" w:line="246" w:lineRule="auto"/>
        <w:rPr>
          <w:sz w:val="21"/>
          <w:szCs w:val="21"/>
        </w:rPr>
      </w:pPr>
      <w:r>
        <w:rPr>
          <w:sz w:val="21"/>
          <w:szCs w:val="21"/>
          <w:spacing w:val="10"/>
        </w:rPr>
        <w:t>模型设计流程一般包括概念数据模型(需求收集</w:t>
      </w:r>
      <w:r>
        <w:rPr>
          <w:sz w:val="21"/>
          <w:szCs w:val="21"/>
          <w:spacing w:val="9"/>
        </w:rPr>
        <w:t>阶段)、逻辑数据模型(分析与设计阶</w:t>
      </w:r>
      <w:r>
        <w:rPr>
          <w:sz w:val="21"/>
          <w:szCs w:val="21"/>
        </w:rPr>
        <w:t xml:space="preserve"> </w:t>
      </w:r>
      <w:r>
        <w:rPr>
          <w:sz w:val="21"/>
          <w:szCs w:val="21"/>
          <w:spacing w:val="9"/>
        </w:rPr>
        <w:t>段)、物理数据模型(实现阶段)三个阶段，与项目各阶段的对应关系见表4</w:t>
      </w:r>
      <w:r>
        <w:rPr>
          <w:sz w:val="21"/>
          <w:szCs w:val="21"/>
          <w:spacing w:val="8"/>
        </w:rPr>
        <w:t>-2。</w:t>
      </w:r>
    </w:p>
    <w:p>
      <w:pPr>
        <w:ind w:left="2652"/>
        <w:spacing w:before="157" w:line="222" w:lineRule="auto"/>
        <w:rPr>
          <w:rFonts w:ascii="SimHei" w:hAnsi="SimHei" w:eastAsia="SimHei" w:cs="SimHei"/>
          <w:sz w:val="21"/>
          <w:szCs w:val="21"/>
        </w:rPr>
      </w:pPr>
      <w:r>
        <w:rPr>
          <w:rFonts w:ascii="SimHei" w:hAnsi="SimHei" w:eastAsia="SimHei" w:cs="SimHei"/>
          <w:sz w:val="21"/>
          <w:szCs w:val="21"/>
          <w:b/>
          <w:bCs/>
          <w:spacing w:val="-16"/>
          <w:w w:val="95"/>
        </w:rPr>
        <w:t>表4-2</w:t>
      </w:r>
      <w:r>
        <w:rPr>
          <w:rFonts w:ascii="SimHei" w:hAnsi="SimHei" w:eastAsia="SimHei" w:cs="SimHei"/>
          <w:sz w:val="21"/>
          <w:szCs w:val="21"/>
          <w:spacing w:val="72"/>
        </w:rPr>
        <w:t xml:space="preserve"> </w:t>
      </w:r>
      <w:r>
        <w:rPr>
          <w:rFonts w:ascii="SimHei" w:hAnsi="SimHei" w:eastAsia="SimHei" w:cs="SimHei"/>
          <w:sz w:val="21"/>
          <w:szCs w:val="21"/>
          <w:b/>
          <w:bCs/>
          <w:spacing w:val="-16"/>
          <w:w w:val="95"/>
        </w:rPr>
        <w:t>模型设计各阶段项目及对应关系</w:t>
      </w:r>
    </w:p>
    <w:p>
      <w:pPr>
        <w:spacing w:line="68" w:lineRule="exact"/>
        <w:rPr/>
      </w:pPr>
      <w:r/>
    </w:p>
    <w:tbl>
      <w:tblPr>
        <w:tblStyle w:val="TableNormal"/>
        <w:tblW w:w="846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80"/>
        <w:gridCol w:w="1610"/>
        <w:gridCol w:w="1609"/>
        <w:gridCol w:w="3670"/>
      </w:tblGrid>
      <w:tr>
        <w:trPr>
          <w:trHeight w:val="552" w:hRule="atLeast"/>
        </w:trPr>
        <w:tc>
          <w:tcPr>
            <w:tcW w:w="1580" w:type="dxa"/>
            <w:vAlign w:val="top"/>
            <w:tcBorders>
              <w:left w:val="nil"/>
            </w:tcBorders>
          </w:tcPr>
          <w:p>
            <w:pPr>
              <w:pStyle w:val="TableText"/>
              <w:ind w:left="299"/>
              <w:spacing w:before="201" w:line="219" w:lineRule="auto"/>
              <w:rPr>
                <w:sz w:val="16"/>
                <w:szCs w:val="16"/>
              </w:rPr>
            </w:pPr>
            <w:r>
              <w:rPr>
                <w:sz w:val="16"/>
                <w:szCs w:val="16"/>
                <w:spacing w:val="-1"/>
              </w:rPr>
              <w:t>模型设计阶段</w:t>
            </w:r>
          </w:p>
        </w:tc>
        <w:tc>
          <w:tcPr>
            <w:tcW w:w="1610" w:type="dxa"/>
            <w:vAlign w:val="top"/>
          </w:tcPr>
          <w:p>
            <w:pPr>
              <w:pStyle w:val="TableText"/>
              <w:ind w:left="314"/>
              <w:spacing w:before="92" w:line="240" w:lineRule="exact"/>
              <w:rPr>
                <w:sz w:val="16"/>
                <w:szCs w:val="16"/>
              </w:rPr>
            </w:pPr>
            <w:r>
              <w:rPr>
                <w:sz w:val="16"/>
                <w:szCs w:val="16"/>
                <w:spacing w:val="-1"/>
                <w:position w:val="5"/>
              </w:rPr>
              <w:t>对应项目生命</w:t>
            </w:r>
          </w:p>
          <w:p>
            <w:pPr>
              <w:pStyle w:val="TableText"/>
              <w:ind w:left="394"/>
              <w:spacing w:line="220" w:lineRule="auto"/>
              <w:rPr>
                <w:sz w:val="16"/>
                <w:szCs w:val="16"/>
              </w:rPr>
            </w:pPr>
            <w:r>
              <w:rPr>
                <w:sz w:val="16"/>
                <w:szCs w:val="16"/>
                <w:spacing w:val="-2"/>
              </w:rPr>
              <w:t>周期各阶段</w:t>
            </w:r>
          </w:p>
        </w:tc>
        <w:tc>
          <w:tcPr>
            <w:tcW w:w="1609" w:type="dxa"/>
            <w:vAlign w:val="top"/>
          </w:tcPr>
          <w:p>
            <w:pPr>
              <w:pStyle w:val="TableText"/>
              <w:ind w:left="314" w:right="230" w:hanging="79"/>
              <w:spacing w:before="91" w:line="248" w:lineRule="auto"/>
              <w:rPr>
                <w:sz w:val="16"/>
                <w:szCs w:val="16"/>
              </w:rPr>
            </w:pPr>
            <w:r>
              <w:rPr>
                <w:sz w:val="16"/>
                <w:szCs w:val="16"/>
                <w:spacing w:val="1"/>
              </w:rPr>
              <w:t>与数据库设计相</w:t>
            </w:r>
            <w:r>
              <w:rPr>
                <w:sz w:val="16"/>
                <w:szCs w:val="16"/>
                <w:spacing w:val="5"/>
              </w:rPr>
              <w:t xml:space="preserve"> </w:t>
            </w:r>
            <w:r>
              <w:rPr>
                <w:sz w:val="16"/>
                <w:szCs w:val="16"/>
                <w:spacing w:val="1"/>
              </w:rPr>
              <w:t>关的输出文档</w:t>
            </w:r>
          </w:p>
        </w:tc>
        <w:tc>
          <w:tcPr>
            <w:tcW w:w="3670" w:type="dxa"/>
            <w:vAlign w:val="top"/>
            <w:tcBorders>
              <w:right w:val="nil"/>
            </w:tcBorders>
          </w:tcPr>
          <w:p>
            <w:pPr>
              <w:pStyle w:val="TableText"/>
              <w:ind w:left="1495"/>
              <w:spacing w:before="203" w:line="221" w:lineRule="auto"/>
              <w:rPr>
                <w:sz w:val="16"/>
                <w:szCs w:val="16"/>
              </w:rPr>
            </w:pPr>
            <w:r>
              <w:rPr>
                <w:sz w:val="16"/>
                <w:szCs w:val="16"/>
                <w:spacing w:val="-4"/>
              </w:rPr>
              <w:t>描</w:t>
            </w:r>
            <w:r>
              <w:rPr>
                <w:sz w:val="16"/>
                <w:szCs w:val="16"/>
                <w:spacing w:val="1"/>
              </w:rPr>
              <w:t xml:space="preserve">    </w:t>
            </w:r>
            <w:r>
              <w:rPr>
                <w:sz w:val="16"/>
                <w:szCs w:val="16"/>
                <w:spacing w:val="-4"/>
              </w:rPr>
              <w:t>述</w:t>
            </w:r>
          </w:p>
        </w:tc>
      </w:tr>
      <w:tr>
        <w:trPr>
          <w:trHeight w:val="538" w:hRule="atLeast"/>
        </w:trPr>
        <w:tc>
          <w:tcPr>
            <w:tcW w:w="1580" w:type="dxa"/>
            <w:vAlign w:val="top"/>
            <w:tcBorders>
              <w:left w:val="nil"/>
            </w:tcBorders>
          </w:tcPr>
          <w:p>
            <w:pPr>
              <w:pStyle w:val="TableText"/>
              <w:ind w:left="89" w:right="191" w:firstLine="179"/>
              <w:spacing w:before="99" w:line="244" w:lineRule="auto"/>
              <w:rPr>
                <w:sz w:val="16"/>
                <w:szCs w:val="16"/>
              </w:rPr>
            </w:pPr>
            <w:r>
              <w:rPr>
                <w:sz w:val="16"/>
                <w:szCs w:val="16"/>
                <w:spacing w:val="-1"/>
              </w:rPr>
              <w:t>概念数据模型设</w:t>
            </w:r>
            <w:r>
              <w:rPr>
                <w:sz w:val="16"/>
                <w:szCs w:val="16"/>
              </w:rPr>
              <w:t xml:space="preserve"> </w:t>
            </w:r>
            <w:r>
              <w:rPr>
                <w:sz w:val="16"/>
                <w:szCs w:val="16"/>
                <w:spacing w:val="-2"/>
              </w:rPr>
              <w:t>计阶段</w:t>
            </w:r>
          </w:p>
        </w:tc>
        <w:tc>
          <w:tcPr>
            <w:tcW w:w="1610" w:type="dxa"/>
            <w:vAlign w:val="top"/>
          </w:tcPr>
          <w:p>
            <w:pPr>
              <w:pStyle w:val="TableText"/>
              <w:ind w:left="124" w:right="53" w:firstLine="149"/>
              <w:spacing w:before="89" w:line="249" w:lineRule="auto"/>
              <w:rPr>
                <w:sz w:val="16"/>
                <w:szCs w:val="16"/>
              </w:rPr>
            </w:pPr>
            <w:r>
              <w:rPr>
                <w:sz w:val="16"/>
                <w:szCs w:val="16"/>
                <w:spacing w:val="-2"/>
              </w:rPr>
              <w:t>项目定义阶段、需</w:t>
            </w:r>
            <w:r>
              <w:rPr>
                <w:sz w:val="16"/>
                <w:szCs w:val="16"/>
                <w:spacing w:val="6"/>
              </w:rPr>
              <w:t xml:space="preserve"> </w:t>
            </w:r>
            <w:r>
              <w:rPr>
                <w:sz w:val="16"/>
                <w:szCs w:val="16"/>
                <w:spacing w:val="-2"/>
              </w:rPr>
              <w:t>求分析阶段</w:t>
            </w:r>
          </w:p>
        </w:tc>
        <w:tc>
          <w:tcPr>
            <w:tcW w:w="1609" w:type="dxa"/>
            <w:vAlign w:val="top"/>
          </w:tcPr>
          <w:p>
            <w:pPr>
              <w:pStyle w:val="TableText"/>
              <w:ind w:left="94" w:right="252" w:firstLine="140"/>
              <w:spacing w:before="100" w:line="237" w:lineRule="auto"/>
              <w:rPr>
                <w:sz w:val="16"/>
                <w:szCs w:val="16"/>
              </w:rPr>
            </w:pPr>
            <w:r>
              <w:rPr>
                <w:sz w:val="16"/>
                <w:szCs w:val="16"/>
                <w:spacing w:val="-2"/>
              </w:rPr>
              <w:t>项目方案、业务</w:t>
            </w:r>
            <w:r>
              <w:rPr>
                <w:sz w:val="16"/>
                <w:szCs w:val="16"/>
                <w:spacing w:val="4"/>
              </w:rPr>
              <w:t xml:space="preserve"> </w:t>
            </w:r>
            <w:r>
              <w:rPr>
                <w:sz w:val="16"/>
                <w:szCs w:val="16"/>
                <w:spacing w:val="3"/>
              </w:rPr>
              <w:t>需求</w:t>
            </w:r>
          </w:p>
        </w:tc>
        <w:tc>
          <w:tcPr>
            <w:tcW w:w="3670" w:type="dxa"/>
            <w:vAlign w:val="top"/>
            <w:tcBorders>
              <w:right w:val="nil"/>
            </w:tcBorders>
          </w:tcPr>
          <w:p>
            <w:pPr>
              <w:pStyle w:val="TableText"/>
              <w:ind w:left="125" w:right="161" w:firstLine="139"/>
              <w:spacing w:before="100" w:line="242" w:lineRule="auto"/>
              <w:rPr>
                <w:sz w:val="16"/>
                <w:szCs w:val="16"/>
              </w:rPr>
            </w:pPr>
            <w:r>
              <w:rPr>
                <w:sz w:val="16"/>
                <w:szCs w:val="16"/>
                <w:spacing w:val="-1"/>
              </w:rPr>
              <w:t>将需求分析了解到的数据库相关内容体现到方</w:t>
            </w:r>
            <w:r>
              <w:rPr>
                <w:sz w:val="16"/>
                <w:szCs w:val="16"/>
                <w:spacing w:val="14"/>
              </w:rPr>
              <w:t xml:space="preserve"> </w:t>
            </w:r>
            <w:r>
              <w:rPr>
                <w:sz w:val="16"/>
                <w:szCs w:val="16"/>
              </w:rPr>
              <w:t>案中，并将相关数据模块体现在业务需求分析中</w:t>
            </w:r>
          </w:p>
        </w:tc>
      </w:tr>
      <w:tr>
        <w:trPr>
          <w:trHeight w:val="767" w:hRule="atLeast"/>
        </w:trPr>
        <w:tc>
          <w:tcPr>
            <w:tcW w:w="1580" w:type="dxa"/>
            <w:vAlign w:val="top"/>
            <w:tcBorders>
              <w:left w:val="nil"/>
            </w:tcBorders>
          </w:tcPr>
          <w:p>
            <w:pPr>
              <w:pStyle w:val="TableText"/>
              <w:ind w:left="89" w:right="190" w:firstLine="179"/>
              <w:spacing w:before="211" w:line="238" w:lineRule="auto"/>
              <w:rPr>
                <w:sz w:val="16"/>
                <w:szCs w:val="16"/>
              </w:rPr>
            </w:pPr>
            <w:r>
              <w:rPr>
                <w:sz w:val="16"/>
                <w:szCs w:val="16"/>
                <w:spacing w:val="-1"/>
              </w:rPr>
              <w:t>逻辑数据模型设</w:t>
            </w:r>
            <w:r>
              <w:rPr>
                <w:sz w:val="16"/>
                <w:szCs w:val="16"/>
              </w:rPr>
              <w:t xml:space="preserve"> </w:t>
            </w:r>
            <w:r>
              <w:rPr>
                <w:sz w:val="16"/>
                <w:szCs w:val="16"/>
                <w:spacing w:val="-2"/>
              </w:rPr>
              <w:t>计阶段</w:t>
            </w:r>
          </w:p>
        </w:tc>
        <w:tc>
          <w:tcPr>
            <w:tcW w:w="1610" w:type="dxa"/>
            <w:vAlign w:val="top"/>
          </w:tcPr>
          <w:p>
            <w:pPr>
              <w:spacing w:line="259" w:lineRule="auto"/>
              <w:rPr>
                <w:rFonts w:ascii="Arial"/>
                <w:sz w:val="21"/>
              </w:rPr>
            </w:pPr>
            <w:r/>
          </w:p>
          <w:p>
            <w:pPr>
              <w:pStyle w:val="TableText"/>
              <w:ind w:left="314"/>
              <w:spacing w:before="52" w:line="221" w:lineRule="auto"/>
              <w:rPr>
                <w:sz w:val="16"/>
                <w:szCs w:val="16"/>
              </w:rPr>
            </w:pPr>
            <w:r>
              <w:rPr>
                <w:sz w:val="16"/>
                <w:szCs w:val="16"/>
                <w:spacing w:val="-2"/>
              </w:rPr>
              <w:t>功能设计阶段</w:t>
            </w:r>
          </w:p>
        </w:tc>
        <w:tc>
          <w:tcPr>
            <w:tcW w:w="1609" w:type="dxa"/>
            <w:vAlign w:val="top"/>
          </w:tcPr>
          <w:p>
            <w:pPr>
              <w:pStyle w:val="TableText"/>
              <w:ind w:left="154" w:right="169" w:firstLine="80"/>
              <w:spacing w:before="91" w:line="254" w:lineRule="auto"/>
              <w:rPr>
                <w:sz w:val="16"/>
                <w:szCs w:val="16"/>
              </w:rPr>
            </w:pPr>
            <w:r>
              <w:rPr>
                <w:sz w:val="16"/>
                <w:szCs w:val="16"/>
                <w:spacing w:val="-2"/>
              </w:rPr>
              <w:t>各应用的逻辑数</w:t>
            </w:r>
            <w:r>
              <w:rPr>
                <w:sz w:val="16"/>
                <w:szCs w:val="16"/>
                <w:spacing w:val="2"/>
              </w:rPr>
              <w:t xml:space="preserve">  </w:t>
            </w:r>
            <w:r>
              <w:rPr>
                <w:sz w:val="16"/>
                <w:szCs w:val="16"/>
                <w:spacing w:val="-1"/>
              </w:rPr>
              <w:t>据模型ER图、逻辑</w:t>
            </w:r>
            <w:r>
              <w:rPr>
                <w:sz w:val="16"/>
                <w:szCs w:val="16"/>
                <w:spacing w:val="2"/>
              </w:rPr>
              <w:t xml:space="preserve"> </w:t>
            </w:r>
            <w:r>
              <w:rPr>
                <w:sz w:val="16"/>
                <w:szCs w:val="16"/>
                <w:spacing w:val="-1"/>
              </w:rPr>
              <w:t>数据模型说明文档</w:t>
            </w:r>
          </w:p>
        </w:tc>
        <w:tc>
          <w:tcPr>
            <w:tcW w:w="3670" w:type="dxa"/>
            <w:vAlign w:val="top"/>
            <w:tcBorders>
              <w:right w:val="nil"/>
            </w:tcBorders>
          </w:tcPr>
          <w:p>
            <w:pPr>
              <w:pStyle w:val="TableText"/>
              <w:ind w:left="105" w:right="193" w:firstLine="160"/>
              <w:spacing w:before="90" w:line="243" w:lineRule="auto"/>
              <w:rPr>
                <w:sz w:val="16"/>
                <w:szCs w:val="16"/>
              </w:rPr>
            </w:pPr>
            <w:r>
              <w:rPr>
                <w:sz w:val="16"/>
                <w:szCs w:val="16"/>
              </w:rPr>
              <w:t>以业务需求分析为依据进行分析，完善项目所</w:t>
            </w:r>
            <w:r>
              <w:rPr>
                <w:sz w:val="16"/>
                <w:szCs w:val="16"/>
                <w:spacing w:val="4"/>
              </w:rPr>
              <w:t xml:space="preserve"> </w:t>
            </w:r>
            <w:r>
              <w:rPr>
                <w:sz w:val="16"/>
                <w:szCs w:val="16"/>
              </w:rPr>
              <w:t>涉及应用的逻辑数据模型ER图及相应的说明</w:t>
            </w:r>
          </w:p>
          <w:p>
            <w:pPr>
              <w:pStyle w:val="TableText"/>
              <w:ind w:left="115"/>
              <w:spacing w:before="20" w:line="219" w:lineRule="auto"/>
              <w:rPr>
                <w:sz w:val="16"/>
                <w:szCs w:val="16"/>
              </w:rPr>
            </w:pPr>
            <w:r>
              <w:rPr>
                <w:sz w:val="16"/>
                <w:szCs w:val="16"/>
                <w:spacing w:val="-2"/>
              </w:rPr>
              <w:t>文档</w:t>
            </w:r>
          </w:p>
        </w:tc>
      </w:tr>
      <w:tr>
        <w:trPr>
          <w:trHeight w:val="563" w:hRule="atLeast"/>
        </w:trPr>
        <w:tc>
          <w:tcPr>
            <w:tcW w:w="1580" w:type="dxa"/>
            <w:vAlign w:val="top"/>
            <w:tcBorders>
              <w:left w:val="nil"/>
            </w:tcBorders>
          </w:tcPr>
          <w:p>
            <w:pPr>
              <w:pStyle w:val="TableText"/>
              <w:ind w:left="109" w:right="171" w:firstLine="179"/>
              <w:spacing w:before="105" w:line="255" w:lineRule="auto"/>
              <w:rPr>
                <w:sz w:val="16"/>
                <w:szCs w:val="16"/>
              </w:rPr>
            </w:pPr>
            <w:r>
              <w:rPr>
                <w:sz w:val="16"/>
                <w:szCs w:val="16"/>
                <w:spacing w:val="-1"/>
              </w:rPr>
              <w:t>物理数据模型设</w:t>
            </w:r>
            <w:r>
              <w:rPr>
                <w:sz w:val="16"/>
                <w:szCs w:val="16"/>
              </w:rPr>
              <w:t xml:space="preserve"> </w:t>
            </w:r>
            <w:r>
              <w:rPr>
                <w:sz w:val="16"/>
                <w:szCs w:val="16"/>
                <w:spacing w:val="-2"/>
              </w:rPr>
              <w:t>计阶段</w:t>
            </w:r>
          </w:p>
        </w:tc>
        <w:tc>
          <w:tcPr>
            <w:tcW w:w="1610" w:type="dxa"/>
            <w:vAlign w:val="top"/>
          </w:tcPr>
          <w:p>
            <w:pPr>
              <w:pStyle w:val="TableText"/>
              <w:ind w:left="314"/>
              <w:spacing w:before="205" w:line="221" w:lineRule="auto"/>
              <w:rPr>
                <w:sz w:val="16"/>
                <w:szCs w:val="16"/>
              </w:rPr>
            </w:pPr>
            <w:r>
              <w:rPr>
                <w:sz w:val="16"/>
                <w:szCs w:val="16"/>
                <w:spacing w:val="-2"/>
              </w:rPr>
              <w:t>系统设计阶段</w:t>
            </w:r>
          </w:p>
        </w:tc>
        <w:tc>
          <w:tcPr>
            <w:tcW w:w="1609" w:type="dxa"/>
            <w:vAlign w:val="top"/>
          </w:tcPr>
          <w:p>
            <w:pPr>
              <w:pStyle w:val="TableText"/>
              <w:ind w:left="314"/>
              <w:spacing w:before="204" w:line="219" w:lineRule="auto"/>
              <w:rPr>
                <w:sz w:val="16"/>
                <w:szCs w:val="16"/>
              </w:rPr>
            </w:pPr>
            <w:r>
              <w:rPr>
                <w:sz w:val="16"/>
                <w:szCs w:val="16"/>
                <w:spacing w:val="2"/>
              </w:rPr>
              <w:t>系统设计说明</w:t>
            </w:r>
          </w:p>
        </w:tc>
        <w:tc>
          <w:tcPr>
            <w:tcW w:w="3670" w:type="dxa"/>
            <w:vAlign w:val="top"/>
            <w:tcBorders>
              <w:right w:val="nil"/>
            </w:tcBorders>
          </w:tcPr>
          <w:p>
            <w:pPr>
              <w:pStyle w:val="TableText"/>
              <w:ind w:left="285"/>
              <w:spacing w:before="204" w:line="219" w:lineRule="auto"/>
              <w:rPr>
                <w:sz w:val="16"/>
                <w:szCs w:val="16"/>
              </w:rPr>
            </w:pPr>
            <w:r>
              <w:rPr>
                <w:sz w:val="16"/>
                <w:szCs w:val="16"/>
                <w:spacing w:val="1"/>
              </w:rPr>
              <w:t>完成物理数据模型，完成设计说明</w:t>
            </w:r>
          </w:p>
        </w:tc>
      </w:tr>
    </w:tbl>
    <w:p>
      <w:pPr>
        <w:pStyle w:val="BodyText"/>
        <w:ind w:right="70" w:firstLine="402"/>
        <w:spacing w:before="238" w:line="262" w:lineRule="auto"/>
        <w:jc w:val="both"/>
        <w:rPr>
          <w:sz w:val="21"/>
          <w:szCs w:val="21"/>
        </w:rPr>
      </w:pPr>
      <w:r>
        <w:rPr>
          <w:rFonts w:ascii="SimHei" w:hAnsi="SimHei" w:eastAsia="SimHei" w:cs="SimHei"/>
          <w:sz w:val="21"/>
          <w:szCs w:val="21"/>
          <w:b/>
          <w:bCs/>
          <w:spacing w:val="8"/>
        </w:rPr>
        <w:t>(1)概念数据模型设计阶段</w:t>
      </w:r>
      <w:r>
        <w:rPr>
          <w:rFonts w:ascii="SimHei" w:hAnsi="SimHei" w:eastAsia="SimHei" w:cs="SimHei"/>
          <w:sz w:val="21"/>
          <w:szCs w:val="21"/>
          <w:spacing w:val="8"/>
        </w:rPr>
        <w:t xml:space="preserve">  </w:t>
      </w:r>
      <w:r>
        <w:rPr>
          <w:sz w:val="21"/>
          <w:szCs w:val="21"/>
          <w:spacing w:val="8"/>
        </w:rPr>
        <w:t>本阶段是</w:t>
      </w:r>
      <w:r>
        <w:rPr>
          <w:sz w:val="21"/>
          <w:szCs w:val="21"/>
          <w:spacing w:val="7"/>
        </w:rPr>
        <w:t>数据库设计的起点，面向需求收集，主要任务</w:t>
      </w:r>
      <w:r>
        <w:rPr>
          <w:sz w:val="21"/>
          <w:szCs w:val="21"/>
        </w:rPr>
        <w:t xml:space="preserve"> </w:t>
      </w:r>
      <w:r>
        <w:rPr>
          <w:sz w:val="21"/>
          <w:szCs w:val="21"/>
          <w:spacing w:val="1"/>
        </w:rPr>
        <w:t>是基于系统的设计思路、开发原则、功能需求和数据需求，充分了解系统包含的业务概</w:t>
      </w:r>
      <w:r>
        <w:rPr>
          <w:sz w:val="21"/>
          <w:szCs w:val="21"/>
        </w:rPr>
        <w:t>念以 </w:t>
      </w:r>
      <w:r>
        <w:rPr>
          <w:sz w:val="21"/>
          <w:szCs w:val="21"/>
        </w:rPr>
        <w:t>及需求，并且通过相应的方法论将这些高级的业务概念关联起来。</w:t>
      </w:r>
    </w:p>
    <w:p>
      <w:pPr>
        <w:pStyle w:val="BodyText"/>
        <w:ind w:right="80" w:firstLine="402"/>
        <w:spacing w:before="68" w:line="260" w:lineRule="auto"/>
        <w:jc w:val="both"/>
        <w:rPr>
          <w:sz w:val="21"/>
          <w:szCs w:val="21"/>
        </w:rPr>
      </w:pPr>
      <w:r>
        <w:rPr>
          <w:rFonts w:ascii="SimHei" w:hAnsi="SimHei" w:eastAsia="SimHei" w:cs="SimHei"/>
          <w:sz w:val="21"/>
          <w:szCs w:val="21"/>
          <w:b/>
          <w:bCs/>
          <w:spacing w:val="9"/>
        </w:rPr>
        <w:t>(2)逻辑数据模型设计阶段</w:t>
      </w:r>
      <w:r>
        <w:rPr>
          <w:rFonts w:ascii="SimHei" w:hAnsi="SimHei" w:eastAsia="SimHei" w:cs="SimHei"/>
          <w:sz w:val="21"/>
          <w:szCs w:val="21"/>
          <w:spacing w:val="103"/>
        </w:rPr>
        <w:t xml:space="preserve"> </w:t>
      </w:r>
      <w:r>
        <w:rPr>
          <w:sz w:val="21"/>
          <w:szCs w:val="21"/>
          <w:spacing w:val="9"/>
        </w:rPr>
        <w:t>逻辑数据模型设计阶段的主要工作是应用级逻辑数据模</w:t>
      </w:r>
      <w:r>
        <w:rPr>
          <w:sz w:val="21"/>
          <w:szCs w:val="21"/>
        </w:rPr>
        <w:t xml:space="preserve"> </w:t>
      </w:r>
      <w:r>
        <w:rPr>
          <w:sz w:val="21"/>
          <w:szCs w:val="21"/>
          <w:spacing w:val="1"/>
        </w:rPr>
        <w:t>型建模，在跟随项目中加以完成。以业务需求为依据进行分析，</w:t>
      </w:r>
      <w:r>
        <w:rPr>
          <w:sz w:val="21"/>
          <w:szCs w:val="21"/>
        </w:rPr>
        <w:t>形成和维护该项目所涉及各 </w:t>
      </w:r>
      <w:r>
        <w:rPr>
          <w:sz w:val="21"/>
          <w:szCs w:val="21"/>
          <w:spacing w:val="2"/>
        </w:rPr>
        <w:t>个应用的应用级逻辑数据模型的</w:t>
      </w:r>
      <w:r>
        <w:rPr>
          <w:sz w:val="21"/>
          <w:szCs w:val="21"/>
          <w:spacing w:val="-37"/>
        </w:rPr>
        <w:t xml:space="preserve"> </w:t>
      </w:r>
      <w:r>
        <w:rPr>
          <w:rFonts w:ascii="Times New Roman" w:hAnsi="Times New Roman" w:eastAsia="Times New Roman" w:cs="Times New Roman"/>
          <w:sz w:val="21"/>
          <w:szCs w:val="21"/>
        </w:rPr>
        <w:t>ER</w:t>
      </w:r>
      <w:r>
        <w:rPr>
          <w:rFonts w:ascii="Times New Roman" w:hAnsi="Times New Roman" w:eastAsia="Times New Roman" w:cs="Times New Roman"/>
          <w:sz w:val="21"/>
          <w:szCs w:val="21"/>
          <w:spacing w:val="2"/>
        </w:rPr>
        <w:t xml:space="preserve"> </w:t>
      </w:r>
      <w:r>
        <w:rPr>
          <w:sz w:val="21"/>
          <w:szCs w:val="21"/>
          <w:spacing w:val="2"/>
        </w:rPr>
        <w:t>图及相应的</w:t>
      </w:r>
      <w:r>
        <w:rPr>
          <w:sz w:val="21"/>
          <w:szCs w:val="21"/>
          <w:spacing w:val="1"/>
        </w:rPr>
        <w:t>说明文档。逻辑数据模型设计独立于特定类</w:t>
      </w:r>
      <w:r>
        <w:rPr>
          <w:sz w:val="21"/>
          <w:szCs w:val="21"/>
        </w:rPr>
        <w:t xml:space="preserve"> </w:t>
      </w:r>
      <w:r>
        <w:rPr>
          <w:sz w:val="21"/>
          <w:szCs w:val="21"/>
        </w:rPr>
        <w:t>型的关系型数据库系统及物理实现，是用来描述实体</w:t>
      </w:r>
      <w:r>
        <w:rPr>
          <w:sz w:val="21"/>
          <w:szCs w:val="21"/>
          <w:spacing w:val="-1"/>
        </w:rPr>
        <w:t>关系的模型。</w:t>
      </w:r>
    </w:p>
    <w:p>
      <w:pPr>
        <w:pStyle w:val="BodyText"/>
        <w:ind w:right="80" w:firstLine="402"/>
        <w:spacing w:before="55" w:line="267" w:lineRule="auto"/>
        <w:jc w:val="both"/>
        <w:rPr>
          <w:sz w:val="21"/>
          <w:szCs w:val="21"/>
        </w:rPr>
      </w:pPr>
      <w:r>
        <w:rPr>
          <w:rFonts w:ascii="SimHei" w:hAnsi="SimHei" w:eastAsia="SimHei" w:cs="SimHei"/>
          <w:sz w:val="21"/>
          <w:szCs w:val="21"/>
          <w:b/>
          <w:bCs/>
          <w:spacing w:val="7"/>
        </w:rPr>
        <w:t>(3)物理数据模型设计阶段</w:t>
      </w:r>
      <w:r>
        <w:rPr>
          <w:rFonts w:ascii="SimHei" w:hAnsi="SimHei" w:eastAsia="SimHei" w:cs="SimHei"/>
          <w:sz w:val="21"/>
          <w:szCs w:val="21"/>
          <w:spacing w:val="7"/>
        </w:rPr>
        <w:t xml:space="preserve">  </w:t>
      </w:r>
      <w:r>
        <w:rPr>
          <w:sz w:val="21"/>
          <w:szCs w:val="21"/>
          <w:spacing w:val="7"/>
        </w:rPr>
        <w:t>物理数据模型设计阶段包括对逻辑数据模型的反范式化</w:t>
      </w:r>
      <w:r>
        <w:rPr>
          <w:sz w:val="21"/>
          <w:szCs w:val="21"/>
          <w:spacing w:val="18"/>
        </w:rPr>
        <w:t xml:space="preserve"> </w:t>
      </w:r>
      <w:r>
        <w:rPr>
          <w:sz w:val="21"/>
          <w:szCs w:val="21"/>
          <w:spacing w:val="1"/>
        </w:rPr>
        <w:t>和表结构物理实现两部分，主要面向性能需求，目的是提高数据</w:t>
      </w:r>
      <w:r>
        <w:rPr>
          <w:sz w:val="21"/>
          <w:szCs w:val="21"/>
        </w:rPr>
        <w:t>库系统运行与维护效率。本 </w:t>
      </w:r>
      <w:r>
        <w:rPr>
          <w:sz w:val="21"/>
          <w:szCs w:val="21"/>
          <w:spacing w:val="1"/>
        </w:rPr>
        <w:t>阶段的主要任务是通过事务分析确定主要逻辑实体的访问特性</w:t>
      </w:r>
      <w:r>
        <w:rPr>
          <w:sz w:val="21"/>
          <w:szCs w:val="21"/>
        </w:rPr>
        <w:t>，最终确定数据信息的存储模 </w:t>
      </w:r>
      <w:r>
        <w:rPr>
          <w:sz w:val="21"/>
          <w:szCs w:val="21"/>
          <w:spacing w:val="-4"/>
        </w:rPr>
        <w:t>式、物理表结构设计原则等。</w:t>
      </w:r>
    </w:p>
    <w:p>
      <w:pPr>
        <w:spacing w:line="267" w:lineRule="auto"/>
        <w:sectPr>
          <w:footerReference w:type="default" r:id="rId116"/>
          <w:pgSz w:w="9640" w:h="14400"/>
          <w:pgMar w:top="760" w:right="589" w:bottom="645" w:left="540" w:header="0" w:footer="496" w:gutter="0"/>
        </w:sectPr>
        <w:rPr>
          <w:sz w:val="21"/>
          <w:szCs w:val="21"/>
        </w:rPr>
      </w:pPr>
    </w:p>
    <w:p>
      <w:pPr>
        <w:spacing w:before="53" w:line="221" w:lineRule="auto"/>
        <w:rPr>
          <w:rFonts w:ascii="SimHei" w:hAnsi="SimHei" w:eastAsia="SimHei" w:cs="SimHei"/>
          <w:sz w:val="21"/>
          <w:szCs w:val="21"/>
        </w:rPr>
      </w:pPr>
      <w:bookmarkStart w:name="bookmark34" w:id="28"/>
      <w:bookmarkEnd w:id="28"/>
      <w:r>
        <w:rPr>
          <w:rFonts w:ascii="SimHei" w:hAnsi="SimHei" w:eastAsia="SimHei" w:cs="SimHei"/>
          <w:sz w:val="21"/>
          <w:szCs w:val="21"/>
          <w:position w:val="-8"/>
        </w:rPr>
        <w:drawing>
          <wp:inline distT="0" distB="0" distL="0" distR="0">
            <wp:extent cx="6366" cy="171450"/>
            <wp:effectExtent l="0" t="0" r="0" b="0"/>
            <wp:docPr id="88" name="IM 88"/>
            <wp:cNvGraphicFramePr/>
            <a:graphic>
              <a:graphicData uri="http://schemas.openxmlformats.org/drawingml/2006/picture">
                <pic:pic>
                  <pic:nvPicPr>
                    <pic:cNvPr id="88" name="IM 88"/>
                    <pic:cNvPicPr/>
                  </pic:nvPicPr>
                  <pic:blipFill>
                    <a:blip r:embed="rId118"/>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rPr>
        <w:t xml:space="preserve"> </w:t>
      </w:r>
      <w:r>
        <w:rPr>
          <w:rFonts w:ascii="SimHei" w:hAnsi="SimHei" w:eastAsia="SimHei" w:cs="SimHei"/>
          <w:sz w:val="21"/>
          <w:szCs w:val="21"/>
          <w:b/>
          <w:bCs/>
          <w:spacing w:val="-15"/>
          <w:w w:val="94"/>
        </w:rPr>
        <w:t>银行数据治理</w:t>
      </w:r>
    </w:p>
    <w:p>
      <w:pPr>
        <w:spacing w:line="254" w:lineRule="auto"/>
        <w:rPr>
          <w:rFonts w:ascii="Arial"/>
          <w:sz w:val="21"/>
        </w:rPr>
      </w:pPr>
      <w:r/>
    </w:p>
    <w:p>
      <w:pPr>
        <w:ind w:left="423"/>
        <w:spacing w:before="68" w:line="222"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6"/>
        </w:rPr>
        <w:t xml:space="preserve"> </w:t>
      </w:r>
      <w:r>
        <w:rPr>
          <w:rFonts w:ascii="SimHei" w:hAnsi="SimHei" w:eastAsia="SimHei" w:cs="SimHei"/>
          <w:sz w:val="21"/>
          <w:szCs w:val="21"/>
          <w:b/>
          <w:bCs/>
          <w:spacing w:val="-4"/>
        </w:rPr>
        <w:t>数据模型设计要求</w:t>
      </w:r>
    </w:p>
    <w:p>
      <w:pPr>
        <w:pStyle w:val="BodyText"/>
        <w:ind w:left="10" w:right="94" w:firstLine="409"/>
        <w:spacing w:before="70" w:line="251" w:lineRule="auto"/>
        <w:rPr>
          <w:sz w:val="21"/>
          <w:szCs w:val="21"/>
        </w:rPr>
      </w:pPr>
      <w:r>
        <w:rPr>
          <w:sz w:val="21"/>
          <w:szCs w:val="21"/>
          <w:spacing w:val="1"/>
        </w:rPr>
        <w:t>为了更好地设计数据模型，应该明确一些设计原则来规范数据模型的设计，以下为推荐</w:t>
      </w:r>
      <w:r>
        <w:rPr>
          <w:sz w:val="21"/>
          <w:szCs w:val="21"/>
          <w:spacing w:val="11"/>
        </w:rPr>
        <w:t xml:space="preserve"> </w:t>
      </w:r>
      <w:r>
        <w:rPr>
          <w:sz w:val="21"/>
          <w:szCs w:val="21"/>
          <w:spacing w:val="-4"/>
        </w:rPr>
        <w:t>的一些模型设计要求。</w:t>
      </w:r>
    </w:p>
    <w:p>
      <w:pPr>
        <w:pStyle w:val="BodyText"/>
        <w:ind w:left="10" w:firstLine="412"/>
        <w:spacing w:before="46" w:line="256" w:lineRule="auto"/>
        <w:rPr>
          <w:sz w:val="21"/>
          <w:szCs w:val="21"/>
        </w:rPr>
      </w:pPr>
      <w:r>
        <w:rPr>
          <w:rFonts w:ascii="SimHei" w:hAnsi="SimHei" w:eastAsia="SimHei" w:cs="SimHei"/>
          <w:sz w:val="21"/>
          <w:szCs w:val="21"/>
          <w:b/>
          <w:bCs/>
          <w:spacing w:val="12"/>
        </w:rPr>
        <w:t>(1)概念模型</w:t>
      </w:r>
      <w:r>
        <w:rPr>
          <w:rFonts w:ascii="SimHei" w:hAnsi="SimHei" w:eastAsia="SimHei" w:cs="SimHei"/>
          <w:sz w:val="21"/>
          <w:szCs w:val="21"/>
          <w:spacing w:val="1"/>
        </w:rPr>
        <w:t xml:space="preserve">  </w:t>
      </w:r>
      <w:r>
        <w:rPr>
          <w:sz w:val="21"/>
          <w:szCs w:val="21"/>
          <w:spacing w:val="12"/>
        </w:rPr>
        <w:t>进行概念模型设计时应充分收集与了解系统的功能需</w:t>
      </w:r>
      <w:r>
        <w:rPr>
          <w:sz w:val="21"/>
          <w:szCs w:val="21"/>
          <w:spacing w:val="11"/>
        </w:rPr>
        <w:t>求和数据需求，</w:t>
      </w:r>
      <w:r>
        <w:rPr>
          <w:sz w:val="21"/>
          <w:szCs w:val="21"/>
          <w:spacing w:val="1"/>
        </w:rPr>
        <w:t xml:space="preserve"> </w:t>
      </w:r>
      <w:r>
        <w:rPr>
          <w:sz w:val="21"/>
          <w:szCs w:val="21"/>
        </w:rPr>
        <w:t>整理数据库设计思路、开发原则，并完成以下几点内容：</w:t>
      </w:r>
    </w:p>
    <w:p>
      <w:pPr>
        <w:pStyle w:val="BodyText"/>
        <w:ind w:left="10" w:right="112" w:firstLine="409"/>
        <w:spacing w:before="68" w:line="243" w:lineRule="auto"/>
        <w:rPr>
          <w:sz w:val="21"/>
          <w:szCs w:val="21"/>
        </w:rPr>
      </w:pPr>
      <w:r>
        <w:rPr>
          <w:sz w:val="21"/>
          <w:szCs w:val="21"/>
          <w:spacing w:val="12"/>
        </w:rPr>
        <w:t>1)分析并形成简要的</w:t>
      </w:r>
      <w:r>
        <w:rPr>
          <w:rFonts w:ascii="Times New Roman" w:hAnsi="Times New Roman" w:eastAsia="Times New Roman" w:cs="Times New Roman"/>
          <w:sz w:val="21"/>
          <w:szCs w:val="21"/>
        </w:rPr>
        <w:t>ER</w:t>
      </w:r>
      <w:r>
        <w:rPr>
          <w:rFonts w:ascii="Times New Roman" w:hAnsi="Times New Roman" w:eastAsia="Times New Roman" w:cs="Times New Roman"/>
          <w:sz w:val="21"/>
          <w:szCs w:val="21"/>
          <w:spacing w:val="12"/>
        </w:rPr>
        <w:t xml:space="preserve"> </w:t>
      </w:r>
      <w:r>
        <w:rPr>
          <w:sz w:val="21"/>
          <w:szCs w:val="21"/>
          <w:spacing w:val="12"/>
        </w:rPr>
        <w:t>图(仅含主键、外键等重要属性),</w:t>
      </w:r>
      <w:r>
        <w:rPr>
          <w:sz w:val="21"/>
          <w:szCs w:val="21"/>
          <w:spacing w:val="11"/>
        </w:rPr>
        <w:t>在项目方案中完成数据结</w:t>
      </w:r>
      <w:r>
        <w:rPr>
          <w:sz w:val="21"/>
          <w:szCs w:val="21"/>
        </w:rPr>
        <w:t xml:space="preserve"> </w:t>
      </w:r>
      <w:r>
        <w:rPr>
          <w:sz w:val="21"/>
          <w:szCs w:val="21"/>
          <w:spacing w:val="-2"/>
        </w:rPr>
        <w:t>构的概要设计。</w:t>
      </w:r>
    </w:p>
    <w:p>
      <w:pPr>
        <w:pStyle w:val="BodyText"/>
        <w:ind w:left="10" w:right="64" w:firstLine="409"/>
        <w:spacing w:before="31" w:line="263" w:lineRule="auto"/>
        <w:rPr>
          <w:sz w:val="21"/>
          <w:szCs w:val="21"/>
        </w:rPr>
      </w:pPr>
      <w:r>
        <w:rPr>
          <w:sz w:val="21"/>
          <w:szCs w:val="21"/>
          <w:spacing w:val="10"/>
        </w:rPr>
        <w:t>2)业务需求需要体现业务数据量和数据量变化趋势分析、需要保留的业务数据(或账</w:t>
      </w:r>
      <w:r>
        <w:rPr>
          <w:sz w:val="21"/>
          <w:szCs w:val="21"/>
          <w:spacing w:val="14"/>
        </w:rPr>
        <w:t xml:space="preserve"> </w:t>
      </w:r>
      <w:r>
        <w:rPr>
          <w:sz w:val="21"/>
          <w:szCs w:val="21"/>
          <w:spacing w:val="5"/>
        </w:rPr>
        <w:t>务)和处理原则、业务数据的可变性分析。</w:t>
      </w:r>
    </w:p>
    <w:p>
      <w:pPr>
        <w:pStyle w:val="BodyText"/>
        <w:ind w:left="10" w:right="95" w:firstLine="409"/>
        <w:spacing w:before="51" w:line="260" w:lineRule="auto"/>
        <w:rPr>
          <w:sz w:val="21"/>
          <w:szCs w:val="21"/>
        </w:rPr>
      </w:pPr>
      <w:r>
        <w:rPr>
          <w:sz w:val="21"/>
          <w:szCs w:val="21"/>
          <w:spacing w:val="7"/>
        </w:rPr>
        <w:t>3)从数据质量管理角度，充分了解系统功能对数据信息在各个数据</w:t>
      </w:r>
      <w:r>
        <w:rPr>
          <w:sz w:val="21"/>
          <w:szCs w:val="21"/>
          <w:spacing w:val="6"/>
        </w:rPr>
        <w:t>质量维度的业务规</w:t>
      </w:r>
      <w:r>
        <w:rPr>
          <w:sz w:val="21"/>
          <w:szCs w:val="21"/>
        </w:rPr>
        <w:t xml:space="preserve"> </w:t>
      </w:r>
      <w:r>
        <w:rPr>
          <w:sz w:val="21"/>
          <w:szCs w:val="21"/>
          <w:spacing w:val="-9"/>
        </w:rPr>
        <w:t>则需求。</w:t>
      </w:r>
    </w:p>
    <w:p>
      <w:pPr>
        <w:ind w:left="423"/>
        <w:spacing w:before="64" w:line="222" w:lineRule="auto"/>
        <w:rPr>
          <w:rFonts w:ascii="SimHei" w:hAnsi="SimHei" w:eastAsia="SimHei" w:cs="SimHei"/>
          <w:sz w:val="21"/>
          <w:szCs w:val="21"/>
        </w:rPr>
      </w:pPr>
      <w:r>
        <w:rPr>
          <w:rFonts w:ascii="SimHei" w:hAnsi="SimHei" w:eastAsia="SimHei" w:cs="SimHei"/>
          <w:sz w:val="21"/>
          <w:szCs w:val="21"/>
          <w:b/>
          <w:bCs/>
          <w:spacing w:val="11"/>
        </w:rPr>
        <w:t>(2)逻辑数据模型</w:t>
      </w:r>
    </w:p>
    <w:p>
      <w:pPr>
        <w:pStyle w:val="BodyText"/>
        <w:ind w:left="10" w:right="90" w:firstLine="409"/>
        <w:spacing w:before="62" w:line="249" w:lineRule="auto"/>
        <w:jc w:val="both"/>
        <w:rPr>
          <w:sz w:val="21"/>
          <w:szCs w:val="21"/>
        </w:rPr>
      </w:pPr>
      <w:r>
        <w:rPr>
          <w:sz w:val="21"/>
          <w:szCs w:val="21"/>
          <w:spacing w:val="7"/>
        </w:rPr>
        <w:t>1)应用级逻辑数据模型的设计工作应接受企业级概念数据模型及企业级逻辑数</w:t>
      </w:r>
      <w:r>
        <w:rPr>
          <w:sz w:val="21"/>
          <w:szCs w:val="21"/>
          <w:spacing w:val="6"/>
        </w:rPr>
        <w:t>据模型</w:t>
      </w:r>
      <w:r>
        <w:rPr>
          <w:sz w:val="21"/>
          <w:szCs w:val="21"/>
        </w:rPr>
        <w:t xml:space="preserve"> </w:t>
      </w:r>
      <w:r>
        <w:rPr>
          <w:sz w:val="21"/>
          <w:szCs w:val="21"/>
          <w:spacing w:val="1"/>
        </w:rPr>
        <w:t>的指导。可以直接在企业级逻辑数据模型中选择业务数据所涉及的内容，作为逻辑数据模型</w:t>
      </w:r>
      <w:r>
        <w:rPr>
          <w:sz w:val="21"/>
          <w:szCs w:val="21"/>
          <w:spacing w:val="3"/>
        </w:rPr>
        <w:t xml:space="preserve"> </w:t>
      </w:r>
      <w:r>
        <w:rPr>
          <w:sz w:val="21"/>
          <w:szCs w:val="21"/>
          <w:spacing w:val="-2"/>
        </w:rPr>
        <w:t>所包含的实体、关系和属性。</w:t>
      </w:r>
    </w:p>
    <w:p>
      <w:pPr>
        <w:pStyle w:val="BodyText"/>
        <w:ind w:left="10" w:right="95" w:firstLine="409"/>
        <w:spacing w:before="79" w:line="255" w:lineRule="auto"/>
        <w:jc w:val="both"/>
        <w:rPr>
          <w:sz w:val="21"/>
          <w:szCs w:val="21"/>
        </w:rPr>
      </w:pPr>
      <w:r>
        <w:rPr>
          <w:sz w:val="21"/>
          <w:szCs w:val="21"/>
          <w:spacing w:val="7"/>
        </w:rPr>
        <w:t>2)根据业务需求来设计应用级逻辑数据模型，同时根据业务需求明</w:t>
      </w:r>
      <w:r>
        <w:rPr>
          <w:sz w:val="21"/>
          <w:szCs w:val="21"/>
          <w:spacing w:val="6"/>
        </w:rPr>
        <w:t>确功能模块需要存</w:t>
      </w:r>
      <w:r>
        <w:rPr>
          <w:sz w:val="21"/>
          <w:szCs w:val="21"/>
        </w:rPr>
        <w:t xml:space="preserve"> </w:t>
      </w:r>
      <w:r>
        <w:rPr>
          <w:sz w:val="21"/>
          <w:szCs w:val="21"/>
          <w:spacing w:val="1"/>
        </w:rPr>
        <w:t>储的各类数据信息，分析数据相互间的关系，明确信息实体、实体间关系、属性及</w:t>
      </w:r>
      <w:r>
        <w:rPr>
          <w:sz w:val="21"/>
          <w:szCs w:val="21"/>
        </w:rPr>
        <w:t>组合等性 </w:t>
      </w:r>
      <w:r>
        <w:rPr>
          <w:sz w:val="21"/>
          <w:szCs w:val="21"/>
          <w:spacing w:val="-3"/>
        </w:rPr>
        <w:t>质，形成应用级逻辑数据模型。</w:t>
      </w:r>
    </w:p>
    <w:p>
      <w:pPr>
        <w:pStyle w:val="BodyText"/>
        <w:ind w:left="420"/>
        <w:spacing w:before="91" w:line="219" w:lineRule="auto"/>
        <w:rPr>
          <w:sz w:val="21"/>
          <w:szCs w:val="21"/>
        </w:rPr>
      </w:pPr>
      <w:r>
        <w:rPr>
          <w:sz w:val="21"/>
          <w:szCs w:val="21"/>
          <w:spacing w:val="7"/>
        </w:rPr>
        <w:t>3)逻辑数据模型不低于第三范式。</w:t>
      </w:r>
    </w:p>
    <w:p>
      <w:pPr>
        <w:ind w:left="423"/>
        <w:spacing w:before="48" w:line="222" w:lineRule="auto"/>
        <w:rPr>
          <w:rFonts w:ascii="SimHei" w:hAnsi="SimHei" w:eastAsia="SimHei" w:cs="SimHei"/>
          <w:sz w:val="21"/>
          <w:szCs w:val="21"/>
        </w:rPr>
      </w:pPr>
      <w:r>
        <w:rPr>
          <w:rFonts w:ascii="SimHei" w:hAnsi="SimHei" w:eastAsia="SimHei" w:cs="SimHei"/>
          <w:sz w:val="21"/>
          <w:szCs w:val="21"/>
          <w:b/>
          <w:bCs/>
          <w:spacing w:val="7"/>
        </w:rPr>
        <w:t>(3)物理数据模型</w:t>
      </w:r>
    </w:p>
    <w:p>
      <w:pPr>
        <w:pStyle w:val="BodyText"/>
        <w:ind w:left="10" w:right="116" w:firstLine="409"/>
        <w:spacing w:before="81" w:line="236" w:lineRule="auto"/>
        <w:rPr>
          <w:sz w:val="21"/>
          <w:szCs w:val="21"/>
        </w:rPr>
      </w:pPr>
      <w:r>
        <w:rPr>
          <w:sz w:val="21"/>
          <w:szCs w:val="21"/>
          <w:spacing w:val="6"/>
        </w:rPr>
        <w:t>1)物理数据模型设计阶段需要明确数据各维度的业务规则和技术规则，对于数据质量</w:t>
      </w:r>
      <w:r>
        <w:rPr>
          <w:sz w:val="21"/>
          <w:szCs w:val="21"/>
          <w:spacing w:val="9"/>
        </w:rPr>
        <w:t xml:space="preserve"> </w:t>
      </w:r>
      <w:r>
        <w:rPr>
          <w:sz w:val="21"/>
          <w:szCs w:val="21"/>
          <w:spacing w:val="1"/>
        </w:rPr>
        <w:t>管理的要求可以通过数据定义语言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DDL</w:t>
      </w:r>
      <w:r>
        <w:rPr>
          <w:rFonts w:ascii="Times New Roman" w:hAnsi="Times New Roman" w:eastAsia="Times New Roman" w:cs="Times New Roman"/>
          <w:sz w:val="21"/>
          <w:szCs w:val="21"/>
          <w:spacing w:val="1"/>
        </w:rPr>
        <w:t>)   </w:t>
      </w:r>
      <w:r>
        <w:rPr>
          <w:sz w:val="21"/>
          <w:szCs w:val="21"/>
          <w:spacing w:val="1"/>
        </w:rPr>
        <w:t>设置实现。</w:t>
      </w:r>
    </w:p>
    <w:p>
      <w:pPr>
        <w:pStyle w:val="BodyText"/>
        <w:ind w:left="420"/>
        <w:spacing w:before="83" w:line="219" w:lineRule="auto"/>
        <w:rPr>
          <w:sz w:val="21"/>
          <w:szCs w:val="21"/>
        </w:rPr>
      </w:pPr>
      <w:r>
        <w:rPr>
          <w:sz w:val="21"/>
          <w:szCs w:val="21"/>
          <w:spacing w:val="4"/>
        </w:rPr>
        <w:t>2)物理数据模型设计阶段需要明确各表的数据生命周期要求及策略。</w:t>
      </w:r>
    </w:p>
    <w:p>
      <w:pPr>
        <w:pStyle w:val="BodyText"/>
        <w:ind w:left="10" w:right="88" w:firstLine="409"/>
        <w:spacing w:before="51" w:line="250" w:lineRule="auto"/>
        <w:rPr>
          <w:sz w:val="21"/>
          <w:szCs w:val="21"/>
        </w:rPr>
      </w:pPr>
      <w:r>
        <w:rPr>
          <w:sz w:val="21"/>
          <w:szCs w:val="21"/>
          <w:spacing w:val="7"/>
        </w:rPr>
        <w:t>3)表结构需登记维护信息，比如：创建人、创建日期、创建时间，最后更新人、</w:t>
      </w:r>
      <w:r>
        <w:rPr>
          <w:sz w:val="21"/>
          <w:szCs w:val="21"/>
          <w:spacing w:val="6"/>
        </w:rPr>
        <w:t>最后</w:t>
      </w:r>
      <w:r>
        <w:rPr>
          <w:sz w:val="21"/>
          <w:szCs w:val="21"/>
        </w:rPr>
        <w:t xml:space="preserve"> </w:t>
      </w:r>
      <w:r>
        <w:rPr>
          <w:sz w:val="21"/>
          <w:szCs w:val="21"/>
          <w:spacing w:val="-4"/>
        </w:rPr>
        <w:t>更新日期和最后更新时间。</w:t>
      </w:r>
    </w:p>
    <w:p>
      <w:pPr>
        <w:pStyle w:val="BodyText"/>
        <w:ind w:left="10" w:right="59" w:firstLine="409"/>
        <w:spacing w:before="70" w:line="266" w:lineRule="auto"/>
        <w:rPr>
          <w:sz w:val="21"/>
          <w:szCs w:val="21"/>
        </w:rPr>
      </w:pPr>
      <w:r>
        <w:rPr>
          <w:sz w:val="21"/>
          <w:szCs w:val="21"/>
          <w:spacing w:val="7"/>
        </w:rPr>
        <w:t>4)主键、外键的建立以逻辑数据模型</w:t>
      </w:r>
      <w:r>
        <w:rPr>
          <w:sz w:val="21"/>
          <w:szCs w:val="21"/>
          <w:spacing w:val="-49"/>
        </w:rPr>
        <w:t xml:space="preserve"> </w:t>
      </w:r>
      <w:r>
        <w:rPr>
          <w:sz w:val="21"/>
          <w:szCs w:val="21"/>
        </w:rPr>
        <w:t>ER</w:t>
      </w:r>
      <w:r>
        <w:rPr>
          <w:sz w:val="21"/>
          <w:szCs w:val="21"/>
          <w:spacing w:val="7"/>
        </w:rPr>
        <w:t xml:space="preserve"> 图为依据</w:t>
      </w:r>
      <w:r>
        <w:rPr>
          <w:sz w:val="21"/>
          <w:szCs w:val="21"/>
          <w:spacing w:val="6"/>
        </w:rPr>
        <w:t>。主键、外键根据是否通过</w:t>
      </w:r>
      <w:r>
        <w:rPr>
          <w:sz w:val="21"/>
          <w:szCs w:val="21"/>
          <w:spacing w:val="-23"/>
        </w:rPr>
        <w:t xml:space="preserve"> </w:t>
      </w:r>
      <w:r>
        <w:rPr>
          <w:sz w:val="21"/>
          <w:szCs w:val="21"/>
        </w:rPr>
        <w:t>DDL</w:t>
      </w:r>
      <w:r>
        <w:rPr>
          <w:sz w:val="21"/>
          <w:szCs w:val="21"/>
          <w:spacing w:val="6"/>
        </w:rPr>
        <w:t xml:space="preserve"> 在</w:t>
      </w:r>
      <w:r>
        <w:rPr>
          <w:sz w:val="21"/>
          <w:szCs w:val="21"/>
        </w:rPr>
        <w:t xml:space="preserve"> </w:t>
      </w:r>
      <w:r>
        <w:rPr>
          <w:sz w:val="21"/>
          <w:szCs w:val="21"/>
          <w:spacing w:val="17"/>
        </w:rPr>
        <w:t>数据库中物理实现，区分为逻辑主键(或外键)和物理主键(或外键)两类。表结构的物</w:t>
      </w:r>
      <w:r>
        <w:rPr>
          <w:sz w:val="21"/>
          <w:szCs w:val="21"/>
          <w:spacing w:val="6"/>
        </w:rPr>
        <w:t xml:space="preserve"> </w:t>
      </w:r>
      <w:r>
        <w:rPr>
          <w:sz w:val="21"/>
          <w:szCs w:val="21"/>
          <w:spacing w:val="26"/>
        </w:rPr>
        <w:t>理主键(或外键)是指在数据库中真正物理实现的主键(或外键),逻辑主键(或外键)</w:t>
      </w:r>
      <w:r>
        <w:rPr>
          <w:sz w:val="21"/>
          <w:szCs w:val="21"/>
          <w:spacing w:val="5"/>
        </w:rPr>
        <w:t xml:space="preserve"> </w:t>
      </w:r>
      <w:r>
        <w:rPr>
          <w:sz w:val="21"/>
          <w:szCs w:val="21"/>
          <w:spacing w:val="5"/>
        </w:rPr>
        <w:t>是指逻辑上存在主外键关系但实际不需要物理</w:t>
      </w:r>
      <w:r>
        <w:rPr>
          <w:sz w:val="21"/>
          <w:szCs w:val="21"/>
          <w:spacing w:val="4"/>
        </w:rPr>
        <w:t>实现的主键(或外键)。</w:t>
      </w:r>
    </w:p>
    <w:p>
      <w:pPr>
        <w:pStyle w:val="BodyText"/>
        <w:ind w:left="10" w:right="63" w:firstLine="409"/>
        <w:spacing w:before="50" w:line="255" w:lineRule="auto"/>
        <w:rPr>
          <w:sz w:val="21"/>
          <w:szCs w:val="21"/>
        </w:rPr>
      </w:pPr>
      <w:r>
        <w:rPr>
          <w:sz w:val="21"/>
          <w:szCs w:val="21"/>
          <w:spacing w:val="8"/>
        </w:rPr>
        <w:t>5)表结构字段设计应遵循数据标准，统一制定各类数</w:t>
      </w:r>
      <w:r>
        <w:rPr>
          <w:sz w:val="21"/>
          <w:szCs w:val="21"/>
          <w:spacing w:val="7"/>
        </w:rPr>
        <w:t>据的字段类型及长度等。如果不</w:t>
      </w:r>
      <w:r>
        <w:rPr>
          <w:sz w:val="21"/>
          <w:szCs w:val="21"/>
        </w:rPr>
        <w:t xml:space="preserve"> </w:t>
      </w:r>
      <w:r>
        <w:rPr>
          <w:sz w:val="21"/>
          <w:szCs w:val="21"/>
        </w:rPr>
        <w:t>存在相关数据标准，则还需要提出相关数据标准</w:t>
      </w:r>
      <w:r>
        <w:rPr>
          <w:sz w:val="21"/>
          <w:szCs w:val="21"/>
          <w:spacing w:val="-1"/>
        </w:rPr>
        <w:t>的新增申请。</w:t>
      </w:r>
    </w:p>
    <w:p>
      <w:pPr>
        <w:spacing w:line="385" w:lineRule="auto"/>
        <w:rPr>
          <w:rFonts w:ascii="Arial"/>
          <w:sz w:val="21"/>
        </w:rPr>
      </w:pPr>
      <w:r/>
    </w:p>
    <w:p>
      <w:pPr>
        <w:ind w:left="14"/>
        <w:spacing w:before="101" w:line="222" w:lineRule="auto"/>
        <w:outlineLvl w:val="0"/>
        <w:rPr>
          <w:rFonts w:ascii="SimHei" w:hAnsi="SimHei" w:eastAsia="SimHei" w:cs="SimHei"/>
          <w:sz w:val="31"/>
          <w:szCs w:val="31"/>
        </w:rPr>
      </w:pPr>
      <w:r>
        <w:rPr>
          <w:rFonts w:ascii="SimHei" w:hAnsi="SimHei" w:eastAsia="SimHei" w:cs="SimHei"/>
          <w:sz w:val="31"/>
          <w:szCs w:val="31"/>
          <w:b/>
          <w:bCs/>
          <w:spacing w:val="-1"/>
        </w:rPr>
        <w:t>4.4</w:t>
      </w:r>
      <w:r>
        <w:rPr>
          <w:rFonts w:ascii="SimHei" w:hAnsi="SimHei" w:eastAsia="SimHei" w:cs="SimHei"/>
          <w:sz w:val="31"/>
          <w:szCs w:val="31"/>
          <w:spacing w:val="-1"/>
        </w:rPr>
        <w:t xml:space="preserve">  </w:t>
      </w:r>
      <w:r>
        <w:rPr>
          <w:rFonts w:ascii="SimHei" w:hAnsi="SimHei" w:eastAsia="SimHei" w:cs="SimHei"/>
          <w:sz w:val="31"/>
          <w:szCs w:val="31"/>
          <w:b/>
          <w:bCs/>
          <w:spacing w:val="-1"/>
        </w:rPr>
        <w:t>数据模型设计实例</w:t>
      </w:r>
    </w:p>
    <w:p>
      <w:pPr>
        <w:spacing w:line="389" w:lineRule="auto"/>
        <w:rPr>
          <w:rFonts w:ascii="Arial"/>
          <w:sz w:val="21"/>
        </w:rPr>
      </w:pPr>
      <w:r/>
    </w:p>
    <w:p>
      <w:pPr>
        <w:pStyle w:val="BodyText"/>
        <w:ind w:left="420"/>
        <w:spacing w:before="68" w:line="219" w:lineRule="auto"/>
        <w:rPr>
          <w:sz w:val="21"/>
          <w:szCs w:val="21"/>
        </w:rPr>
      </w:pPr>
      <w:r>
        <w:rPr>
          <w:sz w:val="21"/>
          <w:szCs w:val="21"/>
        </w:rPr>
        <w:t>结合某商业银行具体案例，对逻辑数据模型、物理数据模型设计展</w:t>
      </w:r>
      <w:r>
        <w:rPr>
          <w:sz w:val="21"/>
          <w:szCs w:val="21"/>
          <w:spacing w:val="-1"/>
        </w:rPr>
        <w:t>开详细描述。</w:t>
      </w:r>
    </w:p>
    <w:p>
      <w:pPr>
        <w:ind w:left="423"/>
        <w:spacing w:before="56" w:line="222" w:lineRule="auto"/>
        <w:outlineLvl w:val="1"/>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34"/>
        </w:rPr>
        <w:t xml:space="preserve"> </w:t>
      </w:r>
      <w:r>
        <w:rPr>
          <w:rFonts w:ascii="SimHei" w:hAnsi="SimHei" w:eastAsia="SimHei" w:cs="SimHei"/>
          <w:sz w:val="21"/>
          <w:szCs w:val="21"/>
          <w:b/>
          <w:bCs/>
          <w:spacing w:val="-4"/>
        </w:rPr>
        <w:t>围绕功能模块构建局部逻辑模型</w:t>
      </w:r>
    </w:p>
    <w:p>
      <w:pPr>
        <w:pStyle w:val="BodyText"/>
        <w:ind w:left="10" w:right="65" w:firstLine="409"/>
        <w:spacing w:before="51" w:line="250" w:lineRule="auto"/>
        <w:rPr>
          <w:sz w:val="21"/>
          <w:szCs w:val="21"/>
        </w:rPr>
      </w:pPr>
      <w:r>
        <w:rPr>
          <w:sz w:val="21"/>
          <w:szCs w:val="21"/>
          <w:spacing w:val="1"/>
        </w:rPr>
        <w:t>相对于需求说明和项目方案，系统功能说明能够从功能上对系统进行进一步细分，更大</w:t>
      </w:r>
      <w:r>
        <w:rPr>
          <w:sz w:val="21"/>
          <w:szCs w:val="21"/>
          <w:spacing w:val="10"/>
        </w:rPr>
        <w:t xml:space="preserve"> </w:t>
      </w:r>
      <w:r>
        <w:rPr>
          <w:sz w:val="21"/>
          <w:szCs w:val="21"/>
          <w:spacing w:val="2"/>
        </w:rPr>
        <w:t>程度上体现和具体化数据的关联和用户对数据的处理要求，方便</w:t>
      </w:r>
      <w:r>
        <w:rPr>
          <w:sz w:val="21"/>
          <w:szCs w:val="21"/>
          <w:spacing w:val="1"/>
        </w:rPr>
        <w:t>建立更为科学的局部逻辑模</w:t>
      </w:r>
    </w:p>
    <w:p>
      <w:pPr>
        <w:spacing w:line="250" w:lineRule="auto"/>
        <w:sectPr>
          <w:footerReference w:type="default" r:id="rId117"/>
          <w:pgSz w:w="9640" w:h="14400"/>
          <w:pgMar w:top="776" w:right="645" w:bottom="595" w:left="449" w:header="0" w:footer="446" w:gutter="0"/>
        </w:sectPr>
        <w:rPr>
          <w:sz w:val="21"/>
          <w:szCs w:val="21"/>
        </w:rPr>
      </w:pPr>
    </w:p>
    <w:p>
      <w:pPr>
        <w:ind w:left="7007"/>
        <w:spacing w:before="43" w:line="222" w:lineRule="auto"/>
        <w:rPr>
          <w:rFonts w:ascii="FangSong" w:hAnsi="FangSong" w:eastAsia="FangSong" w:cs="FangSong"/>
          <w:sz w:val="21"/>
          <w:szCs w:val="21"/>
        </w:rPr>
      </w:pPr>
      <w:r>
        <w:rPr>
          <w:rFonts w:ascii="SimHei" w:hAnsi="SimHei" w:eastAsia="SimHei" w:cs="SimHei"/>
          <w:sz w:val="21"/>
          <w:szCs w:val="21"/>
          <w:b/>
          <w:bCs/>
          <w:spacing w:val="-13"/>
        </w:rPr>
        <w:t>数据模型</w:t>
      </w:r>
      <w:r>
        <w:rPr>
          <w:rFonts w:ascii="SimHei" w:hAnsi="SimHei" w:eastAsia="SimHei" w:cs="SimHei"/>
          <w:sz w:val="21"/>
          <w:szCs w:val="21"/>
          <w:spacing w:val="-13"/>
        </w:rPr>
        <w:t xml:space="preserve">  </w:t>
      </w:r>
      <w:r>
        <w:rPr>
          <w:rFonts w:ascii="FangSong" w:hAnsi="FangSong" w:eastAsia="FangSong" w:cs="FangSong"/>
          <w:sz w:val="21"/>
          <w:szCs w:val="21"/>
          <w:b/>
          <w:bCs/>
          <w:spacing w:val="-13"/>
        </w:rPr>
        <w:t>第4章</w:t>
      </w:r>
    </w:p>
    <w:p>
      <w:pPr>
        <w:spacing w:line="252" w:lineRule="auto"/>
        <w:rPr>
          <w:rFonts w:ascii="Arial"/>
          <w:sz w:val="21"/>
        </w:rPr>
      </w:pPr>
      <w:r/>
    </w:p>
    <w:p>
      <w:pPr>
        <w:pStyle w:val="BodyText"/>
        <w:ind w:left="104" w:right="70"/>
        <w:spacing w:before="68" w:line="259" w:lineRule="auto"/>
        <w:rPr>
          <w:sz w:val="21"/>
          <w:szCs w:val="21"/>
        </w:rPr>
      </w:pPr>
      <w:r>
        <w:rPr>
          <w:sz w:val="21"/>
          <w:szCs w:val="21"/>
          <w:spacing w:val="1"/>
        </w:rPr>
        <w:t>型——围绕子功能模块建模。若要开发的系统较小，涉及的数据项较少，则可直接建立全局</w:t>
      </w:r>
      <w:r>
        <w:rPr>
          <w:sz w:val="21"/>
          <w:szCs w:val="21"/>
          <w:spacing w:val="8"/>
        </w:rPr>
        <w:t xml:space="preserve"> </w:t>
      </w:r>
      <w:r>
        <w:rPr>
          <w:sz w:val="21"/>
          <w:szCs w:val="21"/>
        </w:rPr>
        <w:t>逻辑模型，即一开始就考察分析全部的数据。具</w:t>
      </w:r>
      <w:r>
        <w:rPr>
          <w:sz w:val="21"/>
          <w:szCs w:val="21"/>
          <w:spacing w:val="-1"/>
        </w:rPr>
        <w:t>体步骤如下：</w:t>
      </w:r>
    </w:p>
    <w:p>
      <w:pPr>
        <w:pStyle w:val="BodyText"/>
        <w:ind w:left="104" w:right="71" w:firstLine="402"/>
        <w:spacing w:before="36" w:line="256" w:lineRule="auto"/>
        <w:rPr>
          <w:sz w:val="21"/>
          <w:szCs w:val="21"/>
        </w:rPr>
      </w:pPr>
      <w:r>
        <w:rPr>
          <w:rFonts w:ascii="SimHei" w:hAnsi="SimHei" w:eastAsia="SimHei" w:cs="SimHei"/>
          <w:sz w:val="21"/>
          <w:szCs w:val="21"/>
          <w:b/>
          <w:bCs/>
          <w:spacing w:val="8"/>
        </w:rPr>
        <w:t>(1)数据提取、局部数据分析</w:t>
      </w:r>
      <w:r>
        <w:rPr>
          <w:rFonts w:ascii="SimHei" w:hAnsi="SimHei" w:eastAsia="SimHei" w:cs="SimHei"/>
          <w:sz w:val="21"/>
          <w:szCs w:val="21"/>
          <w:spacing w:val="8"/>
        </w:rPr>
        <w:t xml:space="preserve">  </w:t>
      </w:r>
      <w:r>
        <w:rPr>
          <w:sz w:val="21"/>
          <w:szCs w:val="21"/>
          <w:spacing w:val="8"/>
        </w:rPr>
        <w:t>系统功能说明要包含系统的每个功能模块，以及每个</w:t>
      </w:r>
      <w:r>
        <w:rPr>
          <w:sz w:val="21"/>
          <w:szCs w:val="21"/>
          <w:spacing w:val="7"/>
        </w:rPr>
        <w:t xml:space="preserve"> </w:t>
      </w:r>
      <w:r>
        <w:rPr>
          <w:sz w:val="21"/>
          <w:szCs w:val="21"/>
          <w:spacing w:val="1"/>
        </w:rPr>
        <w:t>模块的流程图、流程说明、输入和输出等。研究每个功能模块，结合需求说明、项目方案以</w:t>
      </w:r>
    </w:p>
    <w:p>
      <w:pPr>
        <w:pStyle w:val="BodyText"/>
        <w:ind w:left="104"/>
        <w:spacing w:before="82" w:line="219" w:lineRule="auto"/>
        <w:rPr>
          <w:sz w:val="21"/>
          <w:szCs w:val="21"/>
        </w:rPr>
      </w:pPr>
      <w:r>
        <w:rPr>
          <w:sz w:val="21"/>
          <w:szCs w:val="21"/>
          <w:spacing w:val="-3"/>
        </w:rPr>
        <w:t>及数据结构设计，收集相关数据项。</w:t>
      </w:r>
    </w:p>
    <w:p>
      <w:pPr>
        <w:pStyle w:val="BodyText"/>
        <w:ind w:left="504" w:right="1444"/>
        <w:spacing w:before="38" w:line="251" w:lineRule="auto"/>
        <w:rPr>
          <w:sz w:val="21"/>
          <w:szCs w:val="21"/>
        </w:rPr>
      </w:pPr>
      <w:r>
        <w:rPr>
          <w:sz w:val="21"/>
          <w:szCs w:val="21"/>
          <w:spacing w:val="5"/>
        </w:rPr>
        <w:t>1)该功能模块要求输入以及从其他系统采集或从其他文件导入的数据。</w:t>
      </w:r>
      <w:r>
        <w:rPr>
          <w:sz w:val="21"/>
          <w:szCs w:val="21"/>
          <w:spacing w:val="4"/>
        </w:rPr>
        <w:t xml:space="preserve"> </w:t>
      </w:r>
      <w:r>
        <w:rPr>
          <w:sz w:val="21"/>
          <w:szCs w:val="21"/>
          <w:spacing w:val="8"/>
        </w:rPr>
        <w:t>2)该功能模块输出的数据。</w:t>
      </w:r>
    </w:p>
    <w:p>
      <w:pPr>
        <w:pStyle w:val="BodyText"/>
        <w:ind w:left="504"/>
        <w:spacing w:before="50" w:line="219" w:lineRule="auto"/>
        <w:rPr>
          <w:sz w:val="21"/>
          <w:szCs w:val="21"/>
        </w:rPr>
      </w:pPr>
      <w:r>
        <w:rPr>
          <w:sz w:val="21"/>
          <w:szCs w:val="21"/>
          <w:spacing w:val="5"/>
        </w:rPr>
        <w:t>3)与程序员实现该功能模块编码有关的数据，如参数表等。</w:t>
      </w:r>
    </w:p>
    <w:p>
      <w:pPr>
        <w:pStyle w:val="BodyText"/>
        <w:ind w:left="104" w:right="76" w:firstLine="399"/>
        <w:spacing w:before="60" w:line="261" w:lineRule="auto"/>
        <w:jc w:val="both"/>
        <w:rPr>
          <w:sz w:val="21"/>
          <w:szCs w:val="21"/>
        </w:rPr>
      </w:pPr>
      <w:r>
        <w:rPr>
          <w:sz w:val="21"/>
          <w:szCs w:val="21"/>
          <w:spacing w:val="10"/>
        </w:rPr>
        <w:t>4)其他数据，考虑是否有不包含在以上三类数据中的数据(以上基本包括需要</w:t>
      </w:r>
      <w:r>
        <w:rPr>
          <w:sz w:val="21"/>
          <w:szCs w:val="21"/>
          <w:spacing w:val="9"/>
        </w:rPr>
        <w:t>数据库</w:t>
      </w:r>
      <w:r>
        <w:rPr>
          <w:sz w:val="21"/>
          <w:szCs w:val="21"/>
        </w:rPr>
        <w:t xml:space="preserve"> </w:t>
      </w:r>
      <w:r>
        <w:rPr>
          <w:sz w:val="21"/>
          <w:szCs w:val="21"/>
          <w:spacing w:val="1"/>
        </w:rPr>
        <w:t>存放的绝大部分数据。可依据系统实际情况与用户讨论是否存在未包含在这三类数据</w:t>
      </w:r>
      <w:r>
        <w:rPr>
          <w:sz w:val="21"/>
          <w:szCs w:val="21"/>
        </w:rPr>
        <w:t>中的其 </w:t>
      </w:r>
      <w:r>
        <w:rPr>
          <w:sz w:val="21"/>
          <w:szCs w:val="21"/>
          <w:spacing w:val="-2"/>
        </w:rPr>
        <w:t>他数据)。</w:t>
      </w:r>
    </w:p>
    <w:p>
      <w:pPr>
        <w:ind w:left="507"/>
        <w:spacing w:before="56" w:line="222" w:lineRule="auto"/>
        <w:rPr>
          <w:rFonts w:ascii="SimHei" w:hAnsi="SimHei" w:eastAsia="SimHei" w:cs="SimHei"/>
          <w:sz w:val="21"/>
          <w:szCs w:val="21"/>
        </w:rPr>
      </w:pPr>
      <w:r>
        <w:rPr>
          <w:rFonts w:ascii="SimHei" w:hAnsi="SimHei" w:eastAsia="SimHei" w:cs="SimHei"/>
          <w:sz w:val="21"/>
          <w:szCs w:val="21"/>
          <w:b/>
          <w:bCs/>
          <w:spacing w:val="7"/>
        </w:rPr>
        <w:t>(2)确定数据信息</w:t>
      </w:r>
    </w:p>
    <w:p>
      <w:pPr>
        <w:pStyle w:val="BodyText"/>
        <w:ind w:left="104" w:right="80" w:firstLine="399"/>
        <w:spacing w:before="62" w:line="259" w:lineRule="auto"/>
        <w:rPr>
          <w:sz w:val="21"/>
          <w:szCs w:val="21"/>
        </w:rPr>
      </w:pPr>
      <w:r>
        <w:rPr>
          <w:sz w:val="21"/>
          <w:szCs w:val="21"/>
          <w:spacing w:val="13"/>
        </w:rPr>
        <w:t>1)每个数据项的名称、别名、类型、长度、取值范围、数据量的大小和代码</w:t>
      </w:r>
      <w:r>
        <w:rPr>
          <w:sz w:val="21"/>
          <w:szCs w:val="21"/>
          <w:spacing w:val="12"/>
        </w:rPr>
        <w:t>等基本</w:t>
      </w:r>
      <w:r>
        <w:rPr>
          <w:sz w:val="21"/>
          <w:szCs w:val="21"/>
        </w:rPr>
        <w:t xml:space="preserve"> </w:t>
      </w:r>
      <w:r>
        <w:rPr>
          <w:sz w:val="21"/>
          <w:szCs w:val="21"/>
          <w:spacing w:val="-4"/>
        </w:rPr>
        <w:t>特征。</w:t>
      </w:r>
    </w:p>
    <w:p>
      <w:pPr>
        <w:pStyle w:val="BodyText"/>
        <w:ind w:left="104" w:right="80" w:firstLine="399"/>
        <w:spacing w:before="39" w:line="255" w:lineRule="auto"/>
        <w:rPr>
          <w:sz w:val="21"/>
          <w:szCs w:val="21"/>
        </w:rPr>
      </w:pPr>
      <w:r>
        <w:rPr>
          <w:sz w:val="21"/>
          <w:szCs w:val="21"/>
          <w:spacing w:val="14"/>
        </w:rPr>
        <w:t>2)数据项之间的联系。确定数据项之间的联系(一对一、</w:t>
      </w:r>
      <w:r>
        <w:rPr>
          <w:sz w:val="21"/>
          <w:szCs w:val="21"/>
          <w:spacing w:val="-54"/>
        </w:rPr>
        <w:t xml:space="preserve"> </w:t>
      </w:r>
      <w:r>
        <w:rPr>
          <w:sz w:val="21"/>
          <w:szCs w:val="21"/>
          <w:spacing w:val="14"/>
        </w:rPr>
        <w:t>一对多、多对多),考虑数</w:t>
      </w:r>
      <w:r>
        <w:rPr>
          <w:sz w:val="21"/>
          <w:szCs w:val="21"/>
        </w:rPr>
        <w:t xml:space="preserve"> </w:t>
      </w:r>
      <w:r>
        <w:rPr>
          <w:sz w:val="21"/>
          <w:szCs w:val="21"/>
          <w:spacing w:val="-3"/>
        </w:rPr>
        <w:t>据项之间是否有层次结构，例如银行机构有总行、</w:t>
      </w:r>
      <w:r>
        <w:rPr>
          <w:sz w:val="21"/>
          <w:szCs w:val="21"/>
          <w:spacing w:val="44"/>
        </w:rPr>
        <w:t xml:space="preserve"> </w:t>
      </w:r>
      <w:r>
        <w:rPr>
          <w:sz w:val="21"/>
          <w:szCs w:val="21"/>
          <w:spacing w:val="-3"/>
        </w:rPr>
        <w:t>一级分</w:t>
      </w:r>
      <w:r>
        <w:rPr>
          <w:sz w:val="21"/>
          <w:szCs w:val="21"/>
          <w:spacing w:val="-4"/>
        </w:rPr>
        <w:t>行、二级分行等层次。</w:t>
      </w:r>
    </w:p>
    <w:p>
      <w:pPr>
        <w:pStyle w:val="BodyText"/>
        <w:ind w:left="504"/>
        <w:spacing w:before="60" w:line="219" w:lineRule="auto"/>
        <w:rPr>
          <w:sz w:val="21"/>
          <w:szCs w:val="21"/>
        </w:rPr>
      </w:pPr>
      <w:r>
        <w:rPr>
          <w:sz w:val="21"/>
          <w:szCs w:val="21"/>
          <w:spacing w:val="4"/>
        </w:rPr>
        <w:t>3)数据的来源。注意是否有冗余的来源，以及来源不同的数据是否有矛盾。</w:t>
      </w:r>
    </w:p>
    <w:p>
      <w:pPr>
        <w:pStyle w:val="BodyText"/>
        <w:ind w:left="104" w:right="70" w:firstLine="399"/>
        <w:spacing w:before="42" w:line="255" w:lineRule="auto"/>
        <w:rPr>
          <w:sz w:val="21"/>
          <w:szCs w:val="21"/>
        </w:rPr>
      </w:pPr>
      <w:r>
        <w:rPr>
          <w:sz w:val="21"/>
          <w:szCs w:val="21"/>
          <w:spacing w:val="2"/>
        </w:rPr>
        <w:t>关于输出数据，若只是简单的查询结果，则将其排除；若是复杂判断</w:t>
      </w:r>
      <w:r>
        <w:rPr>
          <w:sz w:val="21"/>
          <w:szCs w:val="21"/>
          <w:spacing w:val="1"/>
        </w:rPr>
        <w:t>、计算的结果，则</w:t>
      </w:r>
      <w:r>
        <w:rPr>
          <w:sz w:val="21"/>
          <w:szCs w:val="21"/>
        </w:rPr>
        <w:t xml:space="preserve"> </w:t>
      </w:r>
      <w:r>
        <w:rPr>
          <w:sz w:val="21"/>
          <w:szCs w:val="21"/>
          <w:spacing w:val="-3"/>
        </w:rPr>
        <w:t>需要收集。</w:t>
      </w:r>
    </w:p>
    <w:p>
      <w:pPr>
        <w:pStyle w:val="BodyText"/>
        <w:ind w:left="104" w:right="60" w:firstLine="399"/>
        <w:spacing w:before="70" w:line="255" w:lineRule="auto"/>
        <w:rPr>
          <w:sz w:val="21"/>
          <w:szCs w:val="21"/>
        </w:rPr>
      </w:pPr>
      <w:r>
        <w:rPr>
          <w:sz w:val="21"/>
          <w:szCs w:val="21"/>
          <w:spacing w:val="7"/>
        </w:rPr>
        <w:t>考察项目方案中实体与所收集到的数据项的关系，对收集</w:t>
      </w:r>
      <w:r>
        <w:rPr>
          <w:sz w:val="21"/>
          <w:szCs w:val="21"/>
          <w:spacing w:val="6"/>
        </w:rPr>
        <w:t>到的数据项进行分析和归类</w:t>
      </w:r>
      <w:r>
        <w:rPr>
          <w:sz w:val="21"/>
          <w:szCs w:val="21"/>
        </w:rPr>
        <w:t xml:space="preserve"> </w:t>
      </w:r>
      <w:r>
        <w:rPr>
          <w:sz w:val="21"/>
          <w:szCs w:val="21"/>
          <w:spacing w:val="3"/>
        </w:rPr>
        <w:t>(可能会产生新的实体，即在项目方案未定义的实体)。</w:t>
      </w:r>
      <w:r>
        <w:rPr>
          <w:sz w:val="21"/>
          <w:szCs w:val="21"/>
          <w:spacing w:val="50"/>
        </w:rPr>
        <w:t xml:space="preserve"> </w:t>
      </w:r>
      <w:r>
        <w:rPr>
          <w:sz w:val="21"/>
          <w:szCs w:val="21"/>
          <w:spacing w:val="3"/>
        </w:rPr>
        <w:t>一般这些数据项之</w:t>
      </w:r>
      <w:r>
        <w:rPr>
          <w:sz w:val="21"/>
          <w:szCs w:val="21"/>
          <w:spacing w:val="2"/>
        </w:rPr>
        <w:t>间没有绝对的分</w:t>
      </w:r>
      <w:r>
        <w:rPr>
          <w:sz w:val="21"/>
          <w:szCs w:val="21"/>
        </w:rPr>
        <w:t xml:space="preserve"> </w:t>
      </w:r>
      <w:r>
        <w:rPr>
          <w:sz w:val="21"/>
          <w:szCs w:val="21"/>
          <w:spacing w:val="-1"/>
        </w:rPr>
        <w:t>界，但可以先根据这些数据项的语义进行初步归类。</w:t>
      </w:r>
    </w:p>
    <w:p>
      <w:pPr>
        <w:pStyle w:val="BodyText"/>
        <w:ind w:right="80" w:firstLine="504"/>
        <w:spacing w:before="68" w:line="255" w:lineRule="auto"/>
        <w:rPr>
          <w:sz w:val="21"/>
          <w:szCs w:val="21"/>
        </w:rPr>
      </w:pPr>
      <w:r>
        <w:rPr>
          <w:sz w:val="21"/>
          <w:szCs w:val="21"/>
          <w:spacing w:val="2"/>
        </w:rPr>
        <w:t>下面以该商业银行的机构管理系统为例，介绍收</w:t>
      </w:r>
      <w:r>
        <w:rPr>
          <w:sz w:val="21"/>
          <w:szCs w:val="21"/>
          <w:spacing w:val="1"/>
        </w:rPr>
        <w:t>集、分析、归类数据项的方法。该系统</w:t>
      </w:r>
      <w:r>
        <w:rPr>
          <w:sz w:val="21"/>
          <w:szCs w:val="21"/>
        </w:rPr>
        <w:t xml:space="preserve"> </w:t>
      </w:r>
      <w:r>
        <w:rPr>
          <w:sz w:val="21"/>
          <w:szCs w:val="21"/>
          <w:spacing w:val="9"/>
        </w:rPr>
        <w:t>由多个模块组成，在此以其中的“手工录入”模块为例。假设在项目方案中已定义了实体</w:t>
      </w:r>
      <w:r>
        <w:rPr>
          <w:sz w:val="21"/>
          <w:szCs w:val="21"/>
          <w:spacing w:val="2"/>
        </w:rPr>
        <w:t xml:space="preserve"> </w:t>
      </w:r>
      <w:r>
        <w:rPr>
          <w:sz w:val="21"/>
          <w:szCs w:val="21"/>
          <w:spacing w:val="-3"/>
        </w:rPr>
        <w:t>“机构基本情况”。系统功能说明对该模块的介绍如下：</w:t>
      </w:r>
    </w:p>
    <w:p>
      <w:pPr>
        <w:pStyle w:val="BodyText"/>
        <w:ind w:left="504"/>
        <w:spacing w:before="72" w:line="219" w:lineRule="auto"/>
        <w:rPr>
          <w:sz w:val="21"/>
          <w:szCs w:val="21"/>
        </w:rPr>
      </w:pPr>
      <w:r>
        <w:rPr>
          <w:sz w:val="21"/>
          <w:szCs w:val="21"/>
          <w:spacing w:val="12"/>
        </w:rPr>
        <w:t>步骤1:手工录入模块</w:t>
      </w:r>
    </w:p>
    <w:p>
      <w:pPr>
        <w:pStyle w:val="BodyText"/>
        <w:ind w:left="504"/>
        <w:spacing w:before="60" w:line="219" w:lineRule="auto"/>
        <w:rPr>
          <w:sz w:val="21"/>
          <w:szCs w:val="21"/>
        </w:rPr>
      </w:pPr>
      <w:r>
        <w:rPr>
          <w:sz w:val="21"/>
          <w:szCs w:val="21"/>
          <w:spacing w:val="2"/>
        </w:rPr>
        <w:t>该功能模块提供给用户录入、修改某些指标值和经营数据。具体手工录入项见表4-3。</w:t>
      </w:r>
    </w:p>
    <w:p>
      <w:pPr>
        <w:ind w:left="3487"/>
        <w:spacing w:before="158" w:line="222" w:lineRule="auto"/>
        <w:rPr>
          <w:rFonts w:ascii="SimHei" w:hAnsi="SimHei" w:eastAsia="SimHei" w:cs="SimHei"/>
          <w:sz w:val="21"/>
          <w:szCs w:val="21"/>
        </w:rPr>
      </w:pPr>
      <w:r>
        <w:rPr>
          <w:rFonts w:ascii="SimHei" w:hAnsi="SimHei" w:eastAsia="SimHei" w:cs="SimHei"/>
          <w:sz w:val="21"/>
          <w:szCs w:val="21"/>
          <w:b/>
          <w:bCs/>
          <w:spacing w:val="-14"/>
          <w:w w:val="95"/>
        </w:rPr>
        <w:t>表4-3</w:t>
      </w:r>
      <w:r>
        <w:rPr>
          <w:rFonts w:ascii="SimHei" w:hAnsi="SimHei" w:eastAsia="SimHei" w:cs="SimHei"/>
          <w:sz w:val="21"/>
          <w:szCs w:val="21"/>
          <w:spacing w:val="87"/>
        </w:rPr>
        <w:t xml:space="preserve"> </w:t>
      </w:r>
      <w:r>
        <w:rPr>
          <w:rFonts w:ascii="SimHei" w:hAnsi="SimHei" w:eastAsia="SimHei" w:cs="SimHei"/>
          <w:sz w:val="21"/>
          <w:szCs w:val="21"/>
          <w:b/>
          <w:bCs/>
          <w:spacing w:val="-14"/>
          <w:w w:val="95"/>
        </w:rPr>
        <w:t>手工录入数据</w:t>
      </w:r>
    </w:p>
    <w:p>
      <w:pPr>
        <w:spacing w:line="68" w:lineRule="exact"/>
        <w:rPr/>
      </w:pPr>
      <w:r/>
    </w:p>
    <w:tbl>
      <w:tblPr>
        <w:tblStyle w:val="TableNormal"/>
        <w:tblW w:w="8480" w:type="dxa"/>
        <w:tblInd w:w="14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30"/>
        <w:gridCol w:w="1450"/>
        <w:gridCol w:w="1290"/>
        <w:gridCol w:w="1450"/>
        <w:gridCol w:w="1450"/>
        <w:gridCol w:w="1410"/>
      </w:tblGrid>
      <w:tr>
        <w:trPr>
          <w:trHeight w:val="314" w:hRule="atLeast"/>
        </w:trPr>
        <w:tc>
          <w:tcPr>
            <w:tcW w:w="1430" w:type="dxa"/>
            <w:vAlign w:val="top"/>
            <w:tcBorders>
              <w:left w:val="nil"/>
            </w:tcBorders>
          </w:tcPr>
          <w:p>
            <w:pPr>
              <w:pStyle w:val="TableText"/>
              <w:ind w:left="549"/>
              <w:spacing w:before="82" w:line="220" w:lineRule="auto"/>
              <w:rPr>
                <w:sz w:val="16"/>
                <w:szCs w:val="16"/>
              </w:rPr>
            </w:pPr>
            <w:r>
              <w:rPr>
                <w:sz w:val="16"/>
                <w:szCs w:val="16"/>
                <w:spacing w:val="-3"/>
              </w:rPr>
              <w:t>实体</w:t>
            </w:r>
          </w:p>
        </w:tc>
        <w:tc>
          <w:tcPr>
            <w:tcW w:w="1450" w:type="dxa"/>
            <w:vAlign w:val="top"/>
          </w:tcPr>
          <w:p>
            <w:pPr>
              <w:pStyle w:val="TableText"/>
              <w:ind w:left="554"/>
              <w:spacing w:before="82" w:line="221" w:lineRule="auto"/>
              <w:rPr>
                <w:sz w:val="16"/>
                <w:szCs w:val="16"/>
              </w:rPr>
            </w:pPr>
            <w:r>
              <w:rPr>
                <w:sz w:val="16"/>
                <w:szCs w:val="16"/>
                <w:spacing w:val="-2"/>
              </w:rPr>
              <w:t>属性</w:t>
            </w:r>
          </w:p>
        </w:tc>
        <w:tc>
          <w:tcPr>
            <w:tcW w:w="1290" w:type="dxa"/>
            <w:vAlign w:val="top"/>
          </w:tcPr>
          <w:p>
            <w:pPr>
              <w:pStyle w:val="TableText"/>
              <w:ind w:left="154"/>
              <w:spacing w:before="81" w:line="219" w:lineRule="auto"/>
              <w:rPr>
                <w:sz w:val="16"/>
                <w:szCs w:val="16"/>
              </w:rPr>
            </w:pPr>
            <w:r>
              <w:rPr>
                <w:sz w:val="16"/>
                <w:szCs w:val="16"/>
                <w:spacing w:val="-2"/>
              </w:rPr>
              <w:t>是否必须输入</w:t>
            </w:r>
          </w:p>
        </w:tc>
        <w:tc>
          <w:tcPr>
            <w:tcW w:w="1450" w:type="dxa"/>
            <w:vAlign w:val="top"/>
          </w:tcPr>
          <w:p>
            <w:pPr>
              <w:pStyle w:val="TableText"/>
              <w:ind w:left="554"/>
              <w:spacing w:before="82" w:line="220" w:lineRule="auto"/>
              <w:rPr>
                <w:sz w:val="16"/>
                <w:szCs w:val="16"/>
              </w:rPr>
            </w:pPr>
            <w:r>
              <w:rPr>
                <w:sz w:val="16"/>
                <w:szCs w:val="16"/>
                <w:spacing w:val="-3"/>
              </w:rPr>
              <w:t>实体</w:t>
            </w:r>
          </w:p>
        </w:tc>
        <w:tc>
          <w:tcPr>
            <w:tcW w:w="1450" w:type="dxa"/>
            <w:vAlign w:val="top"/>
          </w:tcPr>
          <w:p>
            <w:pPr>
              <w:pStyle w:val="TableText"/>
              <w:ind w:left="555"/>
              <w:spacing w:before="82" w:line="221" w:lineRule="auto"/>
              <w:rPr>
                <w:sz w:val="16"/>
                <w:szCs w:val="16"/>
              </w:rPr>
            </w:pPr>
            <w:r>
              <w:rPr>
                <w:sz w:val="16"/>
                <w:szCs w:val="16"/>
                <w:spacing w:val="-2"/>
              </w:rPr>
              <w:t>属性</w:t>
            </w:r>
          </w:p>
        </w:tc>
        <w:tc>
          <w:tcPr>
            <w:tcW w:w="1410" w:type="dxa"/>
            <w:vAlign w:val="top"/>
            <w:tcBorders>
              <w:right w:val="nil"/>
            </w:tcBorders>
          </w:tcPr>
          <w:p>
            <w:pPr>
              <w:pStyle w:val="TableText"/>
              <w:ind w:left="214"/>
              <w:spacing w:before="81" w:line="219" w:lineRule="auto"/>
              <w:rPr>
                <w:sz w:val="16"/>
                <w:szCs w:val="16"/>
              </w:rPr>
            </w:pPr>
            <w:r>
              <w:rPr>
                <w:sz w:val="16"/>
                <w:szCs w:val="16"/>
                <w:spacing w:val="-2"/>
              </w:rPr>
              <w:t>是否必须输入</w:t>
            </w:r>
          </w:p>
        </w:tc>
      </w:tr>
      <w:tr>
        <w:trPr>
          <w:trHeight w:val="308" w:hRule="atLeast"/>
        </w:trPr>
        <w:tc>
          <w:tcPr>
            <w:tcW w:w="1430" w:type="dxa"/>
            <w:vAlign w:val="top"/>
            <w:tcBorders>
              <w:left w:val="nil"/>
            </w:tcBorders>
          </w:tcPr>
          <w:p>
            <w:pPr>
              <w:pStyle w:val="TableText"/>
              <w:ind w:left="230"/>
              <w:spacing w:before="76" w:line="219" w:lineRule="auto"/>
              <w:rPr>
                <w:sz w:val="16"/>
                <w:szCs w:val="16"/>
              </w:rPr>
            </w:pPr>
            <w:r>
              <w:rPr>
                <w:sz w:val="16"/>
                <w:szCs w:val="16"/>
                <w:spacing w:val="-1"/>
              </w:rPr>
              <w:t>机构基本情况</w:t>
            </w:r>
          </w:p>
        </w:tc>
        <w:tc>
          <w:tcPr>
            <w:tcW w:w="1450" w:type="dxa"/>
            <w:vAlign w:val="top"/>
          </w:tcPr>
          <w:p>
            <w:pPr>
              <w:pStyle w:val="TableText"/>
              <w:ind w:left="394"/>
              <w:spacing w:before="76" w:line="219" w:lineRule="auto"/>
              <w:rPr>
                <w:sz w:val="16"/>
                <w:szCs w:val="16"/>
              </w:rPr>
            </w:pPr>
            <w:r>
              <w:rPr>
                <w:sz w:val="16"/>
                <w:szCs w:val="16"/>
                <w:spacing w:val="-2"/>
              </w:rPr>
              <w:t>机构名称</w:t>
            </w:r>
          </w:p>
        </w:tc>
        <w:tc>
          <w:tcPr>
            <w:tcW w:w="1290" w:type="dxa"/>
            <w:vAlign w:val="top"/>
          </w:tcPr>
          <w:p>
            <w:pPr>
              <w:pStyle w:val="TableText"/>
              <w:ind w:left="554"/>
              <w:spacing w:before="80" w:line="223" w:lineRule="auto"/>
              <w:rPr>
                <w:sz w:val="16"/>
                <w:szCs w:val="16"/>
              </w:rPr>
            </w:pPr>
            <w:r>
              <w:rPr>
                <w:sz w:val="16"/>
                <w:szCs w:val="16"/>
              </w:rPr>
              <w:t>是</w:t>
            </w:r>
          </w:p>
        </w:tc>
        <w:tc>
          <w:tcPr>
            <w:tcW w:w="1450" w:type="dxa"/>
            <w:vAlign w:val="top"/>
          </w:tcPr>
          <w:p>
            <w:pPr>
              <w:pStyle w:val="TableText"/>
              <w:ind w:left="394"/>
              <w:spacing w:before="78" w:line="220" w:lineRule="auto"/>
              <w:rPr>
                <w:sz w:val="16"/>
                <w:szCs w:val="16"/>
              </w:rPr>
            </w:pPr>
            <w:r>
              <w:rPr>
                <w:sz w:val="16"/>
                <w:szCs w:val="16"/>
                <w:spacing w:val="-2"/>
              </w:rPr>
              <w:t>领导班子</w:t>
            </w:r>
          </w:p>
        </w:tc>
        <w:tc>
          <w:tcPr>
            <w:tcW w:w="1450" w:type="dxa"/>
            <w:vAlign w:val="top"/>
          </w:tcPr>
          <w:p>
            <w:pPr>
              <w:pStyle w:val="TableText"/>
              <w:ind w:left="555"/>
              <w:spacing w:before="77" w:line="219" w:lineRule="auto"/>
              <w:rPr>
                <w:sz w:val="16"/>
                <w:szCs w:val="16"/>
              </w:rPr>
            </w:pPr>
            <w:r>
              <w:rPr>
                <w:sz w:val="16"/>
                <w:szCs w:val="16"/>
                <w:spacing w:val="10"/>
              </w:rPr>
              <w:t>姓名</w:t>
            </w:r>
          </w:p>
        </w:tc>
        <w:tc>
          <w:tcPr>
            <w:tcW w:w="1410" w:type="dxa"/>
            <w:vAlign w:val="top"/>
            <w:tcBorders>
              <w:right w:val="nil"/>
            </w:tcBorders>
          </w:tcPr>
          <w:p>
            <w:pPr>
              <w:rPr>
                <w:rFonts w:ascii="Arial"/>
                <w:sz w:val="21"/>
              </w:rPr>
            </w:pPr>
            <w:r/>
          </w:p>
        </w:tc>
      </w:tr>
      <w:tr>
        <w:trPr>
          <w:trHeight w:val="289" w:hRule="atLeast"/>
        </w:trPr>
        <w:tc>
          <w:tcPr>
            <w:tcW w:w="1430" w:type="dxa"/>
            <w:vAlign w:val="top"/>
            <w:tcBorders>
              <w:left w:val="nil"/>
            </w:tcBorders>
          </w:tcPr>
          <w:p>
            <w:pPr>
              <w:pStyle w:val="TableText"/>
              <w:ind w:left="230"/>
              <w:spacing w:before="68" w:line="219" w:lineRule="auto"/>
              <w:rPr>
                <w:sz w:val="16"/>
                <w:szCs w:val="16"/>
              </w:rPr>
            </w:pPr>
            <w:r>
              <w:rPr>
                <w:sz w:val="16"/>
                <w:szCs w:val="16"/>
                <w:spacing w:val="-1"/>
              </w:rPr>
              <w:t>机构基本情况</w:t>
            </w:r>
          </w:p>
        </w:tc>
        <w:tc>
          <w:tcPr>
            <w:tcW w:w="1450" w:type="dxa"/>
            <w:vAlign w:val="top"/>
          </w:tcPr>
          <w:p>
            <w:pPr>
              <w:pStyle w:val="TableText"/>
              <w:ind w:left="394"/>
              <w:spacing w:before="68" w:line="219" w:lineRule="auto"/>
              <w:rPr>
                <w:sz w:val="16"/>
                <w:szCs w:val="16"/>
              </w:rPr>
            </w:pPr>
            <w:r>
              <w:rPr>
                <w:sz w:val="16"/>
                <w:szCs w:val="16"/>
                <w:spacing w:val="-2"/>
              </w:rPr>
              <w:t>机构地址</w:t>
            </w:r>
          </w:p>
        </w:tc>
        <w:tc>
          <w:tcPr>
            <w:tcW w:w="1290" w:type="dxa"/>
            <w:vAlign w:val="top"/>
          </w:tcPr>
          <w:p>
            <w:pPr>
              <w:pStyle w:val="TableText"/>
              <w:ind w:left="554"/>
              <w:spacing w:before="72" w:line="223" w:lineRule="auto"/>
              <w:rPr>
                <w:sz w:val="16"/>
                <w:szCs w:val="16"/>
              </w:rPr>
            </w:pPr>
            <w:r>
              <w:rPr>
                <w:sz w:val="16"/>
                <w:szCs w:val="16"/>
              </w:rPr>
              <w:t>是</w:t>
            </w:r>
          </w:p>
        </w:tc>
        <w:tc>
          <w:tcPr>
            <w:tcW w:w="1450" w:type="dxa"/>
            <w:vAlign w:val="top"/>
          </w:tcPr>
          <w:p>
            <w:pPr>
              <w:pStyle w:val="TableText"/>
              <w:ind w:left="394"/>
              <w:spacing w:before="70" w:line="220" w:lineRule="auto"/>
              <w:rPr>
                <w:sz w:val="16"/>
                <w:szCs w:val="16"/>
              </w:rPr>
            </w:pPr>
            <w:r>
              <w:rPr>
                <w:sz w:val="16"/>
                <w:szCs w:val="16"/>
                <w:spacing w:val="-2"/>
              </w:rPr>
              <w:t>领导班子</w:t>
            </w:r>
          </w:p>
        </w:tc>
        <w:tc>
          <w:tcPr>
            <w:tcW w:w="1450" w:type="dxa"/>
            <w:vAlign w:val="top"/>
          </w:tcPr>
          <w:p>
            <w:pPr>
              <w:pStyle w:val="TableText"/>
              <w:ind w:left="394"/>
              <w:spacing w:before="69" w:line="219" w:lineRule="auto"/>
              <w:rPr>
                <w:sz w:val="16"/>
                <w:szCs w:val="16"/>
              </w:rPr>
            </w:pPr>
            <w:r>
              <w:rPr>
                <w:sz w:val="16"/>
                <w:szCs w:val="16"/>
                <w:spacing w:val="2"/>
              </w:rPr>
              <w:t>员工编号</w:t>
            </w:r>
          </w:p>
        </w:tc>
        <w:tc>
          <w:tcPr>
            <w:tcW w:w="1410" w:type="dxa"/>
            <w:vAlign w:val="top"/>
            <w:tcBorders>
              <w:right w:val="nil"/>
            </w:tcBorders>
          </w:tcPr>
          <w:p>
            <w:pPr>
              <w:pStyle w:val="TableText"/>
              <w:ind w:left="615"/>
              <w:spacing w:before="72" w:line="223" w:lineRule="auto"/>
              <w:rPr>
                <w:sz w:val="16"/>
                <w:szCs w:val="16"/>
              </w:rPr>
            </w:pPr>
            <w:r>
              <w:rPr>
                <w:sz w:val="16"/>
                <w:szCs w:val="16"/>
              </w:rPr>
              <w:t>是</w:t>
            </w:r>
          </w:p>
        </w:tc>
      </w:tr>
      <w:tr>
        <w:trPr>
          <w:trHeight w:val="308" w:hRule="atLeast"/>
        </w:trPr>
        <w:tc>
          <w:tcPr>
            <w:tcW w:w="1430" w:type="dxa"/>
            <w:vAlign w:val="top"/>
            <w:tcBorders>
              <w:left w:val="nil"/>
            </w:tcBorders>
          </w:tcPr>
          <w:p>
            <w:pPr>
              <w:pStyle w:val="TableText"/>
              <w:ind w:left="230"/>
              <w:spacing w:before="79" w:line="219" w:lineRule="auto"/>
              <w:rPr>
                <w:sz w:val="16"/>
                <w:szCs w:val="16"/>
              </w:rPr>
            </w:pPr>
            <w:r>
              <w:rPr>
                <w:sz w:val="16"/>
                <w:szCs w:val="16"/>
                <w:spacing w:val="-1"/>
              </w:rPr>
              <w:t>机构基本情况</w:t>
            </w:r>
          </w:p>
        </w:tc>
        <w:tc>
          <w:tcPr>
            <w:tcW w:w="1450" w:type="dxa"/>
            <w:vAlign w:val="top"/>
          </w:tcPr>
          <w:p>
            <w:pPr>
              <w:pStyle w:val="TableText"/>
              <w:ind w:left="394"/>
              <w:spacing w:before="79" w:line="219" w:lineRule="auto"/>
              <w:rPr>
                <w:sz w:val="16"/>
                <w:szCs w:val="16"/>
              </w:rPr>
            </w:pPr>
            <w:r>
              <w:rPr>
                <w:sz w:val="16"/>
                <w:szCs w:val="16"/>
                <w:spacing w:val="-2"/>
              </w:rPr>
              <w:t>机构类别</w:t>
            </w:r>
          </w:p>
        </w:tc>
        <w:tc>
          <w:tcPr>
            <w:tcW w:w="1290" w:type="dxa"/>
            <w:vAlign w:val="top"/>
          </w:tcPr>
          <w:p>
            <w:pPr>
              <w:rPr>
                <w:rFonts w:ascii="Arial"/>
                <w:sz w:val="21"/>
              </w:rPr>
            </w:pPr>
            <w:r/>
          </w:p>
        </w:tc>
        <w:tc>
          <w:tcPr>
            <w:tcW w:w="1450" w:type="dxa"/>
            <w:vAlign w:val="top"/>
          </w:tcPr>
          <w:p>
            <w:pPr>
              <w:pStyle w:val="TableText"/>
              <w:ind w:left="394"/>
              <w:spacing w:before="81" w:line="220" w:lineRule="auto"/>
              <w:rPr>
                <w:sz w:val="16"/>
                <w:szCs w:val="16"/>
              </w:rPr>
            </w:pPr>
            <w:r>
              <w:rPr>
                <w:sz w:val="16"/>
                <w:szCs w:val="16"/>
                <w:spacing w:val="-2"/>
              </w:rPr>
              <w:t>领导班子</w:t>
            </w:r>
          </w:p>
        </w:tc>
        <w:tc>
          <w:tcPr>
            <w:tcW w:w="1450" w:type="dxa"/>
            <w:vAlign w:val="top"/>
          </w:tcPr>
          <w:p>
            <w:pPr>
              <w:pStyle w:val="TableText"/>
              <w:ind w:left="394"/>
              <w:spacing w:before="81" w:line="220" w:lineRule="auto"/>
              <w:rPr>
                <w:sz w:val="16"/>
                <w:szCs w:val="16"/>
              </w:rPr>
            </w:pPr>
            <w:r>
              <w:rPr>
                <w:sz w:val="16"/>
                <w:szCs w:val="16"/>
                <w:spacing w:val="2"/>
              </w:rPr>
              <w:t>出生日期</w:t>
            </w:r>
          </w:p>
        </w:tc>
        <w:tc>
          <w:tcPr>
            <w:tcW w:w="1410" w:type="dxa"/>
            <w:vAlign w:val="top"/>
            <w:tcBorders>
              <w:right w:val="nil"/>
            </w:tcBorders>
          </w:tcPr>
          <w:p>
            <w:pPr>
              <w:rPr>
                <w:rFonts w:ascii="Arial"/>
                <w:sz w:val="21"/>
              </w:rPr>
            </w:pPr>
            <w:r/>
          </w:p>
        </w:tc>
      </w:tr>
      <w:tr>
        <w:trPr>
          <w:trHeight w:val="309" w:hRule="atLeast"/>
        </w:trPr>
        <w:tc>
          <w:tcPr>
            <w:tcW w:w="1430" w:type="dxa"/>
            <w:vAlign w:val="top"/>
            <w:tcBorders>
              <w:left w:val="nil"/>
            </w:tcBorders>
          </w:tcPr>
          <w:p>
            <w:pPr>
              <w:pStyle w:val="TableText"/>
              <w:ind w:left="230"/>
              <w:spacing w:before="81" w:line="219" w:lineRule="auto"/>
              <w:rPr>
                <w:sz w:val="16"/>
                <w:szCs w:val="16"/>
              </w:rPr>
            </w:pPr>
            <w:r>
              <w:rPr>
                <w:sz w:val="16"/>
                <w:szCs w:val="16"/>
                <w:spacing w:val="-1"/>
              </w:rPr>
              <w:t>机构基本情况</w:t>
            </w:r>
          </w:p>
        </w:tc>
        <w:tc>
          <w:tcPr>
            <w:tcW w:w="1450" w:type="dxa"/>
            <w:vAlign w:val="top"/>
          </w:tcPr>
          <w:p>
            <w:pPr>
              <w:pStyle w:val="TableText"/>
              <w:ind w:left="394"/>
              <w:spacing w:before="84" w:line="221" w:lineRule="auto"/>
              <w:rPr>
                <w:sz w:val="16"/>
                <w:szCs w:val="16"/>
              </w:rPr>
            </w:pPr>
            <w:r>
              <w:rPr>
                <w:sz w:val="16"/>
                <w:szCs w:val="16"/>
                <w:spacing w:val="-2"/>
              </w:rPr>
              <w:t>联系电话</w:t>
            </w:r>
          </w:p>
        </w:tc>
        <w:tc>
          <w:tcPr>
            <w:tcW w:w="1290" w:type="dxa"/>
            <w:vAlign w:val="top"/>
          </w:tcPr>
          <w:p>
            <w:pPr>
              <w:rPr>
                <w:rFonts w:ascii="Arial"/>
                <w:sz w:val="21"/>
              </w:rPr>
            </w:pPr>
            <w:r/>
          </w:p>
        </w:tc>
        <w:tc>
          <w:tcPr>
            <w:tcW w:w="1450" w:type="dxa"/>
            <w:vAlign w:val="top"/>
          </w:tcPr>
          <w:p>
            <w:pPr>
              <w:pStyle w:val="TableText"/>
              <w:ind w:left="394"/>
              <w:spacing w:before="83" w:line="220" w:lineRule="auto"/>
              <w:rPr>
                <w:sz w:val="16"/>
                <w:szCs w:val="16"/>
              </w:rPr>
            </w:pPr>
            <w:r>
              <w:rPr>
                <w:sz w:val="16"/>
                <w:szCs w:val="16"/>
                <w:spacing w:val="-2"/>
              </w:rPr>
              <w:t>领导班子</w:t>
            </w:r>
          </w:p>
        </w:tc>
        <w:tc>
          <w:tcPr>
            <w:tcW w:w="1450" w:type="dxa"/>
            <w:vAlign w:val="top"/>
          </w:tcPr>
          <w:p>
            <w:pPr>
              <w:pStyle w:val="TableText"/>
              <w:ind w:left="555"/>
              <w:spacing w:before="83" w:line="220" w:lineRule="auto"/>
              <w:rPr>
                <w:sz w:val="16"/>
                <w:szCs w:val="16"/>
              </w:rPr>
            </w:pPr>
            <w:r>
              <w:rPr>
                <w:sz w:val="16"/>
                <w:szCs w:val="16"/>
                <w:spacing w:val="6"/>
              </w:rPr>
              <w:t>性别</w:t>
            </w:r>
          </w:p>
        </w:tc>
        <w:tc>
          <w:tcPr>
            <w:tcW w:w="1410" w:type="dxa"/>
            <w:vAlign w:val="top"/>
            <w:tcBorders>
              <w:right w:val="nil"/>
            </w:tcBorders>
          </w:tcPr>
          <w:p>
            <w:pPr>
              <w:rPr>
                <w:rFonts w:ascii="Arial"/>
                <w:sz w:val="21"/>
              </w:rPr>
            </w:pPr>
            <w:r/>
          </w:p>
        </w:tc>
      </w:tr>
      <w:tr>
        <w:trPr>
          <w:trHeight w:val="308" w:hRule="atLeast"/>
        </w:trPr>
        <w:tc>
          <w:tcPr>
            <w:tcW w:w="1430" w:type="dxa"/>
            <w:vAlign w:val="top"/>
            <w:tcBorders>
              <w:left w:val="nil"/>
            </w:tcBorders>
          </w:tcPr>
          <w:p>
            <w:pPr>
              <w:pStyle w:val="TableText"/>
              <w:ind w:left="230"/>
              <w:spacing w:before="82" w:line="219" w:lineRule="auto"/>
              <w:rPr>
                <w:sz w:val="16"/>
                <w:szCs w:val="16"/>
              </w:rPr>
            </w:pPr>
            <w:r>
              <w:rPr>
                <w:sz w:val="16"/>
                <w:szCs w:val="16"/>
                <w:spacing w:val="-1"/>
              </w:rPr>
              <w:t>机构基本情况</w:t>
            </w:r>
          </w:p>
        </w:tc>
        <w:tc>
          <w:tcPr>
            <w:tcW w:w="1450" w:type="dxa"/>
            <w:vAlign w:val="top"/>
          </w:tcPr>
          <w:p>
            <w:pPr>
              <w:pStyle w:val="TableText"/>
              <w:ind w:left="394"/>
              <w:spacing w:before="82" w:line="219" w:lineRule="auto"/>
              <w:rPr>
                <w:sz w:val="16"/>
                <w:szCs w:val="16"/>
              </w:rPr>
            </w:pPr>
            <w:r>
              <w:rPr>
                <w:sz w:val="16"/>
                <w:szCs w:val="16"/>
                <w:spacing w:val="-2"/>
              </w:rPr>
              <w:t>机构标识</w:t>
            </w:r>
          </w:p>
        </w:tc>
        <w:tc>
          <w:tcPr>
            <w:tcW w:w="1290" w:type="dxa"/>
            <w:vAlign w:val="top"/>
          </w:tcPr>
          <w:p>
            <w:pPr>
              <w:pStyle w:val="TableText"/>
              <w:ind w:left="554"/>
              <w:spacing w:before="86" w:line="223" w:lineRule="auto"/>
              <w:rPr>
                <w:sz w:val="16"/>
                <w:szCs w:val="16"/>
              </w:rPr>
            </w:pPr>
            <w:r>
              <w:rPr>
                <w:sz w:val="16"/>
                <w:szCs w:val="16"/>
              </w:rPr>
              <w:t>是</w:t>
            </w:r>
          </w:p>
        </w:tc>
        <w:tc>
          <w:tcPr>
            <w:tcW w:w="1450" w:type="dxa"/>
            <w:vAlign w:val="top"/>
          </w:tcPr>
          <w:p>
            <w:pPr>
              <w:pStyle w:val="TableText"/>
              <w:ind w:left="394"/>
              <w:spacing w:before="84" w:line="220" w:lineRule="auto"/>
              <w:rPr>
                <w:sz w:val="16"/>
                <w:szCs w:val="16"/>
              </w:rPr>
            </w:pPr>
            <w:r>
              <w:rPr>
                <w:sz w:val="16"/>
                <w:szCs w:val="16"/>
                <w:spacing w:val="-2"/>
              </w:rPr>
              <w:t>领导班子</w:t>
            </w:r>
          </w:p>
        </w:tc>
        <w:tc>
          <w:tcPr>
            <w:tcW w:w="1450" w:type="dxa"/>
            <w:vAlign w:val="top"/>
          </w:tcPr>
          <w:p>
            <w:pPr>
              <w:pStyle w:val="TableText"/>
              <w:ind w:left="555"/>
              <w:spacing w:before="84" w:line="221" w:lineRule="auto"/>
              <w:rPr>
                <w:sz w:val="16"/>
                <w:szCs w:val="16"/>
              </w:rPr>
            </w:pPr>
            <w:r>
              <w:rPr>
                <w:sz w:val="16"/>
                <w:szCs w:val="16"/>
                <w:spacing w:val="3"/>
              </w:rPr>
              <w:t>民族</w:t>
            </w:r>
          </w:p>
        </w:tc>
        <w:tc>
          <w:tcPr>
            <w:tcW w:w="1410" w:type="dxa"/>
            <w:vAlign w:val="top"/>
            <w:tcBorders>
              <w:right w:val="nil"/>
            </w:tcBorders>
          </w:tcPr>
          <w:p>
            <w:pPr>
              <w:rPr>
                <w:rFonts w:ascii="Arial"/>
                <w:sz w:val="21"/>
              </w:rPr>
            </w:pPr>
            <w:r/>
          </w:p>
        </w:tc>
      </w:tr>
      <w:tr>
        <w:trPr>
          <w:trHeight w:val="304" w:hRule="atLeast"/>
        </w:trPr>
        <w:tc>
          <w:tcPr>
            <w:tcW w:w="1430" w:type="dxa"/>
            <w:vAlign w:val="top"/>
            <w:tcBorders>
              <w:left w:val="nil"/>
            </w:tcBorders>
          </w:tcPr>
          <w:p>
            <w:pPr>
              <w:pStyle w:val="TableText"/>
              <w:ind w:left="230"/>
              <w:spacing w:before="74" w:line="219" w:lineRule="auto"/>
              <w:rPr>
                <w:sz w:val="16"/>
                <w:szCs w:val="16"/>
              </w:rPr>
            </w:pPr>
            <w:r>
              <w:rPr>
                <w:sz w:val="16"/>
                <w:szCs w:val="16"/>
                <w:spacing w:val="-1"/>
              </w:rPr>
              <w:t>机构基本情况</w:t>
            </w:r>
          </w:p>
        </w:tc>
        <w:tc>
          <w:tcPr>
            <w:tcW w:w="1450" w:type="dxa"/>
            <w:vAlign w:val="top"/>
          </w:tcPr>
          <w:p>
            <w:pPr>
              <w:pStyle w:val="TableText"/>
              <w:ind w:left="234"/>
              <w:spacing w:before="74" w:line="219" w:lineRule="auto"/>
              <w:rPr>
                <w:sz w:val="16"/>
                <w:szCs w:val="16"/>
              </w:rPr>
            </w:pPr>
            <w:r>
              <w:rPr>
                <w:sz w:val="16"/>
                <w:szCs w:val="16"/>
                <w:spacing w:val="-2"/>
              </w:rPr>
              <w:t>直接上级机构</w:t>
            </w:r>
          </w:p>
        </w:tc>
        <w:tc>
          <w:tcPr>
            <w:tcW w:w="1290" w:type="dxa"/>
            <w:vAlign w:val="top"/>
          </w:tcPr>
          <w:p>
            <w:pPr>
              <w:pStyle w:val="TableText"/>
              <w:ind w:left="554"/>
              <w:spacing w:before="78" w:line="223" w:lineRule="auto"/>
              <w:rPr>
                <w:sz w:val="16"/>
                <w:szCs w:val="16"/>
              </w:rPr>
            </w:pPr>
            <w:r>
              <w:rPr>
                <w:sz w:val="16"/>
                <w:szCs w:val="16"/>
              </w:rPr>
              <w:t>是</w:t>
            </w:r>
          </w:p>
        </w:tc>
        <w:tc>
          <w:tcPr>
            <w:tcW w:w="1450" w:type="dxa"/>
            <w:vAlign w:val="top"/>
          </w:tcPr>
          <w:p>
            <w:pPr>
              <w:pStyle w:val="TableText"/>
              <w:ind w:left="394"/>
              <w:spacing w:before="76" w:line="220" w:lineRule="auto"/>
              <w:rPr>
                <w:sz w:val="16"/>
                <w:szCs w:val="16"/>
              </w:rPr>
            </w:pPr>
            <w:r>
              <w:rPr>
                <w:sz w:val="16"/>
                <w:szCs w:val="16"/>
                <w:spacing w:val="-2"/>
              </w:rPr>
              <w:t>领导班子</w:t>
            </w:r>
          </w:p>
        </w:tc>
        <w:tc>
          <w:tcPr>
            <w:tcW w:w="1450" w:type="dxa"/>
            <w:vAlign w:val="top"/>
          </w:tcPr>
          <w:p>
            <w:pPr>
              <w:pStyle w:val="TableText"/>
              <w:ind w:left="234"/>
              <w:spacing w:before="76" w:line="220" w:lineRule="auto"/>
              <w:rPr>
                <w:sz w:val="16"/>
                <w:szCs w:val="16"/>
              </w:rPr>
            </w:pPr>
            <w:r>
              <w:rPr>
                <w:sz w:val="16"/>
                <w:szCs w:val="16"/>
                <w:spacing w:val="2"/>
              </w:rPr>
              <w:t>参加工作时间</w:t>
            </w:r>
          </w:p>
        </w:tc>
        <w:tc>
          <w:tcPr>
            <w:tcW w:w="1410" w:type="dxa"/>
            <w:vAlign w:val="top"/>
            <w:tcBorders>
              <w:right w:val="nil"/>
            </w:tcBorders>
          </w:tcPr>
          <w:p>
            <w:pPr>
              <w:rPr>
                <w:rFonts w:ascii="Arial"/>
                <w:sz w:val="21"/>
              </w:rPr>
            </w:pPr>
            <w:r/>
          </w:p>
        </w:tc>
      </w:tr>
    </w:tbl>
    <w:p>
      <w:pPr>
        <w:pStyle w:val="BodyText"/>
        <w:ind w:left="104" w:right="80" w:firstLine="399"/>
        <w:spacing w:before="244" w:line="260" w:lineRule="auto"/>
        <w:jc w:val="both"/>
        <w:rPr>
          <w:sz w:val="21"/>
          <w:szCs w:val="21"/>
        </w:rPr>
      </w:pPr>
      <w:r>
        <w:rPr>
          <w:sz w:val="21"/>
          <w:szCs w:val="21"/>
          <w:spacing w:val="2"/>
        </w:rPr>
        <w:t>考察机构信息录入模块、领导班子信息录入模</w:t>
      </w:r>
      <w:r>
        <w:rPr>
          <w:sz w:val="21"/>
          <w:szCs w:val="21"/>
          <w:spacing w:val="1"/>
        </w:rPr>
        <w:t>块的输入数据，同时结合一些系统需求说</w:t>
      </w:r>
      <w:r>
        <w:rPr>
          <w:sz w:val="21"/>
          <w:szCs w:val="21"/>
        </w:rPr>
        <w:t xml:space="preserve"> </w:t>
      </w:r>
      <w:r>
        <w:rPr>
          <w:sz w:val="21"/>
          <w:szCs w:val="21"/>
          <w:spacing w:val="1"/>
        </w:rPr>
        <w:t>明等资料，选取以下数据项：机构标识、机构名称、机构类别、机构地址、联系电话</w:t>
      </w:r>
      <w:r>
        <w:rPr>
          <w:sz w:val="21"/>
          <w:szCs w:val="21"/>
        </w:rPr>
        <w:t>、直接 </w:t>
      </w:r>
      <w:r>
        <w:rPr>
          <w:sz w:val="21"/>
          <w:szCs w:val="21"/>
        </w:rPr>
        <w:t>上级机构，以及员工编号、姓名、出生日期、性别、民族、参加工作时间。</w:t>
      </w:r>
    </w:p>
    <w:p>
      <w:pPr>
        <w:spacing w:line="260" w:lineRule="auto"/>
        <w:sectPr>
          <w:footerReference w:type="default" r:id="rId119"/>
          <w:pgSz w:w="9640" w:h="14400"/>
          <w:pgMar w:top="770" w:right="549" w:bottom="625" w:left="465" w:header="0" w:footer="476" w:gutter="0"/>
        </w:sectPr>
        <w:rPr>
          <w:sz w:val="21"/>
          <w:szCs w:val="21"/>
        </w:rPr>
      </w:pPr>
    </w:p>
    <w:p>
      <w:pPr>
        <w:spacing w:before="54"/>
        <w:rPr>
          <w:rFonts w:ascii="SimHei" w:hAnsi="SimHei" w:eastAsia="SimHei" w:cs="SimHei"/>
          <w:sz w:val="15"/>
          <w:szCs w:val="15"/>
        </w:rPr>
      </w:pPr>
      <w:bookmarkStart w:name="bookmark35" w:id="29"/>
      <w:bookmarkEnd w:id="29"/>
      <w:r>
        <w:rPr>
          <w:rFonts w:ascii="SimHei" w:hAnsi="SimHei" w:eastAsia="SimHei" w:cs="SimHei"/>
          <w:sz w:val="15"/>
          <w:szCs w:val="15"/>
          <w:position w:val="-6"/>
        </w:rPr>
        <w:drawing>
          <wp:inline distT="0" distB="0" distL="0" distR="0">
            <wp:extent cx="6305" cy="171450"/>
            <wp:effectExtent l="0" t="0" r="0" b="0"/>
            <wp:docPr id="90" name="IM 90"/>
            <wp:cNvGraphicFramePr/>
            <a:graphic>
              <a:graphicData uri="http://schemas.openxmlformats.org/drawingml/2006/picture">
                <pic:pic>
                  <pic:nvPicPr>
                    <pic:cNvPr id="90" name="IM 90"/>
                    <pic:cNvPicPr/>
                  </pic:nvPicPr>
                  <pic:blipFill>
                    <a:blip r:embed="rId121"/>
                    <a:stretch>
                      <a:fillRect/>
                    </a:stretch>
                  </pic:blipFill>
                  <pic:spPr>
                    <a:xfrm rot="0">
                      <a:off x="0" y="0"/>
                      <a:ext cx="6305" cy="171450"/>
                    </a:xfrm>
                    <a:prstGeom prst="rect">
                      <a:avLst/>
                    </a:prstGeom>
                  </pic:spPr>
                </pic:pic>
              </a:graphicData>
            </a:graphic>
          </wp:inline>
        </w:drawing>
      </w:r>
      <w:r>
        <w:rPr>
          <w:rFonts w:ascii="SimHei" w:hAnsi="SimHei" w:eastAsia="SimHei" w:cs="SimHei"/>
          <w:sz w:val="15"/>
          <w:szCs w:val="15"/>
          <w:spacing w:val="17"/>
        </w:rPr>
        <w:t xml:space="preserve"> </w:t>
      </w:r>
      <w:r>
        <w:rPr>
          <w:rFonts w:ascii="SimHei" w:hAnsi="SimHei" w:eastAsia="SimHei" w:cs="SimHei"/>
          <w:sz w:val="15"/>
          <w:szCs w:val="15"/>
          <w:b/>
          <w:bCs/>
          <w:spacing w:val="-7"/>
        </w:rPr>
        <w:t>银</w:t>
      </w:r>
      <w:r>
        <w:rPr>
          <w:rFonts w:ascii="SimHei" w:hAnsi="SimHei" w:eastAsia="SimHei" w:cs="SimHei"/>
          <w:sz w:val="15"/>
          <w:szCs w:val="15"/>
          <w:spacing w:val="-32"/>
        </w:rPr>
        <w:t xml:space="preserve"> </w:t>
      </w:r>
      <w:r>
        <w:rPr>
          <w:rFonts w:ascii="SimHei" w:hAnsi="SimHei" w:eastAsia="SimHei" w:cs="SimHei"/>
          <w:sz w:val="15"/>
          <w:szCs w:val="15"/>
          <w:b/>
          <w:bCs/>
          <w:spacing w:val="-7"/>
        </w:rPr>
        <w:t>行</w:t>
      </w:r>
      <w:r>
        <w:rPr>
          <w:rFonts w:ascii="SimHei" w:hAnsi="SimHei" w:eastAsia="SimHei" w:cs="SimHei"/>
          <w:sz w:val="15"/>
          <w:szCs w:val="15"/>
          <w:spacing w:val="-31"/>
        </w:rPr>
        <w:t xml:space="preserve"> </w:t>
      </w:r>
      <w:r>
        <w:rPr>
          <w:rFonts w:ascii="SimHei" w:hAnsi="SimHei" w:eastAsia="SimHei" w:cs="SimHei"/>
          <w:sz w:val="15"/>
          <w:szCs w:val="15"/>
          <w:b/>
          <w:bCs/>
          <w:spacing w:val="-7"/>
        </w:rPr>
        <w:t>数</w:t>
      </w:r>
      <w:r>
        <w:rPr>
          <w:rFonts w:ascii="SimHei" w:hAnsi="SimHei" w:eastAsia="SimHei" w:cs="SimHei"/>
          <w:sz w:val="15"/>
          <w:szCs w:val="15"/>
          <w:spacing w:val="-31"/>
        </w:rPr>
        <w:t xml:space="preserve"> </w:t>
      </w:r>
      <w:r>
        <w:rPr>
          <w:rFonts w:ascii="SimHei" w:hAnsi="SimHei" w:eastAsia="SimHei" w:cs="SimHei"/>
          <w:sz w:val="15"/>
          <w:szCs w:val="15"/>
          <w:b/>
          <w:bCs/>
          <w:spacing w:val="-7"/>
        </w:rPr>
        <w:t>据</w:t>
      </w:r>
      <w:r>
        <w:rPr>
          <w:rFonts w:ascii="SimHei" w:hAnsi="SimHei" w:eastAsia="SimHei" w:cs="SimHei"/>
          <w:sz w:val="15"/>
          <w:szCs w:val="15"/>
          <w:spacing w:val="-30"/>
        </w:rPr>
        <w:t xml:space="preserve"> </w:t>
      </w:r>
      <w:r>
        <w:rPr>
          <w:rFonts w:ascii="SimHei" w:hAnsi="SimHei" w:eastAsia="SimHei" w:cs="SimHei"/>
          <w:sz w:val="15"/>
          <w:szCs w:val="15"/>
          <w:b/>
          <w:bCs/>
          <w:spacing w:val="-7"/>
        </w:rPr>
        <w:t>治</w:t>
      </w:r>
      <w:r>
        <w:rPr>
          <w:rFonts w:ascii="SimHei" w:hAnsi="SimHei" w:eastAsia="SimHei" w:cs="SimHei"/>
          <w:sz w:val="15"/>
          <w:szCs w:val="15"/>
          <w:spacing w:val="-33"/>
        </w:rPr>
        <w:t xml:space="preserve"> </w:t>
      </w:r>
      <w:r>
        <w:rPr>
          <w:rFonts w:ascii="SimHei" w:hAnsi="SimHei" w:eastAsia="SimHei" w:cs="SimHei"/>
          <w:sz w:val="15"/>
          <w:szCs w:val="15"/>
          <w:b/>
          <w:bCs/>
          <w:spacing w:val="-7"/>
        </w:rPr>
        <w:t>理</w:t>
      </w:r>
    </w:p>
    <w:p>
      <w:pPr>
        <w:spacing w:line="267" w:lineRule="auto"/>
        <w:rPr>
          <w:rFonts w:ascii="Arial"/>
          <w:sz w:val="21"/>
        </w:rPr>
      </w:pPr>
      <w:r/>
    </w:p>
    <w:p>
      <w:pPr>
        <w:pStyle w:val="BodyText"/>
        <w:ind w:firstLine="420"/>
        <w:spacing w:before="69" w:line="255" w:lineRule="auto"/>
        <w:rPr>
          <w:sz w:val="21"/>
          <w:szCs w:val="21"/>
        </w:rPr>
      </w:pPr>
      <w:r>
        <w:rPr>
          <w:sz w:val="21"/>
          <w:szCs w:val="21"/>
          <w:spacing w:val="-3"/>
        </w:rPr>
        <w:t>输出数据是操作成功或失败信息，</w:t>
      </w:r>
      <w:r>
        <w:rPr>
          <w:sz w:val="21"/>
          <w:szCs w:val="21"/>
          <w:spacing w:val="67"/>
        </w:rPr>
        <w:t xml:space="preserve"> </w:t>
      </w:r>
      <w:r>
        <w:rPr>
          <w:sz w:val="21"/>
          <w:szCs w:val="21"/>
          <w:spacing w:val="-3"/>
        </w:rPr>
        <w:t>一般这类信息不放入数据库存储；模块所需的控制类</w:t>
      </w:r>
      <w:r>
        <w:rPr>
          <w:sz w:val="21"/>
          <w:szCs w:val="21"/>
        </w:rPr>
        <w:t xml:space="preserve"> </w:t>
      </w:r>
      <w:r>
        <w:rPr>
          <w:sz w:val="21"/>
          <w:szCs w:val="21"/>
          <w:spacing w:val="3"/>
        </w:rPr>
        <w:t>数据在对模块进行详细设计、编码时确定。关于此类数据的建模处理与输入输出数据类似，</w:t>
      </w:r>
      <w:r>
        <w:rPr>
          <w:sz w:val="21"/>
          <w:szCs w:val="21"/>
          <w:spacing w:val="4"/>
        </w:rPr>
        <w:t xml:space="preserve"> </w:t>
      </w:r>
      <w:r>
        <w:rPr>
          <w:sz w:val="21"/>
          <w:szCs w:val="21"/>
          <w:spacing w:val="-2"/>
        </w:rPr>
        <w:t>在此忽略该模块的此类信息。</w:t>
      </w:r>
    </w:p>
    <w:p>
      <w:pPr>
        <w:pStyle w:val="BodyText"/>
        <w:ind w:right="66" w:firstLine="420"/>
        <w:spacing w:before="81" w:line="259" w:lineRule="auto"/>
        <w:rPr>
          <w:sz w:val="21"/>
          <w:szCs w:val="21"/>
        </w:rPr>
      </w:pPr>
      <w:r>
        <w:rPr>
          <w:sz w:val="21"/>
          <w:szCs w:val="21"/>
          <w:spacing w:val="1"/>
        </w:rPr>
        <w:t>下面确定这些数据项的类型和取值范围。考察收集到的数据项，依据</w:t>
      </w:r>
      <w:r>
        <w:rPr>
          <w:sz w:val="21"/>
          <w:szCs w:val="21"/>
        </w:rPr>
        <w:t>数据项的语义以及 </w:t>
      </w:r>
      <w:r>
        <w:rPr>
          <w:sz w:val="21"/>
          <w:szCs w:val="21"/>
          <w:spacing w:val="7"/>
        </w:rPr>
        <w:t>语义间的关系，将数据项“机构标识、机构名称、机构类别、机构地址、联</w:t>
      </w:r>
      <w:r>
        <w:rPr>
          <w:sz w:val="21"/>
          <w:szCs w:val="21"/>
          <w:spacing w:val="6"/>
        </w:rPr>
        <w:t>系电话、直接</w:t>
      </w:r>
      <w:r>
        <w:rPr>
          <w:sz w:val="21"/>
          <w:szCs w:val="21"/>
        </w:rPr>
        <w:t xml:space="preserve"> </w:t>
      </w:r>
      <w:r>
        <w:rPr>
          <w:sz w:val="21"/>
          <w:szCs w:val="21"/>
          <w:spacing w:val="3"/>
        </w:rPr>
        <w:t>上级机构”归入项目方案所定义的实体——“机构基</w:t>
      </w:r>
      <w:r>
        <w:rPr>
          <w:sz w:val="21"/>
          <w:szCs w:val="21"/>
          <w:spacing w:val="2"/>
        </w:rPr>
        <w:t>本情况”;将“员工编号、姓名、出生</w:t>
      </w:r>
      <w:r>
        <w:rPr>
          <w:sz w:val="21"/>
          <w:szCs w:val="21"/>
        </w:rPr>
        <w:t xml:space="preserve"> </w:t>
      </w:r>
      <w:r>
        <w:rPr>
          <w:sz w:val="21"/>
          <w:szCs w:val="21"/>
          <w:spacing w:val="-4"/>
        </w:rPr>
        <w:t>日期、性别、民族、参加工作时间”归类为新的实体——“领导班子</w:t>
      </w:r>
      <w:r>
        <w:rPr>
          <w:sz w:val="21"/>
          <w:szCs w:val="21"/>
          <w:spacing w:val="-5"/>
        </w:rPr>
        <w:t>”。</w:t>
      </w:r>
    </w:p>
    <w:p>
      <w:pPr>
        <w:pStyle w:val="BodyText"/>
        <w:ind w:firstLine="420"/>
        <w:spacing w:before="49" w:line="266" w:lineRule="auto"/>
        <w:rPr>
          <w:sz w:val="21"/>
          <w:szCs w:val="21"/>
        </w:rPr>
      </w:pPr>
      <w:r>
        <w:rPr>
          <w:sz w:val="21"/>
          <w:szCs w:val="21"/>
          <w:spacing w:val="1"/>
        </w:rPr>
        <w:t>这一步收集到的数据并不一定能做到完整，有些系统可能比</w:t>
      </w:r>
      <w:r>
        <w:rPr>
          <w:sz w:val="21"/>
          <w:szCs w:val="21"/>
        </w:rPr>
        <w:t>较特殊，所需数据没有体现  </w:t>
      </w:r>
      <w:r>
        <w:rPr>
          <w:sz w:val="21"/>
          <w:szCs w:val="21"/>
          <w:spacing w:val="1"/>
        </w:rPr>
        <w:t>在模块的输入、输出以及编码当中。这些数据的确定可能需要在以后数据库设计步</w:t>
      </w:r>
      <w:r>
        <w:rPr>
          <w:sz w:val="21"/>
          <w:szCs w:val="21"/>
        </w:rPr>
        <w:t>骤中或相  </w:t>
      </w:r>
      <w:r>
        <w:rPr>
          <w:sz w:val="21"/>
          <w:szCs w:val="21"/>
          <w:spacing w:val="3"/>
        </w:rPr>
        <w:t>应数据库的前台应用系统设计过程中才能确定，需要数据库设计者随时关注数据的完整性，</w:t>
      </w:r>
      <w:r>
        <w:rPr>
          <w:sz w:val="21"/>
          <w:szCs w:val="21"/>
          <w:spacing w:val="4"/>
        </w:rPr>
        <w:t xml:space="preserve"> </w:t>
      </w:r>
      <w:r>
        <w:rPr>
          <w:sz w:val="21"/>
          <w:szCs w:val="21"/>
          <w:spacing w:val="-7"/>
        </w:rPr>
        <w:t>并做好沟通。</w:t>
      </w:r>
    </w:p>
    <w:p>
      <w:pPr>
        <w:pStyle w:val="BodyText"/>
        <w:ind w:left="420"/>
        <w:spacing w:before="67" w:line="212" w:lineRule="auto"/>
        <w:rPr>
          <w:rFonts w:ascii="Times New Roman" w:hAnsi="Times New Roman" w:eastAsia="Times New Roman" w:cs="Times New Roman"/>
          <w:sz w:val="21"/>
          <w:szCs w:val="21"/>
        </w:rPr>
      </w:pPr>
      <w:r>
        <w:rPr>
          <w:sz w:val="21"/>
          <w:szCs w:val="21"/>
          <w:spacing w:val="6"/>
        </w:rPr>
        <w:t>步骤2:标识实体 (</w:t>
      </w:r>
      <w:r>
        <w:rPr>
          <w:sz w:val="21"/>
          <w:szCs w:val="21"/>
        </w:rPr>
        <w:t>Entity</w:t>
      </w:r>
      <w:r>
        <w:rPr>
          <w:rFonts w:ascii="Times New Roman" w:hAnsi="Times New Roman" w:eastAsia="Times New Roman" w:cs="Times New Roman"/>
          <w:sz w:val="21"/>
          <w:szCs w:val="21"/>
          <w:spacing w:val="6"/>
        </w:rPr>
        <w:t>)</w:t>
      </w:r>
    </w:p>
    <w:p>
      <w:pPr>
        <w:pStyle w:val="BodyText"/>
        <w:ind w:right="91" w:firstLine="420"/>
        <w:spacing w:before="101" w:line="238" w:lineRule="auto"/>
        <w:rPr>
          <w:sz w:val="21"/>
          <w:szCs w:val="21"/>
        </w:rPr>
      </w:pPr>
      <w:r>
        <w:rPr>
          <w:sz w:val="21"/>
          <w:szCs w:val="21"/>
          <w:spacing w:val="1"/>
        </w:rPr>
        <w:t>局部逻辑模型主要由实体、属性和关系组成，构建局部逻辑模型的第一步</w:t>
      </w:r>
      <w:r>
        <w:rPr>
          <w:sz w:val="21"/>
          <w:szCs w:val="21"/>
        </w:rPr>
        <w:t>就是标识模型 </w:t>
      </w:r>
      <w:r>
        <w:rPr>
          <w:sz w:val="21"/>
          <w:szCs w:val="21"/>
          <w:spacing w:val="-7"/>
        </w:rPr>
        <w:t>的实体。</w:t>
      </w:r>
    </w:p>
    <w:p>
      <w:pPr>
        <w:pStyle w:val="BodyText"/>
        <w:ind w:right="36" w:firstLine="490"/>
        <w:spacing w:before="59" w:line="246" w:lineRule="auto"/>
        <w:rPr>
          <w:sz w:val="21"/>
          <w:szCs w:val="21"/>
        </w:rPr>
      </w:pPr>
      <w:r>
        <w:rPr>
          <w:sz w:val="21"/>
          <w:szCs w:val="21"/>
        </w:rPr>
        <w:t>上面已对数据项进行了初步分类，每一类就是一个实体，而类中的每个数据项就是实体</w:t>
      </w:r>
      <w:r>
        <w:rPr>
          <w:sz w:val="21"/>
          <w:szCs w:val="21"/>
          <w:spacing w:val="17"/>
        </w:rPr>
        <w:t xml:space="preserve"> </w:t>
      </w:r>
      <w:r>
        <w:rPr>
          <w:sz w:val="21"/>
          <w:szCs w:val="21"/>
          <w:spacing w:val="2"/>
        </w:rPr>
        <w:t>的属性。在逻辑数据模型</w:t>
      </w:r>
      <w:r>
        <w:rPr>
          <w:sz w:val="21"/>
          <w:szCs w:val="21"/>
          <w:spacing w:val="-16"/>
        </w:rPr>
        <w:t xml:space="preserve"> </w:t>
      </w:r>
      <w:r>
        <w:rPr>
          <w:sz w:val="21"/>
          <w:szCs w:val="21"/>
        </w:rPr>
        <w:t>ER</w:t>
      </w:r>
      <w:r>
        <w:rPr>
          <w:sz w:val="21"/>
          <w:szCs w:val="21"/>
          <w:spacing w:val="2"/>
        </w:rPr>
        <w:t xml:space="preserve"> 图中创建实体，标识实体的名称和定义，如图4-3所示。</w:t>
      </w:r>
    </w:p>
    <w:p>
      <w:pPr>
        <w:ind w:firstLine="1210"/>
        <w:spacing w:before="52" w:line="4250" w:lineRule="exact"/>
        <w:rPr/>
      </w:pPr>
      <w:r>
        <w:rPr>
          <w:position w:val="-85"/>
        </w:rPr>
        <w:pict>
          <v:group id="_x0000_s1232" style="mso-position-vertical-relative:line;mso-position-horizontal-relative:char;width:305.5pt;height:212.55pt;" filled="false" stroked="false" coordsize="6110,4251" coordorigin="0,0">
            <v:shape id="_x0000_s1234" style="position:absolute;left:0;top:0;width:6110;height:4251;" filled="false" stroked="false" type="#_x0000_t75">
              <v:imagedata o:title="" r:id="rId122"/>
            </v:shape>
            <v:shape id="_x0000_s1236" style="position:absolute;left:59;top:112;width:5560;height:345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Create</w:t>
                    </w:r>
                    <w:r>
                      <w:rPr>
                        <w:rFonts w:ascii="Times New Roman" w:hAnsi="Times New Roman" w:eastAsia="Times New Roman" w:cs="Times New Roman"/>
                        <w:sz w:val="15"/>
                        <w:szCs w:val="15"/>
                        <w:color w:val="FFFFFF"/>
                        <w:spacing w:val="13"/>
                        <w:w w:val="101"/>
                      </w:rPr>
                      <w:t xml:space="preserve">   </w:t>
                    </w:r>
                    <w:r>
                      <w:rPr>
                        <w:rFonts w:ascii="Times New Roman" w:hAnsi="Times New Roman" w:eastAsia="Times New Roman" w:cs="Times New Roman"/>
                        <w:sz w:val="15"/>
                        <w:szCs w:val="15"/>
                        <w:color w:val="FFFFFF"/>
                        <w:spacing w:val="-1"/>
                      </w:rPr>
                      <w:t>Model-Select</w:t>
                    </w:r>
                    <w:r>
                      <w:rPr>
                        <w:rFonts w:ascii="Times New Roman" w:hAnsi="Times New Roman" w:eastAsia="Times New Roman" w:cs="Times New Roman"/>
                        <w:sz w:val="15"/>
                        <w:szCs w:val="15"/>
                        <w:color w:val="FFFFFF"/>
                        <w:spacing w:val="10"/>
                        <w:w w:val="101"/>
                      </w:rPr>
                      <w:t xml:space="preserve">   </w:t>
                    </w:r>
                    <w:r>
                      <w:rPr>
                        <w:rFonts w:ascii="Times New Roman" w:hAnsi="Times New Roman" w:eastAsia="Times New Roman" w:cs="Times New Roman"/>
                        <w:sz w:val="15"/>
                        <w:szCs w:val="15"/>
                        <w:color w:val="FFFFFF"/>
                        <w:spacing w:val="-1"/>
                      </w:rPr>
                      <w:t>Ienplate</w:t>
                    </w:r>
                  </w:p>
                  <w:p>
                    <w:pPr>
                      <w:ind w:left="160"/>
                      <w:spacing w:before="6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8"/>
                        <w:w w:val="97"/>
                      </w:rPr>
                      <w:t>-New Model Type-</w:t>
                    </w:r>
                  </w:p>
                  <w:p>
                    <w:pPr>
                      <w:ind w:left="240"/>
                      <w:spacing w:before="71" w:line="20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position w:val="1"/>
                      </w:rPr>
                      <w:t>C</w:t>
                    </w:r>
                    <w:r>
                      <w:rPr>
                        <w:rFonts w:ascii="Times New Roman" w:hAnsi="Times New Roman" w:eastAsia="Times New Roman" w:cs="Times New Roman"/>
                        <w:sz w:val="15"/>
                        <w:szCs w:val="15"/>
                        <w:spacing w:val="8"/>
                        <w:position w:val="1"/>
                      </w:rPr>
                      <w:t xml:space="preserve">   </w:t>
                    </w:r>
                    <w:r>
                      <w:rPr>
                        <w:rFonts w:ascii="Times New Roman" w:hAnsi="Times New Roman" w:eastAsia="Times New Roman" w:cs="Times New Roman"/>
                        <w:sz w:val="15"/>
                        <w:szCs w:val="15"/>
                        <w:spacing w:val="-2"/>
                        <w:position w:val="1"/>
                      </w:rPr>
                      <w:t>Logical</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spacing w:val="-2"/>
                      </w:rPr>
                      <w:t>C</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2"/>
                      </w:rPr>
                      <w:t>Physical</w:t>
                    </w:r>
                  </w:p>
                  <w:p>
                    <w:pPr>
                      <w:ind w:left="5130"/>
                      <w:spacing w:before="62" w:line="16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Cancel</w:t>
                    </w:r>
                  </w:p>
                  <w:p>
                    <w:pPr>
                      <w:ind w:left="200"/>
                      <w:spacing w:before="1"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Create</w:t>
                    </w:r>
                    <w:r>
                      <w:rPr>
                        <w:rFonts w:ascii="Times New Roman" w:hAnsi="Times New Roman" w:eastAsia="Times New Roman" w:cs="Times New Roman"/>
                        <w:sz w:val="15"/>
                        <w:szCs w:val="15"/>
                        <w:spacing w:val="25"/>
                        <w:w w:val="102"/>
                      </w:rPr>
                      <w:t xml:space="preserve"> </w:t>
                    </w:r>
                    <w:r>
                      <w:rPr>
                        <w:rFonts w:ascii="Times New Roman" w:hAnsi="Times New Roman" w:eastAsia="Times New Roman" w:cs="Times New Roman"/>
                        <w:sz w:val="15"/>
                        <w:szCs w:val="15"/>
                        <w:spacing w:val="-1"/>
                      </w:rPr>
                      <w:t>Vsing</w:t>
                    </w:r>
                    <w:r>
                      <w:rPr>
                        <w:rFonts w:ascii="Times New Roman" w:hAnsi="Times New Roman" w:eastAsia="Times New Roman" w:cs="Times New Roman"/>
                        <w:sz w:val="15"/>
                        <w:szCs w:val="15"/>
                        <w:spacing w:val="23"/>
                      </w:rPr>
                      <w:t xml:space="preserve"> </w:t>
                    </w:r>
                    <w:r>
                      <w:rPr>
                        <w:rFonts w:ascii="Times New Roman" w:hAnsi="Times New Roman" w:eastAsia="Times New Roman" w:cs="Times New Roman"/>
                        <w:sz w:val="15"/>
                        <w:szCs w:val="15"/>
                        <w:spacing w:val="-1"/>
                      </w:rPr>
                      <w:t>Template:</w:t>
                    </w:r>
                  </w:p>
                  <w:p>
                    <w:pPr>
                      <w:ind w:left="240"/>
                      <w:spacing w:before="13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Bank  Loeicrl.Phvsicsl</w:t>
                    </w:r>
                    <w:r>
                      <w:rPr>
                        <w:rFonts w:ascii="Times New Roman" w:hAnsi="Times New Roman" w:eastAsia="Times New Roman" w:cs="Times New Roman"/>
                        <w:sz w:val="15"/>
                        <w:szCs w:val="15"/>
                        <w:spacing w:val="-1"/>
                      </w:rPr>
                      <w:t xml:space="preserve">  Model</w:t>
                    </w:r>
                  </w:p>
                  <w:p>
                    <w:pPr>
                      <w:spacing w:line="304" w:lineRule="auto"/>
                      <w:rPr>
                        <w:rFonts w:ascii="Arial"/>
                        <w:sz w:val="21"/>
                      </w:rPr>
                    </w:pPr>
                    <w:r/>
                  </w:p>
                  <w:p>
                    <w:pPr>
                      <w:spacing w:line="304" w:lineRule="auto"/>
                      <w:rPr>
                        <w:rFonts w:ascii="Arial"/>
                        <w:sz w:val="21"/>
                      </w:rPr>
                    </w:pPr>
                    <w:r/>
                  </w:p>
                  <w:p>
                    <w:pPr>
                      <w:spacing w:line="304" w:lineRule="auto"/>
                      <w:rPr>
                        <w:rFonts w:ascii="Arial"/>
                        <w:sz w:val="21"/>
                      </w:rPr>
                    </w:pPr>
                    <w:r/>
                  </w:p>
                  <w:p>
                    <w:pPr>
                      <w:ind w:left="450"/>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Remove             Browse Eile</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3"/>
                      </w:rPr>
                      <w:t>System,        </w:t>
                    </w:r>
                    <w:r>
                      <w:rPr>
                        <w:rFonts w:ascii="Times New Roman" w:hAnsi="Times New Roman" w:eastAsia="Times New Roman" w:cs="Times New Roman"/>
                        <w:sz w:val="15"/>
                        <w:szCs w:val="15"/>
                        <w:spacing w:val="-4"/>
                      </w:rPr>
                      <w:t xml:space="preserve">          pfowse Modelhart</w:t>
                    </w:r>
                  </w:p>
                  <w:p>
                    <w:pPr>
                      <w:ind w:left="240" w:right="1099"/>
                      <w:spacing w:before="103" w:line="18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Creates</w:t>
                    </w:r>
                    <w:r>
                      <w:rPr>
                        <w:rFonts w:ascii="Times New Roman" w:hAnsi="Times New Roman" w:eastAsia="Times New Roman" w:cs="Times New Roman"/>
                        <w:sz w:val="15"/>
                        <w:szCs w:val="15"/>
                        <w:spacing w:val="36"/>
                        <w:w w:val="101"/>
                      </w:rPr>
                      <w:t xml:space="preserve"> </w:t>
                    </w:r>
                    <w:r>
                      <w:rPr>
                        <w:rFonts w:ascii="Times New Roman" w:hAnsi="Times New Roman" w:eastAsia="Times New Roman" w:cs="Times New Roman"/>
                        <w:sz w:val="15"/>
                        <w:szCs w:val="15"/>
                      </w:rPr>
                      <w:t>a</w:t>
                    </w:r>
                    <w:r>
                      <w:rPr>
                        <w:rFonts w:ascii="Times New Roman" w:hAnsi="Times New Roman" w:eastAsia="Times New Roman" w:cs="Times New Roman"/>
                        <w:sz w:val="15"/>
                        <w:szCs w:val="15"/>
                        <w:spacing w:val="32"/>
                      </w:rPr>
                      <w:t xml:space="preserve">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31"/>
                        <w:w w:val="102"/>
                      </w:rPr>
                      <w:t xml:space="preserve"> </w:t>
                    </w:r>
                    <w:r>
                      <w:rPr>
                        <w:rFonts w:ascii="Times New Roman" w:hAnsi="Times New Roman" w:eastAsia="Times New Roman" w:cs="Times New Roman"/>
                        <w:sz w:val="15"/>
                        <w:szCs w:val="15"/>
                      </w:rPr>
                      <w:t>model</w:t>
                    </w:r>
                    <w:r>
                      <w:rPr>
                        <w:rFonts w:ascii="Times New Roman" w:hAnsi="Times New Roman" w:eastAsia="Times New Roman" w:cs="Times New Roman"/>
                        <w:sz w:val="15"/>
                        <w:szCs w:val="15"/>
                        <w:spacing w:val="31"/>
                        <w:w w:val="102"/>
                      </w:rPr>
                      <w:t xml:space="preserve"> </w:t>
                    </w:r>
                    <w:r>
                      <w:rPr>
                        <w:rFonts w:ascii="Times New Roman" w:hAnsi="Times New Roman" w:eastAsia="Times New Roman" w:cs="Times New Roman"/>
                        <w:sz w:val="15"/>
                        <w:szCs w:val="15"/>
                      </w:rPr>
                      <w:t>with</w:t>
                    </w:r>
                    <w:r>
                      <w:rPr>
                        <w:rFonts w:ascii="Times New Roman" w:hAnsi="Times New Roman" w:eastAsia="Times New Roman" w:cs="Times New Roman"/>
                        <w:sz w:val="15"/>
                        <w:szCs w:val="15"/>
                        <w:spacing w:val="30"/>
                        <w:w w:val="101"/>
                      </w:rPr>
                      <w:t xml:space="preserve"> </w:t>
                    </w:r>
                    <w:r>
                      <w:rPr>
                        <w:rFonts w:ascii="Times New Roman" w:hAnsi="Times New Roman" w:eastAsia="Times New Roman" w:cs="Times New Roman"/>
                        <w:sz w:val="15"/>
                        <w:szCs w:val="15"/>
                      </w:rPr>
                      <w:t>b</w:t>
                    </w:r>
                    <w:r>
                      <w:rPr>
                        <w:rFonts w:ascii="Times New Roman" w:hAnsi="Times New Roman" w:eastAsia="Times New Roman" w:cs="Times New Roman"/>
                        <w:sz w:val="15"/>
                        <w:szCs w:val="15"/>
                        <w:spacing w:val="-1"/>
                      </w:rPr>
                      <w:t>oth</w:t>
                    </w:r>
                    <w:r>
                      <w:rPr>
                        <w:rFonts w:ascii="Times New Roman" w:hAnsi="Times New Roman" w:eastAsia="Times New Roman" w:cs="Times New Roman"/>
                        <w:sz w:val="15"/>
                        <w:szCs w:val="15"/>
                        <w:spacing w:val="35"/>
                        <w:w w:val="101"/>
                      </w:rPr>
                      <w:t xml:space="preserve"> </w:t>
                    </w:r>
                    <w:r>
                      <w:rPr>
                        <w:rFonts w:ascii="Times New Roman" w:hAnsi="Times New Roman" w:eastAsia="Times New Roman" w:cs="Times New Roman"/>
                        <w:sz w:val="15"/>
                        <w:szCs w:val="15"/>
                        <w:spacing w:val="-1"/>
                      </w:rPr>
                      <w:t>logical</w:t>
                    </w:r>
                    <w:r>
                      <w:rPr>
                        <w:rFonts w:ascii="Times New Roman" w:hAnsi="Times New Roman" w:eastAsia="Times New Roman" w:cs="Times New Roman"/>
                        <w:sz w:val="15"/>
                        <w:szCs w:val="15"/>
                        <w:spacing w:val="36"/>
                        <w:w w:val="101"/>
                      </w:rPr>
                      <w:t xml:space="preserve"> </w:t>
                    </w:r>
                    <w:r>
                      <w:rPr>
                        <w:rFonts w:ascii="Times New Roman" w:hAnsi="Times New Roman" w:eastAsia="Times New Roman" w:cs="Times New Roman"/>
                        <w:sz w:val="15"/>
                        <w:szCs w:val="15"/>
                        <w:spacing w:val="-1"/>
                      </w:rPr>
                      <w:t>and</w:t>
                    </w:r>
                    <w:r>
                      <w:rPr>
                        <w:rFonts w:ascii="Times New Roman" w:hAnsi="Times New Roman" w:eastAsia="Times New Roman" w:cs="Times New Roman"/>
                        <w:sz w:val="15"/>
                        <w:szCs w:val="15"/>
                        <w:spacing w:val="30"/>
                      </w:rPr>
                      <w:t xml:space="preserve"> </w:t>
                    </w:r>
                    <w:r>
                      <w:rPr>
                        <w:rFonts w:ascii="Times New Roman" w:hAnsi="Times New Roman" w:eastAsia="Times New Roman" w:cs="Times New Roman"/>
                        <w:sz w:val="15"/>
                        <w:szCs w:val="15"/>
                        <w:spacing w:val="-1"/>
                      </w:rPr>
                      <w:t>physical</w:t>
                    </w:r>
                    <w:r>
                      <w:rPr>
                        <w:rFonts w:ascii="Times New Roman" w:hAnsi="Times New Roman" w:eastAsia="Times New Roman" w:cs="Times New Roman"/>
                        <w:sz w:val="15"/>
                        <w:szCs w:val="15"/>
                        <w:spacing w:val="35"/>
                        <w:w w:val="101"/>
                      </w:rPr>
                      <w:t xml:space="preserve"> </w:t>
                    </w:r>
                    <w:r>
                      <w:rPr>
                        <w:rFonts w:ascii="Times New Roman" w:hAnsi="Times New Roman" w:eastAsia="Times New Roman" w:cs="Times New Roman"/>
                        <w:sz w:val="15"/>
                        <w:szCs w:val="15"/>
                        <w:spacing w:val="-1"/>
                      </w:rPr>
                      <w:t>levels(ERwin</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classic)and</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defanlt</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settings.</w:t>
                    </w:r>
                  </w:p>
                  <w:p>
                    <w:pPr>
                      <w:spacing w:line="386" w:lineRule="auto"/>
                      <w:rPr>
                        <w:rFonts w:ascii="Arial"/>
                        <w:sz w:val="21"/>
                      </w:rPr>
                    </w:pPr>
                    <w:r/>
                  </w:p>
                  <w:p>
                    <w:pPr>
                      <w:ind w:left="21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Tar get Database</w:t>
                    </w:r>
                  </w:p>
                  <w:p>
                    <w:pPr>
                      <w:ind w:left="240"/>
                      <w:spacing w:before="11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Database:          </w:t>
                    </w:r>
                    <w:r>
                      <w:rPr>
                        <w:rFonts w:ascii="Times New Roman" w:hAnsi="Times New Roman" w:eastAsia="Times New Roman" w:cs="Times New Roman"/>
                        <w:sz w:val="10"/>
                        <w:szCs w:val="10"/>
                        <w:spacing w:val="-1"/>
                      </w:rPr>
                      <w:t>ORACLR                                          </w:t>
                    </w:r>
                    <w:r>
                      <w:rPr>
                        <w:rFonts w:ascii="Times New Roman" w:hAnsi="Times New Roman" w:eastAsia="Times New Roman" w:cs="Times New Roman"/>
                        <w:sz w:val="15"/>
                        <w:szCs w:val="15"/>
                        <w:spacing w:val="-1"/>
                      </w:rPr>
                      <w:t>Ye</w:t>
                    </w:r>
                    <w:r>
                      <w:rPr>
                        <w:rFonts w:ascii="Times New Roman" w:hAnsi="Times New Roman" w:eastAsia="Times New Roman" w:cs="Times New Roman"/>
                        <w:sz w:val="15"/>
                        <w:szCs w:val="15"/>
                        <w:spacing w:val="-2"/>
                      </w:rPr>
                      <w:t>rsi</w:t>
                    </w:r>
                  </w:p>
                </w:txbxContent>
              </v:textbox>
            </v:shape>
            <v:shape id="_x0000_s1238" style="position:absolute;left:3269;top:532;width:1274;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1"/>
                      </w:rPr>
                      <w:t>Logigal/Physical</w:t>
                    </w:r>
                  </w:p>
                </w:txbxContent>
              </v:textbox>
            </v:shape>
            <v:shape id="_x0000_s1240" style="position:absolute;left:5789;top:0;width:302;height:325;" filled="false" stroked="false" type="#_x0000_t202">
              <v:fill on="false"/>
              <v:stroke on="false"/>
              <v:path/>
              <v:imagedata o:title=""/>
              <o:lock v:ext="edit" aspectratio="false"/>
              <v:textbox inset="0mm,0mm,0mm,0mm">
                <w:txbxContent>
                  <w:p>
                    <w:pPr>
                      <w:ind w:right="2"/>
                      <w:spacing w:before="19" w:line="222" w:lineRule="auto"/>
                      <w:jc w:val="right"/>
                      <w:rPr>
                        <w:rFonts w:ascii="SimHei" w:hAnsi="SimHei" w:eastAsia="SimHei" w:cs="SimHei"/>
                        <w:sz w:val="28"/>
                        <w:szCs w:val="28"/>
                      </w:rPr>
                    </w:pPr>
                    <w:r>
                      <w:rPr>
                        <w:rFonts w:ascii="SimHei" w:hAnsi="SimHei" w:eastAsia="SimHei" w:cs="SimHei"/>
                        <w:sz w:val="28"/>
                        <w:szCs w:val="28"/>
                      </w:rPr>
                      <w:t>刘</w:t>
                    </w:r>
                  </w:p>
                </w:txbxContent>
              </v:textbox>
            </v:shape>
            <v:shape id="_x0000_s1242" style="position:absolute;left:5279;top:552;width:183;height:10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DK</w:t>
                    </w:r>
                  </w:p>
                </w:txbxContent>
              </v:textbox>
            </v:shape>
          </v:group>
        </w:pict>
      </w:r>
    </w:p>
    <w:p>
      <w:pPr>
        <w:pStyle w:val="BodyText"/>
        <w:ind w:left="3580"/>
        <w:spacing w:before="146" w:line="220" w:lineRule="auto"/>
        <w:rPr>
          <w:sz w:val="15"/>
          <w:szCs w:val="15"/>
        </w:rPr>
      </w:pPr>
      <w:r>
        <w:rPr>
          <w:sz w:val="15"/>
          <w:szCs w:val="15"/>
          <w:spacing w:val="-8"/>
        </w:rPr>
        <w:t>图</w:t>
      </w:r>
      <w:r>
        <w:rPr>
          <w:sz w:val="15"/>
          <w:szCs w:val="15"/>
          <w:spacing w:val="-28"/>
        </w:rPr>
        <w:t xml:space="preserve"> </w:t>
      </w:r>
      <w:r>
        <w:rPr>
          <w:sz w:val="15"/>
          <w:szCs w:val="15"/>
          <w:spacing w:val="-8"/>
        </w:rPr>
        <w:t>4</w:t>
      </w:r>
      <w:r>
        <w:rPr>
          <w:sz w:val="15"/>
          <w:szCs w:val="15"/>
          <w:spacing w:val="-29"/>
        </w:rPr>
        <w:t xml:space="preserve"> </w:t>
      </w:r>
      <w:r>
        <w:rPr>
          <w:sz w:val="15"/>
          <w:szCs w:val="15"/>
          <w:spacing w:val="-8"/>
        </w:rPr>
        <w:t>-</w:t>
      </w:r>
      <w:r>
        <w:rPr>
          <w:sz w:val="15"/>
          <w:szCs w:val="15"/>
          <w:spacing w:val="-24"/>
        </w:rPr>
        <w:t xml:space="preserve"> </w:t>
      </w:r>
      <w:r>
        <w:rPr>
          <w:sz w:val="15"/>
          <w:szCs w:val="15"/>
          <w:spacing w:val="-8"/>
        </w:rPr>
        <w:t>3</w:t>
      </w:r>
      <w:r>
        <w:rPr>
          <w:sz w:val="15"/>
          <w:szCs w:val="15"/>
          <w:spacing w:val="10"/>
        </w:rPr>
        <w:t xml:space="preserve">  </w:t>
      </w:r>
      <w:r>
        <w:rPr>
          <w:sz w:val="15"/>
          <w:szCs w:val="15"/>
          <w:spacing w:val="-8"/>
        </w:rPr>
        <w:t>创</w:t>
      </w:r>
      <w:r>
        <w:rPr>
          <w:sz w:val="15"/>
          <w:szCs w:val="15"/>
          <w:spacing w:val="-23"/>
        </w:rPr>
        <w:t xml:space="preserve"> </w:t>
      </w:r>
      <w:r>
        <w:rPr>
          <w:sz w:val="15"/>
          <w:szCs w:val="15"/>
          <w:spacing w:val="-8"/>
        </w:rPr>
        <w:t>建</w:t>
      </w:r>
      <w:r>
        <w:rPr>
          <w:sz w:val="15"/>
          <w:szCs w:val="15"/>
          <w:spacing w:val="-21"/>
        </w:rPr>
        <w:t xml:space="preserve"> </w:t>
      </w:r>
      <w:r>
        <w:rPr>
          <w:sz w:val="15"/>
          <w:szCs w:val="15"/>
          <w:spacing w:val="-8"/>
        </w:rPr>
        <w:t>实</w:t>
      </w:r>
      <w:r>
        <w:rPr>
          <w:sz w:val="15"/>
          <w:szCs w:val="15"/>
          <w:spacing w:val="-25"/>
        </w:rPr>
        <w:t xml:space="preserve"> </w:t>
      </w:r>
      <w:r>
        <w:rPr>
          <w:sz w:val="15"/>
          <w:szCs w:val="15"/>
          <w:spacing w:val="-8"/>
        </w:rPr>
        <w:t>体</w:t>
      </w:r>
    </w:p>
    <w:p>
      <w:pPr>
        <w:pStyle w:val="BodyText"/>
        <w:ind w:right="94" w:firstLine="420"/>
        <w:spacing w:before="183" w:line="259" w:lineRule="auto"/>
        <w:rPr>
          <w:sz w:val="21"/>
          <w:szCs w:val="21"/>
        </w:rPr>
      </w:pPr>
      <w:r>
        <w:rPr>
          <w:sz w:val="21"/>
          <w:szCs w:val="21"/>
          <w:spacing w:val="1"/>
        </w:rPr>
        <w:t>可以建立单独的逻辑或物理模型，也可以在开始同时选择两者。本</w:t>
      </w:r>
      <w:r>
        <w:rPr>
          <w:sz w:val="21"/>
          <w:szCs w:val="21"/>
        </w:rPr>
        <w:t>文介绍的是逻辑、物 </w:t>
      </w:r>
      <w:r>
        <w:rPr>
          <w:sz w:val="21"/>
          <w:szCs w:val="21"/>
          <w:spacing w:val="4"/>
        </w:rPr>
        <w:t>理设计的方法，所以在此处选择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Logical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4"/>
        </w:rPr>
        <w:t>”,    </w:t>
      </w:r>
      <w:r>
        <w:rPr>
          <w:sz w:val="21"/>
          <w:szCs w:val="21"/>
          <w:spacing w:val="4"/>
        </w:rPr>
        <w:t>这样在进行从逻辑到物理的转换时可</w:t>
      </w:r>
      <w:r>
        <w:rPr>
          <w:sz w:val="21"/>
          <w:szCs w:val="21"/>
          <w:spacing w:val="6"/>
        </w:rPr>
        <w:t xml:space="preserve"> </w:t>
      </w:r>
      <w:r>
        <w:rPr>
          <w:sz w:val="21"/>
          <w:szCs w:val="21"/>
          <w:spacing w:val="-1"/>
        </w:rPr>
        <w:t>以直接转换。此外，物理设计与特定</w:t>
      </w:r>
      <w:r>
        <w:rPr>
          <w:sz w:val="21"/>
          <w:szCs w:val="21"/>
          <w:spacing w:val="-38"/>
        </w:rPr>
        <w:t xml:space="preserve"> </w:t>
      </w:r>
      <w:r>
        <w:rPr>
          <w:rFonts w:ascii="Times New Roman" w:hAnsi="Times New Roman" w:eastAsia="Times New Roman" w:cs="Times New Roman"/>
          <w:sz w:val="21"/>
          <w:szCs w:val="21"/>
          <w:spacing w:val="-1"/>
        </w:rPr>
        <w:t>DBMS</w:t>
      </w:r>
      <w:r>
        <w:rPr>
          <w:sz w:val="21"/>
          <w:szCs w:val="21"/>
          <w:spacing w:val="-1"/>
        </w:rPr>
        <w:t>相关，因此在物</w:t>
      </w:r>
      <w:r>
        <w:rPr>
          <w:sz w:val="21"/>
          <w:szCs w:val="21"/>
          <w:spacing w:val="-2"/>
        </w:rPr>
        <w:t>理设计部分，本文将以</w:t>
      </w:r>
      <w:r>
        <w:rPr>
          <w:sz w:val="21"/>
          <w:szCs w:val="21"/>
          <w:spacing w:val="-54"/>
        </w:rPr>
        <w:t xml:space="preserve"> </w:t>
      </w:r>
      <w:r>
        <w:rPr>
          <w:rFonts w:ascii="Times New Roman" w:hAnsi="Times New Roman" w:eastAsia="Times New Roman" w:cs="Times New Roman"/>
          <w:sz w:val="21"/>
          <w:szCs w:val="21"/>
          <w:spacing w:val="-2"/>
        </w:rPr>
        <w:t>Oracle</w:t>
      </w:r>
      <w:r>
        <w:rPr>
          <w:rFonts w:ascii="Times New Roman" w:hAnsi="Times New Roman" w:eastAsia="Times New Roman" w:cs="Times New Roman"/>
          <w:sz w:val="21"/>
          <w:szCs w:val="21"/>
          <w:spacing w:val="22"/>
        </w:rPr>
        <w:t xml:space="preserve"> </w:t>
      </w:r>
      <w:r>
        <w:rPr>
          <w:sz w:val="21"/>
          <w:szCs w:val="21"/>
          <w:spacing w:val="-2"/>
        </w:rPr>
        <w:t>数</w:t>
      </w:r>
      <w:r>
        <w:rPr>
          <w:sz w:val="21"/>
          <w:szCs w:val="21"/>
        </w:rPr>
        <w:t xml:space="preserve"> </w:t>
      </w:r>
      <w:r>
        <w:rPr>
          <w:sz w:val="21"/>
          <w:szCs w:val="21"/>
          <w:spacing w:val="-2"/>
        </w:rPr>
        <w:t>据库设计为例介绍物理设计的方法步骤。</w:t>
      </w:r>
    </w:p>
    <w:p>
      <w:pPr>
        <w:pStyle w:val="BodyText"/>
        <w:ind w:left="420"/>
        <w:spacing w:before="91" w:line="219" w:lineRule="auto"/>
        <w:rPr>
          <w:sz w:val="21"/>
          <w:szCs w:val="21"/>
        </w:rPr>
      </w:pPr>
      <w:r>
        <w:rPr>
          <w:sz w:val="21"/>
          <w:szCs w:val="21"/>
          <w:spacing w:val="3"/>
        </w:rPr>
        <w:t>在上面的例子中，标识出了两个实体，即机构和领导班子，如图4-4所示。</w:t>
      </w:r>
    </w:p>
    <w:p>
      <w:pPr>
        <w:pStyle w:val="BodyText"/>
        <w:ind w:left="420"/>
        <w:spacing w:before="38" w:line="212" w:lineRule="auto"/>
        <w:rPr>
          <w:rFonts w:ascii="Times New Roman" w:hAnsi="Times New Roman" w:eastAsia="Times New Roman" w:cs="Times New Roman"/>
          <w:sz w:val="21"/>
          <w:szCs w:val="21"/>
        </w:rPr>
      </w:pPr>
      <w:r>
        <w:rPr>
          <w:sz w:val="21"/>
          <w:szCs w:val="21"/>
          <w:spacing w:val="13"/>
        </w:rPr>
        <w:t>步骤3:标识属性域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13"/>
        </w:rPr>
        <w:t>)</w:t>
      </w:r>
    </w:p>
    <w:p>
      <w:pPr>
        <w:pStyle w:val="BodyText"/>
        <w:ind w:right="64" w:firstLine="420"/>
        <w:spacing w:before="103" w:line="246" w:lineRule="auto"/>
        <w:rPr>
          <w:sz w:val="21"/>
          <w:szCs w:val="21"/>
        </w:rPr>
      </w:pPr>
      <w:r>
        <w:rPr>
          <w:sz w:val="21"/>
          <w:szCs w:val="21"/>
          <w:spacing w:val="13"/>
        </w:rPr>
        <w:t>对于在多个分类(实体)中出现的数据项，可以标记这些项的属性域，这样对于</w:t>
      </w:r>
      <w:r>
        <w:rPr>
          <w:sz w:val="21"/>
          <w:szCs w:val="21"/>
          <w:spacing w:val="12"/>
        </w:rPr>
        <w:t>这些</w:t>
      </w:r>
      <w:r>
        <w:rPr>
          <w:sz w:val="21"/>
          <w:szCs w:val="21"/>
        </w:rPr>
        <w:t xml:space="preserve"> </w:t>
      </w:r>
      <w:r>
        <w:rPr>
          <w:sz w:val="21"/>
          <w:szCs w:val="21"/>
        </w:rPr>
        <w:t>项可以直接在域中维护，无须到每一实体中</w:t>
      </w:r>
      <w:r>
        <w:rPr>
          <w:sz w:val="21"/>
          <w:szCs w:val="21"/>
          <w:spacing w:val="-1"/>
        </w:rPr>
        <w:t>去修改。</w:t>
      </w:r>
    </w:p>
    <w:p>
      <w:pPr>
        <w:spacing w:line="246" w:lineRule="auto"/>
        <w:sectPr>
          <w:footerReference w:type="default" r:id="rId120"/>
          <w:pgSz w:w="9640" w:h="14400"/>
          <w:pgMar w:top="765" w:right="614" w:bottom="605" w:left="500" w:header="0" w:footer="456" w:gutter="0"/>
        </w:sectPr>
        <w:rPr>
          <w:sz w:val="21"/>
          <w:szCs w:val="21"/>
        </w:rPr>
      </w:pPr>
    </w:p>
    <w:p>
      <w:pPr>
        <w:ind w:left="6932"/>
        <w:spacing w:before="38" w:line="222" w:lineRule="auto"/>
        <w:rPr>
          <w:rFonts w:ascii="SimHei" w:hAnsi="SimHei" w:eastAsia="SimHei" w:cs="SimHei"/>
          <w:sz w:val="19"/>
          <w:szCs w:val="19"/>
        </w:rPr>
      </w:pPr>
      <w:r>
        <w:pict>
          <v:shape id="_x0000_s1244" style="position:absolute;margin-left:113.499pt;margin-top:80.4595pt;mso-position-vertical-relative:page;mso-position-horizontal-relative:page;width:17.6pt;height:14.6pt;z-index:274426880;" o:allowincell="f" filled="false" stroked="false" type="#_x0000_t202">
            <v:fill on="false"/>
            <v:stroke on="false"/>
            <v:path/>
            <v:imagedata o:title=""/>
            <o:lock v:ext="edit" aspectratio="false"/>
            <v:textbox inset="0mm,0mm,0mm,0mm">
              <w:txbxContent>
                <w:p>
                  <w:pPr>
                    <w:spacing w:before="20"/>
                    <w:jc w:val="right"/>
                    <w:rPr>
                      <w:rFonts w:ascii="STXinwei" w:hAnsi="STXinwei" w:eastAsia="STXinwei" w:cs="STXinwei"/>
                      <w:sz w:val="19"/>
                      <w:szCs w:val="19"/>
                    </w:rPr>
                  </w:pPr>
                  <w:r>
                    <w:rPr>
                      <w:rFonts w:ascii="STXinwei" w:hAnsi="STXinwei" w:eastAsia="STXinwei" w:cs="STXinwei"/>
                      <w:sz w:val="19"/>
                      <w:szCs w:val="19"/>
                      <w:spacing w:val="-25"/>
                      <w:w w:val="95"/>
                    </w:rPr>
                    <w:t>机构</w:t>
                  </w:r>
                </w:p>
              </w:txbxContent>
            </v:textbox>
          </v:shape>
        </w:pict>
      </w:r>
      <w:r>
        <w:pict>
          <v:shape id="_x0000_s1246" style="position:absolute;margin-left:253.501pt;margin-top:81.3331pt;mso-position-vertical-relative:page;mso-position-horizontal-relative:page;width:31.75pt;height:10.95pt;z-index:-228893696;" o:allowincell="f" filled="false" stroked="false" type="#_x0000_t202">
            <v:fill on="false"/>
            <v:stroke on="false"/>
            <v:path/>
            <v:imagedata o:title=""/>
            <o:lock v:ext="edit" aspectratio="false"/>
            <v:textbox inset="0mm,0mm,0mm,0mm">
              <w:txbxContent>
                <w:p>
                  <w:pPr>
                    <w:pStyle w:val="BodyText"/>
                    <w:ind w:left="20"/>
                    <w:spacing w:before="20" w:line="220" w:lineRule="auto"/>
                    <w:rPr>
                      <w:sz w:val="15"/>
                      <w:szCs w:val="15"/>
                    </w:rPr>
                  </w:pPr>
                  <w:r>
                    <w:rPr>
                      <w:sz w:val="15"/>
                      <w:szCs w:val="15"/>
                      <w:spacing w:val="-1"/>
                    </w:rPr>
                    <w:t>邻导班子</w:t>
                  </w:r>
                </w:p>
              </w:txbxContent>
            </v:textbox>
          </v:shape>
        </w:pict>
      </w:r>
      <w:r>
        <w:pict>
          <v:shape id="_x0000_s1248" style="position:absolute;margin-left:257pt;margin-top:547.828pt;mso-position-vertical-relative:page;mso-position-horizontal-relative:page;width:31.75pt;height:10.95pt;z-index:274425856;" o:allowincell="f" filled="false" stroked="false" type="#_x0000_t202">
            <v:fill on="false"/>
            <v:stroke on="false"/>
            <v:path/>
            <v:imagedata o:title=""/>
            <o:lock v:ext="edit" aspectratio="false"/>
            <v:textbox inset="0mm,0mm,0mm,0mm">
              <w:txbxContent>
                <w:p>
                  <w:pPr>
                    <w:pStyle w:val="BodyText"/>
                    <w:ind w:left="20"/>
                    <w:spacing w:before="20" w:line="220" w:lineRule="auto"/>
                    <w:rPr>
                      <w:sz w:val="15"/>
                      <w:szCs w:val="15"/>
                    </w:rPr>
                  </w:pPr>
                  <w:r>
                    <w:rPr>
                      <w:sz w:val="15"/>
                      <w:szCs w:val="15"/>
                      <w:spacing w:val="-2"/>
                    </w:rPr>
                    <w:t>领导班子</w:t>
                  </w:r>
                </w:p>
              </w:txbxContent>
            </v:textbox>
          </v:shape>
        </w:pict>
      </w:r>
      <w:r>
        <w:pict>
          <v:shape id="_x0000_s1250" style="position:absolute;margin-left:273.499pt;margin-top:566.96pt;mso-position-vertical-relative:page;mso-position-horizontal-relative:page;width:75.55pt;height:62.35pt;z-index:274424832;" o:allowincell="f" filled="false" stroked="false" type="#_x0000_t202">
            <v:fill on="false"/>
            <v:stroke on="false"/>
            <v:path/>
            <v:imagedata o:title=""/>
            <o:lock v:ext="edit" aspectratio="false"/>
            <v:textbox inset="0mm,0mm,0mm,0mm">
              <w:txbxContent>
                <w:p>
                  <w:pPr>
                    <w:pStyle w:val="BodyText"/>
                    <w:ind w:left="20"/>
                    <w:spacing w:before="20" w:line="212" w:lineRule="auto"/>
                    <w:rPr>
                      <w:rFonts w:ascii="Times New Roman" w:hAnsi="Times New Roman" w:eastAsia="Times New Roman" w:cs="Times New Roman"/>
                      <w:sz w:val="15"/>
                      <w:szCs w:val="15"/>
                    </w:rPr>
                  </w:pPr>
                  <w:r>
                    <w:rPr>
                      <w:sz w:val="15"/>
                      <w:szCs w:val="15"/>
                      <w:spacing w:val="-8"/>
                    </w:rPr>
                    <w:t>员工编号：</w:t>
                  </w:r>
                  <w:r>
                    <w:rPr>
                      <w:rFonts w:ascii="Times New Roman" w:hAnsi="Times New Roman" w:eastAsia="Times New Roman" w:cs="Times New Roman"/>
                      <w:sz w:val="15"/>
                      <w:szCs w:val="15"/>
                      <w:spacing w:val="-8"/>
                    </w:rPr>
                    <w:t>CHAR(16)</w:t>
                  </w:r>
                </w:p>
                <w:p>
                  <w:pPr>
                    <w:pStyle w:val="BodyText"/>
                    <w:ind w:left="20" w:right="98"/>
                    <w:spacing w:before="28" w:line="235" w:lineRule="auto"/>
                    <w:rPr>
                      <w:rFonts w:ascii="Times New Roman" w:hAnsi="Times New Roman" w:eastAsia="Times New Roman" w:cs="Times New Roman"/>
                      <w:sz w:val="15"/>
                      <w:szCs w:val="15"/>
                    </w:rPr>
                  </w:pPr>
                  <w:r>
                    <w:rPr>
                      <w:sz w:val="15"/>
                      <w:szCs w:val="15"/>
                      <w:spacing w:val="-6"/>
                    </w:rPr>
                    <w:t>姓名：</w:t>
                  </w:r>
                  <w:r>
                    <w:rPr>
                      <w:sz w:val="15"/>
                      <w:szCs w:val="15"/>
                      <w:spacing w:val="-34"/>
                    </w:rPr>
                    <w:t xml:space="preserve"> </w:t>
                  </w:r>
                  <w:r>
                    <w:rPr>
                      <w:rFonts w:ascii="Times New Roman" w:hAnsi="Times New Roman" w:eastAsia="Times New Roman" w:cs="Times New Roman"/>
                      <w:sz w:val="15"/>
                      <w:szCs w:val="15"/>
                      <w:spacing w:val="-6"/>
                    </w:rPr>
                    <w:t>VARCHAR(30)</w:t>
                  </w:r>
                  <w:r>
                    <w:rPr>
                      <w:rFonts w:ascii="Times New Roman" w:hAnsi="Times New Roman" w:eastAsia="Times New Roman" w:cs="Times New Roman"/>
                      <w:sz w:val="15"/>
                      <w:szCs w:val="15"/>
                    </w:rPr>
                    <w:t xml:space="preserve"> </w:t>
                  </w:r>
                  <w:r>
                    <w:rPr>
                      <w:sz w:val="15"/>
                      <w:szCs w:val="15"/>
                      <w:spacing w:val="-9"/>
                    </w:rPr>
                    <w:t>出生日期：</w:t>
                  </w:r>
                  <w:r>
                    <w:rPr>
                      <w:sz w:val="15"/>
                      <w:szCs w:val="15"/>
                      <w:spacing w:val="-33"/>
                    </w:rPr>
                    <w:t xml:space="preserve"> </w:t>
                  </w:r>
                  <w:r>
                    <w:rPr>
                      <w:rFonts w:ascii="Times New Roman" w:hAnsi="Times New Roman" w:eastAsia="Times New Roman" w:cs="Times New Roman"/>
                      <w:sz w:val="15"/>
                      <w:szCs w:val="15"/>
                      <w:spacing w:val="-9"/>
                    </w:rPr>
                    <w:t>CHAR(8)</w:t>
                  </w:r>
                </w:p>
                <w:p>
                  <w:pPr>
                    <w:pStyle w:val="BodyText"/>
                    <w:ind w:left="20"/>
                    <w:spacing w:before="7" w:line="212" w:lineRule="auto"/>
                    <w:rPr>
                      <w:rFonts w:ascii="Times New Roman" w:hAnsi="Times New Roman" w:eastAsia="Times New Roman" w:cs="Times New Roman"/>
                      <w:sz w:val="15"/>
                      <w:szCs w:val="15"/>
                    </w:rPr>
                  </w:pPr>
                  <w:r>
                    <w:rPr>
                      <w:sz w:val="15"/>
                      <w:szCs w:val="15"/>
                      <w:spacing w:val="-6"/>
                    </w:rPr>
                    <w:t>性别： </w:t>
                  </w:r>
                  <w:r>
                    <w:rPr>
                      <w:rFonts w:ascii="Times New Roman" w:hAnsi="Times New Roman" w:eastAsia="Times New Roman" w:cs="Times New Roman"/>
                      <w:sz w:val="15"/>
                      <w:szCs w:val="15"/>
                      <w:spacing w:val="-6"/>
                    </w:rPr>
                    <w:t>NUMBER(1)</w:t>
                  </w:r>
                </w:p>
                <w:p>
                  <w:pPr>
                    <w:pStyle w:val="BodyText"/>
                    <w:ind w:left="20"/>
                    <w:spacing w:before="27" w:line="212" w:lineRule="auto"/>
                    <w:rPr>
                      <w:rFonts w:ascii="Times New Roman" w:hAnsi="Times New Roman" w:eastAsia="Times New Roman" w:cs="Times New Roman"/>
                      <w:sz w:val="15"/>
                      <w:szCs w:val="15"/>
                    </w:rPr>
                  </w:pPr>
                  <w:r>
                    <w:rPr>
                      <w:sz w:val="15"/>
                      <w:szCs w:val="15"/>
                      <w:spacing w:val="-9"/>
                    </w:rPr>
                    <w:t>民族：</w:t>
                  </w:r>
                  <w:r>
                    <w:rPr>
                      <w:sz w:val="15"/>
                      <w:szCs w:val="15"/>
                      <w:spacing w:val="-16"/>
                    </w:rPr>
                    <w:t xml:space="preserve"> </w:t>
                  </w:r>
                  <w:r>
                    <w:rPr>
                      <w:rFonts w:ascii="Times New Roman" w:hAnsi="Times New Roman" w:eastAsia="Times New Roman" w:cs="Times New Roman"/>
                      <w:sz w:val="15"/>
                      <w:szCs w:val="15"/>
                      <w:spacing w:val="-9"/>
                    </w:rPr>
                    <w:t>NUMBER(2)</w:t>
                  </w:r>
                </w:p>
                <w:p>
                  <w:pPr>
                    <w:pStyle w:val="BodyText"/>
                    <w:ind w:left="20"/>
                    <w:spacing w:before="65" w:line="220" w:lineRule="auto"/>
                    <w:rPr>
                      <w:sz w:val="15"/>
                      <w:szCs w:val="15"/>
                    </w:rPr>
                  </w:pPr>
                  <w:r>
                    <w:rPr>
                      <w:sz w:val="15"/>
                      <w:szCs w:val="15"/>
                      <w:spacing w:val="-8"/>
                    </w:rPr>
                    <w:t>参加工作时间：CHAR(8)</w:t>
                  </w:r>
                </w:p>
              </w:txbxContent>
            </v:textbox>
          </v:shape>
        </w:pict>
      </w:r>
      <w:r>
        <w:drawing>
          <wp:anchor distT="0" distB="0" distL="0" distR="0" simplePos="0" relativeHeight="274423808" behindDoc="0" locked="0" layoutInCell="0" allowOverlap="1">
            <wp:simplePos x="0" y="0"/>
            <wp:positionH relativeFrom="page">
              <wp:posOffset>3213122</wp:posOffset>
            </wp:positionH>
            <wp:positionV relativeFrom="page">
              <wp:posOffset>7016739</wp:posOffset>
            </wp:positionV>
            <wp:extent cx="1587462" cy="1117579"/>
            <wp:effectExtent l="0" t="0" r="0" b="0"/>
            <wp:wrapNone/>
            <wp:docPr id="92" name="IM 92"/>
            <wp:cNvGraphicFramePr/>
            <a:graphic>
              <a:graphicData uri="http://schemas.openxmlformats.org/drawingml/2006/picture">
                <pic:pic>
                  <pic:nvPicPr>
                    <pic:cNvPr id="92" name="IM 92"/>
                    <pic:cNvPicPr/>
                  </pic:nvPicPr>
                  <pic:blipFill>
                    <a:blip r:embed="rId124"/>
                    <a:stretch>
                      <a:fillRect/>
                    </a:stretch>
                  </pic:blipFill>
                  <pic:spPr>
                    <a:xfrm rot="0">
                      <a:off x="0" y="0"/>
                      <a:ext cx="1587462" cy="1117579"/>
                    </a:xfrm>
                    <a:prstGeom prst="rect">
                      <a:avLst/>
                    </a:prstGeom>
                  </pic:spPr>
                </pic:pic>
              </a:graphicData>
            </a:graphic>
          </wp:anchor>
        </w:drawing>
      </w:r>
      <w:r>
        <w:rPr>
          <w:rFonts w:ascii="SimHei" w:hAnsi="SimHei" w:eastAsia="SimHei" w:cs="SimHei"/>
          <w:sz w:val="19"/>
          <w:szCs w:val="19"/>
          <w:b/>
          <w:bCs/>
          <w:spacing w:val="-11"/>
        </w:rPr>
        <w:t>数据模型</w:t>
      </w:r>
      <w:r>
        <w:rPr>
          <w:rFonts w:ascii="SimHei" w:hAnsi="SimHei" w:eastAsia="SimHei" w:cs="SimHei"/>
          <w:sz w:val="19"/>
          <w:szCs w:val="19"/>
          <w:spacing w:val="87"/>
        </w:rPr>
        <w:t xml:space="preserve"> </w:t>
      </w:r>
      <w:r>
        <w:rPr>
          <w:rFonts w:ascii="SimHei" w:hAnsi="SimHei" w:eastAsia="SimHei" w:cs="SimHei"/>
          <w:sz w:val="19"/>
          <w:szCs w:val="19"/>
          <w:b/>
          <w:bCs/>
          <w:spacing w:val="-11"/>
        </w:rPr>
        <w:t>第</w:t>
      </w:r>
      <w:r>
        <w:rPr>
          <w:rFonts w:ascii="SimHei" w:hAnsi="SimHei" w:eastAsia="SimHei" w:cs="SimHei"/>
          <w:sz w:val="19"/>
          <w:szCs w:val="19"/>
          <w:spacing w:val="-45"/>
        </w:rPr>
        <w:t xml:space="preserve"> </w:t>
      </w:r>
      <w:r>
        <w:rPr>
          <w:rFonts w:ascii="SimHei" w:hAnsi="SimHei" w:eastAsia="SimHei" w:cs="SimHei"/>
          <w:sz w:val="19"/>
          <w:szCs w:val="19"/>
          <w:b/>
          <w:bCs/>
          <w:spacing w:val="-11"/>
        </w:rPr>
        <w:t>4</w:t>
      </w:r>
      <w:r>
        <w:rPr>
          <w:rFonts w:ascii="SimHei" w:hAnsi="SimHei" w:eastAsia="SimHei" w:cs="SimHei"/>
          <w:sz w:val="19"/>
          <w:szCs w:val="19"/>
          <w:spacing w:val="-40"/>
        </w:rPr>
        <w:t xml:space="preserve"> </w:t>
      </w:r>
      <w:r>
        <w:rPr>
          <w:rFonts w:ascii="SimHei" w:hAnsi="SimHei" w:eastAsia="SimHei" w:cs="SimHei"/>
          <w:sz w:val="19"/>
          <w:szCs w:val="19"/>
          <w:b/>
          <w:bCs/>
          <w:spacing w:val="-11"/>
        </w:rPr>
        <w:t>章</w:t>
      </w:r>
    </w:p>
    <w:p>
      <w:pPr>
        <w:spacing w:before="2"/>
        <w:rPr/>
      </w:pPr>
      <w:r/>
    </w:p>
    <w:p>
      <w:pPr>
        <w:spacing w:before="1"/>
        <w:rPr/>
      </w:pPr>
      <w:r/>
    </w:p>
    <w:p>
      <w:pPr>
        <w:sectPr>
          <w:footerReference w:type="default" r:id="rId123"/>
          <w:pgSz w:w="9640" w:h="14400"/>
          <w:pgMar w:top="875" w:right="566" w:bottom="575" w:left="589" w:header="0" w:footer="426" w:gutter="0"/>
          <w:cols w:equalWidth="0" w:num="1">
            <w:col w:w="8484" w:space="0"/>
          </w:cols>
        </w:sectPr>
        <w:rPr/>
      </w:pPr>
    </w:p>
    <w:p>
      <w:pPr>
        <w:spacing w:line="120" w:lineRule="exact"/>
        <w:rPr/>
      </w:pPr>
      <w:r/>
    </w:p>
    <w:tbl>
      <w:tblPr>
        <w:tblStyle w:val="TableNormal"/>
        <w:tblW w:w="2375" w:type="dxa"/>
        <w:tblInd w:w="166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20"/>
        <w:gridCol w:w="55"/>
      </w:tblGrid>
      <w:tr>
        <w:trPr>
          <w:trHeight w:val="758" w:hRule="atLeast"/>
        </w:trPr>
        <w:tc>
          <w:tcPr>
            <w:tcW w:w="2320" w:type="dxa"/>
            <w:vAlign w:val="top"/>
            <w:tcBorders>
              <w:top w:val="nil"/>
              <w:right w:val="single" w:color="000000" w:sz="2" w:space="0"/>
            </w:tcBorders>
          </w:tcPr>
          <w:p>
            <w:pPr>
              <w:pStyle w:val="TableText"/>
              <w:ind w:left="120"/>
              <w:spacing w:before="75" w:line="219" w:lineRule="auto"/>
              <w:rPr>
                <w:sz w:val="15"/>
                <w:szCs w:val="15"/>
              </w:rPr>
            </w:pPr>
            <w:r>
              <w:pict>
                <v:rect id="_x0000_s1252" style="position:absolute;margin-left:-0.5pt;margin-top:3.48356pt;mso-position-vertical-relative:text;mso-position-horizontal-relative:text;width:116.5pt;height:0.5pt;z-index:274427904;" fillcolor="#000000" filled="true" stroked="false"/>
              </w:pict>
            </w:r>
            <w:r>
              <w:rPr>
                <w:sz w:val="15"/>
                <w:szCs w:val="15"/>
                <w:spacing w:val="-4"/>
              </w:rPr>
              <w:t>保存所有机构的基本信息</w:t>
            </w:r>
          </w:p>
        </w:tc>
        <w:tc>
          <w:tcPr>
            <w:tcW w:w="55" w:type="dxa"/>
            <w:vAlign w:val="top"/>
            <w:tcBorders>
              <w:right w:val="nil"/>
              <w:top w:val="nil"/>
              <w:left w:val="single" w:color="000000" w:sz="2" w:space="0"/>
            </w:tcBorders>
          </w:tcPr>
          <w:p>
            <w:pPr>
              <w:rPr>
                <w:rFonts w:ascii="Arial"/>
                <w:sz w:val="21"/>
              </w:rPr>
            </w:pPr>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119" w:lineRule="exact"/>
        <w:rPr/>
      </w:pPr>
      <w:r/>
    </w:p>
    <w:tbl>
      <w:tblPr>
        <w:tblStyle w:val="TableNormal"/>
        <w:tblW w:w="2364" w:type="dxa"/>
        <w:tblInd w:w="5" w:type="dxa"/>
        <w:tblLayout w:type="fixed"/>
        <w:tblBorders>
          <w:left w:val="single" w:color="000000" w:sz="4" w:space="0"/>
          <w:bottom w:val="single" w:color="000000" w:sz="4" w:space="0"/>
          <w:top w:val="single" w:color="000000" w:sz="4" w:space="0"/>
        </w:tblBorders>
      </w:tblPr>
      <w:tblGrid>
        <w:gridCol w:w="2364"/>
      </w:tblGrid>
      <w:tr>
        <w:trPr>
          <w:trHeight w:val="720" w:hRule="atLeast"/>
        </w:trPr>
        <w:tc>
          <w:tcPr>
            <w:tcW w:w="2364" w:type="dxa"/>
            <w:vAlign w:val="top"/>
          </w:tcPr>
          <w:p>
            <w:pPr>
              <w:pStyle w:val="TableText"/>
              <w:ind w:left="130"/>
              <w:spacing w:before="85" w:line="219" w:lineRule="auto"/>
              <w:rPr>
                <w:sz w:val="15"/>
                <w:szCs w:val="15"/>
              </w:rPr>
            </w:pPr>
            <w:r>
              <w:rPr>
                <w:sz w:val="15"/>
                <w:szCs w:val="15"/>
                <w:spacing w:val="-5"/>
              </w:rPr>
              <w:t>保存机构领导班子的信息</w:t>
            </w:r>
          </w:p>
        </w:tc>
      </w:tr>
    </w:tbl>
    <w:p>
      <w:pPr>
        <w:spacing w:line="29" w:lineRule="exact"/>
        <w:rPr>
          <w:rFonts w:ascii="Arial"/>
          <w:sz w:val="2"/>
        </w:rPr>
      </w:pPr>
      <w:r/>
    </w:p>
    <w:p>
      <w:pPr>
        <w:spacing w:line="29" w:lineRule="exact"/>
        <w:sectPr>
          <w:type w:val="continuous"/>
          <w:pgSz w:w="9640" w:h="14400"/>
          <w:pgMar w:top="875" w:right="566" w:bottom="575" w:left="589" w:header="0" w:footer="426" w:gutter="0"/>
          <w:cols w:equalWidth="0" w:num="2">
            <w:col w:w="4340" w:space="100"/>
            <w:col w:w="4044" w:space="0"/>
          </w:cols>
        </w:sectPr>
        <w:rPr>
          <w:rFonts w:ascii="Arial" w:hAnsi="Arial" w:eastAsia="Arial" w:cs="Arial"/>
          <w:sz w:val="2"/>
          <w:szCs w:val="2"/>
        </w:rPr>
      </w:pPr>
    </w:p>
    <w:p>
      <w:pPr>
        <w:pStyle w:val="BodyText"/>
        <w:ind w:left="3560"/>
        <w:spacing w:before="198" w:line="220" w:lineRule="auto"/>
        <w:rPr>
          <w:sz w:val="19"/>
          <w:szCs w:val="19"/>
        </w:rPr>
      </w:pPr>
      <w:r>
        <w:rPr>
          <w:sz w:val="19"/>
          <w:szCs w:val="19"/>
          <w:spacing w:val="-1"/>
        </w:rPr>
        <w:t>图4-4</w:t>
      </w:r>
      <w:r>
        <w:rPr>
          <w:sz w:val="19"/>
          <w:szCs w:val="19"/>
          <w:spacing w:val="78"/>
        </w:rPr>
        <w:t xml:space="preserve"> </w:t>
      </w:r>
      <w:r>
        <w:rPr>
          <w:sz w:val="19"/>
          <w:szCs w:val="19"/>
          <w:spacing w:val="-1"/>
        </w:rPr>
        <w:t>实体标识</w:t>
      </w:r>
    </w:p>
    <w:p>
      <w:pPr>
        <w:pStyle w:val="BodyText"/>
        <w:ind w:firstLine="449"/>
        <w:spacing w:before="153" w:line="281" w:lineRule="auto"/>
        <w:jc w:val="both"/>
        <w:rPr>
          <w:sz w:val="19"/>
          <w:szCs w:val="19"/>
        </w:rPr>
      </w:pPr>
      <w:r>
        <w:rPr>
          <w:sz w:val="19"/>
          <w:szCs w:val="19"/>
          <w:spacing w:val="21"/>
        </w:rPr>
        <w:t>属性域是一组值的集合，用来指定属性的允许值集合、大小和格式，多个属性可以共用</w:t>
      </w:r>
      <w:r>
        <w:rPr>
          <w:sz w:val="19"/>
          <w:szCs w:val="19"/>
          <w:spacing w:val="14"/>
        </w:rPr>
        <w:t xml:space="preserve"> </w:t>
      </w:r>
      <w:r>
        <w:rPr>
          <w:sz w:val="19"/>
          <w:szCs w:val="19"/>
          <w:spacing w:val="22"/>
        </w:rPr>
        <w:t>一个属性域。不是所有属性都需要使用属性域，具体是否使用要根据用户的需求</w:t>
      </w:r>
      <w:r>
        <w:rPr>
          <w:sz w:val="19"/>
          <w:szCs w:val="19"/>
          <w:spacing w:val="21"/>
        </w:rPr>
        <w:t>决定。如图</w:t>
      </w:r>
      <w:r>
        <w:rPr>
          <w:sz w:val="19"/>
          <w:szCs w:val="19"/>
        </w:rPr>
        <w:t xml:space="preserve"> </w:t>
      </w:r>
      <w:r>
        <w:rPr>
          <w:sz w:val="19"/>
          <w:szCs w:val="19"/>
          <w:spacing w:val="24"/>
        </w:rPr>
        <w:t>4-5所示，假设“年月”“修改时间”“修</w:t>
      </w:r>
      <w:r>
        <w:rPr>
          <w:sz w:val="19"/>
          <w:szCs w:val="19"/>
          <w:spacing w:val="23"/>
        </w:rPr>
        <w:t>改用户”在多个实体中出现，则可以为它们定义</w:t>
      </w:r>
      <w:r>
        <w:rPr>
          <w:sz w:val="19"/>
          <w:szCs w:val="19"/>
        </w:rPr>
        <w:t xml:space="preserve"> </w:t>
      </w:r>
      <w:r>
        <w:rPr>
          <w:sz w:val="19"/>
          <w:szCs w:val="19"/>
          <w:spacing w:val="8"/>
        </w:rPr>
        <w:t>属性域。</w:t>
      </w:r>
    </w:p>
    <w:p>
      <w:pPr>
        <w:pStyle w:val="BodyText"/>
        <w:ind w:firstLine="899"/>
        <w:spacing w:before="205" w:line="4540" w:lineRule="exact"/>
        <w:rPr/>
      </w:pPr>
      <w:r>
        <w:rPr>
          <w:position w:val="-90"/>
        </w:rPr>
        <w:pict>
          <v:group id="_x0000_s1254" style="mso-position-vertical-relative:line;mso-position-horizontal-relative:char;width:338.55pt;height:227.05pt;" filled="false" stroked="false" coordsize="6770,4541" coordorigin="0,0">
            <v:shape id="_x0000_s1256" style="position:absolute;left:0;top:0;width:6770;height:4541;" filled="false" stroked="false" type="#_x0000_t75">
              <v:imagedata o:title="" r:id="rId125"/>
            </v:shape>
            <v:shape id="_x0000_s1258" style="position:absolute;left:290;top:119;width:5830;height:4331;" filled="false" stroked="false" type="#_x0000_t202">
              <v:fill on="false"/>
              <v:stroke on="false"/>
              <v:path/>
              <v:imagedata o:title=""/>
              <o:lock v:ext="edit" aspectratio="false"/>
              <v:textbox inset="0mm,0mm,0mm,0mm">
                <w:txbxContent>
                  <w:p>
                    <w:pPr>
                      <w:ind w:left="1958"/>
                      <w:spacing w:before="19" w:line="222" w:lineRule="auto"/>
                      <w:rPr>
                        <w:rFonts w:ascii="SimHei" w:hAnsi="SimHei" w:eastAsia="SimHei" w:cs="SimHei"/>
                        <w:sz w:val="15"/>
                        <w:szCs w:val="15"/>
                      </w:rPr>
                    </w:pPr>
                    <w:r>
                      <w:rPr>
                        <w:rFonts w:ascii="Times New Roman" w:hAnsi="Times New Roman" w:eastAsia="Times New Roman" w:cs="Times New Roman"/>
                        <w:sz w:val="15"/>
                        <w:szCs w:val="15"/>
                        <w:b/>
                        <w:bCs/>
                        <w:color w:val="FFFFFF"/>
                        <w:spacing w:val="-1"/>
                      </w:rPr>
                      <w:t>ERvin-  </w:t>
                    </w:r>
                    <w:r>
                      <w:rPr>
                        <w:rFonts w:ascii="SimHei" w:hAnsi="SimHei" w:eastAsia="SimHei" w:cs="SimHei"/>
                        <w:sz w:val="15"/>
                        <w:szCs w:val="15"/>
                        <w:b/>
                        <w:bCs/>
                        <w:color w:val="FFFFFF"/>
                        <w:spacing w:val="-1"/>
                      </w:rPr>
                      <w:t>[敷据库模型Y1.11.ER1*:</w:t>
                    </w:r>
                  </w:p>
                  <w:p>
                    <w:pPr>
                      <w:ind w:left="1790"/>
                      <w:spacing w:before="83" w:line="20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Model  MedelMart   Tools</w:t>
                    </w:r>
                    <w:r>
                      <w:rPr>
                        <w:rFonts w:ascii="Times New Roman" w:hAnsi="Times New Roman" w:eastAsia="Times New Roman" w:cs="Times New Roman"/>
                        <w:sz w:val="15"/>
                        <w:szCs w:val="15"/>
                        <w:spacing w:val="9"/>
                        <w:w w:val="101"/>
                      </w:rPr>
                      <w:t xml:space="preserve">  </w:t>
                    </w:r>
                    <w:r>
                      <w:rPr>
                        <w:rFonts w:ascii="Times New Roman" w:hAnsi="Times New Roman" w:eastAsia="Times New Roman" w:cs="Times New Roman"/>
                        <w:sz w:val="15"/>
                        <w:szCs w:val="15"/>
                        <w:spacing w:val="-3"/>
                      </w:rPr>
                      <w:t>Findow</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spacing w:val="-3"/>
                      </w:rPr>
                      <w:t>Help</w:t>
                    </w:r>
                  </w:p>
                  <w:p>
                    <w:pPr>
                      <w:ind w:right="19"/>
                      <w:spacing w:before="72" w:line="259" w:lineRule="exact"/>
                      <w:jc w:val="right"/>
                      <w:rPr>
                        <w:rFonts w:ascii="Arial" w:hAnsi="Arial" w:eastAsia="Arial" w:cs="Arial"/>
                        <w:sz w:val="15"/>
                        <w:szCs w:val="15"/>
                      </w:rPr>
                    </w:pPr>
                    <w:r>
                      <w:rPr>
                        <w:rFonts w:ascii="Arial" w:hAnsi="Arial" w:eastAsia="Arial" w:cs="Arial"/>
                        <w:sz w:val="19"/>
                        <w:szCs w:val="19"/>
                        <w:spacing w:val="-10"/>
                        <w:position w:val="3"/>
                      </w:rPr>
                      <w:t>|Logical</w:t>
                    </w:r>
                    <w:r>
                      <w:rPr>
                        <w:rFonts w:ascii="Arial" w:hAnsi="Arial" w:eastAsia="Arial" w:cs="Arial"/>
                        <w:sz w:val="19"/>
                        <w:szCs w:val="19"/>
                        <w:spacing w:val="5"/>
                        <w:position w:val="3"/>
                      </w:rPr>
                      <w:t xml:space="preserve">           </w:t>
                    </w:r>
                    <w:r>
                      <w:rPr>
                        <w:rFonts w:ascii="Arial" w:hAnsi="Arial" w:eastAsia="Arial" w:cs="Arial"/>
                        <w:sz w:val="15"/>
                        <w:szCs w:val="15"/>
                        <w:spacing w:val="-10"/>
                        <w:position w:val="5"/>
                      </w:rPr>
                      <w:t>D-0</w:t>
                    </w:r>
                  </w:p>
                  <w:p>
                    <w:pPr>
                      <w:ind w:left="20"/>
                      <w:spacing w:before="13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99"/>
                      </w:rPr>
                      <w:t>Arial</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809"/>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eti</w:t>
                    </w:r>
                  </w:p>
                  <w:p>
                    <w:pPr>
                      <w:spacing w:line="252" w:lineRule="auto"/>
                      <w:rPr>
                        <w:rFonts w:ascii="Arial"/>
                        <w:sz w:val="21"/>
                      </w:rPr>
                    </w:pPr>
                    <w:r/>
                  </w:p>
                  <w:p>
                    <w:pPr>
                      <w:spacing w:line="253" w:lineRule="auto"/>
                      <w:rPr>
                        <w:rFonts w:ascii="Arial"/>
                        <w:sz w:val="21"/>
                      </w:rPr>
                    </w:pPr>
                    <w:r/>
                  </w:p>
                  <w:p>
                    <w:pPr>
                      <w:ind w:left="610"/>
                      <w:spacing w:before="49" w:line="222" w:lineRule="auto"/>
                      <w:rPr>
                        <w:rFonts w:ascii="SimHei" w:hAnsi="SimHei" w:eastAsia="SimHei" w:cs="SimHei"/>
                        <w:sz w:val="15"/>
                        <w:szCs w:val="15"/>
                      </w:rPr>
                    </w:pPr>
                    <w:r>
                      <w:rPr>
                        <w:rFonts w:ascii="SimHei" w:hAnsi="SimHei" w:eastAsia="SimHei" w:cs="SimHei"/>
                        <w:sz w:val="15"/>
                        <w:szCs w:val="15"/>
                        <w:spacing w:val="-13"/>
                        <w:w w:val="93"/>
                      </w:rPr>
                      <w:t>修改时间</w:t>
                    </w:r>
                  </w:p>
                  <w:p>
                    <w:pPr>
                      <w:ind w:left="640"/>
                      <w:spacing w:before="1" w:line="219" w:lineRule="auto"/>
                      <w:rPr>
                        <w:rFonts w:ascii="SimSun" w:hAnsi="SimSun" w:eastAsia="SimSun" w:cs="SimSun"/>
                        <w:sz w:val="15"/>
                        <w:szCs w:val="15"/>
                      </w:rPr>
                    </w:pPr>
                    <w:r>
                      <w:rPr>
                        <w:rFonts w:ascii="SimSun" w:hAnsi="SimSun" w:eastAsia="SimSun" w:cs="SimSun"/>
                        <w:sz w:val="15"/>
                        <w:szCs w:val="15"/>
                        <w:spacing w:val="-10"/>
                        <w:w w:val="93"/>
                      </w:rPr>
                      <w:t>修改用F</w:t>
                    </w:r>
                  </w:p>
                  <w:p>
                    <w:pPr>
                      <w:ind w:left="30"/>
                      <w:spacing w:before="168" w:line="23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Validation</w:t>
                    </w:r>
                    <w:r>
                      <w:rPr>
                        <w:rFonts w:ascii="Times New Roman" w:hAnsi="Times New Roman" w:eastAsia="Times New Roman" w:cs="Times New Roman"/>
                        <w:sz w:val="15"/>
                        <w:szCs w:val="15"/>
                        <w:spacing w:val="9"/>
                        <w:w w:val="102"/>
                      </w:rPr>
                      <w:t xml:space="preserve">  </w:t>
                    </w:r>
                    <w:r>
                      <w:rPr>
                        <w:rFonts w:ascii="Times New Roman" w:hAnsi="Times New Roman" w:eastAsia="Times New Roman" w:cs="Times New Roman"/>
                        <w:sz w:val="15"/>
                        <w:szCs w:val="15"/>
                        <w:spacing w:val="-1"/>
                      </w:rPr>
                      <w:t>Rules</w:t>
                    </w:r>
                  </w:p>
                  <w:p>
                    <w:pPr>
                      <w:ind w:left="30"/>
                      <w:spacing w:before="1"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Default</w:t>
                    </w:r>
                    <w:r>
                      <w:rPr>
                        <w:rFonts w:ascii="Times New Roman" w:hAnsi="Times New Roman" w:eastAsia="Times New Roman" w:cs="Times New Roman"/>
                        <w:sz w:val="15"/>
                        <w:szCs w:val="15"/>
                        <w:spacing w:val="33"/>
                        <w:w w:val="101"/>
                      </w:rPr>
                      <w:t xml:space="preserve"> </w:t>
                    </w:r>
                    <w:r>
                      <w:rPr>
                        <w:rFonts w:ascii="Times New Roman" w:hAnsi="Times New Roman" w:eastAsia="Times New Roman" w:cs="Times New Roman"/>
                        <w:sz w:val="15"/>
                        <w:szCs w:val="15"/>
                        <w:spacing w:val="-1"/>
                      </w:rPr>
                      <w:t>Values</w:t>
                    </w:r>
                  </w:p>
                  <w:p>
                    <w:pPr>
                      <w:ind w:left="2450"/>
                      <w:spacing w:before="17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Display1</w:t>
                    </w:r>
                  </w:p>
                  <w:p>
                    <w:pPr>
                      <w:ind w:left="5019"/>
                      <w:spacing w:before="15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w w:val="80"/>
                      </w:rPr>
                      <w:t>ORACLE</w:t>
                    </w:r>
                  </w:p>
                </w:txbxContent>
              </v:textbox>
            </v:shape>
            <v:shape id="_x0000_s1260" style="position:absolute;left:1261;top:144;width:759;height:465;"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color w:val="FFFFFF"/>
                        <w:spacing w:val="-1"/>
                      </w:rPr>
                      <w:t>Associates</w:t>
                    </w:r>
                  </w:p>
                  <w:p>
                    <w:pPr>
                      <w:ind w:right="17"/>
                      <w:spacing w:before="159" w:line="185"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Format</w:t>
                    </w:r>
                  </w:p>
                </w:txbxContent>
              </v:textbox>
            </v:shape>
            <v:shape id="_x0000_s1262" style="position:absolute;left:300;top:145;width:730;height:41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color w:val="FFFFFF"/>
                        <w:spacing w:val="-1"/>
                      </w:rPr>
                      <w:t>Computer</w:t>
                    </w:r>
                  </w:p>
                  <w:p>
                    <w:pPr>
                      <w:ind w:left="20"/>
                      <w:spacing w:before="10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Eile</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spacing w:val="-2"/>
                      </w:rPr>
                      <w:t>Edit</w:t>
                    </w:r>
                  </w:p>
                </w:txbxContent>
              </v:textbox>
            </v:shape>
            <v:shape id="_x0000_s1264" style="position:absolute;left:4742;top:119;width:1105;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b/>
                        <w:bCs/>
                        <w:color w:val="FFFFFF"/>
                        <w:spacing w:val="6"/>
                      </w:rPr>
                      <w:t>系统指标/</w:t>
                    </w:r>
                    <w:r>
                      <w:rPr>
                        <w:rFonts w:ascii="SimHei" w:hAnsi="SimHei" w:eastAsia="SimHei" w:cs="SimHei"/>
                        <w:sz w:val="15"/>
                        <w:szCs w:val="15"/>
                        <w:color w:val="FFFFFF"/>
                        <w:spacing w:val="-33"/>
                      </w:rPr>
                      <w:t xml:space="preserve"> </w:t>
                    </w:r>
                    <w:r>
                      <w:rPr>
                        <w:rFonts w:ascii="SimHei" w:hAnsi="SimHei" w:eastAsia="SimHei" w:cs="SimHei"/>
                        <w:sz w:val="15"/>
                        <w:szCs w:val="15"/>
                        <w:b/>
                        <w:bCs/>
                        <w:color w:val="FFFFFF"/>
                        <w:spacing w:val="6"/>
                      </w:rPr>
                      <w:t>.</w:t>
                    </w:r>
                    <w:r>
                      <w:rPr>
                        <w:rFonts w:ascii="SimHei" w:hAnsi="SimHei" w:eastAsia="SimHei" w:cs="SimHei"/>
                        <w:sz w:val="15"/>
                        <w:szCs w:val="15"/>
                        <w:color w:val="FFFFFF"/>
                        <w:spacing w:val="-39"/>
                      </w:rPr>
                      <w:t xml:space="preserve"> </w:t>
                    </w:r>
                    <w:r>
                      <w:rPr>
                        <w:rFonts w:ascii="SimHei" w:hAnsi="SimHei" w:eastAsia="SimHei" w:cs="SimHei"/>
                        <w:sz w:val="15"/>
                        <w:szCs w:val="15"/>
                        <w:b/>
                        <w:bCs/>
                        <w:color w:val="FFFFFF"/>
                        <w:spacing w:val="6"/>
                      </w:rPr>
                      <w:t>.</w:t>
                    </w:r>
                    <w:r>
                      <w:rPr>
                        <w:rFonts w:ascii="SimHei" w:hAnsi="SimHei" w:eastAsia="SimHei" w:cs="SimHei"/>
                        <w:sz w:val="15"/>
                        <w:szCs w:val="15"/>
                        <w:color w:val="FFFFFF"/>
                        <w:spacing w:val="-38"/>
                      </w:rPr>
                      <w:t xml:space="preserve"> </w:t>
                    </w:r>
                    <w:r>
                      <w:rPr>
                        <w:rFonts w:ascii="SimHei" w:hAnsi="SimHei" w:eastAsia="SimHei" w:cs="SimHei"/>
                        <w:sz w:val="15"/>
                        <w:szCs w:val="15"/>
                        <w:b/>
                        <w:bCs/>
                        <w:color w:val="FFFFFF"/>
                        <w:spacing w:val="6"/>
                      </w:rPr>
                      <w:t>.</w:t>
                    </w:r>
                  </w:p>
                </w:txbxContent>
              </v:textbox>
            </v:shape>
            <v:shape id="_x0000_s1266" style="position:absolute;left:2970;top:989;width:656;height:171;"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U</w:t>
                    </w:r>
                  </w:p>
                </w:txbxContent>
              </v:textbox>
            </v:shape>
            <v:shape id="_x0000_s1268" style="position:absolute;left:170;top:4272;width:330;height:177;" filled="false" stroked="false" type="#_x0000_t202">
              <v:fill on="false"/>
              <v:stroke on="false"/>
              <v:path/>
              <v:imagedata o:title=""/>
              <o:lock v:ext="edit" aspectratio="false"/>
              <v:textbox inset="0mm,0mm,0mm,0mm">
                <w:txbxContent>
                  <w:p>
                    <w:pPr>
                      <w:ind w:right="1"/>
                      <w:spacing w:before="19"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w w:val="84"/>
                      </w:rPr>
                      <w:t>Ready</w:t>
                    </w:r>
                  </w:p>
                </w:txbxContent>
              </v:textbox>
            </v:shape>
            <v:shape id="_x0000_s1270" style="position:absolute;left:300;top:3286;width:213;height:23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rPr>
                      <w:t>明</w:t>
                    </w:r>
                  </w:p>
                </w:txbxContent>
              </v:textbox>
            </v:shape>
            <v:shape id="_x0000_s1272" style="position:absolute;left:6420;top:371;width:162;height:190;" filled="false" stroked="false" type="#_x0000_t202">
              <v:fill on="false"/>
              <v:stroke on="false"/>
              <v:path/>
              <v:imagedata o:title=""/>
              <o:lock v:ext="edit" aspectratio="false"/>
              <v:textbox inset="0mm,0mm,0mm,0mm">
                <w:txbxContent>
                  <w:p>
                    <w:pPr>
                      <w:spacing w:before="20" w:line="201" w:lineRule="exact"/>
                      <w:jc w:val="right"/>
                      <w:rPr>
                        <w:rFonts w:ascii="SimSun" w:hAnsi="SimSun" w:eastAsia="SimSun" w:cs="SimSun"/>
                        <w:sz w:val="15"/>
                        <w:szCs w:val="15"/>
                      </w:rPr>
                    </w:pPr>
                    <w:r>
                      <w:rPr>
                        <w:rFonts w:ascii="SimSun" w:hAnsi="SimSun" w:eastAsia="SimSun" w:cs="SimSun"/>
                        <w:sz w:val="15"/>
                        <w:szCs w:val="15"/>
                        <w:spacing w:val="-28"/>
                        <w:position w:val="1"/>
                      </w:rPr>
                      <w:t>×</w:t>
                    </w:r>
                  </w:p>
                </w:txbxContent>
              </v:textbox>
            </v:shape>
          </v:group>
        </w:pict>
      </w:r>
    </w:p>
    <w:p>
      <w:pPr>
        <w:pStyle w:val="BodyText"/>
        <w:ind w:left="3440"/>
        <w:spacing w:before="109" w:line="220" w:lineRule="auto"/>
        <w:rPr>
          <w:sz w:val="19"/>
          <w:szCs w:val="19"/>
        </w:rPr>
      </w:pPr>
      <w:r>
        <w:rPr>
          <w:sz w:val="19"/>
          <w:szCs w:val="19"/>
          <w:spacing w:val="-6"/>
        </w:rPr>
        <w:t>图4-5</w:t>
      </w:r>
      <w:r>
        <w:rPr>
          <w:sz w:val="19"/>
          <w:szCs w:val="19"/>
          <w:spacing w:val="86"/>
        </w:rPr>
        <w:t xml:space="preserve"> </w:t>
      </w:r>
      <w:r>
        <w:rPr>
          <w:sz w:val="19"/>
          <w:szCs w:val="19"/>
          <w:spacing w:val="-6"/>
        </w:rPr>
        <w:t>属性域的定义</w:t>
      </w:r>
    </w:p>
    <w:p>
      <w:pPr>
        <w:pStyle w:val="BodyText"/>
        <w:ind w:left="449"/>
        <w:spacing w:before="191" w:line="212" w:lineRule="auto"/>
        <w:rPr>
          <w:rFonts w:ascii="Times New Roman" w:hAnsi="Times New Roman" w:eastAsia="Times New Roman" w:cs="Times New Roman"/>
          <w:sz w:val="19"/>
          <w:szCs w:val="19"/>
        </w:rPr>
      </w:pPr>
      <w:r>
        <w:rPr>
          <w:sz w:val="19"/>
          <w:szCs w:val="19"/>
          <w:spacing w:val="-6"/>
        </w:rPr>
        <w:t>步</w:t>
      </w:r>
      <w:r>
        <w:rPr>
          <w:sz w:val="19"/>
          <w:szCs w:val="19"/>
          <w:spacing w:val="-20"/>
        </w:rPr>
        <w:t xml:space="preserve"> </w:t>
      </w:r>
      <w:r>
        <w:rPr>
          <w:sz w:val="19"/>
          <w:szCs w:val="19"/>
          <w:spacing w:val="-6"/>
        </w:rPr>
        <w:t>骤</w:t>
      </w:r>
      <w:r>
        <w:rPr>
          <w:sz w:val="19"/>
          <w:szCs w:val="19"/>
          <w:spacing w:val="-39"/>
        </w:rPr>
        <w:t xml:space="preserve"> </w:t>
      </w:r>
      <w:r>
        <w:rPr>
          <w:sz w:val="19"/>
          <w:szCs w:val="19"/>
          <w:spacing w:val="-6"/>
        </w:rPr>
        <w:t>4 :</w:t>
      </w:r>
      <w:r>
        <w:rPr>
          <w:sz w:val="19"/>
          <w:szCs w:val="19"/>
          <w:spacing w:val="-37"/>
        </w:rPr>
        <w:t xml:space="preserve"> </w:t>
      </w:r>
      <w:r>
        <w:rPr>
          <w:sz w:val="19"/>
          <w:szCs w:val="19"/>
          <w:spacing w:val="-6"/>
        </w:rPr>
        <w:t>标</w:t>
      </w:r>
      <w:r>
        <w:rPr>
          <w:sz w:val="19"/>
          <w:szCs w:val="19"/>
          <w:spacing w:val="-37"/>
        </w:rPr>
        <w:t xml:space="preserve"> </w:t>
      </w:r>
      <w:r>
        <w:rPr>
          <w:sz w:val="19"/>
          <w:szCs w:val="19"/>
          <w:spacing w:val="-6"/>
        </w:rPr>
        <w:t>识</w:t>
      </w:r>
      <w:r>
        <w:rPr>
          <w:sz w:val="19"/>
          <w:szCs w:val="19"/>
          <w:spacing w:val="-36"/>
        </w:rPr>
        <w:t xml:space="preserve"> </w:t>
      </w:r>
      <w:r>
        <w:rPr>
          <w:sz w:val="19"/>
          <w:szCs w:val="19"/>
          <w:spacing w:val="-6"/>
        </w:rPr>
        <w:t>属</w:t>
      </w:r>
      <w:r>
        <w:rPr>
          <w:sz w:val="19"/>
          <w:szCs w:val="19"/>
          <w:spacing w:val="-36"/>
        </w:rPr>
        <w:t xml:space="preserve"> </w:t>
      </w:r>
      <w:r>
        <w:rPr>
          <w:sz w:val="19"/>
          <w:szCs w:val="19"/>
          <w:spacing w:val="-6"/>
        </w:rPr>
        <w:t>性</w:t>
      </w:r>
      <w:r>
        <w:rPr>
          <w:rFonts w:ascii="Times New Roman" w:hAnsi="Times New Roman" w:eastAsia="Times New Roman" w:cs="Times New Roman"/>
          <w:sz w:val="19"/>
          <w:szCs w:val="19"/>
          <w:spacing w:val="-6"/>
        </w:rPr>
        <w:t>(Attribute)</w:t>
      </w:r>
    </w:p>
    <w:p>
      <w:pPr>
        <w:pStyle w:val="BodyText"/>
        <w:ind w:left="90" w:right="15" w:firstLine="359"/>
        <w:spacing w:before="93" w:line="279" w:lineRule="auto"/>
        <w:rPr>
          <w:sz w:val="19"/>
          <w:szCs w:val="19"/>
        </w:rPr>
      </w:pPr>
      <w:r>
        <w:rPr>
          <w:sz w:val="19"/>
          <w:szCs w:val="19"/>
          <w:spacing w:val="23"/>
        </w:rPr>
        <w:t>标识完实体后，下一步就是标识这些实体的属性。根据步骤1对数据项的分类，将每个</w:t>
      </w:r>
      <w:r>
        <w:rPr>
          <w:sz w:val="19"/>
          <w:szCs w:val="19"/>
          <w:spacing w:val="18"/>
        </w:rPr>
        <w:t xml:space="preserve"> </w:t>
      </w:r>
      <w:r>
        <w:rPr>
          <w:sz w:val="19"/>
          <w:szCs w:val="19"/>
          <w:spacing w:val="21"/>
        </w:rPr>
        <w:t>数据项加入到相应的实体中，定义属性的数据类型、长</w:t>
      </w:r>
      <w:r>
        <w:rPr>
          <w:sz w:val="19"/>
          <w:szCs w:val="19"/>
          <w:spacing w:val="20"/>
        </w:rPr>
        <w:t>度、默认值和取值范围。</w:t>
      </w:r>
    </w:p>
    <w:p>
      <w:pPr>
        <w:pStyle w:val="BodyText"/>
        <w:ind w:left="449"/>
        <w:spacing w:before="105" w:line="219" w:lineRule="auto"/>
        <w:rPr>
          <w:sz w:val="19"/>
          <w:szCs w:val="19"/>
        </w:rPr>
      </w:pPr>
      <w:r>
        <w:rPr>
          <w:sz w:val="19"/>
          <w:szCs w:val="19"/>
          <w:spacing w:val="24"/>
        </w:rPr>
        <w:t>在上面的例子中，为两个实体“机构”和“领导班子”标识属性，如图4-6所示。</w:t>
      </w:r>
    </w:p>
    <w:p>
      <w:pPr>
        <w:pStyle w:val="BodyText"/>
        <w:ind w:firstLine="1689"/>
        <w:spacing w:before="154" w:line="1904" w:lineRule="exact"/>
        <w:rPr/>
      </w:pPr>
      <w:r>
        <w:rPr>
          <w:position w:val="-38"/>
        </w:rPr>
        <w:pict>
          <v:group id="_x0000_s1274" style="mso-position-vertical-relative:line;mso-position-horizontal-relative:char;width:125.05pt;height:95.25pt;" filled="false" stroked="false" coordsize="2501,1905" coordorigin="0,0">
            <v:shape id="_x0000_s1276" style="position:absolute;left:0;top:14;width:2501;height:1891;" filled="false" stroked="false" type="#_x0000_t75">
              <v:imagedata o:title="" r:id="rId126"/>
            </v:shape>
            <v:shape id="_x0000_s1278" style="position:absolute;left:-20;top:-20;width:2541;height:1945;" filled="false" stroked="false" type="#_x0000_t202">
              <v:fill on="false"/>
              <v:stroke on="false"/>
              <v:path/>
              <v:imagedata o:title=""/>
              <o:lock v:ext="edit" aspectratio="false"/>
              <v:textbox inset="0mm,0mm,0mm,0mm">
                <w:txbxContent>
                  <w:p>
                    <w:pPr>
                      <w:ind w:left="70"/>
                      <w:spacing w:before="19" w:line="219" w:lineRule="auto"/>
                      <w:rPr>
                        <w:rFonts w:ascii="SimSun" w:hAnsi="SimSun" w:eastAsia="SimSun" w:cs="SimSun"/>
                        <w:sz w:val="15"/>
                        <w:szCs w:val="15"/>
                      </w:rPr>
                    </w:pPr>
                    <w:r>
                      <w:rPr>
                        <w:rFonts w:ascii="SimSun" w:hAnsi="SimSun" w:eastAsia="SimSun" w:cs="SimSun"/>
                        <w:sz w:val="15"/>
                        <w:szCs w:val="15"/>
                        <w:spacing w:val="-2"/>
                      </w:rPr>
                      <w:t>机构</w:t>
                    </w:r>
                  </w:p>
                  <w:p>
                    <w:pPr>
                      <w:ind w:left="410"/>
                      <w:spacing w:before="276" w:line="212" w:lineRule="auto"/>
                      <w:rPr>
                        <w:rFonts w:ascii="Times New Roman" w:hAnsi="Times New Roman" w:eastAsia="Times New Roman" w:cs="Times New Roman"/>
                        <w:sz w:val="15"/>
                        <w:szCs w:val="15"/>
                      </w:rPr>
                    </w:pPr>
                    <w:r>
                      <w:rPr>
                        <w:rFonts w:ascii="SimSun" w:hAnsi="SimSun" w:eastAsia="SimSun" w:cs="SimSun"/>
                        <w:sz w:val="15"/>
                        <w:szCs w:val="15"/>
                        <w:spacing w:val="-8"/>
                      </w:rPr>
                      <w:t>机构标识：</w:t>
                    </w:r>
                    <w:r>
                      <w:rPr>
                        <w:rFonts w:ascii="SimSun" w:hAnsi="SimSun" w:eastAsia="SimSun" w:cs="SimSun"/>
                        <w:sz w:val="15"/>
                        <w:szCs w:val="15"/>
                        <w:spacing w:val="-18"/>
                      </w:rPr>
                      <w:t xml:space="preserve"> </w:t>
                    </w:r>
                    <w:r>
                      <w:rPr>
                        <w:rFonts w:ascii="Times New Roman" w:hAnsi="Times New Roman" w:eastAsia="Times New Roman" w:cs="Times New Roman"/>
                        <w:sz w:val="15"/>
                        <w:szCs w:val="15"/>
                        <w:spacing w:val="-8"/>
                      </w:rPr>
                      <w:t>CHAR(10)</w:t>
                    </w:r>
                  </w:p>
                  <w:p>
                    <w:pPr>
                      <w:ind w:left="410" w:right="474"/>
                      <w:spacing w:before="17" w:line="229" w:lineRule="auto"/>
                      <w:rPr>
                        <w:rFonts w:ascii="Times New Roman" w:hAnsi="Times New Roman" w:eastAsia="Times New Roman" w:cs="Times New Roman"/>
                        <w:sz w:val="15"/>
                        <w:szCs w:val="15"/>
                      </w:rPr>
                    </w:pPr>
                    <w:r>
                      <w:rPr>
                        <w:rFonts w:ascii="SimSun" w:hAnsi="SimSun" w:eastAsia="SimSun" w:cs="SimSun"/>
                        <w:sz w:val="15"/>
                        <w:szCs w:val="15"/>
                        <w:spacing w:val="-9"/>
                      </w:rPr>
                      <w:t>机构名称： </w:t>
                    </w:r>
                    <w:r>
                      <w:rPr>
                        <w:rFonts w:ascii="Times New Roman" w:hAnsi="Times New Roman" w:eastAsia="Times New Roman" w:cs="Times New Roman"/>
                        <w:sz w:val="15"/>
                        <w:szCs w:val="15"/>
                        <w:spacing w:val="-9"/>
                      </w:rPr>
                      <w:t>VARCHAR(30)</w:t>
                    </w:r>
                    <w:r>
                      <w:rPr>
                        <w:rFonts w:ascii="Times New Roman" w:hAnsi="Times New Roman" w:eastAsia="Times New Roman" w:cs="Times New Roman"/>
                        <w:sz w:val="15"/>
                        <w:szCs w:val="15"/>
                      </w:rPr>
                      <w:t xml:space="preserve"> </w:t>
                    </w:r>
                    <w:r>
                      <w:rPr>
                        <w:rFonts w:ascii="SimSun" w:hAnsi="SimSun" w:eastAsia="SimSun" w:cs="SimSun"/>
                        <w:sz w:val="15"/>
                        <w:szCs w:val="15"/>
                        <w:spacing w:val="-9"/>
                      </w:rPr>
                      <w:t>机构类别：</w:t>
                    </w:r>
                    <w:r>
                      <w:rPr>
                        <w:rFonts w:ascii="SimSun" w:hAnsi="SimSun" w:eastAsia="SimSun" w:cs="SimSun"/>
                        <w:sz w:val="15"/>
                        <w:szCs w:val="15"/>
                        <w:spacing w:val="-34"/>
                      </w:rPr>
                      <w:t xml:space="preserve"> </w:t>
                    </w:r>
                    <w:r>
                      <w:rPr>
                        <w:rFonts w:ascii="Times New Roman" w:hAnsi="Times New Roman" w:eastAsia="Times New Roman" w:cs="Times New Roman"/>
                        <w:sz w:val="15"/>
                        <w:szCs w:val="15"/>
                        <w:spacing w:val="-9"/>
                      </w:rPr>
                      <w:t>CHAR(2)</w:t>
                    </w:r>
                  </w:p>
                  <w:p>
                    <w:pPr>
                      <w:ind w:left="410" w:right="458"/>
                      <w:spacing w:before="28" w:line="222" w:lineRule="auto"/>
                      <w:jc w:val="both"/>
                      <w:rPr>
                        <w:rFonts w:ascii="Times New Roman" w:hAnsi="Times New Roman" w:eastAsia="Times New Roman" w:cs="Times New Roman"/>
                        <w:sz w:val="15"/>
                        <w:szCs w:val="15"/>
                      </w:rPr>
                    </w:pPr>
                    <w:r>
                      <w:rPr>
                        <w:rFonts w:ascii="SimSun" w:hAnsi="SimSun" w:eastAsia="SimSun" w:cs="SimSun"/>
                        <w:sz w:val="15"/>
                        <w:szCs w:val="15"/>
                        <w:spacing w:val="-6"/>
                      </w:rPr>
                      <w:t>机构地址：</w:t>
                    </w:r>
                    <w:r>
                      <w:rPr>
                        <w:rFonts w:ascii="SimSun" w:hAnsi="SimSun" w:eastAsia="SimSun" w:cs="SimSun"/>
                        <w:sz w:val="15"/>
                        <w:szCs w:val="15"/>
                        <w:spacing w:val="-42"/>
                      </w:rPr>
                      <w:t xml:space="preserve"> </w:t>
                    </w:r>
                    <w:r>
                      <w:rPr>
                        <w:rFonts w:ascii="Times New Roman" w:hAnsi="Times New Roman" w:eastAsia="Times New Roman" w:cs="Times New Roman"/>
                        <w:sz w:val="15"/>
                        <w:szCs w:val="15"/>
                        <w:spacing w:val="-6"/>
                      </w:rPr>
                      <w:t>VARCHAR(60)</w:t>
                    </w:r>
                    <w:r>
                      <w:rPr>
                        <w:rFonts w:ascii="Times New Roman" w:hAnsi="Times New Roman" w:eastAsia="Times New Roman" w:cs="Times New Roman"/>
                        <w:sz w:val="15"/>
                        <w:szCs w:val="15"/>
                      </w:rPr>
                      <w:t xml:space="preserve"> </w:t>
                    </w:r>
                    <w:r>
                      <w:rPr>
                        <w:rFonts w:ascii="SimSun" w:hAnsi="SimSun" w:eastAsia="SimSun" w:cs="SimSun"/>
                        <w:sz w:val="15"/>
                        <w:szCs w:val="15"/>
                        <w:spacing w:val="-6"/>
                      </w:rPr>
                      <w:t>联系电话：</w:t>
                    </w:r>
                    <w:r>
                      <w:rPr>
                        <w:rFonts w:ascii="SimSun" w:hAnsi="SimSun" w:eastAsia="SimSun" w:cs="SimSun"/>
                        <w:sz w:val="15"/>
                        <w:szCs w:val="15"/>
                        <w:spacing w:val="-42"/>
                      </w:rPr>
                      <w:t xml:space="preserve"> </w:t>
                    </w:r>
                    <w:r>
                      <w:rPr>
                        <w:rFonts w:ascii="Times New Roman" w:hAnsi="Times New Roman" w:eastAsia="Times New Roman" w:cs="Times New Roman"/>
                        <w:sz w:val="15"/>
                        <w:szCs w:val="15"/>
                        <w:spacing w:val="-6"/>
                      </w:rPr>
                      <w:t>VARCHAR(30)</w:t>
                    </w:r>
                    <w:r>
                      <w:rPr>
                        <w:rFonts w:ascii="Times New Roman" w:hAnsi="Times New Roman" w:eastAsia="Times New Roman" w:cs="Times New Roman"/>
                        <w:sz w:val="15"/>
                        <w:szCs w:val="15"/>
                      </w:rPr>
                      <w:t xml:space="preserve"> </w:t>
                    </w:r>
                    <w:r>
                      <w:rPr>
                        <w:rFonts w:ascii="SimSun" w:hAnsi="SimSun" w:eastAsia="SimSun" w:cs="SimSun"/>
                        <w:sz w:val="15"/>
                        <w:szCs w:val="15"/>
                        <w:spacing w:val="-9"/>
                      </w:rPr>
                      <w:t>直接上级机构：</w:t>
                    </w:r>
                    <w:r>
                      <w:rPr>
                        <w:rFonts w:ascii="SimSun" w:hAnsi="SimSun" w:eastAsia="SimSun" w:cs="SimSun"/>
                        <w:sz w:val="15"/>
                        <w:szCs w:val="15"/>
                        <w:spacing w:val="-7"/>
                      </w:rPr>
                      <w:t xml:space="preserve"> </w:t>
                    </w:r>
                    <w:r>
                      <w:rPr>
                        <w:rFonts w:ascii="Times New Roman" w:hAnsi="Times New Roman" w:eastAsia="Times New Roman" w:cs="Times New Roman"/>
                        <w:sz w:val="15"/>
                        <w:szCs w:val="15"/>
                        <w:spacing w:val="-9"/>
                      </w:rPr>
                      <w:t>CHAR(10)</w:t>
                    </w:r>
                  </w:p>
                </w:txbxContent>
              </v:textbox>
            </v:shape>
          </v:group>
        </w:pict>
      </w:r>
    </w:p>
    <w:p>
      <w:pPr>
        <w:pStyle w:val="BodyText"/>
        <w:ind w:left="3370"/>
        <w:spacing w:before="168" w:line="220" w:lineRule="auto"/>
        <w:rPr>
          <w:sz w:val="19"/>
          <w:szCs w:val="19"/>
        </w:rPr>
      </w:pPr>
      <w:r>
        <w:rPr>
          <w:sz w:val="19"/>
          <w:szCs w:val="19"/>
          <w:spacing w:val="-2"/>
        </w:rPr>
        <w:t>图4-6</w:t>
      </w:r>
      <w:r>
        <w:rPr>
          <w:sz w:val="19"/>
          <w:szCs w:val="19"/>
          <w:spacing w:val="70"/>
        </w:rPr>
        <w:t xml:space="preserve"> </w:t>
      </w:r>
      <w:r>
        <w:rPr>
          <w:sz w:val="19"/>
          <w:szCs w:val="19"/>
          <w:spacing w:val="-2"/>
        </w:rPr>
        <w:t>实体属性的标识</w:t>
      </w:r>
    </w:p>
    <w:p>
      <w:pPr>
        <w:pStyle w:val="BodyText"/>
        <w:ind w:left="449"/>
        <w:spacing w:before="204" w:line="184" w:lineRule="auto"/>
        <w:rPr>
          <w:sz w:val="19"/>
          <w:szCs w:val="19"/>
        </w:rPr>
      </w:pPr>
      <w:r>
        <w:rPr>
          <w:sz w:val="19"/>
          <w:szCs w:val="19"/>
          <w:spacing w:val="27"/>
        </w:rPr>
        <w:t>可以为逻辑数据模型</w:t>
      </w:r>
      <w:r>
        <w:rPr>
          <w:sz w:val="19"/>
          <w:szCs w:val="19"/>
          <w:spacing w:val="-33"/>
        </w:rPr>
        <w:t xml:space="preserve"> </w:t>
      </w:r>
      <w:r>
        <w:rPr>
          <w:rFonts w:ascii="Times New Roman" w:hAnsi="Times New Roman" w:eastAsia="Times New Roman" w:cs="Times New Roman"/>
          <w:sz w:val="19"/>
          <w:szCs w:val="19"/>
        </w:rPr>
        <w:t>ER</w:t>
      </w:r>
      <w:r>
        <w:rPr>
          <w:rFonts w:ascii="Times New Roman" w:hAnsi="Times New Roman" w:eastAsia="Times New Roman" w:cs="Times New Roman"/>
          <w:sz w:val="19"/>
          <w:szCs w:val="19"/>
          <w:spacing w:val="2"/>
        </w:rPr>
        <w:t xml:space="preserve">  </w:t>
      </w:r>
      <w:r>
        <w:rPr>
          <w:sz w:val="19"/>
          <w:szCs w:val="19"/>
          <w:spacing w:val="27"/>
        </w:rPr>
        <w:t>图中的属性创建新的数据类型。如果用户自己创建新的数据</w:t>
      </w:r>
    </w:p>
    <w:p>
      <w:pPr>
        <w:spacing w:line="184" w:lineRule="auto"/>
        <w:sectPr>
          <w:type w:val="continuous"/>
          <w:pgSz w:w="9640" w:h="14400"/>
          <w:pgMar w:top="875" w:right="566" w:bottom="575" w:left="589" w:header="0" w:footer="426" w:gutter="0"/>
          <w:cols w:equalWidth="0" w:num="1">
            <w:col w:w="8484" w:space="0"/>
          </w:cols>
        </w:sectPr>
        <w:rPr>
          <w:sz w:val="19"/>
          <w:szCs w:val="19"/>
        </w:rPr>
      </w:pPr>
    </w:p>
    <w:p>
      <w:pPr>
        <w:spacing w:before="58"/>
        <w:rPr>
          <w:rFonts w:ascii="SimHei" w:hAnsi="SimHei" w:eastAsia="SimHei" w:cs="SimHei"/>
          <w:sz w:val="16"/>
          <w:szCs w:val="16"/>
        </w:rPr>
      </w:pPr>
      <w:bookmarkStart w:name="bookmark36" w:id="30"/>
      <w:bookmarkEnd w:id="30"/>
      <w:r>
        <w:rPr>
          <w:rFonts w:ascii="SimHei" w:hAnsi="SimHei" w:eastAsia="SimHei" w:cs="SimHei"/>
          <w:sz w:val="16"/>
          <w:szCs w:val="16"/>
          <w:position w:val="-7"/>
        </w:rPr>
        <w:drawing>
          <wp:inline distT="0" distB="0" distL="0" distR="0">
            <wp:extent cx="6366" cy="184160"/>
            <wp:effectExtent l="0" t="0" r="0" b="0"/>
            <wp:docPr id="94" name="IM 94"/>
            <wp:cNvGraphicFramePr/>
            <a:graphic>
              <a:graphicData uri="http://schemas.openxmlformats.org/drawingml/2006/picture">
                <pic:pic>
                  <pic:nvPicPr>
                    <pic:cNvPr id="94" name="IM 94"/>
                    <pic:cNvPicPr/>
                  </pic:nvPicPr>
                  <pic:blipFill>
                    <a:blip r:embed="rId128"/>
                    <a:stretch>
                      <a:fillRect/>
                    </a:stretch>
                  </pic:blipFill>
                  <pic:spPr>
                    <a:xfrm rot="0">
                      <a:off x="0" y="0"/>
                      <a:ext cx="6366" cy="184160"/>
                    </a:xfrm>
                    <a:prstGeom prst="rect">
                      <a:avLst/>
                    </a:prstGeom>
                  </pic:spPr>
                </pic:pic>
              </a:graphicData>
            </a:graphic>
          </wp:inline>
        </w:drawing>
      </w:r>
      <w:r>
        <w:rPr>
          <w:rFonts w:ascii="SimHei" w:hAnsi="SimHei" w:eastAsia="SimHei" w:cs="SimHei"/>
          <w:sz w:val="16"/>
          <w:szCs w:val="16"/>
          <w:spacing w:val="2"/>
        </w:rPr>
        <w:t xml:space="preserve"> </w:t>
      </w:r>
      <w:r>
        <w:rPr>
          <w:rFonts w:ascii="SimHei" w:hAnsi="SimHei" w:eastAsia="SimHei" w:cs="SimHei"/>
          <w:sz w:val="16"/>
          <w:szCs w:val="16"/>
          <w:b/>
          <w:bCs/>
          <w:spacing w:val="20"/>
        </w:rPr>
        <w:t>银行数据治理</w:t>
      </w:r>
    </w:p>
    <w:p>
      <w:pPr>
        <w:pStyle w:val="BodyText"/>
        <w:ind w:left="10"/>
        <w:spacing w:before="277" w:line="381" w:lineRule="exact"/>
        <w:rPr>
          <w:sz w:val="21"/>
          <w:szCs w:val="21"/>
        </w:rPr>
      </w:pPr>
      <w:r>
        <w:rPr>
          <w:sz w:val="21"/>
          <w:szCs w:val="21"/>
          <w:spacing w:val="15"/>
          <w:position w:val="12"/>
        </w:rPr>
        <w:t>类型，</w:t>
      </w:r>
      <w:r>
        <w:rPr>
          <w:sz w:val="21"/>
          <w:szCs w:val="21"/>
          <w:spacing w:val="38"/>
          <w:position w:val="12"/>
        </w:rPr>
        <w:t xml:space="preserve"> </w:t>
      </w:r>
      <w:r>
        <w:rPr>
          <w:sz w:val="21"/>
          <w:szCs w:val="21"/>
          <w:spacing w:val="15"/>
          <w:position w:val="12"/>
        </w:rPr>
        <w:t>一定要为这个数据类型设置对应于物理图</w:t>
      </w:r>
      <w:r>
        <w:rPr>
          <w:sz w:val="21"/>
          <w:szCs w:val="21"/>
          <w:spacing w:val="14"/>
          <w:position w:val="12"/>
        </w:rPr>
        <w:t>的数据类型，否则会在以后的使用中</w:t>
      </w:r>
    </w:p>
    <w:p>
      <w:pPr>
        <w:pStyle w:val="BodyText"/>
        <w:ind w:left="10"/>
        <w:spacing w:line="219" w:lineRule="auto"/>
        <w:rPr>
          <w:sz w:val="21"/>
          <w:szCs w:val="21"/>
        </w:rPr>
      </w:pPr>
      <w:r>
        <w:rPr>
          <w:sz w:val="21"/>
          <w:szCs w:val="21"/>
          <w:spacing w:val="-9"/>
        </w:rPr>
        <w:t>报错。</w:t>
      </w:r>
    </w:p>
    <w:p>
      <w:pPr>
        <w:pStyle w:val="BodyText"/>
        <w:ind w:left="429"/>
        <w:spacing w:before="59" w:line="219" w:lineRule="auto"/>
        <w:rPr>
          <w:sz w:val="21"/>
          <w:szCs w:val="21"/>
        </w:rPr>
      </w:pPr>
      <w:r>
        <w:rPr>
          <w:sz w:val="21"/>
          <w:szCs w:val="21"/>
          <w:spacing w:val="-1"/>
        </w:rPr>
        <w:t>在标识属性时，需要区分以下几种属性：</w:t>
      </w:r>
    </w:p>
    <w:p>
      <w:pPr>
        <w:pStyle w:val="BodyText"/>
        <w:ind w:left="10" w:right="63" w:firstLine="422"/>
        <w:spacing w:before="37" w:line="256" w:lineRule="auto"/>
        <w:rPr>
          <w:sz w:val="21"/>
          <w:szCs w:val="21"/>
        </w:rPr>
      </w:pPr>
      <w:r>
        <w:rPr>
          <w:rFonts w:ascii="SimHei" w:hAnsi="SimHei" w:eastAsia="SimHei" w:cs="SimHei"/>
          <w:sz w:val="21"/>
          <w:szCs w:val="21"/>
          <w:b/>
          <w:bCs/>
          <w:spacing w:val="8"/>
        </w:rPr>
        <w:t>(1)单值或多值属性</w:t>
      </w:r>
      <w:r>
        <w:rPr>
          <w:rFonts w:ascii="SimHei" w:hAnsi="SimHei" w:eastAsia="SimHei" w:cs="SimHei"/>
          <w:sz w:val="21"/>
          <w:szCs w:val="21"/>
        </w:rPr>
        <w:t xml:space="preserve">  </w:t>
      </w:r>
      <w:r>
        <w:rPr>
          <w:sz w:val="21"/>
          <w:szCs w:val="21"/>
          <w:spacing w:val="8"/>
        </w:rPr>
        <w:t>大多数属性都是单值的，但有时也存</w:t>
      </w:r>
      <w:r>
        <w:rPr>
          <w:sz w:val="21"/>
          <w:szCs w:val="21"/>
          <w:spacing w:val="7"/>
        </w:rPr>
        <w:t>在具有多个值的属性。例</w:t>
      </w:r>
      <w:r>
        <w:rPr>
          <w:sz w:val="21"/>
          <w:szCs w:val="21"/>
          <w:spacing w:val="1"/>
        </w:rPr>
        <w:t xml:space="preserve"> </w:t>
      </w:r>
      <w:r>
        <w:rPr>
          <w:sz w:val="21"/>
          <w:szCs w:val="21"/>
          <w:spacing w:val="-9"/>
        </w:rPr>
        <w:t>如：联系电话，</w:t>
      </w:r>
      <w:r>
        <w:rPr>
          <w:sz w:val="21"/>
          <w:szCs w:val="21"/>
          <w:spacing w:val="77"/>
        </w:rPr>
        <w:t xml:space="preserve"> </w:t>
      </w:r>
      <w:r>
        <w:rPr>
          <w:sz w:val="21"/>
          <w:szCs w:val="21"/>
          <w:spacing w:val="-9"/>
        </w:rPr>
        <w:t>一个机构可能存在多个联系电话。</w:t>
      </w:r>
    </w:p>
    <w:p>
      <w:pPr>
        <w:pStyle w:val="BodyText"/>
        <w:ind w:left="10" w:right="18" w:firstLine="419"/>
        <w:spacing w:before="21" w:line="255" w:lineRule="auto"/>
        <w:rPr>
          <w:sz w:val="21"/>
          <w:szCs w:val="21"/>
        </w:rPr>
      </w:pPr>
      <w:r>
        <w:rPr>
          <w:sz w:val="21"/>
          <w:szCs w:val="21"/>
          <w:spacing w:val="5"/>
        </w:rPr>
        <w:t>处理多值属性的方法有两种：</w:t>
      </w:r>
      <w:r>
        <w:rPr>
          <w:sz w:val="21"/>
          <w:szCs w:val="21"/>
          <w:spacing w:val="70"/>
        </w:rPr>
        <w:t xml:space="preserve"> </w:t>
      </w:r>
      <w:r>
        <w:rPr>
          <w:sz w:val="21"/>
          <w:szCs w:val="21"/>
          <w:spacing w:val="5"/>
        </w:rPr>
        <w:t>一是将多个值连接组合成一个单值属性(如多</w:t>
      </w:r>
      <w:r>
        <w:rPr>
          <w:sz w:val="21"/>
          <w:szCs w:val="21"/>
          <w:spacing w:val="4"/>
        </w:rPr>
        <w:t>个联系电</w:t>
      </w:r>
      <w:r>
        <w:rPr>
          <w:sz w:val="21"/>
          <w:szCs w:val="21"/>
        </w:rPr>
        <w:t xml:space="preserve"> </w:t>
      </w:r>
      <w:r>
        <w:rPr>
          <w:sz w:val="21"/>
          <w:szCs w:val="21"/>
          <w:spacing w:val="5"/>
        </w:rPr>
        <w:t>话可以看成一个字符串);二是将其规范化成一个新的实体。</w:t>
      </w:r>
    </w:p>
    <w:p>
      <w:pPr>
        <w:pStyle w:val="BodyText"/>
        <w:ind w:left="10" w:right="65" w:firstLine="422"/>
        <w:spacing w:before="25" w:line="270" w:lineRule="auto"/>
        <w:rPr>
          <w:sz w:val="21"/>
          <w:szCs w:val="21"/>
        </w:rPr>
      </w:pPr>
      <w:r>
        <w:rPr>
          <w:rFonts w:ascii="SimHei" w:hAnsi="SimHei" w:eastAsia="SimHei" w:cs="SimHei"/>
          <w:sz w:val="21"/>
          <w:szCs w:val="21"/>
          <w:b/>
          <w:bCs/>
          <w:spacing w:val="7"/>
        </w:rPr>
        <w:t>(2)派生属性</w:t>
      </w:r>
      <w:r>
        <w:rPr>
          <w:rFonts w:ascii="SimHei" w:hAnsi="SimHei" w:eastAsia="SimHei" w:cs="SimHei"/>
          <w:sz w:val="21"/>
          <w:szCs w:val="21"/>
          <w:spacing w:val="8"/>
        </w:rPr>
        <w:t xml:space="preserve">  </w:t>
      </w:r>
      <w:r>
        <w:rPr>
          <w:rFonts w:ascii="SimHei" w:hAnsi="SimHei" w:eastAsia="SimHei" w:cs="SimHei"/>
          <w:sz w:val="21"/>
          <w:szCs w:val="21"/>
          <w:spacing w:val="7"/>
        </w:rPr>
        <w:t>派生属性是指可以通过别的属性得到的属性。例如：若</w:t>
      </w:r>
      <w:r>
        <w:rPr>
          <w:sz w:val="21"/>
          <w:szCs w:val="21"/>
          <w:spacing w:val="7"/>
        </w:rPr>
        <w:t>Z </w:t>
      </w:r>
      <w:r>
        <w:rPr>
          <w:rFonts w:ascii="SimHei" w:hAnsi="SimHei" w:eastAsia="SimHei" w:cs="SimHei"/>
          <w:sz w:val="21"/>
          <w:szCs w:val="21"/>
          <w:spacing w:val="7"/>
        </w:rPr>
        <w:t>的值是</w:t>
      </w:r>
      <w:r>
        <w:rPr>
          <w:sz w:val="21"/>
          <w:szCs w:val="21"/>
          <w:spacing w:val="7"/>
        </w:rPr>
        <w:t>X 列</w:t>
      </w:r>
      <w:r>
        <w:rPr>
          <w:sz w:val="21"/>
          <w:szCs w:val="21"/>
          <w:spacing w:val="1"/>
        </w:rPr>
        <w:t xml:space="preserve"> </w:t>
      </w:r>
      <w:r>
        <w:rPr>
          <w:sz w:val="21"/>
          <w:szCs w:val="21"/>
          <w:spacing w:val="2"/>
        </w:rPr>
        <w:t>的值与</w:t>
      </w:r>
      <w:r>
        <w:rPr>
          <w:sz w:val="21"/>
          <w:szCs w:val="21"/>
          <w:spacing w:val="-58"/>
        </w:rPr>
        <w:t xml:space="preserve"> </w:t>
      </w:r>
      <w:r>
        <w:rPr>
          <w:sz w:val="21"/>
          <w:szCs w:val="21"/>
          <w:spacing w:val="2"/>
        </w:rPr>
        <w:t>Y</w:t>
      </w:r>
      <w:r>
        <w:rPr>
          <w:sz w:val="21"/>
          <w:szCs w:val="21"/>
          <w:spacing w:val="-45"/>
        </w:rPr>
        <w:t xml:space="preserve"> </w:t>
      </w:r>
      <w:r>
        <w:rPr>
          <w:sz w:val="21"/>
          <w:szCs w:val="21"/>
          <w:spacing w:val="2"/>
        </w:rPr>
        <w:t>列值的和，则称Z 的值为派生属性。</w:t>
      </w:r>
    </w:p>
    <w:p>
      <w:pPr>
        <w:pStyle w:val="BodyText"/>
        <w:ind w:left="429"/>
        <w:spacing w:before="91" w:line="296" w:lineRule="exact"/>
        <w:rPr>
          <w:sz w:val="21"/>
          <w:szCs w:val="21"/>
        </w:rPr>
      </w:pPr>
      <w:r>
        <w:rPr>
          <w:sz w:val="21"/>
          <w:szCs w:val="21"/>
          <w:position w:val="6"/>
        </w:rPr>
        <w:t>记录下多值属性和派生属性，以备在后续步骤规</w:t>
      </w:r>
      <w:r>
        <w:rPr>
          <w:sz w:val="21"/>
          <w:szCs w:val="21"/>
          <w:spacing w:val="-1"/>
          <w:position w:val="6"/>
        </w:rPr>
        <w:t>范化中使用。</w:t>
      </w:r>
    </w:p>
    <w:p>
      <w:pPr>
        <w:pStyle w:val="BodyText"/>
        <w:ind w:left="429"/>
        <w:spacing w:line="212" w:lineRule="auto"/>
        <w:rPr>
          <w:rFonts w:ascii="Times New Roman" w:hAnsi="Times New Roman" w:eastAsia="Times New Roman" w:cs="Times New Roman"/>
          <w:sz w:val="21"/>
          <w:szCs w:val="21"/>
        </w:rPr>
      </w:pPr>
      <w:r>
        <w:rPr>
          <w:sz w:val="21"/>
          <w:szCs w:val="21"/>
          <w:spacing w:val="14"/>
        </w:rPr>
        <w:t>步骤5:标识关系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Relationship</w:t>
      </w:r>
      <w:r>
        <w:rPr>
          <w:rFonts w:ascii="Times New Roman" w:hAnsi="Times New Roman" w:eastAsia="Times New Roman" w:cs="Times New Roman"/>
          <w:sz w:val="21"/>
          <w:szCs w:val="21"/>
          <w:spacing w:val="14"/>
        </w:rPr>
        <w:t>)</w:t>
      </w:r>
    </w:p>
    <w:p>
      <w:pPr>
        <w:pStyle w:val="BodyText"/>
        <w:ind w:left="10" w:right="3" w:firstLine="419"/>
        <w:spacing w:before="94" w:line="249" w:lineRule="auto"/>
        <w:jc w:val="both"/>
        <w:rPr>
          <w:sz w:val="21"/>
          <w:szCs w:val="21"/>
        </w:rPr>
      </w:pPr>
      <w:r>
        <w:rPr>
          <w:sz w:val="21"/>
          <w:szCs w:val="21"/>
          <w:spacing w:val="1"/>
        </w:rPr>
        <w:t>根据系统需求，判断哪些实体之间存在关系，并添加对应关系。</w:t>
      </w:r>
      <w:r>
        <w:rPr>
          <w:sz w:val="21"/>
          <w:szCs w:val="21"/>
        </w:rPr>
        <w:t>同时，还要为每个关系 </w:t>
      </w:r>
      <w:r>
        <w:rPr>
          <w:sz w:val="21"/>
          <w:szCs w:val="21"/>
          <w:spacing w:val="-2"/>
        </w:rPr>
        <w:t>定义名称。</w:t>
      </w:r>
      <w:r>
        <w:rPr>
          <w:sz w:val="21"/>
          <w:szCs w:val="21"/>
          <w:spacing w:val="43"/>
        </w:rPr>
        <w:t xml:space="preserve"> </w:t>
      </w:r>
      <w:r>
        <w:rPr>
          <w:sz w:val="21"/>
          <w:szCs w:val="21"/>
          <w:spacing w:val="-2"/>
        </w:rPr>
        <w:t>一般关系的名称由动词或动词短语组成，例如：拥</w:t>
      </w:r>
      <w:r>
        <w:rPr>
          <w:sz w:val="21"/>
          <w:szCs w:val="21"/>
          <w:spacing w:val="-3"/>
        </w:rPr>
        <w:t>有、属于、存在等。关系的名</w:t>
      </w:r>
      <w:r>
        <w:rPr>
          <w:sz w:val="21"/>
          <w:szCs w:val="21"/>
        </w:rPr>
        <w:t xml:space="preserve"> </w:t>
      </w:r>
      <w:r>
        <w:rPr>
          <w:sz w:val="21"/>
          <w:szCs w:val="21"/>
          <w:spacing w:val="-2"/>
        </w:rPr>
        <w:t>称应有利于对关系的理解。</w:t>
      </w:r>
    </w:p>
    <w:p>
      <w:pPr>
        <w:pStyle w:val="BodyText"/>
        <w:ind w:left="10" w:right="21" w:firstLine="419"/>
        <w:spacing w:before="70" w:line="260" w:lineRule="auto"/>
        <w:jc w:val="both"/>
        <w:rPr>
          <w:sz w:val="21"/>
          <w:szCs w:val="21"/>
        </w:rPr>
      </w:pPr>
      <w:r>
        <w:rPr>
          <w:sz w:val="21"/>
          <w:szCs w:val="21"/>
          <w:spacing w:val="9"/>
        </w:rPr>
        <w:t>大多数情况下，关系都是二元的。图4-7所示为实体“机构”和“领导班子”之</w:t>
      </w:r>
      <w:r>
        <w:rPr>
          <w:sz w:val="21"/>
          <w:szCs w:val="21"/>
          <w:spacing w:val="8"/>
        </w:rPr>
        <w:t>间的</w:t>
      </w:r>
      <w:r>
        <w:rPr>
          <w:sz w:val="21"/>
          <w:szCs w:val="21"/>
        </w:rPr>
        <w:t xml:space="preserve"> </w:t>
      </w:r>
      <w:r>
        <w:rPr>
          <w:sz w:val="21"/>
          <w:szCs w:val="21"/>
          <w:spacing w:val="9"/>
        </w:rPr>
        <w:t>关系，但有时也会存在递归关系或三元关系，图中实体“机构”就存在一个递归关系(直</w:t>
      </w:r>
      <w:r>
        <w:rPr>
          <w:sz w:val="21"/>
          <w:szCs w:val="21"/>
          <w:spacing w:val="2"/>
        </w:rPr>
        <w:t xml:space="preserve"> </w:t>
      </w:r>
      <w:r>
        <w:rPr>
          <w:sz w:val="21"/>
          <w:szCs w:val="21"/>
          <w:spacing w:val="-3"/>
        </w:rPr>
        <w:t>接上级机构也是一个机构)。</w:t>
      </w:r>
    </w:p>
    <w:p>
      <w:pPr>
        <w:pStyle w:val="BodyText"/>
        <w:ind w:firstLine="1839"/>
        <w:spacing w:before="23" w:line="2350" w:lineRule="exact"/>
        <w:rPr/>
      </w:pPr>
      <w:r>
        <w:rPr>
          <w:position w:val="-47"/>
        </w:rPr>
        <w:pict>
          <v:group id="_x0000_s1280" style="mso-position-vertical-relative:line;mso-position-horizontal-relative:char;width:241.55pt;height:117.55pt;" filled="false" stroked="false" coordsize="4831,2351" coordorigin="0,0">
            <v:shape id="_x0000_s1282" style="position:absolute;left:0;top:0;width:4831;height:2351;" filled="false" stroked="false" type="#_x0000_t75">
              <v:imagedata o:title="" r:id="rId129"/>
            </v:shape>
            <v:shape id="_x0000_s1284" style="position:absolute;left:60;top:124;width:1890;height:2121;" filled="false" stroked="false" type="#_x0000_t202">
              <v:fill on="false"/>
              <v:stroke on="false"/>
              <v:path/>
              <v:imagedata o:title=""/>
              <o:lock v:ext="edit" aspectratio="false"/>
              <v:textbox inset="0mm,0mm,0mm,0mm">
                <w:txbxContent>
                  <w:p>
                    <w:pPr>
                      <w:ind w:left="20"/>
                      <w:spacing w:before="20" w:line="175" w:lineRule="auto"/>
                      <w:rPr>
                        <w:rFonts w:ascii="LiSu" w:hAnsi="LiSu" w:eastAsia="LiSu" w:cs="LiSu"/>
                        <w:sz w:val="16"/>
                        <w:szCs w:val="16"/>
                      </w:rPr>
                    </w:pPr>
                    <w:r>
                      <w:rPr>
                        <w:rFonts w:ascii="LiSu" w:hAnsi="LiSu" w:eastAsia="LiSu" w:cs="LiSu"/>
                        <w:sz w:val="16"/>
                        <w:szCs w:val="16"/>
                        <w:spacing w:val="-1"/>
                      </w:rPr>
                      <w:t>机构</w:t>
                    </w:r>
                  </w:p>
                  <w:p>
                    <w:pPr>
                      <w:ind w:left="360"/>
                      <w:spacing w:before="249" w:line="208" w:lineRule="auto"/>
                      <w:rPr>
                        <w:rFonts w:ascii="SimSun" w:hAnsi="SimSun" w:eastAsia="SimSun" w:cs="SimSun"/>
                        <w:sz w:val="16"/>
                        <w:szCs w:val="16"/>
                      </w:rPr>
                    </w:pPr>
                    <w:r>
                      <w:rPr>
                        <w:rFonts w:ascii="SimSun" w:hAnsi="SimSun" w:eastAsia="SimSun" w:cs="SimSun"/>
                        <w:sz w:val="16"/>
                        <w:szCs w:val="16"/>
                        <w:spacing w:val="-6"/>
                      </w:rPr>
                      <w:t>机构标识</w:t>
                    </w:r>
                  </w:p>
                  <w:p>
                    <w:pPr>
                      <w:ind w:left="360"/>
                      <w:spacing w:line="218" w:lineRule="auto"/>
                      <w:rPr>
                        <w:rFonts w:ascii="SimSun" w:hAnsi="SimSun" w:eastAsia="SimSun" w:cs="SimSun"/>
                        <w:sz w:val="16"/>
                        <w:szCs w:val="16"/>
                      </w:rPr>
                    </w:pPr>
                    <w:r>
                      <w:rPr>
                        <w:rFonts w:ascii="SimSun" w:hAnsi="SimSun" w:eastAsia="SimSun" w:cs="SimSun"/>
                        <w:sz w:val="16"/>
                        <w:szCs w:val="16"/>
                        <w:spacing w:val="-7"/>
                      </w:rPr>
                      <w:t>机构名称</w:t>
                    </w:r>
                  </w:p>
                  <w:p>
                    <w:pPr>
                      <w:ind w:left="360"/>
                      <w:spacing w:before="20" w:line="219" w:lineRule="auto"/>
                      <w:rPr>
                        <w:rFonts w:ascii="SimSun" w:hAnsi="SimSun" w:eastAsia="SimSun" w:cs="SimSun"/>
                        <w:sz w:val="16"/>
                        <w:szCs w:val="16"/>
                      </w:rPr>
                    </w:pPr>
                    <w:r>
                      <w:rPr>
                        <w:rFonts w:ascii="SimSun" w:hAnsi="SimSun" w:eastAsia="SimSun" w:cs="SimSun"/>
                        <w:sz w:val="16"/>
                        <w:szCs w:val="16"/>
                        <w:spacing w:val="-6"/>
                      </w:rPr>
                      <w:t>机构类别</w:t>
                    </w:r>
                  </w:p>
                  <w:p>
                    <w:pPr>
                      <w:ind w:left="360"/>
                      <w:spacing w:before="10" w:line="219" w:lineRule="auto"/>
                      <w:rPr>
                        <w:rFonts w:ascii="SimSun" w:hAnsi="SimSun" w:eastAsia="SimSun" w:cs="SimSun"/>
                        <w:sz w:val="16"/>
                        <w:szCs w:val="16"/>
                      </w:rPr>
                    </w:pPr>
                    <w:r>
                      <w:rPr>
                        <w:rFonts w:ascii="SimSun" w:hAnsi="SimSun" w:eastAsia="SimSun" w:cs="SimSun"/>
                        <w:sz w:val="16"/>
                        <w:szCs w:val="16"/>
                        <w:spacing w:val="-7"/>
                      </w:rPr>
                      <w:t>机构地址</w:t>
                    </w:r>
                  </w:p>
                  <w:p>
                    <w:pPr>
                      <w:ind w:left="360"/>
                      <w:spacing w:before="3" w:line="221" w:lineRule="auto"/>
                      <w:rPr>
                        <w:rFonts w:ascii="SimSun" w:hAnsi="SimSun" w:eastAsia="SimSun" w:cs="SimSun"/>
                        <w:sz w:val="16"/>
                        <w:szCs w:val="16"/>
                      </w:rPr>
                    </w:pPr>
                    <w:r>
                      <w:rPr>
                        <w:rFonts w:ascii="SimSun" w:hAnsi="SimSun" w:eastAsia="SimSun" w:cs="SimSun"/>
                        <w:sz w:val="16"/>
                        <w:szCs w:val="16"/>
                        <w:spacing w:val="-7"/>
                      </w:rPr>
                      <w:t>联系电话</w:t>
                    </w:r>
                  </w:p>
                  <w:p>
                    <w:pPr>
                      <w:ind w:left="360"/>
                      <w:spacing w:before="15" w:line="219" w:lineRule="auto"/>
                      <w:rPr>
                        <w:rFonts w:ascii="SimSun" w:hAnsi="SimSun" w:eastAsia="SimSun" w:cs="SimSun"/>
                        <w:sz w:val="16"/>
                        <w:szCs w:val="16"/>
                      </w:rPr>
                    </w:pPr>
                    <w:r>
                      <w:rPr>
                        <w:rFonts w:ascii="SimSun" w:hAnsi="SimSun" w:eastAsia="SimSun" w:cs="SimSun"/>
                        <w:sz w:val="16"/>
                        <w:szCs w:val="16"/>
                        <w:spacing w:val="-12"/>
                      </w:rPr>
                      <w:t>直接上级机构</w:t>
                    </w:r>
                  </w:p>
                  <w:p>
                    <w:pPr>
                      <w:spacing w:line="286" w:lineRule="auto"/>
                      <w:rPr>
                        <w:rFonts w:ascii="Arial"/>
                        <w:sz w:val="21"/>
                      </w:rPr>
                    </w:pPr>
                    <w:r/>
                  </w:p>
                  <w:p>
                    <w:pPr>
                      <w:ind w:right="8"/>
                      <w:spacing w:before="52" w:line="219" w:lineRule="auto"/>
                      <w:jc w:val="right"/>
                      <w:rPr>
                        <w:rFonts w:ascii="SimSun" w:hAnsi="SimSun" w:eastAsia="SimSun" w:cs="SimSun"/>
                        <w:sz w:val="16"/>
                        <w:szCs w:val="16"/>
                      </w:rPr>
                    </w:pPr>
                    <w:r>
                      <w:rPr>
                        <w:rFonts w:ascii="SimSun" w:hAnsi="SimSun" w:eastAsia="SimSun" w:cs="SimSun"/>
                        <w:sz w:val="16"/>
                        <w:szCs w:val="16"/>
                        <w:spacing w:val="-10"/>
                      </w:rPr>
                      <w:t>存在上级机构</w:t>
                    </w:r>
                  </w:p>
                </w:txbxContent>
              </v:textbox>
            </v:shape>
            <v:shape id="_x0000_s1286" style="position:absolute;left:3329;top:526;width:935;height:1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员工编号</w:t>
                    </w:r>
                  </w:p>
                  <w:p>
                    <w:pPr>
                      <w:ind w:left="20"/>
                      <w:spacing w:before="20" w:line="208" w:lineRule="auto"/>
                      <w:rPr>
                        <w:rFonts w:ascii="SimSun" w:hAnsi="SimSun" w:eastAsia="SimSun" w:cs="SimSun"/>
                        <w:sz w:val="16"/>
                        <w:szCs w:val="16"/>
                      </w:rPr>
                    </w:pPr>
                    <w:r>
                      <w:rPr>
                        <w:rFonts w:ascii="SimSun" w:hAnsi="SimSun" w:eastAsia="SimSun" w:cs="SimSun"/>
                        <w:sz w:val="16"/>
                        <w:szCs w:val="16"/>
                        <w:color w:val="FFFFFF"/>
                        <w:spacing w:val="-2"/>
                      </w:rPr>
                      <w:t>姓名</w:t>
                    </w:r>
                  </w:p>
                  <w:p>
                    <w:pPr>
                      <w:ind w:left="20"/>
                      <w:spacing w:line="230" w:lineRule="auto"/>
                      <w:rPr>
                        <w:rFonts w:ascii="SimSun" w:hAnsi="SimSun" w:eastAsia="SimSun" w:cs="SimSun"/>
                        <w:sz w:val="16"/>
                        <w:szCs w:val="16"/>
                      </w:rPr>
                    </w:pPr>
                    <w:r>
                      <w:rPr>
                        <w:rFonts w:ascii="SimSun" w:hAnsi="SimSun" w:eastAsia="SimSun" w:cs="SimSun"/>
                        <w:sz w:val="16"/>
                        <w:szCs w:val="16"/>
                        <w:spacing w:val="-10"/>
                      </w:rPr>
                      <w:t>出生日期</w:t>
                    </w:r>
                  </w:p>
                  <w:p>
                    <w:pPr>
                      <w:ind w:left="20"/>
                      <w:spacing w:line="220" w:lineRule="auto"/>
                      <w:rPr>
                        <w:rFonts w:ascii="SimSun" w:hAnsi="SimSun" w:eastAsia="SimSun" w:cs="SimSun"/>
                        <w:sz w:val="16"/>
                        <w:szCs w:val="16"/>
                      </w:rPr>
                    </w:pPr>
                    <w:r>
                      <w:rPr>
                        <w:rFonts w:ascii="SimSun" w:hAnsi="SimSun" w:eastAsia="SimSun" w:cs="SimSun"/>
                        <w:sz w:val="16"/>
                        <w:szCs w:val="16"/>
                        <w:spacing w:val="-3"/>
                      </w:rPr>
                      <w:t>性别</w:t>
                    </w:r>
                  </w:p>
                  <w:p>
                    <w:pPr>
                      <w:ind w:left="20"/>
                      <w:spacing w:before="9" w:line="221" w:lineRule="auto"/>
                      <w:rPr>
                        <w:rFonts w:ascii="SimSun" w:hAnsi="SimSun" w:eastAsia="SimSun" w:cs="SimSun"/>
                        <w:sz w:val="16"/>
                        <w:szCs w:val="16"/>
                      </w:rPr>
                    </w:pPr>
                    <w:r>
                      <w:rPr>
                        <w:rFonts w:ascii="SimSun" w:hAnsi="SimSun" w:eastAsia="SimSun" w:cs="SimSun"/>
                        <w:sz w:val="16"/>
                        <w:szCs w:val="16"/>
                        <w:spacing w:val="-6"/>
                      </w:rPr>
                      <w:t>民族</w:t>
                    </w:r>
                  </w:p>
                  <w:p>
                    <w:pPr>
                      <w:ind w:left="20"/>
                      <w:spacing w:before="27" w:line="220" w:lineRule="auto"/>
                      <w:rPr>
                        <w:rFonts w:ascii="SimSun" w:hAnsi="SimSun" w:eastAsia="SimSun" w:cs="SimSun"/>
                        <w:sz w:val="16"/>
                        <w:szCs w:val="16"/>
                      </w:rPr>
                    </w:pPr>
                    <w:r>
                      <w:rPr>
                        <w:rFonts w:ascii="SimSun" w:hAnsi="SimSun" w:eastAsia="SimSun" w:cs="SimSun"/>
                        <w:sz w:val="16"/>
                        <w:szCs w:val="16"/>
                        <w:spacing w:val="-10"/>
                      </w:rPr>
                      <w:t>参加工作时间</w:t>
                    </w:r>
                  </w:p>
                </w:txbxContent>
              </v:textbox>
            </v:shape>
            <v:shape id="_x0000_s1288" style="position:absolute;left:3010;top:137;width:637;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9"/>
                      </w:rPr>
                      <w:t>领导班子</w:t>
                    </w:r>
                  </w:p>
                </w:txbxContent>
              </v:textbox>
            </v:shape>
            <v:shape id="_x0000_s1290" style="position:absolute;left:2180;top:887;width:193;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rPr>
                      <w:t>有</w:t>
                    </w:r>
                  </w:p>
                </w:txbxContent>
              </v:textbox>
            </v:shape>
          </v:group>
        </w:pict>
      </w:r>
    </w:p>
    <w:p>
      <w:pPr>
        <w:pStyle w:val="BodyText"/>
        <w:ind w:left="3320"/>
        <w:spacing w:before="118" w:line="220" w:lineRule="auto"/>
        <w:rPr>
          <w:sz w:val="16"/>
          <w:szCs w:val="16"/>
        </w:rPr>
      </w:pPr>
      <w:r>
        <w:rPr>
          <w:sz w:val="16"/>
          <w:szCs w:val="16"/>
          <w:spacing w:val="15"/>
        </w:rPr>
        <w:t>图4</w:t>
      </w:r>
      <w:r>
        <w:rPr>
          <w:sz w:val="16"/>
          <w:szCs w:val="16"/>
          <w:spacing w:val="-42"/>
        </w:rPr>
        <w:t xml:space="preserve"> </w:t>
      </w:r>
      <w:r>
        <w:rPr>
          <w:sz w:val="16"/>
          <w:szCs w:val="16"/>
          <w:spacing w:val="15"/>
        </w:rPr>
        <w:t>-</w:t>
      </w:r>
      <w:r>
        <w:rPr>
          <w:sz w:val="16"/>
          <w:szCs w:val="16"/>
          <w:spacing w:val="-36"/>
        </w:rPr>
        <w:t xml:space="preserve"> </w:t>
      </w:r>
      <w:r>
        <w:rPr>
          <w:sz w:val="16"/>
          <w:szCs w:val="16"/>
          <w:spacing w:val="15"/>
        </w:rPr>
        <w:t>7</w:t>
      </w:r>
      <w:r>
        <w:rPr>
          <w:sz w:val="16"/>
          <w:szCs w:val="16"/>
          <w:spacing w:val="5"/>
        </w:rPr>
        <w:t xml:space="preserve">  </w:t>
      </w:r>
      <w:r>
        <w:rPr>
          <w:sz w:val="16"/>
          <w:szCs w:val="16"/>
          <w:spacing w:val="15"/>
        </w:rPr>
        <w:t>实体关系的标识</w:t>
      </w:r>
    </w:p>
    <w:p>
      <w:pPr>
        <w:pStyle w:val="BodyText"/>
        <w:ind w:left="10" w:right="1" w:firstLine="419"/>
        <w:spacing w:before="170" w:line="268" w:lineRule="auto"/>
        <w:rPr>
          <w:sz w:val="21"/>
          <w:szCs w:val="21"/>
        </w:rPr>
      </w:pPr>
      <w:r>
        <w:rPr>
          <w:sz w:val="21"/>
          <w:szCs w:val="21"/>
          <w:spacing w:val="2"/>
        </w:rPr>
        <w:t>标识完关系后，检查每个实体，检查实体中是</w:t>
      </w:r>
      <w:r>
        <w:rPr>
          <w:sz w:val="21"/>
          <w:szCs w:val="21"/>
          <w:spacing w:val="1"/>
        </w:rPr>
        <w:t>否存在隐式的关系没有被标识，检查每个</w:t>
      </w:r>
      <w:r>
        <w:rPr>
          <w:sz w:val="21"/>
          <w:szCs w:val="21"/>
        </w:rPr>
        <w:t xml:space="preserve"> </w:t>
      </w:r>
      <w:r>
        <w:rPr>
          <w:sz w:val="21"/>
          <w:szCs w:val="21"/>
          <w:spacing w:val="5"/>
        </w:rPr>
        <w:t>关系是否是必需的，并检查是否存在陷阱(包括扇形陷阱和深坑陷阱)。</w:t>
      </w:r>
    </w:p>
    <w:p>
      <w:pPr>
        <w:pStyle w:val="BodyText"/>
        <w:ind w:left="10" w:right="19" w:firstLine="419"/>
        <w:spacing w:before="49" w:line="261" w:lineRule="auto"/>
        <w:jc w:val="both"/>
        <w:rPr>
          <w:sz w:val="21"/>
          <w:szCs w:val="21"/>
        </w:rPr>
      </w:pPr>
      <w:r>
        <w:rPr>
          <w:sz w:val="21"/>
          <w:szCs w:val="21"/>
          <w:spacing w:val="1"/>
        </w:rPr>
        <w:t>通常每个实体都存在关系，如果发现存在没有关系的实体，则应该检查这个实体是否在</w:t>
      </w:r>
      <w:r>
        <w:rPr>
          <w:sz w:val="21"/>
          <w:szCs w:val="21"/>
          <w:spacing w:val="2"/>
        </w:rPr>
        <w:t xml:space="preserve"> </w:t>
      </w:r>
      <w:r>
        <w:rPr>
          <w:sz w:val="21"/>
          <w:szCs w:val="21"/>
          <w:spacing w:val="1"/>
        </w:rPr>
        <w:t>模型其他地方已经出现过，然后重新检查需求，以确认没有漏掉某些关系。如果关系</w:t>
      </w:r>
      <w:r>
        <w:rPr>
          <w:sz w:val="21"/>
          <w:szCs w:val="21"/>
        </w:rPr>
        <w:t>均已被 </w:t>
      </w:r>
      <w:r>
        <w:rPr>
          <w:sz w:val="21"/>
          <w:szCs w:val="21"/>
          <w:spacing w:val="1"/>
        </w:rPr>
        <w:t>标识，再与用户讨论这个特殊实体的使用。</w:t>
      </w:r>
    </w:p>
    <w:p>
      <w:pPr>
        <w:pStyle w:val="BodyText"/>
        <w:ind w:left="429"/>
        <w:spacing w:before="37" w:line="212" w:lineRule="auto"/>
        <w:rPr>
          <w:rFonts w:ascii="Times New Roman" w:hAnsi="Times New Roman" w:eastAsia="Times New Roman" w:cs="Times New Roman"/>
          <w:sz w:val="21"/>
          <w:szCs w:val="21"/>
        </w:rPr>
      </w:pPr>
      <w:r>
        <w:rPr>
          <w:sz w:val="21"/>
          <w:szCs w:val="21"/>
          <w:spacing w:val="8"/>
        </w:rPr>
        <w:t>步骤6:确定候选键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Candidate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8"/>
        </w:rPr>
        <w:t>)</w:t>
      </w:r>
      <w:r>
        <w:rPr>
          <w:sz w:val="21"/>
          <w:szCs w:val="21"/>
          <w:spacing w:val="8"/>
        </w:rPr>
        <w:t>、主键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Primary</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8"/>
        </w:rPr>
        <w:t>)</w:t>
      </w:r>
    </w:p>
    <w:p>
      <w:pPr>
        <w:pStyle w:val="BodyText"/>
        <w:ind w:left="429"/>
        <w:spacing w:before="93" w:line="219" w:lineRule="auto"/>
        <w:rPr>
          <w:sz w:val="21"/>
          <w:szCs w:val="21"/>
        </w:rPr>
      </w:pPr>
      <w:r>
        <w:rPr>
          <w:sz w:val="21"/>
          <w:szCs w:val="21"/>
          <w:spacing w:val="1"/>
        </w:rPr>
        <w:t>这一步的目标就是为每个实体标识候选键，然后从中选择一</w:t>
      </w:r>
      <w:r>
        <w:rPr>
          <w:sz w:val="21"/>
          <w:szCs w:val="21"/>
        </w:rPr>
        <w:t>个作为主键。</w:t>
      </w:r>
    </w:p>
    <w:p>
      <w:pPr>
        <w:pStyle w:val="BodyText"/>
        <w:ind w:left="429"/>
        <w:spacing w:before="129" w:line="219" w:lineRule="auto"/>
        <w:rPr>
          <w:sz w:val="16"/>
          <w:szCs w:val="16"/>
        </w:rPr>
      </w:pPr>
      <w:r>
        <w:rPr>
          <w:sz w:val="16"/>
          <w:szCs w:val="16"/>
          <w:spacing w:val="-9"/>
        </w:rPr>
        <w:t>从</w:t>
      </w:r>
      <w:r>
        <w:rPr>
          <w:sz w:val="16"/>
          <w:szCs w:val="16"/>
          <w:spacing w:val="-16"/>
        </w:rPr>
        <w:t xml:space="preserve"> </w:t>
      </w:r>
      <w:r>
        <w:rPr>
          <w:sz w:val="16"/>
          <w:szCs w:val="16"/>
          <w:spacing w:val="-9"/>
        </w:rPr>
        <w:t>候</w:t>
      </w:r>
      <w:r>
        <w:rPr>
          <w:sz w:val="16"/>
          <w:szCs w:val="16"/>
          <w:spacing w:val="-22"/>
        </w:rPr>
        <w:t xml:space="preserve"> </w:t>
      </w:r>
      <w:r>
        <w:rPr>
          <w:sz w:val="16"/>
          <w:szCs w:val="16"/>
          <w:spacing w:val="-9"/>
        </w:rPr>
        <w:t>选</w:t>
      </w:r>
      <w:r>
        <w:rPr>
          <w:sz w:val="16"/>
          <w:szCs w:val="16"/>
          <w:spacing w:val="-22"/>
        </w:rPr>
        <w:t xml:space="preserve"> </w:t>
      </w:r>
      <w:r>
        <w:rPr>
          <w:sz w:val="16"/>
          <w:szCs w:val="16"/>
          <w:spacing w:val="-9"/>
        </w:rPr>
        <w:t>键 中</w:t>
      </w:r>
      <w:r>
        <w:rPr>
          <w:sz w:val="16"/>
          <w:szCs w:val="16"/>
          <w:spacing w:val="-23"/>
        </w:rPr>
        <w:t xml:space="preserve"> </w:t>
      </w:r>
      <w:r>
        <w:rPr>
          <w:sz w:val="16"/>
          <w:szCs w:val="16"/>
          <w:spacing w:val="-9"/>
        </w:rPr>
        <w:t>选</w:t>
      </w:r>
      <w:r>
        <w:rPr>
          <w:sz w:val="16"/>
          <w:szCs w:val="16"/>
          <w:spacing w:val="-20"/>
        </w:rPr>
        <w:t xml:space="preserve"> </w:t>
      </w:r>
      <w:r>
        <w:rPr>
          <w:sz w:val="16"/>
          <w:szCs w:val="16"/>
          <w:spacing w:val="-9"/>
        </w:rPr>
        <w:t>择</w:t>
      </w:r>
      <w:r>
        <w:rPr>
          <w:sz w:val="16"/>
          <w:szCs w:val="16"/>
          <w:spacing w:val="-20"/>
        </w:rPr>
        <w:t xml:space="preserve"> </w:t>
      </w:r>
      <w:r>
        <w:rPr>
          <w:sz w:val="16"/>
          <w:szCs w:val="16"/>
          <w:spacing w:val="-9"/>
        </w:rPr>
        <w:t>主</w:t>
      </w:r>
      <w:r>
        <w:rPr>
          <w:sz w:val="16"/>
          <w:szCs w:val="16"/>
          <w:spacing w:val="-22"/>
        </w:rPr>
        <w:t xml:space="preserve"> </w:t>
      </w:r>
      <w:r>
        <w:rPr>
          <w:sz w:val="16"/>
          <w:szCs w:val="16"/>
          <w:spacing w:val="-9"/>
        </w:rPr>
        <w:t>键</w:t>
      </w:r>
      <w:r>
        <w:rPr>
          <w:sz w:val="16"/>
          <w:szCs w:val="16"/>
          <w:spacing w:val="-22"/>
        </w:rPr>
        <w:t xml:space="preserve"> </w:t>
      </w:r>
      <w:r>
        <w:rPr>
          <w:sz w:val="16"/>
          <w:szCs w:val="16"/>
          <w:spacing w:val="-9"/>
        </w:rPr>
        <w:t>应</w:t>
      </w:r>
      <w:r>
        <w:rPr>
          <w:sz w:val="16"/>
          <w:szCs w:val="16"/>
          <w:spacing w:val="-22"/>
        </w:rPr>
        <w:t xml:space="preserve"> </w:t>
      </w:r>
      <w:r>
        <w:rPr>
          <w:sz w:val="16"/>
          <w:szCs w:val="16"/>
          <w:spacing w:val="-9"/>
        </w:rPr>
        <w:t>遵</w:t>
      </w:r>
      <w:r>
        <w:rPr>
          <w:sz w:val="16"/>
          <w:szCs w:val="16"/>
          <w:spacing w:val="-22"/>
        </w:rPr>
        <w:t xml:space="preserve"> </w:t>
      </w:r>
      <w:r>
        <w:rPr>
          <w:sz w:val="16"/>
          <w:szCs w:val="16"/>
          <w:spacing w:val="-9"/>
        </w:rPr>
        <w:t>循 以 下</w:t>
      </w:r>
      <w:r>
        <w:rPr>
          <w:sz w:val="16"/>
          <w:szCs w:val="16"/>
          <w:spacing w:val="-18"/>
        </w:rPr>
        <w:t xml:space="preserve"> </w:t>
      </w:r>
      <w:r>
        <w:rPr>
          <w:sz w:val="16"/>
          <w:szCs w:val="16"/>
          <w:spacing w:val="-9"/>
        </w:rPr>
        <w:t>原</w:t>
      </w:r>
      <w:r>
        <w:rPr>
          <w:sz w:val="16"/>
          <w:szCs w:val="16"/>
          <w:spacing w:val="-18"/>
        </w:rPr>
        <w:t xml:space="preserve"> </w:t>
      </w:r>
      <w:r>
        <w:rPr>
          <w:sz w:val="16"/>
          <w:szCs w:val="16"/>
          <w:spacing w:val="-9"/>
        </w:rPr>
        <w:t>则</w:t>
      </w:r>
      <w:r>
        <w:rPr>
          <w:sz w:val="16"/>
          <w:szCs w:val="16"/>
          <w:spacing w:val="-28"/>
        </w:rPr>
        <w:t xml:space="preserve"> </w:t>
      </w:r>
      <w:r>
        <w:rPr>
          <w:sz w:val="16"/>
          <w:szCs w:val="16"/>
          <w:spacing w:val="-9"/>
        </w:rPr>
        <w:t>：</w:t>
      </w:r>
    </w:p>
    <w:p>
      <w:pPr>
        <w:pStyle w:val="BodyText"/>
        <w:ind w:left="10" w:right="51" w:firstLine="419"/>
        <w:spacing w:before="89" w:line="251" w:lineRule="auto"/>
        <w:rPr>
          <w:sz w:val="21"/>
          <w:szCs w:val="21"/>
        </w:rPr>
      </w:pPr>
      <w:r>
        <w:rPr>
          <w:sz w:val="21"/>
          <w:szCs w:val="21"/>
          <w:spacing w:val="5"/>
        </w:rPr>
        <w:t>1)相对简单的候选键。例如，若</w:t>
      </w:r>
      <w:r>
        <w:rPr>
          <w:sz w:val="21"/>
          <w:szCs w:val="21"/>
          <w:spacing w:val="-35"/>
        </w:rPr>
        <w:t xml:space="preserve"> </w:t>
      </w:r>
      <w:r>
        <w:rPr>
          <w:sz w:val="21"/>
          <w:szCs w:val="21"/>
          <w:spacing w:val="5"/>
        </w:rPr>
        <w:t>“A”</w:t>
      </w:r>
      <w:r>
        <w:rPr>
          <w:sz w:val="21"/>
          <w:szCs w:val="21"/>
          <w:spacing w:val="-51"/>
        </w:rPr>
        <w:t xml:space="preserve"> </w:t>
      </w:r>
      <w:r>
        <w:rPr>
          <w:sz w:val="21"/>
          <w:szCs w:val="21"/>
          <w:spacing w:val="5"/>
        </w:rPr>
        <w:t>及</w:t>
      </w:r>
      <w:r>
        <w:rPr>
          <w:sz w:val="21"/>
          <w:szCs w:val="21"/>
          <w:spacing w:val="-38"/>
        </w:rPr>
        <w:t xml:space="preserve"> </w:t>
      </w:r>
      <w:r>
        <w:rPr>
          <w:sz w:val="21"/>
          <w:szCs w:val="21"/>
          <w:spacing w:val="5"/>
        </w:rPr>
        <w:t>“ (B,C)”</w:t>
      </w:r>
      <w:r>
        <w:rPr>
          <w:sz w:val="21"/>
          <w:szCs w:val="21"/>
          <w:spacing w:val="50"/>
        </w:rPr>
        <w:t xml:space="preserve">  </w:t>
      </w:r>
      <w:r>
        <w:rPr>
          <w:sz w:val="21"/>
          <w:szCs w:val="21"/>
          <w:spacing w:val="5"/>
        </w:rPr>
        <w:t>都是候选键，则</w:t>
      </w:r>
      <w:r>
        <w:rPr>
          <w:sz w:val="21"/>
          <w:szCs w:val="21"/>
          <w:spacing w:val="-34"/>
        </w:rPr>
        <w:t xml:space="preserve"> </w:t>
      </w:r>
      <w:r>
        <w:rPr>
          <w:sz w:val="21"/>
          <w:szCs w:val="21"/>
          <w:spacing w:val="5"/>
        </w:rPr>
        <w:t>“</w:t>
      </w:r>
      <w:r>
        <w:rPr>
          <w:sz w:val="21"/>
          <w:szCs w:val="21"/>
          <w:spacing w:val="4"/>
        </w:rPr>
        <w:t>A”</w:t>
      </w:r>
      <w:r>
        <w:rPr>
          <w:sz w:val="21"/>
          <w:szCs w:val="21"/>
          <w:spacing w:val="-20"/>
        </w:rPr>
        <w:t xml:space="preserve"> </w:t>
      </w:r>
      <w:r>
        <w:rPr>
          <w:sz w:val="21"/>
          <w:szCs w:val="21"/>
          <w:spacing w:val="4"/>
        </w:rPr>
        <w:t>比较</w:t>
      </w:r>
      <w:r>
        <w:rPr>
          <w:sz w:val="21"/>
          <w:szCs w:val="21"/>
        </w:rPr>
        <w:t xml:space="preserve"> </w:t>
      </w:r>
      <w:r>
        <w:rPr>
          <w:sz w:val="21"/>
          <w:szCs w:val="21"/>
          <w:spacing w:val="-10"/>
        </w:rPr>
        <w:t>简单。</w:t>
      </w:r>
    </w:p>
    <w:p>
      <w:pPr>
        <w:pStyle w:val="BodyText"/>
        <w:ind w:left="429"/>
        <w:spacing w:before="62" w:line="219" w:lineRule="auto"/>
        <w:rPr>
          <w:sz w:val="21"/>
          <w:szCs w:val="21"/>
        </w:rPr>
      </w:pPr>
      <w:r>
        <w:rPr>
          <w:sz w:val="21"/>
          <w:szCs w:val="21"/>
          <w:spacing w:val="9"/>
        </w:rPr>
        <w:t>2)值很少变化的候选键。</w:t>
      </w:r>
    </w:p>
    <w:p>
      <w:pPr>
        <w:pStyle w:val="BodyText"/>
        <w:ind w:left="429"/>
        <w:spacing w:before="51" w:line="219" w:lineRule="auto"/>
        <w:rPr>
          <w:sz w:val="21"/>
          <w:szCs w:val="21"/>
        </w:rPr>
      </w:pPr>
      <w:r>
        <w:rPr>
          <w:sz w:val="21"/>
          <w:szCs w:val="21"/>
          <w:spacing w:val="7"/>
        </w:rPr>
        <w:t>3)在未来一直都具有唯一性的候选键。</w:t>
      </w:r>
    </w:p>
    <w:p>
      <w:pPr>
        <w:pStyle w:val="BodyText"/>
        <w:spacing w:before="69" w:line="219" w:lineRule="auto"/>
        <w:jc w:val="right"/>
        <w:rPr>
          <w:sz w:val="21"/>
          <w:szCs w:val="21"/>
        </w:rPr>
      </w:pPr>
      <w:r>
        <w:rPr>
          <w:sz w:val="21"/>
          <w:szCs w:val="21"/>
          <w:spacing w:val="7"/>
        </w:rPr>
        <w:t>4)关于键值，对文本来说选取字符最少，对数字来说选取最大值最小的候选键。因为</w:t>
      </w:r>
    </w:p>
    <w:p>
      <w:pPr>
        <w:spacing w:line="219" w:lineRule="auto"/>
        <w:sectPr>
          <w:footerReference w:type="default" r:id="rId127"/>
          <w:pgSz w:w="9640" w:h="14400"/>
          <w:pgMar w:top="871" w:right="749" w:bottom="502" w:left="420" w:header="0" w:footer="343" w:gutter="0"/>
        </w:sectPr>
        <w:rPr>
          <w:sz w:val="21"/>
          <w:szCs w:val="21"/>
        </w:rPr>
      </w:pPr>
    </w:p>
    <w:p>
      <w:pPr>
        <w:ind w:left="6882"/>
        <w:spacing w:before="35" w:line="213" w:lineRule="auto"/>
        <w:rPr>
          <w:rFonts w:ascii="STHupo" w:hAnsi="STHupo" w:eastAsia="STHupo" w:cs="STHupo"/>
          <w:sz w:val="17"/>
          <w:szCs w:val="17"/>
        </w:rPr>
      </w:pPr>
      <w:r>
        <w:rPr>
          <w:rFonts w:ascii="SimHei" w:hAnsi="SimHei" w:eastAsia="SimHei" w:cs="SimHei"/>
          <w:sz w:val="17"/>
          <w:szCs w:val="17"/>
          <w:b/>
          <w:bCs/>
          <w:spacing w:val="2"/>
        </w:rPr>
        <w:t>数据模型</w:t>
      </w:r>
      <w:r>
        <w:rPr>
          <w:rFonts w:ascii="SimHei" w:hAnsi="SimHei" w:eastAsia="SimHei" w:cs="SimHei"/>
          <w:sz w:val="17"/>
          <w:szCs w:val="17"/>
          <w:spacing w:val="8"/>
        </w:rPr>
        <w:t xml:space="preserve">  </w:t>
      </w:r>
      <w:r>
        <w:rPr>
          <w:rFonts w:ascii="STHupo" w:hAnsi="STHupo" w:eastAsia="STHupo" w:cs="STHupo"/>
          <w:sz w:val="17"/>
          <w:szCs w:val="17"/>
          <w:b/>
          <w:bCs/>
          <w:spacing w:val="2"/>
        </w:rPr>
        <w:t>第</w:t>
      </w:r>
      <w:r>
        <w:rPr>
          <w:rFonts w:ascii="STHupo" w:hAnsi="STHupo" w:eastAsia="STHupo" w:cs="STHupo"/>
          <w:sz w:val="17"/>
          <w:szCs w:val="17"/>
          <w:spacing w:val="28"/>
        </w:rPr>
        <w:t xml:space="preserve"> </w:t>
      </w:r>
      <w:r>
        <w:rPr>
          <w:rFonts w:ascii="STHupo" w:hAnsi="STHupo" w:eastAsia="STHupo" w:cs="STHupo"/>
          <w:sz w:val="17"/>
          <w:szCs w:val="17"/>
          <w:b/>
          <w:bCs/>
          <w:spacing w:val="2"/>
        </w:rPr>
        <w:t>4</w:t>
      </w:r>
      <w:r>
        <w:rPr>
          <w:rFonts w:ascii="STHupo" w:hAnsi="STHupo" w:eastAsia="STHupo" w:cs="STHupo"/>
          <w:sz w:val="17"/>
          <w:szCs w:val="17"/>
          <w:spacing w:val="26"/>
          <w:w w:val="101"/>
        </w:rPr>
        <w:t xml:space="preserve"> </w:t>
      </w:r>
      <w:r>
        <w:rPr>
          <w:rFonts w:ascii="STHupo" w:hAnsi="STHupo" w:eastAsia="STHupo" w:cs="STHupo"/>
          <w:sz w:val="17"/>
          <w:szCs w:val="17"/>
          <w:b/>
          <w:bCs/>
          <w:spacing w:val="2"/>
        </w:rPr>
        <w:t>章</w:t>
      </w:r>
    </w:p>
    <w:p>
      <w:pPr>
        <w:spacing w:line="254" w:lineRule="auto"/>
        <w:rPr>
          <w:rFonts w:ascii="Arial"/>
          <w:sz w:val="21"/>
        </w:rPr>
      </w:pPr>
      <w:r/>
    </w:p>
    <w:p>
      <w:pPr>
        <w:pStyle w:val="BodyText"/>
        <w:spacing w:before="68" w:line="219" w:lineRule="auto"/>
        <w:rPr>
          <w:sz w:val="21"/>
          <w:szCs w:val="21"/>
        </w:rPr>
      </w:pPr>
      <w:r>
        <w:rPr>
          <w:sz w:val="21"/>
          <w:szCs w:val="21"/>
        </w:rPr>
        <w:t>子表的行数一般比较多，字表的外键所占空间越少越好。</w:t>
      </w:r>
    </w:p>
    <w:p>
      <w:pPr>
        <w:pStyle w:val="BodyText"/>
        <w:ind w:left="400" w:right="1260"/>
        <w:spacing w:before="89" w:line="242" w:lineRule="auto"/>
        <w:rPr>
          <w:sz w:val="21"/>
          <w:szCs w:val="21"/>
        </w:rPr>
      </w:pPr>
      <w:r>
        <w:rPr>
          <w:sz w:val="21"/>
          <w:szCs w:val="21"/>
          <w:spacing w:val="4"/>
        </w:rPr>
        <w:t>5)若同时存在字符、数字型候选键，则优先选择数字型候选键作为主键。</w:t>
      </w:r>
      <w:r>
        <w:rPr>
          <w:sz w:val="21"/>
          <w:szCs w:val="21"/>
          <w:spacing w:val="11"/>
        </w:rPr>
        <w:t xml:space="preserve"> </w:t>
      </w:r>
      <w:r>
        <w:rPr>
          <w:sz w:val="21"/>
          <w:szCs w:val="21"/>
          <w:spacing w:val="7"/>
        </w:rPr>
        <w:t>6)从用户的观点选择最易于使用的候选键。</w:t>
      </w:r>
    </w:p>
    <w:p>
      <w:pPr>
        <w:pStyle w:val="BodyText"/>
        <w:ind w:left="400"/>
        <w:spacing w:before="76" w:line="212" w:lineRule="auto"/>
        <w:rPr>
          <w:sz w:val="21"/>
          <w:szCs w:val="21"/>
        </w:rPr>
      </w:pPr>
      <w:r>
        <w:rPr>
          <w:sz w:val="21"/>
          <w:szCs w:val="21"/>
        </w:rPr>
        <w:t>当从候选键中确定了主键之后，其余的候选键则称为替换键 </w:t>
      </w:r>
      <w:r>
        <w:rPr>
          <w:rFonts w:ascii="Times New Roman" w:hAnsi="Times New Roman" w:eastAsia="Times New Roman" w:cs="Times New Roman"/>
          <w:sz w:val="21"/>
          <w:szCs w:val="21"/>
        </w:rPr>
        <w:t>(Alternate   Key)</w:t>
      </w:r>
      <w:r>
        <w:rPr>
          <w:sz w:val="21"/>
          <w:szCs w:val="21"/>
        </w:rPr>
        <w:t>。</w:t>
      </w:r>
    </w:p>
    <w:p>
      <w:pPr>
        <w:pStyle w:val="BodyText"/>
        <w:ind w:right="88" w:firstLine="400"/>
        <w:spacing w:before="80" w:line="250" w:lineRule="auto"/>
        <w:rPr>
          <w:sz w:val="21"/>
          <w:szCs w:val="21"/>
        </w:rPr>
      </w:pPr>
      <w:r>
        <w:rPr>
          <w:sz w:val="21"/>
          <w:szCs w:val="21"/>
          <w:spacing w:val="7"/>
        </w:rPr>
        <w:t>在上面的例子中，“机构”实体中只有“机构标识”是候选键，因此也就是该实体的</w:t>
      </w:r>
      <w:r>
        <w:rPr>
          <w:sz w:val="21"/>
          <w:szCs w:val="21"/>
          <w:spacing w:val="6"/>
        </w:rPr>
        <w:t xml:space="preserve"> </w:t>
      </w:r>
      <w:r>
        <w:rPr>
          <w:sz w:val="21"/>
          <w:szCs w:val="21"/>
          <w:spacing w:val="14"/>
        </w:rPr>
        <w:t>主键；同理，  “领导班子”的“员工编号”是该实体的主键。实体主键标识如</w:t>
      </w:r>
      <w:r>
        <w:rPr>
          <w:sz w:val="21"/>
          <w:szCs w:val="21"/>
          <w:spacing w:val="13"/>
        </w:rPr>
        <w:t>图4-8</w:t>
      </w:r>
      <w:r>
        <w:rPr>
          <w:sz w:val="21"/>
          <w:szCs w:val="21"/>
        </w:rPr>
        <w:t xml:space="preserve"> </w:t>
      </w:r>
      <w:r>
        <w:rPr>
          <w:sz w:val="21"/>
          <w:szCs w:val="21"/>
          <w:spacing w:val="-4"/>
        </w:rPr>
        <w:t>所示。</w:t>
      </w:r>
    </w:p>
    <w:p>
      <w:pPr>
        <w:spacing w:line="113" w:lineRule="exact"/>
        <w:rPr/>
      </w:pPr>
      <w:r/>
    </w:p>
    <w:p>
      <w:pPr>
        <w:spacing w:line="113" w:lineRule="exact"/>
        <w:sectPr>
          <w:footerReference w:type="default" r:id="rId130"/>
          <w:pgSz w:w="9640" w:h="14400"/>
          <w:pgMar w:top="897" w:right="564" w:bottom="567" w:left="549" w:header="0" w:footer="400" w:gutter="0"/>
          <w:cols w:equalWidth="0" w:num="1">
            <w:col w:w="8526" w:space="0"/>
          </w:cols>
        </w:sectPr>
        <w:rPr/>
      </w:pPr>
    </w:p>
    <w:p>
      <w:pPr>
        <w:pStyle w:val="BodyText"/>
        <w:ind w:left="1850"/>
        <w:spacing w:before="34" w:line="219" w:lineRule="auto"/>
        <w:rPr>
          <w:sz w:val="17"/>
          <w:szCs w:val="17"/>
        </w:rPr>
      </w:pPr>
      <w:r>
        <w:drawing>
          <wp:anchor distT="0" distB="0" distL="0" distR="0" simplePos="0" relativeHeight="275130368" behindDoc="1" locked="0" layoutInCell="1" allowOverlap="1">
            <wp:simplePos x="0" y="0"/>
            <wp:positionH relativeFrom="column">
              <wp:posOffset>1136682</wp:posOffset>
            </wp:positionH>
            <wp:positionV relativeFrom="paragraph">
              <wp:posOffset>-20731</wp:posOffset>
            </wp:positionV>
            <wp:extent cx="3111507" cy="1339870"/>
            <wp:effectExtent l="0" t="0" r="0" b="0"/>
            <wp:wrapNone/>
            <wp:docPr id="96" name="IM 96"/>
            <wp:cNvGraphicFramePr/>
            <a:graphic>
              <a:graphicData uri="http://schemas.openxmlformats.org/drawingml/2006/picture">
                <pic:pic>
                  <pic:nvPicPr>
                    <pic:cNvPr id="96" name="IM 96"/>
                    <pic:cNvPicPr/>
                  </pic:nvPicPr>
                  <pic:blipFill>
                    <a:blip r:embed="rId131"/>
                    <a:stretch>
                      <a:fillRect/>
                    </a:stretch>
                  </pic:blipFill>
                  <pic:spPr>
                    <a:xfrm rot="0">
                      <a:off x="0" y="0"/>
                      <a:ext cx="3111507" cy="1339870"/>
                    </a:xfrm>
                    <a:prstGeom prst="rect">
                      <a:avLst/>
                    </a:prstGeom>
                  </pic:spPr>
                </pic:pic>
              </a:graphicData>
            </a:graphic>
          </wp:anchor>
        </w:drawing>
      </w:r>
      <w:r>
        <w:rPr>
          <w:sz w:val="17"/>
          <w:szCs w:val="17"/>
          <w:spacing w:val="-8"/>
        </w:rPr>
        <w:t>机构</w:t>
      </w:r>
    </w:p>
    <w:p>
      <w:pPr>
        <w:pStyle w:val="BodyText"/>
        <w:ind w:left="2200"/>
        <w:spacing w:before="48" w:line="219" w:lineRule="auto"/>
        <w:rPr>
          <w:sz w:val="17"/>
          <w:szCs w:val="17"/>
        </w:rPr>
      </w:pPr>
      <w:r>
        <w:rPr>
          <w:sz w:val="17"/>
          <w:szCs w:val="17"/>
          <w:spacing w:val="-14"/>
        </w:rPr>
        <w:t>机构标识</w:t>
      </w:r>
    </w:p>
    <w:p>
      <w:pPr>
        <w:pStyle w:val="BodyText"/>
        <w:ind w:left="2200"/>
        <w:spacing w:before="39" w:line="219" w:lineRule="auto"/>
        <w:rPr>
          <w:sz w:val="17"/>
          <w:szCs w:val="17"/>
        </w:rPr>
      </w:pPr>
      <w:r>
        <w:rPr>
          <w:sz w:val="17"/>
          <w:szCs w:val="17"/>
          <w:spacing w:val="-14"/>
        </w:rPr>
        <w:t>机构名称</w:t>
      </w:r>
    </w:p>
    <w:p>
      <w:pPr>
        <w:pStyle w:val="BodyText"/>
        <w:ind w:left="2200"/>
        <w:spacing w:before="8" w:line="217" w:lineRule="auto"/>
        <w:rPr>
          <w:sz w:val="17"/>
          <w:szCs w:val="17"/>
        </w:rPr>
      </w:pPr>
      <w:r>
        <w:rPr>
          <w:sz w:val="17"/>
          <w:szCs w:val="17"/>
          <w:spacing w:val="-13"/>
        </w:rPr>
        <w:t>机构类别</w:t>
      </w:r>
    </w:p>
    <w:p>
      <w:pPr>
        <w:pStyle w:val="BodyText"/>
        <w:ind w:left="2200"/>
        <w:spacing w:before="1" w:line="218" w:lineRule="auto"/>
        <w:rPr>
          <w:sz w:val="17"/>
          <w:szCs w:val="17"/>
        </w:rPr>
      </w:pPr>
      <w:r>
        <w:rPr>
          <w:sz w:val="17"/>
          <w:szCs w:val="17"/>
          <w:spacing w:val="-14"/>
        </w:rPr>
        <w:t>机构地址</w:t>
      </w:r>
    </w:p>
    <w:p>
      <w:pPr>
        <w:pStyle w:val="BodyText"/>
        <w:ind w:left="2200"/>
        <w:spacing w:before="2" w:line="214" w:lineRule="auto"/>
        <w:rPr>
          <w:sz w:val="17"/>
          <w:szCs w:val="17"/>
        </w:rPr>
      </w:pPr>
      <w:r>
        <w:rPr>
          <w:sz w:val="17"/>
          <w:szCs w:val="17"/>
          <w:spacing w:val="-14"/>
        </w:rPr>
        <w:t>联系电话</w:t>
      </w:r>
    </w:p>
    <w:p>
      <w:pPr>
        <w:pStyle w:val="BodyText"/>
        <w:ind w:left="2200"/>
        <w:spacing w:line="218" w:lineRule="auto"/>
        <w:rPr>
          <w:sz w:val="17"/>
          <w:szCs w:val="17"/>
        </w:rPr>
      </w:pPr>
      <w:r>
        <w:rPr>
          <w:sz w:val="17"/>
          <w:szCs w:val="17"/>
          <w:spacing w:val="-14"/>
          <w:w w:val="95"/>
        </w:rPr>
        <w:t>直接上级机构</w:t>
      </w:r>
    </w:p>
    <w:p>
      <w:pPr>
        <w:spacing w:line="14" w:lineRule="auto"/>
        <w:rPr>
          <w:rFonts w:ascii="Arial"/>
          <w:sz w:val="2"/>
        </w:rPr>
      </w:pPr>
      <w:r>
        <w:rPr>
          <w:rFonts w:ascii="Arial" w:hAnsi="Arial" w:eastAsia="Arial" w:cs="Arial"/>
          <w:sz w:val="2"/>
          <w:szCs w:val="2"/>
        </w:rPr>
        <w:br w:type="column"/>
      </w:r>
    </w:p>
    <w:p>
      <w:pPr>
        <w:pStyle w:val="BodyText"/>
        <w:spacing w:before="104" w:line="220" w:lineRule="auto"/>
        <w:rPr>
          <w:sz w:val="16"/>
          <w:szCs w:val="16"/>
        </w:rPr>
      </w:pPr>
      <w:r>
        <w:rPr>
          <w:sz w:val="16"/>
          <w:szCs w:val="16"/>
          <w:spacing w:val="-7"/>
        </w:rPr>
        <w:t>领导班子</w:t>
      </w:r>
    </w:p>
    <w:p>
      <w:pPr>
        <w:pStyle w:val="BodyText"/>
        <w:ind w:left="340"/>
        <w:spacing w:before="8" w:line="221" w:lineRule="exact"/>
        <w:rPr>
          <w:sz w:val="16"/>
          <w:szCs w:val="16"/>
        </w:rPr>
      </w:pPr>
      <w:r>
        <w:rPr>
          <w:sz w:val="16"/>
          <w:szCs w:val="16"/>
          <w:spacing w:val="-8"/>
          <w:position w:val="4"/>
        </w:rPr>
        <w:t>员工编号</w:t>
      </w:r>
    </w:p>
    <w:p>
      <w:pPr>
        <w:pStyle w:val="BodyText"/>
        <w:ind w:left="340"/>
        <w:spacing w:line="219" w:lineRule="auto"/>
        <w:rPr>
          <w:sz w:val="17"/>
          <w:szCs w:val="17"/>
        </w:rPr>
      </w:pPr>
      <w:r>
        <w:rPr>
          <w:sz w:val="17"/>
          <w:szCs w:val="17"/>
          <w:spacing w:val="-8"/>
        </w:rPr>
        <w:t>姓名</w:t>
      </w:r>
    </w:p>
    <w:p>
      <w:pPr>
        <w:pStyle w:val="BodyText"/>
        <w:ind w:left="340"/>
        <w:spacing w:before="19" w:line="217" w:lineRule="auto"/>
        <w:rPr>
          <w:sz w:val="17"/>
          <w:szCs w:val="17"/>
        </w:rPr>
      </w:pPr>
      <w:r>
        <w:rPr>
          <w:sz w:val="17"/>
          <w:szCs w:val="17"/>
          <w:spacing w:val="-15"/>
        </w:rPr>
        <w:t>出生日期</w:t>
      </w:r>
    </w:p>
    <w:p>
      <w:pPr>
        <w:pStyle w:val="BodyText"/>
        <w:ind w:left="340"/>
        <w:spacing w:line="196" w:lineRule="auto"/>
        <w:rPr>
          <w:sz w:val="17"/>
          <w:szCs w:val="17"/>
        </w:rPr>
      </w:pPr>
      <w:r>
        <w:rPr>
          <w:sz w:val="17"/>
          <w:szCs w:val="17"/>
          <w:spacing w:val="-10"/>
        </w:rPr>
        <w:t>性别</w:t>
      </w:r>
    </w:p>
    <w:p>
      <w:pPr>
        <w:pStyle w:val="BodyText"/>
        <w:ind w:left="340"/>
        <w:spacing w:before="1" w:line="220" w:lineRule="auto"/>
        <w:rPr>
          <w:sz w:val="17"/>
          <w:szCs w:val="17"/>
        </w:rPr>
      </w:pPr>
      <w:r>
        <w:rPr>
          <w:sz w:val="17"/>
          <w:szCs w:val="17"/>
          <w:spacing w:val="-6"/>
        </w:rPr>
        <w:t>民族</w:t>
      </w:r>
    </w:p>
    <w:p>
      <w:pPr>
        <w:pStyle w:val="BodyText"/>
        <w:ind w:left="340"/>
        <w:spacing w:before="5" w:line="207" w:lineRule="auto"/>
        <w:rPr>
          <w:sz w:val="17"/>
          <w:szCs w:val="17"/>
        </w:rPr>
      </w:pPr>
      <w:r>
        <w:rPr>
          <w:sz w:val="17"/>
          <w:szCs w:val="17"/>
          <w:spacing w:val="-19"/>
        </w:rPr>
        <w:t>参加工作时间</w:t>
      </w:r>
    </w:p>
    <w:p>
      <w:pPr>
        <w:pStyle w:val="BodyText"/>
        <w:ind w:left="340"/>
        <w:spacing w:before="1" w:line="197" w:lineRule="auto"/>
        <w:rPr>
          <w:rFonts w:ascii="Times New Roman" w:hAnsi="Times New Roman" w:eastAsia="Times New Roman" w:cs="Times New Roman"/>
          <w:sz w:val="17"/>
          <w:szCs w:val="17"/>
        </w:rPr>
      </w:pPr>
      <w:r>
        <w:rPr>
          <w:sz w:val="17"/>
          <w:szCs w:val="17"/>
          <w:spacing w:val="-9"/>
          <w:w w:val="95"/>
        </w:rPr>
        <w:t>机构标识</w:t>
      </w:r>
      <w:r>
        <w:rPr>
          <w:rFonts w:ascii="Times New Roman" w:hAnsi="Times New Roman" w:eastAsia="Times New Roman" w:cs="Times New Roman"/>
          <w:sz w:val="17"/>
          <w:szCs w:val="17"/>
          <w:spacing w:val="-9"/>
          <w:w w:val="95"/>
        </w:rPr>
        <w:t>(FK)</w:t>
      </w:r>
    </w:p>
    <w:p>
      <w:pPr>
        <w:spacing w:line="197" w:lineRule="auto"/>
        <w:sectPr>
          <w:type w:val="continuous"/>
          <w:pgSz w:w="9640" w:h="14400"/>
          <w:pgMar w:top="897" w:right="564" w:bottom="567" w:left="549" w:header="0" w:footer="400" w:gutter="0"/>
          <w:cols w:equalWidth="0" w:num="2">
            <w:col w:w="4811" w:space="100"/>
            <w:col w:w="3616" w:space="0"/>
          </w:cols>
        </w:sectPr>
        <w:rPr>
          <w:rFonts w:ascii="Times New Roman" w:hAnsi="Times New Roman" w:eastAsia="Times New Roman" w:cs="Times New Roman"/>
          <w:sz w:val="17"/>
          <w:szCs w:val="17"/>
        </w:rPr>
      </w:pPr>
    </w:p>
    <w:p>
      <w:pPr>
        <w:spacing w:line="449" w:lineRule="auto"/>
        <w:rPr>
          <w:rFonts w:ascii="Arial"/>
          <w:sz w:val="21"/>
        </w:rPr>
      </w:pPr>
      <w:r/>
    </w:p>
    <w:p>
      <w:pPr>
        <w:pStyle w:val="BodyText"/>
        <w:ind w:left="3370"/>
        <w:spacing w:before="56" w:line="220" w:lineRule="auto"/>
        <w:rPr>
          <w:sz w:val="17"/>
          <w:szCs w:val="17"/>
        </w:rPr>
      </w:pPr>
      <w:r>
        <w:rPr>
          <w:sz w:val="17"/>
          <w:szCs w:val="17"/>
          <w:spacing w:val="13"/>
        </w:rPr>
        <w:t>图4-8</w:t>
      </w:r>
      <w:r>
        <w:rPr>
          <w:sz w:val="17"/>
          <w:szCs w:val="17"/>
          <w:spacing w:val="7"/>
        </w:rPr>
        <w:t xml:space="preserve">  </w:t>
      </w:r>
      <w:r>
        <w:rPr>
          <w:sz w:val="17"/>
          <w:szCs w:val="17"/>
          <w:spacing w:val="13"/>
        </w:rPr>
        <w:t>实体主键标识</w:t>
      </w:r>
    </w:p>
    <w:p>
      <w:pPr>
        <w:pStyle w:val="BodyText"/>
        <w:ind w:right="72" w:firstLine="400"/>
        <w:spacing w:before="229" w:line="266" w:lineRule="auto"/>
        <w:rPr>
          <w:sz w:val="21"/>
          <w:szCs w:val="21"/>
        </w:rPr>
      </w:pPr>
      <w:r>
        <w:rPr>
          <w:sz w:val="21"/>
          <w:szCs w:val="21"/>
          <w:spacing w:val="4"/>
        </w:rPr>
        <w:t>因为已经在步骤5定义了实体间的关系，所以在添</w:t>
      </w:r>
      <w:r>
        <w:rPr>
          <w:sz w:val="21"/>
          <w:szCs w:val="21"/>
          <w:spacing w:val="3"/>
        </w:rPr>
        <w:t>加或选定实体的主键时，会自动依据</w:t>
      </w:r>
      <w:r>
        <w:rPr>
          <w:sz w:val="21"/>
          <w:szCs w:val="21"/>
        </w:rPr>
        <w:t xml:space="preserve"> </w:t>
      </w:r>
      <w:r>
        <w:rPr>
          <w:sz w:val="21"/>
          <w:szCs w:val="21"/>
          <w:spacing w:val="1"/>
        </w:rPr>
        <w:t>实体间的关系产生有联系的实体的外键。有时为了体现逻辑模型的可读性，可将实体里的外</w:t>
      </w:r>
      <w:r>
        <w:rPr>
          <w:sz w:val="21"/>
          <w:szCs w:val="21"/>
          <w:spacing w:val="12"/>
        </w:rPr>
        <w:t xml:space="preserve"> </w:t>
      </w:r>
      <w:r>
        <w:rPr>
          <w:sz w:val="21"/>
          <w:szCs w:val="21"/>
          <w:spacing w:val="6"/>
        </w:rPr>
        <w:t>键改名(改名后称为外键的别名)。另外，可以自动维持外键别名与关联的实体的主键之间</w:t>
      </w:r>
      <w:r>
        <w:rPr>
          <w:sz w:val="21"/>
          <w:szCs w:val="21"/>
          <w:spacing w:val="9"/>
        </w:rPr>
        <w:t xml:space="preserve"> </w:t>
      </w:r>
      <w:r>
        <w:rPr>
          <w:sz w:val="21"/>
          <w:szCs w:val="21"/>
          <w:spacing w:val="-8"/>
        </w:rPr>
        <w:t>的参照关系。</w:t>
      </w:r>
    </w:p>
    <w:p>
      <w:pPr>
        <w:pStyle w:val="BodyText"/>
        <w:ind w:left="400"/>
        <w:spacing w:before="89" w:line="219" w:lineRule="auto"/>
        <w:rPr>
          <w:sz w:val="21"/>
          <w:szCs w:val="21"/>
        </w:rPr>
      </w:pPr>
      <w:r>
        <w:rPr>
          <w:sz w:val="21"/>
          <w:szCs w:val="21"/>
          <w:spacing w:val="19"/>
        </w:rPr>
        <w:t>步骤7:特化/泛化实体(可选)</w:t>
      </w:r>
    </w:p>
    <w:p>
      <w:pPr>
        <w:pStyle w:val="BodyText"/>
        <w:ind w:right="96" w:firstLine="400"/>
        <w:spacing w:before="80" w:line="242" w:lineRule="auto"/>
        <w:rPr>
          <w:sz w:val="21"/>
          <w:szCs w:val="21"/>
        </w:rPr>
      </w:pPr>
      <w:r>
        <w:rPr>
          <w:sz w:val="21"/>
          <w:szCs w:val="21"/>
          <w:spacing w:val="1"/>
        </w:rPr>
        <w:t>在逻辑模型中，可能会出现以下情况：两个或多个实体存在共同的属性，而这些属性又</w:t>
      </w:r>
      <w:r>
        <w:rPr>
          <w:sz w:val="21"/>
          <w:szCs w:val="21"/>
          <w:spacing w:val="9"/>
        </w:rPr>
        <w:t xml:space="preserve"> </w:t>
      </w:r>
      <w:r>
        <w:rPr>
          <w:sz w:val="21"/>
          <w:szCs w:val="21"/>
          <w:spacing w:val="-1"/>
        </w:rPr>
        <w:t>是实体必须的部分，这就造成逻辑模型的冗余。</w:t>
      </w:r>
    </w:p>
    <w:p>
      <w:pPr>
        <w:pStyle w:val="BodyText"/>
        <w:ind w:right="93" w:firstLine="400"/>
        <w:spacing w:before="70" w:line="269" w:lineRule="auto"/>
        <w:rPr>
          <w:sz w:val="21"/>
          <w:szCs w:val="21"/>
        </w:rPr>
      </w:pPr>
      <w:r>
        <w:rPr>
          <w:sz w:val="21"/>
          <w:szCs w:val="21"/>
          <w:spacing w:val="1"/>
        </w:rPr>
        <w:t>这种情况可以利用超类和子类来解决。超类是一个实体，包含若干个实体中出现的公共</w:t>
      </w:r>
      <w:r>
        <w:rPr>
          <w:sz w:val="21"/>
          <w:szCs w:val="21"/>
          <w:spacing w:val="9"/>
        </w:rPr>
        <w:t xml:space="preserve"> </w:t>
      </w:r>
      <w:r>
        <w:rPr>
          <w:sz w:val="21"/>
          <w:szCs w:val="21"/>
          <w:spacing w:val="1"/>
        </w:rPr>
        <w:t>属性；而子类是存放非公共属性的实体，同时具有相应超类中的属性</w:t>
      </w:r>
      <w:r>
        <w:rPr>
          <w:sz w:val="21"/>
          <w:szCs w:val="21"/>
        </w:rPr>
        <w:t>特征。子类可以区分不 </w:t>
      </w:r>
      <w:r>
        <w:rPr>
          <w:sz w:val="21"/>
          <w:szCs w:val="21"/>
          <w:spacing w:val="1"/>
        </w:rPr>
        <w:t>同的角色，比如员工是一个实体，而经理、普通工人都是员工，同</w:t>
      </w:r>
      <w:r>
        <w:rPr>
          <w:sz w:val="21"/>
          <w:szCs w:val="21"/>
        </w:rPr>
        <w:t>时经理和普通工人之间有 </w:t>
      </w:r>
      <w:r>
        <w:rPr>
          <w:sz w:val="21"/>
          <w:szCs w:val="21"/>
          <w:spacing w:val="1"/>
        </w:rPr>
        <w:t>差异，此时员工实体是经理实体、普通工人实体的超类，而经理实体</w:t>
      </w:r>
      <w:r>
        <w:rPr>
          <w:sz w:val="21"/>
          <w:szCs w:val="21"/>
        </w:rPr>
        <w:t>和普通工人实体是员工 </w:t>
      </w:r>
      <w:r>
        <w:rPr>
          <w:sz w:val="21"/>
          <w:szCs w:val="21"/>
          <w:spacing w:val="-10"/>
        </w:rPr>
        <w:t>实体的子类。</w:t>
      </w:r>
    </w:p>
    <w:p>
      <w:pPr>
        <w:pStyle w:val="BodyText"/>
        <w:ind w:right="96" w:firstLine="400"/>
        <w:spacing w:before="89" w:line="261" w:lineRule="auto"/>
        <w:rPr>
          <w:sz w:val="21"/>
          <w:szCs w:val="21"/>
        </w:rPr>
      </w:pPr>
      <w:r>
        <w:rPr>
          <w:sz w:val="21"/>
          <w:szCs w:val="21"/>
          <w:spacing w:val="4"/>
        </w:rPr>
        <w:t>构造超类和子类的过程叫作特化/泛化。特化是一个自顶向下的过程，它先定义超类集</w:t>
      </w:r>
      <w:r>
        <w:rPr>
          <w:sz w:val="21"/>
          <w:szCs w:val="21"/>
        </w:rPr>
        <w:t xml:space="preserve"> </w:t>
      </w:r>
      <w:r>
        <w:rPr>
          <w:sz w:val="21"/>
          <w:szCs w:val="21"/>
          <w:spacing w:val="1"/>
        </w:rPr>
        <w:t>合，然后定义有关的子类，这些子类集合的定义基于超类实体的</w:t>
      </w:r>
      <w:r>
        <w:rPr>
          <w:sz w:val="21"/>
          <w:szCs w:val="21"/>
        </w:rPr>
        <w:t>一些特别特征。泛化是一个 </w:t>
      </w:r>
      <w:r>
        <w:rPr>
          <w:sz w:val="21"/>
          <w:szCs w:val="21"/>
        </w:rPr>
        <w:t>自下而上的过程，它从初始的子类中产生泛化的超类，是特化的逆过程。</w:t>
      </w:r>
    </w:p>
    <w:p>
      <w:pPr>
        <w:pStyle w:val="BodyText"/>
        <w:ind w:firstLine="400"/>
        <w:spacing w:before="46" w:line="262" w:lineRule="auto"/>
        <w:rPr>
          <w:sz w:val="21"/>
          <w:szCs w:val="21"/>
        </w:rPr>
      </w:pPr>
      <w:r>
        <w:rPr>
          <w:sz w:val="21"/>
          <w:szCs w:val="21"/>
          <w:spacing w:val="3"/>
        </w:rPr>
        <w:t>超类和子类之间的关系根据子类是否包含超类的所有对</w:t>
      </w:r>
      <w:r>
        <w:rPr>
          <w:sz w:val="21"/>
          <w:szCs w:val="21"/>
          <w:spacing w:val="2"/>
        </w:rPr>
        <w:t>象，可分为完全子类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Complete   </w:t>
      </w:r>
      <w:r>
        <w:rPr>
          <w:sz w:val="21"/>
          <w:szCs w:val="21"/>
          <w:spacing w:val="-1"/>
        </w:rPr>
        <w:t>Subtype) 和不完全子类 (Incomplet</w:t>
      </w:r>
      <w:r>
        <w:rPr>
          <w:sz w:val="21"/>
          <w:szCs w:val="21"/>
          <w:spacing w:val="-2"/>
        </w:rPr>
        <w:t>e Subtype)。完全子类是指子类包含了超类的所有实体；</w:t>
      </w:r>
      <w:r>
        <w:rPr>
          <w:sz w:val="21"/>
          <w:szCs w:val="21"/>
        </w:rPr>
        <w:t xml:space="preserve"> </w:t>
      </w:r>
      <w:r>
        <w:rPr>
          <w:sz w:val="21"/>
          <w:szCs w:val="21"/>
        </w:rPr>
        <w:t>不完全子类是指不能确定子类是否包含了超类的所有实体。</w:t>
      </w:r>
    </w:p>
    <w:p>
      <w:pPr>
        <w:pStyle w:val="BodyText"/>
        <w:ind w:right="105" w:firstLine="400"/>
        <w:spacing w:before="96" w:line="262" w:lineRule="auto"/>
        <w:rPr>
          <w:sz w:val="21"/>
          <w:szCs w:val="21"/>
        </w:rPr>
      </w:pPr>
      <w:r>
        <w:rPr>
          <w:sz w:val="21"/>
          <w:szCs w:val="21"/>
          <w:spacing w:val="-7"/>
        </w:rPr>
        <w:t>此外，超类和子类的关系可分为包含关系 (Inclusive Subtype Relationship) 和排外关系</w:t>
      </w:r>
      <w:r>
        <w:rPr>
          <w:sz w:val="21"/>
          <w:szCs w:val="21"/>
          <w:spacing w:val="17"/>
        </w:rPr>
        <w:t xml:space="preserve"> </w:t>
      </w:r>
      <w:r>
        <w:rPr>
          <w:sz w:val="21"/>
          <w:szCs w:val="21"/>
          <w:spacing w:val="-3"/>
        </w:rPr>
        <w:t>(Exclusive Subtype Relatio</w:t>
      </w:r>
      <w:r>
        <w:rPr>
          <w:sz w:val="21"/>
          <w:szCs w:val="21"/>
          <w:spacing w:val="-4"/>
        </w:rPr>
        <w:t>nship)。包含关系指的是超类的一个实体可以属于一个或多个子</w:t>
      </w:r>
      <w:r>
        <w:rPr>
          <w:sz w:val="21"/>
          <w:szCs w:val="21"/>
        </w:rPr>
        <w:t xml:space="preserve"> </w:t>
      </w:r>
      <w:r>
        <w:rPr>
          <w:sz w:val="21"/>
          <w:szCs w:val="21"/>
        </w:rPr>
        <w:t>类；而排外关系的超类中的一个实体最多只能属于一个子类。</w:t>
      </w:r>
    </w:p>
    <w:p>
      <w:pPr>
        <w:pStyle w:val="BodyText"/>
        <w:ind w:left="400"/>
        <w:spacing w:before="67" w:line="373" w:lineRule="exact"/>
        <w:rPr>
          <w:sz w:val="21"/>
          <w:szCs w:val="21"/>
        </w:rPr>
      </w:pPr>
      <w:r>
        <w:rPr>
          <w:sz w:val="21"/>
          <w:szCs w:val="21"/>
          <w:spacing w:val="12"/>
          <w:position w:val="12"/>
        </w:rPr>
        <w:t>下面是一个总账科目子类的例子，这是不完全子类(见图4-9</w:t>
      </w:r>
      <w:r>
        <w:rPr>
          <w:sz w:val="21"/>
          <w:szCs w:val="21"/>
          <w:spacing w:val="11"/>
          <w:position w:val="12"/>
        </w:rPr>
        <w:t>),超类与子类的关系属</w:t>
      </w:r>
    </w:p>
    <w:p>
      <w:pPr>
        <w:pStyle w:val="BodyText"/>
        <w:spacing w:line="184" w:lineRule="auto"/>
        <w:rPr>
          <w:sz w:val="17"/>
          <w:szCs w:val="17"/>
        </w:rPr>
      </w:pPr>
      <w:r>
        <w:rPr>
          <w:sz w:val="17"/>
          <w:szCs w:val="17"/>
          <w:spacing w:val="25"/>
        </w:rPr>
        <w:t>于排外关系。</w:t>
      </w:r>
    </w:p>
    <w:p>
      <w:pPr>
        <w:spacing w:line="184" w:lineRule="auto"/>
        <w:sectPr>
          <w:type w:val="continuous"/>
          <w:pgSz w:w="9640" w:h="14400"/>
          <w:pgMar w:top="897" w:right="564" w:bottom="567" w:left="549" w:header="0" w:footer="400" w:gutter="0"/>
          <w:cols w:equalWidth="0" w:num="1">
            <w:col w:w="8526" w:space="0"/>
          </w:cols>
        </w:sectPr>
        <w:rPr>
          <w:sz w:val="17"/>
          <w:szCs w:val="17"/>
        </w:rPr>
      </w:pPr>
    </w:p>
    <w:p>
      <w:pPr>
        <w:spacing w:line="229"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05" cy="177759"/>
            <wp:effectExtent l="0" t="0" r="0" b="0"/>
            <wp:docPr id="98" name="IM 98"/>
            <wp:cNvGraphicFramePr/>
            <a:graphic>
              <a:graphicData uri="http://schemas.openxmlformats.org/drawingml/2006/picture">
                <pic:pic>
                  <pic:nvPicPr>
                    <pic:cNvPr id="98" name="IM 98"/>
                    <pic:cNvPicPr/>
                  </pic:nvPicPr>
                  <pic:blipFill>
                    <a:blip r:embed="rId133"/>
                    <a:stretch>
                      <a:fillRect/>
                    </a:stretch>
                  </pic:blipFill>
                  <pic:spPr>
                    <a:xfrm rot="0">
                      <a:off x="0" y="0"/>
                      <a:ext cx="6305" cy="177759"/>
                    </a:xfrm>
                    <a:prstGeom prst="rect">
                      <a:avLst/>
                    </a:prstGeom>
                  </pic:spPr>
                </pic:pic>
              </a:graphicData>
            </a:graphic>
          </wp:inline>
        </w:drawing>
      </w:r>
      <w:r>
        <w:rPr>
          <w:rFonts w:ascii="SimHei" w:hAnsi="SimHei" w:eastAsia="SimHei" w:cs="SimHei"/>
          <w:sz w:val="21"/>
          <w:szCs w:val="21"/>
          <w:spacing w:val="-10"/>
        </w:rPr>
        <w:t xml:space="preserve"> </w:t>
      </w:r>
      <w:r>
        <w:rPr>
          <w:rFonts w:ascii="SimHei" w:hAnsi="SimHei" w:eastAsia="SimHei" w:cs="SimHei"/>
          <w:sz w:val="21"/>
          <w:szCs w:val="21"/>
          <w:b/>
          <w:bCs/>
          <w:spacing w:val="-15"/>
          <w:w w:val="94"/>
        </w:rPr>
        <w:t>银行数据治理</w:t>
      </w:r>
    </w:p>
    <w:p>
      <w:pPr>
        <w:pStyle w:val="BodyText"/>
        <w:ind w:left="9" w:right="66" w:firstLine="440"/>
        <w:spacing w:before="309" w:line="269" w:lineRule="auto"/>
        <w:rPr>
          <w:sz w:val="21"/>
          <w:szCs w:val="21"/>
        </w:rPr>
      </w:pPr>
      <w:r>
        <w:rPr>
          <w:sz w:val="21"/>
          <w:szCs w:val="21"/>
        </w:rPr>
        <w:t>因为总账科目还包括了权益类、费</w:t>
      </w:r>
      <w:r>
        <w:rPr>
          <w:sz w:val="21"/>
          <w:szCs w:val="21"/>
          <w:spacing w:val="1"/>
        </w:rPr>
        <w:t xml:space="preserve"> </w:t>
      </w:r>
      <w:r>
        <w:rPr>
          <w:sz w:val="21"/>
          <w:szCs w:val="21"/>
          <w:spacing w:val="6"/>
        </w:rPr>
        <w:t>用类等科目，所以图4-9所示关系是个</w:t>
      </w:r>
      <w:r>
        <w:rPr>
          <w:sz w:val="21"/>
          <w:szCs w:val="21"/>
          <w:spacing w:val="15"/>
        </w:rPr>
        <w:t xml:space="preserve"> </w:t>
      </w:r>
      <w:r>
        <w:rPr>
          <w:sz w:val="21"/>
          <w:szCs w:val="21"/>
          <w:spacing w:val="-9"/>
        </w:rPr>
        <w:t>不完全子类；</w:t>
      </w:r>
      <w:r>
        <w:rPr>
          <w:sz w:val="21"/>
          <w:szCs w:val="21"/>
          <w:spacing w:val="70"/>
        </w:rPr>
        <w:t xml:space="preserve"> </w:t>
      </w:r>
      <w:r>
        <w:rPr>
          <w:sz w:val="21"/>
          <w:szCs w:val="21"/>
          <w:spacing w:val="-9"/>
        </w:rPr>
        <w:t>一个科目不能既属于资产</w:t>
      </w:r>
      <w:r>
        <w:rPr>
          <w:sz w:val="21"/>
          <w:szCs w:val="21"/>
        </w:rPr>
        <w:t xml:space="preserve"> </w:t>
      </w:r>
      <w:r>
        <w:rPr>
          <w:sz w:val="21"/>
          <w:szCs w:val="21"/>
          <w:spacing w:val="1"/>
        </w:rPr>
        <w:t>类又属于负债类科目，所以这种关系也</w:t>
      </w:r>
      <w:r>
        <w:rPr>
          <w:sz w:val="21"/>
          <w:szCs w:val="21"/>
          <w:spacing w:val="4"/>
        </w:rPr>
        <w:t xml:space="preserve"> </w:t>
      </w:r>
      <w:r>
        <w:rPr>
          <w:sz w:val="21"/>
          <w:szCs w:val="21"/>
          <w:spacing w:val="-6"/>
        </w:rPr>
        <w:t>是排外关系。</w:t>
      </w:r>
    </w:p>
    <w:p>
      <w:pPr>
        <w:pStyle w:val="BodyText"/>
        <w:ind w:left="9" w:right="63" w:firstLine="440"/>
        <w:spacing w:before="47" w:line="242" w:lineRule="auto"/>
        <w:rPr>
          <w:sz w:val="21"/>
          <w:szCs w:val="21"/>
        </w:rPr>
      </w:pPr>
      <w:r>
        <w:rPr>
          <w:sz w:val="21"/>
          <w:szCs w:val="21"/>
          <w:spacing w:val="14"/>
        </w:rPr>
        <w:t>步骤8:删除与关系模型不相容的</w:t>
      </w:r>
      <w:r>
        <w:rPr>
          <w:sz w:val="21"/>
          <w:szCs w:val="21"/>
          <w:spacing w:val="5"/>
        </w:rPr>
        <w:t xml:space="preserve"> </w:t>
      </w:r>
      <w:r>
        <w:rPr>
          <w:sz w:val="21"/>
          <w:szCs w:val="21"/>
          <w:spacing w:val="-3"/>
        </w:rPr>
        <w:t>特性</w:t>
      </w:r>
    </w:p>
    <w:p>
      <w:pPr>
        <w:pStyle w:val="BodyText"/>
        <w:ind w:left="9" w:right="49" w:firstLine="440"/>
        <w:spacing w:before="70" w:line="260" w:lineRule="auto"/>
        <w:rPr>
          <w:sz w:val="21"/>
          <w:szCs w:val="21"/>
        </w:rPr>
      </w:pPr>
      <w:r>
        <w:rPr>
          <w:sz w:val="21"/>
          <w:szCs w:val="21"/>
          <w:spacing w:val="1"/>
        </w:rPr>
        <w:t>在已创建的局部数据模型中，可能</w:t>
      </w:r>
      <w:r>
        <w:rPr>
          <w:sz w:val="21"/>
          <w:szCs w:val="21"/>
          <w:spacing w:val="4"/>
        </w:rPr>
        <w:t xml:space="preserve"> </w:t>
      </w:r>
      <w:r>
        <w:rPr>
          <w:sz w:val="21"/>
          <w:szCs w:val="21"/>
          <w:spacing w:val="1"/>
        </w:rPr>
        <w:t>存在一些与传统的关系型数据库系统不</w:t>
      </w:r>
      <w:r>
        <w:rPr>
          <w:sz w:val="21"/>
          <w:szCs w:val="21"/>
          <w:spacing w:val="3"/>
        </w:rPr>
        <w:t xml:space="preserve"> </w:t>
      </w:r>
      <w:r>
        <w:rPr>
          <w:sz w:val="21"/>
          <w:szCs w:val="21"/>
          <w:spacing w:val="1"/>
        </w:rPr>
        <w:t>兼容或关系型数据库系统不便于处理的</w:t>
      </w:r>
      <w:r>
        <w:rPr>
          <w:sz w:val="21"/>
          <w:szCs w:val="21"/>
          <w:spacing w:val="8"/>
        </w:rPr>
        <w:t xml:space="preserve"> </w:t>
      </w:r>
      <w:r>
        <w:rPr>
          <w:sz w:val="21"/>
          <w:szCs w:val="21"/>
          <w:spacing w:val="1"/>
        </w:rPr>
        <w:t>结构，如：多对多关系、多对多递归关 </w:t>
      </w:r>
      <w:r>
        <w:rPr>
          <w:sz w:val="21"/>
          <w:szCs w:val="21"/>
          <w:spacing w:val="1"/>
        </w:rPr>
        <w:t>系、复杂关系等。在这一步，要将这些</w:t>
      </w:r>
      <w:r>
        <w:rPr>
          <w:sz w:val="21"/>
          <w:szCs w:val="21"/>
          <w:spacing w:val="2"/>
        </w:rPr>
        <w:t xml:space="preserve"> </w:t>
      </w:r>
      <w:r>
        <w:rPr>
          <w:sz w:val="21"/>
          <w:szCs w:val="21"/>
          <w:spacing w:val="1"/>
        </w:rPr>
        <w:t>数据结构转换成能被或便于关系型数据</w:t>
      </w:r>
      <w:r>
        <w:rPr>
          <w:sz w:val="21"/>
          <w:szCs w:val="21"/>
          <w:spacing w:val="4"/>
        </w:rPr>
        <w:t xml:space="preserve"> </w:t>
      </w:r>
      <w:r>
        <w:rPr>
          <w:sz w:val="21"/>
          <w:szCs w:val="21"/>
          <w:spacing w:val="-4"/>
        </w:rPr>
        <w:t>库系统处理的形式。</w:t>
      </w:r>
    </w:p>
    <w:p>
      <w:pPr>
        <w:spacing w:line="14" w:lineRule="auto"/>
        <w:rPr>
          <w:rFonts w:ascii="Arial"/>
          <w:sz w:val="2"/>
        </w:rPr>
      </w:pPr>
      <w:r>
        <w:rPr>
          <w:rFonts w:ascii="Arial" w:hAnsi="Arial" w:eastAsia="Arial" w:cs="Arial"/>
          <w:sz w:val="2"/>
          <w:szCs w:val="2"/>
        </w:rPr>
        <w:br w:type="column"/>
      </w:r>
    </w:p>
    <w:p>
      <w:pPr>
        <w:spacing w:line="337" w:lineRule="auto"/>
        <w:rPr>
          <w:rFonts w:ascii="Arial"/>
          <w:sz w:val="21"/>
        </w:rPr>
      </w:pPr>
      <w:r/>
    </w:p>
    <w:p>
      <w:pPr>
        <w:spacing w:line="337" w:lineRule="auto"/>
        <w:rPr>
          <w:rFonts w:ascii="Arial"/>
          <w:sz w:val="21"/>
        </w:rPr>
      </w:pPr>
      <w:r/>
    </w:p>
    <w:p>
      <w:pPr>
        <w:pStyle w:val="BodyText"/>
        <w:spacing w:line="3210" w:lineRule="exact"/>
        <w:rPr/>
      </w:pPr>
      <w:r>
        <w:rPr>
          <w:position w:val="-64"/>
        </w:rPr>
        <w:pict>
          <v:group id="_x0000_s1292" style="mso-position-vertical-relative:line;mso-position-horizontal-relative:char;width:228.05pt;height:160.5pt;" filled="false" stroked="false" coordsize="4561,3210" coordorigin="0,0">
            <v:shape id="_x0000_s1294" style="position:absolute;left:0;top:0;width:4561;height:3210;" filled="false" stroked="false" type="#_x0000_t75">
              <v:imagedata o:title="" r:id="rId134"/>
            </v:shape>
            <v:shape id="_x0000_s1296" style="position:absolute;left:1600;top:15;width:2627;height:27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2"/>
                      </w:rPr>
                      <w:t>总账科目</w:t>
                    </w:r>
                  </w:p>
                  <w:p>
                    <w:pPr>
                      <w:ind w:left="100"/>
                      <w:spacing w:before="43" w:line="217" w:lineRule="auto"/>
                      <w:rPr>
                        <w:rFonts w:ascii="SimSun" w:hAnsi="SimSun" w:eastAsia="SimSun" w:cs="SimSun"/>
                        <w:sz w:val="15"/>
                        <w:szCs w:val="15"/>
                      </w:rPr>
                    </w:pPr>
                    <w:r>
                      <w:rPr>
                        <w:rFonts w:ascii="SimSun" w:hAnsi="SimSun" w:eastAsia="SimSun" w:cs="SimSun"/>
                        <w:sz w:val="21"/>
                        <w:szCs w:val="21"/>
                        <w:spacing w:val="3"/>
                        <w:position w:val="-1"/>
                      </w:rPr>
                      <w:t>②</w:t>
                    </w:r>
                    <w:r>
                      <w:rPr>
                        <w:rFonts w:ascii="SimSun" w:hAnsi="SimSun" w:eastAsia="SimSun" w:cs="SimSun"/>
                        <w:sz w:val="21"/>
                        <w:szCs w:val="21"/>
                        <w:spacing w:val="-59"/>
                        <w:position w:val="-1"/>
                      </w:rPr>
                      <w:t xml:space="preserve"> </w:t>
                    </w:r>
                    <w:r>
                      <w:rPr>
                        <w:rFonts w:ascii="SimSun" w:hAnsi="SimSun" w:eastAsia="SimSun" w:cs="SimSun"/>
                        <w:sz w:val="15"/>
                        <w:szCs w:val="15"/>
                        <w:spacing w:val="3"/>
                        <w:position w:val="1"/>
                      </w:rPr>
                      <w:t>科目号</w:t>
                    </w:r>
                  </w:p>
                  <w:p>
                    <w:pPr>
                      <w:ind w:left="350"/>
                      <w:spacing w:before="22" w:line="200" w:lineRule="exact"/>
                      <w:rPr>
                        <w:rFonts w:ascii="SimSun" w:hAnsi="SimSun" w:eastAsia="SimSun" w:cs="SimSun"/>
                        <w:sz w:val="15"/>
                        <w:szCs w:val="15"/>
                      </w:rPr>
                    </w:pPr>
                    <w:r>
                      <w:rPr>
                        <w:rFonts w:ascii="SimSun" w:hAnsi="SimSun" w:eastAsia="SimSun" w:cs="SimSun"/>
                        <w:sz w:val="15"/>
                        <w:szCs w:val="15"/>
                        <w:spacing w:val="-2"/>
                        <w:position w:val="3"/>
                      </w:rPr>
                      <w:t>科目级别</w:t>
                    </w:r>
                  </w:p>
                  <w:p>
                    <w:pPr>
                      <w:ind w:left="350"/>
                      <w:spacing w:line="218" w:lineRule="auto"/>
                      <w:rPr>
                        <w:rFonts w:ascii="SimSun" w:hAnsi="SimSun" w:eastAsia="SimSun" w:cs="SimSun"/>
                        <w:sz w:val="15"/>
                        <w:szCs w:val="15"/>
                      </w:rPr>
                    </w:pPr>
                    <w:r>
                      <w:rPr>
                        <w:rFonts w:ascii="SimSun" w:hAnsi="SimSun" w:eastAsia="SimSun" w:cs="SimSun"/>
                        <w:sz w:val="15"/>
                        <w:szCs w:val="15"/>
                        <w:spacing w:val="-2"/>
                      </w:rPr>
                      <w:t>科目分类</w:t>
                    </w:r>
                  </w:p>
                  <w:p>
                    <w:pPr>
                      <w:ind w:left="350"/>
                      <w:spacing w:before="32" w:line="219" w:lineRule="auto"/>
                      <w:rPr>
                        <w:rFonts w:ascii="SimSun" w:hAnsi="SimSun" w:eastAsia="SimSun" w:cs="SimSun"/>
                        <w:sz w:val="15"/>
                        <w:szCs w:val="15"/>
                      </w:rPr>
                    </w:pPr>
                    <w:r>
                      <w:rPr>
                        <w:rFonts w:ascii="SimSun" w:hAnsi="SimSun" w:eastAsia="SimSun" w:cs="SimSun"/>
                        <w:sz w:val="15"/>
                        <w:szCs w:val="15"/>
                        <w:spacing w:val="-2"/>
                      </w:rPr>
                      <w:t>科目名称</w:t>
                    </w:r>
                  </w:p>
                  <w:p>
                    <w:pPr>
                      <w:ind w:left="350"/>
                      <w:spacing w:before="22" w:line="219" w:lineRule="auto"/>
                      <w:rPr>
                        <w:rFonts w:ascii="SimSun" w:hAnsi="SimSun" w:eastAsia="SimSun" w:cs="SimSun"/>
                        <w:sz w:val="15"/>
                        <w:szCs w:val="15"/>
                      </w:rPr>
                    </w:pPr>
                    <w:r>
                      <w:rPr>
                        <w:rFonts w:ascii="SimSun" w:hAnsi="SimSun" w:eastAsia="SimSun" w:cs="SimSun"/>
                        <w:sz w:val="15"/>
                        <w:szCs w:val="15"/>
                        <w:spacing w:val="-7"/>
                      </w:rPr>
                      <w:t>上级科目号</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1599"/>
                      <w:spacing w:before="48" w:line="219" w:lineRule="auto"/>
                      <w:rPr>
                        <w:rFonts w:ascii="SimSun" w:hAnsi="SimSun" w:eastAsia="SimSun" w:cs="SimSun"/>
                        <w:sz w:val="15"/>
                        <w:szCs w:val="15"/>
                      </w:rPr>
                    </w:pPr>
                    <w:r>
                      <w:rPr>
                        <w:rFonts w:ascii="SimSun" w:hAnsi="SimSun" w:eastAsia="SimSun" w:cs="SimSun"/>
                        <w:sz w:val="15"/>
                        <w:szCs w:val="15"/>
                        <w:color w:val="FFFFFF"/>
                        <w:spacing w:val="-6"/>
                      </w:rPr>
                      <w:t>收入类科目</w:t>
                    </w:r>
                  </w:p>
                  <w:p>
                    <w:pPr>
                      <w:ind w:right="10"/>
                      <w:spacing w:before="42" w:line="219" w:lineRule="auto"/>
                      <w:jc w:val="right"/>
                      <w:rPr>
                        <w:rFonts w:ascii="SimSun" w:hAnsi="SimSun" w:eastAsia="SimSun" w:cs="SimSun"/>
                        <w:sz w:val="15"/>
                        <w:szCs w:val="15"/>
                      </w:rPr>
                    </w:pPr>
                    <w:r>
                      <w:rPr>
                        <w:rFonts w:ascii="SimSun" w:hAnsi="SimSun" w:eastAsia="SimSun" w:cs="SimSun"/>
                        <w:sz w:val="15"/>
                        <w:szCs w:val="15"/>
                        <w:spacing w:val="-5"/>
                      </w:rPr>
                      <w:t>科目号(FK)</w:t>
                    </w:r>
                  </w:p>
                </w:txbxContent>
              </v:textbox>
            </v:shape>
            <v:shape id="_x0000_s1298" style="position:absolute;left:1980;top:2539;width:745;height:201;"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5"/>
                        <w:szCs w:val="15"/>
                      </w:rPr>
                    </w:pPr>
                    <w:r>
                      <w:rPr>
                        <w:rFonts w:ascii="SimSun" w:hAnsi="SimSun" w:eastAsia="SimSun" w:cs="SimSun"/>
                        <w:sz w:val="15"/>
                        <w:szCs w:val="15"/>
                        <w:spacing w:val="-6"/>
                      </w:rPr>
                      <w:t>科目号</w:t>
                    </w:r>
                    <w:r>
                      <w:rPr>
                        <w:rFonts w:ascii="Times New Roman" w:hAnsi="Times New Roman" w:eastAsia="Times New Roman" w:cs="Times New Roman"/>
                        <w:sz w:val="15"/>
                        <w:szCs w:val="15"/>
                        <w:spacing w:val="-6"/>
                      </w:rPr>
                      <w:t>(FK)</w:t>
                    </w:r>
                  </w:p>
                </w:txbxContent>
              </v:textbox>
            </v:shape>
            <v:shape id="_x0000_s1300" style="position:absolute;left:480;top:2529;width:745;height:201;"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5"/>
                        <w:szCs w:val="15"/>
                      </w:rPr>
                    </w:pPr>
                    <w:r>
                      <w:rPr>
                        <w:rFonts w:ascii="SimSun" w:hAnsi="SimSun" w:eastAsia="SimSun" w:cs="SimSun"/>
                        <w:sz w:val="15"/>
                        <w:szCs w:val="15"/>
                        <w:spacing w:val="-5"/>
                      </w:rPr>
                      <w:t>科目号</w:t>
                    </w:r>
                    <w:r>
                      <w:rPr>
                        <w:rFonts w:ascii="Times New Roman" w:hAnsi="Times New Roman" w:eastAsia="Times New Roman" w:cs="Times New Roman"/>
                        <w:sz w:val="15"/>
                        <w:szCs w:val="15"/>
                        <w:spacing w:val="-5"/>
                      </w:rPr>
                      <w:t>(FK)</w:t>
                    </w:r>
                  </w:p>
                </w:txbxContent>
              </v:textbox>
            </v:shape>
            <v:shape id="_x0000_s1302" style="position:absolute;left:129;top:2385;width:778;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2"/>
                      </w:rPr>
                      <w:t>资产类科且</w:t>
                    </w:r>
                  </w:p>
                </w:txbxContent>
              </v:textbox>
            </v:shape>
            <v:shape id="_x0000_s1304" style="position:absolute;left:1640;top:2375;width:746;height:190;" filled="false" stroked="false" type="#_x0000_t202">
              <v:fill on="false"/>
              <v:stroke on="false"/>
              <v:path/>
              <v:imagedata o:title=""/>
              <o:lock v:ext="edit" aspectratio="false"/>
              <v:textbox inset="0mm,0mm,0mm,0mm">
                <w:txbxContent>
                  <w:p>
                    <w:pPr>
                      <w:ind w:left="20"/>
                      <w:spacing w:before="20" w:line="201" w:lineRule="auto"/>
                      <w:rPr>
                        <w:rFonts w:ascii="SimSun" w:hAnsi="SimSun" w:eastAsia="SimSun" w:cs="SimSun"/>
                        <w:sz w:val="15"/>
                        <w:szCs w:val="15"/>
                      </w:rPr>
                    </w:pPr>
                    <w:r>
                      <w:rPr>
                        <w:rFonts w:ascii="SimSun" w:hAnsi="SimSun" w:eastAsia="SimSun" w:cs="SimSun"/>
                        <w:sz w:val="15"/>
                        <w:szCs w:val="15"/>
                        <w:spacing w:val="-7"/>
                      </w:rPr>
                      <w:t>负债类科且</w:t>
                    </w:r>
                  </w:p>
                </w:txbxContent>
              </v:textbox>
            </v:shape>
          </v:group>
        </w:pict>
      </w:r>
    </w:p>
    <w:p>
      <w:pPr>
        <w:pStyle w:val="BodyText"/>
        <w:ind w:left="1530"/>
        <w:spacing w:before="98" w:line="219" w:lineRule="auto"/>
        <w:rPr>
          <w:sz w:val="21"/>
          <w:szCs w:val="21"/>
        </w:rPr>
      </w:pPr>
      <w:r>
        <w:rPr>
          <w:sz w:val="21"/>
          <w:szCs w:val="21"/>
          <w:spacing w:val="-16"/>
        </w:rPr>
        <w:t>图4-9</w:t>
      </w:r>
      <w:r>
        <w:rPr>
          <w:sz w:val="21"/>
          <w:szCs w:val="21"/>
          <w:spacing w:val="51"/>
        </w:rPr>
        <w:t xml:space="preserve"> </w:t>
      </w:r>
      <w:r>
        <w:rPr>
          <w:sz w:val="21"/>
          <w:szCs w:val="21"/>
          <w:spacing w:val="-16"/>
        </w:rPr>
        <w:t>不完全子类</w:t>
      </w:r>
    </w:p>
    <w:p>
      <w:pPr>
        <w:spacing w:line="219" w:lineRule="auto"/>
        <w:sectPr>
          <w:footerReference w:type="default" r:id="rId132"/>
          <w:pgSz w:w="9640" w:h="14400"/>
          <w:pgMar w:top="890" w:right="690" w:bottom="545" w:left="470" w:header="0" w:footer="396" w:gutter="0"/>
          <w:cols w:equalWidth="0" w:num="2">
            <w:col w:w="3670" w:space="100"/>
            <w:col w:w="4710" w:space="0"/>
          </w:cols>
        </w:sectPr>
        <w:rPr>
          <w:sz w:val="21"/>
          <w:szCs w:val="21"/>
        </w:rPr>
      </w:pPr>
    </w:p>
    <w:p>
      <w:pPr>
        <w:pStyle w:val="BodyText"/>
        <w:ind w:left="9" w:right="1" w:firstLine="443"/>
        <w:spacing w:before="115" w:line="262" w:lineRule="auto"/>
        <w:rPr>
          <w:sz w:val="21"/>
          <w:szCs w:val="21"/>
        </w:rPr>
      </w:pPr>
      <w:r>
        <w:rPr>
          <w:rFonts w:ascii="SimHei" w:hAnsi="SimHei" w:eastAsia="SimHei" w:cs="SimHei"/>
          <w:sz w:val="21"/>
          <w:szCs w:val="21"/>
          <w:b/>
          <w:bCs/>
          <w:spacing w:val="8"/>
        </w:rPr>
        <w:t>(1)删除多对多关系</w:t>
      </w:r>
      <w:r>
        <w:rPr>
          <w:rFonts w:ascii="SimHei" w:hAnsi="SimHei" w:eastAsia="SimHei" w:cs="SimHei"/>
          <w:sz w:val="21"/>
          <w:szCs w:val="21"/>
          <w:spacing w:val="8"/>
        </w:rPr>
        <w:t xml:space="preserve">  </w:t>
      </w:r>
      <w:r>
        <w:rPr>
          <w:sz w:val="21"/>
          <w:szCs w:val="21"/>
          <w:spacing w:val="8"/>
        </w:rPr>
        <w:t>对于多对多关系，要进行分解，并标识一个中间实体</w:t>
      </w:r>
      <w:r>
        <w:rPr>
          <w:sz w:val="21"/>
          <w:szCs w:val="21"/>
          <w:spacing w:val="7"/>
        </w:rPr>
        <w:t>，即用两</w:t>
      </w:r>
      <w:r>
        <w:rPr>
          <w:sz w:val="21"/>
          <w:szCs w:val="21"/>
        </w:rPr>
        <w:t xml:space="preserve"> </w:t>
      </w:r>
      <w:r>
        <w:rPr>
          <w:sz w:val="21"/>
          <w:szCs w:val="21"/>
          <w:spacing w:val="2"/>
        </w:rPr>
        <w:t>个一对多关系来代替这个多对多关系，并标识出它们之间的新</w:t>
      </w:r>
      <w:r>
        <w:rPr>
          <w:sz w:val="21"/>
          <w:szCs w:val="21"/>
          <w:spacing w:val="1"/>
        </w:rPr>
        <w:t>实体，与多对多关系相关的属</w:t>
      </w:r>
      <w:r>
        <w:rPr>
          <w:sz w:val="21"/>
          <w:szCs w:val="21"/>
        </w:rPr>
        <w:t xml:space="preserve"> </w:t>
      </w:r>
      <w:r>
        <w:rPr>
          <w:sz w:val="21"/>
          <w:szCs w:val="21"/>
          <w:spacing w:val="-1"/>
        </w:rPr>
        <w:t>性应该成为这个中间实体的属性。</w:t>
      </w:r>
    </w:p>
    <w:p>
      <w:pPr>
        <w:pStyle w:val="BodyText"/>
        <w:ind w:left="9" w:firstLine="440"/>
        <w:spacing w:before="49" w:line="267" w:lineRule="auto"/>
        <w:rPr>
          <w:sz w:val="21"/>
          <w:szCs w:val="21"/>
        </w:rPr>
      </w:pPr>
      <w:r>
        <w:rPr>
          <w:sz w:val="21"/>
          <w:szCs w:val="21"/>
          <w:spacing w:val="1"/>
        </w:rPr>
        <w:t>例如有两个实体，用户组和用户，每个用户组可以拥有多个用户，每个用户可以属于多</w:t>
      </w:r>
      <w:r>
        <w:rPr>
          <w:sz w:val="21"/>
          <w:szCs w:val="21"/>
          <w:spacing w:val="10"/>
        </w:rPr>
        <w:t xml:space="preserve"> </w:t>
      </w:r>
      <w:r>
        <w:rPr>
          <w:sz w:val="21"/>
          <w:szCs w:val="21"/>
          <w:spacing w:val="7"/>
        </w:rPr>
        <w:t>个用户组，它们之间是多对多关系，可以通过插入一个实体“用户组的用户”</w:t>
      </w:r>
      <w:r>
        <w:rPr>
          <w:sz w:val="21"/>
          <w:szCs w:val="21"/>
          <w:spacing w:val="6"/>
        </w:rPr>
        <w:t>将这个多对</w:t>
      </w:r>
      <w:r>
        <w:rPr>
          <w:sz w:val="21"/>
          <w:szCs w:val="21"/>
        </w:rPr>
        <w:t xml:space="preserve"> </w:t>
      </w:r>
      <w:r>
        <w:rPr>
          <w:sz w:val="21"/>
          <w:szCs w:val="21"/>
          <w:spacing w:val="-4"/>
        </w:rPr>
        <w:t>多关系分解为两个一对多关系。</w:t>
      </w:r>
    </w:p>
    <w:p>
      <w:pPr>
        <w:pStyle w:val="BodyText"/>
        <w:ind w:left="9" w:right="10" w:firstLine="443"/>
        <w:spacing w:before="57" w:line="252" w:lineRule="auto"/>
        <w:rPr>
          <w:sz w:val="21"/>
          <w:szCs w:val="21"/>
        </w:rPr>
      </w:pPr>
      <w:r>
        <w:rPr>
          <w:rFonts w:ascii="SimHei" w:hAnsi="SimHei" w:eastAsia="SimHei" w:cs="SimHei"/>
          <w:sz w:val="21"/>
          <w:szCs w:val="21"/>
          <w:b/>
          <w:bCs/>
          <w:spacing w:val="9"/>
        </w:rPr>
        <w:t>(2)删除多对多递归关系</w:t>
      </w:r>
      <w:r>
        <w:rPr>
          <w:rFonts w:ascii="SimHei" w:hAnsi="SimHei" w:eastAsia="SimHei" w:cs="SimHei"/>
          <w:sz w:val="21"/>
          <w:szCs w:val="21"/>
          <w:spacing w:val="1"/>
        </w:rPr>
        <w:t xml:space="preserve">  </w:t>
      </w:r>
      <w:r>
        <w:rPr>
          <w:sz w:val="21"/>
          <w:szCs w:val="21"/>
          <w:spacing w:val="9"/>
        </w:rPr>
        <w:t>对于存在的多对多递归关系，</w:t>
      </w:r>
      <w:r>
        <w:rPr>
          <w:sz w:val="21"/>
          <w:szCs w:val="21"/>
          <w:spacing w:val="8"/>
        </w:rPr>
        <w:t>要进行分解，并标识一个新</w:t>
      </w:r>
      <w:r>
        <w:rPr>
          <w:sz w:val="21"/>
          <w:szCs w:val="21"/>
        </w:rPr>
        <w:t xml:space="preserve"> </w:t>
      </w:r>
      <w:r>
        <w:rPr>
          <w:sz w:val="21"/>
          <w:szCs w:val="21"/>
          <w:spacing w:val="-1"/>
        </w:rPr>
        <w:t>实体，方法与删除多对多关系类似。</w:t>
      </w:r>
    </w:p>
    <w:p>
      <w:pPr>
        <w:pStyle w:val="BodyText"/>
        <w:ind w:left="9" w:right="7" w:firstLine="440"/>
        <w:spacing w:before="59" w:line="255" w:lineRule="auto"/>
        <w:rPr>
          <w:sz w:val="21"/>
          <w:szCs w:val="21"/>
        </w:rPr>
      </w:pPr>
      <w:r>
        <w:rPr>
          <w:sz w:val="21"/>
          <w:szCs w:val="21"/>
          <w:spacing w:val="1"/>
        </w:rPr>
        <w:t>首先，将多对多递归关系的一个实体描述成两个实体，使递归关系和普通多对多关系一</w:t>
      </w:r>
      <w:r>
        <w:rPr>
          <w:sz w:val="21"/>
          <w:szCs w:val="21"/>
          <w:spacing w:val="2"/>
        </w:rPr>
        <w:t xml:space="preserve"> </w:t>
      </w:r>
      <w:r>
        <w:rPr>
          <w:sz w:val="21"/>
          <w:szCs w:val="21"/>
          <w:spacing w:val="2"/>
        </w:rPr>
        <w:t>样，然后引入一个中间实体，分解多对多关</w:t>
      </w:r>
      <w:r>
        <w:rPr>
          <w:sz w:val="21"/>
          <w:szCs w:val="21"/>
          <w:spacing w:val="1"/>
        </w:rPr>
        <w:t>系，然后重新组合被分开的实体，注意不要丢失</w:t>
      </w:r>
      <w:r>
        <w:rPr>
          <w:sz w:val="21"/>
          <w:szCs w:val="21"/>
        </w:rPr>
        <w:t xml:space="preserve"> </w:t>
      </w:r>
      <w:r>
        <w:rPr>
          <w:sz w:val="21"/>
          <w:szCs w:val="21"/>
          <w:spacing w:val="-7"/>
        </w:rPr>
        <w:t>任何关系。</w:t>
      </w:r>
    </w:p>
    <w:p>
      <w:pPr>
        <w:pStyle w:val="BodyText"/>
        <w:ind w:left="9" w:right="10" w:firstLine="443"/>
        <w:spacing w:before="66" w:line="257" w:lineRule="auto"/>
        <w:rPr>
          <w:sz w:val="21"/>
          <w:szCs w:val="21"/>
        </w:rPr>
      </w:pPr>
      <w:r>
        <w:rPr>
          <w:rFonts w:ascii="SimHei" w:hAnsi="SimHei" w:eastAsia="SimHei" w:cs="SimHei"/>
          <w:sz w:val="21"/>
          <w:szCs w:val="21"/>
          <w:b/>
          <w:bCs/>
          <w:spacing w:val="9"/>
        </w:rPr>
        <w:t>(3)删除复杂关系</w:t>
      </w:r>
      <w:r>
        <w:rPr>
          <w:rFonts w:ascii="SimHei" w:hAnsi="SimHei" w:eastAsia="SimHei" w:cs="SimHei"/>
          <w:sz w:val="21"/>
          <w:szCs w:val="21"/>
          <w:spacing w:val="1"/>
        </w:rPr>
        <w:t xml:space="preserve">  </w:t>
      </w:r>
      <w:r>
        <w:rPr>
          <w:sz w:val="21"/>
          <w:szCs w:val="21"/>
          <w:spacing w:val="9"/>
        </w:rPr>
        <w:t>复杂关系是三个或更多实体之间的关系。如果逻辑</w:t>
      </w:r>
      <w:r>
        <w:rPr>
          <w:sz w:val="21"/>
          <w:szCs w:val="21"/>
          <w:spacing w:val="8"/>
        </w:rPr>
        <w:t>模型中存在这</w:t>
      </w:r>
      <w:r>
        <w:rPr>
          <w:sz w:val="21"/>
          <w:szCs w:val="21"/>
          <w:spacing w:val="1"/>
        </w:rPr>
        <w:t xml:space="preserve"> </w:t>
      </w:r>
      <w:r>
        <w:rPr>
          <w:sz w:val="21"/>
          <w:szCs w:val="21"/>
        </w:rPr>
        <w:t>种关系，应该将这种关系分解成多个一对多关系，标识一个中间实体。</w:t>
      </w:r>
    </w:p>
    <w:p>
      <w:pPr>
        <w:pStyle w:val="BodyText"/>
        <w:ind w:left="9" w:right="8" w:firstLine="440"/>
        <w:spacing w:before="71" w:line="250" w:lineRule="auto"/>
        <w:rPr>
          <w:sz w:val="21"/>
          <w:szCs w:val="21"/>
        </w:rPr>
      </w:pPr>
      <w:r>
        <w:rPr>
          <w:sz w:val="21"/>
          <w:szCs w:val="21"/>
          <w:spacing w:val="1"/>
        </w:rPr>
        <w:t>对局部逻辑模型进行以上的处理之后，最后还要检查所有的一对一关系，看这些一对一</w:t>
      </w:r>
      <w:r>
        <w:rPr>
          <w:sz w:val="21"/>
          <w:szCs w:val="21"/>
          <w:spacing w:val="2"/>
        </w:rPr>
        <w:t xml:space="preserve"> </w:t>
      </w:r>
      <w:r>
        <w:rPr>
          <w:sz w:val="21"/>
          <w:szCs w:val="21"/>
          <w:spacing w:val="1"/>
        </w:rPr>
        <w:t>关系的实体是否表示一个对象，如果是的话，可以将两个实体合并成一个实体。</w:t>
      </w:r>
    </w:p>
    <w:p>
      <w:pPr>
        <w:pStyle w:val="BodyText"/>
        <w:ind w:left="9" w:right="7" w:firstLine="440"/>
        <w:spacing w:before="50" w:line="246" w:lineRule="auto"/>
        <w:rPr>
          <w:sz w:val="21"/>
          <w:szCs w:val="21"/>
        </w:rPr>
      </w:pPr>
      <w:r>
        <w:rPr>
          <w:sz w:val="21"/>
          <w:szCs w:val="21"/>
          <w:spacing w:val="13"/>
        </w:rPr>
        <w:t>通过上面的步骤，可以删除数据模型中关系数据库难以实现的数据</w:t>
      </w:r>
      <w:r>
        <w:rPr>
          <w:sz w:val="21"/>
          <w:szCs w:val="21"/>
          <w:spacing w:val="12"/>
        </w:rPr>
        <w:t>结构，简化数据</w:t>
      </w:r>
      <w:r>
        <w:rPr>
          <w:sz w:val="21"/>
          <w:szCs w:val="21"/>
        </w:rPr>
        <w:t xml:space="preserve"> </w:t>
      </w:r>
      <w:r>
        <w:rPr>
          <w:sz w:val="21"/>
          <w:szCs w:val="21"/>
          <w:spacing w:val="-4"/>
        </w:rPr>
        <w:t>模型。</w:t>
      </w:r>
    </w:p>
    <w:p>
      <w:pPr>
        <w:pStyle w:val="BodyText"/>
        <w:ind w:left="449"/>
        <w:spacing w:before="61" w:line="219" w:lineRule="auto"/>
        <w:rPr>
          <w:sz w:val="21"/>
          <w:szCs w:val="21"/>
        </w:rPr>
      </w:pPr>
      <w:r>
        <w:rPr>
          <w:sz w:val="21"/>
          <w:szCs w:val="21"/>
          <w:spacing w:val="7"/>
        </w:rPr>
        <w:t>步骤9:列出事务、检查模型是否支持用户事务</w:t>
      </w:r>
    </w:p>
    <w:p>
      <w:pPr>
        <w:pStyle w:val="BodyText"/>
        <w:ind w:left="449"/>
        <w:spacing w:before="61" w:line="219" w:lineRule="auto"/>
        <w:rPr>
          <w:sz w:val="21"/>
          <w:szCs w:val="21"/>
        </w:rPr>
      </w:pPr>
      <w:r>
        <w:rPr>
          <w:sz w:val="21"/>
          <w:szCs w:val="21"/>
          <w:spacing w:val="1"/>
        </w:rPr>
        <w:t>这一步的目标就是检查局部逻辑数据模型，确保模型支持用户所需要的事务。</w:t>
      </w:r>
    </w:p>
    <w:p>
      <w:pPr>
        <w:pStyle w:val="BodyText"/>
        <w:ind w:left="449"/>
        <w:spacing w:before="71" w:line="219" w:lineRule="auto"/>
        <w:rPr>
          <w:sz w:val="21"/>
          <w:szCs w:val="21"/>
        </w:rPr>
      </w:pPr>
      <w:r>
        <w:rPr>
          <w:sz w:val="21"/>
          <w:szCs w:val="21"/>
        </w:rPr>
        <w:t>事务是指一系列用来完成某一功能的与数据库相关的动作。</w:t>
      </w:r>
    </w:p>
    <w:p>
      <w:pPr>
        <w:pStyle w:val="BodyText"/>
        <w:ind w:left="9" w:right="11" w:firstLine="440"/>
        <w:spacing w:before="61" w:line="259" w:lineRule="auto"/>
        <w:rPr>
          <w:sz w:val="21"/>
          <w:szCs w:val="21"/>
        </w:rPr>
      </w:pPr>
      <w:r>
        <w:rPr>
          <w:sz w:val="21"/>
          <w:szCs w:val="21"/>
          <w:spacing w:val="1"/>
        </w:rPr>
        <w:t>事务代表了现实世界的事件，例如：查询机构的当月等级得分，添加新的机构，审批机</w:t>
      </w:r>
      <w:r>
        <w:rPr>
          <w:sz w:val="21"/>
          <w:szCs w:val="21"/>
        </w:rPr>
        <w:t xml:space="preserve"> </w:t>
      </w:r>
      <w:r>
        <w:rPr>
          <w:sz w:val="21"/>
          <w:szCs w:val="21"/>
          <w:spacing w:val="-7"/>
        </w:rPr>
        <w:t>构变更等。</w:t>
      </w:r>
    </w:p>
    <w:p>
      <w:pPr>
        <w:pStyle w:val="BodyText"/>
        <w:ind w:left="9" w:right="9" w:firstLine="440"/>
        <w:spacing w:before="70" w:line="243" w:lineRule="auto"/>
        <w:rPr>
          <w:sz w:val="21"/>
          <w:szCs w:val="21"/>
        </w:rPr>
      </w:pPr>
      <w:r>
        <w:rPr>
          <w:sz w:val="21"/>
          <w:szCs w:val="21"/>
          <w:spacing w:val="1"/>
        </w:rPr>
        <w:t>根据对数据库操作类型的不同，事务可分为检索事务、更新事务和混合事务。检索事务</w:t>
      </w:r>
      <w:r>
        <w:rPr>
          <w:sz w:val="21"/>
          <w:szCs w:val="21"/>
        </w:rPr>
        <w:t xml:space="preserve"> </w:t>
      </w:r>
      <w:r>
        <w:rPr>
          <w:sz w:val="21"/>
          <w:szCs w:val="21"/>
          <w:spacing w:val="1"/>
        </w:rPr>
        <w:t>主要是用来查询信息的事务，更新事务用于数据库记录的增删改，混合事务是既查询数</w:t>
      </w:r>
      <w:r>
        <w:rPr>
          <w:sz w:val="21"/>
          <w:szCs w:val="21"/>
        </w:rPr>
        <w:t>据又 </w:t>
      </w:r>
      <w:r>
        <w:rPr>
          <w:sz w:val="21"/>
          <w:szCs w:val="21"/>
          <w:spacing w:val="1"/>
        </w:rPr>
        <w:t>增删改数据的事务。例如：查询机构的当月等级得分就是检索事务。</w:t>
      </w:r>
    </w:p>
    <w:p>
      <w:pPr>
        <w:spacing w:line="243" w:lineRule="auto"/>
        <w:sectPr>
          <w:type w:val="continuous"/>
          <w:pgSz w:w="9640" w:h="14400"/>
          <w:pgMar w:top="890" w:right="690" w:bottom="545" w:left="470" w:header="0" w:footer="396" w:gutter="0"/>
          <w:cols w:equalWidth="0" w:num="1">
            <w:col w:w="8480" w:space="0"/>
          </w:cols>
        </w:sectPr>
        <w:rPr>
          <w:sz w:val="21"/>
          <w:szCs w:val="21"/>
        </w:rPr>
      </w:pPr>
    </w:p>
    <w:p>
      <w:pPr>
        <w:pStyle w:val="BodyText"/>
        <w:ind w:left="6892"/>
        <w:spacing w:before="42" w:line="222" w:lineRule="auto"/>
        <w:rPr>
          <w:sz w:val="21"/>
          <w:szCs w:val="21"/>
        </w:rPr>
      </w:pPr>
      <w:r>
        <w:rPr>
          <w:rFonts w:ascii="SimHei" w:hAnsi="SimHei" w:eastAsia="SimHei" w:cs="SimHei"/>
          <w:sz w:val="21"/>
          <w:szCs w:val="21"/>
          <w:b/>
          <w:bCs/>
          <w:spacing w:val="-14"/>
        </w:rPr>
        <w:t>数据模型</w:t>
      </w:r>
      <w:r>
        <w:rPr>
          <w:rFonts w:ascii="SimHei" w:hAnsi="SimHei" w:eastAsia="SimHei" w:cs="SimHei"/>
          <w:sz w:val="21"/>
          <w:szCs w:val="21"/>
          <w:spacing w:val="91"/>
        </w:rPr>
        <w:t xml:space="preserve"> </w:t>
      </w:r>
      <w:r>
        <w:rPr>
          <w:sz w:val="21"/>
          <w:szCs w:val="21"/>
          <w:spacing w:val="-14"/>
        </w:rPr>
        <w:t>第4章</w:t>
      </w:r>
    </w:p>
    <w:p>
      <w:pPr>
        <w:spacing w:line="261" w:lineRule="auto"/>
        <w:rPr>
          <w:rFonts w:ascii="Arial"/>
          <w:sz w:val="21"/>
        </w:rPr>
      </w:pPr>
      <w:r/>
    </w:p>
    <w:p>
      <w:pPr>
        <w:pStyle w:val="BodyText"/>
        <w:ind w:left="420"/>
        <w:spacing w:before="68" w:line="219" w:lineRule="auto"/>
        <w:rPr>
          <w:sz w:val="21"/>
          <w:szCs w:val="21"/>
        </w:rPr>
      </w:pPr>
      <w:r>
        <w:rPr>
          <w:sz w:val="21"/>
          <w:szCs w:val="21"/>
          <w:spacing w:val="2"/>
        </w:rPr>
        <w:t>前提是要列出用户所需事务，见表4-4。</w:t>
      </w:r>
    </w:p>
    <w:p>
      <w:pPr>
        <w:ind w:left="3352"/>
        <w:spacing w:before="125" w:line="221" w:lineRule="auto"/>
        <w:rPr>
          <w:rFonts w:ascii="SimHei" w:hAnsi="SimHei" w:eastAsia="SimHei" w:cs="SimHei"/>
          <w:sz w:val="21"/>
          <w:szCs w:val="21"/>
        </w:rPr>
      </w:pPr>
      <w:bookmarkStart w:name="bookmark37" w:id="31"/>
      <w:bookmarkEnd w:id="31"/>
      <w:r>
        <w:rPr>
          <w:rFonts w:ascii="SimHei" w:hAnsi="SimHei" w:eastAsia="SimHei" w:cs="SimHei"/>
          <w:sz w:val="21"/>
          <w:szCs w:val="21"/>
          <w:b/>
          <w:bCs/>
          <w:spacing w:val="-22"/>
        </w:rPr>
        <w:t>表4-4</w:t>
      </w:r>
      <w:r>
        <w:rPr>
          <w:rFonts w:ascii="SimHei" w:hAnsi="SimHei" w:eastAsia="SimHei" w:cs="SimHei"/>
          <w:sz w:val="21"/>
          <w:szCs w:val="21"/>
          <w:spacing w:val="-22"/>
        </w:rPr>
        <w:t xml:space="preserve">  </w:t>
      </w:r>
      <w:r>
        <w:rPr>
          <w:rFonts w:ascii="SimHei" w:hAnsi="SimHei" w:eastAsia="SimHei" w:cs="SimHei"/>
          <w:sz w:val="21"/>
          <w:szCs w:val="21"/>
          <w:b/>
          <w:bCs/>
          <w:spacing w:val="-22"/>
        </w:rPr>
        <w:t>用户所需事务</w:t>
      </w:r>
    </w:p>
    <w:p>
      <w:pPr>
        <w:spacing w:line="79" w:lineRule="exact"/>
        <w:rPr/>
      </w:pPr>
      <w:r/>
    </w:p>
    <w:tbl>
      <w:tblPr>
        <w:tblStyle w:val="TableNormal"/>
        <w:tblW w:w="845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90"/>
        <w:gridCol w:w="6860"/>
      </w:tblGrid>
      <w:tr>
        <w:trPr>
          <w:trHeight w:val="312" w:hRule="atLeast"/>
        </w:trPr>
        <w:tc>
          <w:tcPr>
            <w:tcW w:w="1590" w:type="dxa"/>
            <w:vAlign w:val="top"/>
            <w:tcBorders>
              <w:left w:val="nil"/>
            </w:tcBorders>
          </w:tcPr>
          <w:p>
            <w:pPr>
              <w:pStyle w:val="TableText"/>
              <w:ind w:left="630"/>
              <w:spacing w:before="82" w:line="221" w:lineRule="auto"/>
              <w:rPr>
                <w:sz w:val="16"/>
                <w:szCs w:val="16"/>
              </w:rPr>
            </w:pPr>
            <w:r>
              <w:rPr>
                <w:sz w:val="16"/>
                <w:szCs w:val="16"/>
                <w:spacing w:val="-2"/>
              </w:rPr>
              <w:t>序号</w:t>
            </w:r>
          </w:p>
        </w:tc>
        <w:tc>
          <w:tcPr>
            <w:tcW w:w="6860" w:type="dxa"/>
            <w:vAlign w:val="top"/>
            <w:tcBorders>
              <w:right w:val="nil"/>
            </w:tcBorders>
          </w:tcPr>
          <w:p>
            <w:pPr>
              <w:rPr>
                <w:rFonts w:ascii="Arial"/>
                <w:sz w:val="21"/>
              </w:rPr>
            </w:pPr>
            <w:r/>
          </w:p>
        </w:tc>
      </w:tr>
      <w:tr>
        <w:trPr>
          <w:trHeight w:val="308" w:hRule="atLeast"/>
        </w:trPr>
        <w:tc>
          <w:tcPr>
            <w:tcW w:w="1590" w:type="dxa"/>
            <w:vAlign w:val="top"/>
            <w:tcBorders>
              <w:left w:val="nil"/>
            </w:tcBorders>
          </w:tcPr>
          <w:p>
            <w:pPr>
              <w:pStyle w:val="TableText"/>
              <w:ind w:left="470"/>
              <w:spacing w:before="79" w:line="219" w:lineRule="auto"/>
              <w:rPr>
                <w:sz w:val="16"/>
                <w:szCs w:val="16"/>
              </w:rPr>
            </w:pPr>
            <w:r>
              <w:rPr>
                <w:sz w:val="16"/>
                <w:szCs w:val="16"/>
                <w:spacing w:val="-2"/>
              </w:rPr>
              <w:t>事务名称</w:t>
            </w:r>
          </w:p>
        </w:tc>
        <w:tc>
          <w:tcPr>
            <w:tcW w:w="6860" w:type="dxa"/>
            <w:vAlign w:val="top"/>
            <w:tcBorders>
              <w:right w:val="nil"/>
            </w:tcBorders>
          </w:tcPr>
          <w:p>
            <w:pPr>
              <w:rPr>
                <w:rFonts w:ascii="Arial"/>
                <w:sz w:val="21"/>
              </w:rPr>
            </w:pPr>
            <w:r/>
          </w:p>
        </w:tc>
      </w:tr>
      <w:tr>
        <w:trPr>
          <w:trHeight w:val="298" w:hRule="atLeast"/>
        </w:trPr>
        <w:tc>
          <w:tcPr>
            <w:tcW w:w="1590" w:type="dxa"/>
            <w:vAlign w:val="top"/>
            <w:tcBorders>
              <w:left w:val="nil"/>
            </w:tcBorders>
          </w:tcPr>
          <w:p>
            <w:pPr>
              <w:pStyle w:val="TableText"/>
              <w:ind w:left="470"/>
              <w:spacing w:before="71" w:line="219" w:lineRule="auto"/>
              <w:rPr>
                <w:sz w:val="16"/>
                <w:szCs w:val="16"/>
              </w:rPr>
            </w:pPr>
            <w:r>
              <w:rPr>
                <w:sz w:val="16"/>
                <w:szCs w:val="16"/>
                <w:spacing w:val="-2"/>
              </w:rPr>
              <w:t>事务类型</w:t>
            </w:r>
          </w:p>
        </w:tc>
        <w:tc>
          <w:tcPr>
            <w:tcW w:w="6860" w:type="dxa"/>
            <w:vAlign w:val="top"/>
            <w:tcBorders>
              <w:right w:val="nil"/>
            </w:tcBorders>
          </w:tcPr>
          <w:p>
            <w:pPr>
              <w:rPr>
                <w:rFonts w:ascii="Arial"/>
                <w:sz w:val="21"/>
              </w:rPr>
            </w:pPr>
            <w:r/>
          </w:p>
        </w:tc>
      </w:tr>
      <w:tr>
        <w:trPr>
          <w:trHeight w:val="298" w:hRule="atLeast"/>
        </w:trPr>
        <w:tc>
          <w:tcPr>
            <w:tcW w:w="1590" w:type="dxa"/>
            <w:vAlign w:val="top"/>
            <w:tcBorders>
              <w:left w:val="nil"/>
            </w:tcBorders>
          </w:tcPr>
          <w:p>
            <w:pPr>
              <w:pStyle w:val="TableText"/>
              <w:ind w:left="390"/>
              <w:spacing w:before="74" w:line="220" w:lineRule="auto"/>
              <w:rPr>
                <w:sz w:val="16"/>
                <w:szCs w:val="16"/>
              </w:rPr>
            </w:pPr>
            <w:r>
              <w:rPr>
                <w:sz w:val="16"/>
                <w:szCs w:val="16"/>
                <w:spacing w:val="-1"/>
              </w:rPr>
              <w:t>访问的实体</w:t>
            </w:r>
          </w:p>
        </w:tc>
        <w:tc>
          <w:tcPr>
            <w:tcW w:w="6860" w:type="dxa"/>
            <w:vAlign w:val="top"/>
            <w:tcBorders>
              <w:right w:val="nil"/>
            </w:tcBorders>
          </w:tcPr>
          <w:p>
            <w:pPr>
              <w:rPr>
                <w:rFonts w:ascii="Arial"/>
                <w:sz w:val="21"/>
              </w:rPr>
            </w:pPr>
            <w:r/>
          </w:p>
        </w:tc>
      </w:tr>
      <w:tr>
        <w:trPr>
          <w:trHeight w:val="313" w:hRule="atLeast"/>
        </w:trPr>
        <w:tc>
          <w:tcPr>
            <w:tcW w:w="1590" w:type="dxa"/>
            <w:vAlign w:val="top"/>
            <w:tcBorders>
              <w:left w:val="nil"/>
            </w:tcBorders>
          </w:tcPr>
          <w:p>
            <w:pPr>
              <w:pStyle w:val="TableText"/>
              <w:ind w:left="630"/>
              <w:spacing w:before="86" w:line="221" w:lineRule="auto"/>
              <w:rPr>
                <w:sz w:val="16"/>
                <w:szCs w:val="16"/>
              </w:rPr>
            </w:pPr>
            <w:r>
              <w:rPr>
                <w:sz w:val="16"/>
                <w:szCs w:val="16"/>
                <w:spacing w:val="-3"/>
              </w:rPr>
              <w:t>备注</w:t>
            </w:r>
          </w:p>
        </w:tc>
        <w:tc>
          <w:tcPr>
            <w:tcW w:w="6860" w:type="dxa"/>
            <w:vAlign w:val="top"/>
            <w:tcBorders>
              <w:right w:val="nil"/>
            </w:tcBorders>
          </w:tcPr>
          <w:p>
            <w:pPr>
              <w:rPr>
                <w:rFonts w:ascii="Arial"/>
                <w:sz w:val="21"/>
              </w:rPr>
            </w:pPr>
            <w:r/>
          </w:p>
        </w:tc>
      </w:tr>
    </w:tbl>
    <w:p>
      <w:pPr>
        <w:pStyle w:val="BodyText"/>
        <w:ind w:right="90" w:firstLine="420"/>
        <w:spacing w:before="222" w:line="261" w:lineRule="auto"/>
        <w:rPr>
          <w:sz w:val="21"/>
          <w:szCs w:val="21"/>
        </w:rPr>
      </w:pPr>
      <w:r>
        <w:rPr>
          <w:sz w:val="21"/>
          <w:szCs w:val="21"/>
          <w:spacing w:val="2"/>
        </w:rPr>
        <w:t>检查模型是否支持用户事务的方法：在逻辑数学模型</w:t>
      </w:r>
      <w:r>
        <w:rPr>
          <w:sz w:val="21"/>
          <w:szCs w:val="21"/>
          <w:spacing w:val="-38"/>
        </w:rPr>
        <w:t xml:space="preserve"> </w:t>
      </w:r>
      <w:r>
        <w:rPr>
          <w:rFonts w:ascii="Times New Roman" w:hAnsi="Times New Roman" w:eastAsia="Times New Roman" w:cs="Times New Roman"/>
          <w:sz w:val="21"/>
          <w:szCs w:val="21"/>
        </w:rPr>
        <w:t>ER</w:t>
      </w:r>
      <w:r>
        <w:rPr>
          <w:rFonts w:ascii="Times New Roman" w:hAnsi="Times New Roman" w:eastAsia="Times New Roman" w:cs="Times New Roman"/>
          <w:sz w:val="21"/>
          <w:szCs w:val="21"/>
          <w:spacing w:val="2"/>
        </w:rPr>
        <w:t xml:space="preserve"> </w:t>
      </w:r>
      <w:r>
        <w:rPr>
          <w:sz w:val="21"/>
          <w:szCs w:val="21"/>
          <w:spacing w:val="2"/>
        </w:rPr>
        <w:t>图中，通过描述每个事务的需</w:t>
      </w:r>
      <w:r>
        <w:rPr>
          <w:sz w:val="21"/>
          <w:szCs w:val="21"/>
        </w:rPr>
        <w:t xml:space="preserve"> </w:t>
      </w:r>
      <w:r>
        <w:rPr>
          <w:sz w:val="21"/>
          <w:szCs w:val="21"/>
          <w:spacing w:val="1"/>
        </w:rPr>
        <w:t>求，检查模型是否提供了事务所需的所有信息，如实体、关系和属性，以及这些信息是否已</w:t>
      </w:r>
      <w:r>
        <w:rPr>
          <w:sz w:val="21"/>
          <w:szCs w:val="21"/>
          <w:spacing w:val="2"/>
        </w:rPr>
        <w:t xml:space="preserve"> </w:t>
      </w:r>
      <w:r>
        <w:rPr>
          <w:sz w:val="21"/>
          <w:szCs w:val="21"/>
          <w:spacing w:val="-3"/>
        </w:rPr>
        <w:t>经通过主键/外键连接起来。</w:t>
      </w:r>
    </w:p>
    <w:p>
      <w:pPr>
        <w:pStyle w:val="BodyText"/>
        <w:ind w:left="420"/>
        <w:spacing w:before="61" w:line="219" w:lineRule="auto"/>
        <w:rPr>
          <w:sz w:val="21"/>
          <w:szCs w:val="21"/>
        </w:rPr>
      </w:pPr>
      <w:r>
        <w:rPr>
          <w:sz w:val="21"/>
          <w:szCs w:val="21"/>
          <w:spacing w:val="8"/>
        </w:rPr>
        <w:t>步骤10:用规范化方法检查数据模型</w:t>
      </w:r>
    </w:p>
    <w:p>
      <w:pPr>
        <w:pStyle w:val="BodyText"/>
        <w:ind w:right="92" w:firstLine="420"/>
        <w:spacing w:before="82" w:line="236" w:lineRule="auto"/>
        <w:rPr>
          <w:sz w:val="21"/>
          <w:szCs w:val="21"/>
        </w:rPr>
      </w:pPr>
      <w:r>
        <w:rPr>
          <w:sz w:val="21"/>
          <w:szCs w:val="21"/>
          <w:spacing w:val="1"/>
        </w:rPr>
        <w:t>用规范化方法检查每个实体，从实体中去除不需要的属性或集合，以避免不必要的数据</w:t>
      </w:r>
      <w:r>
        <w:rPr>
          <w:sz w:val="21"/>
          <w:szCs w:val="21"/>
          <w:spacing w:val="3"/>
        </w:rPr>
        <w:t xml:space="preserve"> </w:t>
      </w:r>
      <w:r>
        <w:rPr>
          <w:sz w:val="21"/>
          <w:szCs w:val="21"/>
          <w:spacing w:val="-1"/>
        </w:rPr>
        <w:t>冗余和数据操控语言 </w:t>
      </w:r>
      <w:r>
        <w:rPr>
          <w:rFonts w:ascii="Times New Roman" w:hAnsi="Times New Roman" w:eastAsia="Times New Roman" w:cs="Times New Roman"/>
          <w:sz w:val="21"/>
          <w:szCs w:val="21"/>
          <w:spacing w:val="-1"/>
        </w:rPr>
        <w:t>(DML)   </w:t>
      </w:r>
      <w:r>
        <w:rPr>
          <w:sz w:val="21"/>
          <w:szCs w:val="21"/>
          <w:spacing w:val="-1"/>
        </w:rPr>
        <w:t>异常。</w:t>
      </w:r>
    </w:p>
    <w:p>
      <w:pPr>
        <w:pStyle w:val="BodyText"/>
        <w:ind w:right="82" w:firstLine="420"/>
        <w:spacing w:before="71" w:line="259" w:lineRule="auto"/>
        <w:rPr>
          <w:sz w:val="21"/>
          <w:szCs w:val="21"/>
        </w:rPr>
      </w:pPr>
      <w:r>
        <w:rPr>
          <w:sz w:val="21"/>
          <w:szCs w:val="21"/>
          <w:spacing w:val="7"/>
        </w:rPr>
        <w:t>范式理论建立在函数依赖和多值依赖基础上，要具有良好</w:t>
      </w:r>
      <w:r>
        <w:rPr>
          <w:sz w:val="21"/>
          <w:szCs w:val="21"/>
          <w:spacing w:val="6"/>
        </w:rPr>
        <w:t>的数学基础。对于每一实体</w:t>
      </w:r>
      <w:r>
        <w:rPr>
          <w:sz w:val="21"/>
          <w:szCs w:val="21"/>
        </w:rPr>
        <w:t xml:space="preserve"> </w:t>
      </w:r>
      <w:r>
        <w:rPr>
          <w:sz w:val="21"/>
          <w:szCs w:val="21"/>
          <w:spacing w:val="8"/>
        </w:rPr>
        <w:t>(或关系——用主键代表实体得到关系间的函数依赖),可以先依据属性间的语义关系获得</w:t>
      </w:r>
      <w:r>
        <w:rPr>
          <w:sz w:val="21"/>
          <w:szCs w:val="21"/>
          <w:spacing w:val="12"/>
        </w:rPr>
        <w:t xml:space="preserve"> </w:t>
      </w:r>
      <w:r>
        <w:rPr>
          <w:sz w:val="21"/>
          <w:szCs w:val="21"/>
          <w:spacing w:val="7"/>
        </w:rPr>
        <w:t>一个初始函数依赖集，然后利用规范化函数依赖理论中“函数</w:t>
      </w:r>
      <w:r>
        <w:rPr>
          <w:sz w:val="21"/>
          <w:szCs w:val="21"/>
          <w:spacing w:val="6"/>
        </w:rPr>
        <w:t>依赖集最小覆盖算法”对函</w:t>
      </w:r>
      <w:r>
        <w:rPr>
          <w:sz w:val="21"/>
          <w:szCs w:val="21"/>
        </w:rPr>
        <w:t xml:space="preserve"> </w:t>
      </w:r>
      <w:r>
        <w:rPr>
          <w:sz w:val="21"/>
          <w:szCs w:val="21"/>
          <w:spacing w:val="-1"/>
        </w:rPr>
        <w:t>数依赖集进行极小化处理，去除冗余数据。</w:t>
      </w:r>
    </w:p>
    <w:p>
      <w:pPr>
        <w:pStyle w:val="BodyText"/>
        <w:ind w:right="95" w:firstLine="420"/>
        <w:spacing w:before="73" w:line="260" w:lineRule="auto"/>
        <w:rPr>
          <w:sz w:val="21"/>
          <w:szCs w:val="21"/>
        </w:rPr>
      </w:pPr>
      <w:r>
        <w:rPr>
          <w:sz w:val="21"/>
          <w:szCs w:val="21"/>
          <w:spacing w:val="1"/>
        </w:rPr>
        <w:t>利用此方法可以使逻辑模型获得较好的结构，但是这是非常烦琐且费时的工作，因为对</w:t>
      </w:r>
      <w:r>
        <w:rPr>
          <w:sz w:val="21"/>
          <w:szCs w:val="21"/>
        </w:rPr>
        <w:t xml:space="preserve"> </w:t>
      </w:r>
      <w:r>
        <w:rPr>
          <w:sz w:val="21"/>
          <w:szCs w:val="21"/>
          <w:spacing w:val="1"/>
        </w:rPr>
        <w:t>每一实体都需要重复这样的过程，并且该方法依赖于初始函数依赖集，而该依赖集是由</w:t>
      </w:r>
      <w:r>
        <w:rPr>
          <w:sz w:val="21"/>
          <w:szCs w:val="21"/>
        </w:rPr>
        <w:t>设计 </w:t>
      </w:r>
      <w:r>
        <w:rPr>
          <w:sz w:val="21"/>
          <w:szCs w:val="21"/>
        </w:rPr>
        <w:t>者根据业务、属性语义确定的，没有方法确定这样的一个依赖集是否完全、合理。</w:t>
      </w:r>
    </w:p>
    <w:p>
      <w:pPr>
        <w:pStyle w:val="BodyText"/>
        <w:ind w:right="88" w:firstLine="420"/>
        <w:spacing w:before="82" w:line="241" w:lineRule="auto"/>
        <w:rPr>
          <w:sz w:val="21"/>
          <w:szCs w:val="21"/>
        </w:rPr>
      </w:pPr>
      <w:r>
        <w:rPr>
          <w:sz w:val="21"/>
          <w:szCs w:val="21"/>
          <w:spacing w:val="1"/>
        </w:rPr>
        <w:t>基于这些原因，上述方法在实际操作中往往不被设计者采用。在此建议使用人工分析的</w:t>
      </w:r>
      <w:r>
        <w:rPr>
          <w:sz w:val="21"/>
          <w:szCs w:val="21"/>
          <w:spacing w:val="7"/>
        </w:rPr>
        <w:t xml:space="preserve"> </w:t>
      </w:r>
      <w:r>
        <w:rPr>
          <w:sz w:val="21"/>
          <w:szCs w:val="21"/>
          <w:spacing w:val="2"/>
        </w:rPr>
        <w:t>方法，不再利用“函数依赖集最小覆盖算法”来去除冗余。具体方法介绍如下：</w:t>
      </w:r>
    </w:p>
    <w:p>
      <w:pPr>
        <w:pStyle w:val="BodyText"/>
        <w:ind w:right="91" w:firstLine="420"/>
        <w:spacing w:before="61" w:line="256" w:lineRule="auto"/>
        <w:rPr>
          <w:sz w:val="21"/>
          <w:szCs w:val="21"/>
        </w:rPr>
      </w:pPr>
      <w:r>
        <w:rPr>
          <w:sz w:val="21"/>
          <w:szCs w:val="21"/>
          <w:spacing w:val="1"/>
        </w:rPr>
        <w:t>对每一实体，考察其属性之间的语义关系，建立该实体的函数依赖集，然后根据各范式</w:t>
      </w:r>
      <w:r>
        <w:rPr>
          <w:sz w:val="21"/>
          <w:szCs w:val="21"/>
        </w:rPr>
        <w:t xml:space="preserve"> </w:t>
      </w:r>
      <w:r>
        <w:rPr>
          <w:sz w:val="21"/>
          <w:szCs w:val="21"/>
          <w:spacing w:val="-3"/>
        </w:rPr>
        <w:t>定义，通过人工观察与分析，依次去除冗余，使之满足各种范式要求。</w:t>
      </w:r>
      <w:r>
        <w:rPr>
          <w:sz w:val="21"/>
          <w:szCs w:val="21"/>
          <w:spacing w:val="57"/>
        </w:rPr>
        <w:t xml:space="preserve"> </w:t>
      </w:r>
      <w:r>
        <w:rPr>
          <w:sz w:val="21"/>
          <w:szCs w:val="21"/>
          <w:spacing w:val="-3"/>
        </w:rPr>
        <w:t>一般模型要求达到第</w:t>
      </w:r>
      <w:r>
        <w:rPr>
          <w:sz w:val="21"/>
          <w:szCs w:val="21"/>
        </w:rPr>
        <w:t xml:space="preserve"> </w:t>
      </w:r>
      <w:r>
        <w:rPr>
          <w:sz w:val="21"/>
          <w:szCs w:val="21"/>
          <w:spacing w:val="-8"/>
        </w:rPr>
        <w:t>三范式。</w:t>
      </w:r>
    </w:p>
    <w:p>
      <w:pPr>
        <w:pStyle w:val="BodyText"/>
        <w:ind w:right="93" w:firstLine="420"/>
        <w:spacing w:before="76" w:line="246" w:lineRule="auto"/>
        <w:rPr>
          <w:sz w:val="21"/>
          <w:szCs w:val="21"/>
        </w:rPr>
      </w:pPr>
      <w:r>
        <w:rPr>
          <w:sz w:val="21"/>
          <w:szCs w:val="21"/>
          <w:spacing w:val="1"/>
        </w:rPr>
        <w:t>对于关系，用主键代表实体，建立关系的函数依赖集，然后根据范式定义，通过人工观 </w:t>
      </w:r>
      <w:r>
        <w:rPr>
          <w:sz w:val="21"/>
          <w:szCs w:val="21"/>
          <w:spacing w:val="-3"/>
        </w:rPr>
        <w:t>察与分析，依次去除冗余关系。</w:t>
      </w:r>
    </w:p>
    <w:p>
      <w:pPr>
        <w:pStyle w:val="BodyText"/>
        <w:ind w:left="420"/>
        <w:spacing w:before="72" w:line="219" w:lineRule="auto"/>
        <w:rPr>
          <w:sz w:val="21"/>
          <w:szCs w:val="21"/>
        </w:rPr>
      </w:pPr>
      <w:r>
        <w:rPr>
          <w:sz w:val="21"/>
          <w:szCs w:val="21"/>
          <w:spacing w:val="-1"/>
        </w:rPr>
        <w:t>下面说明每一范式的具体规范化方法，操作在逻辑数据模型 </w:t>
      </w:r>
      <w:r>
        <w:rPr>
          <w:rFonts w:ascii="Times New Roman" w:hAnsi="Times New Roman" w:eastAsia="Times New Roman" w:cs="Times New Roman"/>
          <w:sz w:val="21"/>
          <w:szCs w:val="21"/>
          <w:spacing w:val="-1"/>
        </w:rPr>
        <w:t>ER </w:t>
      </w:r>
      <w:r>
        <w:rPr>
          <w:sz w:val="21"/>
          <w:szCs w:val="21"/>
          <w:spacing w:val="-1"/>
        </w:rPr>
        <w:t>图中进</w:t>
      </w:r>
      <w:r>
        <w:rPr>
          <w:sz w:val="21"/>
          <w:szCs w:val="21"/>
          <w:spacing w:val="-2"/>
        </w:rPr>
        <w:t>行。</w:t>
      </w:r>
    </w:p>
    <w:p>
      <w:pPr>
        <w:pStyle w:val="BodyText"/>
        <w:ind w:right="89" w:firstLine="420"/>
        <w:spacing w:before="36" w:line="262" w:lineRule="auto"/>
        <w:rPr>
          <w:sz w:val="21"/>
          <w:szCs w:val="21"/>
        </w:rPr>
      </w:pPr>
      <w:r>
        <w:rPr>
          <w:sz w:val="21"/>
          <w:szCs w:val="21"/>
          <w:spacing w:val="8"/>
        </w:rPr>
        <w:t>第一范式(1</w:t>
      </w:r>
      <w:r>
        <w:rPr>
          <w:rFonts w:ascii="Times New Roman" w:hAnsi="Times New Roman" w:eastAsia="Times New Roman" w:cs="Times New Roman"/>
          <w:sz w:val="21"/>
          <w:szCs w:val="21"/>
        </w:rPr>
        <w:t>NF</w:t>
      </w:r>
      <w:r>
        <w:rPr>
          <w:rFonts w:ascii="Times New Roman" w:hAnsi="Times New Roman" w:eastAsia="Times New Roman" w:cs="Times New Roman"/>
          <w:sz w:val="21"/>
          <w:szCs w:val="21"/>
          <w:spacing w:val="8"/>
        </w:rPr>
        <w:t>):   </w:t>
      </w:r>
      <w:r>
        <w:rPr>
          <w:sz w:val="21"/>
          <w:szCs w:val="21"/>
          <w:spacing w:val="8"/>
        </w:rPr>
        <w:t>实体的属性必须是原子的。必须去除实体中的多值属性，并将它们</w:t>
      </w:r>
      <w:r>
        <w:rPr>
          <w:sz w:val="21"/>
          <w:szCs w:val="21"/>
          <w:spacing w:val="10"/>
        </w:rPr>
        <w:t xml:space="preserve"> </w:t>
      </w:r>
      <w:r>
        <w:rPr>
          <w:sz w:val="21"/>
          <w:szCs w:val="21"/>
          <w:spacing w:val="4"/>
        </w:rPr>
        <w:t>放入一个新的实体。例如上面例子中实体“机构”中的</w:t>
      </w:r>
      <w:r>
        <w:rPr>
          <w:sz w:val="21"/>
          <w:szCs w:val="21"/>
          <w:spacing w:val="3"/>
        </w:rPr>
        <w:t>属性“联系电话”,每个机构可能登</w:t>
      </w:r>
      <w:r>
        <w:rPr>
          <w:sz w:val="21"/>
          <w:szCs w:val="21"/>
        </w:rPr>
        <w:t xml:space="preserve"> </w:t>
      </w:r>
      <w:r>
        <w:rPr>
          <w:sz w:val="21"/>
          <w:szCs w:val="21"/>
        </w:rPr>
        <w:t>记有多个电话，这是个多值属性，根据第一范式，必须为这个属性创建一个新的实体。</w:t>
      </w:r>
    </w:p>
    <w:p>
      <w:pPr>
        <w:pStyle w:val="BodyText"/>
        <w:ind w:right="86" w:firstLine="420"/>
        <w:spacing w:before="47" w:line="251" w:lineRule="auto"/>
        <w:rPr>
          <w:sz w:val="21"/>
          <w:szCs w:val="21"/>
        </w:rPr>
      </w:pPr>
      <w:r>
        <w:rPr>
          <w:sz w:val="21"/>
          <w:szCs w:val="21"/>
          <w:spacing w:val="8"/>
        </w:rPr>
        <w:t>第二范式(2</w:t>
      </w:r>
      <w:r>
        <w:rPr>
          <w:rFonts w:ascii="Times New Roman" w:hAnsi="Times New Roman" w:eastAsia="Times New Roman" w:cs="Times New Roman"/>
          <w:sz w:val="21"/>
          <w:szCs w:val="21"/>
        </w:rPr>
        <w:t>NF</w:t>
      </w:r>
      <w:r>
        <w:rPr>
          <w:rFonts w:ascii="Times New Roman" w:hAnsi="Times New Roman" w:eastAsia="Times New Roman" w:cs="Times New Roman"/>
          <w:sz w:val="21"/>
          <w:szCs w:val="21"/>
          <w:spacing w:val="8"/>
        </w:rPr>
        <w:t>):   </w:t>
      </w:r>
      <w:r>
        <w:rPr>
          <w:sz w:val="21"/>
          <w:szCs w:val="21"/>
          <w:spacing w:val="8"/>
        </w:rPr>
        <w:t>遵循第二范式的实体首先必须遵循第一范式，而且它的所有非键属</w:t>
      </w:r>
      <w:r>
        <w:rPr>
          <w:sz w:val="21"/>
          <w:szCs w:val="21"/>
          <w:spacing w:val="12"/>
        </w:rPr>
        <w:t xml:space="preserve"> </w:t>
      </w:r>
      <w:r>
        <w:rPr>
          <w:sz w:val="21"/>
          <w:szCs w:val="21"/>
          <w:spacing w:val="7"/>
        </w:rPr>
        <w:t>性要完全依赖于主键中的每个组成键(满足1</w:t>
      </w:r>
      <w:r>
        <w:rPr>
          <w:rFonts w:ascii="Times New Roman" w:hAnsi="Times New Roman" w:eastAsia="Times New Roman" w:cs="Times New Roman"/>
          <w:sz w:val="21"/>
          <w:szCs w:val="21"/>
        </w:rPr>
        <w:t>NF</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30"/>
        </w:rPr>
        <w:t xml:space="preserve">  </w:t>
      </w:r>
      <w:r>
        <w:rPr>
          <w:sz w:val="21"/>
          <w:szCs w:val="21"/>
          <w:spacing w:val="7"/>
        </w:rPr>
        <w:t>消除部分依赖)。</w:t>
      </w:r>
    </w:p>
    <w:p>
      <w:pPr>
        <w:pStyle w:val="BodyText"/>
        <w:ind w:right="92" w:firstLine="420"/>
        <w:spacing w:before="81" w:line="251" w:lineRule="auto"/>
        <w:rPr>
          <w:sz w:val="21"/>
          <w:szCs w:val="21"/>
        </w:rPr>
      </w:pPr>
      <w:r>
        <w:rPr>
          <w:sz w:val="21"/>
          <w:szCs w:val="21"/>
          <w:spacing w:val="1"/>
        </w:rPr>
        <w:t>第二范式只针对具有复合主键的实体。当实体的主键为复合主键时，非键属性不能只依</w:t>
      </w:r>
      <w:r>
        <w:rPr>
          <w:sz w:val="21"/>
          <w:szCs w:val="21"/>
          <w:spacing w:val="3"/>
        </w:rPr>
        <w:t xml:space="preserve"> </w:t>
      </w:r>
      <w:r>
        <w:rPr>
          <w:sz w:val="21"/>
          <w:szCs w:val="21"/>
          <w:spacing w:val="-4"/>
        </w:rPr>
        <w:t>赖于主键的一个部分。</w:t>
      </w:r>
    </w:p>
    <w:p>
      <w:pPr>
        <w:pStyle w:val="BodyText"/>
        <w:ind w:firstLine="420"/>
        <w:spacing w:before="61" w:line="266" w:lineRule="auto"/>
        <w:rPr>
          <w:sz w:val="21"/>
          <w:szCs w:val="21"/>
        </w:rPr>
      </w:pPr>
      <w:r>
        <w:rPr>
          <w:sz w:val="21"/>
          <w:szCs w:val="21"/>
          <w:spacing w:val="9"/>
        </w:rPr>
        <w:t>对于下面的例子，实体“机构资产质量”用来表示某机构在某个月的资产质量情况，</w:t>
      </w:r>
      <w:r>
        <w:rPr>
          <w:sz w:val="21"/>
          <w:szCs w:val="21"/>
          <w:spacing w:val="10"/>
        </w:rPr>
        <w:t xml:space="preserve"> </w:t>
      </w:r>
      <w:r>
        <w:rPr>
          <w:sz w:val="21"/>
          <w:szCs w:val="21"/>
          <w:spacing w:val="6"/>
        </w:rPr>
        <w:t>它的主键是“机构编号”和“年月”的复合主键。但是，非键属性“机构名称”却只依赖</w:t>
      </w:r>
      <w:r>
        <w:rPr>
          <w:sz w:val="21"/>
          <w:szCs w:val="21"/>
          <w:spacing w:val="7"/>
        </w:rPr>
        <w:t xml:space="preserve">  </w:t>
      </w:r>
      <w:r>
        <w:rPr>
          <w:sz w:val="21"/>
          <w:szCs w:val="21"/>
          <w:spacing w:val="3"/>
        </w:rPr>
        <w:t>于机构编号，所以违反了第二范式，应该将这个属性拆分出来，如图4-</w:t>
      </w:r>
      <w:r>
        <w:rPr>
          <w:sz w:val="21"/>
          <w:szCs w:val="21"/>
          <w:spacing w:val="2"/>
        </w:rPr>
        <w:t>10所示。</w:t>
      </w:r>
    </w:p>
    <w:p>
      <w:pPr>
        <w:spacing w:line="266" w:lineRule="auto"/>
        <w:sectPr>
          <w:footerReference w:type="default" r:id="rId135"/>
          <w:pgSz w:w="9640" w:h="14400"/>
          <w:pgMar w:top="702" w:right="515" w:bottom="694" w:left="589" w:header="0" w:footer="546" w:gutter="0"/>
        </w:sectPr>
        <w:rPr>
          <w:sz w:val="21"/>
          <w:szCs w:val="21"/>
        </w:rPr>
      </w:pPr>
    </w:p>
    <w:p>
      <w:pPr>
        <w:spacing w:before="54"/>
        <w:rPr>
          <w:rFonts w:ascii="SimHei" w:hAnsi="SimHei" w:eastAsia="SimHei" w:cs="SimHei"/>
          <w:sz w:val="17"/>
          <w:szCs w:val="17"/>
        </w:rPr>
      </w:pPr>
      <w:r>
        <w:drawing>
          <wp:anchor distT="0" distB="0" distL="0" distR="0" simplePos="0" relativeHeight="276192256" behindDoc="0" locked="0" layoutInCell="0" allowOverlap="1">
            <wp:simplePos x="0" y="0"/>
            <wp:positionH relativeFrom="page">
              <wp:posOffset>3835424</wp:posOffset>
            </wp:positionH>
            <wp:positionV relativeFrom="page">
              <wp:posOffset>2514579</wp:posOffset>
            </wp:positionV>
            <wp:extent cx="996931" cy="6350"/>
            <wp:effectExtent l="0" t="0" r="0" b="0"/>
            <wp:wrapNone/>
            <wp:docPr id="100" name="IM 100"/>
            <wp:cNvGraphicFramePr/>
            <a:graphic>
              <a:graphicData uri="http://schemas.openxmlformats.org/drawingml/2006/picture">
                <pic:pic>
                  <pic:nvPicPr>
                    <pic:cNvPr id="100" name="IM 100"/>
                    <pic:cNvPicPr/>
                  </pic:nvPicPr>
                  <pic:blipFill>
                    <a:blip r:embed="rId137"/>
                    <a:stretch>
                      <a:fillRect/>
                    </a:stretch>
                  </pic:blipFill>
                  <pic:spPr>
                    <a:xfrm rot="0">
                      <a:off x="0" y="0"/>
                      <a:ext cx="996931" cy="6350"/>
                    </a:xfrm>
                    <a:prstGeom prst="rect">
                      <a:avLst/>
                    </a:prstGeom>
                  </pic:spPr>
                </pic:pic>
              </a:graphicData>
            </a:graphic>
          </wp:anchor>
        </w:drawing>
      </w:r>
      <w:r>
        <w:drawing>
          <wp:anchor distT="0" distB="0" distL="0" distR="0" simplePos="0" relativeHeight="276191232" behindDoc="0" locked="0" layoutInCell="0" allowOverlap="1">
            <wp:simplePos x="0" y="0"/>
            <wp:positionH relativeFrom="page">
              <wp:posOffset>3841729</wp:posOffset>
            </wp:positionH>
            <wp:positionV relativeFrom="page">
              <wp:posOffset>3232129</wp:posOffset>
            </wp:positionV>
            <wp:extent cx="1022395" cy="6400"/>
            <wp:effectExtent l="0" t="0" r="0" b="0"/>
            <wp:wrapNone/>
            <wp:docPr id="102" name="IM 102"/>
            <wp:cNvGraphicFramePr/>
            <a:graphic>
              <a:graphicData uri="http://schemas.openxmlformats.org/drawingml/2006/picture">
                <pic:pic>
                  <pic:nvPicPr>
                    <pic:cNvPr id="102" name="IM 102"/>
                    <pic:cNvPicPr/>
                  </pic:nvPicPr>
                  <pic:blipFill>
                    <a:blip r:embed="rId138"/>
                    <a:stretch>
                      <a:fillRect/>
                    </a:stretch>
                  </pic:blipFill>
                  <pic:spPr>
                    <a:xfrm rot="0">
                      <a:off x="0" y="0"/>
                      <a:ext cx="1022395" cy="6400"/>
                    </a:xfrm>
                    <a:prstGeom prst="rect">
                      <a:avLst/>
                    </a:prstGeom>
                  </pic:spPr>
                </pic:pic>
              </a:graphicData>
            </a:graphic>
          </wp:anchor>
        </w:drawing>
      </w:r>
      <w:r>
        <w:rPr>
          <w:rFonts w:ascii="SimHei" w:hAnsi="SimHei" w:eastAsia="SimHei" w:cs="SimHei"/>
          <w:sz w:val="17"/>
          <w:szCs w:val="17"/>
          <w:position w:val="-9"/>
        </w:rPr>
        <w:drawing>
          <wp:inline distT="0" distB="0" distL="0" distR="0">
            <wp:extent cx="6305" cy="171450"/>
            <wp:effectExtent l="0" t="0" r="0" b="0"/>
            <wp:docPr id="104" name="IM 104"/>
            <wp:cNvGraphicFramePr/>
            <a:graphic>
              <a:graphicData uri="http://schemas.openxmlformats.org/drawingml/2006/picture">
                <pic:pic>
                  <pic:nvPicPr>
                    <pic:cNvPr id="104" name="IM 104"/>
                    <pic:cNvPicPr/>
                  </pic:nvPicPr>
                  <pic:blipFill>
                    <a:blip r:embed="rId139"/>
                    <a:stretch>
                      <a:fillRect/>
                    </a:stretch>
                  </pic:blipFill>
                  <pic:spPr>
                    <a:xfrm rot="0">
                      <a:off x="0" y="0"/>
                      <a:ext cx="6305" cy="171450"/>
                    </a:xfrm>
                    <a:prstGeom prst="rect">
                      <a:avLst/>
                    </a:prstGeom>
                  </pic:spPr>
                </pic:pic>
              </a:graphicData>
            </a:graphic>
          </wp:inline>
        </w:drawing>
      </w:r>
      <w:r>
        <w:rPr>
          <w:rFonts w:ascii="SimHei" w:hAnsi="SimHei" w:eastAsia="SimHei" w:cs="SimHei"/>
          <w:sz w:val="17"/>
          <w:szCs w:val="17"/>
          <w:spacing w:val="9"/>
        </w:rPr>
        <w:t xml:space="preserve"> </w:t>
      </w:r>
      <w:r>
        <w:rPr>
          <w:rFonts w:ascii="SimHei" w:hAnsi="SimHei" w:eastAsia="SimHei" w:cs="SimHei"/>
          <w:sz w:val="17"/>
          <w:szCs w:val="17"/>
          <w:b/>
          <w:bCs/>
          <w:spacing w:val="8"/>
        </w:rPr>
        <w:t>银行数据治理</w:t>
      </w:r>
    </w:p>
    <w:p>
      <w:pPr>
        <w:pStyle w:val="BodyText"/>
        <w:ind w:left="19" w:right="88" w:firstLine="430"/>
        <w:spacing w:before="304" w:line="260" w:lineRule="auto"/>
        <w:rPr>
          <w:sz w:val="21"/>
          <w:szCs w:val="21"/>
        </w:rPr>
      </w:pPr>
      <w:r>
        <w:rPr>
          <w:sz w:val="21"/>
          <w:szCs w:val="21"/>
          <w:spacing w:val="8"/>
        </w:rPr>
        <w:t>第三范式(3</w:t>
      </w:r>
      <w:r>
        <w:rPr>
          <w:rFonts w:ascii="Times New Roman" w:hAnsi="Times New Roman" w:eastAsia="Times New Roman" w:cs="Times New Roman"/>
          <w:sz w:val="21"/>
          <w:szCs w:val="21"/>
        </w:rPr>
        <w:t>NF</w:t>
      </w:r>
      <w:r>
        <w:rPr>
          <w:rFonts w:ascii="Times New Roman" w:hAnsi="Times New Roman" w:eastAsia="Times New Roman" w:cs="Times New Roman"/>
          <w:sz w:val="21"/>
          <w:szCs w:val="21"/>
          <w:spacing w:val="8"/>
        </w:rPr>
        <w:t>):   </w:t>
      </w:r>
      <w:r>
        <w:rPr>
          <w:sz w:val="21"/>
          <w:szCs w:val="21"/>
          <w:spacing w:val="8"/>
        </w:rPr>
        <w:t>遵循第三范式的实体首先必须遵循第二范式，而且它的非键属性必</w:t>
      </w:r>
      <w:r>
        <w:rPr>
          <w:sz w:val="21"/>
          <w:szCs w:val="21"/>
          <w:spacing w:val="1"/>
        </w:rPr>
        <w:t xml:space="preserve"> </w:t>
      </w:r>
      <w:r>
        <w:rPr>
          <w:sz w:val="21"/>
          <w:szCs w:val="21"/>
          <w:spacing w:val="7"/>
        </w:rPr>
        <w:t>须直接依赖于主键，而不能依赖于其他非键属性(满足2</w:t>
      </w:r>
      <w:r>
        <w:rPr>
          <w:rFonts w:ascii="Times New Roman" w:hAnsi="Times New Roman" w:eastAsia="Times New Roman" w:cs="Times New Roman"/>
          <w:sz w:val="21"/>
          <w:szCs w:val="21"/>
        </w:rPr>
        <w:t>NF</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6"/>
        </w:rPr>
        <w:t xml:space="preserve">  </w:t>
      </w:r>
      <w:r>
        <w:rPr>
          <w:sz w:val="21"/>
          <w:szCs w:val="21"/>
          <w:spacing w:val="7"/>
        </w:rPr>
        <w:t>消</w:t>
      </w:r>
      <w:r>
        <w:rPr>
          <w:sz w:val="21"/>
          <w:szCs w:val="21"/>
          <w:spacing w:val="6"/>
        </w:rPr>
        <w:t>除传递依赖)。</w:t>
      </w:r>
    </w:p>
    <w:p>
      <w:pPr>
        <w:pStyle w:val="BodyText"/>
        <w:ind w:left="449"/>
        <w:spacing w:before="71" w:line="219" w:lineRule="auto"/>
        <w:rPr>
          <w:sz w:val="21"/>
          <w:szCs w:val="21"/>
        </w:rPr>
      </w:pPr>
      <w:r>
        <w:rPr>
          <w:sz w:val="21"/>
          <w:szCs w:val="21"/>
          <w:spacing w:val="1"/>
        </w:rPr>
        <w:t>检查每个实体的非键属性，看是否有非键属性依赖于其他非键属性。</w:t>
      </w:r>
    </w:p>
    <w:p>
      <w:pPr>
        <w:pStyle w:val="BodyText"/>
        <w:ind w:left="19" w:right="86" w:firstLine="430"/>
        <w:spacing w:before="60" w:line="261" w:lineRule="auto"/>
        <w:rPr>
          <w:sz w:val="21"/>
          <w:szCs w:val="21"/>
        </w:rPr>
      </w:pPr>
      <w:r>
        <w:rPr>
          <w:sz w:val="21"/>
          <w:szCs w:val="21"/>
          <w:spacing w:val="7"/>
        </w:rPr>
        <w:t>下面的例子中，实体“机构”的非键属性“负责人</w:t>
      </w:r>
      <w:r>
        <w:rPr>
          <w:sz w:val="21"/>
          <w:szCs w:val="21"/>
          <w:spacing w:val="6"/>
        </w:rPr>
        <w:t>姓名”依赖于非键属性“负责人编</w:t>
      </w:r>
      <w:r>
        <w:rPr>
          <w:sz w:val="21"/>
          <w:szCs w:val="21"/>
        </w:rPr>
        <w:t xml:space="preserve"> </w:t>
      </w:r>
      <w:r>
        <w:rPr>
          <w:sz w:val="21"/>
          <w:szCs w:val="21"/>
          <w:spacing w:val="12"/>
        </w:rPr>
        <w:t>号”(虽然“负责人姓名”依赖于“机构编号”,但这是传递</w:t>
      </w:r>
      <w:r>
        <w:rPr>
          <w:sz w:val="21"/>
          <w:szCs w:val="21"/>
          <w:spacing w:val="11"/>
        </w:rPr>
        <w:t>依赖而不是直接依赖),所以</w:t>
      </w:r>
      <w:r>
        <w:rPr>
          <w:sz w:val="21"/>
          <w:szCs w:val="21"/>
        </w:rPr>
        <w:t xml:space="preserve"> </w:t>
      </w:r>
      <w:r>
        <w:rPr>
          <w:sz w:val="21"/>
          <w:szCs w:val="21"/>
          <w:spacing w:val="4"/>
        </w:rPr>
        <w:t>这个实体违反了第三范式，应该将这个属性拆分</w:t>
      </w:r>
      <w:r>
        <w:rPr>
          <w:sz w:val="21"/>
          <w:szCs w:val="21"/>
          <w:spacing w:val="3"/>
        </w:rPr>
        <w:t>，如图4-11所示。</w:t>
      </w:r>
    </w:p>
    <w:p>
      <w:pPr>
        <w:spacing w:line="123" w:lineRule="exact"/>
        <w:rPr/>
      </w:pPr>
      <w:r/>
    </w:p>
    <w:p>
      <w:pPr>
        <w:spacing w:line="123" w:lineRule="exact"/>
        <w:sectPr>
          <w:footerReference w:type="default" r:id="rId136"/>
          <w:pgSz w:w="9640" w:h="14400"/>
          <w:pgMar w:top="695" w:right="615" w:bottom="669" w:left="470" w:header="0" w:footer="500" w:gutter="0"/>
          <w:cols w:equalWidth="0" w:num="1">
            <w:col w:w="8555" w:space="0"/>
          </w:cols>
        </w:sectPr>
        <w:rPr/>
      </w:pPr>
    </w:p>
    <w:p>
      <w:pPr>
        <w:pStyle w:val="BodyText"/>
        <w:ind w:left="1309"/>
        <w:spacing w:before="33" w:line="219" w:lineRule="auto"/>
        <w:rPr>
          <w:sz w:val="14"/>
          <w:szCs w:val="14"/>
        </w:rPr>
      </w:pPr>
      <w:r>
        <w:rPr>
          <w:sz w:val="14"/>
          <w:szCs w:val="14"/>
          <w:spacing w:val="-1"/>
        </w:rPr>
        <w:t>机构资产质量</w:t>
      </w:r>
    </w:p>
    <w:p>
      <w:pPr>
        <w:spacing w:line="48" w:lineRule="auto"/>
        <w:rPr>
          <w:rFonts w:ascii="Arial"/>
          <w:sz w:val="2"/>
        </w:rPr>
      </w:pPr>
      <w:r>
        <w:rPr>
          <w:rFonts w:ascii="Arial"/>
          <w:sz w:val="2"/>
        </w:rPr>
      </w:r>
    </w:p>
    <w:tbl>
      <w:tblPr>
        <w:tblStyle w:val="TableNormal"/>
        <w:tblW w:w="1229" w:type="dxa"/>
        <w:tblInd w:w="1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29"/>
      </w:tblGrid>
      <w:tr>
        <w:trPr>
          <w:trHeight w:val="522" w:hRule="atLeast"/>
        </w:trPr>
        <w:tc>
          <w:tcPr>
            <w:tcW w:w="1229" w:type="dxa"/>
            <w:vAlign w:val="top"/>
          </w:tcPr>
          <w:p>
            <w:pPr>
              <w:pStyle w:val="TableText"/>
              <w:ind w:left="305"/>
              <w:spacing w:before="60" w:line="240" w:lineRule="exact"/>
              <w:rPr>
                <w:sz w:val="15"/>
                <w:szCs w:val="15"/>
              </w:rPr>
            </w:pPr>
            <w:r>
              <w:rPr>
                <w:sz w:val="15"/>
                <w:szCs w:val="15"/>
                <w:spacing w:val="-1"/>
                <w:position w:val="6"/>
              </w:rPr>
              <w:t>机构编号</w:t>
            </w:r>
          </w:p>
          <w:p>
            <w:pPr>
              <w:pStyle w:val="TableText"/>
              <w:ind w:left="455"/>
              <w:spacing w:line="219" w:lineRule="auto"/>
              <w:rPr>
                <w:sz w:val="15"/>
                <w:szCs w:val="15"/>
              </w:rPr>
            </w:pPr>
            <w:r>
              <w:rPr>
                <w:sz w:val="15"/>
                <w:szCs w:val="15"/>
                <w:spacing w:val="19"/>
              </w:rPr>
              <w:t>年月</w:t>
            </w:r>
          </w:p>
        </w:tc>
      </w:tr>
      <w:tr>
        <w:trPr>
          <w:trHeight w:val="998" w:hRule="atLeast"/>
        </w:trPr>
        <w:tc>
          <w:tcPr>
            <w:tcW w:w="1229" w:type="dxa"/>
            <w:vAlign w:val="top"/>
          </w:tcPr>
          <w:p>
            <w:pPr>
              <w:pStyle w:val="TableText"/>
              <w:ind w:left="305"/>
              <w:spacing w:before="138" w:line="234" w:lineRule="auto"/>
              <w:rPr>
                <w:sz w:val="15"/>
                <w:szCs w:val="15"/>
              </w:rPr>
            </w:pPr>
            <w:r>
              <w:rPr>
                <w:sz w:val="15"/>
                <w:szCs w:val="15"/>
                <w:spacing w:val="-1"/>
              </w:rPr>
              <w:t>机构名称</w:t>
            </w:r>
          </w:p>
          <w:p>
            <w:pPr>
              <w:pStyle w:val="TableText"/>
              <w:ind w:left="305"/>
              <w:spacing w:line="219" w:lineRule="auto"/>
              <w:rPr>
                <w:sz w:val="15"/>
                <w:szCs w:val="15"/>
              </w:rPr>
            </w:pPr>
            <w:r>
              <w:rPr>
                <w:sz w:val="15"/>
                <w:szCs w:val="15"/>
                <w:spacing w:val="-2"/>
              </w:rPr>
              <w:t>次级贷款</w:t>
            </w:r>
          </w:p>
          <w:p>
            <w:pPr>
              <w:pStyle w:val="TableText"/>
              <w:ind w:left="305"/>
              <w:spacing w:before="42" w:line="209" w:lineRule="auto"/>
              <w:rPr>
                <w:sz w:val="15"/>
                <w:szCs w:val="15"/>
              </w:rPr>
            </w:pPr>
            <w:r>
              <w:rPr>
                <w:sz w:val="15"/>
                <w:szCs w:val="15"/>
                <w:spacing w:val="-2"/>
              </w:rPr>
              <w:t>可疑贷款</w:t>
            </w:r>
          </w:p>
          <w:p>
            <w:pPr>
              <w:pStyle w:val="TableText"/>
              <w:ind w:left="305"/>
              <w:spacing w:line="219" w:lineRule="auto"/>
              <w:rPr>
                <w:sz w:val="15"/>
                <w:szCs w:val="15"/>
              </w:rPr>
            </w:pPr>
            <w:r>
              <w:rPr>
                <w:sz w:val="15"/>
                <w:szCs w:val="15"/>
                <w:spacing w:val="-2"/>
              </w:rPr>
              <w:t>损失贷款</w:t>
            </w:r>
          </w:p>
        </w:tc>
      </w:tr>
    </w:tbl>
    <w:p>
      <w:pPr>
        <w:pStyle w:val="BodyText"/>
        <w:ind w:left="889"/>
        <w:spacing w:before="271" w:line="184" w:lineRule="auto"/>
        <w:rPr>
          <w:sz w:val="17"/>
          <w:szCs w:val="17"/>
        </w:rPr>
      </w:pPr>
      <w:r>
        <w:rPr>
          <w:sz w:val="17"/>
          <w:szCs w:val="17"/>
          <w:spacing w:val="11"/>
        </w:rPr>
        <w:t>图4-10</w:t>
      </w:r>
      <w:r>
        <w:rPr>
          <w:sz w:val="17"/>
          <w:szCs w:val="17"/>
          <w:spacing w:val="1"/>
        </w:rPr>
        <w:t xml:space="preserve">  </w:t>
      </w:r>
      <w:r>
        <w:rPr>
          <w:sz w:val="17"/>
          <w:szCs w:val="17"/>
          <w:spacing w:val="11"/>
        </w:rPr>
        <w:t>机构资产质量实体</w:t>
      </w:r>
    </w:p>
    <w:p>
      <w:pPr>
        <w:spacing w:line="14" w:lineRule="auto"/>
        <w:rPr>
          <w:rFonts w:ascii="Arial"/>
          <w:sz w:val="2"/>
        </w:rPr>
      </w:pPr>
      <w:r>
        <w:rPr>
          <w:rFonts w:ascii="Arial" w:hAnsi="Arial" w:eastAsia="Arial" w:cs="Arial"/>
          <w:sz w:val="2"/>
          <w:szCs w:val="2"/>
        </w:rPr>
        <w:br w:type="column"/>
      </w:r>
    </w:p>
    <w:p>
      <w:pPr>
        <w:pStyle w:val="BodyText"/>
        <w:ind w:left="19"/>
        <w:spacing w:before="93" w:line="219" w:lineRule="auto"/>
        <w:rPr>
          <w:sz w:val="17"/>
          <w:szCs w:val="17"/>
        </w:rPr>
      </w:pPr>
      <w:r>
        <w:drawing>
          <wp:anchor distT="0" distB="0" distL="0" distR="0" simplePos="0" relativeHeight="276193280" behindDoc="0" locked="0" layoutInCell="1" allowOverlap="1">
            <wp:simplePos x="0" y="0"/>
            <wp:positionH relativeFrom="column">
              <wp:posOffset>8894</wp:posOffset>
            </wp:positionH>
            <wp:positionV relativeFrom="paragraph">
              <wp:posOffset>161241</wp:posOffset>
            </wp:positionV>
            <wp:extent cx="981671" cy="6350"/>
            <wp:effectExtent l="0" t="0" r="0" b="0"/>
            <wp:wrapNone/>
            <wp:docPr id="106" name="IM 106"/>
            <wp:cNvGraphicFramePr/>
            <a:graphic>
              <a:graphicData uri="http://schemas.openxmlformats.org/drawingml/2006/picture">
                <pic:pic>
                  <pic:nvPicPr>
                    <pic:cNvPr id="106" name="IM 106"/>
                    <pic:cNvPicPr/>
                  </pic:nvPicPr>
                  <pic:blipFill>
                    <a:blip r:embed="rId140"/>
                    <a:stretch>
                      <a:fillRect/>
                    </a:stretch>
                  </pic:blipFill>
                  <pic:spPr>
                    <a:xfrm rot="0">
                      <a:off x="0" y="0"/>
                      <a:ext cx="981671" cy="6350"/>
                    </a:xfrm>
                    <a:prstGeom prst="rect">
                      <a:avLst/>
                    </a:prstGeom>
                  </pic:spPr>
                </pic:pic>
              </a:graphicData>
            </a:graphic>
          </wp:anchor>
        </w:drawing>
      </w:r>
      <w:r>
        <w:rPr>
          <w:sz w:val="17"/>
          <w:szCs w:val="17"/>
          <w:spacing w:val="-3"/>
        </w:rPr>
        <w:t>机</w:t>
      </w:r>
      <w:r>
        <w:rPr>
          <w:sz w:val="17"/>
          <w:szCs w:val="17"/>
          <w:spacing w:val="-18"/>
        </w:rPr>
        <w:t xml:space="preserve"> </w:t>
      </w:r>
      <w:r>
        <w:rPr>
          <w:sz w:val="17"/>
          <w:szCs w:val="17"/>
          <w:spacing w:val="-3"/>
        </w:rPr>
        <w:t>构</w:t>
      </w:r>
    </w:p>
    <w:p>
      <w:pPr>
        <w:pStyle w:val="BodyText"/>
        <w:ind w:left="469"/>
        <w:spacing w:before="88" w:line="219" w:lineRule="auto"/>
        <w:rPr>
          <w:sz w:val="17"/>
          <w:szCs w:val="17"/>
        </w:rPr>
      </w:pPr>
      <w:r>
        <w:rPr>
          <w:sz w:val="17"/>
          <w:szCs w:val="17"/>
          <w:spacing w:val="-15"/>
          <w:w w:val="98"/>
        </w:rPr>
        <w:t>机构编号</w:t>
      </w:r>
    </w:p>
    <w:p>
      <w:pPr>
        <w:pStyle w:val="BodyText"/>
        <w:ind w:left="469"/>
        <w:spacing w:before="129" w:line="230" w:lineRule="exact"/>
        <w:rPr>
          <w:sz w:val="17"/>
          <w:szCs w:val="17"/>
        </w:rPr>
      </w:pPr>
      <w:r>
        <w:rPr>
          <w:sz w:val="17"/>
          <w:szCs w:val="17"/>
          <w:spacing w:val="-13"/>
          <w:w w:val="97"/>
          <w:position w:val="4"/>
        </w:rPr>
        <w:t>机构名称</w:t>
      </w:r>
    </w:p>
    <w:p>
      <w:pPr>
        <w:pStyle w:val="BodyText"/>
        <w:ind w:left="469"/>
        <w:spacing w:line="218" w:lineRule="auto"/>
        <w:rPr>
          <w:sz w:val="17"/>
          <w:szCs w:val="17"/>
        </w:rPr>
      </w:pPr>
      <w:r>
        <w:rPr>
          <w:sz w:val="17"/>
          <w:szCs w:val="17"/>
          <w:spacing w:val="-14"/>
          <w:w w:val="98"/>
        </w:rPr>
        <w:t>机构类别</w:t>
      </w:r>
    </w:p>
    <w:p>
      <w:pPr>
        <w:pStyle w:val="BodyText"/>
        <w:ind w:left="469"/>
        <w:spacing w:before="30" w:line="219" w:lineRule="auto"/>
        <w:rPr>
          <w:sz w:val="17"/>
          <w:szCs w:val="17"/>
        </w:rPr>
      </w:pPr>
      <w:r>
        <w:rPr>
          <w:sz w:val="17"/>
          <w:szCs w:val="17"/>
          <w:spacing w:val="-20"/>
        </w:rPr>
        <w:t>负责人编号</w:t>
      </w:r>
    </w:p>
    <w:p>
      <w:pPr>
        <w:pStyle w:val="BodyText"/>
        <w:ind w:left="469"/>
        <w:spacing w:before="28" w:line="219" w:lineRule="auto"/>
        <w:rPr>
          <w:sz w:val="17"/>
          <w:szCs w:val="17"/>
        </w:rPr>
      </w:pPr>
      <w:r>
        <w:rPr>
          <w:sz w:val="17"/>
          <w:szCs w:val="17"/>
          <w:spacing w:val="-18"/>
        </w:rPr>
        <w:t>负责人姓名</w:t>
      </w:r>
    </w:p>
    <w:p>
      <w:pPr>
        <w:spacing w:line="360" w:lineRule="auto"/>
        <w:rPr>
          <w:rFonts w:ascii="Arial"/>
          <w:sz w:val="21"/>
        </w:rPr>
      </w:pPr>
      <w:r/>
    </w:p>
    <w:p>
      <w:pPr>
        <w:pStyle w:val="BodyText"/>
        <w:ind w:left="99"/>
        <w:spacing w:before="56" w:line="184" w:lineRule="auto"/>
        <w:rPr>
          <w:sz w:val="17"/>
          <w:szCs w:val="17"/>
        </w:rPr>
      </w:pPr>
      <w:r>
        <w:rPr>
          <w:sz w:val="17"/>
          <w:szCs w:val="17"/>
          <w:spacing w:val="10"/>
        </w:rPr>
        <w:t>图4-11</w:t>
      </w:r>
      <w:r>
        <w:rPr>
          <w:sz w:val="17"/>
          <w:szCs w:val="17"/>
          <w:spacing w:val="8"/>
        </w:rPr>
        <w:t xml:space="preserve">  </w:t>
      </w:r>
      <w:r>
        <w:rPr>
          <w:sz w:val="17"/>
          <w:szCs w:val="17"/>
          <w:spacing w:val="10"/>
        </w:rPr>
        <w:t>机构实体</w:t>
      </w:r>
    </w:p>
    <w:p>
      <w:pPr>
        <w:spacing w:line="184" w:lineRule="auto"/>
        <w:sectPr>
          <w:type w:val="continuous"/>
          <w:pgSz w:w="9640" w:h="14400"/>
          <w:pgMar w:top="695" w:right="615" w:bottom="669" w:left="470" w:header="0" w:footer="500" w:gutter="0"/>
          <w:cols w:equalWidth="0" w:num="2">
            <w:col w:w="5470" w:space="100"/>
            <w:col w:w="2985" w:space="0"/>
          </w:cols>
        </w:sectPr>
        <w:rPr>
          <w:sz w:val="17"/>
          <w:szCs w:val="17"/>
        </w:rPr>
      </w:pPr>
    </w:p>
    <w:p>
      <w:pPr>
        <w:pStyle w:val="BodyText"/>
        <w:ind w:left="449"/>
        <w:spacing w:before="213" w:line="219" w:lineRule="auto"/>
        <w:rPr>
          <w:sz w:val="21"/>
          <w:szCs w:val="21"/>
        </w:rPr>
      </w:pPr>
      <w:r>
        <w:rPr>
          <w:sz w:val="21"/>
          <w:szCs w:val="21"/>
          <w:spacing w:val="9"/>
        </w:rPr>
        <w:t>步骤11:检查、设置完整性约束</w:t>
      </w:r>
    </w:p>
    <w:p>
      <w:pPr>
        <w:pStyle w:val="BodyText"/>
        <w:ind w:left="19" w:right="65" w:firstLine="430"/>
        <w:spacing w:before="59" w:line="261" w:lineRule="auto"/>
        <w:rPr>
          <w:sz w:val="21"/>
          <w:szCs w:val="21"/>
        </w:rPr>
      </w:pPr>
      <w:r>
        <w:rPr>
          <w:sz w:val="21"/>
          <w:szCs w:val="21"/>
          <w:spacing w:val="2"/>
        </w:rPr>
        <w:t>完整性约束是为了防止数据模型不一致而强</w:t>
      </w:r>
      <w:r>
        <w:rPr>
          <w:sz w:val="21"/>
          <w:szCs w:val="21"/>
          <w:spacing w:val="1"/>
        </w:rPr>
        <w:t>加的限制，标识完完整性约束之后，就可以</w:t>
      </w:r>
      <w:r>
        <w:rPr>
          <w:sz w:val="21"/>
          <w:szCs w:val="21"/>
        </w:rPr>
        <w:t xml:space="preserve"> </w:t>
      </w:r>
      <w:r>
        <w:rPr>
          <w:sz w:val="21"/>
          <w:szCs w:val="21"/>
          <w:spacing w:val="1"/>
        </w:rPr>
        <w:t>得到一个完整而准确的描述视图的局部逻辑数据模型。在此主要考虑下面五种类型的完整性</w:t>
      </w:r>
      <w:r>
        <w:rPr>
          <w:sz w:val="21"/>
          <w:szCs w:val="21"/>
          <w:spacing w:val="17"/>
        </w:rPr>
        <w:t xml:space="preserve"> </w:t>
      </w:r>
      <w:r>
        <w:rPr>
          <w:sz w:val="21"/>
          <w:szCs w:val="21"/>
          <w:spacing w:val="-8"/>
        </w:rPr>
        <w:t>约束：</w:t>
      </w:r>
    </w:p>
    <w:p>
      <w:pPr>
        <w:pStyle w:val="BodyText"/>
        <w:ind w:left="19" w:right="94" w:firstLine="433"/>
        <w:spacing w:before="58" w:line="255" w:lineRule="auto"/>
        <w:rPr>
          <w:sz w:val="21"/>
          <w:szCs w:val="21"/>
        </w:rPr>
      </w:pPr>
      <w:r>
        <w:rPr>
          <w:rFonts w:ascii="SimHei" w:hAnsi="SimHei" w:eastAsia="SimHei" w:cs="SimHei"/>
          <w:sz w:val="21"/>
          <w:szCs w:val="21"/>
          <w:b/>
          <w:bCs/>
          <w:spacing w:val="8"/>
        </w:rPr>
        <w:t>(1)必需的数据</w:t>
      </w:r>
      <w:r>
        <w:rPr>
          <w:rFonts w:ascii="SimHei" w:hAnsi="SimHei" w:eastAsia="SimHei" w:cs="SimHei"/>
          <w:sz w:val="21"/>
          <w:szCs w:val="21"/>
          <w:spacing w:val="8"/>
        </w:rPr>
        <w:t xml:space="preserve">  </w:t>
      </w:r>
      <w:r>
        <w:rPr>
          <w:sz w:val="21"/>
          <w:szCs w:val="21"/>
          <w:spacing w:val="8"/>
        </w:rPr>
        <w:t>某些属性必须包含某些值，即不允许为空。例如：每个机构都必须</w:t>
      </w:r>
      <w:r>
        <w:rPr>
          <w:sz w:val="21"/>
          <w:szCs w:val="21"/>
          <w:spacing w:val="12"/>
        </w:rPr>
        <w:t xml:space="preserve"> </w:t>
      </w:r>
      <w:r>
        <w:rPr>
          <w:sz w:val="21"/>
          <w:szCs w:val="21"/>
          <w:spacing w:val="-3"/>
        </w:rPr>
        <w:t>有机构名称。</w:t>
      </w:r>
    </w:p>
    <w:p>
      <w:pPr>
        <w:pStyle w:val="BodyText"/>
        <w:ind w:left="452"/>
        <w:spacing w:before="70" w:line="222" w:lineRule="auto"/>
        <w:rPr>
          <w:sz w:val="21"/>
          <w:szCs w:val="21"/>
        </w:rPr>
      </w:pPr>
      <w:r>
        <w:rPr>
          <w:rFonts w:ascii="SimHei" w:hAnsi="SimHei" w:eastAsia="SimHei" w:cs="SimHei"/>
          <w:sz w:val="21"/>
          <w:szCs w:val="21"/>
          <w:b/>
          <w:bCs/>
          <w:spacing w:val="7"/>
        </w:rPr>
        <w:t>(2)值域约束</w:t>
      </w:r>
      <w:r>
        <w:rPr>
          <w:rFonts w:ascii="SimHei" w:hAnsi="SimHei" w:eastAsia="SimHei" w:cs="SimHei"/>
          <w:sz w:val="21"/>
          <w:szCs w:val="21"/>
          <w:spacing w:val="99"/>
        </w:rPr>
        <w:t xml:space="preserve"> </w:t>
      </w:r>
      <w:r>
        <w:rPr>
          <w:sz w:val="21"/>
          <w:szCs w:val="21"/>
          <w:spacing w:val="7"/>
        </w:rPr>
        <w:t>每个属性都有一个值域。已经在步骤</w:t>
      </w:r>
      <w:r>
        <w:rPr>
          <w:sz w:val="21"/>
          <w:szCs w:val="21"/>
          <w:spacing w:val="6"/>
        </w:rPr>
        <w:t>4设置了属性的值域。</w:t>
      </w:r>
    </w:p>
    <w:p>
      <w:pPr>
        <w:pStyle w:val="BodyText"/>
        <w:ind w:left="452"/>
        <w:spacing w:before="55" w:line="221" w:lineRule="auto"/>
        <w:rPr>
          <w:sz w:val="21"/>
          <w:szCs w:val="21"/>
        </w:rPr>
      </w:pPr>
      <w:r>
        <w:rPr>
          <w:rFonts w:ascii="SimHei" w:hAnsi="SimHei" w:eastAsia="SimHei" w:cs="SimHei"/>
          <w:sz w:val="21"/>
          <w:szCs w:val="21"/>
          <w:b/>
          <w:bCs/>
          <w:spacing w:val="3"/>
        </w:rPr>
        <w:t>(3)实体完整性</w:t>
      </w:r>
      <w:r>
        <w:rPr>
          <w:rFonts w:ascii="SimHei" w:hAnsi="SimHei" w:eastAsia="SimHei" w:cs="SimHei"/>
          <w:sz w:val="21"/>
          <w:szCs w:val="21"/>
          <w:spacing w:val="3"/>
        </w:rPr>
        <w:t xml:space="preserve">  </w:t>
      </w:r>
      <w:r>
        <w:rPr>
          <w:sz w:val="21"/>
          <w:szCs w:val="21"/>
          <w:spacing w:val="3"/>
        </w:rPr>
        <w:t>实体完整性是指实体的主键不能为空。</w:t>
      </w:r>
    </w:p>
    <w:p>
      <w:pPr>
        <w:pStyle w:val="BodyText"/>
        <w:ind w:left="19" w:firstLine="433"/>
        <w:spacing w:before="69" w:line="256" w:lineRule="auto"/>
        <w:rPr>
          <w:sz w:val="21"/>
          <w:szCs w:val="21"/>
        </w:rPr>
      </w:pPr>
      <w:r>
        <w:rPr>
          <w:rFonts w:ascii="SimHei" w:hAnsi="SimHei" w:eastAsia="SimHei" w:cs="SimHei"/>
          <w:sz w:val="21"/>
          <w:szCs w:val="21"/>
          <w:b/>
          <w:bCs/>
          <w:spacing w:val="5"/>
        </w:rPr>
        <w:t>(4)参照完整性</w:t>
      </w:r>
      <w:r>
        <w:rPr>
          <w:rFonts w:ascii="SimHei" w:hAnsi="SimHei" w:eastAsia="SimHei" w:cs="SimHei"/>
          <w:sz w:val="21"/>
          <w:szCs w:val="21"/>
          <w:spacing w:val="9"/>
        </w:rPr>
        <w:t xml:space="preserve">  </w:t>
      </w:r>
      <w:r>
        <w:rPr>
          <w:sz w:val="21"/>
          <w:szCs w:val="21"/>
          <w:spacing w:val="5"/>
        </w:rPr>
        <w:t>参照完整性是指子实体的外键值必须与父实体的主键值相同或为空。</w:t>
      </w:r>
      <w:r>
        <w:rPr>
          <w:sz w:val="21"/>
          <w:szCs w:val="21"/>
        </w:rPr>
        <w:t xml:space="preserve"> </w:t>
      </w:r>
      <w:r>
        <w:rPr>
          <w:sz w:val="21"/>
          <w:szCs w:val="21"/>
          <w:spacing w:val="1"/>
        </w:rPr>
        <w:t>要实现参照完整性，需要定义一些约束，定义主键和外键在什么条件下可以插入、更新或删  </w:t>
      </w:r>
      <w:r>
        <w:rPr>
          <w:sz w:val="21"/>
          <w:szCs w:val="21"/>
          <w:spacing w:val="-4"/>
        </w:rPr>
        <w:t>除，以及这些操作的结果。</w:t>
      </w:r>
    </w:p>
    <w:p>
      <w:pPr>
        <w:pStyle w:val="BodyText"/>
        <w:ind w:left="19" w:firstLine="430"/>
        <w:spacing w:before="47" w:line="251" w:lineRule="auto"/>
        <w:rPr>
          <w:sz w:val="21"/>
          <w:szCs w:val="21"/>
        </w:rPr>
      </w:pPr>
      <w:r>
        <w:rPr>
          <w:sz w:val="21"/>
          <w:szCs w:val="21"/>
          <w:spacing w:val="3"/>
        </w:rPr>
        <w:t>一般有以下三种关于参照完整性的约束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6"/>
        </w:rPr>
        <w:t xml:space="preserve">  </w:t>
      </w:r>
      <w:r>
        <w:rPr>
          <w:sz w:val="21"/>
          <w:szCs w:val="21"/>
          <w:spacing w:val="3"/>
        </w:rPr>
        <w:t>支持这三种约束):</w:t>
      </w:r>
      <w:r>
        <w:rPr>
          <w:sz w:val="21"/>
          <w:szCs w:val="21"/>
          <w:spacing w:val="-28"/>
        </w:rPr>
        <w:t xml:space="preserve"> </w:t>
      </w:r>
      <w:r>
        <w:rPr>
          <w:rFonts w:ascii="Times New Roman" w:hAnsi="Times New Roman" w:eastAsia="Times New Roman" w:cs="Times New Roman"/>
          <w:sz w:val="21"/>
          <w:szCs w:val="21"/>
        </w:rPr>
        <w:t>Restrict</w:t>
      </w:r>
      <w:r>
        <w:rPr>
          <w:rFonts w:ascii="Times New Roman" w:hAnsi="Times New Roman" w:eastAsia="Times New Roman" w:cs="Times New Roman"/>
          <w:sz w:val="21"/>
          <w:szCs w:val="21"/>
          <w:spacing w:val="-30"/>
        </w:rPr>
        <w:t xml:space="preserve"> </w:t>
      </w:r>
      <w:r>
        <w:rPr>
          <w:sz w:val="21"/>
          <w:szCs w:val="21"/>
          <w:spacing w:val="3"/>
        </w:rPr>
        <w:t>、</w:t>
      </w:r>
      <w:r>
        <w:rPr>
          <w:rFonts w:ascii="Times New Roman" w:hAnsi="Times New Roman" w:eastAsia="Times New Roman" w:cs="Times New Roman"/>
          <w:sz w:val="21"/>
          <w:szCs w:val="21"/>
        </w:rPr>
        <w:t>Cascade</w:t>
      </w:r>
      <w:r>
        <w:rPr>
          <w:sz w:val="21"/>
          <w:szCs w:val="21"/>
          <w:spacing w:val="3"/>
        </w:rPr>
        <w:t>、</w:t>
      </w:r>
      <w:r>
        <w:rPr>
          <w:sz w:val="21"/>
          <w:szCs w:val="21"/>
        </w:rPr>
        <w:t xml:space="preserve"> </w:t>
      </w:r>
      <w:r>
        <w:rPr>
          <w:rFonts w:ascii="Times New Roman" w:hAnsi="Times New Roman" w:eastAsia="Times New Roman" w:cs="Times New Roman"/>
          <w:sz w:val="21"/>
          <w:szCs w:val="21"/>
          <w:spacing w:val="-1"/>
        </w:rPr>
        <w:t>None(Oracle</w:t>
      </w:r>
      <w:r>
        <w:rPr>
          <w:rFonts w:ascii="Times New Roman" w:hAnsi="Times New Roman" w:eastAsia="Times New Roman" w:cs="Times New Roman"/>
          <w:sz w:val="21"/>
          <w:szCs w:val="21"/>
          <w:spacing w:val="29"/>
          <w:w w:val="101"/>
        </w:rPr>
        <w:t xml:space="preserve">  </w:t>
      </w:r>
      <w:r>
        <w:rPr>
          <w:sz w:val="21"/>
          <w:szCs w:val="21"/>
          <w:spacing w:val="-1"/>
        </w:rPr>
        <w:t>用</w:t>
      </w:r>
      <w:r>
        <w:rPr>
          <w:sz w:val="21"/>
          <w:szCs w:val="21"/>
          <w:spacing w:val="-55"/>
        </w:rPr>
        <w:t xml:space="preserve"> </w:t>
      </w:r>
      <w:r>
        <w:rPr>
          <w:rFonts w:ascii="Times New Roman" w:hAnsi="Times New Roman" w:eastAsia="Times New Roman" w:cs="Times New Roman"/>
          <w:sz w:val="21"/>
          <w:szCs w:val="21"/>
          <w:spacing w:val="-1"/>
        </w:rPr>
        <w:t>NULL)</w:t>
      </w:r>
      <w:r>
        <w:rPr>
          <w:sz w:val="21"/>
          <w:szCs w:val="21"/>
          <w:spacing w:val="-1"/>
        </w:rPr>
        <w:t>。</w:t>
      </w:r>
    </w:p>
    <w:p>
      <w:pPr>
        <w:pStyle w:val="BodyText"/>
        <w:ind w:left="19" w:right="93" w:firstLine="433"/>
        <w:spacing w:before="89" w:line="256" w:lineRule="auto"/>
        <w:rPr>
          <w:sz w:val="21"/>
          <w:szCs w:val="21"/>
        </w:rPr>
      </w:pPr>
      <w:r>
        <w:rPr>
          <w:sz w:val="21"/>
          <w:szCs w:val="21"/>
          <w:b/>
          <w:bCs/>
          <w:spacing w:val="20"/>
        </w:rPr>
        <w:t>(5)业务规则</w:t>
      </w:r>
      <w:r>
        <w:rPr>
          <w:sz w:val="21"/>
          <w:szCs w:val="21"/>
          <w:spacing w:val="20"/>
        </w:rPr>
        <w:t xml:space="preserve">  最后，还要考虑业务规则的约束</w:t>
      </w:r>
      <w:r>
        <w:rPr>
          <w:sz w:val="21"/>
          <w:szCs w:val="21"/>
          <w:spacing w:val="19"/>
        </w:rPr>
        <w:t>。数据库要被现实世界的业务要</w:t>
      </w:r>
      <w:r>
        <w:rPr>
          <w:sz w:val="21"/>
          <w:szCs w:val="21"/>
        </w:rPr>
        <w:t xml:space="preserve"> </w:t>
      </w:r>
      <w:r>
        <w:rPr>
          <w:sz w:val="21"/>
          <w:szCs w:val="21"/>
          <w:spacing w:val="16"/>
        </w:rPr>
        <w:t>求约束。例如：对机构的领导干部编制有限制，</w:t>
      </w:r>
      <w:r>
        <w:rPr>
          <w:sz w:val="21"/>
          <w:szCs w:val="21"/>
          <w:spacing w:val="79"/>
        </w:rPr>
        <w:t xml:space="preserve"> </w:t>
      </w:r>
      <w:r>
        <w:rPr>
          <w:sz w:val="21"/>
          <w:szCs w:val="21"/>
          <w:spacing w:val="15"/>
        </w:rPr>
        <w:t>一级分行机构最多只能有100个干部</w:t>
      </w:r>
      <w:r>
        <w:rPr>
          <w:sz w:val="21"/>
          <w:szCs w:val="21"/>
        </w:rPr>
        <w:t xml:space="preserve"> </w:t>
      </w:r>
      <w:r>
        <w:rPr>
          <w:sz w:val="21"/>
          <w:szCs w:val="21"/>
          <w:spacing w:val="5"/>
        </w:rPr>
        <w:t>编制。</w:t>
      </w:r>
    </w:p>
    <w:p>
      <w:pPr>
        <w:pStyle w:val="BodyText"/>
        <w:ind w:left="19" w:right="92" w:firstLine="430"/>
        <w:spacing w:before="66" w:line="256" w:lineRule="auto"/>
        <w:rPr>
          <w:sz w:val="21"/>
          <w:szCs w:val="21"/>
        </w:rPr>
      </w:pPr>
      <w:r>
        <w:rPr>
          <w:sz w:val="21"/>
          <w:szCs w:val="21"/>
          <w:spacing w:val="8"/>
        </w:rPr>
        <w:t>通常业务规则有两种实现方法：</w:t>
      </w:r>
      <w:r>
        <w:rPr>
          <w:sz w:val="21"/>
          <w:szCs w:val="21"/>
          <w:spacing w:val="80"/>
        </w:rPr>
        <w:t xml:space="preserve"> </w:t>
      </w:r>
      <w:r>
        <w:rPr>
          <w:sz w:val="21"/>
          <w:szCs w:val="21"/>
          <w:spacing w:val="8"/>
        </w:rPr>
        <w:t>一是通过属性的检查约束</w:t>
      </w:r>
      <w:r>
        <w:rPr>
          <w:sz w:val="21"/>
          <w:szCs w:val="21"/>
          <w:spacing w:val="-35"/>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Check</w:t>
      </w:r>
      <w:r>
        <w:rPr>
          <w:rFonts w:ascii="Times New Roman" w:hAnsi="Times New Roman" w:eastAsia="Times New Roman" w:cs="Times New Roman"/>
          <w:sz w:val="21"/>
          <w:szCs w:val="21"/>
          <w:spacing w:val="8"/>
        </w:rPr>
        <w:t>)     </w:t>
      </w:r>
      <w:r>
        <w:rPr>
          <w:sz w:val="21"/>
          <w:szCs w:val="21"/>
          <w:spacing w:val="8"/>
        </w:rPr>
        <w:t>实现，如上面</w:t>
      </w:r>
      <w:r>
        <w:rPr>
          <w:sz w:val="21"/>
          <w:szCs w:val="21"/>
        </w:rPr>
        <w:t xml:space="preserve"> </w:t>
      </w:r>
      <w:r>
        <w:rPr>
          <w:sz w:val="21"/>
          <w:szCs w:val="21"/>
          <w:spacing w:val="18"/>
        </w:rPr>
        <w:t>的例子就可以通过检查约束实现；二是通过触发器来实现，这一步需要在物理设计时</w:t>
      </w:r>
      <w:r>
        <w:rPr>
          <w:sz w:val="21"/>
          <w:szCs w:val="21"/>
          <w:spacing w:val="5"/>
        </w:rPr>
        <w:t xml:space="preserve"> </w:t>
      </w:r>
      <w:r>
        <w:rPr>
          <w:sz w:val="21"/>
          <w:szCs w:val="21"/>
          <w:spacing w:val="5"/>
        </w:rPr>
        <w:t>完成。</w:t>
      </w:r>
    </w:p>
    <w:p>
      <w:pPr>
        <w:pStyle w:val="BodyText"/>
        <w:ind w:left="449"/>
        <w:spacing w:before="91" w:line="219" w:lineRule="auto"/>
        <w:rPr>
          <w:sz w:val="21"/>
          <w:szCs w:val="21"/>
        </w:rPr>
      </w:pPr>
      <w:r>
        <w:rPr>
          <w:sz w:val="21"/>
          <w:szCs w:val="21"/>
          <w:spacing w:val="8"/>
        </w:rPr>
        <w:t>这五种约束已经在步骤3到步骤5中设置，此</w:t>
      </w:r>
      <w:r>
        <w:rPr>
          <w:sz w:val="21"/>
          <w:szCs w:val="21"/>
          <w:spacing w:val="7"/>
        </w:rPr>
        <w:t>处加以检查与修改。</w:t>
      </w:r>
    </w:p>
    <w:p>
      <w:pPr>
        <w:pStyle w:val="BodyText"/>
        <w:ind w:left="449"/>
        <w:spacing w:before="71" w:line="219" w:lineRule="auto"/>
        <w:rPr>
          <w:sz w:val="21"/>
          <w:szCs w:val="21"/>
        </w:rPr>
      </w:pPr>
      <w:r>
        <w:rPr>
          <w:sz w:val="21"/>
          <w:szCs w:val="21"/>
          <w:spacing w:val="8"/>
        </w:rPr>
        <w:t>步骤12:与用户讨论局部逻辑模型</w:t>
      </w:r>
    </w:p>
    <w:p>
      <w:pPr>
        <w:pStyle w:val="BodyText"/>
        <w:ind w:left="19" w:right="97" w:firstLine="430"/>
        <w:spacing w:before="51" w:line="255" w:lineRule="auto"/>
        <w:rPr>
          <w:sz w:val="21"/>
          <w:szCs w:val="21"/>
        </w:rPr>
      </w:pPr>
      <w:r>
        <w:rPr>
          <w:sz w:val="21"/>
          <w:szCs w:val="21"/>
          <w:spacing w:val="1"/>
        </w:rPr>
        <w:t>与用户讨论逻辑模型，对于不符合要求的地方要做相应的修</w:t>
      </w:r>
      <w:r>
        <w:rPr>
          <w:sz w:val="21"/>
          <w:szCs w:val="21"/>
        </w:rPr>
        <w:t>改，以确保模型能体现企业 </w:t>
      </w:r>
      <w:r>
        <w:rPr>
          <w:sz w:val="21"/>
          <w:szCs w:val="21"/>
          <w:spacing w:val="-11"/>
        </w:rPr>
        <w:t>的需求。</w:t>
      </w:r>
    </w:p>
    <w:p>
      <w:pPr>
        <w:ind w:left="452"/>
        <w:spacing w:before="104" w:line="222" w:lineRule="auto"/>
        <w:outlineLvl w:val="2"/>
        <w:rPr>
          <w:rFonts w:ascii="SimHei" w:hAnsi="SimHei" w:eastAsia="SimHei" w:cs="SimHei"/>
          <w:sz w:val="17"/>
          <w:szCs w:val="17"/>
        </w:rPr>
      </w:pPr>
      <w:r>
        <w:rPr>
          <w:rFonts w:ascii="SimHei" w:hAnsi="SimHei" w:eastAsia="SimHei" w:cs="SimHei"/>
          <w:sz w:val="17"/>
          <w:szCs w:val="17"/>
          <w:b/>
          <w:bCs/>
          <w:spacing w:val="-8"/>
        </w:rPr>
        <w:t>2.</w:t>
      </w:r>
      <w:r>
        <w:rPr>
          <w:rFonts w:ascii="SimHei" w:hAnsi="SimHei" w:eastAsia="SimHei" w:cs="SimHei"/>
          <w:sz w:val="17"/>
          <w:szCs w:val="17"/>
          <w:spacing w:val="-8"/>
        </w:rPr>
        <w:t xml:space="preserve"> </w:t>
      </w:r>
      <w:r>
        <w:rPr>
          <w:rFonts w:ascii="SimHei" w:hAnsi="SimHei" w:eastAsia="SimHei" w:cs="SimHei"/>
          <w:sz w:val="17"/>
          <w:szCs w:val="17"/>
          <w:b/>
          <w:bCs/>
          <w:spacing w:val="-8"/>
        </w:rPr>
        <w:t>构</w:t>
      </w:r>
      <w:r>
        <w:rPr>
          <w:rFonts w:ascii="SimHei" w:hAnsi="SimHei" w:eastAsia="SimHei" w:cs="SimHei"/>
          <w:sz w:val="17"/>
          <w:szCs w:val="17"/>
          <w:spacing w:val="-27"/>
        </w:rPr>
        <w:t xml:space="preserve"> </w:t>
      </w:r>
      <w:r>
        <w:rPr>
          <w:rFonts w:ascii="SimHei" w:hAnsi="SimHei" w:eastAsia="SimHei" w:cs="SimHei"/>
          <w:sz w:val="17"/>
          <w:szCs w:val="17"/>
          <w:b/>
          <w:bCs/>
          <w:spacing w:val="-8"/>
        </w:rPr>
        <w:t>建</w:t>
      </w:r>
      <w:r>
        <w:rPr>
          <w:rFonts w:ascii="SimHei" w:hAnsi="SimHei" w:eastAsia="SimHei" w:cs="SimHei"/>
          <w:sz w:val="17"/>
          <w:szCs w:val="17"/>
          <w:spacing w:val="-30"/>
        </w:rPr>
        <w:t xml:space="preserve"> </w:t>
      </w:r>
      <w:r>
        <w:rPr>
          <w:rFonts w:ascii="SimHei" w:hAnsi="SimHei" w:eastAsia="SimHei" w:cs="SimHei"/>
          <w:sz w:val="17"/>
          <w:szCs w:val="17"/>
          <w:b/>
          <w:bCs/>
          <w:spacing w:val="-8"/>
        </w:rPr>
        <w:t>并</w:t>
      </w:r>
      <w:r>
        <w:rPr>
          <w:rFonts w:ascii="SimHei" w:hAnsi="SimHei" w:eastAsia="SimHei" w:cs="SimHei"/>
          <w:sz w:val="17"/>
          <w:szCs w:val="17"/>
          <w:spacing w:val="-35"/>
        </w:rPr>
        <w:t xml:space="preserve"> </w:t>
      </w:r>
      <w:r>
        <w:rPr>
          <w:rFonts w:ascii="SimHei" w:hAnsi="SimHei" w:eastAsia="SimHei" w:cs="SimHei"/>
          <w:sz w:val="17"/>
          <w:szCs w:val="17"/>
          <w:b/>
          <w:bCs/>
          <w:spacing w:val="-8"/>
        </w:rPr>
        <w:t>检</w:t>
      </w:r>
      <w:r>
        <w:rPr>
          <w:rFonts w:ascii="SimHei" w:hAnsi="SimHei" w:eastAsia="SimHei" w:cs="SimHei"/>
          <w:sz w:val="17"/>
          <w:szCs w:val="17"/>
          <w:spacing w:val="-31"/>
        </w:rPr>
        <w:t xml:space="preserve"> </w:t>
      </w:r>
      <w:r>
        <w:rPr>
          <w:rFonts w:ascii="SimHei" w:hAnsi="SimHei" w:eastAsia="SimHei" w:cs="SimHei"/>
          <w:sz w:val="17"/>
          <w:szCs w:val="17"/>
          <w:b/>
          <w:bCs/>
          <w:spacing w:val="-8"/>
        </w:rPr>
        <w:t>查</w:t>
      </w:r>
      <w:r>
        <w:rPr>
          <w:rFonts w:ascii="SimHei" w:hAnsi="SimHei" w:eastAsia="SimHei" w:cs="SimHei"/>
          <w:sz w:val="17"/>
          <w:szCs w:val="17"/>
          <w:spacing w:val="-31"/>
        </w:rPr>
        <w:t xml:space="preserve"> </w:t>
      </w:r>
      <w:r>
        <w:rPr>
          <w:rFonts w:ascii="SimHei" w:hAnsi="SimHei" w:eastAsia="SimHei" w:cs="SimHei"/>
          <w:sz w:val="17"/>
          <w:szCs w:val="17"/>
          <w:b/>
          <w:bCs/>
          <w:spacing w:val="-8"/>
        </w:rPr>
        <w:t>全</w:t>
      </w:r>
      <w:r>
        <w:rPr>
          <w:rFonts w:ascii="SimHei" w:hAnsi="SimHei" w:eastAsia="SimHei" w:cs="SimHei"/>
          <w:sz w:val="17"/>
          <w:szCs w:val="17"/>
          <w:spacing w:val="-33"/>
        </w:rPr>
        <w:t xml:space="preserve"> </w:t>
      </w:r>
      <w:r>
        <w:rPr>
          <w:rFonts w:ascii="SimHei" w:hAnsi="SimHei" w:eastAsia="SimHei" w:cs="SimHei"/>
          <w:sz w:val="17"/>
          <w:szCs w:val="17"/>
          <w:b/>
          <w:bCs/>
          <w:spacing w:val="-8"/>
        </w:rPr>
        <w:t>局</w:t>
      </w:r>
      <w:r>
        <w:rPr>
          <w:rFonts w:ascii="SimHei" w:hAnsi="SimHei" w:eastAsia="SimHei" w:cs="SimHei"/>
          <w:sz w:val="17"/>
          <w:szCs w:val="17"/>
          <w:spacing w:val="-33"/>
        </w:rPr>
        <w:t xml:space="preserve"> </w:t>
      </w:r>
      <w:r>
        <w:rPr>
          <w:rFonts w:ascii="SimHei" w:hAnsi="SimHei" w:eastAsia="SimHei" w:cs="SimHei"/>
          <w:sz w:val="17"/>
          <w:szCs w:val="17"/>
          <w:b/>
          <w:bCs/>
          <w:spacing w:val="-8"/>
        </w:rPr>
        <w:t>逻</w:t>
      </w:r>
      <w:r>
        <w:rPr>
          <w:rFonts w:ascii="SimHei" w:hAnsi="SimHei" w:eastAsia="SimHei" w:cs="SimHei"/>
          <w:sz w:val="17"/>
          <w:szCs w:val="17"/>
          <w:spacing w:val="-31"/>
        </w:rPr>
        <w:t xml:space="preserve"> </w:t>
      </w:r>
      <w:r>
        <w:rPr>
          <w:rFonts w:ascii="SimHei" w:hAnsi="SimHei" w:eastAsia="SimHei" w:cs="SimHei"/>
          <w:sz w:val="17"/>
          <w:szCs w:val="17"/>
          <w:b/>
          <w:bCs/>
          <w:spacing w:val="-8"/>
        </w:rPr>
        <w:t>辑</w:t>
      </w:r>
      <w:r>
        <w:rPr>
          <w:rFonts w:ascii="SimHei" w:hAnsi="SimHei" w:eastAsia="SimHei" w:cs="SimHei"/>
          <w:sz w:val="17"/>
          <w:szCs w:val="17"/>
          <w:spacing w:val="-34"/>
        </w:rPr>
        <w:t xml:space="preserve"> </w:t>
      </w:r>
      <w:r>
        <w:rPr>
          <w:rFonts w:ascii="SimHei" w:hAnsi="SimHei" w:eastAsia="SimHei" w:cs="SimHei"/>
          <w:sz w:val="17"/>
          <w:szCs w:val="17"/>
          <w:b/>
          <w:bCs/>
          <w:spacing w:val="-8"/>
        </w:rPr>
        <w:t>模</w:t>
      </w:r>
      <w:r>
        <w:rPr>
          <w:rFonts w:ascii="SimHei" w:hAnsi="SimHei" w:eastAsia="SimHei" w:cs="SimHei"/>
          <w:sz w:val="17"/>
          <w:szCs w:val="17"/>
          <w:spacing w:val="-30"/>
        </w:rPr>
        <w:t xml:space="preserve"> </w:t>
      </w:r>
      <w:r>
        <w:rPr>
          <w:rFonts w:ascii="SimHei" w:hAnsi="SimHei" w:eastAsia="SimHei" w:cs="SimHei"/>
          <w:sz w:val="17"/>
          <w:szCs w:val="17"/>
          <w:b/>
          <w:bCs/>
          <w:spacing w:val="-8"/>
        </w:rPr>
        <w:t>型</w:t>
      </w:r>
    </w:p>
    <w:p>
      <w:pPr>
        <w:pStyle w:val="BodyText"/>
        <w:ind w:left="449"/>
        <w:spacing w:before="71" w:line="184" w:lineRule="auto"/>
        <w:rPr>
          <w:sz w:val="21"/>
          <w:szCs w:val="21"/>
        </w:rPr>
      </w:pPr>
      <w:r>
        <w:rPr>
          <w:sz w:val="21"/>
          <w:szCs w:val="21"/>
          <w:spacing w:val="1"/>
        </w:rPr>
        <w:t>在这个步骤中，要将各个局部逻辑数据模型组合成全局逻辑数据模型，并检查合并过程</w:t>
      </w:r>
    </w:p>
    <w:p>
      <w:pPr>
        <w:spacing w:line="184" w:lineRule="auto"/>
        <w:sectPr>
          <w:type w:val="continuous"/>
          <w:pgSz w:w="9640" w:h="14400"/>
          <w:pgMar w:top="695" w:right="615" w:bottom="669" w:left="470" w:header="0" w:footer="500" w:gutter="0"/>
          <w:cols w:equalWidth="0" w:num="1">
            <w:col w:w="8555" w:space="0"/>
          </w:cols>
        </w:sectPr>
        <w:rPr>
          <w:sz w:val="21"/>
          <w:szCs w:val="21"/>
        </w:rPr>
      </w:pPr>
    </w:p>
    <w:p>
      <w:pPr>
        <w:pStyle w:val="BodyText"/>
        <w:ind w:left="6892"/>
        <w:spacing w:before="44" w:line="231" w:lineRule="auto"/>
        <w:rPr>
          <w:sz w:val="21"/>
          <w:szCs w:val="21"/>
        </w:rPr>
      </w:pPr>
      <w:r>
        <w:rPr>
          <w:rFonts w:ascii="SimHei" w:hAnsi="SimHei" w:eastAsia="SimHei" w:cs="SimHei"/>
          <w:sz w:val="21"/>
          <w:szCs w:val="21"/>
          <w:b/>
          <w:bCs/>
          <w:spacing w:val="-13"/>
        </w:rPr>
        <w:t>数据模型</w:t>
      </w:r>
      <w:r>
        <w:rPr>
          <w:rFonts w:ascii="SimHei" w:hAnsi="SimHei" w:eastAsia="SimHei" w:cs="SimHei"/>
          <w:sz w:val="21"/>
          <w:szCs w:val="21"/>
          <w:spacing w:val="74"/>
        </w:rPr>
        <w:t xml:space="preserve"> </w:t>
      </w:r>
      <w:r>
        <w:rPr>
          <w:sz w:val="21"/>
          <w:szCs w:val="21"/>
          <w:b/>
          <w:bCs/>
          <w:spacing w:val="-13"/>
        </w:rPr>
        <w:t>第4章</w:t>
      </w:r>
    </w:p>
    <w:p>
      <w:pPr>
        <w:spacing w:line="251" w:lineRule="auto"/>
        <w:rPr>
          <w:rFonts w:ascii="Arial"/>
          <w:sz w:val="21"/>
        </w:rPr>
      </w:pPr>
      <w:r/>
    </w:p>
    <w:p>
      <w:pPr>
        <w:pStyle w:val="BodyText"/>
        <w:spacing w:before="68" w:line="219" w:lineRule="auto"/>
        <w:rPr>
          <w:sz w:val="21"/>
          <w:szCs w:val="21"/>
        </w:rPr>
      </w:pPr>
      <w:r>
        <w:rPr>
          <w:sz w:val="21"/>
          <w:szCs w:val="21"/>
        </w:rPr>
        <w:t>中有变化的区域，以确保得到符合要求的全局逻辑数据模型。</w:t>
      </w:r>
    </w:p>
    <w:p>
      <w:pPr>
        <w:pStyle w:val="BodyText"/>
        <w:ind w:right="95" w:firstLine="399"/>
        <w:spacing w:before="39" w:line="264" w:lineRule="auto"/>
        <w:rPr>
          <w:sz w:val="21"/>
          <w:szCs w:val="21"/>
        </w:rPr>
      </w:pPr>
      <w:r>
        <w:rPr>
          <w:sz w:val="21"/>
          <w:szCs w:val="21"/>
          <w:spacing w:val="13"/>
        </w:rPr>
        <w:t>对于一些实体比较少、比较简单的模型，可能没有划分局部逻辑模型，可以略过这</w:t>
      </w:r>
      <w:r>
        <w:rPr>
          <w:sz w:val="21"/>
          <w:szCs w:val="21"/>
        </w:rPr>
        <w:t xml:space="preserve"> </w:t>
      </w:r>
      <w:r>
        <w:rPr>
          <w:sz w:val="21"/>
          <w:szCs w:val="21"/>
          <w:spacing w:val="-9"/>
        </w:rPr>
        <w:t>一步。</w:t>
      </w:r>
    </w:p>
    <w:p>
      <w:pPr>
        <w:pStyle w:val="BodyText"/>
        <w:ind w:left="399"/>
        <w:spacing w:before="60" w:line="219" w:lineRule="auto"/>
        <w:rPr>
          <w:sz w:val="21"/>
          <w:szCs w:val="21"/>
        </w:rPr>
      </w:pPr>
      <w:r>
        <w:rPr>
          <w:sz w:val="21"/>
          <w:szCs w:val="21"/>
          <w:spacing w:val="9"/>
        </w:rPr>
        <w:t>步骤1:将局部逻辑模型合并为全局模型</w:t>
      </w:r>
    </w:p>
    <w:p>
      <w:pPr>
        <w:pStyle w:val="BodyText"/>
        <w:ind w:right="95" w:firstLine="399"/>
        <w:spacing w:before="81" w:line="246" w:lineRule="auto"/>
        <w:rPr>
          <w:sz w:val="21"/>
          <w:szCs w:val="21"/>
        </w:rPr>
      </w:pPr>
      <w:r>
        <w:rPr>
          <w:sz w:val="21"/>
          <w:szCs w:val="21"/>
          <w:spacing w:val="2"/>
        </w:rPr>
        <w:t>至此，已经完成了对局部逻辑数据模型</w:t>
      </w:r>
      <w:r>
        <w:rPr>
          <w:sz w:val="21"/>
          <w:szCs w:val="21"/>
          <w:spacing w:val="-25"/>
        </w:rPr>
        <w:t xml:space="preserve"> </w:t>
      </w:r>
      <w:r>
        <w:rPr>
          <w:rFonts w:ascii="Times New Roman" w:hAnsi="Times New Roman" w:eastAsia="Times New Roman" w:cs="Times New Roman"/>
          <w:sz w:val="21"/>
          <w:szCs w:val="21"/>
        </w:rPr>
        <w:t>ER</w:t>
      </w:r>
      <w:r>
        <w:rPr>
          <w:rFonts w:ascii="Times New Roman" w:hAnsi="Times New Roman" w:eastAsia="Times New Roman" w:cs="Times New Roman"/>
          <w:sz w:val="21"/>
          <w:szCs w:val="21"/>
          <w:spacing w:val="2"/>
        </w:rPr>
        <w:t xml:space="preserve"> </w:t>
      </w:r>
      <w:r>
        <w:rPr>
          <w:sz w:val="21"/>
          <w:szCs w:val="21"/>
          <w:spacing w:val="2"/>
        </w:rPr>
        <w:t>图的设计，在这一步，要将</w:t>
      </w:r>
      <w:r>
        <w:rPr>
          <w:sz w:val="21"/>
          <w:szCs w:val="21"/>
          <w:spacing w:val="1"/>
        </w:rPr>
        <w:t>每个局部逻辑数</w:t>
      </w:r>
      <w:r>
        <w:rPr>
          <w:sz w:val="21"/>
          <w:szCs w:val="21"/>
        </w:rPr>
        <w:t xml:space="preserve"> </w:t>
      </w:r>
      <w:r>
        <w:rPr>
          <w:sz w:val="21"/>
          <w:szCs w:val="21"/>
          <w:spacing w:val="-1"/>
        </w:rPr>
        <w:t>据模型的</w:t>
      </w:r>
      <w:r>
        <w:rPr>
          <w:sz w:val="21"/>
          <w:szCs w:val="21"/>
          <w:spacing w:val="-54"/>
        </w:rPr>
        <w:t xml:space="preserve"> </w:t>
      </w:r>
      <w:r>
        <w:rPr>
          <w:rFonts w:ascii="Times New Roman" w:hAnsi="Times New Roman" w:eastAsia="Times New Roman" w:cs="Times New Roman"/>
          <w:sz w:val="21"/>
          <w:szCs w:val="21"/>
          <w:spacing w:val="-1"/>
        </w:rPr>
        <w:t>ER </w:t>
      </w:r>
      <w:r>
        <w:rPr>
          <w:sz w:val="21"/>
          <w:szCs w:val="21"/>
          <w:spacing w:val="-1"/>
        </w:rPr>
        <w:t>图合并成全局逻辑模型。</w:t>
      </w:r>
    </w:p>
    <w:p>
      <w:pPr>
        <w:pStyle w:val="BodyText"/>
        <w:ind w:right="73" w:firstLine="399"/>
        <w:spacing w:before="49" w:line="246" w:lineRule="auto"/>
        <w:rPr>
          <w:sz w:val="21"/>
          <w:szCs w:val="21"/>
        </w:rPr>
      </w:pPr>
      <w:r>
        <w:rPr>
          <w:sz w:val="21"/>
          <w:szCs w:val="21"/>
          <w:spacing w:val="2"/>
        </w:rPr>
        <w:t>对于实体较少的简单数据模型，将局部模型合并起来相对简单，但对于大</w:t>
      </w:r>
      <w:r>
        <w:rPr>
          <w:sz w:val="21"/>
          <w:szCs w:val="21"/>
          <w:spacing w:val="1"/>
        </w:rPr>
        <w:t>型系统，必须</w:t>
      </w:r>
      <w:r>
        <w:rPr>
          <w:sz w:val="21"/>
          <w:szCs w:val="21"/>
        </w:rPr>
        <w:t xml:space="preserve"> </w:t>
      </w:r>
      <w:r>
        <w:rPr>
          <w:sz w:val="21"/>
          <w:szCs w:val="21"/>
        </w:rPr>
        <w:t>采取系统化的方法才能合并局部模型。合并局部模型时需要完成的任务包括：</w:t>
      </w:r>
    </w:p>
    <w:p>
      <w:pPr>
        <w:pStyle w:val="BodyText"/>
        <w:ind w:right="94" w:firstLine="399"/>
        <w:spacing w:before="62" w:line="250" w:lineRule="auto"/>
        <w:rPr>
          <w:sz w:val="21"/>
          <w:szCs w:val="21"/>
        </w:rPr>
      </w:pPr>
      <w:r>
        <w:rPr>
          <w:sz w:val="21"/>
          <w:szCs w:val="21"/>
          <w:spacing w:val="7"/>
        </w:rPr>
        <w:t>1)检查实体的名称和主键。检查每一局部逻辑模型，去除重复的实体</w:t>
      </w:r>
      <w:r>
        <w:rPr>
          <w:sz w:val="21"/>
          <w:szCs w:val="21"/>
          <w:spacing w:val="6"/>
        </w:rPr>
        <w:t>，保证实体与实</w:t>
      </w:r>
      <w:r>
        <w:rPr>
          <w:sz w:val="21"/>
          <w:szCs w:val="21"/>
        </w:rPr>
        <w:t xml:space="preserve"> </w:t>
      </w:r>
      <w:r>
        <w:rPr>
          <w:sz w:val="21"/>
          <w:szCs w:val="21"/>
          <w:spacing w:val="-3"/>
        </w:rPr>
        <w:t>体名字的一一对应关系。</w:t>
      </w:r>
    </w:p>
    <w:p>
      <w:pPr>
        <w:pStyle w:val="BodyText"/>
        <w:ind w:right="84" w:firstLine="399"/>
        <w:spacing w:before="60" w:line="261" w:lineRule="auto"/>
        <w:rPr>
          <w:sz w:val="21"/>
          <w:szCs w:val="21"/>
        </w:rPr>
      </w:pPr>
      <w:r>
        <w:rPr>
          <w:sz w:val="21"/>
          <w:szCs w:val="21"/>
          <w:spacing w:val="7"/>
        </w:rPr>
        <w:t>2)可能有些实体名字相同，但实际上不是同一个实体，此时需要对实体进行改名以区</w:t>
      </w:r>
      <w:r>
        <w:rPr>
          <w:sz w:val="21"/>
          <w:szCs w:val="21"/>
          <w:spacing w:val="1"/>
        </w:rPr>
        <w:t xml:space="preserve"> </w:t>
      </w:r>
      <w:r>
        <w:rPr>
          <w:sz w:val="21"/>
          <w:szCs w:val="21"/>
          <w:spacing w:val="1"/>
        </w:rPr>
        <w:t>分实体；或者实体相同，但有不同的名字，此时要改名使实体名字统一。检查时需要比较模</w:t>
      </w:r>
      <w:r>
        <w:rPr>
          <w:sz w:val="21"/>
          <w:szCs w:val="21"/>
        </w:rPr>
        <w:t xml:space="preserve"> </w:t>
      </w:r>
      <w:r>
        <w:rPr>
          <w:sz w:val="21"/>
          <w:szCs w:val="21"/>
          <w:spacing w:val="-5"/>
        </w:rPr>
        <w:t>型中每个实体的内容。</w:t>
      </w:r>
    </w:p>
    <w:p>
      <w:pPr>
        <w:pStyle w:val="BodyText"/>
        <w:ind w:right="88" w:firstLine="399"/>
        <w:spacing w:before="61" w:line="245" w:lineRule="auto"/>
        <w:rPr>
          <w:sz w:val="21"/>
          <w:szCs w:val="21"/>
        </w:rPr>
      </w:pPr>
      <w:r>
        <w:rPr>
          <w:sz w:val="21"/>
          <w:szCs w:val="21"/>
          <w:spacing w:val="3"/>
        </w:rPr>
        <w:t>3)检查关系的名称。检查局部模型中的关系，看是否存在重复关系。</w:t>
      </w:r>
      <w:r>
        <w:rPr>
          <w:sz w:val="21"/>
          <w:szCs w:val="21"/>
          <w:spacing w:val="49"/>
        </w:rPr>
        <w:t xml:space="preserve"> </w:t>
      </w:r>
      <w:r>
        <w:rPr>
          <w:sz w:val="21"/>
          <w:szCs w:val="21"/>
          <w:spacing w:val="3"/>
        </w:rPr>
        <w:t>一般只有</w:t>
      </w:r>
      <w:r>
        <w:rPr>
          <w:sz w:val="21"/>
          <w:szCs w:val="21"/>
          <w:spacing w:val="2"/>
        </w:rPr>
        <w:t>重复的</w:t>
      </w:r>
      <w:r>
        <w:rPr>
          <w:sz w:val="21"/>
          <w:szCs w:val="21"/>
        </w:rPr>
        <w:t xml:space="preserve"> </w:t>
      </w:r>
      <w:r>
        <w:rPr>
          <w:sz w:val="21"/>
          <w:szCs w:val="21"/>
          <w:spacing w:val="-4"/>
        </w:rPr>
        <w:t>实体间才会存在重复关系。</w:t>
      </w:r>
    </w:p>
    <w:p>
      <w:pPr>
        <w:pStyle w:val="BodyText"/>
        <w:ind w:right="95" w:firstLine="399"/>
        <w:spacing w:before="72" w:line="250" w:lineRule="auto"/>
        <w:rPr>
          <w:sz w:val="21"/>
          <w:szCs w:val="21"/>
        </w:rPr>
      </w:pPr>
      <w:r>
        <w:rPr>
          <w:sz w:val="21"/>
          <w:szCs w:val="21"/>
          <w:spacing w:val="7"/>
        </w:rPr>
        <w:t>4)合并来自局部模型的实体。合并的情形有：合并名称相同、主键</w:t>
      </w:r>
      <w:r>
        <w:rPr>
          <w:sz w:val="21"/>
          <w:szCs w:val="21"/>
          <w:spacing w:val="6"/>
        </w:rPr>
        <w:t>相同的实体；合并</w:t>
      </w:r>
      <w:r>
        <w:rPr>
          <w:sz w:val="21"/>
          <w:szCs w:val="21"/>
        </w:rPr>
        <w:t xml:space="preserve"> </w:t>
      </w:r>
      <w:r>
        <w:rPr>
          <w:sz w:val="21"/>
          <w:szCs w:val="21"/>
        </w:rPr>
        <w:t>名称相同、主键不同，但候选键相同的实体；合并名称不同的实体。</w:t>
      </w:r>
    </w:p>
    <w:p>
      <w:pPr>
        <w:pStyle w:val="BodyText"/>
        <w:ind w:right="95" w:firstLine="399"/>
        <w:spacing w:before="50" w:line="266" w:lineRule="auto"/>
        <w:rPr>
          <w:sz w:val="21"/>
          <w:szCs w:val="21"/>
        </w:rPr>
      </w:pPr>
      <w:r>
        <w:rPr>
          <w:sz w:val="21"/>
          <w:szCs w:val="21"/>
          <w:spacing w:val="1"/>
        </w:rPr>
        <w:t>通常，具有相同主键的实体代表相同的对象，应该合并。合并后的实体包括初始的实体</w:t>
      </w:r>
      <w:r>
        <w:rPr>
          <w:sz w:val="21"/>
          <w:szCs w:val="21"/>
          <w:spacing w:val="9"/>
        </w:rPr>
        <w:t xml:space="preserve"> </w:t>
      </w:r>
      <w:r>
        <w:rPr>
          <w:sz w:val="21"/>
          <w:szCs w:val="21"/>
          <w:spacing w:val="1"/>
        </w:rPr>
        <w:t>属性，删除重复的属性。有些实体具有相同的名称，相同的候选</w:t>
      </w:r>
      <w:r>
        <w:rPr>
          <w:sz w:val="21"/>
          <w:szCs w:val="21"/>
        </w:rPr>
        <w:t>键，但主键不同，也应该合 </w:t>
      </w:r>
      <w:r>
        <w:rPr>
          <w:sz w:val="21"/>
          <w:szCs w:val="21"/>
          <w:spacing w:val="1"/>
        </w:rPr>
        <w:t>并成一个实体，选择一个主键。对于名称不同的实体，主要根</w:t>
      </w:r>
      <w:r>
        <w:rPr>
          <w:sz w:val="21"/>
          <w:szCs w:val="21"/>
        </w:rPr>
        <w:t>据实体的内容来决定是否要进 </w:t>
      </w:r>
      <w:r>
        <w:rPr>
          <w:sz w:val="21"/>
          <w:szCs w:val="21"/>
          <w:spacing w:val="-8"/>
        </w:rPr>
        <w:t>行合并。</w:t>
      </w:r>
    </w:p>
    <w:p>
      <w:pPr>
        <w:pStyle w:val="BodyText"/>
        <w:ind w:right="108" w:firstLine="399"/>
        <w:spacing w:before="51" w:line="259" w:lineRule="auto"/>
        <w:rPr>
          <w:sz w:val="21"/>
          <w:szCs w:val="21"/>
        </w:rPr>
      </w:pPr>
      <w:r>
        <w:rPr>
          <w:sz w:val="21"/>
          <w:szCs w:val="21"/>
          <w:spacing w:val="12"/>
        </w:rPr>
        <w:t>5)包含(不合并)每个局部模型的唯一的实体。前面已经合并了相同的实体，剩余的</w:t>
      </w:r>
      <w:r>
        <w:rPr>
          <w:sz w:val="21"/>
          <w:szCs w:val="21"/>
        </w:rPr>
        <w:t xml:space="preserve"> </w:t>
      </w:r>
      <w:r>
        <w:rPr>
          <w:sz w:val="21"/>
          <w:szCs w:val="21"/>
        </w:rPr>
        <w:t>实体应该都是模型中唯一的实体，不用进行任何改动就可以直接加</w:t>
      </w:r>
      <w:r>
        <w:rPr>
          <w:sz w:val="21"/>
          <w:szCs w:val="21"/>
          <w:spacing w:val="-1"/>
        </w:rPr>
        <w:t>入全局模型。</w:t>
      </w:r>
    </w:p>
    <w:p>
      <w:pPr>
        <w:pStyle w:val="BodyText"/>
        <w:ind w:right="68" w:firstLine="399"/>
        <w:spacing w:before="41" w:line="250" w:lineRule="auto"/>
        <w:rPr>
          <w:sz w:val="21"/>
          <w:szCs w:val="21"/>
        </w:rPr>
      </w:pPr>
      <w:r>
        <w:rPr>
          <w:sz w:val="21"/>
          <w:szCs w:val="21"/>
          <w:spacing w:val="8"/>
        </w:rPr>
        <w:t>6)合并局部模型的关系。检查所有关系的</w:t>
      </w:r>
      <w:r>
        <w:rPr>
          <w:sz w:val="21"/>
          <w:szCs w:val="21"/>
          <w:spacing w:val="7"/>
        </w:rPr>
        <w:t>名称和目标，先合并名称相同且目标相同的</w:t>
      </w:r>
      <w:r>
        <w:rPr>
          <w:sz w:val="21"/>
          <w:szCs w:val="21"/>
        </w:rPr>
        <w:t xml:space="preserve"> </w:t>
      </w:r>
      <w:r>
        <w:rPr>
          <w:sz w:val="21"/>
          <w:szCs w:val="21"/>
          <w:spacing w:val="-1"/>
        </w:rPr>
        <w:t>关系，再合并名称不同但目标相同的关系。</w:t>
      </w:r>
    </w:p>
    <w:p>
      <w:pPr>
        <w:pStyle w:val="BodyText"/>
        <w:ind w:right="70" w:firstLine="399"/>
        <w:spacing w:before="61" w:line="246" w:lineRule="auto"/>
        <w:rPr>
          <w:sz w:val="21"/>
          <w:szCs w:val="21"/>
        </w:rPr>
      </w:pPr>
      <w:r>
        <w:rPr>
          <w:sz w:val="21"/>
          <w:szCs w:val="21"/>
          <w:spacing w:val="13"/>
        </w:rPr>
        <w:t>7)包含(不合并)每个局部模型的唯一的关系。对于剩下的关系，不需进行任何改动</w:t>
      </w:r>
      <w:r>
        <w:rPr>
          <w:sz w:val="21"/>
          <w:szCs w:val="21"/>
        </w:rPr>
        <w:t xml:space="preserve"> </w:t>
      </w:r>
      <w:r>
        <w:rPr>
          <w:sz w:val="21"/>
          <w:szCs w:val="21"/>
          <w:spacing w:val="-4"/>
        </w:rPr>
        <w:t>就可以加入到全局模型中。</w:t>
      </w:r>
    </w:p>
    <w:p>
      <w:pPr>
        <w:pStyle w:val="BodyText"/>
        <w:ind w:right="95" w:firstLine="399"/>
        <w:spacing w:before="81" w:line="255" w:lineRule="auto"/>
        <w:rPr>
          <w:sz w:val="21"/>
          <w:szCs w:val="21"/>
        </w:rPr>
      </w:pPr>
      <w:r>
        <w:rPr>
          <w:sz w:val="21"/>
          <w:szCs w:val="21"/>
          <w:spacing w:val="7"/>
        </w:rPr>
        <w:t>8)检查是否有丢失的实体和关系。需要注意是否存在不同局部模型</w:t>
      </w:r>
      <w:r>
        <w:rPr>
          <w:sz w:val="21"/>
          <w:szCs w:val="21"/>
          <w:spacing w:val="6"/>
        </w:rPr>
        <w:t>中的实体之间的关</w:t>
      </w:r>
      <w:r>
        <w:rPr>
          <w:sz w:val="21"/>
          <w:szCs w:val="21"/>
        </w:rPr>
        <w:t xml:space="preserve"> </w:t>
      </w:r>
      <w:r>
        <w:rPr>
          <w:sz w:val="21"/>
          <w:szCs w:val="21"/>
          <w:spacing w:val="-3"/>
        </w:rPr>
        <w:t>系以及它们之间的主、外键关系。</w:t>
      </w:r>
    </w:p>
    <w:p>
      <w:pPr>
        <w:pStyle w:val="BodyText"/>
        <w:ind w:firstLine="399"/>
        <w:spacing w:before="60" w:line="250" w:lineRule="auto"/>
        <w:rPr>
          <w:sz w:val="21"/>
          <w:szCs w:val="21"/>
        </w:rPr>
      </w:pPr>
      <w:r>
        <w:rPr>
          <w:sz w:val="21"/>
          <w:szCs w:val="21"/>
          <w:spacing w:val="9"/>
        </w:rPr>
        <w:t>9)检查外键。在构造全局逻辑模型的过程中，可能合并了实体和关系，改变了主键，</w:t>
      </w:r>
      <w:r>
        <w:rPr>
          <w:sz w:val="21"/>
          <w:szCs w:val="21"/>
          <w:spacing w:val="11"/>
        </w:rPr>
        <w:t xml:space="preserve"> </w:t>
      </w:r>
      <w:r>
        <w:rPr>
          <w:sz w:val="21"/>
          <w:szCs w:val="21"/>
        </w:rPr>
        <w:t>或者标识了新的关系，需要在这一步检查子实体中的外键是否正确。</w:t>
      </w:r>
    </w:p>
    <w:p>
      <w:pPr>
        <w:pStyle w:val="BodyText"/>
        <w:ind w:right="96" w:firstLine="399"/>
        <w:spacing w:before="50" w:line="246" w:lineRule="auto"/>
        <w:rPr>
          <w:sz w:val="21"/>
          <w:szCs w:val="21"/>
        </w:rPr>
      </w:pPr>
      <w:r>
        <w:rPr>
          <w:sz w:val="21"/>
          <w:szCs w:val="21"/>
          <w:spacing w:val="10"/>
        </w:rPr>
        <w:t>10)检查完整性约束。检查全局逻辑模型的</w:t>
      </w:r>
      <w:r>
        <w:rPr>
          <w:sz w:val="21"/>
          <w:szCs w:val="21"/>
          <w:spacing w:val="9"/>
        </w:rPr>
        <w:t>完整性约束是否与每个局部模型的完整性</w:t>
      </w:r>
      <w:r>
        <w:rPr>
          <w:sz w:val="21"/>
          <w:szCs w:val="21"/>
        </w:rPr>
        <w:t xml:space="preserve"> </w:t>
      </w:r>
      <w:r>
        <w:rPr>
          <w:sz w:val="21"/>
          <w:szCs w:val="21"/>
        </w:rPr>
        <w:t>约束冲突，必要时，可以通过与用户讨论来解决问题。</w:t>
      </w:r>
    </w:p>
    <w:p>
      <w:pPr>
        <w:pStyle w:val="BodyText"/>
        <w:ind w:left="399"/>
        <w:spacing w:before="61" w:line="219" w:lineRule="auto"/>
        <w:rPr>
          <w:sz w:val="21"/>
          <w:szCs w:val="21"/>
        </w:rPr>
      </w:pPr>
      <w:r>
        <w:rPr>
          <w:sz w:val="21"/>
          <w:szCs w:val="21"/>
          <w:spacing w:val="-2"/>
        </w:rPr>
        <w:t>最后可得全局逻辑模型的</w:t>
      </w:r>
      <w:r>
        <w:rPr>
          <w:sz w:val="21"/>
          <w:szCs w:val="21"/>
          <w:spacing w:val="-38"/>
        </w:rPr>
        <w:t xml:space="preserve"> </w:t>
      </w:r>
      <w:r>
        <w:rPr>
          <w:rFonts w:ascii="Times New Roman" w:hAnsi="Times New Roman" w:eastAsia="Times New Roman" w:cs="Times New Roman"/>
          <w:sz w:val="21"/>
          <w:szCs w:val="21"/>
          <w:spacing w:val="-2"/>
        </w:rPr>
        <w:t>ER </w:t>
      </w:r>
      <w:r>
        <w:rPr>
          <w:sz w:val="21"/>
          <w:szCs w:val="21"/>
          <w:spacing w:val="-2"/>
        </w:rPr>
        <w:t>图。</w:t>
      </w:r>
    </w:p>
    <w:p>
      <w:pPr>
        <w:pStyle w:val="BodyText"/>
        <w:ind w:left="399"/>
        <w:spacing w:before="81" w:line="219" w:lineRule="auto"/>
        <w:rPr>
          <w:sz w:val="21"/>
          <w:szCs w:val="21"/>
        </w:rPr>
      </w:pPr>
      <w:r>
        <w:rPr>
          <w:sz w:val="21"/>
          <w:szCs w:val="21"/>
          <w:spacing w:val="10"/>
        </w:rPr>
        <w:t>步骤2:检查全局逻辑数据模型</w:t>
      </w:r>
    </w:p>
    <w:p>
      <w:pPr>
        <w:pStyle w:val="BodyText"/>
        <w:ind w:right="76" w:firstLine="399"/>
        <w:spacing w:before="30" w:line="268" w:lineRule="auto"/>
        <w:rPr>
          <w:sz w:val="21"/>
          <w:szCs w:val="21"/>
        </w:rPr>
      </w:pPr>
      <w:r>
        <w:rPr>
          <w:sz w:val="21"/>
          <w:szCs w:val="21"/>
          <w:spacing w:val="2"/>
        </w:rPr>
        <w:t>用规范化的方法检查全局逻辑数据模型的实体，并检查这些实体是</w:t>
      </w:r>
      <w:r>
        <w:rPr>
          <w:sz w:val="21"/>
          <w:szCs w:val="21"/>
          <w:spacing w:val="1"/>
        </w:rPr>
        <w:t>否能支持所有的用户</w:t>
      </w:r>
      <w:r>
        <w:rPr>
          <w:sz w:val="21"/>
          <w:szCs w:val="21"/>
        </w:rPr>
        <w:t xml:space="preserve"> </w:t>
      </w:r>
      <w:r>
        <w:rPr>
          <w:sz w:val="21"/>
          <w:szCs w:val="21"/>
          <w:spacing w:val="-4"/>
        </w:rPr>
        <w:t>事务。</w:t>
      </w:r>
    </w:p>
    <w:p>
      <w:pPr>
        <w:pStyle w:val="BodyText"/>
        <w:ind w:left="399"/>
        <w:spacing w:before="61" w:line="219" w:lineRule="auto"/>
        <w:rPr>
          <w:sz w:val="21"/>
          <w:szCs w:val="21"/>
        </w:rPr>
      </w:pPr>
      <w:r>
        <w:rPr>
          <w:sz w:val="21"/>
          <w:szCs w:val="21"/>
          <w:spacing w:val="9"/>
        </w:rPr>
        <w:t>步骤3:与用户讨论全局逻辑数据模型</w:t>
      </w:r>
    </w:p>
    <w:p>
      <w:pPr>
        <w:pStyle w:val="BodyText"/>
        <w:ind w:left="399"/>
        <w:spacing w:before="81" w:line="219" w:lineRule="auto"/>
        <w:rPr>
          <w:sz w:val="21"/>
          <w:szCs w:val="21"/>
        </w:rPr>
      </w:pPr>
      <w:r>
        <w:rPr>
          <w:sz w:val="21"/>
          <w:szCs w:val="21"/>
        </w:rPr>
        <w:t>与用户进行讨论，确保全局逻辑数据模型确实能体现用户的需求。</w:t>
      </w:r>
    </w:p>
    <w:p>
      <w:pPr>
        <w:spacing w:line="219" w:lineRule="auto"/>
        <w:sectPr>
          <w:footerReference w:type="default" r:id="rId141"/>
          <w:pgSz w:w="9640" w:h="14400"/>
          <w:pgMar w:top="679" w:right="615" w:bottom="725" w:left="500" w:header="0" w:footer="576" w:gutter="0"/>
        </w:sectPr>
        <w:rPr>
          <w:sz w:val="21"/>
          <w:szCs w:val="21"/>
        </w:rPr>
      </w:pPr>
    </w:p>
    <w:p>
      <w:pPr>
        <w:ind w:left="9"/>
        <w:spacing w:before="54"/>
        <w:rPr>
          <w:rFonts w:ascii="SimHei" w:hAnsi="SimHei" w:eastAsia="SimHei" w:cs="SimHei"/>
          <w:sz w:val="18"/>
          <w:szCs w:val="18"/>
        </w:rPr>
      </w:pPr>
      <w:r>
        <w:rPr>
          <w:rFonts w:ascii="SimHei" w:hAnsi="SimHei" w:eastAsia="SimHei" w:cs="SimHei"/>
          <w:sz w:val="18"/>
          <w:szCs w:val="18"/>
          <w:position w:val="-8"/>
        </w:rPr>
        <w:drawing>
          <wp:inline distT="0" distB="0" distL="0" distR="0">
            <wp:extent cx="6366" cy="171450"/>
            <wp:effectExtent l="0" t="0" r="0" b="0"/>
            <wp:docPr id="108" name="IM 108"/>
            <wp:cNvGraphicFramePr/>
            <a:graphic>
              <a:graphicData uri="http://schemas.openxmlformats.org/drawingml/2006/picture">
                <pic:pic>
                  <pic:nvPicPr>
                    <pic:cNvPr id="108" name="IM 108"/>
                    <pic:cNvPicPr/>
                  </pic:nvPicPr>
                  <pic:blipFill>
                    <a:blip r:embed="rId143"/>
                    <a:stretch>
                      <a:fillRect/>
                    </a:stretch>
                  </pic:blipFill>
                  <pic:spPr>
                    <a:xfrm rot="0">
                      <a:off x="0" y="0"/>
                      <a:ext cx="6366" cy="171450"/>
                    </a:xfrm>
                    <a:prstGeom prst="rect">
                      <a:avLst/>
                    </a:prstGeom>
                  </pic:spPr>
                </pic:pic>
              </a:graphicData>
            </a:graphic>
          </wp:inline>
        </w:drawing>
      </w:r>
      <w:r>
        <w:rPr>
          <w:rFonts w:ascii="SimHei" w:hAnsi="SimHei" w:eastAsia="SimHei" w:cs="SimHei"/>
          <w:sz w:val="18"/>
          <w:szCs w:val="18"/>
          <w:spacing w:val="13"/>
        </w:rPr>
        <w:t xml:space="preserve"> </w:t>
      </w:r>
      <w:r>
        <w:rPr>
          <w:rFonts w:ascii="SimHei" w:hAnsi="SimHei" w:eastAsia="SimHei" w:cs="SimHei"/>
          <w:sz w:val="18"/>
          <w:szCs w:val="18"/>
          <w:b/>
          <w:bCs/>
          <w:spacing w:val="-3"/>
        </w:rPr>
        <w:t>银行数据治理</w:t>
      </w:r>
    </w:p>
    <w:p>
      <w:pPr>
        <w:spacing w:line="320" w:lineRule="auto"/>
        <w:rPr>
          <w:rFonts w:ascii="Arial"/>
          <w:sz w:val="21"/>
        </w:rPr>
      </w:pPr>
      <w:r/>
    </w:p>
    <w:p>
      <w:pPr>
        <w:spacing w:line="320" w:lineRule="auto"/>
        <w:rPr>
          <w:rFonts w:ascii="Arial"/>
          <w:sz w:val="21"/>
        </w:rPr>
      </w:pPr>
      <w:r/>
    </w:p>
    <w:p>
      <w:pPr>
        <w:ind w:left="4"/>
        <w:spacing w:before="104" w:line="222" w:lineRule="auto"/>
        <w:outlineLvl w:val="0"/>
        <w:rPr>
          <w:rFonts w:ascii="SimHei" w:hAnsi="SimHei" w:eastAsia="SimHei" w:cs="SimHei"/>
          <w:sz w:val="32"/>
          <w:szCs w:val="32"/>
        </w:rPr>
      </w:pPr>
      <w:r>
        <w:rPr>
          <w:rFonts w:ascii="SimHei" w:hAnsi="SimHei" w:eastAsia="SimHei" w:cs="SimHei"/>
          <w:sz w:val="32"/>
          <w:szCs w:val="32"/>
          <w:b/>
          <w:bCs/>
          <w:spacing w:val="-6"/>
        </w:rPr>
        <w:t>4.5</w:t>
      </w:r>
      <w:r>
        <w:rPr>
          <w:rFonts w:ascii="SimHei" w:hAnsi="SimHei" w:eastAsia="SimHei" w:cs="SimHei"/>
          <w:sz w:val="32"/>
          <w:szCs w:val="32"/>
          <w:spacing w:val="142"/>
        </w:rPr>
        <w:t xml:space="preserve"> </w:t>
      </w:r>
      <w:r>
        <w:rPr>
          <w:rFonts w:ascii="SimHei" w:hAnsi="SimHei" w:eastAsia="SimHei" w:cs="SimHei"/>
          <w:sz w:val="32"/>
          <w:szCs w:val="32"/>
          <w:b/>
          <w:bCs/>
          <w:spacing w:val="-6"/>
        </w:rPr>
        <w:t>非结构化数据模型</w:t>
      </w:r>
    </w:p>
    <w:p>
      <w:pPr>
        <w:spacing w:line="384" w:lineRule="auto"/>
        <w:rPr>
          <w:rFonts w:ascii="Arial"/>
          <w:sz w:val="21"/>
        </w:rPr>
      </w:pPr>
      <w:r/>
    </w:p>
    <w:p>
      <w:pPr>
        <w:pStyle w:val="BodyText"/>
        <w:ind w:right="55" w:firstLine="449"/>
        <w:spacing w:before="68" w:line="249" w:lineRule="auto"/>
        <w:jc w:val="both"/>
        <w:rPr>
          <w:sz w:val="21"/>
          <w:szCs w:val="21"/>
        </w:rPr>
      </w:pPr>
      <w:r>
        <w:rPr>
          <w:sz w:val="21"/>
          <w:szCs w:val="21"/>
          <w:spacing w:val="6"/>
        </w:rPr>
        <w:t>大多数的信息是非结构化的，包括纸质的文件、报告、视频和音频文件、照片、传真</w:t>
      </w:r>
      <w:r>
        <w:rPr>
          <w:sz w:val="21"/>
          <w:szCs w:val="21"/>
          <w:spacing w:val="16"/>
        </w:rPr>
        <w:t xml:space="preserve"> </w:t>
      </w:r>
      <w:r>
        <w:rPr>
          <w:sz w:val="21"/>
          <w:szCs w:val="21"/>
          <w:spacing w:val="1"/>
        </w:rPr>
        <w:t>件、信件等。在信息化银行建设过程中，所处理的数据除了常见的结构化数据外，</w:t>
      </w:r>
      <w:r>
        <w:rPr>
          <w:sz w:val="21"/>
          <w:szCs w:val="21"/>
        </w:rPr>
        <w:t>还有大量 </w:t>
      </w:r>
      <w:r>
        <w:rPr>
          <w:sz w:val="21"/>
          <w:szCs w:val="21"/>
          <w:spacing w:val="-7"/>
        </w:rPr>
        <w:t>的非结构化数据。</w:t>
      </w:r>
    </w:p>
    <w:p>
      <w:pPr>
        <w:pStyle w:val="BodyText"/>
        <w:ind w:right="54" w:firstLine="449"/>
        <w:spacing w:before="70" w:line="266" w:lineRule="auto"/>
        <w:jc w:val="both"/>
        <w:rPr>
          <w:sz w:val="21"/>
          <w:szCs w:val="21"/>
        </w:rPr>
      </w:pPr>
      <w:r>
        <w:rPr>
          <w:sz w:val="21"/>
          <w:szCs w:val="21"/>
          <w:spacing w:val="1"/>
        </w:rPr>
        <w:t>非结构化数据包含复杂的内容，并具有不同的结构特点，传统关系</w:t>
      </w:r>
      <w:r>
        <w:rPr>
          <w:sz w:val="21"/>
          <w:szCs w:val="21"/>
        </w:rPr>
        <w:t>数据库无论从描述能 </w:t>
      </w:r>
      <w:r>
        <w:rPr>
          <w:sz w:val="21"/>
          <w:szCs w:val="21"/>
          <w:spacing w:val="1"/>
        </w:rPr>
        <w:t>力上还是从管理数据的规模上，都无法应对非结构化数据管理的要求。因此，需要专门</w:t>
      </w:r>
      <w:r>
        <w:rPr>
          <w:sz w:val="21"/>
          <w:szCs w:val="21"/>
        </w:rPr>
        <w:t>针对 </w:t>
      </w:r>
      <w:r>
        <w:rPr>
          <w:sz w:val="21"/>
          <w:szCs w:val="21"/>
          <w:spacing w:val="-1"/>
        </w:rPr>
        <w:t>非结构化数据特点，研究建立一种新的管理技术。</w:t>
      </w:r>
    </w:p>
    <w:p>
      <w:pPr>
        <w:pStyle w:val="BodyText"/>
        <w:ind w:firstLine="449"/>
        <w:spacing w:before="48" w:line="267" w:lineRule="auto"/>
        <w:jc w:val="both"/>
        <w:rPr>
          <w:sz w:val="21"/>
          <w:szCs w:val="21"/>
        </w:rPr>
      </w:pPr>
      <w:r>
        <w:rPr>
          <w:sz w:val="21"/>
          <w:szCs w:val="21"/>
          <w:spacing w:val="1"/>
        </w:rPr>
        <w:t>数据模型是数据管理的核心。数据模型定义了数据描述结构、数据操作方法以及数据完</w:t>
      </w:r>
      <w:r>
        <w:rPr>
          <w:sz w:val="21"/>
          <w:szCs w:val="21"/>
          <w:spacing w:val="11"/>
        </w:rPr>
        <w:t xml:space="preserve"> </w:t>
      </w:r>
      <w:r>
        <w:rPr>
          <w:sz w:val="21"/>
          <w:szCs w:val="21"/>
          <w:spacing w:val="1"/>
        </w:rPr>
        <w:t>整性约束条件。基于数据模型，可以建立可扩展的数据存储模型</w:t>
      </w:r>
      <w:r>
        <w:rPr>
          <w:sz w:val="21"/>
          <w:szCs w:val="21"/>
        </w:rPr>
        <w:t>，使数据能够以某种结构和 </w:t>
      </w:r>
      <w:r>
        <w:rPr>
          <w:sz w:val="21"/>
          <w:szCs w:val="21"/>
          <w:spacing w:val="1"/>
        </w:rPr>
        <w:t>方式进行存储与读取；可以建立面向上层应用的灵活多样的数据</w:t>
      </w:r>
      <w:r>
        <w:rPr>
          <w:sz w:val="21"/>
          <w:szCs w:val="21"/>
        </w:rPr>
        <w:t>操作模型，支持用户对数据 </w:t>
      </w:r>
      <w:r>
        <w:rPr>
          <w:sz w:val="21"/>
          <w:szCs w:val="21"/>
          <w:spacing w:val="1"/>
        </w:rPr>
        <w:t>的高效访问。非结构化数据管理与传统结构化</w:t>
      </w:r>
      <w:r>
        <w:rPr>
          <w:sz w:val="21"/>
          <w:szCs w:val="21"/>
        </w:rPr>
        <w:t>数据管理的目标是相同的，即支持数据的永久  </w:t>
      </w:r>
      <w:r>
        <w:rPr>
          <w:sz w:val="21"/>
          <w:szCs w:val="21"/>
          <w:spacing w:val="3"/>
        </w:rPr>
        <w:t>保存、快速有效的数据读取操作，从而有效地支持上层应用和用户的数据处</w:t>
      </w:r>
      <w:r>
        <w:rPr>
          <w:sz w:val="21"/>
          <w:szCs w:val="21"/>
          <w:spacing w:val="2"/>
        </w:rPr>
        <w:t>理逻辑。因此，</w:t>
      </w:r>
      <w:r>
        <w:rPr>
          <w:sz w:val="21"/>
          <w:szCs w:val="21"/>
        </w:rPr>
        <w:t xml:space="preserve"> </w:t>
      </w:r>
      <w:r>
        <w:rPr>
          <w:sz w:val="21"/>
          <w:szCs w:val="21"/>
          <w:spacing w:val="1"/>
        </w:rPr>
        <w:t>在非结构化数据管理中，建立有效的数据模型，仍然是达到数据</w:t>
      </w:r>
      <w:r>
        <w:rPr>
          <w:sz w:val="21"/>
          <w:szCs w:val="21"/>
        </w:rPr>
        <w:t>管理目标的核心和关键。现 </w:t>
      </w:r>
      <w:r>
        <w:rPr>
          <w:sz w:val="21"/>
          <w:szCs w:val="21"/>
          <w:spacing w:val="6"/>
        </w:rPr>
        <w:t>有的非结构化数据模型主要有关系模型、扩展关系模型、面向对</w:t>
      </w:r>
      <w:r>
        <w:rPr>
          <w:sz w:val="21"/>
          <w:szCs w:val="21"/>
          <w:spacing w:val="5"/>
        </w:rPr>
        <w:t>象模型、E-R 模型以及分 </w:t>
      </w:r>
      <w:r>
        <w:rPr>
          <w:sz w:val="21"/>
          <w:szCs w:val="21"/>
          <w:spacing w:val="1"/>
        </w:rPr>
        <w:t>层式数据模型等。这些模型存在扩展性与复杂性方面的问题，而</w:t>
      </w:r>
      <w:r>
        <w:rPr>
          <w:sz w:val="21"/>
          <w:szCs w:val="21"/>
        </w:rPr>
        <w:t>在面向大数据时这些问题更 </w:t>
      </w:r>
      <w:r>
        <w:rPr>
          <w:sz w:val="21"/>
          <w:szCs w:val="21"/>
          <w:spacing w:val="-3"/>
        </w:rPr>
        <w:t>加突出，因此无法胜任大数据的管理。</w:t>
      </w:r>
    </w:p>
    <w:p>
      <w:pPr>
        <w:pStyle w:val="BodyText"/>
        <w:ind w:right="52" w:firstLine="449"/>
        <w:spacing w:before="128" w:line="255" w:lineRule="auto"/>
        <w:jc w:val="both"/>
        <w:rPr>
          <w:sz w:val="21"/>
          <w:szCs w:val="21"/>
        </w:rPr>
      </w:pPr>
      <w:r>
        <w:rPr>
          <w:sz w:val="21"/>
          <w:szCs w:val="21"/>
          <w:spacing w:val="1"/>
        </w:rPr>
        <w:t>非结构化数据例如文本、图形、图像、音频和视频等，从内容上没有统</w:t>
      </w:r>
      <w:r>
        <w:rPr>
          <w:sz w:val="21"/>
          <w:szCs w:val="21"/>
        </w:rPr>
        <w:t>一的结构，数据 </w:t>
      </w:r>
      <w:r>
        <w:rPr>
          <w:sz w:val="21"/>
          <w:szCs w:val="21"/>
          <w:spacing w:val="1"/>
        </w:rPr>
        <w:t>是以原生态形式保存的，因此计算机无法直接理解和处理。为了对不同类型的非结构化数据 </w:t>
      </w:r>
      <w:r>
        <w:rPr>
          <w:sz w:val="21"/>
          <w:szCs w:val="21"/>
          <w:spacing w:val="1"/>
        </w:rPr>
        <w:t>进行处理，所采用的基本思路是对这些非结构化数据进行描述，基于描述性信息实现对非结 </w:t>
      </w:r>
      <w:r>
        <w:rPr>
          <w:sz w:val="21"/>
          <w:szCs w:val="21"/>
          <w:spacing w:val="1"/>
        </w:rPr>
        <w:t>构化数据内容的管理和操作。对于非结构化数据的描述，目前有三类：基于关键字的语义描</w:t>
      </w:r>
      <w:r>
        <w:rPr>
          <w:sz w:val="21"/>
          <w:szCs w:val="21"/>
        </w:rPr>
        <w:t xml:space="preserve"> </w:t>
      </w:r>
      <w:r>
        <w:rPr>
          <w:sz w:val="21"/>
          <w:szCs w:val="21"/>
          <w:spacing w:val="2"/>
        </w:rPr>
        <w:t>述；基于底层特征的描述；基于概念的语义描述。因此，</w:t>
      </w:r>
      <w:r>
        <w:rPr>
          <w:sz w:val="21"/>
          <w:szCs w:val="21"/>
          <w:spacing w:val="73"/>
        </w:rPr>
        <w:t xml:space="preserve"> </w:t>
      </w:r>
      <w:r>
        <w:rPr>
          <w:sz w:val="21"/>
          <w:szCs w:val="21"/>
          <w:spacing w:val="2"/>
        </w:rPr>
        <w:t>一个非结构化数据可以由基本属</w:t>
      </w:r>
    </w:p>
    <w:p>
      <w:pPr>
        <w:spacing w:line="92" w:lineRule="exact"/>
        <w:rPr/>
      </w:pPr>
      <w:r/>
    </w:p>
    <w:p>
      <w:pPr>
        <w:spacing w:line="92" w:lineRule="exact"/>
        <w:sectPr>
          <w:footerReference w:type="default" r:id="rId142"/>
          <w:pgSz w:w="9640" w:h="14400"/>
          <w:pgMar w:top="726" w:right="654" w:bottom="638" w:left="470" w:header="0" w:footer="499" w:gutter="0"/>
          <w:cols w:equalWidth="0" w:num="1">
            <w:col w:w="8515" w:space="0"/>
          </w:cols>
        </w:sectPr>
        <w:rPr/>
      </w:pPr>
    </w:p>
    <w:p>
      <w:pPr>
        <w:pStyle w:val="BodyText"/>
        <w:ind w:right="128"/>
        <w:spacing w:line="264" w:lineRule="auto"/>
        <w:jc w:val="both"/>
        <w:rPr>
          <w:sz w:val="21"/>
          <w:szCs w:val="21"/>
        </w:rPr>
      </w:pPr>
      <w:r>
        <w:rPr>
          <w:sz w:val="21"/>
          <w:szCs w:val="21"/>
          <w:spacing w:val="3"/>
        </w:rPr>
        <w:t>性、语义特征、底层特征以及原始数据四</w:t>
      </w:r>
      <w:r>
        <w:rPr>
          <w:sz w:val="21"/>
          <w:szCs w:val="21"/>
          <w:spacing w:val="16"/>
        </w:rPr>
        <w:t xml:space="preserve"> </w:t>
      </w:r>
      <w:r>
        <w:rPr>
          <w:sz w:val="21"/>
          <w:szCs w:val="21"/>
          <w:spacing w:val="3"/>
        </w:rPr>
        <w:t>个部分构成，而且四个部分的数据之间存</w:t>
      </w:r>
      <w:r>
        <w:rPr>
          <w:sz w:val="21"/>
          <w:szCs w:val="21"/>
          <w:spacing w:val="4"/>
        </w:rPr>
        <w:t xml:space="preserve"> </w:t>
      </w:r>
      <w:r>
        <w:rPr>
          <w:sz w:val="21"/>
          <w:szCs w:val="21"/>
          <w:spacing w:val="-6"/>
        </w:rPr>
        <w:t>在各种联系。</w:t>
      </w:r>
    </w:p>
    <w:p>
      <w:pPr>
        <w:pStyle w:val="BodyText"/>
        <w:ind w:right="133" w:firstLine="449"/>
        <w:spacing w:before="67" w:line="260" w:lineRule="auto"/>
        <w:jc w:val="both"/>
        <w:rPr>
          <w:sz w:val="21"/>
          <w:szCs w:val="21"/>
        </w:rPr>
      </w:pPr>
      <w:r>
        <w:rPr>
          <w:sz w:val="21"/>
          <w:szCs w:val="21"/>
          <w:spacing w:val="1"/>
        </w:rPr>
        <w:t>基于上述对非结构化数据的分析，可</w:t>
      </w:r>
      <w:r>
        <w:rPr>
          <w:sz w:val="21"/>
          <w:szCs w:val="21"/>
          <w:spacing w:val="12"/>
        </w:rPr>
        <w:t xml:space="preserve"> </w:t>
      </w:r>
      <w:r>
        <w:rPr>
          <w:sz w:val="21"/>
          <w:szCs w:val="21"/>
          <w:spacing w:val="3"/>
        </w:rPr>
        <w:t>以使用学术界提出的四面体模型。四面体 </w:t>
      </w:r>
      <w:r>
        <w:rPr>
          <w:sz w:val="21"/>
          <w:szCs w:val="21"/>
          <w:spacing w:val="3"/>
        </w:rPr>
        <w:t>模型由一个顶点，四个刻面和刻面之间的</w:t>
      </w:r>
      <w:r>
        <w:rPr>
          <w:sz w:val="21"/>
          <w:szCs w:val="21"/>
          <w:spacing w:val="11"/>
        </w:rPr>
        <w:t xml:space="preserve"> </w:t>
      </w:r>
      <w:r>
        <w:rPr>
          <w:sz w:val="21"/>
          <w:szCs w:val="21"/>
          <w:spacing w:val="5"/>
        </w:rPr>
        <w:t>交线组成，如图4-12所示。</w:t>
      </w:r>
    </w:p>
    <w:p>
      <w:pPr>
        <w:ind w:left="452"/>
        <w:spacing w:before="54" w:line="221" w:lineRule="auto"/>
        <w:outlineLvl w:val="1"/>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43"/>
        </w:rPr>
        <w:t xml:space="preserve"> </w:t>
      </w:r>
      <w:r>
        <w:rPr>
          <w:rFonts w:ascii="SimHei" w:hAnsi="SimHei" w:eastAsia="SimHei" w:cs="SimHei"/>
          <w:sz w:val="21"/>
          <w:szCs w:val="21"/>
          <w:b/>
          <w:bCs/>
          <w:spacing w:val="-7"/>
        </w:rPr>
        <w:t>语义特征</w:t>
      </w:r>
    </w:p>
    <w:p>
      <w:pPr>
        <w:pStyle w:val="BodyText"/>
        <w:ind w:right="45" w:firstLine="449"/>
        <w:spacing w:before="64" w:line="257" w:lineRule="auto"/>
        <w:jc w:val="both"/>
        <w:rPr>
          <w:sz w:val="21"/>
          <w:szCs w:val="21"/>
        </w:rPr>
      </w:pPr>
      <w:r>
        <w:rPr>
          <w:sz w:val="21"/>
          <w:szCs w:val="21"/>
          <w:spacing w:val="1"/>
        </w:rPr>
        <w:t>语义特征是以文字表达的非结构化数</w:t>
      </w:r>
      <w:r>
        <w:rPr>
          <w:sz w:val="21"/>
          <w:szCs w:val="21"/>
          <w:spacing w:val="6"/>
        </w:rPr>
        <w:t xml:space="preserve">  </w:t>
      </w:r>
      <w:r>
        <w:rPr>
          <w:sz w:val="21"/>
          <w:szCs w:val="21"/>
          <w:spacing w:val="8"/>
        </w:rPr>
        <w:t>据特有的语义属性。对于书籍、电影类，</w:t>
      </w:r>
      <w:r>
        <w:rPr>
          <w:sz w:val="21"/>
          <w:szCs w:val="21"/>
          <w:spacing w:val="9"/>
        </w:rPr>
        <w:t xml:space="preserve"> </w:t>
      </w:r>
      <w:r>
        <w:rPr>
          <w:sz w:val="21"/>
          <w:szCs w:val="21"/>
          <w:spacing w:val="3"/>
        </w:rPr>
        <w:t>语义特征一般指作者的创作意图、主题说</w:t>
      </w:r>
      <w:r>
        <w:rPr>
          <w:sz w:val="21"/>
          <w:szCs w:val="21"/>
          <w:spacing w:val="2"/>
        </w:rPr>
        <w:t xml:space="preserve">  </w:t>
      </w:r>
      <w:r>
        <w:rPr>
          <w:sz w:val="21"/>
          <w:szCs w:val="21"/>
          <w:spacing w:val="-2"/>
        </w:rPr>
        <w:t>明等。该属性是非必备属性。</w:t>
      </w:r>
    </w:p>
    <w:p>
      <w:pPr>
        <w:spacing w:line="14" w:lineRule="auto"/>
        <w:rPr>
          <w:rFonts w:ascii="Arial"/>
          <w:sz w:val="2"/>
        </w:rPr>
      </w:pPr>
      <w:r>
        <w:rPr>
          <w:rFonts w:ascii="Arial" w:hAnsi="Arial" w:eastAsia="Arial" w:cs="Arial"/>
          <w:sz w:val="2"/>
          <w:szCs w:val="2"/>
        </w:rPr>
        <w:br w:type="column"/>
      </w:r>
    </w:p>
    <w:p>
      <w:pPr>
        <w:spacing w:before="50" w:line="2620" w:lineRule="exact"/>
        <w:rPr/>
      </w:pPr>
      <w:r>
        <w:rPr>
          <w:position w:val="-52"/>
        </w:rPr>
        <w:drawing>
          <wp:inline distT="0" distB="0" distL="0" distR="0">
            <wp:extent cx="2724144" cy="1663658"/>
            <wp:effectExtent l="0" t="0" r="0" b="0"/>
            <wp:docPr id="110" name="IM 110"/>
            <wp:cNvGraphicFramePr/>
            <a:graphic>
              <a:graphicData uri="http://schemas.openxmlformats.org/drawingml/2006/picture">
                <pic:pic>
                  <pic:nvPicPr>
                    <pic:cNvPr id="110" name="IM 110"/>
                    <pic:cNvPicPr/>
                  </pic:nvPicPr>
                  <pic:blipFill>
                    <a:blip r:embed="rId144"/>
                    <a:stretch>
                      <a:fillRect/>
                    </a:stretch>
                  </pic:blipFill>
                  <pic:spPr>
                    <a:xfrm rot="0">
                      <a:off x="0" y="0"/>
                      <a:ext cx="2724144" cy="1663658"/>
                    </a:xfrm>
                    <a:prstGeom prst="rect">
                      <a:avLst/>
                    </a:prstGeom>
                  </pic:spPr>
                </pic:pic>
              </a:graphicData>
            </a:graphic>
          </wp:inline>
        </w:drawing>
      </w:r>
    </w:p>
    <w:p>
      <w:pPr>
        <w:pStyle w:val="BodyText"/>
        <w:ind w:left="789"/>
        <w:spacing w:before="157" w:line="219" w:lineRule="auto"/>
        <w:rPr>
          <w:sz w:val="18"/>
          <w:szCs w:val="18"/>
        </w:rPr>
      </w:pPr>
      <w:r>
        <w:rPr>
          <w:sz w:val="18"/>
          <w:szCs w:val="18"/>
          <w:spacing w:val="3"/>
        </w:rPr>
        <w:t>图4-12</w:t>
      </w:r>
      <w:r>
        <w:rPr>
          <w:sz w:val="18"/>
          <w:szCs w:val="18"/>
          <w:spacing w:val="82"/>
          <w:w w:val="101"/>
        </w:rPr>
        <w:t xml:space="preserve"> </w:t>
      </w:r>
      <w:r>
        <w:rPr>
          <w:sz w:val="18"/>
          <w:szCs w:val="18"/>
          <w:spacing w:val="3"/>
        </w:rPr>
        <w:t>非结构化数据四面体模型</w:t>
      </w:r>
    </w:p>
    <w:p>
      <w:pPr>
        <w:spacing w:line="219" w:lineRule="auto"/>
        <w:sectPr>
          <w:type w:val="continuous"/>
          <w:pgSz w:w="9640" w:h="14400"/>
          <w:pgMar w:top="726" w:right="654" w:bottom="638" w:left="470" w:header="0" w:footer="499" w:gutter="0"/>
          <w:cols w:equalWidth="0" w:num="2">
            <w:col w:w="3980" w:space="100"/>
            <w:col w:w="4436" w:space="0"/>
          </w:cols>
        </w:sectPr>
        <w:rPr>
          <w:sz w:val="18"/>
          <w:szCs w:val="18"/>
        </w:rPr>
      </w:pPr>
    </w:p>
    <w:p>
      <w:pPr>
        <w:ind w:left="452"/>
        <w:spacing w:before="127"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7"/>
        </w:rPr>
        <w:t xml:space="preserve"> </w:t>
      </w:r>
      <w:r>
        <w:rPr>
          <w:rFonts w:ascii="SimHei" w:hAnsi="SimHei" w:eastAsia="SimHei" w:cs="SimHei"/>
          <w:sz w:val="21"/>
          <w:szCs w:val="21"/>
          <w:b/>
          <w:bCs/>
          <w:spacing w:val="-5"/>
        </w:rPr>
        <w:t>基本属性</w:t>
      </w:r>
    </w:p>
    <w:p>
      <w:pPr>
        <w:pStyle w:val="BodyText"/>
        <w:ind w:right="56" w:firstLine="449"/>
        <w:spacing w:before="50" w:line="233" w:lineRule="auto"/>
        <w:rPr>
          <w:sz w:val="21"/>
          <w:szCs w:val="21"/>
        </w:rPr>
      </w:pPr>
      <w:r>
        <w:rPr>
          <w:sz w:val="21"/>
          <w:szCs w:val="21"/>
          <w:spacing w:val="1"/>
        </w:rPr>
        <w:t>基本属性是非结构化数据都具有的一般属性，这些属性不涉及</w:t>
      </w:r>
      <w:r>
        <w:rPr>
          <w:sz w:val="21"/>
          <w:szCs w:val="21"/>
        </w:rPr>
        <w:t>数据的语义。即基本属性 </w:t>
      </w:r>
      <w:r>
        <w:rPr>
          <w:sz w:val="21"/>
          <w:szCs w:val="21"/>
          <w:spacing w:val="-1"/>
        </w:rPr>
        <w:t>包括名称、类型、创建者、创建时间等。</w:t>
      </w:r>
    </w:p>
    <w:p>
      <w:pPr>
        <w:spacing w:line="233" w:lineRule="auto"/>
        <w:sectPr>
          <w:type w:val="continuous"/>
          <w:pgSz w:w="9640" w:h="14400"/>
          <w:pgMar w:top="726" w:right="654" w:bottom="638" w:left="470" w:header="0" w:footer="499" w:gutter="0"/>
          <w:cols w:equalWidth="0" w:num="1">
            <w:col w:w="8515" w:space="0"/>
          </w:cols>
        </w:sectPr>
        <w:rPr>
          <w:sz w:val="21"/>
          <w:szCs w:val="21"/>
        </w:rPr>
      </w:pPr>
    </w:p>
    <w:p>
      <w:pPr>
        <w:ind w:left="6902"/>
        <w:spacing w:before="45" w:line="222" w:lineRule="auto"/>
        <w:rPr>
          <w:rFonts w:ascii="YouYuan" w:hAnsi="YouYuan" w:eastAsia="YouYuan" w:cs="YouYuan"/>
          <w:sz w:val="21"/>
          <w:szCs w:val="21"/>
        </w:rPr>
      </w:pPr>
      <w:r>
        <w:rPr>
          <w:rFonts w:ascii="SimHei" w:hAnsi="SimHei" w:eastAsia="SimHei" w:cs="SimHei"/>
          <w:sz w:val="21"/>
          <w:szCs w:val="21"/>
          <w:b/>
          <w:bCs/>
          <w:spacing w:val="-14"/>
        </w:rPr>
        <w:t>数据模型</w:t>
      </w:r>
      <w:r>
        <w:rPr>
          <w:rFonts w:ascii="SimHei" w:hAnsi="SimHei" w:eastAsia="SimHei" w:cs="SimHei"/>
          <w:sz w:val="21"/>
          <w:szCs w:val="21"/>
          <w:spacing w:val="70"/>
        </w:rPr>
        <w:t xml:space="preserve"> </w:t>
      </w:r>
      <w:r>
        <w:rPr>
          <w:rFonts w:ascii="YouYuan" w:hAnsi="YouYuan" w:eastAsia="YouYuan" w:cs="YouYuan"/>
          <w:sz w:val="21"/>
          <w:szCs w:val="21"/>
          <w:spacing w:val="-14"/>
        </w:rPr>
        <w:t>第4章</w:t>
      </w:r>
    </w:p>
    <w:p>
      <w:pPr>
        <w:spacing w:line="267" w:lineRule="auto"/>
        <w:rPr>
          <w:rFonts w:ascii="Arial"/>
          <w:sz w:val="21"/>
        </w:rPr>
      </w:pPr>
      <w:r/>
    </w:p>
    <w:p>
      <w:pPr>
        <w:ind w:left="413"/>
        <w:spacing w:before="68" w:line="221"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56"/>
        </w:rPr>
        <w:t xml:space="preserve"> </w:t>
      </w:r>
      <w:r>
        <w:rPr>
          <w:rFonts w:ascii="SimHei" w:hAnsi="SimHei" w:eastAsia="SimHei" w:cs="SimHei"/>
          <w:sz w:val="21"/>
          <w:szCs w:val="21"/>
          <w:b/>
          <w:bCs/>
          <w:spacing w:val="-5"/>
        </w:rPr>
        <w:t>底层特征</w:t>
      </w:r>
    </w:p>
    <w:p>
      <w:pPr>
        <w:pStyle w:val="BodyText"/>
        <w:ind w:right="91" w:firstLine="410"/>
        <w:spacing w:before="64" w:line="250" w:lineRule="auto"/>
        <w:rPr>
          <w:sz w:val="21"/>
          <w:szCs w:val="21"/>
        </w:rPr>
      </w:pPr>
      <w:r>
        <w:rPr>
          <w:sz w:val="21"/>
          <w:szCs w:val="21"/>
          <w:spacing w:val="12"/>
        </w:rPr>
        <w:t>底层特征是通过各种专用处理技术(如图像、语音、视频等处理技术)获得的非结构</w:t>
      </w:r>
      <w:r>
        <w:rPr>
          <w:sz w:val="21"/>
          <w:szCs w:val="21"/>
          <w:spacing w:val="18"/>
        </w:rPr>
        <w:t xml:space="preserve"> </w:t>
      </w:r>
      <w:r>
        <w:rPr>
          <w:sz w:val="21"/>
          <w:szCs w:val="21"/>
        </w:rPr>
        <w:t>化数据特性，如电话录音的格式、时长要求、比特率等相关技术属性。</w:t>
      </w:r>
    </w:p>
    <w:p>
      <w:pPr>
        <w:ind w:left="413"/>
        <w:spacing w:before="66" w:line="222" w:lineRule="auto"/>
        <w:outlineLvl w:val="1"/>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63"/>
        </w:rPr>
        <w:t xml:space="preserve"> </w:t>
      </w:r>
      <w:r>
        <w:rPr>
          <w:rFonts w:ascii="SimHei" w:hAnsi="SimHei" w:eastAsia="SimHei" w:cs="SimHei"/>
          <w:sz w:val="21"/>
          <w:szCs w:val="21"/>
          <w:b/>
          <w:bCs/>
          <w:spacing w:val="-4"/>
        </w:rPr>
        <w:t>原始数据</w:t>
      </w:r>
    </w:p>
    <w:p>
      <w:pPr>
        <w:pStyle w:val="BodyText"/>
        <w:ind w:left="410"/>
        <w:spacing w:before="82" w:line="219" w:lineRule="auto"/>
        <w:rPr>
          <w:sz w:val="21"/>
          <w:szCs w:val="21"/>
        </w:rPr>
      </w:pPr>
      <w:r>
        <w:rPr>
          <w:sz w:val="21"/>
          <w:szCs w:val="21"/>
          <w:spacing w:val="-1"/>
        </w:rPr>
        <w:t>原始数据是非结构化数据的原生态文件。</w:t>
      </w:r>
    </w:p>
    <w:p>
      <w:pPr>
        <w:pStyle w:val="BodyText"/>
        <w:ind w:right="88" w:firstLine="410"/>
        <w:spacing w:before="41" w:line="259" w:lineRule="auto"/>
        <w:rPr>
          <w:sz w:val="21"/>
          <w:szCs w:val="21"/>
        </w:rPr>
      </w:pPr>
      <w:r>
        <w:rPr>
          <w:sz w:val="21"/>
          <w:szCs w:val="21"/>
          <w:spacing w:val="1"/>
        </w:rPr>
        <w:t>四面体模型的特点在于语义特征与底层特征进行一体化表达的集成性；图像、文本</w:t>
      </w:r>
      <w:r>
        <w:rPr>
          <w:sz w:val="21"/>
          <w:szCs w:val="21"/>
        </w:rPr>
        <w:t>、视 </w:t>
      </w:r>
      <w:r>
        <w:rPr>
          <w:sz w:val="21"/>
          <w:szCs w:val="21"/>
          <w:spacing w:val="1"/>
        </w:rPr>
        <w:t>频、音频等多种异构数据表达的统一性；支持语义特征、底层特征动态变化的</w:t>
      </w:r>
      <w:r>
        <w:rPr>
          <w:sz w:val="21"/>
          <w:szCs w:val="21"/>
        </w:rPr>
        <w:t>可扩展性和简 </w:t>
      </w:r>
      <w:r>
        <w:rPr>
          <w:sz w:val="21"/>
          <w:szCs w:val="21"/>
          <w:spacing w:val="1"/>
        </w:rPr>
        <w:t>单性。基于四面体模型构建的非结构化数据管理模型，将能够实现异构数据进行</w:t>
      </w:r>
      <w:r>
        <w:rPr>
          <w:sz w:val="21"/>
          <w:szCs w:val="21"/>
        </w:rPr>
        <w:t>统一存储与 </w:t>
      </w:r>
      <w:r>
        <w:rPr>
          <w:sz w:val="21"/>
          <w:szCs w:val="21"/>
          <w:spacing w:val="-1"/>
        </w:rPr>
        <w:t>关联操作，从而更好地支持大数据的深度处理。</w:t>
      </w:r>
    </w:p>
    <w:p>
      <w:pPr>
        <w:spacing w:line="394" w:lineRule="auto"/>
        <w:rPr>
          <w:rFonts w:ascii="Arial"/>
          <w:sz w:val="21"/>
        </w:rPr>
      </w:pPr>
      <w:r/>
    </w:p>
    <w:p>
      <w:pPr>
        <w:ind w:left="4"/>
        <w:spacing w:before="104" w:line="222" w:lineRule="auto"/>
        <w:outlineLvl w:val="0"/>
        <w:rPr>
          <w:rFonts w:ascii="SimHei" w:hAnsi="SimHei" w:eastAsia="SimHei" w:cs="SimHei"/>
          <w:sz w:val="32"/>
          <w:szCs w:val="32"/>
        </w:rPr>
      </w:pPr>
      <w:bookmarkStart w:name="bookmark38" w:id="32"/>
      <w:bookmarkEnd w:id="32"/>
      <w:r>
        <w:rPr>
          <w:rFonts w:ascii="SimHei" w:hAnsi="SimHei" w:eastAsia="SimHei" w:cs="SimHei"/>
          <w:sz w:val="32"/>
          <w:szCs w:val="32"/>
          <w:b/>
          <w:bCs/>
          <w:spacing w:val="-10"/>
        </w:rPr>
        <w:t>4.6</w:t>
      </w:r>
      <w:r>
        <w:rPr>
          <w:rFonts w:ascii="SimHei" w:hAnsi="SimHei" w:eastAsia="SimHei" w:cs="SimHei"/>
          <w:sz w:val="32"/>
          <w:szCs w:val="32"/>
          <w:spacing w:val="157"/>
        </w:rPr>
        <w:t xml:space="preserve"> </w:t>
      </w:r>
      <w:r>
        <w:rPr>
          <w:rFonts w:ascii="SimHei" w:hAnsi="SimHei" w:eastAsia="SimHei" w:cs="SimHei"/>
          <w:sz w:val="32"/>
          <w:szCs w:val="32"/>
          <w:b/>
          <w:bCs/>
          <w:spacing w:val="-10"/>
        </w:rPr>
        <w:t>数据模型主题</w:t>
      </w:r>
    </w:p>
    <w:p>
      <w:pPr>
        <w:spacing w:line="401" w:lineRule="auto"/>
        <w:rPr>
          <w:rFonts w:ascii="Arial"/>
          <w:sz w:val="21"/>
        </w:rPr>
      </w:pPr>
      <w:r/>
    </w:p>
    <w:p>
      <w:pPr>
        <w:pStyle w:val="BodyText"/>
        <w:ind w:firstLine="410"/>
        <w:spacing w:before="69" w:line="256" w:lineRule="auto"/>
        <w:jc w:val="both"/>
        <w:rPr>
          <w:sz w:val="21"/>
          <w:szCs w:val="21"/>
        </w:rPr>
      </w:pPr>
      <w:r>
        <w:rPr>
          <w:sz w:val="21"/>
          <w:szCs w:val="21"/>
          <w:spacing w:val="1"/>
        </w:rPr>
        <w:t>数据模型主题又称为业务概念，是从业务角度对企业信息进行的分类，它具有通用性和</w:t>
      </w:r>
      <w:r>
        <w:rPr>
          <w:sz w:val="21"/>
          <w:szCs w:val="21"/>
          <w:spacing w:val="4"/>
        </w:rPr>
        <w:t xml:space="preserve">  </w:t>
      </w:r>
      <w:r>
        <w:rPr>
          <w:sz w:val="21"/>
          <w:szCs w:val="21"/>
          <w:spacing w:val="1"/>
        </w:rPr>
        <w:t>概括性的特点。针对金融业，业界也有多种主题模型分类方法，如</w:t>
      </w:r>
      <w:r>
        <w:rPr>
          <w:sz w:val="21"/>
          <w:szCs w:val="21"/>
          <w:spacing w:val="-61"/>
        </w:rPr>
        <w:t xml:space="preserve"> </w:t>
      </w:r>
      <w:r>
        <w:rPr>
          <w:rFonts w:ascii="Times New Roman" w:hAnsi="Times New Roman" w:eastAsia="Times New Roman" w:cs="Times New Roman"/>
          <w:sz w:val="21"/>
          <w:szCs w:val="21"/>
        </w:rPr>
        <w:t>IBM</w:t>
      </w:r>
      <w:r>
        <w:rPr>
          <w:sz w:val="21"/>
          <w:szCs w:val="21"/>
          <w:spacing w:val="1"/>
        </w:rPr>
        <w:t>的</w:t>
      </w:r>
      <w:r>
        <w:rPr>
          <w:sz w:val="21"/>
          <w:szCs w:val="21"/>
          <w:spacing w:val="-30"/>
        </w:rPr>
        <w:t xml:space="preserve"> </w:t>
      </w:r>
      <w:r>
        <w:rPr>
          <w:rFonts w:ascii="Times New Roman" w:hAnsi="Times New Roman" w:eastAsia="Times New Roman" w:cs="Times New Roman"/>
          <w:sz w:val="21"/>
          <w:szCs w:val="21"/>
        </w:rPr>
        <w:t>FSDM</w:t>
      </w:r>
      <w:r>
        <w:rPr>
          <w:rFonts w:ascii="Times New Roman" w:hAnsi="Times New Roman" w:eastAsia="Times New Roman" w:cs="Times New Roman"/>
          <w:sz w:val="21"/>
          <w:szCs w:val="21"/>
          <w:spacing w:val="1"/>
        </w:rPr>
        <w:t xml:space="preserve"> </w:t>
      </w:r>
      <w:r>
        <w:rPr>
          <w:sz w:val="21"/>
          <w:szCs w:val="21"/>
          <w:spacing w:val="1"/>
        </w:rPr>
        <w:t>主题</w:t>
      </w:r>
      <w:r>
        <w:rPr>
          <w:sz w:val="21"/>
          <w:szCs w:val="21"/>
        </w:rPr>
        <w:t>模型、 </w:t>
      </w:r>
      <w:r>
        <w:rPr>
          <w:rFonts w:ascii="Times New Roman" w:hAnsi="Times New Roman" w:eastAsia="Times New Roman" w:cs="Times New Roman"/>
          <w:sz w:val="21"/>
          <w:szCs w:val="21"/>
        </w:rPr>
        <w:t>Teradata</w:t>
      </w:r>
      <w:r>
        <w:rPr>
          <w:sz w:val="21"/>
          <w:szCs w:val="21"/>
          <w:spacing w:val="2"/>
        </w:rPr>
        <w:t>的</w:t>
      </w:r>
      <w:r>
        <w:rPr>
          <w:sz w:val="21"/>
          <w:szCs w:val="21"/>
          <w:spacing w:val="-11"/>
        </w:rPr>
        <w:t xml:space="preserve"> </w:t>
      </w:r>
      <w:r>
        <w:rPr>
          <w:rFonts w:ascii="Times New Roman" w:hAnsi="Times New Roman" w:eastAsia="Times New Roman" w:cs="Times New Roman"/>
          <w:sz w:val="21"/>
          <w:szCs w:val="21"/>
        </w:rPr>
        <w:t>FS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LDM</w:t>
      </w:r>
      <w:r>
        <w:rPr>
          <w:rFonts w:ascii="Times New Roman" w:hAnsi="Times New Roman" w:eastAsia="Times New Roman" w:cs="Times New Roman"/>
          <w:sz w:val="21"/>
          <w:szCs w:val="21"/>
          <w:spacing w:val="24"/>
        </w:rPr>
        <w:t xml:space="preserve"> </w:t>
      </w:r>
      <w:r>
        <w:rPr>
          <w:sz w:val="21"/>
          <w:szCs w:val="21"/>
          <w:spacing w:val="2"/>
        </w:rPr>
        <w:t>主题模型。数据主题模型为复杂的数据库系统实施提供了规范和基础结</w:t>
      </w:r>
      <w:r>
        <w:rPr>
          <w:sz w:val="21"/>
          <w:szCs w:val="21"/>
        </w:rPr>
        <w:t xml:space="preserve"> </w:t>
      </w:r>
      <w:r>
        <w:rPr>
          <w:sz w:val="21"/>
          <w:szCs w:val="21"/>
          <w:spacing w:val="1"/>
        </w:rPr>
        <w:t>构，促进了业务部门用户和信息技术分析人员之间的有效沟通，</w:t>
      </w:r>
      <w:r>
        <w:rPr>
          <w:sz w:val="21"/>
          <w:szCs w:val="21"/>
        </w:rPr>
        <w:t>形成对重要业务定义和术语  </w:t>
      </w:r>
      <w:r>
        <w:rPr>
          <w:sz w:val="21"/>
          <w:szCs w:val="21"/>
          <w:spacing w:val="-8"/>
        </w:rPr>
        <w:t>的统一认识。</w:t>
      </w:r>
    </w:p>
    <w:p>
      <w:pPr>
        <w:pStyle w:val="BodyText"/>
        <w:ind w:right="88" w:firstLine="410"/>
        <w:spacing w:before="67" w:line="267" w:lineRule="auto"/>
        <w:jc w:val="both"/>
        <w:rPr>
          <w:sz w:val="21"/>
          <w:szCs w:val="21"/>
        </w:rPr>
      </w:pPr>
      <w:r>
        <w:rPr>
          <w:sz w:val="21"/>
          <w:szCs w:val="21"/>
          <w:spacing w:val="12"/>
        </w:rPr>
        <w:t>业界较为通用的模型主题分类包括：当事人、产品(条件)、协议、账户、事件、渠</w:t>
      </w:r>
      <w:r>
        <w:rPr>
          <w:sz w:val="21"/>
          <w:szCs w:val="21"/>
          <w:spacing w:val="15"/>
        </w:rPr>
        <w:t xml:space="preserve"> </w:t>
      </w:r>
      <w:r>
        <w:rPr>
          <w:sz w:val="21"/>
          <w:szCs w:val="21"/>
          <w:spacing w:val="1"/>
        </w:rPr>
        <w:t>道、介质、地理位置、资源项。以上分类适用于可以用该类主题表达和涵盖的业</w:t>
      </w:r>
      <w:r>
        <w:rPr>
          <w:sz w:val="21"/>
          <w:szCs w:val="21"/>
        </w:rPr>
        <w:t>务概念类的 </w:t>
      </w:r>
      <w:r>
        <w:rPr>
          <w:sz w:val="21"/>
          <w:szCs w:val="21"/>
          <w:spacing w:val="-15"/>
        </w:rPr>
        <w:t>实体。</w:t>
      </w:r>
    </w:p>
    <w:p>
      <w:pPr>
        <w:ind w:left="413"/>
        <w:spacing w:before="86" w:line="222" w:lineRule="auto"/>
        <w:outlineLvl w:val="1"/>
        <w:rPr>
          <w:rFonts w:ascii="SimHei" w:hAnsi="SimHei" w:eastAsia="SimHei" w:cs="SimHei"/>
          <w:sz w:val="21"/>
          <w:szCs w:val="21"/>
        </w:rPr>
      </w:pPr>
      <w:r>
        <w:rPr>
          <w:rFonts w:ascii="SimHei" w:hAnsi="SimHei" w:eastAsia="SimHei" w:cs="SimHei"/>
          <w:sz w:val="21"/>
          <w:szCs w:val="21"/>
          <w:b/>
          <w:bCs/>
          <w:spacing w:val="-9"/>
        </w:rPr>
        <w:t>1.</w:t>
      </w:r>
      <w:r>
        <w:rPr>
          <w:rFonts w:ascii="SimHei" w:hAnsi="SimHei" w:eastAsia="SimHei" w:cs="SimHei"/>
          <w:sz w:val="21"/>
          <w:szCs w:val="21"/>
          <w:spacing w:val="-37"/>
        </w:rPr>
        <w:t xml:space="preserve"> </w:t>
      </w:r>
      <w:r>
        <w:rPr>
          <w:rFonts w:ascii="SimHei" w:hAnsi="SimHei" w:eastAsia="SimHei" w:cs="SimHei"/>
          <w:sz w:val="21"/>
          <w:szCs w:val="21"/>
          <w:b/>
          <w:bCs/>
          <w:spacing w:val="-9"/>
        </w:rPr>
        <w:t>当事人</w:t>
      </w:r>
    </w:p>
    <w:p>
      <w:pPr>
        <w:pStyle w:val="BodyText"/>
        <w:ind w:firstLine="410"/>
        <w:spacing w:before="41" w:line="261" w:lineRule="auto"/>
        <w:jc w:val="both"/>
        <w:rPr>
          <w:sz w:val="21"/>
          <w:szCs w:val="21"/>
        </w:rPr>
      </w:pPr>
      <w:r>
        <w:rPr>
          <w:sz w:val="21"/>
          <w:szCs w:val="21"/>
          <w:spacing w:val="1"/>
        </w:rPr>
        <w:t>当事人代表与银行有联络或与银行有利害关系，以及银行希望保留其信息的所有相关参</w:t>
      </w:r>
      <w:r>
        <w:rPr>
          <w:sz w:val="21"/>
          <w:szCs w:val="21"/>
        </w:rPr>
        <w:t xml:space="preserve">  </w:t>
      </w:r>
      <w:r>
        <w:rPr>
          <w:sz w:val="21"/>
          <w:szCs w:val="21"/>
          <w:spacing w:val="3"/>
        </w:rPr>
        <w:t>与者，其中也包括银行本身。当事人有四个重要的类型，包括个人、外部机构、内部机构、 </w:t>
      </w:r>
      <w:r>
        <w:rPr>
          <w:sz w:val="21"/>
          <w:szCs w:val="21"/>
          <w:spacing w:val="-14"/>
        </w:rPr>
        <w:t>岗位。</w:t>
      </w:r>
    </w:p>
    <w:p>
      <w:pPr>
        <w:pStyle w:val="BodyText"/>
        <w:ind w:right="97" w:firstLine="410"/>
        <w:spacing w:before="47" w:line="251" w:lineRule="auto"/>
        <w:rPr>
          <w:sz w:val="21"/>
          <w:szCs w:val="21"/>
        </w:rPr>
      </w:pPr>
      <w:r>
        <w:rPr>
          <w:sz w:val="21"/>
          <w:szCs w:val="21"/>
          <w:spacing w:val="1"/>
        </w:rPr>
        <w:t>除了类型外，在企业概念数据模型中，当事人用角色来描述其所实现的功能，角色</w:t>
      </w:r>
      <w:r>
        <w:rPr>
          <w:sz w:val="21"/>
          <w:szCs w:val="21"/>
        </w:rPr>
        <w:t>包括 </w:t>
      </w:r>
      <w:r>
        <w:rPr>
          <w:sz w:val="21"/>
          <w:szCs w:val="21"/>
          <w:spacing w:val="-4"/>
        </w:rPr>
        <w:t>客户、员工、合作方等。</w:t>
      </w:r>
    </w:p>
    <w:p>
      <w:pPr>
        <w:ind w:left="413"/>
        <w:spacing w:before="68"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7"/>
        </w:rPr>
        <w:t xml:space="preserve"> </w:t>
      </w:r>
      <w:r>
        <w:rPr>
          <w:rFonts w:ascii="SimHei" w:hAnsi="SimHei" w:eastAsia="SimHei" w:cs="SimHei"/>
          <w:sz w:val="21"/>
          <w:szCs w:val="21"/>
          <w:b/>
          <w:bCs/>
          <w:spacing w:val="-5"/>
        </w:rPr>
        <w:t>地理位置</w:t>
      </w:r>
    </w:p>
    <w:p>
      <w:pPr>
        <w:pStyle w:val="BodyText"/>
        <w:ind w:right="95" w:firstLine="410"/>
        <w:spacing w:before="70" w:line="251" w:lineRule="auto"/>
        <w:rPr>
          <w:sz w:val="21"/>
          <w:szCs w:val="21"/>
        </w:rPr>
      </w:pPr>
      <w:r>
        <w:rPr>
          <w:sz w:val="21"/>
          <w:szCs w:val="21"/>
          <w:spacing w:val="1"/>
        </w:rPr>
        <w:t>地理位置是银行希望保存的地理位置信息，代表可找到某人某物之处、信息所在位置或</w:t>
      </w:r>
      <w:r>
        <w:rPr>
          <w:sz w:val="21"/>
          <w:szCs w:val="21"/>
        </w:rPr>
        <w:t xml:space="preserve"> </w:t>
      </w:r>
      <w:r>
        <w:rPr>
          <w:sz w:val="21"/>
          <w:szCs w:val="21"/>
          <w:spacing w:val="-7"/>
        </w:rPr>
        <w:t>界定的区域。</w:t>
      </w:r>
    </w:p>
    <w:p>
      <w:pPr>
        <w:ind w:left="413"/>
        <w:spacing w:before="67" w:line="223" w:lineRule="auto"/>
        <w:outlineLvl w:val="1"/>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55"/>
        </w:rPr>
        <w:t xml:space="preserve"> </w:t>
      </w:r>
      <w:r>
        <w:rPr>
          <w:rFonts w:ascii="SimHei" w:hAnsi="SimHei" w:eastAsia="SimHei" w:cs="SimHei"/>
          <w:sz w:val="21"/>
          <w:szCs w:val="21"/>
          <w:b/>
          <w:bCs/>
          <w:spacing w:val="-6"/>
        </w:rPr>
        <w:t>产品</w:t>
      </w:r>
    </w:p>
    <w:p>
      <w:pPr>
        <w:pStyle w:val="BodyText"/>
        <w:ind w:right="90" w:firstLine="410"/>
        <w:spacing w:before="46" w:line="255" w:lineRule="auto"/>
        <w:jc w:val="both"/>
        <w:rPr>
          <w:sz w:val="21"/>
          <w:szCs w:val="21"/>
        </w:rPr>
      </w:pPr>
      <w:r>
        <w:rPr>
          <w:sz w:val="21"/>
          <w:szCs w:val="21"/>
          <w:spacing w:val="12"/>
        </w:rPr>
        <w:t>产品是银行及其关联的当事人提供给市场，能够满足客户(包括内部客户)的某种需</w:t>
      </w:r>
      <w:r>
        <w:rPr>
          <w:sz w:val="21"/>
          <w:szCs w:val="21"/>
          <w:spacing w:val="17"/>
        </w:rPr>
        <w:t xml:space="preserve"> </w:t>
      </w:r>
      <w:r>
        <w:rPr>
          <w:sz w:val="21"/>
          <w:szCs w:val="21"/>
          <w:spacing w:val="11"/>
        </w:rPr>
        <w:t>求，银行可从中赚取各种实际或潜在收益的货物(有形)与服务(无形)。产品按结构类型</w:t>
      </w:r>
      <w:r>
        <w:rPr>
          <w:sz w:val="21"/>
          <w:szCs w:val="21"/>
          <w:spacing w:val="13"/>
        </w:rPr>
        <w:t xml:space="preserve"> </w:t>
      </w:r>
      <w:r>
        <w:rPr>
          <w:sz w:val="21"/>
          <w:szCs w:val="21"/>
          <w:spacing w:val="-2"/>
        </w:rPr>
        <w:t>划分，可分为附加产品、单一产品和组合产品三类。</w:t>
      </w:r>
    </w:p>
    <w:p>
      <w:pPr>
        <w:ind w:left="413"/>
        <w:spacing w:before="69" w:line="222" w:lineRule="auto"/>
        <w:outlineLvl w:val="1"/>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61"/>
        </w:rPr>
        <w:t xml:space="preserve"> </w:t>
      </w:r>
      <w:r>
        <w:rPr>
          <w:rFonts w:ascii="SimHei" w:hAnsi="SimHei" w:eastAsia="SimHei" w:cs="SimHei"/>
          <w:sz w:val="21"/>
          <w:szCs w:val="21"/>
          <w:b/>
          <w:bCs/>
          <w:spacing w:val="-5"/>
        </w:rPr>
        <w:t>介质</w:t>
      </w:r>
    </w:p>
    <w:p>
      <w:pPr>
        <w:pStyle w:val="BodyText"/>
        <w:ind w:firstLine="410"/>
        <w:spacing w:before="28" w:line="277" w:lineRule="auto"/>
        <w:jc w:val="both"/>
        <w:rPr>
          <w:sz w:val="21"/>
          <w:szCs w:val="21"/>
        </w:rPr>
      </w:pPr>
      <w:r>
        <w:rPr>
          <w:sz w:val="21"/>
          <w:szCs w:val="21"/>
          <w:spacing w:val="8"/>
        </w:rPr>
        <w:t>介质是当事人获取访问权限所必须提供的访问标识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8"/>
        </w:rPr>
        <w:t>)  </w:t>
      </w:r>
      <w:r>
        <w:rPr>
          <w:sz w:val="21"/>
          <w:szCs w:val="21"/>
          <w:spacing w:val="8"/>
        </w:rPr>
        <w:t>及</w:t>
      </w:r>
      <w:r>
        <w:rPr>
          <w:sz w:val="21"/>
          <w:szCs w:val="21"/>
          <w:spacing w:val="7"/>
        </w:rPr>
        <w:t>相关的认证信息。</w:t>
      </w:r>
      <w:r>
        <w:rPr>
          <w:sz w:val="21"/>
          <w:szCs w:val="21"/>
        </w:rPr>
        <w:t xml:space="preserve"> </w:t>
      </w:r>
      <w:r>
        <w:rPr>
          <w:sz w:val="21"/>
          <w:szCs w:val="21"/>
          <w:spacing w:val="1"/>
        </w:rPr>
        <w:t>银行通过对介质的鉴定确定来者是谁，能替他提供什么访问权限</w:t>
      </w:r>
      <w:r>
        <w:rPr>
          <w:sz w:val="21"/>
          <w:szCs w:val="21"/>
        </w:rPr>
        <w:t>。介质的载体称为介质资源  </w:t>
      </w:r>
      <w:r>
        <w:rPr>
          <w:sz w:val="21"/>
          <w:szCs w:val="21"/>
          <w:spacing w:val="5"/>
        </w:rPr>
        <w:t>项，如存折、磁卡、</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5"/>
        </w:rPr>
        <w:t xml:space="preserve"> </w:t>
      </w:r>
      <w:r>
        <w:rPr>
          <w:sz w:val="21"/>
          <w:szCs w:val="21"/>
          <w:spacing w:val="5"/>
        </w:rPr>
        <w:t>卡、条码卡等。有载体的介质称为实物介质</w:t>
      </w:r>
      <w:r>
        <w:rPr>
          <w:sz w:val="21"/>
          <w:szCs w:val="21"/>
          <w:spacing w:val="4"/>
        </w:rPr>
        <w:t>，无载体的介质称为数</w:t>
      </w:r>
      <w:r>
        <w:rPr>
          <w:sz w:val="21"/>
          <w:szCs w:val="21"/>
        </w:rPr>
        <w:t xml:space="preserve">  </w:t>
      </w:r>
      <w:r>
        <w:rPr>
          <w:sz w:val="21"/>
          <w:szCs w:val="21"/>
          <w:spacing w:val="-2"/>
        </w:rPr>
        <w:t>字化介质。介质的鉴定是通过渠道来完成的。</w:t>
      </w:r>
      <w:r>
        <w:rPr>
          <w:sz w:val="21"/>
          <w:szCs w:val="21"/>
          <w:spacing w:val="44"/>
        </w:rPr>
        <w:t xml:space="preserve"> </w:t>
      </w:r>
      <w:r>
        <w:rPr>
          <w:sz w:val="21"/>
          <w:szCs w:val="21"/>
          <w:spacing w:val="-2"/>
        </w:rPr>
        <w:t>一个介质可以通过</w:t>
      </w:r>
      <w:r>
        <w:rPr>
          <w:sz w:val="21"/>
          <w:szCs w:val="21"/>
          <w:spacing w:val="-3"/>
        </w:rPr>
        <w:t>多个渠道被鉴定。认证方式</w:t>
      </w:r>
    </w:p>
    <w:p>
      <w:pPr>
        <w:spacing w:line="277" w:lineRule="auto"/>
        <w:sectPr>
          <w:footerReference w:type="default" r:id="rId145"/>
          <w:pgSz w:w="9640" w:h="14400"/>
          <w:pgMar w:top="728" w:right="604" w:bottom="665" w:left="509" w:header="0" w:footer="516" w:gutter="0"/>
        </w:sectPr>
        <w:rPr>
          <w:sz w:val="21"/>
          <w:szCs w:val="21"/>
        </w:rPr>
      </w:pPr>
    </w:p>
    <w:p>
      <w:pPr>
        <w:spacing w:before="53" w:line="221" w:lineRule="auto"/>
        <w:rPr>
          <w:rFonts w:ascii="SimHei" w:hAnsi="SimHei" w:eastAsia="SimHei" w:cs="SimHei"/>
          <w:sz w:val="21"/>
          <w:szCs w:val="21"/>
        </w:rPr>
      </w:pPr>
      <w:bookmarkStart w:name="bookmark39" w:id="33"/>
      <w:bookmarkEnd w:id="33"/>
      <w:r>
        <w:rPr>
          <w:rFonts w:ascii="SimHei" w:hAnsi="SimHei" w:eastAsia="SimHei" w:cs="SimHei"/>
          <w:sz w:val="21"/>
          <w:szCs w:val="21"/>
          <w:position w:val="-8"/>
        </w:rPr>
        <w:drawing>
          <wp:inline distT="0" distB="0" distL="0" distR="0">
            <wp:extent cx="6305" cy="171450"/>
            <wp:effectExtent l="0" t="0" r="0" b="0"/>
            <wp:docPr id="112" name="IM 112"/>
            <wp:cNvGraphicFramePr/>
            <a:graphic>
              <a:graphicData uri="http://schemas.openxmlformats.org/drawingml/2006/picture">
                <pic:pic>
                  <pic:nvPicPr>
                    <pic:cNvPr id="112" name="IM 112"/>
                    <pic:cNvPicPr/>
                  </pic:nvPicPr>
                  <pic:blipFill>
                    <a:blip r:embed="rId147"/>
                    <a:stretch>
                      <a:fillRect/>
                    </a:stretch>
                  </pic:blipFill>
                  <pic:spPr>
                    <a:xfrm rot="0">
                      <a:off x="0" y="0"/>
                      <a:ext cx="6305" cy="171450"/>
                    </a:xfrm>
                    <a:prstGeom prst="rect">
                      <a:avLst/>
                    </a:prstGeom>
                  </pic:spPr>
                </pic:pic>
              </a:graphicData>
            </a:graphic>
          </wp:inline>
        </w:drawing>
      </w:r>
      <w:r>
        <w:rPr>
          <w:rFonts w:ascii="SimHei" w:hAnsi="SimHei" w:eastAsia="SimHei" w:cs="SimHei"/>
          <w:sz w:val="21"/>
          <w:szCs w:val="21"/>
          <w:spacing w:val="-20"/>
        </w:rPr>
        <w:t xml:space="preserve"> </w:t>
      </w:r>
      <w:r>
        <w:rPr>
          <w:rFonts w:ascii="SimHei" w:hAnsi="SimHei" w:eastAsia="SimHei" w:cs="SimHei"/>
          <w:sz w:val="21"/>
          <w:szCs w:val="21"/>
          <w:b/>
          <w:bCs/>
          <w:spacing w:val="-15"/>
          <w:w w:val="94"/>
        </w:rPr>
        <w:t>银行数据治理</w:t>
      </w:r>
    </w:p>
    <w:p>
      <w:pPr>
        <w:spacing w:line="268" w:lineRule="auto"/>
        <w:rPr>
          <w:rFonts w:ascii="Arial"/>
          <w:sz w:val="21"/>
        </w:rPr>
      </w:pPr>
      <w:r/>
    </w:p>
    <w:p>
      <w:pPr>
        <w:pStyle w:val="BodyText"/>
        <w:ind w:left="9"/>
        <w:spacing w:before="69" w:line="219" w:lineRule="auto"/>
        <w:rPr>
          <w:sz w:val="21"/>
          <w:szCs w:val="21"/>
        </w:rPr>
      </w:pPr>
      <w:r>
        <w:rPr>
          <w:sz w:val="21"/>
          <w:szCs w:val="21"/>
        </w:rPr>
        <w:t>不同，鉴定时使用到的认证信息也不同，同时对应的权限也不同。</w:t>
      </w:r>
    </w:p>
    <w:p>
      <w:pPr>
        <w:ind w:left="412"/>
        <w:spacing w:before="76" w:line="222" w:lineRule="auto"/>
        <w:outlineLvl w:val="1"/>
        <w:rPr>
          <w:rFonts w:ascii="SimHei" w:hAnsi="SimHei" w:eastAsia="SimHei" w:cs="SimHei"/>
          <w:sz w:val="21"/>
          <w:szCs w:val="21"/>
        </w:rPr>
      </w:pPr>
      <w:r>
        <w:rPr>
          <w:rFonts w:ascii="SimHei" w:hAnsi="SimHei" w:eastAsia="SimHei" w:cs="SimHei"/>
          <w:sz w:val="21"/>
          <w:szCs w:val="21"/>
          <w:b/>
          <w:bCs/>
          <w:spacing w:val="-4"/>
        </w:rPr>
        <w:t>5.</w:t>
      </w:r>
      <w:r>
        <w:rPr>
          <w:rFonts w:ascii="SimHei" w:hAnsi="SimHei" w:eastAsia="SimHei" w:cs="SimHei"/>
          <w:sz w:val="21"/>
          <w:szCs w:val="21"/>
          <w:spacing w:val="-62"/>
        </w:rPr>
        <w:t xml:space="preserve"> </w:t>
      </w:r>
      <w:r>
        <w:rPr>
          <w:rFonts w:ascii="SimHei" w:hAnsi="SimHei" w:eastAsia="SimHei" w:cs="SimHei"/>
          <w:sz w:val="21"/>
          <w:szCs w:val="21"/>
          <w:b/>
          <w:bCs/>
          <w:spacing w:val="-4"/>
        </w:rPr>
        <w:t>协议</w:t>
      </w:r>
    </w:p>
    <w:p>
      <w:pPr>
        <w:pStyle w:val="BodyText"/>
        <w:ind w:left="9" w:right="74" w:firstLine="420"/>
        <w:spacing w:before="60" w:line="255" w:lineRule="auto"/>
        <w:rPr>
          <w:sz w:val="21"/>
          <w:szCs w:val="21"/>
        </w:rPr>
      </w:pPr>
      <w:r>
        <w:rPr>
          <w:sz w:val="21"/>
          <w:szCs w:val="21"/>
          <w:spacing w:val="1"/>
        </w:rPr>
        <w:t>产品协议是识别两个当事人之间的协议。该协议明确规定其中一方从</w:t>
      </w:r>
      <w:r>
        <w:rPr>
          <w:sz w:val="21"/>
          <w:szCs w:val="21"/>
        </w:rPr>
        <w:t>另一方取得产品使 </w:t>
      </w:r>
      <w:r>
        <w:rPr>
          <w:sz w:val="21"/>
          <w:szCs w:val="21"/>
          <w:spacing w:val="-7"/>
        </w:rPr>
        <w:t>用权。产品协议是产品的实例。</w:t>
      </w:r>
      <w:r>
        <w:rPr>
          <w:sz w:val="21"/>
          <w:szCs w:val="21"/>
          <w:spacing w:val="43"/>
        </w:rPr>
        <w:t xml:space="preserve"> </w:t>
      </w:r>
      <w:r>
        <w:rPr>
          <w:sz w:val="21"/>
          <w:szCs w:val="21"/>
          <w:spacing w:val="-7"/>
        </w:rPr>
        <w:t>一个产品可对应零到多个产品协议；</w:t>
      </w:r>
      <w:r>
        <w:rPr>
          <w:sz w:val="21"/>
          <w:szCs w:val="21"/>
          <w:spacing w:val="62"/>
        </w:rPr>
        <w:t xml:space="preserve"> </w:t>
      </w:r>
      <w:r>
        <w:rPr>
          <w:sz w:val="21"/>
          <w:szCs w:val="21"/>
          <w:spacing w:val="-7"/>
        </w:rPr>
        <w:t>一个产</w:t>
      </w:r>
      <w:r>
        <w:rPr>
          <w:sz w:val="21"/>
          <w:szCs w:val="21"/>
          <w:spacing w:val="-8"/>
        </w:rPr>
        <w:t>品协议只可对应</w:t>
      </w:r>
      <w:r>
        <w:rPr>
          <w:sz w:val="21"/>
          <w:szCs w:val="21"/>
        </w:rPr>
        <w:t xml:space="preserve"> </w:t>
      </w:r>
      <w:r>
        <w:rPr>
          <w:sz w:val="21"/>
          <w:szCs w:val="21"/>
        </w:rPr>
        <w:t>一个产品。根据产品协议和账户的关系，产品协议可分为以下三类：</w:t>
      </w:r>
    </w:p>
    <w:p>
      <w:pPr>
        <w:pStyle w:val="BodyText"/>
        <w:ind w:left="9" w:right="75" w:firstLine="423"/>
        <w:spacing w:before="65" w:line="235" w:lineRule="auto"/>
        <w:rPr>
          <w:sz w:val="21"/>
          <w:szCs w:val="21"/>
        </w:rPr>
      </w:pPr>
      <w:r>
        <w:rPr>
          <w:rFonts w:ascii="SimHei" w:hAnsi="SimHei" w:eastAsia="SimHei" w:cs="SimHei"/>
          <w:sz w:val="21"/>
          <w:szCs w:val="21"/>
          <w:b/>
          <w:bCs/>
          <w:spacing w:val="9"/>
        </w:rPr>
        <w:t>(1)账户协议</w:t>
      </w:r>
      <w:r>
        <w:rPr>
          <w:rFonts w:ascii="SimHei" w:hAnsi="SimHei" w:eastAsia="SimHei" w:cs="SimHei"/>
          <w:sz w:val="21"/>
          <w:szCs w:val="21"/>
          <w:spacing w:val="99"/>
        </w:rPr>
        <w:t xml:space="preserve"> </w:t>
      </w:r>
      <w:r>
        <w:rPr>
          <w:sz w:val="21"/>
          <w:szCs w:val="21"/>
          <w:spacing w:val="9"/>
        </w:rPr>
        <w:t>需要开通一个客户账户记录交易情况的产品协议，如存款协议</w:t>
      </w:r>
      <w:r>
        <w:rPr>
          <w:sz w:val="21"/>
          <w:szCs w:val="21"/>
          <w:spacing w:val="8"/>
        </w:rPr>
        <w:t>、贷款</w:t>
      </w:r>
      <w:r>
        <w:rPr>
          <w:sz w:val="21"/>
          <w:szCs w:val="21"/>
        </w:rPr>
        <w:t xml:space="preserve"> </w:t>
      </w:r>
      <w:r>
        <w:rPr>
          <w:sz w:val="21"/>
          <w:szCs w:val="21"/>
          <w:spacing w:val="7"/>
        </w:rPr>
        <w:t>协议、信用卡协议(对应单一产品)。</w:t>
      </w:r>
    </w:p>
    <w:p>
      <w:pPr>
        <w:pStyle w:val="BodyText"/>
        <w:ind w:left="9" w:right="73" w:firstLine="423"/>
        <w:spacing w:before="65" w:line="262" w:lineRule="auto"/>
        <w:rPr>
          <w:sz w:val="21"/>
          <w:szCs w:val="21"/>
        </w:rPr>
      </w:pPr>
      <w:r>
        <w:rPr>
          <w:rFonts w:ascii="SimHei" w:hAnsi="SimHei" w:eastAsia="SimHei" w:cs="SimHei"/>
          <w:sz w:val="21"/>
          <w:szCs w:val="21"/>
          <w:b/>
          <w:bCs/>
          <w:spacing w:val="9"/>
        </w:rPr>
        <w:t>(2)账户功能协议</w:t>
      </w:r>
      <w:r>
        <w:rPr>
          <w:rFonts w:ascii="SimHei" w:hAnsi="SimHei" w:eastAsia="SimHei" w:cs="SimHei"/>
          <w:sz w:val="21"/>
          <w:szCs w:val="21"/>
          <w:spacing w:val="2"/>
        </w:rPr>
        <w:t xml:space="preserve">  </w:t>
      </w:r>
      <w:r>
        <w:rPr>
          <w:sz w:val="21"/>
          <w:szCs w:val="21"/>
          <w:spacing w:val="9"/>
        </w:rPr>
        <w:t>依赖于已存在的账户协议才能</w:t>
      </w:r>
      <w:r>
        <w:rPr>
          <w:sz w:val="21"/>
          <w:szCs w:val="21"/>
          <w:spacing w:val="8"/>
        </w:rPr>
        <w:t>发挥作用的协议，是账户协议的部</w:t>
      </w:r>
      <w:r>
        <w:rPr>
          <w:sz w:val="21"/>
          <w:szCs w:val="21"/>
        </w:rPr>
        <w:t xml:space="preserve"> </w:t>
      </w:r>
      <w:r>
        <w:rPr>
          <w:sz w:val="21"/>
          <w:szCs w:val="21"/>
          <w:spacing w:val="1"/>
        </w:rPr>
        <w:t>分特征条件。因为其在结构上可重复使用于多个账户协议而被独</w:t>
      </w:r>
      <w:r>
        <w:rPr>
          <w:sz w:val="21"/>
          <w:szCs w:val="21"/>
        </w:rPr>
        <w:t>立出来，比如定活通产品对 </w:t>
      </w:r>
      <w:r>
        <w:rPr>
          <w:sz w:val="21"/>
          <w:szCs w:val="21"/>
          <w:spacing w:val="8"/>
        </w:rPr>
        <w:t>应的产品协议(对应附加产品)。</w:t>
      </w:r>
    </w:p>
    <w:p>
      <w:pPr>
        <w:pStyle w:val="BodyText"/>
        <w:ind w:left="9" w:firstLine="423"/>
        <w:spacing w:before="63" w:line="267" w:lineRule="auto"/>
        <w:rPr>
          <w:sz w:val="21"/>
          <w:szCs w:val="21"/>
        </w:rPr>
      </w:pPr>
      <w:r>
        <w:rPr>
          <w:rFonts w:ascii="SimHei" w:hAnsi="SimHei" w:eastAsia="SimHei" w:cs="SimHei"/>
          <w:sz w:val="21"/>
          <w:szCs w:val="21"/>
          <w:b/>
          <w:bCs/>
          <w:spacing w:val="10"/>
        </w:rPr>
        <w:t>(3)非账户协议</w:t>
      </w:r>
      <w:r>
        <w:rPr>
          <w:rFonts w:ascii="SimHei" w:hAnsi="SimHei" w:eastAsia="SimHei" w:cs="SimHei"/>
          <w:sz w:val="21"/>
          <w:szCs w:val="21"/>
          <w:spacing w:val="10"/>
        </w:rPr>
        <w:t xml:space="preserve">  </w:t>
      </w:r>
      <w:r>
        <w:rPr>
          <w:sz w:val="21"/>
          <w:szCs w:val="21"/>
          <w:spacing w:val="10"/>
        </w:rPr>
        <w:t>不需要开通一个客户账户记录交易情况的产品协议，如旅行支票、</w:t>
      </w:r>
      <w:r>
        <w:rPr>
          <w:sz w:val="21"/>
          <w:szCs w:val="21"/>
          <w:spacing w:val="8"/>
        </w:rPr>
        <w:t xml:space="preserve"> </w:t>
      </w:r>
      <w:r>
        <w:rPr>
          <w:sz w:val="21"/>
          <w:szCs w:val="21"/>
          <w:spacing w:val="12"/>
        </w:rPr>
        <w:t>银行汇票(对应无账户的单一产品以及组合产品)。资源</w:t>
      </w:r>
      <w:r>
        <w:rPr>
          <w:sz w:val="21"/>
          <w:szCs w:val="21"/>
          <w:spacing w:val="11"/>
        </w:rPr>
        <w:t>协议是指识别当事人间使用、销</w:t>
      </w:r>
      <w:r>
        <w:rPr>
          <w:sz w:val="21"/>
          <w:szCs w:val="21"/>
        </w:rPr>
        <w:t xml:space="preserve"> </w:t>
      </w:r>
      <w:r>
        <w:rPr>
          <w:sz w:val="21"/>
          <w:szCs w:val="21"/>
          <w:spacing w:val="1"/>
        </w:rPr>
        <w:t>售、交换资源项的协议。抵质押协议是指当事人抵质押资源项目当作无法清偿债务时的保证</w:t>
      </w:r>
      <w:r>
        <w:rPr>
          <w:sz w:val="21"/>
          <w:szCs w:val="21"/>
          <w:spacing w:val="7"/>
        </w:rPr>
        <w:t xml:space="preserve"> </w:t>
      </w:r>
      <w:r>
        <w:rPr>
          <w:sz w:val="21"/>
          <w:szCs w:val="21"/>
          <w:spacing w:val="1"/>
        </w:rPr>
        <w:t>的协议。当事人协议是指识别当事人以何种</w:t>
      </w:r>
      <w:r>
        <w:rPr>
          <w:sz w:val="21"/>
          <w:szCs w:val="21"/>
        </w:rPr>
        <w:t>方式组成或互动的协议。保证协议是指保证人和 </w:t>
      </w:r>
      <w:r>
        <w:rPr>
          <w:sz w:val="21"/>
          <w:szCs w:val="21"/>
          <w:spacing w:val="1"/>
        </w:rPr>
        <w:t>债权人达成的明确相互权利义务，当债务人</w:t>
      </w:r>
      <w:r>
        <w:rPr>
          <w:sz w:val="21"/>
          <w:szCs w:val="21"/>
        </w:rPr>
        <w:t>不履行债务时，由保证人承担代为履行或连带责 </w:t>
      </w:r>
      <w:r>
        <w:rPr>
          <w:sz w:val="21"/>
          <w:szCs w:val="21"/>
          <w:spacing w:val="1"/>
        </w:rPr>
        <w:t>任的协议。雇佣协议是指个人和组织间的一</w:t>
      </w:r>
      <w:r>
        <w:rPr>
          <w:sz w:val="21"/>
          <w:szCs w:val="21"/>
        </w:rPr>
        <w:t>种协议，组织同意雇佣个人。合作方协议是指一 </w:t>
      </w:r>
      <w:r>
        <w:rPr>
          <w:sz w:val="21"/>
          <w:szCs w:val="21"/>
          <w:spacing w:val="1"/>
        </w:rPr>
        <w:t>方当事人承诺以某种方式与另一方当事人一</w:t>
      </w:r>
      <w:r>
        <w:rPr>
          <w:sz w:val="21"/>
          <w:szCs w:val="21"/>
        </w:rPr>
        <w:t>起合作或一起从事某项工作的协议，如商户合作 </w:t>
      </w:r>
      <w:r>
        <w:rPr>
          <w:sz w:val="21"/>
          <w:szCs w:val="21"/>
          <w:spacing w:val="-9"/>
        </w:rPr>
        <w:t>协议。</w:t>
      </w:r>
    </w:p>
    <w:p>
      <w:pPr>
        <w:ind w:left="432"/>
        <w:spacing w:before="94" w:line="221" w:lineRule="auto"/>
        <w:outlineLvl w:val="1"/>
        <w:rPr>
          <w:rFonts w:ascii="SimHei" w:hAnsi="SimHei" w:eastAsia="SimHei" w:cs="SimHei"/>
          <w:sz w:val="21"/>
          <w:szCs w:val="21"/>
        </w:rPr>
      </w:pPr>
      <w:r>
        <w:rPr>
          <w:rFonts w:ascii="SimHei" w:hAnsi="SimHei" w:eastAsia="SimHei" w:cs="SimHei"/>
          <w:sz w:val="21"/>
          <w:szCs w:val="21"/>
          <w:b/>
          <w:bCs/>
          <w:spacing w:val="-10"/>
        </w:rPr>
        <w:t>6.</w:t>
      </w:r>
      <w:r>
        <w:rPr>
          <w:rFonts w:ascii="SimHei" w:hAnsi="SimHei" w:eastAsia="SimHei" w:cs="SimHei"/>
          <w:sz w:val="21"/>
          <w:szCs w:val="21"/>
          <w:spacing w:val="-18"/>
        </w:rPr>
        <w:t xml:space="preserve"> </w:t>
      </w:r>
      <w:r>
        <w:rPr>
          <w:rFonts w:ascii="SimHei" w:hAnsi="SimHei" w:eastAsia="SimHei" w:cs="SimHei"/>
          <w:sz w:val="21"/>
          <w:szCs w:val="21"/>
          <w:b/>
          <w:bCs/>
          <w:spacing w:val="-10"/>
        </w:rPr>
        <w:t>账户</w:t>
      </w:r>
    </w:p>
    <w:p>
      <w:pPr>
        <w:pStyle w:val="BodyText"/>
        <w:ind w:left="9" w:right="55" w:firstLine="420"/>
        <w:spacing w:before="71" w:line="262" w:lineRule="auto"/>
        <w:jc w:val="both"/>
        <w:rPr>
          <w:sz w:val="21"/>
          <w:szCs w:val="21"/>
        </w:rPr>
      </w:pPr>
      <w:r>
        <w:rPr>
          <w:sz w:val="21"/>
          <w:szCs w:val="21"/>
          <w:spacing w:val="1"/>
        </w:rPr>
        <w:t>账户是记录和监控货币及非货币数量变化的储存分类，协助银行达</w:t>
      </w:r>
      <w:r>
        <w:rPr>
          <w:sz w:val="21"/>
          <w:szCs w:val="21"/>
        </w:rPr>
        <w:t>成各种核算需求。账 </w:t>
      </w:r>
      <w:r>
        <w:rPr>
          <w:sz w:val="21"/>
          <w:szCs w:val="21"/>
          <w:spacing w:val="1"/>
        </w:rPr>
        <w:t>户既可以是独立运作的账户，也可以是汇总账户；既可以是客户账户，也可以是内部户；既</w:t>
      </w:r>
      <w:r>
        <w:rPr>
          <w:sz w:val="21"/>
          <w:szCs w:val="21"/>
          <w:spacing w:val="9"/>
        </w:rPr>
        <w:t xml:space="preserve"> </w:t>
      </w:r>
      <w:r>
        <w:rPr>
          <w:sz w:val="21"/>
          <w:szCs w:val="21"/>
          <w:spacing w:val="6"/>
        </w:rPr>
        <w:t>可以是货币账户，也可以是非货币账户。例如：存款账户、基金账户、黄金账户、总账账</w:t>
      </w:r>
      <w:r>
        <w:rPr>
          <w:sz w:val="21"/>
          <w:szCs w:val="21"/>
          <w:spacing w:val="5"/>
        </w:rPr>
        <w:t xml:space="preserve"> </w:t>
      </w:r>
      <w:r>
        <w:rPr>
          <w:sz w:val="21"/>
          <w:szCs w:val="21"/>
          <w:spacing w:val="-3"/>
        </w:rPr>
        <w:t>户、公积金账户和第三方存款账户。</w:t>
      </w:r>
    </w:p>
    <w:p>
      <w:pPr>
        <w:ind w:left="432"/>
        <w:spacing w:before="28" w:line="223" w:lineRule="auto"/>
        <w:outlineLvl w:val="1"/>
        <w:rPr>
          <w:rFonts w:ascii="SimHei" w:hAnsi="SimHei" w:eastAsia="SimHei" w:cs="SimHei"/>
          <w:sz w:val="21"/>
          <w:szCs w:val="21"/>
        </w:rPr>
      </w:pPr>
      <w:r>
        <w:rPr>
          <w:rFonts w:ascii="SimHei" w:hAnsi="SimHei" w:eastAsia="SimHei" w:cs="SimHei"/>
          <w:sz w:val="21"/>
          <w:szCs w:val="21"/>
          <w:b/>
          <w:bCs/>
          <w:spacing w:val="-11"/>
        </w:rPr>
        <w:t>7.</w:t>
      </w:r>
      <w:r>
        <w:rPr>
          <w:rFonts w:ascii="SimHei" w:hAnsi="SimHei" w:eastAsia="SimHei" w:cs="SimHei"/>
          <w:sz w:val="21"/>
          <w:szCs w:val="21"/>
          <w:spacing w:val="-25"/>
        </w:rPr>
        <w:t xml:space="preserve"> </w:t>
      </w:r>
      <w:r>
        <w:rPr>
          <w:rFonts w:ascii="SimHei" w:hAnsi="SimHei" w:eastAsia="SimHei" w:cs="SimHei"/>
          <w:sz w:val="21"/>
          <w:szCs w:val="21"/>
          <w:b/>
          <w:bCs/>
          <w:spacing w:val="-11"/>
        </w:rPr>
        <w:t>事件</w:t>
      </w:r>
    </w:p>
    <w:p>
      <w:pPr>
        <w:pStyle w:val="BodyText"/>
        <w:ind w:left="429" w:right="500"/>
        <w:spacing w:before="78" w:line="255" w:lineRule="auto"/>
        <w:rPr>
          <w:sz w:val="21"/>
          <w:szCs w:val="21"/>
        </w:rPr>
      </w:pPr>
      <w:r>
        <w:rPr>
          <w:sz w:val="21"/>
          <w:szCs w:val="21"/>
          <w:spacing w:val="1"/>
        </w:rPr>
        <w:t>事件是银行为业务目标的实现或业务的执行而希望保留</w:t>
      </w:r>
      <w:r>
        <w:rPr>
          <w:sz w:val="21"/>
          <w:szCs w:val="21"/>
        </w:rPr>
        <w:t>的将发生或已发生的事情。 </w:t>
      </w:r>
      <w:r>
        <w:rPr>
          <w:sz w:val="21"/>
          <w:szCs w:val="21"/>
          <w:spacing w:val="-6"/>
        </w:rPr>
        <w:t>事件主要有以下类别：</w:t>
      </w:r>
    </w:p>
    <w:p>
      <w:pPr>
        <w:pStyle w:val="BodyText"/>
        <w:ind w:left="432"/>
        <w:spacing w:before="76" w:line="221" w:lineRule="auto"/>
        <w:rPr>
          <w:sz w:val="21"/>
          <w:szCs w:val="21"/>
        </w:rPr>
      </w:pPr>
      <w:r>
        <w:rPr>
          <w:rFonts w:ascii="SimHei" w:hAnsi="SimHei" w:eastAsia="SimHei" w:cs="SimHei"/>
          <w:sz w:val="21"/>
          <w:szCs w:val="21"/>
          <w:b/>
          <w:bCs/>
          <w:spacing w:val="3"/>
        </w:rPr>
        <w:t>(1)业务活动</w:t>
      </w:r>
      <w:r>
        <w:rPr>
          <w:rFonts w:ascii="SimHei" w:hAnsi="SimHei" w:eastAsia="SimHei" w:cs="SimHei"/>
          <w:sz w:val="21"/>
          <w:szCs w:val="21"/>
          <w:spacing w:val="3"/>
        </w:rPr>
        <w:t xml:space="preserve">  </w:t>
      </w:r>
      <w:r>
        <w:rPr>
          <w:sz w:val="21"/>
          <w:szCs w:val="21"/>
          <w:spacing w:val="3"/>
        </w:rPr>
        <w:t>在履行企业章程过程中由银行执行或为其执行行动相关的事件。</w:t>
      </w:r>
    </w:p>
    <w:p>
      <w:pPr>
        <w:pStyle w:val="BodyText"/>
        <w:ind w:left="9" w:firstLine="423"/>
        <w:spacing w:before="50" w:line="256" w:lineRule="auto"/>
        <w:rPr>
          <w:sz w:val="21"/>
          <w:szCs w:val="21"/>
        </w:rPr>
      </w:pPr>
      <w:r>
        <w:rPr>
          <w:rFonts w:ascii="SimHei" w:hAnsi="SimHei" w:eastAsia="SimHei" w:cs="SimHei"/>
          <w:sz w:val="21"/>
          <w:szCs w:val="21"/>
          <w:b/>
          <w:bCs/>
          <w:spacing w:val="5"/>
        </w:rPr>
        <w:t>(2)沟通事件</w:t>
      </w:r>
      <w:r>
        <w:rPr>
          <w:rFonts w:ascii="SimHei" w:hAnsi="SimHei" w:eastAsia="SimHei" w:cs="SimHei"/>
          <w:sz w:val="21"/>
          <w:szCs w:val="21"/>
          <w:spacing w:val="1"/>
        </w:rPr>
        <w:t xml:space="preserve">  </w:t>
      </w:r>
      <w:r>
        <w:rPr>
          <w:sz w:val="21"/>
          <w:szCs w:val="21"/>
          <w:spacing w:val="5"/>
        </w:rPr>
        <w:t>在客户或潜在客户与银行之间以交换信息为目的的事件，如客户</w:t>
      </w:r>
      <w:r>
        <w:rPr>
          <w:sz w:val="21"/>
          <w:szCs w:val="21"/>
          <w:spacing w:val="4"/>
        </w:rPr>
        <w:t>咨询、</w:t>
      </w:r>
      <w:r>
        <w:rPr>
          <w:sz w:val="21"/>
          <w:szCs w:val="21"/>
          <w:spacing w:val="1"/>
        </w:rPr>
        <w:t xml:space="preserve"> </w:t>
      </w:r>
      <w:r>
        <w:rPr>
          <w:sz w:val="21"/>
          <w:szCs w:val="21"/>
          <w:spacing w:val="-3"/>
        </w:rPr>
        <w:t>客户投诉、主动营销、客户申请等。</w:t>
      </w:r>
    </w:p>
    <w:p>
      <w:pPr>
        <w:pStyle w:val="BodyText"/>
        <w:ind w:left="9" w:right="67" w:firstLine="420"/>
        <w:spacing w:before="59" w:line="246" w:lineRule="auto"/>
        <w:rPr>
          <w:sz w:val="21"/>
          <w:szCs w:val="21"/>
        </w:rPr>
      </w:pPr>
      <w:r>
        <w:rPr>
          <w:rFonts w:ascii="SimHei" w:hAnsi="SimHei" w:eastAsia="SimHei" w:cs="SimHei"/>
          <w:sz w:val="21"/>
          <w:szCs w:val="21"/>
          <w:spacing w:val="9"/>
        </w:rPr>
        <w:t>(3)银行关注的外部事件</w:t>
      </w:r>
      <w:r>
        <w:rPr>
          <w:rFonts w:ascii="SimHei" w:hAnsi="SimHei" w:eastAsia="SimHei" w:cs="SimHei"/>
          <w:sz w:val="21"/>
          <w:szCs w:val="21"/>
          <w:spacing w:val="9"/>
        </w:rPr>
        <w:t xml:space="preserve">  </w:t>
      </w:r>
      <w:r>
        <w:rPr>
          <w:sz w:val="21"/>
          <w:szCs w:val="21"/>
          <w:spacing w:val="9"/>
        </w:rPr>
        <w:t>包括：动乱事件、生态事件、经济事件、司法事件、政治</w:t>
      </w:r>
      <w:r>
        <w:rPr>
          <w:sz w:val="21"/>
          <w:szCs w:val="21"/>
        </w:rPr>
        <w:t xml:space="preserve"> </w:t>
      </w:r>
      <w:r>
        <w:rPr>
          <w:sz w:val="21"/>
          <w:szCs w:val="21"/>
          <w:spacing w:val="-5"/>
        </w:rPr>
        <w:t>事件、社会事件。</w:t>
      </w:r>
    </w:p>
    <w:p>
      <w:pPr>
        <w:ind w:left="432"/>
        <w:spacing w:before="37" w:line="221" w:lineRule="auto"/>
        <w:outlineLvl w:val="1"/>
        <w:rPr>
          <w:rFonts w:ascii="SimHei" w:hAnsi="SimHei" w:eastAsia="SimHei" w:cs="SimHei"/>
          <w:sz w:val="21"/>
          <w:szCs w:val="21"/>
        </w:rPr>
      </w:pPr>
      <w:r>
        <w:rPr>
          <w:rFonts w:ascii="SimHei" w:hAnsi="SimHei" w:eastAsia="SimHei" w:cs="SimHei"/>
          <w:sz w:val="21"/>
          <w:szCs w:val="21"/>
          <w:b/>
          <w:bCs/>
        </w:rPr>
        <w:t>8.</w:t>
      </w:r>
      <w:r>
        <w:rPr>
          <w:rFonts w:ascii="SimHei" w:hAnsi="SimHei" w:eastAsia="SimHei" w:cs="SimHei"/>
          <w:sz w:val="21"/>
          <w:szCs w:val="21"/>
          <w:spacing w:val="-50"/>
        </w:rPr>
        <w:t xml:space="preserve"> </w:t>
      </w:r>
      <w:r>
        <w:rPr>
          <w:rFonts w:ascii="SimHei" w:hAnsi="SimHei" w:eastAsia="SimHei" w:cs="SimHei"/>
          <w:sz w:val="21"/>
          <w:szCs w:val="21"/>
          <w:b/>
          <w:bCs/>
        </w:rPr>
        <w:t>资源项</w:t>
      </w:r>
    </w:p>
    <w:p>
      <w:pPr>
        <w:pStyle w:val="BodyText"/>
        <w:ind w:left="9" w:right="74" w:firstLine="420"/>
        <w:spacing w:before="83" w:line="255" w:lineRule="auto"/>
        <w:jc w:val="both"/>
        <w:rPr>
          <w:sz w:val="21"/>
          <w:szCs w:val="21"/>
        </w:rPr>
      </w:pPr>
      <w:r>
        <w:rPr>
          <w:sz w:val="21"/>
          <w:szCs w:val="21"/>
          <w:spacing w:val="1"/>
        </w:rPr>
        <w:t>资源项是银行拥有、管理、使用的，或银行关心的其他当事人拥有</w:t>
      </w:r>
      <w:r>
        <w:rPr>
          <w:sz w:val="21"/>
          <w:szCs w:val="21"/>
        </w:rPr>
        <w:t>的，有形或无形的有 </w:t>
      </w:r>
      <w:r>
        <w:rPr>
          <w:sz w:val="21"/>
          <w:szCs w:val="21"/>
          <w:spacing w:val="3"/>
        </w:rPr>
        <w:t>价值的东西。资源项不包含其他8个数据概念的内容，如客户在某银行的资产作为协议进行</w:t>
      </w:r>
      <w:r>
        <w:rPr>
          <w:sz w:val="21"/>
          <w:szCs w:val="21"/>
          <w:spacing w:val="15"/>
        </w:rPr>
        <w:t xml:space="preserve"> </w:t>
      </w:r>
      <w:r>
        <w:rPr>
          <w:sz w:val="21"/>
          <w:szCs w:val="21"/>
          <w:spacing w:val="-4"/>
        </w:rPr>
        <w:t>管理，不列入资源项范围。</w:t>
      </w:r>
    </w:p>
    <w:p>
      <w:pPr>
        <w:ind w:left="432"/>
        <w:spacing w:before="78" w:line="222" w:lineRule="auto"/>
        <w:outlineLvl w:val="1"/>
        <w:rPr>
          <w:rFonts w:ascii="SimHei" w:hAnsi="SimHei" w:eastAsia="SimHei" w:cs="SimHei"/>
          <w:sz w:val="21"/>
          <w:szCs w:val="21"/>
        </w:rPr>
      </w:pPr>
      <w:r>
        <w:rPr>
          <w:rFonts w:ascii="SimHei" w:hAnsi="SimHei" w:eastAsia="SimHei" w:cs="SimHei"/>
          <w:sz w:val="21"/>
          <w:szCs w:val="21"/>
          <w:b/>
          <w:bCs/>
          <w:spacing w:val="-4"/>
        </w:rPr>
        <w:t>9.</w:t>
      </w:r>
      <w:r>
        <w:rPr>
          <w:rFonts w:ascii="SimHei" w:hAnsi="SimHei" w:eastAsia="SimHei" w:cs="SimHei"/>
          <w:sz w:val="21"/>
          <w:szCs w:val="21"/>
          <w:spacing w:val="-43"/>
        </w:rPr>
        <w:t xml:space="preserve"> </w:t>
      </w:r>
      <w:r>
        <w:rPr>
          <w:rFonts w:ascii="SimHei" w:hAnsi="SimHei" w:eastAsia="SimHei" w:cs="SimHei"/>
          <w:sz w:val="21"/>
          <w:szCs w:val="21"/>
          <w:b/>
          <w:bCs/>
          <w:spacing w:val="-4"/>
        </w:rPr>
        <w:t>渠道</w:t>
      </w:r>
    </w:p>
    <w:p>
      <w:pPr>
        <w:pStyle w:val="BodyText"/>
        <w:ind w:left="9" w:right="55" w:firstLine="420"/>
        <w:spacing w:before="80" w:line="246" w:lineRule="auto"/>
        <w:rPr>
          <w:sz w:val="21"/>
          <w:szCs w:val="21"/>
        </w:rPr>
      </w:pPr>
      <w:r>
        <w:rPr>
          <w:sz w:val="21"/>
          <w:szCs w:val="21"/>
          <w:spacing w:val="1"/>
        </w:rPr>
        <w:t>渠道是银行希望保留其信息，银行或第三方机构拥有的，直接或间接进行产品服务、客</w:t>
      </w:r>
      <w:r>
        <w:rPr>
          <w:sz w:val="21"/>
          <w:szCs w:val="21"/>
          <w:spacing w:val="11"/>
        </w:rPr>
        <w:t xml:space="preserve"> </w:t>
      </w:r>
      <w:r>
        <w:rPr>
          <w:sz w:val="21"/>
          <w:szCs w:val="21"/>
          <w:spacing w:val="-3"/>
        </w:rPr>
        <w:t>户沟通、市场营销、产品销售的途径。</w:t>
      </w:r>
    </w:p>
    <w:p>
      <w:pPr>
        <w:spacing w:line="246" w:lineRule="auto"/>
        <w:sectPr>
          <w:footerReference w:type="default" r:id="rId146"/>
          <w:pgSz w:w="9640" w:h="14400"/>
          <w:pgMar w:top="765" w:right="584" w:bottom="625" w:left="540" w:header="0" w:footer="476" w:gutter="0"/>
        </w:sectPr>
        <w:rPr>
          <w:sz w:val="21"/>
          <w:szCs w:val="21"/>
        </w:rPr>
      </w:pPr>
    </w:p>
    <w:p>
      <w:pPr>
        <w:rPr>
          <w:rFonts w:ascii="Arial"/>
          <w:sz w:val="21"/>
        </w:rPr>
      </w:pPr>
      <w:r>
        <w:drawing>
          <wp:anchor distT="0" distB="0" distL="0" distR="0" simplePos="0" relativeHeight="277957632" behindDoc="0" locked="0" layoutInCell="0" allowOverlap="1">
            <wp:simplePos x="0" y="0"/>
            <wp:positionH relativeFrom="page">
              <wp:posOffset>603263</wp:posOffset>
            </wp:positionH>
            <wp:positionV relativeFrom="page">
              <wp:posOffset>1739919</wp:posOffset>
            </wp:positionV>
            <wp:extent cx="6366" cy="692109"/>
            <wp:effectExtent l="0" t="0" r="0" b="0"/>
            <wp:wrapNone/>
            <wp:docPr id="114" name="IM 114"/>
            <wp:cNvGraphicFramePr/>
            <a:graphic>
              <a:graphicData uri="http://schemas.openxmlformats.org/drawingml/2006/picture">
                <pic:pic>
                  <pic:nvPicPr>
                    <pic:cNvPr id="114" name="IM 114"/>
                    <pic:cNvPicPr/>
                  </pic:nvPicPr>
                  <pic:blipFill>
                    <a:blip r:embed="rId149"/>
                    <a:stretch>
                      <a:fillRect/>
                    </a:stretch>
                  </pic:blipFill>
                  <pic:spPr>
                    <a:xfrm rot="0">
                      <a:off x="0" y="0"/>
                      <a:ext cx="6366" cy="692109"/>
                    </a:xfrm>
                    <a:prstGeom prst="rect">
                      <a:avLst/>
                    </a:prstGeom>
                  </pic:spPr>
                </pic:pic>
              </a:graphicData>
            </a:graphic>
          </wp:anchor>
        </w:drawing>
      </w: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pStyle w:val="BodyText"/>
        <w:ind w:left="695"/>
        <w:spacing w:before="133" w:line="219" w:lineRule="auto"/>
        <w:rPr>
          <w:sz w:val="41"/>
          <w:szCs w:val="41"/>
        </w:rPr>
      </w:pPr>
      <w:bookmarkStart w:name="bookmark40" w:id="34"/>
      <w:bookmarkEnd w:id="34"/>
      <w:bookmarkStart w:name="bookmark41" w:id="35"/>
      <w:bookmarkEnd w:id="35"/>
      <w:r>
        <w:rPr>
          <w:sz w:val="41"/>
          <w:szCs w:val="41"/>
          <w:b/>
          <w:bCs/>
          <w:spacing w:val="50"/>
        </w:rPr>
        <w:t>第5章</w:t>
      </w:r>
    </w:p>
    <w:p>
      <w:pPr>
        <w:pStyle w:val="BodyText"/>
        <w:ind w:left="665"/>
        <w:spacing w:before="36" w:line="219" w:lineRule="auto"/>
        <w:rPr>
          <w:sz w:val="41"/>
          <w:szCs w:val="41"/>
        </w:rPr>
      </w:pPr>
      <w:r>
        <w:rPr>
          <w:sz w:val="41"/>
          <w:szCs w:val="41"/>
          <w:b/>
          <w:bCs/>
          <w:spacing w:val="-2"/>
        </w:rPr>
        <w:t>元数据管理</w:t>
      </w: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ind w:right="99" w:firstLine="449"/>
        <w:spacing w:before="68" w:line="267" w:lineRule="auto"/>
        <w:jc w:val="both"/>
        <w:rPr>
          <w:sz w:val="21"/>
          <w:szCs w:val="21"/>
        </w:rPr>
      </w:pPr>
      <w:r>
        <w:rPr>
          <w:sz w:val="21"/>
          <w:szCs w:val="21"/>
          <w:spacing w:val="1"/>
        </w:rPr>
        <w:t>近年来，大数据技术已经开始驶入快速发展的轨道，国内外从事大数据技术研</w:t>
      </w:r>
      <w:r>
        <w:rPr>
          <w:sz w:val="21"/>
          <w:szCs w:val="21"/>
        </w:rPr>
        <w:t>究和应用 </w:t>
      </w:r>
      <w:r>
        <w:rPr>
          <w:sz w:val="21"/>
          <w:szCs w:val="21"/>
          <w:spacing w:val="1"/>
        </w:rPr>
        <w:t>的企业越来越多，应用领域也越来越广，应用行业也越来越细。但是，</w:t>
      </w:r>
      <w:r>
        <w:rPr>
          <w:sz w:val="21"/>
          <w:szCs w:val="21"/>
        </w:rPr>
        <w:t>在行业应用中，由于 </w:t>
      </w:r>
      <w:r>
        <w:rPr>
          <w:sz w:val="21"/>
          <w:szCs w:val="21"/>
          <w:spacing w:val="1"/>
        </w:rPr>
        <w:t>缺乏统一的数据描述，使得数据在识别、传输、转换、共享等过程中常常出现歧</w:t>
      </w:r>
      <w:r>
        <w:rPr>
          <w:sz w:val="21"/>
          <w:szCs w:val="21"/>
        </w:rPr>
        <w:t>义，数据的 </w:t>
      </w:r>
      <w:r>
        <w:rPr>
          <w:sz w:val="21"/>
          <w:szCs w:val="21"/>
          <w:spacing w:val="1"/>
        </w:rPr>
        <w:t>拥有者不能及时准确地按照业务要求提供数据的情况时有发生。在大数据时代，借助于元数</w:t>
      </w:r>
      <w:r>
        <w:rPr>
          <w:sz w:val="21"/>
          <w:szCs w:val="21"/>
          <w:spacing w:val="7"/>
        </w:rPr>
        <w:t xml:space="preserve"> </w:t>
      </w:r>
      <w:r>
        <w:rPr>
          <w:sz w:val="21"/>
          <w:szCs w:val="21"/>
          <w:spacing w:val="1"/>
        </w:rPr>
        <w:t>据了解数据的业务含义、上下文等信息的需求越来越强烈。据了解，</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IEC</w:t>
      </w:r>
      <w:r>
        <w:rPr>
          <w:rFonts w:ascii="Times New Roman" w:hAnsi="Times New Roman" w:eastAsia="Times New Roman" w:cs="Times New Roman"/>
          <w:sz w:val="21"/>
          <w:szCs w:val="21"/>
          <w:spacing w:val="-29"/>
        </w:rPr>
        <w:t xml:space="preserve"> </w:t>
      </w:r>
      <w:r>
        <w:rPr>
          <w:sz w:val="21"/>
          <w:szCs w:val="21"/>
          <w:spacing w:val="1"/>
        </w:rPr>
        <w:t>、</w:t>
      </w:r>
      <w:r>
        <w:rPr>
          <w:rFonts w:ascii="Times New Roman" w:hAnsi="Times New Roman" w:eastAsia="Times New Roman" w:cs="Times New Roman"/>
          <w:sz w:val="21"/>
          <w:szCs w:val="21"/>
        </w:rPr>
        <w:t>JTC</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rPr>
        <w:t>SC</w:t>
      </w:r>
      <w:r>
        <w:rPr>
          <w:rFonts w:ascii="Times New Roman" w:hAnsi="Times New Roman" w:eastAsia="Times New Roman" w:cs="Times New Roman"/>
          <w:sz w:val="21"/>
          <w:szCs w:val="21"/>
          <w:spacing w:val="1"/>
        </w:rPr>
        <w:t>32</w:t>
      </w:r>
      <w:r>
        <w:rPr>
          <w:rFonts w:ascii="Times New Roman" w:hAnsi="Times New Roman" w:eastAsia="Times New Roman" w:cs="Times New Roman"/>
          <w:sz w:val="21"/>
          <w:szCs w:val="21"/>
        </w:rPr>
        <w:t xml:space="preserve"> </w:t>
      </w:r>
      <w:r>
        <w:rPr>
          <w:sz w:val="21"/>
          <w:szCs w:val="21"/>
          <w:spacing w:val="1"/>
        </w:rPr>
        <w:t>下设的多个工作组从事不同领域的标准研制工作，其中就包括元数</w:t>
      </w:r>
      <w:r>
        <w:rPr>
          <w:sz w:val="21"/>
          <w:szCs w:val="21"/>
        </w:rPr>
        <w:t>据。对于我国大数据时代 </w:t>
      </w:r>
      <w:r>
        <w:rPr>
          <w:sz w:val="21"/>
          <w:szCs w:val="21"/>
          <w:spacing w:val="1"/>
        </w:rPr>
        <w:t>元数据标准的制定，有国内专家指出，我国迫切需要加强元数据标准或元数据模</w:t>
      </w:r>
      <w:r>
        <w:rPr>
          <w:sz w:val="21"/>
          <w:szCs w:val="21"/>
        </w:rPr>
        <w:t>型的研究和 </w:t>
      </w:r>
      <w:r>
        <w:rPr>
          <w:sz w:val="21"/>
          <w:szCs w:val="21"/>
          <w:spacing w:val="1"/>
        </w:rPr>
        <w:t>应用，健全与完善元数据标准规范和元数据模型，使大数据向</w:t>
      </w:r>
      <w:r>
        <w:rPr>
          <w:sz w:val="21"/>
          <w:szCs w:val="21"/>
        </w:rPr>
        <w:t>着标准化、条理化、脉络化方 </w:t>
      </w:r>
      <w:r>
        <w:rPr>
          <w:sz w:val="21"/>
          <w:szCs w:val="21"/>
          <w:spacing w:val="1"/>
        </w:rPr>
        <w:t>向发展，实现无歧义沟通、理解和共享使用，更好地对数据进</w:t>
      </w:r>
      <w:r>
        <w:rPr>
          <w:sz w:val="21"/>
          <w:szCs w:val="21"/>
        </w:rPr>
        <w:t>行管控，挖掘大数据，发挥数 </w:t>
      </w:r>
      <w:r>
        <w:rPr>
          <w:sz w:val="21"/>
          <w:szCs w:val="21"/>
          <w:spacing w:val="-8"/>
        </w:rPr>
        <w:t>据价值。</w:t>
      </w:r>
    </w:p>
    <w:p>
      <w:pPr>
        <w:pStyle w:val="BodyText"/>
        <w:ind w:right="40" w:firstLine="449"/>
        <w:spacing w:before="112" w:line="262" w:lineRule="auto"/>
        <w:jc w:val="both"/>
        <w:rPr>
          <w:sz w:val="21"/>
          <w:szCs w:val="21"/>
        </w:rPr>
      </w:pPr>
      <w:r>
        <w:rPr>
          <w:sz w:val="21"/>
          <w:szCs w:val="21"/>
          <w:spacing w:val="1"/>
        </w:rPr>
        <w:t>在传统金融体系外，大数据技术及应用风生水起，而作为拥有大量客</w:t>
      </w:r>
      <w:r>
        <w:rPr>
          <w:sz w:val="21"/>
          <w:szCs w:val="21"/>
        </w:rPr>
        <w:t>户信息及客户交易 </w:t>
      </w:r>
      <w:r>
        <w:rPr>
          <w:sz w:val="21"/>
          <w:szCs w:val="21"/>
          <w:spacing w:val="3"/>
        </w:rPr>
        <w:t>数据的银行却越发显示出在数据标准体系建设、信息共享、信息挖掘和利用等方面的短板。</w:t>
      </w:r>
      <w:r>
        <w:rPr>
          <w:sz w:val="21"/>
          <w:szCs w:val="21"/>
          <w:spacing w:val="4"/>
        </w:rPr>
        <w:t xml:space="preserve"> </w:t>
      </w:r>
      <w:r>
        <w:rPr>
          <w:sz w:val="21"/>
          <w:szCs w:val="21"/>
          <w:spacing w:val="1"/>
        </w:rPr>
        <w:t>挖掘银行数据价值、发挥元数据作为银行数据信息地图的重要作用，</w:t>
      </w:r>
      <w:r>
        <w:rPr>
          <w:sz w:val="21"/>
          <w:szCs w:val="21"/>
        </w:rPr>
        <w:t>将分散在不同系统、不  </w:t>
      </w:r>
      <w:r>
        <w:rPr>
          <w:sz w:val="21"/>
          <w:szCs w:val="21"/>
          <w:spacing w:val="3"/>
        </w:rPr>
        <w:t>同工具、不同人员中的元数据信息进行统一管理，实现</w:t>
      </w:r>
      <w:r>
        <w:rPr>
          <w:sz w:val="21"/>
          <w:szCs w:val="21"/>
          <w:spacing w:val="2"/>
        </w:rPr>
        <w:t>从业务层面到技术层面的全面贯通，</w:t>
      </w:r>
      <w:r>
        <w:rPr>
          <w:sz w:val="21"/>
          <w:szCs w:val="21"/>
        </w:rPr>
        <w:t xml:space="preserve"> </w:t>
      </w:r>
      <w:r>
        <w:rPr>
          <w:sz w:val="21"/>
          <w:szCs w:val="21"/>
        </w:rPr>
        <w:t>对银行业务的发展具有重大意义，是银行数据规范和高效管理的重要支撑。</w:t>
      </w:r>
    </w:p>
    <w:p>
      <w:pPr>
        <w:pStyle w:val="BodyText"/>
        <w:ind w:right="40" w:firstLine="449"/>
        <w:spacing w:before="45" w:line="269" w:lineRule="auto"/>
        <w:jc w:val="both"/>
        <w:rPr>
          <w:sz w:val="21"/>
          <w:szCs w:val="21"/>
        </w:rPr>
      </w:pPr>
      <w:r>
        <w:rPr>
          <w:sz w:val="21"/>
          <w:szCs w:val="21"/>
          <w:spacing w:val="4"/>
        </w:rPr>
        <w:t>元数据，英文名是</w:t>
      </w:r>
      <w:r>
        <w:rPr>
          <w:sz w:val="21"/>
          <w:szCs w:val="21"/>
          <w:spacing w:val="-45"/>
        </w:rPr>
        <w:t xml:space="preserve"> </w:t>
      </w:r>
      <w:r>
        <w:rPr>
          <w:rFonts w:ascii="Times New Roman" w:hAnsi="Times New Roman" w:eastAsia="Times New Roman" w:cs="Times New Roman"/>
          <w:sz w:val="21"/>
          <w:szCs w:val="21"/>
        </w:rPr>
        <w:t>Metadata</w:t>
      </w:r>
      <w:r>
        <w:rPr>
          <w:rFonts w:ascii="Times New Roman" w:hAnsi="Times New Roman" w:eastAsia="Times New Roman" w:cs="Times New Roman"/>
          <w:sz w:val="21"/>
          <w:szCs w:val="21"/>
          <w:spacing w:val="4"/>
        </w:rPr>
        <w:t>,  </w:t>
      </w:r>
      <w:r>
        <w:rPr>
          <w:sz w:val="21"/>
          <w:szCs w:val="21"/>
          <w:spacing w:val="4"/>
        </w:rPr>
        <w:t>意指关于数据的数据，即对数据的描述。早在20世</w:t>
      </w:r>
      <w:r>
        <w:rPr>
          <w:sz w:val="21"/>
          <w:szCs w:val="21"/>
          <w:spacing w:val="3"/>
        </w:rPr>
        <w:t>纪末，</w:t>
      </w:r>
      <w:r>
        <w:rPr>
          <w:sz w:val="21"/>
          <w:szCs w:val="21"/>
        </w:rPr>
        <w:t xml:space="preserve"> </w:t>
      </w:r>
      <w:r>
        <w:rPr>
          <w:sz w:val="21"/>
          <w:szCs w:val="21"/>
          <w:spacing w:val="1"/>
        </w:rPr>
        <w:t>元数据管理体系的概念和相关工具就已经广泛出现，但由于当时</w:t>
      </w:r>
      <w:r>
        <w:rPr>
          <w:sz w:val="21"/>
          <w:szCs w:val="21"/>
        </w:rPr>
        <w:t>的数据规模还不够大，而且  </w:t>
      </w:r>
      <w:r>
        <w:rPr>
          <w:sz w:val="21"/>
          <w:szCs w:val="21"/>
          <w:spacing w:val="1"/>
        </w:rPr>
        <w:t>元数据管理本身又包含了太多的内容，以至于它一直未得到充分</w:t>
      </w:r>
      <w:r>
        <w:rPr>
          <w:sz w:val="21"/>
          <w:szCs w:val="21"/>
        </w:rPr>
        <w:t>的重视。而在今天看来，元  </w:t>
      </w:r>
      <w:r>
        <w:rPr>
          <w:sz w:val="21"/>
          <w:szCs w:val="21"/>
          <w:spacing w:val="1"/>
        </w:rPr>
        <w:t>数据正在成为解决诸多数据问题时必须要抓住的一个“精髓”要素。</w:t>
      </w:r>
    </w:p>
    <w:p>
      <w:pPr>
        <w:pStyle w:val="BodyText"/>
        <w:ind w:firstLine="449"/>
        <w:spacing w:before="71" w:line="262" w:lineRule="auto"/>
        <w:jc w:val="both"/>
        <w:rPr>
          <w:sz w:val="21"/>
          <w:szCs w:val="21"/>
        </w:rPr>
      </w:pPr>
      <w:r>
        <w:rPr>
          <w:sz w:val="21"/>
          <w:szCs w:val="21"/>
          <w:spacing w:val="4"/>
        </w:rPr>
        <w:t>元数据描述了数据的结构、内容等多项内容，</w:t>
      </w:r>
      <w:r>
        <w:rPr>
          <w:sz w:val="21"/>
          <w:szCs w:val="21"/>
          <w:spacing w:val="3"/>
        </w:rPr>
        <w:t>提供了对数据对象的描述、定位、管理、</w:t>
      </w:r>
      <w:r>
        <w:rPr>
          <w:sz w:val="21"/>
          <w:szCs w:val="21"/>
        </w:rPr>
        <w:t xml:space="preserve"> </w:t>
      </w:r>
      <w:r>
        <w:rPr>
          <w:sz w:val="21"/>
          <w:szCs w:val="21"/>
          <w:spacing w:val="3"/>
        </w:rPr>
        <w:t>检索、评估、选择和交互等功能，是数据治理的重要基础。元数据是数据对象的信息地图，</w:t>
      </w:r>
      <w:r>
        <w:rPr>
          <w:sz w:val="21"/>
          <w:szCs w:val="21"/>
          <w:spacing w:val="4"/>
        </w:rPr>
        <w:t xml:space="preserve"> </w:t>
      </w:r>
      <w:r>
        <w:rPr>
          <w:sz w:val="21"/>
          <w:szCs w:val="21"/>
          <w:spacing w:val="1"/>
        </w:rPr>
        <w:t>通过元数据管理，能够准确勾勒出银行数据资产的整体视图</w:t>
      </w:r>
      <w:r>
        <w:rPr>
          <w:sz w:val="21"/>
          <w:szCs w:val="21"/>
        </w:rPr>
        <w:t>，支持科学地制定信息数据管理  </w:t>
      </w:r>
      <w:r>
        <w:rPr>
          <w:sz w:val="21"/>
          <w:szCs w:val="21"/>
          <w:spacing w:val="1"/>
        </w:rPr>
        <w:t>政策。通过元数据管理，也能够建立统一的数据表达形式、元</w:t>
      </w:r>
      <w:r>
        <w:rPr>
          <w:sz w:val="21"/>
          <w:szCs w:val="21"/>
        </w:rPr>
        <w:t>数据标准，使数据可视化，方  </w:t>
      </w:r>
      <w:r>
        <w:rPr>
          <w:sz w:val="21"/>
          <w:szCs w:val="21"/>
          <w:spacing w:val="-4"/>
        </w:rPr>
        <w:t>便数据的灵活交互和扩展。</w:t>
      </w:r>
    </w:p>
    <w:p>
      <w:pPr>
        <w:pStyle w:val="BodyText"/>
        <w:ind w:right="103" w:firstLine="449"/>
        <w:spacing w:before="80" w:line="261" w:lineRule="auto"/>
        <w:jc w:val="both"/>
        <w:rPr>
          <w:sz w:val="21"/>
          <w:szCs w:val="21"/>
        </w:rPr>
      </w:pPr>
      <w:r>
        <w:rPr>
          <w:sz w:val="21"/>
          <w:szCs w:val="21"/>
          <w:spacing w:val="6"/>
        </w:rPr>
        <w:t>当前，我国银行业在元数据管理及体系建设方面起点不一，</w:t>
      </w:r>
      <w:r>
        <w:rPr>
          <w:sz w:val="21"/>
          <w:szCs w:val="21"/>
          <w:spacing w:val="5"/>
        </w:rPr>
        <w:t>发展程度也不一样。根据</w:t>
      </w:r>
      <w:r>
        <w:rPr>
          <w:sz w:val="21"/>
          <w:szCs w:val="21"/>
        </w:rPr>
        <w:t xml:space="preserve"> </w:t>
      </w:r>
      <w:r>
        <w:rPr>
          <w:rFonts w:ascii="Times New Roman" w:hAnsi="Times New Roman" w:eastAsia="Times New Roman" w:cs="Times New Roman"/>
          <w:sz w:val="21"/>
          <w:szCs w:val="21"/>
        </w:rPr>
        <w:t>IBM</w:t>
      </w:r>
      <w:r>
        <w:rPr>
          <w:sz w:val="21"/>
          <w:szCs w:val="21"/>
          <w:spacing w:val="5"/>
        </w:rPr>
        <w:t>公司对元数据管理6个阶段的划分，结合我国银行元数据管理发展情况来看，目前</w:t>
      </w:r>
      <w:r>
        <w:rPr>
          <w:sz w:val="21"/>
          <w:szCs w:val="21"/>
          <w:spacing w:val="4"/>
        </w:rPr>
        <w:t>我国</w:t>
      </w:r>
      <w:r>
        <w:rPr>
          <w:sz w:val="21"/>
          <w:szCs w:val="21"/>
        </w:rPr>
        <w:t xml:space="preserve"> </w:t>
      </w:r>
      <w:r>
        <w:rPr>
          <w:sz w:val="21"/>
          <w:szCs w:val="21"/>
          <w:spacing w:val="3"/>
        </w:rPr>
        <w:t>部分元数据管理较为成熟的银行已发展到元数据集中管理和元模型驱动阶段。这6个阶段主</w:t>
      </w:r>
    </w:p>
    <w:p>
      <w:pPr>
        <w:spacing w:line="261" w:lineRule="auto"/>
        <w:sectPr>
          <w:footerReference w:type="default" r:id="rId148"/>
          <w:pgSz w:w="9640" w:h="14400"/>
          <w:pgMar w:top="1224" w:right="534" w:bottom="755" w:left="540" w:header="0" w:footer="606" w:gutter="0"/>
        </w:sectPr>
        <w:rPr>
          <w:sz w:val="21"/>
          <w:szCs w:val="21"/>
        </w:rPr>
      </w:pPr>
    </w:p>
    <w:p>
      <w:pPr>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05" cy="171450"/>
            <wp:effectExtent l="0" t="0" r="0" b="0"/>
            <wp:docPr id="116" name="IM 116"/>
            <wp:cNvGraphicFramePr/>
            <a:graphic>
              <a:graphicData uri="http://schemas.openxmlformats.org/drawingml/2006/picture">
                <pic:pic>
                  <pic:nvPicPr>
                    <pic:cNvPr id="116" name="IM 116"/>
                    <pic:cNvPicPr/>
                  </pic:nvPicPr>
                  <pic:blipFill>
                    <a:blip r:embed="rId151"/>
                    <a:stretch>
                      <a:fillRect/>
                    </a:stretch>
                  </pic:blipFill>
                  <pic:spPr>
                    <a:xfrm rot="0">
                      <a:off x="0" y="0"/>
                      <a:ext cx="6305"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62" w:lineRule="auto"/>
        <w:rPr>
          <w:rFonts w:ascii="Arial"/>
          <w:sz w:val="21"/>
        </w:rPr>
      </w:pPr>
      <w:r/>
    </w:p>
    <w:p>
      <w:pPr>
        <w:pStyle w:val="BodyText"/>
        <w:ind w:left="9"/>
        <w:spacing w:before="68" w:line="222" w:lineRule="auto"/>
        <w:rPr>
          <w:sz w:val="21"/>
          <w:szCs w:val="21"/>
        </w:rPr>
      </w:pPr>
      <w:r>
        <w:rPr>
          <w:sz w:val="21"/>
          <w:szCs w:val="21"/>
          <w:spacing w:val="-11"/>
        </w:rPr>
        <w:t>要包括：</w:t>
      </w:r>
    </w:p>
    <w:p>
      <w:pPr>
        <w:ind w:left="422"/>
        <w:spacing w:before="69" w:line="222" w:lineRule="auto"/>
        <w:outlineLvl w:val="1"/>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53"/>
        </w:rPr>
        <w:t xml:space="preserve"> </w:t>
      </w:r>
      <w:r>
        <w:rPr>
          <w:rFonts w:ascii="SimHei" w:hAnsi="SimHei" w:eastAsia="SimHei" w:cs="SimHei"/>
          <w:sz w:val="21"/>
          <w:szCs w:val="21"/>
          <w:b/>
          <w:bCs/>
          <w:spacing w:val="-7"/>
        </w:rPr>
        <w:t>初始阶段</w:t>
      </w:r>
    </w:p>
    <w:p>
      <w:pPr>
        <w:pStyle w:val="BodyText"/>
        <w:ind w:left="9" w:right="65" w:firstLine="409"/>
        <w:spacing w:before="31" w:line="259" w:lineRule="auto"/>
        <w:rPr>
          <w:sz w:val="21"/>
          <w:szCs w:val="21"/>
        </w:rPr>
      </w:pPr>
      <w:r>
        <w:rPr>
          <w:sz w:val="21"/>
          <w:szCs w:val="21"/>
          <w:spacing w:val="3"/>
        </w:rPr>
        <w:t>元数据分散在日常的业务和管理职能中，</w:t>
      </w:r>
      <w:r>
        <w:rPr>
          <w:sz w:val="21"/>
          <w:szCs w:val="21"/>
          <w:spacing w:val="67"/>
        </w:rPr>
        <w:t xml:space="preserve"> </w:t>
      </w:r>
      <w:r>
        <w:rPr>
          <w:sz w:val="21"/>
          <w:szCs w:val="21"/>
          <w:spacing w:val="3"/>
        </w:rPr>
        <w:t>一般由个人或某部分人进行管理，供</w:t>
      </w:r>
      <w:r>
        <w:rPr>
          <w:sz w:val="21"/>
          <w:szCs w:val="21"/>
          <w:spacing w:val="2"/>
        </w:rPr>
        <w:t>局部使</w:t>
      </w:r>
      <w:r>
        <w:rPr>
          <w:sz w:val="21"/>
          <w:szCs w:val="21"/>
        </w:rPr>
        <w:t xml:space="preserve"> </w:t>
      </w:r>
      <w:r>
        <w:rPr>
          <w:sz w:val="21"/>
          <w:szCs w:val="21"/>
        </w:rPr>
        <w:t>用，跨范围使用通常需要沟通以获取元数据信息，面临较多的沟通工作。</w:t>
      </w:r>
    </w:p>
    <w:p>
      <w:pPr>
        <w:ind w:left="422"/>
        <w:spacing w:before="66" w:line="221" w:lineRule="auto"/>
        <w:outlineLvl w:val="1"/>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57"/>
        </w:rPr>
        <w:t xml:space="preserve"> </w:t>
      </w:r>
      <w:r>
        <w:rPr>
          <w:rFonts w:ascii="SimHei" w:hAnsi="SimHei" w:eastAsia="SimHei" w:cs="SimHei"/>
          <w:sz w:val="21"/>
          <w:szCs w:val="21"/>
          <w:b/>
          <w:bCs/>
          <w:spacing w:val="-1"/>
        </w:rPr>
        <w:t>从属于业务系统阶段</w:t>
      </w:r>
    </w:p>
    <w:p>
      <w:pPr>
        <w:pStyle w:val="BodyText"/>
        <w:ind w:left="9" w:right="96" w:firstLine="409"/>
        <w:spacing w:before="42" w:line="260" w:lineRule="auto"/>
        <w:jc w:val="both"/>
        <w:rPr>
          <w:sz w:val="21"/>
          <w:szCs w:val="21"/>
        </w:rPr>
      </w:pPr>
      <w:r>
        <w:rPr>
          <w:sz w:val="21"/>
          <w:szCs w:val="21"/>
          <w:spacing w:val="1"/>
        </w:rPr>
        <w:t>随着各业务系统自动化构建的完成，相应的元数据也随着需求整理、设计、开发、实施 </w:t>
      </w:r>
      <w:r>
        <w:rPr>
          <w:sz w:val="21"/>
          <w:szCs w:val="21"/>
          <w:spacing w:val="1"/>
        </w:rPr>
        <w:t>和维护等过程被各业务系统孤立地全部或局部管理起来，元数据</w:t>
      </w:r>
      <w:r>
        <w:rPr>
          <w:sz w:val="21"/>
          <w:szCs w:val="21"/>
        </w:rPr>
        <w:t>处于一个个竖井的业务系统 </w:t>
      </w:r>
      <w:r>
        <w:rPr>
          <w:sz w:val="21"/>
          <w:szCs w:val="21"/>
          <w:spacing w:val="1"/>
        </w:rPr>
        <w:t>中。元数据直接互联互通困难，调阅各种文档以及跨系统的桥</w:t>
      </w:r>
      <w:r>
        <w:rPr>
          <w:sz w:val="21"/>
          <w:szCs w:val="21"/>
        </w:rPr>
        <w:t>梁常常是实现元数据互联互通 </w:t>
      </w:r>
      <w:r>
        <w:rPr>
          <w:sz w:val="21"/>
          <w:szCs w:val="21"/>
          <w:spacing w:val="-8"/>
        </w:rPr>
        <w:t>的主要手段。</w:t>
      </w:r>
    </w:p>
    <w:p>
      <w:pPr>
        <w:ind w:left="422"/>
        <w:spacing w:before="84" w:line="222" w:lineRule="auto"/>
        <w:outlineLvl w:val="1"/>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56"/>
        </w:rPr>
        <w:t xml:space="preserve"> </w:t>
      </w:r>
      <w:r>
        <w:rPr>
          <w:rFonts w:ascii="SimHei" w:hAnsi="SimHei" w:eastAsia="SimHei" w:cs="SimHei"/>
          <w:sz w:val="21"/>
          <w:szCs w:val="21"/>
          <w:b/>
          <w:bCs/>
          <w:spacing w:val="-2"/>
        </w:rPr>
        <w:t>元数据集中存储</w:t>
      </w:r>
    </w:p>
    <w:p>
      <w:pPr>
        <w:pStyle w:val="BodyText"/>
        <w:ind w:left="9" w:right="64" w:firstLine="409"/>
        <w:spacing w:before="61" w:line="255" w:lineRule="auto"/>
        <w:jc w:val="both"/>
        <w:rPr>
          <w:sz w:val="21"/>
          <w:szCs w:val="21"/>
        </w:rPr>
      </w:pPr>
      <w:r>
        <w:rPr>
          <w:sz w:val="21"/>
          <w:szCs w:val="21"/>
          <w:spacing w:val="1"/>
        </w:rPr>
        <w:t>元数据虽然在局部产生和获取，但是会进行集中存储。可支持企业层面获取和查找元数</w:t>
      </w:r>
      <w:r>
        <w:rPr>
          <w:sz w:val="21"/>
          <w:szCs w:val="21"/>
        </w:rPr>
        <w:t xml:space="preserve"> </w:t>
      </w:r>
      <w:r>
        <w:rPr>
          <w:sz w:val="21"/>
          <w:szCs w:val="21"/>
          <w:spacing w:val="2"/>
        </w:rPr>
        <w:t>据，但是由于元数据依然在局部产生和维护，</w:t>
      </w:r>
      <w:r>
        <w:rPr>
          <w:sz w:val="21"/>
          <w:szCs w:val="21"/>
          <w:spacing w:val="1"/>
        </w:rPr>
        <w:t>因此缺乏统一的元数据标准，也缺乏有效的管</w:t>
      </w:r>
      <w:r>
        <w:rPr>
          <w:sz w:val="21"/>
          <w:szCs w:val="21"/>
        </w:rPr>
        <w:t xml:space="preserve"> </w:t>
      </w:r>
      <w:r>
        <w:rPr>
          <w:sz w:val="21"/>
          <w:szCs w:val="21"/>
          <w:spacing w:val="-2"/>
        </w:rPr>
        <w:t>理方法和管理流程。</w:t>
      </w:r>
    </w:p>
    <w:p>
      <w:pPr>
        <w:ind w:left="422"/>
        <w:spacing w:before="68" w:line="222" w:lineRule="auto"/>
        <w:outlineLvl w:val="1"/>
        <w:rPr>
          <w:rFonts w:ascii="SimHei" w:hAnsi="SimHei" w:eastAsia="SimHei" w:cs="SimHei"/>
          <w:sz w:val="21"/>
          <w:szCs w:val="21"/>
        </w:rPr>
      </w:pPr>
      <w:r>
        <w:rPr>
          <w:rFonts w:ascii="SimHei" w:hAnsi="SimHei" w:eastAsia="SimHei" w:cs="SimHei"/>
          <w:sz w:val="21"/>
          <w:szCs w:val="21"/>
          <w:b/>
          <w:bCs/>
          <w:spacing w:val="-2"/>
        </w:rPr>
        <w:t>4.</w:t>
      </w:r>
      <w:r>
        <w:rPr>
          <w:rFonts w:ascii="SimHei" w:hAnsi="SimHei" w:eastAsia="SimHei" w:cs="SimHei"/>
          <w:sz w:val="21"/>
          <w:szCs w:val="21"/>
          <w:spacing w:val="-56"/>
        </w:rPr>
        <w:t xml:space="preserve"> </w:t>
      </w:r>
      <w:r>
        <w:rPr>
          <w:rFonts w:ascii="SimHei" w:hAnsi="SimHei" w:eastAsia="SimHei" w:cs="SimHei"/>
          <w:sz w:val="21"/>
          <w:szCs w:val="21"/>
          <w:b/>
          <w:bCs/>
          <w:spacing w:val="-2"/>
        </w:rPr>
        <w:t>元数据集中管理</w:t>
      </w:r>
    </w:p>
    <w:p>
      <w:pPr>
        <w:pStyle w:val="BodyText"/>
        <w:ind w:left="9" w:right="63" w:firstLine="409"/>
        <w:spacing w:before="49" w:line="255" w:lineRule="auto"/>
        <w:rPr>
          <w:sz w:val="21"/>
          <w:szCs w:val="21"/>
        </w:rPr>
      </w:pPr>
      <w:r>
        <w:rPr>
          <w:sz w:val="21"/>
          <w:szCs w:val="21"/>
          <w:spacing w:val="2"/>
        </w:rPr>
        <w:t>基于元数据的集中存储，增强了对元数据的集中管控，主要加强了元数据标</w:t>
      </w:r>
      <w:r>
        <w:rPr>
          <w:sz w:val="21"/>
          <w:szCs w:val="21"/>
          <w:spacing w:val="1"/>
        </w:rPr>
        <w:t>准及元数据</w:t>
      </w:r>
      <w:r>
        <w:rPr>
          <w:sz w:val="21"/>
          <w:szCs w:val="21"/>
        </w:rPr>
        <w:t xml:space="preserve"> </w:t>
      </w:r>
      <w:r>
        <w:rPr>
          <w:sz w:val="21"/>
          <w:szCs w:val="21"/>
        </w:rPr>
        <w:t>间的交互管控，也增强了上下游各应用间的协作水平。</w:t>
      </w:r>
    </w:p>
    <w:p>
      <w:pPr>
        <w:ind w:left="422"/>
        <w:spacing w:before="47" w:line="222" w:lineRule="auto"/>
        <w:outlineLvl w:val="1"/>
        <w:rPr>
          <w:rFonts w:ascii="SimHei" w:hAnsi="SimHei" w:eastAsia="SimHei" w:cs="SimHei"/>
          <w:sz w:val="21"/>
          <w:szCs w:val="21"/>
        </w:rPr>
      </w:pPr>
      <w:r>
        <w:rPr>
          <w:rFonts w:ascii="SimHei" w:hAnsi="SimHei" w:eastAsia="SimHei" w:cs="SimHei"/>
          <w:sz w:val="21"/>
          <w:szCs w:val="21"/>
          <w:b/>
          <w:bCs/>
          <w:spacing w:val="-1"/>
        </w:rPr>
        <w:t>5.</w:t>
      </w:r>
      <w:r>
        <w:rPr>
          <w:rFonts w:ascii="SimHei" w:hAnsi="SimHei" w:eastAsia="SimHei" w:cs="SimHei"/>
          <w:sz w:val="21"/>
          <w:szCs w:val="21"/>
          <w:spacing w:val="-61"/>
        </w:rPr>
        <w:t xml:space="preserve"> </w:t>
      </w:r>
      <w:r>
        <w:rPr>
          <w:rFonts w:ascii="SimHei" w:hAnsi="SimHei" w:eastAsia="SimHei" w:cs="SimHei"/>
          <w:sz w:val="21"/>
          <w:szCs w:val="21"/>
          <w:b/>
          <w:bCs/>
          <w:spacing w:val="-1"/>
        </w:rPr>
        <w:t>元数据模型驱动</w:t>
      </w:r>
    </w:p>
    <w:p>
      <w:pPr>
        <w:pStyle w:val="BodyText"/>
        <w:ind w:left="9" w:right="96" w:firstLine="409"/>
        <w:spacing w:before="50" w:line="267" w:lineRule="auto"/>
        <w:jc w:val="both"/>
        <w:rPr>
          <w:sz w:val="21"/>
          <w:szCs w:val="21"/>
        </w:rPr>
      </w:pPr>
      <w:r>
        <w:rPr>
          <w:sz w:val="21"/>
          <w:szCs w:val="21"/>
          <w:spacing w:val="1"/>
        </w:rPr>
        <w:t>通过构建元数据模型，基于业务元数据、技术元数据、操作元数据间的关联关系，建立</w:t>
      </w:r>
      <w:r>
        <w:rPr>
          <w:sz w:val="21"/>
          <w:szCs w:val="21"/>
        </w:rPr>
        <w:t xml:space="preserve"> </w:t>
      </w:r>
      <w:r>
        <w:rPr>
          <w:sz w:val="21"/>
          <w:szCs w:val="21"/>
          <w:spacing w:val="1"/>
        </w:rPr>
        <w:t>基于主题域等层次结构，增强元数据的可读性，使之有利于用户充</w:t>
      </w:r>
      <w:r>
        <w:rPr>
          <w:sz w:val="21"/>
          <w:szCs w:val="21"/>
        </w:rPr>
        <w:t>分理解元数据对应的业务 </w:t>
      </w:r>
      <w:r>
        <w:rPr>
          <w:sz w:val="21"/>
          <w:szCs w:val="21"/>
          <w:spacing w:val="-9"/>
        </w:rPr>
        <w:t>含义。</w:t>
      </w:r>
    </w:p>
    <w:p>
      <w:pPr>
        <w:ind w:left="422"/>
        <w:spacing w:before="66" w:line="222" w:lineRule="auto"/>
        <w:outlineLvl w:val="1"/>
        <w:rPr>
          <w:rFonts w:ascii="SimHei" w:hAnsi="SimHei" w:eastAsia="SimHei" w:cs="SimHei"/>
          <w:sz w:val="21"/>
          <w:szCs w:val="21"/>
        </w:rPr>
      </w:pPr>
      <w:r>
        <w:rPr>
          <w:rFonts w:ascii="SimHei" w:hAnsi="SimHei" w:eastAsia="SimHei" w:cs="SimHei"/>
          <w:sz w:val="21"/>
          <w:szCs w:val="21"/>
          <w:b/>
          <w:bCs/>
          <w:spacing w:val="-5"/>
        </w:rPr>
        <w:t>6.</w:t>
      </w:r>
      <w:r>
        <w:rPr>
          <w:rFonts w:ascii="SimHei" w:hAnsi="SimHei" w:eastAsia="SimHei" w:cs="SimHei"/>
          <w:sz w:val="21"/>
          <w:szCs w:val="21"/>
          <w:spacing w:val="-50"/>
        </w:rPr>
        <w:t xml:space="preserve"> </w:t>
      </w:r>
      <w:r>
        <w:rPr>
          <w:rFonts w:ascii="SimHei" w:hAnsi="SimHei" w:eastAsia="SimHei" w:cs="SimHei"/>
          <w:sz w:val="21"/>
          <w:szCs w:val="21"/>
          <w:b/>
          <w:bCs/>
          <w:spacing w:val="-5"/>
        </w:rPr>
        <w:t>元数据管理自动化</w:t>
      </w:r>
    </w:p>
    <w:p>
      <w:pPr>
        <w:pStyle w:val="BodyText"/>
        <w:ind w:left="9" w:right="51" w:firstLine="409"/>
        <w:spacing w:before="51" w:line="255" w:lineRule="auto"/>
        <w:jc w:val="both"/>
        <w:rPr>
          <w:sz w:val="21"/>
          <w:szCs w:val="21"/>
        </w:rPr>
      </w:pPr>
      <w:r>
        <w:rPr>
          <w:sz w:val="21"/>
          <w:szCs w:val="21"/>
          <w:spacing w:val="1"/>
        </w:rPr>
        <w:t>元数据管理自动化主要是遵循统一的元数据模型和元数据规范，建立逻辑层次元数据和</w:t>
      </w:r>
      <w:r>
        <w:rPr>
          <w:sz w:val="21"/>
          <w:szCs w:val="21"/>
          <w:spacing w:val="8"/>
        </w:rPr>
        <w:t xml:space="preserve"> </w:t>
      </w:r>
      <w:r>
        <w:rPr>
          <w:sz w:val="21"/>
          <w:szCs w:val="21"/>
          <w:spacing w:val="2"/>
        </w:rPr>
        <w:t>物理层次元数据的关联，实现逻辑层次元数据和物理层次元数据的自动更新，</w:t>
      </w:r>
      <w:r>
        <w:rPr>
          <w:sz w:val="21"/>
          <w:szCs w:val="21"/>
          <w:spacing w:val="1"/>
        </w:rPr>
        <w:t>实现各个应用</w:t>
      </w:r>
      <w:r>
        <w:rPr>
          <w:sz w:val="21"/>
          <w:szCs w:val="21"/>
        </w:rPr>
        <w:t xml:space="preserve"> </w:t>
      </w:r>
      <w:r>
        <w:rPr>
          <w:sz w:val="21"/>
          <w:szCs w:val="21"/>
          <w:spacing w:val="-1"/>
        </w:rPr>
        <w:t>系统间数据格式的映射和自动产生。</w:t>
      </w:r>
    </w:p>
    <w:p>
      <w:pPr>
        <w:pStyle w:val="BodyText"/>
        <w:ind w:left="9" w:right="118" w:firstLine="409"/>
        <w:spacing w:before="71" w:line="254" w:lineRule="auto"/>
        <w:rPr>
          <w:sz w:val="21"/>
          <w:szCs w:val="21"/>
        </w:rPr>
      </w:pPr>
      <w:r>
        <w:rPr>
          <w:sz w:val="21"/>
          <w:szCs w:val="21"/>
        </w:rPr>
        <w:t>元数据管理体系的构建是一个复杂和长期的过程。银行在企业级元数据管理体系建设方</w:t>
      </w:r>
      <w:r>
        <w:rPr>
          <w:sz w:val="21"/>
          <w:szCs w:val="21"/>
          <w:spacing w:val="17"/>
        </w:rPr>
        <w:t xml:space="preserve"> </w:t>
      </w:r>
      <w:r>
        <w:rPr>
          <w:sz w:val="21"/>
          <w:szCs w:val="21"/>
          <w:spacing w:val="-2"/>
        </w:rPr>
        <w:t>面主要面临以下几大难点：</w:t>
      </w:r>
    </w:p>
    <w:p>
      <w:pPr>
        <w:pStyle w:val="BodyText"/>
        <w:ind w:left="9" w:firstLine="412"/>
        <w:spacing w:before="59" w:line="266" w:lineRule="auto"/>
        <w:rPr>
          <w:sz w:val="21"/>
          <w:szCs w:val="21"/>
        </w:rPr>
      </w:pPr>
      <w:r>
        <w:rPr>
          <w:rFonts w:ascii="SimHei" w:hAnsi="SimHei" w:eastAsia="SimHei" w:cs="SimHei"/>
          <w:sz w:val="21"/>
          <w:szCs w:val="21"/>
          <w:b/>
          <w:bCs/>
          <w:spacing w:val="7"/>
        </w:rPr>
        <w:t>(1)构建有效的企业级元数据管理体系</w:t>
      </w:r>
      <w:r>
        <w:rPr>
          <w:rFonts w:ascii="SimHei" w:hAnsi="SimHei" w:eastAsia="SimHei" w:cs="SimHei"/>
          <w:sz w:val="21"/>
          <w:szCs w:val="21"/>
          <w:spacing w:val="7"/>
        </w:rPr>
        <w:t xml:space="preserve">  </w:t>
      </w:r>
      <w:r>
        <w:rPr>
          <w:sz w:val="21"/>
          <w:szCs w:val="21"/>
          <w:spacing w:val="7"/>
        </w:rPr>
        <w:t>如何高效构建企业级元数据管理体系并使之</w:t>
      </w:r>
      <w:r>
        <w:rPr>
          <w:sz w:val="21"/>
          <w:szCs w:val="21"/>
          <w:spacing w:val="8"/>
        </w:rPr>
        <w:t xml:space="preserve">  </w:t>
      </w:r>
      <w:r>
        <w:rPr>
          <w:sz w:val="21"/>
          <w:szCs w:val="21"/>
          <w:spacing w:val="1"/>
        </w:rPr>
        <w:t>成功落地，并有效发挥元数据管理在银行数据治理中的价值，是</w:t>
      </w:r>
      <w:r>
        <w:rPr>
          <w:sz w:val="21"/>
          <w:szCs w:val="21"/>
        </w:rPr>
        <w:t>银行开展元数据管理体系建  </w:t>
      </w:r>
      <w:r>
        <w:rPr>
          <w:sz w:val="21"/>
          <w:szCs w:val="21"/>
          <w:spacing w:val="1"/>
        </w:rPr>
        <w:t>设面临的首要问题。结合业界应用的成功实践和经验，银行元数据管理体系建设需要以元数</w:t>
      </w:r>
      <w:r>
        <w:rPr>
          <w:sz w:val="21"/>
          <w:szCs w:val="21"/>
          <w:spacing w:val="18"/>
        </w:rPr>
        <w:t xml:space="preserve"> </w:t>
      </w:r>
      <w:r>
        <w:rPr>
          <w:sz w:val="21"/>
          <w:szCs w:val="21"/>
          <w:spacing w:val="2"/>
        </w:rPr>
        <w:t>据系统建设为核心，采取集中式的元数据管理模式</w:t>
      </w:r>
      <w:r>
        <w:rPr>
          <w:sz w:val="21"/>
          <w:szCs w:val="21"/>
          <w:spacing w:val="1"/>
        </w:rPr>
        <w:t>，并辅以相应的元数据技术规范制度和指</w:t>
      </w:r>
      <w:r>
        <w:rPr>
          <w:sz w:val="21"/>
          <w:szCs w:val="21"/>
        </w:rPr>
        <w:t xml:space="preserve"> </w:t>
      </w:r>
      <w:r>
        <w:rPr>
          <w:sz w:val="21"/>
          <w:szCs w:val="21"/>
          <w:spacing w:val="3"/>
        </w:rPr>
        <w:t>引，制定合适的元数据采集、维护和管理流程，将元数据管理融入银行信息系统日常的需求</w:t>
      </w:r>
      <w:r>
        <w:rPr>
          <w:sz w:val="21"/>
          <w:szCs w:val="21"/>
          <w:spacing w:val="5"/>
        </w:rPr>
        <w:t xml:space="preserve"> </w:t>
      </w:r>
      <w:r>
        <w:rPr>
          <w:sz w:val="21"/>
          <w:szCs w:val="21"/>
          <w:spacing w:val="1"/>
        </w:rPr>
        <w:t>编写和管理、项目设计、开发编码、系统测试和生产运维等研发</w:t>
      </w:r>
      <w:r>
        <w:rPr>
          <w:sz w:val="21"/>
          <w:szCs w:val="21"/>
        </w:rPr>
        <w:t>过程中，实现与应用系统开  </w:t>
      </w:r>
      <w:r>
        <w:rPr>
          <w:sz w:val="21"/>
          <w:szCs w:val="21"/>
          <w:spacing w:val="1"/>
        </w:rPr>
        <w:t>发、测试以及版本制作等流程紧密结合，发挥元数据管理系统在</w:t>
      </w:r>
      <w:r>
        <w:rPr>
          <w:sz w:val="21"/>
          <w:szCs w:val="21"/>
        </w:rPr>
        <w:t>银行应用系统全生命周期开  </w:t>
      </w:r>
      <w:r>
        <w:rPr>
          <w:sz w:val="21"/>
          <w:szCs w:val="21"/>
          <w:spacing w:val="-1"/>
        </w:rPr>
        <w:t>发平台中的重要支撑作用。本书后续章节将对此进行详细论述。</w:t>
      </w:r>
    </w:p>
    <w:p>
      <w:pPr>
        <w:pStyle w:val="BodyText"/>
        <w:ind w:left="9" w:right="50" w:firstLine="412"/>
        <w:spacing w:before="80" w:line="269" w:lineRule="auto"/>
        <w:jc w:val="both"/>
        <w:rPr>
          <w:sz w:val="21"/>
          <w:szCs w:val="21"/>
        </w:rPr>
      </w:pPr>
      <w:r>
        <w:rPr>
          <w:rFonts w:ascii="SimHei" w:hAnsi="SimHei" w:eastAsia="SimHei" w:cs="SimHei"/>
          <w:sz w:val="21"/>
          <w:szCs w:val="21"/>
          <w:b/>
          <w:bCs/>
          <w:spacing w:val="8"/>
        </w:rPr>
        <w:t>(2)确保元数据质量</w:t>
      </w:r>
      <w:r>
        <w:rPr>
          <w:rFonts w:ascii="SimHei" w:hAnsi="SimHei" w:eastAsia="SimHei" w:cs="SimHei"/>
          <w:sz w:val="21"/>
          <w:szCs w:val="21"/>
          <w:spacing w:val="8"/>
        </w:rPr>
        <w:t xml:space="preserve">  </w:t>
      </w:r>
      <w:r>
        <w:rPr>
          <w:sz w:val="21"/>
          <w:szCs w:val="21"/>
          <w:spacing w:val="8"/>
        </w:rPr>
        <w:t>元数据质量直接影响着元数据价值的有效发挥，是元数据管理</w:t>
      </w:r>
      <w:r>
        <w:rPr>
          <w:sz w:val="21"/>
          <w:szCs w:val="21"/>
          <w:spacing w:val="14"/>
        </w:rPr>
        <w:t xml:space="preserve"> </w:t>
      </w:r>
      <w:r>
        <w:rPr>
          <w:sz w:val="21"/>
          <w:szCs w:val="21"/>
          <w:spacing w:val="1"/>
        </w:rPr>
        <w:t>体系建设是否成功的重要标准之一。如何确保元数据质量，充分发挥元数据作为银行数据信</w:t>
      </w:r>
      <w:r>
        <w:rPr>
          <w:sz w:val="21"/>
          <w:szCs w:val="21"/>
          <w:spacing w:val="8"/>
        </w:rPr>
        <w:t xml:space="preserve"> </w:t>
      </w:r>
      <w:r>
        <w:rPr>
          <w:sz w:val="21"/>
          <w:szCs w:val="21"/>
          <w:spacing w:val="2"/>
        </w:rPr>
        <w:t>息地图的重要价值，是元数据管理的重要问题。元数据质量的管控，需要结合</w:t>
      </w:r>
      <w:r>
        <w:rPr>
          <w:sz w:val="21"/>
          <w:szCs w:val="21"/>
          <w:spacing w:val="1"/>
        </w:rPr>
        <w:t>银行自身应用</w:t>
      </w:r>
      <w:r>
        <w:rPr>
          <w:sz w:val="21"/>
          <w:szCs w:val="21"/>
        </w:rPr>
        <w:t xml:space="preserve"> </w:t>
      </w:r>
      <w:r>
        <w:rPr>
          <w:sz w:val="21"/>
          <w:szCs w:val="21"/>
          <w:spacing w:val="2"/>
        </w:rPr>
        <w:t>数据特点和元数据管理方式，将元数据与银行应</w:t>
      </w:r>
      <w:r>
        <w:rPr>
          <w:sz w:val="21"/>
          <w:szCs w:val="21"/>
          <w:spacing w:val="1"/>
        </w:rPr>
        <w:t>用系统研发等流程紧密结合，通过将元数据</w:t>
      </w:r>
      <w:r>
        <w:rPr>
          <w:sz w:val="21"/>
          <w:szCs w:val="21"/>
        </w:rPr>
        <w:t xml:space="preserve"> </w:t>
      </w:r>
      <w:r>
        <w:rPr>
          <w:sz w:val="21"/>
          <w:szCs w:val="21"/>
          <w:spacing w:val="1"/>
        </w:rPr>
        <w:t>纳入开发、测试以及版本制作流程等方式，结合一系列的辅助技术工具，综合利用版本硬控</w:t>
      </w:r>
    </w:p>
    <w:p>
      <w:pPr>
        <w:spacing w:line="269" w:lineRule="auto"/>
        <w:sectPr>
          <w:footerReference w:type="default" r:id="rId150"/>
          <w:pgSz w:w="9640" w:h="14400"/>
          <w:pgMar w:top="695" w:right="713" w:bottom="685" w:left="390" w:header="0" w:footer="536" w:gutter="0"/>
        </w:sectPr>
        <w:rPr>
          <w:sz w:val="21"/>
          <w:szCs w:val="21"/>
        </w:rPr>
      </w:pPr>
    </w:p>
    <w:p>
      <w:pPr>
        <w:pStyle w:val="BodyText"/>
        <w:ind w:left="6722"/>
        <w:spacing w:before="42" w:line="215" w:lineRule="auto"/>
        <w:rPr>
          <w:sz w:val="21"/>
          <w:szCs w:val="21"/>
        </w:rPr>
      </w:pPr>
      <w:r>
        <w:rPr>
          <w:rFonts w:ascii="SimHei" w:hAnsi="SimHei" w:eastAsia="SimHei" w:cs="SimHei"/>
          <w:sz w:val="18"/>
          <w:szCs w:val="18"/>
          <w:b/>
          <w:bCs/>
          <w:spacing w:val="-5"/>
        </w:rPr>
        <w:t>元数据管理</w:t>
      </w:r>
      <w:r>
        <w:rPr>
          <w:rFonts w:ascii="SimHei" w:hAnsi="SimHei" w:eastAsia="SimHei" w:cs="SimHei"/>
          <w:sz w:val="18"/>
          <w:szCs w:val="18"/>
          <w:spacing w:val="-5"/>
        </w:rPr>
        <w:t xml:space="preserve"> </w:t>
      </w:r>
      <w:r>
        <w:rPr>
          <w:sz w:val="21"/>
          <w:szCs w:val="21"/>
          <w:spacing w:val="-5"/>
        </w:rPr>
        <w:t>|</w:t>
      </w:r>
      <w:r>
        <w:rPr>
          <w:sz w:val="21"/>
          <w:szCs w:val="21"/>
          <w:spacing w:val="-53"/>
        </w:rPr>
        <w:t xml:space="preserve"> </w:t>
      </w:r>
      <w:r>
        <w:rPr>
          <w:sz w:val="21"/>
          <w:szCs w:val="21"/>
          <w:b/>
          <w:bCs/>
          <w:spacing w:val="-5"/>
        </w:rPr>
        <w:t>第5章</w:t>
      </w:r>
    </w:p>
    <w:p>
      <w:pPr>
        <w:spacing w:line="245" w:lineRule="auto"/>
        <w:rPr>
          <w:rFonts w:ascii="Arial"/>
          <w:sz w:val="21"/>
        </w:rPr>
      </w:pPr>
      <w:r/>
    </w:p>
    <w:p>
      <w:pPr>
        <w:pStyle w:val="BodyText"/>
        <w:ind w:right="93"/>
        <w:spacing w:before="68" w:line="259" w:lineRule="auto"/>
        <w:rPr>
          <w:sz w:val="21"/>
          <w:szCs w:val="21"/>
        </w:rPr>
      </w:pPr>
      <w:r>
        <w:rPr>
          <w:sz w:val="21"/>
          <w:szCs w:val="21"/>
          <w:spacing w:val="1"/>
        </w:rPr>
        <w:t>制、信息采集和数据核对校验等方式，来确保元数据质量。元数据质量及治理是一个持续不</w:t>
      </w:r>
      <w:r>
        <w:rPr>
          <w:sz w:val="21"/>
          <w:szCs w:val="21"/>
        </w:rPr>
        <w:t xml:space="preserve"> </w:t>
      </w:r>
      <w:r>
        <w:rPr>
          <w:sz w:val="21"/>
          <w:szCs w:val="21"/>
          <w:spacing w:val="-4"/>
        </w:rPr>
        <w:t>断改进和提升的长期过程。</w:t>
      </w:r>
    </w:p>
    <w:p>
      <w:pPr>
        <w:pStyle w:val="BodyText"/>
        <w:ind w:right="72" w:firstLine="432"/>
        <w:spacing w:before="58" w:line="262" w:lineRule="auto"/>
        <w:jc w:val="both"/>
        <w:rPr>
          <w:sz w:val="21"/>
          <w:szCs w:val="21"/>
        </w:rPr>
      </w:pPr>
      <w:r>
        <w:rPr>
          <w:rFonts w:ascii="SimHei" w:hAnsi="SimHei" w:eastAsia="SimHei" w:cs="SimHei"/>
          <w:sz w:val="21"/>
          <w:szCs w:val="21"/>
          <w:b/>
          <w:bCs/>
          <w:spacing w:val="8"/>
        </w:rPr>
        <w:t>(3)充分挖掘元数据价值</w:t>
      </w:r>
      <w:r>
        <w:rPr>
          <w:rFonts w:ascii="SimHei" w:hAnsi="SimHei" w:eastAsia="SimHei" w:cs="SimHei"/>
          <w:sz w:val="21"/>
          <w:szCs w:val="21"/>
          <w:spacing w:val="8"/>
        </w:rPr>
        <w:t xml:space="preserve">  </w:t>
      </w:r>
      <w:r>
        <w:rPr>
          <w:sz w:val="21"/>
          <w:szCs w:val="21"/>
          <w:spacing w:val="8"/>
        </w:rPr>
        <w:t>元数据的价值不仅仅是对元数据进行统一管理，提供一个</w:t>
      </w:r>
      <w:r>
        <w:rPr>
          <w:sz w:val="21"/>
          <w:szCs w:val="21"/>
          <w:spacing w:val="1"/>
        </w:rPr>
        <w:t xml:space="preserve"> </w:t>
      </w:r>
      <w:r>
        <w:rPr>
          <w:sz w:val="21"/>
          <w:szCs w:val="21"/>
          <w:spacing w:val="1"/>
        </w:rPr>
        <w:t>统一的台账视图，在数据标准统一、信息共享，以及提升银行快</w:t>
      </w:r>
      <w:r>
        <w:rPr>
          <w:sz w:val="21"/>
          <w:szCs w:val="21"/>
        </w:rPr>
        <w:t>速应对变更、基于数据信息 </w:t>
      </w:r>
      <w:r>
        <w:rPr>
          <w:sz w:val="21"/>
          <w:szCs w:val="21"/>
          <w:spacing w:val="2"/>
        </w:rPr>
        <w:t>分析决策等方面都具有重要价值。例如，通过各</w:t>
      </w:r>
      <w:r>
        <w:rPr>
          <w:sz w:val="21"/>
          <w:szCs w:val="21"/>
          <w:spacing w:val="1"/>
        </w:rPr>
        <w:t>类元数据间关联关系的管理，构建数据资产</w:t>
      </w:r>
      <w:r>
        <w:rPr>
          <w:sz w:val="21"/>
          <w:szCs w:val="21"/>
        </w:rPr>
        <w:t xml:space="preserve"> </w:t>
      </w:r>
      <w:r>
        <w:rPr>
          <w:sz w:val="21"/>
          <w:szCs w:val="21"/>
          <w:spacing w:val="1"/>
        </w:rPr>
        <w:t>关联关系地图，从而可以迅速定位软件变更带来的影响；构建面向业务和技术等不同</w:t>
      </w:r>
      <w:r>
        <w:rPr>
          <w:sz w:val="21"/>
          <w:szCs w:val="21"/>
        </w:rPr>
        <w:t>用户视 </w:t>
      </w:r>
      <w:r>
        <w:rPr>
          <w:sz w:val="21"/>
          <w:szCs w:val="21"/>
        </w:rPr>
        <w:t>角的银行数据资产视图，可以有效提升银行基于数据决策的可靠</w:t>
      </w:r>
      <w:r>
        <w:rPr>
          <w:sz w:val="21"/>
          <w:szCs w:val="21"/>
          <w:spacing w:val="-1"/>
        </w:rPr>
        <w:t>性和权威性。</w:t>
      </w:r>
    </w:p>
    <w:p>
      <w:pPr>
        <w:spacing w:line="382" w:lineRule="auto"/>
        <w:rPr>
          <w:rFonts w:ascii="Arial"/>
          <w:sz w:val="21"/>
        </w:rPr>
      </w:pPr>
      <w:r/>
    </w:p>
    <w:p>
      <w:pPr>
        <w:spacing w:before="105" w:line="221" w:lineRule="auto"/>
        <w:rPr>
          <w:rFonts w:ascii="SimHei" w:hAnsi="SimHei" w:eastAsia="SimHei" w:cs="SimHei"/>
          <w:sz w:val="32"/>
          <w:szCs w:val="32"/>
        </w:rPr>
      </w:pPr>
      <w:bookmarkStart w:name="bookmark42" w:id="36"/>
      <w:bookmarkEnd w:id="36"/>
      <w:r>
        <w:rPr>
          <w:rFonts w:ascii="SimHei" w:hAnsi="SimHei" w:eastAsia="SimHei" w:cs="SimHei"/>
          <w:sz w:val="32"/>
          <w:szCs w:val="32"/>
          <w:spacing w:val="-8"/>
        </w:rPr>
        <w:t>5</w:t>
      </w:r>
      <w:r>
        <w:rPr>
          <w:rFonts w:ascii="SimHei" w:hAnsi="SimHei" w:eastAsia="SimHei" w:cs="SimHei"/>
          <w:sz w:val="32"/>
          <w:szCs w:val="32"/>
          <w:b/>
          <w:bCs/>
          <w:spacing w:val="-8"/>
        </w:rPr>
        <w:t>.1</w:t>
      </w:r>
      <w:r>
        <w:rPr>
          <w:rFonts w:ascii="SimHei" w:hAnsi="SimHei" w:eastAsia="SimHei" w:cs="SimHei"/>
          <w:sz w:val="32"/>
          <w:szCs w:val="32"/>
          <w:spacing w:val="146"/>
        </w:rPr>
        <w:t xml:space="preserve"> </w:t>
      </w:r>
      <w:r>
        <w:rPr>
          <w:rFonts w:ascii="SimHei" w:hAnsi="SimHei" w:eastAsia="SimHei" w:cs="SimHei"/>
          <w:sz w:val="32"/>
          <w:szCs w:val="32"/>
          <w:b/>
          <w:bCs/>
          <w:spacing w:val="-8"/>
        </w:rPr>
        <w:t>元数据管理概述</w:t>
      </w:r>
    </w:p>
    <w:p>
      <w:pPr>
        <w:spacing w:line="406" w:lineRule="auto"/>
        <w:rPr>
          <w:rFonts w:ascii="Arial"/>
          <w:sz w:val="21"/>
        </w:rPr>
      </w:pPr>
      <w:r/>
    </w:p>
    <w:p>
      <w:pPr>
        <w:ind w:left="432"/>
        <w:spacing w:before="68" w:line="222" w:lineRule="auto"/>
        <w:outlineLvl w:val="1"/>
        <w:rPr>
          <w:rFonts w:ascii="SimHei" w:hAnsi="SimHei" w:eastAsia="SimHei" w:cs="SimHei"/>
          <w:sz w:val="21"/>
          <w:szCs w:val="21"/>
        </w:rPr>
      </w:pPr>
      <w:r>
        <w:rPr>
          <w:rFonts w:ascii="SimHei" w:hAnsi="SimHei" w:eastAsia="SimHei" w:cs="SimHei"/>
          <w:sz w:val="21"/>
          <w:szCs w:val="21"/>
          <w:b/>
          <w:bCs/>
          <w:spacing w:val="-8"/>
        </w:rPr>
        <w:t>1.</w:t>
      </w:r>
      <w:r>
        <w:rPr>
          <w:rFonts w:ascii="SimHei" w:hAnsi="SimHei" w:eastAsia="SimHei" w:cs="SimHei"/>
          <w:sz w:val="21"/>
          <w:szCs w:val="21"/>
          <w:spacing w:val="-46"/>
        </w:rPr>
        <w:t xml:space="preserve"> </w:t>
      </w:r>
      <w:r>
        <w:rPr>
          <w:rFonts w:ascii="SimHei" w:hAnsi="SimHei" w:eastAsia="SimHei" w:cs="SimHei"/>
          <w:sz w:val="21"/>
          <w:szCs w:val="21"/>
          <w:b/>
          <w:bCs/>
          <w:spacing w:val="-8"/>
        </w:rPr>
        <w:t>元数据</w:t>
      </w:r>
    </w:p>
    <w:p>
      <w:pPr>
        <w:pStyle w:val="BodyText"/>
        <w:ind w:right="96" w:firstLine="429"/>
        <w:spacing w:before="70" w:line="249" w:lineRule="auto"/>
        <w:jc w:val="both"/>
        <w:rPr>
          <w:sz w:val="21"/>
          <w:szCs w:val="21"/>
        </w:rPr>
      </w:pPr>
      <w:r>
        <w:rPr>
          <w:sz w:val="21"/>
          <w:szCs w:val="21"/>
          <w:spacing w:val="1"/>
        </w:rPr>
        <w:t>人类大脑思维非常神奇，往往可以习惯地利用数据模型将数据和</w:t>
      </w:r>
      <w:r>
        <w:rPr>
          <w:sz w:val="21"/>
          <w:szCs w:val="21"/>
        </w:rPr>
        <w:t>信息加以结构化，还可 </w:t>
      </w:r>
      <w:r>
        <w:rPr>
          <w:sz w:val="21"/>
          <w:szCs w:val="21"/>
          <w:spacing w:val="1"/>
        </w:rPr>
        <w:t>以利用元数据进行释义并形成数据；同时，通过大脑思维的识别、转化、扩充、统计、</w:t>
      </w:r>
      <w:r>
        <w:rPr>
          <w:sz w:val="21"/>
          <w:szCs w:val="21"/>
        </w:rPr>
        <w:t>分析 </w:t>
      </w:r>
      <w:r>
        <w:rPr>
          <w:sz w:val="21"/>
          <w:szCs w:val="21"/>
          <w:spacing w:val="1"/>
        </w:rPr>
        <w:t>和挖掘等，可以获取衍生信息，并同样利用数据模型</w:t>
      </w:r>
      <w:r>
        <w:rPr>
          <w:sz w:val="21"/>
          <w:szCs w:val="21"/>
        </w:rPr>
        <w:t>和元数据进行结构化和释义。</w:t>
      </w:r>
    </w:p>
    <w:p>
      <w:pPr>
        <w:pStyle w:val="BodyText"/>
        <w:ind w:firstLine="429"/>
        <w:spacing w:before="36" w:line="269" w:lineRule="auto"/>
        <w:jc w:val="both"/>
        <w:rPr>
          <w:sz w:val="21"/>
          <w:szCs w:val="21"/>
        </w:rPr>
      </w:pPr>
      <w:r>
        <w:rPr>
          <w:sz w:val="21"/>
          <w:szCs w:val="21"/>
          <w:spacing w:val="8"/>
        </w:rPr>
        <w:t>元数据最早于1969年由</w:t>
      </w:r>
      <w:r>
        <w:rPr>
          <w:rFonts w:ascii="Times New Roman" w:hAnsi="Times New Roman" w:eastAsia="Times New Roman" w:cs="Times New Roman"/>
          <w:sz w:val="21"/>
          <w:szCs w:val="21"/>
        </w:rPr>
        <w:t>Jack</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Myers</w:t>
      </w:r>
      <w:r>
        <w:rPr>
          <w:rFonts w:ascii="Times New Roman" w:hAnsi="Times New Roman" w:eastAsia="Times New Roman" w:cs="Times New Roman"/>
          <w:sz w:val="21"/>
          <w:szCs w:val="21"/>
          <w:spacing w:val="20"/>
        </w:rPr>
        <w:t xml:space="preserve"> </w:t>
      </w:r>
      <w:r>
        <w:rPr>
          <w:sz w:val="21"/>
          <w:szCs w:val="21"/>
          <w:spacing w:val="8"/>
        </w:rPr>
        <w:t>提出。长期以来，在银行领域，元数据主要应用</w:t>
      </w:r>
      <w:r>
        <w:rPr>
          <w:sz w:val="21"/>
          <w:szCs w:val="21"/>
        </w:rPr>
        <w:t xml:space="preserve"> </w:t>
      </w:r>
      <w:r>
        <w:rPr>
          <w:sz w:val="21"/>
          <w:szCs w:val="21"/>
          <w:spacing w:val="3"/>
        </w:rPr>
        <w:t>在数据仓库。在数据仓库中，元数据是用以描述数据仓库内数据的结构和建立方法的数据。</w:t>
      </w:r>
      <w:r>
        <w:rPr>
          <w:sz w:val="21"/>
          <w:szCs w:val="21"/>
          <w:spacing w:val="14"/>
        </w:rPr>
        <w:t xml:space="preserve"> </w:t>
      </w:r>
      <w:r>
        <w:rPr>
          <w:sz w:val="21"/>
          <w:szCs w:val="21"/>
          <w:spacing w:val="1"/>
        </w:rPr>
        <w:t>对于数据仓库这类集成类数据系统来说，存储的表、视图等数据对象数以万计，再加上内部</w:t>
      </w:r>
      <w:r>
        <w:rPr>
          <w:sz w:val="21"/>
          <w:szCs w:val="21"/>
        </w:rPr>
        <w:t xml:space="preserve">  </w:t>
      </w:r>
      <w:r>
        <w:rPr>
          <w:sz w:val="21"/>
          <w:szCs w:val="21"/>
          <w:spacing w:val="1"/>
        </w:rPr>
        <w:t>复杂的数据抽取、加载和转换，联机分析处理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Analytical</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1"/>
        </w:rPr>
        <w:t>)  </w:t>
      </w:r>
      <w:r>
        <w:rPr>
          <w:sz w:val="21"/>
          <w:szCs w:val="21"/>
          <w:spacing w:val="1"/>
        </w:rPr>
        <w:t>和数</w:t>
      </w:r>
      <w:r>
        <w:rPr>
          <w:sz w:val="21"/>
          <w:szCs w:val="21"/>
        </w:rPr>
        <w:t xml:space="preserve">  </w:t>
      </w:r>
      <w:r>
        <w:rPr>
          <w:sz w:val="21"/>
          <w:szCs w:val="21"/>
          <w:spacing w:val="6"/>
        </w:rPr>
        <w:t>据挖掘，以及众多的数据集市，很容易形成“蜘蛛网”现象。而解决“蜘蛛网”问题的关</w:t>
      </w:r>
      <w:r>
        <w:rPr>
          <w:sz w:val="21"/>
          <w:szCs w:val="21"/>
          <w:spacing w:val="7"/>
        </w:rPr>
        <w:t xml:space="preserve">  </w:t>
      </w:r>
      <w:r>
        <w:rPr>
          <w:sz w:val="21"/>
          <w:szCs w:val="21"/>
          <w:spacing w:val="2"/>
        </w:rPr>
        <w:t>键就在于元数据管理，它可以帮助最终用户理解和使用数据仓库中的数据</w:t>
      </w:r>
      <w:r>
        <w:rPr>
          <w:sz w:val="21"/>
          <w:szCs w:val="21"/>
          <w:spacing w:val="1"/>
        </w:rPr>
        <w:t>，也是保证数据质</w:t>
      </w:r>
      <w:r>
        <w:rPr>
          <w:sz w:val="21"/>
          <w:szCs w:val="21"/>
        </w:rPr>
        <w:t xml:space="preserve"> </w:t>
      </w:r>
      <w:r>
        <w:rPr>
          <w:sz w:val="21"/>
          <w:szCs w:val="21"/>
          <w:spacing w:val="1"/>
        </w:rPr>
        <w:t>量的关键。同样，它也应用在图书馆日常管理中。图书馆中的书籍多如繁星，要想在浩瀚的</w:t>
      </w:r>
      <w:r>
        <w:rPr>
          <w:sz w:val="21"/>
          <w:szCs w:val="21"/>
          <w:spacing w:val="2"/>
        </w:rPr>
        <w:t xml:space="preserve">  </w:t>
      </w:r>
      <w:r>
        <w:rPr>
          <w:sz w:val="21"/>
          <w:szCs w:val="21"/>
          <w:spacing w:val="12"/>
        </w:rPr>
        <w:t>书海中快速准确定位到某种想要选择的具体书籍，书签必不可少，而书签就是书籍的元 </w:t>
      </w:r>
      <w:r>
        <w:rPr>
          <w:sz w:val="21"/>
          <w:szCs w:val="21"/>
          <w:spacing w:val="-9"/>
        </w:rPr>
        <w:t>数据。</w:t>
      </w:r>
    </w:p>
    <w:p>
      <w:pPr>
        <w:pStyle w:val="BodyText"/>
        <w:ind w:right="95" w:firstLine="429"/>
        <w:spacing w:before="120" w:line="246" w:lineRule="auto"/>
        <w:rPr>
          <w:sz w:val="21"/>
          <w:szCs w:val="21"/>
        </w:rPr>
      </w:pPr>
      <w:r>
        <w:rPr>
          <w:sz w:val="21"/>
          <w:szCs w:val="21"/>
          <w:spacing w:val="1"/>
        </w:rPr>
        <w:t>根据银行数据特点，结合业界理论和实践经验，元数据一般可以</w:t>
      </w:r>
      <w:r>
        <w:rPr>
          <w:sz w:val="21"/>
          <w:szCs w:val="21"/>
        </w:rPr>
        <w:t>分为业务元数据、技术 </w:t>
      </w:r>
      <w:r>
        <w:rPr>
          <w:sz w:val="21"/>
          <w:szCs w:val="21"/>
        </w:rPr>
        <w:t>元数据、操作元数据三个类别，内容覆盖结构化数据、半结构化数据以及非结构化数据。</w:t>
      </w:r>
    </w:p>
    <w:p>
      <w:pPr>
        <w:pStyle w:val="BodyText"/>
        <w:ind w:right="75" w:firstLine="432"/>
        <w:spacing w:before="46" w:line="268" w:lineRule="auto"/>
        <w:rPr>
          <w:sz w:val="21"/>
          <w:szCs w:val="21"/>
        </w:rPr>
      </w:pPr>
      <w:r>
        <w:rPr>
          <w:rFonts w:ascii="SimHei" w:hAnsi="SimHei" w:eastAsia="SimHei" w:cs="SimHei"/>
          <w:sz w:val="21"/>
          <w:szCs w:val="21"/>
          <w:b/>
          <w:bCs/>
          <w:spacing w:val="8"/>
        </w:rPr>
        <w:t>(1)业务元数据</w:t>
      </w:r>
      <w:r>
        <w:rPr>
          <w:rFonts w:ascii="SimHei" w:hAnsi="SimHei" w:eastAsia="SimHei" w:cs="SimHei"/>
          <w:sz w:val="21"/>
          <w:szCs w:val="21"/>
          <w:spacing w:val="8"/>
        </w:rPr>
        <w:t xml:space="preserve">  </w:t>
      </w:r>
      <w:r>
        <w:rPr>
          <w:sz w:val="21"/>
          <w:szCs w:val="21"/>
          <w:spacing w:val="8"/>
        </w:rPr>
        <w:t>业务元数据是定义和业务相关数据的信息，用于辅助定位、理解及</w:t>
      </w:r>
      <w:r>
        <w:rPr>
          <w:sz w:val="21"/>
          <w:szCs w:val="21"/>
          <w:spacing w:val="13"/>
        </w:rPr>
        <w:t xml:space="preserve"> </w:t>
      </w:r>
      <w:r>
        <w:rPr>
          <w:sz w:val="21"/>
          <w:szCs w:val="21"/>
          <w:spacing w:val="1"/>
        </w:rPr>
        <w:t>访问业务信息。业务元数据的范围主要包括：业务指标、业务规则、数据质量规则、专业术</w:t>
      </w:r>
      <w:r>
        <w:rPr>
          <w:sz w:val="21"/>
          <w:szCs w:val="21"/>
          <w:spacing w:val="18"/>
        </w:rPr>
        <w:t xml:space="preserve"> </w:t>
      </w:r>
      <w:r>
        <w:rPr>
          <w:sz w:val="21"/>
          <w:szCs w:val="21"/>
          <w:spacing w:val="-1"/>
        </w:rPr>
        <w:t>语、数据标准、概念数据模型、实体/属性、逻辑数据模型等。</w:t>
      </w:r>
    </w:p>
    <w:p>
      <w:pPr>
        <w:pStyle w:val="BodyText"/>
        <w:ind w:right="76" w:firstLine="432"/>
        <w:spacing w:before="46" w:line="273" w:lineRule="auto"/>
        <w:rPr>
          <w:sz w:val="21"/>
          <w:szCs w:val="21"/>
        </w:rPr>
      </w:pPr>
      <w:r>
        <w:rPr>
          <w:rFonts w:ascii="SimHei" w:hAnsi="SimHei" w:eastAsia="SimHei" w:cs="SimHei"/>
          <w:sz w:val="21"/>
          <w:szCs w:val="21"/>
          <w:b/>
          <w:bCs/>
          <w:spacing w:val="8"/>
        </w:rPr>
        <w:t>(2)技术元数据</w:t>
      </w:r>
      <w:r>
        <w:rPr>
          <w:rFonts w:ascii="SimHei" w:hAnsi="SimHei" w:eastAsia="SimHei" w:cs="SimHei"/>
          <w:sz w:val="21"/>
          <w:szCs w:val="21"/>
          <w:spacing w:val="8"/>
        </w:rPr>
        <w:t xml:space="preserve">  </w:t>
      </w:r>
      <w:r>
        <w:rPr>
          <w:sz w:val="21"/>
          <w:szCs w:val="21"/>
          <w:spacing w:val="8"/>
        </w:rPr>
        <w:t>它又可以分成结构性技术元数据和关联性技术元数据。结构性技术</w:t>
      </w:r>
      <w:r>
        <w:rPr>
          <w:sz w:val="21"/>
          <w:szCs w:val="21"/>
          <w:spacing w:val="11"/>
        </w:rPr>
        <w:t xml:space="preserve"> </w:t>
      </w:r>
      <w:r>
        <w:rPr>
          <w:sz w:val="21"/>
          <w:szCs w:val="21"/>
          <w:spacing w:val="7"/>
        </w:rPr>
        <w:t>元数据提供了在信息技术的基础架构中对数据的说明，如数据的存放位置、数</w:t>
      </w:r>
      <w:r>
        <w:rPr>
          <w:sz w:val="21"/>
          <w:szCs w:val="21"/>
          <w:spacing w:val="6"/>
        </w:rPr>
        <w:t>据的存储类</w:t>
      </w:r>
      <w:r>
        <w:rPr>
          <w:sz w:val="21"/>
          <w:szCs w:val="21"/>
        </w:rPr>
        <w:t xml:space="preserve"> </w:t>
      </w:r>
      <w:r>
        <w:rPr>
          <w:sz w:val="21"/>
          <w:szCs w:val="21"/>
          <w:spacing w:val="1"/>
        </w:rPr>
        <w:t>型、数据的血缘关系等。关联性技术元数据描述了数据之间的关联和数据在信息技术</w:t>
      </w:r>
      <w:r>
        <w:rPr>
          <w:sz w:val="21"/>
          <w:szCs w:val="21"/>
        </w:rPr>
        <w:t>环境之 </w:t>
      </w:r>
      <w:r>
        <w:rPr>
          <w:sz w:val="21"/>
          <w:szCs w:val="21"/>
          <w:spacing w:val="9"/>
        </w:rPr>
        <w:t>中的流转情况。技术元数据的范围主要包括：技术规则(计算/统计/转换/汇总)、数</w:t>
      </w:r>
      <w:r>
        <w:rPr>
          <w:sz w:val="21"/>
          <w:szCs w:val="21"/>
          <w:spacing w:val="8"/>
        </w:rPr>
        <w:t>据质</w:t>
      </w:r>
      <w:r>
        <w:rPr>
          <w:sz w:val="21"/>
          <w:szCs w:val="21"/>
        </w:rPr>
        <w:t xml:space="preserve"> </w:t>
      </w:r>
      <w:r>
        <w:rPr>
          <w:sz w:val="21"/>
          <w:szCs w:val="21"/>
          <w:spacing w:val="1"/>
        </w:rPr>
        <w:t>量规则技术描述、字段/列、衍生字段/列、事实/维度、统计指标、表/视图/文件</w:t>
      </w:r>
      <w:r>
        <w:rPr>
          <w:sz w:val="21"/>
          <w:szCs w:val="21"/>
        </w:rPr>
        <w:t>/接口、报 </w:t>
      </w:r>
      <w:r>
        <w:rPr>
          <w:sz w:val="21"/>
          <w:szCs w:val="21"/>
          <w:spacing w:val="1"/>
        </w:rPr>
        <w:t>表/多维分析、数据库/视图组/文件组/接口组、源程序、系统、软件、硬件等。技术元数据</w:t>
      </w:r>
      <w:r>
        <w:rPr>
          <w:sz w:val="21"/>
          <w:szCs w:val="21"/>
        </w:rPr>
        <w:t xml:space="preserve"> </w:t>
      </w:r>
      <w:r>
        <w:rPr>
          <w:sz w:val="21"/>
          <w:szCs w:val="21"/>
        </w:rPr>
        <w:t>一般以已有的业务元数据为参考进行设计。</w:t>
      </w:r>
    </w:p>
    <w:p>
      <w:pPr>
        <w:pStyle w:val="BodyText"/>
        <w:ind w:firstLine="432"/>
        <w:spacing w:before="58" w:line="261" w:lineRule="auto"/>
        <w:rPr>
          <w:sz w:val="21"/>
          <w:szCs w:val="21"/>
        </w:rPr>
      </w:pPr>
      <w:r>
        <w:rPr>
          <w:rFonts w:ascii="SimHei" w:hAnsi="SimHei" w:eastAsia="SimHei" w:cs="SimHei"/>
          <w:sz w:val="21"/>
          <w:szCs w:val="21"/>
          <w:b/>
          <w:bCs/>
          <w:spacing w:val="6"/>
        </w:rPr>
        <w:t>(3)操作元数据</w:t>
      </w:r>
      <w:r>
        <w:rPr>
          <w:rFonts w:ascii="SimHei" w:hAnsi="SimHei" w:eastAsia="SimHei" w:cs="SimHei"/>
          <w:sz w:val="21"/>
          <w:szCs w:val="21"/>
          <w:spacing w:val="88"/>
        </w:rPr>
        <w:t xml:space="preserve"> </w:t>
      </w:r>
      <w:r>
        <w:rPr>
          <w:sz w:val="21"/>
          <w:szCs w:val="21"/>
          <w:spacing w:val="6"/>
        </w:rPr>
        <w:t>操作元数据主要是指与元数据管理相关的组织、岗位、职责、</w:t>
      </w:r>
      <w:r>
        <w:rPr>
          <w:sz w:val="21"/>
          <w:szCs w:val="21"/>
          <w:spacing w:val="5"/>
        </w:rPr>
        <w:t>流程，</w:t>
      </w:r>
      <w:r>
        <w:rPr>
          <w:sz w:val="21"/>
          <w:szCs w:val="21"/>
        </w:rPr>
        <w:t xml:space="preserve"> </w:t>
      </w:r>
      <w:r>
        <w:rPr>
          <w:sz w:val="21"/>
          <w:szCs w:val="21"/>
          <w:spacing w:val="1"/>
        </w:rPr>
        <w:t>以及系统日常运行产生的操作数据。操作元数据管理的内容主要包括：与元数据管理相关的</w:t>
      </w:r>
      <w:r>
        <w:rPr>
          <w:sz w:val="21"/>
          <w:szCs w:val="21"/>
          <w:spacing w:val="2"/>
        </w:rPr>
        <w:t xml:space="preserve">  </w:t>
      </w:r>
      <w:r>
        <w:rPr>
          <w:sz w:val="21"/>
          <w:szCs w:val="21"/>
          <w:spacing w:val="3"/>
        </w:rPr>
        <w:t>组织、岗位、职责、流程、项目、版本，以及系统生产运行产生的操作记录，如运行记录、</w:t>
      </w:r>
    </w:p>
    <w:p>
      <w:pPr>
        <w:spacing w:line="261" w:lineRule="auto"/>
        <w:sectPr>
          <w:footerReference w:type="default" r:id="rId152"/>
          <w:pgSz w:w="9640" w:h="14400"/>
          <w:pgMar w:top="795" w:right="494" w:bottom="615" w:left="610" w:header="0" w:footer="466" w:gutter="0"/>
        </w:sectPr>
        <w:rPr>
          <w:sz w:val="21"/>
          <w:szCs w:val="21"/>
        </w:rPr>
      </w:pPr>
    </w:p>
    <w:p>
      <w:pPr>
        <w:spacing w:before="56"/>
        <w:rPr>
          <w:rFonts w:ascii="SimHei" w:hAnsi="SimHei" w:eastAsia="SimHei" w:cs="SimHei"/>
          <w:sz w:val="18"/>
          <w:szCs w:val="18"/>
        </w:rPr>
      </w:pPr>
      <w:r>
        <w:rPr>
          <w:rFonts w:ascii="SimHei" w:hAnsi="SimHei" w:eastAsia="SimHei" w:cs="SimHei"/>
          <w:sz w:val="18"/>
          <w:szCs w:val="18"/>
          <w:position w:val="-9"/>
        </w:rPr>
        <w:drawing>
          <wp:inline distT="0" distB="0" distL="0" distR="0">
            <wp:extent cx="6366" cy="177851"/>
            <wp:effectExtent l="0" t="0" r="0" b="0"/>
            <wp:docPr id="118" name="IM 118"/>
            <wp:cNvGraphicFramePr/>
            <a:graphic>
              <a:graphicData uri="http://schemas.openxmlformats.org/drawingml/2006/picture">
                <pic:pic>
                  <pic:nvPicPr>
                    <pic:cNvPr id="118" name="IM 118"/>
                    <pic:cNvPicPr/>
                  </pic:nvPicPr>
                  <pic:blipFill>
                    <a:blip r:embed="rId154"/>
                    <a:stretch>
                      <a:fillRect/>
                    </a:stretch>
                  </pic:blipFill>
                  <pic:spPr>
                    <a:xfrm rot="0">
                      <a:off x="0" y="0"/>
                      <a:ext cx="6366" cy="177851"/>
                    </a:xfrm>
                    <a:prstGeom prst="rect">
                      <a:avLst/>
                    </a:prstGeom>
                  </pic:spPr>
                </pic:pic>
              </a:graphicData>
            </a:graphic>
          </wp:inline>
        </w:drawing>
      </w:r>
      <w:r>
        <w:rPr>
          <w:rFonts w:ascii="SimHei" w:hAnsi="SimHei" w:eastAsia="SimHei" w:cs="SimHei"/>
          <w:sz w:val="18"/>
          <w:szCs w:val="18"/>
          <w:spacing w:val="2"/>
        </w:rPr>
        <w:t xml:space="preserve"> </w:t>
      </w:r>
      <w:r>
        <w:rPr>
          <w:rFonts w:ascii="SimHei" w:hAnsi="SimHei" w:eastAsia="SimHei" w:cs="SimHei"/>
          <w:sz w:val="18"/>
          <w:szCs w:val="18"/>
          <w:b/>
          <w:bCs/>
          <w:spacing w:val="-6"/>
        </w:rPr>
        <w:t>银行数据治理</w:t>
      </w:r>
    </w:p>
    <w:p>
      <w:pPr>
        <w:spacing w:line="259" w:lineRule="auto"/>
        <w:rPr>
          <w:rFonts w:ascii="Arial"/>
          <w:sz w:val="21"/>
        </w:rPr>
      </w:pPr>
      <w:r/>
    </w:p>
    <w:p>
      <w:pPr>
        <w:pStyle w:val="BodyText"/>
        <w:ind w:left="20"/>
        <w:spacing w:before="68" w:line="220" w:lineRule="auto"/>
        <w:rPr>
          <w:sz w:val="21"/>
          <w:szCs w:val="21"/>
        </w:rPr>
      </w:pPr>
      <w:r>
        <w:rPr>
          <w:sz w:val="21"/>
          <w:szCs w:val="21"/>
          <w:spacing w:val="-4"/>
        </w:rPr>
        <w:t>应用程序、运行作业。</w:t>
      </w:r>
    </w:p>
    <w:p>
      <w:pPr>
        <w:pStyle w:val="BodyText"/>
        <w:ind w:left="20" w:right="17" w:firstLine="409"/>
        <w:spacing w:before="19" w:line="260" w:lineRule="auto"/>
        <w:jc w:val="both"/>
        <w:rPr>
          <w:sz w:val="21"/>
          <w:szCs w:val="21"/>
        </w:rPr>
      </w:pPr>
      <w:r>
        <w:rPr>
          <w:sz w:val="21"/>
          <w:szCs w:val="21"/>
          <w:spacing w:val="2"/>
        </w:rPr>
        <w:t>技术元数据、业务元数据、操作元数据三者关系紧密：业务元数据</w:t>
      </w:r>
      <w:r>
        <w:rPr>
          <w:sz w:val="21"/>
          <w:szCs w:val="21"/>
          <w:spacing w:val="1"/>
        </w:rPr>
        <w:t>指导技术元数据；技</w:t>
      </w:r>
      <w:r>
        <w:rPr>
          <w:sz w:val="21"/>
          <w:szCs w:val="21"/>
        </w:rPr>
        <w:t xml:space="preserve"> </w:t>
      </w:r>
      <w:r>
        <w:rPr>
          <w:sz w:val="21"/>
          <w:szCs w:val="21"/>
          <w:spacing w:val="2"/>
        </w:rPr>
        <w:t>术元数据以已有的业务元数据为参考进行设计</w:t>
      </w:r>
      <w:r>
        <w:rPr>
          <w:sz w:val="21"/>
          <w:szCs w:val="21"/>
          <w:spacing w:val="1"/>
        </w:rPr>
        <w:t>；操作元数据作为技术元数据和业务元数据管</w:t>
      </w:r>
      <w:r>
        <w:rPr>
          <w:sz w:val="21"/>
          <w:szCs w:val="21"/>
        </w:rPr>
        <w:t xml:space="preserve"> </w:t>
      </w:r>
      <w:r>
        <w:rPr>
          <w:sz w:val="21"/>
          <w:szCs w:val="21"/>
          <w:spacing w:val="-1"/>
        </w:rPr>
        <w:t>理的要素之一，为两者的管理提供支撑。</w:t>
      </w:r>
    </w:p>
    <w:p>
      <w:pPr>
        <w:ind w:left="433"/>
        <w:spacing w:before="79" w:line="222" w:lineRule="auto"/>
        <w:outlineLvl w:val="1"/>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37"/>
        </w:rPr>
        <w:t xml:space="preserve"> </w:t>
      </w:r>
      <w:r>
        <w:rPr>
          <w:rFonts w:ascii="SimHei" w:hAnsi="SimHei" w:eastAsia="SimHei" w:cs="SimHei"/>
          <w:sz w:val="21"/>
          <w:szCs w:val="21"/>
          <w:b/>
          <w:bCs/>
          <w:spacing w:val="-4"/>
        </w:rPr>
        <w:t>元数据管理及重要意义</w:t>
      </w:r>
    </w:p>
    <w:p>
      <w:pPr>
        <w:pStyle w:val="BodyText"/>
        <w:ind w:left="20" w:firstLine="409"/>
        <w:spacing w:before="39" w:line="262" w:lineRule="auto"/>
        <w:rPr>
          <w:sz w:val="21"/>
          <w:szCs w:val="21"/>
        </w:rPr>
      </w:pPr>
      <w:r>
        <w:rPr>
          <w:sz w:val="21"/>
          <w:szCs w:val="21"/>
          <w:spacing w:val="1"/>
        </w:rPr>
        <w:t>伴随着我国商业银行信息化建设的发展，银行形成了包括核心系统、数据仓库、风险管</w:t>
      </w:r>
      <w:r>
        <w:rPr>
          <w:sz w:val="21"/>
          <w:szCs w:val="21"/>
          <w:spacing w:val="12"/>
        </w:rPr>
        <w:t xml:space="preserve"> </w:t>
      </w:r>
      <w:r>
        <w:rPr>
          <w:sz w:val="21"/>
          <w:szCs w:val="21"/>
          <w:spacing w:val="2"/>
        </w:rPr>
        <w:t>理、客户关系管理等在内的多种业务和管理系统。特别是近年来，随着大数据技术的</w:t>
      </w:r>
      <w:r>
        <w:rPr>
          <w:sz w:val="21"/>
          <w:szCs w:val="21"/>
          <w:spacing w:val="1"/>
        </w:rPr>
        <w:t>飞速发</w:t>
      </w:r>
      <w:r>
        <w:rPr>
          <w:sz w:val="21"/>
          <w:szCs w:val="21"/>
        </w:rPr>
        <w:t xml:space="preserve"> </w:t>
      </w:r>
      <w:r>
        <w:rPr>
          <w:sz w:val="21"/>
          <w:szCs w:val="21"/>
          <w:spacing w:val="7"/>
        </w:rPr>
        <w:t>展，银行数据量成倍增长，数据形式也越来越多样化。大数据给银行数据处理带</w:t>
      </w:r>
      <w:r>
        <w:rPr>
          <w:sz w:val="21"/>
          <w:szCs w:val="21"/>
          <w:spacing w:val="6"/>
        </w:rPr>
        <w:t>来的大容</w:t>
      </w:r>
      <w:r>
        <w:rPr>
          <w:sz w:val="21"/>
          <w:szCs w:val="21"/>
        </w:rPr>
        <w:t xml:space="preserve"> </w:t>
      </w:r>
      <w:r>
        <w:rPr>
          <w:sz w:val="21"/>
          <w:szCs w:val="21"/>
          <w:spacing w:val="1"/>
        </w:rPr>
        <w:t>量、快速处理和多样性，使得银行在数据标准建设、信息共享、信息挖掘利用等方面面临挑</w:t>
      </w:r>
      <w:r>
        <w:rPr>
          <w:sz w:val="21"/>
          <w:szCs w:val="21"/>
          <w:spacing w:val="18"/>
        </w:rPr>
        <w:t xml:space="preserve"> </w:t>
      </w:r>
      <w:r>
        <w:rPr>
          <w:sz w:val="21"/>
          <w:szCs w:val="21"/>
        </w:rPr>
        <w:t>战，也越来越重视元数据的管理和体系的建设工作。</w:t>
      </w:r>
    </w:p>
    <w:p>
      <w:pPr>
        <w:pStyle w:val="BodyText"/>
        <w:ind w:left="20" w:right="12" w:firstLine="409"/>
        <w:spacing w:before="70" w:line="262" w:lineRule="auto"/>
        <w:rPr>
          <w:sz w:val="21"/>
          <w:szCs w:val="21"/>
        </w:rPr>
      </w:pPr>
      <w:r>
        <w:rPr>
          <w:sz w:val="21"/>
          <w:szCs w:val="21"/>
          <w:spacing w:val="1"/>
        </w:rPr>
        <w:t>元数据管理是指元数据的定义、收集、管理和发布的方法、工具及流程的集合。它涵盖</w:t>
      </w:r>
      <w:r>
        <w:rPr>
          <w:sz w:val="21"/>
          <w:szCs w:val="21"/>
          <w:spacing w:val="11"/>
        </w:rPr>
        <w:t xml:space="preserve"> </w:t>
      </w:r>
      <w:r>
        <w:rPr>
          <w:sz w:val="21"/>
          <w:szCs w:val="21"/>
          <w:spacing w:val="1"/>
        </w:rPr>
        <w:t>元数据定义，元数据的管理原则、管理模式和方法，元数据相关制度、规范、手册，元数据 </w:t>
      </w:r>
      <w:r>
        <w:rPr>
          <w:sz w:val="21"/>
          <w:szCs w:val="21"/>
          <w:spacing w:val="2"/>
        </w:rPr>
        <w:t>管理系统，元数据管理相关的日常处理流程等。元数据管</w:t>
      </w:r>
      <w:r>
        <w:rPr>
          <w:sz w:val="21"/>
          <w:szCs w:val="21"/>
          <w:spacing w:val="1"/>
        </w:rPr>
        <w:t>理是一个以相关元数据规范、指引</w:t>
      </w:r>
      <w:r>
        <w:rPr>
          <w:sz w:val="21"/>
          <w:szCs w:val="21"/>
        </w:rPr>
        <w:t xml:space="preserve"> </w:t>
      </w:r>
      <w:r>
        <w:rPr>
          <w:sz w:val="21"/>
          <w:szCs w:val="21"/>
          <w:spacing w:val="1"/>
        </w:rPr>
        <w:t>为基础，以元数据管理系统作为技术支撑，与应用系统的开发、设计和版本制作流程紧密结 </w:t>
      </w:r>
      <w:r>
        <w:rPr>
          <w:sz w:val="21"/>
          <w:szCs w:val="21"/>
          <w:spacing w:val="-5"/>
        </w:rPr>
        <w:t>合的完整体系。</w:t>
      </w:r>
    </w:p>
    <w:p>
      <w:pPr>
        <w:pStyle w:val="BodyText"/>
        <w:ind w:left="20" w:right="37" w:firstLine="409"/>
        <w:spacing w:before="39" w:line="273" w:lineRule="auto"/>
        <w:rPr>
          <w:sz w:val="21"/>
          <w:szCs w:val="21"/>
        </w:rPr>
      </w:pPr>
      <w:r>
        <w:rPr>
          <w:sz w:val="21"/>
          <w:szCs w:val="21"/>
          <w:spacing w:val="1"/>
        </w:rPr>
        <w:t>商业银行通过构建元数据管理系统，可以实现将不同系统、不同工具、不同人员中的元</w:t>
      </w:r>
      <w:r>
        <w:rPr>
          <w:sz w:val="21"/>
          <w:szCs w:val="21"/>
          <w:spacing w:val="10"/>
        </w:rPr>
        <w:t xml:space="preserve"> </w:t>
      </w:r>
      <w:r>
        <w:rPr>
          <w:sz w:val="21"/>
          <w:szCs w:val="21"/>
          <w:spacing w:val="1"/>
        </w:rPr>
        <w:t>数据信息进行统一集中管理，实现从业务层到技术层的全面技术贯通，为银行科技系统</w:t>
      </w:r>
      <w:r>
        <w:rPr>
          <w:sz w:val="21"/>
          <w:szCs w:val="21"/>
        </w:rPr>
        <w:t>更高 </w:t>
      </w:r>
      <w:r>
        <w:rPr>
          <w:sz w:val="21"/>
          <w:szCs w:val="21"/>
          <w:spacing w:val="1"/>
        </w:rPr>
        <w:t>效、规范地运作提供系统支撑，对银行业务发展具有重大意义。商业银行通过元数据进行管</w:t>
      </w:r>
      <w:r>
        <w:rPr>
          <w:sz w:val="21"/>
          <w:szCs w:val="21"/>
        </w:rPr>
        <w:t xml:space="preserve"> </w:t>
      </w:r>
      <w:r>
        <w:rPr>
          <w:sz w:val="21"/>
          <w:szCs w:val="21"/>
          <w:spacing w:val="-2"/>
        </w:rPr>
        <w:t>理，可以在以下方面进行提升：</w:t>
      </w:r>
    </w:p>
    <w:p>
      <w:pPr>
        <w:pStyle w:val="BodyText"/>
        <w:ind w:left="20" w:right="35" w:firstLine="409"/>
        <w:spacing w:before="48" w:line="255" w:lineRule="auto"/>
        <w:rPr>
          <w:sz w:val="21"/>
          <w:szCs w:val="21"/>
        </w:rPr>
      </w:pPr>
      <w:r>
        <w:rPr>
          <w:sz w:val="21"/>
          <w:szCs w:val="21"/>
          <w:spacing w:val="7"/>
        </w:rPr>
        <w:t>1)统一表达形式，建立统一标准，使数据更易读，更好地实现信</w:t>
      </w:r>
      <w:r>
        <w:rPr>
          <w:sz w:val="21"/>
          <w:szCs w:val="21"/>
          <w:spacing w:val="6"/>
        </w:rPr>
        <w:t>息共享，最大程度地</w:t>
      </w:r>
      <w:r>
        <w:rPr>
          <w:sz w:val="21"/>
          <w:szCs w:val="21"/>
        </w:rPr>
        <w:t xml:space="preserve"> </w:t>
      </w:r>
      <w:r>
        <w:rPr>
          <w:sz w:val="21"/>
          <w:szCs w:val="21"/>
          <w:spacing w:val="6"/>
        </w:rPr>
        <w:t>发挥信息的价值作用，降低沟通成本，提升沟通效率，增强上下游各应用与分行间的协作</w:t>
      </w:r>
      <w:r>
        <w:rPr>
          <w:sz w:val="21"/>
          <w:szCs w:val="21"/>
          <w:spacing w:val="18"/>
        </w:rPr>
        <w:t xml:space="preserve"> </w:t>
      </w:r>
      <w:r>
        <w:rPr>
          <w:sz w:val="21"/>
          <w:szCs w:val="21"/>
          <w:spacing w:val="-10"/>
        </w:rPr>
        <w:t>水平。</w:t>
      </w:r>
    </w:p>
    <w:p>
      <w:pPr>
        <w:pStyle w:val="BodyText"/>
        <w:ind w:left="20" w:right="39" w:firstLine="409"/>
        <w:spacing w:before="70" w:line="242" w:lineRule="auto"/>
        <w:rPr>
          <w:sz w:val="21"/>
          <w:szCs w:val="21"/>
        </w:rPr>
      </w:pPr>
      <w:r>
        <w:rPr>
          <w:sz w:val="21"/>
          <w:szCs w:val="21"/>
          <w:spacing w:val="7"/>
        </w:rPr>
        <w:t>2)用户更清晰地理解数据含义及数据间的关联关系，迅速定位软件</w:t>
      </w:r>
      <w:r>
        <w:rPr>
          <w:sz w:val="21"/>
          <w:szCs w:val="21"/>
          <w:spacing w:val="6"/>
        </w:rPr>
        <w:t>设计变更带来的影</w:t>
      </w:r>
      <w:r>
        <w:rPr>
          <w:sz w:val="21"/>
          <w:szCs w:val="21"/>
        </w:rPr>
        <w:t xml:space="preserve"> </w:t>
      </w:r>
      <w:r>
        <w:rPr>
          <w:sz w:val="21"/>
          <w:szCs w:val="21"/>
          <w:spacing w:val="1"/>
        </w:rPr>
        <w:t>响，及时对相关系统设计做出必要的调整，如数据定</w:t>
      </w:r>
      <w:r>
        <w:rPr>
          <w:sz w:val="21"/>
          <w:szCs w:val="21"/>
        </w:rPr>
        <w:t>义、接口，提升快速应对变更的能力。</w:t>
      </w:r>
    </w:p>
    <w:p>
      <w:pPr>
        <w:pStyle w:val="BodyText"/>
        <w:ind w:left="20" w:right="39" w:firstLine="409"/>
        <w:spacing w:before="79" w:line="255" w:lineRule="auto"/>
        <w:rPr>
          <w:sz w:val="21"/>
          <w:szCs w:val="21"/>
        </w:rPr>
      </w:pPr>
      <w:r>
        <w:rPr>
          <w:sz w:val="21"/>
          <w:szCs w:val="21"/>
          <w:spacing w:val="10"/>
        </w:rPr>
        <w:t>3)实现规范、标准落地，确保元数据设计/登</w:t>
      </w:r>
      <w:r>
        <w:rPr>
          <w:sz w:val="21"/>
          <w:szCs w:val="21"/>
          <w:spacing w:val="9"/>
        </w:rPr>
        <w:t>记质量，可以更好地支撑数据分布、数</w:t>
      </w:r>
      <w:r>
        <w:rPr>
          <w:sz w:val="21"/>
          <w:szCs w:val="21"/>
        </w:rPr>
        <w:t xml:space="preserve"> </w:t>
      </w:r>
      <w:r>
        <w:rPr>
          <w:sz w:val="21"/>
          <w:szCs w:val="21"/>
          <w:spacing w:val="1"/>
        </w:rPr>
        <w:t>据交换、数据集成、数据生命周期管理、数据标准等</w:t>
      </w:r>
      <w:r>
        <w:rPr>
          <w:sz w:val="21"/>
          <w:szCs w:val="21"/>
        </w:rPr>
        <w:t>数据治理相关的工作内容。</w:t>
      </w:r>
    </w:p>
    <w:p>
      <w:pPr>
        <w:pStyle w:val="BodyText"/>
        <w:ind w:left="430"/>
        <w:spacing w:before="81" w:line="219" w:lineRule="auto"/>
        <w:rPr>
          <w:sz w:val="21"/>
          <w:szCs w:val="21"/>
        </w:rPr>
      </w:pPr>
      <w:r>
        <w:rPr>
          <w:sz w:val="21"/>
          <w:szCs w:val="21"/>
          <w:spacing w:val="4"/>
        </w:rPr>
        <w:t>4)实现公共资源的统一分配和登记，从而确保有效管理，不遗漏、不冲突。</w:t>
      </w:r>
    </w:p>
    <w:p>
      <w:pPr>
        <w:pStyle w:val="BodyText"/>
        <w:ind w:left="20" w:right="10" w:firstLine="409"/>
        <w:spacing w:before="51" w:line="246" w:lineRule="auto"/>
        <w:rPr>
          <w:sz w:val="21"/>
          <w:szCs w:val="21"/>
        </w:rPr>
      </w:pPr>
      <w:r>
        <w:rPr>
          <w:sz w:val="21"/>
          <w:szCs w:val="21"/>
          <w:spacing w:val="8"/>
        </w:rPr>
        <w:t>5)实现对元数据资产的统计、分析和挖掘，例</w:t>
      </w:r>
      <w:r>
        <w:rPr>
          <w:sz w:val="21"/>
          <w:szCs w:val="21"/>
          <w:spacing w:val="7"/>
        </w:rPr>
        <w:t>如血缘分析、孤儿分析、影响性分析以</w:t>
      </w:r>
      <w:r>
        <w:rPr>
          <w:sz w:val="21"/>
          <w:szCs w:val="21"/>
        </w:rPr>
        <w:t xml:space="preserve"> </w:t>
      </w:r>
      <w:r>
        <w:rPr>
          <w:sz w:val="21"/>
          <w:szCs w:val="21"/>
        </w:rPr>
        <w:t>及各类统计功能等，提升基于数据所做决策的准确性和可信性。</w:t>
      </w:r>
    </w:p>
    <w:p>
      <w:pPr>
        <w:ind w:left="433"/>
        <w:spacing w:before="56" w:line="222"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8"/>
        </w:rPr>
        <w:t xml:space="preserve"> </w:t>
      </w:r>
      <w:r>
        <w:rPr>
          <w:rFonts w:ascii="SimHei" w:hAnsi="SimHei" w:eastAsia="SimHei" w:cs="SimHei"/>
          <w:sz w:val="21"/>
          <w:szCs w:val="21"/>
          <w:b/>
          <w:bCs/>
          <w:spacing w:val="-5"/>
        </w:rPr>
        <w:t>元数据管理体系简介</w:t>
      </w:r>
    </w:p>
    <w:p>
      <w:pPr>
        <w:pStyle w:val="BodyText"/>
        <w:ind w:left="20" w:right="32" w:firstLine="409"/>
        <w:spacing w:before="72"/>
        <w:rPr>
          <w:sz w:val="21"/>
          <w:szCs w:val="21"/>
        </w:rPr>
      </w:pPr>
      <w:r>
        <w:rPr>
          <w:sz w:val="21"/>
          <w:szCs w:val="21"/>
          <w:spacing w:val="1"/>
        </w:rPr>
        <w:t>商业银行元数据管理对于数据治理工作起着重要的作用，是数据标准和数据质量管理的</w:t>
      </w:r>
      <w:r>
        <w:rPr>
          <w:sz w:val="21"/>
          <w:szCs w:val="21"/>
          <w:spacing w:val="17"/>
        </w:rPr>
        <w:t xml:space="preserve"> </w:t>
      </w:r>
      <w:r>
        <w:rPr>
          <w:sz w:val="21"/>
          <w:szCs w:val="21"/>
          <w:spacing w:val="-7"/>
        </w:rPr>
        <w:t>重要基础。</w:t>
      </w:r>
    </w:p>
    <w:p>
      <w:pPr>
        <w:pStyle w:val="BodyText"/>
        <w:ind w:left="20" w:right="31" w:firstLine="409"/>
        <w:spacing w:before="52" w:line="267" w:lineRule="auto"/>
        <w:rPr>
          <w:sz w:val="21"/>
          <w:szCs w:val="21"/>
        </w:rPr>
      </w:pPr>
      <w:r>
        <w:rPr>
          <w:sz w:val="21"/>
          <w:szCs w:val="21"/>
          <w:spacing w:val="1"/>
        </w:rPr>
        <w:t>商业银行应该建立一个体系清晰、内容全面、标准明确的元数据管理体系，紧密围绕国</w:t>
      </w:r>
      <w:r>
        <w:rPr>
          <w:sz w:val="21"/>
          <w:szCs w:val="21"/>
          <w:spacing w:val="2"/>
        </w:rPr>
        <w:t xml:space="preserve"> </w:t>
      </w:r>
      <w:r>
        <w:rPr>
          <w:sz w:val="21"/>
          <w:szCs w:val="21"/>
          <w:spacing w:val="1"/>
        </w:rPr>
        <w:t>家相关标准和行业规范，充分结合商业银行自身的整体系统发展战略，全面考虑相关规范和</w:t>
      </w:r>
      <w:r>
        <w:rPr>
          <w:sz w:val="21"/>
          <w:szCs w:val="21"/>
          <w:spacing w:val="6"/>
        </w:rPr>
        <w:t xml:space="preserve"> </w:t>
      </w:r>
      <w:r>
        <w:rPr>
          <w:sz w:val="21"/>
          <w:szCs w:val="21"/>
        </w:rPr>
        <w:t>管理要求的可持续发展和良好的可操作性。</w:t>
      </w:r>
    </w:p>
    <w:p>
      <w:pPr>
        <w:pStyle w:val="BodyText"/>
        <w:ind w:left="20" w:right="41" w:firstLine="409"/>
        <w:spacing w:before="79" w:line="242" w:lineRule="auto"/>
        <w:rPr>
          <w:sz w:val="21"/>
          <w:szCs w:val="21"/>
        </w:rPr>
      </w:pPr>
      <w:r>
        <w:rPr>
          <w:sz w:val="21"/>
          <w:szCs w:val="21"/>
          <w:spacing w:val="-1"/>
        </w:rPr>
        <w:t>商业银行元数据管理应围绕“一个中心、</w:t>
      </w:r>
      <w:r>
        <w:rPr>
          <w:sz w:val="21"/>
          <w:szCs w:val="21"/>
          <w:spacing w:val="50"/>
        </w:rPr>
        <w:t xml:space="preserve"> </w:t>
      </w:r>
      <w:r>
        <w:rPr>
          <w:sz w:val="21"/>
          <w:szCs w:val="21"/>
          <w:spacing w:val="-1"/>
        </w:rPr>
        <w:t>一套制</w:t>
      </w:r>
      <w:r>
        <w:rPr>
          <w:sz w:val="21"/>
          <w:szCs w:val="21"/>
          <w:spacing w:val="-2"/>
        </w:rPr>
        <w:t>度、</w:t>
      </w:r>
      <w:r>
        <w:rPr>
          <w:sz w:val="21"/>
          <w:szCs w:val="21"/>
          <w:spacing w:val="49"/>
        </w:rPr>
        <w:t xml:space="preserve"> </w:t>
      </w:r>
      <w:r>
        <w:rPr>
          <w:sz w:val="21"/>
          <w:szCs w:val="21"/>
          <w:spacing w:val="-2"/>
        </w:rPr>
        <w:t>一套流程”建设符合银行自身特</w:t>
      </w:r>
      <w:r>
        <w:rPr>
          <w:sz w:val="21"/>
          <w:szCs w:val="21"/>
        </w:rPr>
        <w:t xml:space="preserve"> </w:t>
      </w:r>
      <w:r>
        <w:rPr>
          <w:sz w:val="21"/>
          <w:szCs w:val="21"/>
          <w:spacing w:val="-4"/>
        </w:rPr>
        <w:t>色的元数据管理体系。</w:t>
      </w:r>
    </w:p>
    <w:p>
      <w:pPr>
        <w:pStyle w:val="BodyText"/>
        <w:ind w:left="20" w:right="23" w:firstLine="412"/>
        <w:spacing w:before="66" w:line="248" w:lineRule="auto"/>
        <w:rPr>
          <w:sz w:val="21"/>
          <w:szCs w:val="21"/>
        </w:rPr>
      </w:pPr>
      <w:r>
        <w:rPr>
          <w:rFonts w:ascii="SimHei" w:hAnsi="SimHei" w:eastAsia="SimHei" w:cs="SimHei"/>
          <w:sz w:val="21"/>
          <w:szCs w:val="21"/>
          <w:b/>
          <w:bCs/>
          <w:spacing w:val="5"/>
        </w:rPr>
        <w:t>(1)以建立企业级元数据管理系统为核心</w:t>
      </w:r>
      <w:r>
        <w:rPr>
          <w:rFonts w:ascii="SimHei" w:hAnsi="SimHei" w:eastAsia="SimHei" w:cs="SimHei"/>
          <w:sz w:val="21"/>
          <w:szCs w:val="21"/>
          <w:spacing w:val="5"/>
        </w:rPr>
        <w:t xml:space="preserve"> </w:t>
      </w:r>
      <w:r>
        <w:rPr>
          <w:sz w:val="21"/>
          <w:szCs w:val="21"/>
          <w:spacing w:val="5"/>
        </w:rPr>
        <w:t>“一个中心”就是指建立一个企业级的</w:t>
      </w:r>
      <w:r>
        <w:rPr>
          <w:sz w:val="21"/>
          <w:szCs w:val="21"/>
          <w:spacing w:val="4"/>
        </w:rPr>
        <w:t>元数</w:t>
      </w:r>
      <w:r>
        <w:rPr>
          <w:sz w:val="21"/>
          <w:szCs w:val="21"/>
        </w:rPr>
        <w:t xml:space="preserve"> </w:t>
      </w:r>
      <w:r>
        <w:rPr>
          <w:sz w:val="21"/>
          <w:szCs w:val="21"/>
          <w:spacing w:val="1"/>
        </w:rPr>
        <w:t>据管理系统，并以此作为元数据管理核心。企业级元数据管理系统是银行元数据管理和应用</w:t>
      </w:r>
    </w:p>
    <w:p>
      <w:pPr>
        <w:spacing w:line="248" w:lineRule="auto"/>
        <w:sectPr>
          <w:footerReference w:type="default" r:id="rId153"/>
          <w:pgSz w:w="9640" w:h="14400"/>
          <w:pgMar w:top="893" w:right="700" w:bottom="538" w:left="439" w:header="0" w:footer="399" w:gutter="0"/>
        </w:sectPr>
        <w:rPr>
          <w:sz w:val="21"/>
          <w:szCs w:val="21"/>
        </w:rPr>
      </w:pPr>
    </w:p>
    <w:p>
      <w:pPr>
        <w:ind w:left="6712"/>
        <w:spacing w:before="47" w:line="224" w:lineRule="auto"/>
        <w:rPr>
          <w:rFonts w:ascii="FangSong" w:hAnsi="FangSong" w:eastAsia="FangSong" w:cs="FangSong"/>
          <w:sz w:val="21"/>
          <w:szCs w:val="21"/>
        </w:rPr>
      </w:pPr>
      <w:bookmarkStart w:name="bookmark43" w:id="37"/>
      <w:bookmarkEnd w:id="37"/>
      <w:r>
        <w:rPr>
          <w:rFonts w:ascii="SimHei" w:hAnsi="SimHei" w:eastAsia="SimHei" w:cs="SimHei"/>
          <w:sz w:val="21"/>
          <w:szCs w:val="21"/>
          <w:b/>
          <w:bCs/>
          <w:spacing w:val="-15"/>
          <w:position w:val="1"/>
        </w:rPr>
        <w:t>元数据管理</w:t>
      </w:r>
      <w:r>
        <w:rPr>
          <w:rFonts w:ascii="SimHei" w:hAnsi="SimHei" w:eastAsia="SimHei" w:cs="SimHei"/>
          <w:sz w:val="21"/>
          <w:szCs w:val="21"/>
          <w:spacing w:val="91"/>
          <w:position w:val="1"/>
        </w:rPr>
        <w:t xml:space="preserve"> </w:t>
      </w:r>
      <w:r>
        <w:rPr>
          <w:rFonts w:ascii="FangSong" w:hAnsi="FangSong" w:eastAsia="FangSong" w:cs="FangSong"/>
          <w:sz w:val="21"/>
          <w:szCs w:val="21"/>
          <w:b/>
          <w:bCs/>
          <w:spacing w:val="-15"/>
          <w:position w:val="-1"/>
        </w:rPr>
        <w:t>第5章</w:t>
      </w:r>
      <w:r>
        <w:rPr>
          <w:rFonts w:ascii="FangSong" w:hAnsi="FangSong" w:eastAsia="FangSong" w:cs="FangSong"/>
          <w:sz w:val="21"/>
          <w:szCs w:val="21"/>
          <w:spacing w:val="-15"/>
          <w:position w:val="-1"/>
        </w:rPr>
        <w:t>|</w:t>
      </w:r>
    </w:p>
    <w:p>
      <w:pPr>
        <w:pStyle w:val="BodyText"/>
        <w:ind w:right="93"/>
        <w:spacing w:before="309" w:line="259" w:lineRule="auto"/>
        <w:jc w:val="both"/>
        <w:rPr>
          <w:sz w:val="21"/>
          <w:szCs w:val="21"/>
        </w:rPr>
      </w:pPr>
      <w:r>
        <w:rPr>
          <w:sz w:val="21"/>
          <w:szCs w:val="21"/>
          <w:spacing w:val="1"/>
        </w:rPr>
        <w:t>元数据设计的统一平台。通过元数据管理系统，可以为银行元数据提供统一的命名规则、业</w:t>
      </w:r>
      <w:r>
        <w:rPr>
          <w:sz w:val="21"/>
          <w:szCs w:val="21"/>
          <w:spacing w:val="6"/>
        </w:rPr>
        <w:t xml:space="preserve"> </w:t>
      </w:r>
      <w:r>
        <w:rPr>
          <w:sz w:val="21"/>
          <w:szCs w:val="21"/>
          <w:spacing w:val="1"/>
        </w:rPr>
        <w:t>务规则、数据标准和管控流程，有利于降低上下游沟通成本，实现信息的共享和集成，提升</w:t>
      </w:r>
      <w:r>
        <w:rPr>
          <w:sz w:val="21"/>
          <w:szCs w:val="21"/>
          <w:spacing w:val="9"/>
        </w:rPr>
        <w:t xml:space="preserve"> </w:t>
      </w:r>
      <w:r>
        <w:rPr>
          <w:sz w:val="21"/>
          <w:szCs w:val="21"/>
          <w:spacing w:val="7"/>
        </w:rPr>
        <w:t>银行部门间、总分行间的协作水平，可以快速应对应</w:t>
      </w:r>
      <w:r>
        <w:rPr>
          <w:sz w:val="21"/>
          <w:szCs w:val="21"/>
          <w:spacing w:val="6"/>
        </w:rPr>
        <w:t>用系统和业务变更，提升银行迅速决</w:t>
      </w:r>
      <w:r>
        <w:rPr>
          <w:sz w:val="21"/>
          <w:szCs w:val="21"/>
        </w:rPr>
        <w:t xml:space="preserve"> </w:t>
      </w:r>
      <w:r>
        <w:rPr>
          <w:sz w:val="21"/>
          <w:szCs w:val="21"/>
          <w:spacing w:val="-1"/>
        </w:rPr>
        <w:t>策、快速创新和业务流程改进的能力，从而提高银行市场竞争力。</w:t>
      </w:r>
    </w:p>
    <w:p>
      <w:pPr>
        <w:pStyle w:val="BodyText"/>
        <w:ind w:right="86" w:firstLine="440"/>
        <w:spacing w:before="111" w:line="265" w:lineRule="auto"/>
        <w:jc w:val="both"/>
        <w:rPr>
          <w:sz w:val="21"/>
          <w:szCs w:val="21"/>
        </w:rPr>
      </w:pPr>
      <w:r>
        <w:rPr>
          <w:sz w:val="21"/>
          <w:szCs w:val="21"/>
          <w:spacing w:val="6"/>
        </w:rPr>
        <w:t>银行元数据管理体系的建设宜以元数据管理系统元数据为主，以各应用系统元数据为</w:t>
      </w:r>
      <w:r>
        <w:rPr>
          <w:sz w:val="21"/>
          <w:szCs w:val="21"/>
          <w:spacing w:val="17"/>
        </w:rPr>
        <w:t xml:space="preserve"> </w:t>
      </w:r>
      <w:r>
        <w:rPr>
          <w:sz w:val="21"/>
          <w:szCs w:val="21"/>
          <w:spacing w:val="1"/>
        </w:rPr>
        <w:t>辅，把分散的元数据信息进行统一的存储并采用集中式的管理模式。元数据管理系统应至少</w:t>
      </w:r>
      <w:r>
        <w:rPr>
          <w:sz w:val="21"/>
          <w:szCs w:val="21"/>
          <w:spacing w:val="16"/>
        </w:rPr>
        <w:t xml:space="preserve"> </w:t>
      </w:r>
      <w:r>
        <w:rPr>
          <w:sz w:val="21"/>
          <w:szCs w:val="21"/>
          <w:spacing w:val="1"/>
        </w:rPr>
        <w:t>涵盖银行当前主要的元数据管理种类，明确各类元数据管理内容和管理方法，制</w:t>
      </w:r>
      <w:r>
        <w:rPr>
          <w:sz w:val="21"/>
          <w:szCs w:val="21"/>
        </w:rPr>
        <w:t>定相匹配的 </w:t>
      </w:r>
      <w:r>
        <w:rPr>
          <w:sz w:val="21"/>
          <w:szCs w:val="21"/>
          <w:spacing w:val="1"/>
        </w:rPr>
        <w:t>元数据变更、通知、审批等日常管控流程；建立职责清晰的应用系统角色，做好元数据管理</w:t>
      </w:r>
      <w:r>
        <w:rPr>
          <w:sz w:val="21"/>
          <w:szCs w:val="21"/>
          <w:spacing w:val="6"/>
        </w:rPr>
        <w:t xml:space="preserve"> </w:t>
      </w:r>
      <w:r>
        <w:rPr>
          <w:sz w:val="21"/>
          <w:szCs w:val="21"/>
          <w:spacing w:val="1"/>
        </w:rPr>
        <w:t>系统的权限管理；灵活采用信息登记、扫描等元数据获取方式</w:t>
      </w:r>
      <w:r>
        <w:rPr>
          <w:sz w:val="21"/>
          <w:szCs w:val="21"/>
        </w:rPr>
        <w:t>，充分考虑系统易用性；充分 </w:t>
      </w:r>
      <w:r>
        <w:rPr>
          <w:sz w:val="21"/>
          <w:szCs w:val="21"/>
          <w:spacing w:val="1"/>
        </w:rPr>
        <w:t>参与应用系统的设计、开发、测试、版本制作等流程，将元数据采集、管理和应用纳入银行</w:t>
      </w:r>
      <w:r>
        <w:rPr>
          <w:sz w:val="21"/>
          <w:szCs w:val="21"/>
          <w:spacing w:val="9"/>
        </w:rPr>
        <w:t xml:space="preserve"> </w:t>
      </w:r>
      <w:r>
        <w:rPr>
          <w:sz w:val="21"/>
          <w:szCs w:val="21"/>
          <w:spacing w:val="-3"/>
        </w:rPr>
        <w:t>应用系统日常研发过程中。</w:t>
      </w:r>
    </w:p>
    <w:p>
      <w:pPr>
        <w:pStyle w:val="BodyText"/>
        <w:ind w:firstLine="443"/>
        <w:spacing w:before="58" w:line="265" w:lineRule="auto"/>
        <w:jc w:val="both"/>
        <w:rPr>
          <w:sz w:val="21"/>
          <w:szCs w:val="21"/>
        </w:rPr>
      </w:pPr>
      <w:r>
        <w:rPr>
          <w:rFonts w:ascii="SimHei" w:hAnsi="SimHei" w:eastAsia="SimHei" w:cs="SimHei"/>
          <w:sz w:val="21"/>
          <w:szCs w:val="21"/>
          <w:b/>
          <w:bCs/>
          <w:spacing w:val="5"/>
        </w:rPr>
        <w:t>(2)以制定企业级元数据技术规范和指引为保障</w:t>
      </w:r>
      <w:r>
        <w:rPr>
          <w:rFonts w:ascii="SimHei" w:hAnsi="SimHei" w:eastAsia="SimHei" w:cs="SimHei"/>
          <w:sz w:val="21"/>
          <w:szCs w:val="21"/>
          <w:spacing w:val="10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9"/>
        </w:rPr>
        <w:t xml:space="preserve"> </w:t>
      </w:r>
      <w:r>
        <w:rPr>
          <w:sz w:val="21"/>
          <w:szCs w:val="21"/>
          <w:spacing w:val="4"/>
        </w:rPr>
        <w:t>一套制度”就是指建立企业级元数</w:t>
      </w:r>
      <w:r>
        <w:rPr>
          <w:sz w:val="21"/>
          <w:szCs w:val="21"/>
        </w:rPr>
        <w:t xml:space="preserve">  </w:t>
      </w:r>
      <w:r>
        <w:rPr>
          <w:sz w:val="21"/>
          <w:szCs w:val="21"/>
          <w:spacing w:val="4"/>
        </w:rPr>
        <w:t>据技术、实施等相关规范和指引，为元数据管理系统</w:t>
      </w:r>
      <w:r>
        <w:rPr>
          <w:sz w:val="21"/>
          <w:szCs w:val="21"/>
          <w:spacing w:val="3"/>
        </w:rPr>
        <w:t>的建设和管理保驾护航。元数据技术、</w:t>
      </w:r>
      <w:r>
        <w:rPr>
          <w:sz w:val="21"/>
          <w:szCs w:val="21"/>
        </w:rPr>
        <w:t xml:space="preserve"> </w:t>
      </w:r>
      <w:r>
        <w:rPr>
          <w:sz w:val="21"/>
          <w:szCs w:val="21"/>
          <w:spacing w:val="1"/>
        </w:rPr>
        <w:t>实施规范和指引是银行进行元数据管理的依据和约束，是全行各部门、各分行在应用系统研</w:t>
      </w:r>
      <w:r>
        <w:rPr>
          <w:sz w:val="21"/>
          <w:szCs w:val="21"/>
          <w:spacing w:val="4"/>
        </w:rPr>
        <w:t xml:space="preserve">  </w:t>
      </w:r>
      <w:r>
        <w:rPr>
          <w:sz w:val="21"/>
          <w:szCs w:val="21"/>
          <w:spacing w:val="1"/>
        </w:rPr>
        <w:t>发过程中应遵循的元数据管理指针。相关的元数据技术规范和指引应以银行元数据模型为指</w:t>
      </w:r>
      <w:r>
        <w:rPr>
          <w:sz w:val="21"/>
          <w:szCs w:val="21"/>
          <w:spacing w:val="6"/>
        </w:rPr>
        <w:t xml:space="preserve">  </w:t>
      </w:r>
      <w:r>
        <w:rPr>
          <w:sz w:val="21"/>
          <w:szCs w:val="21"/>
          <w:spacing w:val="1"/>
        </w:rPr>
        <w:t>导，为企业级元数据管理系统的建设和管理提供重要的制度支撑；</w:t>
      </w:r>
      <w:r>
        <w:rPr>
          <w:sz w:val="21"/>
          <w:szCs w:val="21"/>
        </w:rPr>
        <w:t>需要明确元数据具体含义  </w:t>
      </w:r>
      <w:r>
        <w:rPr>
          <w:sz w:val="21"/>
          <w:szCs w:val="21"/>
          <w:spacing w:val="1"/>
        </w:rPr>
        <w:t>和分类，从全行层面明确银行元数据的管理模式和管理方法；对于主要元数据管理对象，还</w:t>
      </w:r>
      <w:r>
        <w:rPr>
          <w:sz w:val="21"/>
          <w:szCs w:val="21"/>
          <w:spacing w:val="3"/>
        </w:rPr>
        <w:t xml:space="preserve">  </w:t>
      </w:r>
      <w:r>
        <w:rPr>
          <w:sz w:val="21"/>
          <w:szCs w:val="21"/>
        </w:rPr>
        <w:t>需要明确具体的管理内容和技术要求，以及涉及相关应遵循的规范等内容。</w:t>
      </w:r>
    </w:p>
    <w:p>
      <w:pPr>
        <w:pStyle w:val="BodyText"/>
        <w:ind w:right="43" w:firstLine="483"/>
        <w:spacing w:before="58" w:line="273" w:lineRule="auto"/>
        <w:jc w:val="both"/>
        <w:rPr>
          <w:sz w:val="21"/>
          <w:szCs w:val="21"/>
        </w:rPr>
      </w:pPr>
      <w:r>
        <w:rPr>
          <w:rFonts w:ascii="SimHei" w:hAnsi="SimHei" w:eastAsia="SimHei" w:cs="SimHei"/>
          <w:sz w:val="21"/>
          <w:szCs w:val="21"/>
          <w:b/>
          <w:bCs/>
          <w:spacing w:val="4"/>
        </w:rPr>
        <w:t>(3)与银行日常应用系统的研发、测试、版本制作等流程紧密结合</w:t>
      </w:r>
      <w:r>
        <w:rPr>
          <w:rFonts w:ascii="SimHei" w:hAnsi="SimHei" w:eastAsia="SimHei" w:cs="SimHei"/>
          <w:sz w:val="21"/>
          <w:szCs w:val="21"/>
          <w:spacing w:val="4"/>
        </w:rPr>
        <w:t xml:space="preserve">  </w:t>
      </w:r>
      <w:r>
        <w:rPr>
          <w:rFonts w:ascii="Arial" w:hAnsi="Arial" w:eastAsia="Arial" w:cs="Arial"/>
          <w:sz w:val="21"/>
          <w:szCs w:val="21"/>
          <w:spacing w:val="4"/>
        </w:rPr>
        <w:t>“ </w:t>
      </w:r>
      <w:r>
        <w:rPr>
          <w:sz w:val="21"/>
          <w:szCs w:val="21"/>
          <w:spacing w:val="3"/>
        </w:rPr>
        <w:t>一套流程”就是</w:t>
      </w:r>
      <w:r>
        <w:rPr>
          <w:sz w:val="21"/>
          <w:szCs w:val="21"/>
        </w:rPr>
        <w:t xml:space="preserve"> </w:t>
      </w:r>
      <w:r>
        <w:rPr>
          <w:sz w:val="21"/>
          <w:szCs w:val="21"/>
          <w:spacing w:val="1"/>
        </w:rPr>
        <w:t>指针对元数据信息的采集、维护和日常管理等制定一套符合银行自身特色，与银行应用系统</w:t>
      </w:r>
      <w:r>
        <w:rPr>
          <w:sz w:val="21"/>
          <w:szCs w:val="21"/>
          <w:spacing w:val="9"/>
        </w:rPr>
        <w:t xml:space="preserve"> </w:t>
      </w:r>
      <w:r>
        <w:rPr>
          <w:sz w:val="21"/>
          <w:szCs w:val="21"/>
          <w:spacing w:val="1"/>
        </w:rPr>
        <w:t>日常研发过程紧密结合的元数据管理流程。元数据管理流程需要与应用系统版本制</w:t>
      </w:r>
      <w:r>
        <w:rPr>
          <w:sz w:val="21"/>
          <w:szCs w:val="21"/>
        </w:rPr>
        <w:t>作流程相 </w:t>
      </w:r>
      <w:r>
        <w:rPr>
          <w:sz w:val="21"/>
          <w:szCs w:val="21"/>
          <w:spacing w:val="1"/>
        </w:rPr>
        <w:t>结合，将元数据管理作为应用系统研发过程中必不可少的一个环节。在系统上落地相关的制</w:t>
      </w:r>
      <w:r>
        <w:rPr>
          <w:sz w:val="21"/>
          <w:szCs w:val="21"/>
          <w:spacing w:val="16"/>
        </w:rPr>
        <w:t xml:space="preserve"> </w:t>
      </w:r>
      <w:r>
        <w:rPr>
          <w:sz w:val="21"/>
          <w:szCs w:val="21"/>
          <w:spacing w:val="1"/>
        </w:rPr>
        <w:t>度规范对元数据信息的约束控制，努力实现以系统版本硬性控制为主，以信息收集方式补充</w:t>
      </w:r>
      <w:r>
        <w:rPr>
          <w:sz w:val="21"/>
          <w:szCs w:val="21"/>
          <w:spacing w:val="11"/>
        </w:rPr>
        <w:t xml:space="preserve"> </w:t>
      </w:r>
      <w:r>
        <w:rPr>
          <w:sz w:val="21"/>
          <w:szCs w:val="21"/>
          <w:spacing w:val="1"/>
        </w:rPr>
        <w:t>元数据、定期核对的管理手段为辅的元数据管理方法，综合利用各种技术手段，确保元数据</w:t>
      </w:r>
      <w:r>
        <w:rPr>
          <w:sz w:val="21"/>
          <w:szCs w:val="21"/>
          <w:spacing w:val="11"/>
        </w:rPr>
        <w:t xml:space="preserve"> </w:t>
      </w:r>
      <w:r>
        <w:rPr>
          <w:sz w:val="21"/>
          <w:szCs w:val="21"/>
          <w:spacing w:val="-7"/>
        </w:rPr>
        <w:t>登记质量。</w:t>
      </w:r>
    </w:p>
    <w:p>
      <w:pPr>
        <w:spacing w:line="405" w:lineRule="auto"/>
        <w:rPr>
          <w:rFonts w:ascii="Arial"/>
          <w:sz w:val="21"/>
        </w:rPr>
      </w:pPr>
      <w:r/>
    </w:p>
    <w:p>
      <w:pPr>
        <w:ind w:left="4"/>
        <w:spacing w:before="101" w:line="222" w:lineRule="auto"/>
        <w:outlineLvl w:val="0"/>
        <w:rPr>
          <w:rFonts w:ascii="SimHei" w:hAnsi="SimHei" w:eastAsia="SimHei" w:cs="SimHei"/>
          <w:sz w:val="31"/>
          <w:szCs w:val="31"/>
        </w:rPr>
      </w:pPr>
      <w:r>
        <w:rPr>
          <w:rFonts w:ascii="SimHei" w:hAnsi="SimHei" w:eastAsia="SimHei" w:cs="SimHei"/>
          <w:sz w:val="31"/>
          <w:szCs w:val="31"/>
          <w:b/>
          <w:bCs/>
          <w:spacing w:val="-2"/>
        </w:rPr>
        <w:t>5.2</w:t>
      </w:r>
      <w:r>
        <w:rPr>
          <w:rFonts w:ascii="SimHei" w:hAnsi="SimHei" w:eastAsia="SimHei" w:cs="SimHei"/>
          <w:sz w:val="31"/>
          <w:szCs w:val="31"/>
          <w:spacing w:val="-2"/>
        </w:rPr>
        <w:t xml:space="preserve">  </w:t>
      </w:r>
      <w:r>
        <w:rPr>
          <w:rFonts w:ascii="SimHei" w:hAnsi="SimHei" w:eastAsia="SimHei" w:cs="SimHei"/>
          <w:sz w:val="31"/>
          <w:szCs w:val="31"/>
          <w:b/>
          <w:bCs/>
          <w:spacing w:val="-2"/>
        </w:rPr>
        <w:t>搭建元数据管理体系</w:t>
      </w:r>
    </w:p>
    <w:p>
      <w:pPr>
        <w:spacing w:line="391" w:lineRule="auto"/>
        <w:rPr>
          <w:rFonts w:ascii="Arial"/>
          <w:sz w:val="21"/>
        </w:rPr>
      </w:pPr>
      <w:r/>
    </w:p>
    <w:p>
      <w:pPr>
        <w:ind w:left="483"/>
        <w:spacing w:before="69" w:line="221" w:lineRule="auto"/>
        <w:outlineLvl w:val="1"/>
        <w:rPr>
          <w:rFonts w:ascii="SimHei" w:hAnsi="SimHei" w:eastAsia="SimHei" w:cs="SimHei"/>
          <w:sz w:val="21"/>
          <w:szCs w:val="21"/>
        </w:rPr>
      </w:pPr>
      <w:r>
        <w:rPr>
          <w:rFonts w:ascii="SimHei" w:hAnsi="SimHei" w:eastAsia="SimHei" w:cs="SimHei"/>
          <w:sz w:val="21"/>
          <w:szCs w:val="21"/>
          <w:b/>
          <w:bCs/>
        </w:rPr>
        <w:t>1.建立企业级元数据管理系统</w:t>
      </w:r>
    </w:p>
    <w:p>
      <w:pPr>
        <w:pStyle w:val="BodyText"/>
        <w:ind w:right="43" w:firstLine="480"/>
        <w:spacing w:before="63" w:line="241" w:lineRule="auto"/>
        <w:rPr>
          <w:sz w:val="21"/>
          <w:szCs w:val="21"/>
        </w:rPr>
      </w:pPr>
      <w:r>
        <w:rPr>
          <w:sz w:val="21"/>
          <w:szCs w:val="21"/>
          <w:spacing w:val="1"/>
        </w:rPr>
        <w:t>对于银行来说，建立元数据管理系统是其元数据管理体系建设的核心。企业级元数据管</w:t>
      </w:r>
      <w:r>
        <w:rPr>
          <w:sz w:val="21"/>
          <w:szCs w:val="21"/>
          <w:spacing w:val="2"/>
        </w:rPr>
        <w:t xml:space="preserve"> </w:t>
      </w:r>
      <w:r>
        <w:rPr>
          <w:sz w:val="21"/>
          <w:szCs w:val="21"/>
          <w:spacing w:val="4"/>
        </w:rPr>
        <w:t>理系统建设需要在充分考虑自身实际情况的基础上，实现以</w:t>
      </w:r>
      <w:r>
        <w:rPr>
          <w:sz w:val="21"/>
          <w:szCs w:val="21"/>
          <w:spacing w:val="3"/>
        </w:rPr>
        <w:t>下6个建设目标：</w:t>
      </w:r>
    </w:p>
    <w:p>
      <w:pPr>
        <w:pStyle w:val="BodyText"/>
        <w:ind w:right="47" w:firstLine="483"/>
        <w:spacing w:before="58" w:line="256" w:lineRule="auto"/>
        <w:rPr>
          <w:sz w:val="21"/>
          <w:szCs w:val="21"/>
        </w:rPr>
      </w:pPr>
      <w:r>
        <w:rPr>
          <w:rFonts w:ascii="SimHei" w:hAnsi="SimHei" w:eastAsia="SimHei" w:cs="SimHei"/>
          <w:sz w:val="21"/>
          <w:szCs w:val="21"/>
          <w:b/>
          <w:bCs/>
          <w:spacing w:val="8"/>
        </w:rPr>
        <w:t>(1)企业级管理</w:t>
      </w:r>
      <w:r>
        <w:rPr>
          <w:rFonts w:ascii="SimHei" w:hAnsi="SimHei" w:eastAsia="SimHei" w:cs="SimHei"/>
          <w:sz w:val="21"/>
          <w:szCs w:val="21"/>
          <w:spacing w:val="8"/>
        </w:rPr>
        <w:t xml:space="preserve">  </w:t>
      </w:r>
      <w:r>
        <w:rPr>
          <w:sz w:val="21"/>
          <w:szCs w:val="21"/>
          <w:spacing w:val="8"/>
        </w:rPr>
        <w:t>主要是指制定元数据管理相关规范和制度时，应基本上涵盖银行所</w:t>
      </w:r>
      <w:r>
        <w:rPr>
          <w:sz w:val="21"/>
          <w:szCs w:val="21"/>
          <w:spacing w:val="18"/>
        </w:rPr>
        <w:t xml:space="preserve"> </w:t>
      </w:r>
      <w:r>
        <w:rPr>
          <w:sz w:val="21"/>
          <w:szCs w:val="21"/>
          <w:spacing w:val="2"/>
        </w:rPr>
        <w:t>有应用系统使用的各个方面的元数据，确保规范完整性强、覆盖面广</w:t>
      </w:r>
      <w:r>
        <w:rPr>
          <w:sz w:val="21"/>
          <w:szCs w:val="21"/>
          <w:spacing w:val="1"/>
        </w:rPr>
        <w:t>，实现企业级元数据管</w:t>
      </w:r>
      <w:r>
        <w:rPr>
          <w:sz w:val="21"/>
          <w:szCs w:val="21"/>
        </w:rPr>
        <w:t xml:space="preserve"> </w:t>
      </w:r>
      <w:r>
        <w:rPr>
          <w:sz w:val="21"/>
          <w:szCs w:val="21"/>
          <w:spacing w:val="-2"/>
        </w:rPr>
        <w:t>理，结束原来面向个别应用系统的元数据管理状况。</w:t>
      </w:r>
    </w:p>
    <w:p>
      <w:pPr>
        <w:pStyle w:val="BodyText"/>
        <w:ind w:right="37" w:firstLine="483"/>
        <w:spacing w:before="47" w:line="273" w:lineRule="auto"/>
        <w:rPr>
          <w:sz w:val="21"/>
          <w:szCs w:val="21"/>
        </w:rPr>
      </w:pPr>
      <w:r>
        <w:rPr>
          <w:rFonts w:ascii="SimHei" w:hAnsi="SimHei" w:eastAsia="SimHei" w:cs="SimHei"/>
          <w:sz w:val="21"/>
          <w:szCs w:val="21"/>
          <w:b/>
          <w:bCs/>
          <w:spacing w:val="9"/>
        </w:rPr>
        <w:t>(2)版本化管理</w:t>
      </w:r>
      <w:r>
        <w:rPr>
          <w:rFonts w:ascii="SimHei" w:hAnsi="SimHei" w:eastAsia="SimHei" w:cs="SimHei"/>
          <w:sz w:val="21"/>
          <w:szCs w:val="21"/>
          <w:spacing w:val="9"/>
        </w:rPr>
        <w:t xml:space="preserve">  </w:t>
      </w:r>
      <w:r>
        <w:rPr>
          <w:sz w:val="21"/>
          <w:szCs w:val="21"/>
          <w:spacing w:val="9"/>
        </w:rPr>
        <w:t>在元数据管理模式上，做到元数据管理与</w:t>
      </w:r>
      <w:r>
        <w:rPr>
          <w:sz w:val="21"/>
          <w:szCs w:val="21"/>
          <w:spacing w:val="8"/>
        </w:rPr>
        <w:t>各版本的应用开发设计相</w:t>
      </w:r>
      <w:r>
        <w:rPr>
          <w:sz w:val="21"/>
          <w:szCs w:val="21"/>
        </w:rPr>
        <w:t xml:space="preserve"> </w:t>
      </w:r>
      <w:r>
        <w:rPr>
          <w:sz w:val="21"/>
          <w:szCs w:val="21"/>
          <w:spacing w:val="1"/>
        </w:rPr>
        <w:t>结合，与版本制作流程相结合，通过硬性控制手段，保证数据质量，提高数据可靠性，为银</w:t>
      </w:r>
      <w:r>
        <w:rPr>
          <w:sz w:val="21"/>
          <w:szCs w:val="21"/>
          <w:spacing w:val="7"/>
        </w:rPr>
        <w:t xml:space="preserve"> </w:t>
      </w:r>
      <w:r>
        <w:rPr>
          <w:sz w:val="21"/>
          <w:szCs w:val="21"/>
          <w:spacing w:val="1"/>
        </w:rPr>
        <w:t>行各业务系统的方案设计、程序开发，版本的系</w:t>
      </w:r>
      <w:r>
        <w:rPr>
          <w:sz w:val="21"/>
          <w:szCs w:val="21"/>
        </w:rPr>
        <w:t>统测试、制作、投产组织等项工作，提供权 </w:t>
      </w:r>
      <w:r>
        <w:rPr>
          <w:sz w:val="21"/>
          <w:szCs w:val="21"/>
          <w:spacing w:val="1"/>
        </w:rPr>
        <w:t>威的数据支持，成为银行科技工作各项环节中必不可少的资源库，保证银行应用版本有序推</w:t>
      </w:r>
    </w:p>
    <w:p>
      <w:pPr>
        <w:spacing w:line="273" w:lineRule="auto"/>
        <w:sectPr>
          <w:footerReference w:type="default" r:id="rId155"/>
          <w:pgSz w:w="9640" w:h="14400"/>
          <w:pgMar w:top="797" w:right="585" w:bottom="615" w:left="509" w:header="0" w:footer="466" w:gutter="0"/>
        </w:sectPr>
        <w:rPr>
          <w:sz w:val="21"/>
          <w:szCs w:val="21"/>
        </w:rPr>
      </w:pPr>
    </w:p>
    <w:p>
      <w:pPr>
        <w:ind w:left="2"/>
        <w:spacing w:before="42" w:line="222" w:lineRule="auto"/>
        <w:rPr>
          <w:rFonts w:ascii="SimHei" w:hAnsi="SimHei" w:eastAsia="SimHei" w:cs="SimHei"/>
          <w:sz w:val="21"/>
          <w:szCs w:val="21"/>
        </w:rPr>
      </w:pPr>
      <w:r>
        <w:rPr>
          <w:rFonts w:ascii="SimHei" w:hAnsi="SimHei" w:eastAsia="SimHei" w:cs="SimHei"/>
          <w:sz w:val="21"/>
          <w:szCs w:val="21"/>
          <w:b/>
          <w:bCs/>
          <w:spacing w:val="-15"/>
          <w:w w:val="94"/>
        </w:rPr>
        <w:t>银行数据治理</w:t>
      </w:r>
    </w:p>
    <w:p>
      <w:pPr>
        <w:spacing w:line="270" w:lineRule="auto"/>
        <w:rPr>
          <w:rFonts w:ascii="Arial"/>
          <w:sz w:val="21"/>
        </w:rPr>
      </w:pPr>
      <w:r/>
    </w:p>
    <w:p>
      <w:pPr>
        <w:pStyle w:val="BodyText"/>
        <w:spacing w:before="68" w:line="219" w:lineRule="auto"/>
        <w:rPr>
          <w:sz w:val="21"/>
          <w:szCs w:val="21"/>
        </w:rPr>
      </w:pPr>
      <w:r>
        <w:rPr>
          <w:sz w:val="21"/>
          <w:szCs w:val="21"/>
          <w:spacing w:val="-3"/>
        </w:rPr>
        <w:t>出，为业务发展提供服务。</w:t>
      </w:r>
    </w:p>
    <w:p>
      <w:pPr>
        <w:pStyle w:val="BodyText"/>
        <w:ind w:right="75" w:firstLine="442"/>
        <w:spacing w:before="61" w:line="255" w:lineRule="auto"/>
        <w:jc w:val="both"/>
        <w:rPr>
          <w:sz w:val="21"/>
          <w:szCs w:val="21"/>
        </w:rPr>
      </w:pPr>
      <w:r>
        <w:rPr>
          <w:rFonts w:ascii="SimHei" w:hAnsi="SimHei" w:eastAsia="SimHei" w:cs="SimHei"/>
          <w:sz w:val="21"/>
          <w:szCs w:val="21"/>
          <w:b/>
          <w:bCs/>
          <w:spacing w:val="4"/>
        </w:rPr>
        <w:t>(3)标准化管理</w:t>
      </w:r>
      <w:r>
        <w:rPr>
          <w:rFonts w:ascii="SimHei" w:hAnsi="SimHei" w:eastAsia="SimHei" w:cs="SimHei"/>
          <w:sz w:val="21"/>
          <w:szCs w:val="21"/>
          <w:spacing w:val="4"/>
        </w:rPr>
        <w:t xml:space="preserve">  </w:t>
      </w:r>
      <w:r>
        <w:rPr>
          <w:sz w:val="21"/>
          <w:szCs w:val="21"/>
          <w:spacing w:val="4"/>
        </w:rPr>
        <w:t>商业银行所有应用系统的元数据，</w:t>
      </w:r>
      <w:r>
        <w:rPr>
          <w:sz w:val="21"/>
          <w:szCs w:val="21"/>
          <w:spacing w:val="84"/>
        </w:rPr>
        <w:t xml:space="preserve"> </w:t>
      </w:r>
      <w:r>
        <w:rPr>
          <w:sz w:val="21"/>
          <w:szCs w:val="21"/>
          <w:spacing w:val="4"/>
        </w:rPr>
        <w:t>一般要求按照统一的规范和数据</w:t>
      </w:r>
      <w:r>
        <w:rPr>
          <w:sz w:val="21"/>
          <w:szCs w:val="21"/>
        </w:rPr>
        <w:t xml:space="preserve"> </w:t>
      </w:r>
      <w:r>
        <w:rPr>
          <w:sz w:val="21"/>
          <w:szCs w:val="21"/>
          <w:spacing w:val="1"/>
        </w:rPr>
        <w:t>标准要求进行集中管理，各应用系统使用的数据信息均会以企业级元数据管理系</w:t>
      </w:r>
      <w:r>
        <w:rPr>
          <w:sz w:val="21"/>
          <w:szCs w:val="21"/>
        </w:rPr>
        <w:t>统中提供的 </w:t>
      </w:r>
      <w:r>
        <w:rPr>
          <w:sz w:val="21"/>
          <w:szCs w:val="21"/>
          <w:spacing w:val="-3"/>
        </w:rPr>
        <w:t>信息为准；数据信息的集中管理，确保银行各应用系统使用</w:t>
      </w:r>
      <w:r>
        <w:rPr>
          <w:sz w:val="21"/>
          <w:szCs w:val="21"/>
          <w:spacing w:val="-4"/>
        </w:rPr>
        <w:t>的数据信息准确、</w:t>
      </w:r>
      <w:r>
        <w:rPr>
          <w:sz w:val="21"/>
          <w:szCs w:val="21"/>
          <w:spacing w:val="44"/>
        </w:rPr>
        <w:t xml:space="preserve"> </w:t>
      </w:r>
      <w:r>
        <w:rPr>
          <w:sz w:val="21"/>
          <w:szCs w:val="21"/>
          <w:spacing w:val="-4"/>
        </w:rPr>
        <w:t>一致。</w:t>
      </w:r>
    </w:p>
    <w:p>
      <w:pPr>
        <w:pStyle w:val="BodyText"/>
        <w:ind w:right="40" w:firstLine="442"/>
        <w:spacing w:before="75" w:line="260" w:lineRule="auto"/>
        <w:jc w:val="both"/>
        <w:rPr>
          <w:sz w:val="21"/>
          <w:szCs w:val="21"/>
        </w:rPr>
      </w:pPr>
      <w:r>
        <w:rPr>
          <w:rFonts w:ascii="SimHei" w:hAnsi="SimHei" w:eastAsia="SimHei" w:cs="SimHei"/>
          <w:sz w:val="21"/>
          <w:szCs w:val="21"/>
          <w:b/>
          <w:bCs/>
          <w:spacing w:val="10"/>
        </w:rPr>
        <w:t>(4)系统化管理</w:t>
      </w:r>
      <w:r>
        <w:rPr>
          <w:rFonts w:ascii="SimHei" w:hAnsi="SimHei" w:eastAsia="SimHei" w:cs="SimHei"/>
          <w:sz w:val="21"/>
          <w:szCs w:val="21"/>
          <w:spacing w:val="5"/>
        </w:rPr>
        <w:t xml:space="preserve">  </w:t>
      </w:r>
      <w:r>
        <w:rPr>
          <w:sz w:val="21"/>
          <w:szCs w:val="21"/>
          <w:spacing w:val="10"/>
        </w:rPr>
        <w:t>企业级元数据管理系统需要为全行的数据架构管理提供支撑平台，</w:t>
      </w:r>
      <w:r>
        <w:rPr>
          <w:sz w:val="21"/>
          <w:szCs w:val="21"/>
          <w:spacing w:val="1"/>
        </w:rPr>
        <w:t xml:space="preserve"> </w:t>
      </w:r>
      <w:r>
        <w:rPr>
          <w:sz w:val="21"/>
          <w:szCs w:val="21"/>
          <w:spacing w:val="1"/>
        </w:rPr>
        <w:t>在元数据资源分配上，进行统一分配，保证了元数据资源的有效与合理利用，避免重复、冲</w:t>
      </w:r>
      <w:r>
        <w:rPr>
          <w:sz w:val="21"/>
          <w:szCs w:val="21"/>
          <w:spacing w:val="12"/>
        </w:rPr>
        <w:t xml:space="preserve"> </w:t>
      </w:r>
      <w:r>
        <w:rPr>
          <w:sz w:val="21"/>
          <w:szCs w:val="21"/>
          <w:spacing w:val="9"/>
        </w:rPr>
        <w:t>突导致的各类生产事故；同时，为各类标准规范(如应用设计开发规范、数据生命周期管</w:t>
      </w:r>
      <w:r>
        <w:rPr>
          <w:sz w:val="21"/>
          <w:szCs w:val="21"/>
          <w:spacing w:val="14"/>
        </w:rPr>
        <w:t xml:space="preserve"> </w:t>
      </w:r>
      <w:r>
        <w:rPr>
          <w:sz w:val="21"/>
          <w:szCs w:val="21"/>
          <w:spacing w:val="6"/>
        </w:rPr>
        <w:t>理规范等)管理的落地，提供系统化支撑手段。</w:t>
      </w:r>
    </w:p>
    <w:p>
      <w:pPr>
        <w:pStyle w:val="BodyText"/>
        <w:ind w:right="97" w:firstLine="442"/>
        <w:spacing w:before="37" w:line="270" w:lineRule="auto"/>
        <w:jc w:val="both"/>
        <w:rPr>
          <w:sz w:val="21"/>
          <w:szCs w:val="21"/>
        </w:rPr>
      </w:pPr>
      <w:r>
        <w:rPr>
          <w:rFonts w:ascii="SimHei" w:hAnsi="SimHei" w:eastAsia="SimHei" w:cs="SimHei"/>
          <w:sz w:val="21"/>
          <w:szCs w:val="21"/>
          <w:b/>
          <w:bCs/>
          <w:spacing w:val="8"/>
        </w:rPr>
        <w:t>(5)自动化管理</w:t>
      </w:r>
      <w:r>
        <w:rPr>
          <w:rFonts w:ascii="SimHei" w:hAnsi="SimHei" w:eastAsia="SimHei" w:cs="SimHei"/>
          <w:sz w:val="21"/>
          <w:szCs w:val="21"/>
          <w:spacing w:val="8"/>
        </w:rPr>
        <w:t xml:space="preserve">  </w:t>
      </w:r>
      <w:r>
        <w:rPr>
          <w:sz w:val="21"/>
          <w:szCs w:val="21"/>
          <w:spacing w:val="8"/>
        </w:rPr>
        <w:t>在数据集中管理的前提下，根据各项制度要求，各类数据信息的变</w:t>
      </w:r>
      <w:r>
        <w:rPr>
          <w:sz w:val="21"/>
          <w:szCs w:val="21"/>
          <w:spacing w:val="10"/>
        </w:rPr>
        <w:t xml:space="preserve"> </w:t>
      </w:r>
      <w:r>
        <w:rPr>
          <w:sz w:val="21"/>
          <w:szCs w:val="21"/>
          <w:spacing w:val="1"/>
        </w:rPr>
        <w:t>化都应通过系统加以体现和更新；下游使用上游的数据，要在系统中予以登记；上游数据变</w:t>
      </w:r>
      <w:r>
        <w:rPr>
          <w:sz w:val="21"/>
          <w:szCs w:val="21"/>
          <w:spacing w:val="7"/>
        </w:rPr>
        <w:t xml:space="preserve"> </w:t>
      </w:r>
      <w:r>
        <w:rPr>
          <w:sz w:val="21"/>
          <w:szCs w:val="21"/>
          <w:spacing w:val="1"/>
        </w:rPr>
        <w:t>化后，系统自动根据登记的使用情况进行通知，以保证银行各系统间上、下游沟通顺畅，提</w:t>
      </w:r>
      <w:r>
        <w:rPr>
          <w:sz w:val="21"/>
          <w:szCs w:val="21"/>
          <w:spacing w:val="7"/>
        </w:rPr>
        <w:t xml:space="preserve"> </w:t>
      </w:r>
      <w:r>
        <w:rPr>
          <w:sz w:val="21"/>
          <w:szCs w:val="21"/>
          <w:spacing w:val="1"/>
        </w:rPr>
        <w:t>升沟通配合效率，使各项开发工作有条不紊地按照项目要求开展，这样就会对银行应用系统</w:t>
      </w:r>
      <w:r>
        <w:rPr>
          <w:sz w:val="21"/>
          <w:szCs w:val="21"/>
          <w:spacing w:val="9"/>
        </w:rPr>
        <w:t xml:space="preserve"> </w:t>
      </w:r>
      <w:r>
        <w:rPr>
          <w:sz w:val="21"/>
          <w:szCs w:val="21"/>
          <w:spacing w:val="-4"/>
        </w:rPr>
        <w:t>建设具有积极的推动作用。</w:t>
      </w:r>
    </w:p>
    <w:p>
      <w:pPr>
        <w:pStyle w:val="BodyText"/>
        <w:ind w:firstLine="442"/>
        <w:spacing w:before="42" w:line="263" w:lineRule="auto"/>
        <w:jc w:val="both"/>
        <w:rPr>
          <w:sz w:val="21"/>
          <w:szCs w:val="21"/>
        </w:rPr>
      </w:pPr>
      <w:r>
        <w:rPr>
          <w:rFonts w:ascii="SimHei" w:hAnsi="SimHei" w:eastAsia="SimHei" w:cs="SimHei"/>
          <w:sz w:val="21"/>
          <w:szCs w:val="21"/>
          <w:b/>
          <w:bCs/>
          <w:spacing w:val="11"/>
        </w:rPr>
        <w:t>(6)易用性</w:t>
      </w:r>
      <w:r>
        <w:rPr>
          <w:rFonts w:ascii="SimHei" w:hAnsi="SimHei" w:eastAsia="SimHei" w:cs="SimHei"/>
          <w:sz w:val="21"/>
          <w:szCs w:val="21"/>
          <w:spacing w:val="9"/>
        </w:rPr>
        <w:t xml:space="preserve">  </w:t>
      </w:r>
      <w:r>
        <w:rPr>
          <w:rFonts w:ascii="KaiTi" w:hAnsi="KaiTi" w:eastAsia="KaiTi" w:cs="KaiTi"/>
          <w:sz w:val="21"/>
          <w:szCs w:val="21"/>
          <w:spacing w:val="11"/>
        </w:rPr>
        <w:t>系统应以人为核心，即“以用户为中心”是系统建设的主要目标之一</w:t>
      </w:r>
      <w:r>
        <w:rPr>
          <w:sz w:val="21"/>
          <w:szCs w:val="21"/>
          <w:spacing w:val="11"/>
        </w:rPr>
        <w:t>，</w:t>
      </w:r>
      <w:r>
        <w:rPr>
          <w:sz w:val="21"/>
          <w:szCs w:val="21"/>
        </w:rPr>
        <w:t xml:space="preserve"> </w:t>
      </w:r>
      <w:r>
        <w:rPr>
          <w:sz w:val="21"/>
          <w:szCs w:val="21"/>
          <w:spacing w:val="1"/>
        </w:rPr>
        <w:t>提升系统易用性，对提高工作效率，确保元数据质量，提高用户体验性等有着重要意义。例</w:t>
      </w:r>
      <w:r>
        <w:rPr>
          <w:sz w:val="21"/>
          <w:szCs w:val="21"/>
          <w:spacing w:val="8"/>
        </w:rPr>
        <w:t xml:space="preserve">  </w:t>
      </w:r>
      <w:r>
        <w:rPr>
          <w:sz w:val="21"/>
          <w:szCs w:val="21"/>
          <w:spacing w:val="1"/>
        </w:rPr>
        <w:t>如：针对不同用户进行相关信息的展现；增加记忆功能，如我的收藏、我的常用、我的最近</w:t>
      </w:r>
      <w:r>
        <w:rPr>
          <w:sz w:val="21"/>
          <w:szCs w:val="21"/>
          <w:spacing w:val="3"/>
        </w:rPr>
        <w:t xml:space="preserve">  </w:t>
      </w:r>
      <w:r>
        <w:rPr>
          <w:sz w:val="21"/>
          <w:szCs w:val="21"/>
          <w:spacing w:val="1"/>
        </w:rPr>
        <w:t>浏览、我的关注等；增加搜索引擎，实现对系统所有信息的全文搜索；为用户提供方便、快</w:t>
      </w:r>
      <w:r>
        <w:rPr>
          <w:sz w:val="21"/>
          <w:szCs w:val="21"/>
          <w:spacing w:val="3"/>
        </w:rPr>
        <w:t xml:space="preserve">  </w:t>
      </w:r>
      <w:r>
        <w:rPr>
          <w:sz w:val="21"/>
          <w:szCs w:val="21"/>
        </w:rPr>
        <w:t>捷的批量导入导出功能或工具，增强用户的体验性，便于用户操作。</w:t>
      </w:r>
    </w:p>
    <w:p>
      <w:pPr>
        <w:pStyle w:val="BodyText"/>
        <w:ind w:right="95" w:firstLine="442"/>
        <w:spacing w:before="97" w:line="260" w:lineRule="auto"/>
        <w:jc w:val="both"/>
        <w:rPr>
          <w:sz w:val="21"/>
          <w:szCs w:val="21"/>
        </w:rPr>
      </w:pPr>
      <w:r>
        <w:rPr>
          <w:rFonts w:ascii="SimHei" w:hAnsi="SimHei" w:eastAsia="SimHei" w:cs="SimHei"/>
          <w:sz w:val="21"/>
          <w:szCs w:val="21"/>
          <w:b/>
          <w:bCs/>
          <w:spacing w:val="9"/>
        </w:rPr>
        <w:t>(7)信息价值利用</w:t>
      </w:r>
      <w:r>
        <w:rPr>
          <w:rFonts w:ascii="SimHei" w:hAnsi="SimHei" w:eastAsia="SimHei" w:cs="SimHei"/>
          <w:sz w:val="21"/>
          <w:szCs w:val="21"/>
          <w:spacing w:val="98"/>
        </w:rPr>
        <w:t xml:space="preserve"> </w:t>
      </w:r>
      <w:r>
        <w:rPr>
          <w:sz w:val="21"/>
          <w:szCs w:val="21"/>
          <w:spacing w:val="9"/>
        </w:rPr>
        <w:t>通过元数据管理系统，对集中管理的数据对象建立</w:t>
      </w:r>
      <w:r>
        <w:rPr>
          <w:sz w:val="21"/>
          <w:szCs w:val="21"/>
          <w:spacing w:val="8"/>
        </w:rPr>
        <w:t>内在的关联关</w:t>
      </w:r>
      <w:r>
        <w:rPr>
          <w:sz w:val="21"/>
          <w:szCs w:val="21"/>
        </w:rPr>
        <w:t xml:space="preserve"> </w:t>
      </w:r>
      <w:r>
        <w:rPr>
          <w:sz w:val="21"/>
          <w:szCs w:val="21"/>
          <w:spacing w:val="1"/>
        </w:rPr>
        <w:t>系，在此基础上实现银行各系统间数据流向的分析，实现元数据的影响分析和血缘分析，清</w:t>
      </w:r>
      <w:r>
        <w:rPr>
          <w:sz w:val="21"/>
          <w:szCs w:val="21"/>
          <w:spacing w:val="9"/>
        </w:rPr>
        <w:t xml:space="preserve"> </w:t>
      </w:r>
      <w:r>
        <w:rPr>
          <w:sz w:val="21"/>
          <w:szCs w:val="21"/>
          <w:spacing w:val="12"/>
        </w:rPr>
        <w:t>晰展现银行各应用系统的全局框架，为系统架构、应用设计、开发工作提供有效的数据</w:t>
      </w:r>
      <w:r>
        <w:rPr>
          <w:sz w:val="21"/>
          <w:szCs w:val="21"/>
          <w:spacing w:val="15"/>
        </w:rPr>
        <w:t xml:space="preserve"> </w:t>
      </w:r>
      <w:r>
        <w:rPr>
          <w:sz w:val="21"/>
          <w:szCs w:val="21"/>
          <w:spacing w:val="-9"/>
        </w:rPr>
        <w:t>支撑。</w:t>
      </w:r>
    </w:p>
    <w:p>
      <w:pPr>
        <w:pStyle w:val="BodyText"/>
        <w:ind w:right="73" w:firstLine="439"/>
        <w:spacing w:before="70" w:line="255" w:lineRule="auto"/>
        <w:jc w:val="both"/>
        <w:rPr>
          <w:sz w:val="21"/>
          <w:szCs w:val="21"/>
        </w:rPr>
      </w:pPr>
      <w:r>
        <w:rPr>
          <w:sz w:val="21"/>
          <w:szCs w:val="21"/>
          <w:spacing w:val="7"/>
        </w:rPr>
        <w:t>企业级元数据管理系统作为银行全行级的元数据管理平台，至少需要包含以下主要功</w:t>
      </w:r>
      <w:r>
        <w:rPr>
          <w:sz w:val="21"/>
          <w:szCs w:val="21"/>
          <w:spacing w:val="4"/>
        </w:rPr>
        <w:t xml:space="preserve"> </w:t>
      </w:r>
      <w:r>
        <w:rPr>
          <w:sz w:val="21"/>
          <w:szCs w:val="21"/>
          <w:spacing w:val="7"/>
        </w:rPr>
        <w:t>能：元数据日常管理和维护、版本管理、权限管理、</w:t>
      </w:r>
      <w:r>
        <w:rPr>
          <w:sz w:val="21"/>
          <w:szCs w:val="21"/>
          <w:spacing w:val="6"/>
        </w:rPr>
        <w:t>提交与审批管理等功能，以及孤儿分</w:t>
      </w:r>
      <w:r>
        <w:rPr>
          <w:sz w:val="21"/>
          <w:szCs w:val="21"/>
        </w:rPr>
        <w:t xml:space="preserve"> </w:t>
      </w:r>
      <w:r>
        <w:rPr>
          <w:sz w:val="21"/>
          <w:szCs w:val="21"/>
          <w:spacing w:val="9"/>
        </w:rPr>
        <w:t>析、影响性分析、关联度(活力)分析等信息统计分析功能。</w:t>
      </w:r>
    </w:p>
    <w:p>
      <w:pPr>
        <w:pStyle w:val="BodyText"/>
        <w:ind w:right="22" w:firstLine="442"/>
        <w:spacing w:before="46" w:line="268" w:lineRule="auto"/>
        <w:jc w:val="both"/>
        <w:rPr>
          <w:sz w:val="21"/>
          <w:szCs w:val="21"/>
        </w:rPr>
      </w:pPr>
      <w:r>
        <w:rPr>
          <w:rFonts w:ascii="SimHei" w:hAnsi="SimHei" w:eastAsia="SimHei" w:cs="SimHei"/>
          <w:sz w:val="21"/>
          <w:szCs w:val="21"/>
          <w:b/>
          <w:bCs/>
          <w:spacing w:val="10"/>
        </w:rPr>
        <w:t>(1)元数据日常管理和维护</w:t>
      </w:r>
      <w:r>
        <w:rPr>
          <w:rFonts w:ascii="SimHei" w:hAnsi="SimHei" w:eastAsia="SimHei" w:cs="SimHei"/>
          <w:sz w:val="21"/>
          <w:szCs w:val="21"/>
          <w:spacing w:val="10"/>
        </w:rPr>
        <w:t xml:space="preserve">  </w:t>
      </w:r>
      <w:r>
        <w:rPr>
          <w:sz w:val="21"/>
          <w:szCs w:val="21"/>
          <w:spacing w:val="10"/>
        </w:rPr>
        <w:t>支持开发人员通过页面联机、批量方式对技术元</w:t>
      </w:r>
      <w:r>
        <w:rPr>
          <w:sz w:val="21"/>
          <w:szCs w:val="21"/>
          <w:spacing w:val="9"/>
        </w:rPr>
        <w:t>数据、</w:t>
      </w:r>
      <w:r>
        <w:rPr>
          <w:sz w:val="21"/>
          <w:szCs w:val="21"/>
        </w:rPr>
        <w:t xml:space="preserve"> </w:t>
      </w:r>
      <w:r>
        <w:rPr>
          <w:sz w:val="21"/>
          <w:szCs w:val="21"/>
          <w:spacing w:val="1"/>
        </w:rPr>
        <w:t>业务元数据和操作元数据进行新增、修改、删除，提供各类元数据间的调用关系管理、</w:t>
      </w:r>
      <w:r>
        <w:rPr>
          <w:sz w:val="21"/>
          <w:szCs w:val="21"/>
        </w:rPr>
        <w:t>变更 </w:t>
      </w:r>
      <w:r>
        <w:rPr>
          <w:sz w:val="21"/>
          <w:szCs w:val="21"/>
          <w:spacing w:val="-3"/>
        </w:rPr>
        <w:t>通知以及配套的审批管控流程。</w:t>
      </w:r>
    </w:p>
    <w:p>
      <w:pPr>
        <w:pStyle w:val="BodyText"/>
        <w:ind w:right="88" w:firstLine="442"/>
        <w:spacing w:before="45" w:line="260" w:lineRule="auto"/>
        <w:jc w:val="both"/>
        <w:rPr>
          <w:sz w:val="21"/>
          <w:szCs w:val="21"/>
        </w:rPr>
      </w:pPr>
      <w:r>
        <w:rPr>
          <w:rFonts w:ascii="SimHei" w:hAnsi="SimHei" w:eastAsia="SimHei" w:cs="SimHei"/>
          <w:sz w:val="21"/>
          <w:szCs w:val="21"/>
          <w:b/>
          <w:bCs/>
          <w:spacing w:val="9"/>
        </w:rPr>
        <w:t>(2)版本管理</w:t>
      </w:r>
      <w:r>
        <w:rPr>
          <w:rFonts w:ascii="SimHei" w:hAnsi="SimHei" w:eastAsia="SimHei" w:cs="SimHei"/>
          <w:sz w:val="21"/>
          <w:szCs w:val="21"/>
          <w:spacing w:val="104"/>
        </w:rPr>
        <w:t xml:space="preserve"> </w:t>
      </w:r>
      <w:r>
        <w:rPr>
          <w:sz w:val="21"/>
          <w:szCs w:val="21"/>
          <w:spacing w:val="9"/>
        </w:rPr>
        <w:t>支持元数据维护时录入版本、项目等版本制作相关信息，通过制定相</w:t>
      </w:r>
      <w:r>
        <w:rPr>
          <w:sz w:val="21"/>
          <w:szCs w:val="21"/>
        </w:rPr>
        <w:t xml:space="preserve"> </w:t>
      </w:r>
      <w:r>
        <w:rPr>
          <w:sz w:val="21"/>
          <w:szCs w:val="21"/>
        </w:rPr>
        <w:t>关的应用系统开发流程规范，将元数据维护和变更管理纳入应用系统开发流程，提供元数据</w:t>
      </w:r>
      <w:r>
        <w:rPr>
          <w:sz w:val="21"/>
          <w:szCs w:val="21"/>
          <w:spacing w:val="11"/>
        </w:rPr>
        <w:t xml:space="preserve"> </w:t>
      </w:r>
      <w:r>
        <w:rPr>
          <w:sz w:val="21"/>
          <w:szCs w:val="21"/>
          <w:spacing w:val="1"/>
        </w:rPr>
        <w:t>基线管理、版本制作、版本提交等功能，并实现与相关版本发布系统或平台的有效对接。以</w:t>
      </w:r>
      <w:r>
        <w:rPr>
          <w:sz w:val="21"/>
          <w:szCs w:val="21"/>
          <w:spacing w:val="17"/>
        </w:rPr>
        <w:t xml:space="preserve"> </w:t>
      </w:r>
      <w:r>
        <w:rPr>
          <w:sz w:val="21"/>
          <w:szCs w:val="21"/>
        </w:rPr>
        <w:t>版本发布为基准，做好元数据的基线管理。</w:t>
      </w:r>
    </w:p>
    <w:p>
      <w:pPr>
        <w:pStyle w:val="BodyText"/>
        <w:ind w:right="78" w:firstLine="442"/>
        <w:spacing w:before="71" w:line="266" w:lineRule="auto"/>
        <w:jc w:val="both"/>
        <w:rPr>
          <w:sz w:val="21"/>
          <w:szCs w:val="21"/>
        </w:rPr>
      </w:pPr>
      <w:r>
        <w:rPr>
          <w:rFonts w:ascii="SimHei" w:hAnsi="SimHei" w:eastAsia="SimHei" w:cs="SimHei"/>
          <w:sz w:val="21"/>
          <w:szCs w:val="21"/>
          <w:b/>
          <w:bCs/>
          <w:spacing w:val="9"/>
        </w:rPr>
        <w:t>(3)权限管理</w:t>
      </w:r>
      <w:r>
        <w:rPr>
          <w:rFonts w:ascii="SimHei" w:hAnsi="SimHei" w:eastAsia="SimHei" w:cs="SimHei"/>
          <w:sz w:val="21"/>
          <w:szCs w:val="21"/>
          <w:spacing w:val="2"/>
        </w:rPr>
        <w:t xml:space="preserve">  </w:t>
      </w:r>
      <w:r>
        <w:rPr>
          <w:sz w:val="21"/>
          <w:szCs w:val="21"/>
          <w:spacing w:val="9"/>
        </w:rPr>
        <w:t>信息安全是元数据管理系统的重要环节</w:t>
      </w:r>
      <w:r>
        <w:rPr>
          <w:sz w:val="21"/>
          <w:szCs w:val="21"/>
          <w:spacing w:val="8"/>
        </w:rPr>
        <w:t>。元数据管理系统采用分类授</w:t>
      </w:r>
      <w:r>
        <w:rPr>
          <w:sz w:val="21"/>
          <w:szCs w:val="21"/>
          <w:spacing w:val="1"/>
        </w:rPr>
        <w:t xml:space="preserve"> </w:t>
      </w:r>
      <w:r>
        <w:rPr>
          <w:sz w:val="21"/>
          <w:szCs w:val="21"/>
          <w:spacing w:val="1"/>
        </w:rPr>
        <w:t>权、分角色授权等原则，对访问元数据管理系统进行权限控制。设置用户角色与权限，建立</w:t>
      </w:r>
      <w:r>
        <w:rPr>
          <w:sz w:val="21"/>
          <w:szCs w:val="21"/>
          <w:spacing w:val="7"/>
        </w:rPr>
        <w:t xml:space="preserve"> </w:t>
      </w:r>
      <w:r>
        <w:rPr>
          <w:sz w:val="21"/>
          <w:szCs w:val="21"/>
          <w:spacing w:val="2"/>
        </w:rPr>
        <w:t>与应用系统、各类元数据的关联关系；针对用户角色权限的变</w:t>
      </w:r>
      <w:r>
        <w:rPr>
          <w:sz w:val="21"/>
          <w:szCs w:val="21"/>
          <w:spacing w:val="1"/>
        </w:rPr>
        <w:t>更，提供配套的角色与权限申</w:t>
      </w:r>
      <w:r>
        <w:rPr>
          <w:sz w:val="21"/>
          <w:szCs w:val="21"/>
        </w:rPr>
        <w:t xml:space="preserve"> </w:t>
      </w:r>
      <w:r>
        <w:rPr>
          <w:sz w:val="21"/>
          <w:szCs w:val="21"/>
        </w:rPr>
        <w:t>请审批管理流程，加强事中的审核控制、事后的监督核查。</w:t>
      </w:r>
    </w:p>
    <w:p>
      <w:pPr>
        <w:pStyle w:val="BodyText"/>
        <w:ind w:right="22" w:firstLine="442"/>
        <w:spacing w:before="67" w:line="256" w:lineRule="auto"/>
        <w:jc w:val="both"/>
        <w:rPr>
          <w:sz w:val="21"/>
          <w:szCs w:val="21"/>
        </w:rPr>
      </w:pPr>
      <w:r>
        <w:rPr>
          <w:rFonts w:ascii="SimHei" w:hAnsi="SimHei" w:eastAsia="SimHei" w:cs="SimHei"/>
          <w:sz w:val="21"/>
          <w:szCs w:val="21"/>
          <w:b/>
          <w:bCs/>
          <w:spacing w:val="8"/>
        </w:rPr>
        <w:t>(4)提交与审批管理</w:t>
      </w:r>
      <w:r>
        <w:rPr>
          <w:rFonts w:ascii="SimHei" w:hAnsi="SimHei" w:eastAsia="SimHei" w:cs="SimHei"/>
          <w:sz w:val="21"/>
          <w:szCs w:val="21"/>
          <w:spacing w:val="3"/>
        </w:rPr>
        <w:t xml:space="preserve">  </w:t>
      </w:r>
      <w:r>
        <w:rPr>
          <w:sz w:val="21"/>
          <w:szCs w:val="21"/>
          <w:spacing w:val="8"/>
        </w:rPr>
        <w:t>元数据管理系统在管理各类元数据资产时，需要根据不同元数 </w:t>
      </w:r>
      <w:r>
        <w:rPr>
          <w:sz w:val="21"/>
          <w:szCs w:val="21"/>
          <w:spacing w:val="1"/>
        </w:rPr>
        <w:t>据的特性，并考虑实际应用场景和管理的需求，设定相应的审批控制流程，从而加强对元</w:t>
      </w:r>
      <w:r>
        <w:rPr>
          <w:sz w:val="21"/>
          <w:szCs w:val="21"/>
        </w:rPr>
        <w:t>数 </w:t>
      </w:r>
      <w:r>
        <w:rPr>
          <w:sz w:val="21"/>
          <w:szCs w:val="21"/>
          <w:spacing w:val="3"/>
        </w:rPr>
        <w:t>据的管理，保证元数据平台的准确性、时效性和稳定性。对于涉及上下游应用调用的接口、</w:t>
      </w:r>
    </w:p>
    <w:p>
      <w:pPr>
        <w:spacing w:line="256" w:lineRule="auto"/>
        <w:sectPr>
          <w:footerReference w:type="default" r:id="rId156"/>
          <w:pgSz w:w="9640" w:h="14400"/>
          <w:pgMar w:top="842" w:right="552" w:bottom="578" w:left="540" w:header="0" w:footer="439" w:gutter="0"/>
        </w:sectPr>
        <w:rPr>
          <w:sz w:val="21"/>
          <w:szCs w:val="21"/>
        </w:rPr>
      </w:pPr>
    </w:p>
    <w:p>
      <w:pPr>
        <w:ind w:left="6817"/>
        <w:spacing w:before="48" w:line="237" w:lineRule="auto"/>
        <w:rPr>
          <w:rFonts w:ascii="STHupo" w:hAnsi="STHupo" w:eastAsia="STHupo" w:cs="STHupo"/>
          <w:sz w:val="21"/>
          <w:szCs w:val="21"/>
        </w:rPr>
      </w:pPr>
      <w:r>
        <w:rPr>
          <w:rFonts w:ascii="SimHei" w:hAnsi="SimHei" w:eastAsia="SimHei" w:cs="SimHei"/>
          <w:sz w:val="21"/>
          <w:szCs w:val="21"/>
          <w:b/>
          <w:bCs/>
          <w:spacing w:val="-18"/>
        </w:rPr>
        <w:t>元数据管理</w:t>
      </w:r>
      <w:r>
        <w:rPr>
          <w:rFonts w:ascii="SimHei" w:hAnsi="SimHei" w:eastAsia="SimHei" w:cs="SimHei"/>
          <w:sz w:val="21"/>
          <w:szCs w:val="21"/>
          <w:spacing w:val="-37"/>
        </w:rPr>
        <w:t xml:space="preserve"> </w:t>
      </w:r>
      <w:r>
        <w:rPr>
          <w:rFonts w:ascii="STHupo" w:hAnsi="STHupo" w:eastAsia="STHupo" w:cs="STHupo"/>
          <w:sz w:val="21"/>
          <w:szCs w:val="21"/>
          <w:spacing w:val="-18"/>
        </w:rPr>
        <w:t>| </w:t>
      </w:r>
      <w:r>
        <w:rPr>
          <w:rFonts w:ascii="STHupo" w:hAnsi="STHupo" w:eastAsia="STHupo" w:cs="STHupo"/>
          <w:sz w:val="21"/>
          <w:szCs w:val="21"/>
          <w:b/>
          <w:bCs/>
          <w:spacing w:val="-18"/>
        </w:rPr>
        <w:t>第5章</w:t>
      </w:r>
    </w:p>
    <w:p>
      <w:pPr>
        <w:pStyle w:val="BodyText"/>
        <w:ind w:left="104" w:right="16"/>
        <w:spacing w:before="292" w:line="266" w:lineRule="auto"/>
        <w:jc w:val="both"/>
        <w:rPr>
          <w:sz w:val="21"/>
          <w:szCs w:val="21"/>
        </w:rPr>
      </w:pPr>
      <w:r>
        <w:rPr>
          <w:sz w:val="21"/>
          <w:szCs w:val="21"/>
          <w:spacing w:val="1"/>
        </w:rPr>
        <w:t>文件等元数据，应将下游应用纳入审批流程，确保可以及时评估和应对上游元数据变更</w:t>
      </w:r>
      <w:r>
        <w:rPr>
          <w:sz w:val="21"/>
          <w:szCs w:val="21"/>
        </w:rPr>
        <w:t>带来 </w:t>
      </w:r>
      <w:r>
        <w:rPr>
          <w:sz w:val="21"/>
          <w:szCs w:val="21"/>
          <w:spacing w:val="1"/>
        </w:rPr>
        <w:t>的影响；对于重要的元数据对象，设置特殊的高层级审批流程，确保系统核心元数据的稳定</w:t>
      </w:r>
      <w:r>
        <w:rPr>
          <w:sz w:val="21"/>
          <w:szCs w:val="21"/>
          <w:spacing w:val="3"/>
        </w:rPr>
        <w:t xml:space="preserve"> </w:t>
      </w:r>
      <w:r>
        <w:rPr>
          <w:sz w:val="21"/>
          <w:szCs w:val="21"/>
          <w:spacing w:val="1"/>
        </w:rPr>
        <w:t>性。另外，在审批流程设计过程中，需要兼顾审批流程的时效性设计，确保审批时效不影响</w:t>
      </w:r>
      <w:r>
        <w:rPr>
          <w:sz w:val="21"/>
          <w:szCs w:val="21"/>
          <w:spacing w:val="6"/>
        </w:rPr>
        <w:t xml:space="preserve"> </w:t>
      </w:r>
      <w:r>
        <w:rPr>
          <w:sz w:val="21"/>
          <w:szCs w:val="21"/>
          <w:spacing w:val="-3"/>
        </w:rPr>
        <w:t>银行应用系统正常的研发等活动。</w:t>
      </w:r>
    </w:p>
    <w:p>
      <w:pPr>
        <w:pStyle w:val="BodyText"/>
        <w:ind w:left="105" w:right="22" w:firstLine="412"/>
        <w:spacing w:before="67" w:line="253" w:lineRule="auto"/>
        <w:jc w:val="both"/>
        <w:rPr>
          <w:sz w:val="21"/>
          <w:szCs w:val="21"/>
        </w:rPr>
      </w:pPr>
      <w:r>
        <w:rPr>
          <w:rFonts w:ascii="SimHei" w:hAnsi="SimHei" w:eastAsia="SimHei" w:cs="SimHei"/>
          <w:sz w:val="21"/>
          <w:szCs w:val="21"/>
          <w:b/>
          <w:bCs/>
          <w:spacing w:val="9"/>
        </w:rPr>
        <w:t>(5)信息统计分析</w:t>
      </w:r>
      <w:r>
        <w:rPr>
          <w:rFonts w:ascii="SimHei" w:hAnsi="SimHei" w:eastAsia="SimHei" w:cs="SimHei"/>
          <w:sz w:val="21"/>
          <w:szCs w:val="21"/>
          <w:spacing w:val="9"/>
        </w:rPr>
        <w:t xml:space="preserve">  </w:t>
      </w:r>
      <w:r>
        <w:rPr>
          <w:sz w:val="21"/>
          <w:szCs w:val="21"/>
          <w:spacing w:val="9"/>
        </w:rPr>
        <w:t>主要提供元数据管理系统质量评估、各类</w:t>
      </w:r>
      <w:r>
        <w:rPr>
          <w:sz w:val="21"/>
          <w:szCs w:val="21"/>
          <w:spacing w:val="8"/>
        </w:rPr>
        <w:t>资产多维度统计和报表</w:t>
      </w:r>
      <w:r>
        <w:rPr>
          <w:sz w:val="21"/>
          <w:szCs w:val="21"/>
        </w:rPr>
        <w:t xml:space="preserve"> </w:t>
      </w:r>
      <w:r>
        <w:rPr>
          <w:sz w:val="21"/>
          <w:szCs w:val="21"/>
          <w:spacing w:val="1"/>
        </w:rPr>
        <w:t>功能、资产变更统计及排名分析等。通过元数据管理系统提供的信息统计分析功能，能够及</w:t>
      </w:r>
      <w:r>
        <w:rPr>
          <w:sz w:val="21"/>
          <w:szCs w:val="21"/>
        </w:rPr>
        <w:t xml:space="preserve"> </w:t>
      </w:r>
      <w:r>
        <w:rPr>
          <w:sz w:val="21"/>
          <w:szCs w:val="21"/>
          <w:spacing w:val="1"/>
        </w:rPr>
        <w:t>时了解元数据管理系统中元数据资产整体和变更情况，为开展孤儿分析、影响性分析</w:t>
      </w:r>
      <w:r>
        <w:rPr>
          <w:sz w:val="21"/>
          <w:szCs w:val="21"/>
        </w:rPr>
        <w:t>、关联 </w:t>
      </w:r>
      <w:r>
        <w:rPr>
          <w:sz w:val="21"/>
          <w:szCs w:val="21"/>
          <w:spacing w:val="10"/>
        </w:rPr>
        <w:t>度(活力)分析、元数据治理等工作提供依据。</w:t>
      </w:r>
    </w:p>
    <w:p>
      <w:pPr>
        <w:ind w:left="517"/>
        <w:spacing w:before="67" w:line="221" w:lineRule="auto"/>
        <w:outlineLvl w:val="1"/>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35"/>
        </w:rPr>
        <w:t xml:space="preserve"> </w:t>
      </w:r>
      <w:r>
        <w:rPr>
          <w:rFonts w:ascii="SimHei" w:hAnsi="SimHei" w:eastAsia="SimHei" w:cs="SimHei"/>
          <w:sz w:val="21"/>
          <w:szCs w:val="21"/>
          <w:b/>
          <w:bCs/>
          <w:spacing w:val="-2"/>
        </w:rPr>
        <w:t>建立企业级元数据技术规范和实施指引</w:t>
      </w:r>
    </w:p>
    <w:p>
      <w:pPr>
        <w:pStyle w:val="BodyText"/>
        <w:ind w:left="104" w:right="21" w:firstLine="409"/>
        <w:spacing w:before="72" w:line="262" w:lineRule="auto"/>
        <w:rPr>
          <w:sz w:val="21"/>
          <w:szCs w:val="21"/>
        </w:rPr>
      </w:pPr>
      <w:r>
        <w:rPr>
          <w:sz w:val="21"/>
          <w:szCs w:val="21"/>
          <w:spacing w:val="1"/>
        </w:rPr>
        <w:t>商业银行元数据管理体系，需要以各类元数据技术规范和实施指引为指导，规范元数据</w:t>
      </w:r>
      <w:r>
        <w:rPr>
          <w:sz w:val="21"/>
          <w:szCs w:val="21"/>
          <w:spacing w:val="13"/>
        </w:rPr>
        <w:t xml:space="preserve"> </w:t>
      </w:r>
      <w:r>
        <w:rPr>
          <w:sz w:val="21"/>
          <w:szCs w:val="21"/>
          <w:spacing w:val="1"/>
        </w:rPr>
        <w:t>管理。由于元数据管理与数据质量管理、数据生命周期管理、数据分布、模型管理以及数据 </w:t>
      </w:r>
      <w:r>
        <w:rPr>
          <w:sz w:val="21"/>
          <w:szCs w:val="21"/>
          <w:spacing w:val="1"/>
        </w:rPr>
        <w:t>交换等领域关系密切，商业银行需要基于上述领域制定元数据管理的规范，以明确元数据管</w:t>
      </w:r>
      <w:r>
        <w:rPr>
          <w:sz w:val="21"/>
          <w:szCs w:val="21"/>
        </w:rPr>
        <w:t xml:space="preserve"> </w:t>
      </w:r>
      <w:r>
        <w:rPr>
          <w:sz w:val="21"/>
          <w:szCs w:val="21"/>
          <w:spacing w:val="1"/>
        </w:rPr>
        <w:t>理的技术规则、技术要求、管理方法、实施原则、实施方法和手段，指导全行元数据日常管</w:t>
      </w:r>
      <w:r>
        <w:rPr>
          <w:sz w:val="21"/>
          <w:szCs w:val="21"/>
        </w:rPr>
        <w:t xml:space="preserve"> </w:t>
      </w:r>
      <w:r>
        <w:rPr>
          <w:sz w:val="21"/>
          <w:szCs w:val="21"/>
          <w:spacing w:val="-4"/>
        </w:rPr>
        <w:t>理及元数据系统建设。</w:t>
      </w:r>
    </w:p>
    <w:p>
      <w:pPr>
        <w:pStyle w:val="BodyText"/>
        <w:ind w:left="105" w:right="20" w:firstLine="409"/>
        <w:spacing w:before="90" w:line="246" w:lineRule="auto"/>
        <w:rPr>
          <w:sz w:val="21"/>
          <w:szCs w:val="21"/>
        </w:rPr>
      </w:pPr>
      <w:r>
        <w:rPr>
          <w:sz w:val="21"/>
          <w:szCs w:val="21"/>
          <w:spacing w:val="1"/>
        </w:rPr>
        <w:t>其中，元数据管理的相关规范和指引作为银行元数据管理的指导和依据，需要明确以下</w:t>
      </w:r>
      <w:r>
        <w:rPr>
          <w:sz w:val="21"/>
          <w:szCs w:val="21"/>
          <w:spacing w:val="14"/>
        </w:rPr>
        <w:t xml:space="preserve"> </w:t>
      </w:r>
      <w:r>
        <w:rPr>
          <w:sz w:val="21"/>
          <w:szCs w:val="21"/>
          <w:spacing w:val="-8"/>
        </w:rPr>
        <w:t>内容：</w:t>
      </w:r>
    </w:p>
    <w:p>
      <w:pPr>
        <w:pStyle w:val="BodyText"/>
        <w:ind w:left="104" w:right="5" w:firstLine="412"/>
        <w:spacing w:before="65" w:line="263" w:lineRule="auto"/>
        <w:rPr>
          <w:sz w:val="21"/>
          <w:szCs w:val="21"/>
        </w:rPr>
      </w:pPr>
      <w:r>
        <w:rPr>
          <w:rFonts w:ascii="SimHei" w:hAnsi="SimHei" w:eastAsia="SimHei" w:cs="SimHei"/>
          <w:sz w:val="21"/>
          <w:szCs w:val="21"/>
          <w:b/>
          <w:bCs/>
          <w:spacing w:val="7"/>
        </w:rPr>
        <w:t>(1)元数据定义、类别和管理范畴等内容</w:t>
      </w:r>
      <w:r>
        <w:rPr>
          <w:rFonts w:ascii="SimHei" w:hAnsi="SimHei" w:eastAsia="SimHei" w:cs="SimHei"/>
          <w:sz w:val="21"/>
          <w:szCs w:val="21"/>
          <w:spacing w:val="7"/>
        </w:rPr>
        <w:t xml:space="preserve">  </w:t>
      </w:r>
      <w:r>
        <w:rPr>
          <w:sz w:val="21"/>
          <w:szCs w:val="21"/>
          <w:spacing w:val="7"/>
        </w:rPr>
        <w:t>元数据定义、类别和管理范</w:t>
      </w:r>
      <w:r>
        <w:rPr>
          <w:sz w:val="21"/>
          <w:szCs w:val="21"/>
          <w:spacing w:val="6"/>
        </w:rPr>
        <w:t>畴的划分一方</w:t>
      </w:r>
      <w:r>
        <w:rPr>
          <w:sz w:val="21"/>
          <w:szCs w:val="21"/>
        </w:rPr>
        <w:t xml:space="preserve">  </w:t>
      </w:r>
      <w:r>
        <w:rPr>
          <w:sz w:val="21"/>
          <w:szCs w:val="21"/>
          <w:spacing w:val="1"/>
        </w:rPr>
        <w:t>面需要充分借鉴业界的有益实践，同时也要充分考虑银行自身的实际情况，以银行自身</w:t>
      </w:r>
      <w:r>
        <w:rPr>
          <w:sz w:val="21"/>
          <w:szCs w:val="21"/>
        </w:rPr>
        <w:t>的元 </w:t>
      </w:r>
      <w:r>
        <w:rPr>
          <w:sz w:val="21"/>
          <w:szCs w:val="21"/>
          <w:spacing w:val="1"/>
        </w:rPr>
        <w:t>数据模型为指导，明确元数据的定义、具体类别、每一类别的主要管理对象及管理内容</w:t>
      </w:r>
      <w:r>
        <w:rPr>
          <w:sz w:val="21"/>
          <w:szCs w:val="21"/>
        </w:rPr>
        <w:t>。元 </w:t>
      </w:r>
      <w:r>
        <w:rPr>
          <w:sz w:val="21"/>
          <w:szCs w:val="21"/>
          <w:spacing w:val="1"/>
        </w:rPr>
        <w:t>数据定义不清、类别划分不合理、管理范畴不明确将制约企业规范化、标准化元数据管理体</w:t>
      </w:r>
      <w:r>
        <w:rPr>
          <w:sz w:val="21"/>
          <w:szCs w:val="21"/>
          <w:spacing w:val="17"/>
        </w:rPr>
        <w:t xml:space="preserve"> </w:t>
      </w:r>
      <w:r>
        <w:rPr>
          <w:sz w:val="21"/>
          <w:szCs w:val="21"/>
          <w:spacing w:val="1"/>
        </w:rPr>
        <w:t>系的建设，在日常的元数据管理中也容易出现管理不</w:t>
      </w:r>
      <w:r>
        <w:rPr>
          <w:sz w:val="21"/>
          <w:szCs w:val="21"/>
        </w:rPr>
        <w:t>到位、出现问题后互相扯皮等情况。</w:t>
      </w:r>
    </w:p>
    <w:p>
      <w:pPr>
        <w:pStyle w:val="BodyText"/>
        <w:ind w:left="105" w:firstLine="412"/>
        <w:spacing w:before="106" w:line="250" w:lineRule="auto"/>
        <w:rPr>
          <w:sz w:val="21"/>
          <w:szCs w:val="21"/>
        </w:rPr>
      </w:pPr>
      <w:r>
        <w:rPr>
          <w:rFonts w:ascii="SimHei" w:hAnsi="SimHei" w:eastAsia="SimHei" w:cs="SimHei"/>
          <w:sz w:val="21"/>
          <w:szCs w:val="21"/>
          <w:b/>
          <w:bCs/>
          <w:spacing w:val="8"/>
        </w:rPr>
        <w:t>(2)元数据管理模式和管理方法</w:t>
      </w:r>
      <w:r>
        <w:rPr>
          <w:rFonts w:ascii="SimHei" w:hAnsi="SimHei" w:eastAsia="SimHei" w:cs="SimHei"/>
          <w:sz w:val="21"/>
          <w:szCs w:val="21"/>
          <w:spacing w:val="8"/>
        </w:rPr>
        <w:t xml:space="preserve">  </w:t>
      </w:r>
      <w:r>
        <w:rPr>
          <w:sz w:val="21"/>
          <w:szCs w:val="21"/>
          <w:spacing w:val="8"/>
        </w:rPr>
        <w:t>主要明确内容至少应包括：银行元数据管理采用的</w:t>
      </w:r>
      <w:r>
        <w:rPr>
          <w:sz w:val="21"/>
          <w:szCs w:val="21"/>
          <w:spacing w:val="2"/>
        </w:rPr>
        <w:t xml:space="preserve"> </w:t>
      </w:r>
      <w:r>
        <w:rPr>
          <w:sz w:val="21"/>
          <w:szCs w:val="21"/>
          <w:spacing w:val="13"/>
        </w:rPr>
        <w:t>集中式管理模式要求，元数据的收集方式，以及元数据管理</w:t>
      </w:r>
      <w:r>
        <w:rPr>
          <w:sz w:val="21"/>
          <w:szCs w:val="21"/>
          <w:spacing w:val="12"/>
        </w:rPr>
        <w:t>系统在元数据管理体系的定</w:t>
      </w:r>
      <w:r>
        <w:rPr>
          <w:sz w:val="21"/>
          <w:szCs w:val="21"/>
        </w:rPr>
        <w:t xml:space="preserve"> </w:t>
      </w:r>
      <w:r>
        <w:rPr>
          <w:sz w:val="21"/>
          <w:szCs w:val="21"/>
          <w:spacing w:val="-9"/>
        </w:rPr>
        <w:t>位等。</w:t>
      </w:r>
    </w:p>
    <w:p>
      <w:pPr>
        <w:pStyle w:val="BodyText"/>
        <w:ind w:left="104" w:right="21" w:firstLine="409"/>
        <w:spacing w:before="70" w:line="262" w:lineRule="auto"/>
        <w:rPr>
          <w:sz w:val="21"/>
          <w:szCs w:val="21"/>
        </w:rPr>
      </w:pPr>
      <w:r>
        <w:rPr>
          <w:sz w:val="21"/>
          <w:szCs w:val="21"/>
          <w:spacing w:val="1"/>
        </w:rPr>
        <w:t>当前，元数据管理模式主要分为集中式和分散式两种。对于分散式元数据管理模式，元</w:t>
      </w:r>
      <w:r>
        <w:rPr>
          <w:sz w:val="21"/>
          <w:szCs w:val="21"/>
          <w:spacing w:val="9"/>
        </w:rPr>
        <w:t xml:space="preserve"> </w:t>
      </w:r>
      <w:r>
        <w:rPr>
          <w:sz w:val="21"/>
          <w:szCs w:val="21"/>
        </w:rPr>
        <w:t>数据分散在各个应用系统中分别进行管理。由于元数据分散部署的模式不利于跨系统间元数</w:t>
      </w:r>
      <w:r>
        <w:rPr>
          <w:sz w:val="21"/>
          <w:szCs w:val="21"/>
          <w:spacing w:val="17"/>
        </w:rPr>
        <w:t xml:space="preserve"> </w:t>
      </w:r>
      <w:r>
        <w:rPr>
          <w:sz w:val="21"/>
          <w:szCs w:val="21"/>
          <w:spacing w:val="1"/>
        </w:rPr>
        <w:t>据的互联互通，因此结合我国银行业实际情况，对于目前商业银行来说，建立企业级元数据 </w:t>
      </w:r>
      <w:r>
        <w:rPr>
          <w:sz w:val="21"/>
          <w:szCs w:val="21"/>
          <w:spacing w:val="1"/>
        </w:rPr>
        <w:t>管理系统进行集中式管理，是符合当前我国银</w:t>
      </w:r>
      <w:r>
        <w:rPr>
          <w:sz w:val="21"/>
          <w:szCs w:val="21"/>
        </w:rPr>
        <w:t>行元数据管理的实际情况的。集中式元数据管 </w:t>
      </w:r>
      <w:r>
        <w:rPr>
          <w:sz w:val="21"/>
          <w:szCs w:val="21"/>
          <w:spacing w:val="1"/>
        </w:rPr>
        <w:t>理模式在元数据的统一管理、统一标准、关联关系分</w:t>
      </w:r>
      <w:r>
        <w:rPr>
          <w:sz w:val="21"/>
          <w:szCs w:val="21"/>
        </w:rPr>
        <w:t>析等方面具有较多的优势。</w:t>
      </w:r>
    </w:p>
    <w:p>
      <w:pPr>
        <w:pStyle w:val="BodyText"/>
        <w:ind w:left="105" w:right="3" w:firstLine="412"/>
        <w:spacing w:before="97" w:line="250" w:lineRule="auto"/>
        <w:rPr>
          <w:sz w:val="21"/>
          <w:szCs w:val="21"/>
        </w:rPr>
      </w:pPr>
      <w:r>
        <w:rPr>
          <w:rFonts w:ascii="SimHei" w:hAnsi="SimHei" w:eastAsia="SimHei" w:cs="SimHei"/>
          <w:sz w:val="21"/>
          <w:szCs w:val="21"/>
          <w:b/>
          <w:bCs/>
          <w:spacing w:val="7"/>
        </w:rPr>
        <w:t>(3)对主要的元数据管理对象的组件属性信息、技术管理要求</w:t>
      </w:r>
      <w:r>
        <w:rPr>
          <w:rFonts w:ascii="SimHei" w:hAnsi="SimHei" w:eastAsia="SimHei" w:cs="SimHei"/>
          <w:sz w:val="21"/>
          <w:szCs w:val="21"/>
          <w:spacing w:val="7"/>
        </w:rPr>
        <w:t xml:space="preserve">  </w:t>
      </w:r>
      <w:r>
        <w:rPr>
          <w:sz w:val="21"/>
          <w:szCs w:val="21"/>
          <w:spacing w:val="7"/>
        </w:rPr>
        <w:t>主要内容包括</w:t>
      </w:r>
      <w:r>
        <w:rPr>
          <w:sz w:val="21"/>
          <w:szCs w:val="21"/>
          <w:spacing w:val="6"/>
        </w:rPr>
        <w:t>：主要 </w:t>
      </w:r>
      <w:r>
        <w:rPr>
          <w:sz w:val="21"/>
          <w:szCs w:val="21"/>
          <w:spacing w:val="2"/>
        </w:rPr>
        <w:t>元数据对象组件属性信息基本组成、是否必</w:t>
      </w:r>
      <w:r>
        <w:rPr>
          <w:sz w:val="21"/>
          <w:szCs w:val="21"/>
          <w:spacing w:val="1"/>
        </w:rPr>
        <w:t>须控制、必要性说明、约束要求等；还包括主要</w:t>
      </w:r>
      <w:r>
        <w:rPr>
          <w:sz w:val="21"/>
          <w:szCs w:val="21"/>
        </w:rPr>
        <w:t xml:space="preserve"> </w:t>
      </w:r>
      <w:r>
        <w:rPr>
          <w:sz w:val="21"/>
          <w:szCs w:val="21"/>
          <w:spacing w:val="1"/>
        </w:rPr>
        <w:t>元数据对象的类别和管理内容、收集要求、应遵循的相</w:t>
      </w:r>
      <w:r>
        <w:rPr>
          <w:sz w:val="21"/>
          <w:szCs w:val="21"/>
        </w:rPr>
        <w:t>关规范等技术要求等。</w:t>
      </w:r>
    </w:p>
    <w:p>
      <w:pPr>
        <w:ind w:left="517"/>
        <w:spacing w:before="66" w:line="221"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48"/>
        </w:rPr>
        <w:t xml:space="preserve"> </w:t>
      </w:r>
      <w:r>
        <w:rPr>
          <w:rFonts w:ascii="SimHei" w:hAnsi="SimHei" w:eastAsia="SimHei" w:cs="SimHei"/>
          <w:sz w:val="21"/>
          <w:szCs w:val="21"/>
          <w:b/>
          <w:bCs/>
          <w:spacing w:val="-4"/>
        </w:rPr>
        <w:t>制定合适的元数据管理流程</w:t>
      </w:r>
    </w:p>
    <w:p>
      <w:pPr>
        <w:pStyle w:val="BodyText"/>
        <w:ind w:right="11" w:firstLine="514"/>
        <w:spacing w:before="81" w:line="264" w:lineRule="auto"/>
        <w:jc w:val="both"/>
        <w:rPr>
          <w:sz w:val="21"/>
          <w:szCs w:val="21"/>
        </w:rPr>
      </w:pPr>
      <w:r>
        <w:rPr>
          <w:sz w:val="21"/>
          <w:szCs w:val="21"/>
          <w:spacing w:val="1"/>
        </w:rPr>
        <w:t>企业级元数据管理系统的集中式元数据管理模式需要将企业所有的元数据统一在元数据</w:t>
      </w:r>
      <w:r>
        <w:rPr>
          <w:sz w:val="21"/>
          <w:szCs w:val="21"/>
          <w:spacing w:val="13"/>
        </w:rPr>
        <w:t xml:space="preserve"> </w:t>
      </w:r>
      <w:r>
        <w:rPr>
          <w:sz w:val="21"/>
          <w:szCs w:val="21"/>
          <w:spacing w:val="4"/>
        </w:rPr>
        <w:t>管理系统中进行管理。进行系统设计时需要充分重视</w:t>
      </w:r>
      <w:r>
        <w:rPr>
          <w:sz w:val="21"/>
          <w:szCs w:val="21"/>
          <w:spacing w:val="3"/>
        </w:rPr>
        <w:t>元数据质量，不能脱离日常的应用系统</w:t>
      </w:r>
      <w:r>
        <w:rPr>
          <w:sz w:val="21"/>
          <w:szCs w:val="21"/>
        </w:rPr>
        <w:t xml:space="preserve"> </w:t>
      </w:r>
      <w:r>
        <w:rPr>
          <w:sz w:val="21"/>
          <w:szCs w:val="21"/>
          <w:spacing w:val="10"/>
        </w:rPr>
        <w:t>研发管理流程，</w:t>
      </w:r>
      <w:r>
        <w:rPr>
          <w:sz w:val="21"/>
          <w:szCs w:val="21"/>
          <w:spacing w:val="85"/>
        </w:rPr>
        <w:t xml:space="preserve"> </w:t>
      </w:r>
      <w:r>
        <w:rPr>
          <w:sz w:val="21"/>
          <w:szCs w:val="21"/>
          <w:spacing w:val="10"/>
        </w:rPr>
        <w:t>一旦脱离，久而久之，其管理的元数据就会变成食之无味、弃之可惜的</w:t>
      </w:r>
      <w:r>
        <w:rPr>
          <w:sz w:val="21"/>
          <w:szCs w:val="21"/>
        </w:rPr>
        <w:t xml:space="preserve"> </w:t>
      </w:r>
      <w:r>
        <w:rPr>
          <w:sz w:val="21"/>
          <w:szCs w:val="21"/>
          <w:spacing w:val="4"/>
        </w:rPr>
        <w:t>“鸡肋”。同时，需要利用一系列工具和技术手段，确保元数据的数</w:t>
      </w:r>
      <w:r>
        <w:rPr>
          <w:sz w:val="21"/>
          <w:szCs w:val="21"/>
          <w:spacing w:val="3"/>
        </w:rPr>
        <w:t>据质量。关于元数据的</w:t>
      </w:r>
      <w:r>
        <w:rPr>
          <w:sz w:val="21"/>
          <w:szCs w:val="21"/>
        </w:rPr>
        <w:t xml:space="preserve"> </w:t>
      </w:r>
      <w:r>
        <w:rPr>
          <w:sz w:val="21"/>
          <w:szCs w:val="21"/>
          <w:spacing w:val="4"/>
        </w:rPr>
        <w:t>质量问题，对经历过元数据管理体系建设的银行来说是有着切肤之痛的。以某商业</w:t>
      </w:r>
      <w:r>
        <w:rPr>
          <w:sz w:val="21"/>
          <w:szCs w:val="21"/>
          <w:spacing w:val="3"/>
        </w:rPr>
        <w:t>银行平台</w:t>
      </w:r>
      <w:r>
        <w:rPr>
          <w:sz w:val="21"/>
          <w:szCs w:val="21"/>
        </w:rPr>
        <w:t xml:space="preserve"> </w:t>
      </w:r>
      <w:r>
        <w:rPr>
          <w:sz w:val="21"/>
          <w:szCs w:val="21"/>
          <w:spacing w:val="9"/>
        </w:rPr>
        <w:t>表结构技术元数据管理为例，该行早在2008年以</w:t>
      </w:r>
      <w:r>
        <w:rPr>
          <w:sz w:val="21"/>
          <w:szCs w:val="21"/>
          <w:spacing w:val="8"/>
        </w:rPr>
        <w:t>前就将平台表结构统一纳入了元数据管理</w:t>
      </w:r>
    </w:p>
    <w:p>
      <w:pPr>
        <w:spacing w:line="264" w:lineRule="auto"/>
        <w:sectPr>
          <w:footerReference w:type="default" r:id="rId157"/>
          <w:pgSz w:w="9640" w:h="14400"/>
          <w:pgMar w:top="826" w:right="566" w:bottom="605" w:left="505" w:header="0" w:footer="456" w:gutter="0"/>
        </w:sectPr>
        <w:rPr>
          <w:sz w:val="21"/>
          <w:szCs w:val="21"/>
        </w:rPr>
      </w:pPr>
    </w:p>
    <w:p>
      <w:pPr>
        <w:spacing w:before="55" w:line="230"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77851"/>
            <wp:effectExtent l="0" t="0" r="0" b="0"/>
            <wp:docPr id="120" name="IM 120"/>
            <wp:cNvGraphicFramePr/>
            <a:graphic>
              <a:graphicData uri="http://schemas.openxmlformats.org/drawingml/2006/picture">
                <pic:pic>
                  <pic:nvPicPr>
                    <pic:cNvPr id="120" name="IM 120"/>
                    <pic:cNvPicPr/>
                  </pic:nvPicPr>
                  <pic:blipFill>
                    <a:blip r:embed="rId159"/>
                    <a:stretch>
                      <a:fillRect/>
                    </a:stretch>
                  </pic:blipFill>
                  <pic:spPr>
                    <a:xfrm rot="0">
                      <a:off x="0" y="0"/>
                      <a:ext cx="6366" cy="177851"/>
                    </a:xfrm>
                    <a:prstGeom prst="rect">
                      <a:avLst/>
                    </a:prstGeom>
                  </pic:spPr>
                </pic:pic>
              </a:graphicData>
            </a:graphic>
          </wp:inline>
        </w:drawing>
      </w:r>
      <w:r>
        <w:rPr>
          <w:rFonts w:ascii="SimHei" w:hAnsi="SimHei" w:eastAsia="SimHei" w:cs="SimHei"/>
          <w:sz w:val="21"/>
          <w:szCs w:val="21"/>
          <w:spacing w:val="-20"/>
        </w:rPr>
        <w:t xml:space="preserve"> </w:t>
      </w:r>
      <w:r>
        <w:rPr>
          <w:rFonts w:ascii="SimHei" w:hAnsi="SimHei" w:eastAsia="SimHei" w:cs="SimHei"/>
          <w:sz w:val="21"/>
          <w:szCs w:val="21"/>
          <w:b/>
          <w:bCs/>
          <w:spacing w:val="-15"/>
          <w:w w:val="94"/>
        </w:rPr>
        <w:t>银行数据治理</w:t>
      </w:r>
    </w:p>
    <w:p>
      <w:pPr>
        <w:pStyle w:val="BodyText"/>
        <w:ind w:left="20" w:right="77"/>
        <w:spacing w:before="306" w:line="259" w:lineRule="auto"/>
        <w:jc w:val="both"/>
        <w:rPr>
          <w:sz w:val="21"/>
          <w:szCs w:val="21"/>
        </w:rPr>
      </w:pPr>
      <w:r>
        <w:rPr>
          <w:sz w:val="21"/>
          <w:szCs w:val="21"/>
          <w:spacing w:val="1"/>
        </w:rPr>
        <w:t>系统进行管理，然而由于历史和流程改造成本等原因，始终未下定决心将平台</w:t>
      </w:r>
      <w:r>
        <w:rPr>
          <w:sz w:val="21"/>
          <w:szCs w:val="21"/>
        </w:rPr>
        <w:t>表的日常维护 </w:t>
      </w:r>
      <w:r>
        <w:rPr>
          <w:sz w:val="21"/>
          <w:szCs w:val="21"/>
          <w:spacing w:val="1"/>
        </w:rPr>
        <w:t>和管理纳入企业应用系统的研发流程中，并作为必不可少的一个环节，</w:t>
      </w:r>
      <w:r>
        <w:rPr>
          <w:sz w:val="21"/>
          <w:szCs w:val="21"/>
        </w:rPr>
        <w:t>导致其管理的元数据 </w:t>
      </w:r>
      <w:r>
        <w:rPr>
          <w:sz w:val="21"/>
          <w:szCs w:val="21"/>
          <w:spacing w:val="2"/>
        </w:rPr>
        <w:t>质量一直受到使用方的诟病，从而出现上游不及时登记，下游</w:t>
      </w:r>
      <w:r>
        <w:rPr>
          <w:sz w:val="21"/>
          <w:szCs w:val="21"/>
          <w:spacing w:val="1"/>
        </w:rPr>
        <w:t>不敢使用的现象，严重影响了</w:t>
      </w:r>
      <w:r>
        <w:rPr>
          <w:sz w:val="21"/>
          <w:szCs w:val="21"/>
        </w:rPr>
        <w:t xml:space="preserve"> </w:t>
      </w:r>
      <w:r>
        <w:rPr>
          <w:sz w:val="21"/>
          <w:szCs w:val="21"/>
          <w:spacing w:val="-5"/>
        </w:rPr>
        <w:t>其价值的发挥。</w:t>
      </w:r>
    </w:p>
    <w:p>
      <w:pPr>
        <w:pStyle w:val="BodyText"/>
        <w:ind w:left="20" w:firstLine="419"/>
        <w:spacing w:before="92" w:line="266" w:lineRule="auto"/>
        <w:jc w:val="both"/>
        <w:rPr>
          <w:sz w:val="21"/>
          <w:szCs w:val="21"/>
        </w:rPr>
      </w:pPr>
      <w:r>
        <w:rPr>
          <w:sz w:val="21"/>
          <w:szCs w:val="21"/>
          <w:spacing w:val="1"/>
        </w:rPr>
        <w:t>银行建设元数据管理体系时，需要结合自身数据和数据管理的特点，制定符合本行特色</w:t>
      </w:r>
      <w:r>
        <w:rPr>
          <w:sz w:val="21"/>
          <w:szCs w:val="21"/>
          <w:spacing w:val="5"/>
        </w:rPr>
        <w:t xml:space="preserve">  </w:t>
      </w:r>
      <w:r>
        <w:rPr>
          <w:sz w:val="21"/>
          <w:szCs w:val="21"/>
          <w:spacing w:val="1"/>
        </w:rPr>
        <w:t>的元数据管理流程。在银行应用系统的全生命研发周期管理模型中，银行应用系统日常的研</w:t>
      </w:r>
      <w:r>
        <w:rPr>
          <w:sz w:val="21"/>
          <w:szCs w:val="21"/>
          <w:spacing w:val="3"/>
        </w:rPr>
        <w:t xml:space="preserve">  </w:t>
      </w:r>
      <w:r>
        <w:rPr>
          <w:sz w:val="21"/>
          <w:szCs w:val="21"/>
          <w:spacing w:val="4"/>
        </w:rPr>
        <w:t>发流程涵盖需求编写、需求管理、项目设计、开发编码</w:t>
      </w:r>
      <w:r>
        <w:rPr>
          <w:sz w:val="21"/>
          <w:szCs w:val="21"/>
          <w:spacing w:val="3"/>
        </w:rPr>
        <w:t>、系统测试、版本发布和生产运行。</w:t>
      </w:r>
      <w:r>
        <w:rPr>
          <w:sz w:val="21"/>
          <w:szCs w:val="21"/>
        </w:rPr>
        <w:t xml:space="preserve"> </w:t>
      </w:r>
      <w:r>
        <w:rPr>
          <w:sz w:val="21"/>
          <w:szCs w:val="21"/>
          <w:spacing w:val="1"/>
        </w:rPr>
        <w:t>将元数据管理与应用系统的日常研发流程紧密结合，目的就是将元数据的收集、维护、应用 </w:t>
      </w:r>
      <w:r>
        <w:rPr>
          <w:sz w:val="21"/>
          <w:szCs w:val="21"/>
          <w:spacing w:val="1"/>
        </w:rPr>
        <w:t>等日常流程融入银行应用系统的全生命研发周期管理模型中。在需求编写、需求管理，以及</w:t>
      </w:r>
      <w:r>
        <w:rPr>
          <w:sz w:val="21"/>
          <w:szCs w:val="21"/>
          <w:spacing w:val="5"/>
        </w:rPr>
        <w:t xml:space="preserve">  </w:t>
      </w:r>
      <w:r>
        <w:rPr>
          <w:sz w:val="21"/>
          <w:szCs w:val="21"/>
          <w:spacing w:val="1"/>
        </w:rPr>
        <w:t>项目设计、开发、测试和生产运维阶段以元数据管理系统为准，既可以避免歧义</w:t>
      </w:r>
      <w:r>
        <w:rPr>
          <w:sz w:val="21"/>
          <w:szCs w:val="21"/>
        </w:rPr>
        <w:t>又能辅助确  </w:t>
      </w:r>
      <w:r>
        <w:rPr>
          <w:sz w:val="21"/>
          <w:szCs w:val="21"/>
          <w:spacing w:val="1"/>
        </w:rPr>
        <w:t>保元数据质量；同时，在项目研发过程中产生新的元数据，应及时按照流程将其纳入元数据</w:t>
      </w:r>
      <w:r>
        <w:rPr>
          <w:sz w:val="21"/>
          <w:szCs w:val="21"/>
          <w:spacing w:val="5"/>
        </w:rPr>
        <w:t xml:space="preserve">  </w:t>
      </w:r>
      <w:r>
        <w:rPr>
          <w:sz w:val="21"/>
          <w:szCs w:val="21"/>
          <w:spacing w:val="-7"/>
        </w:rPr>
        <w:t>管理平台。</w:t>
      </w:r>
    </w:p>
    <w:p>
      <w:pPr>
        <w:pStyle w:val="BodyText"/>
        <w:ind w:left="20" w:firstLine="419"/>
        <w:spacing w:before="86" w:line="267" w:lineRule="auto"/>
        <w:jc w:val="both"/>
        <w:rPr>
          <w:sz w:val="21"/>
          <w:szCs w:val="21"/>
        </w:rPr>
      </w:pPr>
      <w:r>
        <w:rPr>
          <w:sz w:val="21"/>
          <w:szCs w:val="21"/>
          <w:spacing w:val="1"/>
        </w:rPr>
        <w:t>与研发流程紧密结合，其核心是采用以系统硬性控制的管理手段为主，以信息收集方式</w:t>
      </w:r>
      <w:r>
        <w:rPr>
          <w:sz w:val="21"/>
          <w:szCs w:val="21"/>
          <w:spacing w:val="4"/>
        </w:rPr>
        <w:t xml:space="preserve">  </w:t>
      </w:r>
      <w:r>
        <w:rPr>
          <w:sz w:val="21"/>
          <w:szCs w:val="21"/>
          <w:spacing w:val="1"/>
        </w:rPr>
        <w:t>补充元数据、定期核对的管理手段为辅的管理方法。硬性控制手段主要是指将元数据的应用 </w:t>
      </w:r>
      <w:r>
        <w:rPr>
          <w:sz w:val="21"/>
          <w:szCs w:val="21"/>
          <w:spacing w:val="1"/>
        </w:rPr>
        <w:t>纳入应用系统日常研发关键节点，以元数据管理平台中的元数据为准，作为主数据源，作为</w:t>
      </w:r>
      <w:r>
        <w:rPr>
          <w:sz w:val="21"/>
          <w:szCs w:val="21"/>
          <w:spacing w:val="4"/>
        </w:rPr>
        <w:t xml:space="preserve">  </w:t>
      </w:r>
      <w:r>
        <w:rPr>
          <w:sz w:val="21"/>
          <w:szCs w:val="21"/>
          <w:spacing w:val="1"/>
        </w:rPr>
        <w:t>系统开发、测试和版本制作的依据，以及上下游各应用间沟通的依据。特别是在测试或版本</w:t>
      </w:r>
      <w:r>
        <w:rPr>
          <w:sz w:val="21"/>
          <w:szCs w:val="21"/>
          <w:spacing w:val="4"/>
        </w:rPr>
        <w:t xml:space="preserve">  </w:t>
      </w:r>
      <w:r>
        <w:rPr>
          <w:sz w:val="21"/>
          <w:szCs w:val="21"/>
          <w:spacing w:val="1"/>
        </w:rPr>
        <w:t>制作时，将元数据管理平台管理的元数据嵌入测试或版本制作流程中，通过系统硬性控制的</w:t>
      </w:r>
      <w:r>
        <w:rPr>
          <w:sz w:val="21"/>
          <w:szCs w:val="21"/>
          <w:spacing w:val="7"/>
        </w:rPr>
        <w:t xml:space="preserve">  </w:t>
      </w:r>
      <w:r>
        <w:rPr>
          <w:sz w:val="21"/>
          <w:szCs w:val="21"/>
          <w:spacing w:val="6"/>
        </w:rPr>
        <w:t>方式，来确保主要元数据对象的质量。当然，不是所有的元数据都可以适用硬性控制的方</w:t>
      </w:r>
      <w:r>
        <w:rPr>
          <w:sz w:val="21"/>
          <w:szCs w:val="21"/>
          <w:spacing w:val="1"/>
        </w:rPr>
        <w:t xml:space="preserve">  </w:t>
      </w:r>
      <w:r>
        <w:rPr>
          <w:sz w:val="21"/>
          <w:szCs w:val="21"/>
          <w:spacing w:val="3"/>
        </w:rPr>
        <w:t>式。对于无法与版本制作流程相结合的元数据，以信息收集的方式补充至元数据管理系统， </w:t>
      </w:r>
      <w:r>
        <w:rPr>
          <w:sz w:val="21"/>
          <w:szCs w:val="21"/>
          <w:spacing w:val="4"/>
        </w:rPr>
        <w:t>并定期进行核对，以保障元数据的质量。在此过程中，</w:t>
      </w:r>
      <w:r>
        <w:rPr>
          <w:sz w:val="21"/>
          <w:szCs w:val="21"/>
          <w:spacing w:val="3"/>
        </w:rPr>
        <w:t>注意辅以各种技术支撑手段或工具，</w:t>
      </w:r>
      <w:r>
        <w:rPr>
          <w:sz w:val="21"/>
          <w:szCs w:val="21"/>
        </w:rPr>
        <w:t xml:space="preserve"> </w:t>
      </w:r>
      <w:r>
        <w:rPr>
          <w:sz w:val="21"/>
          <w:szCs w:val="21"/>
          <w:spacing w:val="-6"/>
        </w:rPr>
        <w:t>以减少收集补充工作量。</w:t>
      </w:r>
    </w:p>
    <w:p>
      <w:pPr>
        <w:pStyle w:val="BodyText"/>
        <w:ind w:left="20" w:right="74" w:firstLine="419"/>
        <w:spacing w:before="101" w:line="259" w:lineRule="auto"/>
        <w:jc w:val="both"/>
        <w:rPr>
          <w:sz w:val="21"/>
          <w:szCs w:val="21"/>
        </w:rPr>
      </w:pPr>
      <w:r>
        <w:rPr>
          <w:sz w:val="21"/>
          <w:szCs w:val="21"/>
          <w:spacing w:val="1"/>
        </w:rPr>
        <w:t>元数据管理系统日常管理维护流程还需要制定元数据日常维</w:t>
      </w:r>
      <w:r>
        <w:rPr>
          <w:sz w:val="21"/>
          <w:szCs w:val="21"/>
        </w:rPr>
        <w:t>护审批流程、元数据稳定性 </w:t>
      </w:r>
      <w:r>
        <w:rPr>
          <w:sz w:val="21"/>
          <w:szCs w:val="21"/>
          <w:spacing w:val="10"/>
        </w:rPr>
        <w:t>管控流程、变更时效性的管控流程等，将研发过程中各阶段相关人员纳入流</w:t>
      </w:r>
      <w:r>
        <w:rPr>
          <w:sz w:val="21"/>
          <w:szCs w:val="21"/>
          <w:spacing w:val="9"/>
        </w:rPr>
        <w:t>程(如将下游</w:t>
      </w:r>
      <w:r>
        <w:rPr>
          <w:sz w:val="21"/>
          <w:szCs w:val="21"/>
        </w:rPr>
        <w:t xml:space="preserve"> </w:t>
      </w:r>
      <w:r>
        <w:rPr>
          <w:sz w:val="21"/>
          <w:szCs w:val="21"/>
          <w:spacing w:val="18"/>
        </w:rPr>
        <w:t>应用相关人员纳入上游接口审批会签流程),以利于上下游联动，提升快速应对变更的</w:t>
      </w:r>
      <w:r>
        <w:rPr>
          <w:sz w:val="21"/>
          <w:szCs w:val="21"/>
          <w:spacing w:val="1"/>
        </w:rPr>
        <w:t xml:space="preserve"> </w:t>
      </w:r>
      <w:r>
        <w:rPr>
          <w:sz w:val="21"/>
          <w:szCs w:val="21"/>
          <w:spacing w:val="-11"/>
        </w:rPr>
        <w:t>能力。</w:t>
      </w:r>
    </w:p>
    <w:p>
      <w:pPr>
        <w:spacing w:line="417" w:lineRule="auto"/>
        <w:rPr>
          <w:rFonts w:ascii="Arial"/>
          <w:sz w:val="21"/>
        </w:rPr>
      </w:pPr>
      <w:r/>
    </w:p>
    <w:p>
      <w:pPr>
        <w:ind w:left="24"/>
        <w:spacing w:before="101" w:line="222" w:lineRule="auto"/>
        <w:outlineLvl w:val="0"/>
        <w:rPr>
          <w:rFonts w:ascii="SimHei" w:hAnsi="SimHei" w:eastAsia="SimHei" w:cs="SimHei"/>
          <w:sz w:val="31"/>
          <w:szCs w:val="31"/>
        </w:rPr>
      </w:pPr>
      <w:r>
        <w:rPr>
          <w:rFonts w:ascii="SimHei" w:hAnsi="SimHei" w:eastAsia="SimHei" w:cs="SimHei"/>
          <w:sz w:val="31"/>
          <w:szCs w:val="31"/>
          <w:b/>
          <w:bCs/>
          <w:spacing w:val="1"/>
        </w:rPr>
        <w:t>5.3</w:t>
      </w:r>
      <w:r>
        <w:rPr>
          <w:rFonts w:ascii="SimHei" w:hAnsi="SimHei" w:eastAsia="SimHei" w:cs="SimHei"/>
          <w:sz w:val="31"/>
          <w:szCs w:val="31"/>
          <w:spacing w:val="146"/>
        </w:rPr>
        <w:t xml:space="preserve"> </w:t>
      </w:r>
      <w:r>
        <w:rPr>
          <w:rFonts w:ascii="SimHei" w:hAnsi="SimHei" w:eastAsia="SimHei" w:cs="SimHei"/>
          <w:sz w:val="31"/>
          <w:szCs w:val="31"/>
          <w:b/>
          <w:bCs/>
          <w:spacing w:val="1"/>
        </w:rPr>
        <w:t>主要元数据对象的管理</w:t>
      </w:r>
    </w:p>
    <w:p>
      <w:pPr>
        <w:spacing w:line="365" w:lineRule="auto"/>
        <w:rPr>
          <w:rFonts w:ascii="Arial"/>
          <w:sz w:val="21"/>
        </w:rPr>
      </w:pPr>
      <w:r/>
    </w:p>
    <w:p>
      <w:pPr>
        <w:pStyle w:val="BodyText"/>
        <w:ind w:left="20" w:right="95" w:firstLine="419"/>
        <w:spacing w:before="69" w:line="259" w:lineRule="auto"/>
        <w:rPr>
          <w:sz w:val="21"/>
          <w:szCs w:val="21"/>
        </w:rPr>
      </w:pPr>
      <w:r>
        <w:rPr>
          <w:sz w:val="21"/>
          <w:szCs w:val="21"/>
          <w:spacing w:val="1"/>
        </w:rPr>
        <w:t>这里主要列举几种常见的元数据，并在集中管理模式下，就元数据管理内容、方法、流</w:t>
      </w:r>
      <w:r>
        <w:rPr>
          <w:sz w:val="21"/>
          <w:szCs w:val="21"/>
          <w:spacing w:val="10"/>
        </w:rPr>
        <w:t xml:space="preserve"> </w:t>
      </w:r>
      <w:r>
        <w:rPr>
          <w:sz w:val="21"/>
          <w:szCs w:val="21"/>
          <w:spacing w:val="-4"/>
        </w:rPr>
        <w:t>程等内容进行介绍。</w:t>
      </w:r>
    </w:p>
    <w:p>
      <w:pPr>
        <w:ind w:left="442"/>
        <w:spacing w:before="49" w:line="223" w:lineRule="auto"/>
        <w:outlineLvl w:val="1"/>
        <w:rPr>
          <w:rFonts w:ascii="SimHei" w:hAnsi="SimHei" w:eastAsia="SimHei" w:cs="SimHei"/>
          <w:sz w:val="21"/>
          <w:szCs w:val="21"/>
        </w:rPr>
      </w:pPr>
      <w:r>
        <w:rPr>
          <w:rFonts w:ascii="SimHei" w:hAnsi="SimHei" w:eastAsia="SimHei" w:cs="SimHei"/>
          <w:sz w:val="21"/>
          <w:szCs w:val="21"/>
          <w:b/>
          <w:bCs/>
          <w:spacing w:val="-8"/>
        </w:rPr>
        <w:t>1.</w:t>
      </w:r>
      <w:r>
        <w:rPr>
          <w:rFonts w:ascii="SimHei" w:hAnsi="SimHei" w:eastAsia="SimHei" w:cs="SimHei"/>
          <w:sz w:val="21"/>
          <w:szCs w:val="21"/>
          <w:spacing w:val="-45"/>
        </w:rPr>
        <w:t xml:space="preserve"> </w:t>
      </w:r>
      <w:r>
        <w:rPr>
          <w:rFonts w:ascii="SimHei" w:hAnsi="SimHei" w:eastAsia="SimHei" w:cs="SimHei"/>
          <w:sz w:val="21"/>
          <w:szCs w:val="21"/>
          <w:b/>
          <w:bCs/>
          <w:spacing w:val="-8"/>
        </w:rPr>
        <w:t>表结构</w:t>
      </w:r>
    </w:p>
    <w:p>
      <w:pPr>
        <w:pStyle w:val="BodyText"/>
        <w:ind w:left="20" w:right="110" w:firstLine="422"/>
        <w:spacing w:before="46" w:line="256" w:lineRule="auto"/>
        <w:rPr>
          <w:sz w:val="21"/>
          <w:szCs w:val="21"/>
        </w:rPr>
      </w:pPr>
      <w:r>
        <w:rPr>
          <w:rFonts w:ascii="SimHei" w:hAnsi="SimHei" w:eastAsia="SimHei" w:cs="SimHei"/>
          <w:sz w:val="21"/>
          <w:szCs w:val="21"/>
          <w:b/>
          <w:bCs/>
          <w:spacing w:val="6"/>
        </w:rPr>
        <w:t>(1)管理信息</w:t>
      </w:r>
      <w:r>
        <w:rPr>
          <w:rFonts w:ascii="SimHei" w:hAnsi="SimHei" w:eastAsia="SimHei" w:cs="SimHei"/>
          <w:sz w:val="21"/>
          <w:szCs w:val="21"/>
          <w:spacing w:val="6"/>
        </w:rPr>
        <w:t xml:space="preserve">  </w:t>
      </w:r>
      <w:r>
        <w:rPr>
          <w:sz w:val="21"/>
          <w:szCs w:val="21"/>
          <w:spacing w:val="6"/>
        </w:rPr>
        <w:t>主要管理内容包括：表基本信息、字</w:t>
      </w:r>
      <w:r>
        <w:rPr>
          <w:sz w:val="21"/>
          <w:szCs w:val="21"/>
          <w:spacing w:val="5"/>
        </w:rPr>
        <w:t>段信息、约束/索引信息、管理信</w:t>
      </w:r>
      <w:r>
        <w:rPr>
          <w:sz w:val="21"/>
          <w:szCs w:val="21"/>
        </w:rPr>
        <w:t xml:space="preserve"> </w:t>
      </w:r>
      <w:r>
        <w:rPr>
          <w:sz w:val="21"/>
          <w:szCs w:val="21"/>
          <w:spacing w:val="13"/>
        </w:rPr>
        <w:t>息(维护人、维护时间等)、审批信息(审批人等)。</w:t>
      </w:r>
    </w:p>
    <w:p>
      <w:pPr>
        <w:pStyle w:val="BodyText"/>
        <w:ind w:left="20" w:right="73" w:firstLine="422"/>
        <w:spacing w:before="48" w:line="270" w:lineRule="auto"/>
        <w:rPr>
          <w:sz w:val="21"/>
          <w:szCs w:val="21"/>
        </w:rPr>
      </w:pPr>
      <w:r>
        <w:rPr>
          <w:rFonts w:ascii="SimHei" w:hAnsi="SimHei" w:eastAsia="SimHei" w:cs="SimHei"/>
          <w:sz w:val="21"/>
          <w:szCs w:val="21"/>
          <w:b/>
          <w:bCs/>
          <w:spacing w:val="9"/>
        </w:rPr>
        <w:t>(2)管理方法</w:t>
      </w:r>
      <w:r>
        <w:rPr>
          <w:rFonts w:ascii="SimHei" w:hAnsi="SimHei" w:eastAsia="SimHei" w:cs="SimHei"/>
          <w:sz w:val="21"/>
          <w:szCs w:val="21"/>
          <w:spacing w:val="1"/>
        </w:rPr>
        <w:t xml:space="preserve">  </w:t>
      </w:r>
      <w:r>
        <w:rPr>
          <w:sz w:val="21"/>
          <w:szCs w:val="21"/>
          <w:spacing w:val="9"/>
        </w:rPr>
        <w:t>表结构属于技术元数据范畴，商业银行所有的表结</w:t>
      </w:r>
      <w:r>
        <w:rPr>
          <w:sz w:val="21"/>
          <w:szCs w:val="21"/>
          <w:spacing w:val="8"/>
        </w:rPr>
        <w:t>构都需要在元数据</w:t>
      </w:r>
      <w:r>
        <w:rPr>
          <w:sz w:val="21"/>
          <w:szCs w:val="21"/>
          <w:spacing w:val="1"/>
        </w:rPr>
        <w:t xml:space="preserve"> </w:t>
      </w:r>
      <w:r>
        <w:rPr>
          <w:sz w:val="21"/>
          <w:szCs w:val="21"/>
          <w:spacing w:val="1"/>
        </w:rPr>
        <w:t>管理系统中进行管理，并与生产保持一致。表结构管理应该和应用系统的开发、测试、版本</w:t>
      </w:r>
      <w:r>
        <w:rPr>
          <w:sz w:val="21"/>
          <w:szCs w:val="21"/>
          <w:spacing w:val="8"/>
        </w:rPr>
        <w:t xml:space="preserve"> </w:t>
      </w:r>
      <w:r>
        <w:rPr>
          <w:sz w:val="21"/>
          <w:szCs w:val="21"/>
          <w:spacing w:val="1"/>
        </w:rPr>
        <w:t>制作等研发流程紧密结合起来，包括由元数据管理系统的表结构信息来驱动开发环境、测试</w:t>
      </w:r>
      <w:r>
        <w:rPr>
          <w:sz w:val="21"/>
          <w:szCs w:val="21"/>
          <w:spacing w:val="6"/>
        </w:rPr>
        <w:t xml:space="preserve"> </w:t>
      </w:r>
      <w:r>
        <w:rPr>
          <w:sz w:val="21"/>
          <w:szCs w:val="21"/>
          <w:spacing w:val="7"/>
        </w:rPr>
        <w:t>环境中数据库表的建立。通过这种方式可以确保元数据管理系统表结构信息的准确性和及 </w:t>
      </w:r>
      <w:r>
        <w:rPr>
          <w:sz w:val="21"/>
          <w:szCs w:val="21"/>
          <w:spacing w:val="-11"/>
        </w:rPr>
        <w:t>时性。</w:t>
      </w:r>
    </w:p>
    <w:p>
      <w:pPr>
        <w:spacing w:line="270" w:lineRule="auto"/>
        <w:sectPr>
          <w:footerReference w:type="default" r:id="rId158"/>
          <w:pgSz w:w="9640" w:h="14400"/>
          <w:pgMar w:top="853" w:right="704" w:bottom="535" w:left="369" w:header="0" w:footer="386" w:gutter="0"/>
        </w:sectPr>
        <w:rPr>
          <w:sz w:val="21"/>
          <w:szCs w:val="21"/>
        </w:rPr>
      </w:pPr>
    </w:p>
    <w:p>
      <w:pPr>
        <w:pStyle w:val="BodyText"/>
        <w:ind w:left="6722"/>
        <w:spacing w:before="42" w:line="222" w:lineRule="auto"/>
        <w:rPr>
          <w:sz w:val="21"/>
          <w:szCs w:val="21"/>
        </w:rPr>
      </w:pPr>
      <w:r>
        <w:rPr>
          <w:rFonts w:ascii="SimHei" w:hAnsi="SimHei" w:eastAsia="SimHei" w:cs="SimHei"/>
          <w:sz w:val="21"/>
          <w:szCs w:val="21"/>
          <w:b/>
          <w:bCs/>
          <w:spacing w:val="-16"/>
        </w:rPr>
        <w:t>元数据管理</w:t>
      </w:r>
      <w:r>
        <w:rPr>
          <w:rFonts w:ascii="SimHei" w:hAnsi="SimHei" w:eastAsia="SimHei" w:cs="SimHei"/>
          <w:sz w:val="21"/>
          <w:szCs w:val="21"/>
          <w:spacing w:val="79"/>
        </w:rPr>
        <w:t xml:space="preserve"> </w:t>
      </w:r>
      <w:r>
        <w:rPr>
          <w:sz w:val="21"/>
          <w:szCs w:val="21"/>
          <w:b/>
          <w:bCs/>
          <w:spacing w:val="-16"/>
        </w:rPr>
        <w:t>第5章</w:t>
      </w:r>
    </w:p>
    <w:p>
      <w:pPr>
        <w:spacing w:line="250" w:lineRule="auto"/>
        <w:rPr>
          <w:rFonts w:ascii="Arial"/>
          <w:sz w:val="21"/>
        </w:rPr>
      </w:pPr>
      <w:r/>
    </w:p>
    <w:p>
      <w:pPr>
        <w:pStyle w:val="BodyText"/>
        <w:ind w:left="399"/>
        <w:spacing w:before="68" w:line="219" w:lineRule="auto"/>
        <w:rPr>
          <w:sz w:val="21"/>
          <w:szCs w:val="21"/>
        </w:rPr>
      </w:pPr>
      <w:r>
        <w:rPr>
          <w:sz w:val="21"/>
          <w:szCs w:val="21"/>
          <w:spacing w:val="-1"/>
        </w:rPr>
        <w:t>表结构的创建会有一定的技术要求，主要包括：</w:t>
      </w:r>
    </w:p>
    <w:p>
      <w:pPr>
        <w:pStyle w:val="BodyText"/>
        <w:ind w:right="86" w:firstLine="399"/>
        <w:spacing w:before="71" w:line="255" w:lineRule="auto"/>
        <w:rPr>
          <w:sz w:val="21"/>
          <w:szCs w:val="21"/>
        </w:rPr>
      </w:pPr>
      <w:r>
        <w:rPr>
          <w:sz w:val="21"/>
          <w:szCs w:val="21"/>
          <w:spacing w:val="7"/>
        </w:rPr>
        <w:t>1)表结构在创建时参考和引用了逻辑数据模型，在达到一定程度的基础上，甚至可以</w:t>
      </w:r>
      <w:r>
        <w:rPr>
          <w:sz w:val="21"/>
          <w:szCs w:val="21"/>
          <w:spacing w:val="1"/>
        </w:rPr>
        <w:t xml:space="preserve"> </w:t>
      </w:r>
      <w:r>
        <w:rPr>
          <w:sz w:val="21"/>
          <w:szCs w:val="21"/>
          <w:spacing w:val="-3"/>
        </w:rPr>
        <w:t>做到直接通过逻辑模型设计表结构。</w:t>
      </w:r>
    </w:p>
    <w:p>
      <w:pPr>
        <w:pStyle w:val="BodyText"/>
        <w:ind w:right="95" w:firstLine="399"/>
        <w:spacing w:before="80" w:line="241" w:lineRule="auto"/>
        <w:rPr>
          <w:sz w:val="21"/>
          <w:szCs w:val="21"/>
        </w:rPr>
      </w:pPr>
      <w:r>
        <w:rPr>
          <w:sz w:val="21"/>
          <w:szCs w:val="21"/>
          <w:spacing w:val="7"/>
        </w:rPr>
        <w:t>2)表名、字段名、表空间、索引信息、约束信息、分区信息符合各</w:t>
      </w:r>
      <w:r>
        <w:rPr>
          <w:sz w:val="21"/>
          <w:szCs w:val="21"/>
          <w:spacing w:val="6"/>
        </w:rPr>
        <w:t>类型数据库的开发</w:t>
      </w:r>
      <w:r>
        <w:rPr>
          <w:sz w:val="21"/>
          <w:szCs w:val="21"/>
        </w:rPr>
        <w:t xml:space="preserve"> </w:t>
      </w:r>
      <w:r>
        <w:rPr>
          <w:sz w:val="21"/>
          <w:szCs w:val="21"/>
        </w:rPr>
        <w:t>要求，如数据模型设计、数据库应用开发、数据生命周期管理、数据分布等。</w:t>
      </w:r>
    </w:p>
    <w:p>
      <w:pPr>
        <w:pStyle w:val="BodyText"/>
        <w:ind w:right="76" w:firstLine="399"/>
        <w:spacing w:before="60" w:line="246" w:lineRule="auto"/>
        <w:rPr>
          <w:sz w:val="21"/>
          <w:szCs w:val="21"/>
        </w:rPr>
      </w:pPr>
      <w:r>
        <w:rPr>
          <w:sz w:val="21"/>
          <w:szCs w:val="21"/>
          <w:spacing w:val="7"/>
        </w:rPr>
        <w:t>3)已建立数据标准的表字段设计会以数据标准为指导，表结构中字段的业务含义、数</w:t>
      </w:r>
      <w:r>
        <w:rPr>
          <w:sz w:val="21"/>
          <w:szCs w:val="21"/>
          <w:spacing w:val="12"/>
        </w:rPr>
        <w:t xml:space="preserve"> </w:t>
      </w:r>
      <w:r>
        <w:rPr>
          <w:sz w:val="21"/>
          <w:szCs w:val="21"/>
          <w:spacing w:val="1"/>
        </w:rPr>
        <w:t>据类型、长度、精度与相应的数据标准保持一致，数据字典可以选择标准的全</w:t>
      </w:r>
      <w:r>
        <w:rPr>
          <w:sz w:val="21"/>
          <w:szCs w:val="21"/>
        </w:rPr>
        <w:t>集或子集。</w:t>
      </w:r>
    </w:p>
    <w:p>
      <w:pPr>
        <w:pStyle w:val="BodyText"/>
        <w:ind w:firstLine="399"/>
        <w:spacing w:before="72" w:line="246" w:lineRule="auto"/>
        <w:rPr>
          <w:sz w:val="21"/>
          <w:szCs w:val="21"/>
        </w:rPr>
      </w:pPr>
      <w:r>
        <w:rPr>
          <w:sz w:val="21"/>
          <w:szCs w:val="21"/>
          <w:spacing w:val="5"/>
        </w:rPr>
        <w:t>4)不适合建立数据标准或者暂时未定义标准的字段，</w:t>
      </w:r>
      <w:r>
        <w:rPr>
          <w:sz w:val="21"/>
          <w:szCs w:val="21"/>
          <w:spacing w:val="70"/>
        </w:rPr>
        <w:t xml:space="preserve"> </w:t>
      </w:r>
      <w:r>
        <w:rPr>
          <w:sz w:val="21"/>
          <w:szCs w:val="21"/>
          <w:spacing w:val="5"/>
        </w:rPr>
        <w:t>一般按</w:t>
      </w:r>
      <w:r>
        <w:rPr>
          <w:sz w:val="21"/>
          <w:szCs w:val="21"/>
          <w:spacing w:val="4"/>
        </w:rPr>
        <w:t>照既有设计模式来设计，</w:t>
      </w:r>
      <w:r>
        <w:rPr>
          <w:sz w:val="21"/>
          <w:szCs w:val="21"/>
        </w:rPr>
        <w:t xml:space="preserve"> </w:t>
      </w:r>
      <w:r>
        <w:rPr>
          <w:sz w:val="21"/>
          <w:szCs w:val="21"/>
          <w:spacing w:val="1"/>
        </w:rPr>
        <w:t>但在同一系统内部要在设计上保持一致，其数据字典也应该在字段里加以保存。</w:t>
      </w:r>
    </w:p>
    <w:p>
      <w:pPr>
        <w:pStyle w:val="BodyText"/>
        <w:ind w:firstLine="402"/>
        <w:spacing w:before="55" w:line="263" w:lineRule="auto"/>
        <w:rPr>
          <w:sz w:val="21"/>
          <w:szCs w:val="21"/>
        </w:rPr>
      </w:pPr>
      <w:r>
        <w:rPr>
          <w:rFonts w:ascii="SimHei" w:hAnsi="SimHei" w:eastAsia="SimHei" w:cs="SimHei"/>
          <w:sz w:val="21"/>
          <w:szCs w:val="21"/>
          <w:b/>
          <w:bCs/>
          <w:spacing w:val="4"/>
        </w:rPr>
        <w:t>(3)管控流程</w:t>
      </w:r>
      <w:r>
        <w:rPr>
          <w:rFonts w:ascii="SimHei" w:hAnsi="SimHei" w:eastAsia="SimHei" w:cs="SimHei"/>
          <w:sz w:val="21"/>
          <w:szCs w:val="21"/>
          <w:spacing w:val="4"/>
        </w:rPr>
        <w:t xml:space="preserve">  </w:t>
      </w:r>
      <w:r>
        <w:rPr>
          <w:sz w:val="21"/>
          <w:szCs w:val="21"/>
          <w:spacing w:val="4"/>
        </w:rPr>
        <w:t>根据不同的应用场景，元数据管理系统需要建立相应的控制审批流程，</w:t>
      </w:r>
      <w:r>
        <w:rPr>
          <w:sz w:val="21"/>
          <w:szCs w:val="21"/>
          <w:spacing w:val="10"/>
        </w:rPr>
        <w:t xml:space="preserve"> </w:t>
      </w:r>
      <w:r>
        <w:rPr>
          <w:sz w:val="21"/>
          <w:szCs w:val="21"/>
          <w:spacing w:val="3"/>
        </w:rPr>
        <w:t>通过流程控制和审核监督，保障核心应用系统数据结构的稳定性，加强变更的时效性管理。</w:t>
      </w:r>
      <w:r>
        <w:rPr>
          <w:sz w:val="21"/>
          <w:szCs w:val="21"/>
          <w:spacing w:val="4"/>
        </w:rPr>
        <w:t xml:space="preserve"> </w:t>
      </w:r>
      <w:r>
        <w:rPr>
          <w:sz w:val="21"/>
          <w:szCs w:val="21"/>
          <w:spacing w:val="1"/>
        </w:rPr>
        <w:t>同时，通过将元数据管理系统纳入版本发布流程管理，以元数据管理系统登记</w:t>
      </w:r>
      <w:r>
        <w:rPr>
          <w:sz w:val="21"/>
          <w:szCs w:val="21"/>
        </w:rPr>
        <w:t>的表结构信息  </w:t>
      </w:r>
      <w:r>
        <w:rPr>
          <w:sz w:val="21"/>
          <w:szCs w:val="21"/>
          <w:spacing w:val="1"/>
        </w:rPr>
        <w:t>驱动开发环境、测试环境中数据库表的建立，保障元数据系统的数据</w:t>
      </w:r>
      <w:r>
        <w:rPr>
          <w:sz w:val="21"/>
          <w:szCs w:val="21"/>
        </w:rPr>
        <w:t>质量。简单列举部分管  </w:t>
      </w:r>
      <w:r>
        <w:rPr>
          <w:sz w:val="21"/>
          <w:szCs w:val="21"/>
          <w:spacing w:val="-8"/>
        </w:rPr>
        <w:t>控流程如下：</w:t>
      </w:r>
    </w:p>
    <w:p>
      <w:pPr>
        <w:pStyle w:val="BodyText"/>
        <w:ind w:right="76" w:firstLine="399"/>
        <w:spacing w:before="60" w:line="259" w:lineRule="auto"/>
        <w:rPr>
          <w:sz w:val="21"/>
          <w:szCs w:val="21"/>
        </w:rPr>
      </w:pPr>
      <w:r>
        <w:rPr>
          <w:sz w:val="21"/>
          <w:szCs w:val="21"/>
          <w:spacing w:val="7"/>
        </w:rPr>
        <w:t>1)正常审批控制流程。在应用系统开发阶段，应用系统开发人员会将表结构相关</w:t>
      </w:r>
      <w:r>
        <w:rPr>
          <w:sz w:val="21"/>
          <w:szCs w:val="21"/>
          <w:spacing w:val="6"/>
        </w:rPr>
        <w:t>信息</w:t>
      </w:r>
      <w:r>
        <w:rPr>
          <w:sz w:val="21"/>
          <w:szCs w:val="21"/>
        </w:rPr>
        <w:t xml:space="preserve"> </w:t>
      </w:r>
      <w:r>
        <w:rPr>
          <w:sz w:val="21"/>
          <w:szCs w:val="21"/>
          <w:spacing w:val="1"/>
        </w:rPr>
        <w:t>在元数据管理系统中加以登记和体现，通过审批方式确保其变更合理性和正确性。审核通过</w:t>
      </w:r>
      <w:r>
        <w:rPr>
          <w:sz w:val="21"/>
          <w:szCs w:val="21"/>
          <w:spacing w:val="7"/>
        </w:rPr>
        <w:t xml:space="preserve"> </w:t>
      </w:r>
      <w:r>
        <w:rPr>
          <w:sz w:val="21"/>
          <w:szCs w:val="21"/>
          <w:spacing w:val="6"/>
        </w:rPr>
        <w:t>后，可以通过元数据管理系统中的表结构信息及动态生成的数据定义语言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DDL</w:t>
      </w:r>
      <w:r>
        <w:rPr>
          <w:rFonts w:ascii="Times New Roman" w:hAnsi="Times New Roman" w:eastAsia="Times New Roman" w:cs="Times New Roman"/>
          <w:sz w:val="21"/>
          <w:szCs w:val="21"/>
          <w:spacing w:val="6"/>
        </w:rPr>
        <w:t>)   </w:t>
      </w:r>
      <w:r>
        <w:rPr>
          <w:sz w:val="21"/>
          <w:szCs w:val="21"/>
          <w:spacing w:val="6"/>
        </w:rPr>
        <w:t>脚本来</w:t>
      </w:r>
      <w:r>
        <w:rPr>
          <w:sz w:val="21"/>
          <w:szCs w:val="21"/>
          <w:spacing w:val="18"/>
        </w:rPr>
        <w:t xml:space="preserve"> </w:t>
      </w:r>
      <w:r>
        <w:rPr>
          <w:sz w:val="21"/>
          <w:szCs w:val="21"/>
        </w:rPr>
        <w:t>驱动开发环境、测试环境中数据库表的建立。</w:t>
      </w:r>
    </w:p>
    <w:p>
      <w:pPr>
        <w:pStyle w:val="BodyText"/>
        <w:ind w:right="91" w:firstLine="399"/>
        <w:spacing w:before="79" w:line="270" w:lineRule="auto"/>
        <w:rPr>
          <w:sz w:val="21"/>
          <w:szCs w:val="21"/>
        </w:rPr>
      </w:pPr>
      <w:r>
        <w:rPr>
          <w:sz w:val="21"/>
          <w:szCs w:val="21"/>
          <w:spacing w:val="7"/>
        </w:rPr>
        <w:t>2)特殊审批控制流程。为了维护核心系统数据结构的稳定性、及时</w:t>
      </w:r>
      <w:r>
        <w:rPr>
          <w:sz w:val="21"/>
          <w:szCs w:val="21"/>
          <w:spacing w:val="6"/>
        </w:rPr>
        <w:t>性，商业银行一般</w:t>
      </w:r>
      <w:r>
        <w:rPr>
          <w:sz w:val="21"/>
          <w:szCs w:val="21"/>
        </w:rPr>
        <w:t xml:space="preserve"> </w:t>
      </w:r>
      <w:r>
        <w:rPr>
          <w:sz w:val="21"/>
          <w:szCs w:val="21"/>
          <w:spacing w:val="1"/>
        </w:rPr>
        <w:t>会对表的频繁变化、应用变化比例比较大，属于重要应用系统核心的表进</w:t>
      </w:r>
      <w:r>
        <w:rPr>
          <w:sz w:val="21"/>
          <w:szCs w:val="21"/>
        </w:rPr>
        <w:t>行严格控制，设定 </w:t>
      </w:r>
      <w:r>
        <w:rPr>
          <w:sz w:val="21"/>
          <w:szCs w:val="21"/>
          <w:spacing w:val="1"/>
        </w:rPr>
        <w:t>特殊的审批流程。例如，某商业银行对这种变更和审批进行重</w:t>
      </w:r>
      <w:r>
        <w:rPr>
          <w:sz w:val="21"/>
          <w:szCs w:val="21"/>
        </w:rPr>
        <w:t>点跟踪，对变更提交的合理性 </w:t>
      </w:r>
      <w:r>
        <w:rPr>
          <w:sz w:val="21"/>
          <w:szCs w:val="21"/>
          <w:spacing w:val="-5"/>
        </w:rPr>
        <w:t>进行评估和审批。</w:t>
      </w:r>
    </w:p>
    <w:p>
      <w:pPr>
        <w:ind w:left="402"/>
        <w:spacing w:before="49" w:line="222" w:lineRule="auto"/>
        <w:outlineLvl w:val="1"/>
        <w:rPr>
          <w:rFonts w:ascii="SimHei" w:hAnsi="SimHei" w:eastAsia="SimHei" w:cs="SimHei"/>
          <w:sz w:val="21"/>
          <w:szCs w:val="21"/>
        </w:rPr>
      </w:pPr>
      <w:r>
        <w:rPr>
          <w:rFonts w:ascii="SimHei" w:hAnsi="SimHei" w:eastAsia="SimHei" w:cs="SimHei"/>
          <w:sz w:val="21"/>
          <w:szCs w:val="21"/>
          <w:b/>
          <w:bCs/>
          <w:spacing w:val="-6"/>
        </w:rPr>
        <w:t>2.</w:t>
      </w:r>
      <w:r>
        <w:rPr>
          <w:rFonts w:ascii="SimHei" w:hAnsi="SimHei" w:eastAsia="SimHei" w:cs="SimHei"/>
          <w:sz w:val="21"/>
          <w:szCs w:val="21"/>
          <w:spacing w:val="-37"/>
        </w:rPr>
        <w:t xml:space="preserve"> </w:t>
      </w:r>
      <w:r>
        <w:rPr>
          <w:rFonts w:ascii="SimHei" w:hAnsi="SimHei" w:eastAsia="SimHei" w:cs="SimHei"/>
          <w:sz w:val="21"/>
          <w:szCs w:val="21"/>
          <w:b/>
          <w:bCs/>
          <w:spacing w:val="-6"/>
        </w:rPr>
        <w:t>文件</w:t>
      </w:r>
    </w:p>
    <w:p>
      <w:pPr>
        <w:pStyle w:val="BodyText"/>
        <w:ind w:right="20" w:firstLine="402"/>
        <w:spacing w:before="49" w:line="256" w:lineRule="auto"/>
        <w:rPr>
          <w:sz w:val="21"/>
          <w:szCs w:val="21"/>
        </w:rPr>
      </w:pPr>
      <w:r>
        <w:rPr>
          <w:sz w:val="21"/>
          <w:szCs w:val="21"/>
          <w:b/>
          <w:bCs/>
          <w:spacing w:val="11"/>
        </w:rPr>
        <w:t>(1)管理信息</w:t>
      </w:r>
      <w:r>
        <w:rPr>
          <w:sz w:val="21"/>
          <w:szCs w:val="21"/>
          <w:spacing w:val="11"/>
        </w:rPr>
        <w:t xml:space="preserve">  文件基本信息、文件结构信息、文件传输信息，</w:t>
      </w:r>
      <w:r>
        <w:rPr>
          <w:sz w:val="21"/>
          <w:szCs w:val="21"/>
          <w:spacing w:val="10"/>
        </w:rPr>
        <w:t>以及文件的提供方、</w:t>
      </w:r>
      <w:r>
        <w:rPr>
          <w:sz w:val="21"/>
          <w:szCs w:val="21"/>
        </w:rPr>
        <w:t xml:space="preserve"> </w:t>
      </w:r>
      <w:r>
        <w:rPr>
          <w:sz w:val="21"/>
          <w:szCs w:val="21"/>
          <w:spacing w:val="-4"/>
        </w:rPr>
        <w:t>文件的使用方等管理信息。</w:t>
      </w:r>
    </w:p>
    <w:p>
      <w:pPr>
        <w:pStyle w:val="BodyText"/>
        <w:ind w:right="52" w:firstLine="402"/>
        <w:spacing w:before="58" w:line="265" w:lineRule="auto"/>
        <w:rPr>
          <w:sz w:val="21"/>
          <w:szCs w:val="21"/>
        </w:rPr>
      </w:pPr>
      <w:r>
        <w:rPr>
          <w:rFonts w:ascii="SimHei" w:hAnsi="SimHei" w:eastAsia="SimHei" w:cs="SimHei"/>
          <w:sz w:val="21"/>
          <w:szCs w:val="21"/>
          <w:b/>
          <w:bCs/>
          <w:spacing w:val="9"/>
        </w:rPr>
        <w:t>(2)管理方法</w:t>
      </w:r>
      <w:r>
        <w:rPr>
          <w:rFonts w:ascii="SimHei" w:hAnsi="SimHei" w:eastAsia="SimHei" w:cs="SimHei"/>
          <w:sz w:val="21"/>
          <w:szCs w:val="21"/>
          <w:spacing w:val="5"/>
        </w:rPr>
        <w:t xml:space="preserve">  </w:t>
      </w:r>
      <w:r>
        <w:rPr>
          <w:sz w:val="21"/>
          <w:szCs w:val="21"/>
          <w:spacing w:val="9"/>
        </w:rPr>
        <w:t>文件及文件传输信息属于技术元数据范畴。在集中式元数据管理模式</w:t>
      </w:r>
      <w:r>
        <w:rPr>
          <w:sz w:val="21"/>
          <w:szCs w:val="21"/>
        </w:rPr>
        <w:t xml:space="preserve"> </w:t>
      </w:r>
      <w:r>
        <w:rPr>
          <w:sz w:val="21"/>
          <w:szCs w:val="21"/>
          <w:spacing w:val="1"/>
        </w:rPr>
        <w:t>下，银行应用的文件及文件传输信息可以全部在元数据管理系</w:t>
      </w:r>
      <w:r>
        <w:rPr>
          <w:sz w:val="21"/>
          <w:szCs w:val="21"/>
        </w:rPr>
        <w:t>统中登记管理，并与生产保持 </w:t>
      </w:r>
      <w:r>
        <w:rPr>
          <w:sz w:val="21"/>
          <w:szCs w:val="21"/>
          <w:spacing w:val="2"/>
        </w:rPr>
        <w:t>一致。文件及文件传输信息在开发阶段就应该明确并体现到元数据管理</w:t>
      </w:r>
      <w:r>
        <w:rPr>
          <w:sz w:val="21"/>
          <w:szCs w:val="21"/>
          <w:spacing w:val="1"/>
        </w:rPr>
        <w:t>系统中。使用方在需</w:t>
      </w:r>
      <w:r>
        <w:rPr>
          <w:sz w:val="21"/>
          <w:szCs w:val="21"/>
        </w:rPr>
        <w:t xml:space="preserve"> </w:t>
      </w:r>
      <w:r>
        <w:rPr>
          <w:sz w:val="21"/>
          <w:szCs w:val="21"/>
          <w:spacing w:val="1"/>
        </w:rPr>
        <w:t>要使用文件时，需要使用部门在元数据管理系统中明确使用情况</w:t>
      </w:r>
      <w:r>
        <w:rPr>
          <w:sz w:val="21"/>
          <w:szCs w:val="21"/>
        </w:rPr>
        <w:t>。当提供方出现文件结构变 </w:t>
      </w:r>
      <w:r>
        <w:rPr>
          <w:sz w:val="21"/>
          <w:szCs w:val="21"/>
          <w:spacing w:val="1"/>
        </w:rPr>
        <w:t>化、逻辑变化、数据字典变化时，需要元数据管理系统通知接收</w:t>
      </w:r>
      <w:r>
        <w:rPr>
          <w:sz w:val="21"/>
          <w:szCs w:val="21"/>
        </w:rPr>
        <w:t>方保持同步变化。生产环境 </w:t>
      </w:r>
      <w:r>
        <w:rPr>
          <w:sz w:val="21"/>
          <w:szCs w:val="21"/>
          <w:spacing w:val="1"/>
        </w:rPr>
        <w:t>中的数据传输交换系统也会依据元数据管理系统的内容进行相关</w:t>
      </w:r>
      <w:r>
        <w:rPr>
          <w:sz w:val="21"/>
          <w:szCs w:val="21"/>
        </w:rPr>
        <w:t>调整，确保元数据管理系统 </w:t>
      </w:r>
      <w:r>
        <w:rPr>
          <w:sz w:val="21"/>
          <w:szCs w:val="21"/>
          <w:spacing w:val="-1"/>
        </w:rPr>
        <w:t>中的文件及文件传输信息的准确性和及时性。</w:t>
      </w:r>
    </w:p>
    <w:p>
      <w:pPr>
        <w:pStyle w:val="BodyText"/>
        <w:ind w:left="399"/>
        <w:spacing w:before="101" w:line="219" w:lineRule="auto"/>
        <w:rPr>
          <w:sz w:val="21"/>
          <w:szCs w:val="21"/>
        </w:rPr>
      </w:pPr>
      <w:r>
        <w:rPr>
          <w:sz w:val="21"/>
          <w:szCs w:val="21"/>
          <w:spacing w:val="-1"/>
        </w:rPr>
        <w:t>文件及文件传输信息应遵循以下要求：</w:t>
      </w:r>
    </w:p>
    <w:p>
      <w:pPr>
        <w:pStyle w:val="BodyText"/>
        <w:ind w:right="71" w:firstLine="399"/>
        <w:spacing w:before="73" w:line="260" w:lineRule="auto"/>
        <w:rPr>
          <w:sz w:val="21"/>
          <w:szCs w:val="21"/>
        </w:rPr>
      </w:pPr>
      <w:r>
        <w:rPr>
          <w:sz w:val="21"/>
          <w:szCs w:val="21"/>
          <w:spacing w:val="6"/>
        </w:rPr>
        <w:t>1)文件及文件传输信息，包括文件命名、字段信息登记、文件使用信息等，要有一定</w:t>
      </w:r>
      <w:r>
        <w:rPr>
          <w:sz w:val="21"/>
          <w:szCs w:val="21"/>
          <w:spacing w:val="15"/>
        </w:rPr>
        <w:t xml:space="preserve"> </w:t>
      </w:r>
      <w:r>
        <w:rPr>
          <w:sz w:val="21"/>
          <w:szCs w:val="21"/>
          <w:spacing w:val="1"/>
        </w:rPr>
        <w:t>的规范标准，遵循我国或行业的相关设计和传输规范，结合银行数据传输的实际情况，制定</w:t>
      </w:r>
      <w:r>
        <w:rPr>
          <w:sz w:val="21"/>
          <w:szCs w:val="21"/>
          <w:spacing w:val="13"/>
        </w:rPr>
        <w:t xml:space="preserve"> </w:t>
      </w:r>
      <w:r>
        <w:rPr>
          <w:sz w:val="21"/>
          <w:szCs w:val="21"/>
          <w:spacing w:val="-1"/>
        </w:rPr>
        <w:t>符合银行自身特色的传输文件及传输信息规范。</w:t>
      </w:r>
    </w:p>
    <w:p>
      <w:pPr>
        <w:pStyle w:val="BodyText"/>
        <w:ind w:right="75" w:firstLine="399"/>
        <w:spacing w:before="61" w:line="261" w:lineRule="auto"/>
        <w:rPr>
          <w:sz w:val="21"/>
          <w:szCs w:val="21"/>
        </w:rPr>
      </w:pPr>
      <w:r>
        <w:rPr>
          <w:sz w:val="21"/>
          <w:szCs w:val="21"/>
          <w:spacing w:val="7"/>
        </w:rPr>
        <w:t>2)文件结构字段的设计以数据标准为指导，字段的业务含义、数据类型、长度、小数</w:t>
      </w:r>
      <w:r>
        <w:rPr>
          <w:sz w:val="21"/>
          <w:szCs w:val="21"/>
          <w:spacing w:val="12"/>
        </w:rPr>
        <w:t xml:space="preserve"> </w:t>
      </w:r>
      <w:r>
        <w:rPr>
          <w:sz w:val="21"/>
          <w:szCs w:val="21"/>
          <w:spacing w:val="12"/>
        </w:rPr>
        <w:t>需要与相应的数据标准保持一致，取值字典应是数据标准技术定义中数据字典的全集或</w:t>
      </w:r>
      <w:r>
        <w:rPr>
          <w:sz w:val="21"/>
          <w:szCs w:val="21"/>
          <w:spacing w:val="13"/>
        </w:rPr>
        <w:t xml:space="preserve"> </w:t>
      </w:r>
      <w:r>
        <w:rPr>
          <w:sz w:val="21"/>
          <w:szCs w:val="21"/>
          <w:spacing w:val="-9"/>
        </w:rPr>
        <w:t>子集。</w:t>
      </w:r>
    </w:p>
    <w:p>
      <w:pPr>
        <w:spacing w:line="261" w:lineRule="auto"/>
        <w:sectPr>
          <w:footerReference w:type="default" r:id="rId160"/>
          <w:pgSz w:w="9640" w:h="14400"/>
          <w:pgMar w:top="852" w:right="474" w:bottom="565" w:left="639" w:header="0" w:footer="416" w:gutter="0"/>
        </w:sectPr>
        <w:rPr>
          <w:sz w:val="21"/>
          <w:szCs w:val="21"/>
        </w:rPr>
      </w:pPr>
    </w:p>
    <w:p>
      <w:pPr>
        <w:spacing w:before="58" w:line="229"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84160"/>
            <wp:effectExtent l="0" t="0" r="0" b="0"/>
            <wp:docPr id="122" name="IM 122"/>
            <wp:cNvGraphicFramePr/>
            <a:graphic>
              <a:graphicData uri="http://schemas.openxmlformats.org/drawingml/2006/picture">
                <pic:pic>
                  <pic:nvPicPr>
                    <pic:cNvPr id="122" name="IM 122"/>
                    <pic:cNvPicPr/>
                  </pic:nvPicPr>
                  <pic:blipFill>
                    <a:blip r:embed="rId162"/>
                    <a:stretch>
                      <a:fillRect/>
                    </a:stretch>
                  </pic:blipFill>
                  <pic:spPr>
                    <a:xfrm rot="0">
                      <a:off x="0" y="0"/>
                      <a:ext cx="6366" cy="18416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spacing w:val="-15"/>
          <w:w w:val="95"/>
        </w:rPr>
        <w:t>银行数据治理</w:t>
      </w:r>
    </w:p>
    <w:p>
      <w:pPr>
        <w:pStyle w:val="BodyText"/>
        <w:ind w:left="10" w:right="95" w:firstLine="432"/>
        <w:spacing w:before="303" w:line="270" w:lineRule="auto"/>
        <w:rPr>
          <w:sz w:val="21"/>
          <w:szCs w:val="21"/>
        </w:rPr>
      </w:pPr>
      <w:r>
        <w:rPr>
          <w:rFonts w:ascii="SimHei" w:hAnsi="SimHei" w:eastAsia="SimHei" w:cs="SimHei"/>
          <w:sz w:val="21"/>
          <w:szCs w:val="21"/>
          <w:b/>
          <w:bCs/>
          <w:spacing w:val="9"/>
        </w:rPr>
        <w:t>(3)管控流程</w:t>
      </w:r>
      <w:r>
        <w:rPr>
          <w:rFonts w:ascii="SimHei" w:hAnsi="SimHei" w:eastAsia="SimHei" w:cs="SimHei"/>
          <w:sz w:val="21"/>
          <w:szCs w:val="21"/>
          <w:spacing w:val="3"/>
        </w:rPr>
        <w:t xml:space="preserve">  </w:t>
      </w:r>
      <w:r>
        <w:rPr>
          <w:sz w:val="21"/>
          <w:szCs w:val="21"/>
          <w:spacing w:val="9"/>
        </w:rPr>
        <w:t>一般来说，文件相关审批流程主要涉及文件登记时效性、文</w:t>
      </w:r>
      <w:r>
        <w:rPr>
          <w:sz w:val="21"/>
          <w:szCs w:val="21"/>
          <w:spacing w:val="8"/>
        </w:rPr>
        <w:t>件使用等</w:t>
      </w:r>
      <w:r>
        <w:rPr>
          <w:sz w:val="21"/>
          <w:szCs w:val="21"/>
        </w:rPr>
        <w:t xml:space="preserve"> </w:t>
      </w:r>
      <w:r>
        <w:rPr>
          <w:sz w:val="21"/>
          <w:szCs w:val="21"/>
          <w:spacing w:val="1"/>
        </w:rPr>
        <w:t>方面，确保文件信息能够及时记录在案，从而能够让接收方及时获知相应信息。</w:t>
      </w:r>
    </w:p>
    <w:p>
      <w:pPr>
        <w:ind w:left="442"/>
        <w:spacing w:before="27" w:line="222" w:lineRule="auto"/>
        <w:outlineLvl w:val="1"/>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55"/>
        </w:rPr>
        <w:t xml:space="preserve"> </w:t>
      </w:r>
      <w:r>
        <w:rPr>
          <w:rFonts w:ascii="SimHei" w:hAnsi="SimHei" w:eastAsia="SimHei" w:cs="SimHei"/>
          <w:sz w:val="21"/>
          <w:szCs w:val="21"/>
          <w:b/>
          <w:bCs/>
          <w:spacing w:val="-6"/>
        </w:rPr>
        <w:t>接口</w:t>
      </w:r>
    </w:p>
    <w:p>
      <w:pPr>
        <w:pStyle w:val="BodyText"/>
        <w:ind w:left="10" w:right="72" w:firstLine="429"/>
        <w:spacing w:before="69" w:line="255" w:lineRule="auto"/>
        <w:rPr>
          <w:sz w:val="21"/>
          <w:szCs w:val="21"/>
        </w:rPr>
      </w:pPr>
      <w:r>
        <w:rPr>
          <w:sz w:val="21"/>
          <w:szCs w:val="21"/>
          <w:spacing w:val="7"/>
        </w:rPr>
        <w:t>接口是指相互联系的应用系统之间，为完成特定功能而进行的相互之间传送数据的约</w:t>
      </w:r>
      <w:r>
        <w:rPr>
          <w:sz w:val="21"/>
          <w:szCs w:val="21"/>
        </w:rPr>
        <w:t xml:space="preserve"> </w:t>
      </w:r>
      <w:r>
        <w:rPr>
          <w:sz w:val="21"/>
          <w:szCs w:val="21"/>
          <w:spacing w:val="2"/>
        </w:rPr>
        <w:t>定，这些约定包括传送数据的方向、数量、每个字段的类型和长度等内</w:t>
      </w:r>
      <w:r>
        <w:rPr>
          <w:sz w:val="21"/>
          <w:szCs w:val="21"/>
          <w:spacing w:val="1"/>
        </w:rPr>
        <w:t>容。数据的传输是依</w:t>
      </w:r>
      <w:r>
        <w:rPr>
          <w:sz w:val="21"/>
          <w:szCs w:val="21"/>
        </w:rPr>
        <w:t xml:space="preserve"> </w:t>
      </w:r>
      <w:r>
        <w:rPr>
          <w:sz w:val="21"/>
          <w:szCs w:val="21"/>
          <w:spacing w:val="-1"/>
        </w:rPr>
        <w:t>据两者之间特定的通信协议完成的。</w:t>
      </w:r>
    </w:p>
    <w:p>
      <w:pPr>
        <w:pStyle w:val="BodyText"/>
        <w:ind w:left="10" w:right="102" w:firstLine="432"/>
        <w:spacing w:before="59" w:line="251" w:lineRule="auto"/>
        <w:rPr>
          <w:sz w:val="21"/>
          <w:szCs w:val="21"/>
        </w:rPr>
      </w:pPr>
      <w:r>
        <w:rPr>
          <w:rFonts w:ascii="SimHei" w:hAnsi="SimHei" w:eastAsia="SimHei" w:cs="SimHei"/>
          <w:sz w:val="21"/>
          <w:szCs w:val="21"/>
          <w:b/>
          <w:bCs/>
          <w:spacing w:val="8"/>
        </w:rPr>
        <w:t>(1)管理信息</w:t>
      </w:r>
      <w:r>
        <w:rPr>
          <w:rFonts w:ascii="SimHei" w:hAnsi="SimHei" w:eastAsia="SimHei" w:cs="SimHei"/>
          <w:sz w:val="21"/>
          <w:szCs w:val="21"/>
          <w:spacing w:val="8"/>
        </w:rPr>
        <w:t xml:space="preserve">  </w:t>
      </w:r>
      <w:r>
        <w:rPr>
          <w:sz w:val="21"/>
          <w:szCs w:val="21"/>
          <w:spacing w:val="8"/>
        </w:rPr>
        <w:t>主要是对接口程序的管理。管理信息包括接口的基本信息、接口说明</w:t>
      </w:r>
      <w:r>
        <w:rPr>
          <w:sz w:val="21"/>
          <w:szCs w:val="21"/>
          <w:spacing w:val="16"/>
        </w:rPr>
        <w:t xml:space="preserve"> </w:t>
      </w:r>
      <w:r>
        <w:rPr>
          <w:sz w:val="21"/>
          <w:szCs w:val="21"/>
          <w:spacing w:val="-3"/>
        </w:rPr>
        <w:t>的文档、接口的使用信息。</w:t>
      </w:r>
    </w:p>
    <w:p>
      <w:pPr>
        <w:pStyle w:val="BodyText"/>
        <w:ind w:left="10" w:right="80" w:firstLine="432"/>
        <w:spacing w:before="67" w:line="260" w:lineRule="auto"/>
        <w:rPr>
          <w:sz w:val="21"/>
          <w:szCs w:val="21"/>
        </w:rPr>
      </w:pPr>
      <w:r>
        <w:rPr>
          <w:rFonts w:ascii="SimHei" w:hAnsi="SimHei" w:eastAsia="SimHei" w:cs="SimHei"/>
          <w:sz w:val="21"/>
          <w:szCs w:val="21"/>
          <w:b/>
          <w:bCs/>
          <w:spacing w:val="9"/>
        </w:rPr>
        <w:t>(2)管理方法</w:t>
      </w:r>
      <w:r>
        <w:rPr>
          <w:rFonts w:ascii="SimHei" w:hAnsi="SimHei" w:eastAsia="SimHei" w:cs="SimHei"/>
          <w:sz w:val="21"/>
          <w:szCs w:val="21"/>
          <w:spacing w:val="1"/>
        </w:rPr>
        <w:t xml:space="preserve">  </w:t>
      </w:r>
      <w:r>
        <w:rPr>
          <w:sz w:val="21"/>
          <w:szCs w:val="21"/>
          <w:spacing w:val="9"/>
        </w:rPr>
        <w:t>接口程序属于结构性技术元数据范畴，应用接口及接口调用关系均在</w:t>
      </w:r>
      <w:r>
        <w:rPr>
          <w:sz w:val="21"/>
          <w:szCs w:val="21"/>
          <w:spacing w:val="1"/>
        </w:rPr>
        <w:t xml:space="preserve"> </w:t>
      </w:r>
      <w:r>
        <w:rPr>
          <w:sz w:val="21"/>
          <w:szCs w:val="21"/>
          <w:spacing w:val="9"/>
        </w:rPr>
        <w:t>元数据管理系统统一登记管理。所有接口新增或者某应用在调用一个接口(或不再调用一</w:t>
      </w:r>
      <w:r>
        <w:rPr>
          <w:sz w:val="21"/>
          <w:szCs w:val="21"/>
          <w:spacing w:val="14"/>
        </w:rPr>
        <w:t xml:space="preserve"> </w:t>
      </w:r>
      <w:r>
        <w:rPr>
          <w:sz w:val="21"/>
          <w:szCs w:val="21"/>
          <w:spacing w:val="10"/>
        </w:rPr>
        <w:t>个接口)时，都要求于应用开发阶段在元数据管理系统中登记</w:t>
      </w:r>
      <w:r>
        <w:rPr>
          <w:sz w:val="21"/>
          <w:szCs w:val="21"/>
          <w:spacing w:val="9"/>
        </w:rPr>
        <w:t>。接口的修改、作废等，由</w:t>
      </w:r>
      <w:r>
        <w:rPr>
          <w:sz w:val="21"/>
          <w:szCs w:val="21"/>
        </w:rPr>
        <w:t xml:space="preserve"> </w:t>
      </w:r>
      <w:r>
        <w:rPr>
          <w:sz w:val="21"/>
          <w:szCs w:val="21"/>
          <w:spacing w:val="1"/>
        </w:rPr>
        <w:t>元数据管理系统自动通知使用接口的联系人，从而对接</w:t>
      </w:r>
      <w:r>
        <w:rPr>
          <w:sz w:val="21"/>
          <w:szCs w:val="21"/>
        </w:rPr>
        <w:t>口的使用方进行相应的改造。</w:t>
      </w:r>
    </w:p>
    <w:p>
      <w:pPr>
        <w:pStyle w:val="BodyText"/>
        <w:ind w:left="10" w:right="86" w:firstLine="429"/>
        <w:spacing w:before="81" w:line="250" w:lineRule="auto"/>
        <w:rPr>
          <w:sz w:val="21"/>
          <w:szCs w:val="21"/>
        </w:rPr>
      </w:pPr>
      <w:r>
        <w:rPr>
          <w:sz w:val="21"/>
          <w:szCs w:val="21"/>
          <w:spacing w:val="1"/>
        </w:rPr>
        <w:t>接口管理要有一定的技术规范，对接口编码、交易代码、接口调用关系等在命名、规则</w:t>
      </w:r>
      <w:r>
        <w:rPr>
          <w:sz w:val="21"/>
          <w:szCs w:val="21"/>
          <w:spacing w:val="9"/>
        </w:rPr>
        <w:t xml:space="preserve"> </w:t>
      </w:r>
      <w:r>
        <w:rPr>
          <w:sz w:val="21"/>
          <w:szCs w:val="21"/>
          <w:spacing w:val="-5"/>
        </w:rPr>
        <w:t>等方面进行约束。</w:t>
      </w:r>
    </w:p>
    <w:p>
      <w:pPr>
        <w:pStyle w:val="BodyText"/>
        <w:ind w:left="10" w:right="74" w:firstLine="429"/>
        <w:spacing w:before="60" w:line="242" w:lineRule="auto"/>
        <w:rPr>
          <w:sz w:val="21"/>
          <w:szCs w:val="21"/>
        </w:rPr>
      </w:pPr>
      <w:r>
        <w:rPr>
          <w:sz w:val="21"/>
          <w:szCs w:val="21"/>
          <w:spacing w:val="7"/>
        </w:rPr>
        <w:t>1)元数据管理系统依据接口规范的要求，可以制定相匹配的规则，支持自动分配接口</w:t>
      </w:r>
      <w:r>
        <w:rPr>
          <w:sz w:val="21"/>
          <w:szCs w:val="21"/>
          <w:spacing w:val="3"/>
        </w:rPr>
        <w:t xml:space="preserve"> </w:t>
      </w:r>
      <w:r>
        <w:rPr>
          <w:sz w:val="21"/>
          <w:szCs w:val="21"/>
          <w:spacing w:val="-4"/>
        </w:rPr>
        <w:t>编码、公共代码等功能。</w:t>
      </w:r>
    </w:p>
    <w:p>
      <w:pPr>
        <w:pStyle w:val="BodyText"/>
        <w:ind w:left="10" w:firstLine="429"/>
        <w:spacing w:before="69" w:line="261" w:lineRule="auto"/>
        <w:rPr>
          <w:sz w:val="21"/>
          <w:szCs w:val="21"/>
        </w:rPr>
      </w:pPr>
      <w:r>
        <w:rPr>
          <w:sz w:val="21"/>
          <w:szCs w:val="21"/>
          <w:spacing w:val="9"/>
        </w:rPr>
        <w:t>2)接口相关的信息定义要有一定的标准。特别是系统间通信信息中字段的业务含义、</w:t>
      </w:r>
      <w:r>
        <w:rPr>
          <w:sz w:val="21"/>
          <w:szCs w:val="21"/>
          <w:spacing w:val="2"/>
        </w:rPr>
        <w:t xml:space="preserve"> </w:t>
      </w:r>
      <w:r>
        <w:rPr>
          <w:sz w:val="21"/>
          <w:szCs w:val="21"/>
          <w:spacing w:val="1"/>
        </w:rPr>
        <w:t>数据类型、长度应该与相应的数据标准保持一致。其数据字典应来源于标准中字典的全集或</w:t>
      </w:r>
      <w:r>
        <w:rPr>
          <w:sz w:val="21"/>
          <w:szCs w:val="21"/>
          <w:spacing w:val="4"/>
        </w:rPr>
        <w:t xml:space="preserve">  </w:t>
      </w:r>
      <w:r>
        <w:rPr>
          <w:sz w:val="21"/>
          <w:szCs w:val="21"/>
          <w:spacing w:val="-9"/>
        </w:rPr>
        <w:t>子集。</w:t>
      </w:r>
    </w:p>
    <w:p>
      <w:pPr>
        <w:pStyle w:val="BodyText"/>
        <w:ind w:left="10" w:right="88" w:firstLine="432"/>
        <w:spacing w:before="67" w:line="247" w:lineRule="auto"/>
        <w:rPr>
          <w:sz w:val="21"/>
          <w:szCs w:val="21"/>
        </w:rPr>
      </w:pPr>
      <w:r>
        <w:rPr>
          <w:rFonts w:ascii="SimHei" w:hAnsi="SimHei" w:eastAsia="SimHei" w:cs="SimHei"/>
          <w:sz w:val="21"/>
          <w:szCs w:val="21"/>
          <w:b/>
          <w:bCs/>
          <w:spacing w:val="9"/>
        </w:rPr>
        <w:t>(3)管控流程</w:t>
      </w:r>
      <w:r>
        <w:rPr>
          <w:rFonts w:ascii="SimHei" w:hAnsi="SimHei" w:eastAsia="SimHei" w:cs="SimHei"/>
          <w:sz w:val="21"/>
          <w:szCs w:val="21"/>
          <w:spacing w:val="9"/>
        </w:rPr>
        <w:t xml:space="preserve">  </w:t>
      </w:r>
      <w:r>
        <w:rPr>
          <w:sz w:val="21"/>
          <w:szCs w:val="21"/>
          <w:spacing w:val="9"/>
        </w:rPr>
        <w:t>接口管控主要是对接口变更管理和接口调用的审</w:t>
      </w:r>
      <w:r>
        <w:rPr>
          <w:sz w:val="21"/>
          <w:szCs w:val="21"/>
          <w:spacing w:val="8"/>
        </w:rPr>
        <w:t>批管理，设置相应的</w:t>
      </w:r>
      <w:r>
        <w:rPr>
          <w:sz w:val="21"/>
          <w:szCs w:val="21"/>
        </w:rPr>
        <w:t xml:space="preserve"> </w:t>
      </w:r>
      <w:r>
        <w:rPr>
          <w:sz w:val="21"/>
          <w:szCs w:val="21"/>
        </w:rPr>
        <w:t>流程和岗位，并提供接口涉及的系统间通知等功能。</w:t>
      </w:r>
    </w:p>
    <w:p>
      <w:pPr>
        <w:ind w:left="442"/>
        <w:spacing w:before="59" w:line="222" w:lineRule="auto"/>
        <w:outlineLvl w:val="1"/>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43"/>
        </w:rPr>
        <w:t xml:space="preserve"> </w:t>
      </w:r>
      <w:r>
        <w:rPr>
          <w:rFonts w:ascii="SimHei" w:hAnsi="SimHei" w:eastAsia="SimHei" w:cs="SimHei"/>
          <w:sz w:val="21"/>
          <w:szCs w:val="21"/>
          <w:b/>
          <w:bCs/>
          <w:spacing w:val="-4"/>
        </w:rPr>
        <w:t>公共代码</w:t>
      </w:r>
    </w:p>
    <w:p>
      <w:pPr>
        <w:pStyle w:val="BodyText"/>
        <w:ind w:left="10" w:right="94" w:firstLine="429"/>
        <w:spacing w:before="59" w:line="261" w:lineRule="auto"/>
        <w:jc w:val="both"/>
        <w:rPr>
          <w:sz w:val="21"/>
          <w:szCs w:val="21"/>
        </w:rPr>
      </w:pPr>
      <w:r>
        <w:rPr>
          <w:sz w:val="21"/>
          <w:szCs w:val="21"/>
          <w:spacing w:val="1"/>
        </w:rPr>
        <w:t>公共代码是指银行为各个应用系统较为常用的、需统一编码的特定功能而封装的统一模</w:t>
      </w:r>
      <w:r>
        <w:rPr>
          <w:sz w:val="21"/>
          <w:szCs w:val="21"/>
        </w:rPr>
        <w:t xml:space="preserve"> </w:t>
      </w:r>
      <w:r>
        <w:rPr>
          <w:sz w:val="21"/>
          <w:szCs w:val="21"/>
          <w:spacing w:val="2"/>
        </w:rPr>
        <w:t>块，可减少重复开发，实现资产复用，</w:t>
      </w:r>
      <w:r>
        <w:rPr>
          <w:sz w:val="21"/>
          <w:szCs w:val="21"/>
          <w:spacing w:val="76"/>
        </w:rPr>
        <w:t xml:space="preserve"> </w:t>
      </w:r>
      <w:r>
        <w:rPr>
          <w:sz w:val="21"/>
          <w:szCs w:val="21"/>
          <w:spacing w:val="2"/>
        </w:rPr>
        <w:t>一般使用一定标准的字符串或者数字串，例如错误</w:t>
      </w:r>
      <w:r>
        <w:rPr>
          <w:sz w:val="21"/>
          <w:szCs w:val="21"/>
        </w:rPr>
        <w:t xml:space="preserve"> </w:t>
      </w:r>
      <w:r>
        <w:rPr>
          <w:sz w:val="21"/>
          <w:szCs w:val="21"/>
          <w:spacing w:val="-9"/>
        </w:rPr>
        <w:t>代码。</w:t>
      </w:r>
    </w:p>
    <w:p>
      <w:pPr>
        <w:pStyle w:val="BodyText"/>
        <w:ind w:left="10" w:right="97" w:firstLine="432"/>
        <w:spacing w:before="28" w:line="269" w:lineRule="auto"/>
        <w:rPr>
          <w:sz w:val="21"/>
          <w:szCs w:val="21"/>
        </w:rPr>
      </w:pPr>
      <w:r>
        <w:rPr>
          <w:rFonts w:ascii="SimHei" w:hAnsi="SimHei" w:eastAsia="SimHei" w:cs="SimHei"/>
          <w:sz w:val="21"/>
          <w:szCs w:val="21"/>
          <w:b/>
          <w:bCs/>
          <w:spacing w:val="11"/>
        </w:rPr>
        <w:t>(1)管理信息</w:t>
      </w:r>
      <w:r>
        <w:rPr>
          <w:rFonts w:ascii="SimHei" w:hAnsi="SimHei" w:eastAsia="SimHei" w:cs="SimHei"/>
          <w:sz w:val="21"/>
          <w:szCs w:val="21"/>
          <w:spacing w:val="11"/>
        </w:rPr>
        <w:t xml:space="preserve">  </w:t>
      </w:r>
      <w:r>
        <w:rPr>
          <w:sz w:val="21"/>
          <w:szCs w:val="21"/>
          <w:spacing w:val="11"/>
        </w:rPr>
        <w:t>公共代码基本信息(包括中英文名称、公共代码含义、服务范畴、业</w:t>
      </w:r>
      <w:r>
        <w:rPr>
          <w:sz w:val="21"/>
          <w:szCs w:val="21"/>
          <w:spacing w:val="8"/>
        </w:rPr>
        <w:t xml:space="preserve"> </w:t>
      </w:r>
      <w:r>
        <w:rPr>
          <w:sz w:val="21"/>
          <w:szCs w:val="21"/>
        </w:rPr>
        <w:t>务种类等)、启用或废弃时间、维护信息、使用信息等。</w:t>
      </w:r>
    </w:p>
    <w:p>
      <w:pPr>
        <w:pStyle w:val="BodyText"/>
        <w:ind w:left="10" w:right="92" w:firstLine="432"/>
        <w:spacing w:before="56" w:line="262" w:lineRule="auto"/>
        <w:rPr>
          <w:sz w:val="21"/>
          <w:szCs w:val="21"/>
        </w:rPr>
      </w:pPr>
      <w:r>
        <w:rPr>
          <w:rFonts w:ascii="SimHei" w:hAnsi="SimHei" w:eastAsia="SimHei" w:cs="SimHei"/>
          <w:sz w:val="21"/>
          <w:szCs w:val="21"/>
          <w:b/>
          <w:bCs/>
          <w:spacing w:val="9"/>
        </w:rPr>
        <w:t>(2)管理方法</w:t>
      </w:r>
      <w:r>
        <w:rPr>
          <w:rFonts w:ascii="SimHei" w:hAnsi="SimHei" w:eastAsia="SimHei" w:cs="SimHei"/>
          <w:sz w:val="21"/>
          <w:szCs w:val="21"/>
          <w:spacing w:val="1"/>
        </w:rPr>
        <w:t xml:space="preserve">  </w:t>
      </w:r>
      <w:r>
        <w:rPr>
          <w:sz w:val="21"/>
          <w:szCs w:val="21"/>
          <w:spacing w:val="9"/>
        </w:rPr>
        <w:t>公共代码是需要通过字典描述，并且随各应用系统的变化不断进行扩</w:t>
      </w:r>
      <w:r>
        <w:rPr>
          <w:sz w:val="21"/>
          <w:szCs w:val="21"/>
        </w:rPr>
        <w:t xml:space="preserve"> </w:t>
      </w:r>
      <w:r>
        <w:rPr>
          <w:sz w:val="21"/>
          <w:szCs w:val="21"/>
          <w:spacing w:val="1"/>
        </w:rPr>
        <w:t>充和调整，各相关应用系统需要及时了解最新情况的数据资源。依据公共代码的业务管理范</w:t>
      </w:r>
      <w:r>
        <w:rPr>
          <w:sz w:val="21"/>
          <w:szCs w:val="21"/>
          <w:spacing w:val="11"/>
        </w:rPr>
        <w:t xml:space="preserve"> </w:t>
      </w:r>
      <w:r>
        <w:rPr>
          <w:sz w:val="21"/>
          <w:szCs w:val="21"/>
          <w:spacing w:val="1"/>
        </w:rPr>
        <w:t>畴，可以将公共代码资源的管理方式分为统一分配或者统一登</w:t>
      </w:r>
      <w:r>
        <w:rPr>
          <w:sz w:val="21"/>
          <w:szCs w:val="21"/>
        </w:rPr>
        <w:t>记两种。</w:t>
      </w:r>
    </w:p>
    <w:p>
      <w:pPr>
        <w:pStyle w:val="BodyText"/>
        <w:ind w:left="10" w:right="79" w:firstLine="429"/>
        <w:spacing w:before="50" w:line="255" w:lineRule="auto"/>
        <w:rPr>
          <w:sz w:val="21"/>
          <w:szCs w:val="21"/>
        </w:rPr>
      </w:pPr>
      <w:r>
        <w:rPr>
          <w:sz w:val="21"/>
          <w:szCs w:val="21"/>
          <w:spacing w:val="1"/>
        </w:rPr>
        <w:t>对于统一分配的管理方式，元数据管理系统制定相匹配的分配、命名等管理规则；应用</w:t>
      </w:r>
      <w:r>
        <w:rPr>
          <w:sz w:val="21"/>
          <w:szCs w:val="21"/>
          <w:spacing w:val="16"/>
        </w:rPr>
        <w:t xml:space="preserve"> </w:t>
      </w:r>
      <w:r>
        <w:rPr>
          <w:sz w:val="21"/>
          <w:szCs w:val="21"/>
          <w:spacing w:val="1"/>
        </w:rPr>
        <w:t>系统应在系统开发阶段，在元数据管理系统上进行申请登记，并需要以元数据管理系统分配</w:t>
      </w:r>
      <w:r>
        <w:rPr>
          <w:sz w:val="21"/>
          <w:szCs w:val="21"/>
          <w:spacing w:val="8"/>
        </w:rPr>
        <w:t xml:space="preserve"> </w:t>
      </w:r>
      <w:r>
        <w:rPr>
          <w:sz w:val="21"/>
          <w:szCs w:val="21"/>
          <w:spacing w:val="-4"/>
        </w:rPr>
        <w:t>为准，实现硬性控制管理。</w:t>
      </w:r>
    </w:p>
    <w:p>
      <w:pPr>
        <w:pStyle w:val="BodyText"/>
        <w:ind w:left="10" w:right="93" w:firstLine="429"/>
        <w:spacing w:before="70" w:line="268" w:lineRule="auto"/>
        <w:rPr>
          <w:sz w:val="21"/>
          <w:szCs w:val="21"/>
        </w:rPr>
      </w:pPr>
      <w:r>
        <w:rPr>
          <w:sz w:val="21"/>
          <w:szCs w:val="21"/>
          <w:spacing w:val="1"/>
        </w:rPr>
        <w:t>对于统一登记管理的管理方式，需要由相关应用系统部门根据公共代码情况在元数据管</w:t>
      </w:r>
      <w:r>
        <w:rPr>
          <w:sz w:val="21"/>
          <w:szCs w:val="21"/>
          <w:spacing w:val="2"/>
        </w:rPr>
        <w:t xml:space="preserve"> </w:t>
      </w:r>
      <w:r>
        <w:rPr>
          <w:sz w:val="21"/>
          <w:szCs w:val="21"/>
          <w:spacing w:val="1"/>
        </w:rPr>
        <w:t>理系统中进行登记。对于此类公共代码，需要通过比对方式保证其登记的质量，如定期通过</w:t>
      </w:r>
      <w:r>
        <w:rPr>
          <w:sz w:val="21"/>
          <w:szCs w:val="21"/>
          <w:spacing w:val="7"/>
        </w:rPr>
        <w:t xml:space="preserve"> </w:t>
      </w:r>
      <w:r>
        <w:rPr>
          <w:sz w:val="21"/>
          <w:szCs w:val="21"/>
          <w:spacing w:val="1"/>
        </w:rPr>
        <w:t>将生产系统使用的公共代码值导出与元数据管理系统登记进行比对，并根据差异情况进行组</w:t>
      </w:r>
      <w:r>
        <w:rPr>
          <w:sz w:val="21"/>
          <w:szCs w:val="21"/>
          <w:spacing w:val="6"/>
        </w:rPr>
        <w:t xml:space="preserve"> </w:t>
      </w:r>
      <w:r>
        <w:rPr>
          <w:sz w:val="21"/>
          <w:szCs w:val="21"/>
          <w:spacing w:val="-8"/>
        </w:rPr>
        <w:t>织治理。</w:t>
      </w:r>
    </w:p>
    <w:p>
      <w:pPr>
        <w:pStyle w:val="BodyText"/>
        <w:ind w:left="10" w:firstLine="429"/>
        <w:spacing w:before="50" w:line="242" w:lineRule="auto"/>
        <w:rPr>
          <w:sz w:val="21"/>
          <w:szCs w:val="21"/>
        </w:rPr>
      </w:pPr>
      <w:r>
        <w:rPr>
          <w:sz w:val="21"/>
          <w:szCs w:val="21"/>
          <w:spacing w:val="4"/>
        </w:rPr>
        <w:t>公共代码的种类众多，各类公共代码需要遵循</w:t>
      </w:r>
      <w:r>
        <w:rPr>
          <w:sz w:val="21"/>
          <w:szCs w:val="21"/>
          <w:spacing w:val="3"/>
        </w:rPr>
        <w:t>相关的技术要求。对于重要的公共代码，</w:t>
      </w:r>
      <w:r>
        <w:rPr>
          <w:sz w:val="21"/>
          <w:szCs w:val="21"/>
        </w:rPr>
        <w:t xml:space="preserve"> </w:t>
      </w:r>
      <w:r>
        <w:rPr>
          <w:sz w:val="21"/>
          <w:szCs w:val="21"/>
          <w:spacing w:val="1"/>
        </w:rPr>
        <w:t>如交易代码、错误代码等，商业银行需要制定相应的管理规则和管理方法；同时，元数据管</w:t>
      </w:r>
    </w:p>
    <w:p>
      <w:pPr>
        <w:spacing w:line="242" w:lineRule="auto"/>
        <w:sectPr>
          <w:footerReference w:type="default" r:id="rId161"/>
          <w:pgSz w:w="9640" w:h="14400"/>
          <w:pgMar w:top="821" w:right="674" w:bottom="555" w:left="409" w:header="0" w:footer="406" w:gutter="0"/>
        </w:sectPr>
        <w:rPr>
          <w:sz w:val="21"/>
          <w:szCs w:val="21"/>
        </w:rPr>
      </w:pPr>
    </w:p>
    <w:p>
      <w:pPr>
        <w:pStyle w:val="BodyText"/>
        <w:ind w:left="6742"/>
        <w:spacing w:before="44" w:line="221" w:lineRule="auto"/>
        <w:rPr>
          <w:sz w:val="22"/>
          <w:szCs w:val="22"/>
        </w:rPr>
      </w:pPr>
      <w:bookmarkStart w:name="bookmark44" w:id="38"/>
      <w:bookmarkEnd w:id="38"/>
      <w:r>
        <w:rPr>
          <w:rFonts w:ascii="SimHei" w:hAnsi="SimHei" w:eastAsia="SimHei" w:cs="SimHei"/>
          <w:sz w:val="18"/>
          <w:szCs w:val="18"/>
          <w:b/>
          <w:bCs/>
          <w:spacing w:val="18"/>
        </w:rPr>
        <w:t>元数据管理</w:t>
      </w:r>
      <w:r>
        <w:rPr>
          <w:rFonts w:ascii="SimHei" w:hAnsi="SimHei" w:eastAsia="SimHei" w:cs="SimHei"/>
          <w:sz w:val="18"/>
          <w:szCs w:val="18"/>
          <w:spacing w:val="29"/>
        </w:rPr>
        <w:t xml:space="preserve"> </w:t>
      </w:r>
      <w:r>
        <w:rPr>
          <w:sz w:val="22"/>
          <w:szCs w:val="22"/>
          <w:b/>
          <w:bCs/>
          <w:spacing w:val="18"/>
        </w:rPr>
        <w:t>第5章</w:t>
      </w:r>
    </w:p>
    <w:p>
      <w:pPr>
        <w:spacing w:line="279" w:lineRule="auto"/>
        <w:rPr>
          <w:rFonts w:ascii="Arial"/>
          <w:sz w:val="21"/>
        </w:rPr>
      </w:pPr>
      <w:r/>
    </w:p>
    <w:p>
      <w:pPr>
        <w:pStyle w:val="BodyText"/>
        <w:ind w:right="143"/>
        <w:spacing w:before="58" w:line="256" w:lineRule="auto"/>
        <w:rPr>
          <w:sz w:val="22"/>
          <w:szCs w:val="22"/>
        </w:rPr>
      </w:pPr>
      <w:r>
        <w:rPr>
          <w:sz w:val="18"/>
          <w:szCs w:val="18"/>
          <w:spacing w:val="37"/>
        </w:rPr>
        <w:t>理系统制定相匹配的各类管理规则，实现对公共代码的规范、标准</w:t>
      </w:r>
      <w:r>
        <w:rPr>
          <w:sz w:val="18"/>
          <w:szCs w:val="18"/>
          <w:spacing w:val="36"/>
        </w:rPr>
        <w:t>管理，保证公共代码的</w:t>
      </w:r>
      <w:r>
        <w:rPr>
          <w:sz w:val="18"/>
          <w:szCs w:val="18"/>
        </w:rPr>
        <w:t xml:space="preserve"> </w:t>
      </w:r>
      <w:r>
        <w:rPr>
          <w:sz w:val="22"/>
          <w:szCs w:val="22"/>
          <w:spacing w:val="-10"/>
        </w:rPr>
        <w:t>质量。</w:t>
      </w:r>
    </w:p>
    <w:p>
      <w:pPr>
        <w:pStyle w:val="BodyText"/>
        <w:ind w:right="144" w:firstLine="422"/>
        <w:spacing w:before="101" w:line="267" w:lineRule="auto"/>
        <w:jc w:val="both"/>
        <w:rPr>
          <w:sz w:val="18"/>
          <w:szCs w:val="18"/>
        </w:rPr>
      </w:pPr>
      <w:r>
        <w:rPr>
          <w:rFonts w:ascii="SimHei" w:hAnsi="SimHei" w:eastAsia="SimHei" w:cs="SimHei"/>
          <w:sz w:val="18"/>
          <w:szCs w:val="18"/>
          <w:b/>
          <w:bCs/>
          <w:spacing w:val="28"/>
        </w:rPr>
        <w:t>(</w:t>
      </w:r>
      <w:r>
        <w:rPr>
          <w:rFonts w:ascii="SimHei" w:hAnsi="SimHei" w:eastAsia="SimHei" w:cs="SimHei"/>
          <w:sz w:val="18"/>
          <w:szCs w:val="18"/>
          <w:spacing w:val="-34"/>
        </w:rPr>
        <w:t xml:space="preserve"> </w:t>
      </w:r>
      <w:r>
        <w:rPr>
          <w:rFonts w:ascii="SimHei" w:hAnsi="SimHei" w:eastAsia="SimHei" w:cs="SimHei"/>
          <w:sz w:val="18"/>
          <w:szCs w:val="18"/>
          <w:b/>
          <w:bCs/>
          <w:spacing w:val="28"/>
        </w:rPr>
        <w:t>3</w:t>
      </w:r>
      <w:r>
        <w:rPr>
          <w:rFonts w:ascii="SimHei" w:hAnsi="SimHei" w:eastAsia="SimHei" w:cs="SimHei"/>
          <w:sz w:val="18"/>
          <w:szCs w:val="18"/>
          <w:spacing w:val="-37"/>
        </w:rPr>
        <w:t xml:space="preserve"> </w:t>
      </w:r>
      <w:r>
        <w:rPr>
          <w:rFonts w:ascii="SimHei" w:hAnsi="SimHei" w:eastAsia="SimHei" w:cs="SimHei"/>
          <w:sz w:val="18"/>
          <w:szCs w:val="18"/>
          <w:b/>
          <w:bCs/>
          <w:spacing w:val="28"/>
        </w:rPr>
        <w:t>)</w:t>
      </w:r>
      <w:r>
        <w:rPr>
          <w:rFonts w:ascii="SimHei" w:hAnsi="SimHei" w:eastAsia="SimHei" w:cs="SimHei"/>
          <w:sz w:val="18"/>
          <w:szCs w:val="18"/>
          <w:spacing w:val="-33"/>
        </w:rPr>
        <w:t xml:space="preserve"> </w:t>
      </w:r>
      <w:r>
        <w:rPr>
          <w:rFonts w:ascii="SimHei" w:hAnsi="SimHei" w:eastAsia="SimHei" w:cs="SimHei"/>
          <w:sz w:val="18"/>
          <w:szCs w:val="18"/>
          <w:b/>
          <w:bCs/>
          <w:spacing w:val="28"/>
        </w:rPr>
        <w:t>管</w:t>
      </w:r>
      <w:r>
        <w:rPr>
          <w:rFonts w:ascii="SimHei" w:hAnsi="SimHei" w:eastAsia="SimHei" w:cs="SimHei"/>
          <w:sz w:val="18"/>
          <w:szCs w:val="18"/>
          <w:spacing w:val="-35"/>
        </w:rPr>
        <w:t xml:space="preserve"> </w:t>
      </w:r>
      <w:r>
        <w:rPr>
          <w:rFonts w:ascii="SimHei" w:hAnsi="SimHei" w:eastAsia="SimHei" w:cs="SimHei"/>
          <w:sz w:val="18"/>
          <w:szCs w:val="18"/>
          <w:b/>
          <w:bCs/>
          <w:spacing w:val="28"/>
        </w:rPr>
        <w:t>控</w:t>
      </w:r>
      <w:r>
        <w:rPr>
          <w:rFonts w:ascii="SimHei" w:hAnsi="SimHei" w:eastAsia="SimHei" w:cs="SimHei"/>
          <w:sz w:val="18"/>
          <w:szCs w:val="18"/>
          <w:spacing w:val="-32"/>
        </w:rPr>
        <w:t xml:space="preserve"> </w:t>
      </w:r>
      <w:r>
        <w:rPr>
          <w:rFonts w:ascii="SimHei" w:hAnsi="SimHei" w:eastAsia="SimHei" w:cs="SimHei"/>
          <w:sz w:val="18"/>
          <w:szCs w:val="18"/>
          <w:b/>
          <w:bCs/>
          <w:spacing w:val="28"/>
        </w:rPr>
        <w:t>流</w:t>
      </w:r>
      <w:r>
        <w:rPr>
          <w:rFonts w:ascii="SimHei" w:hAnsi="SimHei" w:eastAsia="SimHei" w:cs="SimHei"/>
          <w:sz w:val="18"/>
          <w:szCs w:val="18"/>
          <w:spacing w:val="-35"/>
        </w:rPr>
        <w:t xml:space="preserve"> </w:t>
      </w:r>
      <w:r>
        <w:rPr>
          <w:rFonts w:ascii="SimHei" w:hAnsi="SimHei" w:eastAsia="SimHei" w:cs="SimHei"/>
          <w:sz w:val="18"/>
          <w:szCs w:val="18"/>
          <w:b/>
          <w:bCs/>
          <w:spacing w:val="28"/>
        </w:rPr>
        <w:t>程</w:t>
      </w:r>
      <w:r>
        <w:rPr>
          <w:rFonts w:ascii="SimHei" w:hAnsi="SimHei" w:eastAsia="SimHei" w:cs="SimHei"/>
          <w:sz w:val="18"/>
          <w:szCs w:val="18"/>
          <w:spacing w:val="28"/>
        </w:rPr>
        <w:t xml:space="preserve">  </w:t>
      </w:r>
      <w:r>
        <w:rPr>
          <w:sz w:val="18"/>
          <w:szCs w:val="18"/>
          <w:spacing w:val="28"/>
        </w:rPr>
        <w:t>公共代码根据种类差异，存在不同的管控流程。对于重要</w:t>
      </w:r>
      <w:r>
        <w:rPr>
          <w:sz w:val="18"/>
          <w:szCs w:val="18"/>
          <w:spacing w:val="27"/>
        </w:rPr>
        <w:t>的管理公共</w:t>
      </w:r>
      <w:r>
        <w:rPr>
          <w:sz w:val="18"/>
          <w:szCs w:val="18"/>
        </w:rPr>
        <w:t xml:space="preserve"> </w:t>
      </w:r>
      <w:r>
        <w:rPr>
          <w:sz w:val="22"/>
          <w:szCs w:val="22"/>
          <w:spacing w:val="-9"/>
        </w:rPr>
        <w:t>代码，如错误代码、授权代码等，需要制定严格的审批管理流程；对于一般公共代码，仅需</w:t>
      </w:r>
      <w:r>
        <w:rPr>
          <w:sz w:val="22"/>
          <w:szCs w:val="22"/>
          <w:spacing w:val="12"/>
        </w:rPr>
        <w:t xml:space="preserve"> </w:t>
      </w:r>
      <w:r>
        <w:rPr>
          <w:sz w:val="18"/>
          <w:szCs w:val="18"/>
          <w:spacing w:val="24"/>
        </w:rPr>
        <w:t>进行相应通知即可。</w:t>
      </w:r>
    </w:p>
    <w:p>
      <w:pPr>
        <w:pStyle w:val="BodyText"/>
        <w:ind w:left="423"/>
        <w:spacing w:before="54" w:line="220" w:lineRule="auto"/>
        <w:outlineLvl w:val="1"/>
        <w:rPr>
          <w:sz w:val="22"/>
          <w:szCs w:val="22"/>
        </w:rPr>
      </w:pPr>
      <w:r>
        <w:rPr>
          <w:sz w:val="22"/>
          <w:szCs w:val="22"/>
          <w:b/>
          <w:bCs/>
          <w:spacing w:val="3"/>
        </w:rPr>
        <w:t>5.指标</w:t>
      </w:r>
    </w:p>
    <w:p>
      <w:pPr>
        <w:pStyle w:val="BodyText"/>
        <w:ind w:right="145" w:firstLine="420"/>
        <w:spacing w:before="97" w:line="247" w:lineRule="auto"/>
        <w:jc w:val="both"/>
        <w:rPr>
          <w:sz w:val="22"/>
          <w:szCs w:val="22"/>
        </w:rPr>
      </w:pPr>
      <w:r>
        <w:rPr>
          <w:sz w:val="18"/>
          <w:szCs w:val="18"/>
          <w:spacing w:val="31"/>
        </w:rPr>
        <w:t>指标是指基于银行各应用系统产生的基础数据，按产品、机构、客户、渠道、交易、会</w:t>
      </w:r>
      <w:r>
        <w:rPr>
          <w:sz w:val="18"/>
          <w:szCs w:val="18"/>
          <w:spacing w:val="8"/>
        </w:rPr>
        <w:t xml:space="preserve"> </w:t>
      </w:r>
      <w:r>
        <w:rPr>
          <w:sz w:val="22"/>
          <w:szCs w:val="22"/>
          <w:spacing w:val="-9"/>
        </w:rPr>
        <w:t>计科目等统计维度，根据一定的运算规则及统计频度进行统计的量化结果，用于银行内部管</w:t>
      </w:r>
      <w:r>
        <w:rPr>
          <w:sz w:val="22"/>
          <w:szCs w:val="22"/>
          <w:spacing w:val="10"/>
        </w:rPr>
        <w:t xml:space="preserve"> </w:t>
      </w:r>
      <w:r>
        <w:rPr>
          <w:sz w:val="22"/>
          <w:szCs w:val="22"/>
          <w:spacing w:val="-9"/>
        </w:rPr>
        <w:t>理、监管报送等场景。根据指标的共享使用程度，可以分为共享指标和特色指标；根据指标</w:t>
      </w:r>
      <w:r>
        <w:rPr>
          <w:sz w:val="22"/>
          <w:szCs w:val="22"/>
          <w:spacing w:val="7"/>
        </w:rPr>
        <w:t xml:space="preserve"> </w:t>
      </w:r>
      <w:r>
        <w:rPr>
          <w:sz w:val="22"/>
          <w:szCs w:val="22"/>
          <w:spacing w:val="-11"/>
        </w:rPr>
        <w:t>的加工数据源，分为基础指标和衍生指标。</w:t>
      </w:r>
    </w:p>
    <w:p>
      <w:pPr>
        <w:pStyle w:val="BodyText"/>
        <w:ind w:right="137" w:firstLine="423"/>
        <w:spacing w:before="77" w:line="252" w:lineRule="auto"/>
        <w:jc w:val="both"/>
        <w:rPr>
          <w:sz w:val="22"/>
          <w:szCs w:val="22"/>
        </w:rPr>
      </w:pPr>
      <w:r>
        <w:rPr>
          <w:rFonts w:ascii="SimHei" w:hAnsi="SimHei" w:eastAsia="SimHei" w:cs="SimHei"/>
          <w:sz w:val="22"/>
          <w:szCs w:val="22"/>
          <w:b/>
          <w:bCs/>
          <w:spacing w:val="-1"/>
        </w:rPr>
        <w:t>(1)管理信息</w:t>
      </w:r>
      <w:r>
        <w:rPr>
          <w:rFonts w:ascii="SimHei" w:hAnsi="SimHei" w:eastAsia="SimHei" w:cs="SimHei"/>
          <w:sz w:val="22"/>
          <w:szCs w:val="22"/>
          <w:spacing w:val="-1"/>
        </w:rPr>
        <w:t xml:space="preserve">  </w:t>
      </w:r>
      <w:r>
        <w:rPr>
          <w:sz w:val="22"/>
          <w:szCs w:val="22"/>
          <w:spacing w:val="-1"/>
        </w:rPr>
        <w:t>指标的管理信息包含指标技术元数据及指标业务元数据。指标业务元</w:t>
      </w:r>
      <w:r>
        <w:rPr>
          <w:sz w:val="22"/>
          <w:szCs w:val="22"/>
          <w:spacing w:val="18"/>
        </w:rPr>
        <w:t xml:space="preserve"> </w:t>
      </w:r>
      <w:r>
        <w:rPr>
          <w:sz w:val="22"/>
          <w:szCs w:val="22"/>
        </w:rPr>
        <w:t>数据描述指标的业务定义，管理要素包括指标基础信息(包括</w:t>
      </w:r>
      <w:r>
        <w:rPr>
          <w:sz w:val="22"/>
          <w:szCs w:val="22"/>
          <w:spacing w:val="-1"/>
        </w:rPr>
        <w:t>指标名称、指标编码、指标</w:t>
      </w:r>
      <w:r>
        <w:rPr>
          <w:sz w:val="22"/>
          <w:szCs w:val="22"/>
        </w:rPr>
        <w:t xml:space="preserve"> </w:t>
      </w:r>
      <w:r>
        <w:rPr>
          <w:sz w:val="22"/>
          <w:szCs w:val="22"/>
          <w:spacing w:val="-1"/>
        </w:rPr>
        <w:t>分类、业务口径等)、结构信息(包括维度、统计对象、度量单位等)及版</w:t>
      </w:r>
      <w:r>
        <w:rPr>
          <w:sz w:val="22"/>
          <w:szCs w:val="22"/>
          <w:spacing w:val="-2"/>
        </w:rPr>
        <w:t>本信息等。</w:t>
      </w:r>
    </w:p>
    <w:p>
      <w:pPr>
        <w:pStyle w:val="BodyText"/>
        <w:ind w:left="420"/>
        <w:spacing w:before="99" w:line="219" w:lineRule="auto"/>
        <w:rPr>
          <w:sz w:val="18"/>
          <w:szCs w:val="18"/>
        </w:rPr>
      </w:pPr>
      <w:r>
        <w:rPr>
          <w:sz w:val="18"/>
          <w:szCs w:val="18"/>
          <w:spacing w:val="20"/>
        </w:rPr>
        <w:t>图</w:t>
      </w:r>
      <w:r>
        <w:rPr>
          <w:sz w:val="18"/>
          <w:szCs w:val="18"/>
          <w:spacing w:val="-18"/>
        </w:rPr>
        <w:t xml:space="preserve"> </w:t>
      </w:r>
      <w:r>
        <w:rPr>
          <w:sz w:val="18"/>
          <w:szCs w:val="18"/>
          <w:spacing w:val="20"/>
        </w:rPr>
        <w:t>5</w:t>
      </w:r>
      <w:r>
        <w:rPr>
          <w:sz w:val="18"/>
          <w:szCs w:val="18"/>
          <w:spacing w:val="-40"/>
        </w:rPr>
        <w:t xml:space="preserve"> </w:t>
      </w:r>
      <w:r>
        <w:rPr>
          <w:sz w:val="18"/>
          <w:szCs w:val="18"/>
          <w:spacing w:val="20"/>
        </w:rPr>
        <w:t>-</w:t>
      </w:r>
      <w:r>
        <w:rPr>
          <w:sz w:val="18"/>
          <w:szCs w:val="18"/>
          <w:spacing w:val="-25"/>
        </w:rPr>
        <w:t xml:space="preserve"> </w:t>
      </w:r>
      <w:r>
        <w:rPr>
          <w:sz w:val="18"/>
          <w:szCs w:val="18"/>
          <w:spacing w:val="20"/>
        </w:rPr>
        <w:t>1</w:t>
      </w:r>
      <w:r>
        <w:rPr>
          <w:sz w:val="18"/>
          <w:szCs w:val="18"/>
          <w:spacing w:val="-18"/>
        </w:rPr>
        <w:t xml:space="preserve"> </w:t>
      </w:r>
      <w:r>
        <w:rPr>
          <w:sz w:val="18"/>
          <w:szCs w:val="18"/>
          <w:spacing w:val="20"/>
        </w:rPr>
        <w:t>所示为某商业银行指标业务元数据管理信息。</w:t>
      </w:r>
    </w:p>
    <w:p>
      <w:pPr>
        <w:pStyle w:val="BodyText"/>
        <w:ind w:firstLine="999"/>
        <w:spacing w:before="129" w:line="2640" w:lineRule="exact"/>
        <w:rPr/>
      </w:pPr>
      <w:r>
        <w:rPr>
          <w:position w:val="-52"/>
        </w:rPr>
        <w:pict>
          <v:group id="_x0000_s1306" style="mso-position-vertical-relative:line;mso-position-horizontal-relative:char;width:324.55pt;height:132pt;" filled="false" stroked="false" coordsize="6490,2640" coordorigin="0,0">
            <v:shape id="_x0000_s1308" style="position:absolute;left:0;top:0;width:6490;height:2640;" filled="false" stroked="false" type="#_x0000_t75">
              <v:imagedata o:title="" r:id="rId164"/>
            </v:shape>
            <v:shape id="_x0000_s1310" style="position:absolute;left:60;top:-2;width:5232;height:2170;" filled="false" stroked="false" type="#_x0000_t202">
              <v:fill on="false"/>
              <v:stroke on="false"/>
              <v:path/>
              <v:imagedata o:title=""/>
              <o:lock v:ext="edit" aspectratio="false"/>
              <v:textbox inset="0mm,0mm,0mm,0mm">
                <w:txbxContent>
                  <w:p>
                    <w:pPr>
                      <w:ind w:left="799"/>
                      <w:spacing w:before="20" w:line="252" w:lineRule="exact"/>
                      <w:rPr>
                        <w:rFonts w:ascii="SimSun" w:hAnsi="SimSun" w:eastAsia="SimSun" w:cs="SimSun"/>
                        <w:sz w:val="18"/>
                        <w:szCs w:val="18"/>
                      </w:rPr>
                    </w:pPr>
                    <w:r>
                      <w:rPr>
                        <w:rFonts w:ascii="SimSun" w:hAnsi="SimSun" w:eastAsia="SimSun" w:cs="SimSun"/>
                        <w:sz w:val="18"/>
                        <w:szCs w:val="18"/>
                        <w:spacing w:val="-13"/>
                        <w:position w:val="5"/>
                      </w:rPr>
                      <w:t>编码</w:t>
                    </w:r>
                  </w:p>
                  <w:p>
                    <w:pPr>
                      <w:ind w:left="799"/>
                      <w:spacing w:line="221" w:lineRule="auto"/>
                      <w:rPr>
                        <w:rFonts w:ascii="SimSun" w:hAnsi="SimSun" w:eastAsia="SimSun" w:cs="SimSun"/>
                        <w:sz w:val="18"/>
                        <w:szCs w:val="18"/>
                      </w:rPr>
                    </w:pPr>
                    <w:r>
                      <w:rPr>
                        <w:rFonts w:ascii="SimSun" w:hAnsi="SimSun" w:eastAsia="SimSun" w:cs="SimSun"/>
                        <w:sz w:val="18"/>
                        <w:szCs w:val="18"/>
                        <w:spacing w:val="-13"/>
                      </w:rPr>
                      <w:t>名称</w:t>
                    </w:r>
                  </w:p>
                  <w:p>
                    <w:pPr>
                      <w:ind w:left="419"/>
                      <w:spacing w:before="72" w:line="215" w:lineRule="auto"/>
                      <w:rPr>
                        <w:rFonts w:ascii="SimSun" w:hAnsi="SimSun" w:eastAsia="SimSun" w:cs="SimSun"/>
                        <w:sz w:val="18"/>
                        <w:szCs w:val="18"/>
                      </w:rPr>
                    </w:pPr>
                    <w:r>
                      <w:rPr>
                        <w:rFonts w:ascii="SimSun" w:hAnsi="SimSun" w:eastAsia="SimSun" w:cs="SimSun"/>
                        <w:sz w:val="18"/>
                        <w:szCs w:val="18"/>
                        <w:spacing w:val="-13"/>
                        <w:w w:val="96"/>
                      </w:rPr>
                      <w:t>基础/衍生</w:t>
                    </w:r>
                  </w:p>
                  <w:p>
                    <w:pPr>
                      <w:ind w:left="20"/>
                      <w:spacing w:line="220" w:lineRule="auto"/>
                      <w:rPr>
                        <w:rFonts w:ascii="SimSun" w:hAnsi="SimSun" w:eastAsia="SimSun" w:cs="SimSun"/>
                        <w:sz w:val="18"/>
                        <w:szCs w:val="18"/>
                      </w:rPr>
                    </w:pPr>
                    <w:r>
                      <w:rPr>
                        <w:rFonts w:ascii="SimSun" w:hAnsi="SimSun" w:eastAsia="SimSun" w:cs="SimSun"/>
                        <w:sz w:val="18"/>
                        <w:szCs w:val="18"/>
                        <w:spacing w:val="-21"/>
                        <w:w w:val="95"/>
                      </w:rPr>
                      <w:t>自定义/开发生成</w:t>
                    </w:r>
                  </w:p>
                  <w:p>
                    <w:pPr>
                      <w:ind w:left="520"/>
                      <w:spacing w:before="85" w:line="204" w:lineRule="auto"/>
                      <w:rPr>
                        <w:rFonts w:ascii="SimSun" w:hAnsi="SimSun" w:eastAsia="SimSun" w:cs="SimSun"/>
                        <w:sz w:val="18"/>
                        <w:szCs w:val="18"/>
                      </w:rPr>
                    </w:pPr>
                    <w:r>
                      <w:rPr>
                        <w:rFonts w:ascii="SimSun" w:hAnsi="SimSun" w:eastAsia="SimSun" w:cs="SimSun"/>
                        <w:sz w:val="18"/>
                        <w:szCs w:val="18"/>
                        <w:spacing w:val="-21"/>
                        <w:w w:val="98"/>
                      </w:rPr>
                      <w:t>业务部门</w:t>
                    </w:r>
                  </w:p>
                  <w:p>
                    <w:pPr>
                      <w:ind w:left="799"/>
                      <w:spacing w:line="175" w:lineRule="auto"/>
                      <w:rPr>
                        <w:rFonts w:ascii="SimSun" w:hAnsi="SimSun" w:eastAsia="SimSun" w:cs="SimSun"/>
                        <w:sz w:val="18"/>
                        <w:szCs w:val="18"/>
                      </w:rPr>
                    </w:pPr>
                    <w:r>
                      <w:rPr>
                        <w:rFonts w:ascii="SimSun" w:hAnsi="SimSun" w:eastAsia="SimSun" w:cs="SimSun"/>
                        <w:sz w:val="18"/>
                        <w:szCs w:val="18"/>
                        <w:spacing w:val="-9"/>
                      </w:rPr>
                      <w:t>口径</w:t>
                    </w:r>
                  </w:p>
                  <w:p>
                    <w:pPr>
                      <w:ind w:left="2810"/>
                      <w:spacing w:line="134" w:lineRule="exact"/>
                      <w:rPr>
                        <w:rFonts w:ascii="SimSun" w:hAnsi="SimSun" w:eastAsia="SimSun" w:cs="SimSun"/>
                        <w:sz w:val="18"/>
                        <w:szCs w:val="18"/>
                      </w:rPr>
                    </w:pPr>
                    <w:r>
                      <w:rPr>
                        <w:rFonts w:ascii="SimSun" w:hAnsi="SimSun" w:eastAsia="SimSun" w:cs="SimSun"/>
                        <w:sz w:val="18"/>
                        <w:szCs w:val="18"/>
                        <w:spacing w:val="-13"/>
                        <w:w w:val="92"/>
                        <w:position w:val="-2"/>
                      </w:rPr>
                      <w:t>业务元数据</w:t>
                    </w:r>
                  </w:p>
                  <w:p>
                    <w:pPr>
                      <w:ind w:left="530"/>
                      <w:spacing w:before="1" w:line="222" w:lineRule="auto"/>
                      <w:rPr>
                        <w:rFonts w:ascii="SimSun" w:hAnsi="SimSun" w:eastAsia="SimSun" w:cs="SimSun"/>
                        <w:sz w:val="18"/>
                        <w:szCs w:val="18"/>
                      </w:rPr>
                    </w:pPr>
                    <w:r>
                      <w:rPr>
                        <w:rFonts w:ascii="SimSun" w:hAnsi="SimSun" w:eastAsia="SimSun" w:cs="SimSun"/>
                        <w:sz w:val="18"/>
                        <w:szCs w:val="18"/>
                        <w:spacing w:val="-16"/>
                        <w:w w:val="96"/>
                      </w:rPr>
                      <w:t>制定依据</w:t>
                    </w:r>
                  </w:p>
                  <w:p>
                    <w:pPr>
                      <w:ind w:left="799"/>
                      <w:spacing w:line="182" w:lineRule="auto"/>
                      <w:rPr>
                        <w:rFonts w:ascii="SimSun" w:hAnsi="SimSun" w:eastAsia="SimSun" w:cs="SimSun"/>
                        <w:sz w:val="18"/>
                        <w:szCs w:val="18"/>
                      </w:rPr>
                    </w:pPr>
                    <w:r>
                      <w:rPr>
                        <w:rFonts w:ascii="SimSun" w:hAnsi="SimSun" w:eastAsia="SimSun" w:cs="SimSun"/>
                        <w:sz w:val="18"/>
                        <w:szCs w:val="18"/>
                        <w:spacing w:val="-14"/>
                      </w:rPr>
                      <w:t>标签</w:t>
                    </w:r>
                  </w:p>
                  <w:p>
                    <w:pPr>
                      <w:spacing w:line="218" w:lineRule="auto"/>
                      <w:jc w:val="right"/>
                      <w:rPr>
                        <w:rFonts w:ascii="SimSun" w:hAnsi="SimSun" w:eastAsia="SimSun" w:cs="SimSun"/>
                        <w:sz w:val="18"/>
                        <w:szCs w:val="18"/>
                      </w:rPr>
                    </w:pPr>
                    <w:r>
                      <w:rPr>
                        <w:rFonts w:ascii="SimSun" w:hAnsi="SimSun" w:eastAsia="SimSun" w:cs="SimSun"/>
                        <w:sz w:val="18"/>
                        <w:szCs w:val="18"/>
                        <w:spacing w:val="-16"/>
                        <w:w w:val="91"/>
                      </w:rPr>
                      <w:t>指</w:t>
                    </w:r>
                    <w:r>
                      <w:rPr>
                        <w:rFonts w:ascii="SimSun" w:hAnsi="SimSun" w:eastAsia="SimSun" w:cs="SimSun"/>
                        <w:sz w:val="18"/>
                        <w:szCs w:val="18"/>
                        <w:spacing w:val="-15"/>
                        <w:w w:val="91"/>
                      </w:rPr>
                      <w:t>标版本信</w:t>
                    </w:r>
                    <w:r>
                      <w:rPr>
                        <w:rFonts w:ascii="SimSun" w:hAnsi="SimSun" w:eastAsia="SimSun" w:cs="SimSun"/>
                        <w:sz w:val="18"/>
                        <w:szCs w:val="18"/>
                        <w:spacing w:val="-14"/>
                        <w:w w:val="91"/>
                      </w:rPr>
                      <w:t>息</w:t>
                    </w:r>
                  </w:p>
                </w:txbxContent>
              </v:textbox>
            </v:shape>
            <v:shape id="_x0000_s1312" style="position:absolute;left:5610;top:577;width:775;height:20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13"/>
                      </w:rPr>
                      <w:t>维度</w:t>
                    </w:r>
                  </w:p>
                  <w:p>
                    <w:pPr>
                      <w:ind w:left="20"/>
                      <w:spacing w:before="34" w:line="247" w:lineRule="exact"/>
                      <w:rPr>
                        <w:rFonts w:ascii="SimSun" w:hAnsi="SimSun" w:eastAsia="SimSun" w:cs="SimSun"/>
                        <w:sz w:val="18"/>
                        <w:szCs w:val="18"/>
                      </w:rPr>
                    </w:pPr>
                    <w:r>
                      <w:rPr>
                        <w:rFonts w:ascii="SimSun" w:hAnsi="SimSun" w:eastAsia="SimSun" w:cs="SimSun"/>
                        <w:sz w:val="18"/>
                        <w:szCs w:val="18"/>
                        <w:spacing w:val="-13"/>
                        <w:w w:val="94"/>
                        <w:position w:val="4"/>
                      </w:rPr>
                      <w:t>统计对象</w:t>
                    </w:r>
                  </w:p>
                  <w:p>
                    <w:pPr>
                      <w:ind w:left="20"/>
                      <w:spacing w:line="220" w:lineRule="auto"/>
                      <w:rPr>
                        <w:rFonts w:ascii="FangSong" w:hAnsi="FangSong" w:eastAsia="FangSong" w:cs="FangSong"/>
                        <w:sz w:val="18"/>
                        <w:szCs w:val="18"/>
                      </w:rPr>
                    </w:pPr>
                    <w:r>
                      <w:rPr>
                        <w:rFonts w:ascii="FangSong" w:hAnsi="FangSong" w:eastAsia="FangSong" w:cs="FangSong"/>
                        <w:sz w:val="18"/>
                        <w:szCs w:val="18"/>
                        <w:spacing w:val="-13"/>
                      </w:rPr>
                      <w:t>属性</w:t>
                    </w:r>
                  </w:p>
                  <w:p>
                    <w:pPr>
                      <w:spacing w:line="287" w:lineRule="auto"/>
                      <w:rPr>
                        <w:rFonts w:ascii="Arial"/>
                        <w:sz w:val="21"/>
                      </w:rPr>
                    </w:pPr>
                    <w:r/>
                  </w:p>
                  <w:p>
                    <w:pPr>
                      <w:ind w:left="20"/>
                      <w:spacing w:before="58" w:line="205" w:lineRule="auto"/>
                      <w:rPr>
                        <w:rFonts w:ascii="SimSun" w:hAnsi="SimSun" w:eastAsia="SimSun" w:cs="SimSun"/>
                        <w:sz w:val="18"/>
                        <w:szCs w:val="18"/>
                      </w:rPr>
                    </w:pPr>
                    <w:r>
                      <w:rPr>
                        <w:rFonts w:ascii="SimSun" w:hAnsi="SimSun" w:eastAsia="SimSun" w:cs="SimSun"/>
                        <w:sz w:val="18"/>
                        <w:szCs w:val="18"/>
                        <w:spacing w:val="-14"/>
                      </w:rPr>
                      <w:t>版本</w:t>
                    </w:r>
                  </w:p>
                  <w:p>
                    <w:pPr>
                      <w:ind w:left="20" w:right="154"/>
                      <w:spacing w:line="238" w:lineRule="auto"/>
                      <w:rPr>
                        <w:rFonts w:ascii="SimSun" w:hAnsi="SimSun" w:eastAsia="SimSun" w:cs="SimSun"/>
                        <w:sz w:val="18"/>
                        <w:szCs w:val="18"/>
                      </w:rPr>
                    </w:pPr>
                    <w:r>
                      <w:rPr>
                        <w:rFonts w:ascii="YouYuan" w:hAnsi="YouYuan" w:eastAsia="YouYuan" w:cs="YouYuan"/>
                        <w:sz w:val="18"/>
                        <w:szCs w:val="18"/>
                        <w:spacing w:val="-7"/>
                        <w:w w:val="87"/>
                      </w:rPr>
                      <w:t>维护人</w:t>
                    </w:r>
                    <w:r>
                      <w:rPr>
                        <w:rFonts w:ascii="YouYuan" w:hAnsi="YouYuan" w:eastAsia="YouYuan" w:cs="YouYuan"/>
                        <w:sz w:val="18"/>
                        <w:szCs w:val="18"/>
                        <w:spacing w:val="1"/>
                      </w:rPr>
                      <w:t xml:space="preserve">  </w:t>
                    </w:r>
                    <w:r>
                      <w:rPr>
                        <w:rFonts w:ascii="SimSun" w:hAnsi="SimSun" w:eastAsia="SimSun" w:cs="SimSun"/>
                        <w:sz w:val="18"/>
                        <w:szCs w:val="18"/>
                        <w:spacing w:val="-30"/>
                      </w:rPr>
                      <w:t>项目信息</w:t>
                    </w:r>
                  </w:p>
                  <w:p>
                    <w:pPr>
                      <w:spacing w:before="77" w:line="220" w:lineRule="auto"/>
                      <w:jc w:val="right"/>
                      <w:rPr>
                        <w:rFonts w:ascii="SimSun" w:hAnsi="SimSun" w:eastAsia="SimSun" w:cs="SimSun"/>
                        <w:sz w:val="18"/>
                        <w:szCs w:val="18"/>
                      </w:rPr>
                    </w:pPr>
                    <w:r>
                      <w:rPr>
                        <w:rFonts w:ascii="SimSun" w:hAnsi="SimSun" w:eastAsia="SimSun" w:cs="SimSun"/>
                        <w:sz w:val="18"/>
                        <w:szCs w:val="18"/>
                        <w:spacing w:val="-21"/>
                        <w:w w:val="91"/>
                      </w:rPr>
                      <w:t>生效</w:t>
                    </w:r>
                    <w:r>
                      <w:rPr>
                        <w:rFonts w:ascii="SimSun" w:hAnsi="SimSun" w:eastAsia="SimSun" w:cs="SimSun"/>
                        <w:sz w:val="18"/>
                        <w:szCs w:val="18"/>
                        <w:spacing w:val="-20"/>
                        <w:w w:val="91"/>
                      </w:rPr>
                      <w:t>时间</w:t>
                    </w:r>
                    <w:r>
                      <w:rPr>
                        <w:rFonts w:ascii="SimSun" w:hAnsi="SimSun" w:eastAsia="SimSun" w:cs="SimSun"/>
                        <w:sz w:val="18"/>
                        <w:szCs w:val="18"/>
                        <w:spacing w:val="-8"/>
                        <w:w w:val="91"/>
                      </w:rPr>
                      <w:t>段</w:t>
                    </w:r>
                  </w:p>
                </w:txbxContent>
              </v:textbox>
            </v:shape>
            <v:shape id="_x0000_s1314" style="position:absolute;left:4350;top:817;width:941;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7"/>
                        <w:w w:val="92"/>
                      </w:rPr>
                      <w:t>指标</w:t>
                    </w:r>
                    <w:r>
                      <w:rPr>
                        <w:rFonts w:ascii="SimSun" w:hAnsi="SimSun" w:eastAsia="SimSun" w:cs="SimSun"/>
                        <w:sz w:val="18"/>
                        <w:szCs w:val="18"/>
                        <w:spacing w:val="-16"/>
                        <w:w w:val="92"/>
                      </w:rPr>
                      <w:t>结构信</w:t>
                    </w:r>
                    <w:r>
                      <w:rPr>
                        <w:rFonts w:ascii="SimSun" w:hAnsi="SimSun" w:eastAsia="SimSun" w:cs="SimSun"/>
                        <w:sz w:val="18"/>
                        <w:szCs w:val="18"/>
                        <w:spacing w:val="-14"/>
                        <w:w w:val="92"/>
                      </w:rPr>
                      <w:t>息</w:t>
                    </w:r>
                  </w:p>
                </w:txbxContent>
              </v:textbox>
            </v:shape>
            <v:shape id="_x0000_s1316" style="position:absolute;left:1479;top:857;width:640;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6"/>
                        <w:w w:val="91"/>
                      </w:rPr>
                      <w:t>指标信</w:t>
                    </w:r>
                    <w:r>
                      <w:rPr>
                        <w:rFonts w:ascii="SimSun" w:hAnsi="SimSun" w:eastAsia="SimSun" w:cs="SimSun"/>
                        <w:sz w:val="18"/>
                        <w:szCs w:val="18"/>
                        <w:spacing w:val="-12"/>
                        <w:w w:val="91"/>
                      </w:rPr>
                      <w:t>号</w:t>
                    </w:r>
                  </w:p>
                </w:txbxContent>
              </v:textbox>
            </v:shape>
          </v:group>
        </w:pict>
      </w:r>
    </w:p>
    <w:p>
      <w:pPr>
        <w:pStyle w:val="BodyText"/>
        <w:ind w:left="2469"/>
        <w:spacing w:before="128" w:line="219" w:lineRule="auto"/>
        <w:rPr>
          <w:sz w:val="18"/>
          <w:szCs w:val="18"/>
        </w:rPr>
      </w:pPr>
      <w:r>
        <w:rPr>
          <w:sz w:val="18"/>
          <w:szCs w:val="18"/>
          <w:spacing w:val="4"/>
        </w:rPr>
        <w:t>图5-1</w:t>
      </w:r>
      <w:r>
        <w:rPr>
          <w:sz w:val="18"/>
          <w:szCs w:val="18"/>
          <w:spacing w:val="82"/>
        </w:rPr>
        <w:t xml:space="preserve"> </w:t>
      </w:r>
      <w:r>
        <w:rPr>
          <w:sz w:val="18"/>
          <w:szCs w:val="18"/>
          <w:spacing w:val="4"/>
        </w:rPr>
        <w:t>某商业银行指标业务元数据管理信息</w:t>
      </w:r>
    </w:p>
    <w:p>
      <w:pPr>
        <w:pStyle w:val="BodyText"/>
        <w:ind w:right="46" w:firstLine="420"/>
        <w:spacing w:before="167" w:line="262" w:lineRule="auto"/>
        <w:rPr>
          <w:sz w:val="22"/>
          <w:szCs w:val="22"/>
        </w:rPr>
      </w:pPr>
      <w:r>
        <w:rPr>
          <w:sz w:val="22"/>
          <w:szCs w:val="22"/>
          <w:spacing w:val="3"/>
        </w:rPr>
        <w:t>指标技术元数据从技术层面进行指标定义，管理要素包括</w:t>
      </w:r>
      <w:r>
        <w:rPr>
          <w:sz w:val="22"/>
          <w:szCs w:val="22"/>
          <w:spacing w:val="2"/>
        </w:rPr>
        <w:t>指标基础信息(包括编码、</w:t>
      </w:r>
      <w:r>
        <w:rPr>
          <w:sz w:val="22"/>
          <w:szCs w:val="22"/>
        </w:rPr>
        <w:t xml:space="preserve"> </w:t>
      </w:r>
      <w:r>
        <w:rPr>
          <w:sz w:val="18"/>
          <w:szCs w:val="18"/>
          <w:spacing w:val="-11"/>
        </w:rPr>
        <w:t>名</w:t>
      </w:r>
      <w:r>
        <w:rPr>
          <w:sz w:val="18"/>
          <w:szCs w:val="18"/>
          <w:spacing w:val="-43"/>
        </w:rPr>
        <w:t xml:space="preserve"> </w:t>
      </w:r>
      <w:r>
        <w:rPr>
          <w:sz w:val="18"/>
          <w:szCs w:val="18"/>
          <w:spacing w:val="-11"/>
        </w:rPr>
        <w:t>称</w:t>
      </w:r>
      <w:r>
        <w:rPr>
          <w:sz w:val="18"/>
          <w:szCs w:val="18"/>
          <w:spacing w:val="-40"/>
        </w:rPr>
        <w:t xml:space="preserve"> </w:t>
      </w:r>
      <w:r>
        <w:rPr>
          <w:sz w:val="18"/>
          <w:szCs w:val="18"/>
          <w:spacing w:val="-11"/>
        </w:rPr>
        <w:t>)</w:t>
      </w:r>
      <w:r>
        <w:rPr>
          <w:sz w:val="18"/>
          <w:szCs w:val="18"/>
          <w:spacing w:val="-29"/>
        </w:rPr>
        <w:t xml:space="preserve"> </w:t>
      </w:r>
      <w:r>
        <w:rPr>
          <w:sz w:val="18"/>
          <w:szCs w:val="18"/>
          <w:spacing w:val="-11"/>
        </w:rPr>
        <w:t>、</w:t>
      </w:r>
      <w:r>
        <w:rPr>
          <w:sz w:val="18"/>
          <w:szCs w:val="18"/>
          <w:spacing w:val="-40"/>
        </w:rPr>
        <w:t xml:space="preserve"> </w:t>
      </w:r>
      <w:r>
        <w:rPr>
          <w:sz w:val="18"/>
          <w:szCs w:val="18"/>
          <w:spacing w:val="-11"/>
        </w:rPr>
        <w:t>指</w:t>
      </w:r>
      <w:r>
        <w:rPr>
          <w:sz w:val="18"/>
          <w:szCs w:val="18"/>
          <w:spacing w:val="-40"/>
        </w:rPr>
        <w:t xml:space="preserve"> </w:t>
      </w:r>
      <w:r>
        <w:rPr>
          <w:sz w:val="18"/>
          <w:szCs w:val="18"/>
          <w:spacing w:val="-11"/>
        </w:rPr>
        <w:t>标</w:t>
      </w:r>
      <w:r>
        <w:rPr>
          <w:sz w:val="18"/>
          <w:szCs w:val="18"/>
          <w:spacing w:val="-38"/>
        </w:rPr>
        <w:t xml:space="preserve"> </w:t>
      </w:r>
      <w:r>
        <w:rPr>
          <w:sz w:val="18"/>
          <w:szCs w:val="18"/>
          <w:spacing w:val="-11"/>
        </w:rPr>
        <w:t>结</w:t>
      </w:r>
      <w:r>
        <w:rPr>
          <w:sz w:val="18"/>
          <w:szCs w:val="18"/>
          <w:spacing w:val="-39"/>
        </w:rPr>
        <w:t xml:space="preserve"> </w:t>
      </w:r>
      <w:r>
        <w:rPr>
          <w:sz w:val="18"/>
          <w:szCs w:val="18"/>
          <w:spacing w:val="-11"/>
        </w:rPr>
        <w:t>构</w:t>
      </w:r>
      <w:r>
        <w:rPr>
          <w:sz w:val="18"/>
          <w:szCs w:val="18"/>
          <w:spacing w:val="-41"/>
        </w:rPr>
        <w:t xml:space="preserve"> </w:t>
      </w:r>
      <w:r>
        <w:rPr>
          <w:sz w:val="18"/>
          <w:szCs w:val="18"/>
          <w:spacing w:val="-11"/>
        </w:rPr>
        <w:t>信</w:t>
      </w:r>
      <w:r>
        <w:rPr>
          <w:sz w:val="18"/>
          <w:szCs w:val="18"/>
          <w:spacing w:val="-34"/>
        </w:rPr>
        <w:t xml:space="preserve"> </w:t>
      </w:r>
      <w:r>
        <w:rPr>
          <w:sz w:val="18"/>
          <w:szCs w:val="18"/>
          <w:spacing w:val="-11"/>
        </w:rPr>
        <w:t>息 (</w:t>
      </w:r>
      <w:r>
        <w:rPr>
          <w:sz w:val="18"/>
          <w:szCs w:val="18"/>
          <w:spacing w:val="-42"/>
        </w:rPr>
        <w:t xml:space="preserve"> </w:t>
      </w:r>
      <w:r>
        <w:rPr>
          <w:sz w:val="18"/>
          <w:szCs w:val="18"/>
          <w:spacing w:val="-11"/>
        </w:rPr>
        <w:t>包</w:t>
      </w:r>
      <w:r>
        <w:rPr>
          <w:sz w:val="18"/>
          <w:szCs w:val="18"/>
          <w:spacing w:val="-41"/>
        </w:rPr>
        <w:t xml:space="preserve"> </w:t>
      </w:r>
      <w:r>
        <w:rPr>
          <w:sz w:val="18"/>
          <w:szCs w:val="18"/>
          <w:spacing w:val="-11"/>
        </w:rPr>
        <w:t>括</w:t>
      </w:r>
      <w:r>
        <w:rPr>
          <w:sz w:val="18"/>
          <w:szCs w:val="18"/>
          <w:spacing w:val="-39"/>
        </w:rPr>
        <w:t xml:space="preserve"> </w:t>
      </w:r>
      <w:r>
        <w:rPr>
          <w:sz w:val="18"/>
          <w:szCs w:val="18"/>
          <w:spacing w:val="-11"/>
        </w:rPr>
        <w:t>维</w:t>
      </w:r>
      <w:r>
        <w:rPr>
          <w:sz w:val="18"/>
          <w:szCs w:val="18"/>
          <w:spacing w:val="-42"/>
        </w:rPr>
        <w:t xml:space="preserve"> </w:t>
      </w:r>
      <w:r>
        <w:rPr>
          <w:sz w:val="18"/>
          <w:szCs w:val="18"/>
          <w:spacing w:val="-11"/>
        </w:rPr>
        <w:t>度</w:t>
      </w:r>
      <w:r>
        <w:rPr>
          <w:sz w:val="18"/>
          <w:szCs w:val="18"/>
          <w:spacing w:val="-41"/>
        </w:rPr>
        <w:t xml:space="preserve"> </w:t>
      </w:r>
      <w:r>
        <w:rPr>
          <w:sz w:val="18"/>
          <w:szCs w:val="18"/>
          <w:spacing w:val="-11"/>
        </w:rPr>
        <w:t>技</w:t>
      </w:r>
      <w:r>
        <w:rPr>
          <w:sz w:val="18"/>
          <w:szCs w:val="18"/>
          <w:spacing w:val="-40"/>
        </w:rPr>
        <w:t xml:space="preserve"> </w:t>
      </w:r>
      <w:r>
        <w:rPr>
          <w:sz w:val="18"/>
          <w:szCs w:val="18"/>
          <w:spacing w:val="-11"/>
        </w:rPr>
        <w:t>术</w:t>
      </w:r>
      <w:r>
        <w:rPr>
          <w:sz w:val="18"/>
          <w:szCs w:val="18"/>
          <w:spacing w:val="-37"/>
        </w:rPr>
        <w:t xml:space="preserve"> </w:t>
      </w:r>
      <w:r>
        <w:rPr>
          <w:sz w:val="18"/>
          <w:szCs w:val="18"/>
          <w:spacing w:val="-11"/>
        </w:rPr>
        <w:t>定</w:t>
      </w:r>
      <w:r>
        <w:rPr>
          <w:sz w:val="18"/>
          <w:szCs w:val="18"/>
          <w:spacing w:val="-39"/>
        </w:rPr>
        <w:t xml:space="preserve"> </w:t>
      </w:r>
      <w:r>
        <w:rPr>
          <w:sz w:val="18"/>
          <w:szCs w:val="18"/>
          <w:spacing w:val="-11"/>
        </w:rPr>
        <w:t>义</w:t>
      </w:r>
      <w:r>
        <w:rPr>
          <w:sz w:val="18"/>
          <w:szCs w:val="18"/>
          <w:spacing w:val="-41"/>
        </w:rPr>
        <w:t xml:space="preserve"> </w:t>
      </w:r>
      <w:r>
        <w:rPr>
          <w:sz w:val="18"/>
          <w:szCs w:val="18"/>
          <w:spacing w:val="-11"/>
        </w:rPr>
        <w:t>)</w:t>
      </w:r>
      <w:r>
        <w:rPr>
          <w:sz w:val="18"/>
          <w:szCs w:val="18"/>
          <w:spacing w:val="-29"/>
        </w:rPr>
        <w:t xml:space="preserve"> </w:t>
      </w:r>
      <w:r>
        <w:rPr>
          <w:sz w:val="18"/>
          <w:szCs w:val="18"/>
          <w:spacing w:val="-11"/>
        </w:rPr>
        <w:t>、</w:t>
      </w:r>
      <w:r>
        <w:rPr>
          <w:sz w:val="18"/>
          <w:szCs w:val="18"/>
          <w:spacing w:val="-38"/>
        </w:rPr>
        <w:t xml:space="preserve"> </w:t>
      </w:r>
      <w:r>
        <w:rPr>
          <w:sz w:val="18"/>
          <w:szCs w:val="18"/>
          <w:spacing w:val="-11"/>
        </w:rPr>
        <w:t>与</w:t>
      </w:r>
      <w:r>
        <w:rPr>
          <w:sz w:val="18"/>
          <w:szCs w:val="18"/>
          <w:spacing w:val="-42"/>
        </w:rPr>
        <w:t xml:space="preserve"> </w:t>
      </w:r>
      <w:r>
        <w:rPr>
          <w:sz w:val="18"/>
          <w:szCs w:val="18"/>
          <w:spacing w:val="-11"/>
        </w:rPr>
        <w:t>业</w:t>
      </w:r>
      <w:r>
        <w:rPr>
          <w:sz w:val="18"/>
          <w:szCs w:val="18"/>
          <w:spacing w:val="-40"/>
        </w:rPr>
        <w:t xml:space="preserve"> </w:t>
      </w:r>
      <w:r>
        <w:rPr>
          <w:sz w:val="18"/>
          <w:szCs w:val="18"/>
          <w:spacing w:val="-11"/>
        </w:rPr>
        <w:t>务</w:t>
      </w:r>
      <w:r>
        <w:rPr>
          <w:sz w:val="18"/>
          <w:szCs w:val="18"/>
          <w:spacing w:val="-39"/>
        </w:rPr>
        <w:t xml:space="preserve"> </w:t>
      </w:r>
      <w:r>
        <w:rPr>
          <w:sz w:val="18"/>
          <w:szCs w:val="18"/>
          <w:spacing w:val="-11"/>
        </w:rPr>
        <w:t>指</w:t>
      </w:r>
      <w:r>
        <w:rPr>
          <w:sz w:val="18"/>
          <w:szCs w:val="18"/>
          <w:spacing w:val="-41"/>
        </w:rPr>
        <w:t xml:space="preserve"> </w:t>
      </w:r>
      <w:r>
        <w:rPr>
          <w:sz w:val="18"/>
          <w:szCs w:val="18"/>
          <w:spacing w:val="-11"/>
        </w:rPr>
        <w:t>标</w:t>
      </w:r>
      <w:r>
        <w:rPr>
          <w:sz w:val="18"/>
          <w:szCs w:val="18"/>
          <w:spacing w:val="-42"/>
        </w:rPr>
        <w:t xml:space="preserve"> </w:t>
      </w:r>
      <w:r>
        <w:rPr>
          <w:sz w:val="18"/>
          <w:szCs w:val="18"/>
          <w:spacing w:val="-11"/>
        </w:rPr>
        <w:t>对</w:t>
      </w:r>
      <w:r>
        <w:rPr>
          <w:sz w:val="18"/>
          <w:szCs w:val="18"/>
          <w:spacing w:val="-36"/>
        </w:rPr>
        <w:t xml:space="preserve"> </w:t>
      </w:r>
      <w:r>
        <w:rPr>
          <w:sz w:val="18"/>
          <w:szCs w:val="18"/>
          <w:spacing w:val="-11"/>
        </w:rPr>
        <w:t>照</w:t>
      </w:r>
      <w:r>
        <w:rPr>
          <w:sz w:val="18"/>
          <w:szCs w:val="18"/>
          <w:spacing w:val="-39"/>
        </w:rPr>
        <w:t xml:space="preserve"> </w:t>
      </w:r>
      <w:r>
        <w:rPr>
          <w:sz w:val="18"/>
          <w:szCs w:val="18"/>
          <w:spacing w:val="-11"/>
        </w:rPr>
        <w:t>关</w:t>
      </w:r>
      <w:r>
        <w:rPr>
          <w:sz w:val="18"/>
          <w:szCs w:val="18"/>
          <w:spacing w:val="-38"/>
        </w:rPr>
        <w:t xml:space="preserve"> </w:t>
      </w:r>
      <w:r>
        <w:rPr>
          <w:sz w:val="18"/>
          <w:szCs w:val="18"/>
          <w:spacing w:val="-11"/>
        </w:rPr>
        <w:t>系</w:t>
      </w:r>
      <w:r>
        <w:rPr>
          <w:sz w:val="18"/>
          <w:szCs w:val="18"/>
          <w:spacing w:val="-29"/>
        </w:rPr>
        <w:t xml:space="preserve"> </w:t>
      </w:r>
      <w:r>
        <w:rPr>
          <w:sz w:val="18"/>
          <w:szCs w:val="18"/>
          <w:spacing w:val="-11"/>
        </w:rPr>
        <w:t>、</w:t>
      </w:r>
      <w:r>
        <w:rPr>
          <w:sz w:val="18"/>
          <w:szCs w:val="18"/>
          <w:spacing w:val="-39"/>
        </w:rPr>
        <w:t xml:space="preserve"> </w:t>
      </w:r>
      <w:r>
        <w:rPr>
          <w:sz w:val="18"/>
          <w:szCs w:val="18"/>
          <w:spacing w:val="-11"/>
        </w:rPr>
        <w:t>指</w:t>
      </w:r>
      <w:r>
        <w:rPr>
          <w:sz w:val="18"/>
          <w:szCs w:val="18"/>
          <w:spacing w:val="-41"/>
        </w:rPr>
        <w:t xml:space="preserve"> </w:t>
      </w:r>
      <w:r>
        <w:rPr>
          <w:sz w:val="18"/>
          <w:szCs w:val="18"/>
          <w:spacing w:val="-11"/>
        </w:rPr>
        <w:t>标</w:t>
      </w:r>
      <w:r>
        <w:rPr>
          <w:sz w:val="18"/>
          <w:szCs w:val="18"/>
          <w:spacing w:val="-41"/>
        </w:rPr>
        <w:t xml:space="preserve"> </w:t>
      </w:r>
      <w:r>
        <w:rPr>
          <w:sz w:val="18"/>
          <w:szCs w:val="18"/>
          <w:spacing w:val="-11"/>
        </w:rPr>
        <w:t>加</w:t>
      </w:r>
      <w:r>
        <w:rPr>
          <w:sz w:val="18"/>
          <w:szCs w:val="18"/>
          <w:spacing w:val="-40"/>
        </w:rPr>
        <w:t xml:space="preserve"> </w:t>
      </w:r>
      <w:r>
        <w:rPr>
          <w:sz w:val="18"/>
          <w:szCs w:val="18"/>
          <w:spacing w:val="-11"/>
        </w:rPr>
        <w:t>工</w:t>
      </w:r>
      <w:r>
        <w:rPr>
          <w:sz w:val="18"/>
          <w:szCs w:val="18"/>
          <w:spacing w:val="-41"/>
        </w:rPr>
        <w:t xml:space="preserve"> </w:t>
      </w:r>
      <w:r>
        <w:rPr>
          <w:sz w:val="18"/>
          <w:szCs w:val="18"/>
          <w:spacing w:val="-11"/>
        </w:rPr>
        <w:t>信</w:t>
      </w:r>
      <w:r>
        <w:rPr>
          <w:sz w:val="18"/>
          <w:szCs w:val="18"/>
          <w:spacing w:val="-34"/>
        </w:rPr>
        <w:t xml:space="preserve"> </w:t>
      </w:r>
      <w:r>
        <w:rPr>
          <w:sz w:val="18"/>
          <w:szCs w:val="18"/>
          <w:spacing w:val="-11"/>
        </w:rPr>
        <w:t>息 </w:t>
      </w:r>
      <w:r>
        <w:rPr>
          <w:sz w:val="18"/>
          <w:szCs w:val="18"/>
          <w:spacing w:val="-12"/>
        </w:rPr>
        <w:t>(</w:t>
      </w:r>
      <w:r>
        <w:rPr>
          <w:sz w:val="18"/>
          <w:szCs w:val="18"/>
          <w:spacing w:val="-41"/>
        </w:rPr>
        <w:t xml:space="preserve"> </w:t>
      </w:r>
      <w:r>
        <w:rPr>
          <w:sz w:val="18"/>
          <w:szCs w:val="18"/>
          <w:spacing w:val="-12"/>
        </w:rPr>
        <w:t>包</w:t>
      </w:r>
      <w:r>
        <w:rPr>
          <w:sz w:val="18"/>
          <w:szCs w:val="18"/>
          <w:spacing w:val="-42"/>
        </w:rPr>
        <w:t xml:space="preserve"> </w:t>
      </w:r>
      <w:r>
        <w:rPr>
          <w:sz w:val="18"/>
          <w:szCs w:val="18"/>
          <w:spacing w:val="-12"/>
        </w:rPr>
        <w:t>含</w:t>
      </w:r>
      <w:r>
        <w:rPr>
          <w:sz w:val="18"/>
          <w:szCs w:val="18"/>
        </w:rPr>
        <w:t xml:space="preserve">  </w:t>
      </w:r>
      <w:r>
        <w:rPr>
          <w:sz w:val="22"/>
          <w:szCs w:val="22"/>
          <w:spacing w:val="-8"/>
        </w:rPr>
        <w:t>指标加工、存储、引用等信息)、指标版本信息等。</w:t>
      </w:r>
    </w:p>
    <w:p>
      <w:pPr>
        <w:pStyle w:val="BodyText"/>
        <w:ind w:left="420"/>
        <w:spacing w:before="109" w:line="219" w:lineRule="auto"/>
        <w:rPr>
          <w:sz w:val="18"/>
          <w:szCs w:val="18"/>
        </w:rPr>
      </w:pPr>
      <w:r>
        <w:rPr>
          <w:sz w:val="18"/>
          <w:szCs w:val="18"/>
          <w:spacing w:val="27"/>
        </w:rPr>
        <w:t>图5</w:t>
      </w:r>
      <w:r>
        <w:rPr>
          <w:sz w:val="18"/>
          <w:szCs w:val="18"/>
          <w:spacing w:val="-43"/>
        </w:rPr>
        <w:t xml:space="preserve"> </w:t>
      </w:r>
      <w:r>
        <w:rPr>
          <w:sz w:val="18"/>
          <w:szCs w:val="18"/>
          <w:spacing w:val="27"/>
        </w:rPr>
        <w:t>-</w:t>
      </w:r>
      <w:r>
        <w:rPr>
          <w:sz w:val="18"/>
          <w:szCs w:val="18"/>
          <w:spacing w:val="-47"/>
        </w:rPr>
        <w:t xml:space="preserve"> </w:t>
      </w:r>
      <w:r>
        <w:rPr>
          <w:sz w:val="18"/>
          <w:szCs w:val="18"/>
          <w:spacing w:val="27"/>
        </w:rPr>
        <w:t>2所示为某商业银行指标技术元数据管理信息。</w:t>
      </w:r>
    </w:p>
    <w:p>
      <w:pPr>
        <w:pStyle w:val="BodyText"/>
        <w:ind w:firstLine="422"/>
        <w:spacing w:before="101" w:line="298" w:lineRule="auto"/>
        <w:rPr>
          <w:sz w:val="18"/>
          <w:szCs w:val="18"/>
        </w:rPr>
      </w:pPr>
      <w:r>
        <w:rPr>
          <w:rFonts w:ascii="SimHei" w:hAnsi="SimHei" w:eastAsia="SimHei" w:cs="SimHei"/>
          <w:sz w:val="18"/>
          <w:szCs w:val="18"/>
          <w:b/>
          <w:bCs/>
          <w:spacing w:val="24"/>
        </w:rPr>
        <w:t>(</w:t>
      </w:r>
      <w:r>
        <w:rPr>
          <w:rFonts w:ascii="SimHei" w:hAnsi="SimHei" w:eastAsia="SimHei" w:cs="SimHei"/>
          <w:sz w:val="18"/>
          <w:szCs w:val="18"/>
          <w:spacing w:val="-29"/>
        </w:rPr>
        <w:t xml:space="preserve"> </w:t>
      </w:r>
      <w:r>
        <w:rPr>
          <w:rFonts w:ascii="SimHei" w:hAnsi="SimHei" w:eastAsia="SimHei" w:cs="SimHei"/>
          <w:sz w:val="18"/>
          <w:szCs w:val="18"/>
          <w:b/>
          <w:bCs/>
          <w:spacing w:val="24"/>
        </w:rPr>
        <w:t>2</w:t>
      </w:r>
      <w:r>
        <w:rPr>
          <w:rFonts w:ascii="SimHei" w:hAnsi="SimHei" w:eastAsia="SimHei" w:cs="SimHei"/>
          <w:sz w:val="18"/>
          <w:szCs w:val="18"/>
          <w:spacing w:val="-37"/>
        </w:rPr>
        <w:t xml:space="preserve"> </w:t>
      </w:r>
      <w:r>
        <w:rPr>
          <w:rFonts w:ascii="SimHei" w:hAnsi="SimHei" w:eastAsia="SimHei" w:cs="SimHei"/>
          <w:sz w:val="18"/>
          <w:szCs w:val="18"/>
          <w:b/>
          <w:bCs/>
          <w:spacing w:val="24"/>
        </w:rPr>
        <w:t>)</w:t>
      </w:r>
      <w:r>
        <w:rPr>
          <w:rFonts w:ascii="SimHei" w:hAnsi="SimHei" w:eastAsia="SimHei" w:cs="SimHei"/>
          <w:sz w:val="18"/>
          <w:szCs w:val="18"/>
          <w:spacing w:val="-32"/>
        </w:rPr>
        <w:t xml:space="preserve"> </w:t>
      </w:r>
      <w:r>
        <w:rPr>
          <w:rFonts w:ascii="SimHei" w:hAnsi="SimHei" w:eastAsia="SimHei" w:cs="SimHei"/>
          <w:sz w:val="18"/>
          <w:szCs w:val="18"/>
          <w:b/>
          <w:bCs/>
          <w:spacing w:val="24"/>
        </w:rPr>
        <w:t>管</w:t>
      </w:r>
      <w:r>
        <w:rPr>
          <w:rFonts w:ascii="SimHei" w:hAnsi="SimHei" w:eastAsia="SimHei" w:cs="SimHei"/>
          <w:sz w:val="18"/>
          <w:szCs w:val="18"/>
          <w:spacing w:val="-35"/>
        </w:rPr>
        <w:t xml:space="preserve"> </w:t>
      </w:r>
      <w:r>
        <w:rPr>
          <w:rFonts w:ascii="SimHei" w:hAnsi="SimHei" w:eastAsia="SimHei" w:cs="SimHei"/>
          <w:sz w:val="18"/>
          <w:szCs w:val="18"/>
          <w:b/>
          <w:bCs/>
          <w:spacing w:val="24"/>
        </w:rPr>
        <w:t>理</w:t>
      </w:r>
      <w:r>
        <w:rPr>
          <w:rFonts w:ascii="SimHei" w:hAnsi="SimHei" w:eastAsia="SimHei" w:cs="SimHei"/>
          <w:sz w:val="18"/>
          <w:szCs w:val="18"/>
          <w:spacing w:val="-30"/>
        </w:rPr>
        <w:t xml:space="preserve"> </w:t>
      </w:r>
      <w:r>
        <w:rPr>
          <w:rFonts w:ascii="SimHei" w:hAnsi="SimHei" w:eastAsia="SimHei" w:cs="SimHei"/>
          <w:sz w:val="18"/>
          <w:szCs w:val="18"/>
          <w:b/>
          <w:bCs/>
          <w:spacing w:val="24"/>
        </w:rPr>
        <w:t>方</w:t>
      </w:r>
      <w:r>
        <w:rPr>
          <w:rFonts w:ascii="SimHei" w:hAnsi="SimHei" w:eastAsia="SimHei" w:cs="SimHei"/>
          <w:sz w:val="18"/>
          <w:szCs w:val="18"/>
          <w:spacing w:val="-33"/>
        </w:rPr>
        <w:t xml:space="preserve"> </w:t>
      </w:r>
      <w:r>
        <w:rPr>
          <w:rFonts w:ascii="SimHei" w:hAnsi="SimHei" w:eastAsia="SimHei" w:cs="SimHei"/>
          <w:sz w:val="18"/>
          <w:szCs w:val="18"/>
          <w:b/>
          <w:bCs/>
          <w:spacing w:val="24"/>
        </w:rPr>
        <w:t>法</w:t>
      </w:r>
      <w:r>
        <w:rPr>
          <w:rFonts w:ascii="SimHei" w:hAnsi="SimHei" w:eastAsia="SimHei" w:cs="SimHei"/>
          <w:sz w:val="18"/>
          <w:szCs w:val="18"/>
          <w:spacing w:val="24"/>
        </w:rPr>
        <w:t xml:space="preserve">  </w:t>
      </w:r>
      <w:r>
        <w:rPr>
          <w:sz w:val="18"/>
          <w:szCs w:val="18"/>
          <w:spacing w:val="24"/>
        </w:rPr>
        <w:t>指标元数据信息都应该在元数据管理系统中进行统</w:t>
      </w:r>
      <w:r>
        <w:rPr>
          <w:sz w:val="18"/>
          <w:szCs w:val="18"/>
          <w:spacing w:val="-39"/>
        </w:rPr>
        <w:t xml:space="preserve"> </w:t>
      </w:r>
      <w:r>
        <w:rPr>
          <w:sz w:val="18"/>
          <w:szCs w:val="18"/>
          <w:spacing w:val="24"/>
        </w:rPr>
        <w:t>一</w:t>
      </w:r>
      <w:r>
        <w:rPr>
          <w:sz w:val="18"/>
          <w:szCs w:val="18"/>
          <w:spacing w:val="-39"/>
        </w:rPr>
        <w:t xml:space="preserve"> </w:t>
      </w:r>
      <w:r>
        <w:rPr>
          <w:sz w:val="18"/>
          <w:szCs w:val="18"/>
          <w:spacing w:val="24"/>
        </w:rPr>
        <w:t>登记管理。为了  </w:t>
      </w:r>
      <w:r>
        <w:rPr>
          <w:sz w:val="18"/>
          <w:szCs w:val="18"/>
          <w:spacing w:val="-12"/>
        </w:rPr>
        <w:t>避</w:t>
      </w:r>
      <w:r>
        <w:rPr>
          <w:sz w:val="18"/>
          <w:szCs w:val="18"/>
          <w:spacing w:val="-37"/>
        </w:rPr>
        <w:t xml:space="preserve"> </w:t>
      </w:r>
      <w:r>
        <w:rPr>
          <w:sz w:val="18"/>
          <w:szCs w:val="18"/>
          <w:spacing w:val="-12"/>
        </w:rPr>
        <w:t>免</w:t>
      </w:r>
      <w:r>
        <w:rPr>
          <w:sz w:val="18"/>
          <w:szCs w:val="18"/>
          <w:spacing w:val="-39"/>
        </w:rPr>
        <w:t xml:space="preserve"> </w:t>
      </w:r>
      <w:r>
        <w:rPr>
          <w:sz w:val="18"/>
          <w:szCs w:val="18"/>
          <w:spacing w:val="-12"/>
        </w:rPr>
        <w:t>指</w:t>
      </w:r>
      <w:r>
        <w:rPr>
          <w:sz w:val="18"/>
          <w:szCs w:val="18"/>
          <w:spacing w:val="-39"/>
        </w:rPr>
        <w:t xml:space="preserve"> </w:t>
      </w:r>
      <w:r>
        <w:rPr>
          <w:sz w:val="18"/>
          <w:szCs w:val="18"/>
          <w:spacing w:val="-12"/>
        </w:rPr>
        <w:t>标</w:t>
      </w:r>
      <w:r>
        <w:rPr>
          <w:sz w:val="18"/>
          <w:szCs w:val="18"/>
          <w:spacing w:val="-40"/>
        </w:rPr>
        <w:t xml:space="preserve"> </w:t>
      </w:r>
      <w:r>
        <w:rPr>
          <w:sz w:val="18"/>
          <w:szCs w:val="18"/>
          <w:spacing w:val="-12"/>
        </w:rPr>
        <w:t>重</w:t>
      </w:r>
      <w:r>
        <w:rPr>
          <w:sz w:val="18"/>
          <w:szCs w:val="18"/>
          <w:spacing w:val="-36"/>
        </w:rPr>
        <w:t xml:space="preserve"> </w:t>
      </w:r>
      <w:r>
        <w:rPr>
          <w:sz w:val="18"/>
          <w:szCs w:val="18"/>
          <w:spacing w:val="-12"/>
        </w:rPr>
        <w:t>复</w:t>
      </w:r>
      <w:r>
        <w:rPr>
          <w:sz w:val="18"/>
          <w:szCs w:val="18"/>
          <w:spacing w:val="-40"/>
        </w:rPr>
        <w:t xml:space="preserve"> </w:t>
      </w:r>
      <w:r>
        <w:rPr>
          <w:sz w:val="18"/>
          <w:szCs w:val="18"/>
          <w:spacing w:val="-12"/>
        </w:rPr>
        <w:t>开</w:t>
      </w:r>
      <w:r>
        <w:rPr>
          <w:sz w:val="18"/>
          <w:szCs w:val="18"/>
          <w:spacing w:val="-37"/>
        </w:rPr>
        <w:t xml:space="preserve"> </w:t>
      </w:r>
      <w:r>
        <w:rPr>
          <w:sz w:val="18"/>
          <w:szCs w:val="18"/>
          <w:spacing w:val="-12"/>
        </w:rPr>
        <w:t>发</w:t>
      </w:r>
      <w:r>
        <w:rPr>
          <w:sz w:val="18"/>
          <w:szCs w:val="18"/>
          <w:spacing w:val="-39"/>
        </w:rPr>
        <w:t xml:space="preserve"> </w:t>
      </w:r>
      <w:r>
        <w:rPr>
          <w:sz w:val="18"/>
          <w:szCs w:val="18"/>
          <w:spacing w:val="-12"/>
        </w:rPr>
        <w:t>或</w:t>
      </w:r>
      <w:r>
        <w:rPr>
          <w:sz w:val="18"/>
          <w:szCs w:val="18"/>
          <w:spacing w:val="-23"/>
        </w:rPr>
        <w:t xml:space="preserve"> </w:t>
      </w:r>
      <w:r>
        <w:rPr>
          <w:sz w:val="18"/>
          <w:szCs w:val="18"/>
          <w:spacing w:val="-12"/>
        </w:rPr>
        <w:t>同</w:t>
      </w:r>
      <w:r>
        <w:rPr>
          <w:sz w:val="18"/>
          <w:szCs w:val="18"/>
          <w:spacing w:val="-38"/>
        </w:rPr>
        <w:t xml:space="preserve"> </w:t>
      </w:r>
      <w:r>
        <w:rPr>
          <w:sz w:val="18"/>
          <w:szCs w:val="18"/>
          <w:spacing w:val="-12"/>
        </w:rPr>
        <w:t>名</w:t>
      </w:r>
      <w:r>
        <w:rPr>
          <w:sz w:val="18"/>
          <w:szCs w:val="18"/>
          <w:spacing w:val="-38"/>
        </w:rPr>
        <w:t xml:space="preserve"> </w:t>
      </w:r>
      <w:r>
        <w:rPr>
          <w:sz w:val="18"/>
          <w:szCs w:val="18"/>
          <w:spacing w:val="-12"/>
        </w:rPr>
        <w:t>不</w:t>
      </w:r>
      <w:r>
        <w:rPr>
          <w:sz w:val="18"/>
          <w:szCs w:val="18"/>
          <w:spacing w:val="-22"/>
        </w:rPr>
        <w:t xml:space="preserve"> </w:t>
      </w:r>
      <w:r>
        <w:rPr>
          <w:sz w:val="18"/>
          <w:szCs w:val="18"/>
          <w:spacing w:val="-12"/>
        </w:rPr>
        <w:t>同</w:t>
      </w:r>
      <w:r>
        <w:rPr>
          <w:sz w:val="18"/>
          <w:szCs w:val="18"/>
          <w:spacing w:val="-39"/>
        </w:rPr>
        <w:t xml:space="preserve"> </w:t>
      </w:r>
      <w:r>
        <w:rPr>
          <w:sz w:val="18"/>
          <w:szCs w:val="18"/>
          <w:spacing w:val="-12"/>
        </w:rPr>
        <w:t>义 (</w:t>
      </w:r>
      <w:r>
        <w:rPr>
          <w:sz w:val="18"/>
          <w:szCs w:val="18"/>
          <w:spacing w:val="-37"/>
        </w:rPr>
        <w:t xml:space="preserve"> </w:t>
      </w:r>
      <w:r>
        <w:rPr>
          <w:sz w:val="18"/>
          <w:szCs w:val="18"/>
          <w:spacing w:val="-12"/>
        </w:rPr>
        <w:t>是</w:t>
      </w:r>
      <w:r>
        <w:rPr>
          <w:sz w:val="18"/>
          <w:szCs w:val="18"/>
          <w:spacing w:val="-39"/>
        </w:rPr>
        <w:t xml:space="preserve"> </w:t>
      </w:r>
      <w:r>
        <w:rPr>
          <w:sz w:val="18"/>
          <w:szCs w:val="18"/>
          <w:spacing w:val="-12"/>
        </w:rPr>
        <w:t>指</w:t>
      </w:r>
      <w:r>
        <w:rPr>
          <w:sz w:val="18"/>
          <w:szCs w:val="18"/>
          <w:spacing w:val="-38"/>
        </w:rPr>
        <w:t xml:space="preserve"> </w:t>
      </w:r>
      <w:r>
        <w:rPr>
          <w:sz w:val="18"/>
          <w:szCs w:val="18"/>
          <w:spacing w:val="-12"/>
        </w:rPr>
        <w:t>指</w:t>
      </w:r>
      <w:r>
        <w:rPr>
          <w:sz w:val="18"/>
          <w:szCs w:val="18"/>
          <w:spacing w:val="-40"/>
        </w:rPr>
        <w:t xml:space="preserve"> </w:t>
      </w:r>
      <w:r>
        <w:rPr>
          <w:sz w:val="18"/>
          <w:szCs w:val="18"/>
          <w:spacing w:val="-12"/>
        </w:rPr>
        <w:t>标</w:t>
      </w:r>
      <w:r>
        <w:rPr>
          <w:sz w:val="18"/>
          <w:szCs w:val="18"/>
          <w:spacing w:val="-38"/>
        </w:rPr>
        <w:t xml:space="preserve"> </w:t>
      </w:r>
      <w:r>
        <w:rPr>
          <w:sz w:val="18"/>
          <w:szCs w:val="18"/>
          <w:spacing w:val="-12"/>
        </w:rPr>
        <w:t>名</w:t>
      </w:r>
      <w:r>
        <w:rPr>
          <w:sz w:val="18"/>
          <w:szCs w:val="18"/>
          <w:spacing w:val="-42"/>
        </w:rPr>
        <w:t xml:space="preserve"> </w:t>
      </w:r>
      <w:r>
        <w:rPr>
          <w:sz w:val="18"/>
          <w:szCs w:val="18"/>
          <w:spacing w:val="-12"/>
        </w:rPr>
        <w:t>称</w:t>
      </w:r>
      <w:r>
        <w:rPr>
          <w:sz w:val="18"/>
          <w:szCs w:val="18"/>
          <w:spacing w:val="-40"/>
        </w:rPr>
        <w:t xml:space="preserve"> </w:t>
      </w:r>
      <w:r>
        <w:rPr>
          <w:sz w:val="18"/>
          <w:szCs w:val="18"/>
          <w:spacing w:val="-12"/>
        </w:rPr>
        <w:t>相</w:t>
      </w:r>
      <w:r>
        <w:rPr>
          <w:sz w:val="18"/>
          <w:szCs w:val="18"/>
          <w:spacing w:val="-23"/>
        </w:rPr>
        <w:t xml:space="preserve"> </w:t>
      </w:r>
      <w:r>
        <w:rPr>
          <w:sz w:val="18"/>
          <w:szCs w:val="18"/>
          <w:spacing w:val="-12"/>
        </w:rPr>
        <w:t>同</w:t>
      </w:r>
      <w:r>
        <w:rPr>
          <w:sz w:val="18"/>
          <w:szCs w:val="18"/>
          <w:spacing w:val="-26"/>
        </w:rPr>
        <w:t xml:space="preserve"> </w:t>
      </w:r>
      <w:r>
        <w:rPr>
          <w:sz w:val="18"/>
          <w:szCs w:val="18"/>
          <w:spacing w:val="-12"/>
        </w:rPr>
        <w:t>，</w:t>
      </w:r>
      <w:r>
        <w:rPr>
          <w:sz w:val="18"/>
          <w:szCs w:val="18"/>
          <w:spacing w:val="-42"/>
        </w:rPr>
        <w:t xml:space="preserve"> </w:t>
      </w:r>
      <w:r>
        <w:rPr>
          <w:sz w:val="18"/>
          <w:szCs w:val="18"/>
          <w:spacing w:val="-12"/>
        </w:rPr>
        <w:t>但 口</w:t>
      </w:r>
      <w:r>
        <w:rPr>
          <w:sz w:val="18"/>
          <w:szCs w:val="18"/>
          <w:spacing w:val="-40"/>
        </w:rPr>
        <w:t xml:space="preserve"> </w:t>
      </w:r>
      <w:r>
        <w:rPr>
          <w:sz w:val="18"/>
          <w:szCs w:val="18"/>
          <w:spacing w:val="-12"/>
        </w:rPr>
        <w:t>径</w:t>
      </w:r>
      <w:r>
        <w:rPr>
          <w:sz w:val="18"/>
          <w:szCs w:val="18"/>
          <w:spacing w:val="-41"/>
        </w:rPr>
        <w:t xml:space="preserve"> </w:t>
      </w:r>
      <w:r>
        <w:rPr>
          <w:sz w:val="18"/>
          <w:szCs w:val="18"/>
          <w:spacing w:val="-12"/>
        </w:rPr>
        <w:t>存</w:t>
      </w:r>
      <w:r>
        <w:rPr>
          <w:sz w:val="18"/>
          <w:szCs w:val="18"/>
          <w:spacing w:val="-42"/>
        </w:rPr>
        <w:t xml:space="preserve"> </w:t>
      </w:r>
      <w:r>
        <w:rPr>
          <w:sz w:val="18"/>
          <w:szCs w:val="18"/>
          <w:spacing w:val="-12"/>
        </w:rPr>
        <w:t>在</w:t>
      </w:r>
      <w:r>
        <w:rPr>
          <w:sz w:val="18"/>
          <w:szCs w:val="18"/>
          <w:spacing w:val="-38"/>
        </w:rPr>
        <w:t xml:space="preserve"> </w:t>
      </w:r>
      <w:r>
        <w:rPr>
          <w:sz w:val="18"/>
          <w:szCs w:val="18"/>
          <w:spacing w:val="-12"/>
        </w:rPr>
        <w:t>差</w:t>
      </w:r>
      <w:r>
        <w:rPr>
          <w:sz w:val="18"/>
          <w:szCs w:val="18"/>
          <w:spacing w:val="-38"/>
        </w:rPr>
        <w:t xml:space="preserve"> </w:t>
      </w:r>
      <w:r>
        <w:rPr>
          <w:sz w:val="18"/>
          <w:szCs w:val="18"/>
          <w:spacing w:val="-12"/>
        </w:rPr>
        <w:t>异</w:t>
      </w:r>
      <w:r>
        <w:rPr>
          <w:sz w:val="18"/>
          <w:szCs w:val="18"/>
          <w:spacing w:val="-40"/>
        </w:rPr>
        <w:t xml:space="preserve"> </w:t>
      </w:r>
      <w:r>
        <w:rPr>
          <w:sz w:val="18"/>
          <w:szCs w:val="18"/>
          <w:spacing w:val="-12"/>
        </w:rPr>
        <w:t>)</w:t>
      </w:r>
      <w:r>
        <w:rPr>
          <w:sz w:val="18"/>
          <w:szCs w:val="18"/>
          <w:spacing w:val="-39"/>
        </w:rPr>
        <w:t xml:space="preserve"> </w:t>
      </w:r>
      <w:r>
        <w:rPr>
          <w:sz w:val="18"/>
          <w:szCs w:val="18"/>
          <w:spacing w:val="-12"/>
        </w:rPr>
        <w:t>指</w:t>
      </w:r>
      <w:r>
        <w:rPr>
          <w:sz w:val="18"/>
          <w:szCs w:val="18"/>
          <w:spacing w:val="-39"/>
        </w:rPr>
        <w:t xml:space="preserve"> </w:t>
      </w:r>
      <w:r>
        <w:rPr>
          <w:sz w:val="18"/>
          <w:szCs w:val="18"/>
          <w:spacing w:val="-12"/>
        </w:rPr>
        <w:t>标</w:t>
      </w:r>
      <w:r>
        <w:rPr>
          <w:sz w:val="18"/>
          <w:szCs w:val="18"/>
          <w:spacing w:val="-26"/>
        </w:rPr>
        <w:t xml:space="preserve"> </w:t>
      </w:r>
      <w:r>
        <w:rPr>
          <w:sz w:val="18"/>
          <w:szCs w:val="18"/>
          <w:spacing w:val="-12"/>
        </w:rPr>
        <w:t>的</w:t>
      </w:r>
      <w:r>
        <w:rPr>
          <w:sz w:val="18"/>
          <w:szCs w:val="18"/>
          <w:spacing w:val="-41"/>
        </w:rPr>
        <w:t xml:space="preserve"> </w:t>
      </w:r>
      <w:r>
        <w:rPr>
          <w:sz w:val="18"/>
          <w:szCs w:val="18"/>
          <w:spacing w:val="-12"/>
        </w:rPr>
        <w:t>产</w:t>
      </w:r>
      <w:r>
        <w:rPr>
          <w:sz w:val="18"/>
          <w:szCs w:val="18"/>
          <w:spacing w:val="-39"/>
        </w:rPr>
        <w:t xml:space="preserve"> </w:t>
      </w:r>
      <w:r>
        <w:rPr>
          <w:sz w:val="18"/>
          <w:szCs w:val="18"/>
          <w:spacing w:val="-12"/>
        </w:rPr>
        <w:t>生</w:t>
      </w:r>
      <w:r>
        <w:rPr>
          <w:sz w:val="18"/>
          <w:szCs w:val="18"/>
          <w:spacing w:val="-25"/>
        </w:rPr>
        <w:t xml:space="preserve"> </w:t>
      </w:r>
      <w:r>
        <w:rPr>
          <w:sz w:val="18"/>
          <w:szCs w:val="18"/>
          <w:spacing w:val="-12"/>
        </w:rPr>
        <w:t>，</w:t>
      </w:r>
      <w:r>
        <w:rPr>
          <w:sz w:val="18"/>
          <w:szCs w:val="18"/>
          <w:spacing w:val="-42"/>
        </w:rPr>
        <w:t xml:space="preserve"> </w:t>
      </w:r>
      <w:r>
        <w:rPr>
          <w:sz w:val="18"/>
          <w:szCs w:val="18"/>
          <w:spacing w:val="-12"/>
        </w:rPr>
        <w:t>对</w:t>
      </w:r>
      <w:r>
        <w:rPr>
          <w:sz w:val="18"/>
          <w:szCs w:val="18"/>
        </w:rPr>
        <w:t xml:space="preserve">  </w:t>
      </w:r>
      <w:r>
        <w:rPr>
          <w:sz w:val="18"/>
          <w:szCs w:val="18"/>
          <w:spacing w:val="31"/>
        </w:rPr>
        <w:t>于新增的指标，需要在指标加工前就明确指标元数据信息。通过与系统中存量指标元数据比</w:t>
      </w:r>
      <w:r>
        <w:rPr>
          <w:sz w:val="18"/>
          <w:szCs w:val="18"/>
          <w:spacing w:val="5"/>
        </w:rPr>
        <w:t xml:space="preserve">  </w:t>
      </w:r>
      <w:r>
        <w:rPr>
          <w:sz w:val="22"/>
          <w:szCs w:val="22"/>
          <w:spacing w:val="-3"/>
        </w:rPr>
        <w:t>对，进行相似度分析，形成“先有指标元数据，后有指标加工”的管理机制，</w:t>
      </w:r>
      <w:r>
        <w:rPr>
          <w:sz w:val="22"/>
          <w:szCs w:val="22"/>
          <w:spacing w:val="-4"/>
        </w:rPr>
        <w:t>严格控制同</w:t>
      </w:r>
      <w:r>
        <w:rPr>
          <w:sz w:val="22"/>
          <w:szCs w:val="22"/>
        </w:rPr>
        <w:t xml:space="preserve">  </w:t>
      </w:r>
      <w:r>
        <w:rPr>
          <w:sz w:val="18"/>
          <w:szCs w:val="18"/>
          <w:spacing w:val="25"/>
        </w:rPr>
        <w:t>名不同义指标的新增准入。</w:t>
      </w:r>
      <w:r>
        <w:rPr>
          <w:sz w:val="18"/>
          <w:szCs w:val="18"/>
          <w:spacing w:val="68"/>
        </w:rPr>
        <w:t xml:space="preserve"> </w:t>
      </w:r>
      <w:r>
        <w:rPr>
          <w:sz w:val="18"/>
          <w:szCs w:val="18"/>
          <w:spacing w:val="25"/>
        </w:rPr>
        <w:t>一</w:t>
      </w:r>
      <w:r>
        <w:rPr>
          <w:sz w:val="18"/>
          <w:szCs w:val="18"/>
          <w:spacing w:val="-52"/>
        </w:rPr>
        <w:t xml:space="preserve"> </w:t>
      </w:r>
      <w:r>
        <w:rPr>
          <w:sz w:val="18"/>
          <w:szCs w:val="18"/>
          <w:spacing w:val="25"/>
        </w:rPr>
        <w:t>般来说，指标业务元数据由指标需求提出方</w:t>
      </w:r>
      <w:r>
        <w:rPr>
          <w:sz w:val="18"/>
          <w:szCs w:val="18"/>
          <w:spacing w:val="24"/>
        </w:rPr>
        <w:t>明确，指标技术元  </w:t>
      </w:r>
      <w:r>
        <w:rPr>
          <w:sz w:val="18"/>
          <w:szCs w:val="18"/>
          <w:spacing w:val="29"/>
        </w:rPr>
        <w:t>数据由指标加工处理的技术部门明确并进行登记。对于存量指标，则需要定期梳理回顾，建  </w:t>
      </w:r>
      <w:r>
        <w:rPr>
          <w:sz w:val="18"/>
          <w:szCs w:val="18"/>
          <w:spacing w:val="40"/>
        </w:rPr>
        <w:t>立相应的指标退出机制，及时清退低效指标，从而形成指标“新增有控制、存量有管理”</w:t>
      </w:r>
      <w:r>
        <w:rPr>
          <w:sz w:val="18"/>
          <w:szCs w:val="18"/>
          <w:spacing w:val="16"/>
        </w:rPr>
        <w:t xml:space="preserve"> </w:t>
      </w:r>
      <w:r>
        <w:rPr>
          <w:sz w:val="18"/>
          <w:szCs w:val="18"/>
          <w:spacing w:val="20"/>
        </w:rPr>
        <w:t>的良性发展态势。</w:t>
      </w:r>
    </w:p>
    <w:p>
      <w:pPr>
        <w:pStyle w:val="BodyText"/>
        <w:ind w:right="129" w:firstLine="422"/>
        <w:spacing w:before="63" w:line="300" w:lineRule="auto"/>
        <w:rPr>
          <w:sz w:val="18"/>
          <w:szCs w:val="18"/>
        </w:rPr>
      </w:pPr>
      <w:r>
        <w:rPr>
          <w:rFonts w:ascii="SimHei" w:hAnsi="SimHei" w:eastAsia="SimHei" w:cs="SimHei"/>
          <w:sz w:val="18"/>
          <w:szCs w:val="18"/>
          <w:b/>
          <w:bCs/>
          <w:spacing w:val="28"/>
        </w:rPr>
        <w:t>(</w:t>
      </w:r>
      <w:r>
        <w:rPr>
          <w:rFonts w:ascii="SimHei" w:hAnsi="SimHei" w:eastAsia="SimHei" w:cs="SimHei"/>
          <w:sz w:val="18"/>
          <w:szCs w:val="18"/>
          <w:spacing w:val="-34"/>
        </w:rPr>
        <w:t xml:space="preserve"> </w:t>
      </w:r>
      <w:r>
        <w:rPr>
          <w:rFonts w:ascii="SimHei" w:hAnsi="SimHei" w:eastAsia="SimHei" w:cs="SimHei"/>
          <w:sz w:val="18"/>
          <w:szCs w:val="18"/>
          <w:b/>
          <w:bCs/>
          <w:spacing w:val="28"/>
        </w:rPr>
        <w:t>3</w:t>
      </w:r>
      <w:r>
        <w:rPr>
          <w:rFonts w:ascii="SimHei" w:hAnsi="SimHei" w:eastAsia="SimHei" w:cs="SimHei"/>
          <w:sz w:val="18"/>
          <w:szCs w:val="18"/>
          <w:spacing w:val="-37"/>
        </w:rPr>
        <w:t xml:space="preserve"> </w:t>
      </w:r>
      <w:r>
        <w:rPr>
          <w:rFonts w:ascii="SimHei" w:hAnsi="SimHei" w:eastAsia="SimHei" w:cs="SimHei"/>
          <w:sz w:val="18"/>
          <w:szCs w:val="18"/>
          <w:b/>
          <w:bCs/>
          <w:spacing w:val="28"/>
        </w:rPr>
        <w:t>)</w:t>
      </w:r>
      <w:r>
        <w:rPr>
          <w:rFonts w:ascii="SimHei" w:hAnsi="SimHei" w:eastAsia="SimHei" w:cs="SimHei"/>
          <w:sz w:val="18"/>
          <w:szCs w:val="18"/>
          <w:spacing w:val="-33"/>
        </w:rPr>
        <w:t xml:space="preserve"> </w:t>
      </w:r>
      <w:r>
        <w:rPr>
          <w:rFonts w:ascii="SimHei" w:hAnsi="SimHei" w:eastAsia="SimHei" w:cs="SimHei"/>
          <w:sz w:val="18"/>
          <w:szCs w:val="18"/>
          <w:b/>
          <w:bCs/>
          <w:spacing w:val="28"/>
        </w:rPr>
        <w:t>管</w:t>
      </w:r>
      <w:r>
        <w:rPr>
          <w:rFonts w:ascii="SimHei" w:hAnsi="SimHei" w:eastAsia="SimHei" w:cs="SimHei"/>
          <w:sz w:val="18"/>
          <w:szCs w:val="18"/>
          <w:spacing w:val="-35"/>
        </w:rPr>
        <w:t xml:space="preserve"> </w:t>
      </w:r>
      <w:r>
        <w:rPr>
          <w:rFonts w:ascii="SimHei" w:hAnsi="SimHei" w:eastAsia="SimHei" w:cs="SimHei"/>
          <w:sz w:val="18"/>
          <w:szCs w:val="18"/>
          <w:b/>
          <w:bCs/>
          <w:spacing w:val="28"/>
        </w:rPr>
        <w:t>控</w:t>
      </w:r>
      <w:r>
        <w:rPr>
          <w:rFonts w:ascii="SimHei" w:hAnsi="SimHei" w:eastAsia="SimHei" w:cs="SimHei"/>
          <w:sz w:val="18"/>
          <w:szCs w:val="18"/>
          <w:spacing w:val="-32"/>
        </w:rPr>
        <w:t xml:space="preserve"> </w:t>
      </w:r>
      <w:r>
        <w:rPr>
          <w:rFonts w:ascii="SimHei" w:hAnsi="SimHei" w:eastAsia="SimHei" w:cs="SimHei"/>
          <w:sz w:val="18"/>
          <w:szCs w:val="18"/>
          <w:b/>
          <w:bCs/>
          <w:spacing w:val="28"/>
        </w:rPr>
        <w:t>流</w:t>
      </w:r>
      <w:r>
        <w:rPr>
          <w:rFonts w:ascii="SimHei" w:hAnsi="SimHei" w:eastAsia="SimHei" w:cs="SimHei"/>
          <w:sz w:val="18"/>
          <w:szCs w:val="18"/>
          <w:spacing w:val="-35"/>
        </w:rPr>
        <w:t xml:space="preserve"> </w:t>
      </w:r>
      <w:r>
        <w:rPr>
          <w:rFonts w:ascii="SimHei" w:hAnsi="SimHei" w:eastAsia="SimHei" w:cs="SimHei"/>
          <w:sz w:val="18"/>
          <w:szCs w:val="18"/>
          <w:b/>
          <w:bCs/>
          <w:spacing w:val="28"/>
        </w:rPr>
        <w:t>程</w:t>
      </w:r>
      <w:r>
        <w:rPr>
          <w:rFonts w:ascii="SimHei" w:hAnsi="SimHei" w:eastAsia="SimHei" w:cs="SimHei"/>
          <w:sz w:val="18"/>
          <w:szCs w:val="18"/>
          <w:spacing w:val="28"/>
        </w:rPr>
        <w:t xml:space="preserve">  </w:t>
      </w:r>
      <w:r>
        <w:rPr>
          <w:sz w:val="18"/>
          <w:szCs w:val="18"/>
          <w:spacing w:val="28"/>
        </w:rPr>
        <w:t>指标元数据管控主要是针对因指标变更而引起的指标业务</w:t>
      </w:r>
      <w:r>
        <w:rPr>
          <w:sz w:val="18"/>
          <w:szCs w:val="18"/>
          <w:spacing w:val="27"/>
        </w:rPr>
        <w:t>元数据及技</w:t>
      </w:r>
      <w:r>
        <w:rPr>
          <w:sz w:val="18"/>
          <w:szCs w:val="18"/>
        </w:rPr>
        <w:t xml:space="preserve"> </w:t>
      </w:r>
      <w:r>
        <w:rPr>
          <w:sz w:val="18"/>
          <w:szCs w:val="18"/>
          <w:spacing w:val="31"/>
        </w:rPr>
        <w:t>术元数据的新增、修改、删除等的操作、审核、仲裁管理，设置相应的流程和岗位，并提供</w:t>
      </w:r>
      <w:r>
        <w:rPr>
          <w:sz w:val="18"/>
          <w:szCs w:val="18"/>
          <w:spacing w:val="5"/>
        </w:rPr>
        <w:t xml:space="preserve"> </w:t>
      </w:r>
      <w:r>
        <w:rPr>
          <w:sz w:val="18"/>
          <w:szCs w:val="18"/>
          <w:spacing w:val="32"/>
        </w:rPr>
        <w:t>指标涉及的系统间通知等功能。在此以新增指标准入管控流</w:t>
      </w:r>
      <w:r>
        <w:rPr>
          <w:sz w:val="18"/>
          <w:szCs w:val="18"/>
          <w:spacing w:val="31"/>
        </w:rPr>
        <w:t>程为例。在指标统计需求提出阶</w:t>
      </w:r>
    </w:p>
    <w:p>
      <w:pPr>
        <w:spacing w:line="300" w:lineRule="auto"/>
        <w:sectPr>
          <w:footerReference w:type="default" r:id="rId163"/>
          <w:pgSz w:w="9640" w:h="14400"/>
          <w:pgMar w:top="730" w:right="432" w:bottom="676" w:left="610" w:header="0" w:footer="497" w:gutter="0"/>
        </w:sectPr>
        <w:rPr>
          <w:sz w:val="18"/>
          <w:szCs w:val="18"/>
        </w:rPr>
      </w:pPr>
    </w:p>
    <w:p>
      <w:pPr>
        <w:ind w:left="122"/>
        <w:spacing w:before="43" w:line="222" w:lineRule="auto"/>
        <w:rPr>
          <w:rFonts w:ascii="SimHei" w:hAnsi="SimHei" w:eastAsia="SimHei" w:cs="SimHei"/>
          <w:sz w:val="16"/>
          <w:szCs w:val="16"/>
        </w:rPr>
      </w:pPr>
      <w:r>
        <w:drawing>
          <wp:anchor distT="0" distB="0" distL="0" distR="0" simplePos="0" relativeHeight="281843712" behindDoc="0" locked="0" layoutInCell="0" allowOverlap="1">
            <wp:simplePos x="0" y="0"/>
            <wp:positionH relativeFrom="page">
              <wp:posOffset>266708</wp:posOffset>
            </wp:positionH>
            <wp:positionV relativeFrom="page">
              <wp:posOffset>514350</wp:posOffset>
            </wp:positionV>
            <wp:extent cx="6366" cy="165140"/>
            <wp:effectExtent l="0" t="0" r="0" b="0"/>
            <wp:wrapNone/>
            <wp:docPr id="124" name="IM 124"/>
            <wp:cNvGraphicFramePr/>
            <a:graphic>
              <a:graphicData uri="http://schemas.openxmlformats.org/drawingml/2006/picture">
                <pic:pic>
                  <pic:nvPicPr>
                    <pic:cNvPr id="124" name="IM 124"/>
                    <pic:cNvPicPr/>
                  </pic:nvPicPr>
                  <pic:blipFill>
                    <a:blip r:embed="rId166"/>
                    <a:stretch>
                      <a:fillRect/>
                    </a:stretch>
                  </pic:blipFill>
                  <pic:spPr>
                    <a:xfrm rot="0">
                      <a:off x="0" y="0"/>
                      <a:ext cx="6366" cy="165140"/>
                    </a:xfrm>
                    <a:prstGeom prst="rect">
                      <a:avLst/>
                    </a:prstGeom>
                  </pic:spPr>
                </pic:pic>
              </a:graphicData>
            </a:graphic>
          </wp:anchor>
        </w:drawing>
      </w:r>
      <w:bookmarkStart w:name="bookmark45" w:id="39"/>
      <w:bookmarkEnd w:id="39"/>
      <w:r>
        <w:rPr>
          <w:rFonts w:ascii="SimHei" w:hAnsi="SimHei" w:eastAsia="SimHei" w:cs="SimHei"/>
          <w:sz w:val="16"/>
          <w:szCs w:val="16"/>
          <w:b/>
          <w:bCs/>
          <w:spacing w:val="16"/>
        </w:rPr>
        <w:t>银行数据治理</w:t>
      </w:r>
    </w:p>
    <w:p>
      <w:pPr>
        <w:spacing w:line="391" w:lineRule="auto"/>
        <w:rPr>
          <w:rFonts w:ascii="Arial"/>
          <w:sz w:val="21"/>
        </w:rPr>
      </w:pPr>
      <w:r/>
    </w:p>
    <w:p>
      <w:pPr>
        <w:pStyle w:val="BodyText"/>
        <w:ind w:firstLine="559"/>
        <w:spacing w:line="3600" w:lineRule="exact"/>
        <w:rPr/>
      </w:pPr>
      <w:r>
        <w:rPr>
          <w:position w:val="-72"/>
        </w:rPr>
        <w:pict>
          <v:group id="_x0000_s1318" style="mso-position-vertical-relative:line;mso-position-horizontal-relative:char;width:368.5pt;height:180pt;" filled="false" stroked="false" coordsize="7370,3600" coordorigin="0,0">
            <v:shape id="_x0000_s1320" style="position:absolute;left:0;top:0;width:7370;height:3600;" filled="false" stroked="false" type="#_x0000_t75">
              <v:imagedata o:title="" r:id="rId167"/>
            </v:shape>
            <v:shape id="_x0000_s1322" style="position:absolute;left:39;top:36;width:7267;height:3501;" filled="false" stroked="false" type="#_x0000_t202">
              <v:fill on="false"/>
              <v:stroke on="false"/>
              <v:path/>
              <v:imagedata o:title=""/>
              <o:lock v:ext="edit" aspectratio="false"/>
              <v:textbox inset="0mm,0mm,0mm,0mm">
                <w:txbxContent>
                  <w:p>
                    <w:pPr>
                      <w:ind w:left="1939"/>
                      <w:spacing w:before="20" w:line="219" w:lineRule="auto"/>
                      <w:rPr>
                        <w:rFonts w:ascii="SimSun" w:hAnsi="SimSun" w:eastAsia="SimSun" w:cs="SimSun"/>
                        <w:sz w:val="16"/>
                        <w:szCs w:val="16"/>
                      </w:rPr>
                    </w:pPr>
                    <w:r>
                      <w:rPr>
                        <w:rFonts w:ascii="SimSun" w:hAnsi="SimSun" w:eastAsia="SimSun" w:cs="SimSun"/>
                        <w:sz w:val="16"/>
                        <w:szCs w:val="16"/>
                        <w:spacing w:val="-2"/>
                      </w:rPr>
                      <w:t>编码</w:t>
                    </w:r>
                  </w:p>
                  <w:p>
                    <w:pPr>
                      <w:ind w:left="1939"/>
                      <w:spacing w:before="41" w:line="249" w:lineRule="exact"/>
                      <w:rPr>
                        <w:rFonts w:ascii="SimSun" w:hAnsi="SimSun" w:eastAsia="SimSun" w:cs="SimSun"/>
                        <w:sz w:val="16"/>
                        <w:szCs w:val="16"/>
                      </w:rPr>
                    </w:pPr>
                    <w:r>
                      <w:rPr>
                        <w:rFonts w:ascii="SimSun" w:hAnsi="SimSun" w:eastAsia="SimSun" w:cs="SimSun"/>
                        <w:sz w:val="16"/>
                        <w:szCs w:val="16"/>
                        <w:spacing w:val="-14"/>
                        <w:position w:val="6"/>
                      </w:rPr>
                      <w:t>名称</w:t>
                    </w:r>
                  </w:p>
                  <w:p>
                    <w:pPr>
                      <w:ind w:left="1630"/>
                      <w:spacing w:line="220" w:lineRule="auto"/>
                      <w:rPr>
                        <w:rFonts w:ascii="SimSun" w:hAnsi="SimSun" w:eastAsia="SimSun" w:cs="SimSun"/>
                        <w:sz w:val="16"/>
                        <w:szCs w:val="16"/>
                      </w:rPr>
                    </w:pPr>
                    <w:r>
                      <w:rPr>
                        <w:rFonts w:ascii="SimSun" w:hAnsi="SimSun" w:eastAsia="SimSun" w:cs="SimSun"/>
                        <w:sz w:val="16"/>
                        <w:szCs w:val="16"/>
                        <w:spacing w:val="-7"/>
                      </w:rPr>
                      <w:t>基础/衍生</w:t>
                    </w:r>
                  </w:p>
                  <w:p>
                    <w:pPr>
                      <w:ind w:right="7"/>
                      <w:spacing w:before="128" w:line="197" w:lineRule="auto"/>
                      <w:jc w:val="right"/>
                      <w:rPr>
                        <w:rFonts w:ascii="SimSun" w:hAnsi="SimSun" w:eastAsia="SimSun" w:cs="SimSun"/>
                        <w:sz w:val="16"/>
                        <w:szCs w:val="16"/>
                      </w:rPr>
                    </w:pPr>
                    <w:r>
                      <w:rPr>
                        <w:rFonts w:ascii="SimSun" w:hAnsi="SimSun" w:eastAsia="SimSun" w:cs="SimSun"/>
                        <w:sz w:val="16"/>
                        <w:szCs w:val="16"/>
                        <w:spacing w:val="-11"/>
                      </w:rPr>
                      <w:t>输入数据源</w:t>
                    </w:r>
                  </w:p>
                  <w:p>
                    <w:pPr>
                      <w:ind w:left="1760"/>
                      <w:spacing w:before="29" w:line="184" w:lineRule="auto"/>
                      <w:rPr>
                        <w:rFonts w:ascii="SimSun" w:hAnsi="SimSun" w:eastAsia="SimSun" w:cs="SimSun"/>
                        <w:sz w:val="16"/>
                        <w:szCs w:val="16"/>
                      </w:rPr>
                    </w:pPr>
                    <w:r>
                      <w:rPr>
                        <w:rFonts w:ascii="SimSun" w:hAnsi="SimSun" w:eastAsia="SimSun" w:cs="SimSun"/>
                        <w:sz w:val="16"/>
                        <w:szCs w:val="16"/>
                        <w:spacing w:val="-2"/>
                      </w:rPr>
                      <w:t>指标结构信息</w:t>
                    </w:r>
                  </w:p>
                  <w:p>
                    <w:pPr>
                      <w:ind w:left="3329"/>
                      <w:spacing w:before="110" w:line="185" w:lineRule="auto"/>
                      <w:rPr>
                        <w:rFonts w:ascii="SimSun" w:hAnsi="SimSun" w:eastAsia="SimSun" w:cs="SimSun"/>
                        <w:sz w:val="16"/>
                        <w:szCs w:val="16"/>
                      </w:rPr>
                    </w:pPr>
                    <w:r>
                      <w:rPr>
                        <w:rFonts w:ascii="SimSun" w:hAnsi="SimSun" w:eastAsia="SimSun" w:cs="SimSun"/>
                        <w:sz w:val="16"/>
                        <w:szCs w:val="16"/>
                        <w:spacing w:val="-9"/>
                      </w:rPr>
                      <w:t>技术元数据</w:t>
                    </w:r>
                  </w:p>
                  <w:p>
                    <w:pPr>
                      <w:ind w:left="6510"/>
                      <w:spacing w:before="1" w:line="166" w:lineRule="auto"/>
                      <w:rPr>
                        <w:rFonts w:ascii="SimSun" w:hAnsi="SimSun" w:eastAsia="SimSun" w:cs="SimSun"/>
                        <w:sz w:val="16"/>
                        <w:szCs w:val="16"/>
                      </w:rPr>
                    </w:pPr>
                    <w:r>
                      <w:rPr>
                        <w:rFonts w:ascii="SimSun" w:hAnsi="SimSun" w:eastAsia="SimSun" w:cs="SimSun"/>
                        <w:sz w:val="16"/>
                        <w:szCs w:val="16"/>
                        <w:spacing w:val="-2"/>
                      </w:rPr>
                      <w:t>程序名</w:t>
                    </w:r>
                  </w:p>
                  <w:p>
                    <w:pPr>
                      <w:ind w:left="20"/>
                      <w:spacing w:line="161" w:lineRule="auto"/>
                      <w:rPr>
                        <w:rFonts w:ascii="SimSun" w:hAnsi="SimSun" w:eastAsia="SimSun" w:cs="SimSun"/>
                        <w:sz w:val="16"/>
                        <w:szCs w:val="16"/>
                      </w:rPr>
                    </w:pPr>
                    <w:r>
                      <w:rPr>
                        <w:rFonts w:ascii="SimSun" w:hAnsi="SimSun" w:eastAsia="SimSun" w:cs="SimSun"/>
                        <w:sz w:val="16"/>
                        <w:szCs w:val="16"/>
                        <w:spacing w:val="-10"/>
                        <w:position w:val="-1"/>
                      </w:rPr>
                      <w:t>业务元数据</w:t>
                    </w:r>
                    <w:r>
                      <w:rPr>
                        <w:rFonts w:ascii="SimSun" w:hAnsi="SimSun" w:eastAsia="SimSun" w:cs="SimSun"/>
                        <w:sz w:val="16"/>
                        <w:szCs w:val="16"/>
                        <w:spacing w:val="35"/>
                        <w:position w:val="-1"/>
                      </w:rPr>
                      <w:t xml:space="preserve"> </w:t>
                    </w:r>
                    <w:r>
                      <w:rPr>
                        <w:rFonts w:ascii="SimSun" w:hAnsi="SimSun" w:eastAsia="SimSun" w:cs="SimSun"/>
                        <w:sz w:val="16"/>
                        <w:szCs w:val="16"/>
                        <w:spacing w:val="-10"/>
                      </w:rPr>
                      <w:t>技术与业务元数据对照关系</w:t>
                    </w:r>
                  </w:p>
                  <w:p>
                    <w:pPr>
                      <w:ind w:left="4710"/>
                      <w:spacing w:line="131" w:lineRule="exact"/>
                      <w:rPr>
                        <w:rFonts w:ascii="SimSun" w:hAnsi="SimSun" w:eastAsia="SimSun" w:cs="SimSun"/>
                        <w:sz w:val="16"/>
                        <w:szCs w:val="16"/>
                      </w:rPr>
                    </w:pPr>
                    <w:r>
                      <w:rPr>
                        <w:rFonts w:ascii="SimSun" w:hAnsi="SimSun" w:eastAsia="SimSun" w:cs="SimSun"/>
                        <w:sz w:val="16"/>
                        <w:szCs w:val="16"/>
                        <w:spacing w:val="-10"/>
                        <w:position w:val="-2"/>
                      </w:rPr>
                      <w:t>指标加工信息</w:t>
                    </w:r>
                  </w:p>
                  <w:p>
                    <w:pPr>
                      <w:ind w:left="6510" w:right="20"/>
                      <w:spacing w:before="1" w:line="192" w:lineRule="auto"/>
                      <w:rPr>
                        <w:rFonts w:ascii="SimSun" w:hAnsi="SimSun" w:eastAsia="SimSun" w:cs="SimSun"/>
                        <w:sz w:val="16"/>
                        <w:szCs w:val="16"/>
                      </w:rPr>
                    </w:pPr>
                    <w:r>
                      <w:rPr>
                        <w:rFonts w:ascii="SimSun" w:hAnsi="SimSun" w:eastAsia="SimSun" w:cs="SimSun"/>
                        <w:sz w:val="16"/>
                        <w:szCs w:val="16"/>
                        <w:spacing w:val="-11"/>
                      </w:rPr>
                      <w:t>系统名称</w:t>
                    </w:r>
                    <w:r>
                      <w:rPr>
                        <w:rFonts w:ascii="SimSun" w:hAnsi="SimSun" w:eastAsia="SimSun" w:cs="SimSun"/>
                        <w:sz w:val="16"/>
                        <w:szCs w:val="16"/>
                      </w:rPr>
                      <w:t xml:space="preserve">  </w:t>
                    </w:r>
                    <w:r>
                      <w:rPr>
                        <w:rFonts w:ascii="SimSun" w:hAnsi="SimSun" w:eastAsia="SimSun" w:cs="SimSun"/>
                        <w:sz w:val="16"/>
                        <w:szCs w:val="16"/>
                        <w:spacing w:val="-10"/>
                        <w:w w:val="98"/>
                      </w:rPr>
                      <w:t>输入数据源</w:t>
                    </w:r>
                  </w:p>
                  <w:p>
                    <w:pPr>
                      <w:ind w:left="6509" w:right="160" w:hanging="749"/>
                      <w:spacing w:before="40" w:line="243" w:lineRule="auto"/>
                      <w:rPr>
                        <w:rFonts w:ascii="SimSun" w:hAnsi="SimSun" w:eastAsia="SimSun" w:cs="SimSun"/>
                        <w:sz w:val="16"/>
                        <w:szCs w:val="16"/>
                      </w:rPr>
                    </w:pPr>
                    <w:r>
                      <w:rPr>
                        <w:rFonts w:ascii="SimSun" w:hAnsi="SimSun" w:eastAsia="SimSun" w:cs="SimSun"/>
                        <w:sz w:val="16"/>
                        <w:szCs w:val="16"/>
                        <w:color w:val="FFFFFF"/>
                        <w:spacing w:val="-17"/>
                        <w:w w:val="99"/>
                      </w:rPr>
                      <w:t>存储应用。[</w:t>
                    </w:r>
                    <w:r>
                      <w:rPr>
                        <w:rFonts w:ascii="SimSun" w:hAnsi="SimSun" w:eastAsia="SimSun" w:cs="SimSun"/>
                        <w:sz w:val="16"/>
                        <w:szCs w:val="16"/>
                        <w:spacing w:val="-17"/>
                        <w:w w:val="99"/>
                      </w:rPr>
                      <w:t>取数逻辑</w:t>
                    </w:r>
                    <w:r>
                      <w:rPr>
                        <w:rFonts w:ascii="SimSun" w:hAnsi="SimSun" w:eastAsia="SimSun" w:cs="SimSun"/>
                        <w:sz w:val="16"/>
                        <w:szCs w:val="16"/>
                        <w:spacing w:val="10"/>
                      </w:rPr>
                      <w:t xml:space="preserve"> </w:t>
                    </w:r>
                    <w:r>
                      <w:rPr>
                        <w:rFonts w:ascii="SimSun" w:hAnsi="SimSun" w:eastAsia="SimSun" w:cs="SimSun"/>
                        <w:sz w:val="16"/>
                        <w:szCs w:val="16"/>
                        <w:spacing w:val="-8"/>
                      </w:rPr>
                      <w:t>输出表</w:t>
                    </w:r>
                  </w:p>
                  <w:p>
                    <w:pPr>
                      <w:ind w:left="6510"/>
                      <w:spacing w:line="220" w:lineRule="auto"/>
                      <w:rPr>
                        <w:rFonts w:ascii="SimSun" w:hAnsi="SimSun" w:eastAsia="SimSun" w:cs="SimSun"/>
                        <w:sz w:val="16"/>
                        <w:szCs w:val="16"/>
                      </w:rPr>
                    </w:pPr>
                    <w:r>
                      <w:rPr>
                        <w:rFonts w:ascii="SimSun" w:hAnsi="SimSun" w:eastAsia="SimSun" w:cs="SimSun"/>
                        <w:sz w:val="16"/>
                        <w:szCs w:val="16"/>
                        <w:spacing w:val="-8"/>
                      </w:rPr>
                      <w:t>维护人</w:t>
                    </w:r>
                  </w:p>
                  <w:p>
                    <w:pPr>
                      <w:ind w:left="6510"/>
                      <w:spacing w:before="30" w:line="221" w:lineRule="auto"/>
                      <w:rPr>
                        <w:rFonts w:ascii="SimSun" w:hAnsi="SimSun" w:eastAsia="SimSun" w:cs="SimSun"/>
                        <w:sz w:val="16"/>
                        <w:szCs w:val="16"/>
                      </w:rPr>
                    </w:pPr>
                    <w:r>
                      <w:rPr>
                        <w:rFonts w:ascii="SimSun" w:hAnsi="SimSun" w:eastAsia="SimSun" w:cs="SimSun"/>
                        <w:sz w:val="16"/>
                        <w:szCs w:val="16"/>
                        <w:spacing w:val="-8"/>
                      </w:rPr>
                      <w:t>系统名称</w:t>
                    </w:r>
                  </w:p>
                  <w:p>
                    <w:pPr>
                      <w:ind w:left="6509" w:right="158" w:hanging="749"/>
                      <w:spacing w:before="37" w:line="226" w:lineRule="auto"/>
                      <w:rPr>
                        <w:rFonts w:ascii="SimSun" w:hAnsi="SimSun" w:eastAsia="SimSun" w:cs="SimSun"/>
                        <w:sz w:val="16"/>
                        <w:szCs w:val="16"/>
                      </w:rPr>
                    </w:pPr>
                    <w:r>
                      <w:rPr>
                        <w:rFonts w:ascii="SimSun" w:hAnsi="SimSun" w:eastAsia="SimSun" w:cs="SimSun"/>
                        <w:sz w:val="16"/>
                        <w:szCs w:val="16"/>
                        <w:spacing w:val="-11"/>
                      </w:rPr>
                      <w:t>使用应用。展现功能</w:t>
                    </w:r>
                    <w:r>
                      <w:rPr>
                        <w:rFonts w:ascii="SimSun" w:hAnsi="SimSun" w:eastAsia="SimSun" w:cs="SimSun"/>
                        <w:sz w:val="16"/>
                        <w:szCs w:val="16"/>
                        <w:spacing w:val="5"/>
                      </w:rPr>
                      <w:t xml:space="preserve"> </w:t>
                    </w:r>
                    <w:r>
                      <w:rPr>
                        <w:rFonts w:ascii="SimSun" w:hAnsi="SimSun" w:eastAsia="SimSun" w:cs="SimSun"/>
                        <w:sz w:val="16"/>
                        <w:szCs w:val="16"/>
                        <w:spacing w:val="-8"/>
                      </w:rPr>
                      <w:t>维护人</w:t>
                    </w:r>
                  </w:p>
                </w:txbxContent>
              </v:textbox>
            </v:shape>
            <v:shape id="_x0000_s1324" style="position:absolute;left:1270;top:2035;width:1651;height:880;" filled="false" stroked="false" type="#_x0000_t202">
              <v:fill on="false"/>
              <v:stroke on="false"/>
              <v:path/>
              <v:imagedata o:title=""/>
              <o:lock v:ext="edit" aspectratio="false"/>
              <v:textbox inset="0mm,0mm,0mm,0mm">
                <w:txbxContent>
                  <w:p>
                    <w:pPr>
                      <w:ind w:left="459"/>
                      <w:spacing w:before="19" w:line="219" w:lineRule="auto"/>
                      <w:rPr>
                        <w:rFonts w:ascii="SimSun" w:hAnsi="SimSun" w:eastAsia="SimSun" w:cs="SimSun"/>
                        <w:sz w:val="16"/>
                        <w:szCs w:val="16"/>
                      </w:rPr>
                    </w:pPr>
                    <w:r>
                      <w:rPr>
                        <w:rFonts w:ascii="SimSun" w:hAnsi="SimSun" w:eastAsia="SimSun" w:cs="SimSun"/>
                        <w:sz w:val="16"/>
                        <w:szCs w:val="16"/>
                        <w:spacing w:val="-2"/>
                      </w:rPr>
                      <w:t>版本</w:t>
                    </w:r>
                  </w:p>
                  <w:p>
                    <w:pPr>
                      <w:ind w:left="319"/>
                      <w:spacing w:before="61" w:line="172" w:lineRule="auto"/>
                      <w:rPr>
                        <w:rFonts w:ascii="SimSun" w:hAnsi="SimSun" w:eastAsia="SimSun" w:cs="SimSun"/>
                        <w:sz w:val="16"/>
                        <w:szCs w:val="16"/>
                      </w:rPr>
                    </w:pPr>
                    <w:r>
                      <w:rPr>
                        <w:rFonts w:ascii="SimSun" w:hAnsi="SimSun" w:eastAsia="SimSun" w:cs="SimSun"/>
                        <w:sz w:val="16"/>
                        <w:szCs w:val="16"/>
                        <w:spacing w:val="-2"/>
                      </w:rPr>
                      <w:t>维护人</w:t>
                    </w:r>
                  </w:p>
                  <w:p>
                    <w:pPr>
                      <w:ind w:left="20" w:right="20" w:firstLine="190"/>
                      <w:spacing w:line="243" w:lineRule="auto"/>
                      <w:rPr>
                        <w:rFonts w:ascii="SimSun" w:hAnsi="SimSun" w:eastAsia="SimSun" w:cs="SimSun"/>
                        <w:sz w:val="16"/>
                        <w:szCs w:val="16"/>
                      </w:rPr>
                    </w:pPr>
                    <w:r>
                      <w:rPr>
                        <w:rFonts w:ascii="SimSun" w:hAnsi="SimSun" w:eastAsia="SimSun" w:cs="SimSun"/>
                        <w:sz w:val="16"/>
                        <w:szCs w:val="16"/>
                        <w:spacing w:val="-5"/>
                        <w:position w:val="-3"/>
                      </w:rPr>
                      <w:t>项目信</w:t>
                    </w:r>
                    <w:r>
                      <w:rPr>
                        <w:sz w:val="16"/>
                        <w:szCs w:val="16"/>
                        <w:position w:val="-5"/>
                      </w:rPr>
                      <w:drawing>
                        <wp:inline distT="0" distB="0" distL="0" distR="0">
                          <wp:extent cx="111586" cy="136609"/>
                          <wp:effectExtent l="0" t="0" r="0" b="0"/>
                          <wp:docPr id="126" name="IM 126"/>
                          <wp:cNvGraphicFramePr/>
                          <a:graphic>
                            <a:graphicData uri="http://schemas.openxmlformats.org/drawingml/2006/picture">
                              <pic:pic>
                                <pic:nvPicPr>
                                  <pic:cNvPr id="126" name="IM 126"/>
                                  <pic:cNvPicPr/>
                                </pic:nvPicPr>
                                <pic:blipFill>
                                  <a:blip r:embed="rId168"/>
                                  <a:stretch>
                                    <a:fillRect/>
                                  </a:stretch>
                                </pic:blipFill>
                                <pic:spPr>
                                  <a:xfrm rot="0">
                                    <a:off x="0" y="0"/>
                                    <a:ext cx="111586" cy="136609"/>
                                  </a:xfrm>
                                  <a:prstGeom prst="rect">
                                    <a:avLst/>
                                  </a:prstGeom>
                                </pic:spPr>
                              </pic:pic>
                            </a:graphicData>
                          </a:graphic>
                        </wp:inline>
                      </w:drawing>
                    </w:r>
                    <w:r>
                      <w:rPr>
                        <w:rFonts w:ascii="SimSun" w:hAnsi="SimSun" w:eastAsia="SimSun" w:cs="SimSun"/>
                        <w:sz w:val="16"/>
                        <w:szCs w:val="16"/>
                        <w:spacing w:val="-5"/>
                        <w:position w:val="2"/>
                      </w:rPr>
                      <w:t>标版本信息</w:t>
                    </w:r>
                    <w:r>
                      <w:rPr>
                        <w:rFonts w:ascii="SimSun" w:hAnsi="SimSun" w:eastAsia="SimSun" w:cs="SimSun"/>
                        <w:sz w:val="16"/>
                        <w:szCs w:val="16"/>
                        <w:spacing w:val="4"/>
                        <w:position w:val="2"/>
                      </w:rPr>
                      <w:t xml:space="preserve"> </w:t>
                    </w:r>
                    <w:r>
                      <w:rPr>
                        <w:rFonts w:ascii="SimSun" w:hAnsi="SimSun" w:eastAsia="SimSun" w:cs="SimSun"/>
                        <w:sz w:val="16"/>
                        <w:szCs w:val="16"/>
                        <w:spacing w:val="-8"/>
                      </w:rPr>
                      <w:t>生效时间段</w:t>
                    </w:r>
                  </w:p>
                </w:txbxContent>
              </v:textbox>
            </v:shape>
            <v:shape id="_x0000_s1326" style="position:absolute;left:5839;top:227;width:1356;height:562;"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6"/>
                        <w:szCs w:val="16"/>
                      </w:rPr>
                    </w:pPr>
                    <w:r>
                      <w:rPr>
                        <w:rFonts w:ascii="SimSun" w:hAnsi="SimSun" w:eastAsia="SimSun" w:cs="SimSun"/>
                        <w:sz w:val="16"/>
                        <w:szCs w:val="16"/>
                        <w:color w:val="FFFFFF"/>
                        <w:spacing w:val="-8"/>
                      </w:rPr>
                      <w:t>频度</w:t>
                    </w:r>
                  </w:p>
                  <w:p>
                    <w:pPr>
                      <w:ind w:left="710" w:right="20" w:hanging="690"/>
                      <w:spacing w:before="1" w:line="224" w:lineRule="auto"/>
                      <w:rPr>
                        <w:rFonts w:ascii="KaiTi" w:hAnsi="KaiTi" w:eastAsia="KaiTi" w:cs="KaiTi"/>
                        <w:sz w:val="16"/>
                        <w:szCs w:val="16"/>
                      </w:rPr>
                    </w:pPr>
                    <w:r>
                      <w:rPr>
                        <w:rFonts w:ascii="SimSun" w:hAnsi="SimSun" w:eastAsia="SimSun" w:cs="SimSun"/>
                        <w:sz w:val="16"/>
                        <w:szCs w:val="16"/>
                        <w:spacing w:val="-15"/>
                        <w:w w:val="91"/>
                      </w:rPr>
                      <w:t>加工、存储、使用路径</w:t>
                    </w:r>
                    <w:r>
                      <w:rPr>
                        <w:rFonts w:ascii="SimSun" w:hAnsi="SimSun" w:eastAsia="SimSun" w:cs="SimSun"/>
                        <w:sz w:val="16"/>
                        <w:szCs w:val="16"/>
                        <w:spacing w:val="9"/>
                      </w:rPr>
                      <w:t xml:space="preserve"> </w:t>
                    </w:r>
                    <w:r>
                      <w:rPr>
                        <w:rFonts w:ascii="KaiTi" w:hAnsi="KaiTi" w:eastAsia="KaiTi" w:cs="KaiTi"/>
                        <w:sz w:val="16"/>
                        <w:szCs w:val="16"/>
                        <w:spacing w:val="-13"/>
                      </w:rPr>
                      <w:t>系统名称</w:t>
                    </w:r>
                  </w:p>
                </w:txbxContent>
              </v:textbox>
            </v:shape>
            <v:shape id="_x0000_s1328" style="position:absolute;left:5780;top:1006;width:1393;height:400;" filled="false" stroked="false" type="#_x0000_t202">
              <v:fill on="false"/>
              <v:stroke on="false"/>
              <v:path/>
              <v:imagedata o:title=""/>
              <o:lock v:ext="edit" aspectratio="false"/>
              <v:textbox inset="0mm,0mm,0mm,0mm">
                <w:txbxContent>
                  <w:p>
                    <w:pPr>
                      <w:ind w:left="20" w:right="20" w:firstLine="749"/>
                      <w:spacing w:before="19" w:line="225" w:lineRule="auto"/>
                      <w:rPr>
                        <w:rFonts w:ascii="SimSun" w:hAnsi="SimSun" w:eastAsia="SimSun" w:cs="SimSun"/>
                        <w:sz w:val="16"/>
                        <w:szCs w:val="16"/>
                      </w:rPr>
                    </w:pPr>
                    <w:r>
                      <w:rPr>
                        <w:rFonts w:ascii="SimSun" w:hAnsi="SimSun" w:eastAsia="SimSun" w:cs="SimSun"/>
                        <w:sz w:val="16"/>
                        <w:szCs w:val="16"/>
                        <w:spacing w:val="-10"/>
                      </w:rPr>
                      <w:t>加工规则</w:t>
                    </w:r>
                    <w:r>
                      <w:rPr>
                        <w:rFonts w:ascii="SimSun" w:hAnsi="SimSun" w:eastAsia="SimSun" w:cs="SimSun"/>
                        <w:sz w:val="16"/>
                        <w:szCs w:val="16"/>
                        <w:spacing w:val="2"/>
                      </w:rPr>
                      <w:t xml:space="preserve"> </w:t>
                    </w:r>
                    <w:r>
                      <w:rPr>
                        <w:rFonts w:ascii="FangSong" w:hAnsi="FangSong" w:eastAsia="FangSong" w:cs="FangSong"/>
                        <w:sz w:val="16"/>
                        <w:szCs w:val="16"/>
                        <w:spacing w:val="8"/>
                      </w:rPr>
                      <w:t>加工系统</w:t>
                    </w:r>
                    <w:r>
                      <w:rPr>
                        <w:rFonts w:ascii="SimSun" w:hAnsi="SimSun" w:eastAsia="SimSun" w:cs="SimSun"/>
                        <w:sz w:val="16"/>
                        <w:szCs w:val="16"/>
                        <w:spacing w:val="8"/>
                      </w:rPr>
                      <w:t>输出结果</w:t>
                    </w:r>
                  </w:p>
                </w:txbxContent>
              </v:textbox>
            </v:shape>
            <v:shape id="_x0000_s1330" style="position:absolute;left:1270;top:897;width:377;height:45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6"/>
                        <w:szCs w:val="16"/>
                      </w:rPr>
                    </w:pPr>
                    <w:r>
                      <w:rPr>
                        <w:rFonts w:ascii="SimSun" w:hAnsi="SimSun" w:eastAsia="SimSun" w:cs="SimSun"/>
                        <w:sz w:val="16"/>
                        <w:szCs w:val="16"/>
                        <w:spacing w:val="-8"/>
                      </w:rPr>
                      <w:t>维度</w:t>
                    </w:r>
                  </w:p>
                  <w:p>
                    <w:pPr>
                      <w:ind w:left="20"/>
                      <w:spacing w:before="90" w:line="221" w:lineRule="auto"/>
                      <w:rPr>
                        <w:rFonts w:ascii="SimSun" w:hAnsi="SimSun" w:eastAsia="SimSun" w:cs="SimSun"/>
                        <w:sz w:val="16"/>
                        <w:szCs w:val="16"/>
                      </w:rPr>
                    </w:pPr>
                    <w:r>
                      <w:rPr>
                        <w:rFonts w:ascii="SimSun" w:hAnsi="SimSun" w:eastAsia="SimSun" w:cs="SimSun"/>
                        <w:sz w:val="16"/>
                        <w:szCs w:val="16"/>
                        <w:spacing w:val="8"/>
                      </w:rPr>
                      <w:t>属性</w:t>
                    </w:r>
                  </w:p>
                </w:txbxContent>
              </v:textbox>
            </v:shape>
            <v:shape id="_x0000_s1332" style="position:absolute;left:2480;top:326;width:67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指标信息</w:t>
                    </w:r>
                  </w:p>
                </w:txbxContent>
              </v:textbox>
            </v:shape>
            <v:shape id="_x0000_s1334" style="position:absolute;left:6529;top:1647;width:487;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8"/>
                      </w:rPr>
                      <w:t>维护人</w:t>
                    </w:r>
                  </w:p>
                </w:txbxContent>
              </v:textbox>
            </v:shape>
          </v:group>
        </w:pict>
      </w:r>
    </w:p>
    <w:p>
      <w:pPr>
        <w:pStyle w:val="BodyText"/>
        <w:ind w:left="2479"/>
        <w:spacing w:before="146" w:line="219" w:lineRule="auto"/>
        <w:rPr>
          <w:sz w:val="16"/>
          <w:szCs w:val="16"/>
        </w:rPr>
      </w:pPr>
      <w:r>
        <w:rPr>
          <w:sz w:val="16"/>
          <w:szCs w:val="16"/>
          <w:spacing w:val="18"/>
        </w:rPr>
        <w:t>图5</w:t>
      </w:r>
      <w:r>
        <w:rPr>
          <w:sz w:val="16"/>
          <w:szCs w:val="16"/>
          <w:spacing w:val="-39"/>
        </w:rPr>
        <w:t xml:space="preserve"> </w:t>
      </w:r>
      <w:r>
        <w:rPr>
          <w:sz w:val="16"/>
          <w:szCs w:val="16"/>
          <w:spacing w:val="18"/>
        </w:rPr>
        <w:t>-</w:t>
      </w:r>
      <w:r>
        <w:rPr>
          <w:sz w:val="16"/>
          <w:szCs w:val="16"/>
          <w:spacing w:val="-41"/>
        </w:rPr>
        <w:t xml:space="preserve"> </w:t>
      </w:r>
      <w:r>
        <w:rPr>
          <w:sz w:val="16"/>
          <w:szCs w:val="16"/>
          <w:spacing w:val="18"/>
        </w:rPr>
        <w:t>2</w:t>
      </w:r>
      <w:r>
        <w:rPr>
          <w:sz w:val="16"/>
          <w:szCs w:val="16"/>
          <w:spacing w:val="5"/>
        </w:rPr>
        <w:t xml:space="preserve">  </w:t>
      </w:r>
      <w:r>
        <w:rPr>
          <w:sz w:val="16"/>
          <w:szCs w:val="16"/>
          <w:spacing w:val="18"/>
        </w:rPr>
        <w:t>某商业银行指标技术元数据管理信息</w:t>
      </w:r>
    </w:p>
    <w:p>
      <w:pPr>
        <w:pStyle w:val="BodyText"/>
        <w:ind w:left="40" w:right="30"/>
        <w:spacing w:before="191" w:line="259" w:lineRule="auto"/>
        <w:jc w:val="both"/>
        <w:rPr>
          <w:sz w:val="21"/>
          <w:szCs w:val="21"/>
        </w:rPr>
      </w:pPr>
      <w:r>
        <w:rPr>
          <w:sz w:val="21"/>
          <w:szCs w:val="21"/>
          <w:spacing w:val="1"/>
        </w:rPr>
        <w:t>段需要准确录入指标元数据信息，并建立严格的审核流程，由相关审批人员负责对指标信息</w:t>
      </w:r>
      <w:r>
        <w:rPr>
          <w:sz w:val="21"/>
          <w:szCs w:val="21"/>
          <w:spacing w:val="4"/>
        </w:rPr>
        <w:t xml:space="preserve"> </w:t>
      </w:r>
      <w:r>
        <w:rPr>
          <w:sz w:val="21"/>
          <w:szCs w:val="21"/>
          <w:spacing w:val="1"/>
        </w:rPr>
        <w:t>完整性、指标的使用范围等进行审查，并结合系统分析与存量指标相似程度情况，判断指标</w:t>
      </w:r>
      <w:r>
        <w:rPr>
          <w:sz w:val="21"/>
          <w:szCs w:val="21"/>
          <w:spacing w:val="16"/>
        </w:rPr>
        <w:t xml:space="preserve"> </w:t>
      </w:r>
      <w:r>
        <w:rPr>
          <w:sz w:val="21"/>
          <w:szCs w:val="21"/>
          <w:spacing w:val="1"/>
        </w:rPr>
        <w:t>是否允许新增准入，以确保审批通过后，指标元数据信息的准确性，并为后续指标开发等工</w:t>
      </w:r>
      <w:r>
        <w:rPr>
          <w:sz w:val="21"/>
          <w:szCs w:val="21"/>
        </w:rPr>
        <w:t xml:space="preserve"> </w:t>
      </w:r>
      <w:r>
        <w:rPr>
          <w:sz w:val="21"/>
          <w:szCs w:val="21"/>
          <w:spacing w:val="-6"/>
        </w:rPr>
        <w:t>作提供依据。</w:t>
      </w:r>
    </w:p>
    <w:p>
      <w:pPr>
        <w:spacing w:line="408" w:lineRule="auto"/>
        <w:rPr>
          <w:rFonts w:ascii="Arial"/>
          <w:sz w:val="21"/>
        </w:rPr>
      </w:pPr>
      <w:r/>
    </w:p>
    <w:p>
      <w:pPr>
        <w:ind w:left="44"/>
        <w:spacing w:before="101" w:line="222" w:lineRule="auto"/>
        <w:outlineLvl w:val="0"/>
        <w:rPr>
          <w:rFonts w:ascii="SimHei" w:hAnsi="SimHei" w:eastAsia="SimHei" w:cs="SimHei"/>
          <w:sz w:val="31"/>
          <w:szCs w:val="31"/>
        </w:rPr>
      </w:pPr>
      <w:r>
        <w:rPr>
          <w:rFonts w:ascii="SimHei" w:hAnsi="SimHei" w:eastAsia="SimHei" w:cs="SimHei"/>
          <w:sz w:val="31"/>
          <w:szCs w:val="31"/>
          <w:b/>
          <w:bCs/>
          <w:spacing w:val="1"/>
        </w:rPr>
        <w:t>5.4</w:t>
      </w:r>
      <w:r>
        <w:rPr>
          <w:rFonts w:ascii="SimHei" w:hAnsi="SimHei" w:eastAsia="SimHei" w:cs="SimHei"/>
          <w:sz w:val="31"/>
          <w:szCs w:val="31"/>
          <w:spacing w:val="148"/>
        </w:rPr>
        <w:t xml:space="preserve"> </w:t>
      </w:r>
      <w:r>
        <w:rPr>
          <w:rFonts w:ascii="SimHei" w:hAnsi="SimHei" w:eastAsia="SimHei" w:cs="SimHei"/>
          <w:sz w:val="31"/>
          <w:szCs w:val="31"/>
          <w:b/>
          <w:bCs/>
          <w:spacing w:val="1"/>
        </w:rPr>
        <w:t>非结构化数据的元数据管理</w:t>
      </w:r>
    </w:p>
    <w:p>
      <w:pPr>
        <w:spacing w:line="367" w:lineRule="auto"/>
        <w:rPr>
          <w:rFonts w:ascii="Arial"/>
          <w:sz w:val="21"/>
        </w:rPr>
      </w:pPr>
      <w:r/>
    </w:p>
    <w:p>
      <w:pPr>
        <w:pStyle w:val="BodyText"/>
        <w:ind w:left="40" w:right="47" w:firstLine="429"/>
        <w:spacing w:before="70" w:line="254" w:lineRule="auto"/>
        <w:rPr>
          <w:sz w:val="21"/>
          <w:szCs w:val="21"/>
        </w:rPr>
      </w:pPr>
      <w:r>
        <w:rPr>
          <w:sz w:val="21"/>
          <w:szCs w:val="21"/>
          <w:spacing w:val="1"/>
        </w:rPr>
        <w:t>由于非结构化数据的类型和表现形式多样，</w:t>
      </w:r>
      <w:r>
        <w:rPr>
          <w:sz w:val="21"/>
          <w:szCs w:val="21"/>
        </w:rPr>
        <w:t>其元数据管理办法很难统一，并且非结构化 </w:t>
      </w:r>
      <w:r>
        <w:rPr>
          <w:sz w:val="21"/>
          <w:szCs w:val="21"/>
          <w:spacing w:val="9"/>
        </w:rPr>
        <w:t>数据的内容不确定、不易获取(如影音、视频),因此其元数据的提取和管理在</w:t>
      </w:r>
      <w:r>
        <w:rPr>
          <w:sz w:val="21"/>
          <w:szCs w:val="21"/>
          <w:spacing w:val="8"/>
        </w:rPr>
        <w:t>业界还是一</w:t>
      </w:r>
      <w:r>
        <w:rPr>
          <w:sz w:val="21"/>
          <w:szCs w:val="21"/>
        </w:rPr>
        <w:t xml:space="preserve"> </w:t>
      </w:r>
      <w:r>
        <w:rPr>
          <w:sz w:val="21"/>
          <w:szCs w:val="21"/>
          <w:spacing w:val="1"/>
        </w:rPr>
        <w:t>个新领域。在此，仅就几类非结构化数据进行元数据</w:t>
      </w:r>
      <w:r>
        <w:rPr>
          <w:sz w:val="21"/>
          <w:szCs w:val="21"/>
        </w:rPr>
        <w:t>管理方法的初步探讨。</w:t>
      </w:r>
    </w:p>
    <w:p>
      <w:pPr>
        <w:pStyle w:val="BodyText"/>
        <w:ind w:left="40" w:right="40" w:firstLine="429"/>
        <w:spacing w:before="73" w:line="259" w:lineRule="auto"/>
        <w:rPr>
          <w:sz w:val="21"/>
          <w:szCs w:val="21"/>
        </w:rPr>
      </w:pPr>
      <w:r>
        <w:rPr>
          <w:sz w:val="21"/>
          <w:szCs w:val="21"/>
          <w:spacing w:val="6"/>
        </w:rPr>
        <w:t>1)对于影音、视频、图片等形式的非结构化数据，其内容一般较</w:t>
      </w:r>
      <w:r>
        <w:rPr>
          <w:sz w:val="21"/>
          <w:szCs w:val="21"/>
          <w:spacing w:val="5"/>
        </w:rPr>
        <w:t>难获取，因此根据前</w:t>
      </w:r>
      <w:r>
        <w:rPr>
          <w:sz w:val="21"/>
          <w:szCs w:val="21"/>
        </w:rPr>
        <w:t xml:space="preserve"> </w:t>
      </w:r>
      <w:r>
        <w:rPr>
          <w:sz w:val="21"/>
          <w:szCs w:val="21"/>
          <w:spacing w:val="6"/>
        </w:rPr>
        <w:t>面介绍的四面体模型来管理这类非结构化数据的元数据。数据生成或获取时明确其语义特</w:t>
      </w:r>
      <w:r>
        <w:rPr>
          <w:sz w:val="21"/>
          <w:szCs w:val="21"/>
          <w:spacing w:val="12"/>
        </w:rPr>
        <w:t xml:space="preserve"> </w:t>
      </w:r>
      <w:r>
        <w:rPr>
          <w:sz w:val="21"/>
          <w:szCs w:val="21"/>
          <w:spacing w:val="1"/>
        </w:rPr>
        <w:t>征、基本属性、底层特征三方面属性，可以将其抽离出来作为结构化数据存储，那么就可以</w:t>
      </w:r>
      <w:r>
        <w:rPr>
          <w:sz w:val="21"/>
          <w:szCs w:val="21"/>
          <w:spacing w:val="7"/>
        </w:rPr>
        <w:t xml:space="preserve"> </w:t>
      </w:r>
      <w:r>
        <w:rPr>
          <w:sz w:val="21"/>
          <w:szCs w:val="21"/>
        </w:rPr>
        <w:t>按照结构化数据的元数据管理方法进行管理。</w:t>
      </w:r>
    </w:p>
    <w:p>
      <w:pPr>
        <w:pStyle w:val="BodyText"/>
        <w:ind w:left="40" w:firstLine="429"/>
        <w:spacing w:before="69" w:line="261" w:lineRule="auto"/>
        <w:rPr>
          <w:sz w:val="21"/>
          <w:szCs w:val="21"/>
        </w:rPr>
      </w:pPr>
      <w:r>
        <w:rPr>
          <w:sz w:val="21"/>
          <w:szCs w:val="21"/>
          <w:spacing w:val="8"/>
        </w:rPr>
        <w:t>2)对于网页、文档等，不仅可以获取语义特征</w:t>
      </w:r>
      <w:r>
        <w:rPr>
          <w:sz w:val="21"/>
          <w:szCs w:val="21"/>
          <w:spacing w:val="7"/>
        </w:rPr>
        <w:t>、基本属性、底层特征等属性作为元数</w:t>
      </w:r>
      <w:r>
        <w:rPr>
          <w:sz w:val="21"/>
          <w:szCs w:val="21"/>
        </w:rPr>
        <w:t xml:space="preserve"> </w:t>
      </w:r>
      <w:r>
        <w:rPr>
          <w:sz w:val="21"/>
          <w:szCs w:val="21"/>
          <w:spacing w:val="1"/>
        </w:rPr>
        <w:t>据，还可以从其中对其内容进行读取解析，抽取出关键字，作为非结构化数据的标签。主要</w:t>
      </w:r>
      <w:r>
        <w:rPr>
          <w:sz w:val="21"/>
          <w:szCs w:val="21"/>
        </w:rPr>
        <w:t xml:space="preserve"> </w:t>
      </w:r>
      <w:r>
        <w:rPr>
          <w:sz w:val="21"/>
          <w:szCs w:val="21"/>
          <w:spacing w:val="-8"/>
        </w:rPr>
        <w:t>分为三种类别：</w:t>
      </w:r>
    </w:p>
    <w:p>
      <w:pPr>
        <w:pStyle w:val="BodyText"/>
        <w:ind w:left="469"/>
        <w:spacing w:before="39" w:line="219" w:lineRule="auto"/>
        <w:rPr>
          <w:sz w:val="21"/>
          <w:szCs w:val="21"/>
        </w:rPr>
      </w:pPr>
      <w:r>
        <w:rPr>
          <w:sz w:val="21"/>
          <w:szCs w:val="21"/>
        </w:rPr>
        <w:t>第一种是提取文章里的关键词，作为主题词标签元数据。</w:t>
      </w:r>
    </w:p>
    <w:p>
      <w:pPr>
        <w:pStyle w:val="BodyText"/>
        <w:ind w:left="40" w:right="27" w:firstLine="429"/>
        <w:spacing w:before="63" w:line="254" w:lineRule="auto"/>
        <w:rPr>
          <w:sz w:val="21"/>
          <w:szCs w:val="21"/>
        </w:rPr>
      </w:pPr>
      <w:r>
        <w:rPr>
          <w:sz w:val="21"/>
          <w:szCs w:val="21"/>
          <w:spacing w:val="1"/>
        </w:rPr>
        <w:t>第二种是对文章进行多个维度的分类，打上分类标签，如在舆情分析过程中，会打上文</w:t>
      </w:r>
      <w:r>
        <w:rPr>
          <w:sz w:val="21"/>
          <w:szCs w:val="21"/>
          <w:spacing w:val="12"/>
        </w:rPr>
        <w:t xml:space="preserve"> </w:t>
      </w:r>
      <w:r>
        <w:rPr>
          <w:sz w:val="21"/>
          <w:szCs w:val="21"/>
        </w:rPr>
        <w:t>章所涉及的银行、产品及业务、风险点、正负面情感等。</w:t>
      </w:r>
    </w:p>
    <w:p>
      <w:pPr>
        <w:pStyle w:val="BodyText"/>
        <w:ind w:left="469"/>
        <w:spacing w:before="50" w:line="219" w:lineRule="auto"/>
        <w:rPr>
          <w:sz w:val="21"/>
          <w:szCs w:val="21"/>
        </w:rPr>
      </w:pPr>
      <w:r>
        <w:rPr>
          <w:sz w:val="21"/>
          <w:szCs w:val="21"/>
          <w:spacing w:val="-1"/>
        </w:rPr>
        <w:t>第三种是文章本身的结构化标签元数据，如时间、作者、来源、大小等。</w:t>
      </w:r>
    </w:p>
    <w:p>
      <w:pPr>
        <w:pStyle w:val="BodyText"/>
        <w:ind w:left="40" w:right="49" w:firstLine="429"/>
        <w:spacing w:before="72" w:line="250" w:lineRule="auto"/>
        <w:rPr>
          <w:sz w:val="21"/>
          <w:szCs w:val="21"/>
        </w:rPr>
      </w:pPr>
      <w:r>
        <w:rPr>
          <w:sz w:val="21"/>
          <w:szCs w:val="21"/>
          <w:spacing w:val="9"/>
        </w:rPr>
        <w:t>在实现过程中，只有通过分词、文本去重、各类分析模型(如主题分析模型、分类模</w:t>
      </w:r>
      <w:r>
        <w:rPr>
          <w:sz w:val="21"/>
          <w:szCs w:val="21"/>
          <w:spacing w:val="10"/>
        </w:rPr>
        <w:t xml:space="preserve"> </w:t>
      </w:r>
      <w:r>
        <w:rPr>
          <w:sz w:val="21"/>
          <w:szCs w:val="21"/>
          <w:spacing w:val="9"/>
        </w:rPr>
        <w:t>型、情感分析模型)处理，并辅以各种自动化训练手段，才能获取网页、文档等各类文本</w:t>
      </w:r>
    </w:p>
    <w:p>
      <w:pPr>
        <w:pStyle w:val="BodyText"/>
        <w:ind w:left="40"/>
        <w:spacing w:before="120" w:line="219" w:lineRule="auto"/>
        <w:rPr>
          <w:sz w:val="16"/>
          <w:szCs w:val="16"/>
        </w:rPr>
      </w:pPr>
      <w:r>
        <w:rPr>
          <w:sz w:val="16"/>
          <w:szCs w:val="16"/>
          <w:spacing w:val="-10"/>
        </w:rPr>
        <w:t>的</w:t>
      </w:r>
      <w:r>
        <w:rPr>
          <w:sz w:val="16"/>
          <w:szCs w:val="16"/>
          <w:spacing w:val="-6"/>
        </w:rPr>
        <w:t xml:space="preserve"> </w:t>
      </w:r>
      <w:r>
        <w:rPr>
          <w:sz w:val="16"/>
          <w:szCs w:val="16"/>
          <w:spacing w:val="-10"/>
        </w:rPr>
        <w:t>非 结</w:t>
      </w:r>
      <w:r>
        <w:rPr>
          <w:sz w:val="16"/>
          <w:szCs w:val="16"/>
          <w:spacing w:val="-18"/>
        </w:rPr>
        <w:t xml:space="preserve"> </w:t>
      </w:r>
      <w:r>
        <w:rPr>
          <w:sz w:val="16"/>
          <w:szCs w:val="16"/>
          <w:spacing w:val="-10"/>
        </w:rPr>
        <w:t>构</w:t>
      </w:r>
      <w:r>
        <w:rPr>
          <w:sz w:val="16"/>
          <w:szCs w:val="16"/>
          <w:spacing w:val="-20"/>
        </w:rPr>
        <w:t xml:space="preserve"> </w:t>
      </w:r>
      <w:r>
        <w:rPr>
          <w:sz w:val="16"/>
          <w:szCs w:val="16"/>
          <w:spacing w:val="-10"/>
        </w:rPr>
        <w:t>化</w:t>
      </w:r>
      <w:r>
        <w:rPr>
          <w:sz w:val="16"/>
          <w:szCs w:val="16"/>
          <w:spacing w:val="-19"/>
        </w:rPr>
        <w:t xml:space="preserve"> </w:t>
      </w:r>
      <w:r>
        <w:rPr>
          <w:sz w:val="16"/>
          <w:szCs w:val="16"/>
          <w:spacing w:val="-10"/>
        </w:rPr>
        <w:t>数</w:t>
      </w:r>
      <w:r>
        <w:rPr>
          <w:sz w:val="16"/>
          <w:szCs w:val="16"/>
          <w:spacing w:val="-21"/>
        </w:rPr>
        <w:t xml:space="preserve"> </w:t>
      </w:r>
      <w:r>
        <w:rPr>
          <w:sz w:val="16"/>
          <w:szCs w:val="16"/>
          <w:spacing w:val="-10"/>
        </w:rPr>
        <w:t>据</w:t>
      </w:r>
      <w:r>
        <w:rPr>
          <w:sz w:val="16"/>
          <w:szCs w:val="16"/>
          <w:spacing w:val="-8"/>
        </w:rPr>
        <w:t xml:space="preserve"> </w:t>
      </w:r>
      <w:r>
        <w:rPr>
          <w:sz w:val="16"/>
          <w:szCs w:val="16"/>
          <w:spacing w:val="-10"/>
        </w:rPr>
        <w:t>的</w:t>
      </w:r>
      <w:r>
        <w:rPr>
          <w:sz w:val="16"/>
          <w:szCs w:val="16"/>
          <w:spacing w:val="-19"/>
        </w:rPr>
        <w:t xml:space="preserve"> </w:t>
      </w:r>
      <w:r>
        <w:rPr>
          <w:sz w:val="16"/>
          <w:szCs w:val="16"/>
          <w:spacing w:val="-10"/>
        </w:rPr>
        <w:t>标</w:t>
      </w:r>
      <w:r>
        <w:rPr>
          <w:sz w:val="16"/>
          <w:szCs w:val="16"/>
          <w:spacing w:val="-21"/>
        </w:rPr>
        <w:t xml:space="preserve"> </w:t>
      </w:r>
      <w:r>
        <w:rPr>
          <w:sz w:val="16"/>
          <w:szCs w:val="16"/>
          <w:spacing w:val="-10"/>
        </w:rPr>
        <w:t>签</w:t>
      </w:r>
      <w:r>
        <w:rPr>
          <w:sz w:val="16"/>
          <w:szCs w:val="16"/>
          <w:spacing w:val="-19"/>
        </w:rPr>
        <w:t xml:space="preserve"> </w:t>
      </w:r>
      <w:r>
        <w:rPr>
          <w:sz w:val="16"/>
          <w:szCs w:val="16"/>
          <w:spacing w:val="-10"/>
        </w:rPr>
        <w:t>元</w:t>
      </w:r>
      <w:r>
        <w:rPr>
          <w:sz w:val="16"/>
          <w:szCs w:val="16"/>
          <w:spacing w:val="-19"/>
        </w:rPr>
        <w:t xml:space="preserve"> </w:t>
      </w:r>
      <w:r>
        <w:rPr>
          <w:sz w:val="16"/>
          <w:szCs w:val="16"/>
          <w:spacing w:val="-10"/>
        </w:rPr>
        <w:t>数</w:t>
      </w:r>
      <w:r>
        <w:rPr>
          <w:sz w:val="16"/>
          <w:szCs w:val="16"/>
          <w:spacing w:val="-22"/>
        </w:rPr>
        <w:t xml:space="preserve"> </w:t>
      </w:r>
      <w:r>
        <w:rPr>
          <w:sz w:val="16"/>
          <w:szCs w:val="16"/>
          <w:spacing w:val="-10"/>
        </w:rPr>
        <w:t>据</w:t>
      </w:r>
      <w:r>
        <w:rPr>
          <w:sz w:val="16"/>
          <w:szCs w:val="16"/>
          <w:spacing w:val="-26"/>
        </w:rPr>
        <w:t xml:space="preserve"> </w:t>
      </w:r>
      <w:r>
        <w:rPr>
          <w:sz w:val="16"/>
          <w:szCs w:val="16"/>
          <w:spacing w:val="-10"/>
        </w:rPr>
        <w:t>。</w:t>
      </w:r>
    </w:p>
    <w:p>
      <w:pPr>
        <w:pStyle w:val="BodyText"/>
        <w:ind w:right="37"/>
        <w:spacing w:before="2" w:line="219" w:lineRule="auto"/>
        <w:jc w:val="right"/>
        <w:rPr>
          <w:sz w:val="21"/>
          <w:szCs w:val="21"/>
        </w:rPr>
      </w:pPr>
      <w:r>
        <w:rPr>
          <w:sz w:val="21"/>
          <w:szCs w:val="21"/>
          <w:spacing w:val="2"/>
        </w:rPr>
        <w:t>3)对于具有加密方式的非结构化数据，要获取其内容，</w:t>
      </w:r>
      <w:r>
        <w:rPr>
          <w:sz w:val="21"/>
          <w:szCs w:val="21"/>
          <w:spacing w:val="69"/>
        </w:rPr>
        <w:t xml:space="preserve"> </w:t>
      </w:r>
      <w:r>
        <w:rPr>
          <w:sz w:val="21"/>
          <w:szCs w:val="21"/>
          <w:spacing w:val="2"/>
        </w:rPr>
        <w:t>一般需要比较高级的权限，因</w:t>
      </w:r>
    </w:p>
    <w:p>
      <w:pPr>
        <w:spacing w:line="219" w:lineRule="auto"/>
        <w:sectPr>
          <w:footerReference w:type="default" r:id="rId165"/>
          <w:pgSz w:w="9640" w:h="14400"/>
          <w:pgMar w:top="810" w:right="691" w:bottom="632" w:left="420" w:header="0" w:footer="473" w:gutter="0"/>
        </w:sectPr>
        <w:rPr>
          <w:sz w:val="21"/>
          <w:szCs w:val="21"/>
        </w:rPr>
      </w:pPr>
    </w:p>
    <w:p>
      <w:pPr>
        <w:pStyle w:val="BodyText"/>
        <w:ind w:left="6732"/>
        <w:spacing w:before="52" w:line="220" w:lineRule="auto"/>
        <w:rPr>
          <w:sz w:val="26"/>
          <w:szCs w:val="26"/>
        </w:rPr>
      </w:pPr>
      <w:r>
        <w:rPr>
          <w:rFonts w:ascii="SimHei" w:hAnsi="SimHei" w:eastAsia="SimHei" w:cs="SimHei"/>
          <w:sz w:val="18"/>
          <w:szCs w:val="18"/>
          <w:b/>
          <w:bCs/>
          <w:spacing w:val="-5"/>
        </w:rPr>
        <w:t>元数据管理</w:t>
      </w:r>
      <w:r>
        <w:rPr>
          <w:rFonts w:ascii="SimHei" w:hAnsi="SimHei" w:eastAsia="SimHei" w:cs="SimHei"/>
          <w:sz w:val="18"/>
          <w:szCs w:val="18"/>
          <w:spacing w:val="18"/>
        </w:rPr>
        <w:t xml:space="preserve">  </w:t>
      </w:r>
      <w:r>
        <w:rPr>
          <w:sz w:val="26"/>
          <w:szCs w:val="26"/>
          <w:b/>
          <w:bCs/>
          <w:spacing w:val="-5"/>
        </w:rPr>
        <w:t>第5章</w:t>
      </w:r>
    </w:p>
    <w:p>
      <w:pPr>
        <w:spacing w:line="242" w:lineRule="auto"/>
        <w:rPr>
          <w:rFonts w:ascii="Arial"/>
          <w:sz w:val="21"/>
        </w:rPr>
      </w:pPr>
      <w:r/>
    </w:p>
    <w:p>
      <w:pPr>
        <w:pStyle w:val="BodyText"/>
        <w:ind w:right="124"/>
        <w:spacing w:before="68" w:line="255" w:lineRule="auto"/>
        <w:rPr>
          <w:sz w:val="21"/>
          <w:szCs w:val="21"/>
        </w:rPr>
      </w:pPr>
      <w:r>
        <w:rPr>
          <w:sz w:val="21"/>
          <w:szCs w:val="21"/>
          <w:spacing w:val="7"/>
        </w:rPr>
        <w:t>此在对其进行管理时只能获取基本的语义特征、基本属性</w:t>
      </w:r>
      <w:r>
        <w:rPr>
          <w:sz w:val="21"/>
          <w:szCs w:val="21"/>
          <w:spacing w:val="6"/>
        </w:rPr>
        <w:t>，即可以知道文档的名称、时间</w:t>
      </w:r>
      <w:r>
        <w:rPr>
          <w:sz w:val="21"/>
          <w:szCs w:val="21"/>
        </w:rPr>
        <w:t xml:space="preserve"> </w:t>
      </w:r>
      <w:r>
        <w:rPr>
          <w:sz w:val="21"/>
          <w:szCs w:val="21"/>
          <w:spacing w:val="-4"/>
        </w:rPr>
        <w:t>等，而对于其内容则无法获知，</w:t>
      </w:r>
      <w:r>
        <w:rPr>
          <w:sz w:val="21"/>
          <w:szCs w:val="21"/>
          <w:spacing w:val="61"/>
        </w:rPr>
        <w:t xml:space="preserve"> </w:t>
      </w:r>
      <w:r>
        <w:rPr>
          <w:sz w:val="21"/>
          <w:szCs w:val="21"/>
          <w:spacing w:val="-4"/>
        </w:rPr>
        <w:t>一般和影音、视频、图片的相关元数据管理方法类似。</w:t>
      </w:r>
    </w:p>
    <w:p>
      <w:pPr>
        <w:spacing w:line="382" w:lineRule="auto"/>
        <w:rPr>
          <w:rFonts w:ascii="Arial"/>
          <w:sz w:val="21"/>
        </w:rPr>
      </w:pPr>
      <w:r/>
    </w:p>
    <w:p>
      <w:pPr>
        <w:ind w:left="4"/>
        <w:spacing w:before="107" w:line="223" w:lineRule="auto"/>
        <w:outlineLvl w:val="0"/>
        <w:rPr>
          <w:rFonts w:ascii="SimHei" w:hAnsi="SimHei" w:eastAsia="SimHei" w:cs="SimHei"/>
          <w:sz w:val="33"/>
          <w:szCs w:val="33"/>
        </w:rPr>
      </w:pPr>
      <w:r>
        <w:rPr>
          <w:rFonts w:ascii="SimHei" w:hAnsi="SimHei" w:eastAsia="SimHei" w:cs="SimHei"/>
          <w:sz w:val="33"/>
          <w:szCs w:val="33"/>
          <w:b/>
          <w:bCs/>
          <w:spacing w:val="-13"/>
        </w:rPr>
        <w:t>5.5</w:t>
      </w:r>
      <w:r>
        <w:rPr>
          <w:rFonts w:ascii="SimHei" w:hAnsi="SimHei" w:eastAsia="SimHei" w:cs="SimHei"/>
          <w:sz w:val="33"/>
          <w:szCs w:val="33"/>
          <w:spacing w:val="138"/>
        </w:rPr>
        <w:t xml:space="preserve"> </w:t>
      </w:r>
      <w:r>
        <w:rPr>
          <w:rFonts w:ascii="SimHei" w:hAnsi="SimHei" w:eastAsia="SimHei" w:cs="SimHei"/>
          <w:sz w:val="33"/>
          <w:szCs w:val="33"/>
          <w:b/>
          <w:bCs/>
          <w:spacing w:val="-13"/>
        </w:rPr>
        <w:t>案例</w:t>
      </w:r>
    </w:p>
    <w:p>
      <w:pPr>
        <w:spacing w:line="355" w:lineRule="auto"/>
        <w:rPr>
          <w:rFonts w:ascii="Arial"/>
          <w:sz w:val="21"/>
        </w:rPr>
      </w:pPr>
      <w:r/>
    </w:p>
    <w:p>
      <w:pPr>
        <w:ind w:left="462"/>
        <w:spacing w:before="68" w:line="222" w:lineRule="auto"/>
        <w:outlineLvl w:val="1"/>
        <w:rPr>
          <w:rFonts w:ascii="SimHei" w:hAnsi="SimHei" w:eastAsia="SimHei" w:cs="SimHei"/>
          <w:sz w:val="21"/>
          <w:szCs w:val="21"/>
        </w:rPr>
      </w:pPr>
      <w:r>
        <w:rPr>
          <w:rFonts w:ascii="SimHei" w:hAnsi="SimHei" w:eastAsia="SimHei" w:cs="SimHei"/>
          <w:sz w:val="21"/>
          <w:szCs w:val="21"/>
          <w:b/>
          <w:bCs/>
          <w:spacing w:val="-2"/>
        </w:rPr>
        <w:t>1.中国工商银行元数据管理</w:t>
      </w:r>
    </w:p>
    <w:p>
      <w:pPr>
        <w:pStyle w:val="BodyText"/>
        <w:ind w:right="73" w:firstLine="459"/>
        <w:spacing w:before="52" w:line="250" w:lineRule="auto"/>
        <w:rPr>
          <w:sz w:val="21"/>
          <w:szCs w:val="21"/>
        </w:rPr>
      </w:pPr>
      <w:r>
        <w:rPr>
          <w:sz w:val="21"/>
          <w:szCs w:val="21"/>
          <w:spacing w:val="2"/>
        </w:rPr>
        <w:t>中国工商银行在经过多年的元数据管理信息系统建</w:t>
      </w:r>
      <w:r>
        <w:rPr>
          <w:sz w:val="21"/>
          <w:szCs w:val="21"/>
          <w:spacing w:val="1"/>
        </w:rPr>
        <w:t>设后，最终形成了全行级的元数据管</w:t>
      </w:r>
      <w:r>
        <w:rPr>
          <w:sz w:val="21"/>
          <w:szCs w:val="21"/>
        </w:rPr>
        <w:t xml:space="preserve"> </w:t>
      </w:r>
      <w:r>
        <w:rPr>
          <w:sz w:val="21"/>
          <w:szCs w:val="21"/>
          <w:spacing w:val="-1"/>
        </w:rPr>
        <w:t>理系统。其建设历程主要经历了三个主要阶段：</w:t>
      </w:r>
    </w:p>
    <w:p>
      <w:pPr>
        <w:pStyle w:val="BodyText"/>
        <w:ind w:right="90" w:firstLine="459"/>
        <w:spacing w:before="49" w:line="267" w:lineRule="auto"/>
        <w:rPr>
          <w:sz w:val="21"/>
          <w:szCs w:val="21"/>
        </w:rPr>
      </w:pPr>
      <w:r>
        <w:rPr>
          <w:sz w:val="21"/>
          <w:szCs w:val="21"/>
          <w:spacing w:val="7"/>
        </w:rPr>
        <w:t>第一阶段：2004年启动“摸家底”工作</w:t>
      </w:r>
      <w:r>
        <w:rPr>
          <w:sz w:val="21"/>
          <w:szCs w:val="21"/>
          <w:spacing w:val="6"/>
        </w:rPr>
        <w:t>，对软件资源进行全面梳理，建立数据管理信</w:t>
      </w:r>
      <w:r>
        <w:rPr>
          <w:sz w:val="21"/>
          <w:szCs w:val="21"/>
        </w:rPr>
        <w:t xml:space="preserve"> </w:t>
      </w:r>
      <w:r>
        <w:rPr>
          <w:sz w:val="21"/>
          <w:szCs w:val="21"/>
          <w:spacing w:val="6"/>
        </w:rPr>
        <w:t>息系统，对表结构、文件、接口、公共代码等进行系统化管理，于2008年完成系统建设和</w:t>
      </w:r>
      <w:r>
        <w:rPr>
          <w:sz w:val="21"/>
          <w:szCs w:val="21"/>
          <w:spacing w:val="10"/>
        </w:rPr>
        <w:t xml:space="preserve"> </w:t>
      </w:r>
      <w:r>
        <w:rPr>
          <w:sz w:val="21"/>
          <w:szCs w:val="21"/>
          <w:spacing w:val="-6"/>
        </w:rPr>
        <w:t>数据的充实。</w:t>
      </w:r>
    </w:p>
    <w:p>
      <w:pPr>
        <w:pStyle w:val="BodyText"/>
        <w:ind w:right="95" w:firstLine="459"/>
        <w:spacing w:before="41" w:line="259" w:lineRule="auto"/>
        <w:rPr>
          <w:sz w:val="21"/>
          <w:szCs w:val="21"/>
        </w:rPr>
      </w:pPr>
      <w:r>
        <w:rPr>
          <w:sz w:val="21"/>
          <w:szCs w:val="21"/>
          <w:spacing w:val="6"/>
        </w:rPr>
        <w:t>第二阶段：2008—2011年，基于元数据管理对象模型，对系统关键模块进行重构，对</w:t>
      </w:r>
      <w:r>
        <w:rPr>
          <w:sz w:val="21"/>
          <w:szCs w:val="21"/>
          <w:spacing w:val="2"/>
        </w:rPr>
        <w:t xml:space="preserve"> </w:t>
      </w:r>
      <w:r>
        <w:rPr>
          <w:sz w:val="21"/>
          <w:szCs w:val="21"/>
          <w:spacing w:val="-1"/>
        </w:rPr>
        <w:t>功能进行优化，从而提升了整体的数据质量。</w:t>
      </w:r>
    </w:p>
    <w:p>
      <w:pPr>
        <w:pStyle w:val="BodyText"/>
        <w:ind w:firstLine="459"/>
        <w:spacing w:before="48" w:line="255" w:lineRule="auto"/>
        <w:rPr>
          <w:sz w:val="21"/>
          <w:szCs w:val="21"/>
        </w:rPr>
      </w:pPr>
      <w:r>
        <w:rPr>
          <w:sz w:val="21"/>
          <w:szCs w:val="21"/>
          <w:spacing w:val="9"/>
        </w:rPr>
        <w:t>第三阶段：从2011年开始，进一步完善了系统功能，把全行数据标准</w:t>
      </w:r>
      <w:r>
        <w:rPr>
          <w:sz w:val="21"/>
          <w:szCs w:val="21"/>
          <w:spacing w:val="8"/>
        </w:rPr>
        <w:t>、主机参数表、</w:t>
      </w:r>
      <w:r>
        <w:rPr>
          <w:sz w:val="21"/>
          <w:szCs w:val="21"/>
        </w:rPr>
        <w:t xml:space="preserve"> </w:t>
      </w:r>
      <w:r>
        <w:rPr>
          <w:sz w:val="21"/>
          <w:szCs w:val="21"/>
          <w:spacing w:val="1"/>
        </w:rPr>
        <w:t>软件资产、业务指标、主机资源等纳入元数据管理平台；同时，为了支撑业务全球化发展及</w:t>
      </w:r>
      <w:r>
        <w:rPr>
          <w:sz w:val="21"/>
          <w:szCs w:val="21"/>
        </w:rPr>
        <w:t xml:space="preserve">  </w:t>
      </w:r>
      <w:r>
        <w:rPr>
          <w:sz w:val="21"/>
          <w:szCs w:val="21"/>
          <w:spacing w:val="1"/>
        </w:rPr>
        <w:t>提升分行内部资产管理水平，提供多语言版本和分行版</w:t>
      </w:r>
      <w:r>
        <w:rPr>
          <w:sz w:val="21"/>
          <w:szCs w:val="21"/>
        </w:rPr>
        <w:t>特色资源管理功能。</w:t>
      </w:r>
    </w:p>
    <w:p>
      <w:pPr>
        <w:pStyle w:val="BodyText"/>
        <w:ind w:right="89" w:firstLine="459"/>
        <w:spacing w:before="70" w:line="264" w:lineRule="auto"/>
        <w:rPr>
          <w:sz w:val="21"/>
          <w:szCs w:val="21"/>
        </w:rPr>
      </w:pPr>
      <w:r>
        <w:rPr>
          <w:sz w:val="21"/>
          <w:szCs w:val="21"/>
          <w:spacing w:val="2"/>
        </w:rPr>
        <w:t>通过近10年的建设，</w:t>
      </w:r>
      <w:r>
        <w:rPr>
          <w:sz w:val="21"/>
          <w:szCs w:val="21"/>
          <w:spacing w:val="73"/>
        </w:rPr>
        <w:t xml:space="preserve"> </w:t>
      </w:r>
      <w:r>
        <w:rPr>
          <w:sz w:val="21"/>
          <w:szCs w:val="21"/>
          <w:spacing w:val="2"/>
        </w:rPr>
        <w:t>一是实现了软件资源和软件资产的统一管理，保证了各类数据资</w:t>
      </w:r>
      <w:r>
        <w:rPr>
          <w:sz w:val="21"/>
          <w:szCs w:val="21"/>
        </w:rPr>
        <w:t xml:space="preserve"> </w:t>
      </w:r>
      <w:r>
        <w:rPr>
          <w:sz w:val="21"/>
          <w:szCs w:val="21"/>
          <w:spacing w:val="1"/>
        </w:rPr>
        <w:t>源的准确性和数据展现的及时性，基于各种数据资源统计、分析和挖掘，提升了基</w:t>
      </w:r>
      <w:r>
        <w:rPr>
          <w:sz w:val="21"/>
          <w:szCs w:val="21"/>
        </w:rPr>
        <w:t>于数据所 </w:t>
      </w:r>
      <w:r>
        <w:rPr>
          <w:sz w:val="21"/>
          <w:szCs w:val="21"/>
          <w:spacing w:val="1"/>
        </w:rPr>
        <w:t>做决策的准确性和可信性；二是提供了软件系统元数据的设计平台，将业务规则、数据标准</w:t>
      </w:r>
      <w:r>
        <w:rPr>
          <w:sz w:val="21"/>
          <w:szCs w:val="21"/>
        </w:rPr>
        <w:t xml:space="preserve"> </w:t>
      </w:r>
      <w:r>
        <w:rPr>
          <w:sz w:val="21"/>
          <w:szCs w:val="21"/>
          <w:spacing w:val="1"/>
        </w:rPr>
        <w:t>进行了统一，增强了部门间、分行间的协作，较大地降低了沟通</w:t>
      </w:r>
      <w:r>
        <w:rPr>
          <w:sz w:val="21"/>
          <w:szCs w:val="21"/>
        </w:rPr>
        <w:t>成本，提升了研发效率；三 </w:t>
      </w:r>
      <w:r>
        <w:rPr>
          <w:sz w:val="21"/>
          <w:szCs w:val="21"/>
          <w:spacing w:val="1"/>
        </w:rPr>
        <w:t>是提升了快速应对系统变更的能力，通过迅速定位和分析软件设计变更带来的影响，从而及</w:t>
      </w:r>
      <w:r>
        <w:rPr>
          <w:sz w:val="21"/>
          <w:szCs w:val="21"/>
        </w:rPr>
        <w:t xml:space="preserve"> </w:t>
      </w:r>
      <w:r>
        <w:rPr>
          <w:sz w:val="21"/>
          <w:szCs w:val="21"/>
          <w:spacing w:val="10"/>
        </w:rPr>
        <w:t>时对相关系统设计(如数据定义、接口等)做出调整。</w:t>
      </w:r>
    </w:p>
    <w:p>
      <w:pPr>
        <w:pStyle w:val="BodyText"/>
        <w:ind w:right="39" w:firstLine="459"/>
        <w:spacing w:before="71" w:line="267" w:lineRule="auto"/>
        <w:rPr>
          <w:sz w:val="21"/>
          <w:szCs w:val="21"/>
        </w:rPr>
      </w:pPr>
      <w:r>
        <w:rPr>
          <w:sz w:val="21"/>
          <w:szCs w:val="21"/>
          <w:spacing w:val="1"/>
        </w:rPr>
        <w:t>目前，该行元数据管理体系采用典型的集中式元数据管理模式，构建了以元数据管理系</w:t>
      </w:r>
      <w:r>
        <w:rPr>
          <w:sz w:val="21"/>
          <w:szCs w:val="21"/>
          <w:spacing w:val="11"/>
        </w:rPr>
        <w:t xml:space="preserve"> </w:t>
      </w:r>
      <w:r>
        <w:rPr>
          <w:sz w:val="21"/>
          <w:szCs w:val="21"/>
          <w:spacing w:val="1"/>
        </w:rPr>
        <w:t>统为核心的以相关的技术规范指引流程相配套的元数据管理体系。其元数据信息系统</w:t>
      </w:r>
      <w:r>
        <w:rPr>
          <w:sz w:val="21"/>
          <w:szCs w:val="21"/>
        </w:rPr>
        <w:t>以硬性  </w:t>
      </w:r>
      <w:r>
        <w:rPr>
          <w:sz w:val="21"/>
          <w:szCs w:val="21"/>
          <w:spacing w:val="2"/>
        </w:rPr>
        <w:t>控制的管理手段为主，以信息收集方式补充元数据的管理手段为辅，保证了资产的准确性、</w:t>
      </w:r>
      <w:r>
        <w:rPr>
          <w:sz w:val="21"/>
          <w:szCs w:val="21"/>
          <w:spacing w:val="13"/>
        </w:rPr>
        <w:t xml:space="preserve"> </w:t>
      </w:r>
      <w:r>
        <w:rPr>
          <w:sz w:val="21"/>
          <w:szCs w:val="21"/>
          <w:spacing w:val="1"/>
        </w:rPr>
        <w:t>完整性、时效性，通过各类元数据关联分析，提升元数据深层价值。由于历史存量因素，系</w:t>
      </w:r>
      <w:r>
        <w:rPr>
          <w:sz w:val="21"/>
          <w:szCs w:val="21"/>
          <w:spacing w:val="4"/>
        </w:rPr>
        <w:t xml:space="preserve">  </w:t>
      </w:r>
      <w:r>
        <w:rPr>
          <w:sz w:val="21"/>
          <w:szCs w:val="21"/>
        </w:rPr>
        <w:t>统管理的部分元数据存在一定的质量问题。中国工商银行</w:t>
      </w:r>
      <w:r>
        <w:rPr>
          <w:sz w:val="21"/>
          <w:szCs w:val="21"/>
          <w:spacing w:val="-1"/>
        </w:rPr>
        <w:t>元数据管理和数据治理团队相关人</w:t>
      </w:r>
      <w:r>
        <w:rPr>
          <w:sz w:val="21"/>
          <w:szCs w:val="21"/>
        </w:rPr>
        <w:t xml:space="preserve">  </w:t>
      </w:r>
      <w:r>
        <w:rPr>
          <w:sz w:val="21"/>
          <w:szCs w:val="21"/>
          <w:spacing w:val="1"/>
        </w:rPr>
        <w:t>员在对当前应用系统研发的全流程进行深入分析和研究后，实现了通过元数据管理系统动态</w:t>
      </w:r>
      <w:r>
        <w:rPr>
          <w:sz w:val="21"/>
          <w:szCs w:val="21"/>
        </w:rPr>
        <w:t xml:space="preserve">  </w:t>
      </w:r>
      <w:r>
        <w:rPr>
          <w:sz w:val="21"/>
          <w:szCs w:val="21"/>
          <w:spacing w:val="1"/>
        </w:rPr>
        <w:t>生成脚本，实现了增量的版本发布硬性控制，通过各种技术工具将生产环境和元数据管理系</w:t>
      </w:r>
      <w:r>
        <w:rPr>
          <w:sz w:val="21"/>
          <w:szCs w:val="21"/>
          <w:spacing w:val="4"/>
        </w:rPr>
        <w:t xml:space="preserve">  </w:t>
      </w:r>
      <w:r>
        <w:rPr>
          <w:sz w:val="21"/>
          <w:szCs w:val="21"/>
          <w:spacing w:val="1"/>
        </w:rPr>
        <w:t>统的元数据信息核对辅助进行存量提升，在元数据管理系统建立主要元数据对象的质量</w:t>
      </w:r>
      <w:r>
        <w:rPr>
          <w:sz w:val="21"/>
          <w:szCs w:val="21"/>
        </w:rPr>
        <w:t>评价  </w:t>
      </w:r>
      <w:r>
        <w:rPr>
          <w:sz w:val="21"/>
          <w:szCs w:val="21"/>
          <w:spacing w:val="3"/>
        </w:rPr>
        <w:t>体系，从准确性、完整性、时效性等多维度建立计分卡，形成全面的元数据质量评价体系，</w:t>
      </w:r>
      <w:r>
        <w:rPr>
          <w:sz w:val="21"/>
          <w:szCs w:val="21"/>
          <w:spacing w:val="14"/>
        </w:rPr>
        <w:t xml:space="preserve"> </w:t>
      </w:r>
      <w:r>
        <w:rPr>
          <w:sz w:val="21"/>
          <w:szCs w:val="21"/>
          <w:spacing w:val="5"/>
        </w:rPr>
        <w:t>有效提升了银行元数据管理系统中各主要元数据对象的质量，准确率基本达到100</w:t>
      </w:r>
      <w:r>
        <w:rPr>
          <w:sz w:val="21"/>
          <w:szCs w:val="21"/>
          <w:spacing w:val="4"/>
        </w:rPr>
        <w:t>%。</w:t>
      </w:r>
    </w:p>
    <w:p>
      <w:pPr>
        <w:ind w:left="462"/>
        <w:spacing w:before="138" w:line="222" w:lineRule="auto"/>
        <w:outlineLvl w:val="1"/>
        <w:rPr>
          <w:rFonts w:ascii="SimHei" w:hAnsi="SimHei" w:eastAsia="SimHei" w:cs="SimHei"/>
          <w:sz w:val="21"/>
          <w:szCs w:val="21"/>
        </w:rPr>
      </w:pPr>
      <w:r>
        <w:rPr>
          <w:rFonts w:ascii="SimHei" w:hAnsi="SimHei" w:eastAsia="SimHei" w:cs="SimHei"/>
          <w:sz w:val="21"/>
          <w:szCs w:val="21"/>
          <w:b/>
          <w:bCs/>
          <w:spacing w:val="-3"/>
        </w:rPr>
        <w:t>2.</w:t>
      </w:r>
      <w:r>
        <w:rPr>
          <w:rFonts w:ascii="SimHei" w:hAnsi="SimHei" w:eastAsia="SimHei" w:cs="SimHei"/>
          <w:sz w:val="21"/>
          <w:szCs w:val="21"/>
          <w:spacing w:val="-45"/>
        </w:rPr>
        <w:t xml:space="preserve"> </w:t>
      </w:r>
      <w:r>
        <w:rPr>
          <w:rFonts w:ascii="SimHei" w:hAnsi="SimHei" w:eastAsia="SimHei" w:cs="SimHei"/>
          <w:sz w:val="21"/>
          <w:szCs w:val="21"/>
          <w:b/>
          <w:bCs/>
          <w:spacing w:val="-3"/>
        </w:rPr>
        <w:t>中国农业银行元数管理</w:t>
      </w:r>
    </w:p>
    <w:p>
      <w:pPr>
        <w:pStyle w:val="BodyText"/>
        <w:ind w:right="95" w:firstLine="459"/>
        <w:spacing w:before="42" w:line="254" w:lineRule="auto"/>
        <w:rPr>
          <w:sz w:val="21"/>
          <w:szCs w:val="21"/>
        </w:rPr>
      </w:pPr>
      <w:r>
        <w:rPr>
          <w:sz w:val="21"/>
          <w:szCs w:val="21"/>
          <w:spacing w:val="1"/>
        </w:rPr>
        <w:t>中国农业银行建设了元数据管理系统，搭建了业务元数据和技术元数据的集中管理和发</w:t>
      </w:r>
      <w:r>
        <w:rPr>
          <w:sz w:val="21"/>
          <w:szCs w:val="21"/>
        </w:rPr>
        <w:t xml:space="preserve"> </w:t>
      </w:r>
      <w:r>
        <w:rPr>
          <w:sz w:val="21"/>
          <w:szCs w:val="21"/>
          <w:spacing w:val="7"/>
        </w:rPr>
        <w:t>布平台。系统中涵盖了15000余张表，近30万个字段，超过4000个数据字典。</w:t>
      </w:r>
    </w:p>
    <w:p>
      <w:pPr>
        <w:spacing w:line="254" w:lineRule="auto"/>
        <w:sectPr>
          <w:footerReference w:type="default" r:id="rId169"/>
          <w:pgSz w:w="9640" w:h="14400"/>
          <w:pgMar w:top="683" w:right="484" w:bottom="664" w:left="580" w:header="0" w:footer="516" w:gutter="0"/>
        </w:sectPr>
        <w:rPr>
          <w:sz w:val="21"/>
          <w:szCs w:val="21"/>
        </w:rPr>
      </w:pPr>
    </w:p>
    <w:p>
      <w:pPr>
        <w:spacing w:line="260" w:lineRule="auto"/>
        <w:rPr>
          <w:rFonts w:ascii="Arial"/>
          <w:sz w:val="21"/>
        </w:rPr>
      </w:pPr>
      <w:r>
        <w:drawing>
          <wp:anchor distT="0" distB="0" distL="0" distR="0" simplePos="0" relativeHeight="282550272" behindDoc="0" locked="0" layoutInCell="0" allowOverlap="1">
            <wp:simplePos x="0" y="0"/>
            <wp:positionH relativeFrom="page">
              <wp:posOffset>552456</wp:posOffset>
            </wp:positionH>
            <wp:positionV relativeFrom="page">
              <wp:posOffset>1803379</wp:posOffset>
            </wp:positionV>
            <wp:extent cx="6366" cy="698510"/>
            <wp:effectExtent l="0" t="0" r="0" b="0"/>
            <wp:wrapNone/>
            <wp:docPr id="128" name="IM 128"/>
            <wp:cNvGraphicFramePr/>
            <a:graphic>
              <a:graphicData uri="http://schemas.openxmlformats.org/drawingml/2006/picture">
                <pic:pic>
                  <pic:nvPicPr>
                    <pic:cNvPr id="128" name="IM 128"/>
                    <pic:cNvPicPr/>
                  </pic:nvPicPr>
                  <pic:blipFill>
                    <a:blip r:embed="rId171"/>
                    <a:stretch>
                      <a:fillRect/>
                    </a:stretch>
                  </pic:blipFill>
                  <pic:spPr>
                    <a:xfrm rot="0">
                      <a:off x="0" y="0"/>
                      <a:ext cx="6366" cy="698510"/>
                    </a:xfrm>
                    <a:prstGeom prst="rect">
                      <a:avLst/>
                    </a:prstGeom>
                  </pic:spPr>
                </pic:pic>
              </a:graphicData>
            </a:graphic>
          </wp:anchor>
        </w:drawing>
      </w: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695"/>
        <w:spacing w:before="130" w:line="219" w:lineRule="auto"/>
        <w:rPr>
          <w:sz w:val="40"/>
          <w:szCs w:val="40"/>
        </w:rPr>
      </w:pPr>
      <w:r>
        <w:rPr>
          <w:sz w:val="40"/>
          <w:szCs w:val="40"/>
          <w:b/>
          <w:bCs/>
          <w:spacing w:val="-16"/>
        </w:rPr>
        <w:t>第</w:t>
      </w:r>
      <w:r>
        <w:rPr>
          <w:sz w:val="40"/>
          <w:szCs w:val="40"/>
          <w:spacing w:val="-70"/>
        </w:rPr>
        <w:t xml:space="preserve"> </w:t>
      </w:r>
      <w:r>
        <w:rPr>
          <w:sz w:val="40"/>
          <w:szCs w:val="40"/>
          <w:b/>
          <w:bCs/>
          <w:spacing w:val="-16"/>
        </w:rPr>
        <w:t>6</w:t>
      </w:r>
      <w:r>
        <w:rPr>
          <w:sz w:val="40"/>
          <w:szCs w:val="40"/>
          <w:spacing w:val="-58"/>
        </w:rPr>
        <w:t xml:space="preserve"> </w:t>
      </w:r>
      <w:r>
        <w:rPr>
          <w:sz w:val="40"/>
          <w:szCs w:val="40"/>
          <w:b/>
          <w:bCs/>
          <w:spacing w:val="-16"/>
        </w:rPr>
        <w:t>章</w:t>
      </w:r>
    </w:p>
    <w:p>
      <w:pPr>
        <w:pStyle w:val="BodyText"/>
        <w:ind w:left="685"/>
        <w:spacing w:before="48" w:line="219" w:lineRule="auto"/>
        <w:rPr>
          <w:sz w:val="40"/>
          <w:szCs w:val="40"/>
        </w:rPr>
      </w:pPr>
      <w:r>
        <w:rPr>
          <w:sz w:val="40"/>
          <w:szCs w:val="40"/>
          <w:b/>
          <w:bCs/>
          <w:spacing w:val="2"/>
        </w:rPr>
        <w:t>数据标准</w:t>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pStyle w:val="BodyText"/>
        <w:ind w:right="19" w:firstLine="439"/>
        <w:spacing w:before="68" w:line="246" w:lineRule="auto"/>
        <w:rPr>
          <w:sz w:val="21"/>
          <w:szCs w:val="21"/>
        </w:rPr>
      </w:pPr>
      <w:r>
        <w:rPr>
          <w:sz w:val="21"/>
          <w:szCs w:val="21"/>
          <w:spacing w:val="1"/>
        </w:rPr>
        <w:t>标准对我们的生活有很大的影响，如度量的标准、安全的标准等。</w:t>
      </w:r>
      <w:r>
        <w:rPr>
          <w:sz w:val="21"/>
          <w:szCs w:val="21"/>
        </w:rPr>
        <w:t>如果标准不对或没有 </w:t>
      </w:r>
      <w:r>
        <w:rPr>
          <w:sz w:val="21"/>
          <w:szCs w:val="21"/>
          <w:spacing w:val="3"/>
        </w:rPr>
        <w:t>遵循标准，则容易引起混乱。例如，2007年国家颁布了手机充电器标准，并强制加以实施，</w:t>
      </w:r>
      <w:r>
        <w:rPr>
          <w:sz w:val="21"/>
          <w:szCs w:val="21"/>
          <w:spacing w:val="8"/>
        </w:rPr>
        <w:t xml:space="preserve"> </w:t>
      </w:r>
      <w:r>
        <w:rPr>
          <w:sz w:val="21"/>
          <w:szCs w:val="21"/>
          <w:spacing w:val="1"/>
        </w:rPr>
        <w:t>在降低消费成本、节约社会资源、减少电子废弃物方面成效显著。同样对于银行来说，数据</w:t>
      </w:r>
      <w:r>
        <w:rPr>
          <w:sz w:val="21"/>
          <w:szCs w:val="21"/>
        </w:rPr>
        <w:t xml:space="preserve">  </w:t>
      </w:r>
      <w:r>
        <w:rPr>
          <w:sz w:val="21"/>
          <w:szCs w:val="21"/>
        </w:rPr>
        <w:t>的标准化以及标准化过程中的治理显得尤为重要。</w:t>
      </w:r>
    </w:p>
    <w:p>
      <w:pPr>
        <w:pStyle w:val="BodyText"/>
        <w:ind w:left="439"/>
        <w:spacing w:before="79" w:line="219" w:lineRule="auto"/>
        <w:rPr>
          <w:sz w:val="21"/>
          <w:szCs w:val="21"/>
        </w:rPr>
      </w:pPr>
      <w:r>
        <w:rPr>
          <w:sz w:val="21"/>
          <w:szCs w:val="21"/>
          <w:spacing w:val="-1"/>
        </w:rPr>
        <w:t>数据标准建设的难点在于以下几个方面：</w:t>
      </w:r>
    </w:p>
    <w:p>
      <w:pPr>
        <w:pStyle w:val="BodyText"/>
        <w:ind w:right="104" w:firstLine="442"/>
        <w:spacing w:before="48" w:line="247" w:lineRule="auto"/>
        <w:rPr>
          <w:sz w:val="21"/>
          <w:szCs w:val="21"/>
        </w:rPr>
      </w:pPr>
      <w:r>
        <w:rPr>
          <w:rFonts w:ascii="SimHei" w:hAnsi="SimHei" w:eastAsia="SimHei" w:cs="SimHei"/>
          <w:sz w:val="21"/>
          <w:szCs w:val="21"/>
          <w:b/>
          <w:bCs/>
          <w:spacing w:val="8"/>
        </w:rPr>
        <w:t>(1)历史问题比较严重</w:t>
      </w:r>
      <w:r>
        <w:rPr>
          <w:rFonts w:ascii="SimHei" w:hAnsi="SimHei" w:eastAsia="SimHei" w:cs="SimHei"/>
          <w:sz w:val="21"/>
          <w:szCs w:val="21"/>
          <w:spacing w:val="8"/>
        </w:rPr>
        <w:t xml:space="preserve">  </w:t>
      </w:r>
      <w:r>
        <w:rPr>
          <w:sz w:val="21"/>
          <w:szCs w:val="21"/>
          <w:spacing w:val="8"/>
        </w:rPr>
        <w:t>我国商业银行基本上都是建设完多个系统后才发现系统之间</w:t>
      </w:r>
      <w:r>
        <w:rPr>
          <w:sz w:val="21"/>
          <w:szCs w:val="21"/>
          <w:spacing w:val="5"/>
        </w:rPr>
        <w:t xml:space="preserve"> </w:t>
      </w:r>
      <w:r>
        <w:rPr>
          <w:sz w:val="21"/>
          <w:szCs w:val="21"/>
          <w:spacing w:val="1"/>
        </w:rPr>
        <w:t>数据无法共享，比较简单的例子就是同样的信息存在不</w:t>
      </w:r>
      <w:r>
        <w:rPr>
          <w:sz w:val="21"/>
          <w:szCs w:val="21"/>
        </w:rPr>
        <w:t>同的字典项。</w:t>
      </w:r>
    </w:p>
    <w:p>
      <w:pPr>
        <w:pStyle w:val="BodyText"/>
        <w:ind w:right="96" w:firstLine="442"/>
        <w:spacing w:before="59" w:line="244" w:lineRule="auto"/>
        <w:rPr>
          <w:sz w:val="21"/>
          <w:szCs w:val="21"/>
        </w:rPr>
      </w:pPr>
      <w:r>
        <w:rPr>
          <w:rFonts w:ascii="SimHei" w:hAnsi="SimHei" w:eastAsia="SimHei" w:cs="SimHei"/>
          <w:sz w:val="21"/>
          <w:szCs w:val="21"/>
          <w:b/>
          <w:bCs/>
          <w:spacing w:val="8"/>
        </w:rPr>
        <w:t>(2)标准涉及面比较广</w:t>
      </w:r>
      <w:r>
        <w:rPr>
          <w:rFonts w:ascii="SimHei" w:hAnsi="SimHei" w:eastAsia="SimHei" w:cs="SimHei"/>
          <w:sz w:val="21"/>
          <w:szCs w:val="21"/>
          <w:spacing w:val="8"/>
        </w:rPr>
        <w:t xml:space="preserve">  </w:t>
      </w:r>
      <w:r>
        <w:rPr>
          <w:sz w:val="21"/>
          <w:szCs w:val="21"/>
          <w:spacing w:val="8"/>
        </w:rPr>
        <w:t>银行众多的业务系统存储了各种信息，需要参考国际、国内</w:t>
      </w:r>
      <w:r>
        <w:rPr>
          <w:sz w:val="21"/>
          <w:szCs w:val="21"/>
          <w:spacing w:val="13"/>
        </w:rPr>
        <w:t xml:space="preserve"> </w:t>
      </w:r>
      <w:r>
        <w:rPr>
          <w:sz w:val="21"/>
          <w:szCs w:val="21"/>
          <w:spacing w:val="1"/>
        </w:rPr>
        <w:t>等标准，同时会涉及金融、工业、农业等不同产业，并且一些标准也在不断地演化中</w:t>
      </w:r>
      <w:r>
        <w:rPr>
          <w:sz w:val="21"/>
          <w:szCs w:val="21"/>
        </w:rPr>
        <w:t>，对银 </w:t>
      </w:r>
      <w:r>
        <w:rPr>
          <w:sz w:val="21"/>
          <w:szCs w:val="21"/>
        </w:rPr>
        <w:t>行数据标准体系的建设都提出了较大的挑战。</w:t>
      </w:r>
    </w:p>
    <w:p>
      <w:pPr>
        <w:pStyle w:val="BodyText"/>
        <w:ind w:right="112" w:firstLine="442"/>
        <w:spacing w:before="67" w:line="238" w:lineRule="auto"/>
        <w:rPr>
          <w:sz w:val="21"/>
          <w:szCs w:val="21"/>
        </w:rPr>
      </w:pPr>
      <w:r>
        <w:rPr>
          <w:rFonts w:ascii="SimHei" w:hAnsi="SimHei" w:eastAsia="SimHei" w:cs="SimHei"/>
          <w:sz w:val="21"/>
          <w:szCs w:val="21"/>
          <w:b/>
          <w:bCs/>
          <w:spacing w:val="8"/>
        </w:rPr>
        <w:t>(3)不同部门的认知存在差异</w:t>
      </w:r>
      <w:r>
        <w:rPr>
          <w:rFonts w:ascii="SimHei" w:hAnsi="SimHei" w:eastAsia="SimHei" w:cs="SimHei"/>
          <w:sz w:val="21"/>
          <w:szCs w:val="21"/>
          <w:spacing w:val="8"/>
        </w:rPr>
        <w:t xml:space="preserve">  </w:t>
      </w:r>
      <w:r>
        <w:rPr>
          <w:sz w:val="21"/>
          <w:szCs w:val="21"/>
          <w:spacing w:val="8"/>
        </w:rPr>
        <w:t>较为明显的是不同部门在制定</w:t>
      </w:r>
      <w:r>
        <w:rPr>
          <w:sz w:val="21"/>
          <w:szCs w:val="21"/>
          <w:spacing w:val="7"/>
        </w:rPr>
        <w:t>数据标准或者进行数据</w:t>
      </w:r>
      <w:r>
        <w:rPr>
          <w:sz w:val="21"/>
          <w:szCs w:val="21"/>
        </w:rPr>
        <w:t xml:space="preserve"> </w:t>
      </w:r>
      <w:r>
        <w:rPr>
          <w:sz w:val="21"/>
          <w:szCs w:val="21"/>
        </w:rPr>
        <w:t>统计时，会用到不同统计口径和加工方法等指标。</w:t>
      </w:r>
    </w:p>
    <w:p>
      <w:pPr>
        <w:pStyle w:val="BodyText"/>
        <w:ind w:right="106" w:firstLine="439"/>
        <w:spacing w:before="41" w:line="259" w:lineRule="auto"/>
        <w:rPr>
          <w:sz w:val="21"/>
          <w:szCs w:val="21"/>
        </w:rPr>
      </w:pPr>
      <w:r>
        <w:rPr>
          <w:sz w:val="21"/>
          <w:szCs w:val="21"/>
          <w:spacing w:val="2"/>
        </w:rPr>
        <w:t>因此，要做好银行的数据标准，</w:t>
      </w:r>
      <w:r>
        <w:rPr>
          <w:sz w:val="21"/>
          <w:szCs w:val="21"/>
          <w:spacing w:val="66"/>
        </w:rPr>
        <w:t xml:space="preserve"> </w:t>
      </w:r>
      <w:r>
        <w:rPr>
          <w:sz w:val="21"/>
          <w:szCs w:val="21"/>
          <w:spacing w:val="2"/>
        </w:rPr>
        <w:t>一是要从上至下认识到标准的重要</w:t>
      </w:r>
      <w:r>
        <w:rPr>
          <w:sz w:val="21"/>
          <w:szCs w:val="21"/>
          <w:spacing w:val="1"/>
        </w:rPr>
        <w:t>性，制定从标准制</w:t>
      </w:r>
      <w:r>
        <w:rPr>
          <w:sz w:val="21"/>
          <w:szCs w:val="21"/>
        </w:rPr>
        <w:t xml:space="preserve"> </w:t>
      </w:r>
      <w:r>
        <w:rPr>
          <w:sz w:val="21"/>
          <w:szCs w:val="21"/>
          <w:spacing w:val="1"/>
        </w:rPr>
        <w:t>定、使用至废止的完整流程，严格按照流程执行；二是在系统建设时就要按照标准设</w:t>
      </w:r>
      <w:r>
        <w:rPr>
          <w:sz w:val="21"/>
          <w:szCs w:val="21"/>
        </w:rPr>
        <w:t>计，避 </w:t>
      </w:r>
      <w:r>
        <w:rPr>
          <w:sz w:val="21"/>
          <w:szCs w:val="21"/>
          <w:spacing w:val="1"/>
        </w:rPr>
        <w:t>免边治理边出现新的问题；三是要有配套的系统工具，以支持数据标准的有力落地。只</w:t>
      </w:r>
      <w:r>
        <w:rPr>
          <w:sz w:val="21"/>
          <w:szCs w:val="21"/>
        </w:rPr>
        <w:t>有将 </w:t>
      </w:r>
      <w:r>
        <w:rPr>
          <w:sz w:val="21"/>
          <w:szCs w:val="21"/>
        </w:rPr>
        <w:t>数据标准贯彻到位，才能在以下方面起到积极作用。</w:t>
      </w:r>
    </w:p>
    <w:p>
      <w:pPr>
        <w:pStyle w:val="BodyText"/>
        <w:ind w:right="66" w:firstLine="439"/>
        <w:spacing w:before="62" w:line="246" w:lineRule="auto"/>
        <w:rPr>
          <w:sz w:val="21"/>
          <w:szCs w:val="21"/>
        </w:rPr>
      </w:pPr>
      <w:r>
        <w:rPr>
          <w:sz w:val="21"/>
          <w:szCs w:val="21"/>
          <w:spacing w:val="-9"/>
        </w:rPr>
        <w:t>首先，统一的数据标准可以提升业务效率。数据标准统一了业务语言，明确了业务规则，规</w:t>
      </w:r>
      <w:r>
        <w:rPr>
          <w:sz w:val="21"/>
          <w:szCs w:val="21"/>
          <w:spacing w:val="7"/>
        </w:rPr>
        <w:t xml:space="preserve"> </w:t>
      </w:r>
      <w:r>
        <w:rPr>
          <w:sz w:val="21"/>
          <w:szCs w:val="21"/>
          <w:spacing w:val="-11"/>
        </w:rPr>
        <w:t>范了业务处理过程，从而可以提升银行的整体业务效率，满足管理决策对信息及时性的要求。</w:t>
      </w:r>
    </w:p>
    <w:p>
      <w:pPr>
        <w:pStyle w:val="BodyText"/>
        <w:ind w:right="97" w:firstLine="439"/>
        <w:spacing w:before="39" w:line="244" w:lineRule="auto"/>
        <w:rPr>
          <w:sz w:val="21"/>
          <w:szCs w:val="21"/>
        </w:rPr>
      </w:pPr>
      <w:r>
        <w:rPr>
          <w:sz w:val="21"/>
          <w:szCs w:val="21"/>
          <w:spacing w:val="1"/>
        </w:rPr>
        <w:t>其次，统一的数据标准促进了数据共享。数据标准统一了各类系统的数据定义，降</w:t>
      </w:r>
      <w:r>
        <w:rPr>
          <w:sz w:val="21"/>
          <w:szCs w:val="21"/>
        </w:rPr>
        <w:t>低了 </w:t>
      </w:r>
      <w:r>
        <w:rPr>
          <w:sz w:val="21"/>
          <w:szCs w:val="21"/>
          <w:spacing w:val="1"/>
        </w:rPr>
        <w:t>系统间集成的复杂度，提高了系统间交互效率，并为管理分析类系统提供了一致的分</w:t>
      </w:r>
      <w:r>
        <w:rPr>
          <w:sz w:val="21"/>
          <w:szCs w:val="21"/>
        </w:rPr>
        <w:t>析指标 </w:t>
      </w:r>
      <w:r>
        <w:rPr>
          <w:sz w:val="21"/>
          <w:szCs w:val="21"/>
          <w:spacing w:val="-5"/>
        </w:rPr>
        <w:t>和分析维度定义。</w:t>
      </w:r>
    </w:p>
    <w:p>
      <w:pPr>
        <w:pStyle w:val="BodyText"/>
        <w:ind w:firstLine="439"/>
        <w:spacing w:before="58" w:line="250" w:lineRule="auto"/>
        <w:rPr>
          <w:sz w:val="21"/>
          <w:szCs w:val="21"/>
        </w:rPr>
      </w:pPr>
      <w:r>
        <w:rPr>
          <w:sz w:val="21"/>
          <w:szCs w:val="21"/>
          <w:spacing w:val="-7"/>
        </w:rPr>
        <w:t>再次，统一的数据标准提升了数据质量。数据标准明确了数据填写及数据处理</w:t>
      </w:r>
      <w:r>
        <w:rPr>
          <w:sz w:val="21"/>
          <w:szCs w:val="21"/>
          <w:spacing w:val="-8"/>
        </w:rPr>
        <w:t>的相关要求，</w:t>
      </w:r>
      <w:r>
        <w:rPr>
          <w:sz w:val="21"/>
          <w:szCs w:val="21"/>
        </w:rPr>
        <w:t xml:space="preserve"> </w:t>
      </w:r>
      <w:r>
        <w:rPr>
          <w:sz w:val="21"/>
          <w:szCs w:val="21"/>
          <w:spacing w:val="-11"/>
        </w:rPr>
        <w:t>规范了数据源的格式，同时提供了管控方面的保障，因此数据标准将直接提升银行的数据</w:t>
      </w:r>
      <w:r>
        <w:rPr>
          <w:sz w:val="21"/>
          <w:szCs w:val="21"/>
          <w:spacing w:val="-12"/>
        </w:rPr>
        <w:t>质量。</w:t>
      </w:r>
    </w:p>
    <w:p>
      <w:pPr>
        <w:spacing w:line="386" w:lineRule="auto"/>
        <w:rPr>
          <w:rFonts w:ascii="Arial"/>
          <w:sz w:val="21"/>
        </w:rPr>
      </w:pPr>
      <w:r/>
    </w:p>
    <w:p>
      <w:pPr>
        <w:ind w:left="4"/>
        <w:spacing w:before="102" w:line="222" w:lineRule="auto"/>
        <w:outlineLvl w:val="0"/>
        <w:rPr>
          <w:rFonts w:ascii="SimHei" w:hAnsi="SimHei" w:eastAsia="SimHei" w:cs="SimHei"/>
          <w:sz w:val="31"/>
          <w:szCs w:val="31"/>
        </w:rPr>
      </w:pPr>
      <w:r>
        <w:rPr>
          <w:rFonts w:ascii="SimHei" w:hAnsi="SimHei" w:eastAsia="SimHei" w:cs="SimHei"/>
          <w:sz w:val="31"/>
          <w:szCs w:val="31"/>
          <w:b/>
          <w:bCs/>
        </w:rPr>
        <w:t>6.1</w:t>
      </w:r>
      <w:r>
        <w:rPr>
          <w:rFonts w:ascii="SimHei" w:hAnsi="SimHei" w:eastAsia="SimHei" w:cs="SimHei"/>
          <w:sz w:val="31"/>
          <w:szCs w:val="31"/>
          <w:spacing w:val="144"/>
        </w:rPr>
        <w:t xml:space="preserve"> </w:t>
      </w:r>
      <w:r>
        <w:rPr>
          <w:rFonts w:ascii="SimHei" w:hAnsi="SimHei" w:eastAsia="SimHei" w:cs="SimHei"/>
          <w:sz w:val="31"/>
          <w:szCs w:val="31"/>
          <w:b/>
          <w:bCs/>
        </w:rPr>
        <w:t>银行数据标准的现状</w:t>
      </w:r>
    </w:p>
    <w:p>
      <w:pPr>
        <w:spacing w:line="379" w:lineRule="auto"/>
        <w:rPr>
          <w:rFonts w:ascii="Arial"/>
          <w:sz w:val="21"/>
        </w:rPr>
      </w:pPr>
      <w:r/>
    </w:p>
    <w:p>
      <w:pPr>
        <w:pStyle w:val="BodyText"/>
        <w:ind w:left="439"/>
        <w:spacing w:before="68" w:line="219" w:lineRule="auto"/>
        <w:rPr>
          <w:sz w:val="21"/>
          <w:szCs w:val="21"/>
        </w:rPr>
      </w:pPr>
      <w:r>
        <w:rPr>
          <w:sz w:val="21"/>
          <w:szCs w:val="21"/>
          <w:spacing w:val="6"/>
        </w:rPr>
        <w:t>标准的历史极其悠久，早在公元前7000年，古埃及人就用石圆柱作为重量单位，那个</w:t>
      </w:r>
    </w:p>
    <w:p>
      <w:pPr>
        <w:spacing w:line="219" w:lineRule="auto"/>
        <w:sectPr>
          <w:footerReference w:type="default" r:id="rId170"/>
          <w:pgSz w:w="9640" w:h="14400"/>
          <w:pgMar w:top="1224" w:right="634" w:bottom="618" w:left="449" w:header="0" w:footer="479" w:gutter="0"/>
        </w:sectPr>
        <w:rPr>
          <w:sz w:val="21"/>
          <w:szCs w:val="21"/>
        </w:rPr>
      </w:pPr>
    </w:p>
    <w:p>
      <w:pPr>
        <w:ind w:left="6902"/>
        <w:spacing w:before="48" w:line="241" w:lineRule="auto"/>
        <w:rPr>
          <w:rFonts w:ascii="FangSong" w:hAnsi="FangSong" w:eastAsia="FangSong" w:cs="FangSong"/>
          <w:sz w:val="21"/>
          <w:szCs w:val="21"/>
        </w:rPr>
      </w:pPr>
      <w:bookmarkStart w:name="bookmark46" w:id="40"/>
      <w:bookmarkEnd w:id="40"/>
      <w:bookmarkStart w:name="bookmark47" w:id="41"/>
      <w:bookmarkEnd w:id="41"/>
      <w:r>
        <w:rPr>
          <w:rFonts w:ascii="SimHei" w:hAnsi="SimHei" w:eastAsia="SimHei" w:cs="SimHei"/>
          <w:sz w:val="21"/>
          <w:szCs w:val="21"/>
          <w:b/>
          <w:bCs/>
          <w:spacing w:val="-2"/>
        </w:rPr>
        <w:t>数据标准</w:t>
      </w:r>
      <w:r>
        <w:rPr>
          <w:rFonts w:ascii="FangSong" w:hAnsi="FangSong" w:eastAsia="FangSong" w:cs="FangSong"/>
          <w:sz w:val="21"/>
          <w:szCs w:val="21"/>
          <w:spacing w:val="-2"/>
        </w:rPr>
        <w:t>|</w:t>
      </w:r>
      <w:r>
        <w:rPr>
          <w:rFonts w:ascii="FangSong" w:hAnsi="FangSong" w:eastAsia="FangSong" w:cs="FangSong"/>
          <w:sz w:val="21"/>
          <w:szCs w:val="21"/>
          <w:b/>
          <w:bCs/>
          <w:spacing w:val="-2"/>
        </w:rPr>
        <w:t>第6章</w:t>
      </w:r>
    </w:p>
    <w:p>
      <w:pPr>
        <w:pStyle w:val="BodyText"/>
        <w:ind w:right="92"/>
        <w:spacing w:before="306" w:line="269" w:lineRule="auto"/>
        <w:jc w:val="both"/>
        <w:rPr>
          <w:sz w:val="21"/>
          <w:szCs w:val="21"/>
        </w:rPr>
      </w:pPr>
      <w:r>
        <w:rPr>
          <w:sz w:val="21"/>
          <w:szCs w:val="21"/>
          <w:spacing w:val="6"/>
        </w:rPr>
        <w:t>时候标准就已具备雏形。已知的西方国家第一次标准化尝试发生在1120年，英格兰诺曼底</w:t>
      </w:r>
      <w:r>
        <w:rPr>
          <w:sz w:val="21"/>
          <w:szCs w:val="21"/>
          <w:spacing w:val="5"/>
        </w:rPr>
        <w:t xml:space="preserve"> </w:t>
      </w:r>
      <w:r>
        <w:rPr>
          <w:sz w:val="21"/>
          <w:szCs w:val="21"/>
          <w:spacing w:val="12"/>
        </w:rPr>
        <w:t>王朝国王亨利一世规定长度单位厄尔(旧时量布的长度)必须等于</w:t>
      </w:r>
      <w:r>
        <w:rPr>
          <w:sz w:val="21"/>
          <w:szCs w:val="21"/>
          <w:spacing w:val="11"/>
        </w:rPr>
        <w:t>他的前臂的长度，并将</w:t>
      </w:r>
      <w:r>
        <w:rPr>
          <w:sz w:val="21"/>
          <w:szCs w:val="21"/>
        </w:rPr>
        <w:t xml:space="preserve"> </w:t>
      </w:r>
      <w:r>
        <w:rPr>
          <w:sz w:val="21"/>
          <w:szCs w:val="21"/>
          <w:spacing w:val="9"/>
        </w:rPr>
        <w:t>厄尔规定为他的王国里的标准长度单位。在我国，以前1斤等于16两，</w:t>
      </w:r>
      <w:r>
        <w:rPr>
          <w:sz w:val="21"/>
          <w:szCs w:val="21"/>
          <w:spacing w:val="8"/>
        </w:rPr>
        <w:t>所以有半斤八两之</w:t>
      </w:r>
      <w:r>
        <w:rPr>
          <w:sz w:val="21"/>
          <w:szCs w:val="21"/>
        </w:rPr>
        <w:t xml:space="preserve"> </w:t>
      </w:r>
      <w:r>
        <w:rPr>
          <w:sz w:val="21"/>
          <w:szCs w:val="21"/>
          <w:spacing w:val="1"/>
        </w:rPr>
        <w:t>说，这个是我国以前的重量标准。由此可以看到，以前在交流不通的年代，各地各时都有一</w:t>
      </w:r>
      <w:r>
        <w:rPr>
          <w:sz w:val="21"/>
          <w:szCs w:val="21"/>
        </w:rPr>
        <w:t xml:space="preserve"> </w:t>
      </w:r>
      <w:r>
        <w:rPr>
          <w:sz w:val="21"/>
          <w:szCs w:val="21"/>
        </w:rPr>
        <w:t>定范围内的标准，对于统治者在自己辖地的管理起着关键的作用。</w:t>
      </w:r>
    </w:p>
    <w:p>
      <w:pPr>
        <w:pStyle w:val="BodyText"/>
        <w:ind w:right="63" w:firstLine="430"/>
        <w:spacing w:before="52" w:line="259" w:lineRule="auto"/>
        <w:jc w:val="both"/>
        <w:rPr>
          <w:sz w:val="21"/>
          <w:szCs w:val="21"/>
        </w:rPr>
      </w:pPr>
      <w:r>
        <w:rPr>
          <w:sz w:val="21"/>
          <w:szCs w:val="21"/>
          <w:spacing w:val="2"/>
        </w:rPr>
        <w:t>但随着科学技术的进步和交通运输业的不断发展，</w:t>
      </w:r>
      <w:r>
        <w:rPr>
          <w:sz w:val="21"/>
          <w:szCs w:val="21"/>
          <w:spacing w:val="1"/>
        </w:rPr>
        <w:t>交流与沟通越来越顺畅，原先一地一</w:t>
      </w:r>
      <w:r>
        <w:rPr>
          <w:sz w:val="21"/>
          <w:szCs w:val="21"/>
        </w:rPr>
        <w:t xml:space="preserve"> </w:t>
      </w:r>
      <w:r>
        <w:rPr>
          <w:sz w:val="21"/>
          <w:szCs w:val="21"/>
          <w:spacing w:val="6"/>
        </w:rPr>
        <w:t>标准的情况已不再适用当今的形势。因此，现在需要制定统一标准，尤其是银行的数据标</w:t>
      </w:r>
      <w:r>
        <w:rPr>
          <w:sz w:val="21"/>
          <w:szCs w:val="21"/>
          <w:spacing w:val="12"/>
        </w:rPr>
        <w:t xml:space="preserve"> </w:t>
      </w:r>
      <w:r>
        <w:rPr>
          <w:sz w:val="21"/>
          <w:szCs w:val="21"/>
          <w:spacing w:val="1"/>
        </w:rPr>
        <w:t>准，在营销、分析、统计、挖掘方面可以通过统一的标准实现数据形式的一致性，从而</w:t>
      </w:r>
      <w:r>
        <w:rPr>
          <w:sz w:val="21"/>
          <w:szCs w:val="21"/>
        </w:rPr>
        <w:t>共享 </w:t>
      </w:r>
      <w:r>
        <w:rPr>
          <w:sz w:val="21"/>
          <w:szCs w:val="21"/>
          <w:spacing w:val="-7"/>
        </w:rPr>
        <w:t>数据资源。</w:t>
      </w:r>
    </w:p>
    <w:p>
      <w:pPr>
        <w:pStyle w:val="BodyText"/>
        <w:ind w:firstLine="430"/>
        <w:spacing w:before="60" w:line="269" w:lineRule="auto"/>
        <w:jc w:val="both"/>
        <w:rPr>
          <w:sz w:val="21"/>
          <w:szCs w:val="21"/>
        </w:rPr>
      </w:pPr>
      <w:r>
        <w:rPr>
          <w:sz w:val="21"/>
          <w:szCs w:val="21"/>
          <w:spacing w:val="3"/>
        </w:rPr>
        <w:t>国外数据标准化工作起步较早，随着市场竞争的日益激烈及政府规范要求的日趋严格，</w:t>
      </w:r>
      <w:r>
        <w:rPr>
          <w:sz w:val="21"/>
          <w:szCs w:val="21"/>
          <w:spacing w:val="9"/>
        </w:rPr>
        <w:t xml:space="preserve"> </w:t>
      </w:r>
      <w:r>
        <w:rPr>
          <w:sz w:val="21"/>
          <w:szCs w:val="21"/>
          <w:spacing w:val="1"/>
        </w:rPr>
        <w:t>不少国际大型企业已将信息当作企业的重要资产来对待。其中大部分企业均以数据标准为核</w:t>
      </w:r>
      <w:r>
        <w:rPr>
          <w:sz w:val="21"/>
          <w:szCs w:val="21"/>
        </w:rPr>
        <w:t xml:space="preserve">  </w:t>
      </w:r>
      <w:r>
        <w:rPr>
          <w:sz w:val="21"/>
          <w:szCs w:val="21"/>
          <w:spacing w:val="6"/>
        </w:rPr>
        <w:t>心，建立相关的配套措施和协作机制，确保数据标准能够融入企业的每个业务环节中。同 </w:t>
      </w:r>
      <w:r>
        <w:rPr>
          <w:sz w:val="21"/>
          <w:szCs w:val="21"/>
          <w:spacing w:val="1"/>
        </w:rPr>
        <w:t>时，业界也自发性地建立起相关的信息建设经验交流团体、信息管理框架及成熟度模型，以</w:t>
      </w:r>
      <w:r>
        <w:rPr>
          <w:sz w:val="21"/>
          <w:szCs w:val="21"/>
          <w:spacing w:val="4"/>
        </w:rPr>
        <w:t xml:space="preserve">  </w:t>
      </w:r>
      <w:r>
        <w:rPr>
          <w:sz w:val="21"/>
          <w:szCs w:val="21"/>
          <w:spacing w:val="-1"/>
        </w:rPr>
        <w:t>持续完善企业自身的信息管理及应用能力。</w:t>
      </w:r>
    </w:p>
    <w:p>
      <w:pPr>
        <w:pStyle w:val="BodyText"/>
        <w:ind w:right="63" w:firstLine="430"/>
        <w:spacing w:before="51" w:line="259" w:lineRule="auto"/>
        <w:jc w:val="both"/>
        <w:rPr>
          <w:sz w:val="21"/>
          <w:szCs w:val="21"/>
        </w:rPr>
      </w:pPr>
      <w:r>
        <w:rPr>
          <w:sz w:val="21"/>
          <w:szCs w:val="21"/>
          <w:spacing w:val="1"/>
        </w:rPr>
        <w:t>目前，国内不少大型银行，如：中国工商银行、中国建设银</w:t>
      </w:r>
      <w:r>
        <w:rPr>
          <w:sz w:val="21"/>
          <w:szCs w:val="21"/>
        </w:rPr>
        <w:t>行、光大银行、国家开发银 </w:t>
      </w:r>
      <w:r>
        <w:rPr>
          <w:sz w:val="21"/>
          <w:szCs w:val="21"/>
          <w:spacing w:val="2"/>
        </w:rPr>
        <w:t>行、中国农业银行等均已经意识到数据标准对企业发展的重要性，先</w:t>
      </w:r>
      <w:r>
        <w:rPr>
          <w:sz w:val="21"/>
          <w:szCs w:val="21"/>
          <w:spacing w:val="1"/>
        </w:rPr>
        <w:t>后聘请咨询公司，开展</w:t>
      </w:r>
      <w:r>
        <w:rPr>
          <w:sz w:val="21"/>
          <w:szCs w:val="21"/>
        </w:rPr>
        <w:t xml:space="preserve"> </w:t>
      </w:r>
      <w:r>
        <w:rPr>
          <w:sz w:val="21"/>
          <w:szCs w:val="21"/>
          <w:spacing w:val="1"/>
        </w:rPr>
        <w:t>了标准体系建设的探索，不同程度地开展了数据标准化建设相关项目。但银行一般会在</w:t>
      </w:r>
      <w:r>
        <w:rPr>
          <w:sz w:val="21"/>
          <w:szCs w:val="21"/>
        </w:rPr>
        <w:t>标准 </w:t>
      </w:r>
      <w:r>
        <w:rPr>
          <w:sz w:val="21"/>
          <w:szCs w:val="21"/>
          <w:spacing w:val="-6"/>
        </w:rPr>
        <w:t>化方面存在以下问题：</w:t>
      </w:r>
    </w:p>
    <w:p>
      <w:pPr>
        <w:ind w:left="433"/>
        <w:spacing w:before="47" w:line="213" w:lineRule="auto"/>
        <w:outlineLvl w:val="1"/>
        <w:rPr>
          <w:rFonts w:ascii="SimHei" w:hAnsi="SimHei" w:eastAsia="SimHei" w:cs="SimHei"/>
          <w:sz w:val="21"/>
          <w:szCs w:val="21"/>
        </w:rPr>
      </w:pPr>
      <w:r>
        <w:rPr>
          <w:rFonts w:ascii="SimHei" w:hAnsi="SimHei" w:eastAsia="SimHei" w:cs="SimHei"/>
          <w:sz w:val="21"/>
          <w:szCs w:val="21"/>
          <w:b/>
          <w:bCs/>
        </w:rPr>
        <w:t>1.对数据标准化建设的认识有一定基础，但执行力度不够</w:t>
      </w:r>
    </w:p>
    <w:p>
      <w:pPr>
        <w:pStyle w:val="BodyText"/>
        <w:ind w:left="430"/>
        <w:spacing w:before="102" w:line="219" w:lineRule="auto"/>
        <w:rPr>
          <w:sz w:val="21"/>
          <w:szCs w:val="21"/>
        </w:rPr>
      </w:pPr>
      <w:r>
        <w:rPr>
          <w:sz w:val="21"/>
          <w:szCs w:val="21"/>
          <w:spacing w:val="6"/>
        </w:rPr>
        <w:t>1)管理和执行力度不够。</w:t>
      </w:r>
    </w:p>
    <w:p>
      <w:pPr>
        <w:pStyle w:val="BodyText"/>
        <w:ind w:left="430"/>
        <w:spacing w:before="81" w:line="219" w:lineRule="auto"/>
        <w:rPr>
          <w:sz w:val="21"/>
          <w:szCs w:val="21"/>
        </w:rPr>
      </w:pPr>
      <w:r>
        <w:rPr>
          <w:sz w:val="21"/>
          <w:szCs w:val="21"/>
          <w:spacing w:val="6"/>
        </w:rPr>
        <w:t>2)对数据标准化建设内涵认识不足。</w:t>
      </w:r>
    </w:p>
    <w:p>
      <w:pPr>
        <w:pStyle w:val="BodyText"/>
        <w:ind w:left="430"/>
        <w:spacing w:before="61" w:line="219" w:lineRule="auto"/>
        <w:rPr>
          <w:sz w:val="21"/>
          <w:szCs w:val="21"/>
        </w:rPr>
      </w:pPr>
      <w:r>
        <w:rPr>
          <w:sz w:val="21"/>
          <w:szCs w:val="21"/>
          <w:spacing w:val="5"/>
        </w:rPr>
        <w:t>3)缺少针对数据标准知识的学习体系。</w:t>
      </w:r>
    </w:p>
    <w:p>
      <w:pPr>
        <w:pStyle w:val="BodyText"/>
        <w:ind w:left="430"/>
        <w:spacing w:before="61" w:line="219" w:lineRule="auto"/>
        <w:rPr>
          <w:sz w:val="21"/>
          <w:szCs w:val="21"/>
        </w:rPr>
      </w:pPr>
      <w:r>
        <w:rPr>
          <w:sz w:val="21"/>
          <w:szCs w:val="21"/>
          <w:spacing w:val="5"/>
        </w:rPr>
        <w:t>4)业务实质性参与数据标准化建设的积极性有待提高。</w:t>
      </w:r>
    </w:p>
    <w:p>
      <w:pPr>
        <w:ind w:left="433"/>
        <w:spacing w:before="46" w:line="221" w:lineRule="auto"/>
        <w:outlineLvl w:val="1"/>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4"/>
        </w:rPr>
        <w:t xml:space="preserve"> </w:t>
      </w:r>
      <w:r>
        <w:rPr>
          <w:rFonts w:ascii="SimHei" w:hAnsi="SimHei" w:eastAsia="SimHei" w:cs="SimHei"/>
          <w:sz w:val="21"/>
          <w:szCs w:val="21"/>
          <w:b/>
          <w:bCs/>
          <w:spacing w:val="-1"/>
        </w:rPr>
        <w:t>现有管理制度流程不能满足信息大集中的数据标准管理要求</w:t>
      </w:r>
    </w:p>
    <w:p>
      <w:pPr>
        <w:pStyle w:val="BodyText"/>
        <w:ind w:left="430" w:right="1659"/>
        <w:spacing w:before="73" w:line="245" w:lineRule="auto"/>
        <w:rPr>
          <w:sz w:val="21"/>
          <w:szCs w:val="21"/>
        </w:rPr>
      </w:pPr>
      <w:r>
        <w:rPr>
          <w:sz w:val="21"/>
          <w:szCs w:val="21"/>
          <w:spacing w:val="5"/>
        </w:rPr>
        <w:t>1)以业务制度代替专业化的数据标准管理制</w:t>
      </w:r>
      <w:r>
        <w:rPr>
          <w:sz w:val="21"/>
          <w:szCs w:val="21"/>
          <w:spacing w:val="4"/>
        </w:rPr>
        <w:t>度，存在大量局部标准。</w:t>
      </w:r>
      <w:r>
        <w:rPr>
          <w:sz w:val="21"/>
          <w:szCs w:val="21"/>
        </w:rPr>
        <w:t xml:space="preserve"> </w:t>
      </w:r>
      <w:r>
        <w:rPr>
          <w:sz w:val="21"/>
          <w:szCs w:val="21"/>
          <w:spacing w:val="6"/>
        </w:rPr>
        <w:t>2)借用其他工作流程来制定和维护数据标准。</w:t>
      </w:r>
    </w:p>
    <w:p>
      <w:pPr>
        <w:pStyle w:val="BodyText"/>
        <w:ind w:left="430"/>
        <w:spacing w:before="62" w:line="330" w:lineRule="exact"/>
        <w:rPr>
          <w:sz w:val="21"/>
          <w:szCs w:val="21"/>
        </w:rPr>
      </w:pPr>
      <w:r>
        <w:rPr>
          <w:sz w:val="21"/>
          <w:szCs w:val="21"/>
          <w:spacing w:val="6"/>
          <w:position w:val="8"/>
        </w:rPr>
        <w:t>3)缺少指导性的数据标准管理制度总则。</w:t>
      </w:r>
    </w:p>
    <w:p>
      <w:pPr>
        <w:pStyle w:val="BodyText"/>
        <w:ind w:left="430"/>
        <w:spacing w:before="1" w:line="219" w:lineRule="auto"/>
        <w:rPr>
          <w:sz w:val="21"/>
          <w:szCs w:val="21"/>
        </w:rPr>
      </w:pPr>
      <w:r>
        <w:rPr>
          <w:sz w:val="21"/>
          <w:szCs w:val="21"/>
          <w:spacing w:val="6"/>
        </w:rPr>
        <w:t>4)跨部门协调解决问题困难，周期长。</w:t>
      </w:r>
    </w:p>
    <w:p>
      <w:pPr>
        <w:pStyle w:val="BodyText"/>
        <w:ind w:left="430"/>
        <w:spacing w:before="69" w:line="219" w:lineRule="auto"/>
        <w:rPr>
          <w:sz w:val="21"/>
          <w:szCs w:val="21"/>
        </w:rPr>
      </w:pPr>
      <w:r>
        <w:rPr>
          <w:sz w:val="21"/>
          <w:szCs w:val="21"/>
          <w:spacing w:val="5"/>
        </w:rPr>
        <w:t>5)缺少针对数据标准的维护发布流程，产生问题数据。</w:t>
      </w:r>
    </w:p>
    <w:p>
      <w:pPr>
        <w:pStyle w:val="BodyText"/>
        <w:ind w:left="430"/>
        <w:spacing w:before="73" w:line="219" w:lineRule="auto"/>
        <w:rPr>
          <w:sz w:val="21"/>
          <w:szCs w:val="21"/>
        </w:rPr>
      </w:pPr>
      <w:r>
        <w:rPr>
          <w:sz w:val="21"/>
          <w:szCs w:val="21"/>
          <w:spacing w:val="5"/>
        </w:rPr>
        <w:t>6)分行有根据自己特色业务制定数据标准化工作的要求。</w:t>
      </w:r>
    </w:p>
    <w:p>
      <w:pPr>
        <w:ind w:left="433"/>
        <w:spacing w:before="66" w:line="222" w:lineRule="auto"/>
        <w:outlineLvl w:val="1"/>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6"/>
        </w:rPr>
        <w:t xml:space="preserve"> </w:t>
      </w:r>
      <w:r>
        <w:rPr>
          <w:rFonts w:ascii="SimHei" w:hAnsi="SimHei" w:eastAsia="SimHei" w:cs="SimHei"/>
          <w:sz w:val="21"/>
          <w:szCs w:val="21"/>
          <w:b/>
          <w:bCs/>
          <w:spacing w:val="-2"/>
        </w:rPr>
        <w:t>现行数据标准管理体系不能满足信息大集中的管理要求</w:t>
      </w:r>
    </w:p>
    <w:p>
      <w:pPr>
        <w:pStyle w:val="BodyText"/>
        <w:ind w:left="430"/>
        <w:spacing w:before="62" w:line="219" w:lineRule="auto"/>
        <w:rPr>
          <w:sz w:val="21"/>
          <w:szCs w:val="21"/>
        </w:rPr>
      </w:pPr>
      <w:r>
        <w:rPr>
          <w:sz w:val="21"/>
          <w:szCs w:val="21"/>
          <w:spacing w:val="4"/>
        </w:rPr>
        <w:t>1)现行数据标准管理组织结构、管理职能不完整。</w:t>
      </w:r>
    </w:p>
    <w:p>
      <w:pPr>
        <w:pStyle w:val="BodyText"/>
        <w:ind w:left="430"/>
        <w:spacing w:before="60" w:line="320" w:lineRule="exact"/>
        <w:rPr>
          <w:sz w:val="21"/>
          <w:szCs w:val="21"/>
        </w:rPr>
      </w:pPr>
      <w:r>
        <w:rPr>
          <w:sz w:val="21"/>
          <w:szCs w:val="21"/>
          <w:spacing w:val="6"/>
          <w:position w:val="8"/>
        </w:rPr>
        <w:t>2)没有常设性信息管理委员会或领导小组。</w:t>
      </w:r>
    </w:p>
    <w:p>
      <w:pPr>
        <w:pStyle w:val="BodyText"/>
        <w:ind w:left="430"/>
        <w:spacing w:line="218" w:lineRule="auto"/>
        <w:rPr>
          <w:sz w:val="21"/>
          <w:szCs w:val="21"/>
        </w:rPr>
      </w:pPr>
      <w:r>
        <w:rPr>
          <w:sz w:val="21"/>
          <w:szCs w:val="21"/>
          <w:spacing w:val="7"/>
        </w:rPr>
        <w:t>3)没有数据标准管理的牵头部门。</w:t>
      </w:r>
    </w:p>
    <w:p>
      <w:pPr>
        <w:pStyle w:val="BodyText"/>
        <w:ind w:left="430"/>
        <w:spacing w:before="52" w:line="320" w:lineRule="exact"/>
        <w:rPr>
          <w:sz w:val="21"/>
          <w:szCs w:val="21"/>
        </w:rPr>
      </w:pPr>
      <w:r>
        <w:rPr>
          <w:sz w:val="21"/>
          <w:szCs w:val="21"/>
          <w:spacing w:val="4"/>
          <w:position w:val="8"/>
        </w:rPr>
        <w:t>4)标准管理维护职能不明确，临时指定负责人员。</w:t>
      </w:r>
    </w:p>
    <w:p>
      <w:pPr>
        <w:pStyle w:val="BodyText"/>
        <w:ind w:left="430"/>
        <w:spacing w:before="1" w:line="219" w:lineRule="auto"/>
        <w:rPr>
          <w:sz w:val="21"/>
          <w:szCs w:val="21"/>
        </w:rPr>
      </w:pPr>
      <w:r>
        <w:rPr>
          <w:sz w:val="21"/>
          <w:szCs w:val="21"/>
          <w:spacing w:val="6"/>
        </w:rPr>
        <w:t>5)缺少管理数据标准应用情况的职能。</w:t>
      </w:r>
    </w:p>
    <w:p>
      <w:pPr>
        <w:pStyle w:val="BodyText"/>
        <w:ind w:left="430"/>
        <w:spacing w:before="80" w:line="320" w:lineRule="exact"/>
        <w:rPr>
          <w:sz w:val="21"/>
          <w:szCs w:val="21"/>
        </w:rPr>
      </w:pPr>
      <w:r>
        <w:rPr>
          <w:sz w:val="21"/>
          <w:szCs w:val="21"/>
          <w:spacing w:val="7"/>
          <w:position w:val="8"/>
        </w:rPr>
        <w:t>6)缺乏统一协调指挥的层次化组织体系。</w:t>
      </w:r>
    </w:p>
    <w:p>
      <w:pPr>
        <w:pStyle w:val="BodyText"/>
        <w:ind w:left="430"/>
        <w:spacing w:before="1" w:line="219" w:lineRule="auto"/>
        <w:rPr>
          <w:sz w:val="21"/>
          <w:szCs w:val="21"/>
        </w:rPr>
      </w:pPr>
      <w:r>
        <w:rPr>
          <w:sz w:val="21"/>
          <w:szCs w:val="21"/>
          <w:spacing w:val="7"/>
        </w:rPr>
        <w:t>7)无法形成数据标准统一视图。</w:t>
      </w:r>
    </w:p>
    <w:p>
      <w:pPr>
        <w:pStyle w:val="BodyText"/>
        <w:ind w:left="430"/>
        <w:spacing w:before="81" w:line="219" w:lineRule="auto"/>
        <w:rPr>
          <w:sz w:val="21"/>
          <w:szCs w:val="21"/>
        </w:rPr>
      </w:pPr>
      <w:r>
        <w:rPr>
          <w:sz w:val="21"/>
          <w:szCs w:val="21"/>
          <w:spacing w:val="6"/>
        </w:rPr>
        <w:t>8)数据标准的权威性和连续性不足。</w:t>
      </w:r>
    </w:p>
    <w:p>
      <w:pPr>
        <w:spacing w:line="219" w:lineRule="auto"/>
        <w:sectPr>
          <w:footerReference w:type="default" r:id="rId172"/>
          <w:pgSz w:w="9640" w:h="14400"/>
          <w:pgMar w:top="717" w:right="575" w:bottom="677" w:left="530" w:header="0" w:footer="539" w:gutter="0"/>
        </w:sectPr>
        <w:rPr>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851"/>
            <wp:effectExtent l="0" t="0" r="0" b="0"/>
            <wp:docPr id="130" name="IM 130"/>
            <wp:cNvGraphicFramePr/>
            <a:graphic>
              <a:graphicData uri="http://schemas.openxmlformats.org/drawingml/2006/picture">
                <pic:pic>
                  <pic:nvPicPr>
                    <pic:cNvPr id="130" name="IM 130"/>
                    <pic:cNvPicPr/>
                  </pic:nvPicPr>
                  <pic:blipFill>
                    <a:blip r:embed="rId174"/>
                    <a:stretch>
                      <a:fillRect/>
                    </a:stretch>
                  </pic:blipFill>
                  <pic:spPr>
                    <a:xfrm rot="0">
                      <a:off x="0" y="0"/>
                      <a:ext cx="6366" cy="177851"/>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ind w:left="423"/>
        <w:spacing w:before="304" w:line="222" w:lineRule="auto"/>
        <w:outlineLvl w:val="1"/>
        <w:rPr>
          <w:rFonts w:ascii="SimHei" w:hAnsi="SimHei" w:eastAsia="SimHei" w:cs="SimHei"/>
          <w:sz w:val="21"/>
          <w:szCs w:val="21"/>
        </w:rPr>
      </w:pPr>
      <w:r>
        <w:rPr>
          <w:rFonts w:ascii="SimHei" w:hAnsi="SimHei" w:eastAsia="SimHei" w:cs="SimHei"/>
          <w:sz w:val="21"/>
          <w:szCs w:val="21"/>
          <w:b/>
          <w:bCs/>
          <w:spacing w:val="-2"/>
        </w:rPr>
        <w:t>4.</w:t>
      </w:r>
      <w:r>
        <w:rPr>
          <w:rFonts w:ascii="SimHei" w:hAnsi="SimHei" w:eastAsia="SimHei" w:cs="SimHei"/>
          <w:sz w:val="21"/>
          <w:szCs w:val="21"/>
          <w:spacing w:val="-48"/>
        </w:rPr>
        <w:t xml:space="preserve"> </w:t>
      </w:r>
      <w:r>
        <w:rPr>
          <w:rFonts w:ascii="SimHei" w:hAnsi="SimHei" w:eastAsia="SimHei" w:cs="SimHei"/>
          <w:sz w:val="21"/>
          <w:szCs w:val="21"/>
          <w:b/>
          <w:bCs/>
          <w:spacing w:val="-2"/>
        </w:rPr>
        <w:t>现有数据标准质量的认可程度较低</w:t>
      </w:r>
    </w:p>
    <w:p>
      <w:pPr>
        <w:pStyle w:val="BodyText"/>
        <w:ind w:left="420"/>
        <w:spacing w:before="82" w:line="219" w:lineRule="auto"/>
        <w:rPr>
          <w:sz w:val="21"/>
          <w:szCs w:val="21"/>
        </w:rPr>
      </w:pPr>
      <w:r>
        <w:rPr>
          <w:sz w:val="21"/>
          <w:szCs w:val="21"/>
          <w:spacing w:val="6"/>
        </w:rPr>
        <w:t>1)数据标准内容冲突或不一致。</w:t>
      </w:r>
    </w:p>
    <w:p>
      <w:pPr>
        <w:pStyle w:val="BodyText"/>
        <w:ind w:left="420"/>
        <w:spacing w:before="70" w:line="300" w:lineRule="exact"/>
        <w:rPr>
          <w:sz w:val="21"/>
          <w:szCs w:val="21"/>
        </w:rPr>
      </w:pPr>
      <w:r>
        <w:rPr>
          <w:sz w:val="21"/>
          <w:szCs w:val="21"/>
          <w:spacing w:val="8"/>
          <w:position w:val="6"/>
        </w:rPr>
        <w:t>2)数据标准定义不准确，容易引起歧义。</w:t>
      </w:r>
    </w:p>
    <w:p>
      <w:pPr>
        <w:pStyle w:val="BodyText"/>
        <w:ind w:left="420"/>
        <w:spacing w:line="219" w:lineRule="auto"/>
        <w:rPr>
          <w:sz w:val="21"/>
          <w:szCs w:val="21"/>
        </w:rPr>
      </w:pPr>
      <w:r>
        <w:rPr>
          <w:sz w:val="21"/>
          <w:szCs w:val="21"/>
          <w:spacing w:val="8"/>
        </w:rPr>
        <w:t>3)数据标准定义要素不完整。</w:t>
      </w:r>
    </w:p>
    <w:p>
      <w:pPr>
        <w:pStyle w:val="BodyText"/>
        <w:ind w:left="420"/>
        <w:spacing w:before="59" w:line="219" w:lineRule="auto"/>
        <w:rPr>
          <w:sz w:val="21"/>
          <w:szCs w:val="21"/>
        </w:rPr>
      </w:pPr>
      <w:r>
        <w:rPr>
          <w:sz w:val="21"/>
          <w:szCs w:val="21"/>
          <w:spacing w:val="6"/>
        </w:rPr>
        <w:t>4)多机构树、多产品树影响经营管理分析。</w:t>
      </w:r>
    </w:p>
    <w:p>
      <w:pPr>
        <w:ind w:left="423"/>
        <w:spacing w:before="67" w:line="221" w:lineRule="auto"/>
        <w:outlineLvl w:val="1"/>
        <w:rPr>
          <w:rFonts w:ascii="SimHei" w:hAnsi="SimHei" w:eastAsia="SimHei" w:cs="SimHei"/>
          <w:sz w:val="21"/>
          <w:szCs w:val="21"/>
        </w:rPr>
      </w:pPr>
      <w:r>
        <w:rPr>
          <w:rFonts w:ascii="SimHei" w:hAnsi="SimHei" w:eastAsia="SimHei" w:cs="SimHei"/>
          <w:sz w:val="21"/>
          <w:szCs w:val="21"/>
          <w:b/>
          <w:bCs/>
          <w:spacing w:val="-2"/>
        </w:rPr>
        <w:t>5.</w:t>
      </w:r>
      <w:r>
        <w:rPr>
          <w:rFonts w:ascii="SimHei" w:hAnsi="SimHei" w:eastAsia="SimHei" w:cs="SimHei"/>
          <w:sz w:val="21"/>
          <w:szCs w:val="21"/>
          <w:spacing w:val="-48"/>
        </w:rPr>
        <w:t xml:space="preserve"> </w:t>
      </w:r>
      <w:r>
        <w:rPr>
          <w:rFonts w:ascii="SimHei" w:hAnsi="SimHei" w:eastAsia="SimHei" w:cs="SimHei"/>
          <w:sz w:val="21"/>
          <w:szCs w:val="21"/>
          <w:b/>
          <w:bCs/>
          <w:spacing w:val="-2"/>
        </w:rPr>
        <w:t>业务数据标准管理还停留在文档管理阶段</w:t>
      </w:r>
    </w:p>
    <w:p>
      <w:pPr>
        <w:pStyle w:val="BodyText"/>
        <w:ind w:left="420"/>
        <w:spacing w:before="43" w:line="330" w:lineRule="exact"/>
        <w:rPr>
          <w:sz w:val="21"/>
          <w:szCs w:val="21"/>
        </w:rPr>
      </w:pPr>
      <w:r>
        <w:rPr>
          <w:sz w:val="21"/>
          <w:szCs w:val="21"/>
          <w:spacing w:val="5"/>
          <w:position w:val="8"/>
        </w:rPr>
        <w:t>1)数据标准的全行共享能力很弱。</w:t>
      </w:r>
    </w:p>
    <w:p>
      <w:pPr>
        <w:pStyle w:val="BodyText"/>
        <w:ind w:left="420"/>
        <w:spacing w:before="1" w:line="219" w:lineRule="auto"/>
        <w:rPr>
          <w:sz w:val="21"/>
          <w:szCs w:val="21"/>
        </w:rPr>
      </w:pPr>
      <w:r>
        <w:rPr>
          <w:sz w:val="21"/>
          <w:szCs w:val="21"/>
          <w:spacing w:val="7"/>
        </w:rPr>
        <w:t>2)没有数据标准变更痕迹。</w:t>
      </w:r>
    </w:p>
    <w:p>
      <w:pPr>
        <w:pStyle w:val="BodyText"/>
        <w:ind w:left="420"/>
        <w:spacing w:before="71" w:line="219" w:lineRule="auto"/>
        <w:rPr>
          <w:sz w:val="21"/>
          <w:szCs w:val="21"/>
        </w:rPr>
      </w:pPr>
      <w:r>
        <w:rPr>
          <w:sz w:val="21"/>
          <w:szCs w:val="21"/>
          <w:spacing w:val="7"/>
        </w:rPr>
        <w:t>3)使用困难，查找周期长。</w:t>
      </w:r>
    </w:p>
    <w:p>
      <w:pPr>
        <w:pStyle w:val="BodyText"/>
        <w:ind w:left="29" w:right="96" w:firstLine="390"/>
        <w:spacing w:before="50" w:line="263" w:lineRule="auto"/>
        <w:rPr>
          <w:sz w:val="21"/>
          <w:szCs w:val="21"/>
        </w:rPr>
      </w:pPr>
      <w:r>
        <w:rPr>
          <w:sz w:val="21"/>
          <w:szCs w:val="21"/>
          <w:spacing w:val="1"/>
        </w:rPr>
        <w:t>正因为我国商业银行在标准认识和建设方面存在各种不足，才导致了因标准贯彻而出现</w:t>
      </w:r>
      <w:r>
        <w:rPr>
          <w:sz w:val="21"/>
          <w:szCs w:val="21"/>
          <w:spacing w:val="9"/>
        </w:rPr>
        <w:t xml:space="preserve"> </w:t>
      </w:r>
      <w:r>
        <w:rPr>
          <w:sz w:val="21"/>
          <w:szCs w:val="21"/>
          <w:spacing w:val="-3"/>
        </w:rPr>
        <w:t>的各种各样的问题。举几个简单例子：</w:t>
      </w:r>
    </w:p>
    <w:p>
      <w:pPr>
        <w:pStyle w:val="BodyText"/>
        <w:ind w:left="29" w:right="74" w:firstLine="390"/>
        <w:spacing w:before="49" w:line="264" w:lineRule="auto"/>
        <w:rPr>
          <w:sz w:val="21"/>
          <w:szCs w:val="21"/>
        </w:rPr>
      </w:pPr>
      <w:r>
        <w:rPr>
          <w:sz w:val="21"/>
          <w:szCs w:val="21"/>
          <w:spacing w:val="6"/>
        </w:rPr>
        <w:t>首先，国民经济的行业分类标准，针对2002年国家标准中谷物种植这一分类，在2011</w:t>
      </w:r>
      <w:r>
        <w:rPr>
          <w:sz w:val="21"/>
          <w:szCs w:val="21"/>
          <w:spacing w:val="4"/>
        </w:rPr>
        <w:t xml:space="preserve"> </w:t>
      </w:r>
      <w:r>
        <w:rPr>
          <w:sz w:val="21"/>
          <w:szCs w:val="21"/>
          <w:spacing w:val="6"/>
        </w:rPr>
        <w:t>年进行了进一步的细分，区分了稻谷、小麦等小类。但是，这些标准只是作为国家标准发</w:t>
      </w:r>
      <w:r>
        <w:rPr>
          <w:sz w:val="21"/>
          <w:szCs w:val="21"/>
          <w:spacing w:val="14"/>
        </w:rPr>
        <w:t xml:space="preserve"> </w:t>
      </w:r>
      <w:r>
        <w:rPr>
          <w:sz w:val="21"/>
          <w:szCs w:val="21"/>
          <w:spacing w:val="1"/>
        </w:rPr>
        <w:t>布，在很多商业银行中的实际应用中并未跟上国家标准的变化，主要原因是数据标</w:t>
      </w:r>
      <w:r>
        <w:rPr>
          <w:sz w:val="21"/>
          <w:szCs w:val="21"/>
        </w:rPr>
        <w:t>准的管理 </w:t>
      </w:r>
      <w:r>
        <w:rPr>
          <w:sz w:val="21"/>
          <w:szCs w:val="21"/>
          <w:spacing w:val="1"/>
        </w:rPr>
        <w:t>停留在文档阶段，没有相应的系统进行支持。这种情况不仅造成了标准的共享能力很弱，而</w:t>
      </w:r>
      <w:r>
        <w:rPr>
          <w:sz w:val="21"/>
          <w:szCs w:val="21"/>
        </w:rPr>
        <w:t xml:space="preserve"> </w:t>
      </w:r>
      <w:r>
        <w:rPr>
          <w:sz w:val="21"/>
          <w:szCs w:val="21"/>
          <w:spacing w:val="1"/>
        </w:rPr>
        <w:t>且导致了实际贯彻标准过程中无迹可寻。通过查阅文档来寻找标准，不仅对人员提出了</w:t>
      </w:r>
      <w:r>
        <w:rPr>
          <w:sz w:val="21"/>
          <w:szCs w:val="21"/>
        </w:rPr>
        <w:t>较高 </w:t>
      </w:r>
      <w:r>
        <w:rPr>
          <w:sz w:val="21"/>
          <w:szCs w:val="21"/>
          <w:spacing w:val="-3"/>
        </w:rPr>
        <w:t>的要求，而且查找效率低下。</w:t>
      </w:r>
    </w:p>
    <w:p>
      <w:pPr>
        <w:pStyle w:val="BodyText"/>
        <w:ind w:left="29" w:firstLine="390"/>
        <w:spacing w:before="69" w:line="268" w:lineRule="auto"/>
        <w:rPr>
          <w:sz w:val="21"/>
          <w:szCs w:val="21"/>
        </w:rPr>
      </w:pPr>
      <w:r>
        <w:rPr>
          <w:sz w:val="21"/>
          <w:szCs w:val="21"/>
          <w:spacing w:val="1"/>
        </w:rPr>
        <w:t>其次，早期商业银行在各项业务系统建设过程中基本上是各自为</w:t>
      </w:r>
      <w:r>
        <w:rPr>
          <w:sz w:val="21"/>
          <w:szCs w:val="21"/>
        </w:rPr>
        <w:t>政的，只要满足本业务  </w:t>
      </w:r>
      <w:r>
        <w:rPr>
          <w:sz w:val="21"/>
          <w:szCs w:val="21"/>
          <w:spacing w:val="1"/>
        </w:rPr>
        <w:t>系统的业务开展即可。但是，随着数据挖掘、分析等应有领域的兴</w:t>
      </w:r>
      <w:r>
        <w:rPr>
          <w:sz w:val="21"/>
          <w:szCs w:val="21"/>
        </w:rPr>
        <w:t>起，各业务系统的数据标 </w:t>
      </w:r>
      <w:r>
        <w:rPr>
          <w:sz w:val="21"/>
          <w:szCs w:val="21"/>
          <w:spacing w:val="10"/>
        </w:rPr>
        <w:t>准不一致对分析工作造成很大的困扰。例如：在个人存贷系统中用0表示男，用1表</w:t>
      </w:r>
      <w:r>
        <w:rPr>
          <w:sz w:val="21"/>
          <w:szCs w:val="21"/>
          <w:spacing w:val="9"/>
        </w:rPr>
        <w:t>示女</w:t>
      </w:r>
      <w:r>
        <w:rPr>
          <w:sz w:val="21"/>
          <w:szCs w:val="21"/>
        </w:rPr>
        <w:t xml:space="preserve">  </w:t>
      </w:r>
      <w:r>
        <w:rPr>
          <w:sz w:val="21"/>
          <w:szCs w:val="21"/>
          <w:spacing w:val="1"/>
        </w:rPr>
        <w:t>而在信用卡系统中则正好相反。对于单个系统来说，不管是业务处</w:t>
      </w:r>
      <w:r>
        <w:rPr>
          <w:sz w:val="21"/>
          <w:szCs w:val="21"/>
        </w:rPr>
        <w:t>理，还是统计分析，都不 </w:t>
      </w:r>
      <w:r>
        <w:rPr>
          <w:sz w:val="21"/>
          <w:szCs w:val="21"/>
          <w:spacing w:val="3"/>
        </w:rPr>
        <w:t>会造成影响。但是，现在商业银行基本上以数据仓库作为基础进行数据挖掘、</w:t>
      </w:r>
      <w:r>
        <w:rPr>
          <w:sz w:val="21"/>
          <w:szCs w:val="21"/>
          <w:spacing w:val="2"/>
        </w:rPr>
        <w:t>分析和决策，</w:t>
      </w:r>
      <w:r>
        <w:rPr>
          <w:sz w:val="21"/>
          <w:szCs w:val="21"/>
        </w:rPr>
        <w:t xml:space="preserve"> </w:t>
      </w:r>
      <w:r>
        <w:rPr>
          <w:sz w:val="21"/>
          <w:szCs w:val="21"/>
          <w:spacing w:val="3"/>
        </w:rPr>
        <w:t>那么,在进入数据仓库前必须了解各个业务系统相关数据到底表示什么含义，若存在不一致 </w:t>
      </w:r>
      <w:r>
        <w:rPr>
          <w:sz w:val="21"/>
          <w:szCs w:val="21"/>
        </w:rPr>
        <w:t>的情况，则必须进行映射。由于银行尤其是大型商业银行业务系统众多，每个业务系统存在  </w:t>
      </w:r>
      <w:r>
        <w:rPr>
          <w:sz w:val="21"/>
          <w:szCs w:val="21"/>
          <w:spacing w:val="2"/>
        </w:rPr>
        <w:t>大量的数据表，具有不同数据字典和编码规则的字段。</w:t>
      </w:r>
      <w:r>
        <w:rPr>
          <w:sz w:val="21"/>
          <w:szCs w:val="21"/>
          <w:spacing w:val="54"/>
        </w:rPr>
        <w:t xml:space="preserve"> </w:t>
      </w:r>
      <w:r>
        <w:rPr>
          <w:sz w:val="21"/>
          <w:szCs w:val="21"/>
          <w:spacing w:val="2"/>
        </w:rPr>
        <w:t>一般情况下，大型商业银行有将近 </w:t>
      </w:r>
      <w:r>
        <w:rPr>
          <w:sz w:val="21"/>
          <w:szCs w:val="21"/>
          <w:spacing w:val="12"/>
        </w:rPr>
        <w:t>30万张表，即使以1%的比率对相关存储规则进行调查和映射，几千张表的工作量也是惊</w:t>
      </w:r>
      <w:r>
        <w:rPr>
          <w:sz w:val="21"/>
          <w:szCs w:val="21"/>
          <w:spacing w:val="9"/>
        </w:rPr>
        <w:t xml:space="preserve"> </w:t>
      </w:r>
      <w:r>
        <w:rPr>
          <w:sz w:val="21"/>
          <w:szCs w:val="21"/>
          <w:spacing w:val="-9"/>
        </w:rPr>
        <w:t>人的。</w:t>
      </w:r>
    </w:p>
    <w:p>
      <w:pPr>
        <w:pStyle w:val="BodyText"/>
        <w:ind w:left="29" w:right="65" w:firstLine="390"/>
        <w:spacing w:before="134" w:line="259" w:lineRule="auto"/>
        <w:jc w:val="both"/>
        <w:rPr>
          <w:sz w:val="21"/>
          <w:szCs w:val="21"/>
        </w:rPr>
      </w:pPr>
      <w:r>
        <w:rPr>
          <w:sz w:val="21"/>
          <w:szCs w:val="21"/>
          <w:spacing w:val="1"/>
        </w:rPr>
        <w:t>再有，最近某商业银行的两个不同部门就第三方支付的总体业务量的统计数据产生了分</w:t>
      </w:r>
      <w:r>
        <w:rPr>
          <w:sz w:val="21"/>
          <w:szCs w:val="21"/>
          <w:spacing w:val="10"/>
        </w:rPr>
        <w:t xml:space="preserve"> </w:t>
      </w:r>
      <w:r>
        <w:rPr>
          <w:sz w:val="21"/>
          <w:szCs w:val="21"/>
          <w:spacing w:val="1"/>
        </w:rPr>
        <w:t>歧，最终发现一个部门对日志中标明为第三方支付渠道的交易进行了统计，而另一个部门则</w:t>
      </w:r>
      <w:r>
        <w:rPr>
          <w:sz w:val="21"/>
          <w:szCs w:val="21"/>
          <w:spacing w:val="8"/>
        </w:rPr>
        <w:t xml:space="preserve"> </w:t>
      </w:r>
      <w:r>
        <w:rPr>
          <w:sz w:val="21"/>
          <w:szCs w:val="21"/>
          <w:spacing w:val="1"/>
        </w:rPr>
        <w:t>认为只有具有第三方支付牌照的机构所涉及的交易才需要进行统计。由此可以看出，不同部</w:t>
      </w:r>
      <w:r>
        <w:rPr>
          <w:sz w:val="21"/>
          <w:szCs w:val="21"/>
        </w:rPr>
        <w:t xml:space="preserve"> </w:t>
      </w:r>
      <w:r>
        <w:rPr>
          <w:sz w:val="21"/>
          <w:szCs w:val="21"/>
          <w:spacing w:val="-1"/>
        </w:rPr>
        <w:t>门对同一件事物的标准以及统计口径是存在差异的。</w:t>
      </w:r>
    </w:p>
    <w:p>
      <w:pPr>
        <w:pStyle w:val="BodyText"/>
        <w:ind w:left="420"/>
        <w:spacing w:before="61" w:line="219" w:lineRule="auto"/>
        <w:rPr>
          <w:sz w:val="21"/>
          <w:szCs w:val="21"/>
        </w:rPr>
      </w:pPr>
      <w:r>
        <w:rPr>
          <w:sz w:val="21"/>
          <w:szCs w:val="21"/>
        </w:rPr>
        <w:t>从上面的例子可以看出，数据标准是一个基础性的工作，需要各方</w:t>
      </w:r>
      <w:r>
        <w:rPr>
          <w:sz w:val="21"/>
          <w:szCs w:val="21"/>
          <w:spacing w:val="-1"/>
        </w:rPr>
        <w:t>面达成共识。</w:t>
      </w:r>
    </w:p>
    <w:p>
      <w:pPr>
        <w:spacing w:line="384" w:lineRule="auto"/>
        <w:rPr>
          <w:rFonts w:ascii="Arial"/>
          <w:sz w:val="21"/>
        </w:rPr>
      </w:pPr>
      <w:r/>
    </w:p>
    <w:p>
      <w:pPr>
        <w:ind w:left="34"/>
        <w:spacing w:before="102" w:line="221" w:lineRule="auto"/>
        <w:outlineLvl w:val="0"/>
        <w:rPr>
          <w:rFonts w:ascii="SimHei" w:hAnsi="SimHei" w:eastAsia="SimHei" w:cs="SimHei"/>
          <w:sz w:val="31"/>
          <w:szCs w:val="31"/>
        </w:rPr>
      </w:pPr>
      <w:r>
        <w:rPr>
          <w:rFonts w:ascii="SimHei" w:hAnsi="SimHei" w:eastAsia="SimHei" w:cs="SimHei"/>
          <w:sz w:val="31"/>
          <w:szCs w:val="31"/>
          <w:b/>
          <w:bCs/>
          <w:spacing w:val="1"/>
        </w:rPr>
        <w:t>6.2</w:t>
      </w:r>
      <w:r>
        <w:rPr>
          <w:rFonts w:ascii="SimHei" w:hAnsi="SimHei" w:eastAsia="SimHei" w:cs="SimHei"/>
          <w:sz w:val="31"/>
          <w:szCs w:val="31"/>
          <w:spacing w:val="143"/>
        </w:rPr>
        <w:t xml:space="preserve"> </w:t>
      </w:r>
      <w:r>
        <w:rPr>
          <w:rFonts w:ascii="SimHei" w:hAnsi="SimHei" w:eastAsia="SimHei" w:cs="SimHei"/>
          <w:sz w:val="31"/>
          <w:szCs w:val="31"/>
          <w:b/>
          <w:bCs/>
          <w:spacing w:val="1"/>
        </w:rPr>
        <w:t>银行数据标准的定义与分类</w:t>
      </w:r>
    </w:p>
    <w:p>
      <w:pPr>
        <w:spacing w:line="408" w:lineRule="auto"/>
        <w:rPr>
          <w:rFonts w:ascii="Arial"/>
          <w:sz w:val="21"/>
        </w:rPr>
      </w:pPr>
      <w:r/>
    </w:p>
    <w:p>
      <w:pPr>
        <w:ind w:left="423"/>
        <w:spacing w:before="68" w:line="222" w:lineRule="auto"/>
        <w:outlineLvl w:val="1"/>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54"/>
        </w:rPr>
        <w:t xml:space="preserve"> </w:t>
      </w:r>
      <w:r>
        <w:rPr>
          <w:rFonts w:ascii="SimHei" w:hAnsi="SimHei" w:eastAsia="SimHei" w:cs="SimHei"/>
          <w:sz w:val="21"/>
          <w:szCs w:val="21"/>
          <w:b/>
          <w:bCs/>
          <w:spacing w:val="-5"/>
        </w:rPr>
        <w:t>数据标准的主体构成</w:t>
      </w:r>
    </w:p>
    <w:p>
      <w:pPr>
        <w:pStyle w:val="BodyText"/>
        <w:ind w:left="29" w:right="97" w:firstLine="390"/>
        <w:spacing w:before="60" w:line="246" w:lineRule="auto"/>
        <w:rPr>
          <w:sz w:val="21"/>
          <w:szCs w:val="21"/>
        </w:rPr>
      </w:pPr>
      <w:r>
        <w:rPr>
          <w:sz w:val="21"/>
          <w:szCs w:val="21"/>
          <w:spacing w:val="1"/>
        </w:rPr>
        <w:t>数据标准是对银行业务经营和管理所涉及的各项业务信息的统一定义与解释。它包含业</w:t>
      </w:r>
      <w:r>
        <w:rPr>
          <w:sz w:val="21"/>
          <w:szCs w:val="21"/>
          <w:spacing w:val="8"/>
        </w:rPr>
        <w:t xml:space="preserve"> </w:t>
      </w:r>
      <w:r>
        <w:rPr>
          <w:sz w:val="21"/>
          <w:szCs w:val="21"/>
          <w:spacing w:val="2"/>
        </w:rPr>
        <w:t>务定义、技术定义和管理信息三个方面的内容，如图</w:t>
      </w:r>
      <w:r>
        <w:rPr>
          <w:sz w:val="21"/>
          <w:szCs w:val="21"/>
          <w:spacing w:val="1"/>
        </w:rPr>
        <w:t>6-1</w:t>
      </w:r>
      <w:r>
        <w:rPr>
          <w:sz w:val="21"/>
          <w:szCs w:val="21"/>
          <w:spacing w:val="-37"/>
        </w:rPr>
        <w:t xml:space="preserve"> </w:t>
      </w:r>
      <w:r>
        <w:rPr>
          <w:sz w:val="21"/>
          <w:szCs w:val="21"/>
          <w:spacing w:val="1"/>
        </w:rPr>
        <w:t>所示。</w:t>
      </w:r>
    </w:p>
    <w:p>
      <w:pPr>
        <w:spacing w:line="246" w:lineRule="auto"/>
        <w:sectPr>
          <w:footerReference w:type="default" r:id="rId173"/>
          <w:pgSz w:w="9640" w:h="14400"/>
          <w:pgMar w:top="733" w:right="564" w:bottom="655" w:left="530" w:header="0" w:footer="506" w:gutter="0"/>
        </w:sectPr>
        <w:rPr>
          <w:sz w:val="21"/>
          <w:szCs w:val="21"/>
        </w:rPr>
      </w:pPr>
    </w:p>
    <w:p>
      <w:pPr>
        <w:pStyle w:val="BodyText"/>
        <w:ind w:left="6882"/>
        <w:spacing w:before="36" w:line="222" w:lineRule="auto"/>
        <w:rPr>
          <w:sz w:val="18"/>
          <w:szCs w:val="18"/>
        </w:rPr>
      </w:pPr>
      <w:r>
        <w:rPr>
          <w:rFonts w:ascii="SimHei" w:hAnsi="SimHei" w:eastAsia="SimHei" w:cs="SimHei"/>
          <w:sz w:val="18"/>
          <w:szCs w:val="18"/>
          <w:b/>
          <w:bCs/>
          <w:spacing w:val="-5"/>
        </w:rPr>
        <w:t>数据标准</w:t>
      </w:r>
      <w:r>
        <w:rPr>
          <w:rFonts w:ascii="SimHei" w:hAnsi="SimHei" w:eastAsia="SimHei" w:cs="SimHei"/>
          <w:sz w:val="18"/>
          <w:szCs w:val="18"/>
          <w:spacing w:val="-5"/>
        </w:rPr>
        <w:t xml:space="preserve">  </w:t>
      </w:r>
      <w:r>
        <w:rPr>
          <w:sz w:val="18"/>
          <w:szCs w:val="18"/>
          <w:b/>
          <w:bCs/>
          <w:spacing w:val="-5"/>
        </w:rPr>
        <w:t>第</w:t>
      </w:r>
      <w:r>
        <w:rPr>
          <w:sz w:val="18"/>
          <w:szCs w:val="18"/>
          <w:spacing w:val="-5"/>
        </w:rPr>
        <w:t xml:space="preserve"> </w:t>
      </w:r>
      <w:r>
        <w:rPr>
          <w:sz w:val="18"/>
          <w:szCs w:val="18"/>
          <w:b/>
          <w:bCs/>
          <w:spacing w:val="-5"/>
        </w:rPr>
        <w:t>6</w:t>
      </w:r>
      <w:r>
        <w:rPr>
          <w:sz w:val="18"/>
          <w:szCs w:val="18"/>
          <w:spacing w:val="-5"/>
        </w:rPr>
        <w:t xml:space="preserve"> </w:t>
      </w:r>
      <w:r>
        <w:rPr>
          <w:sz w:val="18"/>
          <w:szCs w:val="18"/>
          <w:b/>
          <w:bCs/>
          <w:spacing w:val="-5"/>
        </w:rPr>
        <w:t>章</w:t>
      </w:r>
    </w:p>
    <w:p>
      <w:pPr>
        <w:spacing w:line="304" w:lineRule="auto"/>
        <w:rPr>
          <w:rFonts w:ascii="Arial"/>
          <w:sz w:val="21"/>
        </w:rPr>
      </w:pPr>
      <w:r/>
    </w:p>
    <w:p>
      <w:pPr>
        <w:spacing w:line="304" w:lineRule="auto"/>
        <w:rPr>
          <w:rFonts w:ascii="Arial"/>
          <w:sz w:val="21"/>
        </w:rPr>
      </w:pPr>
      <w:r/>
    </w:p>
    <w:p>
      <w:pPr>
        <w:spacing w:line="304" w:lineRule="auto"/>
        <w:rPr>
          <w:rFonts w:ascii="Arial"/>
          <w:sz w:val="21"/>
        </w:rPr>
      </w:pPr>
      <w:r/>
    </w:p>
    <w:p>
      <w:pPr>
        <w:pStyle w:val="BodyText"/>
        <w:ind w:left="4260"/>
        <w:spacing w:before="59" w:line="219" w:lineRule="auto"/>
        <w:rPr>
          <w:sz w:val="18"/>
          <w:szCs w:val="18"/>
        </w:rPr>
      </w:pPr>
      <w:r>
        <w:drawing>
          <wp:anchor distT="0" distB="0" distL="0" distR="0" simplePos="0" relativeHeight="283610112" behindDoc="1" locked="0" layoutInCell="1" allowOverlap="1">
            <wp:simplePos x="0" y="0"/>
            <wp:positionH relativeFrom="column">
              <wp:posOffset>869973</wp:posOffset>
            </wp:positionH>
            <wp:positionV relativeFrom="paragraph">
              <wp:posOffset>-335257</wp:posOffset>
            </wp:positionV>
            <wp:extent cx="3765579" cy="1968520"/>
            <wp:effectExtent l="0" t="0" r="0" b="0"/>
            <wp:wrapNone/>
            <wp:docPr id="132" name="IM 132"/>
            <wp:cNvGraphicFramePr/>
            <a:graphic>
              <a:graphicData uri="http://schemas.openxmlformats.org/drawingml/2006/picture">
                <pic:pic>
                  <pic:nvPicPr>
                    <pic:cNvPr id="132" name="IM 132"/>
                    <pic:cNvPicPr/>
                  </pic:nvPicPr>
                  <pic:blipFill>
                    <a:blip r:embed="rId176"/>
                    <a:stretch>
                      <a:fillRect/>
                    </a:stretch>
                  </pic:blipFill>
                  <pic:spPr>
                    <a:xfrm rot="0">
                      <a:off x="0" y="0"/>
                      <a:ext cx="3765579" cy="1968520"/>
                    </a:xfrm>
                    <a:prstGeom prst="rect">
                      <a:avLst/>
                    </a:prstGeom>
                  </pic:spPr>
                </pic:pic>
              </a:graphicData>
            </a:graphic>
          </wp:anchor>
        </w:drawing>
      </w:r>
      <w:r>
        <w:rPr>
          <w:sz w:val="18"/>
          <w:szCs w:val="18"/>
          <w:spacing w:val="-17"/>
          <w:w w:val="96"/>
        </w:rPr>
        <w:t>管理信息</w:t>
      </w:r>
    </w:p>
    <w:p>
      <w:pPr>
        <w:pStyle w:val="BodyText"/>
        <w:ind w:left="3680"/>
        <w:spacing w:before="86" w:line="225" w:lineRule="auto"/>
        <w:rPr>
          <w:sz w:val="18"/>
          <w:szCs w:val="18"/>
        </w:rPr>
      </w:pPr>
      <w:r>
        <w:pict>
          <v:shape id="_x0000_s1336" style="position:absolute;margin-left:283.5pt;margin-top:-0.694153pt;mso-position-vertical-relative:text;mso-position-horizontal-relative:text;width:51.4pt;height:46.2pt;z-index:283614208;" filled="false" stroked="false" type="#_x0000_t202">
            <v:fill on="false"/>
            <v:stroke on="false"/>
            <v:path/>
            <v:imagedata o:title=""/>
            <o:lock v:ext="edit" aspectratio="false"/>
            <v:textbox inset="0mm,0mm,0mm,0mm">
              <w:txbxContent>
                <w:p>
                  <w:pPr>
                    <w:pStyle w:val="BodyText"/>
                    <w:ind w:left="20" w:right="20"/>
                    <w:spacing w:before="18" w:line="227" w:lineRule="auto"/>
                    <w:jc w:val="both"/>
                    <w:rPr>
                      <w:sz w:val="18"/>
                      <w:szCs w:val="18"/>
                    </w:rPr>
                  </w:pPr>
                  <w:r>
                    <w:rPr>
                      <w:sz w:val="18"/>
                      <w:szCs w:val="18"/>
                      <w:spacing w:val="-38"/>
                      <w:w w:val="98"/>
                    </w:rPr>
                    <w:t>·</w:t>
                  </w:r>
                  <w:r>
                    <w:rPr>
                      <w:sz w:val="18"/>
                      <w:szCs w:val="18"/>
                      <w:spacing w:val="-37"/>
                      <w:w w:val="98"/>
                    </w:rPr>
                    <w:t>数据产出系</w:t>
                  </w:r>
                  <w:r>
                    <w:rPr>
                      <w:sz w:val="18"/>
                      <w:szCs w:val="18"/>
                      <w:spacing w:val="-29"/>
                      <w:w w:val="98"/>
                    </w:rPr>
                    <w:t>统</w:t>
                  </w:r>
                  <w:r>
                    <w:rPr>
                      <w:sz w:val="18"/>
                      <w:szCs w:val="18"/>
                      <w:spacing w:val="3"/>
                    </w:rPr>
                    <w:t xml:space="preserve"> </w:t>
                  </w:r>
                  <w:r>
                    <w:rPr>
                      <w:sz w:val="18"/>
                      <w:szCs w:val="18"/>
                      <w:spacing w:val="-17"/>
                      <w:w w:val="87"/>
                    </w:rPr>
                    <w:t>。致据来源系统</w:t>
                  </w:r>
                  <w:r>
                    <w:rPr>
                      <w:sz w:val="18"/>
                      <w:szCs w:val="18"/>
                      <w:spacing w:val="1"/>
                    </w:rPr>
                    <w:t xml:space="preserve"> </w:t>
                  </w:r>
                  <w:r>
                    <w:rPr>
                      <w:sz w:val="18"/>
                      <w:szCs w:val="18"/>
                      <w:spacing w:val="-16"/>
                      <w:w w:val="94"/>
                    </w:rPr>
                    <w:t>数极使用系统</w:t>
                  </w:r>
                  <w:r>
                    <w:rPr>
                      <w:sz w:val="18"/>
                      <w:szCs w:val="18"/>
                      <w:spacing w:val="7"/>
                    </w:rPr>
                    <w:t xml:space="preserve"> </w:t>
                  </w:r>
                  <w:r>
                    <w:rPr>
                      <w:sz w:val="18"/>
                      <w:szCs w:val="18"/>
                      <w:spacing w:val="-15"/>
                      <w:w w:val="95"/>
                    </w:rPr>
                    <w:t>收调类烈</w:t>
                  </w:r>
                </w:p>
              </w:txbxContent>
            </v:textbox>
          </v:shape>
        </w:pict>
      </w:r>
      <w:r>
        <w:pict>
          <v:shape id="_x0000_s1338" style="position:absolute;margin-left:76.5008pt;margin-top:-0.197266pt;mso-position-vertical-relative:text;mso-position-horizontal-relative:text;width:67pt;height:65.15pt;z-index:283612160;" filled="false" stroked="false" type="#_x0000_t202">
            <v:fill on="false"/>
            <v:stroke on="false"/>
            <v:path/>
            <v:imagedata o:title=""/>
            <o:lock v:ext="edit" aspectratio="false"/>
            <v:textbox inset="0mm,0mm,0mm,0mm">
              <w:txbxContent>
                <w:p>
                  <w:pPr>
                    <w:pStyle w:val="BodyText"/>
                    <w:ind w:left="20"/>
                    <w:spacing w:before="20" w:line="215" w:lineRule="auto"/>
                    <w:rPr>
                      <w:sz w:val="18"/>
                      <w:szCs w:val="18"/>
                    </w:rPr>
                  </w:pPr>
                  <w:r>
                    <w:rPr>
                      <w:sz w:val="18"/>
                      <w:szCs w:val="18"/>
                      <w:spacing w:val="-30"/>
                    </w:rPr>
                    <w:t>·枢准各称</w:t>
                  </w:r>
                </w:p>
                <w:p>
                  <w:pPr>
                    <w:pStyle w:val="BodyText"/>
                    <w:ind w:left="89"/>
                    <w:spacing w:line="219" w:lineRule="auto"/>
                    <w:rPr>
                      <w:sz w:val="18"/>
                      <w:szCs w:val="18"/>
                    </w:rPr>
                  </w:pPr>
                  <w:r>
                    <w:rPr>
                      <w:sz w:val="18"/>
                      <w:szCs w:val="18"/>
                      <w:spacing w:val="-12"/>
                    </w:rPr>
                    <w:t>业务定义</w:t>
                  </w:r>
                </w:p>
                <w:p>
                  <w:pPr>
                    <w:pStyle w:val="BodyText"/>
                    <w:ind w:left="20"/>
                    <w:spacing w:before="16" w:line="205" w:lineRule="auto"/>
                    <w:rPr>
                      <w:sz w:val="18"/>
                      <w:szCs w:val="18"/>
                    </w:rPr>
                  </w:pPr>
                  <w:r>
                    <w:rPr>
                      <w:sz w:val="18"/>
                      <w:szCs w:val="18"/>
                      <w:spacing w:val="-10"/>
                    </w:rPr>
                    <w:t>扩展业务定义</w:t>
                  </w:r>
                </w:p>
                <w:p>
                  <w:pPr>
                    <w:pStyle w:val="BodyText"/>
                    <w:ind w:left="140"/>
                    <w:spacing w:line="215" w:lineRule="auto"/>
                    <w:rPr>
                      <w:sz w:val="18"/>
                      <w:szCs w:val="18"/>
                    </w:rPr>
                  </w:pPr>
                  <w:r>
                    <w:rPr>
                      <w:sz w:val="18"/>
                      <w:szCs w:val="18"/>
                      <w:color w:val="FFFFFF"/>
                      <w:spacing w:val="-16"/>
                      <w:w w:val="94"/>
                    </w:rPr>
                    <w:t>亚务使用规则</w:t>
                  </w:r>
                </w:p>
                <w:p>
                  <w:pPr>
                    <w:pStyle w:val="BodyText"/>
                    <w:ind w:left="20"/>
                    <w:spacing w:line="204" w:lineRule="auto"/>
                    <w:rPr>
                      <w:sz w:val="18"/>
                      <w:szCs w:val="18"/>
                    </w:rPr>
                  </w:pPr>
                  <w:r>
                    <w:rPr>
                      <w:sz w:val="18"/>
                      <w:szCs w:val="18"/>
                      <w:spacing w:val="-13"/>
                      <w:w w:val="98"/>
                    </w:rPr>
                    <w:t>*标准来源</w:t>
                  </w:r>
                </w:p>
                <w:p>
                  <w:pPr>
                    <w:pStyle w:val="BodyText"/>
                    <w:spacing w:line="218" w:lineRule="auto"/>
                    <w:jc w:val="right"/>
                    <w:rPr>
                      <w:sz w:val="18"/>
                      <w:szCs w:val="18"/>
                    </w:rPr>
                  </w:pPr>
                  <w:r>
                    <w:rPr>
                      <w:sz w:val="18"/>
                      <w:szCs w:val="18"/>
                      <w:spacing w:val="-16"/>
                      <w:w w:val="90"/>
                    </w:rPr>
                    <w:t>相关业</w:t>
                  </w:r>
                  <w:r>
                    <w:rPr>
                      <w:sz w:val="18"/>
                      <w:szCs w:val="18"/>
                      <w:spacing w:val="-15"/>
                      <w:w w:val="90"/>
                    </w:rPr>
                    <w:t>青倍息编</w:t>
                  </w:r>
                  <w:r>
                    <w:rPr>
                      <w:sz w:val="18"/>
                      <w:szCs w:val="18"/>
                      <w:spacing w:val="-12"/>
                      <w:w w:val="90"/>
                    </w:rPr>
                    <w:t>号</w:t>
                  </w:r>
                </w:p>
              </w:txbxContent>
            </v:textbox>
          </v:shape>
        </w:pict>
      </w:r>
      <w:r>
        <w:rPr>
          <w:sz w:val="18"/>
          <w:szCs w:val="18"/>
          <w:spacing w:val="-14"/>
          <w:w w:val="96"/>
        </w:rPr>
        <w:t>标准所有者</w:t>
      </w:r>
    </w:p>
    <w:p>
      <w:pPr>
        <w:pStyle w:val="BodyText"/>
        <w:ind w:left="3680"/>
        <w:spacing w:line="215" w:lineRule="auto"/>
        <w:rPr>
          <w:sz w:val="18"/>
          <w:szCs w:val="18"/>
        </w:rPr>
      </w:pPr>
      <w:r>
        <w:rPr>
          <w:sz w:val="18"/>
          <w:szCs w:val="18"/>
          <w:spacing w:val="-15"/>
          <w:w w:val="97"/>
        </w:rPr>
        <w:t>标准管理者</w:t>
      </w:r>
    </w:p>
    <w:p>
      <w:pPr>
        <w:pStyle w:val="BodyText"/>
        <w:ind w:left="3680"/>
        <w:spacing w:line="215" w:lineRule="auto"/>
        <w:rPr>
          <w:sz w:val="18"/>
          <w:szCs w:val="18"/>
        </w:rPr>
      </w:pPr>
      <w:r>
        <w:rPr>
          <w:sz w:val="18"/>
          <w:szCs w:val="18"/>
          <w:spacing w:val="-19"/>
          <w:w w:val="95"/>
        </w:rPr>
        <w:t>标准使用部门</w:t>
      </w:r>
    </w:p>
    <w:p>
      <w:pPr>
        <w:pStyle w:val="BodyText"/>
        <w:ind w:left="3770"/>
        <w:spacing w:before="1" w:line="205" w:lineRule="auto"/>
        <w:rPr>
          <w:sz w:val="18"/>
          <w:szCs w:val="18"/>
        </w:rPr>
      </w:pPr>
      <w:r>
        <w:rPr>
          <w:sz w:val="18"/>
          <w:szCs w:val="18"/>
          <w:spacing w:val="-12"/>
          <w:w w:val="91"/>
        </w:rPr>
        <w:t>标通状态</w:t>
      </w:r>
    </w:p>
    <w:p>
      <w:pPr>
        <w:pStyle w:val="BodyText"/>
        <w:ind w:left="3680"/>
        <w:spacing w:line="215" w:lineRule="auto"/>
        <w:rPr>
          <w:sz w:val="18"/>
          <w:szCs w:val="18"/>
        </w:rPr>
      </w:pPr>
      <w:r>
        <w:rPr>
          <w:sz w:val="18"/>
          <w:szCs w:val="18"/>
          <w:spacing w:val="-19"/>
        </w:rPr>
        <w:t>自动目期</w:t>
      </w:r>
    </w:p>
    <w:p>
      <w:pPr>
        <w:pStyle w:val="BodyText"/>
        <w:ind w:left="3680"/>
        <w:spacing w:line="220" w:lineRule="auto"/>
        <w:rPr>
          <w:sz w:val="18"/>
          <w:szCs w:val="18"/>
        </w:rPr>
      </w:pPr>
      <w:r>
        <w:rPr>
          <w:sz w:val="18"/>
          <w:szCs w:val="18"/>
          <w:spacing w:val="-13"/>
        </w:rPr>
        <w:t>失效日别</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pStyle w:val="BodyText"/>
        <w:ind w:left="3070"/>
        <w:spacing w:before="59" w:line="219" w:lineRule="auto"/>
        <w:rPr>
          <w:sz w:val="18"/>
          <w:szCs w:val="18"/>
        </w:rPr>
      </w:pPr>
      <w:r>
        <w:rPr>
          <w:sz w:val="18"/>
          <w:szCs w:val="18"/>
          <w:spacing w:val="3"/>
        </w:rPr>
        <w:t>图6-1  数据标准的主体构成</w:t>
      </w:r>
    </w:p>
    <w:p>
      <w:pPr>
        <w:pStyle w:val="BodyText"/>
        <w:ind w:firstLine="422"/>
        <w:spacing w:before="192" w:line="302" w:lineRule="auto"/>
        <w:rPr>
          <w:sz w:val="18"/>
          <w:szCs w:val="18"/>
        </w:rPr>
      </w:pPr>
      <w:r>
        <w:rPr>
          <w:rFonts w:ascii="SimHei" w:hAnsi="SimHei" w:eastAsia="SimHei" w:cs="SimHei"/>
          <w:sz w:val="18"/>
          <w:szCs w:val="18"/>
          <w:b/>
          <w:bCs/>
          <w:spacing w:val="27"/>
        </w:rPr>
        <w:t>(</w:t>
      </w:r>
      <w:r>
        <w:rPr>
          <w:rFonts w:ascii="SimHei" w:hAnsi="SimHei" w:eastAsia="SimHei" w:cs="SimHei"/>
          <w:sz w:val="18"/>
          <w:szCs w:val="18"/>
          <w:spacing w:val="-21"/>
        </w:rPr>
        <w:t xml:space="preserve"> </w:t>
      </w:r>
      <w:r>
        <w:rPr>
          <w:rFonts w:ascii="SimHei" w:hAnsi="SimHei" w:eastAsia="SimHei" w:cs="SimHei"/>
          <w:sz w:val="18"/>
          <w:szCs w:val="18"/>
          <w:b/>
          <w:bCs/>
          <w:spacing w:val="27"/>
        </w:rPr>
        <w:t>1</w:t>
      </w:r>
      <w:r>
        <w:rPr>
          <w:rFonts w:ascii="SimHei" w:hAnsi="SimHei" w:eastAsia="SimHei" w:cs="SimHei"/>
          <w:sz w:val="18"/>
          <w:szCs w:val="18"/>
          <w:spacing w:val="-33"/>
        </w:rPr>
        <w:t xml:space="preserve"> </w:t>
      </w:r>
      <w:r>
        <w:rPr>
          <w:rFonts w:ascii="SimHei" w:hAnsi="SimHei" w:eastAsia="SimHei" w:cs="SimHei"/>
          <w:sz w:val="18"/>
          <w:szCs w:val="18"/>
          <w:b/>
          <w:bCs/>
          <w:spacing w:val="27"/>
        </w:rPr>
        <w:t>)</w:t>
      </w:r>
      <w:r>
        <w:rPr>
          <w:rFonts w:ascii="SimHei" w:hAnsi="SimHei" w:eastAsia="SimHei" w:cs="SimHei"/>
          <w:sz w:val="18"/>
          <w:szCs w:val="18"/>
          <w:spacing w:val="-28"/>
        </w:rPr>
        <w:t xml:space="preserve"> </w:t>
      </w:r>
      <w:r>
        <w:rPr>
          <w:rFonts w:ascii="SimHei" w:hAnsi="SimHei" w:eastAsia="SimHei" w:cs="SimHei"/>
          <w:sz w:val="18"/>
          <w:szCs w:val="18"/>
          <w:b/>
          <w:bCs/>
          <w:spacing w:val="27"/>
        </w:rPr>
        <w:t>业</w:t>
      </w:r>
      <w:r>
        <w:rPr>
          <w:rFonts w:ascii="SimHei" w:hAnsi="SimHei" w:eastAsia="SimHei" w:cs="SimHei"/>
          <w:sz w:val="18"/>
          <w:szCs w:val="18"/>
          <w:spacing w:val="-27"/>
        </w:rPr>
        <w:t xml:space="preserve"> </w:t>
      </w:r>
      <w:r>
        <w:rPr>
          <w:rFonts w:ascii="SimHei" w:hAnsi="SimHei" w:eastAsia="SimHei" w:cs="SimHei"/>
          <w:sz w:val="18"/>
          <w:szCs w:val="18"/>
          <w:b/>
          <w:bCs/>
          <w:spacing w:val="27"/>
        </w:rPr>
        <w:t>务</w:t>
      </w:r>
      <w:r>
        <w:rPr>
          <w:rFonts w:ascii="SimHei" w:hAnsi="SimHei" w:eastAsia="SimHei" w:cs="SimHei"/>
          <w:sz w:val="18"/>
          <w:szCs w:val="18"/>
          <w:spacing w:val="-33"/>
        </w:rPr>
        <w:t xml:space="preserve"> </w:t>
      </w:r>
      <w:r>
        <w:rPr>
          <w:rFonts w:ascii="SimHei" w:hAnsi="SimHei" w:eastAsia="SimHei" w:cs="SimHei"/>
          <w:sz w:val="18"/>
          <w:szCs w:val="18"/>
          <w:b/>
          <w:bCs/>
          <w:spacing w:val="27"/>
        </w:rPr>
        <w:t>定</w:t>
      </w:r>
      <w:r>
        <w:rPr>
          <w:rFonts w:ascii="SimHei" w:hAnsi="SimHei" w:eastAsia="SimHei" w:cs="SimHei"/>
          <w:sz w:val="18"/>
          <w:szCs w:val="18"/>
          <w:spacing w:val="-27"/>
        </w:rPr>
        <w:t xml:space="preserve"> </w:t>
      </w:r>
      <w:r>
        <w:rPr>
          <w:rFonts w:ascii="SimHei" w:hAnsi="SimHei" w:eastAsia="SimHei" w:cs="SimHei"/>
          <w:sz w:val="18"/>
          <w:szCs w:val="18"/>
          <w:b/>
          <w:bCs/>
          <w:spacing w:val="27"/>
        </w:rPr>
        <w:t>义</w:t>
      </w:r>
      <w:r>
        <w:rPr>
          <w:rFonts w:ascii="SimHei" w:hAnsi="SimHei" w:eastAsia="SimHei" w:cs="SimHei"/>
          <w:sz w:val="18"/>
          <w:szCs w:val="18"/>
          <w:spacing w:val="27"/>
        </w:rPr>
        <w:t xml:space="preserve">  </w:t>
      </w:r>
      <w:r>
        <w:rPr>
          <w:sz w:val="18"/>
          <w:szCs w:val="18"/>
          <w:spacing w:val="27"/>
        </w:rPr>
        <w:t>业务定义主要是明确标准所属</w:t>
      </w:r>
      <w:r>
        <w:rPr>
          <w:sz w:val="18"/>
          <w:szCs w:val="18"/>
          <w:spacing w:val="26"/>
        </w:rPr>
        <w:t>的业务主题以及标准的业务概念，包括 </w:t>
      </w:r>
      <w:r>
        <w:rPr>
          <w:sz w:val="18"/>
          <w:szCs w:val="18"/>
          <w:spacing w:val="28"/>
        </w:rPr>
        <w:t>业务使用上的规则以及标准的相关来源等。对于代码类标准，还会进</w:t>
      </w:r>
      <w:r>
        <w:rPr>
          <w:sz w:val="18"/>
          <w:szCs w:val="18"/>
          <w:spacing w:val="-40"/>
        </w:rPr>
        <w:t xml:space="preserve"> </w:t>
      </w:r>
      <w:r>
        <w:rPr>
          <w:sz w:val="18"/>
          <w:szCs w:val="18"/>
          <w:spacing w:val="28"/>
        </w:rPr>
        <w:t>一</w:t>
      </w:r>
      <w:r>
        <w:rPr>
          <w:sz w:val="18"/>
          <w:szCs w:val="18"/>
          <w:spacing w:val="-49"/>
        </w:rPr>
        <w:t xml:space="preserve"> </w:t>
      </w:r>
      <w:r>
        <w:rPr>
          <w:sz w:val="18"/>
          <w:szCs w:val="18"/>
          <w:spacing w:val="28"/>
        </w:rPr>
        <w:t>步明确编码规则以及 </w:t>
      </w:r>
      <w:r>
        <w:rPr>
          <w:sz w:val="18"/>
          <w:szCs w:val="18"/>
          <w:spacing w:val="19"/>
        </w:rPr>
        <w:t>相关的代码内容，以达到定义统</w:t>
      </w:r>
      <w:r>
        <w:rPr>
          <w:sz w:val="18"/>
          <w:szCs w:val="18"/>
          <w:spacing w:val="-28"/>
        </w:rPr>
        <w:t xml:space="preserve"> </w:t>
      </w:r>
      <w:r>
        <w:rPr>
          <w:sz w:val="18"/>
          <w:szCs w:val="18"/>
          <w:spacing w:val="19"/>
        </w:rPr>
        <w:t>一</w:t>
      </w:r>
      <w:r>
        <w:rPr>
          <w:sz w:val="18"/>
          <w:szCs w:val="18"/>
          <w:spacing w:val="-35"/>
        </w:rPr>
        <w:t xml:space="preserve"> </w:t>
      </w:r>
      <w:r>
        <w:rPr>
          <w:sz w:val="18"/>
          <w:szCs w:val="18"/>
          <w:spacing w:val="19"/>
        </w:rPr>
        <w:t>、口径统</w:t>
      </w:r>
      <w:r>
        <w:rPr>
          <w:sz w:val="18"/>
          <w:szCs w:val="18"/>
          <w:spacing w:val="-37"/>
        </w:rPr>
        <w:t xml:space="preserve"> </w:t>
      </w:r>
      <w:r>
        <w:rPr>
          <w:sz w:val="18"/>
          <w:szCs w:val="18"/>
          <w:spacing w:val="19"/>
        </w:rPr>
        <w:t>一</w:t>
      </w:r>
      <w:r>
        <w:rPr>
          <w:sz w:val="18"/>
          <w:szCs w:val="18"/>
          <w:spacing w:val="-36"/>
        </w:rPr>
        <w:t xml:space="preserve"> </w:t>
      </w:r>
      <w:r>
        <w:rPr>
          <w:sz w:val="18"/>
          <w:szCs w:val="18"/>
          <w:spacing w:val="19"/>
        </w:rPr>
        <w:t>、名称统</w:t>
      </w:r>
      <w:r>
        <w:rPr>
          <w:sz w:val="18"/>
          <w:szCs w:val="18"/>
          <w:spacing w:val="-36"/>
        </w:rPr>
        <w:t xml:space="preserve"> </w:t>
      </w:r>
      <w:r>
        <w:rPr>
          <w:sz w:val="18"/>
          <w:szCs w:val="18"/>
          <w:spacing w:val="19"/>
        </w:rPr>
        <w:t>一</w:t>
      </w:r>
      <w:r>
        <w:rPr>
          <w:sz w:val="18"/>
          <w:szCs w:val="18"/>
          <w:spacing w:val="-36"/>
        </w:rPr>
        <w:t xml:space="preserve"> </w:t>
      </w:r>
      <w:r>
        <w:rPr>
          <w:sz w:val="18"/>
          <w:szCs w:val="18"/>
          <w:spacing w:val="19"/>
        </w:rPr>
        <w:t>、参照统</w:t>
      </w:r>
      <w:r>
        <w:rPr>
          <w:sz w:val="18"/>
          <w:szCs w:val="18"/>
          <w:spacing w:val="-37"/>
        </w:rPr>
        <w:t xml:space="preserve"> </w:t>
      </w:r>
      <w:r>
        <w:rPr>
          <w:sz w:val="18"/>
          <w:szCs w:val="18"/>
          <w:spacing w:val="19"/>
        </w:rPr>
        <w:t>一</w:t>
      </w:r>
      <w:r>
        <w:rPr>
          <w:sz w:val="18"/>
          <w:szCs w:val="18"/>
          <w:spacing w:val="-28"/>
        </w:rPr>
        <w:t xml:space="preserve"> </w:t>
      </w:r>
      <w:r>
        <w:rPr>
          <w:sz w:val="18"/>
          <w:szCs w:val="18"/>
          <w:spacing w:val="19"/>
        </w:rPr>
        <w:t>以及来源统</w:t>
      </w:r>
      <w:r>
        <w:rPr>
          <w:sz w:val="18"/>
          <w:szCs w:val="18"/>
          <w:spacing w:val="-45"/>
        </w:rPr>
        <w:t xml:space="preserve"> </w:t>
      </w:r>
      <w:r>
        <w:rPr>
          <w:sz w:val="18"/>
          <w:szCs w:val="18"/>
          <w:spacing w:val="19"/>
        </w:rPr>
        <w:t>一</w:t>
      </w:r>
      <w:r>
        <w:rPr>
          <w:sz w:val="18"/>
          <w:szCs w:val="18"/>
          <w:spacing w:val="-33"/>
        </w:rPr>
        <w:t xml:space="preserve"> </w:t>
      </w:r>
      <w:r>
        <w:rPr>
          <w:sz w:val="18"/>
          <w:szCs w:val="18"/>
          <w:spacing w:val="19"/>
        </w:rPr>
        <w:t>的目的，</w:t>
      </w:r>
      <w:r>
        <w:rPr>
          <w:sz w:val="18"/>
          <w:szCs w:val="18"/>
        </w:rPr>
        <w:t xml:space="preserve"> </w:t>
      </w:r>
      <w:r>
        <w:rPr>
          <w:sz w:val="18"/>
          <w:szCs w:val="18"/>
          <w:spacing w:val="23"/>
        </w:rPr>
        <w:t>进而形成</w:t>
      </w:r>
      <w:r>
        <w:rPr>
          <w:sz w:val="18"/>
          <w:szCs w:val="18"/>
          <w:spacing w:val="-39"/>
        </w:rPr>
        <w:t xml:space="preserve"> </w:t>
      </w:r>
      <w:r>
        <w:rPr>
          <w:sz w:val="18"/>
          <w:szCs w:val="18"/>
          <w:spacing w:val="23"/>
        </w:rPr>
        <w:t>一</w:t>
      </w:r>
      <w:r>
        <w:rPr>
          <w:sz w:val="18"/>
          <w:szCs w:val="18"/>
          <w:spacing w:val="-49"/>
        </w:rPr>
        <w:t xml:space="preserve"> </w:t>
      </w:r>
      <w:r>
        <w:rPr>
          <w:sz w:val="18"/>
          <w:szCs w:val="18"/>
          <w:spacing w:val="23"/>
        </w:rPr>
        <w:t>套</w:t>
      </w:r>
      <w:r>
        <w:rPr>
          <w:sz w:val="18"/>
          <w:szCs w:val="18"/>
          <w:spacing w:val="-48"/>
        </w:rPr>
        <w:t xml:space="preserve"> </w:t>
      </w:r>
      <w:r>
        <w:rPr>
          <w:sz w:val="18"/>
          <w:szCs w:val="18"/>
          <w:spacing w:val="23"/>
        </w:rPr>
        <w:t>一</w:t>
      </w:r>
      <w:r>
        <w:rPr>
          <w:sz w:val="18"/>
          <w:szCs w:val="18"/>
          <w:spacing w:val="-50"/>
        </w:rPr>
        <w:t xml:space="preserve"> </w:t>
      </w:r>
      <w:r>
        <w:rPr>
          <w:sz w:val="18"/>
          <w:szCs w:val="18"/>
          <w:spacing w:val="23"/>
        </w:rPr>
        <w:t>致、规范、开放和共享的业务数据标准。</w:t>
      </w:r>
    </w:p>
    <w:p>
      <w:pPr>
        <w:pStyle w:val="BodyText"/>
        <w:ind w:right="82" w:firstLine="422"/>
        <w:spacing w:before="73" w:line="285" w:lineRule="auto"/>
        <w:rPr>
          <w:sz w:val="18"/>
          <w:szCs w:val="18"/>
        </w:rPr>
      </w:pPr>
      <w:r>
        <w:rPr>
          <w:rFonts w:ascii="SimHei" w:hAnsi="SimHei" w:eastAsia="SimHei" w:cs="SimHei"/>
          <w:sz w:val="18"/>
          <w:szCs w:val="18"/>
          <w:b/>
          <w:bCs/>
          <w:spacing w:val="28"/>
        </w:rPr>
        <w:t>(</w:t>
      </w:r>
      <w:r>
        <w:rPr>
          <w:rFonts w:ascii="SimHei" w:hAnsi="SimHei" w:eastAsia="SimHei" w:cs="SimHei"/>
          <w:sz w:val="18"/>
          <w:szCs w:val="18"/>
          <w:spacing w:val="-23"/>
        </w:rPr>
        <w:t xml:space="preserve"> </w:t>
      </w:r>
      <w:r>
        <w:rPr>
          <w:rFonts w:ascii="SimHei" w:hAnsi="SimHei" w:eastAsia="SimHei" w:cs="SimHei"/>
          <w:sz w:val="18"/>
          <w:szCs w:val="18"/>
          <w:b/>
          <w:bCs/>
          <w:spacing w:val="28"/>
        </w:rPr>
        <w:t>2</w:t>
      </w:r>
      <w:r>
        <w:rPr>
          <w:rFonts w:ascii="SimHei" w:hAnsi="SimHei" w:eastAsia="SimHei" w:cs="SimHei"/>
          <w:sz w:val="18"/>
          <w:szCs w:val="18"/>
          <w:spacing w:val="-33"/>
        </w:rPr>
        <w:t xml:space="preserve"> </w:t>
      </w:r>
      <w:r>
        <w:rPr>
          <w:rFonts w:ascii="SimHei" w:hAnsi="SimHei" w:eastAsia="SimHei" w:cs="SimHei"/>
          <w:sz w:val="18"/>
          <w:szCs w:val="18"/>
          <w:b/>
          <w:bCs/>
          <w:spacing w:val="28"/>
        </w:rPr>
        <w:t>)</w:t>
      </w:r>
      <w:r>
        <w:rPr>
          <w:rFonts w:ascii="SimHei" w:hAnsi="SimHei" w:eastAsia="SimHei" w:cs="SimHei"/>
          <w:sz w:val="18"/>
          <w:szCs w:val="18"/>
          <w:spacing w:val="-31"/>
        </w:rPr>
        <w:t xml:space="preserve"> </w:t>
      </w:r>
      <w:r>
        <w:rPr>
          <w:rFonts w:ascii="SimHei" w:hAnsi="SimHei" w:eastAsia="SimHei" w:cs="SimHei"/>
          <w:sz w:val="18"/>
          <w:szCs w:val="18"/>
          <w:b/>
          <w:bCs/>
          <w:spacing w:val="28"/>
        </w:rPr>
        <w:t>技</w:t>
      </w:r>
      <w:r>
        <w:rPr>
          <w:rFonts w:ascii="SimHei" w:hAnsi="SimHei" w:eastAsia="SimHei" w:cs="SimHei"/>
          <w:sz w:val="18"/>
          <w:szCs w:val="18"/>
          <w:spacing w:val="-31"/>
        </w:rPr>
        <w:t xml:space="preserve"> </w:t>
      </w:r>
      <w:r>
        <w:rPr>
          <w:rFonts w:ascii="SimHei" w:hAnsi="SimHei" w:eastAsia="SimHei" w:cs="SimHei"/>
          <w:sz w:val="18"/>
          <w:szCs w:val="18"/>
          <w:b/>
          <w:bCs/>
          <w:spacing w:val="28"/>
        </w:rPr>
        <w:t>术</w:t>
      </w:r>
      <w:r>
        <w:rPr>
          <w:rFonts w:ascii="SimHei" w:hAnsi="SimHei" w:eastAsia="SimHei" w:cs="SimHei"/>
          <w:sz w:val="18"/>
          <w:szCs w:val="18"/>
          <w:spacing w:val="-32"/>
        </w:rPr>
        <w:t xml:space="preserve"> </w:t>
      </w:r>
      <w:r>
        <w:rPr>
          <w:rFonts w:ascii="SimHei" w:hAnsi="SimHei" w:eastAsia="SimHei" w:cs="SimHei"/>
          <w:sz w:val="18"/>
          <w:szCs w:val="18"/>
          <w:b/>
          <w:bCs/>
          <w:spacing w:val="28"/>
        </w:rPr>
        <w:t>定</w:t>
      </w:r>
      <w:r>
        <w:rPr>
          <w:rFonts w:ascii="SimHei" w:hAnsi="SimHei" w:eastAsia="SimHei" w:cs="SimHei"/>
          <w:sz w:val="18"/>
          <w:szCs w:val="18"/>
          <w:spacing w:val="-28"/>
        </w:rPr>
        <w:t xml:space="preserve"> </w:t>
      </w:r>
      <w:r>
        <w:rPr>
          <w:rFonts w:ascii="SimHei" w:hAnsi="SimHei" w:eastAsia="SimHei" w:cs="SimHei"/>
          <w:sz w:val="18"/>
          <w:szCs w:val="18"/>
          <w:b/>
          <w:bCs/>
          <w:spacing w:val="28"/>
        </w:rPr>
        <w:t>义</w:t>
      </w:r>
      <w:r>
        <w:rPr>
          <w:rFonts w:ascii="SimHei" w:hAnsi="SimHei" w:eastAsia="SimHei" w:cs="SimHei"/>
          <w:sz w:val="18"/>
          <w:szCs w:val="18"/>
          <w:spacing w:val="11"/>
        </w:rPr>
        <w:t xml:space="preserve">  </w:t>
      </w:r>
      <w:r>
        <w:rPr>
          <w:sz w:val="18"/>
          <w:szCs w:val="18"/>
          <w:spacing w:val="28"/>
        </w:rPr>
        <w:t>技术定义是指描述数据类型、数据格式、数据长度以及来源系统等技</w:t>
      </w:r>
      <w:r>
        <w:rPr>
          <w:sz w:val="18"/>
          <w:szCs w:val="18"/>
        </w:rPr>
        <w:t xml:space="preserve"> </w:t>
      </w:r>
      <w:r>
        <w:rPr>
          <w:sz w:val="18"/>
          <w:szCs w:val="18"/>
          <w:spacing w:val="30"/>
        </w:rPr>
        <w:t>术属性，从而能够对信息系统的建设和使用提供指导和约</w:t>
      </w:r>
      <w:r>
        <w:rPr>
          <w:sz w:val="18"/>
          <w:szCs w:val="18"/>
          <w:spacing w:val="29"/>
        </w:rPr>
        <w:t>束。</w:t>
      </w:r>
    </w:p>
    <w:p>
      <w:pPr>
        <w:pStyle w:val="BodyText"/>
        <w:ind w:right="75" w:firstLine="422"/>
        <w:spacing w:before="87" w:line="299" w:lineRule="auto"/>
        <w:rPr>
          <w:sz w:val="18"/>
          <w:szCs w:val="18"/>
        </w:rPr>
      </w:pPr>
      <w:r>
        <w:rPr>
          <w:rFonts w:ascii="SimHei" w:hAnsi="SimHei" w:eastAsia="SimHei" w:cs="SimHei"/>
          <w:sz w:val="18"/>
          <w:szCs w:val="18"/>
          <w:b/>
          <w:bCs/>
          <w:spacing w:val="27"/>
        </w:rPr>
        <w:t>(</w:t>
      </w:r>
      <w:r>
        <w:rPr>
          <w:rFonts w:ascii="SimHei" w:hAnsi="SimHei" w:eastAsia="SimHei" w:cs="SimHei"/>
          <w:sz w:val="18"/>
          <w:szCs w:val="18"/>
          <w:spacing w:val="-20"/>
        </w:rPr>
        <w:t xml:space="preserve"> </w:t>
      </w:r>
      <w:r>
        <w:rPr>
          <w:rFonts w:ascii="SimHei" w:hAnsi="SimHei" w:eastAsia="SimHei" w:cs="SimHei"/>
          <w:sz w:val="18"/>
          <w:szCs w:val="18"/>
          <w:b/>
          <w:bCs/>
          <w:spacing w:val="27"/>
        </w:rPr>
        <w:t>3</w:t>
      </w:r>
      <w:r>
        <w:rPr>
          <w:rFonts w:ascii="SimHei" w:hAnsi="SimHei" w:eastAsia="SimHei" w:cs="SimHei"/>
          <w:sz w:val="18"/>
          <w:szCs w:val="18"/>
          <w:spacing w:val="-37"/>
        </w:rPr>
        <w:t xml:space="preserve"> </w:t>
      </w:r>
      <w:r>
        <w:rPr>
          <w:rFonts w:ascii="SimHei" w:hAnsi="SimHei" w:eastAsia="SimHei" w:cs="SimHei"/>
          <w:sz w:val="18"/>
          <w:szCs w:val="18"/>
          <w:b/>
          <w:bCs/>
          <w:spacing w:val="27"/>
        </w:rPr>
        <w:t>)</w:t>
      </w:r>
      <w:r>
        <w:rPr>
          <w:rFonts w:ascii="SimHei" w:hAnsi="SimHei" w:eastAsia="SimHei" w:cs="SimHei"/>
          <w:sz w:val="18"/>
          <w:szCs w:val="18"/>
          <w:spacing w:val="-33"/>
        </w:rPr>
        <w:t xml:space="preserve"> </w:t>
      </w:r>
      <w:r>
        <w:rPr>
          <w:rFonts w:ascii="SimHei" w:hAnsi="SimHei" w:eastAsia="SimHei" w:cs="SimHei"/>
          <w:sz w:val="18"/>
          <w:szCs w:val="18"/>
          <w:b/>
          <w:bCs/>
          <w:spacing w:val="27"/>
        </w:rPr>
        <w:t>管</w:t>
      </w:r>
      <w:r>
        <w:rPr>
          <w:rFonts w:ascii="SimHei" w:hAnsi="SimHei" w:eastAsia="SimHei" w:cs="SimHei"/>
          <w:sz w:val="18"/>
          <w:szCs w:val="18"/>
          <w:spacing w:val="-34"/>
        </w:rPr>
        <w:t xml:space="preserve"> </w:t>
      </w:r>
      <w:r>
        <w:rPr>
          <w:rFonts w:ascii="SimHei" w:hAnsi="SimHei" w:eastAsia="SimHei" w:cs="SimHei"/>
          <w:sz w:val="18"/>
          <w:szCs w:val="18"/>
          <w:b/>
          <w:bCs/>
          <w:spacing w:val="27"/>
        </w:rPr>
        <w:t>理</w:t>
      </w:r>
      <w:r>
        <w:rPr>
          <w:rFonts w:ascii="SimHei" w:hAnsi="SimHei" w:eastAsia="SimHei" w:cs="SimHei"/>
          <w:sz w:val="18"/>
          <w:szCs w:val="18"/>
          <w:spacing w:val="-35"/>
        </w:rPr>
        <w:t xml:space="preserve"> </w:t>
      </w:r>
      <w:r>
        <w:rPr>
          <w:rFonts w:ascii="SimHei" w:hAnsi="SimHei" w:eastAsia="SimHei" w:cs="SimHei"/>
          <w:sz w:val="18"/>
          <w:szCs w:val="18"/>
          <w:b/>
          <w:bCs/>
          <w:spacing w:val="27"/>
        </w:rPr>
        <w:t>信</w:t>
      </w:r>
      <w:r>
        <w:rPr>
          <w:rFonts w:ascii="SimHei" w:hAnsi="SimHei" w:eastAsia="SimHei" w:cs="SimHei"/>
          <w:sz w:val="18"/>
          <w:szCs w:val="18"/>
          <w:spacing w:val="-32"/>
        </w:rPr>
        <w:t xml:space="preserve"> </w:t>
      </w:r>
      <w:r>
        <w:rPr>
          <w:rFonts w:ascii="SimHei" w:hAnsi="SimHei" w:eastAsia="SimHei" w:cs="SimHei"/>
          <w:sz w:val="18"/>
          <w:szCs w:val="18"/>
          <w:b/>
          <w:bCs/>
          <w:spacing w:val="27"/>
        </w:rPr>
        <w:t>息</w:t>
      </w:r>
      <w:r>
        <w:rPr>
          <w:rFonts w:ascii="SimHei" w:hAnsi="SimHei" w:eastAsia="SimHei" w:cs="SimHei"/>
          <w:sz w:val="18"/>
          <w:szCs w:val="18"/>
          <w:spacing w:val="27"/>
        </w:rPr>
        <w:t xml:space="preserve">  </w:t>
      </w:r>
      <w:r>
        <w:rPr>
          <w:sz w:val="18"/>
          <w:szCs w:val="18"/>
          <w:spacing w:val="27"/>
        </w:rPr>
        <w:t>管理信息是指明确标准的所有者、管理人员、使用部门等内容，从而</w:t>
      </w:r>
      <w:r>
        <w:rPr>
          <w:sz w:val="18"/>
          <w:szCs w:val="18"/>
        </w:rPr>
        <w:t xml:space="preserve"> </w:t>
      </w:r>
      <w:r>
        <w:rPr>
          <w:sz w:val="18"/>
          <w:szCs w:val="18"/>
          <w:spacing w:val="36"/>
        </w:rPr>
        <w:t>使数据标准的管理和维护工作有明确的责任主体，以保障数据标准能够持续地进行更新和</w:t>
      </w:r>
      <w:r>
        <w:rPr>
          <w:sz w:val="18"/>
          <w:szCs w:val="18"/>
          <w:spacing w:val="9"/>
        </w:rPr>
        <w:t xml:space="preserve"> </w:t>
      </w:r>
      <w:r>
        <w:rPr>
          <w:sz w:val="18"/>
          <w:szCs w:val="18"/>
          <w:spacing w:val="13"/>
        </w:rPr>
        <w:t>改进。</w:t>
      </w:r>
    </w:p>
    <w:p>
      <w:pPr>
        <w:ind w:left="422"/>
        <w:spacing w:before="102" w:line="221" w:lineRule="auto"/>
        <w:outlineLvl w:val="2"/>
        <w:rPr>
          <w:rFonts w:ascii="SimHei" w:hAnsi="SimHei" w:eastAsia="SimHei" w:cs="SimHei"/>
          <w:sz w:val="18"/>
          <w:szCs w:val="18"/>
        </w:rPr>
      </w:pPr>
      <w:r>
        <w:rPr>
          <w:rFonts w:ascii="SimHei" w:hAnsi="SimHei" w:eastAsia="SimHei" w:cs="SimHei"/>
          <w:sz w:val="18"/>
          <w:szCs w:val="18"/>
          <w:b/>
          <w:bCs/>
          <w:spacing w:val="20"/>
        </w:rPr>
        <w:t>2.</w:t>
      </w:r>
      <w:r>
        <w:rPr>
          <w:rFonts w:ascii="SimHei" w:hAnsi="SimHei" w:eastAsia="SimHei" w:cs="SimHei"/>
          <w:sz w:val="18"/>
          <w:szCs w:val="18"/>
          <w:spacing w:val="20"/>
        </w:rPr>
        <w:t xml:space="preserve"> </w:t>
      </w:r>
      <w:r>
        <w:rPr>
          <w:rFonts w:ascii="SimHei" w:hAnsi="SimHei" w:eastAsia="SimHei" w:cs="SimHei"/>
          <w:sz w:val="18"/>
          <w:szCs w:val="18"/>
          <w:b/>
          <w:bCs/>
          <w:spacing w:val="20"/>
        </w:rPr>
        <w:t>数据标准体系的层次结构</w:t>
      </w:r>
    </w:p>
    <w:p>
      <w:pPr>
        <w:pStyle w:val="BodyText"/>
        <w:ind w:right="49" w:firstLine="420"/>
        <w:spacing w:before="69" w:line="301" w:lineRule="auto"/>
        <w:jc w:val="both"/>
        <w:rPr>
          <w:sz w:val="18"/>
          <w:szCs w:val="18"/>
        </w:rPr>
      </w:pPr>
      <w:r>
        <w:rPr>
          <w:sz w:val="18"/>
          <w:szCs w:val="18"/>
          <w:spacing w:val="29"/>
        </w:rPr>
        <w:t>对于统</w:t>
      </w:r>
      <w:r>
        <w:rPr>
          <w:sz w:val="18"/>
          <w:szCs w:val="18"/>
          <w:spacing w:val="-46"/>
        </w:rPr>
        <w:t xml:space="preserve"> </w:t>
      </w:r>
      <w:r>
        <w:rPr>
          <w:sz w:val="18"/>
          <w:szCs w:val="18"/>
          <w:spacing w:val="29"/>
        </w:rPr>
        <w:t>一</w:t>
      </w:r>
      <w:r>
        <w:rPr>
          <w:sz w:val="18"/>
          <w:szCs w:val="18"/>
          <w:spacing w:val="-37"/>
        </w:rPr>
        <w:t xml:space="preserve"> </w:t>
      </w:r>
      <w:r>
        <w:rPr>
          <w:sz w:val="18"/>
          <w:szCs w:val="18"/>
          <w:spacing w:val="29"/>
        </w:rPr>
        <w:t>、共享的数据标准来说，灵活、可扩展是非常重要的特性。因此，数据标准体</w:t>
      </w:r>
      <w:r>
        <w:rPr>
          <w:sz w:val="18"/>
          <w:szCs w:val="18"/>
        </w:rPr>
        <w:t xml:space="preserve"> </w:t>
      </w:r>
      <w:r>
        <w:rPr>
          <w:sz w:val="18"/>
          <w:szCs w:val="18"/>
          <w:spacing w:val="29"/>
        </w:rPr>
        <w:t>系的建设就需要将基础性的业务元素和特定的业务规则进行</w:t>
      </w:r>
      <w:r>
        <w:rPr>
          <w:sz w:val="18"/>
          <w:szCs w:val="18"/>
          <w:spacing w:val="28"/>
        </w:rPr>
        <w:t>分离，建立</w:t>
      </w:r>
      <w:r>
        <w:rPr>
          <w:sz w:val="18"/>
          <w:szCs w:val="18"/>
          <w:spacing w:val="-48"/>
        </w:rPr>
        <w:t xml:space="preserve"> </w:t>
      </w:r>
      <w:r>
        <w:rPr>
          <w:sz w:val="18"/>
          <w:szCs w:val="18"/>
          <w:spacing w:val="28"/>
        </w:rPr>
        <w:t>一</w:t>
      </w:r>
      <w:r>
        <w:rPr>
          <w:sz w:val="18"/>
          <w:szCs w:val="18"/>
          <w:spacing w:val="-51"/>
        </w:rPr>
        <w:t xml:space="preserve"> </w:t>
      </w:r>
      <w:r>
        <w:rPr>
          <w:sz w:val="18"/>
          <w:szCs w:val="18"/>
          <w:spacing w:val="28"/>
        </w:rPr>
        <w:t>套完整的基础业务</w:t>
      </w:r>
      <w:r>
        <w:rPr>
          <w:sz w:val="18"/>
          <w:szCs w:val="18"/>
        </w:rPr>
        <w:t xml:space="preserve"> </w:t>
      </w:r>
      <w:r>
        <w:rPr>
          <w:sz w:val="18"/>
          <w:szCs w:val="18"/>
          <w:spacing w:val="31"/>
        </w:rPr>
        <w:t>信息，并能够根据不同的业务规则对这些基础业务信息进行灵活的组</w:t>
      </w:r>
      <w:r>
        <w:rPr>
          <w:sz w:val="18"/>
          <w:szCs w:val="18"/>
          <w:spacing w:val="30"/>
        </w:rPr>
        <w:t>合，从而满足业务运营</w:t>
      </w:r>
      <w:r>
        <w:rPr>
          <w:sz w:val="18"/>
          <w:szCs w:val="18"/>
        </w:rPr>
        <w:t xml:space="preserve"> </w:t>
      </w:r>
      <w:r>
        <w:rPr>
          <w:sz w:val="18"/>
          <w:szCs w:val="18"/>
          <w:spacing w:val="23"/>
        </w:rPr>
        <w:t>和管理的需要，进</w:t>
      </w:r>
      <w:r>
        <w:rPr>
          <w:sz w:val="18"/>
          <w:szCs w:val="18"/>
          <w:spacing w:val="-32"/>
        </w:rPr>
        <w:t xml:space="preserve"> </w:t>
      </w:r>
      <w:r>
        <w:rPr>
          <w:sz w:val="18"/>
          <w:szCs w:val="18"/>
          <w:spacing w:val="23"/>
        </w:rPr>
        <w:t>一</w:t>
      </w:r>
      <w:r>
        <w:rPr>
          <w:sz w:val="18"/>
          <w:szCs w:val="18"/>
          <w:spacing w:val="-49"/>
        </w:rPr>
        <w:t xml:space="preserve"> </w:t>
      </w:r>
      <w:r>
        <w:rPr>
          <w:sz w:val="18"/>
          <w:szCs w:val="18"/>
          <w:spacing w:val="23"/>
        </w:rPr>
        <w:t>步明确全行关键性指标。</w:t>
      </w:r>
    </w:p>
    <w:p>
      <w:pPr>
        <w:pStyle w:val="BodyText"/>
        <w:ind w:left="420"/>
        <w:spacing w:before="76" w:line="340" w:lineRule="exact"/>
        <w:rPr>
          <w:sz w:val="18"/>
          <w:szCs w:val="18"/>
        </w:rPr>
      </w:pPr>
      <w:r>
        <w:rPr>
          <w:sz w:val="18"/>
          <w:szCs w:val="18"/>
          <w:spacing w:val="31"/>
          <w:position w:val="12"/>
        </w:rPr>
        <w:t>根据以上方法，数据标准体系建设主要包含三方面内容：基础</w:t>
      </w:r>
      <w:r>
        <w:rPr>
          <w:sz w:val="18"/>
          <w:szCs w:val="18"/>
          <w:spacing w:val="30"/>
          <w:position w:val="12"/>
        </w:rPr>
        <w:t>业务信息的标准化、业务</w:t>
      </w:r>
    </w:p>
    <w:p>
      <w:pPr>
        <w:pStyle w:val="BodyText"/>
        <w:spacing w:line="220" w:lineRule="auto"/>
        <w:rPr>
          <w:sz w:val="18"/>
          <w:szCs w:val="18"/>
        </w:rPr>
      </w:pPr>
      <w:r>
        <w:rPr>
          <w:sz w:val="18"/>
          <w:szCs w:val="18"/>
          <w:spacing w:val="28"/>
        </w:rPr>
        <w:t>规则的标准化和关键绩效指标的标准化。</w:t>
      </w:r>
    </w:p>
    <w:p>
      <w:pPr>
        <w:pStyle w:val="BodyText"/>
        <w:ind w:left="420"/>
        <w:spacing w:before="105" w:line="175" w:lineRule="auto"/>
        <w:rPr>
          <w:sz w:val="18"/>
          <w:szCs w:val="18"/>
        </w:rPr>
      </w:pPr>
      <w:r>
        <w:rPr>
          <w:sz w:val="18"/>
          <w:szCs w:val="18"/>
          <w:spacing w:val="33"/>
        </w:rPr>
        <w:t>因此，数据标准体系的层次结构可用图</w:t>
      </w:r>
    </w:p>
    <w:p>
      <w:pPr>
        <w:pStyle w:val="BodyText"/>
        <w:ind w:left="5290"/>
        <w:spacing w:line="185" w:lineRule="auto"/>
        <w:rPr>
          <w:sz w:val="18"/>
          <w:szCs w:val="18"/>
        </w:rPr>
      </w:pPr>
      <w:r>
        <w:drawing>
          <wp:anchor distT="0" distB="0" distL="0" distR="0" simplePos="0" relativeHeight="283611136" behindDoc="1" locked="0" layoutInCell="1" allowOverlap="1">
            <wp:simplePos x="0" y="0"/>
            <wp:positionH relativeFrom="column">
              <wp:posOffset>2755915</wp:posOffset>
            </wp:positionH>
            <wp:positionV relativeFrom="paragraph">
              <wp:posOffset>-290438</wp:posOffset>
            </wp:positionV>
            <wp:extent cx="1422429" cy="1162019"/>
            <wp:effectExtent l="0" t="0" r="0" b="0"/>
            <wp:wrapNone/>
            <wp:docPr id="134" name="IM 134"/>
            <wp:cNvGraphicFramePr/>
            <a:graphic>
              <a:graphicData uri="http://schemas.openxmlformats.org/drawingml/2006/picture">
                <pic:pic>
                  <pic:nvPicPr>
                    <pic:cNvPr id="134" name="IM 134"/>
                    <pic:cNvPicPr/>
                  </pic:nvPicPr>
                  <pic:blipFill>
                    <a:blip r:embed="rId177"/>
                    <a:stretch>
                      <a:fillRect/>
                    </a:stretch>
                  </pic:blipFill>
                  <pic:spPr>
                    <a:xfrm rot="0">
                      <a:off x="0" y="0"/>
                      <a:ext cx="1422429" cy="1162019"/>
                    </a:xfrm>
                    <a:prstGeom prst="rect">
                      <a:avLst/>
                    </a:prstGeom>
                  </pic:spPr>
                </pic:pic>
              </a:graphicData>
            </a:graphic>
          </wp:anchor>
        </w:drawing>
      </w:r>
      <w:r>
        <w:pict>
          <v:shape id="_x0000_s1340" style="position:absolute;margin-left:-1pt;margin-top:7.02604pt;mso-position-vertical-relative:text;mso-position-horizontal-relative:text;width:289.8pt;height:12.8pt;z-index:283613184;" filled="false" stroked="false" type="#_x0000_t202">
            <v:fill on="false"/>
            <v:stroke on="false"/>
            <v:path/>
            <v:imagedata o:title=""/>
            <o:lock v:ext="edit" aspectratio="false"/>
            <v:textbox inset="0mm,0mm,0mm,0mm">
              <w:txbxContent>
                <w:p>
                  <w:pPr>
                    <w:pStyle w:val="BodyText"/>
                    <w:spacing w:before="19" w:line="221" w:lineRule="auto"/>
                    <w:jc w:val="right"/>
                    <w:rPr>
                      <w:sz w:val="18"/>
                      <w:szCs w:val="18"/>
                    </w:rPr>
                  </w:pPr>
                  <w:r>
                    <w:rPr>
                      <w:sz w:val="18"/>
                      <w:szCs w:val="18"/>
                      <w:spacing w:val="-5"/>
                    </w:rPr>
                    <w:t>6</w:t>
                  </w:r>
                  <w:r>
                    <w:rPr>
                      <w:sz w:val="18"/>
                      <w:szCs w:val="18"/>
                      <w:spacing w:val="-33"/>
                    </w:rPr>
                    <w:t xml:space="preserve"> </w:t>
                  </w:r>
                  <w:r>
                    <w:rPr>
                      <w:sz w:val="18"/>
                      <w:szCs w:val="18"/>
                      <w:spacing w:val="-5"/>
                    </w:rPr>
                    <w:t>-</w:t>
                  </w:r>
                  <w:r>
                    <w:rPr>
                      <w:sz w:val="18"/>
                      <w:szCs w:val="18"/>
                      <w:spacing w:val="-48"/>
                    </w:rPr>
                    <w:t xml:space="preserve"> </w:t>
                  </w:r>
                  <w:r>
                    <w:rPr>
                      <w:sz w:val="18"/>
                      <w:szCs w:val="18"/>
                      <w:spacing w:val="-5"/>
                    </w:rPr>
                    <w:t>2加以表示。                                             绩效指标</w:t>
                  </w:r>
                </w:p>
              </w:txbxContent>
            </v:textbox>
          </v:shape>
        </w:pict>
      </w:r>
      <w:r>
        <w:rPr>
          <w:sz w:val="18"/>
          <w:szCs w:val="18"/>
          <w:spacing w:val="-20"/>
          <w:position w:val="5"/>
        </w:rPr>
        <w:t>关键               </w:t>
      </w:r>
      <w:r>
        <w:rPr>
          <w:sz w:val="18"/>
          <w:szCs w:val="18"/>
          <w:spacing w:val="-20"/>
          <w:position w:val="-1"/>
        </w:rPr>
        <w:t>关键绩效指标的标准化</w:t>
      </w:r>
    </w:p>
    <w:p>
      <w:pPr>
        <w:pStyle w:val="BodyText"/>
        <w:ind w:left="422"/>
        <w:spacing w:before="236" w:line="187" w:lineRule="auto"/>
        <w:rPr>
          <w:sz w:val="18"/>
          <w:szCs w:val="18"/>
        </w:rPr>
      </w:pPr>
      <w:r>
        <w:pict>
          <v:shape id="_x0000_s1342" style="position:absolute;margin-left:257pt;margin-top:16.4878pt;mso-position-vertical-relative:text;mso-position-horizontal-relative:text;width:140.85pt;height:11.55pt;z-index:283615232;" filled="false" stroked="false" type="#_x0000_t202">
            <v:fill on="false"/>
            <v:stroke on="false"/>
            <v:path/>
            <v:imagedata o:title=""/>
            <o:lock v:ext="edit" aspectratio="false"/>
            <v:textbox inset="0mm,0mm,0mm,0mm">
              <w:txbxContent>
                <w:p>
                  <w:pPr>
                    <w:pStyle w:val="BodyText"/>
                    <w:spacing w:before="19" w:line="195" w:lineRule="auto"/>
                    <w:jc w:val="right"/>
                    <w:rPr>
                      <w:sz w:val="18"/>
                      <w:szCs w:val="18"/>
                    </w:rPr>
                  </w:pPr>
                  <w:r>
                    <w:rPr>
                      <w:sz w:val="18"/>
                      <w:szCs w:val="18"/>
                      <w:spacing w:val="-16"/>
                      <w:w w:val="89"/>
                    </w:rPr>
                    <w:t>业务指标</w:t>
                  </w:r>
                  <w:r>
                    <w:rPr>
                      <w:sz w:val="18"/>
                      <w:szCs w:val="18"/>
                      <w:spacing w:val="3"/>
                    </w:rPr>
                    <w:t xml:space="preserve">           </w:t>
                  </w:r>
                  <w:r>
                    <w:rPr>
                      <w:sz w:val="18"/>
                      <w:szCs w:val="18"/>
                      <w:spacing w:val="-16"/>
                      <w:w w:val="89"/>
                    </w:rPr>
                    <w:t>业务规</w:t>
                  </w:r>
                  <w:r>
                    <w:rPr>
                      <w:sz w:val="18"/>
                      <w:szCs w:val="18"/>
                      <w:spacing w:val="-15"/>
                      <w:w w:val="89"/>
                    </w:rPr>
                    <w:t>则的标准</w:t>
                  </w:r>
                  <w:r>
                    <w:rPr>
                      <w:sz w:val="18"/>
                      <w:szCs w:val="18"/>
                      <w:spacing w:val="-8"/>
                      <w:w w:val="89"/>
                    </w:rPr>
                    <w:t>化</w:t>
                  </w:r>
                </w:p>
              </w:txbxContent>
            </v:textbox>
          </v:shape>
        </w:pict>
      </w:r>
      <w:r>
        <w:rPr>
          <w:rFonts w:ascii="SimHei" w:hAnsi="SimHei" w:eastAsia="SimHei" w:cs="SimHei"/>
          <w:sz w:val="18"/>
          <w:szCs w:val="18"/>
          <w:b/>
          <w:bCs/>
          <w:spacing w:val="-12"/>
        </w:rPr>
        <w:t>(</w:t>
      </w:r>
      <w:r>
        <w:rPr>
          <w:rFonts w:ascii="SimHei" w:hAnsi="SimHei" w:eastAsia="SimHei" w:cs="SimHei"/>
          <w:sz w:val="18"/>
          <w:szCs w:val="18"/>
          <w:spacing w:val="-21"/>
        </w:rPr>
        <w:t xml:space="preserve"> </w:t>
      </w:r>
      <w:r>
        <w:rPr>
          <w:rFonts w:ascii="SimHei" w:hAnsi="SimHei" w:eastAsia="SimHei" w:cs="SimHei"/>
          <w:sz w:val="18"/>
          <w:szCs w:val="18"/>
          <w:b/>
          <w:bCs/>
          <w:spacing w:val="-12"/>
        </w:rPr>
        <w:t>1</w:t>
      </w:r>
      <w:r>
        <w:rPr>
          <w:rFonts w:ascii="SimHei" w:hAnsi="SimHei" w:eastAsia="SimHei" w:cs="SimHei"/>
          <w:sz w:val="18"/>
          <w:szCs w:val="18"/>
          <w:spacing w:val="-41"/>
        </w:rPr>
        <w:t xml:space="preserve"> </w:t>
      </w:r>
      <w:r>
        <w:rPr>
          <w:rFonts w:ascii="SimHei" w:hAnsi="SimHei" w:eastAsia="SimHei" w:cs="SimHei"/>
          <w:sz w:val="18"/>
          <w:szCs w:val="18"/>
          <w:b/>
          <w:bCs/>
          <w:spacing w:val="-12"/>
        </w:rPr>
        <w:t>)</w:t>
      </w:r>
      <w:r>
        <w:rPr>
          <w:rFonts w:ascii="SimHei" w:hAnsi="SimHei" w:eastAsia="SimHei" w:cs="SimHei"/>
          <w:sz w:val="18"/>
          <w:szCs w:val="18"/>
          <w:spacing w:val="-32"/>
        </w:rPr>
        <w:t xml:space="preserve"> </w:t>
      </w:r>
      <w:r>
        <w:rPr>
          <w:rFonts w:ascii="SimHei" w:hAnsi="SimHei" w:eastAsia="SimHei" w:cs="SimHei"/>
          <w:sz w:val="18"/>
          <w:szCs w:val="18"/>
          <w:b/>
          <w:bCs/>
          <w:spacing w:val="-12"/>
        </w:rPr>
        <w:t>关</w:t>
      </w:r>
      <w:r>
        <w:rPr>
          <w:rFonts w:ascii="SimHei" w:hAnsi="SimHei" w:eastAsia="SimHei" w:cs="SimHei"/>
          <w:sz w:val="18"/>
          <w:szCs w:val="18"/>
          <w:spacing w:val="-41"/>
        </w:rPr>
        <w:t xml:space="preserve"> </w:t>
      </w:r>
      <w:r>
        <w:rPr>
          <w:rFonts w:ascii="SimHei" w:hAnsi="SimHei" w:eastAsia="SimHei" w:cs="SimHei"/>
          <w:sz w:val="18"/>
          <w:szCs w:val="18"/>
          <w:b/>
          <w:bCs/>
          <w:spacing w:val="-12"/>
        </w:rPr>
        <w:t>键</w:t>
      </w:r>
      <w:r>
        <w:rPr>
          <w:rFonts w:ascii="SimHei" w:hAnsi="SimHei" w:eastAsia="SimHei" w:cs="SimHei"/>
          <w:sz w:val="18"/>
          <w:szCs w:val="18"/>
          <w:spacing w:val="-37"/>
        </w:rPr>
        <w:t xml:space="preserve"> </w:t>
      </w:r>
      <w:r>
        <w:rPr>
          <w:rFonts w:ascii="SimHei" w:hAnsi="SimHei" w:eastAsia="SimHei" w:cs="SimHei"/>
          <w:sz w:val="18"/>
          <w:szCs w:val="18"/>
          <w:b/>
          <w:bCs/>
          <w:spacing w:val="-12"/>
        </w:rPr>
        <w:t>业</w:t>
      </w:r>
      <w:r>
        <w:rPr>
          <w:rFonts w:ascii="SimHei" w:hAnsi="SimHei" w:eastAsia="SimHei" w:cs="SimHei"/>
          <w:sz w:val="18"/>
          <w:szCs w:val="18"/>
          <w:spacing w:val="-36"/>
        </w:rPr>
        <w:t xml:space="preserve"> </w:t>
      </w:r>
      <w:r>
        <w:rPr>
          <w:rFonts w:ascii="SimHei" w:hAnsi="SimHei" w:eastAsia="SimHei" w:cs="SimHei"/>
          <w:sz w:val="18"/>
          <w:szCs w:val="18"/>
          <w:b/>
          <w:bCs/>
          <w:spacing w:val="-12"/>
        </w:rPr>
        <w:t>务</w:t>
      </w:r>
      <w:r>
        <w:rPr>
          <w:rFonts w:ascii="SimHei" w:hAnsi="SimHei" w:eastAsia="SimHei" w:cs="SimHei"/>
          <w:sz w:val="18"/>
          <w:szCs w:val="18"/>
          <w:spacing w:val="-39"/>
        </w:rPr>
        <w:t xml:space="preserve"> </w:t>
      </w:r>
      <w:r>
        <w:rPr>
          <w:rFonts w:ascii="SimHei" w:hAnsi="SimHei" w:eastAsia="SimHei" w:cs="SimHei"/>
          <w:sz w:val="18"/>
          <w:szCs w:val="18"/>
          <w:b/>
          <w:bCs/>
          <w:spacing w:val="-12"/>
        </w:rPr>
        <w:t>信</w:t>
      </w:r>
      <w:r>
        <w:rPr>
          <w:rFonts w:ascii="SimHei" w:hAnsi="SimHei" w:eastAsia="SimHei" w:cs="SimHei"/>
          <w:sz w:val="18"/>
          <w:szCs w:val="18"/>
          <w:spacing w:val="-37"/>
        </w:rPr>
        <w:t xml:space="preserve"> </w:t>
      </w:r>
      <w:r>
        <w:rPr>
          <w:rFonts w:ascii="SimHei" w:hAnsi="SimHei" w:eastAsia="SimHei" w:cs="SimHei"/>
          <w:sz w:val="18"/>
          <w:szCs w:val="18"/>
          <w:b/>
          <w:bCs/>
          <w:spacing w:val="-12"/>
        </w:rPr>
        <w:t>息</w:t>
      </w:r>
      <w:r>
        <w:rPr>
          <w:rFonts w:ascii="SimHei" w:hAnsi="SimHei" w:eastAsia="SimHei" w:cs="SimHei"/>
          <w:sz w:val="18"/>
          <w:szCs w:val="18"/>
          <w:spacing w:val="-39"/>
        </w:rPr>
        <w:t xml:space="preserve"> </w:t>
      </w:r>
      <w:r>
        <w:rPr>
          <w:rFonts w:ascii="SimHei" w:hAnsi="SimHei" w:eastAsia="SimHei" w:cs="SimHei"/>
          <w:sz w:val="18"/>
          <w:szCs w:val="18"/>
          <w:b/>
          <w:bCs/>
          <w:spacing w:val="-12"/>
        </w:rPr>
        <w:t>项</w:t>
      </w:r>
      <w:r>
        <w:rPr>
          <w:rFonts w:ascii="SimHei" w:hAnsi="SimHei" w:eastAsia="SimHei" w:cs="SimHei"/>
          <w:sz w:val="18"/>
          <w:szCs w:val="18"/>
          <w:spacing w:val="10"/>
        </w:rPr>
        <w:t xml:space="preserve">  </w:t>
      </w:r>
      <w:r>
        <w:rPr>
          <w:sz w:val="18"/>
          <w:szCs w:val="18"/>
          <w:spacing w:val="-12"/>
        </w:rPr>
        <w:t>关</w:t>
      </w:r>
      <w:r>
        <w:rPr>
          <w:sz w:val="18"/>
          <w:szCs w:val="18"/>
          <w:spacing w:val="-36"/>
        </w:rPr>
        <w:t xml:space="preserve"> </w:t>
      </w:r>
      <w:r>
        <w:rPr>
          <w:sz w:val="18"/>
          <w:szCs w:val="18"/>
          <w:spacing w:val="-12"/>
        </w:rPr>
        <w:t>键</w:t>
      </w:r>
      <w:r>
        <w:rPr>
          <w:sz w:val="18"/>
          <w:szCs w:val="18"/>
          <w:spacing w:val="-36"/>
        </w:rPr>
        <w:t xml:space="preserve"> </w:t>
      </w:r>
      <w:r>
        <w:rPr>
          <w:sz w:val="18"/>
          <w:szCs w:val="18"/>
          <w:spacing w:val="-12"/>
        </w:rPr>
        <w:t>业</w:t>
      </w:r>
      <w:r>
        <w:rPr>
          <w:sz w:val="18"/>
          <w:szCs w:val="18"/>
          <w:spacing w:val="-35"/>
        </w:rPr>
        <w:t xml:space="preserve"> </w:t>
      </w:r>
      <w:r>
        <w:rPr>
          <w:sz w:val="18"/>
          <w:szCs w:val="18"/>
          <w:spacing w:val="-12"/>
        </w:rPr>
        <w:t>务</w:t>
      </w:r>
      <w:r>
        <w:rPr>
          <w:sz w:val="18"/>
          <w:szCs w:val="18"/>
          <w:spacing w:val="-36"/>
        </w:rPr>
        <w:t xml:space="preserve"> </w:t>
      </w:r>
      <w:r>
        <w:rPr>
          <w:sz w:val="18"/>
          <w:szCs w:val="18"/>
          <w:spacing w:val="-12"/>
        </w:rPr>
        <w:t>信</w:t>
      </w:r>
      <w:r>
        <w:rPr>
          <w:sz w:val="18"/>
          <w:szCs w:val="18"/>
          <w:spacing w:val="-29"/>
        </w:rPr>
        <w:t xml:space="preserve"> </w:t>
      </w:r>
      <w:r>
        <w:rPr>
          <w:sz w:val="18"/>
          <w:szCs w:val="18"/>
          <w:spacing w:val="-12"/>
        </w:rPr>
        <w:t>息</w:t>
      </w:r>
      <w:r>
        <w:rPr>
          <w:sz w:val="18"/>
          <w:szCs w:val="18"/>
          <w:spacing w:val="-33"/>
        </w:rPr>
        <w:t xml:space="preserve"> </w:t>
      </w:r>
      <w:r>
        <w:rPr>
          <w:sz w:val="18"/>
          <w:szCs w:val="18"/>
          <w:spacing w:val="-12"/>
        </w:rPr>
        <w:t>项</w:t>
      </w:r>
    </w:p>
    <w:p>
      <w:pPr>
        <w:pStyle w:val="BodyText"/>
        <w:spacing w:before="121" w:line="219" w:lineRule="auto"/>
        <w:rPr>
          <w:sz w:val="18"/>
          <w:szCs w:val="18"/>
        </w:rPr>
      </w:pPr>
      <w:r>
        <w:rPr>
          <w:sz w:val="18"/>
          <w:szCs w:val="18"/>
          <w:spacing w:val="34"/>
        </w:rPr>
        <w:t>包含的是银行运营和管理所产生和使用的具</w:t>
      </w:r>
    </w:p>
    <w:p>
      <w:pPr>
        <w:pStyle w:val="BodyText"/>
        <w:spacing w:before="6" w:line="230" w:lineRule="auto"/>
        <w:rPr>
          <w:sz w:val="18"/>
          <w:szCs w:val="18"/>
        </w:rPr>
      </w:pPr>
      <w:r>
        <w:rPr>
          <w:sz w:val="18"/>
          <w:szCs w:val="18"/>
          <w:spacing w:val="34"/>
          <w:position w:val="-3"/>
        </w:rPr>
        <w:t>有共同特征的基础性数据，如客户名称、贷</w:t>
      </w:r>
      <w:r>
        <w:rPr>
          <w:sz w:val="18"/>
          <w:szCs w:val="18"/>
          <w:spacing w:val="5"/>
          <w:position w:val="-3"/>
        </w:rPr>
        <w:t xml:space="preserve">         </w:t>
      </w:r>
      <w:r>
        <w:rPr>
          <w:sz w:val="18"/>
          <w:szCs w:val="18"/>
          <w:spacing w:val="-15"/>
          <w:w w:val="91"/>
          <w:position w:val="3"/>
        </w:rPr>
        <w:t>关键业务信息项</w:t>
      </w:r>
      <w:r>
        <w:rPr>
          <w:sz w:val="18"/>
          <w:szCs w:val="18"/>
          <w:position w:val="3"/>
        </w:rPr>
        <w:t xml:space="preserve">         </w:t>
      </w:r>
      <w:r>
        <w:rPr>
          <w:sz w:val="18"/>
          <w:szCs w:val="18"/>
          <w:spacing w:val="-15"/>
          <w:w w:val="91"/>
          <w:position w:val="5"/>
        </w:rPr>
        <w:t>基础业务信息的标准化</w:t>
      </w:r>
    </w:p>
    <w:p>
      <w:pPr>
        <w:pStyle w:val="BodyText"/>
        <w:spacing w:before="96" w:line="164" w:lineRule="auto"/>
        <w:rPr>
          <w:sz w:val="18"/>
          <w:szCs w:val="18"/>
        </w:rPr>
      </w:pPr>
      <w:r>
        <w:rPr>
          <w:sz w:val="18"/>
          <w:szCs w:val="18"/>
          <w:spacing w:val="25"/>
        </w:rPr>
        <w:t>款种类、交易机构等。</w:t>
      </w:r>
    </w:p>
    <w:p>
      <w:pPr>
        <w:pStyle w:val="BodyText"/>
        <w:ind w:left="4990"/>
        <w:spacing w:line="162" w:lineRule="auto"/>
        <w:rPr>
          <w:sz w:val="18"/>
          <w:szCs w:val="18"/>
        </w:rPr>
      </w:pPr>
      <w:r>
        <w:rPr>
          <w:sz w:val="18"/>
          <w:szCs w:val="18"/>
          <w:spacing w:val="2"/>
        </w:rPr>
        <w:t>图6-2</w:t>
      </w:r>
      <w:r>
        <w:rPr>
          <w:sz w:val="18"/>
          <w:szCs w:val="18"/>
          <w:spacing w:val="90"/>
          <w:w w:val="101"/>
        </w:rPr>
        <w:t xml:space="preserve"> </w:t>
      </w:r>
      <w:r>
        <w:rPr>
          <w:sz w:val="18"/>
          <w:szCs w:val="18"/>
          <w:spacing w:val="2"/>
        </w:rPr>
        <w:t>数据标准体系的层次结构</w:t>
      </w:r>
    </w:p>
    <w:p>
      <w:pPr>
        <w:pStyle w:val="BodyText"/>
        <w:ind w:left="422"/>
        <w:spacing w:before="1" w:line="218" w:lineRule="auto"/>
        <w:rPr>
          <w:sz w:val="18"/>
          <w:szCs w:val="18"/>
        </w:rPr>
      </w:pPr>
      <w:r>
        <w:rPr>
          <w:rFonts w:ascii="SimHei" w:hAnsi="SimHei" w:eastAsia="SimHei" w:cs="SimHei"/>
          <w:sz w:val="18"/>
          <w:szCs w:val="18"/>
          <w:b/>
          <w:bCs/>
          <w:spacing w:val="15"/>
        </w:rPr>
        <w:t>(</w:t>
      </w:r>
      <w:r>
        <w:rPr>
          <w:rFonts w:ascii="SimHei" w:hAnsi="SimHei" w:eastAsia="SimHei" w:cs="SimHei"/>
          <w:sz w:val="18"/>
          <w:szCs w:val="18"/>
          <w:spacing w:val="-21"/>
        </w:rPr>
        <w:t xml:space="preserve"> </w:t>
      </w:r>
      <w:r>
        <w:rPr>
          <w:rFonts w:ascii="SimHei" w:hAnsi="SimHei" w:eastAsia="SimHei" w:cs="SimHei"/>
          <w:sz w:val="18"/>
          <w:szCs w:val="18"/>
          <w:b/>
          <w:bCs/>
          <w:spacing w:val="15"/>
        </w:rPr>
        <w:t>2</w:t>
      </w:r>
      <w:r>
        <w:rPr>
          <w:rFonts w:ascii="SimHei" w:hAnsi="SimHei" w:eastAsia="SimHei" w:cs="SimHei"/>
          <w:sz w:val="18"/>
          <w:szCs w:val="18"/>
          <w:spacing w:val="-34"/>
        </w:rPr>
        <w:t xml:space="preserve"> </w:t>
      </w:r>
      <w:r>
        <w:rPr>
          <w:rFonts w:ascii="SimHei" w:hAnsi="SimHei" w:eastAsia="SimHei" w:cs="SimHei"/>
          <w:sz w:val="18"/>
          <w:szCs w:val="18"/>
          <w:b/>
          <w:bCs/>
          <w:spacing w:val="15"/>
        </w:rPr>
        <w:t>)</w:t>
      </w:r>
      <w:r>
        <w:rPr>
          <w:rFonts w:ascii="SimHei" w:hAnsi="SimHei" w:eastAsia="SimHei" w:cs="SimHei"/>
          <w:sz w:val="18"/>
          <w:szCs w:val="18"/>
          <w:spacing w:val="-29"/>
        </w:rPr>
        <w:t xml:space="preserve"> </w:t>
      </w:r>
      <w:r>
        <w:rPr>
          <w:rFonts w:ascii="SimHei" w:hAnsi="SimHei" w:eastAsia="SimHei" w:cs="SimHei"/>
          <w:sz w:val="18"/>
          <w:szCs w:val="18"/>
          <w:b/>
          <w:bCs/>
          <w:spacing w:val="15"/>
        </w:rPr>
        <w:t>业</w:t>
      </w:r>
      <w:r>
        <w:rPr>
          <w:rFonts w:ascii="SimHei" w:hAnsi="SimHei" w:eastAsia="SimHei" w:cs="SimHei"/>
          <w:sz w:val="18"/>
          <w:szCs w:val="18"/>
          <w:spacing w:val="-28"/>
        </w:rPr>
        <w:t xml:space="preserve"> </w:t>
      </w:r>
      <w:r>
        <w:rPr>
          <w:rFonts w:ascii="SimHei" w:hAnsi="SimHei" w:eastAsia="SimHei" w:cs="SimHei"/>
          <w:sz w:val="18"/>
          <w:szCs w:val="18"/>
          <w:b/>
          <w:bCs/>
          <w:spacing w:val="15"/>
        </w:rPr>
        <w:t>务</w:t>
      </w:r>
      <w:r>
        <w:rPr>
          <w:rFonts w:ascii="SimHei" w:hAnsi="SimHei" w:eastAsia="SimHei" w:cs="SimHei"/>
          <w:sz w:val="18"/>
          <w:szCs w:val="18"/>
          <w:spacing w:val="-32"/>
        </w:rPr>
        <w:t xml:space="preserve"> </w:t>
      </w:r>
      <w:r>
        <w:rPr>
          <w:rFonts w:ascii="SimHei" w:hAnsi="SimHei" w:eastAsia="SimHei" w:cs="SimHei"/>
          <w:sz w:val="18"/>
          <w:szCs w:val="18"/>
          <w:b/>
          <w:bCs/>
          <w:spacing w:val="15"/>
        </w:rPr>
        <w:t>指</w:t>
      </w:r>
      <w:r>
        <w:rPr>
          <w:rFonts w:ascii="SimHei" w:hAnsi="SimHei" w:eastAsia="SimHei" w:cs="SimHei"/>
          <w:sz w:val="18"/>
          <w:szCs w:val="18"/>
          <w:spacing w:val="-34"/>
        </w:rPr>
        <w:t xml:space="preserve"> </w:t>
      </w:r>
      <w:r>
        <w:rPr>
          <w:rFonts w:ascii="SimHei" w:hAnsi="SimHei" w:eastAsia="SimHei" w:cs="SimHei"/>
          <w:sz w:val="18"/>
          <w:szCs w:val="18"/>
          <w:b/>
          <w:bCs/>
          <w:spacing w:val="15"/>
        </w:rPr>
        <w:t>标</w:t>
      </w:r>
      <w:r>
        <w:rPr>
          <w:rFonts w:ascii="SimHei" w:hAnsi="SimHei" w:eastAsia="SimHei" w:cs="SimHei"/>
          <w:sz w:val="18"/>
          <w:szCs w:val="18"/>
          <w:spacing w:val="15"/>
        </w:rPr>
        <w:t xml:space="preserve">  </w:t>
      </w:r>
      <w:r>
        <w:rPr>
          <w:sz w:val="18"/>
          <w:szCs w:val="18"/>
          <w:spacing w:val="15"/>
        </w:rPr>
        <w:t>业务指标包含的是为了</w:t>
      </w:r>
    </w:p>
    <w:p>
      <w:pPr>
        <w:pStyle w:val="BodyText"/>
        <w:spacing w:before="109" w:line="219" w:lineRule="auto"/>
        <w:rPr>
          <w:sz w:val="18"/>
          <w:szCs w:val="18"/>
        </w:rPr>
      </w:pPr>
      <w:r>
        <w:rPr>
          <w:sz w:val="18"/>
          <w:szCs w:val="18"/>
          <w:spacing w:val="29"/>
        </w:rPr>
        <w:t>满足银行内部管理以及外部监管的需要，在基础性业务信息基础上按照</w:t>
      </w:r>
      <w:r>
        <w:rPr>
          <w:sz w:val="18"/>
          <w:szCs w:val="18"/>
          <w:spacing w:val="-47"/>
        </w:rPr>
        <w:t xml:space="preserve"> </w:t>
      </w:r>
      <w:r>
        <w:rPr>
          <w:sz w:val="18"/>
          <w:szCs w:val="18"/>
          <w:spacing w:val="29"/>
        </w:rPr>
        <w:t>一</w:t>
      </w:r>
      <w:r>
        <w:rPr>
          <w:sz w:val="18"/>
          <w:szCs w:val="18"/>
          <w:spacing w:val="-46"/>
        </w:rPr>
        <w:t xml:space="preserve"> </w:t>
      </w:r>
      <w:r>
        <w:rPr>
          <w:sz w:val="18"/>
          <w:szCs w:val="18"/>
          <w:spacing w:val="29"/>
        </w:rPr>
        <w:t>定的计算、统计规</w:t>
      </w:r>
    </w:p>
    <w:p>
      <w:pPr>
        <w:pStyle w:val="BodyText"/>
        <w:spacing w:before="147" w:line="219" w:lineRule="auto"/>
        <w:rPr>
          <w:sz w:val="18"/>
          <w:szCs w:val="18"/>
        </w:rPr>
      </w:pPr>
      <w:r>
        <w:rPr>
          <w:sz w:val="18"/>
          <w:szCs w:val="18"/>
          <w:spacing w:val="30"/>
        </w:rPr>
        <w:t>则进行组合的业务信息，如风险贷款客户数、睡眠账户数</w:t>
      </w:r>
      <w:r>
        <w:rPr>
          <w:sz w:val="18"/>
          <w:szCs w:val="18"/>
          <w:spacing w:val="29"/>
        </w:rPr>
        <w:t>等。</w:t>
      </w:r>
    </w:p>
    <w:p>
      <w:pPr>
        <w:pStyle w:val="BodyText"/>
        <w:ind w:left="422"/>
        <w:spacing w:before="62" w:line="384" w:lineRule="exact"/>
        <w:rPr>
          <w:sz w:val="18"/>
          <w:szCs w:val="18"/>
        </w:rPr>
      </w:pPr>
      <w:r>
        <w:rPr>
          <w:rFonts w:ascii="SimHei" w:hAnsi="SimHei" w:eastAsia="SimHei" w:cs="SimHei"/>
          <w:sz w:val="18"/>
          <w:szCs w:val="18"/>
          <w:b/>
          <w:bCs/>
          <w:spacing w:val="26"/>
          <w:position w:val="15"/>
        </w:rPr>
        <w:t>(</w:t>
      </w:r>
      <w:r>
        <w:rPr>
          <w:rFonts w:ascii="SimHei" w:hAnsi="SimHei" w:eastAsia="SimHei" w:cs="SimHei"/>
          <w:sz w:val="18"/>
          <w:szCs w:val="18"/>
          <w:spacing w:val="-38"/>
          <w:position w:val="15"/>
        </w:rPr>
        <w:t xml:space="preserve"> </w:t>
      </w:r>
      <w:r>
        <w:rPr>
          <w:rFonts w:ascii="SimHei" w:hAnsi="SimHei" w:eastAsia="SimHei" w:cs="SimHei"/>
          <w:sz w:val="18"/>
          <w:szCs w:val="18"/>
          <w:b/>
          <w:bCs/>
          <w:spacing w:val="26"/>
          <w:position w:val="15"/>
        </w:rPr>
        <w:t>3</w:t>
      </w:r>
      <w:r>
        <w:rPr>
          <w:rFonts w:ascii="SimHei" w:hAnsi="SimHei" w:eastAsia="SimHei" w:cs="SimHei"/>
          <w:sz w:val="18"/>
          <w:szCs w:val="18"/>
          <w:spacing w:val="-41"/>
          <w:position w:val="15"/>
        </w:rPr>
        <w:t xml:space="preserve"> </w:t>
      </w:r>
      <w:r>
        <w:rPr>
          <w:rFonts w:ascii="SimHei" w:hAnsi="SimHei" w:eastAsia="SimHei" w:cs="SimHei"/>
          <w:sz w:val="18"/>
          <w:szCs w:val="18"/>
          <w:b/>
          <w:bCs/>
          <w:spacing w:val="26"/>
          <w:position w:val="15"/>
        </w:rPr>
        <w:t>)</w:t>
      </w:r>
      <w:r>
        <w:rPr>
          <w:rFonts w:ascii="SimHei" w:hAnsi="SimHei" w:eastAsia="SimHei" w:cs="SimHei"/>
          <w:sz w:val="18"/>
          <w:szCs w:val="18"/>
          <w:spacing w:val="-30"/>
          <w:position w:val="15"/>
        </w:rPr>
        <w:t xml:space="preserve"> </w:t>
      </w:r>
      <w:r>
        <w:rPr>
          <w:rFonts w:ascii="SimHei" w:hAnsi="SimHei" w:eastAsia="SimHei" w:cs="SimHei"/>
          <w:sz w:val="18"/>
          <w:szCs w:val="18"/>
          <w:b/>
          <w:bCs/>
          <w:spacing w:val="26"/>
          <w:position w:val="15"/>
        </w:rPr>
        <w:t>关</w:t>
      </w:r>
      <w:r>
        <w:rPr>
          <w:rFonts w:ascii="SimHei" w:hAnsi="SimHei" w:eastAsia="SimHei" w:cs="SimHei"/>
          <w:sz w:val="18"/>
          <w:szCs w:val="18"/>
          <w:spacing w:val="-40"/>
          <w:position w:val="15"/>
        </w:rPr>
        <w:t xml:space="preserve"> </w:t>
      </w:r>
      <w:r>
        <w:rPr>
          <w:rFonts w:ascii="SimHei" w:hAnsi="SimHei" w:eastAsia="SimHei" w:cs="SimHei"/>
          <w:sz w:val="18"/>
          <w:szCs w:val="18"/>
          <w:b/>
          <w:bCs/>
          <w:spacing w:val="26"/>
          <w:position w:val="15"/>
        </w:rPr>
        <w:t>键</w:t>
      </w:r>
      <w:r>
        <w:rPr>
          <w:rFonts w:ascii="SimHei" w:hAnsi="SimHei" w:eastAsia="SimHei" w:cs="SimHei"/>
          <w:sz w:val="18"/>
          <w:szCs w:val="18"/>
          <w:spacing w:val="-37"/>
          <w:position w:val="15"/>
        </w:rPr>
        <w:t xml:space="preserve"> </w:t>
      </w:r>
      <w:r>
        <w:rPr>
          <w:rFonts w:ascii="SimHei" w:hAnsi="SimHei" w:eastAsia="SimHei" w:cs="SimHei"/>
          <w:sz w:val="18"/>
          <w:szCs w:val="18"/>
          <w:b/>
          <w:bCs/>
          <w:spacing w:val="26"/>
          <w:position w:val="15"/>
        </w:rPr>
        <w:t>绩</w:t>
      </w:r>
      <w:r>
        <w:rPr>
          <w:rFonts w:ascii="SimHei" w:hAnsi="SimHei" w:eastAsia="SimHei" w:cs="SimHei"/>
          <w:sz w:val="18"/>
          <w:szCs w:val="18"/>
          <w:spacing w:val="-39"/>
          <w:position w:val="15"/>
        </w:rPr>
        <w:t xml:space="preserve"> </w:t>
      </w:r>
      <w:r>
        <w:rPr>
          <w:rFonts w:ascii="SimHei" w:hAnsi="SimHei" w:eastAsia="SimHei" w:cs="SimHei"/>
          <w:sz w:val="18"/>
          <w:szCs w:val="18"/>
          <w:b/>
          <w:bCs/>
          <w:spacing w:val="26"/>
          <w:position w:val="15"/>
        </w:rPr>
        <w:t>效</w:t>
      </w:r>
      <w:r>
        <w:rPr>
          <w:rFonts w:ascii="SimHei" w:hAnsi="SimHei" w:eastAsia="SimHei" w:cs="SimHei"/>
          <w:sz w:val="18"/>
          <w:szCs w:val="18"/>
          <w:spacing w:val="-39"/>
          <w:position w:val="15"/>
        </w:rPr>
        <w:t xml:space="preserve"> </w:t>
      </w:r>
      <w:r>
        <w:rPr>
          <w:rFonts w:ascii="SimHei" w:hAnsi="SimHei" w:eastAsia="SimHei" w:cs="SimHei"/>
          <w:sz w:val="18"/>
          <w:szCs w:val="18"/>
          <w:b/>
          <w:bCs/>
          <w:spacing w:val="26"/>
          <w:position w:val="15"/>
        </w:rPr>
        <w:t>指</w:t>
      </w:r>
      <w:r>
        <w:rPr>
          <w:rFonts w:ascii="SimHei" w:hAnsi="SimHei" w:eastAsia="SimHei" w:cs="SimHei"/>
          <w:sz w:val="18"/>
          <w:szCs w:val="18"/>
          <w:spacing w:val="-41"/>
          <w:position w:val="15"/>
        </w:rPr>
        <w:t xml:space="preserve"> </w:t>
      </w:r>
      <w:r>
        <w:rPr>
          <w:rFonts w:ascii="SimHei" w:hAnsi="SimHei" w:eastAsia="SimHei" w:cs="SimHei"/>
          <w:sz w:val="18"/>
          <w:szCs w:val="18"/>
          <w:b/>
          <w:bCs/>
          <w:spacing w:val="26"/>
          <w:position w:val="15"/>
        </w:rPr>
        <w:t>标</w:t>
      </w:r>
      <w:r>
        <w:rPr>
          <w:rFonts w:ascii="SimHei" w:hAnsi="SimHei" w:eastAsia="SimHei" w:cs="SimHei"/>
          <w:sz w:val="18"/>
          <w:szCs w:val="18"/>
          <w:spacing w:val="26"/>
          <w:position w:val="15"/>
        </w:rPr>
        <w:t xml:space="preserve">  </w:t>
      </w:r>
      <w:r>
        <w:rPr>
          <w:sz w:val="18"/>
          <w:szCs w:val="18"/>
          <w:spacing w:val="26"/>
          <w:position w:val="15"/>
        </w:rPr>
        <w:t>关键绩效指标是在业务指标的基础上，</w:t>
      </w:r>
      <w:r>
        <w:rPr>
          <w:sz w:val="18"/>
          <w:szCs w:val="18"/>
          <w:spacing w:val="25"/>
          <w:position w:val="15"/>
        </w:rPr>
        <w:t>根据银行的管理和考核要</w:t>
      </w:r>
    </w:p>
    <w:p>
      <w:pPr>
        <w:pStyle w:val="BodyText"/>
        <w:spacing w:line="219" w:lineRule="auto"/>
        <w:rPr>
          <w:sz w:val="18"/>
          <w:szCs w:val="18"/>
        </w:rPr>
      </w:pPr>
      <w:r>
        <w:rPr>
          <w:sz w:val="18"/>
          <w:szCs w:val="18"/>
          <w:spacing w:val="27"/>
        </w:rPr>
        <w:t>求识别出来的关键性业务指标。</w:t>
      </w:r>
    </w:p>
    <w:p>
      <w:pPr>
        <w:spacing w:line="219" w:lineRule="auto"/>
        <w:sectPr>
          <w:footerReference w:type="default" r:id="rId175"/>
          <w:pgSz w:w="9640" w:h="14400"/>
          <w:pgMar w:top="757" w:right="580" w:bottom="726" w:left="549" w:header="0" w:footer="547" w:gutter="0"/>
        </w:sectPr>
        <w:rPr>
          <w:sz w:val="18"/>
          <w:szCs w:val="18"/>
        </w:rPr>
      </w:pPr>
    </w:p>
    <w:p>
      <w:pPr>
        <w:spacing w:before="54" w:line="229" w:lineRule="auto"/>
        <w:rPr>
          <w:rFonts w:ascii="SimHei" w:hAnsi="SimHei" w:eastAsia="SimHei" w:cs="SimHei"/>
          <w:sz w:val="21"/>
          <w:szCs w:val="21"/>
        </w:rPr>
      </w:pPr>
      <w:r>
        <w:rPr>
          <w:rFonts w:ascii="SimHei" w:hAnsi="SimHei" w:eastAsia="SimHei" w:cs="SimHei"/>
          <w:sz w:val="21"/>
          <w:szCs w:val="21"/>
          <w:position w:val="-7"/>
        </w:rPr>
        <w:drawing>
          <wp:inline distT="0" distB="0" distL="0" distR="0">
            <wp:extent cx="6366" cy="171450"/>
            <wp:effectExtent l="0" t="0" r="0" b="0"/>
            <wp:docPr id="136" name="IM 136"/>
            <wp:cNvGraphicFramePr/>
            <a:graphic>
              <a:graphicData uri="http://schemas.openxmlformats.org/drawingml/2006/picture">
                <pic:pic>
                  <pic:nvPicPr>
                    <pic:cNvPr id="136" name="IM 136"/>
                    <pic:cNvPicPr/>
                  </pic:nvPicPr>
                  <pic:blipFill>
                    <a:blip r:embed="rId179"/>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4"/>
        </w:rPr>
        <w:t xml:space="preserve"> </w:t>
      </w:r>
      <w:r>
        <w:rPr>
          <w:rFonts w:ascii="SimHei" w:hAnsi="SimHei" w:eastAsia="SimHei" w:cs="SimHei"/>
          <w:sz w:val="21"/>
          <w:szCs w:val="21"/>
          <w:b/>
          <w:bCs/>
          <w:spacing w:val="-15"/>
          <w:w w:val="93"/>
        </w:rPr>
        <w:t>银行数据治理</w:t>
      </w:r>
    </w:p>
    <w:p>
      <w:pPr>
        <w:spacing w:line="243" w:lineRule="auto"/>
        <w:rPr>
          <w:rFonts w:ascii="Arial"/>
          <w:sz w:val="21"/>
        </w:rPr>
      </w:pPr>
      <w:r/>
    </w:p>
    <w:p>
      <w:pPr>
        <w:ind w:left="423"/>
        <w:spacing w:before="69" w:line="221"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5"/>
        </w:rPr>
        <w:t xml:space="preserve"> </w:t>
      </w:r>
      <w:r>
        <w:rPr>
          <w:rFonts w:ascii="SimHei" w:hAnsi="SimHei" w:eastAsia="SimHei" w:cs="SimHei"/>
          <w:sz w:val="21"/>
          <w:szCs w:val="21"/>
          <w:b/>
          <w:bCs/>
          <w:spacing w:val="-4"/>
        </w:rPr>
        <w:t>数据标准的分类框架</w:t>
      </w:r>
    </w:p>
    <w:p>
      <w:pPr>
        <w:pStyle w:val="BodyText"/>
        <w:ind w:left="440"/>
        <w:spacing w:before="93" w:line="219" w:lineRule="auto"/>
        <w:rPr>
          <w:sz w:val="21"/>
          <w:szCs w:val="21"/>
        </w:rPr>
      </w:pPr>
      <w:r>
        <w:rPr>
          <w:sz w:val="21"/>
          <w:szCs w:val="21"/>
          <w:spacing w:val="-4"/>
        </w:rPr>
        <w:t>根据数据标准体系的层次结构，参照业界领先实践，</w:t>
      </w:r>
      <w:r>
        <w:rPr>
          <w:sz w:val="21"/>
          <w:szCs w:val="21"/>
          <w:spacing w:val="-5"/>
        </w:rPr>
        <w:t>数据标准的分类框架如图6-3</w:t>
      </w:r>
      <w:r>
        <w:rPr>
          <w:sz w:val="21"/>
          <w:szCs w:val="21"/>
          <w:spacing w:val="-38"/>
        </w:rPr>
        <w:t xml:space="preserve"> </w:t>
      </w:r>
      <w:r>
        <w:rPr>
          <w:sz w:val="21"/>
          <w:szCs w:val="21"/>
          <w:spacing w:val="-5"/>
        </w:rPr>
        <w:t>所示。</w:t>
      </w:r>
    </w:p>
    <w:p>
      <w:pPr>
        <w:pStyle w:val="BodyText"/>
        <w:ind w:firstLine="1640"/>
        <w:spacing w:before="182" w:line="1670" w:lineRule="exact"/>
        <w:rPr/>
      </w:pPr>
      <w:r>
        <w:rPr>
          <w:position w:val="-33"/>
        </w:rPr>
        <w:pict>
          <v:group id="_x0000_s1344" style="mso-position-vertical-relative:line;mso-position-horizontal-relative:char;width:258.05pt;height:83.5pt;" filled="false" stroked="false" coordsize="5160,1670" coordorigin="0,0">
            <v:shape id="_x0000_s1346" style="position:absolute;left:0;top:0;width:5160;height:1670;" filled="false" stroked="false" type="#_x0000_t75">
              <v:imagedata o:title="" r:id="rId180"/>
            </v:shape>
            <v:shape id="_x0000_s1348" style="position:absolute;left:2349;top:176;width:2737;height:1400;" filled="false" stroked="false" type="#_x0000_t202">
              <v:fill on="false"/>
              <v:stroke on="false"/>
              <v:path/>
              <v:imagedata o:title=""/>
              <o:lock v:ext="edit" aspectratio="false"/>
              <v:textbox inset="0mm,0mm,0mm,0mm">
                <w:txbxContent>
                  <w:p>
                    <w:pPr>
                      <w:ind w:right="7"/>
                      <w:spacing w:before="20" w:line="219" w:lineRule="auto"/>
                      <w:jc w:val="right"/>
                      <w:rPr>
                        <w:rFonts w:ascii="SimSun" w:hAnsi="SimSun" w:eastAsia="SimSun" w:cs="SimSun"/>
                        <w:sz w:val="16"/>
                        <w:szCs w:val="16"/>
                      </w:rPr>
                    </w:pPr>
                    <w:r>
                      <w:rPr>
                        <w:rFonts w:ascii="SimSun" w:hAnsi="SimSun" w:eastAsia="SimSun" w:cs="SimSun"/>
                        <w:sz w:val="16"/>
                        <w:szCs w:val="16"/>
                        <w:spacing w:val="-12"/>
                      </w:rPr>
                      <w:t>按九大信息领域分类</w:t>
                    </w:r>
                  </w:p>
                  <w:p>
                    <w:pPr>
                      <w:ind w:left="919"/>
                      <w:spacing w:before="200" w:line="219" w:lineRule="auto"/>
                      <w:rPr>
                        <w:rFonts w:ascii="SimSun" w:hAnsi="SimSun" w:eastAsia="SimSun" w:cs="SimSun"/>
                        <w:sz w:val="16"/>
                        <w:szCs w:val="16"/>
                      </w:rPr>
                    </w:pPr>
                    <w:r>
                      <w:rPr>
                        <w:rFonts w:ascii="SimSun" w:hAnsi="SimSun" w:eastAsia="SimSun" w:cs="SimSun"/>
                        <w:sz w:val="16"/>
                        <w:szCs w:val="16"/>
                        <w:spacing w:val="-13"/>
                      </w:rPr>
                      <w:t>按业务部门分类</w:t>
                    </w:r>
                  </w:p>
                  <w:p>
                    <w:pPr>
                      <w:ind w:left="20"/>
                      <w:spacing w:line="230" w:lineRule="auto"/>
                      <w:rPr>
                        <w:rFonts w:ascii="SimSun" w:hAnsi="SimSun" w:eastAsia="SimSun" w:cs="SimSun"/>
                        <w:sz w:val="16"/>
                        <w:szCs w:val="16"/>
                      </w:rPr>
                    </w:pPr>
                    <w:r>
                      <w:rPr>
                        <w:rFonts w:ascii="SimSun" w:hAnsi="SimSun" w:eastAsia="SimSun" w:cs="SimSun"/>
                        <w:sz w:val="16"/>
                        <w:szCs w:val="16"/>
                        <w:spacing w:val="-10"/>
                      </w:rPr>
                      <w:t>业务指标    按业务领域分类</w:t>
                    </w:r>
                  </w:p>
                  <w:p>
                    <w:pPr>
                      <w:ind w:left="919"/>
                      <w:spacing w:before="60" w:line="219" w:lineRule="auto"/>
                      <w:rPr>
                        <w:rFonts w:ascii="SimSun" w:hAnsi="SimSun" w:eastAsia="SimSun" w:cs="SimSun"/>
                        <w:sz w:val="16"/>
                        <w:szCs w:val="16"/>
                      </w:rPr>
                    </w:pPr>
                    <w:r>
                      <w:rPr>
                        <w:rFonts w:ascii="SimSun" w:hAnsi="SimSun" w:eastAsia="SimSun" w:cs="SimSun"/>
                        <w:sz w:val="16"/>
                        <w:szCs w:val="16"/>
                        <w:spacing w:val="-13"/>
                      </w:rPr>
                      <w:t>按业务目的分类</w:t>
                    </w:r>
                  </w:p>
                  <w:p>
                    <w:pPr>
                      <w:ind w:left="20"/>
                      <w:spacing w:before="160" w:line="230" w:lineRule="auto"/>
                      <w:rPr>
                        <w:rFonts w:ascii="SimSun" w:hAnsi="SimSun" w:eastAsia="SimSun" w:cs="SimSun"/>
                        <w:sz w:val="16"/>
                        <w:szCs w:val="16"/>
                      </w:rPr>
                    </w:pPr>
                    <w:r>
                      <w:rPr>
                        <w:rFonts w:ascii="SimSun" w:hAnsi="SimSun" w:eastAsia="SimSun" w:cs="SimSun"/>
                        <w:sz w:val="16"/>
                        <w:szCs w:val="16"/>
                        <w:spacing w:val="-10"/>
                      </w:rPr>
                      <w:t>关键绩效指标     参照平衡计分卡分类</w:t>
                    </w:r>
                  </w:p>
                </w:txbxContent>
              </v:textbox>
            </v:shape>
            <v:shape id="_x0000_s1350" style="position:absolute;left:419;top:836;width:1209;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3"/>
                      </w:rPr>
                      <w:t>信意械流分测辑架</w:t>
                    </w:r>
                  </w:p>
                </w:txbxContent>
              </v:textbox>
            </v:shape>
            <v:shape id="_x0000_s1352" style="position:absolute;left:2349;top:116;width:111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关键业务信息项</w:t>
                    </w:r>
                  </w:p>
                </w:txbxContent>
              </v:textbox>
            </v:shape>
          </v:group>
        </w:pict>
      </w:r>
    </w:p>
    <w:p>
      <w:pPr>
        <w:pStyle w:val="BodyText"/>
        <w:ind w:left="3110"/>
        <w:spacing w:before="188" w:line="219" w:lineRule="auto"/>
        <w:rPr>
          <w:sz w:val="21"/>
          <w:szCs w:val="21"/>
        </w:rPr>
      </w:pPr>
      <w:r>
        <w:rPr>
          <w:sz w:val="21"/>
          <w:szCs w:val="21"/>
          <w:spacing w:val="-20"/>
          <w:w w:val="99"/>
        </w:rPr>
        <w:t>图6-3</w:t>
      </w:r>
      <w:r>
        <w:rPr>
          <w:sz w:val="21"/>
          <w:szCs w:val="21"/>
          <w:spacing w:val="89"/>
        </w:rPr>
        <w:t xml:space="preserve"> </w:t>
      </w:r>
      <w:r>
        <w:rPr>
          <w:sz w:val="21"/>
          <w:szCs w:val="21"/>
          <w:spacing w:val="-20"/>
          <w:w w:val="99"/>
        </w:rPr>
        <w:t>数据标准的分类框架</w:t>
      </w:r>
    </w:p>
    <w:p>
      <w:pPr>
        <w:pStyle w:val="BodyText"/>
        <w:ind w:left="20" w:right="94" w:firstLine="420"/>
        <w:spacing w:before="200" w:line="255" w:lineRule="auto"/>
        <w:jc w:val="both"/>
        <w:rPr>
          <w:sz w:val="21"/>
          <w:szCs w:val="21"/>
        </w:rPr>
      </w:pPr>
      <w:r>
        <w:rPr>
          <w:sz w:val="21"/>
          <w:szCs w:val="21"/>
        </w:rPr>
        <w:t>为了清晰地表述从各个不同的业务视角查看业务指标的需要</w:t>
      </w:r>
      <w:r>
        <w:rPr>
          <w:sz w:val="21"/>
          <w:szCs w:val="21"/>
          <w:spacing w:val="-1"/>
        </w:rPr>
        <w:t>，数据标准分类框架对于业</w:t>
      </w:r>
      <w:r>
        <w:rPr>
          <w:sz w:val="21"/>
          <w:szCs w:val="21"/>
        </w:rPr>
        <w:t xml:space="preserve"> </w:t>
      </w:r>
      <w:r>
        <w:rPr>
          <w:sz w:val="21"/>
          <w:szCs w:val="21"/>
          <w:spacing w:val="1"/>
        </w:rPr>
        <w:t>务指标综合了三种分类方式进行展示。其中，关键业务信息项唯一属于九大信息领域中的某</w:t>
      </w:r>
      <w:r>
        <w:rPr>
          <w:sz w:val="21"/>
          <w:szCs w:val="21"/>
        </w:rPr>
        <w:t xml:space="preserve"> </w:t>
      </w:r>
      <w:r>
        <w:rPr>
          <w:sz w:val="21"/>
          <w:szCs w:val="21"/>
          <w:spacing w:val="-1"/>
        </w:rPr>
        <w:t>一个，关键绩效指标则属于业务指标的一部分。</w:t>
      </w:r>
    </w:p>
    <w:p>
      <w:pPr>
        <w:spacing w:line="355" w:lineRule="auto"/>
        <w:rPr>
          <w:rFonts w:ascii="Arial"/>
          <w:sz w:val="21"/>
        </w:rPr>
      </w:pPr>
      <w:r/>
    </w:p>
    <w:p>
      <w:pPr>
        <w:ind w:left="24"/>
        <w:spacing w:before="101" w:line="222" w:lineRule="auto"/>
        <w:outlineLvl w:val="0"/>
        <w:rPr>
          <w:rFonts w:ascii="SimHei" w:hAnsi="SimHei" w:eastAsia="SimHei" w:cs="SimHei"/>
          <w:sz w:val="31"/>
          <w:szCs w:val="31"/>
        </w:rPr>
      </w:pPr>
      <w:r>
        <w:rPr>
          <w:rFonts w:ascii="SimHei" w:hAnsi="SimHei" w:eastAsia="SimHei" w:cs="SimHei"/>
          <w:sz w:val="31"/>
          <w:szCs w:val="31"/>
          <w:b/>
          <w:bCs/>
        </w:rPr>
        <w:t>6.3</w:t>
      </w:r>
      <w:r>
        <w:rPr>
          <w:rFonts w:ascii="SimHei" w:hAnsi="SimHei" w:eastAsia="SimHei" w:cs="SimHei"/>
          <w:sz w:val="31"/>
          <w:szCs w:val="31"/>
          <w:spacing w:val="146"/>
        </w:rPr>
        <w:t xml:space="preserve"> </w:t>
      </w:r>
      <w:r>
        <w:rPr>
          <w:rFonts w:ascii="SimHei" w:hAnsi="SimHei" w:eastAsia="SimHei" w:cs="SimHei"/>
          <w:sz w:val="31"/>
          <w:szCs w:val="31"/>
          <w:b/>
          <w:bCs/>
        </w:rPr>
        <w:t>银行数据标准建设</w:t>
      </w:r>
    </w:p>
    <w:p>
      <w:pPr>
        <w:spacing w:line="407" w:lineRule="auto"/>
        <w:rPr>
          <w:rFonts w:ascii="Arial"/>
          <w:sz w:val="21"/>
        </w:rPr>
      </w:pPr>
      <w:r/>
    </w:p>
    <w:p>
      <w:pPr>
        <w:pStyle w:val="BodyText"/>
        <w:ind w:left="20" w:right="95" w:firstLine="420"/>
        <w:spacing w:before="68" w:line="261" w:lineRule="auto"/>
        <w:jc w:val="both"/>
        <w:rPr>
          <w:sz w:val="21"/>
          <w:szCs w:val="21"/>
        </w:rPr>
      </w:pPr>
      <w:r>
        <w:rPr>
          <w:sz w:val="21"/>
          <w:szCs w:val="21"/>
          <w:spacing w:val="7"/>
        </w:rPr>
        <w:t>数据标准化建设主要是处理好现状与理想状态的关系、当前成</w:t>
      </w:r>
      <w:r>
        <w:rPr>
          <w:sz w:val="21"/>
          <w:szCs w:val="21"/>
          <w:spacing w:val="6"/>
        </w:rPr>
        <w:t>果与远期目标之间的关</w:t>
      </w:r>
      <w:r>
        <w:rPr>
          <w:sz w:val="21"/>
          <w:szCs w:val="21"/>
        </w:rPr>
        <w:t xml:space="preserve"> </w:t>
      </w:r>
      <w:r>
        <w:rPr>
          <w:sz w:val="21"/>
          <w:szCs w:val="21"/>
        </w:rPr>
        <w:t>系，设计出可以实施的数据标准化的短期、中期、长期实施方案和实现路径，逐步建立起系</w:t>
      </w:r>
      <w:r>
        <w:rPr>
          <w:sz w:val="21"/>
          <w:szCs w:val="21"/>
          <w:spacing w:val="18"/>
        </w:rPr>
        <w:t xml:space="preserve"> </w:t>
      </w:r>
      <w:r>
        <w:rPr>
          <w:sz w:val="21"/>
          <w:szCs w:val="21"/>
          <w:spacing w:val="1"/>
        </w:rPr>
        <w:t>统性的数据标准管理体系，确保数据标准化的工作可持续健康发展。</w:t>
      </w:r>
    </w:p>
    <w:p>
      <w:pPr>
        <w:pStyle w:val="BodyText"/>
        <w:ind w:left="20" w:firstLine="420"/>
        <w:spacing w:before="72" w:line="255" w:lineRule="auto"/>
        <w:jc w:val="both"/>
        <w:rPr>
          <w:sz w:val="21"/>
          <w:szCs w:val="21"/>
        </w:rPr>
      </w:pPr>
      <w:r>
        <w:rPr>
          <w:sz w:val="21"/>
          <w:szCs w:val="21"/>
        </w:rPr>
        <w:t>数据标准化建设规划的目标是确保经营管理信</w:t>
      </w:r>
      <w:r>
        <w:rPr>
          <w:sz w:val="21"/>
          <w:szCs w:val="21"/>
          <w:spacing w:val="-1"/>
        </w:rPr>
        <w:t>息的完整性、有效性、</w:t>
      </w:r>
      <w:r>
        <w:rPr>
          <w:sz w:val="21"/>
          <w:szCs w:val="21"/>
          <w:spacing w:val="47"/>
        </w:rPr>
        <w:t xml:space="preserve"> </w:t>
      </w:r>
      <w:r>
        <w:rPr>
          <w:sz w:val="21"/>
          <w:szCs w:val="21"/>
          <w:spacing w:val="-1"/>
        </w:rPr>
        <w:t>一致性、规范性、</w:t>
      </w:r>
      <w:r>
        <w:rPr>
          <w:sz w:val="21"/>
          <w:szCs w:val="21"/>
        </w:rPr>
        <w:t xml:space="preserve"> </w:t>
      </w:r>
      <w:r>
        <w:rPr>
          <w:sz w:val="21"/>
          <w:szCs w:val="21"/>
          <w:spacing w:val="1"/>
        </w:rPr>
        <w:t>开放性以及共享性，从而能够畅通无阻地交互信息，进一步提升企业核心竞争能力，助力战</w:t>
      </w:r>
      <w:r>
        <w:rPr>
          <w:sz w:val="21"/>
          <w:szCs w:val="21"/>
        </w:rPr>
        <w:t xml:space="preserve">  </w:t>
      </w:r>
      <w:r>
        <w:rPr>
          <w:sz w:val="21"/>
          <w:szCs w:val="21"/>
          <w:spacing w:val="-5"/>
        </w:rPr>
        <w:t>略发展目标的实现。</w:t>
      </w:r>
    </w:p>
    <w:p>
      <w:pPr>
        <w:ind w:left="443"/>
        <w:spacing w:before="35" w:line="222" w:lineRule="auto"/>
        <w:outlineLvl w:val="1"/>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44"/>
        </w:rPr>
        <w:t xml:space="preserve"> </w:t>
      </w:r>
      <w:r>
        <w:rPr>
          <w:rFonts w:ascii="SimHei" w:hAnsi="SimHei" w:eastAsia="SimHei" w:cs="SimHei"/>
          <w:sz w:val="21"/>
          <w:szCs w:val="21"/>
          <w:b/>
          <w:bCs/>
          <w:spacing w:val="-7"/>
        </w:rPr>
        <w:t>建设原则</w:t>
      </w:r>
    </w:p>
    <w:p>
      <w:pPr>
        <w:pStyle w:val="BodyText"/>
        <w:ind w:left="20" w:right="94" w:firstLine="423"/>
        <w:spacing w:before="57" w:line="261" w:lineRule="auto"/>
        <w:jc w:val="both"/>
        <w:rPr>
          <w:sz w:val="21"/>
          <w:szCs w:val="21"/>
        </w:rPr>
      </w:pPr>
      <w:r>
        <w:rPr>
          <w:rFonts w:ascii="SimHei" w:hAnsi="SimHei" w:eastAsia="SimHei" w:cs="SimHei"/>
          <w:sz w:val="21"/>
          <w:szCs w:val="21"/>
          <w:b/>
          <w:bCs/>
          <w:spacing w:val="7"/>
        </w:rPr>
        <w:t>(1)数据标准化建设规划需要遵循一定的原则</w:t>
      </w:r>
      <w:r>
        <w:rPr>
          <w:rFonts w:ascii="SimHei" w:hAnsi="SimHei" w:eastAsia="SimHei" w:cs="SimHei"/>
          <w:sz w:val="21"/>
          <w:szCs w:val="21"/>
          <w:spacing w:val="7"/>
        </w:rPr>
        <w:t xml:space="preserve">  </w:t>
      </w:r>
      <w:r>
        <w:rPr>
          <w:sz w:val="21"/>
          <w:szCs w:val="21"/>
          <w:spacing w:val="7"/>
        </w:rPr>
        <w:t>在进行数据标准化建设时，要重点考</w:t>
      </w:r>
      <w:r>
        <w:rPr>
          <w:sz w:val="21"/>
          <w:szCs w:val="21"/>
        </w:rPr>
        <w:t xml:space="preserve"> </w:t>
      </w:r>
      <w:r>
        <w:rPr>
          <w:sz w:val="21"/>
          <w:szCs w:val="21"/>
          <w:spacing w:val="1"/>
        </w:rPr>
        <w:t>虑代价、效益和风险三个主要因素，确定代价最小、效益最好、风险最低的方案。数据标准</w:t>
      </w:r>
      <w:r>
        <w:rPr>
          <w:sz w:val="21"/>
          <w:szCs w:val="21"/>
        </w:rPr>
        <w:t xml:space="preserve"> </w:t>
      </w:r>
      <w:r>
        <w:rPr>
          <w:sz w:val="21"/>
          <w:szCs w:val="21"/>
          <w:spacing w:val="-2"/>
        </w:rPr>
        <w:t>化建设时考虑的六条评价基本原则如下：</w:t>
      </w:r>
    </w:p>
    <w:p>
      <w:pPr>
        <w:pStyle w:val="BodyText"/>
        <w:ind w:left="20" w:right="94" w:firstLine="420"/>
        <w:spacing w:before="53" w:line="269" w:lineRule="auto"/>
        <w:rPr>
          <w:sz w:val="21"/>
          <w:szCs w:val="21"/>
        </w:rPr>
      </w:pPr>
      <w:r>
        <w:rPr>
          <w:sz w:val="21"/>
          <w:szCs w:val="21"/>
          <w:spacing w:val="7"/>
        </w:rPr>
        <w:t>1)规划在内部的统一性。即方案总体的各个部</w:t>
      </w:r>
      <w:r>
        <w:rPr>
          <w:sz w:val="21"/>
          <w:szCs w:val="21"/>
          <w:spacing w:val="6"/>
        </w:rPr>
        <w:t>分必须与银行整体战略、规划相互配套</w:t>
      </w:r>
      <w:r>
        <w:rPr>
          <w:sz w:val="21"/>
          <w:szCs w:val="21"/>
        </w:rPr>
        <w:t xml:space="preserve"> </w:t>
      </w:r>
      <w:r>
        <w:rPr>
          <w:sz w:val="21"/>
          <w:szCs w:val="21"/>
          <w:spacing w:val="-8"/>
        </w:rPr>
        <w:t>和衔接。</w:t>
      </w:r>
    </w:p>
    <w:p>
      <w:pPr>
        <w:pStyle w:val="BodyText"/>
        <w:ind w:left="440"/>
        <w:spacing w:before="49" w:line="219" w:lineRule="auto"/>
        <w:rPr>
          <w:sz w:val="21"/>
          <w:szCs w:val="21"/>
        </w:rPr>
      </w:pPr>
      <w:r>
        <w:rPr>
          <w:sz w:val="21"/>
          <w:szCs w:val="21"/>
          <w:spacing w:val="4"/>
        </w:rPr>
        <w:t>2)规划与环境的一致性。即必须保持对银行现有环境的适应性。</w:t>
      </w:r>
    </w:p>
    <w:p>
      <w:pPr>
        <w:pStyle w:val="BodyText"/>
        <w:ind w:left="20" w:right="96" w:firstLine="420"/>
        <w:spacing w:before="50" w:line="255" w:lineRule="auto"/>
        <w:rPr>
          <w:sz w:val="21"/>
          <w:szCs w:val="21"/>
        </w:rPr>
      </w:pPr>
      <w:r>
        <w:rPr>
          <w:sz w:val="21"/>
          <w:szCs w:val="21"/>
          <w:spacing w:val="2"/>
        </w:rPr>
        <w:t>3)规划中存在的风险性。</w:t>
      </w:r>
      <w:r>
        <w:rPr>
          <w:sz w:val="21"/>
          <w:szCs w:val="21"/>
          <w:spacing w:val="66"/>
        </w:rPr>
        <w:t xml:space="preserve"> </w:t>
      </w:r>
      <w:r>
        <w:rPr>
          <w:sz w:val="21"/>
          <w:szCs w:val="21"/>
          <w:spacing w:val="2"/>
        </w:rPr>
        <w:t>一方面要认真考虑数据标准可能发生的偏差，另一方面要提</w:t>
      </w:r>
      <w:r>
        <w:rPr>
          <w:sz w:val="21"/>
          <w:szCs w:val="21"/>
        </w:rPr>
        <w:t xml:space="preserve"> </w:t>
      </w:r>
      <w:r>
        <w:rPr>
          <w:sz w:val="21"/>
          <w:szCs w:val="21"/>
        </w:rPr>
        <w:t>高实施方案预见能力，制定周密应变措施。</w:t>
      </w:r>
    </w:p>
    <w:p>
      <w:pPr>
        <w:pStyle w:val="BodyText"/>
        <w:ind w:left="20" w:right="63" w:firstLine="420"/>
        <w:spacing w:before="29" w:line="264" w:lineRule="auto"/>
        <w:rPr>
          <w:sz w:val="21"/>
          <w:szCs w:val="21"/>
        </w:rPr>
      </w:pPr>
      <w:r>
        <w:rPr>
          <w:sz w:val="21"/>
          <w:szCs w:val="21"/>
          <w:spacing w:val="7"/>
        </w:rPr>
        <w:t>4)规划推进时间序列性。要对数据标准化行动的具体步骤做出稳妥安排，避免个体主</w:t>
      </w:r>
      <w:r>
        <w:rPr>
          <w:sz w:val="21"/>
          <w:szCs w:val="21"/>
          <w:spacing w:val="14"/>
        </w:rPr>
        <w:t xml:space="preserve"> </w:t>
      </w:r>
      <w:r>
        <w:rPr>
          <w:sz w:val="21"/>
          <w:szCs w:val="21"/>
          <w:spacing w:val="-3"/>
        </w:rPr>
        <w:t>观随意性。</w:t>
      </w:r>
    </w:p>
    <w:p>
      <w:pPr>
        <w:pStyle w:val="BodyText"/>
        <w:ind w:left="440"/>
        <w:spacing w:before="61" w:line="219" w:lineRule="auto"/>
        <w:rPr>
          <w:sz w:val="21"/>
          <w:szCs w:val="21"/>
        </w:rPr>
      </w:pPr>
      <w:r>
        <w:rPr>
          <w:sz w:val="21"/>
          <w:szCs w:val="21"/>
          <w:spacing w:val="6"/>
        </w:rPr>
        <w:t>5)规划与资源的合理配套性。要掌握配套资源的合理使用。</w:t>
      </w:r>
    </w:p>
    <w:p>
      <w:pPr>
        <w:pStyle w:val="BodyText"/>
        <w:ind w:left="440"/>
        <w:spacing w:before="71" w:line="219" w:lineRule="auto"/>
        <w:rPr>
          <w:sz w:val="21"/>
          <w:szCs w:val="21"/>
        </w:rPr>
      </w:pPr>
      <w:r>
        <w:rPr>
          <w:sz w:val="21"/>
          <w:szCs w:val="21"/>
          <w:spacing w:val="4"/>
        </w:rPr>
        <w:t>6)规划的客观可行性。要立足于现实，具有可行性和可操作性。</w:t>
      </w:r>
    </w:p>
    <w:p>
      <w:pPr>
        <w:pStyle w:val="BodyText"/>
        <w:ind w:left="20" w:right="88" w:firstLine="423"/>
        <w:spacing w:before="44" w:line="262" w:lineRule="auto"/>
        <w:jc w:val="both"/>
        <w:rPr>
          <w:sz w:val="21"/>
          <w:szCs w:val="21"/>
        </w:rPr>
      </w:pPr>
      <w:r>
        <w:rPr>
          <w:rFonts w:ascii="SimHei" w:hAnsi="SimHei" w:eastAsia="SimHei" w:cs="SimHei"/>
          <w:sz w:val="21"/>
          <w:szCs w:val="21"/>
          <w:b/>
          <w:bCs/>
          <w:spacing w:val="6"/>
        </w:rPr>
        <w:t>(2)数据标准化建设需要按照成熟度模型发展过程逐步推进</w:t>
      </w:r>
      <w:r>
        <w:rPr>
          <w:rFonts w:ascii="SimHei" w:hAnsi="SimHei" w:eastAsia="SimHei" w:cs="SimHei"/>
          <w:sz w:val="21"/>
          <w:szCs w:val="21"/>
          <w:spacing w:val="6"/>
        </w:rPr>
        <w:t xml:space="preserve">  </w:t>
      </w:r>
      <w:r>
        <w:rPr>
          <w:sz w:val="21"/>
          <w:szCs w:val="21"/>
          <w:spacing w:val="6"/>
        </w:rPr>
        <w:t>数据标准化建设不是一 </w:t>
      </w:r>
      <w:r>
        <w:rPr>
          <w:sz w:val="21"/>
          <w:szCs w:val="21"/>
          <w:spacing w:val="1"/>
        </w:rPr>
        <w:t>蹴而就的，需要遵循成熟度模型发展过程来逐步推进。目前，大部分商业银行数据标准化的</w:t>
      </w:r>
      <w:r>
        <w:rPr>
          <w:sz w:val="21"/>
          <w:szCs w:val="21"/>
          <w:spacing w:val="5"/>
        </w:rPr>
        <w:t xml:space="preserve"> </w:t>
      </w:r>
      <w:r>
        <w:rPr>
          <w:sz w:val="21"/>
          <w:szCs w:val="21"/>
          <w:spacing w:val="11"/>
        </w:rPr>
        <w:t>成熟度主要介于2级和3级之间。具体成熟度介绍详见3.6节。</w:t>
      </w:r>
    </w:p>
    <w:p>
      <w:pPr>
        <w:spacing w:line="262" w:lineRule="auto"/>
        <w:sectPr>
          <w:footerReference w:type="default" r:id="rId178"/>
          <w:pgSz w:w="9640" w:h="14400"/>
          <w:pgMar w:top="706" w:right="574" w:bottom="662" w:left="509" w:header="0" w:footer="503" w:gutter="0"/>
        </w:sectPr>
        <w:rPr>
          <w:sz w:val="21"/>
          <w:szCs w:val="21"/>
        </w:rPr>
      </w:pPr>
    </w:p>
    <w:p>
      <w:pPr>
        <w:pStyle w:val="BodyText"/>
        <w:ind w:left="6882"/>
        <w:spacing w:before="44" w:line="231" w:lineRule="auto"/>
        <w:rPr>
          <w:sz w:val="21"/>
          <w:szCs w:val="21"/>
        </w:rPr>
      </w:pPr>
      <w:r>
        <w:rPr>
          <w:rFonts w:ascii="SimHei" w:hAnsi="SimHei" w:eastAsia="SimHei" w:cs="SimHei"/>
          <w:sz w:val="21"/>
          <w:szCs w:val="21"/>
          <w:b/>
          <w:bCs/>
          <w:spacing w:val="-1"/>
        </w:rPr>
        <w:t>数据标准</w:t>
      </w:r>
      <w:r>
        <w:rPr>
          <w:rFonts w:ascii="SimHei" w:hAnsi="SimHei" w:eastAsia="SimHei" w:cs="SimHei"/>
          <w:sz w:val="21"/>
          <w:szCs w:val="21"/>
          <w:spacing w:val="-1"/>
        </w:rPr>
        <w:t xml:space="preserve"> </w:t>
      </w:r>
      <w:r>
        <w:rPr>
          <w:sz w:val="21"/>
          <w:szCs w:val="21"/>
          <w:b/>
          <w:bCs/>
          <w:spacing w:val="-1"/>
        </w:rPr>
        <w:t>第6章</w:t>
      </w:r>
    </w:p>
    <w:p>
      <w:pPr>
        <w:pStyle w:val="BodyText"/>
        <w:ind w:right="75" w:firstLine="412"/>
        <w:spacing w:before="309" w:line="268" w:lineRule="auto"/>
        <w:rPr>
          <w:sz w:val="21"/>
          <w:szCs w:val="21"/>
        </w:rPr>
      </w:pPr>
      <w:r>
        <w:rPr>
          <w:rFonts w:ascii="SimHei" w:hAnsi="SimHei" w:eastAsia="SimHei" w:cs="SimHei"/>
          <w:sz w:val="21"/>
          <w:szCs w:val="21"/>
          <w:b/>
          <w:bCs/>
          <w:spacing w:val="19"/>
        </w:rPr>
        <w:t>(3)短期规划的关键成功要素是初步建立</w:t>
      </w:r>
      <w:r>
        <w:rPr>
          <w:rFonts w:ascii="SimHei" w:hAnsi="SimHei" w:eastAsia="SimHei" w:cs="SimHei"/>
          <w:sz w:val="21"/>
          <w:szCs w:val="21"/>
          <w:b/>
          <w:bCs/>
          <w:spacing w:val="18"/>
        </w:rPr>
        <w:t>组织制度、管理体系，形成标准内容框</w:t>
      </w:r>
      <w:r>
        <w:rPr>
          <w:rFonts w:ascii="SimHei" w:hAnsi="SimHei" w:eastAsia="SimHei" w:cs="SimHei"/>
          <w:sz w:val="21"/>
          <w:szCs w:val="21"/>
        </w:rPr>
        <w:t xml:space="preserve">  </w:t>
      </w:r>
      <w:r>
        <w:rPr>
          <w:sz w:val="21"/>
          <w:szCs w:val="21"/>
          <w:b/>
          <w:bCs/>
          <w:spacing w:val="2"/>
        </w:rPr>
        <w:t>架</w:t>
      </w:r>
      <w:r>
        <w:rPr>
          <w:sz w:val="21"/>
          <w:szCs w:val="21"/>
          <w:spacing w:val="81"/>
        </w:rPr>
        <w:t xml:space="preserve"> </w:t>
      </w:r>
      <w:r>
        <w:rPr>
          <w:sz w:val="21"/>
          <w:szCs w:val="21"/>
          <w:spacing w:val="2"/>
        </w:rPr>
        <w:t>数据标准化建设的难点是在不改变现有业务环境的条件下提升数据标</w:t>
      </w:r>
      <w:r>
        <w:rPr>
          <w:sz w:val="21"/>
          <w:szCs w:val="21"/>
          <w:spacing w:val="1"/>
        </w:rPr>
        <w:t>准化程度。两者本</w:t>
      </w:r>
      <w:r>
        <w:rPr>
          <w:sz w:val="21"/>
          <w:szCs w:val="21"/>
        </w:rPr>
        <w:t xml:space="preserve"> </w:t>
      </w:r>
      <w:r>
        <w:rPr>
          <w:sz w:val="21"/>
          <w:szCs w:val="21"/>
          <w:spacing w:val="1"/>
        </w:rPr>
        <w:t>质上是存在相互博弈和制约的。建立集中的管理组织形成协调机制</w:t>
      </w:r>
      <w:r>
        <w:rPr>
          <w:sz w:val="21"/>
          <w:szCs w:val="21"/>
        </w:rPr>
        <w:t>，设定管理体系标准化操 </w:t>
      </w:r>
      <w:r>
        <w:rPr>
          <w:sz w:val="21"/>
          <w:szCs w:val="21"/>
        </w:rPr>
        <w:t>作流程，建立标准内容框架，将成为较小程度增加管理成本、较大程度获益的必然选择。</w:t>
      </w:r>
    </w:p>
    <w:p>
      <w:pPr>
        <w:pStyle w:val="BodyText"/>
        <w:ind w:right="74" w:firstLine="409"/>
        <w:spacing w:before="51" w:line="250" w:lineRule="auto"/>
        <w:rPr>
          <w:sz w:val="21"/>
          <w:szCs w:val="21"/>
        </w:rPr>
      </w:pPr>
      <w:r>
        <w:rPr>
          <w:sz w:val="21"/>
          <w:szCs w:val="21"/>
          <w:spacing w:val="2"/>
        </w:rPr>
        <w:t>在短期规划中需要考虑如何快速获取业务价值，</w:t>
      </w:r>
      <w:r>
        <w:rPr>
          <w:sz w:val="21"/>
          <w:szCs w:val="21"/>
          <w:spacing w:val="1"/>
        </w:rPr>
        <w:t>同时降低管理成本，并对业务操作现有</w:t>
      </w:r>
      <w:r>
        <w:rPr>
          <w:sz w:val="21"/>
          <w:szCs w:val="21"/>
        </w:rPr>
        <w:t xml:space="preserve"> </w:t>
      </w:r>
      <w:r>
        <w:rPr>
          <w:sz w:val="21"/>
          <w:szCs w:val="21"/>
        </w:rPr>
        <w:t>环境的影响较小。建立第三方集中管控机制，将大大降低内部沟通壁垒。</w:t>
      </w:r>
    </w:p>
    <w:p>
      <w:pPr>
        <w:pStyle w:val="BodyText"/>
        <w:ind w:right="77" w:firstLine="409"/>
        <w:spacing w:before="61" w:line="255" w:lineRule="auto"/>
        <w:rPr>
          <w:sz w:val="21"/>
          <w:szCs w:val="21"/>
        </w:rPr>
      </w:pPr>
      <w:r>
        <w:rPr>
          <w:sz w:val="21"/>
          <w:szCs w:val="21"/>
          <w:spacing w:val="1"/>
        </w:rPr>
        <w:t>标准化管理组织需要形成完善的管理流程和角色分配，在短期规划中，首先要提升快速</w:t>
      </w:r>
      <w:r>
        <w:rPr>
          <w:sz w:val="21"/>
          <w:szCs w:val="21"/>
        </w:rPr>
        <w:t xml:space="preserve"> </w:t>
      </w:r>
      <w:r>
        <w:rPr>
          <w:sz w:val="21"/>
          <w:szCs w:val="21"/>
          <w:spacing w:val="1"/>
        </w:rPr>
        <w:t>解决业务难题的能力，降低业务操作复杂程度。因此，简明实用的管理流程将是标准化快速</w:t>
      </w:r>
      <w:r>
        <w:rPr>
          <w:sz w:val="21"/>
          <w:szCs w:val="21"/>
          <w:spacing w:val="7"/>
        </w:rPr>
        <w:t xml:space="preserve"> </w:t>
      </w:r>
      <w:r>
        <w:rPr>
          <w:sz w:val="21"/>
          <w:szCs w:val="21"/>
          <w:spacing w:val="-5"/>
        </w:rPr>
        <w:t>见效的重要手段。</w:t>
      </w:r>
    </w:p>
    <w:p>
      <w:pPr>
        <w:pStyle w:val="BodyText"/>
        <w:ind w:right="88" w:firstLine="409"/>
        <w:spacing w:before="59" w:line="261" w:lineRule="auto"/>
        <w:rPr>
          <w:sz w:val="21"/>
          <w:szCs w:val="21"/>
        </w:rPr>
      </w:pPr>
      <w:r>
        <w:rPr>
          <w:sz w:val="21"/>
          <w:szCs w:val="21"/>
          <w:spacing w:val="1"/>
        </w:rPr>
        <w:t>标准化操作管理的重要部分是标准内容的本身。短期规划中重点需要解决的是标准化的</w:t>
      </w:r>
      <w:r>
        <w:rPr>
          <w:sz w:val="21"/>
          <w:szCs w:val="21"/>
          <w:spacing w:val="7"/>
        </w:rPr>
        <w:t xml:space="preserve"> </w:t>
      </w:r>
      <w:r>
        <w:rPr>
          <w:sz w:val="21"/>
          <w:szCs w:val="21"/>
          <w:spacing w:val="1"/>
        </w:rPr>
        <w:t>需求在哪里，哪些重点信息需要进行标准化，这些标准化的基本内涵是什么</w:t>
      </w:r>
      <w:r>
        <w:rPr>
          <w:sz w:val="21"/>
          <w:szCs w:val="21"/>
        </w:rPr>
        <w:t>。因此，在短期 </w:t>
      </w:r>
      <w:r>
        <w:rPr>
          <w:sz w:val="21"/>
          <w:szCs w:val="21"/>
          <w:spacing w:val="-2"/>
        </w:rPr>
        <w:t>规划中需要完成标准内容框架及标准内容包含要素。</w:t>
      </w:r>
    </w:p>
    <w:p>
      <w:pPr>
        <w:pStyle w:val="BodyText"/>
        <w:ind w:right="60" w:firstLine="412"/>
        <w:spacing w:before="64" w:line="263" w:lineRule="auto"/>
        <w:rPr>
          <w:sz w:val="21"/>
          <w:szCs w:val="21"/>
        </w:rPr>
      </w:pPr>
      <w:r>
        <w:rPr>
          <w:rFonts w:ascii="SimHei" w:hAnsi="SimHei" w:eastAsia="SimHei" w:cs="SimHei"/>
          <w:sz w:val="21"/>
          <w:szCs w:val="21"/>
          <w:b/>
          <w:bCs/>
          <w:spacing w:val="7"/>
        </w:rPr>
        <w:t>(4)中期规划的关键成功要素是形成业务标准与技术</w:t>
      </w:r>
      <w:r>
        <w:rPr>
          <w:rFonts w:ascii="SimHei" w:hAnsi="SimHei" w:eastAsia="SimHei" w:cs="SimHei"/>
          <w:sz w:val="21"/>
          <w:szCs w:val="21"/>
          <w:b/>
          <w:bCs/>
          <w:spacing w:val="6"/>
        </w:rPr>
        <w:t>标准的对接机制</w:t>
      </w:r>
      <w:r>
        <w:rPr>
          <w:rFonts w:ascii="SimHei" w:hAnsi="SimHei" w:eastAsia="SimHei" w:cs="SimHei"/>
          <w:sz w:val="21"/>
          <w:szCs w:val="21"/>
          <w:spacing w:val="6"/>
        </w:rPr>
        <w:t xml:space="preserve">  </w:t>
      </w:r>
      <w:r>
        <w:rPr>
          <w:rFonts w:ascii="SimHei" w:hAnsi="SimHei" w:eastAsia="SimHei" w:cs="SimHei"/>
          <w:sz w:val="21"/>
          <w:szCs w:val="21"/>
          <w:spacing w:val="6"/>
        </w:rPr>
        <w:t>数据标准化中</w:t>
      </w:r>
      <w:r>
        <w:rPr>
          <w:rFonts w:ascii="SimHei" w:hAnsi="SimHei" w:eastAsia="SimHei" w:cs="SimHei"/>
          <w:sz w:val="21"/>
          <w:szCs w:val="21"/>
        </w:rPr>
        <w:t xml:space="preserve">  </w:t>
      </w:r>
      <w:r>
        <w:rPr>
          <w:sz w:val="21"/>
          <w:szCs w:val="21"/>
          <w:spacing w:val="2"/>
        </w:rPr>
        <w:t>期规划重点需要考虑业务标准与技术标准相衔接的问</w:t>
      </w:r>
      <w:r>
        <w:rPr>
          <w:sz w:val="21"/>
          <w:szCs w:val="21"/>
          <w:spacing w:val="1"/>
        </w:rPr>
        <w:t>题，特别是如何处理存量业务标准的问</w:t>
      </w:r>
      <w:r>
        <w:rPr>
          <w:sz w:val="21"/>
          <w:szCs w:val="21"/>
        </w:rPr>
        <w:t xml:space="preserve"> </w:t>
      </w:r>
      <w:r>
        <w:rPr>
          <w:sz w:val="21"/>
          <w:szCs w:val="21"/>
          <w:spacing w:val="6"/>
        </w:rPr>
        <w:t>题。例如，现有“客户地址”信息项有多种不同的技术标准，如何形成统一的标准，需要</w:t>
      </w:r>
      <w:r>
        <w:rPr>
          <w:sz w:val="21"/>
          <w:szCs w:val="21"/>
          <w:spacing w:val="5"/>
        </w:rPr>
        <w:t xml:space="preserve"> </w:t>
      </w:r>
      <w:r>
        <w:rPr>
          <w:sz w:val="21"/>
          <w:szCs w:val="21"/>
          <w:spacing w:val="1"/>
        </w:rPr>
        <w:t>循序渐进，初期需要协调好对接机制，将多套变成相对较少数量</w:t>
      </w:r>
      <w:r>
        <w:rPr>
          <w:sz w:val="21"/>
          <w:szCs w:val="21"/>
        </w:rPr>
        <w:t>的标准，未来再通过系统改 </w:t>
      </w:r>
      <w:r>
        <w:rPr>
          <w:sz w:val="21"/>
          <w:szCs w:val="21"/>
          <w:spacing w:val="-3"/>
        </w:rPr>
        <w:t>造或者系统转换变成一套业务标准。</w:t>
      </w:r>
    </w:p>
    <w:p>
      <w:pPr>
        <w:pStyle w:val="BodyText"/>
        <w:ind w:firstLine="412"/>
        <w:spacing w:before="64" w:line="270" w:lineRule="auto"/>
        <w:rPr>
          <w:sz w:val="21"/>
          <w:szCs w:val="21"/>
        </w:rPr>
      </w:pPr>
      <w:r>
        <w:rPr>
          <w:rFonts w:ascii="SimHei" w:hAnsi="SimHei" w:eastAsia="SimHei" w:cs="SimHei"/>
          <w:sz w:val="21"/>
          <w:szCs w:val="21"/>
          <w:b/>
          <w:bCs/>
          <w:spacing w:val="8"/>
        </w:rPr>
        <w:t>(5)长期规划的关键成功要素是文化和变革</w:t>
      </w:r>
      <w:r>
        <w:rPr>
          <w:rFonts w:ascii="SimHei" w:hAnsi="SimHei" w:eastAsia="SimHei" w:cs="SimHei"/>
          <w:sz w:val="21"/>
          <w:szCs w:val="21"/>
          <w:spacing w:val="8"/>
        </w:rPr>
        <w:t xml:space="preserve">  </w:t>
      </w:r>
      <w:r>
        <w:rPr>
          <w:rFonts w:ascii="SimHei" w:hAnsi="SimHei" w:eastAsia="SimHei" w:cs="SimHei"/>
          <w:sz w:val="21"/>
          <w:szCs w:val="21"/>
          <w:spacing w:val="8"/>
        </w:rPr>
        <w:t>数据标准化工作的长期规划重点</w:t>
      </w:r>
      <w:r>
        <w:rPr>
          <w:rFonts w:ascii="SimHei" w:hAnsi="SimHei" w:eastAsia="SimHei" w:cs="SimHei"/>
          <w:sz w:val="21"/>
          <w:szCs w:val="21"/>
          <w:spacing w:val="7"/>
        </w:rPr>
        <w:t>是要考</w:t>
      </w:r>
      <w:r>
        <w:rPr>
          <w:rFonts w:ascii="SimHei" w:hAnsi="SimHei" w:eastAsia="SimHei" w:cs="SimHei"/>
          <w:sz w:val="21"/>
          <w:szCs w:val="21"/>
        </w:rPr>
        <w:t xml:space="preserve">  </w:t>
      </w:r>
      <w:r>
        <w:rPr>
          <w:sz w:val="21"/>
          <w:szCs w:val="21"/>
          <w:spacing w:val="1"/>
        </w:rPr>
        <w:t>虑到标准化推广和执行落地工作，其实就是“广而告之”。要让大</w:t>
      </w:r>
      <w:r>
        <w:rPr>
          <w:sz w:val="21"/>
          <w:szCs w:val="21"/>
        </w:rPr>
        <w:t>多数人形成意识层面的统  </w:t>
      </w:r>
      <w:r>
        <w:rPr>
          <w:sz w:val="21"/>
          <w:szCs w:val="21"/>
        </w:rPr>
        <w:t>一认识，需要经过不断的文化宣传和引导。企业标准化的最高境界是认知层面的统一，在这</w:t>
      </w:r>
      <w:r>
        <w:rPr>
          <w:sz w:val="21"/>
          <w:szCs w:val="21"/>
          <w:spacing w:val="9"/>
        </w:rPr>
        <w:t xml:space="preserve">  </w:t>
      </w:r>
      <w:r>
        <w:rPr>
          <w:sz w:val="21"/>
          <w:szCs w:val="21"/>
          <w:spacing w:val="3"/>
        </w:rPr>
        <w:t>个过程中需要经过不断的业务创新和变革，通过政策制定、标准化战略落地、标准化推广、</w:t>
      </w:r>
      <w:r>
        <w:rPr>
          <w:sz w:val="21"/>
          <w:szCs w:val="21"/>
          <w:spacing w:val="4"/>
        </w:rPr>
        <w:t xml:space="preserve"> </w:t>
      </w:r>
      <w:r>
        <w:rPr>
          <w:sz w:val="21"/>
          <w:szCs w:val="21"/>
        </w:rPr>
        <w:t>知识培训的手段，最终达到意识层面的统一。</w:t>
      </w:r>
    </w:p>
    <w:p>
      <w:pPr>
        <w:ind w:left="412"/>
        <w:spacing w:before="46" w:line="221" w:lineRule="auto"/>
        <w:outlineLvl w:val="1"/>
        <w:rPr>
          <w:rFonts w:ascii="SimHei" w:hAnsi="SimHei" w:eastAsia="SimHei" w:cs="SimHei"/>
          <w:sz w:val="21"/>
          <w:szCs w:val="21"/>
        </w:rPr>
      </w:pPr>
      <w:r>
        <w:rPr>
          <w:rFonts w:ascii="SimHei" w:hAnsi="SimHei" w:eastAsia="SimHei" w:cs="SimHei"/>
          <w:sz w:val="21"/>
          <w:szCs w:val="21"/>
          <w:b/>
          <w:bCs/>
          <w:spacing w:val="1"/>
        </w:rPr>
        <w:t>2.建设方法</w:t>
      </w:r>
    </w:p>
    <w:p>
      <w:pPr>
        <w:pStyle w:val="BodyText"/>
        <w:ind w:right="91" w:firstLine="409"/>
        <w:spacing w:before="74" w:line="260" w:lineRule="auto"/>
        <w:jc w:val="both"/>
        <w:rPr>
          <w:sz w:val="21"/>
          <w:szCs w:val="21"/>
        </w:rPr>
      </w:pPr>
      <w:r>
        <w:rPr>
          <w:sz w:val="21"/>
          <w:szCs w:val="21"/>
          <w:spacing w:val="1"/>
        </w:rPr>
        <w:t>数据标准化建设规划是指导企业长期数据标准化工作不断提升和发展的行动纲领，是形</w:t>
      </w:r>
      <w:r>
        <w:rPr>
          <w:sz w:val="21"/>
          <w:szCs w:val="21"/>
        </w:rPr>
        <w:t xml:space="preserve"> </w:t>
      </w:r>
      <w:r>
        <w:rPr>
          <w:sz w:val="21"/>
          <w:szCs w:val="21"/>
          <w:spacing w:val="1"/>
        </w:rPr>
        <w:t>成未来企业核心竞争力的关键指标。因此，数据标准化建设规划制定过程</w:t>
      </w:r>
      <w:r>
        <w:rPr>
          <w:sz w:val="21"/>
          <w:szCs w:val="21"/>
        </w:rPr>
        <w:t>的实质性内容，均 </w:t>
      </w:r>
      <w:r>
        <w:rPr>
          <w:sz w:val="21"/>
          <w:szCs w:val="21"/>
          <w:spacing w:val="-2"/>
        </w:rPr>
        <w:t>包括对下述问题的分析研究以及寻找答案。</w:t>
      </w:r>
    </w:p>
    <w:p>
      <w:pPr>
        <w:pStyle w:val="BodyText"/>
        <w:ind w:left="409"/>
        <w:spacing w:before="42" w:line="340" w:lineRule="exact"/>
        <w:rPr>
          <w:sz w:val="21"/>
          <w:szCs w:val="21"/>
        </w:rPr>
      </w:pPr>
      <w:r>
        <w:rPr>
          <w:sz w:val="21"/>
          <w:szCs w:val="21"/>
          <w:spacing w:val="6"/>
          <w:position w:val="9"/>
        </w:rPr>
        <w:t>1)目前数据标准化建设的态势如何?</w:t>
      </w:r>
    </w:p>
    <w:p>
      <w:pPr>
        <w:pStyle w:val="BodyText"/>
        <w:ind w:left="409"/>
        <w:spacing w:line="219" w:lineRule="auto"/>
        <w:rPr>
          <w:sz w:val="21"/>
          <w:szCs w:val="21"/>
        </w:rPr>
      </w:pPr>
      <w:r>
        <w:rPr>
          <w:sz w:val="21"/>
          <w:szCs w:val="21"/>
          <w:spacing w:val="8"/>
        </w:rPr>
        <w:t>2)希望未来的态势如何?</w:t>
      </w:r>
    </w:p>
    <w:p>
      <w:pPr>
        <w:pStyle w:val="BodyText"/>
        <w:ind w:left="409"/>
        <w:spacing w:before="71" w:line="219" w:lineRule="auto"/>
        <w:rPr>
          <w:sz w:val="21"/>
          <w:szCs w:val="21"/>
        </w:rPr>
      </w:pPr>
      <w:r>
        <w:rPr>
          <w:sz w:val="21"/>
          <w:szCs w:val="21"/>
          <w:spacing w:val="7"/>
        </w:rPr>
        <w:t>3)阻碍发展的可能因素是什么?</w:t>
      </w:r>
    </w:p>
    <w:p>
      <w:pPr>
        <w:pStyle w:val="BodyText"/>
        <w:ind w:left="409"/>
        <w:spacing w:before="70" w:line="219" w:lineRule="auto"/>
        <w:rPr>
          <w:sz w:val="21"/>
          <w:szCs w:val="21"/>
        </w:rPr>
      </w:pPr>
      <w:r>
        <w:rPr>
          <w:sz w:val="21"/>
          <w:szCs w:val="21"/>
          <w:spacing w:val="7"/>
        </w:rPr>
        <w:t>4)为实现总目标应采取什么行动?</w:t>
      </w:r>
    </w:p>
    <w:p>
      <w:pPr>
        <w:pStyle w:val="BodyText"/>
        <w:ind w:right="84" w:firstLine="409"/>
        <w:spacing w:before="61" w:line="265" w:lineRule="auto"/>
        <w:jc w:val="both"/>
        <w:rPr>
          <w:sz w:val="21"/>
          <w:szCs w:val="21"/>
        </w:rPr>
      </w:pPr>
      <w:r>
        <w:rPr>
          <w:sz w:val="21"/>
          <w:szCs w:val="21"/>
          <w:spacing w:val="1"/>
        </w:rPr>
        <w:t>对这些问题做出适当的回答，既需要分析范围广泛的环境信息，又需要对管理人员、技</w:t>
      </w:r>
      <w:r>
        <w:rPr>
          <w:sz w:val="21"/>
          <w:szCs w:val="21"/>
        </w:rPr>
        <w:t xml:space="preserve"> </w:t>
      </w:r>
      <w:r>
        <w:rPr>
          <w:sz w:val="21"/>
          <w:szCs w:val="21"/>
          <w:spacing w:val="1"/>
        </w:rPr>
        <w:t>术人员的知识和经验加以整理和利用。因此，必须进行战略性</w:t>
      </w:r>
      <w:r>
        <w:rPr>
          <w:sz w:val="21"/>
          <w:szCs w:val="21"/>
        </w:rPr>
        <w:t>思考，运用整体战略规划的方 </w:t>
      </w:r>
      <w:r>
        <w:rPr>
          <w:sz w:val="21"/>
          <w:szCs w:val="21"/>
          <w:spacing w:val="1"/>
        </w:rPr>
        <w:t>法，通过寻求整个企业的整体有效性来制定数据标准化建设规划</w:t>
      </w:r>
      <w:r>
        <w:rPr>
          <w:sz w:val="21"/>
          <w:szCs w:val="21"/>
        </w:rPr>
        <w:t>。规划的制定是数据标准化 </w:t>
      </w:r>
      <w:r>
        <w:rPr>
          <w:sz w:val="21"/>
          <w:szCs w:val="21"/>
          <w:spacing w:val="1"/>
        </w:rPr>
        <w:t>建设战略管理的起点和首要环节，是数据标准化管理工作和组织</w:t>
      </w:r>
      <w:r>
        <w:rPr>
          <w:sz w:val="21"/>
          <w:szCs w:val="21"/>
        </w:rPr>
        <w:t>职能的一个十分重要的组成 </w:t>
      </w:r>
      <w:r>
        <w:rPr>
          <w:sz w:val="21"/>
          <w:szCs w:val="21"/>
          <w:spacing w:val="1"/>
        </w:rPr>
        <w:t>部分。数据标准化建设规划描述了未来企业所能达到的数据标准化成熟度级别，并制定时间</w:t>
      </w:r>
      <w:r>
        <w:rPr>
          <w:sz w:val="21"/>
          <w:szCs w:val="21"/>
        </w:rPr>
        <w:t xml:space="preserve"> </w:t>
      </w:r>
      <w:r>
        <w:rPr>
          <w:sz w:val="21"/>
          <w:szCs w:val="21"/>
          <w:spacing w:val="1"/>
        </w:rPr>
        <w:t>表。因此，只有真正重视数据标准化建设规划的制定这种软投入，</w:t>
      </w:r>
      <w:r>
        <w:rPr>
          <w:sz w:val="21"/>
          <w:szCs w:val="21"/>
        </w:rPr>
        <w:t>信息化工作才能获得最大 </w:t>
      </w:r>
      <w:r>
        <w:rPr>
          <w:sz w:val="21"/>
          <w:szCs w:val="21"/>
          <w:spacing w:val="-7"/>
        </w:rPr>
        <w:t>的回报。</w:t>
      </w:r>
    </w:p>
    <w:p>
      <w:pPr>
        <w:pStyle w:val="BodyText"/>
        <w:ind w:left="409"/>
        <w:spacing w:before="100" w:line="321" w:lineRule="exact"/>
        <w:rPr>
          <w:sz w:val="21"/>
          <w:szCs w:val="21"/>
        </w:rPr>
      </w:pPr>
      <w:r>
        <w:rPr>
          <w:sz w:val="21"/>
          <w:szCs w:val="21"/>
          <w:spacing w:val="8"/>
          <w:position w:val="8"/>
        </w:rPr>
        <w:t>以下介绍数据标准化建设规划的总体设计方法(图</w:t>
      </w:r>
      <w:r>
        <w:rPr>
          <w:sz w:val="21"/>
          <w:szCs w:val="21"/>
          <w:spacing w:val="7"/>
          <w:position w:val="8"/>
        </w:rPr>
        <w:t>6-4):</w:t>
      </w:r>
    </w:p>
    <w:p>
      <w:pPr>
        <w:pStyle w:val="BodyText"/>
        <w:ind w:left="409"/>
        <w:spacing w:line="219" w:lineRule="auto"/>
        <w:rPr>
          <w:sz w:val="21"/>
          <w:szCs w:val="21"/>
        </w:rPr>
      </w:pPr>
      <w:r>
        <w:rPr>
          <w:sz w:val="21"/>
          <w:szCs w:val="21"/>
          <w:spacing w:val="-2"/>
        </w:rPr>
        <w:t>第一步，参考通用的数据标准化管理功能组件。</w:t>
      </w:r>
    </w:p>
    <w:p>
      <w:pPr>
        <w:spacing w:line="219" w:lineRule="auto"/>
        <w:sectPr>
          <w:footerReference w:type="default" r:id="rId181"/>
          <w:pgSz w:w="9640" w:h="14400"/>
          <w:pgMar w:top="740" w:right="664" w:bottom="655" w:left="449" w:header="0" w:footer="506" w:gutter="0"/>
        </w:sectPr>
        <w:rPr>
          <w:sz w:val="21"/>
          <w:szCs w:val="21"/>
        </w:rPr>
      </w:pPr>
    </w:p>
    <w:p>
      <w:pPr>
        <w:ind w:left="122"/>
        <w:spacing w:before="43" w:line="222" w:lineRule="auto"/>
        <w:rPr>
          <w:rFonts w:ascii="SimHei" w:hAnsi="SimHei" w:eastAsia="SimHei" w:cs="SimHei"/>
          <w:sz w:val="17"/>
          <w:szCs w:val="17"/>
        </w:rPr>
      </w:pPr>
      <w:r>
        <w:drawing>
          <wp:anchor distT="0" distB="0" distL="0" distR="0" simplePos="0" relativeHeight="284672000" behindDoc="0" locked="0" layoutInCell="0" allowOverlap="1">
            <wp:simplePos x="0" y="0"/>
            <wp:positionH relativeFrom="page">
              <wp:posOffset>342898</wp:posOffset>
            </wp:positionH>
            <wp:positionV relativeFrom="page">
              <wp:posOffset>527060</wp:posOffset>
            </wp:positionV>
            <wp:extent cx="6350" cy="177759"/>
            <wp:effectExtent l="0" t="0" r="0" b="0"/>
            <wp:wrapNone/>
            <wp:docPr id="138" name="IM 138"/>
            <wp:cNvGraphicFramePr/>
            <a:graphic>
              <a:graphicData uri="http://schemas.openxmlformats.org/drawingml/2006/picture">
                <pic:pic>
                  <pic:nvPicPr>
                    <pic:cNvPr id="138" name="IM 138"/>
                    <pic:cNvPicPr/>
                  </pic:nvPicPr>
                  <pic:blipFill>
                    <a:blip r:embed="rId183"/>
                    <a:stretch>
                      <a:fillRect/>
                    </a:stretch>
                  </pic:blipFill>
                  <pic:spPr>
                    <a:xfrm rot="0">
                      <a:off x="0" y="0"/>
                      <a:ext cx="6350" cy="177759"/>
                    </a:xfrm>
                    <a:prstGeom prst="rect">
                      <a:avLst/>
                    </a:prstGeom>
                  </pic:spPr>
                </pic:pic>
              </a:graphicData>
            </a:graphic>
          </wp:anchor>
        </w:drawing>
      </w:r>
      <w:bookmarkStart w:name="bookmark48" w:id="42"/>
      <w:bookmarkEnd w:id="42"/>
      <w:r>
        <w:rPr>
          <w:rFonts w:ascii="SimHei" w:hAnsi="SimHei" w:eastAsia="SimHei" w:cs="SimHei"/>
          <w:sz w:val="17"/>
          <w:szCs w:val="17"/>
          <w:b/>
          <w:bCs/>
          <w:spacing w:val="6"/>
        </w:rPr>
        <w:t>银行数据治理</w:t>
      </w:r>
    </w:p>
    <w:p>
      <w:pPr>
        <w:spacing w:line="389" w:lineRule="auto"/>
        <w:rPr>
          <w:rFonts w:ascii="Arial"/>
          <w:sz w:val="21"/>
        </w:rPr>
      </w:pPr>
      <w:r/>
    </w:p>
    <w:p>
      <w:pPr>
        <w:pStyle w:val="BodyText"/>
        <w:ind w:firstLine="1819"/>
        <w:spacing w:line="2990" w:lineRule="exact"/>
        <w:rPr/>
      </w:pPr>
      <w:r>
        <w:rPr>
          <w:position w:val="-59"/>
        </w:rPr>
        <w:pict>
          <v:group id="_x0000_s1354" style="mso-position-vertical-relative:line;mso-position-horizontal-relative:char;width:244.5pt;height:149.55pt;" filled="false" stroked="false" coordsize="4890,2991" coordorigin="0,0">
            <v:shape id="_x0000_s1356" style="position:absolute;left:0;top:0;width:4890;height:2991;" filled="false" stroked="false" type="#_x0000_t75">
              <v:imagedata o:title="" r:id="rId184"/>
            </v:shape>
            <v:shape id="_x0000_s1358" style="position:absolute;left:1800;top:136;width:1221;height:2681;" filled="false" stroked="false" type="#_x0000_t202">
              <v:fill on="false"/>
              <v:stroke on="false"/>
              <v:path/>
              <v:imagedata o:title=""/>
              <o:lock v:ext="edit" aspectratio="false"/>
              <v:textbox inset="0mm,0mm,0mm,0mm">
                <w:txbxContent>
                  <w:p>
                    <w:pPr>
                      <w:ind w:left="158" w:right="20" w:hanging="139"/>
                      <w:spacing w:before="19" w:line="246" w:lineRule="auto"/>
                      <w:rPr>
                        <w:rFonts w:ascii="SimSun" w:hAnsi="SimSun" w:eastAsia="SimSun" w:cs="SimSun"/>
                        <w:sz w:val="17"/>
                        <w:szCs w:val="17"/>
                      </w:rPr>
                    </w:pPr>
                    <w:r>
                      <w:rPr>
                        <w:rFonts w:ascii="SimSun" w:hAnsi="SimSun" w:eastAsia="SimSun" w:cs="SimSun"/>
                        <w:sz w:val="17"/>
                        <w:szCs w:val="17"/>
                        <w:spacing w:val="-16"/>
                        <w:w w:val="92"/>
                      </w:rPr>
                      <w:t>[2.设计符合本行的</w:t>
                    </w:r>
                    <w:r>
                      <w:rPr>
                        <w:rFonts w:ascii="SimSun" w:hAnsi="SimSun" w:eastAsia="SimSun" w:cs="SimSun"/>
                        <w:sz w:val="17"/>
                        <w:szCs w:val="17"/>
                        <w:spacing w:val="10"/>
                      </w:rPr>
                      <w:t xml:space="preserve"> </w:t>
                    </w:r>
                    <w:r>
                      <w:rPr>
                        <w:rFonts w:ascii="SimSun" w:hAnsi="SimSun" w:eastAsia="SimSun" w:cs="SimSun"/>
                        <w:sz w:val="17"/>
                        <w:szCs w:val="17"/>
                        <w:spacing w:val="-12"/>
                        <w:w w:val="94"/>
                      </w:rPr>
                      <w:t>管理框架和组件</w:t>
                    </w:r>
                  </w:p>
                  <w:p>
                    <w:pPr>
                      <w:spacing w:line="334" w:lineRule="auto"/>
                      <w:rPr>
                        <w:rFonts w:ascii="Arial"/>
                        <w:sz w:val="21"/>
                      </w:rPr>
                    </w:pPr>
                    <w:r/>
                  </w:p>
                  <w:p>
                    <w:pPr>
                      <w:spacing w:line="334" w:lineRule="auto"/>
                      <w:rPr>
                        <w:rFonts w:ascii="Arial"/>
                        <w:sz w:val="21"/>
                      </w:rPr>
                    </w:pPr>
                    <w:r/>
                  </w:p>
                  <w:p>
                    <w:pPr>
                      <w:ind w:left="180" w:right="204"/>
                      <w:spacing w:before="55" w:line="203" w:lineRule="auto"/>
                      <w:jc w:val="right"/>
                      <w:rPr>
                        <w:rFonts w:ascii="SimSun" w:hAnsi="SimSun" w:eastAsia="SimSun" w:cs="SimSun"/>
                        <w:sz w:val="17"/>
                        <w:szCs w:val="17"/>
                      </w:rPr>
                    </w:pPr>
                    <w:r>
                      <w:rPr>
                        <w:rFonts w:ascii="SimSun" w:hAnsi="SimSun" w:eastAsia="SimSun" w:cs="SimSun"/>
                        <w:sz w:val="17"/>
                        <w:szCs w:val="17"/>
                        <w:spacing w:val="-14"/>
                        <w:w w:val="91"/>
                      </w:rPr>
                      <w:t>6.成熟度评估</w:t>
                    </w:r>
                    <w:r>
                      <w:rPr>
                        <w:rFonts w:ascii="SimSun" w:hAnsi="SimSun" w:eastAsia="SimSun" w:cs="SimSun"/>
                        <w:sz w:val="17"/>
                        <w:szCs w:val="17"/>
                        <w:spacing w:val="5"/>
                      </w:rPr>
                      <w:t xml:space="preserve"> </w:t>
                    </w:r>
                    <w:r>
                      <w:rPr>
                        <w:rFonts w:ascii="SimSun" w:hAnsi="SimSun" w:eastAsia="SimSun" w:cs="SimSun"/>
                        <w:sz w:val="17"/>
                        <w:szCs w:val="17"/>
                        <w:spacing w:val="-17"/>
                      </w:rPr>
                      <w:t>结果和分析</w:t>
                    </w:r>
                  </w:p>
                  <w:p>
                    <w:pPr>
                      <w:spacing w:line="343" w:lineRule="auto"/>
                      <w:rPr>
                        <w:rFonts w:ascii="Arial"/>
                        <w:sz w:val="21"/>
                      </w:rPr>
                    </w:pPr>
                    <w:r/>
                  </w:p>
                  <w:p>
                    <w:pPr>
                      <w:spacing w:line="344" w:lineRule="auto"/>
                      <w:rPr>
                        <w:rFonts w:ascii="Arial"/>
                        <w:sz w:val="21"/>
                      </w:rPr>
                    </w:pPr>
                    <w:r/>
                  </w:p>
                  <w:p>
                    <w:pPr>
                      <w:ind w:left="249" w:right="103" w:hanging="130"/>
                      <w:spacing w:before="55" w:line="202" w:lineRule="auto"/>
                      <w:rPr>
                        <w:rFonts w:ascii="SimSun" w:hAnsi="SimSun" w:eastAsia="SimSun" w:cs="SimSun"/>
                        <w:sz w:val="17"/>
                        <w:szCs w:val="17"/>
                      </w:rPr>
                    </w:pPr>
                    <w:r>
                      <w:rPr>
                        <w:rFonts w:ascii="SimSun" w:hAnsi="SimSun" w:eastAsia="SimSun" w:cs="SimSun"/>
                        <w:sz w:val="17"/>
                        <w:szCs w:val="17"/>
                        <w:spacing w:val="-18"/>
                        <w:w w:val="95"/>
                      </w:rPr>
                      <w:t>7.发现关键问题</w:t>
                    </w:r>
                    <w:r>
                      <w:rPr>
                        <w:rFonts w:ascii="SimSun" w:hAnsi="SimSun" w:eastAsia="SimSun" w:cs="SimSun"/>
                        <w:sz w:val="17"/>
                        <w:szCs w:val="17"/>
                        <w:spacing w:val="9"/>
                      </w:rPr>
                      <w:t xml:space="preserve"> </w:t>
                    </w:r>
                    <w:r>
                      <w:rPr>
                        <w:rFonts w:ascii="SimSun" w:hAnsi="SimSun" w:eastAsia="SimSun" w:cs="SimSun"/>
                        <w:sz w:val="17"/>
                        <w:szCs w:val="17"/>
                        <w:spacing w:val="-12"/>
                        <w:w w:val="97"/>
                      </w:rPr>
                      <w:t>及改进建议</w:t>
                    </w:r>
                  </w:p>
                </w:txbxContent>
              </v:textbox>
            </v:shape>
            <v:shape id="_x0000_s1360" style="position:absolute;left:3600;top:2325;width:1235;height:592;" filled="false" stroked="false" type="#_x0000_t202">
              <v:fill on="false"/>
              <v:stroke on="false"/>
              <v:path/>
              <v:imagedata o:title=""/>
              <o:lock v:ext="edit" aspectratio="false"/>
              <v:textbox inset="0mm,0mm,0mm,0mm">
                <w:txbxContent>
                  <w:p>
                    <w:pPr>
                      <w:ind w:left="20" w:right="20" w:firstLine="109"/>
                      <w:spacing w:before="18" w:line="212" w:lineRule="auto"/>
                      <w:jc w:val="both"/>
                      <w:rPr>
                        <w:rFonts w:ascii="SimSun" w:hAnsi="SimSun" w:eastAsia="SimSun" w:cs="SimSun"/>
                        <w:sz w:val="17"/>
                        <w:szCs w:val="17"/>
                      </w:rPr>
                    </w:pPr>
                    <w:r>
                      <w:rPr>
                        <w:rFonts w:ascii="SimSun" w:hAnsi="SimSun" w:eastAsia="SimSun" w:cs="SimSun"/>
                        <w:sz w:val="17"/>
                        <w:szCs w:val="17"/>
                        <w:spacing w:val="-19"/>
                        <w:w w:val="99"/>
                      </w:rPr>
                      <w:t>5.成熟度评估：</w:t>
                    </w:r>
                    <w:r>
                      <w:rPr>
                        <w:rFonts w:ascii="SimSun" w:hAnsi="SimSun" w:eastAsia="SimSun" w:cs="SimSun"/>
                        <w:sz w:val="17"/>
                        <w:szCs w:val="17"/>
                        <w:spacing w:val="3"/>
                      </w:rPr>
                      <w:t xml:space="preserve"> </w:t>
                    </w:r>
                    <w:r>
                      <w:rPr>
                        <w:rFonts w:ascii="SimSun" w:hAnsi="SimSun" w:eastAsia="SimSun" w:cs="SimSun"/>
                        <w:sz w:val="17"/>
                        <w:szCs w:val="17"/>
                        <w:spacing w:val="-18"/>
                        <w:w w:val="88"/>
                      </w:rPr>
                      <w:t>能力分级、优先级、</w:t>
                    </w:r>
                    <w:r>
                      <w:rPr>
                        <w:rFonts w:ascii="SimSun" w:hAnsi="SimSun" w:eastAsia="SimSun" w:cs="SimSun"/>
                        <w:sz w:val="17"/>
                        <w:szCs w:val="17"/>
                        <w:spacing w:val="9"/>
                      </w:rPr>
                      <w:t xml:space="preserve"> </w:t>
                    </w:r>
                    <w:r>
                      <w:rPr>
                        <w:rFonts w:ascii="SimSun" w:hAnsi="SimSun" w:eastAsia="SimSun" w:cs="SimSun"/>
                        <w:sz w:val="17"/>
                        <w:szCs w:val="17"/>
                        <w:spacing w:val="-15"/>
                      </w:rPr>
                      <w:t>整合性标准化</w:t>
                    </w:r>
                  </w:p>
                </w:txbxContent>
              </v:textbox>
            </v:shape>
            <v:shape id="_x0000_s1362" style="position:absolute;left:3710;top:206;width:926;height:392;" filled="false" stroked="false" type="#_x0000_t202">
              <v:fill on="false"/>
              <v:stroke on="false"/>
              <v:path/>
              <v:imagedata o:title=""/>
              <o:lock v:ext="edit" aspectratio="false"/>
              <v:textbox inset="0mm,0mm,0mm,0mm">
                <w:txbxContent>
                  <w:p>
                    <w:pPr>
                      <w:ind w:left="20" w:right="20" w:firstLine="69"/>
                      <w:spacing w:before="19" w:line="209" w:lineRule="auto"/>
                      <w:rPr>
                        <w:rFonts w:ascii="SimSun" w:hAnsi="SimSun" w:eastAsia="SimSun" w:cs="SimSun"/>
                        <w:sz w:val="17"/>
                        <w:szCs w:val="17"/>
                      </w:rPr>
                    </w:pPr>
                    <w:r>
                      <w:rPr>
                        <w:rFonts w:ascii="SimSun" w:hAnsi="SimSun" w:eastAsia="SimSun" w:cs="SimSun"/>
                        <w:sz w:val="17"/>
                        <w:szCs w:val="17"/>
                        <w:spacing w:val="-16"/>
                        <w:w w:val="97"/>
                      </w:rPr>
                      <w:t>3.结合组件</w:t>
                    </w:r>
                    <w:r>
                      <w:rPr>
                        <w:rFonts w:ascii="SimSun" w:hAnsi="SimSun" w:eastAsia="SimSun" w:cs="SimSun"/>
                        <w:sz w:val="17"/>
                        <w:szCs w:val="17"/>
                        <w:spacing w:val="3"/>
                      </w:rPr>
                      <w:t xml:space="preserve">  </w:t>
                    </w:r>
                    <w:r>
                      <w:rPr>
                        <w:rFonts w:ascii="SimSun" w:hAnsi="SimSun" w:eastAsia="SimSun" w:cs="SimSun"/>
                        <w:sz w:val="17"/>
                        <w:szCs w:val="17"/>
                        <w:spacing w:val="-18"/>
                        <w:w w:val="97"/>
                      </w:rPr>
                      <w:t>设计调研问卷</w:t>
                    </w:r>
                  </w:p>
                </w:txbxContent>
              </v:textbox>
            </v:shape>
            <v:shape id="_x0000_s1364" style="position:absolute;left:3710;top:1308;width:926;height:379;" filled="false" stroked="false" type="#_x0000_t202">
              <v:fill on="false"/>
              <v:stroke on="false"/>
              <v:path/>
              <v:imagedata o:title=""/>
              <o:lock v:ext="edit" aspectratio="false"/>
              <v:textbox inset="0mm,0mm,0mm,0mm">
                <w:txbxContent>
                  <w:p>
                    <w:pPr>
                      <w:ind w:left="20" w:right="20" w:firstLine="90"/>
                      <w:spacing w:before="20" w:line="201" w:lineRule="auto"/>
                      <w:rPr>
                        <w:rFonts w:ascii="SimSun" w:hAnsi="SimSun" w:eastAsia="SimSun" w:cs="SimSun"/>
                        <w:sz w:val="17"/>
                        <w:szCs w:val="17"/>
                      </w:rPr>
                    </w:pPr>
                    <w:r>
                      <w:rPr>
                        <w:rFonts w:ascii="SimSun" w:hAnsi="SimSun" w:eastAsia="SimSun" w:cs="SimSun"/>
                        <w:sz w:val="17"/>
                        <w:szCs w:val="17"/>
                        <w:spacing w:val="-18"/>
                        <w:w w:val="97"/>
                      </w:rPr>
                      <w:t>4.调研问题</w:t>
                    </w:r>
                    <w:r>
                      <w:rPr>
                        <w:rFonts w:ascii="SimSun" w:hAnsi="SimSun" w:eastAsia="SimSun" w:cs="SimSun"/>
                        <w:sz w:val="17"/>
                        <w:szCs w:val="17"/>
                      </w:rPr>
                      <w:t xml:space="preserve">  </w:t>
                    </w:r>
                    <w:r>
                      <w:rPr>
                        <w:rFonts w:ascii="SimSun" w:hAnsi="SimSun" w:eastAsia="SimSun" w:cs="SimSun"/>
                        <w:sz w:val="17"/>
                        <w:szCs w:val="17"/>
                        <w:spacing w:val="-16"/>
                        <w:w w:val="96"/>
                      </w:rPr>
                      <w:t>的收集与分析</w:t>
                    </w:r>
                  </w:p>
                </w:txbxContent>
              </v:textbox>
            </v:shape>
            <v:shape id="_x0000_s1366" style="position:absolute;left:239;top:226;width:736;height:390;" filled="false" stroked="false" type="#_x0000_t202">
              <v:fill on="false"/>
              <v:stroke on="false"/>
              <v:path/>
              <v:imagedata o:title=""/>
              <o:lock v:ext="edit" aspectratio="false"/>
              <v:textbox inset="0mm,0mm,0mm,0mm">
                <w:txbxContent>
                  <w:p>
                    <w:pPr>
                      <w:ind w:left="90" w:right="20" w:hanging="70"/>
                      <w:spacing w:before="19" w:line="207" w:lineRule="auto"/>
                      <w:rPr>
                        <w:rFonts w:ascii="SimSun" w:hAnsi="SimSun" w:eastAsia="SimSun" w:cs="SimSun"/>
                        <w:sz w:val="17"/>
                        <w:szCs w:val="17"/>
                      </w:rPr>
                    </w:pPr>
                    <w:r>
                      <w:rPr>
                        <w:rFonts w:ascii="SimSun" w:hAnsi="SimSun" w:eastAsia="SimSun" w:cs="SimSun"/>
                        <w:sz w:val="17"/>
                        <w:szCs w:val="17"/>
                        <w:spacing w:val="-18"/>
                        <w:w w:val="94"/>
                      </w:rPr>
                      <w:t>1.参考业界</w:t>
                    </w:r>
                    <w:r>
                      <w:rPr>
                        <w:rFonts w:ascii="SimSun" w:hAnsi="SimSun" w:eastAsia="SimSun" w:cs="SimSun"/>
                        <w:sz w:val="17"/>
                        <w:szCs w:val="17"/>
                        <w:spacing w:val="4"/>
                      </w:rPr>
                      <w:t xml:space="preserve"> </w:t>
                    </w:r>
                    <w:r>
                      <w:rPr>
                        <w:rFonts w:ascii="SimSun" w:hAnsi="SimSun" w:eastAsia="SimSun" w:cs="SimSun"/>
                        <w:sz w:val="17"/>
                        <w:szCs w:val="17"/>
                        <w:spacing w:val="-15"/>
                        <w:w w:val="98"/>
                      </w:rPr>
                      <w:t>最佳实践</w:t>
                    </w:r>
                  </w:p>
                </w:txbxContent>
              </v:textbox>
            </v:shape>
            <v:shape id="_x0000_s1368" style="position:absolute;left:230;top:2517;width:910;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19"/>
                        <w:w w:val="97"/>
                      </w:rPr>
                      <w:t>9.中长期</w:t>
                    </w:r>
                    <w:r>
                      <w:rPr>
                        <w:rFonts w:ascii="SimSun" w:hAnsi="SimSun" w:eastAsia="SimSun" w:cs="SimSun"/>
                        <w:sz w:val="17"/>
                        <w:szCs w:val="17"/>
                        <w:spacing w:val="-18"/>
                        <w:w w:val="97"/>
                      </w:rPr>
                      <w:t>规</w:t>
                    </w:r>
                    <w:r>
                      <w:rPr>
                        <w:rFonts w:ascii="SimSun" w:hAnsi="SimSun" w:eastAsia="SimSun" w:cs="SimSun"/>
                        <w:sz w:val="17"/>
                        <w:szCs w:val="17"/>
                        <w:spacing w:val="-13"/>
                        <w:w w:val="97"/>
                      </w:rPr>
                      <w:t>划</w:t>
                    </w:r>
                  </w:p>
                </w:txbxContent>
              </v:textbox>
            </v:shape>
            <v:shape id="_x0000_s1370" style="position:absolute;left:290;top:1407;width:751;height:210;" filled="false" stroked="false" type="#_x0000_t202">
              <v:fill on="false"/>
              <v:stroke on="false"/>
              <v:path/>
              <v:imagedata o:title=""/>
              <o:lock v:ext="edit" aspectratio="false"/>
              <v:textbox inset="0mm,0mm,0mm,0mm">
                <w:txbxContent>
                  <w:p>
                    <w:pPr>
                      <w:ind w:right="2"/>
                      <w:spacing w:before="20" w:line="220" w:lineRule="auto"/>
                      <w:jc w:val="right"/>
                      <w:rPr>
                        <w:rFonts w:ascii="SimSun" w:hAnsi="SimSun" w:eastAsia="SimSun" w:cs="SimSun"/>
                        <w:sz w:val="17"/>
                        <w:szCs w:val="17"/>
                      </w:rPr>
                    </w:pPr>
                    <w:r>
                      <w:rPr>
                        <w:rFonts w:ascii="SimSun" w:hAnsi="SimSun" w:eastAsia="SimSun" w:cs="SimSun"/>
                        <w:sz w:val="17"/>
                        <w:szCs w:val="17"/>
                        <w:spacing w:val="-15"/>
                        <w:w w:val="96"/>
                      </w:rPr>
                      <w:t>8.短期规划</w:t>
                    </w:r>
                  </w:p>
                </w:txbxContent>
              </v:textbox>
            </v:shape>
          </v:group>
        </w:pict>
      </w:r>
    </w:p>
    <w:p>
      <w:pPr>
        <w:pStyle w:val="BodyText"/>
        <w:ind w:left="2469"/>
        <w:spacing w:before="187" w:line="219" w:lineRule="auto"/>
        <w:rPr>
          <w:sz w:val="17"/>
          <w:szCs w:val="17"/>
        </w:rPr>
      </w:pPr>
      <w:r>
        <w:rPr>
          <w:sz w:val="17"/>
          <w:szCs w:val="17"/>
          <w:spacing w:val="12"/>
        </w:rPr>
        <w:t>图6-4  数据标准化建设规划的总体设计方法</w:t>
      </w:r>
    </w:p>
    <w:p>
      <w:pPr>
        <w:pStyle w:val="BodyText"/>
        <w:ind w:left="40" w:right="72" w:firstLine="419"/>
        <w:spacing w:before="180" w:line="260" w:lineRule="auto"/>
        <w:rPr>
          <w:sz w:val="17"/>
          <w:szCs w:val="17"/>
        </w:rPr>
      </w:pPr>
      <w:r>
        <w:rPr>
          <w:sz w:val="22"/>
          <w:szCs w:val="22"/>
          <w:spacing w:val="-9"/>
        </w:rPr>
        <w:t>第二步，结合通用的数据标准化管理功能组件设计银行特有的数据标准化管理框架</w:t>
      </w:r>
      <w:r>
        <w:rPr>
          <w:sz w:val="22"/>
          <w:szCs w:val="22"/>
          <w:spacing w:val="-10"/>
        </w:rPr>
        <w:t>及组</w:t>
      </w:r>
      <w:r>
        <w:rPr>
          <w:sz w:val="22"/>
          <w:szCs w:val="22"/>
        </w:rPr>
        <w:t xml:space="preserve"> </w:t>
      </w:r>
      <w:r>
        <w:rPr>
          <w:sz w:val="17"/>
          <w:szCs w:val="17"/>
          <w:spacing w:val="21"/>
        </w:rPr>
        <w:t>件活动</w:t>
      </w:r>
      <w:r>
        <w:rPr>
          <w:sz w:val="17"/>
          <w:szCs w:val="17"/>
          <w:spacing w:val="-40"/>
        </w:rPr>
        <w:t xml:space="preserve"> </w:t>
      </w:r>
      <w:r>
        <w:rPr>
          <w:sz w:val="17"/>
          <w:szCs w:val="17"/>
          <w:spacing w:val="21"/>
        </w:rPr>
        <w:t>。</w:t>
      </w:r>
    </w:p>
    <w:p>
      <w:pPr>
        <w:pStyle w:val="BodyText"/>
        <w:ind w:left="459"/>
        <w:spacing w:before="80" w:line="219" w:lineRule="auto"/>
        <w:rPr>
          <w:sz w:val="22"/>
          <w:szCs w:val="22"/>
        </w:rPr>
      </w:pPr>
      <w:r>
        <w:rPr>
          <w:sz w:val="22"/>
          <w:szCs w:val="22"/>
          <w:spacing w:val="-10"/>
        </w:rPr>
        <w:t>第三步，结合组件设计调研问卷。</w:t>
      </w:r>
    </w:p>
    <w:p>
      <w:pPr>
        <w:pStyle w:val="BodyText"/>
        <w:ind w:left="459"/>
        <w:spacing w:before="87" w:line="219" w:lineRule="auto"/>
        <w:rPr>
          <w:sz w:val="17"/>
          <w:szCs w:val="17"/>
        </w:rPr>
      </w:pPr>
      <w:r>
        <w:rPr>
          <w:sz w:val="17"/>
          <w:szCs w:val="17"/>
          <w:spacing w:val="35"/>
        </w:rPr>
        <w:t>第四步</w:t>
      </w:r>
      <w:r>
        <w:rPr>
          <w:sz w:val="17"/>
          <w:szCs w:val="17"/>
          <w:spacing w:val="-23"/>
        </w:rPr>
        <w:t xml:space="preserve"> </w:t>
      </w:r>
      <w:r>
        <w:rPr>
          <w:sz w:val="17"/>
          <w:szCs w:val="17"/>
          <w:spacing w:val="35"/>
        </w:rPr>
        <w:t>，</w:t>
      </w:r>
      <w:r>
        <w:rPr>
          <w:sz w:val="17"/>
          <w:szCs w:val="17"/>
          <w:spacing w:val="-36"/>
        </w:rPr>
        <w:t xml:space="preserve"> </w:t>
      </w:r>
      <w:r>
        <w:rPr>
          <w:sz w:val="17"/>
          <w:szCs w:val="17"/>
          <w:spacing w:val="35"/>
        </w:rPr>
        <w:t>通过调研问卷反馈的相关信息进行问题的收</w:t>
      </w:r>
      <w:r>
        <w:rPr>
          <w:sz w:val="17"/>
          <w:szCs w:val="17"/>
          <w:spacing w:val="34"/>
        </w:rPr>
        <w:t>集与分析</w:t>
      </w:r>
      <w:r>
        <w:rPr>
          <w:sz w:val="17"/>
          <w:szCs w:val="17"/>
          <w:spacing w:val="-43"/>
        </w:rPr>
        <w:t xml:space="preserve"> </w:t>
      </w:r>
      <w:r>
        <w:rPr>
          <w:sz w:val="17"/>
          <w:szCs w:val="17"/>
          <w:spacing w:val="34"/>
        </w:rPr>
        <w:t>。</w:t>
      </w:r>
    </w:p>
    <w:p>
      <w:pPr>
        <w:pStyle w:val="BodyText"/>
        <w:ind w:left="459"/>
        <w:spacing w:before="70" w:line="219" w:lineRule="auto"/>
        <w:rPr>
          <w:sz w:val="22"/>
          <w:szCs w:val="22"/>
        </w:rPr>
      </w:pPr>
      <w:r>
        <w:rPr>
          <w:sz w:val="22"/>
          <w:szCs w:val="22"/>
          <w:spacing w:val="-9"/>
        </w:rPr>
        <w:t>第五步，结合成熟度模型对业务优先级进行分析。</w:t>
      </w:r>
    </w:p>
    <w:p>
      <w:pPr>
        <w:pStyle w:val="BodyText"/>
        <w:ind w:left="459"/>
        <w:spacing w:before="106" w:line="218" w:lineRule="auto"/>
        <w:rPr>
          <w:sz w:val="17"/>
          <w:szCs w:val="17"/>
        </w:rPr>
      </w:pPr>
      <w:r>
        <w:rPr>
          <w:sz w:val="17"/>
          <w:szCs w:val="17"/>
          <w:spacing w:val="24"/>
        </w:rPr>
        <w:t>第六步</w:t>
      </w:r>
      <w:r>
        <w:rPr>
          <w:sz w:val="17"/>
          <w:szCs w:val="17"/>
          <w:spacing w:val="-13"/>
        </w:rPr>
        <w:t xml:space="preserve"> </w:t>
      </w:r>
      <w:r>
        <w:rPr>
          <w:sz w:val="17"/>
          <w:szCs w:val="17"/>
          <w:spacing w:val="24"/>
        </w:rPr>
        <w:t>，</w:t>
      </w:r>
      <w:r>
        <w:rPr>
          <w:sz w:val="17"/>
          <w:szCs w:val="17"/>
          <w:spacing w:val="-35"/>
        </w:rPr>
        <w:t xml:space="preserve"> </w:t>
      </w:r>
      <w:r>
        <w:rPr>
          <w:sz w:val="17"/>
          <w:szCs w:val="17"/>
          <w:spacing w:val="24"/>
        </w:rPr>
        <w:t>参考成熟度模型评估</w:t>
      </w:r>
      <w:r>
        <w:rPr>
          <w:sz w:val="17"/>
          <w:szCs w:val="17"/>
          <w:spacing w:val="-22"/>
        </w:rPr>
        <w:t xml:space="preserve"> </w:t>
      </w:r>
      <w:r>
        <w:rPr>
          <w:sz w:val="17"/>
          <w:szCs w:val="17"/>
          <w:spacing w:val="24"/>
        </w:rPr>
        <w:t>，</w:t>
      </w:r>
      <w:r>
        <w:rPr>
          <w:sz w:val="17"/>
          <w:szCs w:val="17"/>
          <w:spacing w:val="-34"/>
        </w:rPr>
        <w:t xml:space="preserve"> </w:t>
      </w:r>
      <w:r>
        <w:rPr>
          <w:sz w:val="17"/>
          <w:szCs w:val="17"/>
          <w:spacing w:val="24"/>
        </w:rPr>
        <w:t>设定未来短期</w:t>
      </w:r>
      <w:r>
        <w:rPr>
          <w:sz w:val="17"/>
          <w:szCs w:val="17"/>
          <w:spacing w:val="-24"/>
        </w:rPr>
        <w:t xml:space="preserve"> </w:t>
      </w:r>
      <w:r>
        <w:rPr>
          <w:sz w:val="17"/>
          <w:szCs w:val="17"/>
          <w:spacing w:val="24"/>
        </w:rPr>
        <w:t>、</w:t>
      </w:r>
      <w:r>
        <w:rPr>
          <w:sz w:val="17"/>
          <w:szCs w:val="17"/>
          <w:spacing w:val="-20"/>
        </w:rPr>
        <w:t xml:space="preserve"> </w:t>
      </w:r>
      <w:r>
        <w:rPr>
          <w:sz w:val="17"/>
          <w:szCs w:val="17"/>
          <w:spacing w:val="24"/>
        </w:rPr>
        <w:t>中期</w:t>
      </w:r>
      <w:r>
        <w:rPr>
          <w:sz w:val="17"/>
          <w:szCs w:val="17"/>
          <w:spacing w:val="-24"/>
        </w:rPr>
        <w:t xml:space="preserve"> </w:t>
      </w:r>
      <w:r>
        <w:rPr>
          <w:sz w:val="17"/>
          <w:szCs w:val="17"/>
          <w:spacing w:val="24"/>
        </w:rPr>
        <w:t>、</w:t>
      </w:r>
      <w:r>
        <w:rPr>
          <w:sz w:val="17"/>
          <w:szCs w:val="17"/>
          <w:spacing w:val="-36"/>
        </w:rPr>
        <w:t xml:space="preserve"> </w:t>
      </w:r>
      <w:r>
        <w:rPr>
          <w:sz w:val="17"/>
          <w:szCs w:val="17"/>
          <w:spacing w:val="24"/>
        </w:rPr>
        <w:t>长期规划目标</w:t>
      </w:r>
      <w:r>
        <w:rPr>
          <w:sz w:val="17"/>
          <w:szCs w:val="17"/>
          <w:spacing w:val="-42"/>
        </w:rPr>
        <w:t xml:space="preserve"> </w:t>
      </w:r>
      <w:r>
        <w:rPr>
          <w:sz w:val="17"/>
          <w:szCs w:val="17"/>
          <w:spacing w:val="24"/>
        </w:rPr>
        <w:t>。</w:t>
      </w:r>
    </w:p>
    <w:p>
      <w:pPr>
        <w:pStyle w:val="BodyText"/>
        <w:ind w:left="459"/>
        <w:spacing w:before="110" w:line="219" w:lineRule="auto"/>
        <w:rPr>
          <w:sz w:val="17"/>
          <w:szCs w:val="17"/>
        </w:rPr>
      </w:pPr>
      <w:r>
        <w:rPr>
          <w:sz w:val="17"/>
          <w:szCs w:val="17"/>
          <w:spacing w:val="30"/>
        </w:rPr>
        <w:t>第七步</w:t>
      </w:r>
      <w:r>
        <w:rPr>
          <w:sz w:val="17"/>
          <w:szCs w:val="17"/>
          <w:spacing w:val="-20"/>
        </w:rPr>
        <w:t xml:space="preserve"> </w:t>
      </w:r>
      <w:r>
        <w:rPr>
          <w:sz w:val="17"/>
          <w:szCs w:val="17"/>
          <w:spacing w:val="30"/>
        </w:rPr>
        <w:t>，</w:t>
      </w:r>
      <w:r>
        <w:rPr>
          <w:sz w:val="17"/>
          <w:szCs w:val="17"/>
          <w:spacing w:val="-33"/>
        </w:rPr>
        <w:t xml:space="preserve"> </w:t>
      </w:r>
      <w:r>
        <w:rPr>
          <w:sz w:val="17"/>
          <w:szCs w:val="17"/>
          <w:spacing w:val="30"/>
        </w:rPr>
        <w:t>寻找关键问题并提出改进建议</w:t>
      </w:r>
      <w:r>
        <w:rPr>
          <w:sz w:val="17"/>
          <w:szCs w:val="17"/>
          <w:spacing w:val="-44"/>
        </w:rPr>
        <w:t xml:space="preserve"> </w:t>
      </w:r>
      <w:r>
        <w:rPr>
          <w:sz w:val="17"/>
          <w:szCs w:val="17"/>
          <w:spacing w:val="30"/>
        </w:rPr>
        <w:t>。</w:t>
      </w:r>
    </w:p>
    <w:p>
      <w:pPr>
        <w:pStyle w:val="BodyText"/>
        <w:ind w:left="459"/>
        <w:spacing w:before="79" w:line="218" w:lineRule="auto"/>
        <w:rPr>
          <w:sz w:val="22"/>
          <w:szCs w:val="22"/>
        </w:rPr>
      </w:pPr>
      <w:r>
        <w:rPr>
          <w:sz w:val="22"/>
          <w:szCs w:val="22"/>
          <w:spacing w:val="-11"/>
        </w:rPr>
        <w:t>第八步，设计短期规划，提升业务价值。</w:t>
      </w:r>
    </w:p>
    <w:p>
      <w:pPr>
        <w:pStyle w:val="BodyText"/>
        <w:ind w:left="459"/>
        <w:spacing w:before="88" w:line="218" w:lineRule="auto"/>
        <w:rPr>
          <w:sz w:val="17"/>
          <w:szCs w:val="17"/>
        </w:rPr>
      </w:pPr>
      <w:r>
        <w:rPr>
          <w:sz w:val="17"/>
          <w:szCs w:val="17"/>
          <w:spacing w:val="26"/>
        </w:rPr>
        <w:t>第九步</w:t>
      </w:r>
      <w:r>
        <w:rPr>
          <w:sz w:val="17"/>
          <w:szCs w:val="17"/>
          <w:spacing w:val="-22"/>
        </w:rPr>
        <w:t xml:space="preserve"> </w:t>
      </w:r>
      <w:r>
        <w:rPr>
          <w:sz w:val="17"/>
          <w:szCs w:val="17"/>
          <w:spacing w:val="26"/>
        </w:rPr>
        <w:t>，</w:t>
      </w:r>
      <w:r>
        <w:rPr>
          <w:sz w:val="17"/>
          <w:szCs w:val="17"/>
          <w:spacing w:val="-34"/>
        </w:rPr>
        <w:t xml:space="preserve"> </w:t>
      </w:r>
      <w:r>
        <w:rPr>
          <w:sz w:val="17"/>
          <w:szCs w:val="17"/>
          <w:spacing w:val="26"/>
        </w:rPr>
        <w:t>设计中期规划</w:t>
      </w:r>
      <w:r>
        <w:rPr>
          <w:sz w:val="17"/>
          <w:szCs w:val="17"/>
          <w:spacing w:val="-22"/>
        </w:rPr>
        <w:t xml:space="preserve"> </w:t>
      </w:r>
      <w:r>
        <w:rPr>
          <w:sz w:val="17"/>
          <w:szCs w:val="17"/>
          <w:spacing w:val="26"/>
        </w:rPr>
        <w:t>，</w:t>
      </w:r>
      <w:r>
        <w:rPr>
          <w:sz w:val="17"/>
          <w:szCs w:val="17"/>
          <w:spacing w:val="-37"/>
        </w:rPr>
        <w:t xml:space="preserve"> </w:t>
      </w:r>
      <w:r>
        <w:rPr>
          <w:sz w:val="17"/>
          <w:szCs w:val="17"/>
          <w:spacing w:val="26"/>
        </w:rPr>
        <w:t>进行战略部署</w:t>
      </w:r>
      <w:r>
        <w:rPr>
          <w:sz w:val="17"/>
          <w:szCs w:val="17"/>
          <w:spacing w:val="-21"/>
        </w:rPr>
        <w:t xml:space="preserve"> </w:t>
      </w:r>
      <w:r>
        <w:rPr>
          <w:sz w:val="17"/>
          <w:szCs w:val="17"/>
          <w:spacing w:val="26"/>
        </w:rPr>
        <w:t>；</w:t>
      </w:r>
      <w:r>
        <w:rPr>
          <w:sz w:val="17"/>
          <w:szCs w:val="17"/>
          <w:spacing w:val="-34"/>
        </w:rPr>
        <w:t xml:space="preserve"> </w:t>
      </w:r>
      <w:r>
        <w:rPr>
          <w:sz w:val="17"/>
          <w:szCs w:val="17"/>
          <w:spacing w:val="26"/>
        </w:rPr>
        <w:t>设计长期规划</w:t>
      </w:r>
      <w:r>
        <w:rPr>
          <w:sz w:val="17"/>
          <w:szCs w:val="17"/>
          <w:spacing w:val="-22"/>
        </w:rPr>
        <w:t xml:space="preserve"> </w:t>
      </w:r>
      <w:r>
        <w:rPr>
          <w:sz w:val="17"/>
          <w:szCs w:val="17"/>
          <w:spacing w:val="26"/>
        </w:rPr>
        <w:t>，</w:t>
      </w:r>
      <w:r>
        <w:rPr>
          <w:sz w:val="17"/>
          <w:szCs w:val="17"/>
          <w:spacing w:val="-36"/>
        </w:rPr>
        <w:t xml:space="preserve"> </w:t>
      </w:r>
      <w:r>
        <w:rPr>
          <w:sz w:val="17"/>
          <w:szCs w:val="17"/>
          <w:spacing w:val="26"/>
        </w:rPr>
        <w:t>评估及持</w:t>
      </w:r>
      <w:r>
        <w:rPr>
          <w:sz w:val="17"/>
          <w:szCs w:val="17"/>
          <w:spacing w:val="25"/>
        </w:rPr>
        <w:t>续改进</w:t>
      </w:r>
      <w:r>
        <w:rPr>
          <w:sz w:val="17"/>
          <w:szCs w:val="17"/>
          <w:spacing w:val="-43"/>
        </w:rPr>
        <w:t xml:space="preserve"> </w:t>
      </w:r>
      <w:r>
        <w:rPr>
          <w:sz w:val="17"/>
          <w:szCs w:val="17"/>
          <w:spacing w:val="25"/>
        </w:rPr>
        <w:t>。</w:t>
      </w:r>
    </w:p>
    <w:p>
      <w:pPr>
        <w:pStyle w:val="BodyText"/>
        <w:ind w:left="40" w:right="51" w:firstLine="423"/>
        <w:spacing w:before="59" w:line="288" w:lineRule="auto"/>
        <w:rPr>
          <w:sz w:val="17"/>
          <w:szCs w:val="17"/>
        </w:rPr>
      </w:pPr>
      <w:r>
        <w:rPr>
          <w:rFonts w:ascii="SimHei" w:hAnsi="SimHei" w:eastAsia="SimHei" w:cs="SimHei"/>
          <w:sz w:val="22"/>
          <w:szCs w:val="22"/>
          <w:b/>
          <w:bCs/>
          <w:spacing w:val="-2"/>
        </w:rPr>
        <w:t>(1)通用的数据标准化管理功能框架</w:t>
      </w:r>
      <w:r>
        <w:rPr>
          <w:rFonts w:ascii="SimHei" w:hAnsi="SimHei" w:eastAsia="SimHei" w:cs="SimHei"/>
          <w:sz w:val="22"/>
          <w:szCs w:val="22"/>
          <w:spacing w:val="-2"/>
        </w:rPr>
        <w:t xml:space="preserve">  </w:t>
      </w:r>
      <w:r>
        <w:rPr>
          <w:sz w:val="22"/>
          <w:szCs w:val="22"/>
          <w:spacing w:val="-2"/>
        </w:rPr>
        <w:t>通用的数据标准化管理功能框架</w:t>
      </w:r>
      <w:r>
        <w:rPr>
          <w:sz w:val="22"/>
          <w:szCs w:val="22"/>
          <w:spacing w:val="-3"/>
        </w:rPr>
        <w:t>应该能够满足</w:t>
      </w:r>
      <w:r>
        <w:rPr>
          <w:sz w:val="22"/>
          <w:szCs w:val="22"/>
        </w:rPr>
        <w:t xml:space="preserve"> </w:t>
      </w:r>
      <w:r>
        <w:rPr>
          <w:sz w:val="17"/>
          <w:szCs w:val="17"/>
          <w:spacing w:val="36"/>
        </w:rPr>
        <w:t>银行数据标准化长期可持续性发展需要</w:t>
      </w:r>
      <w:r>
        <w:rPr>
          <w:sz w:val="17"/>
          <w:szCs w:val="17"/>
          <w:spacing w:val="-19"/>
        </w:rPr>
        <w:t xml:space="preserve"> </w:t>
      </w:r>
      <w:r>
        <w:rPr>
          <w:sz w:val="17"/>
          <w:szCs w:val="17"/>
          <w:spacing w:val="36"/>
        </w:rPr>
        <w:t>。</w:t>
      </w:r>
      <w:r>
        <w:rPr>
          <w:sz w:val="17"/>
          <w:szCs w:val="17"/>
          <w:spacing w:val="-32"/>
        </w:rPr>
        <w:t xml:space="preserve"> </w:t>
      </w:r>
      <w:r>
        <w:rPr>
          <w:sz w:val="17"/>
          <w:szCs w:val="17"/>
          <w:spacing w:val="36"/>
        </w:rPr>
        <w:t>一般来说</w:t>
      </w:r>
      <w:r>
        <w:rPr>
          <w:sz w:val="17"/>
          <w:szCs w:val="17"/>
          <w:spacing w:val="-22"/>
        </w:rPr>
        <w:t xml:space="preserve"> </w:t>
      </w:r>
      <w:r>
        <w:rPr>
          <w:sz w:val="17"/>
          <w:szCs w:val="17"/>
          <w:spacing w:val="36"/>
        </w:rPr>
        <w:t>，</w:t>
      </w:r>
      <w:r>
        <w:rPr>
          <w:sz w:val="17"/>
          <w:szCs w:val="17"/>
          <w:spacing w:val="-36"/>
        </w:rPr>
        <w:t xml:space="preserve"> </w:t>
      </w:r>
      <w:r>
        <w:rPr>
          <w:sz w:val="17"/>
          <w:szCs w:val="17"/>
          <w:spacing w:val="36"/>
        </w:rPr>
        <w:t>通用的</w:t>
      </w:r>
      <w:r>
        <w:rPr>
          <w:sz w:val="17"/>
          <w:szCs w:val="17"/>
          <w:spacing w:val="35"/>
        </w:rPr>
        <w:t>数据标准化管理功能框架的主要</w:t>
      </w:r>
      <w:r>
        <w:rPr>
          <w:sz w:val="17"/>
          <w:szCs w:val="17"/>
        </w:rPr>
        <w:t xml:space="preserve"> </w:t>
      </w:r>
      <w:r>
        <w:rPr>
          <w:sz w:val="17"/>
          <w:szCs w:val="17"/>
          <w:spacing w:val="-11"/>
        </w:rPr>
        <w:t>内</w:t>
      </w:r>
      <w:r>
        <w:rPr>
          <w:sz w:val="17"/>
          <w:szCs w:val="17"/>
          <w:spacing w:val="-18"/>
        </w:rPr>
        <w:t xml:space="preserve"> </w:t>
      </w:r>
      <w:r>
        <w:rPr>
          <w:sz w:val="17"/>
          <w:szCs w:val="17"/>
          <w:spacing w:val="-11"/>
        </w:rPr>
        <w:t>容</w:t>
      </w:r>
      <w:r>
        <w:rPr>
          <w:sz w:val="17"/>
          <w:szCs w:val="17"/>
          <w:spacing w:val="-29"/>
        </w:rPr>
        <w:t xml:space="preserve"> </w:t>
      </w:r>
      <w:r>
        <w:rPr>
          <w:sz w:val="17"/>
          <w:szCs w:val="17"/>
          <w:spacing w:val="-11"/>
        </w:rPr>
        <w:t>包</w:t>
      </w:r>
      <w:r>
        <w:rPr>
          <w:sz w:val="17"/>
          <w:szCs w:val="17"/>
          <w:spacing w:val="-29"/>
        </w:rPr>
        <w:t xml:space="preserve"> </w:t>
      </w:r>
      <w:r>
        <w:rPr>
          <w:sz w:val="17"/>
          <w:szCs w:val="17"/>
          <w:spacing w:val="-11"/>
        </w:rPr>
        <w:t>含</w:t>
      </w:r>
      <w:r>
        <w:rPr>
          <w:sz w:val="17"/>
          <w:szCs w:val="17"/>
          <w:spacing w:val="-28"/>
        </w:rPr>
        <w:t xml:space="preserve"> </w:t>
      </w:r>
      <w:r>
        <w:rPr>
          <w:sz w:val="17"/>
          <w:szCs w:val="17"/>
          <w:spacing w:val="-11"/>
        </w:rPr>
        <w:t>6</w:t>
      </w:r>
      <w:r>
        <w:rPr>
          <w:sz w:val="17"/>
          <w:szCs w:val="17"/>
          <w:spacing w:val="-30"/>
        </w:rPr>
        <w:t xml:space="preserve"> </w:t>
      </w:r>
      <w:r>
        <w:rPr>
          <w:sz w:val="17"/>
          <w:szCs w:val="17"/>
          <w:spacing w:val="-11"/>
        </w:rPr>
        <w:t>个</w:t>
      </w:r>
      <w:r>
        <w:rPr>
          <w:sz w:val="17"/>
          <w:szCs w:val="17"/>
          <w:spacing w:val="-27"/>
        </w:rPr>
        <w:t xml:space="preserve"> </w:t>
      </w:r>
      <w:r>
        <w:rPr>
          <w:sz w:val="17"/>
          <w:szCs w:val="17"/>
          <w:spacing w:val="-11"/>
        </w:rPr>
        <w:t>部</w:t>
      </w:r>
      <w:r>
        <w:rPr>
          <w:sz w:val="17"/>
          <w:szCs w:val="17"/>
          <w:spacing w:val="-27"/>
        </w:rPr>
        <w:t xml:space="preserve"> </w:t>
      </w:r>
      <w:r>
        <w:rPr>
          <w:sz w:val="17"/>
          <w:szCs w:val="17"/>
          <w:spacing w:val="-11"/>
        </w:rPr>
        <w:t>分 ，</w:t>
      </w:r>
      <w:r>
        <w:rPr>
          <w:sz w:val="17"/>
          <w:szCs w:val="17"/>
          <w:spacing w:val="-27"/>
        </w:rPr>
        <w:t xml:space="preserve"> </w:t>
      </w:r>
      <w:r>
        <w:rPr>
          <w:sz w:val="17"/>
          <w:szCs w:val="17"/>
          <w:spacing w:val="-11"/>
        </w:rPr>
        <w:t>见</w:t>
      </w:r>
      <w:r>
        <w:rPr>
          <w:sz w:val="17"/>
          <w:szCs w:val="17"/>
          <w:spacing w:val="-30"/>
        </w:rPr>
        <w:t xml:space="preserve"> </w:t>
      </w:r>
      <w:r>
        <w:rPr>
          <w:sz w:val="17"/>
          <w:szCs w:val="17"/>
          <w:spacing w:val="-11"/>
        </w:rPr>
        <w:t>表</w:t>
      </w:r>
      <w:r>
        <w:rPr>
          <w:sz w:val="17"/>
          <w:szCs w:val="17"/>
          <w:spacing w:val="-28"/>
        </w:rPr>
        <w:t xml:space="preserve"> </w:t>
      </w:r>
      <w:r>
        <w:rPr>
          <w:sz w:val="17"/>
          <w:szCs w:val="17"/>
          <w:spacing w:val="-11"/>
        </w:rPr>
        <w:t>6</w:t>
      </w:r>
      <w:r>
        <w:rPr>
          <w:sz w:val="17"/>
          <w:szCs w:val="17"/>
          <w:spacing w:val="-30"/>
        </w:rPr>
        <w:t xml:space="preserve"> </w:t>
      </w:r>
      <w:r>
        <w:rPr>
          <w:sz w:val="17"/>
          <w:szCs w:val="17"/>
          <w:spacing w:val="-11"/>
        </w:rPr>
        <w:t>-</w:t>
      </w:r>
      <w:r>
        <w:rPr>
          <w:sz w:val="17"/>
          <w:szCs w:val="17"/>
          <w:spacing w:val="-17"/>
        </w:rPr>
        <w:t xml:space="preserve"> </w:t>
      </w:r>
      <w:r>
        <w:rPr>
          <w:sz w:val="17"/>
          <w:szCs w:val="17"/>
          <w:spacing w:val="-11"/>
        </w:rPr>
        <w:t>1</w:t>
      </w:r>
      <w:r>
        <w:rPr>
          <w:sz w:val="17"/>
          <w:szCs w:val="17"/>
          <w:spacing w:val="-36"/>
        </w:rPr>
        <w:t xml:space="preserve"> </w:t>
      </w:r>
      <w:r>
        <w:rPr>
          <w:sz w:val="17"/>
          <w:szCs w:val="17"/>
          <w:spacing w:val="-11"/>
        </w:rPr>
        <w:t>。</w:t>
      </w:r>
    </w:p>
    <w:p>
      <w:pPr>
        <w:ind w:left="2242"/>
        <w:spacing w:before="196" w:line="222" w:lineRule="auto"/>
        <w:rPr>
          <w:rFonts w:ascii="SimHei" w:hAnsi="SimHei" w:eastAsia="SimHei" w:cs="SimHei"/>
          <w:sz w:val="17"/>
          <w:szCs w:val="17"/>
        </w:rPr>
      </w:pPr>
      <w:r>
        <w:rPr>
          <w:rFonts w:ascii="SimHei" w:hAnsi="SimHei" w:eastAsia="SimHei" w:cs="SimHei"/>
          <w:sz w:val="17"/>
          <w:szCs w:val="17"/>
          <w:b/>
          <w:bCs/>
          <w:spacing w:val="10"/>
        </w:rPr>
        <w:t>表6-1</w:t>
      </w:r>
      <w:r>
        <w:rPr>
          <w:rFonts w:ascii="SimHei" w:hAnsi="SimHei" w:eastAsia="SimHei" w:cs="SimHei"/>
          <w:sz w:val="17"/>
          <w:szCs w:val="17"/>
          <w:spacing w:val="8"/>
        </w:rPr>
        <w:t xml:space="preserve">  </w:t>
      </w:r>
      <w:r>
        <w:rPr>
          <w:rFonts w:ascii="SimHei" w:hAnsi="SimHei" w:eastAsia="SimHei" w:cs="SimHei"/>
          <w:sz w:val="17"/>
          <w:szCs w:val="17"/>
          <w:b/>
          <w:bCs/>
          <w:spacing w:val="10"/>
        </w:rPr>
        <w:t>通用的数据标准化管理功能框架的主要内容</w:t>
      </w:r>
    </w:p>
    <w:p>
      <w:pPr>
        <w:spacing w:line="86" w:lineRule="exact"/>
        <w:rPr/>
      </w:pPr>
      <w:r/>
    </w:p>
    <w:tbl>
      <w:tblPr>
        <w:tblStyle w:val="TableNormal"/>
        <w:tblW w:w="8460" w:type="dxa"/>
        <w:tblInd w:w="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10"/>
        <w:gridCol w:w="7350"/>
      </w:tblGrid>
      <w:tr>
        <w:trPr>
          <w:trHeight w:val="304" w:hRule="atLeast"/>
        </w:trPr>
        <w:tc>
          <w:tcPr>
            <w:tcW w:w="1110" w:type="dxa"/>
            <w:vAlign w:val="top"/>
            <w:tcBorders>
              <w:left w:val="nil"/>
            </w:tcBorders>
          </w:tcPr>
          <w:p>
            <w:pPr>
              <w:pStyle w:val="TableText"/>
              <w:ind w:left="230"/>
              <w:spacing w:before="71" w:line="219" w:lineRule="auto"/>
              <w:rPr>
                <w:sz w:val="16"/>
                <w:szCs w:val="16"/>
              </w:rPr>
            </w:pPr>
            <w:r>
              <w:rPr>
                <w:sz w:val="16"/>
                <w:szCs w:val="16"/>
                <w:spacing w:val="-2"/>
              </w:rPr>
              <w:t>框架领域</w:t>
            </w:r>
          </w:p>
        </w:tc>
        <w:tc>
          <w:tcPr>
            <w:tcW w:w="7350" w:type="dxa"/>
            <w:vAlign w:val="top"/>
            <w:tcBorders>
              <w:right w:val="nil"/>
            </w:tcBorders>
          </w:tcPr>
          <w:p>
            <w:pPr>
              <w:pStyle w:val="TableText"/>
              <w:ind w:left="3345"/>
              <w:spacing w:before="73" w:line="221" w:lineRule="auto"/>
              <w:rPr>
                <w:sz w:val="16"/>
                <w:szCs w:val="16"/>
              </w:rPr>
            </w:pPr>
            <w:r>
              <w:rPr>
                <w:sz w:val="16"/>
                <w:szCs w:val="16"/>
                <w:spacing w:val="-4"/>
              </w:rPr>
              <w:t>描</w:t>
            </w:r>
            <w:r>
              <w:rPr>
                <w:sz w:val="16"/>
                <w:szCs w:val="16"/>
                <w:spacing w:val="2"/>
              </w:rPr>
              <w:t xml:space="preserve">   </w:t>
            </w:r>
            <w:r>
              <w:rPr>
                <w:sz w:val="16"/>
                <w:szCs w:val="16"/>
                <w:spacing w:val="-4"/>
              </w:rPr>
              <w:t>述</w:t>
            </w:r>
          </w:p>
        </w:tc>
      </w:tr>
      <w:tr>
        <w:trPr>
          <w:trHeight w:val="838" w:hRule="atLeast"/>
        </w:trPr>
        <w:tc>
          <w:tcPr>
            <w:tcW w:w="1110" w:type="dxa"/>
            <w:vAlign w:val="top"/>
            <w:tcBorders>
              <w:left w:val="nil"/>
            </w:tcBorders>
          </w:tcPr>
          <w:p>
            <w:pPr>
              <w:spacing w:line="283" w:lineRule="auto"/>
              <w:rPr>
                <w:rFonts w:ascii="Arial"/>
                <w:sz w:val="21"/>
              </w:rPr>
            </w:pPr>
            <w:r/>
          </w:p>
          <w:p>
            <w:pPr>
              <w:pStyle w:val="TableText"/>
              <w:ind w:left="149"/>
              <w:spacing w:before="52" w:line="219" w:lineRule="auto"/>
              <w:rPr>
                <w:sz w:val="16"/>
                <w:szCs w:val="16"/>
              </w:rPr>
            </w:pPr>
            <w:r>
              <w:rPr>
                <w:sz w:val="16"/>
                <w:szCs w:val="16"/>
                <w:spacing w:val="-2"/>
              </w:rPr>
              <w:t>文化和变革</w:t>
            </w:r>
          </w:p>
        </w:tc>
        <w:tc>
          <w:tcPr>
            <w:tcW w:w="7350" w:type="dxa"/>
            <w:vAlign w:val="top"/>
            <w:tcBorders>
              <w:right w:val="nil"/>
            </w:tcBorders>
          </w:tcPr>
          <w:p>
            <w:pPr>
              <w:pStyle w:val="TableText"/>
              <w:ind w:left="105" w:right="3" w:firstLine="179"/>
              <w:spacing w:before="116" w:line="248" w:lineRule="auto"/>
              <w:rPr>
                <w:sz w:val="16"/>
                <w:szCs w:val="16"/>
              </w:rPr>
            </w:pPr>
            <w:r>
              <w:rPr>
                <w:sz w:val="16"/>
                <w:szCs w:val="16"/>
                <w:spacing w:val="-3"/>
              </w:rPr>
              <w:t>企业文化是由一个组织的价值观、信念、仪式、符号、处事方式等组成的特有文</w:t>
            </w:r>
            <w:r>
              <w:rPr>
                <w:sz w:val="16"/>
                <w:szCs w:val="16"/>
                <w:spacing w:val="-4"/>
              </w:rPr>
              <w:t>化形象。企业文化的变</w:t>
            </w:r>
            <w:r>
              <w:rPr>
                <w:sz w:val="16"/>
                <w:szCs w:val="16"/>
              </w:rPr>
              <w:t xml:space="preserve"> </w:t>
            </w:r>
            <w:r>
              <w:rPr>
                <w:sz w:val="16"/>
                <w:szCs w:val="16"/>
              </w:rPr>
              <w:t>革目的是不断促进企业的变革和业绩的增长。企业文化的变革主要涉及政策流程的</w:t>
            </w:r>
            <w:r>
              <w:rPr>
                <w:sz w:val="16"/>
                <w:szCs w:val="16"/>
                <w:spacing w:val="-1"/>
              </w:rPr>
              <w:t>变革、管理的变革</w:t>
            </w:r>
          </w:p>
          <w:p>
            <w:pPr>
              <w:pStyle w:val="TableText"/>
              <w:ind w:left="135"/>
              <w:spacing w:before="51" w:line="219" w:lineRule="auto"/>
              <w:rPr>
                <w:sz w:val="16"/>
                <w:szCs w:val="16"/>
              </w:rPr>
            </w:pPr>
            <w:r>
              <w:rPr>
                <w:sz w:val="16"/>
                <w:szCs w:val="16"/>
              </w:rPr>
              <w:t>以及学习方法的变革</w:t>
            </w:r>
          </w:p>
        </w:tc>
      </w:tr>
      <w:tr>
        <w:trPr>
          <w:trHeight w:val="549" w:hRule="atLeast"/>
        </w:trPr>
        <w:tc>
          <w:tcPr>
            <w:tcW w:w="1110" w:type="dxa"/>
            <w:vAlign w:val="top"/>
            <w:tcBorders>
              <w:left w:val="nil"/>
            </w:tcBorders>
          </w:tcPr>
          <w:p>
            <w:pPr>
              <w:pStyle w:val="TableText"/>
              <w:ind w:left="230"/>
              <w:spacing w:before="200" w:line="220" w:lineRule="auto"/>
              <w:rPr>
                <w:sz w:val="16"/>
                <w:szCs w:val="16"/>
              </w:rPr>
            </w:pPr>
            <w:r>
              <w:rPr>
                <w:sz w:val="16"/>
                <w:szCs w:val="16"/>
                <w:spacing w:val="-2"/>
              </w:rPr>
              <w:t>组织结构</w:t>
            </w:r>
          </w:p>
        </w:tc>
        <w:tc>
          <w:tcPr>
            <w:tcW w:w="7350" w:type="dxa"/>
            <w:vAlign w:val="top"/>
            <w:tcBorders>
              <w:right w:val="nil"/>
            </w:tcBorders>
          </w:tcPr>
          <w:p>
            <w:pPr>
              <w:pStyle w:val="TableText"/>
              <w:ind w:left="135" w:right="25" w:firstLine="130"/>
              <w:spacing w:before="79" w:line="254" w:lineRule="auto"/>
              <w:rPr>
                <w:sz w:val="16"/>
                <w:szCs w:val="16"/>
              </w:rPr>
            </w:pPr>
            <w:r>
              <w:rPr>
                <w:sz w:val="16"/>
                <w:szCs w:val="16"/>
              </w:rPr>
              <w:t>描述了在业务和技术领域组织和进行人员分配的方法。其中，定义了关键的流程、组织角色、职责以</w:t>
            </w:r>
            <w:r>
              <w:rPr>
                <w:sz w:val="16"/>
                <w:szCs w:val="16"/>
                <w:spacing w:val="12"/>
              </w:rPr>
              <w:t xml:space="preserve"> </w:t>
            </w:r>
            <w:r>
              <w:rPr>
                <w:sz w:val="16"/>
                <w:szCs w:val="16"/>
                <w:spacing w:val="-1"/>
              </w:rPr>
              <w:t>及与其他外部组织的交互方式</w:t>
            </w:r>
          </w:p>
        </w:tc>
      </w:tr>
      <w:tr>
        <w:trPr>
          <w:trHeight w:val="519" w:hRule="atLeast"/>
        </w:trPr>
        <w:tc>
          <w:tcPr>
            <w:tcW w:w="1110" w:type="dxa"/>
            <w:vAlign w:val="top"/>
            <w:tcBorders>
              <w:left w:val="nil"/>
            </w:tcBorders>
          </w:tcPr>
          <w:p>
            <w:pPr>
              <w:pStyle w:val="TableText"/>
              <w:ind w:left="320"/>
              <w:spacing w:before="185" w:line="224" w:lineRule="auto"/>
              <w:rPr>
                <w:sz w:val="16"/>
                <w:szCs w:val="16"/>
              </w:rPr>
            </w:pPr>
            <w:r>
              <w:rPr>
                <w:sz w:val="16"/>
                <w:szCs w:val="16"/>
                <w:spacing w:val="-6"/>
              </w:rPr>
              <w:t>治</w:t>
            </w:r>
            <w:r>
              <w:rPr>
                <w:sz w:val="16"/>
                <w:szCs w:val="16"/>
                <w:spacing w:val="2"/>
              </w:rPr>
              <w:t xml:space="preserve">  </w:t>
            </w:r>
            <w:r>
              <w:rPr>
                <w:sz w:val="16"/>
                <w:szCs w:val="16"/>
                <w:spacing w:val="-6"/>
              </w:rPr>
              <w:t>理</w:t>
            </w:r>
          </w:p>
        </w:tc>
        <w:tc>
          <w:tcPr>
            <w:tcW w:w="7350" w:type="dxa"/>
            <w:vAlign w:val="top"/>
            <w:tcBorders>
              <w:right w:val="nil"/>
            </w:tcBorders>
          </w:tcPr>
          <w:p>
            <w:pPr>
              <w:pStyle w:val="TableText"/>
              <w:ind w:left="115" w:right="210" w:firstLine="149"/>
              <w:spacing w:before="91" w:line="241" w:lineRule="auto"/>
              <w:rPr>
                <w:sz w:val="16"/>
                <w:szCs w:val="16"/>
              </w:rPr>
            </w:pPr>
            <w:r>
              <w:rPr>
                <w:sz w:val="16"/>
                <w:szCs w:val="16"/>
              </w:rPr>
              <w:t>治理就是通过统一的解决方案和治理模型来保护以及共享企业内不同层</w:t>
            </w:r>
            <w:r>
              <w:rPr>
                <w:sz w:val="16"/>
                <w:szCs w:val="16"/>
                <w:spacing w:val="-1"/>
              </w:rPr>
              <w:t>面的数据。通过数据治理能</w:t>
            </w:r>
            <w:r>
              <w:rPr>
                <w:sz w:val="16"/>
                <w:szCs w:val="16"/>
              </w:rPr>
              <w:t xml:space="preserve"> </w:t>
            </w:r>
            <w:r>
              <w:rPr>
                <w:sz w:val="16"/>
                <w:szCs w:val="16"/>
              </w:rPr>
              <w:t>够把企业的独立系统结合起来，并且重新定义数据的</w:t>
            </w:r>
            <w:r>
              <w:rPr>
                <w:sz w:val="16"/>
                <w:szCs w:val="16"/>
                <w:spacing w:val="-1"/>
              </w:rPr>
              <w:t>价值和保护机制</w:t>
            </w:r>
          </w:p>
        </w:tc>
      </w:tr>
      <w:tr>
        <w:trPr>
          <w:trHeight w:val="568" w:hRule="atLeast"/>
        </w:trPr>
        <w:tc>
          <w:tcPr>
            <w:tcW w:w="1110" w:type="dxa"/>
            <w:vAlign w:val="top"/>
            <w:tcBorders>
              <w:left w:val="nil"/>
            </w:tcBorders>
          </w:tcPr>
          <w:p>
            <w:pPr>
              <w:pStyle w:val="TableText"/>
              <w:ind w:left="230"/>
              <w:spacing w:before="211" w:line="219" w:lineRule="auto"/>
              <w:rPr>
                <w:sz w:val="16"/>
                <w:szCs w:val="16"/>
              </w:rPr>
            </w:pPr>
            <w:r>
              <w:rPr>
                <w:sz w:val="16"/>
                <w:szCs w:val="16"/>
                <w:spacing w:val="-2"/>
              </w:rPr>
              <w:t>信息架构</w:t>
            </w:r>
          </w:p>
        </w:tc>
        <w:tc>
          <w:tcPr>
            <w:tcW w:w="7350" w:type="dxa"/>
            <w:vAlign w:val="top"/>
            <w:tcBorders>
              <w:right w:val="nil"/>
            </w:tcBorders>
          </w:tcPr>
          <w:p>
            <w:pPr>
              <w:pStyle w:val="TableText"/>
              <w:ind w:left="115" w:right="3" w:firstLine="129"/>
              <w:spacing w:before="81" w:line="254" w:lineRule="auto"/>
              <w:rPr>
                <w:sz w:val="16"/>
                <w:szCs w:val="16"/>
              </w:rPr>
            </w:pPr>
            <w:r>
              <w:rPr>
                <w:sz w:val="16"/>
                <w:szCs w:val="16"/>
                <w:spacing w:val="-2"/>
              </w:rPr>
              <w:t>信息架构包含单个或多套应用逻辑设计说明，以及业务模式、业务规</w:t>
            </w:r>
            <w:r>
              <w:rPr>
                <w:sz w:val="16"/>
                <w:szCs w:val="16"/>
                <w:spacing w:val="-3"/>
              </w:rPr>
              <w:t>则、数据模型、分层管理、组织模</w:t>
            </w:r>
            <w:r>
              <w:rPr>
                <w:sz w:val="16"/>
                <w:szCs w:val="16"/>
              </w:rPr>
              <w:t xml:space="preserve"> </w:t>
            </w:r>
            <w:r>
              <w:rPr>
                <w:sz w:val="16"/>
                <w:szCs w:val="16"/>
                <w:spacing w:val="-2"/>
              </w:rPr>
              <w:t>式和目标模式</w:t>
            </w:r>
          </w:p>
        </w:tc>
      </w:tr>
      <w:tr>
        <w:trPr>
          <w:trHeight w:val="558" w:hRule="atLeast"/>
        </w:trPr>
        <w:tc>
          <w:tcPr>
            <w:tcW w:w="1110" w:type="dxa"/>
            <w:vAlign w:val="top"/>
            <w:tcBorders>
              <w:left w:val="nil"/>
            </w:tcBorders>
          </w:tcPr>
          <w:p>
            <w:pPr>
              <w:pStyle w:val="TableText"/>
              <w:ind w:left="149" w:right="141"/>
              <w:spacing w:before="103" w:line="248" w:lineRule="auto"/>
              <w:rPr>
                <w:sz w:val="16"/>
                <w:szCs w:val="16"/>
              </w:rPr>
            </w:pPr>
            <w:r>
              <w:rPr>
                <w:sz w:val="16"/>
                <w:szCs w:val="16"/>
                <w:spacing w:val="2"/>
              </w:rPr>
              <w:t>商务智能和 </w:t>
            </w:r>
            <w:r>
              <w:rPr>
                <w:sz w:val="16"/>
                <w:szCs w:val="16"/>
                <w:spacing w:val="-2"/>
              </w:rPr>
              <w:t>主数据架构</w:t>
            </w:r>
          </w:p>
        </w:tc>
        <w:tc>
          <w:tcPr>
            <w:tcW w:w="7350" w:type="dxa"/>
            <w:vAlign w:val="top"/>
            <w:tcBorders>
              <w:right w:val="nil"/>
            </w:tcBorders>
          </w:tcPr>
          <w:p>
            <w:pPr>
              <w:pStyle w:val="TableText"/>
              <w:ind w:left="124" w:firstLine="148"/>
              <w:spacing w:before="83" w:line="259" w:lineRule="auto"/>
              <w:rPr>
                <w:sz w:val="16"/>
                <w:szCs w:val="16"/>
              </w:rPr>
            </w:pPr>
            <w:r>
              <w:rPr>
                <w:sz w:val="16"/>
                <w:szCs w:val="16"/>
                <w:spacing w:val="1"/>
              </w:rPr>
              <w:t>技术架构降低复杂程度、成本和方案实施风险；描述了主要的功能组</w:t>
            </w:r>
            <w:r>
              <w:rPr>
                <w:sz w:val="16"/>
                <w:szCs w:val="16"/>
              </w:rPr>
              <w:t>件或者端到端的架构解决方案； </w:t>
            </w:r>
            <w:r>
              <w:rPr>
                <w:sz w:val="16"/>
                <w:szCs w:val="16"/>
                <w:spacing w:val="-1"/>
              </w:rPr>
              <w:t>提供通用语言；提供框架或范围</w:t>
            </w:r>
          </w:p>
        </w:tc>
      </w:tr>
      <w:tr>
        <w:trPr>
          <w:trHeight w:val="544" w:hRule="atLeast"/>
        </w:trPr>
        <w:tc>
          <w:tcPr>
            <w:tcW w:w="1110" w:type="dxa"/>
            <w:vAlign w:val="top"/>
            <w:tcBorders>
              <w:left w:val="nil"/>
            </w:tcBorders>
          </w:tcPr>
          <w:p>
            <w:pPr>
              <w:pStyle w:val="TableText"/>
              <w:ind w:left="149" w:right="141"/>
              <w:spacing w:before="105" w:line="247" w:lineRule="auto"/>
              <w:rPr>
                <w:sz w:val="16"/>
                <w:szCs w:val="16"/>
              </w:rPr>
            </w:pPr>
            <w:r>
              <w:rPr>
                <w:sz w:val="16"/>
                <w:szCs w:val="16"/>
                <w:spacing w:val="2"/>
              </w:rPr>
              <w:t>商务智能和 </w:t>
            </w:r>
            <w:r>
              <w:rPr>
                <w:sz w:val="16"/>
                <w:szCs w:val="16"/>
                <w:spacing w:val="-2"/>
              </w:rPr>
              <w:t>主数据服务</w:t>
            </w:r>
          </w:p>
        </w:tc>
        <w:tc>
          <w:tcPr>
            <w:tcW w:w="7350" w:type="dxa"/>
            <w:vAlign w:val="top"/>
            <w:tcBorders>
              <w:right w:val="nil"/>
            </w:tcBorders>
          </w:tcPr>
          <w:p>
            <w:pPr>
              <w:pStyle w:val="TableText"/>
              <w:ind w:left="285"/>
              <w:spacing w:before="195" w:line="219" w:lineRule="auto"/>
              <w:rPr>
                <w:sz w:val="16"/>
                <w:szCs w:val="16"/>
              </w:rPr>
            </w:pPr>
            <w:r>
              <w:rPr>
                <w:sz w:val="16"/>
                <w:szCs w:val="16"/>
                <w:spacing w:val="-1"/>
              </w:rPr>
              <w:t>开发、部署和运行商务智能工具所需要的支持服务</w:t>
            </w:r>
          </w:p>
        </w:tc>
      </w:tr>
    </w:tbl>
    <w:p>
      <w:pPr>
        <w:ind w:left="459"/>
        <w:spacing w:before="221" w:line="222" w:lineRule="auto"/>
        <w:rPr>
          <w:rFonts w:ascii="SimHei" w:hAnsi="SimHei" w:eastAsia="SimHei" w:cs="SimHei"/>
          <w:sz w:val="17"/>
          <w:szCs w:val="17"/>
        </w:rPr>
      </w:pPr>
      <w:r>
        <w:rPr>
          <w:rFonts w:ascii="SimHei" w:hAnsi="SimHei" w:eastAsia="SimHei" w:cs="SimHei"/>
          <w:sz w:val="17"/>
          <w:szCs w:val="17"/>
          <w:spacing w:val="-8"/>
        </w:rPr>
        <w:t>(</w:t>
      </w:r>
      <w:r>
        <w:rPr>
          <w:rFonts w:ascii="SimHei" w:hAnsi="SimHei" w:eastAsia="SimHei" w:cs="SimHei"/>
          <w:sz w:val="17"/>
          <w:szCs w:val="17"/>
          <w:spacing w:val="-25"/>
        </w:rPr>
        <w:t xml:space="preserve"> </w:t>
      </w:r>
      <w:r>
        <w:rPr>
          <w:rFonts w:ascii="SimHei" w:hAnsi="SimHei" w:eastAsia="SimHei" w:cs="SimHei"/>
          <w:sz w:val="17"/>
          <w:szCs w:val="17"/>
          <w:spacing w:val="-8"/>
        </w:rPr>
        <w:t>2</w:t>
      </w:r>
      <w:r>
        <w:rPr>
          <w:rFonts w:ascii="SimHei" w:hAnsi="SimHei" w:eastAsia="SimHei" w:cs="SimHei"/>
          <w:sz w:val="17"/>
          <w:szCs w:val="17"/>
          <w:spacing w:val="-31"/>
        </w:rPr>
        <w:t xml:space="preserve"> </w:t>
      </w:r>
      <w:r>
        <w:rPr>
          <w:rFonts w:ascii="SimHei" w:hAnsi="SimHei" w:eastAsia="SimHei" w:cs="SimHei"/>
          <w:sz w:val="17"/>
          <w:szCs w:val="17"/>
          <w:spacing w:val="-8"/>
        </w:rPr>
        <w:t>)</w:t>
      </w:r>
      <w:r>
        <w:rPr>
          <w:rFonts w:ascii="SimHei" w:hAnsi="SimHei" w:eastAsia="SimHei" w:cs="SimHei"/>
          <w:sz w:val="17"/>
          <w:szCs w:val="17"/>
          <w:spacing w:val="-29"/>
        </w:rPr>
        <w:t xml:space="preserve"> </w:t>
      </w:r>
      <w:r>
        <w:rPr>
          <w:rFonts w:ascii="SimHei" w:hAnsi="SimHei" w:eastAsia="SimHei" w:cs="SimHei"/>
          <w:sz w:val="17"/>
          <w:szCs w:val="17"/>
          <w:spacing w:val="-8"/>
        </w:rPr>
        <w:t>结</w:t>
      </w:r>
      <w:r>
        <w:rPr>
          <w:rFonts w:ascii="SimHei" w:hAnsi="SimHei" w:eastAsia="SimHei" w:cs="SimHei"/>
          <w:sz w:val="17"/>
          <w:szCs w:val="17"/>
          <w:spacing w:val="-28"/>
        </w:rPr>
        <w:t xml:space="preserve"> </w:t>
      </w:r>
      <w:r>
        <w:rPr>
          <w:rFonts w:ascii="SimHei" w:hAnsi="SimHei" w:eastAsia="SimHei" w:cs="SimHei"/>
          <w:sz w:val="17"/>
          <w:szCs w:val="17"/>
          <w:spacing w:val="-8"/>
        </w:rPr>
        <w:t>合</w:t>
      </w:r>
      <w:r>
        <w:rPr>
          <w:rFonts w:ascii="SimHei" w:hAnsi="SimHei" w:eastAsia="SimHei" w:cs="SimHei"/>
          <w:sz w:val="17"/>
          <w:szCs w:val="17"/>
          <w:spacing w:val="-30"/>
        </w:rPr>
        <w:t xml:space="preserve"> </w:t>
      </w:r>
      <w:r>
        <w:rPr>
          <w:rFonts w:ascii="SimHei" w:hAnsi="SimHei" w:eastAsia="SimHei" w:cs="SimHei"/>
          <w:sz w:val="17"/>
          <w:szCs w:val="17"/>
          <w:spacing w:val="-8"/>
        </w:rPr>
        <w:t>通</w:t>
      </w:r>
      <w:r>
        <w:rPr>
          <w:rFonts w:ascii="SimHei" w:hAnsi="SimHei" w:eastAsia="SimHei" w:cs="SimHei"/>
          <w:sz w:val="17"/>
          <w:szCs w:val="17"/>
          <w:spacing w:val="-25"/>
        </w:rPr>
        <w:t xml:space="preserve"> </w:t>
      </w:r>
      <w:r>
        <w:rPr>
          <w:rFonts w:ascii="SimHei" w:hAnsi="SimHei" w:eastAsia="SimHei" w:cs="SimHei"/>
          <w:sz w:val="17"/>
          <w:szCs w:val="17"/>
          <w:spacing w:val="-8"/>
        </w:rPr>
        <w:t>用</w:t>
      </w:r>
      <w:r>
        <w:rPr>
          <w:rFonts w:ascii="SimHei" w:hAnsi="SimHei" w:eastAsia="SimHei" w:cs="SimHei"/>
          <w:sz w:val="17"/>
          <w:szCs w:val="17"/>
          <w:spacing w:val="-19"/>
        </w:rPr>
        <w:t xml:space="preserve"> </w:t>
      </w:r>
      <w:r>
        <w:rPr>
          <w:rFonts w:ascii="SimHei" w:hAnsi="SimHei" w:eastAsia="SimHei" w:cs="SimHei"/>
          <w:sz w:val="17"/>
          <w:szCs w:val="17"/>
          <w:spacing w:val="-8"/>
        </w:rPr>
        <w:t>的</w:t>
      </w:r>
      <w:r>
        <w:rPr>
          <w:rFonts w:ascii="SimHei" w:hAnsi="SimHei" w:eastAsia="SimHei" w:cs="SimHei"/>
          <w:sz w:val="17"/>
          <w:szCs w:val="17"/>
          <w:spacing w:val="-28"/>
        </w:rPr>
        <w:t xml:space="preserve"> </w:t>
      </w:r>
      <w:r>
        <w:rPr>
          <w:rFonts w:ascii="SimHei" w:hAnsi="SimHei" w:eastAsia="SimHei" w:cs="SimHei"/>
          <w:sz w:val="17"/>
          <w:szCs w:val="17"/>
          <w:spacing w:val="-8"/>
        </w:rPr>
        <w:t>数</w:t>
      </w:r>
      <w:r>
        <w:rPr>
          <w:rFonts w:ascii="SimHei" w:hAnsi="SimHei" w:eastAsia="SimHei" w:cs="SimHei"/>
          <w:sz w:val="17"/>
          <w:szCs w:val="17"/>
          <w:spacing w:val="-28"/>
        </w:rPr>
        <w:t xml:space="preserve"> </w:t>
      </w:r>
      <w:r>
        <w:rPr>
          <w:rFonts w:ascii="SimHei" w:hAnsi="SimHei" w:eastAsia="SimHei" w:cs="SimHei"/>
          <w:sz w:val="17"/>
          <w:szCs w:val="17"/>
          <w:spacing w:val="-8"/>
        </w:rPr>
        <w:t>据</w:t>
      </w:r>
      <w:r>
        <w:rPr>
          <w:rFonts w:ascii="SimHei" w:hAnsi="SimHei" w:eastAsia="SimHei" w:cs="SimHei"/>
          <w:sz w:val="17"/>
          <w:szCs w:val="17"/>
          <w:spacing w:val="-31"/>
        </w:rPr>
        <w:t xml:space="preserve"> </w:t>
      </w:r>
      <w:r>
        <w:rPr>
          <w:rFonts w:ascii="SimHei" w:hAnsi="SimHei" w:eastAsia="SimHei" w:cs="SimHei"/>
          <w:sz w:val="17"/>
          <w:szCs w:val="17"/>
          <w:spacing w:val="-8"/>
        </w:rPr>
        <w:t>标</w:t>
      </w:r>
      <w:r>
        <w:rPr>
          <w:rFonts w:ascii="SimHei" w:hAnsi="SimHei" w:eastAsia="SimHei" w:cs="SimHei"/>
          <w:sz w:val="17"/>
          <w:szCs w:val="17"/>
          <w:spacing w:val="-28"/>
        </w:rPr>
        <w:t xml:space="preserve"> </w:t>
      </w:r>
      <w:r>
        <w:rPr>
          <w:rFonts w:ascii="SimHei" w:hAnsi="SimHei" w:eastAsia="SimHei" w:cs="SimHei"/>
          <w:sz w:val="17"/>
          <w:szCs w:val="17"/>
          <w:spacing w:val="-8"/>
        </w:rPr>
        <w:t>准</w:t>
      </w:r>
      <w:r>
        <w:rPr>
          <w:rFonts w:ascii="SimHei" w:hAnsi="SimHei" w:eastAsia="SimHei" w:cs="SimHei"/>
          <w:sz w:val="17"/>
          <w:szCs w:val="17"/>
          <w:spacing w:val="-28"/>
        </w:rPr>
        <w:t xml:space="preserve"> </w:t>
      </w:r>
      <w:r>
        <w:rPr>
          <w:rFonts w:ascii="SimHei" w:hAnsi="SimHei" w:eastAsia="SimHei" w:cs="SimHei"/>
          <w:sz w:val="17"/>
          <w:szCs w:val="17"/>
          <w:spacing w:val="-8"/>
        </w:rPr>
        <w:t>化</w:t>
      </w:r>
      <w:r>
        <w:rPr>
          <w:rFonts w:ascii="SimHei" w:hAnsi="SimHei" w:eastAsia="SimHei" w:cs="SimHei"/>
          <w:sz w:val="17"/>
          <w:szCs w:val="17"/>
          <w:spacing w:val="-26"/>
        </w:rPr>
        <w:t xml:space="preserve"> </w:t>
      </w:r>
      <w:r>
        <w:rPr>
          <w:rFonts w:ascii="SimHei" w:hAnsi="SimHei" w:eastAsia="SimHei" w:cs="SimHei"/>
          <w:sz w:val="17"/>
          <w:szCs w:val="17"/>
          <w:spacing w:val="-8"/>
        </w:rPr>
        <w:t>管</w:t>
      </w:r>
      <w:r>
        <w:rPr>
          <w:rFonts w:ascii="SimHei" w:hAnsi="SimHei" w:eastAsia="SimHei" w:cs="SimHei"/>
          <w:sz w:val="17"/>
          <w:szCs w:val="17"/>
          <w:spacing w:val="-29"/>
        </w:rPr>
        <w:t xml:space="preserve"> </w:t>
      </w:r>
      <w:r>
        <w:rPr>
          <w:rFonts w:ascii="SimHei" w:hAnsi="SimHei" w:eastAsia="SimHei" w:cs="SimHei"/>
          <w:sz w:val="17"/>
          <w:szCs w:val="17"/>
          <w:spacing w:val="-8"/>
        </w:rPr>
        <w:t>理</w:t>
      </w:r>
      <w:r>
        <w:rPr>
          <w:rFonts w:ascii="SimHei" w:hAnsi="SimHei" w:eastAsia="SimHei" w:cs="SimHei"/>
          <w:sz w:val="17"/>
          <w:szCs w:val="17"/>
          <w:spacing w:val="-27"/>
        </w:rPr>
        <w:t xml:space="preserve"> </w:t>
      </w:r>
      <w:r>
        <w:rPr>
          <w:rFonts w:ascii="SimHei" w:hAnsi="SimHei" w:eastAsia="SimHei" w:cs="SimHei"/>
          <w:sz w:val="17"/>
          <w:szCs w:val="17"/>
          <w:spacing w:val="-8"/>
        </w:rPr>
        <w:t>功</w:t>
      </w:r>
      <w:r>
        <w:rPr>
          <w:rFonts w:ascii="SimHei" w:hAnsi="SimHei" w:eastAsia="SimHei" w:cs="SimHei"/>
          <w:sz w:val="17"/>
          <w:szCs w:val="17"/>
          <w:spacing w:val="-24"/>
        </w:rPr>
        <w:t xml:space="preserve"> </w:t>
      </w:r>
      <w:r>
        <w:rPr>
          <w:rFonts w:ascii="SimHei" w:hAnsi="SimHei" w:eastAsia="SimHei" w:cs="SimHei"/>
          <w:sz w:val="17"/>
          <w:szCs w:val="17"/>
          <w:spacing w:val="-8"/>
        </w:rPr>
        <w:t>能</w:t>
      </w:r>
      <w:r>
        <w:rPr>
          <w:rFonts w:ascii="SimHei" w:hAnsi="SimHei" w:eastAsia="SimHei" w:cs="SimHei"/>
          <w:sz w:val="17"/>
          <w:szCs w:val="17"/>
          <w:spacing w:val="-29"/>
        </w:rPr>
        <w:t xml:space="preserve"> </w:t>
      </w:r>
      <w:r>
        <w:rPr>
          <w:rFonts w:ascii="SimHei" w:hAnsi="SimHei" w:eastAsia="SimHei" w:cs="SimHei"/>
          <w:sz w:val="17"/>
          <w:szCs w:val="17"/>
          <w:spacing w:val="-8"/>
        </w:rPr>
        <w:t>组</w:t>
      </w:r>
      <w:r>
        <w:rPr>
          <w:rFonts w:ascii="SimHei" w:hAnsi="SimHei" w:eastAsia="SimHei" w:cs="SimHei"/>
          <w:sz w:val="17"/>
          <w:szCs w:val="17"/>
          <w:spacing w:val="-29"/>
        </w:rPr>
        <w:t xml:space="preserve"> </w:t>
      </w:r>
      <w:r>
        <w:rPr>
          <w:rFonts w:ascii="SimHei" w:hAnsi="SimHei" w:eastAsia="SimHei" w:cs="SimHei"/>
          <w:sz w:val="17"/>
          <w:szCs w:val="17"/>
          <w:spacing w:val="-8"/>
        </w:rPr>
        <w:t>件</w:t>
      </w:r>
      <w:r>
        <w:rPr>
          <w:rFonts w:ascii="SimHei" w:hAnsi="SimHei" w:eastAsia="SimHei" w:cs="SimHei"/>
          <w:sz w:val="17"/>
          <w:szCs w:val="17"/>
          <w:spacing w:val="-28"/>
        </w:rPr>
        <w:t xml:space="preserve"> </w:t>
      </w:r>
      <w:r>
        <w:rPr>
          <w:rFonts w:ascii="SimHei" w:hAnsi="SimHei" w:eastAsia="SimHei" w:cs="SimHei"/>
          <w:sz w:val="17"/>
          <w:szCs w:val="17"/>
          <w:spacing w:val="-8"/>
        </w:rPr>
        <w:t>设</w:t>
      </w:r>
      <w:r>
        <w:rPr>
          <w:rFonts w:ascii="SimHei" w:hAnsi="SimHei" w:eastAsia="SimHei" w:cs="SimHei"/>
          <w:sz w:val="17"/>
          <w:szCs w:val="17"/>
          <w:spacing w:val="-28"/>
        </w:rPr>
        <w:t xml:space="preserve"> </w:t>
      </w:r>
      <w:r>
        <w:rPr>
          <w:rFonts w:ascii="SimHei" w:hAnsi="SimHei" w:eastAsia="SimHei" w:cs="SimHei"/>
          <w:sz w:val="17"/>
          <w:szCs w:val="17"/>
          <w:spacing w:val="-8"/>
        </w:rPr>
        <w:t>计</w:t>
      </w:r>
      <w:r>
        <w:rPr>
          <w:rFonts w:ascii="SimHei" w:hAnsi="SimHei" w:eastAsia="SimHei" w:cs="SimHei"/>
          <w:sz w:val="17"/>
          <w:szCs w:val="17"/>
          <w:spacing w:val="-29"/>
        </w:rPr>
        <w:t xml:space="preserve"> </w:t>
      </w:r>
      <w:r>
        <w:rPr>
          <w:rFonts w:ascii="SimHei" w:hAnsi="SimHei" w:eastAsia="SimHei" w:cs="SimHei"/>
          <w:sz w:val="17"/>
          <w:szCs w:val="17"/>
          <w:spacing w:val="-8"/>
        </w:rPr>
        <w:t>银</w:t>
      </w:r>
      <w:r>
        <w:rPr>
          <w:rFonts w:ascii="SimHei" w:hAnsi="SimHei" w:eastAsia="SimHei" w:cs="SimHei"/>
          <w:sz w:val="17"/>
          <w:szCs w:val="17"/>
          <w:spacing w:val="-29"/>
        </w:rPr>
        <w:t xml:space="preserve"> </w:t>
      </w:r>
      <w:r>
        <w:rPr>
          <w:rFonts w:ascii="SimHei" w:hAnsi="SimHei" w:eastAsia="SimHei" w:cs="SimHei"/>
          <w:sz w:val="17"/>
          <w:szCs w:val="17"/>
          <w:spacing w:val="-8"/>
        </w:rPr>
        <w:t>行</w:t>
      </w:r>
      <w:r>
        <w:rPr>
          <w:rFonts w:ascii="SimHei" w:hAnsi="SimHei" w:eastAsia="SimHei" w:cs="SimHei"/>
          <w:sz w:val="17"/>
          <w:szCs w:val="17"/>
          <w:spacing w:val="-29"/>
        </w:rPr>
        <w:t xml:space="preserve"> </w:t>
      </w:r>
      <w:r>
        <w:rPr>
          <w:rFonts w:ascii="SimHei" w:hAnsi="SimHei" w:eastAsia="SimHei" w:cs="SimHei"/>
          <w:sz w:val="17"/>
          <w:szCs w:val="17"/>
          <w:spacing w:val="-8"/>
        </w:rPr>
        <w:t>特</w:t>
      </w:r>
      <w:r>
        <w:rPr>
          <w:rFonts w:ascii="SimHei" w:hAnsi="SimHei" w:eastAsia="SimHei" w:cs="SimHei"/>
          <w:sz w:val="17"/>
          <w:szCs w:val="17"/>
          <w:spacing w:val="-27"/>
        </w:rPr>
        <w:t xml:space="preserve"> </w:t>
      </w:r>
      <w:r>
        <w:rPr>
          <w:rFonts w:ascii="SimHei" w:hAnsi="SimHei" w:eastAsia="SimHei" w:cs="SimHei"/>
          <w:sz w:val="17"/>
          <w:szCs w:val="17"/>
          <w:spacing w:val="-8"/>
        </w:rPr>
        <w:t>有</w:t>
      </w:r>
      <w:r>
        <w:rPr>
          <w:rFonts w:ascii="SimHei" w:hAnsi="SimHei" w:eastAsia="SimHei" w:cs="SimHei"/>
          <w:sz w:val="17"/>
          <w:szCs w:val="17"/>
          <w:spacing w:val="-19"/>
        </w:rPr>
        <w:t xml:space="preserve"> </w:t>
      </w:r>
      <w:r>
        <w:rPr>
          <w:rFonts w:ascii="SimHei" w:hAnsi="SimHei" w:eastAsia="SimHei" w:cs="SimHei"/>
          <w:sz w:val="17"/>
          <w:szCs w:val="17"/>
          <w:spacing w:val="-8"/>
        </w:rPr>
        <w:t>的</w:t>
      </w:r>
      <w:r>
        <w:rPr>
          <w:rFonts w:ascii="SimHei" w:hAnsi="SimHei" w:eastAsia="SimHei" w:cs="SimHei"/>
          <w:sz w:val="17"/>
          <w:szCs w:val="17"/>
          <w:spacing w:val="-28"/>
        </w:rPr>
        <w:t xml:space="preserve"> </w:t>
      </w:r>
      <w:r>
        <w:rPr>
          <w:rFonts w:ascii="SimHei" w:hAnsi="SimHei" w:eastAsia="SimHei" w:cs="SimHei"/>
          <w:sz w:val="17"/>
          <w:szCs w:val="17"/>
          <w:spacing w:val="-8"/>
        </w:rPr>
        <w:t>数</w:t>
      </w:r>
      <w:r>
        <w:rPr>
          <w:rFonts w:ascii="SimHei" w:hAnsi="SimHei" w:eastAsia="SimHei" w:cs="SimHei"/>
          <w:sz w:val="17"/>
          <w:szCs w:val="17"/>
          <w:spacing w:val="-27"/>
        </w:rPr>
        <w:t xml:space="preserve"> </w:t>
      </w:r>
      <w:r>
        <w:rPr>
          <w:rFonts w:ascii="SimHei" w:hAnsi="SimHei" w:eastAsia="SimHei" w:cs="SimHei"/>
          <w:sz w:val="17"/>
          <w:szCs w:val="17"/>
          <w:spacing w:val="-8"/>
        </w:rPr>
        <w:t>据</w:t>
      </w:r>
      <w:r>
        <w:rPr>
          <w:rFonts w:ascii="SimHei" w:hAnsi="SimHei" w:eastAsia="SimHei" w:cs="SimHei"/>
          <w:sz w:val="17"/>
          <w:szCs w:val="17"/>
          <w:spacing w:val="-32"/>
        </w:rPr>
        <w:t xml:space="preserve"> </w:t>
      </w:r>
      <w:r>
        <w:rPr>
          <w:rFonts w:ascii="SimHei" w:hAnsi="SimHei" w:eastAsia="SimHei" w:cs="SimHei"/>
          <w:sz w:val="17"/>
          <w:szCs w:val="17"/>
          <w:spacing w:val="-8"/>
        </w:rPr>
        <w:t>标</w:t>
      </w:r>
      <w:r>
        <w:rPr>
          <w:rFonts w:ascii="SimHei" w:hAnsi="SimHei" w:eastAsia="SimHei" w:cs="SimHei"/>
          <w:sz w:val="17"/>
          <w:szCs w:val="17"/>
          <w:spacing w:val="-28"/>
        </w:rPr>
        <w:t xml:space="preserve"> </w:t>
      </w:r>
      <w:r>
        <w:rPr>
          <w:rFonts w:ascii="SimHei" w:hAnsi="SimHei" w:eastAsia="SimHei" w:cs="SimHei"/>
          <w:sz w:val="17"/>
          <w:szCs w:val="17"/>
          <w:spacing w:val="-8"/>
        </w:rPr>
        <w:t>准</w:t>
      </w:r>
      <w:r>
        <w:rPr>
          <w:rFonts w:ascii="SimHei" w:hAnsi="SimHei" w:eastAsia="SimHei" w:cs="SimHei"/>
          <w:sz w:val="17"/>
          <w:szCs w:val="17"/>
          <w:spacing w:val="-27"/>
        </w:rPr>
        <w:t xml:space="preserve"> </w:t>
      </w:r>
      <w:r>
        <w:rPr>
          <w:rFonts w:ascii="SimHei" w:hAnsi="SimHei" w:eastAsia="SimHei" w:cs="SimHei"/>
          <w:sz w:val="17"/>
          <w:szCs w:val="17"/>
          <w:spacing w:val="-8"/>
        </w:rPr>
        <w:t>化</w:t>
      </w:r>
      <w:r>
        <w:rPr>
          <w:rFonts w:ascii="SimHei" w:hAnsi="SimHei" w:eastAsia="SimHei" w:cs="SimHei"/>
          <w:sz w:val="17"/>
          <w:szCs w:val="17"/>
          <w:spacing w:val="-27"/>
        </w:rPr>
        <w:t xml:space="preserve"> </w:t>
      </w:r>
      <w:r>
        <w:rPr>
          <w:rFonts w:ascii="SimHei" w:hAnsi="SimHei" w:eastAsia="SimHei" w:cs="SimHei"/>
          <w:sz w:val="17"/>
          <w:szCs w:val="17"/>
          <w:spacing w:val="-8"/>
        </w:rPr>
        <w:t>管</w:t>
      </w:r>
      <w:r>
        <w:rPr>
          <w:rFonts w:ascii="SimHei" w:hAnsi="SimHei" w:eastAsia="SimHei" w:cs="SimHei"/>
          <w:sz w:val="17"/>
          <w:szCs w:val="17"/>
          <w:spacing w:val="-29"/>
        </w:rPr>
        <w:t xml:space="preserve"> </w:t>
      </w:r>
      <w:r>
        <w:rPr>
          <w:rFonts w:ascii="SimHei" w:hAnsi="SimHei" w:eastAsia="SimHei" w:cs="SimHei"/>
          <w:sz w:val="17"/>
          <w:szCs w:val="17"/>
          <w:spacing w:val="-8"/>
        </w:rPr>
        <w:t>理</w:t>
      </w:r>
      <w:r>
        <w:rPr>
          <w:rFonts w:ascii="SimHei" w:hAnsi="SimHei" w:eastAsia="SimHei" w:cs="SimHei"/>
          <w:sz w:val="17"/>
          <w:szCs w:val="17"/>
          <w:spacing w:val="-30"/>
        </w:rPr>
        <w:t xml:space="preserve"> </w:t>
      </w:r>
      <w:r>
        <w:rPr>
          <w:rFonts w:ascii="SimHei" w:hAnsi="SimHei" w:eastAsia="SimHei" w:cs="SimHei"/>
          <w:sz w:val="17"/>
          <w:szCs w:val="17"/>
          <w:spacing w:val="-8"/>
        </w:rPr>
        <w:t>框</w:t>
      </w:r>
      <w:r>
        <w:rPr>
          <w:rFonts w:ascii="SimHei" w:hAnsi="SimHei" w:eastAsia="SimHei" w:cs="SimHei"/>
          <w:sz w:val="17"/>
          <w:szCs w:val="17"/>
          <w:spacing w:val="-26"/>
        </w:rPr>
        <w:t xml:space="preserve"> </w:t>
      </w:r>
      <w:r>
        <w:rPr>
          <w:rFonts w:ascii="SimHei" w:hAnsi="SimHei" w:eastAsia="SimHei" w:cs="SimHei"/>
          <w:sz w:val="17"/>
          <w:szCs w:val="17"/>
          <w:spacing w:val="-8"/>
        </w:rPr>
        <w:t>架</w:t>
      </w:r>
      <w:r>
        <w:rPr>
          <w:rFonts w:ascii="SimHei" w:hAnsi="SimHei" w:eastAsia="SimHei" w:cs="SimHei"/>
          <w:sz w:val="17"/>
          <w:szCs w:val="17"/>
          <w:spacing w:val="-29"/>
        </w:rPr>
        <w:t xml:space="preserve"> </w:t>
      </w:r>
      <w:r>
        <w:rPr>
          <w:rFonts w:ascii="SimHei" w:hAnsi="SimHei" w:eastAsia="SimHei" w:cs="SimHei"/>
          <w:sz w:val="17"/>
          <w:szCs w:val="17"/>
          <w:spacing w:val="-8"/>
        </w:rPr>
        <w:t>及</w:t>
      </w:r>
      <w:r>
        <w:rPr>
          <w:rFonts w:ascii="SimHei" w:hAnsi="SimHei" w:eastAsia="SimHei" w:cs="SimHei"/>
          <w:sz w:val="17"/>
          <w:szCs w:val="17"/>
          <w:spacing w:val="-29"/>
        </w:rPr>
        <w:t xml:space="preserve"> </w:t>
      </w:r>
      <w:r>
        <w:rPr>
          <w:rFonts w:ascii="SimHei" w:hAnsi="SimHei" w:eastAsia="SimHei" w:cs="SimHei"/>
          <w:sz w:val="17"/>
          <w:szCs w:val="17"/>
          <w:spacing w:val="-8"/>
        </w:rPr>
        <w:t>组</w:t>
      </w:r>
      <w:r>
        <w:rPr>
          <w:rFonts w:ascii="SimHei" w:hAnsi="SimHei" w:eastAsia="SimHei" w:cs="SimHei"/>
          <w:sz w:val="17"/>
          <w:szCs w:val="17"/>
          <w:spacing w:val="-29"/>
        </w:rPr>
        <w:t xml:space="preserve"> </w:t>
      </w:r>
      <w:r>
        <w:rPr>
          <w:rFonts w:ascii="SimHei" w:hAnsi="SimHei" w:eastAsia="SimHei" w:cs="SimHei"/>
          <w:sz w:val="17"/>
          <w:szCs w:val="17"/>
          <w:spacing w:val="-8"/>
        </w:rPr>
        <w:t>件</w:t>
      </w:r>
    </w:p>
    <w:p>
      <w:pPr>
        <w:spacing w:line="222" w:lineRule="auto"/>
        <w:sectPr>
          <w:footerReference w:type="default" r:id="rId182"/>
          <w:pgSz w:w="9640" w:h="14400"/>
          <w:pgMar w:top="830" w:right="549" w:bottom="599" w:left="540" w:header="0" w:footer="430" w:gutter="0"/>
        </w:sectPr>
        <w:rPr>
          <w:rFonts w:ascii="SimHei" w:hAnsi="SimHei" w:eastAsia="SimHei" w:cs="SimHei"/>
          <w:sz w:val="17"/>
          <w:szCs w:val="17"/>
        </w:rPr>
      </w:pPr>
    </w:p>
    <w:p>
      <w:pPr>
        <w:ind w:left="6922"/>
        <w:spacing w:before="42" w:line="217" w:lineRule="auto"/>
        <w:rPr>
          <w:rFonts w:ascii="SimHei" w:hAnsi="SimHei" w:eastAsia="SimHei" w:cs="SimHei"/>
          <w:sz w:val="21"/>
          <w:szCs w:val="21"/>
        </w:rPr>
      </w:pPr>
      <w:r>
        <w:rPr>
          <w:rFonts w:ascii="SimHei" w:hAnsi="SimHei" w:eastAsia="SimHei" w:cs="SimHei"/>
          <w:sz w:val="21"/>
          <w:szCs w:val="21"/>
          <w:b/>
          <w:bCs/>
          <w:spacing w:val="-10"/>
        </w:rPr>
        <w:t>数据标准</w:t>
      </w:r>
      <w:r>
        <w:rPr>
          <w:rFonts w:ascii="SimHei" w:hAnsi="SimHei" w:eastAsia="SimHei" w:cs="SimHei"/>
          <w:sz w:val="21"/>
          <w:szCs w:val="21"/>
          <w:spacing w:val="-10"/>
        </w:rPr>
        <w:t>|</w:t>
      </w:r>
      <w:r>
        <w:rPr>
          <w:rFonts w:ascii="SimHei" w:hAnsi="SimHei" w:eastAsia="SimHei" w:cs="SimHei"/>
          <w:sz w:val="21"/>
          <w:szCs w:val="21"/>
          <w:spacing w:val="-39"/>
        </w:rPr>
        <w:t xml:space="preserve"> </w:t>
      </w:r>
      <w:r>
        <w:rPr>
          <w:rFonts w:ascii="SimHei" w:hAnsi="SimHei" w:eastAsia="SimHei" w:cs="SimHei"/>
          <w:sz w:val="21"/>
          <w:szCs w:val="21"/>
          <w:b/>
          <w:bCs/>
          <w:spacing w:val="-10"/>
        </w:rPr>
        <w:t>第6章</w:t>
      </w:r>
    </w:p>
    <w:p>
      <w:pPr>
        <w:pStyle w:val="BodyText"/>
        <w:ind w:right="113" w:firstLine="3"/>
        <w:spacing w:before="295" w:line="262" w:lineRule="auto"/>
        <w:jc w:val="both"/>
        <w:rPr>
          <w:sz w:val="21"/>
          <w:szCs w:val="21"/>
        </w:rPr>
      </w:pPr>
      <w:r>
        <w:rPr>
          <w:rFonts w:ascii="SimHei" w:hAnsi="SimHei" w:eastAsia="SimHei" w:cs="SimHei"/>
          <w:sz w:val="21"/>
          <w:szCs w:val="21"/>
          <w:b/>
          <w:bCs/>
          <w:spacing w:val="2"/>
        </w:rPr>
        <w:t>活动</w:t>
      </w:r>
      <w:r>
        <w:rPr>
          <w:rFonts w:ascii="SimHei" w:hAnsi="SimHei" w:eastAsia="SimHei" w:cs="SimHei"/>
          <w:sz w:val="21"/>
          <w:szCs w:val="21"/>
          <w:spacing w:val="2"/>
        </w:rPr>
        <w:t xml:space="preserve">  </w:t>
      </w:r>
      <w:r>
        <w:rPr>
          <w:sz w:val="21"/>
          <w:szCs w:val="21"/>
          <w:spacing w:val="2"/>
        </w:rPr>
        <w:t>以某商业银行为例，该行结合通用的信息</w:t>
      </w:r>
      <w:r>
        <w:rPr>
          <w:sz w:val="21"/>
          <w:szCs w:val="21"/>
          <w:spacing w:val="1"/>
        </w:rPr>
        <w:t>管理框架进行了本土化，从而更加适合我国</w:t>
      </w:r>
      <w:r>
        <w:rPr>
          <w:sz w:val="21"/>
          <w:szCs w:val="21"/>
        </w:rPr>
        <w:t xml:space="preserve"> </w:t>
      </w:r>
      <w:r>
        <w:rPr>
          <w:sz w:val="21"/>
          <w:szCs w:val="21"/>
          <w:spacing w:val="7"/>
        </w:rPr>
        <w:t>国情，适合数据标准化管理的实际情况，更有利于解决现在所遇到的问题，更</w:t>
      </w:r>
      <w:r>
        <w:rPr>
          <w:sz w:val="21"/>
          <w:szCs w:val="21"/>
          <w:spacing w:val="6"/>
        </w:rPr>
        <w:t>符合长远规</w:t>
      </w:r>
      <w:r>
        <w:rPr>
          <w:sz w:val="21"/>
          <w:szCs w:val="21"/>
        </w:rPr>
        <w:t xml:space="preserve"> </w:t>
      </w:r>
      <w:r>
        <w:rPr>
          <w:sz w:val="21"/>
          <w:szCs w:val="21"/>
          <w:spacing w:val="-4"/>
        </w:rPr>
        <w:t>划、任务设计的要求。</w:t>
      </w:r>
    </w:p>
    <w:p>
      <w:pPr>
        <w:pStyle w:val="BodyText"/>
        <w:ind w:right="113" w:firstLine="420"/>
        <w:spacing w:before="71" w:line="259" w:lineRule="auto"/>
        <w:jc w:val="both"/>
        <w:rPr>
          <w:sz w:val="21"/>
          <w:szCs w:val="21"/>
        </w:rPr>
      </w:pPr>
      <w:r>
        <w:rPr>
          <w:sz w:val="21"/>
          <w:szCs w:val="21"/>
          <w:spacing w:val="2"/>
        </w:rPr>
        <w:t>该商业银行的业务管理模式及组织管控模式，不</w:t>
      </w:r>
      <w:r>
        <w:rPr>
          <w:sz w:val="21"/>
          <w:szCs w:val="21"/>
          <w:spacing w:val="1"/>
        </w:rPr>
        <w:t>适用于部分商务智能相关工作，而且该</w:t>
      </w:r>
      <w:r>
        <w:rPr>
          <w:sz w:val="21"/>
          <w:szCs w:val="21"/>
        </w:rPr>
        <w:t xml:space="preserve"> </w:t>
      </w:r>
      <w:r>
        <w:rPr>
          <w:sz w:val="21"/>
          <w:szCs w:val="21"/>
          <w:spacing w:val="7"/>
        </w:rPr>
        <w:t>银行数据标准化建设更加关注基础信息、指标信息、关键绩效指标信息的定义标准化。因 </w:t>
      </w:r>
      <w:r>
        <w:rPr>
          <w:sz w:val="21"/>
          <w:szCs w:val="21"/>
          <w:spacing w:val="2"/>
        </w:rPr>
        <w:t>此，去除了商务智能管理的相关内容，同时把工具</w:t>
      </w:r>
      <w:r>
        <w:rPr>
          <w:sz w:val="21"/>
          <w:szCs w:val="21"/>
          <w:spacing w:val="1"/>
        </w:rPr>
        <w:t>的管理与应用结合为一个主要内容。该商</w:t>
      </w:r>
      <w:r>
        <w:rPr>
          <w:sz w:val="21"/>
          <w:szCs w:val="21"/>
        </w:rPr>
        <w:t xml:space="preserve"> </w:t>
      </w:r>
      <w:r>
        <w:rPr>
          <w:sz w:val="21"/>
          <w:szCs w:val="21"/>
          <w:spacing w:val="2"/>
        </w:rPr>
        <w:t>业银行数据标准化管理框架及组件活动见表6-2。</w:t>
      </w:r>
    </w:p>
    <w:p>
      <w:pPr>
        <w:ind w:left="2192"/>
        <w:spacing w:before="176" w:line="222" w:lineRule="auto"/>
        <w:rPr>
          <w:rFonts w:ascii="SimHei" w:hAnsi="SimHei" w:eastAsia="SimHei" w:cs="SimHei"/>
          <w:sz w:val="21"/>
          <w:szCs w:val="21"/>
        </w:rPr>
      </w:pPr>
      <w:r>
        <w:rPr>
          <w:rFonts w:ascii="SimHei" w:hAnsi="SimHei" w:eastAsia="SimHei" w:cs="SimHei"/>
          <w:sz w:val="21"/>
          <w:szCs w:val="21"/>
          <w:b/>
          <w:bCs/>
          <w:spacing w:val="-14"/>
          <w:w w:val="94"/>
        </w:rPr>
        <w:t>表6-2</w:t>
      </w:r>
      <w:r>
        <w:rPr>
          <w:rFonts w:ascii="SimHei" w:hAnsi="SimHei" w:eastAsia="SimHei" w:cs="SimHei"/>
          <w:sz w:val="21"/>
          <w:szCs w:val="21"/>
          <w:spacing w:val="62"/>
        </w:rPr>
        <w:t xml:space="preserve"> </w:t>
      </w:r>
      <w:r>
        <w:rPr>
          <w:rFonts w:ascii="SimHei" w:hAnsi="SimHei" w:eastAsia="SimHei" w:cs="SimHei"/>
          <w:sz w:val="21"/>
          <w:szCs w:val="21"/>
          <w:b/>
          <w:bCs/>
          <w:spacing w:val="-14"/>
          <w:w w:val="94"/>
        </w:rPr>
        <w:t>某商业银行数据标准化管理框架及组件活动</w:t>
      </w:r>
    </w:p>
    <w:p>
      <w:pPr>
        <w:spacing w:line="98" w:lineRule="exact"/>
        <w:rPr/>
      </w:pPr>
      <w:r/>
    </w:p>
    <w:tbl>
      <w:tblPr>
        <w:tblStyle w:val="TableNormal"/>
        <w:tblW w:w="848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60"/>
        <w:gridCol w:w="7520"/>
      </w:tblGrid>
      <w:tr>
        <w:trPr>
          <w:trHeight w:val="294" w:hRule="atLeast"/>
        </w:trPr>
        <w:tc>
          <w:tcPr>
            <w:tcW w:w="960" w:type="dxa"/>
            <w:vAlign w:val="top"/>
            <w:tcBorders>
              <w:left w:val="nil"/>
            </w:tcBorders>
          </w:tcPr>
          <w:p>
            <w:pPr>
              <w:pStyle w:val="TableText"/>
              <w:ind w:left="180"/>
              <w:spacing w:before="71" w:line="219" w:lineRule="auto"/>
              <w:rPr>
                <w:sz w:val="15"/>
                <w:szCs w:val="15"/>
              </w:rPr>
            </w:pPr>
            <w:r>
              <w:rPr>
                <w:sz w:val="15"/>
                <w:szCs w:val="15"/>
                <w:spacing w:val="-1"/>
              </w:rPr>
              <w:t>框架领域</w:t>
            </w:r>
          </w:p>
        </w:tc>
        <w:tc>
          <w:tcPr>
            <w:tcW w:w="7520" w:type="dxa"/>
            <w:vAlign w:val="top"/>
            <w:tcBorders>
              <w:right w:val="nil"/>
            </w:tcBorders>
          </w:tcPr>
          <w:p>
            <w:pPr>
              <w:pStyle w:val="TableText"/>
              <w:ind w:left="3425"/>
              <w:spacing w:before="73" w:line="221" w:lineRule="auto"/>
              <w:rPr>
                <w:sz w:val="15"/>
                <w:szCs w:val="15"/>
              </w:rPr>
            </w:pPr>
            <w:r>
              <w:rPr>
                <w:sz w:val="15"/>
                <w:szCs w:val="15"/>
                <w:spacing w:val="-4"/>
              </w:rPr>
              <w:t>描</w:t>
            </w:r>
            <w:r>
              <w:rPr>
                <w:sz w:val="15"/>
                <w:szCs w:val="15"/>
                <w:spacing w:val="1"/>
              </w:rPr>
              <w:t xml:space="preserve">    </w:t>
            </w:r>
            <w:r>
              <w:rPr>
                <w:sz w:val="15"/>
                <w:szCs w:val="15"/>
                <w:spacing w:val="-4"/>
              </w:rPr>
              <w:t>述</w:t>
            </w:r>
          </w:p>
        </w:tc>
      </w:tr>
      <w:tr>
        <w:trPr>
          <w:trHeight w:val="838" w:hRule="atLeast"/>
        </w:trPr>
        <w:tc>
          <w:tcPr>
            <w:tcW w:w="960" w:type="dxa"/>
            <w:vAlign w:val="top"/>
            <w:tcBorders>
              <w:left w:val="nil"/>
            </w:tcBorders>
          </w:tcPr>
          <w:p>
            <w:pPr>
              <w:spacing w:line="296" w:lineRule="auto"/>
              <w:rPr>
                <w:rFonts w:ascii="Arial"/>
                <w:sz w:val="21"/>
              </w:rPr>
            </w:pPr>
            <w:r/>
          </w:p>
          <w:p>
            <w:pPr>
              <w:pStyle w:val="TableText"/>
              <w:ind w:left="100"/>
              <w:spacing w:before="49" w:line="219" w:lineRule="auto"/>
              <w:rPr>
                <w:sz w:val="15"/>
                <w:szCs w:val="15"/>
              </w:rPr>
            </w:pPr>
            <w:r>
              <w:rPr>
                <w:sz w:val="15"/>
                <w:szCs w:val="15"/>
                <w:spacing w:val="-2"/>
              </w:rPr>
              <w:t>文化和变革</w:t>
            </w:r>
          </w:p>
        </w:tc>
        <w:tc>
          <w:tcPr>
            <w:tcW w:w="7520" w:type="dxa"/>
            <w:vAlign w:val="top"/>
            <w:tcBorders>
              <w:right w:val="nil"/>
            </w:tcBorders>
          </w:tcPr>
          <w:p>
            <w:pPr>
              <w:pStyle w:val="TableText"/>
              <w:ind w:left="115" w:right="496" w:firstLine="160"/>
              <w:spacing w:before="128" w:line="261" w:lineRule="auto"/>
              <w:jc w:val="both"/>
              <w:rPr>
                <w:sz w:val="15"/>
                <w:szCs w:val="15"/>
              </w:rPr>
            </w:pPr>
            <w:r>
              <w:rPr>
                <w:sz w:val="15"/>
                <w:szCs w:val="15"/>
              </w:rPr>
              <w:t>数据标准化建设需要在全行范围内建立标准化管理、在沟通、共识的文化理念和制</w:t>
            </w:r>
            <w:r>
              <w:rPr>
                <w:sz w:val="15"/>
                <w:szCs w:val="15"/>
                <w:spacing w:val="-1"/>
              </w:rPr>
              <w:t>度。全行数据标准管</w:t>
            </w:r>
            <w:r>
              <w:rPr>
                <w:sz w:val="15"/>
                <w:szCs w:val="15"/>
              </w:rPr>
              <w:t xml:space="preserve"> </w:t>
            </w:r>
            <w:r>
              <w:rPr>
                <w:sz w:val="15"/>
                <w:szCs w:val="15"/>
              </w:rPr>
              <w:t>理组织共同遵循一致的管理制度和流程，在沟通层面建立权威、顺畅的渠道，同时通</w:t>
            </w:r>
            <w:r>
              <w:rPr>
                <w:sz w:val="15"/>
                <w:szCs w:val="15"/>
                <w:spacing w:val="-1"/>
              </w:rPr>
              <w:t>过培训将文化理念进</w:t>
            </w:r>
            <w:r>
              <w:rPr>
                <w:sz w:val="15"/>
                <w:szCs w:val="15"/>
              </w:rPr>
              <w:t xml:space="preserve"> </w:t>
            </w:r>
            <w:r>
              <w:rPr>
                <w:sz w:val="15"/>
                <w:szCs w:val="15"/>
                <w:spacing w:val="-1"/>
              </w:rPr>
              <w:t>行传播、宣传和贯彻</w:t>
            </w:r>
          </w:p>
        </w:tc>
      </w:tr>
      <w:tr>
        <w:trPr>
          <w:trHeight w:val="818" w:hRule="atLeast"/>
        </w:trPr>
        <w:tc>
          <w:tcPr>
            <w:tcW w:w="960" w:type="dxa"/>
            <w:vAlign w:val="top"/>
            <w:tcBorders>
              <w:left w:val="nil"/>
            </w:tcBorders>
          </w:tcPr>
          <w:p>
            <w:pPr>
              <w:spacing w:line="288" w:lineRule="auto"/>
              <w:rPr>
                <w:rFonts w:ascii="Arial"/>
                <w:sz w:val="21"/>
              </w:rPr>
            </w:pPr>
            <w:r/>
          </w:p>
          <w:p>
            <w:pPr>
              <w:pStyle w:val="TableText"/>
              <w:ind w:left="180"/>
              <w:spacing w:before="49" w:line="219" w:lineRule="auto"/>
              <w:rPr>
                <w:sz w:val="15"/>
                <w:szCs w:val="15"/>
              </w:rPr>
            </w:pPr>
            <w:r>
              <w:rPr>
                <w:sz w:val="15"/>
                <w:szCs w:val="15"/>
                <w:spacing w:val="-2"/>
              </w:rPr>
              <w:t>数据标准</w:t>
            </w:r>
          </w:p>
        </w:tc>
        <w:tc>
          <w:tcPr>
            <w:tcW w:w="7520" w:type="dxa"/>
            <w:vAlign w:val="top"/>
            <w:tcBorders>
              <w:right w:val="nil"/>
            </w:tcBorders>
          </w:tcPr>
          <w:p>
            <w:pPr>
              <w:pStyle w:val="TableText"/>
              <w:ind w:left="115" w:right="495" w:firstLine="160"/>
              <w:spacing w:before="118" w:line="257" w:lineRule="auto"/>
              <w:rPr>
                <w:sz w:val="15"/>
                <w:szCs w:val="15"/>
              </w:rPr>
            </w:pPr>
            <w:r>
              <w:rPr>
                <w:sz w:val="15"/>
                <w:szCs w:val="15"/>
              </w:rPr>
              <w:t>对业务经营和管理所涉及的各项业务信息进行统一定义与解释，包含基础业务数据标准</w:t>
            </w:r>
            <w:r>
              <w:rPr>
                <w:sz w:val="15"/>
                <w:szCs w:val="15"/>
                <w:spacing w:val="-1"/>
              </w:rPr>
              <w:t>、经营管理指标</w:t>
            </w:r>
            <w:r>
              <w:rPr>
                <w:sz w:val="15"/>
                <w:szCs w:val="15"/>
              </w:rPr>
              <w:t xml:space="preserve"> </w:t>
            </w:r>
            <w:r>
              <w:rPr>
                <w:sz w:val="15"/>
                <w:szCs w:val="15"/>
              </w:rPr>
              <w:t>数据标准以及关键绩效指标三方面内容。梳理和分类后的数据标准可以支持全行范围</w:t>
            </w:r>
            <w:r>
              <w:rPr>
                <w:sz w:val="15"/>
                <w:szCs w:val="15"/>
                <w:spacing w:val="-1"/>
              </w:rPr>
              <w:t>内的共享，提供灵</w:t>
            </w:r>
          </w:p>
          <w:p>
            <w:pPr>
              <w:pStyle w:val="TableText"/>
              <w:ind w:left="115"/>
              <w:spacing w:before="53" w:line="219" w:lineRule="auto"/>
              <w:rPr>
                <w:sz w:val="15"/>
                <w:szCs w:val="15"/>
              </w:rPr>
            </w:pPr>
            <w:r>
              <w:rPr>
                <w:sz w:val="15"/>
                <w:szCs w:val="15"/>
                <w:spacing w:val="1"/>
              </w:rPr>
              <w:t>活、扩展的信息使用能力</w:t>
            </w:r>
          </w:p>
        </w:tc>
      </w:tr>
      <w:tr>
        <w:trPr>
          <w:trHeight w:val="808" w:hRule="atLeast"/>
        </w:trPr>
        <w:tc>
          <w:tcPr>
            <w:tcW w:w="960" w:type="dxa"/>
            <w:vAlign w:val="top"/>
            <w:tcBorders>
              <w:left w:val="nil"/>
            </w:tcBorders>
          </w:tcPr>
          <w:p>
            <w:pPr>
              <w:spacing w:line="281" w:lineRule="auto"/>
              <w:rPr>
                <w:rFonts w:ascii="Arial"/>
                <w:sz w:val="21"/>
              </w:rPr>
            </w:pPr>
            <w:r/>
          </w:p>
          <w:p>
            <w:pPr>
              <w:pStyle w:val="TableText"/>
              <w:ind w:left="100"/>
              <w:spacing w:before="49" w:line="220" w:lineRule="auto"/>
              <w:rPr>
                <w:sz w:val="15"/>
                <w:szCs w:val="15"/>
              </w:rPr>
            </w:pPr>
            <w:r>
              <w:rPr>
                <w:sz w:val="15"/>
                <w:szCs w:val="15"/>
                <w:spacing w:val="-2"/>
              </w:rPr>
              <w:t>制度和流程</w:t>
            </w:r>
          </w:p>
        </w:tc>
        <w:tc>
          <w:tcPr>
            <w:tcW w:w="7520" w:type="dxa"/>
            <w:vAlign w:val="top"/>
            <w:tcBorders>
              <w:right w:val="nil"/>
            </w:tcBorders>
          </w:tcPr>
          <w:p>
            <w:pPr>
              <w:pStyle w:val="TableText"/>
              <w:ind w:left="125" w:right="486" w:firstLine="139"/>
              <w:spacing w:before="100" w:line="266" w:lineRule="auto"/>
              <w:rPr>
                <w:sz w:val="15"/>
                <w:szCs w:val="15"/>
              </w:rPr>
            </w:pPr>
            <w:r>
              <w:rPr>
                <w:sz w:val="15"/>
                <w:szCs w:val="15"/>
              </w:rPr>
              <w:t>数据标准化管理制度的目标是建立标准的完整生命周期管理框架，制定申请、审批和发</w:t>
            </w:r>
            <w:r>
              <w:rPr>
                <w:sz w:val="15"/>
                <w:szCs w:val="15"/>
                <w:spacing w:val="-1"/>
              </w:rPr>
              <w:t>布的制度办法，</w:t>
            </w:r>
            <w:r>
              <w:rPr>
                <w:sz w:val="15"/>
                <w:szCs w:val="15"/>
              </w:rPr>
              <w:t xml:space="preserve"> </w:t>
            </w:r>
            <w:r>
              <w:rPr>
                <w:sz w:val="15"/>
                <w:szCs w:val="15"/>
              </w:rPr>
              <w:t>规定标准管理组织的职能范围、汇报体系，建立人力资源调配、沟通合作的机制。管理流程基于管控组织</w:t>
            </w:r>
            <w:r>
              <w:rPr>
                <w:sz w:val="15"/>
                <w:szCs w:val="15"/>
                <w:spacing w:val="2"/>
              </w:rPr>
              <w:t xml:space="preserve"> </w:t>
            </w:r>
            <w:r>
              <w:rPr>
                <w:sz w:val="15"/>
                <w:szCs w:val="15"/>
              </w:rPr>
              <w:t>建立标准操作步骤，保证标准管理制度落实到具体流程中</w:t>
            </w:r>
          </w:p>
        </w:tc>
      </w:tr>
      <w:tr>
        <w:trPr>
          <w:trHeight w:val="568" w:hRule="atLeast"/>
        </w:trPr>
        <w:tc>
          <w:tcPr>
            <w:tcW w:w="960" w:type="dxa"/>
            <w:vAlign w:val="top"/>
            <w:tcBorders>
              <w:left w:val="nil"/>
            </w:tcBorders>
          </w:tcPr>
          <w:p>
            <w:pPr>
              <w:pStyle w:val="TableText"/>
              <w:ind w:left="100"/>
              <w:spacing w:before="212" w:line="219" w:lineRule="auto"/>
              <w:rPr>
                <w:sz w:val="15"/>
                <w:szCs w:val="15"/>
              </w:rPr>
            </w:pPr>
            <w:r>
              <w:rPr>
                <w:sz w:val="15"/>
                <w:szCs w:val="15"/>
                <w:spacing w:val="-2"/>
              </w:rPr>
              <w:t>组织和角色</w:t>
            </w:r>
          </w:p>
        </w:tc>
        <w:tc>
          <w:tcPr>
            <w:tcW w:w="7520" w:type="dxa"/>
            <w:vAlign w:val="top"/>
            <w:tcBorders>
              <w:right w:val="nil"/>
            </w:tcBorders>
          </w:tcPr>
          <w:p>
            <w:pPr>
              <w:pStyle w:val="TableText"/>
              <w:ind w:left="125" w:right="357" w:firstLine="139"/>
              <w:spacing w:before="82" w:line="264" w:lineRule="auto"/>
              <w:rPr>
                <w:sz w:val="15"/>
                <w:szCs w:val="15"/>
              </w:rPr>
            </w:pPr>
            <w:r>
              <w:rPr>
                <w:sz w:val="15"/>
                <w:szCs w:val="15"/>
              </w:rPr>
              <w:t>建立数据标准管控运营模式，定义组织架构、职责范围、关键角色，定义组织和角色</w:t>
            </w:r>
            <w:r>
              <w:rPr>
                <w:sz w:val="15"/>
                <w:szCs w:val="15"/>
                <w:spacing w:val="-1"/>
              </w:rPr>
              <w:t>之间的管控机制，结</w:t>
            </w:r>
            <w:r>
              <w:rPr>
                <w:sz w:val="15"/>
                <w:szCs w:val="15"/>
              </w:rPr>
              <w:t xml:space="preserve"> </w:t>
            </w:r>
            <w:r>
              <w:rPr>
                <w:sz w:val="15"/>
                <w:szCs w:val="15"/>
                <w:spacing w:val="-1"/>
              </w:rPr>
              <w:t>合数据标准管理现状，设计审核、监督、运营等工作岗位</w:t>
            </w:r>
          </w:p>
        </w:tc>
      </w:tr>
      <w:tr>
        <w:trPr>
          <w:trHeight w:val="553" w:hRule="atLeast"/>
        </w:trPr>
        <w:tc>
          <w:tcPr>
            <w:tcW w:w="960" w:type="dxa"/>
            <w:vAlign w:val="top"/>
            <w:tcBorders>
              <w:left w:val="nil"/>
            </w:tcBorders>
          </w:tcPr>
          <w:p>
            <w:pPr>
              <w:pStyle w:val="TableText"/>
              <w:ind w:left="180"/>
              <w:spacing w:before="205" w:line="219" w:lineRule="auto"/>
              <w:rPr>
                <w:sz w:val="15"/>
                <w:szCs w:val="15"/>
              </w:rPr>
            </w:pPr>
            <w:r>
              <w:rPr>
                <w:sz w:val="15"/>
                <w:szCs w:val="15"/>
                <w:spacing w:val="4"/>
              </w:rPr>
              <w:t>管理平台</w:t>
            </w:r>
          </w:p>
        </w:tc>
        <w:tc>
          <w:tcPr>
            <w:tcW w:w="7520" w:type="dxa"/>
            <w:vAlign w:val="top"/>
            <w:tcBorders>
              <w:right w:val="nil"/>
            </w:tcBorders>
          </w:tcPr>
          <w:p>
            <w:pPr>
              <w:pStyle w:val="TableText"/>
              <w:ind w:left="135" w:right="473" w:firstLine="149"/>
              <w:spacing w:before="84" w:line="263" w:lineRule="auto"/>
              <w:rPr>
                <w:sz w:val="15"/>
                <w:szCs w:val="15"/>
              </w:rPr>
            </w:pPr>
            <w:r>
              <w:rPr>
                <w:sz w:val="15"/>
                <w:szCs w:val="15"/>
              </w:rPr>
              <w:t>对全行数据标准进行内容管理。融入数据标准的完整管理流程，从信息的生命周期进行</w:t>
            </w:r>
            <w:r>
              <w:rPr>
                <w:sz w:val="15"/>
                <w:szCs w:val="15"/>
                <w:spacing w:val="-1"/>
              </w:rPr>
              <w:t>全程管理，提供</w:t>
            </w:r>
            <w:r>
              <w:rPr>
                <w:sz w:val="15"/>
                <w:szCs w:val="15"/>
              </w:rPr>
              <w:t xml:space="preserve"> </w:t>
            </w:r>
            <w:r>
              <w:rPr>
                <w:sz w:val="15"/>
                <w:szCs w:val="15"/>
              </w:rPr>
              <w:t>良好的用户体验。同时，将数据标准化管理的组织、角色职责、考核等关键因素在该管理平台中予以实现</w:t>
            </w:r>
          </w:p>
        </w:tc>
      </w:tr>
    </w:tbl>
    <w:p>
      <w:pPr>
        <w:pStyle w:val="BodyText"/>
        <w:ind w:right="91" w:firstLine="483"/>
        <w:spacing w:before="229" w:line="256" w:lineRule="auto"/>
        <w:rPr>
          <w:sz w:val="21"/>
          <w:szCs w:val="21"/>
        </w:rPr>
      </w:pPr>
      <w:r>
        <w:rPr>
          <w:rFonts w:ascii="SimHei" w:hAnsi="SimHei" w:eastAsia="SimHei" w:cs="SimHei"/>
          <w:sz w:val="21"/>
          <w:szCs w:val="21"/>
          <w:b/>
          <w:bCs/>
          <w:spacing w:val="6"/>
        </w:rPr>
        <w:t>(3)调研问卷</w:t>
      </w:r>
      <w:r>
        <w:rPr>
          <w:rFonts w:ascii="SimHei" w:hAnsi="SimHei" w:eastAsia="SimHei" w:cs="SimHei"/>
          <w:sz w:val="21"/>
          <w:szCs w:val="21"/>
          <w:spacing w:val="3"/>
        </w:rPr>
        <w:t xml:space="preserve">  </w:t>
      </w:r>
      <w:r>
        <w:rPr>
          <w:sz w:val="21"/>
          <w:szCs w:val="21"/>
          <w:spacing w:val="6"/>
        </w:rPr>
        <w:t>根据数据标准化管理框架设计相应的题库，覆</w:t>
      </w:r>
      <w:r>
        <w:rPr>
          <w:sz w:val="21"/>
          <w:szCs w:val="21"/>
          <w:spacing w:val="5"/>
        </w:rPr>
        <w:t>盖数据标准化建设现状5</w:t>
      </w:r>
      <w:r>
        <w:rPr>
          <w:sz w:val="21"/>
          <w:szCs w:val="21"/>
        </w:rPr>
        <w:t xml:space="preserve"> </w:t>
      </w:r>
      <w:r>
        <w:rPr>
          <w:sz w:val="21"/>
          <w:szCs w:val="21"/>
          <w:spacing w:val="1"/>
        </w:rPr>
        <w:t>个方面所需的问题，即文化和变革、数据标准、制度和流程、组织和角色、管理平台。通过</w:t>
      </w:r>
      <w:r>
        <w:rPr>
          <w:sz w:val="21"/>
          <w:szCs w:val="21"/>
          <w:spacing w:val="17"/>
        </w:rPr>
        <w:t xml:space="preserve"> </w:t>
      </w:r>
      <w:r>
        <w:rPr>
          <w:sz w:val="21"/>
          <w:szCs w:val="21"/>
        </w:rPr>
        <w:t>这些问题理解标准化建设规划需要解决的问题并分析未来的主要任务。</w:t>
      </w:r>
    </w:p>
    <w:p>
      <w:pPr>
        <w:pStyle w:val="BodyText"/>
        <w:ind w:right="94" w:firstLine="483"/>
        <w:spacing w:before="57" w:line="260" w:lineRule="auto"/>
        <w:rPr>
          <w:sz w:val="21"/>
          <w:szCs w:val="21"/>
        </w:rPr>
      </w:pPr>
      <w:r>
        <w:rPr>
          <w:rFonts w:ascii="SimHei" w:hAnsi="SimHei" w:eastAsia="SimHei" w:cs="SimHei"/>
          <w:sz w:val="21"/>
          <w:szCs w:val="21"/>
          <w:b/>
          <w:bCs/>
          <w:spacing w:val="8"/>
        </w:rPr>
        <w:t>(4)问题收集与分析诊断</w:t>
      </w:r>
      <w:r>
        <w:rPr>
          <w:rFonts w:ascii="SimHei" w:hAnsi="SimHei" w:eastAsia="SimHei" w:cs="SimHei"/>
          <w:sz w:val="21"/>
          <w:szCs w:val="21"/>
          <w:spacing w:val="8"/>
        </w:rPr>
        <w:t xml:space="preserve">  </w:t>
      </w:r>
      <w:r>
        <w:rPr>
          <w:sz w:val="21"/>
          <w:szCs w:val="21"/>
          <w:spacing w:val="8"/>
        </w:rPr>
        <w:t>根据调研问题的反馈，结合相关建设规划考虑的要求，设</w:t>
      </w:r>
      <w:r>
        <w:rPr>
          <w:sz w:val="21"/>
          <w:szCs w:val="21"/>
          <w:spacing w:val="2"/>
        </w:rPr>
        <w:t xml:space="preserve"> </w:t>
      </w:r>
      <w:r>
        <w:rPr>
          <w:sz w:val="21"/>
          <w:szCs w:val="21"/>
          <w:spacing w:val="-3"/>
        </w:rPr>
        <w:t>计问题收集与分析诊断模板。</w:t>
      </w:r>
    </w:p>
    <w:p>
      <w:pPr>
        <w:pStyle w:val="BodyText"/>
        <w:ind w:firstLine="480"/>
        <w:spacing w:before="63" w:line="258" w:lineRule="auto"/>
        <w:rPr>
          <w:sz w:val="21"/>
          <w:szCs w:val="21"/>
        </w:rPr>
      </w:pPr>
      <w:r>
        <w:rPr>
          <w:sz w:val="21"/>
          <w:szCs w:val="21"/>
          <w:spacing w:val="3"/>
        </w:rPr>
        <w:t>通过调研，可以分析目前遇到的主要问题，这些问题将成为建设规划的重要输入来源，</w:t>
      </w:r>
      <w:r>
        <w:rPr>
          <w:sz w:val="21"/>
          <w:szCs w:val="21"/>
          <w:spacing w:val="9"/>
        </w:rPr>
        <w:t xml:space="preserve"> </w:t>
      </w:r>
      <w:r>
        <w:rPr>
          <w:sz w:val="21"/>
          <w:szCs w:val="21"/>
          <w:spacing w:val="-1"/>
        </w:rPr>
        <w:t>为后续规划环境的一致性、客观可行性提供参照。</w:t>
      </w:r>
    </w:p>
    <w:p>
      <w:pPr>
        <w:pStyle w:val="BodyText"/>
        <w:ind w:right="93" w:firstLine="480"/>
        <w:spacing w:before="62" w:line="259" w:lineRule="auto"/>
        <w:rPr>
          <w:sz w:val="21"/>
          <w:szCs w:val="21"/>
        </w:rPr>
      </w:pPr>
      <w:r>
        <w:rPr>
          <w:sz w:val="21"/>
          <w:szCs w:val="21"/>
          <w:spacing w:val="1"/>
        </w:rPr>
        <w:t>一般来说，在标准化建设初期都会遇到相同的问题，包括对数据标准</w:t>
      </w:r>
      <w:r>
        <w:rPr>
          <w:sz w:val="21"/>
          <w:szCs w:val="21"/>
        </w:rPr>
        <w:t>化建设的认识、管 </w:t>
      </w:r>
      <w:r>
        <w:rPr>
          <w:sz w:val="21"/>
          <w:szCs w:val="21"/>
          <w:spacing w:val="-1"/>
        </w:rPr>
        <w:t>理制度流程、组织结构、管理职能等都存在不足。</w:t>
      </w:r>
    </w:p>
    <w:p>
      <w:pPr>
        <w:pStyle w:val="BodyText"/>
        <w:ind w:right="89" w:firstLine="483"/>
        <w:spacing w:before="53" w:line="253" w:lineRule="auto"/>
        <w:rPr>
          <w:sz w:val="21"/>
          <w:szCs w:val="21"/>
        </w:rPr>
      </w:pPr>
      <w:r>
        <w:rPr>
          <w:rFonts w:ascii="SimHei" w:hAnsi="SimHei" w:eastAsia="SimHei" w:cs="SimHei"/>
          <w:sz w:val="21"/>
          <w:szCs w:val="21"/>
          <w:b/>
          <w:bCs/>
          <w:spacing w:val="9"/>
        </w:rPr>
        <w:t>(5)参考先进实践经验</w:t>
      </w:r>
      <w:r>
        <w:rPr>
          <w:rFonts w:ascii="SimHei" w:hAnsi="SimHei" w:eastAsia="SimHei" w:cs="SimHei"/>
          <w:sz w:val="21"/>
          <w:szCs w:val="21"/>
          <w:spacing w:val="2"/>
        </w:rPr>
        <w:t xml:space="preserve">  </w:t>
      </w:r>
      <w:r>
        <w:rPr>
          <w:sz w:val="21"/>
          <w:szCs w:val="21"/>
          <w:spacing w:val="9"/>
        </w:rPr>
        <w:t>成功的国内外项目经验</w:t>
      </w:r>
      <w:r>
        <w:rPr>
          <w:sz w:val="21"/>
          <w:szCs w:val="21"/>
          <w:spacing w:val="8"/>
        </w:rPr>
        <w:t>值得各大银行在数据标准化建设规划</w:t>
      </w:r>
      <w:r>
        <w:rPr>
          <w:sz w:val="21"/>
          <w:szCs w:val="21"/>
          <w:spacing w:val="1"/>
        </w:rPr>
        <w:t xml:space="preserve"> </w:t>
      </w:r>
      <w:r>
        <w:rPr>
          <w:sz w:val="21"/>
          <w:szCs w:val="21"/>
          <w:spacing w:val="-2"/>
        </w:rPr>
        <w:t>中重点考虑，具体包含以下三方面的内容：</w:t>
      </w:r>
    </w:p>
    <w:p>
      <w:pPr>
        <w:pStyle w:val="BodyText"/>
        <w:ind w:right="96" w:firstLine="480"/>
        <w:spacing w:before="71" w:line="261" w:lineRule="auto"/>
        <w:rPr>
          <w:sz w:val="21"/>
          <w:szCs w:val="21"/>
        </w:rPr>
      </w:pPr>
      <w:r>
        <w:rPr>
          <w:sz w:val="21"/>
          <w:szCs w:val="21"/>
          <w:spacing w:val="12"/>
        </w:rPr>
        <w:t>1)建立数据标准化管理机构与相应管理流程。多家银行均设立了数据标准化管理机</w:t>
      </w:r>
      <w:r>
        <w:rPr>
          <w:sz w:val="21"/>
          <w:szCs w:val="21"/>
          <w:spacing w:val="2"/>
        </w:rPr>
        <w:t xml:space="preserve"> </w:t>
      </w:r>
      <w:r>
        <w:rPr>
          <w:sz w:val="21"/>
          <w:szCs w:val="21"/>
          <w:spacing w:val="2"/>
        </w:rPr>
        <w:t>构，作为研究确定数据标准化建设与应用有关的重大决策唯一</w:t>
      </w:r>
      <w:r>
        <w:rPr>
          <w:sz w:val="21"/>
          <w:szCs w:val="21"/>
          <w:spacing w:val="1"/>
        </w:rPr>
        <w:t>机构。同时设定了相关管理制</w:t>
      </w:r>
      <w:r>
        <w:rPr>
          <w:sz w:val="21"/>
          <w:szCs w:val="21"/>
        </w:rPr>
        <w:t xml:space="preserve"> </w:t>
      </w:r>
      <w:r>
        <w:rPr>
          <w:sz w:val="21"/>
          <w:szCs w:val="21"/>
          <w:spacing w:val="-1"/>
        </w:rPr>
        <w:t>度和流程，作为数据标准化各项工作的操作指引。</w:t>
      </w:r>
    </w:p>
    <w:p>
      <w:pPr>
        <w:pStyle w:val="BodyText"/>
        <w:ind w:right="68" w:firstLine="480"/>
        <w:spacing w:before="81" w:line="254" w:lineRule="auto"/>
        <w:rPr>
          <w:sz w:val="21"/>
          <w:szCs w:val="21"/>
        </w:rPr>
      </w:pPr>
      <w:r>
        <w:rPr>
          <w:sz w:val="21"/>
          <w:szCs w:val="21"/>
          <w:spacing w:val="7"/>
        </w:rPr>
        <w:t>2)建立详细的标准体系。首先将商业银行信息按照其产生方式、加工程度以及包含的</w:t>
      </w:r>
      <w:r>
        <w:rPr>
          <w:sz w:val="21"/>
          <w:szCs w:val="21"/>
        </w:rPr>
        <w:t xml:space="preserve"> </w:t>
      </w:r>
      <w:r>
        <w:rPr>
          <w:sz w:val="21"/>
          <w:szCs w:val="21"/>
          <w:spacing w:val="1"/>
        </w:rPr>
        <w:t>业务规则复杂程度，可以划分为基础信息、公用信息和专用信息三个</w:t>
      </w:r>
      <w:r>
        <w:rPr>
          <w:sz w:val="21"/>
          <w:szCs w:val="21"/>
        </w:rPr>
        <w:t>层次。基础信息是通过 </w:t>
      </w:r>
      <w:r>
        <w:rPr>
          <w:sz w:val="21"/>
          <w:szCs w:val="21"/>
          <w:spacing w:val="1"/>
        </w:rPr>
        <w:t>各种业务处理产生或各种渠道采集的基础性数据，在全行范围内必须是唯一定义的，包</w:t>
      </w:r>
      <w:r>
        <w:rPr>
          <w:sz w:val="21"/>
          <w:szCs w:val="21"/>
        </w:rPr>
        <w:t>括客</w:t>
      </w:r>
    </w:p>
    <w:p>
      <w:pPr>
        <w:spacing w:line="254" w:lineRule="auto"/>
        <w:sectPr>
          <w:footerReference w:type="default" r:id="rId185"/>
          <w:pgSz w:w="9640" w:h="14400"/>
          <w:pgMar w:top="819" w:right="575" w:bottom="625" w:left="479" w:header="0" w:footer="476" w:gutter="0"/>
        </w:sectPr>
        <w:rPr>
          <w:sz w:val="21"/>
          <w:szCs w:val="21"/>
        </w:rPr>
      </w:pPr>
    </w:p>
    <w:p>
      <w:pPr>
        <w:spacing w:before="56"/>
        <w:rPr>
          <w:rFonts w:ascii="SimHei" w:hAnsi="SimHei" w:eastAsia="SimHei" w:cs="SimHei"/>
          <w:sz w:val="18"/>
          <w:szCs w:val="18"/>
        </w:rPr>
      </w:pPr>
      <w:r>
        <w:pict>
          <v:shape id="_x0000_s1372" style="position:absolute;margin-left:301.319pt;margin-top:528.089pt;mso-position-vertical-relative:page;mso-position-horizontal-relative:page;width:10.45pt;height:18.65pt;z-index:28537958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4"/>
                      <w:szCs w:val="14"/>
                    </w:rPr>
                  </w:pPr>
                  <w:r>
                    <w:rPr>
                      <w:sz w:val="14"/>
                      <w:szCs w:val="14"/>
                    </w:rPr>
                    <w:t>零</w:t>
                  </w:r>
                  <w:r>
                    <w:rPr>
                      <w:sz w:val="14"/>
                      <w:szCs w:val="14"/>
                      <w:spacing w:val="-18"/>
                    </w:rPr>
                    <w:t xml:space="preserve"> </w:t>
                  </w:r>
                  <w:r>
                    <w:rPr>
                      <w:sz w:val="14"/>
                      <w:szCs w:val="14"/>
                    </w:rPr>
                    <w:t>售</w:t>
                  </w:r>
                </w:p>
              </w:txbxContent>
            </v:textbox>
          </v:shape>
        </w:pict>
      </w:r>
      <w:r>
        <w:pict>
          <v:shape id="_x0000_s1374" style="position:absolute;margin-left:331.702pt;margin-top:522.813pt;mso-position-vertical-relative:page;mso-position-horizontal-relative:page;width:11.05pt;height:27.2pt;z-index:285380608;" o:allowincell="f" filled="false" stroked="false" type="#_x0000_t202">
            <v:fill on="false"/>
            <v:stroke on="false"/>
            <v:path/>
            <v:imagedata o:title=""/>
            <o:lock v:ext="edit" aspectratio="false"/>
            <v:textbox inset="0mm,0mm,0mm,0mm" style="layout-flow:vertical-ideographic;">
              <w:txbxContent>
                <w:p>
                  <w:pPr>
                    <w:ind w:left="20"/>
                    <w:spacing w:before="20" w:line="205" w:lineRule="auto"/>
                    <w:rPr>
                      <w:rFonts w:ascii="FZYaoTi" w:hAnsi="FZYaoTi" w:eastAsia="FZYaoTi" w:cs="FZYaoTi"/>
                      <w:sz w:val="14"/>
                      <w:szCs w:val="14"/>
                    </w:rPr>
                  </w:pPr>
                  <w:r>
                    <w:rPr>
                      <w:rFonts w:ascii="FZYaoTi" w:hAnsi="FZYaoTi" w:eastAsia="FZYaoTi" w:cs="FZYaoTi"/>
                      <w:sz w:val="14"/>
                      <w:szCs w:val="14"/>
                      <w:spacing w:val="27"/>
                    </w:rPr>
                    <w:t>银行卡</w:t>
                  </w:r>
                </w:p>
              </w:txbxContent>
            </v:textbox>
          </v:shape>
        </w:pict>
      </w:r>
      <w:r>
        <w:rPr>
          <w:rFonts w:ascii="SimHei" w:hAnsi="SimHei" w:eastAsia="SimHei" w:cs="SimHei"/>
          <w:sz w:val="18"/>
          <w:szCs w:val="18"/>
          <w:position w:val="-9"/>
        </w:rPr>
        <w:drawing>
          <wp:inline distT="0" distB="0" distL="0" distR="0">
            <wp:extent cx="6366" cy="177851"/>
            <wp:effectExtent l="0" t="0" r="0" b="0"/>
            <wp:docPr id="140" name="IM 140"/>
            <wp:cNvGraphicFramePr/>
            <a:graphic>
              <a:graphicData uri="http://schemas.openxmlformats.org/drawingml/2006/picture">
                <pic:pic>
                  <pic:nvPicPr>
                    <pic:cNvPr id="140" name="IM 140"/>
                    <pic:cNvPicPr/>
                  </pic:nvPicPr>
                  <pic:blipFill>
                    <a:blip r:embed="rId187"/>
                    <a:stretch>
                      <a:fillRect/>
                    </a:stretch>
                  </pic:blipFill>
                  <pic:spPr>
                    <a:xfrm rot="0">
                      <a:off x="0" y="0"/>
                      <a:ext cx="6366" cy="177851"/>
                    </a:xfrm>
                    <a:prstGeom prst="rect">
                      <a:avLst/>
                    </a:prstGeom>
                  </pic:spPr>
                </pic:pic>
              </a:graphicData>
            </a:graphic>
          </wp:inline>
        </w:drawing>
      </w:r>
      <w:r>
        <w:rPr>
          <w:rFonts w:ascii="SimHei" w:hAnsi="SimHei" w:eastAsia="SimHei" w:cs="SimHei"/>
          <w:sz w:val="18"/>
          <w:szCs w:val="18"/>
          <w:spacing w:val="23"/>
        </w:rPr>
        <w:t xml:space="preserve"> </w:t>
      </w:r>
      <w:r>
        <w:rPr>
          <w:rFonts w:ascii="SimHei" w:hAnsi="SimHei" w:eastAsia="SimHei" w:cs="SimHei"/>
          <w:sz w:val="18"/>
          <w:szCs w:val="18"/>
          <w:b/>
          <w:bCs/>
          <w:spacing w:val="-3"/>
        </w:rPr>
        <w:t>银行数据治理</w:t>
      </w:r>
    </w:p>
    <w:p>
      <w:pPr>
        <w:spacing w:line="257" w:lineRule="auto"/>
        <w:rPr>
          <w:rFonts w:ascii="Arial"/>
          <w:sz w:val="21"/>
        </w:rPr>
      </w:pPr>
      <w:r/>
    </w:p>
    <w:p>
      <w:pPr>
        <w:pStyle w:val="BodyText"/>
        <w:ind w:left="10" w:right="68"/>
        <w:spacing w:before="69" w:line="262" w:lineRule="auto"/>
        <w:jc w:val="both"/>
        <w:rPr>
          <w:sz w:val="21"/>
          <w:szCs w:val="21"/>
        </w:rPr>
      </w:pPr>
      <w:r>
        <w:rPr>
          <w:sz w:val="21"/>
          <w:szCs w:val="21"/>
          <w:spacing w:val="1"/>
        </w:rPr>
        <w:t>户信息、产品定义、账户定义、组织机构定义等。公共信息是在基础信息上按照一定业务加</w:t>
      </w:r>
      <w:r>
        <w:rPr>
          <w:sz w:val="21"/>
          <w:szCs w:val="21"/>
          <w:spacing w:val="15"/>
        </w:rPr>
        <w:t xml:space="preserve"> </w:t>
      </w:r>
      <w:r>
        <w:rPr>
          <w:sz w:val="21"/>
          <w:szCs w:val="21"/>
          <w:spacing w:val="1"/>
        </w:rPr>
        <w:t>工规则汇总，被多业务主体所共用的信息。专用信息是从部门视角和独立业务主体出发，经</w:t>
      </w:r>
      <w:r>
        <w:rPr>
          <w:sz w:val="21"/>
          <w:szCs w:val="21"/>
          <w:spacing w:val="8"/>
        </w:rPr>
        <w:t xml:space="preserve"> </w:t>
      </w:r>
      <w:r>
        <w:rPr>
          <w:sz w:val="21"/>
          <w:szCs w:val="21"/>
          <w:spacing w:val="1"/>
        </w:rPr>
        <w:t>过特定专用业务智能产生的数据。各个数据标准化项目的首要工作是将全球通行的金融业信</w:t>
      </w:r>
      <w:r>
        <w:rPr>
          <w:sz w:val="21"/>
          <w:szCs w:val="21"/>
          <w:spacing w:val="13"/>
        </w:rPr>
        <w:t xml:space="preserve"> </w:t>
      </w:r>
      <w:r>
        <w:rPr>
          <w:sz w:val="21"/>
          <w:szCs w:val="21"/>
          <w:spacing w:val="1"/>
        </w:rPr>
        <w:t>息分类与自身情况相结合进行定制化，形成各自的标准内容分类体系框架，明确哪些信息项</w:t>
      </w:r>
      <w:r>
        <w:rPr>
          <w:sz w:val="21"/>
          <w:szCs w:val="21"/>
          <w:spacing w:val="11"/>
        </w:rPr>
        <w:t xml:space="preserve"> </w:t>
      </w:r>
      <w:r>
        <w:rPr>
          <w:sz w:val="21"/>
          <w:szCs w:val="21"/>
          <w:spacing w:val="1"/>
        </w:rPr>
        <w:t>需要标准化，哪些信息项不需要标准化，为今后银行的数据标准制定设定方向。</w:t>
      </w:r>
    </w:p>
    <w:p>
      <w:pPr>
        <w:pStyle w:val="BodyText"/>
        <w:ind w:left="10" w:right="73" w:firstLine="430"/>
        <w:spacing w:before="69" w:line="255" w:lineRule="auto"/>
        <w:rPr>
          <w:sz w:val="21"/>
          <w:szCs w:val="21"/>
        </w:rPr>
      </w:pPr>
      <w:r>
        <w:rPr>
          <w:sz w:val="21"/>
          <w:szCs w:val="21"/>
          <w:spacing w:val="1"/>
        </w:rPr>
        <w:t>大部分银行解决了全行范围的唯一识别代码体系建设的问题。数据标准化的一项重要工</w:t>
      </w:r>
      <w:r>
        <w:rPr>
          <w:sz w:val="21"/>
          <w:szCs w:val="21"/>
          <w:spacing w:val="2"/>
        </w:rPr>
        <w:t xml:space="preserve"> </w:t>
      </w:r>
      <w:r>
        <w:rPr>
          <w:sz w:val="21"/>
          <w:szCs w:val="21"/>
          <w:spacing w:val="1"/>
        </w:rPr>
        <w:t>作是编制全行数据标准化代码体系，逐步建立起全行统一的信息指标代码库，规范信息指标</w:t>
      </w:r>
      <w:r>
        <w:rPr>
          <w:sz w:val="21"/>
          <w:szCs w:val="21"/>
          <w:spacing w:val="6"/>
        </w:rPr>
        <w:t xml:space="preserve"> </w:t>
      </w:r>
      <w:r>
        <w:rPr>
          <w:sz w:val="21"/>
          <w:szCs w:val="21"/>
          <w:spacing w:val="1"/>
        </w:rPr>
        <w:t>代码的名称、唯一编号、取值范围、数据格式、长度</w:t>
      </w:r>
      <w:r>
        <w:rPr>
          <w:sz w:val="21"/>
          <w:szCs w:val="21"/>
        </w:rPr>
        <w:t>等业务和技术属性。</w:t>
      </w:r>
    </w:p>
    <w:p>
      <w:pPr>
        <w:pStyle w:val="BodyText"/>
        <w:ind w:left="10" w:right="75" w:firstLine="430"/>
        <w:spacing w:before="69" w:line="255" w:lineRule="auto"/>
        <w:rPr>
          <w:sz w:val="21"/>
          <w:szCs w:val="21"/>
        </w:rPr>
      </w:pPr>
      <w:r>
        <w:rPr>
          <w:sz w:val="21"/>
          <w:szCs w:val="21"/>
          <w:spacing w:val="7"/>
        </w:rPr>
        <w:t>短期内建立数据标准业务与技术的对接机制，长期形成一套</w:t>
      </w:r>
      <w:r>
        <w:rPr>
          <w:sz w:val="21"/>
          <w:szCs w:val="21"/>
          <w:spacing w:val="6"/>
        </w:rPr>
        <w:t>有效的事前控制、事中监</w:t>
      </w:r>
      <w:r>
        <w:rPr>
          <w:sz w:val="21"/>
          <w:szCs w:val="21"/>
        </w:rPr>
        <w:t xml:space="preserve"> </w:t>
      </w:r>
      <w:r>
        <w:rPr>
          <w:sz w:val="21"/>
          <w:szCs w:val="21"/>
          <w:spacing w:val="-2"/>
        </w:rPr>
        <w:t>控、事后考核的业务标准与技术标准的“硬性控制”。</w:t>
      </w:r>
    </w:p>
    <w:p>
      <w:pPr>
        <w:pStyle w:val="BodyText"/>
        <w:ind w:left="10" w:right="45" w:firstLine="430"/>
        <w:spacing w:before="61" w:line="259" w:lineRule="auto"/>
        <w:rPr>
          <w:sz w:val="21"/>
          <w:szCs w:val="21"/>
        </w:rPr>
      </w:pPr>
      <w:r>
        <w:rPr>
          <w:sz w:val="21"/>
          <w:szCs w:val="21"/>
          <w:spacing w:val="7"/>
        </w:rPr>
        <w:t>3)建设标准化服务平台，形成企业级别统一的数据标准开发、评审、发布、失效的全</w:t>
      </w:r>
      <w:r>
        <w:rPr>
          <w:sz w:val="21"/>
          <w:szCs w:val="21"/>
          <w:spacing w:val="12"/>
        </w:rPr>
        <w:t xml:space="preserve"> </w:t>
      </w:r>
      <w:r>
        <w:rPr>
          <w:sz w:val="21"/>
          <w:szCs w:val="21"/>
          <w:spacing w:val="4"/>
        </w:rPr>
        <w:t>生命周期管理工具。标准化服务平台的定位是重在“服务”,辅在“管控</w:t>
      </w:r>
      <w:r>
        <w:rPr>
          <w:sz w:val="21"/>
          <w:szCs w:val="21"/>
          <w:spacing w:val="3"/>
        </w:rPr>
        <w:t>”。因此，标准化</w:t>
      </w:r>
      <w:r>
        <w:rPr>
          <w:sz w:val="21"/>
          <w:szCs w:val="21"/>
        </w:rPr>
        <w:t xml:space="preserve"> </w:t>
      </w:r>
      <w:r>
        <w:rPr>
          <w:sz w:val="21"/>
          <w:szCs w:val="21"/>
          <w:spacing w:val="12"/>
        </w:rPr>
        <w:t>工具使用的范围越广泛，应用的业务条线越多，规范的系统越多，标</w:t>
      </w:r>
      <w:r>
        <w:rPr>
          <w:sz w:val="21"/>
          <w:szCs w:val="21"/>
          <w:spacing w:val="11"/>
        </w:rPr>
        <w:t>准化工具的效果就</w:t>
      </w:r>
      <w:r>
        <w:rPr>
          <w:sz w:val="21"/>
          <w:szCs w:val="21"/>
        </w:rPr>
        <w:t xml:space="preserve"> </w:t>
      </w:r>
      <w:r>
        <w:rPr>
          <w:sz w:val="21"/>
          <w:szCs w:val="21"/>
          <w:spacing w:val="-9"/>
        </w:rPr>
        <w:t>越好。</w:t>
      </w:r>
    </w:p>
    <w:p>
      <w:pPr>
        <w:pStyle w:val="BodyText"/>
        <w:ind w:left="10" w:right="20" w:firstLine="430"/>
        <w:spacing w:before="80" w:line="262" w:lineRule="auto"/>
        <w:rPr>
          <w:sz w:val="21"/>
          <w:szCs w:val="21"/>
        </w:rPr>
      </w:pPr>
      <w:r>
        <w:rPr>
          <w:sz w:val="21"/>
          <w:szCs w:val="21"/>
          <w:spacing w:val="1"/>
        </w:rPr>
        <w:t>然而，通过对各大企业相关建设成果的调研发现，大部分企业还处于技术数据标准建设</w:t>
      </w:r>
      <w:r>
        <w:rPr>
          <w:sz w:val="21"/>
          <w:szCs w:val="21"/>
        </w:rPr>
        <w:t xml:space="preserve"> </w:t>
      </w:r>
      <w:r>
        <w:rPr>
          <w:sz w:val="21"/>
          <w:szCs w:val="21"/>
          <w:spacing w:val="3"/>
        </w:rPr>
        <w:t>的初始阶段，并没有成体系地从业务数据标准化的高</w:t>
      </w:r>
      <w:r>
        <w:rPr>
          <w:sz w:val="21"/>
          <w:szCs w:val="21"/>
          <w:spacing w:val="2"/>
        </w:rPr>
        <w:t>度着手开展企业级的数据标准化工作。</w:t>
      </w:r>
      <w:r>
        <w:rPr>
          <w:sz w:val="21"/>
          <w:szCs w:val="21"/>
        </w:rPr>
        <w:t xml:space="preserve"> </w:t>
      </w:r>
      <w:r>
        <w:rPr>
          <w:sz w:val="21"/>
          <w:szCs w:val="21"/>
          <w:spacing w:val="1"/>
        </w:rPr>
        <w:t>未来数据标准不能停留在纸面，应从统一的业务标准转化为技术标准，强化对业务的软性服</w:t>
      </w:r>
      <w:r>
        <w:rPr>
          <w:sz w:val="21"/>
          <w:szCs w:val="21"/>
          <w:spacing w:val="7"/>
        </w:rPr>
        <w:t xml:space="preserve"> </w:t>
      </w:r>
      <w:r>
        <w:rPr>
          <w:sz w:val="21"/>
          <w:szCs w:val="21"/>
          <w:spacing w:val="1"/>
        </w:rPr>
        <w:t>务，不能因增加业务操作成本，降低工作效率，而形成为了控制而控制、为了管理而管理的</w:t>
      </w:r>
      <w:r>
        <w:rPr>
          <w:sz w:val="21"/>
          <w:szCs w:val="21"/>
          <w:spacing w:val="15"/>
        </w:rPr>
        <w:t xml:space="preserve"> </w:t>
      </w:r>
      <w:r>
        <w:rPr>
          <w:sz w:val="21"/>
          <w:szCs w:val="21"/>
          <w:spacing w:val="-7"/>
        </w:rPr>
        <w:t>恶性循环。</w:t>
      </w:r>
    </w:p>
    <w:p>
      <w:pPr>
        <w:ind w:left="443"/>
        <w:spacing w:before="76" w:line="222"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6"/>
        </w:rPr>
        <w:t xml:space="preserve"> </w:t>
      </w:r>
      <w:r>
        <w:rPr>
          <w:rFonts w:ascii="SimHei" w:hAnsi="SimHei" w:eastAsia="SimHei" w:cs="SimHei"/>
          <w:sz w:val="21"/>
          <w:szCs w:val="21"/>
          <w:b/>
          <w:bCs/>
          <w:spacing w:val="-5"/>
        </w:rPr>
        <w:t>建设内容</w:t>
      </w:r>
    </w:p>
    <w:p>
      <w:pPr>
        <w:pStyle w:val="BodyText"/>
        <w:ind w:left="10" w:firstLine="433"/>
        <w:spacing w:before="80" w:line="249" w:lineRule="auto"/>
        <w:jc w:val="both"/>
        <w:rPr>
          <w:sz w:val="21"/>
          <w:szCs w:val="21"/>
        </w:rPr>
      </w:pPr>
      <w:r>
        <w:rPr>
          <w:rFonts w:ascii="SimHei" w:hAnsi="SimHei" w:eastAsia="SimHei" w:cs="SimHei"/>
          <w:sz w:val="21"/>
          <w:szCs w:val="21"/>
          <w:b/>
          <w:bCs/>
          <w:spacing w:val="5"/>
        </w:rPr>
        <w:t>(1)建立数据标准管理组织</w:t>
      </w:r>
      <w:r>
        <w:rPr>
          <w:rFonts w:ascii="SimHei" w:hAnsi="SimHei" w:eastAsia="SimHei" w:cs="SimHei"/>
          <w:sz w:val="21"/>
          <w:szCs w:val="21"/>
          <w:spacing w:val="5"/>
        </w:rPr>
        <w:t xml:space="preserve">  </w:t>
      </w:r>
      <w:r>
        <w:rPr>
          <w:sz w:val="21"/>
          <w:szCs w:val="21"/>
          <w:spacing w:val="5"/>
        </w:rPr>
        <w:t>建立数据标准管理专职机构</w:t>
      </w:r>
      <w:r>
        <w:rPr>
          <w:sz w:val="21"/>
          <w:szCs w:val="21"/>
          <w:spacing w:val="4"/>
        </w:rPr>
        <w:t>，负责数据标准的统一管理，</w:t>
      </w:r>
      <w:r>
        <w:rPr>
          <w:sz w:val="21"/>
          <w:szCs w:val="21"/>
        </w:rPr>
        <w:t xml:space="preserve"> </w:t>
      </w:r>
      <w:r>
        <w:rPr>
          <w:sz w:val="21"/>
          <w:szCs w:val="21"/>
          <w:spacing w:val="1"/>
        </w:rPr>
        <w:t>承担数据标准的制定、维护、应用和监督等工作；建立数据标准管理团队，承担数据标准</w:t>
      </w:r>
      <w:r>
        <w:rPr>
          <w:sz w:val="21"/>
          <w:szCs w:val="21"/>
        </w:rPr>
        <w:t>管 </w:t>
      </w:r>
      <w:r>
        <w:rPr>
          <w:sz w:val="21"/>
          <w:szCs w:val="21"/>
          <w:spacing w:val="3"/>
        </w:rPr>
        <w:t>理与应用推动工作。以某商业银行为例，其建立的银行数据标准化组织机构如图6-5所示。</w:t>
      </w:r>
    </w:p>
    <w:p>
      <w:pPr>
        <w:spacing w:line="20" w:lineRule="exact"/>
        <w:rPr/>
      </w:pPr>
      <w:r/>
    </w:p>
    <w:p>
      <w:pPr>
        <w:spacing w:line="20" w:lineRule="exact"/>
        <w:sectPr>
          <w:footerReference w:type="default" r:id="rId186"/>
          <w:pgSz w:w="9640" w:h="14400"/>
          <w:pgMar w:top="783" w:right="554" w:bottom="595" w:left="549" w:header="0" w:footer="446" w:gutter="0"/>
          <w:cols w:equalWidth="0" w:num="1">
            <w:col w:w="8536" w:space="0"/>
          </w:cols>
        </w:sectPr>
        <w:rPr/>
      </w:pPr>
    </w:p>
    <w:p>
      <w:pPr>
        <w:pStyle w:val="BodyText"/>
        <w:ind w:left="10" w:right="88" w:firstLine="430"/>
        <w:spacing w:before="45" w:line="271" w:lineRule="auto"/>
        <w:jc w:val="both"/>
        <w:rPr>
          <w:sz w:val="21"/>
          <w:szCs w:val="21"/>
        </w:rPr>
      </w:pPr>
      <w:r>
        <w:rPr>
          <w:sz w:val="21"/>
          <w:szCs w:val="21"/>
          <w:spacing w:val="5"/>
        </w:rPr>
        <w:t>数据标准化建设工作领导小组是数据标准工 </w:t>
      </w:r>
      <w:r>
        <w:rPr>
          <w:sz w:val="21"/>
          <w:szCs w:val="21"/>
          <w:spacing w:val="4"/>
        </w:rPr>
        <w:t>作的领导和决策组织，负责审定数据标准化工作</w:t>
      </w:r>
      <w:r>
        <w:rPr>
          <w:sz w:val="21"/>
          <w:szCs w:val="21"/>
          <w:spacing w:val="8"/>
        </w:rPr>
        <w:t xml:space="preserve"> </w:t>
      </w:r>
      <w:r>
        <w:rPr>
          <w:sz w:val="21"/>
          <w:szCs w:val="21"/>
          <w:spacing w:val="3"/>
        </w:rPr>
        <w:t>的发展方针和政策，审议数据标准管理相关重大</w:t>
      </w:r>
      <w:r>
        <w:rPr>
          <w:sz w:val="21"/>
          <w:szCs w:val="21"/>
          <w:spacing w:val="5"/>
        </w:rPr>
        <w:t xml:space="preserve"> </w:t>
      </w:r>
      <w:r>
        <w:rPr>
          <w:sz w:val="21"/>
          <w:szCs w:val="21"/>
          <w:spacing w:val="4"/>
        </w:rPr>
        <w:t>事项，审批重大数据标准。同时，需要建立各级</w:t>
      </w:r>
      <w:r>
        <w:rPr>
          <w:sz w:val="21"/>
          <w:szCs w:val="21"/>
          <w:spacing w:val="8"/>
        </w:rPr>
        <w:t xml:space="preserve"> </w:t>
      </w:r>
      <w:r>
        <w:rPr>
          <w:sz w:val="21"/>
          <w:szCs w:val="21"/>
          <w:spacing w:val="4"/>
        </w:rPr>
        <w:t>机构数据标准管理岗位，明确数据标准管理的各 </w:t>
      </w:r>
      <w:r>
        <w:rPr>
          <w:sz w:val="21"/>
          <w:szCs w:val="21"/>
          <w:spacing w:val="-7"/>
        </w:rPr>
        <w:t>组织职责。</w:t>
      </w:r>
    </w:p>
    <w:p>
      <w:pPr>
        <w:pStyle w:val="BodyText"/>
        <w:ind w:left="10" w:right="102" w:firstLine="433"/>
        <w:spacing w:before="53" w:line="256" w:lineRule="auto"/>
        <w:jc w:val="both"/>
        <w:rPr>
          <w:sz w:val="21"/>
          <w:szCs w:val="21"/>
        </w:rPr>
      </w:pPr>
      <w:r>
        <w:rPr>
          <w:rFonts w:ascii="SimHei" w:hAnsi="SimHei" w:eastAsia="SimHei" w:cs="SimHei"/>
          <w:sz w:val="21"/>
          <w:szCs w:val="21"/>
          <w:b/>
          <w:bCs/>
          <w:spacing w:val="7"/>
        </w:rPr>
        <w:t>(2)建立数据标准管理流程</w:t>
      </w:r>
      <w:r>
        <w:rPr>
          <w:rFonts w:ascii="SimHei" w:hAnsi="SimHei" w:eastAsia="SimHei" w:cs="SimHei"/>
          <w:sz w:val="21"/>
          <w:szCs w:val="21"/>
          <w:spacing w:val="8"/>
        </w:rPr>
        <w:t xml:space="preserve">  </w:t>
      </w:r>
      <w:r>
        <w:rPr>
          <w:sz w:val="21"/>
          <w:szCs w:val="21"/>
          <w:spacing w:val="7"/>
        </w:rPr>
        <w:t>数据标准管理</w:t>
      </w:r>
      <w:r>
        <w:rPr>
          <w:sz w:val="21"/>
          <w:szCs w:val="21"/>
        </w:rPr>
        <w:t xml:space="preserve"> </w:t>
      </w:r>
      <w:r>
        <w:rPr>
          <w:sz w:val="21"/>
          <w:szCs w:val="21"/>
          <w:spacing w:val="9"/>
        </w:rPr>
        <w:t>流程应至少覆盖以下6个方面，满足数据标准日</w:t>
      </w:r>
      <w:r>
        <w:rPr>
          <w:sz w:val="21"/>
          <w:szCs w:val="21"/>
          <w:spacing w:val="12"/>
        </w:rPr>
        <w:t xml:space="preserve"> </w:t>
      </w:r>
      <w:r>
        <w:rPr>
          <w:sz w:val="21"/>
          <w:szCs w:val="21"/>
          <w:spacing w:val="-5"/>
        </w:rPr>
        <w:t>常管理需要：</w:t>
      </w:r>
    </w:p>
    <w:p>
      <w:pPr>
        <w:pStyle w:val="BodyText"/>
        <w:ind w:left="10" w:right="110" w:firstLine="430"/>
        <w:spacing w:before="69" w:line="262" w:lineRule="auto"/>
        <w:jc w:val="both"/>
        <w:rPr>
          <w:sz w:val="21"/>
          <w:szCs w:val="21"/>
        </w:rPr>
      </w:pPr>
      <w:r>
        <w:rPr>
          <w:sz w:val="21"/>
          <w:szCs w:val="21"/>
          <w:spacing w:val="15"/>
        </w:rPr>
        <w:t>1)数据标准建立流程。数据标准建立的基</w:t>
      </w:r>
      <w:r>
        <w:rPr>
          <w:sz w:val="21"/>
          <w:szCs w:val="21"/>
          <w:spacing w:val="3"/>
        </w:rPr>
        <w:t xml:space="preserve"> </w:t>
      </w:r>
      <w:r>
        <w:rPr>
          <w:sz w:val="21"/>
          <w:szCs w:val="21"/>
          <w:spacing w:val="4"/>
        </w:rPr>
        <w:t>本原则是遵循国际标准、国家标准和金融行业标</w:t>
      </w:r>
      <w:r>
        <w:rPr>
          <w:sz w:val="21"/>
          <w:szCs w:val="21"/>
          <w:spacing w:val="3"/>
        </w:rPr>
        <w:t xml:space="preserve"> </w:t>
      </w:r>
      <w:r>
        <w:rPr>
          <w:sz w:val="21"/>
          <w:szCs w:val="21"/>
          <w:spacing w:val="19"/>
        </w:rPr>
        <w:t>准(简称外部标准),同时还要考虑满足银行业</w:t>
      </w:r>
      <w:r>
        <w:rPr>
          <w:sz w:val="21"/>
          <w:szCs w:val="21"/>
          <w:spacing w:val="2"/>
        </w:rPr>
        <w:t xml:space="preserve"> </w:t>
      </w:r>
      <w:r>
        <w:rPr>
          <w:sz w:val="21"/>
          <w:szCs w:val="21"/>
          <w:spacing w:val="4"/>
        </w:rPr>
        <w:t>务需求。当外部标准不能完全满足行内业务需求</w:t>
      </w:r>
    </w:p>
    <w:p>
      <w:pPr>
        <w:spacing w:line="14" w:lineRule="auto"/>
        <w:rPr>
          <w:rFonts w:ascii="Arial"/>
          <w:sz w:val="2"/>
        </w:rPr>
      </w:pPr>
      <w:r>
        <w:rPr>
          <w:rFonts w:ascii="Arial" w:hAnsi="Arial" w:eastAsia="Arial" w:cs="Arial"/>
          <w:sz w:val="2"/>
          <w:szCs w:val="2"/>
        </w:rPr>
        <w:br w:type="column"/>
      </w:r>
    </w:p>
    <w:p>
      <w:pPr>
        <w:spacing w:line="248" w:lineRule="auto"/>
        <w:rPr>
          <w:rFonts w:ascii="Arial"/>
          <w:sz w:val="21"/>
        </w:rPr>
      </w:pPr>
      <w:r/>
    </w:p>
    <w:p>
      <w:pPr>
        <w:pStyle w:val="BodyText"/>
        <w:ind w:left="880"/>
        <w:spacing w:before="49" w:line="219" w:lineRule="auto"/>
        <w:rPr>
          <w:sz w:val="15"/>
          <w:szCs w:val="15"/>
        </w:rPr>
      </w:pPr>
      <w:r>
        <w:drawing>
          <wp:anchor distT="0" distB="0" distL="0" distR="0" simplePos="0" relativeHeight="285378560" behindDoc="1" locked="0" layoutInCell="1" allowOverlap="1">
            <wp:simplePos x="0" y="0"/>
            <wp:positionH relativeFrom="column">
              <wp:posOffset>0</wp:posOffset>
            </wp:positionH>
            <wp:positionV relativeFrom="paragraph">
              <wp:posOffset>-23606</wp:posOffset>
            </wp:positionV>
            <wp:extent cx="2298708" cy="1993940"/>
            <wp:effectExtent l="0" t="0" r="0" b="0"/>
            <wp:wrapNone/>
            <wp:docPr id="142" name="IM 142"/>
            <wp:cNvGraphicFramePr/>
            <a:graphic>
              <a:graphicData uri="http://schemas.openxmlformats.org/drawingml/2006/picture">
                <pic:pic>
                  <pic:nvPicPr>
                    <pic:cNvPr id="142" name="IM 142"/>
                    <pic:cNvPicPr/>
                  </pic:nvPicPr>
                  <pic:blipFill>
                    <a:blip r:embed="rId188"/>
                    <a:stretch>
                      <a:fillRect/>
                    </a:stretch>
                  </pic:blipFill>
                  <pic:spPr>
                    <a:xfrm rot="0">
                      <a:off x="0" y="0"/>
                      <a:ext cx="2298708" cy="1993940"/>
                    </a:xfrm>
                    <a:prstGeom prst="rect">
                      <a:avLst/>
                    </a:prstGeom>
                  </pic:spPr>
                </pic:pic>
              </a:graphicData>
            </a:graphic>
          </wp:anchor>
        </w:drawing>
      </w:r>
      <w:r>
        <w:rPr>
          <w:sz w:val="15"/>
          <w:szCs w:val="15"/>
          <w:spacing w:val="-6"/>
        </w:rPr>
        <w:t>信息标准化建设工作领导小组</w:t>
      </w:r>
    </w:p>
    <w:p>
      <w:pPr>
        <w:spacing w:line="369" w:lineRule="auto"/>
        <w:rPr>
          <w:rFonts w:ascii="Arial"/>
          <w:sz w:val="21"/>
        </w:rPr>
      </w:pPr>
      <w:r/>
    </w:p>
    <w:p>
      <w:pPr>
        <w:pStyle w:val="BodyText"/>
        <w:ind w:left="1060"/>
        <w:spacing w:before="50" w:line="219" w:lineRule="auto"/>
        <w:rPr>
          <w:sz w:val="15"/>
          <w:szCs w:val="15"/>
        </w:rPr>
      </w:pPr>
      <w:r>
        <w:rPr>
          <w:sz w:val="15"/>
          <w:szCs w:val="15"/>
          <w:spacing w:val="-3"/>
        </w:rPr>
        <w:t>信息标准管理专职机构</w:t>
      </w:r>
    </w:p>
    <w:p>
      <w:pPr>
        <w:spacing w:line="411" w:lineRule="auto"/>
        <w:rPr>
          <w:rFonts w:ascii="Arial"/>
          <w:sz w:val="21"/>
        </w:rPr>
      </w:pPr>
      <w:r/>
    </w:p>
    <w:p>
      <w:pPr>
        <w:pStyle w:val="BodyText"/>
        <w:ind w:left="1170"/>
        <w:spacing w:before="49" w:line="219" w:lineRule="auto"/>
        <w:rPr>
          <w:sz w:val="15"/>
          <w:szCs w:val="15"/>
        </w:rPr>
      </w:pPr>
      <w:r>
        <w:rPr>
          <w:sz w:val="15"/>
          <w:szCs w:val="15"/>
          <w:spacing w:val="-3"/>
        </w:rPr>
        <w:t>信息标准管理专业线</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left="819"/>
        <w:spacing w:before="49" w:line="219" w:lineRule="auto"/>
        <w:rPr>
          <w:sz w:val="15"/>
          <w:szCs w:val="15"/>
        </w:rPr>
      </w:pPr>
      <w:r>
        <w:rPr>
          <w:sz w:val="15"/>
          <w:szCs w:val="15"/>
          <w:spacing w:val="-6"/>
        </w:rPr>
        <w:t>信息标准管理团队(各业务部门)</w:t>
      </w:r>
    </w:p>
    <w:p>
      <w:pPr>
        <w:pStyle w:val="BodyText"/>
        <w:ind w:left="230"/>
        <w:spacing w:before="272" w:line="219" w:lineRule="auto"/>
        <w:rPr>
          <w:sz w:val="18"/>
          <w:szCs w:val="18"/>
        </w:rPr>
      </w:pPr>
      <w:r>
        <w:rPr>
          <w:sz w:val="18"/>
          <w:szCs w:val="18"/>
          <w:spacing w:val="2"/>
        </w:rPr>
        <w:t>图6-5</w:t>
      </w:r>
      <w:r>
        <w:rPr>
          <w:sz w:val="18"/>
          <w:szCs w:val="18"/>
          <w:spacing w:val="104"/>
        </w:rPr>
        <w:t xml:space="preserve"> </w:t>
      </w:r>
      <w:r>
        <w:rPr>
          <w:sz w:val="18"/>
          <w:szCs w:val="18"/>
          <w:spacing w:val="2"/>
        </w:rPr>
        <w:t>某商业银行数据标准化组织机构</w:t>
      </w:r>
    </w:p>
    <w:p>
      <w:pPr>
        <w:spacing w:line="219" w:lineRule="auto"/>
        <w:sectPr>
          <w:type w:val="continuous"/>
          <w:pgSz w:w="9640" w:h="14400"/>
          <w:pgMar w:top="783" w:right="554" w:bottom="595" w:left="549" w:header="0" w:footer="446" w:gutter="0"/>
          <w:cols w:equalWidth="0" w:num="2">
            <w:col w:w="4621" w:space="100"/>
            <w:col w:w="3816" w:space="0"/>
          </w:cols>
        </w:sectPr>
        <w:rPr>
          <w:sz w:val="18"/>
          <w:szCs w:val="18"/>
        </w:rPr>
      </w:pPr>
    </w:p>
    <w:p>
      <w:pPr>
        <w:pStyle w:val="BodyText"/>
        <w:ind w:left="10"/>
        <w:spacing w:before="90" w:line="219" w:lineRule="auto"/>
        <w:rPr>
          <w:sz w:val="21"/>
          <w:szCs w:val="21"/>
        </w:rPr>
      </w:pPr>
      <w:r>
        <w:rPr>
          <w:sz w:val="21"/>
          <w:szCs w:val="21"/>
          <w:spacing w:val="1"/>
        </w:rPr>
        <w:t>时，在遵守相应外部标准框架的基础上，根据业务需求扩充形成新增数据标准。</w:t>
      </w:r>
    </w:p>
    <w:p>
      <w:pPr>
        <w:pStyle w:val="BodyText"/>
        <w:ind w:left="440" w:right="76"/>
        <w:spacing w:before="31" w:line="246" w:lineRule="auto"/>
        <w:rPr>
          <w:sz w:val="21"/>
          <w:szCs w:val="21"/>
        </w:rPr>
      </w:pPr>
      <w:r>
        <w:rPr>
          <w:sz w:val="21"/>
          <w:szCs w:val="21"/>
          <w:spacing w:val="1"/>
        </w:rPr>
        <w:t>数据标准的建立流程包括：需求收集、起草与申请、评审、形成送审稿、审批</w:t>
      </w:r>
      <w:r>
        <w:rPr>
          <w:sz w:val="21"/>
          <w:szCs w:val="21"/>
        </w:rPr>
        <w:t>、发布。 </w:t>
      </w:r>
      <w:r>
        <w:rPr>
          <w:sz w:val="21"/>
          <w:szCs w:val="21"/>
          <w:spacing w:val="1"/>
        </w:rPr>
        <w:t>数据标准需求部门向标准管理岗位提交标准建立申请，标准管理岗位对标准进行评审并</w:t>
      </w:r>
    </w:p>
    <w:p>
      <w:pPr>
        <w:spacing w:line="246" w:lineRule="auto"/>
        <w:sectPr>
          <w:type w:val="continuous"/>
          <w:pgSz w:w="9640" w:h="14400"/>
          <w:pgMar w:top="783" w:right="554" w:bottom="595" w:left="549" w:header="0" w:footer="446" w:gutter="0"/>
          <w:cols w:equalWidth="0" w:num="1">
            <w:col w:w="8536" w:space="0"/>
          </w:cols>
        </w:sectPr>
        <w:rPr>
          <w:sz w:val="21"/>
          <w:szCs w:val="21"/>
        </w:rPr>
      </w:pPr>
    </w:p>
    <w:p>
      <w:pPr>
        <w:ind w:left="6902"/>
        <w:spacing w:before="36" w:line="222" w:lineRule="auto"/>
        <w:rPr>
          <w:rFonts w:ascii="SimHei" w:hAnsi="SimHei" w:eastAsia="SimHei" w:cs="SimHei"/>
          <w:sz w:val="18"/>
          <w:szCs w:val="18"/>
        </w:rPr>
      </w:pPr>
      <w:r>
        <w:rPr>
          <w:rFonts w:ascii="SimHei" w:hAnsi="SimHei" w:eastAsia="SimHei" w:cs="SimHei"/>
          <w:sz w:val="18"/>
          <w:szCs w:val="18"/>
          <w:b/>
          <w:bCs/>
          <w:spacing w:val="-5"/>
        </w:rPr>
        <w:t>数据标准</w:t>
      </w:r>
      <w:r>
        <w:rPr>
          <w:rFonts w:ascii="SimHei" w:hAnsi="SimHei" w:eastAsia="SimHei" w:cs="SimHei"/>
          <w:sz w:val="18"/>
          <w:szCs w:val="18"/>
          <w:spacing w:val="8"/>
        </w:rPr>
        <w:t xml:space="preserve">  </w:t>
      </w:r>
      <w:r>
        <w:rPr>
          <w:rFonts w:ascii="SimHei" w:hAnsi="SimHei" w:eastAsia="SimHei" w:cs="SimHei"/>
          <w:sz w:val="18"/>
          <w:szCs w:val="18"/>
          <w:b/>
          <w:bCs/>
          <w:spacing w:val="-5"/>
        </w:rPr>
        <w:t>第</w:t>
      </w:r>
      <w:r>
        <w:rPr>
          <w:rFonts w:ascii="SimHei" w:hAnsi="SimHei" w:eastAsia="SimHei" w:cs="SimHei"/>
          <w:sz w:val="18"/>
          <w:szCs w:val="18"/>
          <w:spacing w:val="-28"/>
        </w:rPr>
        <w:t xml:space="preserve"> </w:t>
      </w:r>
      <w:r>
        <w:rPr>
          <w:rFonts w:ascii="SimHei" w:hAnsi="SimHei" w:eastAsia="SimHei" w:cs="SimHei"/>
          <w:sz w:val="18"/>
          <w:szCs w:val="18"/>
          <w:b/>
          <w:bCs/>
          <w:spacing w:val="-5"/>
        </w:rPr>
        <w:t>6</w:t>
      </w:r>
      <w:r>
        <w:rPr>
          <w:rFonts w:ascii="SimHei" w:hAnsi="SimHei" w:eastAsia="SimHei" w:cs="SimHei"/>
          <w:sz w:val="18"/>
          <w:szCs w:val="18"/>
          <w:spacing w:val="-28"/>
        </w:rPr>
        <w:t xml:space="preserve"> </w:t>
      </w:r>
      <w:r>
        <w:rPr>
          <w:rFonts w:ascii="SimHei" w:hAnsi="SimHei" w:eastAsia="SimHei" w:cs="SimHei"/>
          <w:sz w:val="18"/>
          <w:szCs w:val="18"/>
          <w:b/>
          <w:bCs/>
          <w:spacing w:val="-5"/>
        </w:rPr>
        <w:t>章</w:t>
      </w:r>
    </w:p>
    <w:p>
      <w:pPr>
        <w:spacing w:line="258" w:lineRule="auto"/>
        <w:rPr>
          <w:rFonts w:ascii="Arial"/>
          <w:sz w:val="21"/>
        </w:rPr>
      </w:pPr>
      <w:r/>
    </w:p>
    <w:p>
      <w:pPr>
        <w:pStyle w:val="BodyText"/>
        <w:ind w:right="74"/>
        <w:spacing w:before="68" w:line="254" w:lineRule="auto"/>
        <w:rPr>
          <w:sz w:val="21"/>
          <w:szCs w:val="21"/>
        </w:rPr>
      </w:pPr>
      <w:r>
        <w:rPr>
          <w:sz w:val="21"/>
          <w:szCs w:val="21"/>
          <w:spacing w:val="1"/>
        </w:rPr>
        <w:t>审批，包括：审查数据标准的属性完备性、数据标准制定相关文档的统一和完备性，形成最</w:t>
      </w:r>
      <w:r>
        <w:rPr>
          <w:sz w:val="21"/>
          <w:szCs w:val="21"/>
        </w:rPr>
        <w:t xml:space="preserve"> </w:t>
      </w:r>
      <w:r>
        <w:rPr>
          <w:sz w:val="21"/>
          <w:szCs w:val="21"/>
          <w:spacing w:val="-4"/>
        </w:rPr>
        <w:t>终审批结果并进行发布。</w:t>
      </w:r>
    </w:p>
    <w:p>
      <w:pPr>
        <w:pStyle w:val="BodyText"/>
        <w:ind w:right="68" w:firstLine="399"/>
        <w:spacing w:before="63" w:line="259" w:lineRule="auto"/>
        <w:rPr>
          <w:sz w:val="21"/>
          <w:szCs w:val="21"/>
        </w:rPr>
      </w:pPr>
      <w:r>
        <w:rPr>
          <w:sz w:val="21"/>
          <w:szCs w:val="21"/>
          <w:spacing w:val="7"/>
        </w:rPr>
        <w:t>2)数据标准修改流程。数据标准修改是指数据标准建立后根据业务需要的发展变化对</w:t>
      </w:r>
      <w:r>
        <w:rPr>
          <w:sz w:val="21"/>
          <w:szCs w:val="21"/>
          <w:spacing w:val="2"/>
        </w:rPr>
        <w:t xml:space="preserve"> </w:t>
      </w:r>
      <w:r>
        <w:rPr>
          <w:sz w:val="21"/>
          <w:szCs w:val="21"/>
          <w:spacing w:val="1"/>
        </w:rPr>
        <w:t>具体的数据标准项进行变更，并通过核准程序在全行实施。数据标准修改应平衡业务变化与</w:t>
      </w:r>
      <w:r>
        <w:rPr>
          <w:sz w:val="21"/>
          <w:szCs w:val="21"/>
          <w:spacing w:val="5"/>
        </w:rPr>
        <w:t xml:space="preserve"> </w:t>
      </w:r>
      <w:r>
        <w:rPr>
          <w:sz w:val="21"/>
          <w:szCs w:val="21"/>
          <w:spacing w:val="1"/>
        </w:rPr>
        <w:t>数据标准稳定之间的矛盾，需适时反映数据标准业务的含义和业务规则的变化，同时保</w:t>
      </w:r>
      <w:r>
        <w:rPr>
          <w:sz w:val="21"/>
          <w:szCs w:val="21"/>
        </w:rPr>
        <w:t>持数 </w:t>
      </w:r>
      <w:r>
        <w:rPr>
          <w:sz w:val="21"/>
          <w:szCs w:val="21"/>
          <w:spacing w:val="1"/>
        </w:rPr>
        <w:t>据标准的相对稳定，避免由于数据标准的频繁变动对业务应用和系统建设造</w:t>
      </w:r>
      <w:r>
        <w:rPr>
          <w:sz w:val="21"/>
          <w:szCs w:val="21"/>
        </w:rPr>
        <w:t>成冲击。</w:t>
      </w:r>
    </w:p>
    <w:p>
      <w:pPr>
        <w:pStyle w:val="BodyText"/>
        <w:ind w:left="399"/>
        <w:spacing w:before="60" w:line="219" w:lineRule="auto"/>
        <w:rPr>
          <w:sz w:val="21"/>
          <w:szCs w:val="21"/>
        </w:rPr>
      </w:pPr>
      <w:r>
        <w:rPr>
          <w:sz w:val="21"/>
          <w:szCs w:val="21"/>
          <w:spacing w:val="-2"/>
        </w:rPr>
        <w:t>数据标准修改的前提条件包括：</w:t>
      </w:r>
    </w:p>
    <w:p>
      <w:pPr>
        <w:pStyle w:val="BodyText"/>
        <w:ind w:right="76" w:firstLine="399"/>
        <w:spacing w:before="78" w:line="247" w:lineRule="auto"/>
        <w:rPr>
          <w:sz w:val="21"/>
          <w:szCs w:val="21"/>
        </w:rPr>
      </w:pPr>
      <w:r>
        <w:rPr>
          <w:sz w:val="21"/>
          <w:szCs w:val="21"/>
          <w:spacing w:val="5"/>
        </w:rPr>
        <w:t>①</w:t>
      </w:r>
      <w:r>
        <w:rPr>
          <w:sz w:val="21"/>
          <w:szCs w:val="21"/>
          <w:spacing w:val="-23"/>
        </w:rPr>
        <w:t xml:space="preserve"> </w:t>
      </w:r>
      <w:r>
        <w:rPr>
          <w:sz w:val="21"/>
          <w:szCs w:val="21"/>
          <w:spacing w:val="5"/>
        </w:rPr>
        <w:t>发现因相关业务变化，导致需要重新定义数据标准内容时，应及时提交数据标准修</w:t>
      </w:r>
      <w:r>
        <w:rPr>
          <w:sz w:val="21"/>
          <w:szCs w:val="21"/>
        </w:rPr>
        <w:t xml:space="preserve"> </w:t>
      </w:r>
      <w:r>
        <w:rPr>
          <w:sz w:val="21"/>
          <w:szCs w:val="21"/>
          <w:spacing w:val="-9"/>
        </w:rPr>
        <w:t>改申请。</w:t>
      </w:r>
    </w:p>
    <w:p>
      <w:pPr>
        <w:pStyle w:val="BodyText"/>
        <w:ind w:right="76" w:firstLine="399"/>
        <w:spacing w:before="57" w:line="256" w:lineRule="auto"/>
        <w:rPr>
          <w:sz w:val="21"/>
          <w:szCs w:val="21"/>
        </w:rPr>
      </w:pPr>
      <w:r>
        <w:rPr>
          <w:sz w:val="21"/>
          <w:szCs w:val="21"/>
          <w:spacing w:val="6"/>
        </w:rPr>
        <w:t>②</w:t>
      </w:r>
      <w:r>
        <w:rPr>
          <w:sz w:val="21"/>
          <w:szCs w:val="21"/>
          <w:spacing w:val="-59"/>
        </w:rPr>
        <w:t xml:space="preserve"> </w:t>
      </w:r>
      <w:r>
        <w:rPr>
          <w:sz w:val="21"/>
          <w:szCs w:val="21"/>
          <w:spacing w:val="6"/>
        </w:rPr>
        <w:t>为解决数据标准冲突确需修改或者完善某个数据标准内容时，由该标准负责部门提</w:t>
      </w:r>
      <w:r>
        <w:rPr>
          <w:sz w:val="21"/>
          <w:szCs w:val="21"/>
        </w:rPr>
        <w:t xml:space="preserve"> </w:t>
      </w:r>
      <w:r>
        <w:rPr>
          <w:sz w:val="21"/>
          <w:szCs w:val="21"/>
          <w:spacing w:val="-4"/>
        </w:rPr>
        <w:t>交数据标准修改申请。</w:t>
      </w:r>
    </w:p>
    <w:p>
      <w:pPr>
        <w:pStyle w:val="BodyText"/>
        <w:ind w:right="72" w:firstLine="399"/>
        <w:spacing w:before="52" w:line="266" w:lineRule="auto"/>
        <w:rPr>
          <w:sz w:val="21"/>
          <w:szCs w:val="21"/>
        </w:rPr>
      </w:pPr>
      <w:r>
        <w:rPr>
          <w:sz w:val="21"/>
          <w:szCs w:val="21"/>
          <w:spacing w:val="7"/>
        </w:rPr>
        <w:t>3)数据标准停用流程。数据标准停用是指废止无法适应业务发展要求的标准，或者依</w:t>
      </w:r>
      <w:r>
        <w:rPr>
          <w:sz w:val="21"/>
          <w:szCs w:val="21"/>
          <w:spacing w:val="5"/>
        </w:rPr>
        <w:t xml:space="preserve"> </w:t>
      </w:r>
      <w:r>
        <w:rPr>
          <w:sz w:val="21"/>
          <w:szCs w:val="21"/>
          <w:spacing w:val="1"/>
        </w:rPr>
        <w:t>据数据标准冲突解决方案对具体的数据标准进行废止处理，并通过核准流程结束该标准的生</w:t>
      </w:r>
      <w:r>
        <w:rPr>
          <w:sz w:val="21"/>
          <w:szCs w:val="21"/>
        </w:rPr>
        <w:t xml:space="preserve"> </w:t>
      </w:r>
      <w:r>
        <w:rPr>
          <w:sz w:val="21"/>
          <w:szCs w:val="21"/>
          <w:spacing w:val="1"/>
        </w:rPr>
        <w:t>命周期，实现标准的退出机制。数据标准停用遵循谨慎对待的原则，对于满足条件的</w:t>
      </w:r>
      <w:r>
        <w:rPr>
          <w:sz w:val="21"/>
          <w:szCs w:val="21"/>
        </w:rPr>
        <w:t>标准才 </w:t>
      </w:r>
      <w:r>
        <w:rPr>
          <w:sz w:val="21"/>
          <w:szCs w:val="21"/>
          <w:spacing w:val="-6"/>
        </w:rPr>
        <w:t>发起停用流程。</w:t>
      </w:r>
    </w:p>
    <w:p>
      <w:pPr>
        <w:pStyle w:val="BodyText"/>
        <w:ind w:right="56" w:firstLine="399"/>
        <w:spacing w:before="46" w:line="255" w:lineRule="auto"/>
        <w:rPr>
          <w:sz w:val="21"/>
          <w:szCs w:val="21"/>
        </w:rPr>
      </w:pPr>
      <w:r>
        <w:rPr>
          <w:sz w:val="21"/>
          <w:szCs w:val="21"/>
          <w:spacing w:val="13"/>
        </w:rPr>
        <w:t>4)新建标准例外流程。数据标准新建例外流程为紧迫程度高的标准创建</w:t>
      </w:r>
      <w:r>
        <w:rPr>
          <w:sz w:val="21"/>
          <w:szCs w:val="21"/>
          <w:spacing w:val="12"/>
        </w:rPr>
        <w:t>提供绿色通</w:t>
      </w:r>
      <w:r>
        <w:rPr>
          <w:sz w:val="21"/>
          <w:szCs w:val="21"/>
        </w:rPr>
        <w:t xml:space="preserve"> </w:t>
      </w:r>
      <w:r>
        <w:rPr>
          <w:sz w:val="21"/>
          <w:szCs w:val="21"/>
          <w:spacing w:val="1"/>
        </w:rPr>
        <w:t>道，只有获得标准管理专职机构批准的新建标准，才可以进入绿色通道。在绿色通道新建流</w:t>
      </w:r>
      <w:r>
        <w:rPr>
          <w:sz w:val="21"/>
          <w:szCs w:val="21"/>
          <w:spacing w:val="17"/>
        </w:rPr>
        <w:t xml:space="preserve"> </w:t>
      </w:r>
      <w:r>
        <w:rPr>
          <w:sz w:val="21"/>
          <w:szCs w:val="21"/>
        </w:rPr>
        <w:t>程中，赋予标准评审、审批、发布等环节较高优先级，优先得到处理。</w:t>
      </w:r>
    </w:p>
    <w:p>
      <w:pPr>
        <w:pStyle w:val="BodyText"/>
        <w:ind w:right="77" w:firstLine="399"/>
        <w:spacing w:before="82" w:line="250" w:lineRule="auto"/>
        <w:rPr>
          <w:sz w:val="21"/>
          <w:szCs w:val="21"/>
        </w:rPr>
      </w:pPr>
      <w:r>
        <w:rPr>
          <w:sz w:val="21"/>
          <w:szCs w:val="21"/>
          <w:spacing w:val="7"/>
        </w:rPr>
        <w:t>5)数据标准应用流程。数据标准应用是指业务部门在日常经营管理中使用信息项、业</w:t>
      </w:r>
      <w:r>
        <w:rPr>
          <w:sz w:val="21"/>
          <w:szCs w:val="21"/>
        </w:rPr>
        <w:t xml:space="preserve"> </w:t>
      </w:r>
      <w:r>
        <w:rPr>
          <w:sz w:val="21"/>
          <w:szCs w:val="21"/>
          <w:spacing w:val="-1"/>
        </w:rPr>
        <w:t>务指标的标准化业务属性，采用相应的数据标准。</w:t>
      </w:r>
    </w:p>
    <w:p>
      <w:pPr>
        <w:pStyle w:val="BodyText"/>
        <w:ind w:right="67" w:firstLine="399"/>
        <w:spacing w:before="71" w:line="255" w:lineRule="auto"/>
        <w:rPr>
          <w:sz w:val="21"/>
          <w:szCs w:val="21"/>
        </w:rPr>
      </w:pPr>
      <w:r>
        <w:rPr>
          <w:sz w:val="21"/>
          <w:szCs w:val="21"/>
          <w:spacing w:val="7"/>
        </w:rPr>
        <w:t>6)数据标准冲突协调流程。数据标准冲突协调流程是指当发现两个及两个以上标准存</w:t>
      </w:r>
      <w:r>
        <w:rPr>
          <w:sz w:val="21"/>
          <w:szCs w:val="21"/>
          <w:spacing w:val="2"/>
        </w:rPr>
        <w:t xml:space="preserve"> </w:t>
      </w:r>
      <w:r>
        <w:rPr>
          <w:sz w:val="21"/>
          <w:szCs w:val="21"/>
          <w:spacing w:val="1"/>
        </w:rPr>
        <w:t>在定义冲突时，统一向标准管理专职机构提交冲突协调申请。标准管理专职机构负责组织相</w:t>
      </w:r>
      <w:r>
        <w:rPr>
          <w:sz w:val="21"/>
          <w:szCs w:val="21"/>
          <w:spacing w:val="6"/>
        </w:rPr>
        <w:t xml:space="preserve"> </w:t>
      </w:r>
      <w:r>
        <w:rPr>
          <w:sz w:val="21"/>
          <w:szCs w:val="21"/>
          <w:spacing w:val="-1"/>
        </w:rPr>
        <w:t>关管理专业就冲突问题进行讨论，制定冲突解决方案。</w:t>
      </w:r>
    </w:p>
    <w:p>
      <w:pPr>
        <w:pStyle w:val="BodyText"/>
        <w:ind w:right="77" w:firstLine="402"/>
        <w:spacing w:before="66" w:line="256" w:lineRule="auto"/>
        <w:rPr>
          <w:sz w:val="21"/>
          <w:szCs w:val="21"/>
        </w:rPr>
      </w:pPr>
      <w:r>
        <w:rPr>
          <w:rFonts w:ascii="SimHei" w:hAnsi="SimHei" w:eastAsia="SimHei" w:cs="SimHei"/>
          <w:sz w:val="21"/>
          <w:szCs w:val="21"/>
          <w:b/>
          <w:bCs/>
          <w:spacing w:val="8"/>
        </w:rPr>
        <w:t>(3)建立数据标准管理系统</w:t>
      </w:r>
      <w:r>
        <w:rPr>
          <w:rFonts w:ascii="SimHei" w:hAnsi="SimHei" w:eastAsia="SimHei" w:cs="SimHei"/>
          <w:sz w:val="21"/>
          <w:szCs w:val="21"/>
          <w:spacing w:val="8"/>
        </w:rPr>
        <w:t xml:space="preserve">  </w:t>
      </w:r>
      <w:r>
        <w:rPr>
          <w:rFonts w:ascii="SimHei" w:hAnsi="SimHei" w:eastAsia="SimHei" w:cs="SimHei"/>
          <w:sz w:val="21"/>
          <w:szCs w:val="21"/>
          <w:spacing w:val="8"/>
        </w:rPr>
        <w:t>企业级数据标准管理系统旨在解决线下手工标准管理模</w:t>
      </w:r>
      <w:r>
        <w:rPr>
          <w:rFonts w:ascii="SimHei" w:hAnsi="SimHei" w:eastAsia="SimHei" w:cs="SimHei"/>
          <w:sz w:val="21"/>
          <w:szCs w:val="21"/>
          <w:spacing w:val="6"/>
        </w:rPr>
        <w:t xml:space="preserve"> </w:t>
      </w:r>
      <w:r>
        <w:rPr>
          <w:sz w:val="21"/>
          <w:szCs w:val="21"/>
          <w:spacing w:val="1"/>
        </w:rPr>
        <w:t>式造成的低效且缺乏统一发布、同步更新和实时响应的问题。它实现了对数据标准</w:t>
      </w:r>
      <w:r>
        <w:rPr>
          <w:sz w:val="21"/>
          <w:szCs w:val="21"/>
        </w:rPr>
        <w:t>的全流程 </w:t>
      </w:r>
      <w:r>
        <w:rPr>
          <w:sz w:val="21"/>
          <w:szCs w:val="21"/>
        </w:rPr>
        <w:t>统一管理，集中涵盖了标准建立、变更、查询、映射管理和流程管理等功能。</w:t>
      </w:r>
    </w:p>
    <w:p>
      <w:pPr>
        <w:pStyle w:val="BodyText"/>
        <w:ind w:firstLine="399"/>
        <w:spacing w:before="69" w:line="251" w:lineRule="auto"/>
        <w:rPr>
          <w:sz w:val="21"/>
          <w:szCs w:val="21"/>
        </w:rPr>
      </w:pPr>
      <w:r>
        <w:rPr>
          <w:sz w:val="21"/>
          <w:szCs w:val="21"/>
          <w:spacing w:val="4"/>
        </w:rPr>
        <w:t>基于数据标准管理的实际需求，数据标准管理</w:t>
      </w:r>
      <w:r>
        <w:rPr>
          <w:sz w:val="21"/>
          <w:szCs w:val="21"/>
          <w:spacing w:val="3"/>
        </w:rPr>
        <w:t>系统采用统一的框架，包括数据存储层、</w:t>
      </w:r>
      <w:r>
        <w:rPr>
          <w:sz w:val="21"/>
          <w:szCs w:val="21"/>
        </w:rPr>
        <w:t xml:space="preserve"> </w:t>
      </w:r>
      <w:r>
        <w:rPr>
          <w:sz w:val="21"/>
          <w:szCs w:val="21"/>
          <w:spacing w:val="3"/>
        </w:rPr>
        <w:t>基础服务层、标准管理层等逻辑架构，如图6-6所示。</w:t>
      </w:r>
    </w:p>
    <w:p>
      <w:pPr>
        <w:pStyle w:val="BodyText"/>
        <w:ind w:right="93" w:firstLine="399"/>
        <w:spacing w:before="70" w:line="255" w:lineRule="auto"/>
        <w:rPr>
          <w:sz w:val="21"/>
          <w:szCs w:val="21"/>
        </w:rPr>
      </w:pPr>
      <w:r>
        <w:rPr>
          <w:sz w:val="21"/>
          <w:szCs w:val="21"/>
          <w:spacing w:val="7"/>
        </w:rPr>
        <w:t>1)数据存储层：包括数据标准、标准映射、用户</w:t>
      </w:r>
      <w:r>
        <w:rPr>
          <w:sz w:val="21"/>
          <w:szCs w:val="21"/>
          <w:spacing w:val="6"/>
        </w:rPr>
        <w:t>操作日志、系统参数配置、用户权限</w:t>
      </w:r>
      <w:r>
        <w:rPr>
          <w:sz w:val="21"/>
          <w:szCs w:val="21"/>
        </w:rPr>
        <w:t xml:space="preserve"> </w:t>
      </w:r>
      <w:r>
        <w:rPr>
          <w:sz w:val="21"/>
          <w:szCs w:val="21"/>
          <w:spacing w:val="-7"/>
        </w:rPr>
        <w:t>管理等信息。</w:t>
      </w:r>
    </w:p>
    <w:p>
      <w:pPr>
        <w:pStyle w:val="BodyText"/>
        <w:ind w:right="72" w:firstLine="399"/>
        <w:spacing w:before="50" w:line="242" w:lineRule="auto"/>
        <w:rPr>
          <w:sz w:val="21"/>
          <w:szCs w:val="21"/>
        </w:rPr>
      </w:pPr>
      <w:r>
        <w:rPr>
          <w:sz w:val="21"/>
          <w:szCs w:val="21"/>
          <w:spacing w:val="7"/>
        </w:rPr>
        <w:t>2)基础服务层：提供数据标准系统的基础服务，具体包括：系统管理、数据标准对外</w:t>
      </w:r>
      <w:r>
        <w:rPr>
          <w:sz w:val="21"/>
          <w:szCs w:val="21"/>
          <w:spacing w:val="5"/>
        </w:rPr>
        <w:t xml:space="preserve"> </w:t>
      </w:r>
      <w:r>
        <w:rPr>
          <w:sz w:val="21"/>
          <w:szCs w:val="21"/>
          <w:spacing w:val="-4"/>
        </w:rPr>
        <w:t>服务接口、权限接口。</w:t>
      </w:r>
    </w:p>
    <w:p>
      <w:pPr>
        <w:pStyle w:val="BodyText"/>
        <w:ind w:left="399"/>
        <w:spacing w:before="80" w:line="219" w:lineRule="auto"/>
        <w:rPr>
          <w:sz w:val="21"/>
          <w:szCs w:val="21"/>
        </w:rPr>
      </w:pPr>
      <w:r>
        <w:rPr>
          <w:sz w:val="21"/>
          <w:szCs w:val="21"/>
          <w:spacing w:val="6"/>
        </w:rPr>
        <w:t>3)标准管理层：对数据标准进行统一管理</w:t>
      </w:r>
      <w:r>
        <w:rPr>
          <w:sz w:val="21"/>
          <w:szCs w:val="21"/>
          <w:spacing w:val="5"/>
        </w:rPr>
        <w:t>、映射情况监控。</w:t>
      </w:r>
    </w:p>
    <w:p>
      <w:pPr>
        <w:pStyle w:val="BodyText"/>
        <w:ind w:right="68" w:firstLine="399"/>
        <w:spacing w:before="60" w:line="255" w:lineRule="auto"/>
        <w:rPr>
          <w:sz w:val="21"/>
          <w:szCs w:val="21"/>
        </w:rPr>
      </w:pPr>
      <w:r>
        <w:rPr>
          <w:sz w:val="21"/>
          <w:szCs w:val="21"/>
          <w:spacing w:val="2"/>
        </w:rPr>
        <w:t>数据标准管理系统的功能主要由数据标准的建立、变更、查询、</w:t>
      </w:r>
      <w:r>
        <w:rPr>
          <w:sz w:val="21"/>
          <w:szCs w:val="21"/>
          <w:spacing w:val="1"/>
        </w:rPr>
        <w:t>映射管理、流程管理和</w:t>
      </w:r>
      <w:r>
        <w:rPr>
          <w:sz w:val="21"/>
          <w:szCs w:val="21"/>
        </w:rPr>
        <w:t xml:space="preserve"> </w:t>
      </w:r>
      <w:r>
        <w:rPr>
          <w:sz w:val="21"/>
          <w:szCs w:val="21"/>
          <w:spacing w:val="1"/>
        </w:rPr>
        <w:t>知识库管理等模块组成，每个模块再细分为若干子模块，以满足标准管理的各项需求，</w:t>
      </w:r>
      <w:r>
        <w:rPr>
          <w:sz w:val="21"/>
          <w:szCs w:val="21"/>
        </w:rPr>
        <w:t>并规 </w:t>
      </w:r>
      <w:r>
        <w:rPr>
          <w:sz w:val="21"/>
          <w:szCs w:val="21"/>
          <w:spacing w:val="3"/>
        </w:rPr>
        <w:t>范数据标准的操作管理。其功能架构如图6-7所示。</w:t>
      </w:r>
    </w:p>
    <w:p>
      <w:pPr>
        <w:pStyle w:val="BodyText"/>
        <w:ind w:right="71" w:firstLine="399"/>
        <w:spacing w:before="70" w:line="259" w:lineRule="auto"/>
        <w:rPr>
          <w:sz w:val="21"/>
          <w:szCs w:val="21"/>
        </w:rPr>
      </w:pPr>
      <w:r>
        <w:rPr>
          <w:sz w:val="21"/>
          <w:szCs w:val="21"/>
          <w:spacing w:val="6"/>
        </w:rPr>
        <w:t>①</w:t>
      </w:r>
      <w:r>
        <w:rPr>
          <w:sz w:val="21"/>
          <w:szCs w:val="21"/>
          <w:spacing w:val="-55"/>
        </w:rPr>
        <w:t xml:space="preserve"> </w:t>
      </w:r>
      <w:r>
        <w:rPr>
          <w:sz w:val="21"/>
          <w:szCs w:val="21"/>
          <w:spacing w:val="6"/>
        </w:rPr>
        <w:t>标准建立。通过标准录入或者标准导入两种方式建立新的标准信息，并通过发布功</w:t>
      </w:r>
      <w:r>
        <w:rPr>
          <w:sz w:val="21"/>
          <w:szCs w:val="21"/>
        </w:rPr>
        <w:t xml:space="preserve"> </w:t>
      </w:r>
      <w:r>
        <w:rPr>
          <w:sz w:val="21"/>
          <w:szCs w:val="21"/>
          <w:spacing w:val="-4"/>
        </w:rPr>
        <w:t>能发布最新的数据标准信息。</w:t>
      </w:r>
    </w:p>
    <w:p>
      <w:pPr>
        <w:pStyle w:val="BodyText"/>
        <w:ind w:left="399"/>
        <w:spacing w:before="69" w:line="217" w:lineRule="auto"/>
        <w:rPr>
          <w:sz w:val="21"/>
          <w:szCs w:val="21"/>
        </w:rPr>
      </w:pPr>
      <w:r>
        <w:rPr>
          <w:sz w:val="21"/>
          <w:szCs w:val="21"/>
          <w:spacing w:val="6"/>
        </w:rPr>
        <w:t>②</w:t>
      </w:r>
      <w:r>
        <w:rPr>
          <w:sz w:val="21"/>
          <w:szCs w:val="21"/>
          <w:spacing w:val="-48"/>
        </w:rPr>
        <w:t xml:space="preserve"> </w:t>
      </w:r>
      <w:r>
        <w:rPr>
          <w:sz w:val="21"/>
          <w:szCs w:val="21"/>
          <w:spacing w:val="6"/>
        </w:rPr>
        <w:t>标准变更。标准变更包括编辑已发布的标准信息，废止已</w:t>
      </w:r>
      <w:r>
        <w:rPr>
          <w:sz w:val="21"/>
          <w:szCs w:val="21"/>
          <w:spacing w:val="5"/>
        </w:rPr>
        <w:t>发布的标准信息，以及新</w:t>
      </w:r>
    </w:p>
    <w:p>
      <w:pPr>
        <w:spacing w:line="217" w:lineRule="auto"/>
        <w:sectPr>
          <w:footerReference w:type="default" r:id="rId189"/>
          <w:pgSz w:w="9640" w:h="14400"/>
          <w:pgMar w:top="877" w:right="524" w:bottom="555" w:left="599" w:header="0" w:footer="406" w:gutter="0"/>
        </w:sectPr>
        <w:rPr>
          <w:sz w:val="21"/>
          <w:szCs w:val="21"/>
        </w:rPr>
      </w:pPr>
    </w:p>
    <w:p>
      <w:pPr>
        <w:ind w:left="2"/>
        <w:spacing w:before="42" w:line="222" w:lineRule="auto"/>
        <w:rPr>
          <w:rFonts w:ascii="SimHei" w:hAnsi="SimHei" w:eastAsia="SimHei" w:cs="SimHei"/>
          <w:sz w:val="21"/>
          <w:szCs w:val="21"/>
        </w:rPr>
      </w:pPr>
      <w:r>
        <w:rPr>
          <w:rFonts w:ascii="SimHei" w:hAnsi="SimHei" w:eastAsia="SimHei" w:cs="SimHei"/>
          <w:sz w:val="21"/>
          <w:szCs w:val="21"/>
          <w:b/>
          <w:bCs/>
          <w:spacing w:val="-15"/>
          <w:w w:val="94"/>
        </w:rPr>
        <w:t>银行数据治理</w:t>
      </w:r>
    </w:p>
    <w:p>
      <w:pPr>
        <w:spacing w:line="245" w:lineRule="auto"/>
        <w:rPr>
          <w:rFonts w:ascii="Arial"/>
          <w:sz w:val="21"/>
        </w:rPr>
      </w:pPr>
      <w:r/>
    </w:p>
    <w:p>
      <w:pPr>
        <w:spacing w:line="245" w:lineRule="auto"/>
        <w:rPr>
          <w:rFonts w:ascii="Arial"/>
          <w:sz w:val="21"/>
        </w:rPr>
      </w:pPr>
      <w:r/>
    </w:p>
    <w:p>
      <w:pPr>
        <w:pStyle w:val="BodyText"/>
        <w:spacing w:line="4000" w:lineRule="exact"/>
        <w:rPr/>
      </w:pPr>
      <w:r>
        <w:rPr>
          <w:position w:val="-80"/>
        </w:rPr>
        <w:pict>
          <v:group id="_x0000_s1376" style="mso-position-vertical-relative:line;mso-position-horizontal-relative:char;width:415.55pt;height:200.05pt;" filled="false" stroked="false" coordsize="8310,4001" coordorigin="0,0">
            <v:shape id="_x0000_s1378" style="position:absolute;left:0;top:0;width:8310;height:4001;" filled="false" stroked="false" type="#_x0000_t75">
              <v:imagedata o:title="" r:id="rId191"/>
            </v:shape>
            <v:shape id="_x0000_s1380" style="position:absolute;left:210;top:336;width:6425;height:3510;" filled="false" stroked="false" type="#_x0000_t202">
              <v:fill on="false"/>
              <v:stroke on="false"/>
              <v:path/>
              <v:imagedata o:title=""/>
              <o:lock v:ext="edit" aspectratio="false"/>
              <v:textbox inset="0mm,0mm,0mm,0mm">
                <w:txbxContent>
                  <w:p>
                    <w:pPr>
                      <w:ind w:left="4250"/>
                      <w:spacing w:before="20" w:line="220" w:lineRule="auto"/>
                      <w:rPr>
                        <w:rFonts w:ascii="SimSun" w:hAnsi="SimSun" w:eastAsia="SimSun" w:cs="SimSun"/>
                        <w:sz w:val="15"/>
                        <w:szCs w:val="15"/>
                      </w:rPr>
                    </w:pPr>
                    <w:r>
                      <w:rPr>
                        <w:rFonts w:ascii="SimSun" w:hAnsi="SimSun" w:eastAsia="SimSun" w:cs="SimSun"/>
                        <w:sz w:val="15"/>
                        <w:szCs w:val="15"/>
                        <w:spacing w:val="-1"/>
                      </w:rPr>
                      <w:t>标准映射新增</w:t>
                    </w:r>
                  </w:p>
                  <w:p>
                    <w:pPr>
                      <w:ind w:left="4250"/>
                      <w:spacing w:before="141" w:line="220" w:lineRule="auto"/>
                      <w:rPr>
                        <w:rFonts w:ascii="SimSun" w:hAnsi="SimSun" w:eastAsia="SimSun" w:cs="SimSun"/>
                        <w:sz w:val="15"/>
                        <w:szCs w:val="15"/>
                      </w:rPr>
                    </w:pPr>
                    <w:r>
                      <w:rPr>
                        <w:rFonts w:ascii="SimSun" w:hAnsi="SimSun" w:eastAsia="SimSun" w:cs="SimSun"/>
                        <w:sz w:val="15"/>
                        <w:szCs w:val="15"/>
                        <w:spacing w:val="-1"/>
                      </w:rPr>
                      <w:t>标准映射查询</w:t>
                    </w:r>
                  </w:p>
                  <w:p>
                    <w:pPr>
                      <w:ind w:left="4250"/>
                      <w:spacing w:before="140" w:line="160" w:lineRule="auto"/>
                      <w:rPr>
                        <w:rFonts w:ascii="SimSun" w:hAnsi="SimSun" w:eastAsia="SimSun" w:cs="SimSun"/>
                        <w:sz w:val="15"/>
                        <w:szCs w:val="15"/>
                      </w:rPr>
                    </w:pPr>
                    <w:r>
                      <w:rPr>
                        <w:rFonts w:ascii="SimSun" w:hAnsi="SimSun" w:eastAsia="SimSun" w:cs="SimSun"/>
                        <w:sz w:val="15"/>
                        <w:szCs w:val="15"/>
                        <w:spacing w:val="-1"/>
                      </w:rPr>
                      <w:t>标准映射删除</w:t>
                    </w:r>
                  </w:p>
                  <w:p>
                    <w:pPr>
                      <w:spacing w:line="194" w:lineRule="auto"/>
                      <w:jc w:val="right"/>
                      <w:rPr>
                        <w:rFonts w:ascii="SimSun" w:hAnsi="SimSun" w:eastAsia="SimSun" w:cs="SimSun"/>
                        <w:sz w:val="15"/>
                        <w:szCs w:val="15"/>
                      </w:rPr>
                    </w:pPr>
                    <w:r>
                      <w:rPr>
                        <w:rFonts w:ascii="SimSun" w:hAnsi="SimSun" w:eastAsia="SimSun" w:cs="SimSun"/>
                        <w:sz w:val="15"/>
                        <w:szCs w:val="15"/>
                        <w:spacing w:val="-12"/>
                        <w:w w:val="96"/>
                      </w:rPr>
                      <w:t>标准整改</w:t>
                    </w:r>
                    <w:r>
                      <w:rPr>
                        <w:rFonts w:ascii="SimSun" w:hAnsi="SimSun" w:eastAsia="SimSun" w:cs="SimSun"/>
                        <w:sz w:val="15"/>
                        <w:szCs w:val="15"/>
                        <w:spacing w:val="-11"/>
                        <w:w w:val="96"/>
                      </w:rPr>
                      <w:t>流</w:t>
                    </w:r>
                    <w:r>
                      <w:rPr>
                        <w:rFonts w:ascii="SimSun" w:hAnsi="SimSun" w:eastAsia="SimSun" w:cs="SimSun"/>
                        <w:sz w:val="15"/>
                        <w:szCs w:val="15"/>
                        <w:spacing w:val="-7"/>
                        <w:w w:val="96"/>
                      </w:rPr>
                      <w:t>程</w:t>
                    </w:r>
                  </w:p>
                  <w:p>
                    <w:pPr>
                      <w:ind w:left="4189"/>
                      <w:spacing w:before="52" w:line="219" w:lineRule="auto"/>
                      <w:rPr>
                        <w:rFonts w:ascii="SimSun" w:hAnsi="SimSun" w:eastAsia="SimSun" w:cs="SimSun"/>
                        <w:sz w:val="15"/>
                        <w:szCs w:val="15"/>
                      </w:rPr>
                    </w:pPr>
                    <w:r>
                      <w:rPr>
                        <w:rFonts w:ascii="SimSun" w:hAnsi="SimSun" w:eastAsia="SimSun" w:cs="SimSun"/>
                        <w:sz w:val="15"/>
                        <w:szCs w:val="15"/>
                        <w:spacing w:val="-1"/>
                      </w:rPr>
                      <w:t>标准映射管理</w:t>
                    </w:r>
                  </w:p>
                  <w:p>
                    <w:pPr>
                      <w:spacing w:line="381" w:lineRule="auto"/>
                      <w:rPr>
                        <w:rFonts w:ascii="Arial"/>
                        <w:sz w:val="21"/>
                      </w:rPr>
                    </w:pPr>
                    <w:r/>
                  </w:p>
                  <w:p>
                    <w:pPr>
                      <w:ind w:left="3859"/>
                      <w:spacing w:before="49" w:line="220" w:lineRule="auto"/>
                      <w:rPr>
                        <w:rFonts w:ascii="SimSun" w:hAnsi="SimSun" w:eastAsia="SimSun" w:cs="SimSun"/>
                        <w:sz w:val="15"/>
                        <w:szCs w:val="15"/>
                      </w:rPr>
                    </w:pPr>
                    <w:r>
                      <w:rPr>
                        <w:rFonts w:ascii="SimSun" w:hAnsi="SimSun" w:eastAsia="SimSun" w:cs="SimSun"/>
                        <w:sz w:val="15"/>
                        <w:szCs w:val="15"/>
                        <w:spacing w:val="-1"/>
                      </w:rPr>
                      <w:t>标准导入   标准查询</w:t>
                    </w:r>
                  </w:p>
                  <w:p>
                    <w:pPr>
                      <w:ind w:left="20"/>
                      <w:spacing w:before="140" w:line="179" w:lineRule="auto"/>
                      <w:rPr>
                        <w:rFonts w:ascii="SimSun" w:hAnsi="SimSun" w:eastAsia="SimSun" w:cs="SimSun"/>
                        <w:sz w:val="15"/>
                        <w:szCs w:val="15"/>
                      </w:rPr>
                    </w:pPr>
                    <w:r>
                      <w:rPr>
                        <w:rFonts w:ascii="SimSun" w:hAnsi="SimSun" w:eastAsia="SimSun" w:cs="SimSun"/>
                        <w:sz w:val="15"/>
                        <w:szCs w:val="15"/>
                        <w:spacing w:val="-1"/>
                      </w:rPr>
                      <w:t>基础服务层</w:t>
                    </w:r>
                  </w:p>
                  <w:p>
                    <w:pPr>
                      <w:ind w:left="3859"/>
                      <w:spacing w:line="215" w:lineRule="auto"/>
                      <w:rPr>
                        <w:rFonts w:ascii="SimSun" w:hAnsi="SimSun" w:eastAsia="SimSun" w:cs="SimSun"/>
                        <w:sz w:val="15"/>
                        <w:szCs w:val="15"/>
                      </w:rPr>
                    </w:pPr>
                    <w:r>
                      <w:rPr>
                        <w:rFonts w:ascii="SimSun" w:hAnsi="SimSun" w:eastAsia="SimSun" w:cs="SimSun"/>
                        <w:sz w:val="15"/>
                        <w:szCs w:val="15"/>
                        <w:spacing w:val="-2"/>
                      </w:rPr>
                      <w:t>标准映射</w:t>
                    </w:r>
                    <w:r>
                      <w:rPr>
                        <w:rFonts w:ascii="SimSun" w:hAnsi="SimSun" w:eastAsia="SimSun" w:cs="SimSun"/>
                        <w:sz w:val="15"/>
                        <w:szCs w:val="15"/>
                        <w:spacing w:val="8"/>
                      </w:rPr>
                      <w:t xml:space="preserve">   </w:t>
                    </w:r>
                    <w:r>
                      <w:rPr>
                        <w:rFonts w:ascii="SimSun" w:hAnsi="SimSun" w:eastAsia="SimSun" w:cs="SimSun"/>
                        <w:sz w:val="15"/>
                        <w:szCs w:val="15"/>
                        <w:spacing w:val="-2"/>
                      </w:rPr>
                      <w:t>落地查询</w:t>
                    </w:r>
                  </w:p>
                  <w:p>
                    <w:pPr>
                      <w:ind w:left="3859"/>
                      <w:spacing w:before="210" w:line="219" w:lineRule="auto"/>
                      <w:rPr>
                        <w:rFonts w:ascii="SimSun" w:hAnsi="SimSun" w:eastAsia="SimSun" w:cs="SimSun"/>
                        <w:sz w:val="15"/>
                        <w:szCs w:val="15"/>
                      </w:rPr>
                    </w:pPr>
                    <w:r>
                      <w:rPr>
                        <w:rFonts w:ascii="SimSun" w:hAnsi="SimSun" w:eastAsia="SimSun" w:cs="SimSun"/>
                        <w:sz w:val="15"/>
                        <w:szCs w:val="15"/>
                        <w:spacing w:val="-6"/>
                      </w:rPr>
                      <w:t>数据标准对外服务接口</w:t>
                    </w:r>
                  </w:p>
                  <w:p>
                    <w:pPr>
                      <w:spacing w:line="370" w:lineRule="auto"/>
                      <w:rPr>
                        <w:rFonts w:ascii="Arial"/>
                        <w:sz w:val="21"/>
                      </w:rPr>
                    </w:pPr>
                    <w:r/>
                  </w:p>
                  <w:p>
                    <w:pPr>
                      <w:ind w:left="20"/>
                      <w:spacing w:before="50" w:line="219" w:lineRule="auto"/>
                      <w:rPr>
                        <w:rFonts w:ascii="SimSun" w:hAnsi="SimSun" w:eastAsia="SimSun" w:cs="SimSun"/>
                        <w:sz w:val="15"/>
                        <w:szCs w:val="15"/>
                      </w:rPr>
                    </w:pPr>
                    <w:r>
                      <w:rPr>
                        <w:rFonts w:ascii="SimSun" w:hAnsi="SimSun" w:eastAsia="SimSun" w:cs="SimSun"/>
                        <w:sz w:val="15"/>
                        <w:szCs w:val="15"/>
                        <w:spacing w:val="-2"/>
                      </w:rPr>
                      <w:t>数据存储层</w:t>
                    </w:r>
                  </w:p>
                  <w:p>
                    <w:pPr>
                      <w:ind w:left="3659"/>
                      <w:spacing w:before="102" w:line="219" w:lineRule="auto"/>
                      <w:rPr>
                        <w:rFonts w:ascii="SimSun" w:hAnsi="SimSun" w:eastAsia="SimSun" w:cs="SimSun"/>
                        <w:sz w:val="15"/>
                        <w:szCs w:val="15"/>
                      </w:rPr>
                    </w:pPr>
                    <w:r>
                      <w:rPr>
                        <w:rFonts w:ascii="SimSun" w:hAnsi="SimSun" w:eastAsia="SimSun" w:cs="SimSun"/>
                        <w:sz w:val="15"/>
                        <w:szCs w:val="15"/>
                        <w:spacing w:val="-1"/>
                      </w:rPr>
                      <w:t>数据标准存储库</w:t>
                    </w:r>
                  </w:p>
                </w:txbxContent>
              </v:textbox>
            </v:shape>
            <v:shape id="_x0000_s1382" style="position:absolute;left:1910;top:1965;width:1388;height:1030;" filled="false" stroked="false" type="#_x0000_t202">
              <v:fill on="false"/>
              <v:stroke on="false"/>
              <v:path/>
              <v:imagedata o:title=""/>
              <o:lock v:ext="edit" aspectratio="false"/>
              <v:textbox inset="0mm,0mm,0mm,0mm">
                <w:txbxContent>
                  <w:p>
                    <w:pPr>
                      <w:ind w:left="410"/>
                      <w:spacing w:before="19" w:line="219" w:lineRule="auto"/>
                      <w:rPr>
                        <w:rFonts w:ascii="SimSun" w:hAnsi="SimSun" w:eastAsia="SimSun" w:cs="SimSun"/>
                        <w:sz w:val="15"/>
                        <w:szCs w:val="15"/>
                      </w:rPr>
                    </w:pPr>
                    <w:r>
                      <w:rPr>
                        <w:rFonts w:ascii="SimSun" w:hAnsi="SimSun" w:eastAsia="SimSun" w:cs="SimSun"/>
                        <w:sz w:val="15"/>
                        <w:szCs w:val="15"/>
                        <w:spacing w:val="-2"/>
                      </w:rPr>
                      <w:t>角色管理</w:t>
                    </w:r>
                  </w:p>
                  <w:p>
                    <w:pPr>
                      <w:ind w:left="20"/>
                      <w:spacing w:before="243" w:line="219" w:lineRule="auto"/>
                      <w:rPr>
                        <w:rFonts w:ascii="SimSun" w:hAnsi="SimSun" w:eastAsia="SimSun" w:cs="SimSun"/>
                        <w:sz w:val="15"/>
                        <w:szCs w:val="15"/>
                      </w:rPr>
                    </w:pPr>
                    <w:r>
                      <w:rPr>
                        <w:rFonts w:ascii="SimSun" w:hAnsi="SimSun" w:eastAsia="SimSun" w:cs="SimSun"/>
                        <w:sz w:val="15"/>
                        <w:szCs w:val="15"/>
                        <w:spacing w:val="-4"/>
                        <w:position w:val="-1"/>
                      </w:rPr>
                      <w:t>权限配置</w:t>
                    </w:r>
                    <w:r>
                      <w:rPr>
                        <w:rFonts w:ascii="SimSun" w:hAnsi="SimSun" w:eastAsia="SimSun" w:cs="SimSun"/>
                        <w:sz w:val="15"/>
                        <w:szCs w:val="15"/>
                        <w:spacing w:val="18"/>
                        <w:position w:val="-1"/>
                      </w:rPr>
                      <w:t xml:space="preserve">  </w:t>
                    </w:r>
                    <w:r>
                      <w:rPr>
                        <w:rFonts w:ascii="SimSun" w:hAnsi="SimSun" w:eastAsia="SimSun" w:cs="SimSun"/>
                        <w:sz w:val="15"/>
                        <w:szCs w:val="15"/>
                        <w:spacing w:val="-4"/>
                        <w:position w:val="1"/>
                      </w:rPr>
                      <w:t>日志管理</w:t>
                    </w:r>
                  </w:p>
                  <w:p>
                    <w:pPr>
                      <w:ind w:left="389"/>
                      <w:spacing w:before="222" w:line="219" w:lineRule="auto"/>
                      <w:rPr>
                        <w:rFonts w:ascii="SimSun" w:hAnsi="SimSun" w:eastAsia="SimSun" w:cs="SimSun"/>
                        <w:sz w:val="15"/>
                        <w:szCs w:val="15"/>
                      </w:rPr>
                    </w:pPr>
                    <w:r>
                      <w:rPr>
                        <w:rFonts w:ascii="SimSun" w:hAnsi="SimSun" w:eastAsia="SimSun" w:cs="SimSun"/>
                        <w:sz w:val="15"/>
                        <w:szCs w:val="15"/>
                        <w:spacing w:val="-2"/>
                      </w:rPr>
                      <w:t>系统管理</w:t>
                    </w:r>
                  </w:p>
                </w:txbxContent>
              </v:textbox>
            </v:shape>
            <v:shape id="_x0000_s1384" style="position:absolute;left:6320;top:1895;width:930;height:1051;" filled="false" stroked="false" type="#_x0000_t202">
              <v:fill on="false"/>
              <v:stroke on="false"/>
              <v:path/>
              <v:imagedata o:title=""/>
              <o:lock v:ext="edit" aspectratio="false"/>
              <v:textbox inset="0mm,0mm,0mm,0mm">
                <w:txbxContent>
                  <w:p>
                    <w:pPr>
                      <w:ind w:left="60"/>
                      <w:spacing w:before="20" w:line="219" w:lineRule="auto"/>
                      <w:rPr>
                        <w:rFonts w:ascii="SimSun" w:hAnsi="SimSun" w:eastAsia="SimSun" w:cs="SimSun"/>
                        <w:sz w:val="15"/>
                        <w:szCs w:val="15"/>
                      </w:rPr>
                    </w:pPr>
                    <w:r>
                      <w:rPr>
                        <w:rFonts w:ascii="Times New Roman" w:hAnsi="Times New Roman" w:eastAsia="Times New Roman" w:cs="Times New Roman"/>
                        <w:sz w:val="15"/>
                        <w:szCs w:val="15"/>
                        <w:spacing w:val="-3"/>
                      </w:rPr>
                      <w:t>UA</w:t>
                    </w:r>
                    <w:r>
                      <w:rPr>
                        <w:rFonts w:ascii="SimSun" w:hAnsi="SimSun" w:eastAsia="SimSun" w:cs="SimSun"/>
                        <w:sz w:val="15"/>
                        <w:szCs w:val="15"/>
                        <w:spacing w:val="-3"/>
                      </w:rPr>
                      <w:t>权限验证</w:t>
                    </w:r>
                  </w:p>
                  <w:p>
                    <w:pPr>
                      <w:ind w:left="79"/>
                      <w:spacing w:before="282" w:line="219" w:lineRule="auto"/>
                      <w:rPr>
                        <w:rFonts w:ascii="SimSun" w:hAnsi="SimSun" w:eastAsia="SimSun" w:cs="SimSun"/>
                        <w:sz w:val="15"/>
                        <w:szCs w:val="15"/>
                      </w:rPr>
                    </w:pPr>
                    <w:r>
                      <w:rPr>
                        <w:rFonts w:ascii="Times New Roman" w:hAnsi="Times New Roman" w:eastAsia="Times New Roman" w:cs="Times New Roman"/>
                        <w:sz w:val="15"/>
                        <w:szCs w:val="15"/>
                        <w:spacing w:val="-4"/>
                      </w:rPr>
                      <w:t>UA</w:t>
                    </w:r>
                    <w:r>
                      <w:rPr>
                        <w:rFonts w:ascii="SimSun" w:hAnsi="SimSun" w:eastAsia="SimSun" w:cs="SimSun"/>
                        <w:sz w:val="15"/>
                        <w:szCs w:val="15"/>
                        <w:spacing w:val="-4"/>
                      </w:rPr>
                      <w:t>账号同步</w:t>
                    </w:r>
                  </w:p>
                  <w:p>
                    <w:pPr>
                      <w:ind w:left="20"/>
                      <w:spacing w:before="222" w:line="221" w:lineRule="auto"/>
                      <w:rPr>
                        <w:rFonts w:ascii="SimSun" w:hAnsi="SimSun" w:eastAsia="SimSun" w:cs="SimSun"/>
                        <w:sz w:val="15"/>
                        <w:szCs w:val="15"/>
                      </w:rPr>
                    </w:pPr>
                    <w:r>
                      <w:rPr>
                        <w:rFonts w:ascii="SimSun" w:hAnsi="SimSun" w:eastAsia="SimSun" w:cs="SimSun"/>
                        <w:sz w:val="15"/>
                        <w:szCs w:val="15"/>
                        <w:spacing w:val="-2"/>
                      </w:rPr>
                      <w:t>统一认证接口</w:t>
                    </w:r>
                  </w:p>
                </w:txbxContent>
              </v:textbox>
            </v:shape>
            <v:shape id="_x0000_s1386" style="position:absolute;left:6979;top:355;width:781;height:11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2"/>
                      </w:rPr>
                      <w:t>知识库发布</w:t>
                    </w:r>
                  </w:p>
                  <w:p>
                    <w:pPr>
                      <w:ind w:left="20"/>
                      <w:spacing w:before="203" w:line="219" w:lineRule="auto"/>
                      <w:rPr>
                        <w:rFonts w:ascii="SimSun" w:hAnsi="SimSun" w:eastAsia="SimSun" w:cs="SimSun"/>
                        <w:sz w:val="15"/>
                        <w:szCs w:val="15"/>
                      </w:rPr>
                    </w:pPr>
                    <w:r>
                      <w:rPr>
                        <w:rFonts w:ascii="SimSun" w:hAnsi="SimSun" w:eastAsia="SimSun" w:cs="SimSun"/>
                        <w:sz w:val="15"/>
                        <w:szCs w:val="15"/>
                        <w:spacing w:val="-2"/>
                      </w:rPr>
                      <w:t>知识库更新</w:t>
                    </w:r>
                  </w:p>
                  <w:p>
                    <w:pPr>
                      <w:ind w:left="20"/>
                      <w:spacing w:before="152" w:line="219" w:lineRule="auto"/>
                      <w:rPr>
                        <w:rFonts w:ascii="SimSun" w:hAnsi="SimSun" w:eastAsia="SimSun" w:cs="SimSun"/>
                        <w:sz w:val="15"/>
                        <w:szCs w:val="15"/>
                      </w:rPr>
                    </w:pPr>
                    <w:r>
                      <w:rPr>
                        <w:rFonts w:ascii="SimSun" w:hAnsi="SimSun" w:eastAsia="SimSun" w:cs="SimSun"/>
                        <w:sz w:val="15"/>
                        <w:szCs w:val="15"/>
                        <w:spacing w:val="-2"/>
                      </w:rPr>
                      <w:t>知识库下载</w:t>
                    </w:r>
                  </w:p>
                  <w:p>
                    <w:pPr>
                      <w:ind w:left="20"/>
                      <w:spacing w:before="101" w:line="219" w:lineRule="auto"/>
                      <w:rPr>
                        <w:rFonts w:ascii="SimSun" w:hAnsi="SimSun" w:eastAsia="SimSun" w:cs="SimSun"/>
                        <w:sz w:val="15"/>
                        <w:szCs w:val="15"/>
                      </w:rPr>
                    </w:pPr>
                    <w:r>
                      <w:rPr>
                        <w:rFonts w:ascii="SimSun" w:hAnsi="SimSun" w:eastAsia="SimSun" w:cs="SimSun"/>
                        <w:sz w:val="15"/>
                        <w:szCs w:val="15"/>
                        <w:spacing w:val="-2"/>
                      </w:rPr>
                      <w:t>知识库管理</w:t>
                    </w:r>
                  </w:p>
                </w:txbxContent>
              </v:textbox>
            </v:shape>
            <v:shape id="_x0000_s1388" style="position:absolute;left:3350;top:346;width:690;height:1110;" filled="false" stroked="false" type="#_x0000_t202">
              <v:fill on="false"/>
              <v:stroke on="false"/>
              <v:path/>
              <v:imagedata o:title=""/>
              <o:lock v:ext="edit" aspectratio="false"/>
              <v:textbox inset="0mm,0mm,0mm,0mm">
                <w:txbxContent>
                  <w:p>
                    <w:pPr>
                      <w:ind w:left="20" w:right="20"/>
                      <w:spacing w:before="20" w:line="274" w:lineRule="auto"/>
                      <w:jc w:val="both"/>
                      <w:rPr>
                        <w:rFonts w:ascii="SimSun" w:hAnsi="SimSun" w:eastAsia="SimSun" w:cs="SimSun"/>
                        <w:sz w:val="15"/>
                        <w:szCs w:val="15"/>
                      </w:rPr>
                    </w:pPr>
                    <w:r>
                      <w:rPr>
                        <w:rFonts w:ascii="SimSun" w:hAnsi="SimSun" w:eastAsia="SimSun" w:cs="SimSun"/>
                        <w:sz w:val="15"/>
                        <w:szCs w:val="15"/>
                        <w:spacing w:val="-9"/>
                      </w:rPr>
                      <w:t>体系浏览</w:t>
                    </w:r>
                    <w:r>
                      <w:rPr>
                        <w:rFonts w:ascii="SimSun" w:hAnsi="SimSun" w:eastAsia="SimSun" w:cs="SimSun"/>
                        <w:sz w:val="15"/>
                        <w:szCs w:val="15"/>
                        <w:spacing w:val="1"/>
                      </w:rPr>
                      <w:t xml:space="preserve">  </w:t>
                    </w:r>
                    <w:r>
                      <w:rPr>
                        <w:rFonts w:ascii="SimSun" w:hAnsi="SimSun" w:eastAsia="SimSun" w:cs="SimSun"/>
                        <w:sz w:val="29"/>
                        <w:szCs w:val="29"/>
                        <w:spacing w:val="-12"/>
                        <w:w w:val="48"/>
                      </w:rPr>
                      <w:t>关键字检索</w:t>
                    </w:r>
                    <w:r>
                      <w:rPr>
                        <w:rFonts w:ascii="SimSun" w:hAnsi="SimSun" w:eastAsia="SimSun" w:cs="SimSun"/>
                        <w:sz w:val="29"/>
                        <w:szCs w:val="29"/>
                        <w:spacing w:val="12"/>
                      </w:rPr>
                      <w:t xml:space="preserve"> </w:t>
                    </w:r>
                    <w:r>
                      <w:rPr>
                        <w:rFonts w:ascii="SimSun" w:hAnsi="SimSun" w:eastAsia="SimSun" w:cs="SimSun"/>
                        <w:sz w:val="15"/>
                        <w:szCs w:val="15"/>
                      </w:rPr>
                      <w:t>分类查询 </w:t>
                    </w:r>
                    <w:r>
                      <w:rPr>
                        <w:rFonts w:ascii="SimSun" w:hAnsi="SimSun" w:eastAsia="SimSun" w:cs="SimSun"/>
                        <w:sz w:val="15"/>
                        <w:szCs w:val="15"/>
                        <w:spacing w:val="-2"/>
                      </w:rPr>
                      <w:t>标准查询</w:t>
                    </w:r>
                  </w:p>
                </w:txbxContent>
              </v:textbox>
            </v:shape>
            <v:shape id="_x0000_s1390" style="position:absolute;left:2430;top:425;width:728;height:1030;" filled="false" stroked="false" type="#_x0000_t202">
              <v:fill on="false"/>
              <v:stroke on="false"/>
              <v:path/>
              <v:imagedata o:title=""/>
              <o:lock v:ext="edit" aspectratio="false"/>
              <v:textbox inset="0mm,0mm,0mm,0mm">
                <w:txbxContent>
                  <w:p>
                    <w:pPr>
                      <w:ind w:left="20" w:right="38"/>
                      <w:spacing w:before="20" w:line="270" w:lineRule="auto"/>
                      <w:rPr>
                        <w:rFonts w:ascii="SimSun" w:hAnsi="SimSun" w:eastAsia="SimSun" w:cs="SimSun"/>
                        <w:sz w:val="15"/>
                        <w:szCs w:val="15"/>
                      </w:rPr>
                    </w:pPr>
                    <w:r>
                      <w:rPr>
                        <w:rFonts w:ascii="SimSun" w:hAnsi="SimSun" w:eastAsia="SimSun" w:cs="SimSun"/>
                        <w:sz w:val="15"/>
                        <w:szCs w:val="15"/>
                        <w:spacing w:val="9"/>
                      </w:rPr>
                      <w:t>标准修改</w:t>
                    </w:r>
                    <w:r>
                      <w:rPr>
                        <w:rFonts w:ascii="SimSun" w:hAnsi="SimSun" w:eastAsia="SimSun" w:cs="SimSun"/>
                        <w:sz w:val="15"/>
                        <w:szCs w:val="15"/>
                      </w:rPr>
                      <w:t xml:space="preserve"> </w:t>
                    </w:r>
                    <w:r>
                      <w:rPr>
                        <w:rFonts w:ascii="SimSun" w:hAnsi="SimSun" w:eastAsia="SimSun" w:cs="SimSun"/>
                        <w:sz w:val="15"/>
                        <w:szCs w:val="15"/>
                        <w:spacing w:val="-2"/>
                      </w:rPr>
                      <w:t>标准废止]</w:t>
                    </w:r>
                  </w:p>
                  <w:p>
                    <w:pPr>
                      <w:spacing w:before="85" w:line="201" w:lineRule="auto"/>
                      <w:jc w:val="right"/>
                      <w:rPr>
                        <w:rFonts w:ascii="SimSun" w:hAnsi="SimSun" w:eastAsia="SimSun" w:cs="SimSun"/>
                        <w:sz w:val="29"/>
                        <w:szCs w:val="29"/>
                      </w:rPr>
                    </w:pPr>
                    <w:r>
                      <w:rPr>
                        <w:rFonts w:ascii="SimSun" w:hAnsi="SimSun" w:eastAsia="SimSun" w:cs="SimSun"/>
                        <w:sz w:val="29"/>
                        <w:szCs w:val="29"/>
                        <w:color w:val="FFFFFF"/>
                        <w:spacing w:val="-12"/>
                        <w:w w:val="51"/>
                      </w:rPr>
                      <w:t>标准再发布</w:t>
                    </w:r>
                  </w:p>
                  <w:p>
                    <w:pPr>
                      <w:ind w:left="20"/>
                      <w:spacing w:line="220" w:lineRule="auto"/>
                      <w:rPr>
                        <w:rFonts w:ascii="SimSun" w:hAnsi="SimSun" w:eastAsia="SimSun" w:cs="SimSun"/>
                        <w:sz w:val="15"/>
                        <w:szCs w:val="15"/>
                      </w:rPr>
                    </w:pPr>
                    <w:r>
                      <w:rPr>
                        <w:rFonts w:ascii="SimSun" w:hAnsi="SimSun" w:eastAsia="SimSun" w:cs="SimSun"/>
                        <w:sz w:val="15"/>
                        <w:szCs w:val="15"/>
                        <w:spacing w:val="-2"/>
                      </w:rPr>
                      <w:t>标准变更</w:t>
                    </w:r>
                  </w:p>
                </w:txbxContent>
              </v:textbox>
            </v:shape>
            <v:shape id="_x0000_s1392" style="position:absolute;left:1510;top:366;width:634;height:10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标准录入</w:t>
                    </w:r>
                  </w:p>
                  <w:p>
                    <w:pPr>
                      <w:ind w:left="20"/>
                      <w:spacing w:before="131" w:line="220" w:lineRule="auto"/>
                      <w:rPr>
                        <w:rFonts w:ascii="SimSun" w:hAnsi="SimSun" w:eastAsia="SimSun" w:cs="SimSun"/>
                        <w:sz w:val="15"/>
                        <w:szCs w:val="15"/>
                      </w:rPr>
                    </w:pPr>
                    <w:r>
                      <w:rPr>
                        <w:rFonts w:ascii="SimSun" w:hAnsi="SimSun" w:eastAsia="SimSun" w:cs="SimSun"/>
                        <w:sz w:val="15"/>
                        <w:szCs w:val="15"/>
                        <w:spacing w:val="-2"/>
                      </w:rPr>
                      <w:t>标准导入</w:t>
                    </w:r>
                  </w:p>
                  <w:p>
                    <w:pPr>
                      <w:ind w:left="20"/>
                      <w:spacing w:before="129" w:line="219" w:lineRule="auto"/>
                      <w:rPr>
                        <w:rFonts w:ascii="SimSun" w:hAnsi="SimSun" w:eastAsia="SimSun" w:cs="SimSun"/>
                        <w:sz w:val="15"/>
                        <w:szCs w:val="15"/>
                      </w:rPr>
                    </w:pPr>
                    <w:r>
                      <w:rPr>
                        <w:rFonts w:ascii="SimSun" w:hAnsi="SimSun" w:eastAsia="SimSun" w:cs="SimSun"/>
                        <w:sz w:val="15"/>
                        <w:szCs w:val="15"/>
                        <w:spacing w:val="-2"/>
                      </w:rPr>
                      <w:t>标准发布</w:t>
                    </w:r>
                  </w:p>
                  <w:p>
                    <w:pPr>
                      <w:ind w:left="20"/>
                      <w:spacing w:before="93" w:line="220" w:lineRule="auto"/>
                      <w:rPr>
                        <w:rFonts w:ascii="SimSun" w:hAnsi="SimSun" w:eastAsia="SimSun" w:cs="SimSun"/>
                        <w:sz w:val="15"/>
                        <w:szCs w:val="15"/>
                      </w:rPr>
                    </w:pPr>
                    <w:r>
                      <w:rPr>
                        <w:rFonts w:ascii="SimSun" w:hAnsi="SimSun" w:eastAsia="SimSun" w:cs="SimSun"/>
                        <w:sz w:val="15"/>
                        <w:szCs w:val="15"/>
                        <w:spacing w:val="-2"/>
                      </w:rPr>
                      <w:t>标准建立</w:t>
                    </w:r>
                  </w:p>
                </w:txbxContent>
              </v:textbox>
            </v:shape>
            <v:shape id="_x0000_s1394" style="position:absolute;left:5809;top:426;width:825;height:5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5"/>
                        <w:szCs w:val="15"/>
                      </w:rPr>
                    </w:pPr>
                    <w:r>
                      <w:rPr>
                        <w:rFonts w:ascii="SimSun" w:hAnsi="SimSun" w:eastAsia="SimSun" w:cs="SimSun"/>
                        <w:sz w:val="15"/>
                        <w:szCs w:val="15"/>
                        <w:spacing w:val="-12"/>
                        <w:w w:val="96"/>
                      </w:rPr>
                      <w:t>标准创建</w:t>
                    </w:r>
                    <w:r>
                      <w:rPr>
                        <w:rFonts w:ascii="SimSun" w:hAnsi="SimSun" w:eastAsia="SimSun" w:cs="SimSun"/>
                        <w:sz w:val="15"/>
                        <w:szCs w:val="15"/>
                        <w:spacing w:val="-11"/>
                        <w:w w:val="96"/>
                      </w:rPr>
                      <w:t>流</w:t>
                    </w:r>
                    <w:r>
                      <w:rPr>
                        <w:rFonts w:ascii="SimSun" w:hAnsi="SimSun" w:eastAsia="SimSun" w:cs="SimSun"/>
                        <w:sz w:val="15"/>
                        <w:szCs w:val="15"/>
                        <w:spacing w:val="-7"/>
                        <w:w w:val="96"/>
                      </w:rPr>
                      <w:t>程</w:t>
                    </w:r>
                  </w:p>
                  <w:p>
                    <w:pPr>
                      <w:spacing w:before="141" w:line="220" w:lineRule="auto"/>
                      <w:jc w:val="right"/>
                      <w:rPr>
                        <w:rFonts w:ascii="SimSun" w:hAnsi="SimSun" w:eastAsia="SimSun" w:cs="SimSun"/>
                        <w:sz w:val="15"/>
                        <w:szCs w:val="15"/>
                      </w:rPr>
                    </w:pPr>
                    <w:r>
                      <w:rPr>
                        <w:rFonts w:ascii="SimSun" w:hAnsi="SimSun" w:eastAsia="SimSun" w:cs="SimSun"/>
                        <w:sz w:val="15"/>
                        <w:szCs w:val="15"/>
                        <w:spacing w:val="-12"/>
                        <w:w w:val="96"/>
                      </w:rPr>
                      <w:t>标准变更</w:t>
                    </w:r>
                    <w:r>
                      <w:rPr>
                        <w:rFonts w:ascii="SimSun" w:hAnsi="SimSun" w:eastAsia="SimSun" w:cs="SimSun"/>
                        <w:sz w:val="15"/>
                        <w:szCs w:val="15"/>
                        <w:spacing w:val="-11"/>
                        <w:w w:val="96"/>
                      </w:rPr>
                      <w:t>流</w:t>
                    </w:r>
                    <w:r>
                      <w:rPr>
                        <w:rFonts w:ascii="SimSun" w:hAnsi="SimSun" w:eastAsia="SimSun" w:cs="SimSun"/>
                        <w:sz w:val="15"/>
                        <w:szCs w:val="15"/>
                        <w:spacing w:val="-7"/>
                        <w:w w:val="96"/>
                      </w:rPr>
                      <w:t>程</w:t>
                    </w:r>
                  </w:p>
                </w:txbxContent>
              </v:textbox>
            </v:shape>
            <v:shape id="_x0000_s1396" style="position:absolute;left:5690;top:1375;width:1003;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流程管理(EOA)</w:t>
                    </w:r>
                  </w:p>
                </w:txbxContent>
              </v:textbox>
            </v:shape>
            <v:shape id="_x0000_s1398" style="position:absolute;left:210;top:745;width:78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标准管理层</w:t>
                    </w:r>
                  </w:p>
                </w:txbxContent>
              </v:textbox>
            </v:shape>
          </v:group>
        </w:pict>
      </w:r>
    </w:p>
    <w:p>
      <w:pPr>
        <w:pStyle w:val="BodyText"/>
        <w:ind w:left="2790"/>
        <w:spacing w:before="88" w:line="219" w:lineRule="auto"/>
        <w:rPr>
          <w:sz w:val="21"/>
          <w:szCs w:val="21"/>
        </w:rPr>
      </w:pPr>
      <w:r>
        <w:rPr>
          <w:sz w:val="21"/>
          <w:szCs w:val="21"/>
          <w:spacing w:val="-17"/>
          <w:w w:val="97"/>
        </w:rPr>
        <w:t>图6-6</w:t>
      </w:r>
      <w:r>
        <w:rPr>
          <w:sz w:val="21"/>
          <w:szCs w:val="21"/>
          <w:spacing w:val="71"/>
        </w:rPr>
        <w:t xml:space="preserve"> </w:t>
      </w:r>
      <w:r>
        <w:rPr>
          <w:sz w:val="21"/>
          <w:szCs w:val="21"/>
          <w:spacing w:val="-17"/>
          <w:w w:val="97"/>
        </w:rPr>
        <w:t>数据标准管理系统逻辑架构</w:t>
      </w:r>
    </w:p>
    <w:p>
      <w:pPr>
        <w:spacing w:line="250" w:lineRule="auto"/>
        <w:rPr>
          <w:rFonts w:ascii="Arial"/>
          <w:sz w:val="21"/>
        </w:rPr>
      </w:pPr>
      <w:r/>
    </w:p>
    <w:p>
      <w:pPr>
        <w:pStyle w:val="BodyText"/>
        <w:ind w:firstLine="80"/>
        <w:spacing w:line="1940" w:lineRule="exact"/>
        <w:rPr/>
      </w:pPr>
      <w:r>
        <w:rPr>
          <w:position w:val="-38"/>
        </w:rPr>
        <w:pict>
          <v:group id="_x0000_s1400" style="mso-position-vertical-relative:line;mso-position-horizontal-relative:char;width:413.5pt;height:97pt;" filled="false" stroked="false" coordsize="8270,1940" coordorigin="0,0">
            <v:shape id="_x0000_s1402" style="position:absolute;left:0;top:0;width:8270;height:1940;" filled="false" stroked="false" type="#_x0000_t75">
              <v:imagedata o:title="" r:id="rId192"/>
            </v:shape>
            <v:shape id="_x0000_s1404" style="position:absolute;left:309;top:246;width:7452;height:1460;" filled="false" stroked="false" type="#_x0000_t202">
              <v:fill on="false"/>
              <v:stroke on="false"/>
              <v:path/>
              <v:imagedata o:title=""/>
              <o:lock v:ext="edit" aspectratio="false"/>
              <v:textbox inset="0mm,0mm,0mm,0mm">
                <w:txbxContent>
                  <w:p>
                    <w:pPr>
                      <w:spacing w:line="20" w:lineRule="exact"/>
                      <w:rPr/>
                    </w:pPr>
                    <w:r/>
                  </w:p>
                  <w:tbl>
                    <w:tblPr>
                      <w:tblStyle w:val="TableNormal"/>
                      <w:tblW w:w="7411"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09"/>
                      <w:gridCol w:w="1235"/>
                      <w:gridCol w:w="1193"/>
                      <w:gridCol w:w="1368"/>
                      <w:gridCol w:w="1591"/>
                      <w:gridCol w:w="1115"/>
                    </w:tblGrid>
                    <w:tr>
                      <w:trPr>
                        <w:trHeight w:val="292" w:hRule="atLeast"/>
                      </w:trPr>
                      <w:tc>
                        <w:tcPr>
                          <w:tcW w:w="909" w:type="dxa"/>
                          <w:vAlign w:val="top"/>
                        </w:tcPr>
                        <w:p>
                          <w:pPr>
                            <w:spacing w:line="220" w:lineRule="auto"/>
                            <w:rPr>
                              <w:rFonts w:ascii="SimSun" w:hAnsi="SimSun" w:eastAsia="SimSun" w:cs="SimSun"/>
                              <w:sz w:val="15"/>
                              <w:szCs w:val="15"/>
                            </w:rPr>
                          </w:pPr>
                          <w:r>
                            <w:rPr>
                              <w:rFonts w:ascii="SimSun" w:hAnsi="SimSun" w:eastAsia="SimSun" w:cs="SimSun"/>
                              <w:sz w:val="15"/>
                              <w:szCs w:val="15"/>
                              <w:spacing w:val="4"/>
                            </w:rPr>
                            <w:t>标准录入</w:t>
                          </w:r>
                        </w:p>
                      </w:tc>
                      <w:tc>
                        <w:tcPr>
                          <w:tcW w:w="1235" w:type="dxa"/>
                          <w:vAlign w:val="top"/>
                        </w:tcPr>
                        <w:p>
                          <w:pPr>
                            <w:ind w:left="321"/>
                            <w:spacing w:before="9" w:line="219" w:lineRule="auto"/>
                            <w:rPr>
                              <w:rFonts w:ascii="SimSun" w:hAnsi="SimSun" w:eastAsia="SimSun" w:cs="SimSun"/>
                              <w:sz w:val="15"/>
                              <w:szCs w:val="15"/>
                            </w:rPr>
                          </w:pPr>
                          <w:r>
                            <w:rPr>
                              <w:rFonts w:ascii="SimSun" w:hAnsi="SimSun" w:eastAsia="SimSun" w:cs="SimSun"/>
                              <w:sz w:val="15"/>
                              <w:szCs w:val="15"/>
                              <w:spacing w:val="-2"/>
                            </w:rPr>
                            <w:t>标准修改</w:t>
                          </w:r>
                        </w:p>
                      </w:tc>
                      <w:tc>
                        <w:tcPr>
                          <w:tcW w:w="1193" w:type="dxa"/>
                          <w:vAlign w:val="top"/>
                        </w:tcPr>
                        <w:p>
                          <w:pPr>
                            <w:ind w:left="296"/>
                            <w:spacing w:before="10" w:line="220" w:lineRule="auto"/>
                            <w:rPr>
                              <w:rFonts w:ascii="SimSun" w:hAnsi="SimSun" w:eastAsia="SimSun" w:cs="SimSun"/>
                              <w:sz w:val="15"/>
                              <w:szCs w:val="15"/>
                            </w:rPr>
                          </w:pPr>
                          <w:r>
                            <w:rPr>
                              <w:rFonts w:ascii="SimSun" w:hAnsi="SimSun" w:eastAsia="SimSun" w:cs="SimSun"/>
                              <w:sz w:val="15"/>
                              <w:szCs w:val="15"/>
                              <w:spacing w:val="-2"/>
                            </w:rPr>
                            <w:t>体系浏览</w:t>
                          </w:r>
                        </w:p>
                      </w:tc>
                      <w:tc>
                        <w:tcPr>
                          <w:tcW w:w="1368" w:type="dxa"/>
                          <w:vAlign w:val="top"/>
                        </w:tcPr>
                        <w:p>
                          <w:pPr>
                            <w:ind w:left="232"/>
                            <w:spacing w:before="70" w:line="220" w:lineRule="auto"/>
                            <w:rPr>
                              <w:rFonts w:ascii="SimSun" w:hAnsi="SimSun" w:eastAsia="SimSun" w:cs="SimSun"/>
                              <w:sz w:val="15"/>
                              <w:szCs w:val="15"/>
                            </w:rPr>
                          </w:pPr>
                          <w:r>
                            <w:rPr>
                              <w:rFonts w:ascii="SimSun" w:hAnsi="SimSun" w:eastAsia="SimSun" w:cs="SimSun"/>
                              <w:sz w:val="15"/>
                              <w:szCs w:val="15"/>
                              <w:spacing w:val="-1"/>
                            </w:rPr>
                            <w:t>标准映射新增</w:t>
                          </w:r>
                        </w:p>
                      </w:tc>
                      <w:tc>
                        <w:tcPr>
                          <w:tcW w:w="1591" w:type="dxa"/>
                          <w:vAlign w:val="top"/>
                        </w:tcPr>
                        <w:p>
                          <w:pPr>
                            <w:ind w:left="295"/>
                            <w:spacing w:before="20" w:line="220" w:lineRule="auto"/>
                            <w:rPr>
                              <w:rFonts w:ascii="SimSun" w:hAnsi="SimSun" w:eastAsia="SimSun" w:cs="SimSun"/>
                              <w:sz w:val="15"/>
                              <w:szCs w:val="15"/>
                            </w:rPr>
                          </w:pPr>
                          <w:r>
                            <w:rPr>
                              <w:rFonts w:ascii="SimSun" w:hAnsi="SimSun" w:eastAsia="SimSun" w:cs="SimSun"/>
                              <w:sz w:val="15"/>
                              <w:szCs w:val="15"/>
                              <w:spacing w:val="-1"/>
                            </w:rPr>
                            <w:t>标准创建流程</w:t>
                          </w:r>
                        </w:p>
                      </w:tc>
                      <w:tc>
                        <w:tcPr>
                          <w:tcW w:w="1115" w:type="dxa"/>
                          <w:vAlign w:val="top"/>
                        </w:tcPr>
                        <w:p>
                          <w:pPr>
                            <w:spacing w:before="28" w:line="219" w:lineRule="auto"/>
                            <w:jc w:val="right"/>
                            <w:rPr>
                              <w:rFonts w:ascii="SimSun" w:hAnsi="SimSun" w:eastAsia="SimSun" w:cs="SimSun"/>
                              <w:sz w:val="15"/>
                              <w:szCs w:val="15"/>
                            </w:rPr>
                          </w:pPr>
                          <w:r>
                            <w:rPr>
                              <w:rFonts w:ascii="SimSun" w:hAnsi="SimSun" w:eastAsia="SimSun" w:cs="SimSun"/>
                              <w:sz w:val="15"/>
                              <w:szCs w:val="15"/>
                              <w:spacing w:val="-2"/>
                            </w:rPr>
                            <w:t>知识库发布</w:t>
                          </w:r>
                        </w:p>
                      </w:tc>
                    </w:tr>
                    <w:tr>
                      <w:trPr>
                        <w:trHeight w:val="438" w:hRule="atLeast"/>
                      </w:trPr>
                      <w:tc>
                        <w:tcPr>
                          <w:tcW w:w="909" w:type="dxa"/>
                          <w:vAlign w:val="top"/>
                        </w:tcPr>
                        <w:p>
                          <w:pPr>
                            <w:spacing w:before="138" w:line="220" w:lineRule="auto"/>
                            <w:rPr>
                              <w:rFonts w:ascii="SimSun" w:hAnsi="SimSun" w:eastAsia="SimSun" w:cs="SimSun"/>
                              <w:sz w:val="15"/>
                              <w:szCs w:val="15"/>
                            </w:rPr>
                          </w:pPr>
                          <w:r>
                            <w:rPr>
                              <w:rFonts w:ascii="SimSun" w:hAnsi="SimSun" w:eastAsia="SimSun" w:cs="SimSun"/>
                              <w:sz w:val="15"/>
                              <w:szCs w:val="15"/>
                              <w:spacing w:val="-2"/>
                            </w:rPr>
                            <w:t>标准导入</w:t>
                          </w:r>
                        </w:p>
                      </w:tc>
                      <w:tc>
                        <w:tcPr>
                          <w:tcW w:w="1235" w:type="dxa"/>
                          <w:vAlign w:val="top"/>
                        </w:tcPr>
                        <w:p>
                          <w:pPr>
                            <w:ind w:left="321"/>
                            <w:spacing w:before="128" w:line="220" w:lineRule="auto"/>
                            <w:rPr>
                              <w:rFonts w:ascii="SimSun" w:hAnsi="SimSun" w:eastAsia="SimSun" w:cs="SimSun"/>
                              <w:sz w:val="15"/>
                              <w:szCs w:val="15"/>
                            </w:rPr>
                          </w:pPr>
                          <w:r>
                            <w:rPr>
                              <w:rFonts w:ascii="SimSun" w:hAnsi="SimSun" w:eastAsia="SimSun" w:cs="SimSun"/>
                              <w:sz w:val="15"/>
                              <w:szCs w:val="15"/>
                              <w:spacing w:val="4"/>
                            </w:rPr>
                            <w:t>标准废止</w:t>
                          </w:r>
                        </w:p>
                      </w:tc>
                      <w:tc>
                        <w:tcPr>
                          <w:tcW w:w="1193" w:type="dxa"/>
                          <w:vAlign w:val="top"/>
                        </w:tcPr>
                        <w:p>
                          <w:pPr>
                            <w:ind w:left="236"/>
                            <w:spacing w:before="73" w:line="219" w:lineRule="auto"/>
                            <w:rPr>
                              <w:rFonts w:ascii="SimSun" w:hAnsi="SimSun" w:eastAsia="SimSun" w:cs="SimSun"/>
                              <w:sz w:val="29"/>
                              <w:szCs w:val="29"/>
                            </w:rPr>
                          </w:pPr>
                          <w:r>
                            <w:rPr>
                              <w:rFonts w:ascii="SimSun" w:hAnsi="SimSun" w:eastAsia="SimSun" w:cs="SimSun"/>
                              <w:sz w:val="29"/>
                              <w:szCs w:val="29"/>
                              <w:spacing w:val="-14"/>
                              <w:w w:val="64"/>
                            </w:rPr>
                            <w:t>关键字检米</w:t>
                          </w:r>
                        </w:p>
                      </w:tc>
                      <w:tc>
                        <w:tcPr>
                          <w:tcW w:w="1368" w:type="dxa"/>
                          <w:vAlign w:val="top"/>
                        </w:tcPr>
                        <w:p>
                          <w:pPr>
                            <w:ind w:left="232"/>
                            <w:spacing w:before="231" w:line="177" w:lineRule="auto"/>
                            <w:rPr>
                              <w:rFonts w:ascii="LiSu" w:hAnsi="LiSu" w:eastAsia="LiSu" w:cs="LiSu"/>
                              <w:sz w:val="15"/>
                              <w:szCs w:val="15"/>
                            </w:rPr>
                          </w:pPr>
                          <w:r>
                            <w:rPr>
                              <w:rFonts w:ascii="LiSu" w:hAnsi="LiSu" w:eastAsia="LiSu" w:cs="LiSu"/>
                              <w:sz w:val="15"/>
                              <w:szCs w:val="15"/>
                              <w:color w:val="FFFFFF"/>
                            </w:rPr>
                            <w:t>标准映射查询</w:t>
                          </w:r>
                        </w:p>
                      </w:tc>
                      <w:tc>
                        <w:tcPr>
                          <w:tcW w:w="1591" w:type="dxa"/>
                          <w:vAlign w:val="top"/>
                        </w:tcPr>
                        <w:p>
                          <w:pPr>
                            <w:ind w:left="295"/>
                            <w:spacing w:before="128" w:line="220" w:lineRule="auto"/>
                            <w:rPr>
                              <w:rFonts w:ascii="SimSun" w:hAnsi="SimSun" w:eastAsia="SimSun" w:cs="SimSun"/>
                              <w:sz w:val="15"/>
                              <w:szCs w:val="15"/>
                            </w:rPr>
                          </w:pPr>
                          <w:r>
                            <w:rPr>
                              <w:rFonts w:ascii="SimSun" w:hAnsi="SimSun" w:eastAsia="SimSun" w:cs="SimSun"/>
                              <w:sz w:val="15"/>
                              <w:szCs w:val="15"/>
                              <w:spacing w:val="-7"/>
                            </w:rPr>
                            <w:t>标准变更流程</w:t>
                          </w:r>
                        </w:p>
                      </w:tc>
                      <w:tc>
                        <w:tcPr>
                          <w:tcW w:w="1115" w:type="dxa"/>
                          <w:vAlign w:val="top"/>
                        </w:tcPr>
                        <w:p>
                          <w:pPr>
                            <w:spacing w:before="137" w:line="219" w:lineRule="auto"/>
                            <w:jc w:val="right"/>
                            <w:rPr>
                              <w:rFonts w:ascii="SimSun" w:hAnsi="SimSun" w:eastAsia="SimSun" w:cs="SimSun"/>
                              <w:sz w:val="15"/>
                              <w:szCs w:val="15"/>
                            </w:rPr>
                          </w:pPr>
                          <w:r>
                            <w:rPr>
                              <w:rFonts w:ascii="SimSun" w:hAnsi="SimSun" w:eastAsia="SimSun" w:cs="SimSun"/>
                              <w:sz w:val="15"/>
                              <w:szCs w:val="15"/>
                              <w:spacing w:val="-2"/>
                            </w:rPr>
                            <w:t>知识库更新</w:t>
                          </w:r>
                        </w:p>
                      </w:tc>
                    </w:tr>
                    <w:tr>
                      <w:trPr>
                        <w:trHeight w:val="434" w:hRule="atLeast"/>
                      </w:trPr>
                      <w:tc>
                        <w:tcPr>
                          <w:tcW w:w="909" w:type="dxa"/>
                          <w:vAlign w:val="top"/>
                        </w:tcPr>
                        <w:p>
                          <w:pPr>
                            <w:spacing w:before="128" w:line="219" w:lineRule="auto"/>
                            <w:rPr>
                              <w:rFonts w:ascii="SimSun" w:hAnsi="SimSun" w:eastAsia="SimSun" w:cs="SimSun"/>
                              <w:sz w:val="15"/>
                              <w:szCs w:val="15"/>
                            </w:rPr>
                          </w:pPr>
                          <w:r>
                            <w:rPr>
                              <w:rFonts w:ascii="SimSun" w:hAnsi="SimSun" w:eastAsia="SimSun" w:cs="SimSun"/>
                              <w:sz w:val="15"/>
                              <w:szCs w:val="15"/>
                              <w:spacing w:val="4"/>
                            </w:rPr>
                            <w:t>标准发布</w:t>
                          </w:r>
                        </w:p>
                      </w:tc>
                      <w:tc>
                        <w:tcPr>
                          <w:tcW w:w="1235" w:type="dxa"/>
                          <w:vAlign w:val="top"/>
                        </w:tcPr>
                        <w:p>
                          <w:pPr>
                            <w:ind w:left="290"/>
                            <w:spacing w:before="76" w:line="220" w:lineRule="auto"/>
                            <w:rPr>
                              <w:rFonts w:ascii="SimSun" w:hAnsi="SimSun" w:eastAsia="SimSun" w:cs="SimSun"/>
                              <w:sz w:val="29"/>
                              <w:szCs w:val="29"/>
                            </w:rPr>
                          </w:pPr>
                          <w:r>
                            <w:rPr>
                              <w:rFonts w:ascii="SimSun" w:hAnsi="SimSun" w:eastAsia="SimSun" w:cs="SimSun"/>
                              <w:sz w:val="29"/>
                              <w:szCs w:val="29"/>
                              <w:spacing w:val="-16"/>
                              <w:w w:val="64"/>
                            </w:rPr>
                            <w:t>标准再发有</w:t>
                          </w:r>
                        </w:p>
                      </w:tc>
                      <w:tc>
                        <w:tcPr>
                          <w:tcW w:w="1193" w:type="dxa"/>
                          <w:vAlign w:val="top"/>
                        </w:tcPr>
                        <w:p>
                          <w:pPr>
                            <w:ind w:left="296"/>
                            <w:spacing w:before="132" w:line="219" w:lineRule="auto"/>
                            <w:rPr>
                              <w:rFonts w:ascii="SimSun" w:hAnsi="SimSun" w:eastAsia="SimSun" w:cs="SimSun"/>
                              <w:sz w:val="21"/>
                              <w:szCs w:val="21"/>
                            </w:rPr>
                          </w:pPr>
                          <w:r>
                            <w:rPr>
                              <w:rFonts w:ascii="SimSun" w:hAnsi="SimSun" w:eastAsia="SimSun" w:cs="SimSun"/>
                              <w:sz w:val="21"/>
                              <w:szCs w:val="21"/>
                              <w:color w:val="FFFFFF"/>
                              <w:spacing w:val="-16"/>
                              <w:w w:val="91"/>
                            </w:rPr>
                            <w:t>分类查询</w:t>
                          </w:r>
                        </w:p>
                      </w:tc>
                      <w:tc>
                        <w:tcPr>
                          <w:tcW w:w="1368" w:type="dxa"/>
                          <w:vAlign w:val="top"/>
                        </w:tcPr>
                        <w:p>
                          <w:pPr>
                            <w:ind w:left="232"/>
                            <w:spacing w:before="189" w:line="219" w:lineRule="auto"/>
                            <w:rPr>
                              <w:rFonts w:ascii="SimSun" w:hAnsi="SimSun" w:eastAsia="SimSun" w:cs="SimSun"/>
                              <w:sz w:val="15"/>
                              <w:szCs w:val="15"/>
                            </w:rPr>
                          </w:pPr>
                          <w:r>
                            <w:rPr>
                              <w:rFonts w:ascii="SimSun" w:hAnsi="SimSun" w:eastAsia="SimSun" w:cs="SimSun"/>
                              <w:sz w:val="15"/>
                              <w:szCs w:val="15"/>
                              <w:color w:val="FFFFFF"/>
                              <w:spacing w:val="-1"/>
                            </w:rPr>
                            <w:t>标准映射删除</w:t>
                          </w:r>
                        </w:p>
                      </w:tc>
                      <w:tc>
                        <w:tcPr>
                          <w:tcW w:w="1591" w:type="dxa"/>
                          <w:vAlign w:val="top"/>
                        </w:tcPr>
                        <w:p>
                          <w:pPr>
                            <w:ind w:left="295"/>
                            <w:spacing w:before="129" w:line="219" w:lineRule="auto"/>
                            <w:rPr>
                              <w:rFonts w:ascii="SimSun" w:hAnsi="SimSun" w:eastAsia="SimSun" w:cs="SimSun"/>
                              <w:sz w:val="15"/>
                              <w:szCs w:val="15"/>
                            </w:rPr>
                          </w:pPr>
                          <w:r>
                            <w:rPr>
                              <w:rFonts w:ascii="SimSun" w:hAnsi="SimSun" w:eastAsia="SimSun" w:cs="SimSun"/>
                              <w:sz w:val="15"/>
                              <w:szCs w:val="15"/>
                              <w:spacing w:val="-1"/>
                            </w:rPr>
                            <w:t>标准整改流程</w:t>
                          </w:r>
                        </w:p>
                      </w:tc>
                      <w:tc>
                        <w:tcPr>
                          <w:tcW w:w="1115" w:type="dxa"/>
                          <w:vAlign w:val="top"/>
                        </w:tcPr>
                        <w:p>
                          <w:pPr>
                            <w:spacing w:before="129" w:line="219" w:lineRule="auto"/>
                            <w:jc w:val="right"/>
                            <w:rPr>
                              <w:rFonts w:ascii="SimSun" w:hAnsi="SimSun" w:eastAsia="SimSun" w:cs="SimSun"/>
                              <w:sz w:val="15"/>
                              <w:szCs w:val="15"/>
                            </w:rPr>
                          </w:pPr>
                          <w:r>
                            <w:rPr>
                              <w:rFonts w:ascii="SimSun" w:hAnsi="SimSun" w:eastAsia="SimSun" w:cs="SimSun"/>
                              <w:sz w:val="15"/>
                              <w:szCs w:val="15"/>
                              <w:spacing w:val="-2"/>
                            </w:rPr>
                            <w:t>知识库下载</w:t>
                          </w:r>
                        </w:p>
                      </w:tc>
                    </w:tr>
                    <w:tr>
                      <w:trPr>
                        <w:trHeight w:val="255" w:hRule="atLeast"/>
                      </w:trPr>
                      <w:tc>
                        <w:tcPr>
                          <w:tcW w:w="909" w:type="dxa"/>
                          <w:vAlign w:val="top"/>
                        </w:tcPr>
                        <w:p>
                          <w:pPr>
                            <w:spacing w:before="106" w:line="171" w:lineRule="auto"/>
                            <w:rPr>
                              <w:rFonts w:ascii="SimSun" w:hAnsi="SimSun" w:eastAsia="SimSun" w:cs="SimSun"/>
                              <w:sz w:val="15"/>
                              <w:szCs w:val="15"/>
                            </w:rPr>
                          </w:pPr>
                          <w:r>
                            <w:rPr>
                              <w:rFonts w:ascii="SimSun" w:hAnsi="SimSun" w:eastAsia="SimSun" w:cs="SimSun"/>
                              <w:sz w:val="15"/>
                              <w:szCs w:val="15"/>
                              <w:spacing w:val="3"/>
                            </w:rPr>
                            <w:t>标准建立</w:t>
                          </w:r>
                        </w:p>
                      </w:tc>
                      <w:tc>
                        <w:tcPr>
                          <w:tcW w:w="1235" w:type="dxa"/>
                          <w:vAlign w:val="top"/>
                        </w:tcPr>
                        <w:p>
                          <w:pPr>
                            <w:ind w:left="321"/>
                            <w:spacing w:before="75" w:line="208" w:lineRule="auto"/>
                            <w:rPr>
                              <w:rFonts w:ascii="SimSun" w:hAnsi="SimSun" w:eastAsia="SimSun" w:cs="SimSun"/>
                              <w:sz w:val="15"/>
                              <w:szCs w:val="15"/>
                            </w:rPr>
                          </w:pPr>
                          <w:r>
                            <w:rPr>
                              <w:rFonts w:ascii="SimSun" w:hAnsi="SimSun" w:eastAsia="SimSun" w:cs="SimSun"/>
                              <w:sz w:val="15"/>
                              <w:szCs w:val="15"/>
                              <w:spacing w:val="-2"/>
                            </w:rPr>
                            <w:t>标准变更</w:t>
                          </w:r>
                        </w:p>
                      </w:tc>
                      <w:tc>
                        <w:tcPr>
                          <w:tcW w:w="1193" w:type="dxa"/>
                          <w:vAlign w:val="top"/>
                        </w:tcPr>
                        <w:p>
                          <w:pPr>
                            <w:ind w:left="296"/>
                            <w:spacing w:before="75" w:line="208" w:lineRule="auto"/>
                            <w:rPr>
                              <w:rFonts w:ascii="SimSun" w:hAnsi="SimSun" w:eastAsia="SimSun" w:cs="SimSun"/>
                              <w:sz w:val="15"/>
                              <w:szCs w:val="15"/>
                            </w:rPr>
                          </w:pPr>
                          <w:r>
                            <w:rPr>
                              <w:rFonts w:ascii="SimSun" w:hAnsi="SimSun" w:eastAsia="SimSun" w:cs="SimSun"/>
                              <w:sz w:val="15"/>
                              <w:szCs w:val="15"/>
                              <w:spacing w:val="-2"/>
                            </w:rPr>
                            <w:t>标准查询</w:t>
                          </w:r>
                        </w:p>
                      </w:tc>
                      <w:tc>
                        <w:tcPr>
                          <w:tcW w:w="1368" w:type="dxa"/>
                          <w:vAlign w:val="top"/>
                        </w:tcPr>
                        <w:p>
                          <w:pPr>
                            <w:ind w:left="232"/>
                            <w:spacing w:before="85" w:line="196" w:lineRule="auto"/>
                            <w:rPr>
                              <w:rFonts w:ascii="SimSun" w:hAnsi="SimSun" w:eastAsia="SimSun" w:cs="SimSun"/>
                              <w:sz w:val="15"/>
                              <w:szCs w:val="15"/>
                            </w:rPr>
                          </w:pPr>
                          <w:r>
                            <w:rPr>
                              <w:rFonts w:ascii="SimSun" w:hAnsi="SimSun" w:eastAsia="SimSun" w:cs="SimSun"/>
                              <w:sz w:val="15"/>
                              <w:szCs w:val="15"/>
                              <w:spacing w:val="-1"/>
                            </w:rPr>
                            <w:t>标准映射管理</w:t>
                          </w:r>
                        </w:p>
                      </w:tc>
                      <w:tc>
                        <w:tcPr>
                          <w:tcW w:w="1591" w:type="dxa"/>
                          <w:vAlign w:val="top"/>
                        </w:tcPr>
                        <w:p>
                          <w:pPr>
                            <w:ind w:left="235"/>
                            <w:spacing w:before="68" w:line="212" w:lineRule="auto"/>
                            <w:rPr>
                              <w:rFonts w:ascii="Times New Roman" w:hAnsi="Times New Roman" w:eastAsia="Times New Roman" w:cs="Times New Roman"/>
                              <w:sz w:val="15"/>
                              <w:szCs w:val="15"/>
                            </w:rPr>
                          </w:pPr>
                          <w:r>
                            <w:rPr>
                              <w:rFonts w:ascii="SimSun" w:hAnsi="SimSun" w:eastAsia="SimSun" w:cs="SimSun"/>
                              <w:sz w:val="15"/>
                              <w:szCs w:val="15"/>
                              <w:spacing w:val="-3"/>
                            </w:rPr>
                            <w:t>流程管理</w:t>
                          </w:r>
                          <w:r>
                            <w:rPr>
                              <w:rFonts w:ascii="Times New Roman" w:hAnsi="Times New Roman" w:eastAsia="Times New Roman" w:cs="Times New Roman"/>
                              <w:sz w:val="15"/>
                              <w:szCs w:val="15"/>
                              <w:spacing w:val="-3"/>
                            </w:rPr>
                            <w:t>(EOA)</w:t>
                          </w:r>
                        </w:p>
                      </w:tc>
                      <w:tc>
                        <w:tcPr>
                          <w:tcW w:w="1115" w:type="dxa"/>
                          <w:vAlign w:val="top"/>
                        </w:tcPr>
                        <w:p>
                          <w:pPr>
                            <w:spacing w:before="85" w:line="196" w:lineRule="auto"/>
                            <w:jc w:val="right"/>
                            <w:rPr>
                              <w:rFonts w:ascii="SimSun" w:hAnsi="SimSun" w:eastAsia="SimSun" w:cs="SimSun"/>
                              <w:sz w:val="15"/>
                              <w:szCs w:val="15"/>
                            </w:rPr>
                          </w:pPr>
                          <w:r>
                            <w:rPr>
                              <w:rFonts w:ascii="SimSun" w:hAnsi="SimSun" w:eastAsia="SimSun" w:cs="SimSun"/>
                              <w:sz w:val="15"/>
                              <w:szCs w:val="15"/>
                              <w:spacing w:val="-2"/>
                            </w:rPr>
                            <w:t>知识库管理</w:t>
                          </w:r>
                        </w:p>
                      </w:tc>
                    </w:tr>
                  </w:tbl>
                  <w:p>
                    <w:pPr>
                      <w:rPr>
                        <w:rFonts w:ascii="Arial"/>
                        <w:sz w:val="21"/>
                      </w:rPr>
                    </w:pPr>
                    <w:r/>
                  </w:p>
                </w:txbxContent>
              </v:textbox>
            </v:shape>
          </v:group>
        </w:pict>
      </w:r>
    </w:p>
    <w:p>
      <w:pPr>
        <w:pStyle w:val="BodyText"/>
        <w:ind w:left="2790"/>
        <w:spacing w:before="128" w:line="219" w:lineRule="auto"/>
        <w:rPr>
          <w:sz w:val="21"/>
          <w:szCs w:val="21"/>
        </w:rPr>
      </w:pPr>
      <w:r>
        <w:rPr>
          <w:sz w:val="21"/>
          <w:szCs w:val="21"/>
          <w:spacing w:val="-19"/>
          <w:w w:val="98"/>
        </w:rPr>
        <w:t>图6-7</w:t>
      </w:r>
      <w:r>
        <w:rPr>
          <w:sz w:val="21"/>
          <w:szCs w:val="21"/>
          <w:spacing w:val="74"/>
        </w:rPr>
        <w:t xml:space="preserve"> </w:t>
      </w:r>
      <w:r>
        <w:rPr>
          <w:sz w:val="21"/>
          <w:szCs w:val="21"/>
          <w:spacing w:val="-19"/>
          <w:w w:val="98"/>
        </w:rPr>
        <w:t>数据标准管理系统功能架构</w:t>
      </w:r>
    </w:p>
    <w:p>
      <w:pPr>
        <w:pStyle w:val="BodyText"/>
        <w:spacing w:before="169" w:line="219" w:lineRule="auto"/>
        <w:rPr>
          <w:sz w:val="21"/>
          <w:szCs w:val="21"/>
        </w:rPr>
      </w:pPr>
      <w:r>
        <w:rPr>
          <w:sz w:val="21"/>
          <w:szCs w:val="21"/>
          <w:spacing w:val="-8"/>
        </w:rPr>
        <w:t>标准的再发布。</w:t>
      </w:r>
    </w:p>
    <w:p>
      <w:pPr>
        <w:pStyle w:val="BodyText"/>
        <w:ind w:right="29" w:firstLine="409"/>
        <w:spacing w:before="71" w:line="251" w:lineRule="auto"/>
        <w:rPr>
          <w:sz w:val="21"/>
          <w:szCs w:val="21"/>
        </w:rPr>
      </w:pPr>
      <w:r>
        <w:rPr>
          <w:sz w:val="21"/>
          <w:szCs w:val="21"/>
          <w:spacing w:val="2"/>
        </w:rPr>
        <w:t>③</w:t>
      </w:r>
      <w:r>
        <w:rPr>
          <w:sz w:val="21"/>
          <w:szCs w:val="21"/>
          <w:spacing w:val="-47"/>
        </w:rPr>
        <w:t xml:space="preserve"> </w:t>
      </w:r>
      <w:r>
        <w:rPr>
          <w:sz w:val="21"/>
          <w:szCs w:val="21"/>
          <w:spacing w:val="2"/>
        </w:rPr>
        <w:t>标准查询。实现按主题、按业务系统两个不同的视图对数据标准信息进行展现查询，</w:t>
      </w:r>
      <w:r>
        <w:rPr>
          <w:sz w:val="21"/>
          <w:szCs w:val="21"/>
        </w:rPr>
        <w:t xml:space="preserve"> </w:t>
      </w:r>
      <w:r>
        <w:rPr>
          <w:sz w:val="21"/>
          <w:szCs w:val="21"/>
          <w:spacing w:val="-1"/>
        </w:rPr>
        <w:t>并支持对标准信息的关键字检索过滤。</w:t>
      </w:r>
    </w:p>
    <w:p>
      <w:pPr>
        <w:pStyle w:val="BodyText"/>
        <w:ind w:right="124" w:firstLine="409"/>
        <w:spacing w:before="77" w:line="248" w:lineRule="auto"/>
        <w:rPr>
          <w:sz w:val="21"/>
          <w:szCs w:val="21"/>
        </w:rPr>
      </w:pPr>
      <w:r>
        <w:rPr>
          <w:sz w:val="21"/>
          <w:szCs w:val="21"/>
          <w:spacing w:val="5"/>
        </w:rPr>
        <w:t>④</w:t>
      </w:r>
      <w:r>
        <w:rPr>
          <w:sz w:val="21"/>
          <w:szCs w:val="21"/>
          <w:spacing w:val="-41"/>
        </w:rPr>
        <w:t xml:space="preserve"> </w:t>
      </w:r>
      <w:r>
        <w:rPr>
          <w:sz w:val="21"/>
          <w:szCs w:val="21"/>
          <w:spacing w:val="5"/>
        </w:rPr>
        <w:t>标准映射管理。实现标准在源系统的映射管理功能，包括映射新增、映射删除、映</w:t>
      </w:r>
      <w:r>
        <w:rPr>
          <w:sz w:val="21"/>
          <w:szCs w:val="21"/>
        </w:rPr>
        <w:t xml:space="preserve"> </w:t>
      </w:r>
      <w:r>
        <w:rPr>
          <w:sz w:val="21"/>
          <w:szCs w:val="21"/>
          <w:spacing w:val="-8"/>
        </w:rPr>
        <w:t>射查询。</w:t>
      </w:r>
    </w:p>
    <w:p>
      <w:pPr>
        <w:pStyle w:val="BodyText"/>
        <w:ind w:right="125" w:firstLine="409"/>
        <w:spacing w:before="46" w:line="256" w:lineRule="auto"/>
        <w:rPr>
          <w:sz w:val="21"/>
          <w:szCs w:val="21"/>
        </w:rPr>
      </w:pPr>
      <w:r>
        <w:rPr>
          <w:sz w:val="21"/>
          <w:szCs w:val="21"/>
        </w:rPr>
        <w:t>⑤</w:t>
      </w:r>
      <w:r>
        <w:rPr>
          <w:sz w:val="21"/>
          <w:szCs w:val="21"/>
          <w:spacing w:val="-29"/>
        </w:rPr>
        <w:t xml:space="preserve"> </w:t>
      </w:r>
      <w:r>
        <w:rPr>
          <w:sz w:val="21"/>
          <w:szCs w:val="21"/>
        </w:rPr>
        <w:t>流程管理 </w:t>
      </w:r>
      <w:r>
        <w:rPr>
          <w:rFonts w:ascii="Times New Roman" w:hAnsi="Times New Roman" w:eastAsia="Times New Roman" w:cs="Times New Roman"/>
          <w:sz w:val="21"/>
          <w:szCs w:val="21"/>
        </w:rPr>
        <w:t>(EOA)</w:t>
      </w:r>
      <w:r>
        <w:rPr>
          <w:rFonts w:ascii="Times New Roman" w:hAnsi="Times New Roman" w:eastAsia="Times New Roman" w:cs="Times New Roman"/>
          <w:sz w:val="21"/>
          <w:szCs w:val="21"/>
          <w:spacing w:val="-24"/>
        </w:rPr>
        <w:t xml:space="preserve"> </w:t>
      </w:r>
      <w:r>
        <w:rPr>
          <w:sz w:val="21"/>
          <w:szCs w:val="21"/>
        </w:rPr>
        <w:t>。 实现标准创建流程、标准变更流程、标准整</w:t>
      </w:r>
      <w:r>
        <w:rPr>
          <w:sz w:val="21"/>
          <w:szCs w:val="21"/>
          <w:spacing w:val="-1"/>
        </w:rPr>
        <w:t>改流程，方便用户对</w:t>
      </w:r>
      <w:r>
        <w:rPr>
          <w:sz w:val="21"/>
          <w:szCs w:val="21"/>
        </w:rPr>
        <w:t xml:space="preserve"> </w:t>
      </w:r>
      <w:r>
        <w:rPr>
          <w:sz w:val="21"/>
          <w:szCs w:val="21"/>
          <w:spacing w:val="-2"/>
        </w:rPr>
        <w:t>数据标准问题的跟踪和处理。</w:t>
      </w:r>
    </w:p>
    <w:p>
      <w:pPr>
        <w:pStyle w:val="BodyText"/>
        <w:ind w:firstLine="409"/>
        <w:spacing w:before="48" w:line="247" w:lineRule="auto"/>
        <w:rPr>
          <w:sz w:val="21"/>
          <w:szCs w:val="21"/>
        </w:rPr>
      </w:pPr>
      <w:r>
        <w:rPr>
          <w:sz w:val="21"/>
          <w:szCs w:val="21"/>
          <w:spacing w:val="3"/>
        </w:rPr>
        <w:t>⑥</w:t>
      </w:r>
      <w:r>
        <w:rPr>
          <w:sz w:val="21"/>
          <w:szCs w:val="21"/>
          <w:spacing w:val="-39"/>
        </w:rPr>
        <w:t xml:space="preserve"> </w:t>
      </w:r>
      <w:r>
        <w:rPr>
          <w:sz w:val="21"/>
          <w:szCs w:val="21"/>
          <w:spacing w:val="3"/>
        </w:rPr>
        <w:t>知识库管理。包括知识库发布、知识库更新、</w:t>
      </w:r>
      <w:r>
        <w:rPr>
          <w:sz w:val="21"/>
          <w:szCs w:val="21"/>
          <w:spacing w:val="2"/>
        </w:rPr>
        <w:t>知识库下载，对数据标准建立、发布、</w:t>
      </w:r>
      <w:r>
        <w:rPr>
          <w:sz w:val="21"/>
          <w:szCs w:val="21"/>
        </w:rPr>
        <w:t xml:space="preserve"> </w:t>
      </w:r>
      <w:r>
        <w:rPr>
          <w:sz w:val="21"/>
          <w:szCs w:val="21"/>
        </w:rPr>
        <w:t>映射过程中的相关文档资料进行统一管理和归档。</w:t>
      </w:r>
    </w:p>
    <w:p>
      <w:pPr>
        <w:spacing w:line="423" w:lineRule="auto"/>
        <w:rPr>
          <w:rFonts w:ascii="Arial"/>
          <w:sz w:val="21"/>
        </w:rPr>
      </w:pPr>
      <w:r/>
    </w:p>
    <w:p>
      <w:pPr>
        <w:ind w:left="4"/>
        <w:spacing w:before="95" w:line="222" w:lineRule="auto"/>
        <w:outlineLvl w:val="0"/>
        <w:rPr>
          <w:rFonts w:ascii="SimHei" w:hAnsi="SimHei" w:eastAsia="SimHei" w:cs="SimHei"/>
          <w:sz w:val="29"/>
          <w:szCs w:val="29"/>
        </w:rPr>
      </w:pPr>
      <w:r>
        <w:rPr>
          <w:rFonts w:ascii="SimHei" w:hAnsi="SimHei" w:eastAsia="SimHei" w:cs="SimHei"/>
          <w:sz w:val="29"/>
          <w:szCs w:val="29"/>
          <w:b/>
          <w:bCs/>
          <w:spacing w:val="17"/>
        </w:rPr>
        <w:t>6.4</w:t>
      </w:r>
      <w:r>
        <w:rPr>
          <w:rFonts w:ascii="SimHei" w:hAnsi="SimHei" w:eastAsia="SimHei" w:cs="SimHei"/>
          <w:sz w:val="29"/>
          <w:szCs w:val="29"/>
          <w:spacing w:val="17"/>
        </w:rPr>
        <w:t xml:space="preserve">  </w:t>
      </w:r>
      <w:r>
        <w:rPr>
          <w:rFonts w:ascii="SimHei" w:hAnsi="SimHei" w:eastAsia="SimHei" w:cs="SimHei"/>
          <w:sz w:val="29"/>
          <w:szCs w:val="29"/>
          <w:b/>
          <w:bCs/>
          <w:spacing w:val="17"/>
        </w:rPr>
        <w:t>非结构化数据的数据标准管理</w:t>
      </w:r>
    </w:p>
    <w:p>
      <w:pPr>
        <w:spacing w:line="410" w:lineRule="auto"/>
        <w:rPr>
          <w:rFonts w:ascii="Arial"/>
          <w:sz w:val="21"/>
        </w:rPr>
      </w:pPr>
      <w:r/>
    </w:p>
    <w:p>
      <w:pPr>
        <w:pStyle w:val="BodyText"/>
        <w:ind w:right="95" w:firstLine="409"/>
        <w:spacing w:before="69" w:line="249" w:lineRule="auto"/>
        <w:jc w:val="both"/>
        <w:rPr>
          <w:sz w:val="21"/>
          <w:szCs w:val="21"/>
        </w:rPr>
      </w:pPr>
      <w:r>
        <w:rPr>
          <w:sz w:val="21"/>
          <w:szCs w:val="21"/>
          <w:spacing w:val="2"/>
        </w:rPr>
        <w:t>对于从非结构化数据中抽离出来的结构化信息，可以按照数据标准</w:t>
      </w:r>
      <w:r>
        <w:rPr>
          <w:sz w:val="21"/>
          <w:szCs w:val="21"/>
          <w:spacing w:val="1"/>
        </w:rPr>
        <w:t>进行管理。例如，对</w:t>
      </w:r>
      <w:r>
        <w:rPr>
          <w:sz w:val="21"/>
          <w:szCs w:val="21"/>
        </w:rPr>
        <w:t xml:space="preserve"> </w:t>
      </w:r>
      <w:r>
        <w:rPr>
          <w:sz w:val="21"/>
          <w:szCs w:val="21"/>
          <w:spacing w:val="6"/>
        </w:rPr>
        <w:t>于前面所说的基本属性、底层特征可以建立数据标准，并与结构化数据标准实现共享。图</w:t>
      </w:r>
      <w:r>
        <w:rPr>
          <w:sz w:val="21"/>
          <w:szCs w:val="21"/>
          <w:spacing w:val="13"/>
        </w:rPr>
        <w:t xml:space="preserve"> </w:t>
      </w:r>
      <w:r>
        <w:rPr>
          <w:sz w:val="21"/>
          <w:szCs w:val="21"/>
          <w:spacing w:val="2"/>
        </w:rPr>
        <w:t>6-8所示为非结构化数据标准示例。</w:t>
      </w:r>
    </w:p>
    <w:p>
      <w:pPr>
        <w:spacing w:line="249" w:lineRule="auto"/>
        <w:sectPr>
          <w:footerReference w:type="default" r:id="rId190"/>
          <w:pgSz w:w="9640" w:h="14400"/>
          <w:pgMar w:top="852" w:right="565" w:bottom="545" w:left="519" w:header="0" w:footer="396" w:gutter="0"/>
        </w:sectPr>
        <w:rPr>
          <w:sz w:val="21"/>
          <w:szCs w:val="21"/>
        </w:rPr>
      </w:pPr>
    </w:p>
    <w:p>
      <w:pPr>
        <w:pStyle w:val="BodyText"/>
        <w:ind w:left="6912"/>
        <w:spacing w:before="34" w:line="231" w:lineRule="auto"/>
        <w:rPr>
          <w:sz w:val="16"/>
          <w:szCs w:val="16"/>
        </w:rPr>
      </w:pPr>
      <w:r>
        <w:rPr>
          <w:rFonts w:ascii="SimHei" w:hAnsi="SimHei" w:eastAsia="SimHei" w:cs="SimHei"/>
          <w:sz w:val="16"/>
          <w:szCs w:val="16"/>
          <w:b/>
          <w:bCs/>
          <w:spacing w:val="6"/>
        </w:rPr>
        <w:t>数据标准</w:t>
      </w:r>
      <w:r>
        <w:rPr>
          <w:rFonts w:ascii="SimHei" w:hAnsi="SimHei" w:eastAsia="SimHei" w:cs="SimHei"/>
          <w:sz w:val="16"/>
          <w:szCs w:val="16"/>
          <w:spacing w:val="24"/>
          <w:w w:val="101"/>
        </w:rPr>
        <w:t xml:space="preserve">  </w:t>
      </w:r>
      <w:r>
        <w:rPr>
          <w:sz w:val="16"/>
          <w:szCs w:val="16"/>
          <w:spacing w:val="6"/>
        </w:rPr>
        <w:t>第 6</w:t>
      </w:r>
      <w:r>
        <w:rPr>
          <w:sz w:val="16"/>
          <w:szCs w:val="16"/>
          <w:spacing w:val="16"/>
        </w:rPr>
        <w:t xml:space="preserve"> </w:t>
      </w:r>
      <w:r>
        <w:rPr>
          <w:sz w:val="16"/>
          <w:szCs w:val="16"/>
          <w:spacing w:val="6"/>
        </w:rPr>
        <w:t>章</w:t>
      </w:r>
    </w:p>
    <w:p>
      <w:pPr>
        <w:spacing w:line="391" w:lineRule="auto"/>
        <w:rPr>
          <w:rFonts w:ascii="Arial"/>
          <w:sz w:val="21"/>
        </w:rPr>
      </w:pPr>
      <w:r/>
    </w:p>
    <w:p>
      <w:pPr>
        <w:pStyle w:val="BodyText"/>
        <w:ind w:firstLine="2279"/>
        <w:spacing w:line="1640" w:lineRule="exact"/>
        <w:rPr/>
      </w:pPr>
      <w:r>
        <w:rPr>
          <w:position w:val="-32"/>
        </w:rPr>
        <w:pict>
          <v:group id="_x0000_s1406" style="mso-position-vertical-relative:line;mso-position-horizontal-relative:char;width:196.55pt;height:82.05pt;" filled="false" stroked="false" coordsize="3931,1641" coordorigin="0,0">
            <v:shape id="_x0000_s1408" style="position:absolute;left:0;top:0;width:3931;height:1641;" filled="false" stroked="false" type="#_x0000_t75">
              <v:imagedata o:title="" r:id="rId194"/>
            </v:shape>
            <v:shape id="_x0000_s1410" style="position:absolute;left:870;top:167;width:2943;height:138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2"/>
                      </w:rPr>
                      <w:t>2013-03-</w:t>
                    </w:r>
                  </w:p>
                  <w:p>
                    <w:pPr>
                      <w:ind w:left="20"/>
                      <w:spacing w:before="18" w:line="80" w:lineRule="exact"/>
                      <w:rPr>
                        <w:rFonts w:ascii="SimSun" w:hAnsi="SimSun" w:eastAsia="SimSun" w:cs="SimSun"/>
                        <w:sz w:val="12"/>
                        <w:szCs w:val="12"/>
                      </w:rPr>
                    </w:pPr>
                    <w:r>
                      <w:rPr>
                        <w:rFonts w:ascii="SimSun" w:hAnsi="SimSun" w:eastAsia="SimSun" w:cs="SimSun"/>
                        <w:sz w:val="12"/>
                        <w:szCs w:val="12"/>
                        <w:spacing w:val="-4"/>
                        <w:position w:val="-2"/>
                      </w:rPr>
                      <w:t>15</w:t>
                    </w:r>
                  </w:p>
                  <w:tbl>
                    <w:tblPr>
                      <w:tblStyle w:val="TableNormal"/>
                      <w:tblW w:w="1693" w:type="dxa"/>
                      <w:tblInd w:w="1230" w:type="dxa"/>
                      <w:tblLayout w:type="fixed"/>
                    </w:tblPr>
                    <w:tblGrid>
                      <w:gridCol w:w="571"/>
                      <w:gridCol w:w="356"/>
                      <w:gridCol w:w="766"/>
                    </w:tblGrid>
                    <w:tr>
                      <w:trPr>
                        <w:trHeight w:val="1081" w:hRule="atLeast"/>
                      </w:trPr>
                      <w:tc>
                        <w:tcPr>
                          <w:tcW w:w="571" w:type="dxa"/>
                          <w:vAlign w:val="top"/>
                        </w:tcPr>
                        <w:p>
                          <w:pPr>
                            <w:ind w:left="79"/>
                            <w:spacing w:before="101" w:line="220" w:lineRule="auto"/>
                            <w:rPr>
                              <w:rFonts w:ascii="SimSun" w:hAnsi="SimSun" w:eastAsia="SimSun" w:cs="SimSun"/>
                              <w:sz w:val="16"/>
                              <w:szCs w:val="16"/>
                            </w:rPr>
                          </w:pPr>
                          <w:r>
                            <w:rPr>
                              <w:rFonts w:ascii="SimSun" w:hAnsi="SimSun" w:eastAsia="SimSun" w:cs="SimSun"/>
                              <w:sz w:val="16"/>
                              <w:szCs w:val="16"/>
                              <w:spacing w:val="-13"/>
                              <w:w w:val="98"/>
                            </w:rPr>
                            <w:t>标准名</w:t>
                          </w:r>
                        </w:p>
                        <w:p>
                          <w:pPr>
                            <w:spacing w:line="284" w:lineRule="auto"/>
                            <w:rPr>
                              <w:rFonts w:ascii="Arial"/>
                              <w:sz w:val="21"/>
                            </w:rPr>
                          </w:pPr>
                          <w:r/>
                        </w:p>
                        <w:p>
                          <w:pPr>
                            <w:ind w:right="98"/>
                            <w:spacing w:before="52" w:line="215" w:lineRule="auto"/>
                            <w:rPr>
                              <w:rFonts w:ascii="SimSun" w:hAnsi="SimSun" w:eastAsia="SimSun" w:cs="SimSun"/>
                              <w:sz w:val="16"/>
                              <w:szCs w:val="16"/>
                            </w:rPr>
                          </w:pPr>
                          <w:r>
                            <w:rPr>
                              <w:rFonts w:ascii="SimSun" w:hAnsi="SimSun" w:eastAsia="SimSun" w:cs="SimSun"/>
                              <w:sz w:val="16"/>
                              <w:szCs w:val="16"/>
                              <w:spacing w:val="-3"/>
                            </w:rPr>
                            <w:t>客户端</w:t>
                          </w:r>
                          <w:r>
                            <w:rPr>
                              <w:rFonts w:ascii="SimSun" w:hAnsi="SimSun" w:eastAsia="SimSun" w:cs="SimSun"/>
                              <w:sz w:val="16"/>
                              <w:szCs w:val="16"/>
                            </w:rPr>
                            <w:t xml:space="preserve"> </w:t>
                          </w:r>
                          <w:r>
                            <w:rPr>
                              <w:rFonts w:ascii="SimSun" w:hAnsi="SimSun" w:eastAsia="SimSun" w:cs="SimSun"/>
                              <w:sz w:val="16"/>
                              <w:szCs w:val="16"/>
                              <w:spacing w:val="-3"/>
                            </w:rPr>
                            <w:t>型号</w:t>
                          </w:r>
                        </w:p>
                      </w:tc>
                      <w:tc>
                        <w:tcPr>
                          <w:tcW w:w="356" w:type="dxa"/>
                          <w:vAlign w:val="top"/>
                          <w:textDirection w:val="tbRlV"/>
                        </w:tcPr>
                        <w:p>
                          <w:pPr>
                            <w:spacing w:before="131" w:line="217" w:lineRule="auto"/>
                            <w:rPr>
                              <w:rFonts w:ascii="SimSun" w:hAnsi="SimSun" w:eastAsia="SimSun" w:cs="SimSun"/>
                              <w:sz w:val="14"/>
                              <w:szCs w:val="14"/>
                            </w:rPr>
                          </w:pPr>
                          <w:r>
                            <w:rPr>
                              <w:rFonts w:ascii="SimSun" w:hAnsi="SimSun" w:eastAsia="SimSun" w:cs="SimSun"/>
                              <w:sz w:val="14"/>
                              <w:szCs w:val="14"/>
                              <w:spacing w:val="-1"/>
                            </w:rPr>
                            <w:t>长</w:t>
                          </w:r>
                          <w:r>
                            <w:rPr>
                              <w:rFonts w:ascii="SimSun" w:hAnsi="SimSun" w:eastAsia="SimSun" w:cs="SimSun"/>
                              <w:sz w:val="14"/>
                              <w:szCs w:val="14"/>
                              <w:spacing w:val="-10"/>
                            </w:rPr>
                            <w:t xml:space="preserve"> </w:t>
                          </w:r>
                          <w:r>
                            <w:rPr>
                              <w:rFonts w:ascii="SimSun" w:hAnsi="SimSun" w:eastAsia="SimSun" w:cs="SimSun"/>
                              <w:sz w:val="14"/>
                              <w:szCs w:val="14"/>
                              <w:spacing w:val="-1"/>
                            </w:rPr>
                            <w:t>度</w:t>
                          </w:r>
                        </w:p>
                      </w:tc>
                      <w:tc>
                        <w:tcPr>
                          <w:tcW w:w="766" w:type="dxa"/>
                          <w:vAlign w:val="top"/>
                        </w:tcPr>
                        <w:p>
                          <w:pPr>
                            <w:spacing w:before="101" w:line="219" w:lineRule="auto"/>
                            <w:jc w:val="right"/>
                            <w:rPr>
                              <w:rFonts w:ascii="SimSun" w:hAnsi="SimSun" w:eastAsia="SimSun" w:cs="SimSun"/>
                              <w:sz w:val="16"/>
                              <w:szCs w:val="16"/>
                            </w:rPr>
                          </w:pPr>
                          <w:r>
                            <w:rPr>
                              <w:rFonts w:ascii="SimSun" w:hAnsi="SimSun" w:eastAsia="SimSun" w:cs="SimSun"/>
                              <w:sz w:val="16"/>
                              <w:szCs w:val="16"/>
                              <w:spacing w:val="-2"/>
                            </w:rPr>
                            <w:t>标准代码</w:t>
                          </w:r>
                        </w:p>
                        <w:p>
                          <w:pPr>
                            <w:ind w:left="132" w:right="119"/>
                            <w:spacing w:before="236" w:line="238" w:lineRule="auto"/>
                            <w:rPr>
                              <w:rFonts w:ascii="SimSun" w:hAnsi="SimSun" w:eastAsia="SimSun" w:cs="SimSun"/>
                              <w:sz w:val="12"/>
                              <w:szCs w:val="12"/>
                            </w:rPr>
                          </w:pPr>
                          <w:r>
                            <w:rPr>
                              <w:rFonts w:ascii="Times New Roman" w:hAnsi="Times New Roman" w:eastAsia="Times New Roman" w:cs="Times New Roman"/>
                              <w:sz w:val="16"/>
                              <w:szCs w:val="16"/>
                              <w:spacing w:val="-7"/>
                            </w:rPr>
                            <w:t>1</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7"/>
                            </w:rPr>
                            <w:t>iphone</w:t>
                          </w:r>
                          <w:r>
                            <w:rPr>
                              <w:rFonts w:ascii="Times New Roman" w:hAnsi="Times New Roman" w:eastAsia="Times New Roman" w:cs="Times New Roman"/>
                              <w:sz w:val="16"/>
                              <w:szCs w:val="16"/>
                            </w:rPr>
                            <w:t xml:space="preserve"> </w:t>
                          </w:r>
                          <w:r>
                            <w:rPr>
                              <w:rFonts w:ascii="SimSun" w:hAnsi="SimSun" w:eastAsia="SimSun" w:cs="SimSun"/>
                              <w:sz w:val="16"/>
                              <w:szCs w:val="16"/>
                              <w:spacing w:val="6"/>
                            </w:rPr>
                            <w:t>2三星</w:t>
                          </w:r>
                          <w:r>
                            <w:rPr>
                              <w:rFonts w:ascii="SimSun" w:hAnsi="SimSun" w:eastAsia="SimSun" w:cs="SimSun"/>
                              <w:sz w:val="16"/>
                              <w:szCs w:val="16"/>
                            </w:rPr>
                            <w:t xml:space="preserve">  </w:t>
                          </w:r>
                          <w:r>
                            <w:rPr>
                              <w:rFonts w:ascii="SimSun" w:hAnsi="SimSun" w:eastAsia="SimSun" w:cs="SimSun"/>
                              <w:sz w:val="12"/>
                              <w:szCs w:val="12"/>
                              <w:spacing w:val="-4"/>
                            </w:rPr>
                            <w:t>3</w:t>
                          </w:r>
                          <w:r>
                            <w:rPr>
                              <w:rFonts w:ascii="SimSun" w:hAnsi="SimSun" w:eastAsia="SimSun" w:cs="SimSun"/>
                              <w:sz w:val="12"/>
                              <w:szCs w:val="12"/>
                              <w:spacing w:val="12"/>
                            </w:rPr>
                            <w:t xml:space="preserve"> </w:t>
                          </w:r>
                          <w:r>
                            <w:rPr>
                              <w:rFonts w:ascii="SimSun" w:hAnsi="SimSun" w:eastAsia="SimSun" w:cs="SimSun"/>
                              <w:sz w:val="12"/>
                              <w:szCs w:val="12"/>
                              <w:spacing w:val="-4"/>
                            </w:rPr>
                            <w:t>…</w:t>
                          </w:r>
                        </w:p>
                      </w:tc>
                    </w:tr>
                  </w:tbl>
                  <w:p>
                    <w:pPr>
                      <w:rPr>
                        <w:rFonts w:ascii="Arial"/>
                        <w:sz w:val="21"/>
                      </w:rPr>
                    </w:pPr>
                    <w:r/>
                  </w:p>
                </w:txbxContent>
              </v:textbox>
            </v:shape>
            <v:shape id="_x0000_s1412" style="position:absolute;left:110;top:215;width:640;height:1071;"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8"/>
                      </w:rPr>
                      <w:t>发布日期</w:t>
                    </w:r>
                  </w:p>
                  <w:p>
                    <w:pPr>
                      <w:ind w:left="20"/>
                      <w:spacing w:before="211" w:line="219" w:lineRule="auto"/>
                      <w:rPr>
                        <w:rFonts w:ascii="SimSun" w:hAnsi="SimSun" w:eastAsia="SimSun" w:cs="SimSun"/>
                        <w:sz w:val="16"/>
                        <w:szCs w:val="16"/>
                      </w:rPr>
                    </w:pPr>
                    <w:r>
                      <w:rPr>
                        <w:rFonts w:ascii="SimSun" w:hAnsi="SimSun" w:eastAsia="SimSun" w:cs="SimSun"/>
                        <w:sz w:val="16"/>
                        <w:szCs w:val="16"/>
                        <w:spacing w:val="-9"/>
                      </w:rPr>
                      <w:t>评论次数</w:t>
                    </w:r>
                  </w:p>
                  <w:p>
                    <w:pPr>
                      <w:ind w:left="20" w:right="20"/>
                      <w:spacing w:before="110" w:line="209" w:lineRule="auto"/>
                      <w:rPr>
                        <w:rFonts w:ascii="SimSun" w:hAnsi="SimSun" w:eastAsia="SimSun" w:cs="SimSun"/>
                        <w:sz w:val="16"/>
                        <w:szCs w:val="16"/>
                      </w:rPr>
                    </w:pPr>
                    <w:r>
                      <w:rPr>
                        <w:rFonts w:ascii="SimSun" w:hAnsi="SimSun" w:eastAsia="SimSun" w:cs="SimSun"/>
                        <w:sz w:val="16"/>
                        <w:szCs w:val="16"/>
                        <w:spacing w:val="-11"/>
                      </w:rPr>
                      <w:t>客户端型</w:t>
                    </w:r>
                    <w:r>
                      <w:rPr>
                        <w:rFonts w:ascii="SimSun" w:hAnsi="SimSun" w:eastAsia="SimSun" w:cs="SimSun"/>
                        <w:sz w:val="16"/>
                        <w:szCs w:val="16"/>
                        <w:spacing w:val="2"/>
                      </w:rPr>
                      <w:t xml:space="preserve"> </w:t>
                    </w:r>
                    <w:r>
                      <w:rPr>
                        <w:rFonts w:ascii="SimSun" w:hAnsi="SimSun" w:eastAsia="SimSun" w:cs="SimSun"/>
                        <w:sz w:val="16"/>
                        <w:szCs w:val="16"/>
                      </w:rPr>
                      <w:t>号</w:t>
                    </w:r>
                  </w:p>
                </w:txbxContent>
              </v:textbox>
            </v:shape>
            <v:shape id="_x0000_s1414" style="position:absolute;left:2080;top:96;width:150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2"/>
                      </w:rPr>
                      <w:t>(共享结构化数据标准)</w:t>
                    </w:r>
                  </w:p>
                </w:txbxContent>
              </v:textbox>
            </v:shape>
            <v:shape id="_x0000_s1416" style="position:absolute;left:870;top:1013;width:470;height:18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lphone</w:t>
                    </w:r>
                  </w:p>
                </w:txbxContent>
              </v:textbox>
            </v:shape>
            <v:shape id="_x0000_s1418" style="position:absolute;left:870;top:655;width:93;height:123;"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2"/>
                        <w:szCs w:val="12"/>
                      </w:rPr>
                    </w:pPr>
                    <w:r>
                      <w:rPr>
                        <w:rFonts w:ascii="SimSun" w:hAnsi="SimSun" w:eastAsia="SimSun" w:cs="SimSun"/>
                        <w:sz w:val="12"/>
                        <w:szCs w:val="12"/>
                      </w:rPr>
                      <w:t>2</w:t>
                    </w:r>
                  </w:p>
                </w:txbxContent>
              </v:textbox>
            </v:shape>
            <v:shape id="_x0000_s1420" style="position:absolute;left:2740;top:1195;width:86;height:123;"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2"/>
                        <w:szCs w:val="12"/>
                      </w:rPr>
                    </w:pPr>
                    <w:r>
                      <w:rPr>
                        <w:rFonts w:ascii="SimSun" w:hAnsi="SimSun" w:eastAsia="SimSun" w:cs="SimSun"/>
                        <w:sz w:val="12"/>
                        <w:szCs w:val="12"/>
                      </w:rPr>
                      <w:t>1</w:t>
                    </w:r>
                  </w:p>
                </w:txbxContent>
              </v:textbox>
            </v:shape>
          </v:group>
        </w:pict>
      </w:r>
    </w:p>
    <w:p>
      <w:pPr>
        <w:pStyle w:val="BodyText"/>
        <w:ind w:left="3020"/>
        <w:spacing w:before="136" w:line="219" w:lineRule="auto"/>
        <w:rPr>
          <w:sz w:val="16"/>
          <w:szCs w:val="16"/>
        </w:rPr>
      </w:pPr>
      <w:r>
        <w:rPr>
          <w:sz w:val="16"/>
          <w:szCs w:val="16"/>
          <w:spacing w:val="16"/>
        </w:rPr>
        <w:t>图6</w:t>
      </w:r>
      <w:r>
        <w:rPr>
          <w:sz w:val="16"/>
          <w:szCs w:val="16"/>
          <w:spacing w:val="-40"/>
        </w:rPr>
        <w:t xml:space="preserve"> </w:t>
      </w:r>
      <w:r>
        <w:rPr>
          <w:sz w:val="16"/>
          <w:szCs w:val="16"/>
          <w:spacing w:val="16"/>
        </w:rPr>
        <w:t>-</w:t>
      </w:r>
      <w:r>
        <w:rPr>
          <w:sz w:val="16"/>
          <w:szCs w:val="16"/>
          <w:spacing w:val="-43"/>
        </w:rPr>
        <w:t xml:space="preserve"> </w:t>
      </w:r>
      <w:r>
        <w:rPr>
          <w:sz w:val="16"/>
          <w:szCs w:val="16"/>
          <w:spacing w:val="16"/>
        </w:rPr>
        <w:t>8</w:t>
      </w:r>
      <w:r>
        <w:rPr>
          <w:sz w:val="16"/>
          <w:szCs w:val="16"/>
          <w:spacing w:val="5"/>
        </w:rPr>
        <w:t xml:space="preserve">  </w:t>
      </w:r>
      <w:r>
        <w:rPr>
          <w:sz w:val="16"/>
          <w:szCs w:val="16"/>
          <w:spacing w:val="16"/>
        </w:rPr>
        <w:t>非结构化数据标准示例</w:t>
      </w:r>
    </w:p>
    <w:p>
      <w:pPr>
        <w:spacing w:line="252" w:lineRule="auto"/>
        <w:rPr>
          <w:rFonts w:ascii="Arial"/>
          <w:sz w:val="21"/>
        </w:rPr>
      </w:pPr>
      <w:r/>
    </w:p>
    <w:p>
      <w:pPr>
        <w:spacing w:line="253" w:lineRule="auto"/>
        <w:rPr>
          <w:rFonts w:ascii="Arial"/>
          <w:sz w:val="21"/>
        </w:rPr>
      </w:pPr>
      <w:r/>
    </w:p>
    <w:p>
      <w:pPr>
        <w:ind w:left="4"/>
        <w:spacing w:before="104" w:line="223" w:lineRule="auto"/>
        <w:outlineLvl w:val="0"/>
        <w:rPr>
          <w:rFonts w:ascii="SimHei" w:hAnsi="SimHei" w:eastAsia="SimHei" w:cs="SimHei"/>
          <w:sz w:val="32"/>
          <w:szCs w:val="32"/>
        </w:rPr>
      </w:pPr>
      <w:r>
        <w:rPr>
          <w:rFonts w:ascii="SimHei" w:hAnsi="SimHei" w:eastAsia="SimHei" w:cs="SimHei"/>
          <w:sz w:val="32"/>
          <w:szCs w:val="32"/>
          <w:b/>
          <w:bCs/>
          <w:spacing w:val="-5"/>
        </w:rPr>
        <w:t>6.5</w:t>
      </w:r>
      <w:r>
        <w:rPr>
          <w:rFonts w:ascii="SimHei" w:hAnsi="SimHei" w:eastAsia="SimHei" w:cs="SimHei"/>
          <w:sz w:val="32"/>
          <w:szCs w:val="32"/>
          <w:spacing w:val="-5"/>
        </w:rPr>
        <w:t xml:space="preserve">  </w:t>
      </w:r>
      <w:r>
        <w:rPr>
          <w:rFonts w:ascii="SimHei" w:hAnsi="SimHei" w:eastAsia="SimHei" w:cs="SimHei"/>
          <w:sz w:val="32"/>
          <w:szCs w:val="32"/>
          <w:b/>
          <w:bCs/>
          <w:spacing w:val="-5"/>
        </w:rPr>
        <w:t>案例</w:t>
      </w:r>
    </w:p>
    <w:p>
      <w:pPr>
        <w:spacing w:line="387" w:lineRule="auto"/>
        <w:rPr>
          <w:rFonts w:ascii="Arial"/>
          <w:sz w:val="21"/>
        </w:rPr>
      </w:pPr>
      <w:r/>
    </w:p>
    <w:p>
      <w:pPr>
        <w:ind w:left="463"/>
        <w:spacing w:before="69" w:line="222" w:lineRule="auto"/>
        <w:outlineLvl w:val="1"/>
        <w:rPr>
          <w:rFonts w:ascii="SimHei" w:hAnsi="SimHei" w:eastAsia="SimHei" w:cs="SimHei"/>
          <w:sz w:val="21"/>
          <w:szCs w:val="21"/>
        </w:rPr>
      </w:pPr>
      <w:r>
        <w:rPr>
          <w:rFonts w:ascii="SimHei" w:hAnsi="SimHei" w:eastAsia="SimHei" w:cs="SimHei"/>
          <w:sz w:val="21"/>
          <w:szCs w:val="21"/>
          <w:b/>
          <w:bCs/>
        </w:rPr>
        <w:t>1.巴克莱银行数据标准化管理</w:t>
      </w:r>
    </w:p>
    <w:p>
      <w:pPr>
        <w:pStyle w:val="BodyText"/>
        <w:ind w:left="460"/>
        <w:spacing w:before="82" w:line="219" w:lineRule="auto"/>
        <w:rPr>
          <w:sz w:val="21"/>
          <w:szCs w:val="21"/>
        </w:rPr>
      </w:pPr>
      <w:r>
        <w:rPr>
          <w:sz w:val="21"/>
          <w:szCs w:val="21"/>
        </w:rPr>
        <w:t>图6-9</w:t>
      </w:r>
      <w:r>
        <w:rPr>
          <w:sz w:val="21"/>
          <w:szCs w:val="21"/>
          <w:spacing w:val="-16"/>
        </w:rPr>
        <w:t xml:space="preserve"> </w:t>
      </w:r>
      <w:r>
        <w:rPr>
          <w:sz w:val="21"/>
          <w:szCs w:val="21"/>
        </w:rPr>
        <w:t>所示为巴克莱银行数据标准化管理组织。</w:t>
      </w:r>
    </w:p>
    <w:p>
      <w:pPr>
        <w:pStyle w:val="BodyText"/>
        <w:ind w:left="460"/>
        <w:spacing w:before="70" w:line="224" w:lineRule="auto"/>
        <w:rPr>
          <w:sz w:val="16"/>
          <w:szCs w:val="16"/>
        </w:rPr>
      </w:pPr>
      <w:r>
        <w:rPr>
          <w:sz w:val="21"/>
          <w:szCs w:val="21"/>
          <w:spacing w:val="3"/>
        </w:rPr>
        <w:t>巴克莱银行建立了数据标准管理的专业化组织和</w:t>
      </w:r>
      <w:r>
        <w:rPr>
          <w:sz w:val="21"/>
          <w:szCs w:val="21"/>
          <w:spacing w:val="5"/>
        </w:rPr>
        <w:t xml:space="preserve">                    </w:t>
      </w:r>
      <w:r>
        <w:rPr>
          <w:sz w:val="16"/>
          <w:szCs w:val="16"/>
          <w:spacing w:val="3"/>
          <w:position w:val="-6"/>
        </w:rPr>
        <w:t>汇报关系</w:t>
      </w:r>
    </w:p>
    <w:p>
      <w:pPr>
        <w:pStyle w:val="BodyText"/>
        <w:spacing w:line="217" w:lineRule="auto"/>
        <w:rPr>
          <w:sz w:val="21"/>
          <w:szCs w:val="21"/>
        </w:rPr>
      </w:pPr>
      <w:r>
        <w:rPr>
          <w:sz w:val="21"/>
          <w:szCs w:val="21"/>
          <w:spacing w:val="4"/>
        </w:rPr>
        <w:t>队伍，形成了三层组织体系，包括决策层、管理层及</w:t>
      </w:r>
    </w:p>
    <w:p>
      <w:pPr>
        <w:pStyle w:val="BodyText"/>
        <w:spacing w:before="1" w:line="230" w:lineRule="auto"/>
        <w:rPr>
          <w:sz w:val="16"/>
          <w:szCs w:val="16"/>
        </w:rPr>
      </w:pPr>
      <w:r>
        <w:drawing>
          <wp:anchor distT="0" distB="0" distL="0" distR="0" simplePos="0" relativeHeight="286439424" behindDoc="1" locked="0" layoutInCell="1" allowOverlap="1">
            <wp:simplePos x="0" y="0"/>
            <wp:positionH relativeFrom="column">
              <wp:posOffset>3340080</wp:posOffset>
            </wp:positionH>
            <wp:positionV relativeFrom="paragraph">
              <wp:posOffset>-79348</wp:posOffset>
            </wp:positionV>
            <wp:extent cx="1917712" cy="3060679"/>
            <wp:effectExtent l="0" t="0" r="0" b="0"/>
            <wp:wrapNone/>
            <wp:docPr id="144" name="IM 144"/>
            <wp:cNvGraphicFramePr/>
            <a:graphic>
              <a:graphicData uri="http://schemas.openxmlformats.org/drawingml/2006/picture">
                <pic:pic>
                  <pic:nvPicPr>
                    <pic:cNvPr id="144" name="IM 144"/>
                    <pic:cNvPicPr/>
                  </pic:nvPicPr>
                  <pic:blipFill>
                    <a:blip r:embed="rId195"/>
                    <a:stretch>
                      <a:fillRect/>
                    </a:stretch>
                  </pic:blipFill>
                  <pic:spPr>
                    <a:xfrm rot="0">
                      <a:off x="0" y="0"/>
                      <a:ext cx="1917712" cy="3060679"/>
                    </a:xfrm>
                    <a:prstGeom prst="rect">
                      <a:avLst/>
                    </a:prstGeom>
                  </pic:spPr>
                </pic:pic>
              </a:graphicData>
            </a:graphic>
          </wp:anchor>
        </w:drawing>
      </w:r>
      <w:r>
        <w:rPr>
          <w:sz w:val="21"/>
          <w:szCs w:val="21"/>
          <w:spacing w:val="-16"/>
          <w:position w:val="-5"/>
        </w:rPr>
        <w:t>执行层。</w:t>
      </w:r>
      <w:r>
        <w:rPr>
          <w:sz w:val="21"/>
          <w:szCs w:val="21"/>
          <w:spacing w:val="2"/>
          <w:position w:val="-5"/>
        </w:rPr>
        <w:t xml:space="preserve">                                            </w:t>
      </w:r>
      <w:r>
        <w:rPr>
          <w:sz w:val="16"/>
          <w:szCs w:val="16"/>
          <w:spacing w:val="-16"/>
          <w:position w:val="4"/>
        </w:rPr>
        <w:t>信息标准委员会</w:t>
      </w:r>
      <w:r>
        <w:rPr>
          <w:sz w:val="16"/>
          <w:szCs w:val="16"/>
          <w:spacing w:val="7"/>
          <w:position w:val="4"/>
        </w:rPr>
        <w:t xml:space="preserve">         </w:t>
      </w:r>
      <w:r>
        <w:rPr>
          <w:sz w:val="16"/>
          <w:szCs w:val="16"/>
          <w:spacing w:val="-16"/>
          <w:position w:val="1"/>
        </w:rPr>
        <w:t>财务总监</w:t>
      </w:r>
    </w:p>
    <w:p>
      <w:pPr>
        <w:pStyle w:val="BodyText"/>
        <w:ind w:left="460"/>
        <w:spacing w:before="47" w:line="199" w:lineRule="auto"/>
        <w:rPr>
          <w:sz w:val="16"/>
          <w:szCs w:val="16"/>
        </w:rPr>
      </w:pPr>
      <w:r>
        <w:pict>
          <v:shape id="_x0000_s1422" style="position:absolute;margin-left:355.998pt;margin-top:10.4009pt;mso-position-vertical-relative:text;mso-position-horizontal-relative:text;width:46pt;height:10pt;z-index:286442496;" filled="false" stroked="false" type="#_x0000_t202">
            <v:fill on="false"/>
            <v:stroke on="false"/>
            <v:path/>
            <v:imagedata o:title=""/>
            <o:lock v:ext="edit" aspectratio="false"/>
            <v:textbox inset="0mm,0mm,0mm,0mm">
              <w:txbxContent>
                <w:p>
                  <w:pPr>
                    <w:pStyle w:val="BodyText"/>
                    <w:ind w:left="20"/>
                    <w:spacing w:before="20" w:line="184" w:lineRule="auto"/>
                    <w:rPr>
                      <w:sz w:val="16"/>
                      <w:szCs w:val="16"/>
                    </w:rPr>
                  </w:pPr>
                  <w:r>
                    <w:rPr>
                      <w:sz w:val="16"/>
                      <w:szCs w:val="16"/>
                      <w:spacing w:val="-12"/>
                    </w:rPr>
                    <w:t>业务部门领导</w:t>
                  </w:r>
                </w:p>
              </w:txbxContent>
            </v:textbox>
          </v:shape>
        </w:pict>
      </w:r>
      <w:r>
        <w:rPr>
          <w:sz w:val="21"/>
          <w:szCs w:val="21"/>
          <w:spacing w:val="3"/>
        </w:rPr>
        <w:t>目前设有信息标准委员会</w:t>
      </w:r>
      <w:r>
        <w:rPr>
          <w:sz w:val="21"/>
          <w:szCs w:val="21"/>
          <w:spacing w:val="-20"/>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Standardi</w:t>
      </w:r>
      <w:r>
        <w:rPr>
          <w:rFonts w:ascii="Times New Roman" w:hAnsi="Times New Roman" w:eastAsia="Times New Roman" w:cs="Times New Roman"/>
          <w:sz w:val="21"/>
          <w:szCs w:val="21"/>
          <w:spacing w:val="3"/>
        </w:rPr>
        <w:t>-              </w:t>
      </w:r>
      <w:r>
        <w:rPr>
          <w:sz w:val="16"/>
          <w:szCs w:val="16"/>
          <w:spacing w:val="3"/>
          <w:position w:val="-2"/>
        </w:rPr>
        <w:t>分管领导</w:t>
      </w:r>
    </w:p>
    <w:p>
      <w:pPr>
        <w:pStyle w:val="BodyText"/>
        <w:spacing w:before="79" w:line="227" w:lineRule="auto"/>
        <w:rPr>
          <w:sz w:val="16"/>
          <w:szCs w:val="16"/>
        </w:rPr>
      </w:pPr>
      <w:r>
        <w:rPr>
          <w:rFonts w:ascii="Times New Roman" w:hAnsi="Times New Roman" w:eastAsia="Times New Roman" w:cs="Times New Roman"/>
          <w:sz w:val="21"/>
          <w:szCs w:val="21"/>
          <w:spacing w:val="-1"/>
        </w:rPr>
        <w:t>zation  Committee),  </w:t>
      </w:r>
      <w:r>
        <w:rPr>
          <w:sz w:val="21"/>
          <w:szCs w:val="21"/>
          <w:spacing w:val="-1"/>
        </w:rPr>
        <w:t>由财务总监 </w:t>
      </w:r>
      <w:r>
        <w:rPr>
          <w:rFonts w:ascii="Times New Roman" w:hAnsi="Times New Roman" w:eastAsia="Times New Roman" w:cs="Times New Roman"/>
          <w:sz w:val="21"/>
          <w:szCs w:val="21"/>
          <w:spacing w:val="-1"/>
        </w:rPr>
        <w:t>(CFO)    </w:t>
      </w:r>
      <w:r>
        <w:rPr>
          <w:sz w:val="21"/>
          <w:szCs w:val="21"/>
          <w:spacing w:val="-1"/>
        </w:rPr>
        <w:t>和各业务及技        </w:t>
      </w:r>
      <w:r>
        <w:rPr>
          <w:sz w:val="16"/>
          <w:szCs w:val="16"/>
          <w:color w:val="FFFFFF"/>
          <w:spacing w:val="-1"/>
          <w:position w:val="-8"/>
        </w:rPr>
        <w:t>成员        </w:t>
      </w:r>
      <w:r>
        <w:rPr>
          <w:sz w:val="16"/>
          <w:szCs w:val="16"/>
          <w:color w:val="FFFFFF"/>
          <w:spacing w:val="-2"/>
          <w:position w:val="-8"/>
        </w:rPr>
        <w:t xml:space="preserve">     </w:t>
      </w:r>
      <w:r>
        <w:rPr>
          <w:sz w:val="16"/>
          <w:szCs w:val="16"/>
          <w:spacing w:val="-2"/>
        </w:rPr>
        <w:t>科技部门领导</w:t>
      </w:r>
    </w:p>
    <w:p>
      <w:pPr>
        <w:pStyle w:val="BodyText"/>
        <w:spacing w:before="9" w:line="175" w:lineRule="auto"/>
        <w:rPr>
          <w:sz w:val="21"/>
          <w:szCs w:val="21"/>
        </w:rPr>
      </w:pPr>
      <w:r>
        <w:rPr>
          <w:sz w:val="21"/>
          <w:szCs w:val="21"/>
          <w:spacing w:val="5"/>
        </w:rPr>
        <w:t>术部门负责人组成，负责统筹全行范围内数据标准管</w:t>
      </w:r>
    </w:p>
    <w:p>
      <w:pPr>
        <w:pStyle w:val="BodyText"/>
        <w:ind w:left="6970"/>
        <w:spacing w:line="130" w:lineRule="exact"/>
        <w:rPr>
          <w:sz w:val="16"/>
          <w:szCs w:val="16"/>
        </w:rPr>
      </w:pPr>
      <w:r>
        <w:rPr>
          <w:sz w:val="16"/>
          <w:szCs w:val="16"/>
          <w:spacing w:val="-13"/>
          <w:position w:val="-2"/>
        </w:rPr>
        <w:t>汇报对象：</w:t>
      </w:r>
    </w:p>
    <w:p>
      <w:pPr>
        <w:pStyle w:val="BodyText"/>
        <w:spacing w:before="1" w:line="204" w:lineRule="auto"/>
        <w:rPr>
          <w:sz w:val="16"/>
          <w:szCs w:val="16"/>
        </w:rPr>
      </w:pPr>
      <w:r>
        <w:rPr>
          <w:sz w:val="21"/>
          <w:szCs w:val="21"/>
          <w:spacing w:val="1"/>
        </w:rPr>
        <w:t>控方案及各项工作，指导数据标准办公室开展日常工                   </w:t>
      </w:r>
      <w:r>
        <w:rPr>
          <w:sz w:val="16"/>
          <w:szCs w:val="16"/>
          <w:spacing w:val="1"/>
          <w:position w:val="-2"/>
        </w:rPr>
        <w:t>信息标准委员会</w:t>
      </w:r>
    </w:p>
    <w:p>
      <w:pPr>
        <w:pStyle w:val="BodyText"/>
        <w:spacing w:before="29" w:line="198" w:lineRule="auto"/>
        <w:rPr>
          <w:sz w:val="16"/>
          <w:szCs w:val="16"/>
        </w:rPr>
      </w:pPr>
      <w:r>
        <w:rPr>
          <w:sz w:val="21"/>
          <w:szCs w:val="21"/>
          <w:spacing w:val="3"/>
        </w:rPr>
        <w:t>作；委员会下辖信息标准办公室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Stand</w:t>
      </w:r>
      <w:r>
        <w:rPr>
          <w:rFonts w:ascii="Times New Roman" w:hAnsi="Times New Roman" w:eastAsia="Times New Roman" w:cs="Times New Roman"/>
          <w:sz w:val="21"/>
          <w:szCs w:val="21"/>
          <w:spacing w:val="3"/>
        </w:rPr>
        <w:t>-         </w:t>
      </w:r>
      <w:r>
        <w:rPr>
          <w:sz w:val="16"/>
          <w:szCs w:val="16"/>
          <w:spacing w:val="3"/>
          <w:position w:val="1"/>
        </w:rPr>
        <w:t>信息标准办公室</w:t>
      </w:r>
    </w:p>
    <w:p>
      <w:pPr>
        <w:pStyle w:val="BodyText"/>
        <w:spacing w:before="85" w:line="225" w:lineRule="auto"/>
        <w:rPr>
          <w:sz w:val="16"/>
          <w:szCs w:val="16"/>
        </w:rPr>
      </w:pPr>
      <w:r>
        <w:pict>
          <v:shape id="_x0000_s1424" style="position:absolute;margin-left:347.5pt;margin-top:-2.1674pt;mso-position-vertical-relative:text;mso-position-horizontal-relative:text;width:45.85pt;height:40pt;z-index:286441472;" filled="false" stroked="false" type="#_x0000_t202">
            <v:fill on="false"/>
            <v:stroke on="false"/>
            <v:path/>
            <v:imagedata o:title=""/>
            <o:lock v:ext="edit" aspectratio="false"/>
            <v:textbox inset="0mm,0mm,0mm,0mm">
              <w:txbxContent>
                <w:p>
                  <w:pPr>
                    <w:pStyle w:val="BodyText"/>
                    <w:ind w:left="20"/>
                    <w:spacing w:before="20" w:line="184" w:lineRule="auto"/>
                    <w:rPr>
                      <w:sz w:val="16"/>
                      <w:szCs w:val="16"/>
                    </w:rPr>
                  </w:pPr>
                  <w:r>
                    <w:rPr>
                      <w:sz w:val="16"/>
                      <w:szCs w:val="16"/>
                      <w:spacing w:val="-13"/>
                    </w:rPr>
                    <w:t>汇报对象：</w:t>
                  </w:r>
                </w:p>
                <w:p>
                  <w:pPr>
                    <w:spacing w:line="386" w:lineRule="auto"/>
                    <w:rPr>
                      <w:rFonts w:ascii="Arial"/>
                      <w:sz w:val="21"/>
                    </w:rPr>
                  </w:pPr>
                  <w:r/>
                </w:p>
                <w:p>
                  <w:pPr>
                    <w:pStyle w:val="BodyText"/>
                    <w:ind w:left="20"/>
                    <w:spacing w:before="52" w:line="184" w:lineRule="auto"/>
                    <w:rPr>
                      <w:sz w:val="16"/>
                      <w:szCs w:val="16"/>
                    </w:rPr>
                  </w:pPr>
                  <w:r>
                    <w:rPr>
                      <w:sz w:val="16"/>
                      <w:szCs w:val="16"/>
                      <w:spacing w:val="-12"/>
                    </w:rPr>
                    <w:t>办公室负责人</w:t>
                  </w:r>
                </w:p>
              </w:txbxContent>
            </v:textbox>
          </v:shape>
        </w:pict>
      </w:r>
      <w:r>
        <w:rPr>
          <w:rFonts w:ascii="Times New Roman" w:hAnsi="Times New Roman" w:eastAsia="Times New Roman" w:cs="Times New Roman"/>
          <w:sz w:val="21"/>
          <w:szCs w:val="21"/>
        </w:rPr>
        <w:t>ardization Office)  </w:t>
      </w:r>
      <w:r>
        <w:rPr>
          <w:sz w:val="21"/>
          <w:szCs w:val="21"/>
        </w:rPr>
        <w:t>作为全行级长久性机构，配有8～10    </w:t>
      </w:r>
      <w:r>
        <w:rPr>
          <w:sz w:val="16"/>
          <w:szCs w:val="16"/>
          <w:position w:val="-2"/>
        </w:rPr>
        <w:t>标准质量专家        </w:t>
      </w:r>
      <w:r>
        <w:rPr>
          <w:sz w:val="16"/>
          <w:szCs w:val="16"/>
          <w:position w:val="-4"/>
        </w:rPr>
        <w:t>业务部门负责人</w:t>
      </w:r>
    </w:p>
    <w:p>
      <w:pPr>
        <w:pStyle w:val="BodyText"/>
        <w:spacing w:before="11" w:line="202" w:lineRule="auto"/>
        <w:rPr>
          <w:sz w:val="16"/>
          <w:szCs w:val="16"/>
        </w:rPr>
      </w:pPr>
      <w:r>
        <w:rPr>
          <w:sz w:val="21"/>
          <w:szCs w:val="21"/>
          <w:spacing w:val="-5"/>
        </w:rPr>
        <w:t>名工作人员，负责数据标准实施、报告以及综合管控。     </w:t>
      </w:r>
      <w:r>
        <w:rPr>
          <w:sz w:val="16"/>
          <w:szCs w:val="16"/>
          <w:spacing w:val="-5"/>
          <w:position w:val="-1"/>
        </w:rPr>
        <w:t>标准合规审计        </w:t>
      </w:r>
      <w:r>
        <w:rPr>
          <w:sz w:val="16"/>
          <w:szCs w:val="16"/>
          <w:spacing w:val="-5"/>
          <w:position w:val="7"/>
        </w:rPr>
        <w:t>流程所有者</w:t>
      </w:r>
    </w:p>
    <w:p>
      <w:pPr>
        <w:pStyle w:val="BodyText"/>
        <w:spacing w:before="78" w:line="212" w:lineRule="auto"/>
        <w:rPr>
          <w:sz w:val="16"/>
          <w:szCs w:val="16"/>
        </w:rPr>
      </w:pPr>
      <w:r>
        <w:rPr>
          <w:sz w:val="21"/>
          <w:szCs w:val="21"/>
        </w:rPr>
        <w:t>此外，作为各项标准日常管理的信息标准社区 </w:t>
      </w:r>
      <w:r>
        <w:rPr>
          <w:rFonts w:ascii="Times New Roman" w:hAnsi="Times New Roman" w:eastAsia="Times New Roman" w:cs="Times New Roman"/>
          <w:sz w:val="21"/>
          <w:szCs w:val="21"/>
        </w:rPr>
        <w:t>(Inf</w:t>
      </w:r>
      <w:r>
        <w:rPr>
          <w:rFonts w:ascii="Times New Roman" w:hAnsi="Times New Roman" w:eastAsia="Times New Roman" w:cs="Times New Roman"/>
          <w:sz w:val="21"/>
          <w:szCs w:val="21"/>
          <w:spacing w:val="-1"/>
        </w:rPr>
        <w:t>or-          </w:t>
      </w:r>
      <w:r>
        <w:rPr>
          <w:sz w:val="16"/>
          <w:szCs w:val="16"/>
          <w:spacing w:val="-1"/>
          <w:position w:val="-1"/>
        </w:rPr>
        <w:t>信息架构专家</w:t>
      </w:r>
    </w:p>
    <w:p>
      <w:pPr>
        <w:pStyle w:val="BodyText"/>
        <w:spacing w:before="11" w:line="339" w:lineRule="exact"/>
        <w:rPr>
          <w:sz w:val="16"/>
          <w:szCs w:val="16"/>
        </w:rPr>
      </w:pPr>
      <w:r>
        <w:rPr>
          <w:rFonts w:ascii="Times New Roman" w:hAnsi="Times New Roman" w:eastAsia="Times New Roman" w:cs="Times New Roman"/>
          <w:sz w:val="21"/>
          <w:szCs w:val="21"/>
          <w:position w:val="3"/>
        </w:rPr>
        <w:t>mation</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Community</w:t>
      </w:r>
      <w:r>
        <w:rPr>
          <w:rFonts w:ascii="Times New Roman" w:hAnsi="Times New Roman" w:eastAsia="Times New Roman" w:cs="Times New Roman"/>
          <w:sz w:val="21"/>
          <w:szCs w:val="21"/>
          <w:spacing w:val="7"/>
          <w:position w:val="3"/>
        </w:rPr>
        <w:t>),</w:t>
      </w:r>
      <w:r>
        <w:rPr>
          <w:sz w:val="21"/>
          <w:szCs w:val="21"/>
          <w:spacing w:val="7"/>
          <w:position w:val="3"/>
        </w:rPr>
        <w:t>则由大量的业务负责人、数据负</w:t>
      </w:r>
      <w:r>
        <w:rPr>
          <w:sz w:val="21"/>
          <w:szCs w:val="21"/>
          <w:spacing w:val="1"/>
          <w:position w:val="3"/>
        </w:rPr>
        <w:t xml:space="preserve">                   </w:t>
      </w:r>
      <w:r>
        <w:ruby>
          <w:rubyPr>
            <w:rubyAlign w:val="left"/>
            <w:hpsRaise w:val="10"/>
            <w:hps w:val="16"/>
            <w:hpsBaseText w:val="16"/>
          </w:rubyPr>
          <w:rt>
            <w:r>
              <w:rPr>
                <w:sz w:val="16"/>
                <w:szCs w:val="16"/>
                <w:w w:val="79"/>
                <w:position w:val="3"/>
              </w:rPr>
              <w:t>汇报对象：</w:t>
            </w:r>
          </w:rt>
          <w:rubyBase>
            <w:r>
              <w:rPr>
                <w:sz w:val="16"/>
                <w:szCs w:val="16"/>
                <w:w w:val="91"/>
                <w:position w:val="-4"/>
              </w:rPr>
              <w:t>办公室负责</w:t>
            </w:r>
          </w:rubyBase>
        </w:ruby>
      </w:r>
      <w:r>
        <w:rPr>
          <w:sz w:val="16"/>
          <w:szCs w:val="16"/>
          <w:spacing w:val="7"/>
          <w:position w:val="-4"/>
        </w:rPr>
        <w:t>人</w:t>
      </w:r>
    </w:p>
    <w:p>
      <w:pPr>
        <w:pStyle w:val="BodyText"/>
        <w:spacing w:before="51" w:line="186" w:lineRule="auto"/>
        <w:rPr>
          <w:sz w:val="16"/>
          <w:szCs w:val="16"/>
        </w:rPr>
      </w:pPr>
      <w:r>
        <w:rPr>
          <w:sz w:val="21"/>
          <w:szCs w:val="21"/>
        </w:rPr>
        <w:t>责人和系统负责人组成，分别从业务规则、数据管理      </w:t>
      </w:r>
      <w:r>
        <w:rPr>
          <w:sz w:val="16"/>
          <w:szCs w:val="16"/>
          <w:position w:val="3"/>
        </w:rPr>
        <w:t>信息标准社区      </w:t>
      </w:r>
      <w:r>
        <w:rPr>
          <w:sz w:val="16"/>
          <w:szCs w:val="16"/>
          <w:color w:val="FFFFFF"/>
        </w:rPr>
        <w:t>信息架构专家</w:t>
      </w:r>
    </w:p>
    <w:p>
      <w:pPr>
        <w:pStyle w:val="BodyText"/>
        <w:spacing w:before="77" w:line="238" w:lineRule="auto"/>
        <w:rPr>
          <w:sz w:val="16"/>
          <w:szCs w:val="16"/>
        </w:rPr>
      </w:pPr>
      <w:r>
        <w:pict>
          <v:shape id="_x0000_s1426" style="position:absolute;margin-left:347.5pt;margin-top:-1.118pt;mso-position-vertical-relative:text;mso-position-horizontal-relative:text;width:33.7pt;height:10pt;z-index:286443520;" filled="false" stroked="false" type="#_x0000_t202">
            <v:fill on="false"/>
            <v:stroke on="false"/>
            <v:path/>
            <v:imagedata o:title=""/>
            <o:lock v:ext="edit" aspectratio="false"/>
            <v:textbox inset="0mm,0mm,0mm,0mm">
              <w:txbxContent>
                <w:p>
                  <w:pPr>
                    <w:pStyle w:val="BodyText"/>
                    <w:ind w:left="20"/>
                    <w:spacing w:before="20" w:line="184" w:lineRule="auto"/>
                    <w:rPr>
                      <w:sz w:val="16"/>
                      <w:szCs w:val="16"/>
                    </w:rPr>
                  </w:pPr>
                  <w:r>
                    <w:rPr>
                      <w:sz w:val="16"/>
                      <w:szCs w:val="16"/>
                      <w:spacing w:val="-2"/>
                    </w:rPr>
                    <w:t>技术总监</w:t>
                  </w:r>
                </w:p>
              </w:txbxContent>
            </v:textbox>
          </v:shape>
        </w:pict>
      </w:r>
      <w:r>
        <w:rPr>
          <w:sz w:val="21"/>
          <w:szCs w:val="21"/>
          <w:spacing w:val="-6"/>
        </w:rPr>
        <w:t>以及系统等不同角度共同管理维护数据标准。              </w:t>
      </w:r>
      <w:r>
        <w:rPr>
          <w:sz w:val="21"/>
          <w:szCs w:val="21"/>
          <w:spacing w:val="-7"/>
        </w:rPr>
        <w:t xml:space="preserve"> </w:t>
      </w:r>
      <w:r>
        <w:rPr>
          <w:sz w:val="16"/>
          <w:szCs w:val="16"/>
          <w:spacing w:val="-7"/>
          <w:position w:val="5"/>
        </w:rPr>
        <w:t>业务负责人</w:t>
      </w:r>
    </w:p>
    <w:p>
      <w:pPr>
        <w:pStyle w:val="BodyText"/>
        <w:ind w:left="460"/>
        <w:spacing w:before="60" w:line="490" w:lineRule="exact"/>
        <w:rPr>
          <w:sz w:val="16"/>
          <w:szCs w:val="16"/>
        </w:rPr>
      </w:pPr>
      <w:r>
        <w:pict>
          <v:shape id="_x0000_s1428" style="position:absolute;margin-left:-1pt;margin-top:22.0939pt;mso-position-vertical-relative:text;mso-position-horizontal-relative:text;width:378.75pt;height:12.5pt;z-index:286440448;" filled="false" stroked="false" type="#_x0000_t202">
            <v:fill on="false"/>
            <v:stroke on="false"/>
            <v:path/>
            <v:imagedata o:title=""/>
            <o:lock v:ext="edit" aspectratio="false"/>
            <v:textbox inset="0mm,0mm,0mm,0mm">
              <w:txbxContent>
                <w:p>
                  <w:pPr>
                    <w:pStyle w:val="BodyText"/>
                    <w:ind w:right="1"/>
                    <w:spacing w:before="20" w:line="184" w:lineRule="auto"/>
                    <w:jc w:val="right"/>
                    <w:rPr>
                      <w:sz w:val="16"/>
                      <w:szCs w:val="16"/>
                    </w:rPr>
                  </w:pPr>
                  <w:r>
                    <w:rPr>
                      <w:sz w:val="21"/>
                      <w:szCs w:val="21"/>
                      <w:spacing w:val="-5"/>
                    </w:rPr>
                    <w:t>的职能分工，保证决策层、管理层和执行层各司其职、                    </w:t>
                  </w:r>
                  <w:r>
                    <w:rPr>
                      <w:sz w:val="16"/>
                      <w:szCs w:val="16"/>
                      <w:spacing w:val="-5"/>
                      <w:position w:val="1"/>
                    </w:rPr>
                    <w:t>开发经理</w:t>
                  </w:r>
                </w:p>
              </w:txbxContent>
            </v:textbox>
          </v:shape>
        </w:pict>
      </w:r>
      <w:r>
        <w:rPr>
          <w:sz w:val="21"/>
          <w:szCs w:val="21"/>
          <w:spacing w:val="4"/>
          <w:position w:val="13"/>
        </w:rPr>
        <w:t>与组织角色相配套，巴克莱银行制定了关键角色</w:t>
      </w:r>
      <w:r>
        <w:rPr>
          <w:sz w:val="21"/>
          <w:szCs w:val="21"/>
          <w:position w:val="13"/>
        </w:rPr>
        <w:t xml:space="preserve">      </w:t>
      </w:r>
      <w:r>
        <w:ruby>
          <w:rubyPr>
            <w:rubyAlign w:val="left"/>
            <w:hpsRaise w:val="10"/>
            <w:hps w:val="16"/>
            <w:hpsBaseText w:val="16"/>
          </w:rubyPr>
          <w:rt>
            <w:r>
              <w:rPr>
                <w:sz w:val="16"/>
                <w:szCs w:val="16"/>
                <w:w w:val="90"/>
                <w:position w:val="13"/>
              </w:rPr>
              <w:t>数据负责人</w:t>
            </w:r>
          </w:rt>
          <w:rubyBase>
            <w:r>
              <w:rPr>
                <w:sz w:val="16"/>
                <w:szCs w:val="16"/>
                <w:w w:val="90"/>
                <w:position w:val="-7"/>
              </w:rPr>
              <w:t>系统负责人</w:t>
            </w:r>
          </w:rubyBase>
        </w:ruby>
      </w:r>
      <w:r>
        <w:rPr>
          <w:sz w:val="21"/>
          <w:szCs w:val="21"/>
          <w:spacing w:val="4"/>
          <w:position w:val="-7"/>
        </w:rPr>
        <w:t xml:space="preserve">      </w:t>
      </w:r>
      <w:r>
        <w:ruby>
          <w:rubyPr>
            <w:rubyAlign w:val="left"/>
            <w:hpsRaise w:val="12"/>
            <w:hps w:val="16"/>
            <w:hpsBaseText w:val="16"/>
          </w:rubyPr>
          <w:rt>
            <w:r>
              <w:rPr>
                <w:sz w:val="16"/>
                <w:szCs w:val="16"/>
                <w:w w:val="93"/>
                <w:position w:val="13"/>
              </w:rPr>
              <w:t>汇报对象</w:t>
            </w:r>
          </w:rt>
          <w:rubyBase>
            <w:r>
              <w:rPr>
                <w:sz w:val="16"/>
                <w:szCs w:val="16"/>
                <w:w w:val="93"/>
                <w:position w:val="3"/>
              </w:rPr>
              <w:t>系统经理</w:t>
            </w:r>
          </w:rubyBase>
        </w:ruby>
      </w:r>
      <w:r>
        <w:rPr>
          <w:sz w:val="16"/>
          <w:szCs w:val="16"/>
          <w:spacing w:val="4"/>
          <w:position w:val="26"/>
        </w:rPr>
        <w:t>：</w:t>
      </w:r>
    </w:p>
    <w:p>
      <w:pPr>
        <w:pStyle w:val="BodyText"/>
        <w:ind w:left="6970"/>
        <w:spacing w:before="111" w:line="162" w:lineRule="auto"/>
        <w:rPr>
          <w:sz w:val="16"/>
          <w:szCs w:val="16"/>
        </w:rPr>
      </w:pPr>
      <w:r>
        <w:rPr>
          <w:sz w:val="16"/>
          <w:szCs w:val="16"/>
          <w:spacing w:val="-9"/>
        </w:rPr>
        <w:t>运营经理</w:t>
      </w:r>
    </w:p>
    <w:p>
      <w:pPr>
        <w:pStyle w:val="BodyText"/>
        <w:spacing w:line="201" w:lineRule="auto"/>
        <w:rPr>
          <w:sz w:val="21"/>
          <w:szCs w:val="21"/>
        </w:rPr>
      </w:pPr>
      <w:r>
        <w:rPr>
          <w:sz w:val="21"/>
          <w:szCs w:val="21"/>
          <w:spacing w:val="-2"/>
        </w:rPr>
        <w:t>分工明确，同时与行内其他管理委员会形成良性互动。</w:t>
      </w:r>
    </w:p>
    <w:p>
      <w:pPr>
        <w:pStyle w:val="BodyText"/>
        <w:ind w:left="463"/>
        <w:spacing w:before="39" w:line="225" w:lineRule="auto"/>
        <w:rPr>
          <w:sz w:val="16"/>
          <w:szCs w:val="16"/>
        </w:rPr>
      </w:pPr>
      <w:r>
        <w:rPr>
          <w:rFonts w:ascii="SimHei" w:hAnsi="SimHei" w:eastAsia="SimHei" w:cs="SimHei"/>
          <w:sz w:val="21"/>
          <w:szCs w:val="21"/>
          <w:b/>
          <w:bCs/>
          <w:spacing w:val="10"/>
        </w:rPr>
        <w:t>2.花旗集团数据标准化管理</w:t>
      </w:r>
      <w:r>
        <w:rPr>
          <w:rFonts w:ascii="SimHei" w:hAnsi="SimHei" w:eastAsia="SimHei" w:cs="SimHei"/>
          <w:sz w:val="21"/>
          <w:szCs w:val="21"/>
          <w:spacing w:val="10"/>
        </w:rPr>
        <w:t xml:space="preserve">                   </w:t>
      </w:r>
      <w:r>
        <w:rPr>
          <w:sz w:val="16"/>
          <w:szCs w:val="16"/>
          <w:spacing w:val="10"/>
          <w:position w:val="-1"/>
        </w:rPr>
        <w:t>图6</w:t>
      </w:r>
      <w:r>
        <w:rPr>
          <w:sz w:val="16"/>
          <w:szCs w:val="16"/>
          <w:spacing w:val="-45"/>
          <w:position w:val="-1"/>
        </w:rPr>
        <w:t xml:space="preserve"> </w:t>
      </w:r>
      <w:r>
        <w:rPr>
          <w:sz w:val="16"/>
          <w:szCs w:val="16"/>
          <w:spacing w:val="10"/>
          <w:position w:val="-1"/>
        </w:rPr>
        <w:t>-</w:t>
      </w:r>
      <w:r>
        <w:rPr>
          <w:sz w:val="16"/>
          <w:szCs w:val="16"/>
          <w:spacing w:val="-42"/>
          <w:position w:val="-1"/>
        </w:rPr>
        <w:t xml:space="preserve"> </w:t>
      </w:r>
      <w:r>
        <w:rPr>
          <w:sz w:val="16"/>
          <w:szCs w:val="16"/>
          <w:spacing w:val="10"/>
          <w:position w:val="-1"/>
        </w:rPr>
        <w:t>9</w:t>
      </w:r>
      <w:r>
        <w:rPr>
          <w:sz w:val="16"/>
          <w:szCs w:val="16"/>
          <w:spacing w:val="15"/>
          <w:position w:val="-1"/>
        </w:rPr>
        <w:t xml:space="preserve">  </w:t>
      </w:r>
      <w:r>
        <w:rPr>
          <w:sz w:val="16"/>
          <w:szCs w:val="16"/>
          <w:spacing w:val="10"/>
          <w:position w:val="-1"/>
        </w:rPr>
        <w:t>巴</w:t>
      </w:r>
      <w:r>
        <w:rPr>
          <w:sz w:val="16"/>
          <w:szCs w:val="16"/>
          <w:spacing w:val="9"/>
          <w:position w:val="-1"/>
        </w:rPr>
        <w:t>克莱银行数据标准化管理组织</w:t>
      </w:r>
    </w:p>
    <w:p>
      <w:pPr>
        <w:pStyle w:val="BodyText"/>
        <w:ind w:left="460"/>
        <w:spacing w:before="58" w:line="219" w:lineRule="auto"/>
        <w:rPr>
          <w:sz w:val="21"/>
          <w:szCs w:val="21"/>
        </w:rPr>
      </w:pPr>
      <w:r>
        <w:rPr>
          <w:sz w:val="21"/>
          <w:szCs w:val="21"/>
          <w:spacing w:val="6"/>
        </w:rPr>
        <w:t>花旗集团建立了一套数据标准框架，通过组织协</w:t>
      </w:r>
    </w:p>
    <w:p>
      <w:pPr>
        <w:pStyle w:val="BodyText"/>
        <w:spacing w:before="71" w:line="250" w:lineRule="auto"/>
        <w:rPr>
          <w:sz w:val="21"/>
          <w:szCs w:val="21"/>
        </w:rPr>
      </w:pPr>
      <w:r>
        <w:rPr>
          <w:sz w:val="21"/>
          <w:szCs w:val="21"/>
          <w:spacing w:val="1"/>
        </w:rPr>
        <w:t>调集团范围内的信息定义、数据标准等信息管理，实现风险管理改进、绩效提升和业务增长</w:t>
      </w:r>
      <w:r>
        <w:rPr>
          <w:sz w:val="21"/>
          <w:szCs w:val="21"/>
          <w:spacing w:val="9"/>
        </w:rPr>
        <w:t xml:space="preserve"> </w:t>
      </w:r>
      <w:r>
        <w:rPr>
          <w:sz w:val="21"/>
          <w:szCs w:val="21"/>
          <w:spacing w:val="-3"/>
        </w:rPr>
        <w:t>的目标。其在以下方面得到了提升：</w:t>
      </w:r>
    </w:p>
    <w:p>
      <w:pPr>
        <w:pStyle w:val="BodyText"/>
        <w:ind w:left="460"/>
        <w:spacing w:before="51" w:line="219" w:lineRule="auto"/>
        <w:rPr>
          <w:sz w:val="21"/>
          <w:szCs w:val="21"/>
        </w:rPr>
      </w:pPr>
      <w:r>
        <w:rPr>
          <w:sz w:val="21"/>
          <w:szCs w:val="21"/>
          <w:spacing w:val="4"/>
        </w:rPr>
        <w:t>1)改善了集团范围内数据报表的一致性和完整性。</w:t>
      </w:r>
    </w:p>
    <w:p>
      <w:pPr>
        <w:pStyle w:val="BodyText"/>
        <w:ind w:left="460"/>
        <w:spacing w:before="127" w:line="219" w:lineRule="auto"/>
        <w:rPr>
          <w:sz w:val="16"/>
          <w:szCs w:val="16"/>
        </w:rPr>
      </w:pPr>
      <w:r>
        <w:rPr>
          <w:sz w:val="16"/>
          <w:szCs w:val="16"/>
          <w:spacing w:val="-10"/>
        </w:rPr>
        <w:t>2 )</w:t>
      </w:r>
      <w:r>
        <w:rPr>
          <w:sz w:val="16"/>
          <w:szCs w:val="16"/>
        </w:rPr>
        <w:t xml:space="preserve"> </w:t>
      </w:r>
      <w:r>
        <w:rPr>
          <w:sz w:val="16"/>
          <w:szCs w:val="16"/>
          <w:spacing w:val="-10"/>
        </w:rPr>
        <w:t>在</w:t>
      </w:r>
      <w:r>
        <w:rPr>
          <w:sz w:val="16"/>
          <w:szCs w:val="16"/>
          <w:spacing w:val="-16"/>
        </w:rPr>
        <w:t xml:space="preserve"> </w:t>
      </w:r>
      <w:r>
        <w:rPr>
          <w:sz w:val="16"/>
          <w:szCs w:val="16"/>
          <w:spacing w:val="-10"/>
        </w:rPr>
        <w:t>集 团 范 围 内 提</w:t>
      </w:r>
      <w:r>
        <w:rPr>
          <w:sz w:val="16"/>
          <w:szCs w:val="16"/>
          <w:spacing w:val="-16"/>
        </w:rPr>
        <w:t xml:space="preserve"> </w:t>
      </w:r>
      <w:r>
        <w:rPr>
          <w:sz w:val="16"/>
          <w:szCs w:val="16"/>
          <w:spacing w:val="-10"/>
        </w:rPr>
        <w:t>供</w:t>
      </w:r>
      <w:r>
        <w:rPr>
          <w:sz w:val="16"/>
          <w:szCs w:val="16"/>
          <w:spacing w:val="-18"/>
        </w:rPr>
        <w:t xml:space="preserve"> </w:t>
      </w:r>
      <w:r>
        <w:rPr>
          <w:sz w:val="16"/>
          <w:szCs w:val="16"/>
          <w:spacing w:val="-10"/>
        </w:rPr>
        <w:t>对</w:t>
      </w:r>
      <w:r>
        <w:rPr>
          <w:sz w:val="16"/>
          <w:szCs w:val="16"/>
          <w:spacing w:val="-16"/>
        </w:rPr>
        <w:t xml:space="preserve"> </w:t>
      </w:r>
      <w:r>
        <w:rPr>
          <w:sz w:val="16"/>
          <w:szCs w:val="16"/>
          <w:spacing w:val="-10"/>
        </w:rPr>
        <w:t>相</w:t>
      </w:r>
      <w:r>
        <w:rPr>
          <w:sz w:val="16"/>
          <w:szCs w:val="16"/>
          <w:spacing w:val="-14"/>
        </w:rPr>
        <w:t xml:space="preserve"> </w:t>
      </w:r>
      <w:r>
        <w:rPr>
          <w:sz w:val="16"/>
          <w:szCs w:val="16"/>
          <w:spacing w:val="-10"/>
        </w:rPr>
        <w:t>关</w:t>
      </w:r>
      <w:r>
        <w:rPr>
          <w:sz w:val="16"/>
          <w:szCs w:val="16"/>
          <w:spacing w:val="-15"/>
        </w:rPr>
        <w:t xml:space="preserve"> </w:t>
      </w:r>
      <w:r>
        <w:rPr>
          <w:sz w:val="16"/>
          <w:szCs w:val="16"/>
          <w:spacing w:val="-10"/>
        </w:rPr>
        <w:t>数</w:t>
      </w:r>
      <w:r>
        <w:rPr>
          <w:sz w:val="16"/>
          <w:szCs w:val="16"/>
          <w:spacing w:val="-17"/>
        </w:rPr>
        <w:t xml:space="preserve"> </w:t>
      </w:r>
      <w:r>
        <w:rPr>
          <w:sz w:val="16"/>
          <w:szCs w:val="16"/>
          <w:spacing w:val="-10"/>
        </w:rPr>
        <w:t>据 内 容 的 统</w:t>
      </w:r>
      <w:r>
        <w:rPr>
          <w:sz w:val="16"/>
          <w:szCs w:val="16"/>
          <w:spacing w:val="-14"/>
        </w:rPr>
        <w:t xml:space="preserve"> </w:t>
      </w:r>
      <w:r>
        <w:rPr>
          <w:sz w:val="16"/>
          <w:szCs w:val="16"/>
          <w:spacing w:val="-10"/>
        </w:rPr>
        <w:t>一</w:t>
      </w:r>
      <w:r>
        <w:rPr>
          <w:sz w:val="16"/>
          <w:szCs w:val="16"/>
          <w:spacing w:val="-16"/>
        </w:rPr>
        <w:t xml:space="preserve"> </w:t>
      </w:r>
      <w:r>
        <w:rPr>
          <w:sz w:val="16"/>
          <w:szCs w:val="16"/>
          <w:spacing w:val="-10"/>
        </w:rPr>
        <w:t>认</w:t>
      </w:r>
      <w:r>
        <w:rPr>
          <w:sz w:val="16"/>
          <w:szCs w:val="16"/>
          <w:spacing w:val="-14"/>
        </w:rPr>
        <w:t xml:space="preserve"> </w:t>
      </w:r>
      <w:r>
        <w:rPr>
          <w:sz w:val="16"/>
          <w:szCs w:val="16"/>
          <w:spacing w:val="-10"/>
        </w:rPr>
        <w:t>知</w:t>
      </w:r>
      <w:r>
        <w:rPr>
          <w:sz w:val="16"/>
          <w:szCs w:val="16"/>
          <w:spacing w:val="-22"/>
        </w:rPr>
        <w:t xml:space="preserve"> </w:t>
      </w:r>
      <w:r>
        <w:rPr>
          <w:sz w:val="16"/>
          <w:szCs w:val="16"/>
          <w:spacing w:val="-10"/>
        </w:rPr>
        <w:t>。</w:t>
      </w:r>
    </w:p>
    <w:p>
      <w:pPr>
        <w:pStyle w:val="BodyText"/>
        <w:ind w:left="460"/>
        <w:spacing w:before="74" w:line="319" w:lineRule="exact"/>
        <w:rPr>
          <w:sz w:val="21"/>
          <w:szCs w:val="21"/>
        </w:rPr>
      </w:pPr>
      <w:r>
        <w:rPr>
          <w:sz w:val="21"/>
          <w:szCs w:val="21"/>
          <w:spacing w:val="9"/>
          <w:position w:val="8"/>
        </w:rPr>
        <w:t>3)实现信息的协同互用(在不同的系统、部门和业务之间)。</w:t>
      </w:r>
    </w:p>
    <w:p>
      <w:pPr>
        <w:pStyle w:val="BodyText"/>
        <w:ind w:left="460"/>
        <w:spacing w:before="1" w:line="219" w:lineRule="auto"/>
        <w:rPr>
          <w:sz w:val="21"/>
          <w:szCs w:val="21"/>
        </w:rPr>
      </w:pPr>
      <w:r>
        <w:rPr>
          <w:sz w:val="21"/>
          <w:szCs w:val="21"/>
          <w:spacing w:val="7"/>
        </w:rPr>
        <w:t>4)实现并购后的报表整合。</w:t>
      </w:r>
    </w:p>
    <w:p>
      <w:pPr>
        <w:pStyle w:val="BodyText"/>
        <w:ind w:left="460"/>
        <w:spacing w:before="81" w:line="219" w:lineRule="auto"/>
        <w:rPr>
          <w:sz w:val="21"/>
          <w:szCs w:val="21"/>
        </w:rPr>
      </w:pPr>
      <w:r>
        <w:rPr>
          <w:sz w:val="21"/>
          <w:szCs w:val="21"/>
          <w:spacing w:val="7"/>
        </w:rPr>
        <w:t>5)减少了没有必要的数据映射和转换。</w:t>
      </w:r>
    </w:p>
    <w:p>
      <w:pPr>
        <w:spacing w:line="219" w:lineRule="auto"/>
        <w:sectPr>
          <w:footerReference w:type="default" r:id="rId193"/>
          <w:pgSz w:w="9640" w:h="14400"/>
          <w:pgMar w:top="871" w:right="619" w:bottom="602" w:left="570" w:header="0" w:footer="443" w:gutter="0"/>
        </w:sectPr>
        <w:rPr>
          <w:sz w:val="21"/>
          <w:szCs w:val="21"/>
        </w:rPr>
      </w:pPr>
    </w:p>
    <w:p>
      <w:pPr>
        <w:spacing w:before="58"/>
        <w:rPr>
          <w:rFonts w:ascii="SimHei" w:hAnsi="SimHei" w:eastAsia="SimHei" w:cs="SimHei"/>
          <w:sz w:val="16"/>
          <w:szCs w:val="16"/>
        </w:rPr>
      </w:pPr>
      <w:r>
        <w:rPr>
          <w:rFonts w:ascii="SimHei" w:hAnsi="SimHei" w:eastAsia="SimHei" w:cs="SimHei"/>
          <w:sz w:val="16"/>
          <w:szCs w:val="16"/>
          <w:position w:val="-7"/>
        </w:rPr>
        <w:drawing>
          <wp:inline distT="0" distB="0" distL="0" distR="0">
            <wp:extent cx="6305" cy="184160"/>
            <wp:effectExtent l="0" t="0" r="0" b="0"/>
            <wp:docPr id="146" name="IM 146"/>
            <wp:cNvGraphicFramePr/>
            <a:graphic>
              <a:graphicData uri="http://schemas.openxmlformats.org/drawingml/2006/picture">
                <pic:pic>
                  <pic:nvPicPr>
                    <pic:cNvPr id="146" name="IM 146"/>
                    <pic:cNvPicPr/>
                  </pic:nvPicPr>
                  <pic:blipFill>
                    <a:blip r:embed="rId197"/>
                    <a:stretch>
                      <a:fillRect/>
                    </a:stretch>
                  </pic:blipFill>
                  <pic:spPr>
                    <a:xfrm rot="0">
                      <a:off x="0" y="0"/>
                      <a:ext cx="6305" cy="184160"/>
                    </a:xfrm>
                    <a:prstGeom prst="rect">
                      <a:avLst/>
                    </a:prstGeom>
                  </pic:spPr>
                </pic:pic>
              </a:graphicData>
            </a:graphic>
          </wp:inline>
        </w:drawing>
      </w:r>
      <w:r>
        <w:rPr>
          <w:rFonts w:ascii="SimHei" w:hAnsi="SimHei" w:eastAsia="SimHei" w:cs="SimHei"/>
          <w:sz w:val="16"/>
          <w:szCs w:val="16"/>
          <w:spacing w:val="14"/>
        </w:rPr>
        <w:t xml:space="preserve"> </w:t>
      </w:r>
      <w:r>
        <w:rPr>
          <w:rFonts w:ascii="SimHei" w:hAnsi="SimHei" w:eastAsia="SimHei" w:cs="SimHei"/>
          <w:sz w:val="16"/>
          <w:szCs w:val="16"/>
          <w:b/>
          <w:bCs/>
          <w:spacing w:val="18"/>
        </w:rPr>
        <w:t>银行数据治理</w:t>
      </w:r>
    </w:p>
    <w:p>
      <w:pPr>
        <w:spacing w:line="248" w:lineRule="auto"/>
        <w:rPr>
          <w:rFonts w:ascii="Arial"/>
          <w:sz w:val="21"/>
        </w:rPr>
      </w:pPr>
      <w:r/>
    </w:p>
    <w:p>
      <w:pPr>
        <w:pStyle w:val="BodyText"/>
        <w:ind w:left="419"/>
        <w:spacing w:before="68" w:line="330" w:lineRule="exact"/>
        <w:rPr>
          <w:sz w:val="21"/>
          <w:szCs w:val="21"/>
        </w:rPr>
      </w:pPr>
      <w:r>
        <w:rPr>
          <w:sz w:val="21"/>
          <w:szCs w:val="21"/>
          <w:spacing w:val="5"/>
          <w:position w:val="8"/>
        </w:rPr>
        <w:t>6)减少了因数据质量差引发的问题和错误。</w:t>
      </w:r>
    </w:p>
    <w:p>
      <w:pPr>
        <w:pStyle w:val="BodyText"/>
        <w:ind w:left="419"/>
        <w:spacing w:line="218" w:lineRule="auto"/>
        <w:rPr>
          <w:sz w:val="21"/>
          <w:szCs w:val="21"/>
        </w:rPr>
      </w:pPr>
      <w:r>
        <w:rPr>
          <w:sz w:val="21"/>
          <w:szCs w:val="21"/>
          <w:spacing w:val="7"/>
        </w:rPr>
        <w:t>7)减少了因报表错误引发的成本和风险。</w:t>
      </w:r>
    </w:p>
    <w:p>
      <w:pPr>
        <w:ind w:left="422"/>
        <w:spacing w:before="67" w:line="222"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27"/>
        </w:rPr>
        <w:t xml:space="preserve"> </w:t>
      </w:r>
      <w:r>
        <w:rPr>
          <w:rFonts w:ascii="SimHei" w:hAnsi="SimHei" w:eastAsia="SimHei" w:cs="SimHei"/>
          <w:sz w:val="21"/>
          <w:szCs w:val="21"/>
          <w:b/>
          <w:bCs/>
          <w:spacing w:val="-5"/>
        </w:rPr>
        <w:t>中国工商银行数据标准化管理</w:t>
      </w:r>
    </w:p>
    <w:p>
      <w:pPr>
        <w:pStyle w:val="BodyText"/>
        <w:ind w:left="19" w:right="77" w:firstLine="399"/>
        <w:spacing w:before="49" w:line="253" w:lineRule="auto"/>
        <w:jc w:val="both"/>
        <w:rPr>
          <w:sz w:val="21"/>
          <w:szCs w:val="21"/>
        </w:rPr>
      </w:pPr>
      <w:r>
        <w:rPr>
          <w:sz w:val="21"/>
          <w:szCs w:val="21"/>
          <w:spacing w:val="7"/>
        </w:rPr>
        <w:t>中国工商银行在2010年推出了数据标准管理系统，</w:t>
      </w:r>
      <w:r>
        <w:rPr>
          <w:sz w:val="21"/>
          <w:szCs w:val="21"/>
          <w:spacing w:val="6"/>
        </w:rPr>
        <w:t>管理全行数据标准，累计颁布的数</w:t>
      </w:r>
      <w:r>
        <w:rPr>
          <w:sz w:val="21"/>
          <w:szCs w:val="21"/>
        </w:rPr>
        <w:t xml:space="preserve"> </w:t>
      </w:r>
      <w:r>
        <w:rPr>
          <w:sz w:val="21"/>
          <w:szCs w:val="21"/>
          <w:spacing w:val="4"/>
        </w:rPr>
        <w:t>据标准总量达到3万多项，包括基础数据标准和指标数据标准。数据标准管理系统作为我国</w:t>
      </w:r>
      <w:r>
        <w:rPr>
          <w:sz w:val="21"/>
          <w:szCs w:val="21"/>
          <w:spacing w:val="5"/>
        </w:rPr>
        <w:t xml:space="preserve"> </w:t>
      </w:r>
      <w:r>
        <w:rPr>
          <w:sz w:val="21"/>
          <w:szCs w:val="21"/>
          <w:spacing w:val="2"/>
        </w:rPr>
        <w:t>金融行业首个全行级数据标准管理服务平台，为标准发布、标</w:t>
      </w:r>
      <w:r>
        <w:rPr>
          <w:sz w:val="21"/>
          <w:szCs w:val="21"/>
          <w:spacing w:val="1"/>
        </w:rPr>
        <w:t>准学习交流、标准贯彻提供了</w:t>
      </w:r>
      <w:r>
        <w:rPr>
          <w:sz w:val="21"/>
          <w:szCs w:val="21"/>
        </w:rPr>
        <w:t xml:space="preserve"> </w:t>
      </w:r>
      <w:r>
        <w:rPr>
          <w:sz w:val="21"/>
          <w:szCs w:val="21"/>
          <w:spacing w:val="3"/>
        </w:rPr>
        <w:t>有力支撑。图6-10所示为中国工商银行数据标准化功能框架。</w:t>
      </w:r>
    </w:p>
    <w:p>
      <w:pPr>
        <w:pStyle w:val="BodyText"/>
        <w:ind w:firstLine="1819"/>
        <w:spacing w:before="182" w:line="2150" w:lineRule="exact"/>
        <w:rPr/>
      </w:pPr>
      <w:r>
        <w:rPr>
          <w:position w:val="-43"/>
        </w:rPr>
        <w:pict>
          <v:group id="_x0000_s1430" style="mso-position-vertical-relative:line;mso-position-horizontal-relative:char;width:243.55pt;height:107.55pt;" filled="false" stroked="false" coordsize="4871,2151" coordorigin="0,0">
            <v:shape id="_x0000_s1432" style="position:absolute;left:0;top:0;width:4871;height:2151;" filled="false" stroked="false" type="#_x0000_t75">
              <v:imagedata o:title="" r:id="rId198"/>
            </v:shape>
            <v:shape id="_x0000_s1434" style="position:absolute;left:590;top:25;width:4231;height:2021;" filled="false" stroked="false" type="#_x0000_t202">
              <v:fill on="false"/>
              <v:stroke on="false"/>
              <v:path/>
              <v:imagedata o:title=""/>
              <o:lock v:ext="edit" aspectratio="false"/>
              <v:textbox inset="0mm,0mm,0mm,0mm">
                <w:txbxContent>
                  <w:p>
                    <w:pPr>
                      <w:ind w:left="3579" w:right="336"/>
                      <w:spacing w:before="19" w:line="228" w:lineRule="auto"/>
                      <w:rPr>
                        <w:rFonts w:ascii="SimSun" w:hAnsi="SimSun" w:eastAsia="SimSun" w:cs="SimSun"/>
                        <w:sz w:val="16"/>
                        <w:szCs w:val="16"/>
                      </w:rPr>
                    </w:pPr>
                    <w:r>
                      <w:rPr>
                        <w:rFonts w:ascii="FangSong" w:hAnsi="FangSong" w:eastAsia="FangSong" w:cs="FangSong"/>
                        <w:sz w:val="16"/>
                        <w:szCs w:val="16"/>
                        <w:spacing w:val="-10"/>
                      </w:rPr>
                      <w:t>收藏</w:t>
                    </w:r>
                    <w:r>
                      <w:rPr>
                        <w:rFonts w:ascii="FangSong" w:hAnsi="FangSong" w:eastAsia="FangSong" w:cs="FangSong"/>
                        <w:sz w:val="16"/>
                        <w:szCs w:val="16"/>
                      </w:rPr>
                      <w:t xml:space="preserve"> </w:t>
                    </w:r>
                    <w:r>
                      <w:rPr>
                        <w:rFonts w:ascii="SimSun" w:hAnsi="SimSun" w:eastAsia="SimSun" w:cs="SimSun"/>
                        <w:sz w:val="16"/>
                        <w:szCs w:val="16"/>
                        <w:spacing w:val="-3"/>
                      </w:rPr>
                      <w:t>任务</w:t>
                    </w:r>
                  </w:p>
                  <w:p>
                    <w:pPr>
                      <w:ind w:left="20"/>
                      <w:spacing w:line="125" w:lineRule="exact"/>
                      <w:rPr>
                        <w:rFonts w:ascii="LiSu" w:hAnsi="LiSu" w:eastAsia="LiSu" w:cs="LiSu"/>
                        <w:sz w:val="16"/>
                        <w:szCs w:val="16"/>
                      </w:rPr>
                    </w:pPr>
                    <w:r>
                      <w:rPr>
                        <w:rFonts w:ascii="LiSu" w:hAnsi="LiSu" w:eastAsia="LiSu" w:cs="LiSu"/>
                        <w:sz w:val="16"/>
                        <w:szCs w:val="16"/>
                        <w:spacing w:val="-13"/>
                        <w:position w:val="-1"/>
                      </w:rPr>
                      <w:t>日常管理</w:t>
                    </w:r>
                  </w:p>
                  <w:p>
                    <w:pPr>
                      <w:ind w:left="3579"/>
                      <w:spacing w:line="220" w:lineRule="auto"/>
                      <w:rPr>
                        <w:rFonts w:ascii="SimSun" w:hAnsi="SimSun" w:eastAsia="SimSun" w:cs="SimSun"/>
                        <w:sz w:val="16"/>
                        <w:szCs w:val="16"/>
                      </w:rPr>
                    </w:pPr>
                    <w:r>
                      <w:rPr>
                        <w:rFonts w:ascii="SimSun" w:hAnsi="SimSun" w:eastAsia="SimSun" w:cs="SimSun"/>
                        <w:sz w:val="16"/>
                        <w:szCs w:val="16"/>
                        <w:spacing w:val="-11"/>
                      </w:rPr>
                      <w:t>统计分析</w:t>
                    </w:r>
                  </w:p>
                  <w:p>
                    <w:pPr>
                      <w:ind w:left="3579" w:right="20"/>
                      <w:spacing w:before="107" w:line="275" w:lineRule="auto"/>
                      <w:jc w:val="both"/>
                      <w:rPr>
                        <w:rFonts w:ascii="SimSun" w:hAnsi="SimSun" w:eastAsia="SimSun" w:cs="SimSun"/>
                        <w:sz w:val="16"/>
                        <w:szCs w:val="16"/>
                      </w:rPr>
                    </w:pPr>
                    <w:r>
                      <w:rPr>
                        <w:rFonts w:ascii="FangSong" w:hAnsi="FangSong" w:eastAsia="FangSong" w:cs="FangSong"/>
                        <w:sz w:val="16"/>
                        <w:szCs w:val="16"/>
                        <w:spacing w:val="-13"/>
                      </w:rPr>
                      <w:t>系统参数</w:t>
                    </w:r>
                    <w:r>
                      <w:rPr>
                        <w:rFonts w:ascii="FangSong" w:hAnsi="FangSong" w:eastAsia="FangSong" w:cs="FangSong"/>
                        <w:sz w:val="16"/>
                        <w:szCs w:val="16"/>
                      </w:rPr>
                      <w:t xml:space="preserve"> </w:t>
                    </w:r>
                    <w:r>
                      <w:rPr>
                        <w:rFonts w:ascii="SimSun" w:hAnsi="SimSun" w:eastAsia="SimSun" w:cs="SimSun"/>
                        <w:sz w:val="16"/>
                        <w:szCs w:val="16"/>
                        <w:spacing w:val="-13"/>
                      </w:rPr>
                      <w:t>用户权限</w:t>
                    </w:r>
                    <w:r>
                      <w:rPr>
                        <w:rFonts w:ascii="SimSun" w:hAnsi="SimSun" w:eastAsia="SimSun" w:cs="SimSun"/>
                        <w:sz w:val="16"/>
                        <w:szCs w:val="16"/>
                      </w:rPr>
                      <w:t xml:space="preserve"> </w:t>
                    </w:r>
                    <w:r>
                      <w:rPr>
                        <w:rFonts w:ascii="SimSun" w:hAnsi="SimSun" w:eastAsia="SimSun" w:cs="SimSun"/>
                        <w:sz w:val="16"/>
                        <w:szCs w:val="16"/>
                        <w:spacing w:val="-3"/>
                      </w:rPr>
                      <w:t>帮助管理</w:t>
                    </w:r>
                    <w:r>
                      <w:rPr>
                        <w:rFonts w:ascii="SimSun" w:hAnsi="SimSun" w:eastAsia="SimSun" w:cs="SimSun"/>
                        <w:sz w:val="16"/>
                        <w:szCs w:val="16"/>
                        <w:spacing w:val="1"/>
                      </w:rPr>
                      <w:t xml:space="preserve"> </w:t>
                    </w:r>
                    <w:r>
                      <w:rPr>
                        <w:rFonts w:ascii="SimSun" w:hAnsi="SimSun" w:eastAsia="SimSun" w:cs="SimSun"/>
                        <w:sz w:val="16"/>
                        <w:szCs w:val="16"/>
                        <w:spacing w:val="-14"/>
                      </w:rPr>
                      <w:t>备份恢复</w:t>
                    </w:r>
                    <w:r>
                      <w:rPr>
                        <w:rFonts w:ascii="SimSun" w:hAnsi="SimSun" w:eastAsia="SimSun" w:cs="SimSun"/>
                        <w:sz w:val="16"/>
                        <w:szCs w:val="16"/>
                        <w:spacing w:val="2"/>
                      </w:rPr>
                      <w:t xml:space="preserve"> </w:t>
                    </w:r>
                    <w:r>
                      <w:rPr>
                        <w:rFonts w:ascii="SimSun" w:hAnsi="SimSun" w:eastAsia="SimSun" w:cs="SimSun"/>
                        <w:sz w:val="16"/>
                        <w:szCs w:val="16"/>
                        <w:spacing w:val="-11"/>
                      </w:rPr>
                      <w:t>日志管理</w:t>
                    </w:r>
                  </w:p>
                </w:txbxContent>
              </v:textbox>
            </v:shape>
            <v:shape id="_x0000_s1436" style="position:absolute;left:239;top:1017;width:514;height:940;" filled="false" stroked="false" type="#_x0000_t202">
              <v:fill on="false"/>
              <v:stroke on="false"/>
              <v:path/>
              <v:imagedata o:title=""/>
              <o:lock v:ext="edit" aspectratio="false"/>
              <v:textbox inset="0mm,0mm,0mm,0mm">
                <w:txbxContent>
                  <w:p>
                    <w:pPr>
                      <w:ind w:left="20" w:right="20" w:firstLine="120"/>
                      <w:spacing w:before="18" w:line="269" w:lineRule="auto"/>
                      <w:tabs>
                        <w:tab w:val="left" w:pos="180"/>
                      </w:tabs>
                      <w:jc w:val="right"/>
                      <w:rPr>
                        <w:rFonts w:ascii="SimSun" w:hAnsi="SimSun" w:eastAsia="SimSun" w:cs="SimSun"/>
                        <w:sz w:val="16"/>
                        <w:szCs w:val="16"/>
                      </w:rPr>
                    </w:pPr>
                    <w:r>
                      <w:rPr>
                        <w:rFonts w:ascii="SimSun" w:hAnsi="SimSun" w:eastAsia="SimSun" w:cs="SimSun"/>
                        <w:sz w:val="16"/>
                        <w:szCs w:val="16"/>
                        <w:spacing w:val="-5"/>
                      </w:rPr>
                      <w:t>查询</w:t>
                    </w:r>
                    <w:r>
                      <w:rPr>
                        <w:rFonts w:ascii="SimSun" w:hAnsi="SimSun" w:eastAsia="SimSun" w:cs="SimSun"/>
                        <w:sz w:val="16"/>
                        <w:szCs w:val="16"/>
                      </w:rPr>
                      <w:t xml:space="preserve"> </w:t>
                    </w:r>
                    <w:r>
                      <w:rPr>
                        <w:rFonts w:ascii="SimSun" w:hAnsi="SimSun" w:eastAsia="SimSun" w:cs="SimSun"/>
                        <w:sz w:val="16"/>
                        <w:szCs w:val="16"/>
                      </w:rPr>
                      <w:tab/>
                    </w:r>
                    <w:r>
                      <w:rPr>
                        <w:rFonts w:ascii="SimSun" w:hAnsi="SimSun" w:eastAsia="SimSun" w:cs="SimSun"/>
                        <w:sz w:val="16"/>
                        <w:szCs w:val="16"/>
                        <w:spacing w:val="-15"/>
                        <w:w w:val="89"/>
                      </w:rPr>
                      <w:t>下载</w:t>
                    </w:r>
                    <w:r>
                      <w:rPr>
                        <w:rFonts w:ascii="SimSun" w:hAnsi="SimSun" w:eastAsia="SimSun" w:cs="SimSun"/>
                        <w:sz w:val="16"/>
                        <w:szCs w:val="16"/>
                      </w:rPr>
                      <w:t xml:space="preserve"> </w:t>
                    </w:r>
                    <w:r>
                      <w:rPr>
                        <w:rFonts w:ascii="SimSun" w:hAnsi="SimSun" w:eastAsia="SimSun" w:cs="SimSun"/>
                        <w:sz w:val="16"/>
                        <w:szCs w:val="16"/>
                        <w:spacing w:val="17"/>
                        <w:w w:val="122"/>
                      </w:rPr>
                      <w:t>匹配</w:t>
                    </w:r>
                    <w:r>
                      <w:rPr>
                        <w:rFonts w:ascii="SimSun" w:hAnsi="SimSun" w:eastAsia="SimSun" w:cs="SimSun"/>
                        <w:sz w:val="16"/>
                        <w:szCs w:val="16"/>
                      </w:rPr>
                      <w:t xml:space="preserve"> </w:t>
                    </w:r>
                    <w:r>
                      <w:rPr>
                        <w:rFonts w:ascii="SimSun" w:hAnsi="SimSun" w:eastAsia="SimSun" w:cs="SimSun"/>
                        <w:sz w:val="16"/>
                        <w:szCs w:val="16"/>
                        <w:spacing w:val="-3"/>
                      </w:rPr>
                      <w:t>讨论区</w:t>
                    </w:r>
                  </w:p>
                </w:txbxContent>
              </v:textbox>
            </v:shape>
            <v:shape id="_x0000_s1438" style="position:absolute;left:30;top:137;width:355;height:690;" filled="false" stroked="false" type="#_x0000_t202">
              <v:fill on="false"/>
              <v:stroke on="false"/>
              <v:path/>
              <v:imagedata o:title=""/>
              <o:lock v:ext="edit" aspectratio="false"/>
              <v:textbox inset="0mm,0mm,0mm,0mm">
                <w:txbxContent>
                  <w:p>
                    <w:pPr>
                      <w:ind w:left="20" w:right="20"/>
                      <w:spacing w:before="20" w:line="230" w:lineRule="auto"/>
                      <w:rPr>
                        <w:rFonts w:ascii="SimSun" w:hAnsi="SimSun" w:eastAsia="SimSun" w:cs="SimSun"/>
                        <w:sz w:val="16"/>
                        <w:szCs w:val="16"/>
                      </w:rPr>
                    </w:pPr>
                    <w:r>
                      <w:rPr>
                        <w:rFonts w:ascii="SimSun" w:hAnsi="SimSun" w:eastAsia="SimSun" w:cs="SimSun"/>
                        <w:sz w:val="16"/>
                        <w:szCs w:val="16"/>
                        <w:spacing w:val="-4"/>
                      </w:rPr>
                      <w:t>新增</w:t>
                    </w:r>
                    <w:r>
                      <w:rPr>
                        <w:rFonts w:ascii="SimSun" w:hAnsi="SimSun" w:eastAsia="SimSun" w:cs="SimSun"/>
                        <w:sz w:val="16"/>
                        <w:szCs w:val="16"/>
                      </w:rPr>
                      <w:t xml:space="preserve"> </w:t>
                    </w:r>
                    <w:r>
                      <w:rPr>
                        <w:rFonts w:ascii="SimSun" w:hAnsi="SimSun" w:eastAsia="SimSun" w:cs="SimSun"/>
                        <w:sz w:val="16"/>
                        <w:szCs w:val="16"/>
                        <w:spacing w:val="-4"/>
                      </w:rPr>
                      <w:t>修改</w:t>
                    </w:r>
                  </w:p>
                  <w:p>
                    <w:pPr>
                      <w:ind w:left="20"/>
                      <w:spacing w:before="90" w:line="219" w:lineRule="auto"/>
                      <w:rPr>
                        <w:rFonts w:ascii="SimSun" w:hAnsi="SimSun" w:eastAsia="SimSun" w:cs="SimSun"/>
                        <w:sz w:val="16"/>
                        <w:szCs w:val="16"/>
                      </w:rPr>
                    </w:pPr>
                    <w:r>
                      <w:rPr>
                        <w:rFonts w:ascii="SimSun" w:hAnsi="SimSun" w:eastAsia="SimSun" w:cs="SimSun"/>
                        <w:sz w:val="16"/>
                        <w:szCs w:val="16"/>
                        <w:spacing w:val="-2"/>
                      </w:rPr>
                      <w:t>删除</w:t>
                    </w:r>
                  </w:p>
                </w:txbxContent>
              </v:textbox>
            </v:shape>
            <v:shape id="_x0000_s1440" style="position:absolute;left:1700;top:866;width:122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数据标准管理系统</w:t>
                    </w:r>
                  </w:p>
                </w:txbxContent>
              </v:textbox>
            </v:shape>
            <v:shape id="_x0000_s1442" style="position:absolute;left:3350;top:297;width:649;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6"/>
                      </w:rPr>
                      <w:t>扩展应用</w:t>
                    </w:r>
                  </w:p>
                </w:txbxContent>
              </v:textbox>
            </v:shape>
            <v:shape id="_x0000_s1444" style="position:absolute;left:3340;top:1426;width:62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系统管理</w:t>
                    </w:r>
                  </w:p>
                </w:txbxContent>
              </v:textbox>
            </v:shape>
            <v:shape id="_x0000_s1446" style="position:absolute;left:890;top:1377;width:327;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9"/>
                      </w:rPr>
                      <w:t>应用</w:t>
                    </w:r>
                  </w:p>
                </w:txbxContent>
              </v:textbox>
            </v:shape>
          </v:group>
        </w:pict>
      </w:r>
    </w:p>
    <w:p>
      <w:pPr>
        <w:pStyle w:val="BodyText"/>
        <w:ind w:left="2519"/>
        <w:spacing w:before="137" w:line="219" w:lineRule="auto"/>
        <w:rPr>
          <w:sz w:val="16"/>
          <w:szCs w:val="16"/>
        </w:rPr>
      </w:pPr>
      <w:r>
        <w:rPr>
          <w:sz w:val="16"/>
          <w:szCs w:val="16"/>
          <w:spacing w:val="17"/>
        </w:rPr>
        <w:t>图6-</w:t>
      </w:r>
      <w:r>
        <w:rPr>
          <w:sz w:val="16"/>
          <w:szCs w:val="16"/>
          <w:spacing w:val="-27"/>
        </w:rPr>
        <w:t xml:space="preserve"> </w:t>
      </w:r>
      <w:r>
        <w:rPr>
          <w:sz w:val="16"/>
          <w:szCs w:val="16"/>
          <w:spacing w:val="17"/>
        </w:rPr>
        <w:t>10  中国工商银行数据标准化功能框架</w:t>
      </w:r>
    </w:p>
    <w:p>
      <w:pPr>
        <w:ind w:left="422"/>
        <w:spacing w:before="198" w:line="222" w:lineRule="auto"/>
        <w:outlineLvl w:val="1"/>
        <w:rPr>
          <w:rFonts w:ascii="SimHei" w:hAnsi="SimHei" w:eastAsia="SimHei" w:cs="SimHei"/>
          <w:sz w:val="21"/>
          <w:szCs w:val="21"/>
        </w:rPr>
      </w:pPr>
      <w:r>
        <w:rPr>
          <w:rFonts w:ascii="SimHei" w:hAnsi="SimHei" w:eastAsia="SimHei" w:cs="SimHei"/>
          <w:sz w:val="21"/>
          <w:szCs w:val="21"/>
          <w:b/>
          <w:bCs/>
          <w:spacing w:val="-3"/>
        </w:rPr>
        <w:t>4.</w:t>
      </w:r>
      <w:r>
        <w:rPr>
          <w:rFonts w:ascii="SimHei" w:hAnsi="SimHei" w:eastAsia="SimHei" w:cs="SimHei"/>
          <w:sz w:val="21"/>
          <w:szCs w:val="21"/>
          <w:spacing w:val="-53"/>
        </w:rPr>
        <w:t xml:space="preserve"> </w:t>
      </w:r>
      <w:r>
        <w:rPr>
          <w:rFonts w:ascii="SimHei" w:hAnsi="SimHei" w:eastAsia="SimHei" w:cs="SimHei"/>
          <w:sz w:val="21"/>
          <w:szCs w:val="21"/>
          <w:b/>
          <w:bCs/>
          <w:spacing w:val="-3"/>
        </w:rPr>
        <w:t>招商银行数据标准化管理</w:t>
      </w:r>
    </w:p>
    <w:p>
      <w:pPr>
        <w:pStyle w:val="BodyText"/>
        <w:ind w:left="19" w:firstLine="399"/>
        <w:spacing w:before="77" w:line="266" w:lineRule="auto"/>
        <w:jc w:val="both"/>
        <w:rPr>
          <w:sz w:val="21"/>
          <w:szCs w:val="21"/>
        </w:rPr>
      </w:pPr>
      <w:r>
        <w:rPr>
          <w:sz w:val="21"/>
          <w:szCs w:val="21"/>
          <w:spacing w:val="9"/>
        </w:rPr>
        <w:t>招商银行在2010年9月启动了数据标准建设项目，2010年年底完成</w:t>
      </w:r>
      <w:r>
        <w:rPr>
          <w:sz w:val="21"/>
          <w:szCs w:val="21"/>
          <w:spacing w:val="8"/>
        </w:rPr>
        <w:t>了第一阶段客户标</w:t>
      </w:r>
      <w:r>
        <w:rPr>
          <w:sz w:val="21"/>
          <w:szCs w:val="21"/>
        </w:rPr>
        <w:t xml:space="preserve">  </w:t>
      </w:r>
      <w:r>
        <w:rPr>
          <w:sz w:val="21"/>
          <w:szCs w:val="21"/>
          <w:spacing w:val="4"/>
        </w:rPr>
        <w:t>准、机构员工标准、公共代码标准的编制，以及数据标</w:t>
      </w:r>
      <w:r>
        <w:rPr>
          <w:sz w:val="21"/>
          <w:szCs w:val="21"/>
          <w:spacing w:val="3"/>
        </w:rPr>
        <w:t>准编制规范和管理框架的咨询工作，</w:t>
      </w:r>
      <w:r>
        <w:rPr>
          <w:sz w:val="21"/>
          <w:szCs w:val="21"/>
        </w:rPr>
        <w:t xml:space="preserve"> </w:t>
      </w:r>
      <w:r>
        <w:rPr>
          <w:sz w:val="21"/>
          <w:szCs w:val="21"/>
          <w:spacing w:val="7"/>
        </w:rPr>
        <w:t>为数据标准的建设、管理和执行打下了良好基础。2011</w:t>
      </w:r>
      <w:r>
        <w:rPr>
          <w:sz w:val="21"/>
          <w:szCs w:val="21"/>
          <w:spacing w:val="-31"/>
        </w:rPr>
        <w:t xml:space="preserve"> </w:t>
      </w:r>
      <w:r>
        <w:rPr>
          <w:sz w:val="21"/>
          <w:szCs w:val="21"/>
          <w:spacing w:val="7"/>
        </w:rPr>
        <w:t>年3月开展第二阶段工作，完成了</w:t>
      </w:r>
      <w:r>
        <w:rPr>
          <w:sz w:val="21"/>
          <w:szCs w:val="21"/>
        </w:rPr>
        <w:t xml:space="preserve">  </w:t>
      </w:r>
      <w:r>
        <w:rPr>
          <w:sz w:val="21"/>
          <w:szCs w:val="21"/>
          <w:spacing w:val="1"/>
        </w:rPr>
        <w:t>产品数据标准、业务数据标准和指标标准的编制，形成了完整的数据标准体系，包括几百个</w:t>
      </w:r>
      <w:r>
        <w:rPr>
          <w:sz w:val="21"/>
          <w:szCs w:val="21"/>
          <w:spacing w:val="3"/>
        </w:rPr>
        <w:t xml:space="preserve">  </w:t>
      </w:r>
      <w:r>
        <w:rPr>
          <w:sz w:val="21"/>
          <w:szCs w:val="21"/>
          <w:spacing w:val="6"/>
        </w:rPr>
        <w:t>业务对象、2000多项数据标准、400多个基础产品、600多项指标标准，并</w:t>
      </w:r>
      <w:r>
        <w:rPr>
          <w:sz w:val="21"/>
          <w:szCs w:val="21"/>
          <w:spacing w:val="5"/>
        </w:rPr>
        <w:t>且建立了数据标</w:t>
      </w:r>
      <w:r>
        <w:rPr>
          <w:sz w:val="21"/>
          <w:szCs w:val="21"/>
        </w:rPr>
        <w:t xml:space="preserve">  </w:t>
      </w:r>
      <w:r>
        <w:rPr>
          <w:sz w:val="21"/>
          <w:szCs w:val="21"/>
          <w:spacing w:val="1"/>
        </w:rPr>
        <w:t>准管理系统和全流程数据标准管理机制，营造了用数据说话的文化与氛围，将其经营管理中 </w:t>
      </w:r>
      <w:r>
        <w:rPr>
          <w:sz w:val="21"/>
          <w:szCs w:val="21"/>
          <w:spacing w:val="1"/>
        </w:rPr>
        <w:t>产生的数据、依赖的数据以统一的口径展现，促进了数据分析在客户经营、绩效管理、资源</w:t>
      </w:r>
      <w:r>
        <w:rPr>
          <w:sz w:val="21"/>
          <w:szCs w:val="21"/>
          <w:spacing w:val="3"/>
        </w:rPr>
        <w:t xml:space="preserve">  </w:t>
      </w:r>
      <w:r>
        <w:rPr>
          <w:sz w:val="21"/>
          <w:szCs w:val="21"/>
          <w:spacing w:val="1"/>
        </w:rPr>
        <w:t>配置、定价管理、风险管理等诸多方面应用与管理水平</w:t>
      </w:r>
      <w:r>
        <w:rPr>
          <w:sz w:val="21"/>
          <w:szCs w:val="21"/>
        </w:rPr>
        <w:t>的提升。</w:t>
      </w:r>
    </w:p>
    <w:p>
      <w:pPr>
        <w:ind w:left="422"/>
        <w:spacing w:before="130" w:line="222" w:lineRule="auto"/>
        <w:outlineLvl w:val="1"/>
        <w:rPr>
          <w:rFonts w:ascii="SimHei" w:hAnsi="SimHei" w:eastAsia="SimHei" w:cs="SimHei"/>
          <w:sz w:val="21"/>
          <w:szCs w:val="21"/>
        </w:rPr>
      </w:pPr>
      <w:r>
        <w:rPr>
          <w:rFonts w:ascii="SimHei" w:hAnsi="SimHei" w:eastAsia="SimHei" w:cs="SimHei"/>
          <w:sz w:val="21"/>
          <w:szCs w:val="21"/>
          <w:b/>
          <w:bCs/>
          <w:spacing w:val="-3"/>
        </w:rPr>
        <w:t>5.</w:t>
      </w:r>
      <w:r>
        <w:rPr>
          <w:rFonts w:ascii="SimHei" w:hAnsi="SimHei" w:eastAsia="SimHei" w:cs="SimHei"/>
          <w:sz w:val="21"/>
          <w:szCs w:val="21"/>
          <w:spacing w:val="-42"/>
        </w:rPr>
        <w:t xml:space="preserve"> </w:t>
      </w:r>
      <w:r>
        <w:rPr>
          <w:rFonts w:ascii="SimHei" w:hAnsi="SimHei" w:eastAsia="SimHei" w:cs="SimHei"/>
          <w:sz w:val="21"/>
          <w:szCs w:val="21"/>
          <w:b/>
          <w:bCs/>
          <w:spacing w:val="-3"/>
        </w:rPr>
        <w:t>中国光大银行数据标准化管理</w:t>
      </w:r>
    </w:p>
    <w:p>
      <w:pPr>
        <w:pStyle w:val="BodyText"/>
        <w:ind w:left="19" w:right="94" w:firstLine="399"/>
        <w:spacing w:before="72" w:line="260" w:lineRule="auto"/>
        <w:jc w:val="both"/>
        <w:rPr>
          <w:sz w:val="21"/>
          <w:szCs w:val="21"/>
        </w:rPr>
      </w:pPr>
      <w:r>
        <w:rPr>
          <w:sz w:val="21"/>
          <w:szCs w:val="21"/>
          <w:spacing w:val="4"/>
        </w:rPr>
        <w:t>中国光大银行从2008</w:t>
      </w:r>
      <w:r>
        <w:rPr>
          <w:sz w:val="21"/>
          <w:szCs w:val="21"/>
          <w:spacing w:val="-27"/>
        </w:rPr>
        <w:t xml:space="preserve"> </w:t>
      </w:r>
      <w:r>
        <w:rPr>
          <w:sz w:val="21"/>
          <w:szCs w:val="21"/>
          <w:spacing w:val="4"/>
        </w:rPr>
        <w:t>年开始建设数据标准体系，</w:t>
      </w:r>
      <w:r>
        <w:rPr>
          <w:sz w:val="21"/>
          <w:szCs w:val="21"/>
          <w:spacing w:val="3"/>
        </w:rPr>
        <w:t>并取得了丰硕的成果，形成了以科技</w:t>
      </w:r>
      <w:r>
        <w:rPr>
          <w:sz w:val="21"/>
          <w:szCs w:val="21"/>
        </w:rPr>
        <w:t xml:space="preserve"> </w:t>
      </w:r>
      <w:r>
        <w:rPr>
          <w:sz w:val="21"/>
          <w:szCs w:val="21"/>
          <w:spacing w:val="1"/>
        </w:rPr>
        <w:t>战略委员会领导下的数据标准化小组为管理组织，涵盖标准定义、执行、监督评审等各个环</w:t>
      </w:r>
      <w:r>
        <w:rPr>
          <w:sz w:val="21"/>
          <w:szCs w:val="21"/>
          <w:spacing w:val="9"/>
        </w:rPr>
        <w:t xml:space="preserve"> </w:t>
      </w:r>
      <w:r>
        <w:rPr>
          <w:sz w:val="21"/>
          <w:szCs w:val="21"/>
          <w:spacing w:val="1"/>
        </w:rPr>
        <w:t>节的良性数据标准闭环工作机制与流程，并配套管理制度与工具的建设。</w:t>
      </w:r>
    </w:p>
    <w:p>
      <w:pPr>
        <w:pStyle w:val="BodyText"/>
        <w:ind w:left="19" w:right="60" w:firstLine="399"/>
        <w:spacing w:before="51" w:line="261" w:lineRule="auto"/>
        <w:jc w:val="both"/>
        <w:rPr>
          <w:sz w:val="21"/>
          <w:szCs w:val="21"/>
        </w:rPr>
      </w:pPr>
      <w:r>
        <w:rPr>
          <w:sz w:val="21"/>
          <w:szCs w:val="21"/>
          <w:spacing w:val="3"/>
        </w:rPr>
        <w:t>中国光大银行的数据标准体系建设以应用执行为工作重心，与应</w:t>
      </w:r>
      <w:r>
        <w:rPr>
          <w:sz w:val="21"/>
          <w:szCs w:val="21"/>
          <w:spacing w:val="2"/>
        </w:rPr>
        <w:t>用系统建设紧密结合，</w:t>
      </w:r>
      <w:r>
        <w:rPr>
          <w:sz w:val="21"/>
          <w:szCs w:val="21"/>
        </w:rPr>
        <w:t xml:space="preserve"> </w:t>
      </w:r>
      <w:r>
        <w:rPr>
          <w:sz w:val="21"/>
          <w:szCs w:val="21"/>
          <w:spacing w:val="7"/>
        </w:rPr>
        <w:t>在促进数据共享、提升数据质量、支持业务发展等方面发挥着重要作用，为实现“高度信</w:t>
      </w:r>
      <w:r>
        <w:rPr>
          <w:sz w:val="21"/>
          <w:szCs w:val="21"/>
          <w:spacing w:val="10"/>
        </w:rPr>
        <w:t xml:space="preserve"> </w:t>
      </w:r>
      <w:r>
        <w:rPr>
          <w:sz w:val="21"/>
          <w:szCs w:val="21"/>
          <w:spacing w:val="1"/>
        </w:rPr>
        <w:t>息化及最具创新力银行”的业务发展愿景奠定了坚实的基础。</w:t>
      </w:r>
    </w:p>
    <w:p>
      <w:pPr>
        <w:pStyle w:val="BodyText"/>
        <w:ind w:left="19" w:right="55" w:firstLine="402"/>
        <w:spacing w:before="40" w:line="268" w:lineRule="auto"/>
        <w:jc w:val="both"/>
        <w:rPr>
          <w:sz w:val="21"/>
          <w:szCs w:val="21"/>
        </w:rPr>
      </w:pPr>
      <w:r>
        <w:rPr>
          <w:rFonts w:ascii="SimHei" w:hAnsi="SimHei" w:eastAsia="SimHei" w:cs="SimHei"/>
          <w:sz w:val="21"/>
          <w:szCs w:val="21"/>
          <w:b/>
          <w:bCs/>
          <w:spacing w:val="7"/>
        </w:rPr>
        <w:t>(1)持续开展数据标准体系定义与维护</w:t>
      </w:r>
      <w:r>
        <w:rPr>
          <w:rFonts w:ascii="SimHei" w:hAnsi="SimHei" w:eastAsia="SimHei" w:cs="SimHei"/>
          <w:sz w:val="21"/>
          <w:szCs w:val="21"/>
          <w:spacing w:val="7"/>
        </w:rPr>
        <w:t xml:space="preserve">  </w:t>
      </w:r>
      <w:r>
        <w:rPr>
          <w:rFonts w:ascii="SimHei" w:hAnsi="SimHei" w:eastAsia="SimHei" w:cs="SimHei"/>
          <w:sz w:val="21"/>
          <w:szCs w:val="21"/>
          <w:spacing w:val="7"/>
        </w:rPr>
        <w:t>《中国光大银行</w:t>
      </w:r>
      <w:r>
        <w:rPr>
          <w:sz w:val="21"/>
          <w:szCs w:val="21"/>
        </w:rPr>
        <w:t>IT</w:t>
      </w:r>
      <w:r>
        <w:rPr>
          <w:sz w:val="21"/>
          <w:szCs w:val="21"/>
          <w:spacing w:val="-25"/>
        </w:rPr>
        <w:t xml:space="preserve"> </w:t>
      </w:r>
      <w:r>
        <w:rPr>
          <w:sz w:val="21"/>
          <w:szCs w:val="21"/>
          <w:spacing w:val="7"/>
        </w:rPr>
        <w:t>战略规划(2007—2010)</w:t>
      </w:r>
      <w:r>
        <w:rPr>
          <w:rFonts w:ascii="STXingkai" w:hAnsi="STXingkai" w:eastAsia="STXingkai" w:cs="STXingkai"/>
          <w:sz w:val="21"/>
          <w:szCs w:val="21"/>
          <w:spacing w:val="7"/>
        </w:rPr>
        <w:t>》</w:t>
      </w:r>
      <w:r>
        <w:rPr>
          <w:rFonts w:ascii="STXingkai" w:hAnsi="STXingkai" w:eastAsia="STXingkai" w:cs="STXingkai"/>
          <w:sz w:val="21"/>
          <w:szCs w:val="21"/>
        </w:rPr>
        <w:t xml:space="preserve"> </w:t>
      </w:r>
      <w:r>
        <w:rPr>
          <w:sz w:val="21"/>
          <w:szCs w:val="21"/>
          <w:spacing w:val="7"/>
        </w:rPr>
        <w:t>中指出“由于银行不断发展的业务和监管需求，如客户获取</w:t>
      </w:r>
      <w:r>
        <w:rPr>
          <w:sz w:val="21"/>
          <w:szCs w:val="21"/>
          <w:spacing w:val="6"/>
        </w:rPr>
        <w:t>、服务和挽留水平的提高、管</w:t>
      </w:r>
      <w:r>
        <w:rPr>
          <w:sz w:val="21"/>
          <w:szCs w:val="21"/>
        </w:rPr>
        <w:t xml:space="preserve"> </w:t>
      </w:r>
      <w:r>
        <w:rPr>
          <w:sz w:val="21"/>
          <w:szCs w:val="21"/>
          <w:spacing w:val="2"/>
        </w:rPr>
        <w:t>理数据质量的高要求以及严格的监管合规要求等，光大银行需要借</w:t>
      </w:r>
      <w:r>
        <w:rPr>
          <w:sz w:val="21"/>
          <w:szCs w:val="21"/>
          <w:spacing w:val="1"/>
        </w:rPr>
        <w:t>鉴数据仓库研究成果，启</w:t>
      </w:r>
      <w:r>
        <w:rPr>
          <w:sz w:val="21"/>
          <w:szCs w:val="21"/>
        </w:rPr>
        <w:t xml:space="preserve"> </w:t>
      </w:r>
      <w:r>
        <w:rPr>
          <w:sz w:val="21"/>
          <w:szCs w:val="21"/>
          <w:spacing w:val="1"/>
        </w:rPr>
        <w:t>动数据标准体系建设，定义全行统一的数据模型，建立全行数据管理及相关流程，来进一步</w:t>
      </w:r>
      <w:r>
        <w:rPr>
          <w:sz w:val="21"/>
          <w:szCs w:val="21"/>
          <w:spacing w:val="10"/>
        </w:rPr>
        <w:t xml:space="preserve"> </w:t>
      </w:r>
      <w:r>
        <w:rPr>
          <w:sz w:val="21"/>
          <w:szCs w:val="21"/>
          <w:spacing w:val="1"/>
        </w:rPr>
        <w:t>提高对数据的要求。”2007年年底，中国光大银行启动数据标准体系建设工作，在引进具有</w:t>
      </w:r>
      <w:r>
        <w:rPr>
          <w:sz w:val="21"/>
          <w:szCs w:val="21"/>
          <w:spacing w:val="7"/>
        </w:rPr>
        <w:t xml:space="preserve"> </w:t>
      </w:r>
      <w:r>
        <w:rPr>
          <w:sz w:val="21"/>
          <w:szCs w:val="21"/>
          <w:spacing w:val="3"/>
        </w:rPr>
        <w:t>行业先进水平的金融逻辑数据模型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LDM</w:t>
      </w:r>
      <w:r>
        <w:rPr>
          <w:rFonts w:ascii="Times New Roman" w:hAnsi="Times New Roman" w:eastAsia="Times New Roman" w:cs="Times New Roman"/>
          <w:sz w:val="21"/>
          <w:szCs w:val="21"/>
          <w:spacing w:val="3"/>
        </w:rPr>
        <w:t>)   </w:t>
      </w:r>
      <w:r>
        <w:rPr>
          <w:sz w:val="21"/>
          <w:szCs w:val="21"/>
          <w:spacing w:val="3"/>
        </w:rPr>
        <w:t>和外部专家的行业经验，并结合巴塞尔Ⅱ监</w:t>
      </w:r>
      <w:r>
        <w:rPr>
          <w:sz w:val="21"/>
          <w:szCs w:val="21"/>
          <w:spacing w:val="12"/>
        </w:rPr>
        <w:t xml:space="preserve"> </w:t>
      </w:r>
      <w:r>
        <w:rPr>
          <w:sz w:val="21"/>
          <w:szCs w:val="21"/>
          <w:spacing w:val="1"/>
        </w:rPr>
        <w:t>管要求、新会计准则以及中国人民银行、中国银行业监督管理委员会监管报表规定等的基础</w:t>
      </w:r>
    </w:p>
    <w:p>
      <w:pPr>
        <w:spacing w:line="268" w:lineRule="auto"/>
        <w:sectPr>
          <w:footerReference w:type="default" r:id="rId196"/>
          <w:pgSz w:w="9640" w:h="14400"/>
          <w:pgMar w:top="812" w:right="604" w:bottom="552" w:left="470" w:header="0" w:footer="393" w:gutter="0"/>
        </w:sectPr>
        <w:rPr>
          <w:sz w:val="21"/>
          <w:szCs w:val="21"/>
        </w:rPr>
      </w:pPr>
    </w:p>
    <w:p>
      <w:pPr>
        <w:pStyle w:val="BodyText"/>
        <w:ind w:left="7007"/>
        <w:spacing w:before="42" w:line="221" w:lineRule="auto"/>
        <w:rPr>
          <w:sz w:val="21"/>
          <w:szCs w:val="21"/>
        </w:rPr>
      </w:pPr>
      <w:bookmarkStart w:name="bookmark49" w:id="43"/>
      <w:bookmarkEnd w:id="43"/>
      <w:r>
        <w:rPr>
          <w:rFonts w:ascii="SimHei" w:hAnsi="SimHei" w:eastAsia="SimHei" w:cs="SimHei"/>
          <w:sz w:val="18"/>
          <w:szCs w:val="18"/>
          <w:b/>
          <w:bCs/>
          <w:spacing w:val="3"/>
        </w:rPr>
        <w:t>数据标准</w:t>
      </w:r>
      <w:r>
        <w:rPr>
          <w:rFonts w:ascii="SimHei" w:hAnsi="SimHei" w:eastAsia="SimHei" w:cs="SimHei"/>
          <w:sz w:val="18"/>
          <w:szCs w:val="18"/>
          <w:spacing w:val="3"/>
        </w:rPr>
        <w:t xml:space="preserve">  </w:t>
      </w:r>
      <w:r>
        <w:rPr>
          <w:sz w:val="21"/>
          <w:szCs w:val="21"/>
          <w:b/>
          <w:bCs/>
          <w:spacing w:val="3"/>
        </w:rPr>
        <w:t>第6章</w:t>
      </w:r>
    </w:p>
    <w:p>
      <w:pPr>
        <w:spacing w:line="251" w:lineRule="auto"/>
        <w:rPr>
          <w:rFonts w:ascii="Arial"/>
          <w:sz w:val="21"/>
        </w:rPr>
      </w:pPr>
      <w:r/>
    </w:p>
    <w:p>
      <w:pPr>
        <w:pStyle w:val="BodyText"/>
        <w:ind w:left="104" w:right="75"/>
        <w:spacing w:before="68" w:line="261" w:lineRule="auto"/>
        <w:jc w:val="both"/>
        <w:rPr>
          <w:sz w:val="21"/>
          <w:szCs w:val="21"/>
        </w:rPr>
      </w:pPr>
      <w:r>
        <w:rPr>
          <w:sz w:val="21"/>
          <w:szCs w:val="21"/>
          <w:spacing w:val="6"/>
        </w:rPr>
        <w:t>上，构建了中国光大银行数据标准体系框架。3年时间内完成了6个基础主题以及关键统计</w:t>
      </w:r>
      <w:r>
        <w:rPr>
          <w:sz w:val="21"/>
          <w:szCs w:val="21"/>
          <w:spacing w:val="18"/>
        </w:rPr>
        <w:t xml:space="preserve"> </w:t>
      </w:r>
      <w:r>
        <w:rPr>
          <w:sz w:val="21"/>
          <w:szCs w:val="21"/>
          <w:spacing w:val="1"/>
        </w:rPr>
        <w:t>指标、新资本协议风险等方面的标准，并建立起完善的工作机制，持续更新，以确保其与业</w:t>
      </w:r>
      <w:r>
        <w:rPr>
          <w:sz w:val="21"/>
          <w:szCs w:val="21"/>
          <w:spacing w:val="6"/>
        </w:rPr>
        <w:t xml:space="preserve"> </w:t>
      </w:r>
      <w:r>
        <w:rPr>
          <w:sz w:val="21"/>
          <w:szCs w:val="21"/>
          <w:spacing w:val="-4"/>
        </w:rPr>
        <w:t>务发展的一致性。</w:t>
      </w:r>
    </w:p>
    <w:p>
      <w:pPr>
        <w:ind w:left="517"/>
        <w:spacing w:before="75" w:line="221" w:lineRule="auto"/>
        <w:rPr>
          <w:rFonts w:ascii="SimHei" w:hAnsi="SimHei" w:eastAsia="SimHei" w:cs="SimHei"/>
          <w:sz w:val="21"/>
          <w:szCs w:val="21"/>
        </w:rPr>
      </w:pPr>
      <w:r>
        <w:rPr>
          <w:rFonts w:ascii="SimHei" w:hAnsi="SimHei" w:eastAsia="SimHei" w:cs="SimHei"/>
          <w:sz w:val="21"/>
          <w:szCs w:val="21"/>
          <w:b/>
          <w:bCs/>
          <w:spacing w:val="3"/>
        </w:rPr>
        <w:t>(2)形成了六位一体的数据标准体系应用方法</w:t>
      </w:r>
    </w:p>
    <w:p>
      <w:pPr>
        <w:pStyle w:val="BodyText"/>
        <w:ind w:left="104" w:right="72" w:firstLine="409"/>
        <w:spacing w:before="41" w:line="255" w:lineRule="auto"/>
        <w:jc w:val="both"/>
        <w:rPr>
          <w:sz w:val="21"/>
          <w:szCs w:val="21"/>
        </w:rPr>
      </w:pPr>
      <w:r>
        <w:rPr>
          <w:sz w:val="21"/>
          <w:szCs w:val="21"/>
          <w:spacing w:val="9"/>
        </w:rPr>
        <w:t>1)规划先行。引进“实施优先级评价体系”,从迫切性、难易度、业务关注度等多个</w:t>
      </w:r>
      <w:r>
        <w:rPr>
          <w:sz w:val="21"/>
          <w:szCs w:val="21"/>
          <w:spacing w:val="10"/>
        </w:rPr>
        <w:t xml:space="preserve"> </w:t>
      </w:r>
      <w:r>
        <w:rPr>
          <w:sz w:val="21"/>
          <w:szCs w:val="21"/>
          <w:spacing w:val="1"/>
        </w:rPr>
        <w:t>层面进行考量，确定了各标准主题的实施路径，并结合业务部门需求与系统建设情况，适时</w:t>
      </w:r>
      <w:r>
        <w:rPr>
          <w:sz w:val="21"/>
          <w:szCs w:val="21"/>
          <w:spacing w:val="11"/>
        </w:rPr>
        <w:t xml:space="preserve"> </w:t>
      </w:r>
      <w:r>
        <w:rPr>
          <w:sz w:val="21"/>
          <w:szCs w:val="21"/>
          <w:spacing w:val="2"/>
        </w:rPr>
        <w:t>调整实施路径，保证标准“有人用”才是有用</w:t>
      </w:r>
      <w:r>
        <w:rPr>
          <w:sz w:val="21"/>
          <w:szCs w:val="21"/>
          <w:spacing w:val="1"/>
        </w:rPr>
        <w:t>的标准。</w:t>
      </w:r>
    </w:p>
    <w:p>
      <w:pPr>
        <w:pStyle w:val="BodyText"/>
        <w:ind w:left="104" w:right="73" w:firstLine="409"/>
        <w:spacing w:before="71" w:line="266" w:lineRule="auto"/>
        <w:jc w:val="both"/>
        <w:rPr>
          <w:sz w:val="21"/>
          <w:szCs w:val="21"/>
        </w:rPr>
      </w:pPr>
      <w:r>
        <w:rPr>
          <w:sz w:val="21"/>
          <w:szCs w:val="21"/>
          <w:spacing w:val="7"/>
        </w:rPr>
        <w:t>2)业务驱动。始终贯彻以业务需求为驱动这一核心原则，使业务部门从标准应用中获</w:t>
      </w:r>
      <w:r>
        <w:rPr>
          <w:sz w:val="21"/>
          <w:szCs w:val="21"/>
          <w:spacing w:val="2"/>
        </w:rPr>
        <w:t xml:space="preserve"> </w:t>
      </w:r>
      <w:r>
        <w:rPr>
          <w:sz w:val="21"/>
          <w:szCs w:val="21"/>
          <w:spacing w:val="1"/>
        </w:rPr>
        <w:t>得益处，更有主动性地去推动标准的不断应用。例如，证件类型标准的应用，规范了个人客</w:t>
      </w:r>
      <w:r>
        <w:rPr>
          <w:sz w:val="21"/>
          <w:szCs w:val="21"/>
          <w:spacing w:val="9"/>
        </w:rPr>
        <w:t xml:space="preserve"> </w:t>
      </w:r>
      <w:r>
        <w:rPr>
          <w:sz w:val="21"/>
          <w:szCs w:val="21"/>
          <w:spacing w:val="7"/>
        </w:rPr>
        <w:t>户识别有效证件类型，明确了“台湾居民来往大陆通行证”</w:t>
      </w:r>
      <w:r>
        <w:rPr>
          <w:sz w:val="21"/>
          <w:szCs w:val="21"/>
          <w:spacing w:val="6"/>
        </w:rPr>
        <w:t>为有效证件，解决了台湾居民</w:t>
      </w:r>
      <w:r>
        <w:rPr>
          <w:sz w:val="21"/>
          <w:szCs w:val="21"/>
        </w:rPr>
        <w:t xml:space="preserve"> </w:t>
      </w:r>
      <w:r>
        <w:rPr>
          <w:sz w:val="21"/>
          <w:szCs w:val="21"/>
          <w:spacing w:val="-1"/>
        </w:rPr>
        <w:t>无法在中国光大银行办理第三方存管业务的难题。</w:t>
      </w:r>
    </w:p>
    <w:p>
      <w:pPr>
        <w:pStyle w:val="BodyText"/>
        <w:ind w:left="104" w:right="53" w:firstLine="409"/>
        <w:spacing w:before="57" w:line="260" w:lineRule="auto"/>
        <w:jc w:val="both"/>
        <w:rPr>
          <w:sz w:val="21"/>
          <w:szCs w:val="21"/>
        </w:rPr>
      </w:pPr>
      <w:r>
        <w:rPr>
          <w:sz w:val="21"/>
          <w:szCs w:val="21"/>
          <w:spacing w:val="8"/>
        </w:rPr>
        <w:t>3)项目推进。在标准体系应用策略上，通过选取业务</w:t>
      </w:r>
      <w:r>
        <w:rPr>
          <w:sz w:val="21"/>
          <w:szCs w:val="21"/>
          <w:spacing w:val="7"/>
        </w:rPr>
        <w:t>价值高、涉及面广的项目或专题</w:t>
      </w:r>
      <w:r>
        <w:rPr>
          <w:sz w:val="21"/>
          <w:szCs w:val="21"/>
        </w:rPr>
        <w:t xml:space="preserve"> </w:t>
      </w:r>
      <w:r>
        <w:rPr>
          <w:sz w:val="21"/>
          <w:szCs w:val="21"/>
          <w:spacing w:val="1"/>
        </w:rPr>
        <w:t>进行专项改造、主数据管理等方式，有计划、有组织地推进，解决其涉及业务部门多、系统</w:t>
      </w:r>
      <w:r>
        <w:rPr>
          <w:sz w:val="21"/>
          <w:szCs w:val="21"/>
          <w:spacing w:val="8"/>
        </w:rPr>
        <w:t xml:space="preserve"> </w:t>
      </w:r>
      <w:r>
        <w:rPr>
          <w:sz w:val="21"/>
          <w:szCs w:val="21"/>
          <w:spacing w:val="1"/>
        </w:rPr>
        <w:t>多、关联复杂、风险度高的难题。同时，结合系统开发流程，开展数据标准评审，保证数据</w:t>
      </w:r>
      <w:r>
        <w:rPr>
          <w:sz w:val="21"/>
          <w:szCs w:val="21"/>
          <w:spacing w:val="11"/>
        </w:rPr>
        <w:t xml:space="preserve"> </w:t>
      </w:r>
      <w:r>
        <w:rPr>
          <w:sz w:val="21"/>
          <w:szCs w:val="21"/>
          <w:spacing w:val="-2"/>
        </w:rPr>
        <w:t>标准在新建系统中有效执行。</w:t>
      </w:r>
    </w:p>
    <w:p>
      <w:pPr>
        <w:pStyle w:val="BodyText"/>
        <w:ind w:left="104" w:right="44" w:firstLine="409"/>
        <w:spacing w:before="70" w:line="255" w:lineRule="auto"/>
        <w:jc w:val="both"/>
        <w:rPr>
          <w:sz w:val="21"/>
          <w:szCs w:val="21"/>
        </w:rPr>
      </w:pPr>
      <w:r>
        <w:rPr>
          <w:sz w:val="21"/>
          <w:szCs w:val="21"/>
          <w:spacing w:val="8"/>
        </w:rPr>
        <w:t>4)阶段实施与区别对待。在标准体系应用的具</w:t>
      </w:r>
      <w:r>
        <w:rPr>
          <w:sz w:val="21"/>
          <w:szCs w:val="21"/>
          <w:spacing w:val="7"/>
        </w:rPr>
        <w:t>体方案设计中，本着阶段实施与区别对</w:t>
      </w:r>
      <w:r>
        <w:rPr>
          <w:sz w:val="21"/>
          <w:szCs w:val="21"/>
        </w:rPr>
        <w:t xml:space="preserve"> </w:t>
      </w:r>
      <w:r>
        <w:rPr>
          <w:sz w:val="21"/>
          <w:szCs w:val="21"/>
          <w:spacing w:val="2"/>
        </w:rPr>
        <w:t>待的原则，从业务影响、技术影响、系统改造难度等多方面充分论证应用实施方案，明</w:t>
      </w:r>
      <w:r>
        <w:rPr>
          <w:sz w:val="21"/>
          <w:szCs w:val="21"/>
          <w:spacing w:val="1"/>
        </w:rPr>
        <w:t>确系</w:t>
      </w:r>
      <w:r>
        <w:rPr>
          <w:sz w:val="21"/>
          <w:szCs w:val="21"/>
        </w:rPr>
        <w:t xml:space="preserve"> </w:t>
      </w:r>
      <w:r>
        <w:rPr>
          <w:sz w:val="21"/>
          <w:szCs w:val="21"/>
          <w:spacing w:val="1"/>
        </w:rPr>
        <w:t>统实施范围、标准落地方式以及分步实施策略，有效控制改造影响面，降低系统改造风险。</w:t>
      </w:r>
    </w:p>
    <w:p>
      <w:pPr>
        <w:pStyle w:val="BodyText"/>
        <w:ind w:left="104" w:right="55" w:firstLine="409"/>
        <w:spacing w:before="65" w:line="267" w:lineRule="auto"/>
        <w:jc w:val="both"/>
        <w:rPr>
          <w:sz w:val="21"/>
          <w:szCs w:val="21"/>
        </w:rPr>
      </w:pPr>
      <w:r>
        <w:rPr>
          <w:sz w:val="21"/>
          <w:szCs w:val="21"/>
          <w:spacing w:val="10"/>
        </w:rPr>
        <w:t>5)完善管理。颁布《中国光大银行数据标准管理办法》,对数据标准的组</w:t>
      </w:r>
      <w:r>
        <w:rPr>
          <w:sz w:val="21"/>
          <w:szCs w:val="21"/>
          <w:spacing w:val="9"/>
        </w:rPr>
        <w:t>织结构、工</w:t>
      </w:r>
      <w:r>
        <w:rPr>
          <w:sz w:val="21"/>
          <w:szCs w:val="21"/>
        </w:rPr>
        <w:t xml:space="preserve"> </w:t>
      </w:r>
      <w:r>
        <w:rPr>
          <w:sz w:val="21"/>
          <w:szCs w:val="21"/>
          <w:spacing w:val="1"/>
        </w:rPr>
        <w:t>作职责，以及制定、复审、变更、执行的工作流程与制度要求进行了详细规定；重点明确了</w:t>
      </w:r>
      <w:r>
        <w:rPr>
          <w:sz w:val="21"/>
          <w:szCs w:val="21"/>
          <w:spacing w:val="6"/>
        </w:rPr>
        <w:t xml:space="preserve"> </w:t>
      </w:r>
      <w:r>
        <w:rPr>
          <w:sz w:val="21"/>
          <w:szCs w:val="21"/>
          <w:spacing w:val="2"/>
        </w:rPr>
        <w:t>数据标准化小组统筹计划，组织协调数据标准体系专项改造及</w:t>
      </w:r>
      <w:r>
        <w:rPr>
          <w:sz w:val="21"/>
          <w:szCs w:val="21"/>
          <w:spacing w:val="1"/>
        </w:rPr>
        <w:t>系统应用，这一机制的建立对</w:t>
      </w:r>
      <w:r>
        <w:rPr>
          <w:sz w:val="21"/>
          <w:szCs w:val="21"/>
        </w:rPr>
        <w:t xml:space="preserve"> </w:t>
      </w:r>
      <w:r>
        <w:rPr>
          <w:sz w:val="21"/>
          <w:szCs w:val="21"/>
          <w:spacing w:val="-1"/>
        </w:rPr>
        <w:t>落实数据标准体系应用起到了关键性作用。</w:t>
      </w:r>
    </w:p>
    <w:p>
      <w:pPr>
        <w:pStyle w:val="BodyText"/>
        <w:ind w:left="104" w:right="54" w:firstLine="409"/>
        <w:spacing w:before="61" w:line="254" w:lineRule="auto"/>
        <w:jc w:val="both"/>
        <w:rPr>
          <w:sz w:val="21"/>
          <w:szCs w:val="21"/>
        </w:rPr>
      </w:pPr>
      <w:r>
        <w:rPr>
          <w:sz w:val="21"/>
          <w:szCs w:val="21"/>
          <w:spacing w:val="11"/>
        </w:rPr>
        <w:t>6)平台支撑。2008</w:t>
      </w:r>
      <w:r>
        <w:rPr>
          <w:sz w:val="21"/>
          <w:szCs w:val="21"/>
          <w:spacing w:val="-28"/>
        </w:rPr>
        <w:t xml:space="preserve"> </w:t>
      </w:r>
      <w:r>
        <w:rPr>
          <w:sz w:val="21"/>
          <w:szCs w:val="21"/>
          <w:spacing w:val="11"/>
        </w:rPr>
        <w:t>年，建设了数据标准管理工具，实现了数据标</w:t>
      </w:r>
      <w:r>
        <w:rPr>
          <w:sz w:val="21"/>
          <w:szCs w:val="21"/>
          <w:spacing w:val="10"/>
        </w:rPr>
        <w:t>准体系的维护、更</w:t>
      </w:r>
      <w:r>
        <w:rPr>
          <w:sz w:val="21"/>
          <w:szCs w:val="21"/>
        </w:rPr>
        <w:t xml:space="preserve"> </w:t>
      </w:r>
      <w:r>
        <w:rPr>
          <w:sz w:val="21"/>
          <w:szCs w:val="21"/>
          <w:spacing w:val="7"/>
        </w:rPr>
        <w:t>新、发布等功能，向数据标准管理组织以及全行各部门、各</w:t>
      </w:r>
      <w:r>
        <w:rPr>
          <w:sz w:val="21"/>
          <w:szCs w:val="21"/>
          <w:spacing w:val="6"/>
        </w:rPr>
        <w:t>分支机构全面开放，为大家学</w:t>
      </w:r>
      <w:r>
        <w:rPr>
          <w:sz w:val="21"/>
          <w:szCs w:val="21"/>
        </w:rPr>
        <w:t xml:space="preserve"> </w:t>
      </w:r>
      <w:r>
        <w:rPr>
          <w:sz w:val="21"/>
          <w:szCs w:val="21"/>
          <w:spacing w:val="-1"/>
        </w:rPr>
        <w:t>习、使用、管理数据标准提供了有效工具。</w:t>
      </w:r>
    </w:p>
    <w:p>
      <w:pPr>
        <w:pStyle w:val="BodyText"/>
        <w:ind w:left="104" w:right="69" w:firstLine="409"/>
        <w:spacing w:before="62" w:line="269" w:lineRule="auto"/>
        <w:jc w:val="both"/>
        <w:rPr>
          <w:sz w:val="21"/>
          <w:szCs w:val="21"/>
        </w:rPr>
      </w:pPr>
      <w:r>
        <w:rPr>
          <w:sz w:val="21"/>
          <w:szCs w:val="21"/>
          <w:spacing w:val="1"/>
        </w:rPr>
        <w:t>中国光大银行依托数据管理工作，持续推动数据标准体系的应用，建立了以数据质量问</w:t>
      </w:r>
      <w:r>
        <w:rPr>
          <w:sz w:val="21"/>
          <w:szCs w:val="21"/>
          <w:spacing w:val="15"/>
        </w:rPr>
        <w:t xml:space="preserve"> </w:t>
      </w:r>
      <w:r>
        <w:rPr>
          <w:sz w:val="21"/>
          <w:szCs w:val="21"/>
          <w:spacing w:val="1"/>
        </w:rPr>
        <w:t>题改进为主要业务驱动力、数据标准为数据质量评价基础、元数据管理为支撑的三位一体数</w:t>
      </w:r>
      <w:r>
        <w:rPr>
          <w:sz w:val="21"/>
          <w:szCs w:val="21"/>
          <w:spacing w:val="7"/>
        </w:rPr>
        <w:t xml:space="preserve"> </w:t>
      </w:r>
      <w:r>
        <w:rPr>
          <w:sz w:val="21"/>
          <w:szCs w:val="21"/>
          <w:spacing w:val="1"/>
        </w:rPr>
        <w:t>据管理机制，侧重以外部监管数据质量要求为业务驱动力，以企业元数据管理为基础，推动</w:t>
      </w:r>
      <w:r>
        <w:rPr>
          <w:sz w:val="21"/>
          <w:szCs w:val="21"/>
          <w:spacing w:val="14"/>
        </w:rPr>
        <w:t xml:space="preserve"> </w:t>
      </w:r>
      <w:r>
        <w:rPr>
          <w:sz w:val="21"/>
          <w:szCs w:val="21"/>
          <w:spacing w:val="1"/>
        </w:rPr>
        <w:t>数据标准体系在各应用系统中的执行，逐步形成常态化的、闭环的数据标准体系应用良性机</w:t>
      </w:r>
      <w:r>
        <w:rPr>
          <w:sz w:val="21"/>
          <w:szCs w:val="21"/>
          <w:spacing w:val="6"/>
        </w:rPr>
        <w:t xml:space="preserve"> </w:t>
      </w:r>
      <w:r>
        <w:rPr>
          <w:sz w:val="21"/>
          <w:szCs w:val="21"/>
        </w:rPr>
        <w:t>制，从整体上提升了中国光大银行的数据质量及数据管理水平。</w:t>
      </w:r>
    </w:p>
    <w:p>
      <w:pPr>
        <w:ind w:left="517"/>
        <w:spacing w:before="76" w:line="222" w:lineRule="auto"/>
        <w:outlineLvl w:val="1"/>
        <w:rPr>
          <w:rFonts w:ascii="SimHei" w:hAnsi="SimHei" w:eastAsia="SimHei" w:cs="SimHei"/>
          <w:sz w:val="21"/>
          <w:szCs w:val="21"/>
        </w:rPr>
      </w:pPr>
      <w:r>
        <w:rPr>
          <w:rFonts w:ascii="SimHei" w:hAnsi="SimHei" w:eastAsia="SimHei" w:cs="SimHei"/>
          <w:sz w:val="21"/>
          <w:szCs w:val="21"/>
          <w:b/>
          <w:bCs/>
          <w:spacing w:val="-5"/>
        </w:rPr>
        <w:t>6.</w:t>
      </w:r>
      <w:r>
        <w:rPr>
          <w:rFonts w:ascii="SimHei" w:hAnsi="SimHei" w:eastAsia="SimHei" w:cs="SimHei"/>
          <w:sz w:val="21"/>
          <w:szCs w:val="21"/>
          <w:spacing w:val="-37"/>
        </w:rPr>
        <w:t xml:space="preserve"> </w:t>
      </w:r>
      <w:r>
        <w:rPr>
          <w:rFonts w:ascii="SimHei" w:hAnsi="SimHei" w:eastAsia="SimHei" w:cs="SimHei"/>
          <w:sz w:val="21"/>
          <w:szCs w:val="21"/>
          <w:b/>
          <w:bCs/>
          <w:spacing w:val="-5"/>
        </w:rPr>
        <w:t>中国农业银行数据标准化管理</w:t>
      </w:r>
    </w:p>
    <w:p>
      <w:pPr>
        <w:pStyle w:val="BodyText"/>
        <w:ind w:firstLine="514"/>
        <w:spacing w:before="43" w:line="259" w:lineRule="auto"/>
        <w:jc w:val="both"/>
        <w:rPr>
          <w:sz w:val="21"/>
          <w:szCs w:val="21"/>
        </w:rPr>
      </w:pPr>
      <w:r>
        <w:rPr>
          <w:sz w:val="21"/>
          <w:szCs w:val="21"/>
          <w:spacing w:val="9"/>
        </w:rPr>
        <w:t>中国农业银行针对监管报表涉及的重点数据，制定并下发了《个人客户信息项标准》</w:t>
      </w:r>
      <w:r>
        <w:rPr>
          <w:sz w:val="21"/>
          <w:szCs w:val="21"/>
          <w:spacing w:val="10"/>
        </w:rPr>
        <w:t xml:space="preserve"> </w:t>
      </w:r>
      <w:r>
        <w:rPr>
          <w:sz w:val="21"/>
          <w:szCs w:val="21"/>
          <w:spacing w:val="8"/>
        </w:rPr>
        <w:t>《信贷类信息项标准》等多批数据标准，并在2010年在全行范围内发布了常用指标库，建 </w:t>
      </w:r>
      <w:r>
        <w:rPr>
          <w:sz w:val="21"/>
          <w:szCs w:val="21"/>
          <w:spacing w:val="8"/>
        </w:rPr>
        <w:t>设了包括9大类925个标准，还启动了数据标准管理应用建设，为数据标准管理提供了强有 </w:t>
      </w:r>
      <w:r>
        <w:rPr>
          <w:sz w:val="21"/>
          <w:szCs w:val="21"/>
          <w:spacing w:val="9"/>
        </w:rPr>
        <w:t>力的技术支撑。</w:t>
      </w:r>
    </w:p>
    <w:p>
      <w:pPr>
        <w:spacing w:line="259" w:lineRule="auto"/>
        <w:sectPr>
          <w:footerReference w:type="default" r:id="rId199"/>
          <w:pgSz w:w="9640" w:h="14400"/>
          <w:pgMar w:top="722" w:right="545" w:bottom="668" w:left="465" w:header="0" w:footer="529" w:gutter="0"/>
        </w:sectPr>
        <w:rPr>
          <w:sz w:val="21"/>
          <w:szCs w:val="21"/>
        </w:rPr>
      </w:pPr>
    </w:p>
    <w:p>
      <w:pPr>
        <w:spacing w:line="258" w:lineRule="auto"/>
        <w:rPr>
          <w:rFonts w:ascii="Arial"/>
          <w:sz w:val="21"/>
        </w:rPr>
      </w:pPr>
      <w:r>
        <w:drawing>
          <wp:anchor distT="0" distB="0" distL="0" distR="0" simplePos="0" relativeHeight="287500288" behindDoc="0" locked="0" layoutInCell="0" allowOverlap="1">
            <wp:simplePos x="0" y="0"/>
            <wp:positionH relativeFrom="page">
              <wp:posOffset>609608</wp:posOffset>
            </wp:positionH>
            <wp:positionV relativeFrom="page">
              <wp:posOffset>1790668</wp:posOffset>
            </wp:positionV>
            <wp:extent cx="6350" cy="692201"/>
            <wp:effectExtent l="0" t="0" r="0" b="0"/>
            <wp:wrapNone/>
            <wp:docPr id="148" name="IM 148"/>
            <wp:cNvGraphicFramePr/>
            <a:graphic>
              <a:graphicData uri="http://schemas.openxmlformats.org/drawingml/2006/picture">
                <pic:pic>
                  <pic:nvPicPr>
                    <pic:cNvPr id="148" name="IM 148"/>
                    <pic:cNvPicPr/>
                  </pic:nvPicPr>
                  <pic:blipFill>
                    <a:blip r:embed="rId201"/>
                    <a:stretch>
                      <a:fillRect/>
                    </a:stretch>
                  </pic:blipFill>
                  <pic:spPr>
                    <a:xfrm rot="0">
                      <a:off x="0" y="0"/>
                      <a:ext cx="6350" cy="692201"/>
                    </a:xfrm>
                    <a:prstGeom prst="rect">
                      <a:avLst/>
                    </a:prstGeom>
                  </pic:spPr>
                </pic:pic>
              </a:graphicData>
            </a:graphic>
          </wp:anchor>
        </w:drawing>
      </w: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left="675"/>
        <w:spacing w:before="133" w:line="219" w:lineRule="auto"/>
        <w:rPr>
          <w:sz w:val="41"/>
          <w:szCs w:val="41"/>
        </w:rPr>
      </w:pPr>
      <w:bookmarkStart w:name="bookmark50" w:id="44"/>
      <w:bookmarkEnd w:id="44"/>
      <w:r>
        <w:rPr>
          <w:sz w:val="41"/>
          <w:szCs w:val="41"/>
          <w:b/>
          <w:bCs/>
          <w:spacing w:val="-19"/>
        </w:rPr>
        <w:t>第</w:t>
      </w:r>
      <w:r>
        <w:rPr>
          <w:sz w:val="41"/>
          <w:szCs w:val="41"/>
          <w:spacing w:val="-79"/>
        </w:rPr>
        <w:t xml:space="preserve"> </w:t>
      </w:r>
      <w:r>
        <w:rPr>
          <w:sz w:val="41"/>
          <w:szCs w:val="41"/>
          <w:b/>
          <w:bCs/>
          <w:spacing w:val="-19"/>
        </w:rPr>
        <w:t>7</w:t>
      </w:r>
      <w:r>
        <w:rPr>
          <w:sz w:val="41"/>
          <w:szCs w:val="41"/>
          <w:spacing w:val="-74"/>
        </w:rPr>
        <w:t xml:space="preserve"> </w:t>
      </w:r>
      <w:r>
        <w:rPr>
          <w:sz w:val="41"/>
          <w:szCs w:val="41"/>
          <w:b/>
          <w:bCs/>
          <w:spacing w:val="-19"/>
        </w:rPr>
        <w:t>章</w:t>
      </w:r>
    </w:p>
    <w:p>
      <w:pPr>
        <w:pStyle w:val="BodyText"/>
        <w:ind w:left="675"/>
        <w:spacing w:before="26" w:line="219" w:lineRule="auto"/>
        <w:rPr>
          <w:sz w:val="41"/>
          <w:szCs w:val="41"/>
        </w:rPr>
      </w:pPr>
      <w:r>
        <w:rPr>
          <w:sz w:val="41"/>
          <w:szCs w:val="41"/>
          <w:b/>
          <w:bCs/>
          <w:spacing w:val="-4"/>
        </w:rPr>
        <w:t>数据质量管理</w:t>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pStyle w:val="BodyText"/>
        <w:ind w:right="74" w:firstLine="420"/>
        <w:spacing w:before="69" w:line="260" w:lineRule="auto"/>
        <w:rPr>
          <w:sz w:val="21"/>
          <w:szCs w:val="21"/>
        </w:rPr>
      </w:pPr>
      <w:r>
        <w:rPr>
          <w:sz w:val="21"/>
          <w:szCs w:val="21"/>
          <w:spacing w:val="1"/>
        </w:rPr>
        <w:t>数据质量用以描述数据对使用者有价值和有用的程度。从本质上来说，数据质量问题是</w:t>
      </w:r>
      <w:r>
        <w:rPr>
          <w:sz w:val="21"/>
          <w:szCs w:val="21"/>
          <w:spacing w:val="11"/>
        </w:rPr>
        <w:t xml:space="preserve"> </w:t>
      </w:r>
      <w:r>
        <w:rPr>
          <w:sz w:val="21"/>
          <w:szCs w:val="21"/>
          <w:spacing w:val="1"/>
        </w:rPr>
        <w:t>信息失真的表现，不同程度上影响了银行相关业务的开展，导致客</w:t>
      </w:r>
      <w:r>
        <w:rPr>
          <w:sz w:val="21"/>
          <w:szCs w:val="21"/>
        </w:rPr>
        <w:t>户满意度下降，同时也降 </w:t>
      </w:r>
      <w:r>
        <w:rPr>
          <w:sz w:val="21"/>
          <w:szCs w:val="21"/>
          <w:spacing w:val="1"/>
        </w:rPr>
        <w:t>低了统计信息的可用性。因此，必须从各阶段入手进行数据治理</w:t>
      </w:r>
      <w:r>
        <w:rPr>
          <w:sz w:val="21"/>
          <w:szCs w:val="21"/>
        </w:rPr>
        <w:t>，防范信息失真，有效提高 </w:t>
      </w:r>
      <w:r>
        <w:rPr>
          <w:sz w:val="21"/>
          <w:szCs w:val="21"/>
          <w:spacing w:val="-3"/>
        </w:rPr>
        <w:t>数据质量。</w:t>
      </w:r>
    </w:p>
    <w:p>
      <w:pPr>
        <w:pStyle w:val="BodyText"/>
        <w:ind w:right="95" w:firstLine="420"/>
        <w:spacing w:before="58" w:line="251" w:lineRule="auto"/>
        <w:rPr>
          <w:sz w:val="21"/>
          <w:szCs w:val="21"/>
        </w:rPr>
      </w:pPr>
      <w:r>
        <w:rPr>
          <w:sz w:val="21"/>
          <w:szCs w:val="21"/>
          <w:spacing w:val="1"/>
        </w:rPr>
        <w:t>数据质量问题产生的因素有多个方面，主要有设计问题、传输和使</w:t>
      </w:r>
      <w:r>
        <w:rPr>
          <w:sz w:val="21"/>
          <w:szCs w:val="21"/>
        </w:rPr>
        <w:t>用问题、操作问题等 </w:t>
      </w:r>
      <w:r>
        <w:rPr>
          <w:sz w:val="21"/>
          <w:szCs w:val="21"/>
        </w:rPr>
        <w:t>方面。正因为数据质量产生于多个方面，因此其治理的难度不言而喻，例如：</w:t>
      </w:r>
    </w:p>
    <w:p>
      <w:pPr>
        <w:pStyle w:val="BodyText"/>
        <w:ind w:right="75" w:firstLine="420"/>
        <w:spacing w:before="81" w:line="250" w:lineRule="auto"/>
        <w:rPr>
          <w:sz w:val="21"/>
          <w:szCs w:val="21"/>
        </w:rPr>
      </w:pPr>
      <w:r>
        <w:rPr>
          <w:sz w:val="21"/>
          <w:szCs w:val="21"/>
          <w:spacing w:val="7"/>
        </w:rPr>
        <w:t>1)由于历史原因造成大量缺失数据和错误数据，比较典型的就是早</w:t>
      </w:r>
      <w:r>
        <w:rPr>
          <w:sz w:val="21"/>
          <w:szCs w:val="21"/>
          <w:spacing w:val="6"/>
        </w:rPr>
        <w:t>期银行开户时对客</w:t>
      </w:r>
      <w:r>
        <w:rPr>
          <w:sz w:val="21"/>
          <w:szCs w:val="21"/>
        </w:rPr>
        <w:t xml:space="preserve"> </w:t>
      </w:r>
      <w:r>
        <w:rPr>
          <w:sz w:val="21"/>
          <w:szCs w:val="21"/>
          <w:spacing w:val="-1"/>
        </w:rPr>
        <w:t>户信息控制不严格，从而造成客户信息缺失或错误。</w:t>
      </w:r>
    </w:p>
    <w:p>
      <w:pPr>
        <w:pStyle w:val="BodyText"/>
        <w:ind w:right="59" w:firstLine="409"/>
        <w:spacing w:before="50" w:line="261" w:lineRule="auto"/>
        <w:rPr>
          <w:sz w:val="21"/>
          <w:szCs w:val="21"/>
        </w:rPr>
      </w:pPr>
      <w:r>
        <w:rPr>
          <w:sz w:val="21"/>
          <w:szCs w:val="21"/>
          <w:spacing w:val="7"/>
        </w:rPr>
        <w:t>2)需求考虑不周导致数据质量问题的产生。需求人员在拟定需求时，往往从当前使用</w:t>
      </w:r>
      <w:r>
        <w:rPr>
          <w:sz w:val="21"/>
          <w:szCs w:val="21"/>
          <w:spacing w:val="18"/>
        </w:rPr>
        <w:t xml:space="preserve"> </w:t>
      </w:r>
      <w:r>
        <w:rPr>
          <w:sz w:val="21"/>
          <w:szCs w:val="21"/>
          <w:spacing w:val="1"/>
        </w:rPr>
        <w:t>场景出发，对后续使用场景以及与其他系统之间的关联关系考虑较少</w:t>
      </w:r>
      <w:r>
        <w:rPr>
          <w:sz w:val="21"/>
          <w:szCs w:val="21"/>
        </w:rPr>
        <w:t>，出现系统间数据不一 </w:t>
      </w:r>
      <w:r>
        <w:rPr>
          <w:sz w:val="21"/>
          <w:szCs w:val="21"/>
          <w:spacing w:val="-1"/>
        </w:rPr>
        <w:t>致，当前数据无法满足新业务场景使用等情况。</w:t>
      </w:r>
    </w:p>
    <w:p>
      <w:pPr>
        <w:pStyle w:val="BodyText"/>
        <w:ind w:firstLine="420"/>
        <w:spacing w:before="69" w:line="246" w:lineRule="auto"/>
        <w:rPr>
          <w:sz w:val="21"/>
          <w:szCs w:val="21"/>
        </w:rPr>
      </w:pPr>
      <w:r>
        <w:rPr>
          <w:sz w:val="21"/>
          <w:szCs w:val="21"/>
          <w:spacing w:val="9"/>
        </w:rPr>
        <w:t>3)操作不合规形成数据问题。操作人员在操作时错误或不严谨，也</w:t>
      </w:r>
      <w:r>
        <w:rPr>
          <w:sz w:val="21"/>
          <w:szCs w:val="21"/>
          <w:spacing w:val="8"/>
        </w:rPr>
        <w:t>会导致问题产生，</w:t>
      </w:r>
      <w:r>
        <w:rPr>
          <w:sz w:val="21"/>
          <w:szCs w:val="21"/>
        </w:rPr>
        <w:t xml:space="preserve"> </w:t>
      </w:r>
      <w:r>
        <w:rPr>
          <w:sz w:val="21"/>
          <w:szCs w:val="21"/>
          <w:spacing w:val="3"/>
        </w:rPr>
        <w:t>比如输入随意的11位数字用作手机号码等。</w:t>
      </w:r>
    </w:p>
    <w:p>
      <w:pPr>
        <w:pStyle w:val="BodyText"/>
        <w:ind w:right="94" w:firstLine="420"/>
        <w:spacing w:before="60" w:line="261" w:lineRule="auto"/>
        <w:rPr>
          <w:sz w:val="21"/>
          <w:szCs w:val="21"/>
        </w:rPr>
      </w:pPr>
      <w:r>
        <w:rPr>
          <w:sz w:val="21"/>
          <w:szCs w:val="21"/>
          <w:spacing w:val="1"/>
        </w:rPr>
        <w:t>只有数据质量提高了，才能更好地服务客户，提升银行经营管理</w:t>
      </w:r>
      <w:r>
        <w:rPr>
          <w:sz w:val="21"/>
          <w:szCs w:val="21"/>
        </w:rPr>
        <w:t>水平。例如，完整的客 </w:t>
      </w:r>
      <w:r>
        <w:rPr>
          <w:sz w:val="21"/>
          <w:szCs w:val="21"/>
          <w:spacing w:val="1"/>
        </w:rPr>
        <w:t>户信息可以有效地分析客户行为，给客户提供更为全面的服务；系</w:t>
      </w:r>
      <w:r>
        <w:rPr>
          <w:sz w:val="21"/>
          <w:szCs w:val="21"/>
        </w:rPr>
        <w:t>统间一致的数据可以提升 </w:t>
      </w:r>
      <w:r>
        <w:rPr>
          <w:sz w:val="21"/>
          <w:szCs w:val="21"/>
          <w:spacing w:val="-4"/>
        </w:rPr>
        <w:t>数据的共享程度等。</w:t>
      </w:r>
    </w:p>
    <w:p>
      <w:pPr>
        <w:spacing w:line="362" w:lineRule="auto"/>
        <w:rPr>
          <w:rFonts w:ascii="Arial"/>
          <w:sz w:val="21"/>
        </w:rPr>
      </w:pPr>
      <w:r/>
    </w:p>
    <w:p>
      <w:pPr>
        <w:ind w:left="4"/>
        <w:spacing w:before="105" w:line="222" w:lineRule="auto"/>
        <w:outlineLvl w:val="0"/>
        <w:rPr>
          <w:rFonts w:ascii="SimHei" w:hAnsi="SimHei" w:eastAsia="SimHei" w:cs="SimHei"/>
          <w:sz w:val="32"/>
          <w:szCs w:val="32"/>
        </w:rPr>
      </w:pPr>
      <w:r>
        <w:rPr>
          <w:rFonts w:ascii="SimHei" w:hAnsi="SimHei" w:eastAsia="SimHei" w:cs="SimHei"/>
          <w:sz w:val="32"/>
          <w:szCs w:val="32"/>
          <w:b/>
          <w:bCs/>
          <w:spacing w:val="-6"/>
        </w:rPr>
        <w:t>7.1</w:t>
      </w:r>
      <w:r>
        <w:rPr>
          <w:rFonts w:ascii="SimHei" w:hAnsi="SimHei" w:eastAsia="SimHei" w:cs="SimHei"/>
          <w:sz w:val="32"/>
          <w:szCs w:val="32"/>
          <w:spacing w:val="146"/>
        </w:rPr>
        <w:t xml:space="preserve"> </w:t>
      </w:r>
      <w:r>
        <w:rPr>
          <w:rFonts w:ascii="SimHei" w:hAnsi="SimHei" w:eastAsia="SimHei" w:cs="SimHei"/>
          <w:sz w:val="32"/>
          <w:szCs w:val="32"/>
          <w:b/>
          <w:bCs/>
          <w:spacing w:val="-6"/>
        </w:rPr>
        <w:t>商业银行数据质量存在的问题及影响</w:t>
      </w:r>
    </w:p>
    <w:p>
      <w:pPr>
        <w:spacing w:line="365" w:lineRule="auto"/>
        <w:rPr>
          <w:rFonts w:ascii="Arial"/>
          <w:sz w:val="21"/>
        </w:rPr>
      </w:pPr>
      <w:r/>
    </w:p>
    <w:p>
      <w:pPr>
        <w:pStyle w:val="BodyText"/>
        <w:ind w:firstLine="420"/>
        <w:spacing w:before="68" w:line="271" w:lineRule="auto"/>
        <w:jc w:val="both"/>
        <w:rPr>
          <w:sz w:val="21"/>
          <w:szCs w:val="21"/>
        </w:rPr>
      </w:pPr>
      <w:r>
        <w:rPr>
          <w:sz w:val="21"/>
          <w:szCs w:val="21"/>
          <w:spacing w:val="1"/>
        </w:rPr>
        <w:t>随着信息化银行时代的到来，银行掌握的各类客户基本信息和客</w:t>
      </w:r>
      <w:r>
        <w:rPr>
          <w:sz w:val="21"/>
          <w:szCs w:val="21"/>
        </w:rPr>
        <w:t>户交易数据已不是单纯  </w:t>
      </w:r>
      <w:r>
        <w:rPr>
          <w:sz w:val="21"/>
          <w:szCs w:val="21"/>
          <w:spacing w:val="-3"/>
        </w:rPr>
        <w:t>的信息技术资产，而是逐渐成为银行的重要战略资源。</w:t>
      </w:r>
      <w:r>
        <w:rPr>
          <w:sz w:val="21"/>
          <w:szCs w:val="21"/>
          <w:spacing w:val="43"/>
        </w:rPr>
        <w:t xml:space="preserve"> </w:t>
      </w:r>
      <w:r>
        <w:rPr>
          <w:sz w:val="21"/>
          <w:szCs w:val="21"/>
          <w:spacing w:val="-3"/>
        </w:rPr>
        <w:t>一方面这些数据是银行正常办理各类</w:t>
      </w:r>
      <w:r>
        <w:rPr>
          <w:sz w:val="21"/>
          <w:szCs w:val="21"/>
        </w:rPr>
        <w:t xml:space="preserve">  </w:t>
      </w:r>
      <w:r>
        <w:rPr>
          <w:sz w:val="21"/>
          <w:szCs w:val="21"/>
          <w:spacing w:val="1"/>
        </w:rPr>
        <w:t>业务的基础，另一方面通过对已有数据的挖掘和分析，还可以服</w:t>
      </w:r>
      <w:r>
        <w:rPr>
          <w:sz w:val="21"/>
          <w:szCs w:val="21"/>
        </w:rPr>
        <w:t>务于银行的精准营销、风险  </w:t>
      </w:r>
      <w:r>
        <w:rPr>
          <w:sz w:val="21"/>
          <w:szCs w:val="21"/>
          <w:spacing w:val="1"/>
        </w:rPr>
        <w:t>管控、经营决策等。但是，随着银行数据的海量增长和数据</w:t>
      </w:r>
      <w:r>
        <w:rPr>
          <w:sz w:val="21"/>
          <w:szCs w:val="21"/>
        </w:rPr>
        <w:t>源的不断扩充，在数据应用过程  </w:t>
      </w:r>
      <w:r>
        <w:rPr>
          <w:sz w:val="21"/>
          <w:szCs w:val="21"/>
          <w:spacing w:val="3"/>
        </w:rPr>
        <w:t>中往往会发现数据存在各种各样的质量问题，包括数据缺失、数据不准确和数据不一致等。 </w:t>
      </w:r>
      <w:r>
        <w:rPr>
          <w:sz w:val="21"/>
          <w:szCs w:val="21"/>
          <w:spacing w:val="1"/>
        </w:rPr>
        <w:t>这些问题直接影响到银行基本业务的开展和数据进一步的</w:t>
      </w:r>
      <w:r>
        <w:rPr>
          <w:sz w:val="21"/>
          <w:szCs w:val="21"/>
        </w:rPr>
        <w:t>挖掘和分析。</w:t>
      </w:r>
    </w:p>
    <w:p>
      <w:pPr>
        <w:pStyle w:val="BodyText"/>
        <w:ind w:left="420"/>
        <w:spacing w:before="62" w:line="219" w:lineRule="auto"/>
        <w:rPr>
          <w:sz w:val="21"/>
          <w:szCs w:val="21"/>
        </w:rPr>
      </w:pPr>
      <w:r>
        <w:rPr>
          <w:sz w:val="21"/>
          <w:szCs w:val="21"/>
          <w:spacing w:val="1"/>
        </w:rPr>
        <w:t>这些问题产生的原因很多，从整个数据产生的流程上来看，包</w:t>
      </w:r>
      <w:r>
        <w:rPr>
          <w:sz w:val="21"/>
          <w:szCs w:val="21"/>
        </w:rPr>
        <w:t>括需求不明确导致的设计</w:t>
      </w:r>
    </w:p>
    <w:p>
      <w:pPr>
        <w:spacing w:line="219" w:lineRule="auto"/>
        <w:sectPr>
          <w:footerReference w:type="default" r:id="rId200"/>
          <w:pgSz w:w="9640" w:h="14400"/>
          <w:pgMar w:top="1224" w:right="554" w:bottom="665" w:left="559" w:header="0" w:footer="516" w:gutter="0"/>
        </w:sectPr>
        <w:rPr>
          <w:sz w:val="21"/>
          <w:szCs w:val="21"/>
        </w:rPr>
      </w:pPr>
    </w:p>
    <w:p>
      <w:pPr>
        <w:ind w:right="35"/>
        <w:spacing w:before="46" w:line="226" w:lineRule="auto"/>
        <w:jc w:val="right"/>
        <w:rPr>
          <w:rFonts w:ascii="STXingkai" w:hAnsi="STXingkai" w:eastAsia="STXingkai" w:cs="STXingkai"/>
          <w:sz w:val="21"/>
          <w:szCs w:val="21"/>
        </w:rPr>
      </w:pPr>
      <w:r>
        <w:rPr>
          <w:rFonts w:ascii="SimHei" w:hAnsi="SimHei" w:eastAsia="SimHei" w:cs="SimHei"/>
          <w:sz w:val="18"/>
          <w:szCs w:val="18"/>
          <w:b/>
          <w:bCs/>
          <w:spacing w:val="-6"/>
        </w:rPr>
        <w:t>数据质量管理</w:t>
      </w:r>
      <w:r>
        <w:rPr>
          <w:rFonts w:ascii="SimHei" w:hAnsi="SimHei" w:eastAsia="SimHei" w:cs="SimHei"/>
          <w:sz w:val="18"/>
          <w:szCs w:val="18"/>
          <w:spacing w:val="-6"/>
        </w:rPr>
        <w:t xml:space="preserve"> </w:t>
      </w:r>
      <w:r>
        <w:rPr>
          <w:rFonts w:ascii="STXingkai" w:hAnsi="STXingkai" w:eastAsia="STXingkai" w:cs="STXingkai"/>
          <w:sz w:val="21"/>
          <w:szCs w:val="21"/>
          <w:b/>
          <w:bCs/>
          <w:spacing w:val="-6"/>
        </w:rPr>
        <w:t>|</w:t>
      </w:r>
      <w:r>
        <w:rPr>
          <w:rFonts w:ascii="STXingkai" w:hAnsi="STXingkai" w:eastAsia="STXingkai" w:cs="STXingkai"/>
          <w:sz w:val="21"/>
          <w:szCs w:val="21"/>
          <w:spacing w:val="37"/>
        </w:rPr>
        <w:t xml:space="preserve"> </w:t>
      </w:r>
      <w:r>
        <w:rPr>
          <w:rFonts w:ascii="STXingkai" w:hAnsi="STXingkai" w:eastAsia="STXingkai" w:cs="STXingkai"/>
          <w:sz w:val="21"/>
          <w:szCs w:val="21"/>
          <w:b/>
          <w:bCs/>
          <w:spacing w:val="-6"/>
        </w:rPr>
        <w:t>第7章</w:t>
      </w:r>
      <w:r>
        <w:rPr>
          <w:rFonts w:ascii="STXingkai" w:hAnsi="STXingkai" w:eastAsia="STXingkai" w:cs="STXingkai"/>
          <w:sz w:val="21"/>
          <w:szCs w:val="21"/>
          <w:spacing w:val="-6"/>
        </w:rPr>
        <w:t>|</w:t>
      </w:r>
    </w:p>
    <w:p>
      <w:pPr>
        <w:pStyle w:val="BodyText"/>
        <w:spacing w:before="281" w:line="266" w:lineRule="auto"/>
        <w:jc w:val="both"/>
        <w:rPr>
          <w:sz w:val="21"/>
          <w:szCs w:val="21"/>
        </w:rPr>
      </w:pPr>
      <w:r>
        <w:rPr>
          <w:sz w:val="21"/>
          <w:szCs w:val="21"/>
          <w:spacing w:val="1"/>
        </w:rPr>
        <w:t>不周全，数据在传输和使用过程中出现偏差，人员在操作系统时直接输入错误等。例如，业 </w:t>
      </w:r>
      <w:r>
        <w:rPr>
          <w:sz w:val="21"/>
          <w:szCs w:val="21"/>
          <w:spacing w:val="1"/>
        </w:rPr>
        <w:t>务需求不断变化，出现新增的客户信息要素，而已开户客户的信息需要重新联系客户进行采</w:t>
      </w:r>
      <w:r>
        <w:rPr>
          <w:sz w:val="21"/>
          <w:szCs w:val="21"/>
          <w:spacing w:val="4"/>
        </w:rPr>
        <w:t xml:space="preserve">  </w:t>
      </w:r>
      <w:r>
        <w:rPr>
          <w:sz w:val="21"/>
          <w:szCs w:val="21"/>
          <w:spacing w:val="4"/>
        </w:rPr>
        <w:t>集，导致部分客户信息要素不全；又如，柜员输入时</w:t>
      </w:r>
      <w:r>
        <w:rPr>
          <w:sz w:val="21"/>
          <w:szCs w:val="21"/>
          <w:spacing w:val="3"/>
        </w:rPr>
        <w:t>操作不当，在输入时输错了客户姓名、</w:t>
      </w:r>
      <w:r>
        <w:rPr>
          <w:sz w:val="21"/>
          <w:szCs w:val="21"/>
        </w:rPr>
        <w:t xml:space="preserve"> </w:t>
      </w:r>
      <w:r>
        <w:rPr>
          <w:sz w:val="21"/>
          <w:szCs w:val="21"/>
          <w:spacing w:val="-4"/>
        </w:rPr>
        <w:t>联系方式、证件号码等。</w:t>
      </w:r>
    </w:p>
    <w:p>
      <w:pPr>
        <w:pStyle w:val="BodyText"/>
        <w:ind w:right="75" w:firstLine="440"/>
        <w:spacing w:before="71" w:line="256" w:lineRule="auto"/>
        <w:jc w:val="both"/>
        <w:rPr>
          <w:sz w:val="21"/>
          <w:szCs w:val="21"/>
        </w:rPr>
      </w:pPr>
      <w:r>
        <w:rPr>
          <w:sz w:val="21"/>
          <w:szCs w:val="21"/>
          <w:spacing w:val="1"/>
        </w:rPr>
        <w:t>数据质量管理是指对数据从产生、获取、存储、共享、维护、应用等各个阶段可能引发</w:t>
      </w:r>
      <w:r>
        <w:rPr>
          <w:sz w:val="21"/>
          <w:szCs w:val="21"/>
          <w:spacing w:val="10"/>
        </w:rPr>
        <w:t xml:space="preserve"> </w:t>
      </w:r>
      <w:r>
        <w:rPr>
          <w:sz w:val="21"/>
          <w:szCs w:val="21"/>
          <w:spacing w:val="1"/>
        </w:rPr>
        <w:t>的各类数据质量问题，进行识别、度量、监控、预警等一系列管理活动，并通过改善和提高</w:t>
      </w:r>
      <w:r>
        <w:rPr>
          <w:sz w:val="21"/>
          <w:szCs w:val="21"/>
          <w:spacing w:val="7"/>
        </w:rPr>
        <w:t xml:space="preserve"> </w:t>
      </w:r>
      <w:r>
        <w:rPr>
          <w:sz w:val="21"/>
          <w:szCs w:val="21"/>
          <w:spacing w:val="1"/>
        </w:rPr>
        <w:t>组织的管理水平使数据质量获得进一步提高。数据质量管理是一个循环渐进的管理过程，其</w:t>
      </w:r>
      <w:r>
        <w:rPr>
          <w:sz w:val="21"/>
          <w:szCs w:val="21"/>
          <w:spacing w:val="8"/>
        </w:rPr>
        <w:t xml:space="preserve"> </w:t>
      </w:r>
      <w:r>
        <w:rPr>
          <w:sz w:val="21"/>
          <w:szCs w:val="21"/>
          <w:spacing w:val="1"/>
        </w:rPr>
        <w:t>终极目标是通过可靠的数据提升数据的使用价值，并最终为企业赢得经济效益。其主要目的</w:t>
      </w:r>
      <w:r>
        <w:rPr>
          <w:sz w:val="21"/>
          <w:szCs w:val="21"/>
          <w:spacing w:val="15"/>
        </w:rPr>
        <w:t xml:space="preserve"> </w:t>
      </w:r>
      <w:r>
        <w:rPr>
          <w:sz w:val="21"/>
          <w:szCs w:val="21"/>
          <w:spacing w:val="7"/>
        </w:rPr>
        <w:t>是解决企业内部数据使用过程中遇到的数据质量问题，提</w:t>
      </w:r>
      <w:r>
        <w:rPr>
          <w:sz w:val="21"/>
          <w:szCs w:val="21"/>
          <w:spacing w:val="6"/>
        </w:rPr>
        <w:t>升数据的完整性、准确性和真实</w:t>
      </w:r>
      <w:r>
        <w:rPr>
          <w:sz w:val="21"/>
          <w:szCs w:val="21"/>
        </w:rPr>
        <w:t xml:space="preserve"> </w:t>
      </w:r>
      <w:r>
        <w:rPr>
          <w:sz w:val="21"/>
          <w:szCs w:val="21"/>
          <w:spacing w:val="1"/>
        </w:rPr>
        <w:t>性，为银行的日常经营、精准营销、管理决策、风险</w:t>
      </w:r>
      <w:r>
        <w:rPr>
          <w:sz w:val="21"/>
          <w:szCs w:val="21"/>
        </w:rPr>
        <w:t>管控等提供坚实、可靠的数据基础。</w:t>
      </w:r>
    </w:p>
    <w:p>
      <w:pPr>
        <w:pStyle w:val="BodyText"/>
        <w:ind w:right="88" w:firstLine="440"/>
        <w:spacing w:before="120" w:line="261" w:lineRule="auto"/>
        <w:jc w:val="both"/>
        <w:rPr>
          <w:sz w:val="21"/>
          <w:szCs w:val="21"/>
        </w:rPr>
      </w:pPr>
      <w:r>
        <w:rPr>
          <w:sz w:val="21"/>
          <w:szCs w:val="21"/>
          <w:spacing w:val="1"/>
        </w:rPr>
        <w:t>对银行而言，数据质量管理工作的目标是在数据治理管理规定框架下，依据数据</w:t>
      </w:r>
      <w:r>
        <w:rPr>
          <w:sz w:val="21"/>
          <w:szCs w:val="21"/>
        </w:rPr>
        <w:t>质量的 </w:t>
      </w:r>
      <w:r>
        <w:rPr>
          <w:sz w:val="21"/>
          <w:szCs w:val="21"/>
          <w:spacing w:val="1"/>
        </w:rPr>
        <w:t>特点、规模、复杂程度和变化情况，建立和实施长效数据质量管理机制，营造数据质量管理</w:t>
      </w:r>
      <w:r>
        <w:rPr>
          <w:sz w:val="21"/>
          <w:szCs w:val="21"/>
          <w:spacing w:val="6"/>
        </w:rPr>
        <w:t xml:space="preserve"> </w:t>
      </w:r>
      <w:r>
        <w:rPr>
          <w:sz w:val="21"/>
          <w:szCs w:val="21"/>
        </w:rPr>
        <w:t>氛围，全面提升数据质量意识，实现信息资源的效益最大化。</w:t>
      </w:r>
    </w:p>
    <w:p>
      <w:pPr>
        <w:pStyle w:val="BodyText"/>
        <w:ind w:right="76" w:firstLine="440"/>
        <w:spacing w:before="89" w:line="255" w:lineRule="auto"/>
        <w:jc w:val="both"/>
        <w:rPr>
          <w:sz w:val="21"/>
          <w:szCs w:val="21"/>
        </w:rPr>
      </w:pPr>
      <w:r>
        <w:rPr>
          <w:sz w:val="21"/>
          <w:szCs w:val="21"/>
          <w:spacing w:val="1"/>
        </w:rPr>
        <w:t>很多人对数据质量重视程度较低，这不仅仅表现在使用数据的业务人员身上，科技人员</w:t>
      </w:r>
      <w:r>
        <w:rPr>
          <w:sz w:val="21"/>
          <w:szCs w:val="21"/>
          <w:spacing w:val="9"/>
        </w:rPr>
        <w:t xml:space="preserve"> </w:t>
      </w:r>
      <w:r>
        <w:rPr>
          <w:sz w:val="21"/>
          <w:szCs w:val="21"/>
          <w:spacing w:val="14"/>
        </w:rPr>
        <w:t>也有此表现，认为得不偿失，为了1%的收益</w:t>
      </w:r>
      <w:r>
        <w:rPr>
          <w:sz w:val="21"/>
          <w:szCs w:val="21"/>
          <w:spacing w:val="13"/>
        </w:rPr>
        <w:t>付出100%的努力。果真如此吗?从大的方面</w:t>
      </w:r>
      <w:r>
        <w:rPr>
          <w:sz w:val="21"/>
          <w:szCs w:val="21"/>
        </w:rPr>
        <w:t xml:space="preserve"> </w:t>
      </w:r>
      <w:r>
        <w:rPr>
          <w:sz w:val="21"/>
          <w:szCs w:val="21"/>
          <w:spacing w:val="1"/>
        </w:rPr>
        <w:t>来说，民众对统计数据存在一定怀疑，这就是典型的统计上的数据质量问题；从小的方面来</w:t>
      </w:r>
      <w:r>
        <w:rPr>
          <w:sz w:val="21"/>
          <w:szCs w:val="21"/>
          <w:spacing w:val="7"/>
        </w:rPr>
        <w:t xml:space="preserve"> </w:t>
      </w:r>
      <w:r>
        <w:rPr>
          <w:sz w:val="21"/>
          <w:szCs w:val="21"/>
          <w:spacing w:val="1"/>
        </w:rPr>
        <w:t>说，由于手机号码错误导致真实客户收不到自身的交易短信，造成了客户流失。试问，谁还</w:t>
      </w:r>
      <w:r>
        <w:rPr>
          <w:sz w:val="21"/>
          <w:szCs w:val="21"/>
          <w:spacing w:val="8"/>
        </w:rPr>
        <w:t xml:space="preserve"> </w:t>
      </w:r>
      <w:r>
        <w:rPr>
          <w:sz w:val="21"/>
          <w:szCs w:val="21"/>
          <w:spacing w:val="3"/>
        </w:rPr>
        <w:t>敢说数据质量不重要?这里以两个真实的例子来说明数据质量的重要性。</w:t>
      </w:r>
    </w:p>
    <w:p>
      <w:pPr>
        <w:pStyle w:val="BodyText"/>
        <w:ind w:right="73" w:firstLine="440"/>
        <w:spacing w:before="103" w:line="263" w:lineRule="auto"/>
        <w:jc w:val="both"/>
        <w:rPr>
          <w:sz w:val="21"/>
          <w:szCs w:val="21"/>
        </w:rPr>
      </w:pPr>
      <w:r>
        <w:rPr>
          <w:sz w:val="21"/>
          <w:szCs w:val="21"/>
          <w:spacing w:val="1"/>
        </w:rPr>
        <w:t>实例一：某商业银行最近在做客户信息完整性、真实性的梳理及质量工作中发现，某分</w:t>
      </w:r>
      <w:r>
        <w:rPr>
          <w:sz w:val="21"/>
          <w:szCs w:val="21"/>
        </w:rPr>
        <w:t xml:space="preserve"> </w:t>
      </w:r>
      <w:r>
        <w:rPr>
          <w:sz w:val="21"/>
          <w:szCs w:val="21"/>
          <w:spacing w:val="7"/>
        </w:rPr>
        <w:t>行有一个客户10年前申请了一笔助学贷款</w:t>
      </w:r>
      <w:r>
        <w:rPr>
          <w:sz w:val="21"/>
          <w:szCs w:val="21"/>
          <w:spacing w:val="6"/>
        </w:rPr>
        <w:t>，但是客户姓名、客户地址、客户联系方式居然</w:t>
      </w:r>
      <w:r>
        <w:rPr>
          <w:sz w:val="21"/>
          <w:szCs w:val="21"/>
        </w:rPr>
        <w:t xml:space="preserve"> </w:t>
      </w:r>
      <w:r>
        <w:rPr>
          <w:sz w:val="21"/>
          <w:szCs w:val="21"/>
          <w:spacing w:val="7"/>
        </w:rPr>
        <w:t>全记录为“0”,而后这个客户近两年又申</w:t>
      </w:r>
      <w:r>
        <w:rPr>
          <w:sz w:val="21"/>
          <w:szCs w:val="21"/>
          <w:spacing w:val="6"/>
        </w:rPr>
        <w:t>请了一笔住房贷款，居然又发生了这种情况。幸</w:t>
      </w:r>
      <w:r>
        <w:rPr>
          <w:sz w:val="21"/>
          <w:szCs w:val="21"/>
        </w:rPr>
        <w:t xml:space="preserve"> </w:t>
      </w:r>
      <w:r>
        <w:rPr>
          <w:sz w:val="21"/>
          <w:szCs w:val="21"/>
          <w:spacing w:val="2"/>
        </w:rPr>
        <w:t>运的是，此客户助学贷款如期还完，住房贷款也在按期还款。抛开贷款</w:t>
      </w:r>
      <w:r>
        <w:rPr>
          <w:sz w:val="21"/>
          <w:szCs w:val="21"/>
          <w:spacing w:val="1"/>
        </w:rPr>
        <w:t>金额不说，这种数据</w:t>
      </w:r>
      <w:r>
        <w:rPr>
          <w:sz w:val="21"/>
          <w:szCs w:val="21"/>
        </w:rPr>
        <w:t xml:space="preserve"> </w:t>
      </w:r>
      <w:r>
        <w:rPr>
          <w:sz w:val="21"/>
          <w:szCs w:val="21"/>
          <w:spacing w:val="1"/>
        </w:rPr>
        <w:t>质量问题对银行将造成极大的风险，如果客户不按期还款，那么银行就无法联系到客户，也</w:t>
      </w:r>
      <w:r>
        <w:rPr>
          <w:sz w:val="21"/>
          <w:szCs w:val="21"/>
          <w:spacing w:val="11"/>
        </w:rPr>
        <w:t xml:space="preserve"> </w:t>
      </w:r>
      <w:r>
        <w:rPr>
          <w:sz w:val="21"/>
          <w:szCs w:val="21"/>
        </w:rPr>
        <w:t>就没有办法采取任何挽救措施，将对银行造成一定的资金损失。</w:t>
      </w:r>
    </w:p>
    <w:p>
      <w:pPr>
        <w:pStyle w:val="BodyText"/>
        <w:ind w:firstLine="440"/>
        <w:spacing w:before="92" w:line="259" w:lineRule="auto"/>
        <w:jc w:val="both"/>
        <w:rPr>
          <w:sz w:val="21"/>
          <w:szCs w:val="21"/>
        </w:rPr>
      </w:pPr>
      <w:r>
        <w:rPr>
          <w:sz w:val="21"/>
          <w:szCs w:val="21"/>
          <w:spacing w:val="3"/>
        </w:rPr>
        <w:t>实例二：最近王先生为其爱人办理了一张金卡副卡，但是当王太太打电话要求开通时，</w:t>
      </w:r>
      <w:r>
        <w:rPr>
          <w:sz w:val="21"/>
          <w:szCs w:val="21"/>
          <w:spacing w:val="9"/>
        </w:rPr>
        <w:t xml:space="preserve"> </w:t>
      </w:r>
      <w:r>
        <w:rPr>
          <w:sz w:val="21"/>
          <w:szCs w:val="21"/>
          <w:spacing w:val="7"/>
        </w:rPr>
        <w:t>要求其输入办卡时预留的电话号码，结果王太太输入自己及爱</w:t>
      </w:r>
      <w:r>
        <w:rPr>
          <w:sz w:val="21"/>
          <w:szCs w:val="21"/>
          <w:spacing w:val="6"/>
        </w:rPr>
        <w:t>人的电话号码时都提示不正</w:t>
      </w:r>
      <w:r>
        <w:rPr>
          <w:sz w:val="21"/>
          <w:szCs w:val="21"/>
        </w:rPr>
        <w:t xml:space="preserve">  </w:t>
      </w:r>
      <w:r>
        <w:rPr>
          <w:sz w:val="21"/>
          <w:szCs w:val="21"/>
          <w:spacing w:val="1"/>
        </w:rPr>
        <w:t>确，导致银行卡无法开通。王先生专门到银行柜台进行了咨询和办理，发现办卡时柜员忘记</w:t>
      </w:r>
      <w:r>
        <w:rPr>
          <w:sz w:val="21"/>
          <w:szCs w:val="21"/>
          <w:spacing w:val="4"/>
        </w:rPr>
        <w:t xml:space="preserve">  </w:t>
      </w:r>
      <w:r>
        <w:rPr>
          <w:sz w:val="21"/>
          <w:szCs w:val="21"/>
          <w:spacing w:val="1"/>
        </w:rPr>
        <w:t>录入电话号码，导致不仅浪费了王先生的时间和精力，而且给柜员的工作增加</w:t>
      </w:r>
      <w:r>
        <w:rPr>
          <w:sz w:val="21"/>
          <w:szCs w:val="21"/>
        </w:rPr>
        <w:t>了负担。</w:t>
      </w:r>
    </w:p>
    <w:p>
      <w:pPr>
        <w:pStyle w:val="BodyText"/>
        <w:ind w:right="74" w:firstLine="440"/>
        <w:spacing w:before="99" w:line="242" w:lineRule="auto"/>
        <w:rPr>
          <w:sz w:val="21"/>
          <w:szCs w:val="21"/>
        </w:rPr>
      </w:pPr>
      <w:r>
        <w:rPr>
          <w:sz w:val="21"/>
          <w:szCs w:val="21"/>
          <w:spacing w:val="1"/>
        </w:rPr>
        <w:t>从以上两个简单的例子以及从评价数据质量的角度来看，商业银行数据质量存在的问题</w:t>
      </w:r>
      <w:r>
        <w:rPr>
          <w:sz w:val="21"/>
          <w:szCs w:val="21"/>
          <w:spacing w:val="11"/>
        </w:rPr>
        <w:t xml:space="preserve"> </w:t>
      </w:r>
      <w:r>
        <w:rPr>
          <w:sz w:val="21"/>
          <w:szCs w:val="21"/>
          <w:spacing w:val="-6"/>
        </w:rPr>
        <w:t>主要有以下几个方面：</w:t>
      </w:r>
    </w:p>
    <w:p>
      <w:pPr>
        <w:ind w:left="443"/>
        <w:spacing w:before="58" w:line="221" w:lineRule="auto"/>
        <w:outlineLvl w:val="1"/>
        <w:rPr>
          <w:rFonts w:ascii="SimHei" w:hAnsi="SimHei" w:eastAsia="SimHei" w:cs="SimHei"/>
          <w:sz w:val="21"/>
          <w:szCs w:val="21"/>
        </w:rPr>
      </w:pPr>
      <w:r>
        <w:rPr>
          <w:rFonts w:ascii="SimHei" w:hAnsi="SimHei" w:eastAsia="SimHei" w:cs="SimHei"/>
          <w:sz w:val="21"/>
          <w:szCs w:val="21"/>
          <w:b/>
          <w:bCs/>
        </w:rPr>
        <w:t>1.无法满足一致性和完整性要求</w:t>
      </w:r>
    </w:p>
    <w:p>
      <w:pPr>
        <w:pStyle w:val="BodyText"/>
        <w:ind w:firstLine="440"/>
        <w:spacing w:before="72" w:line="262" w:lineRule="auto"/>
        <w:rPr>
          <w:sz w:val="21"/>
          <w:szCs w:val="21"/>
        </w:rPr>
      </w:pPr>
      <w:r>
        <w:rPr>
          <w:sz w:val="21"/>
          <w:szCs w:val="21"/>
          <w:spacing w:val="3"/>
        </w:rPr>
        <w:t>一致性是指相同的指标在不同的系统中应该保持一致。但是，在各银行的现行系统中，</w:t>
      </w:r>
      <w:r>
        <w:rPr>
          <w:sz w:val="21"/>
          <w:szCs w:val="21"/>
          <w:spacing w:val="10"/>
        </w:rPr>
        <w:t xml:space="preserve"> </w:t>
      </w:r>
      <w:r>
        <w:rPr>
          <w:sz w:val="21"/>
          <w:szCs w:val="21"/>
          <w:spacing w:val="4"/>
        </w:rPr>
        <w:t>很多数据是不一致的。比如，标识个人客户的“性别”,有的系</w:t>
      </w:r>
      <w:r>
        <w:rPr>
          <w:sz w:val="21"/>
          <w:szCs w:val="21"/>
          <w:spacing w:val="3"/>
        </w:rPr>
        <w:t>统用“01”“02”标识，有</w:t>
      </w:r>
      <w:r>
        <w:rPr>
          <w:sz w:val="21"/>
          <w:szCs w:val="21"/>
        </w:rPr>
        <w:t xml:space="preserve">  </w:t>
      </w:r>
      <w:r>
        <w:rPr>
          <w:sz w:val="21"/>
          <w:szCs w:val="21"/>
          <w:spacing w:val="3"/>
        </w:rPr>
        <w:t>的则用 </w:t>
      </w:r>
      <w:r>
        <w:rPr>
          <w:rFonts w:ascii="Times New Roman" w:hAnsi="Times New Roman" w:eastAsia="Times New Roman" w:cs="Times New Roman"/>
          <w:sz w:val="21"/>
          <w:szCs w:val="21"/>
          <w:spacing w:val="3"/>
        </w:rPr>
        <w:t>“A”“B”      </w:t>
      </w:r>
      <w:r>
        <w:rPr>
          <w:sz w:val="21"/>
          <w:szCs w:val="21"/>
          <w:spacing w:val="3"/>
        </w:rPr>
        <w:t>标识；还有，标识企业经济性质</w:t>
      </w:r>
      <w:r>
        <w:rPr>
          <w:sz w:val="21"/>
          <w:szCs w:val="21"/>
          <w:spacing w:val="2"/>
        </w:rPr>
        <w:t>的字段有的系统叫作“企业性质”,有的</w:t>
      </w:r>
      <w:r>
        <w:rPr>
          <w:sz w:val="21"/>
          <w:szCs w:val="21"/>
        </w:rPr>
        <w:t xml:space="preserve">  </w:t>
      </w:r>
      <w:r>
        <w:rPr>
          <w:sz w:val="21"/>
          <w:szCs w:val="21"/>
          <w:spacing w:val="4"/>
        </w:rPr>
        <w:t>系统叫作“公司性质”或“公司类型”。由于各系统间广泛存在的指标、字段不一致现象</w:t>
      </w:r>
      <w:r>
        <w:rPr>
          <w:sz w:val="21"/>
          <w:szCs w:val="21"/>
        </w:rPr>
        <w:t xml:space="preserve">   </w:t>
      </w:r>
      <w:r>
        <w:rPr>
          <w:sz w:val="21"/>
          <w:szCs w:val="21"/>
        </w:rPr>
        <w:t>使系统间的数据交换需要建立复杂的映射关系，导致数据交换、加工非常困难。</w:t>
      </w:r>
    </w:p>
    <w:p>
      <w:pPr>
        <w:pStyle w:val="BodyText"/>
        <w:ind w:right="90" w:firstLine="440"/>
        <w:spacing w:before="70" w:line="261" w:lineRule="auto"/>
        <w:rPr>
          <w:sz w:val="21"/>
          <w:szCs w:val="21"/>
        </w:rPr>
      </w:pPr>
      <w:r>
        <w:rPr>
          <w:sz w:val="21"/>
          <w:szCs w:val="21"/>
          <w:spacing w:val="1"/>
        </w:rPr>
        <w:t>随着银行业务复杂性和监管要求的提高，对客户信息、业务信息的要求</w:t>
      </w:r>
      <w:r>
        <w:rPr>
          <w:sz w:val="21"/>
          <w:szCs w:val="21"/>
        </w:rPr>
        <w:t>也越来越高。比 </w:t>
      </w:r>
      <w:r>
        <w:rPr>
          <w:sz w:val="21"/>
          <w:szCs w:val="21"/>
          <w:spacing w:val="1"/>
        </w:rPr>
        <w:t>如，银行在开展同业业务时，不仅需要业务本身的期限、金额、利率、起始日、到期日等信</w:t>
      </w:r>
      <w:r>
        <w:rPr>
          <w:sz w:val="21"/>
          <w:szCs w:val="21"/>
          <w:spacing w:val="13"/>
        </w:rPr>
        <w:t xml:space="preserve"> </w:t>
      </w:r>
      <w:r>
        <w:rPr>
          <w:sz w:val="21"/>
          <w:szCs w:val="21"/>
          <w:spacing w:val="1"/>
        </w:rPr>
        <w:t>息，而且需要交易对手的信息。还有，在判断业务风险时，对集团客户、关联客户信息的需</w:t>
      </w:r>
    </w:p>
    <w:p>
      <w:pPr>
        <w:spacing w:line="261" w:lineRule="auto"/>
        <w:sectPr>
          <w:footerReference w:type="default" r:id="rId202"/>
          <w:pgSz w:w="9640" w:h="14400"/>
          <w:pgMar w:top="760" w:right="584" w:bottom="658" w:left="509" w:header="0" w:footer="519" w:gutter="0"/>
        </w:sectPr>
        <w:rPr>
          <w:sz w:val="21"/>
          <w:szCs w:val="21"/>
        </w:rPr>
      </w:pPr>
    </w:p>
    <w:p>
      <w:pPr>
        <w:spacing w:before="55" w:line="221" w:lineRule="auto"/>
        <w:rPr>
          <w:rFonts w:ascii="SimHei" w:hAnsi="SimHei" w:eastAsia="SimHei" w:cs="SimHei"/>
          <w:sz w:val="21"/>
          <w:szCs w:val="21"/>
        </w:rPr>
      </w:pPr>
      <w:bookmarkStart w:name="bookmark51" w:id="45"/>
      <w:bookmarkEnd w:id="45"/>
      <w:r>
        <w:rPr>
          <w:rFonts w:ascii="SimHei" w:hAnsi="SimHei" w:eastAsia="SimHei" w:cs="SimHei"/>
          <w:sz w:val="21"/>
          <w:szCs w:val="21"/>
          <w:position w:val="-9"/>
        </w:rPr>
        <w:drawing>
          <wp:inline distT="0" distB="0" distL="0" distR="0">
            <wp:extent cx="6305" cy="177759"/>
            <wp:effectExtent l="0" t="0" r="0" b="0"/>
            <wp:docPr id="150" name="IM 150"/>
            <wp:cNvGraphicFramePr/>
            <a:graphic>
              <a:graphicData uri="http://schemas.openxmlformats.org/drawingml/2006/picture">
                <pic:pic>
                  <pic:nvPicPr>
                    <pic:cNvPr id="150" name="IM 150"/>
                    <pic:cNvPicPr/>
                  </pic:nvPicPr>
                  <pic:blipFill>
                    <a:blip r:embed="rId204"/>
                    <a:stretch>
                      <a:fillRect/>
                    </a:stretch>
                  </pic:blipFill>
                  <pic:spPr>
                    <a:xfrm rot="0">
                      <a:off x="0" y="0"/>
                      <a:ext cx="6305" cy="177759"/>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47" w:lineRule="auto"/>
        <w:rPr>
          <w:rFonts w:ascii="Arial"/>
          <w:sz w:val="21"/>
        </w:rPr>
      </w:pPr>
      <w:r/>
    </w:p>
    <w:p>
      <w:pPr>
        <w:pStyle w:val="BodyText"/>
        <w:ind w:left="9" w:right="147"/>
        <w:spacing w:before="68" w:line="261" w:lineRule="auto"/>
        <w:jc w:val="both"/>
        <w:rPr>
          <w:sz w:val="21"/>
          <w:szCs w:val="21"/>
        </w:rPr>
      </w:pPr>
      <w:r>
        <w:rPr>
          <w:sz w:val="21"/>
          <w:szCs w:val="21"/>
          <w:spacing w:val="1"/>
        </w:rPr>
        <w:t>求越来越多。但很多银行并没有建立起相应的信息系统，对很多信息都不进行采集，甚至对</w:t>
      </w:r>
      <w:r>
        <w:rPr>
          <w:sz w:val="21"/>
          <w:szCs w:val="21"/>
          <w:spacing w:val="17"/>
        </w:rPr>
        <w:t xml:space="preserve"> </w:t>
      </w:r>
      <w:r>
        <w:rPr>
          <w:sz w:val="21"/>
          <w:szCs w:val="21"/>
          <w:spacing w:val="1"/>
        </w:rPr>
        <w:t>一些客户的通信地址、邮箱、手机等重要沟通信息也存在缺失的</w:t>
      </w:r>
      <w:r>
        <w:rPr>
          <w:sz w:val="21"/>
          <w:szCs w:val="21"/>
        </w:rPr>
        <w:t>现象，这就导致客户或业务 </w:t>
      </w:r>
      <w:r>
        <w:rPr>
          <w:sz w:val="21"/>
          <w:szCs w:val="21"/>
          <w:spacing w:val="-5"/>
        </w:rPr>
        <w:t>信息的不完整。</w:t>
      </w:r>
    </w:p>
    <w:p>
      <w:pPr>
        <w:ind w:left="412"/>
        <w:spacing w:before="65" w:line="221" w:lineRule="auto"/>
        <w:outlineLvl w:val="1"/>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4"/>
        </w:rPr>
        <w:t xml:space="preserve"> </w:t>
      </w:r>
      <w:r>
        <w:rPr>
          <w:rFonts w:ascii="SimHei" w:hAnsi="SimHei" w:eastAsia="SimHei" w:cs="SimHei"/>
          <w:sz w:val="21"/>
          <w:szCs w:val="21"/>
          <w:b/>
          <w:bCs/>
          <w:spacing w:val="-1"/>
        </w:rPr>
        <w:t>无法满足合规性、唯一性、有效性要求</w:t>
      </w:r>
    </w:p>
    <w:p>
      <w:pPr>
        <w:pStyle w:val="BodyText"/>
        <w:ind w:left="9" w:right="81" w:firstLine="400"/>
        <w:spacing w:before="51" w:line="262" w:lineRule="auto"/>
        <w:jc w:val="both"/>
        <w:rPr>
          <w:sz w:val="21"/>
          <w:szCs w:val="21"/>
        </w:rPr>
      </w:pPr>
      <w:r>
        <w:rPr>
          <w:sz w:val="21"/>
          <w:szCs w:val="21"/>
          <w:spacing w:val="4"/>
        </w:rPr>
        <w:t>银行作为受监管最为严格的金融部门，几乎所有的业务都有明确而</w:t>
      </w:r>
      <w:r>
        <w:rPr>
          <w:sz w:val="21"/>
          <w:szCs w:val="21"/>
          <w:spacing w:val="3"/>
        </w:rPr>
        <w:t>且严格的监管要求，</w:t>
      </w:r>
      <w:r>
        <w:rPr>
          <w:sz w:val="21"/>
          <w:szCs w:val="21"/>
        </w:rPr>
        <w:t xml:space="preserve"> </w:t>
      </w:r>
      <w:r>
        <w:rPr>
          <w:sz w:val="21"/>
          <w:szCs w:val="21"/>
          <w:spacing w:val="1"/>
        </w:rPr>
        <w:t>即使是一些创新业务，也会在很短的时间里出现监管规则。这</w:t>
      </w:r>
      <w:r>
        <w:rPr>
          <w:sz w:val="21"/>
          <w:szCs w:val="21"/>
        </w:rPr>
        <w:t>就对银行信息系统的功能和适  </w:t>
      </w:r>
      <w:r>
        <w:rPr>
          <w:sz w:val="21"/>
          <w:szCs w:val="21"/>
          <w:spacing w:val="3"/>
        </w:rPr>
        <w:t>应性提出很高要求。比如“理财业务”,刚开始有的银行将其放在表外核算，后来有的银行</w:t>
      </w:r>
      <w:r>
        <w:rPr>
          <w:sz w:val="21"/>
          <w:szCs w:val="21"/>
          <w:spacing w:val="7"/>
        </w:rPr>
        <w:t xml:space="preserve">  </w:t>
      </w:r>
      <w:r>
        <w:rPr>
          <w:sz w:val="21"/>
          <w:szCs w:val="21"/>
          <w:spacing w:val="6"/>
        </w:rPr>
        <w:t>只将“非保本理财”放在表外核算。但是，随着银行监管要求的不断提升，关于“理财产</w:t>
      </w:r>
      <w:r>
        <w:rPr>
          <w:sz w:val="21"/>
          <w:szCs w:val="21"/>
          <w:spacing w:val="4"/>
        </w:rPr>
        <w:t xml:space="preserve">  </w:t>
      </w:r>
      <w:r>
        <w:rPr>
          <w:sz w:val="21"/>
          <w:szCs w:val="21"/>
          <w:spacing w:val="1"/>
        </w:rPr>
        <w:t>品”核算和统计也出现了新规范，要求银行必须及时适应，否则就会出现不合规的问题。</w:t>
      </w:r>
    </w:p>
    <w:p>
      <w:pPr>
        <w:pStyle w:val="BodyText"/>
        <w:ind w:left="9" w:right="81" w:firstLine="400"/>
        <w:spacing w:before="70" w:line="262" w:lineRule="auto"/>
        <w:jc w:val="both"/>
        <w:rPr>
          <w:sz w:val="21"/>
          <w:szCs w:val="21"/>
        </w:rPr>
      </w:pPr>
      <w:r>
        <w:rPr>
          <w:sz w:val="21"/>
          <w:szCs w:val="21"/>
          <w:spacing w:val="6"/>
        </w:rPr>
        <w:t>在银行对客户信息及交易行为进行记录时，某个特定信息在数据集中时不应该有重复</w:t>
      </w:r>
      <w:r>
        <w:rPr>
          <w:sz w:val="21"/>
          <w:szCs w:val="21"/>
          <w:spacing w:val="8"/>
        </w:rPr>
        <w:t xml:space="preserve">  </w:t>
      </w:r>
      <w:r>
        <w:rPr>
          <w:sz w:val="21"/>
          <w:szCs w:val="21"/>
          <w:spacing w:val="3"/>
        </w:rPr>
        <w:t>值。但是，由于过去业务操作不规范，而且内控体系不严密，数据的唯一性无法得到保证。</w:t>
      </w:r>
      <w:r>
        <w:rPr>
          <w:sz w:val="21"/>
          <w:szCs w:val="21"/>
          <w:spacing w:val="4"/>
        </w:rPr>
        <w:t xml:space="preserve"> </w:t>
      </w:r>
      <w:r>
        <w:rPr>
          <w:sz w:val="21"/>
          <w:szCs w:val="21"/>
          <w:spacing w:val="6"/>
        </w:rPr>
        <w:t>比如“客户号”作为客户的重要标识，在核心系统中应该是唯一的。但在实际业务中，有</w:t>
      </w:r>
      <w:r>
        <w:rPr>
          <w:sz w:val="21"/>
          <w:szCs w:val="21"/>
          <w:spacing w:val="3"/>
        </w:rPr>
        <w:t xml:space="preserve">  </w:t>
      </w:r>
      <w:r>
        <w:rPr>
          <w:sz w:val="21"/>
          <w:szCs w:val="21"/>
          <w:spacing w:val="3"/>
        </w:rPr>
        <w:t>的客户既用身份证开户，又用户口本开户，有时还用护照开户，这就导致出现多个客户号。</w:t>
      </w:r>
      <w:r>
        <w:rPr>
          <w:sz w:val="21"/>
          <w:szCs w:val="21"/>
          <w:spacing w:val="4"/>
        </w:rPr>
        <w:t xml:space="preserve"> </w:t>
      </w:r>
      <w:r>
        <w:rPr>
          <w:sz w:val="21"/>
          <w:szCs w:val="21"/>
        </w:rPr>
        <w:t>如果从跨系统的角度考虑这一问题，问题将更为突出。</w:t>
      </w:r>
    </w:p>
    <w:p>
      <w:pPr>
        <w:pStyle w:val="BodyText"/>
        <w:ind w:left="9" w:right="166" w:firstLine="400"/>
        <w:spacing w:before="104" w:line="262" w:lineRule="auto"/>
        <w:jc w:val="both"/>
        <w:rPr>
          <w:sz w:val="21"/>
          <w:szCs w:val="21"/>
        </w:rPr>
      </w:pPr>
      <w:r>
        <w:rPr>
          <w:sz w:val="21"/>
          <w:szCs w:val="21"/>
          <w:spacing w:val="1"/>
        </w:rPr>
        <w:t>随着银行业务品种的不断增加，银行业务系统的数量也在不断增加。为了确保业务数据</w:t>
      </w:r>
      <w:r>
        <w:rPr>
          <w:sz w:val="21"/>
          <w:szCs w:val="21"/>
          <w:spacing w:val="13"/>
        </w:rPr>
        <w:t xml:space="preserve"> </w:t>
      </w:r>
      <w:r>
        <w:rPr>
          <w:sz w:val="21"/>
          <w:szCs w:val="21"/>
          <w:spacing w:val="1"/>
        </w:rPr>
        <w:t>能够在系统间进行有效处理，业务数据都应该遵守统一的数据格式。而在实际工作中，</w:t>
      </w:r>
      <w:r>
        <w:rPr>
          <w:sz w:val="21"/>
          <w:szCs w:val="21"/>
        </w:rPr>
        <w:t>各系 </w:t>
      </w:r>
      <w:r>
        <w:rPr>
          <w:sz w:val="21"/>
          <w:szCs w:val="21"/>
          <w:spacing w:val="1"/>
        </w:rPr>
        <w:t>统建设的时间早晚有差异，有的系统是行内自主开发，而有的</w:t>
      </w:r>
      <w:r>
        <w:rPr>
          <w:sz w:val="21"/>
          <w:szCs w:val="21"/>
        </w:rPr>
        <w:t>系统则从行外采购，遵循的数 </w:t>
      </w:r>
      <w:r>
        <w:rPr>
          <w:sz w:val="21"/>
          <w:szCs w:val="21"/>
          <w:spacing w:val="6"/>
        </w:rPr>
        <w:t>据格式各不相同。这就导致系统内数据无法进行有效的加工，从而无法满足分析和统计的</w:t>
      </w:r>
      <w:r>
        <w:rPr>
          <w:sz w:val="21"/>
          <w:szCs w:val="21"/>
          <w:spacing w:val="11"/>
        </w:rPr>
        <w:t xml:space="preserve"> </w:t>
      </w:r>
      <w:r>
        <w:rPr>
          <w:sz w:val="21"/>
          <w:szCs w:val="21"/>
          <w:spacing w:val="-9"/>
        </w:rPr>
        <w:t>要求。</w:t>
      </w:r>
    </w:p>
    <w:p>
      <w:pPr>
        <w:ind w:left="412"/>
        <w:spacing w:before="83" w:line="221" w:lineRule="auto"/>
        <w:outlineLvl w:val="1"/>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5"/>
        </w:rPr>
        <w:t xml:space="preserve"> </w:t>
      </w:r>
      <w:r>
        <w:rPr>
          <w:rFonts w:ascii="SimHei" w:hAnsi="SimHei" w:eastAsia="SimHei" w:cs="SimHei"/>
          <w:sz w:val="21"/>
          <w:szCs w:val="21"/>
          <w:b/>
          <w:bCs/>
          <w:spacing w:val="-2"/>
        </w:rPr>
        <w:t>无法满足及时性、可获取性、准确性要求</w:t>
      </w:r>
    </w:p>
    <w:p>
      <w:pPr>
        <w:pStyle w:val="BodyText"/>
        <w:ind w:left="9" w:right="81" w:firstLine="400"/>
        <w:spacing w:before="54" w:line="259" w:lineRule="auto"/>
        <w:jc w:val="both"/>
        <w:rPr>
          <w:sz w:val="21"/>
          <w:szCs w:val="21"/>
        </w:rPr>
      </w:pPr>
      <w:r>
        <w:rPr>
          <w:sz w:val="21"/>
          <w:szCs w:val="21"/>
          <w:spacing w:val="1"/>
        </w:rPr>
        <w:t>在银行经营管理架构中，业务系统建设通常由业务和信息技</w:t>
      </w:r>
      <w:r>
        <w:rPr>
          <w:sz w:val="21"/>
          <w:szCs w:val="21"/>
        </w:rPr>
        <w:t>术部门负责，其重点在于业  </w:t>
      </w:r>
      <w:r>
        <w:rPr>
          <w:sz w:val="21"/>
          <w:szCs w:val="21"/>
          <w:spacing w:val="3"/>
        </w:rPr>
        <w:t>务运行正常。当国家相关部门，如标准、统计、监管等对数据标准、数据口径有新要求时，</w:t>
      </w:r>
      <w:r>
        <w:rPr>
          <w:sz w:val="21"/>
          <w:szCs w:val="21"/>
          <w:spacing w:val="4"/>
        </w:rPr>
        <w:t xml:space="preserve"> </w:t>
      </w:r>
      <w:r>
        <w:rPr>
          <w:sz w:val="21"/>
          <w:szCs w:val="21"/>
          <w:spacing w:val="1"/>
        </w:rPr>
        <w:t>通常又由负责统计分析的部门来落实。工作目的和要求不同，导致新口径、新标准在落实</w:t>
      </w:r>
      <w:r>
        <w:rPr>
          <w:sz w:val="21"/>
          <w:szCs w:val="21"/>
        </w:rPr>
        <w:t>中 </w:t>
      </w:r>
      <w:r>
        <w:rPr>
          <w:sz w:val="21"/>
          <w:szCs w:val="21"/>
          <w:spacing w:val="1"/>
        </w:rPr>
        <w:t>常常滞后于相关政策的要求，这就使数据的及时性要求</w:t>
      </w:r>
      <w:r>
        <w:rPr>
          <w:sz w:val="21"/>
          <w:szCs w:val="21"/>
        </w:rPr>
        <w:t>无法得到满足。</w:t>
      </w:r>
    </w:p>
    <w:p>
      <w:pPr>
        <w:pStyle w:val="BodyText"/>
        <w:ind w:left="9" w:firstLine="400"/>
        <w:spacing w:before="60" w:line="266" w:lineRule="auto"/>
        <w:jc w:val="both"/>
        <w:rPr>
          <w:sz w:val="21"/>
          <w:szCs w:val="21"/>
        </w:rPr>
      </w:pPr>
      <w:r>
        <w:rPr>
          <w:sz w:val="21"/>
          <w:szCs w:val="21"/>
          <w:spacing w:val="1"/>
        </w:rPr>
        <w:t>在日常经营决策中，银行综合管理部门应该可以方便、简易地</w:t>
      </w:r>
      <w:r>
        <w:rPr>
          <w:sz w:val="21"/>
          <w:szCs w:val="21"/>
        </w:rPr>
        <w:t>获得行内各业务系统的数   </w:t>
      </w:r>
      <w:r>
        <w:rPr>
          <w:sz w:val="21"/>
          <w:szCs w:val="21"/>
        </w:rPr>
        <w:t>据，各业务部门也应该可以方便地得到本地业务数据。但是，在实际工作中，由于系统数量  </w:t>
      </w:r>
      <w:r>
        <w:rPr>
          <w:sz w:val="21"/>
          <w:szCs w:val="21"/>
          <w:spacing w:val="6"/>
        </w:rPr>
        <w:t>较多，系统功能差异明显，以及人员流动等原</w:t>
      </w:r>
      <w:r>
        <w:rPr>
          <w:sz w:val="21"/>
          <w:szCs w:val="21"/>
          <w:spacing w:val="5"/>
        </w:rPr>
        <w:t>因，行内各系统“有什么数据”和“数据在  </w:t>
      </w:r>
      <w:r>
        <w:rPr>
          <w:sz w:val="21"/>
          <w:szCs w:val="21"/>
          <w:spacing w:val="6"/>
        </w:rPr>
        <w:t>哪里”常常成为困扰管理人员的难题。另外，</w:t>
      </w:r>
      <w:r>
        <w:rPr>
          <w:sz w:val="21"/>
          <w:szCs w:val="21"/>
          <w:spacing w:val="5"/>
        </w:rPr>
        <w:t>由于部门数据需要经过多次加工，需要整合  </w:t>
      </w:r>
      <w:r>
        <w:rPr>
          <w:sz w:val="21"/>
          <w:szCs w:val="21"/>
          <w:spacing w:val="5"/>
        </w:rPr>
        <w:t>为多个系统的数据，也使数据的可得性大大下降。例如，某一时间点客户的“授信使用率” </w:t>
      </w:r>
      <w:r>
        <w:rPr>
          <w:sz w:val="21"/>
          <w:szCs w:val="21"/>
        </w:rPr>
        <w:t>就需要整合授信管理、信贷管理、债券投资、票据贴现、国际业务等多个系统的数据，还要  </w:t>
      </w:r>
      <w:r>
        <w:rPr>
          <w:sz w:val="21"/>
          <w:szCs w:val="21"/>
        </w:rPr>
        <w:t>考虑多个币种的折算。正因为存在上述问题，对数据质量最重要的准确性要求就很难得到保  </w:t>
      </w:r>
      <w:r>
        <w:rPr>
          <w:sz w:val="21"/>
          <w:szCs w:val="21"/>
        </w:rPr>
        <w:t>证。数据准确性不高，必然导致分析的偏差和决策的错误。</w:t>
      </w:r>
    </w:p>
    <w:p>
      <w:pPr>
        <w:pStyle w:val="BodyText"/>
        <w:ind w:left="9" w:right="81" w:firstLine="400"/>
        <w:spacing w:before="110" w:line="265" w:lineRule="auto"/>
        <w:jc w:val="both"/>
        <w:rPr>
          <w:sz w:val="21"/>
          <w:szCs w:val="21"/>
        </w:rPr>
      </w:pPr>
      <w:r>
        <w:rPr>
          <w:sz w:val="21"/>
          <w:szCs w:val="21"/>
          <w:spacing w:val="7"/>
        </w:rPr>
        <w:t>从近10年全球银行业发展的趋势来看，在整个经营过程中，强</w:t>
      </w:r>
      <w:r>
        <w:rPr>
          <w:sz w:val="21"/>
          <w:szCs w:val="21"/>
          <w:spacing w:val="6"/>
        </w:rPr>
        <w:t>化数据整合能力，通过</w:t>
      </w:r>
      <w:r>
        <w:rPr>
          <w:sz w:val="21"/>
          <w:szCs w:val="21"/>
        </w:rPr>
        <w:t xml:space="preserve">  </w:t>
      </w:r>
      <w:r>
        <w:rPr>
          <w:sz w:val="21"/>
          <w:szCs w:val="21"/>
          <w:spacing w:val="1"/>
        </w:rPr>
        <w:t>数据分析确定发展战略，全方位地推行数字化管理成为先进银行的共同</w:t>
      </w:r>
      <w:r>
        <w:rPr>
          <w:sz w:val="21"/>
          <w:szCs w:val="21"/>
        </w:rPr>
        <w:t>选择。从最近风起云  </w:t>
      </w:r>
      <w:r>
        <w:rPr>
          <w:sz w:val="21"/>
          <w:szCs w:val="21"/>
          <w:spacing w:val="3"/>
        </w:rPr>
        <w:t>涌的互联网金融发展路径看，更是将数据积累、数据处理、数据分析的优势发挥到了极致。 </w:t>
      </w:r>
      <w:r>
        <w:rPr>
          <w:sz w:val="21"/>
          <w:szCs w:val="21"/>
          <w:spacing w:val="3"/>
        </w:rPr>
        <w:t>例如，通过对海量数据的分析，阿里巴巴小额贷款股份有限公司可以达到日放贷10000笔的</w:t>
      </w:r>
      <w:r>
        <w:rPr>
          <w:sz w:val="21"/>
          <w:szCs w:val="21"/>
          <w:spacing w:val="7"/>
        </w:rPr>
        <w:t xml:space="preserve">  </w:t>
      </w:r>
      <w:r>
        <w:rPr>
          <w:sz w:val="21"/>
          <w:szCs w:val="21"/>
          <w:spacing w:val="1"/>
        </w:rPr>
        <w:t>量级。可以预期的是，随着经验的积累、模型的优化、信用环境</w:t>
      </w:r>
      <w:r>
        <w:rPr>
          <w:sz w:val="21"/>
          <w:szCs w:val="21"/>
        </w:rPr>
        <w:t>的改善、风险控制能力的提  </w:t>
      </w:r>
      <w:r>
        <w:rPr>
          <w:sz w:val="21"/>
          <w:szCs w:val="21"/>
          <w:spacing w:val="1"/>
        </w:rPr>
        <w:t>高，互联网金融公司必将对传统银行业形成重大冲击。在利率市场化不断加快、行业竞争日</w:t>
      </w:r>
      <w:r>
        <w:rPr>
          <w:sz w:val="21"/>
          <w:szCs w:val="21"/>
          <w:spacing w:val="16"/>
        </w:rPr>
        <w:t xml:space="preserve"> </w:t>
      </w:r>
      <w:r>
        <w:rPr>
          <w:sz w:val="21"/>
          <w:szCs w:val="21"/>
          <w:spacing w:val="1"/>
        </w:rPr>
        <w:t>益激烈的背景下，数据质量问题已经成为决定商业银行生死存亡的</w:t>
      </w:r>
      <w:r>
        <w:rPr>
          <w:sz w:val="21"/>
          <w:szCs w:val="21"/>
        </w:rPr>
        <w:t>关键因素，数据质量问题</w:t>
      </w:r>
    </w:p>
    <w:p>
      <w:pPr>
        <w:spacing w:line="265" w:lineRule="auto"/>
        <w:sectPr>
          <w:footerReference w:type="default" r:id="rId203"/>
          <w:pgSz w:w="9640" w:h="14400"/>
          <w:pgMar w:top="724" w:right="523" w:bottom="655" w:left="500" w:header="0" w:footer="506" w:gutter="0"/>
        </w:sectPr>
        <w:rPr>
          <w:sz w:val="21"/>
          <w:szCs w:val="21"/>
        </w:rPr>
      </w:pPr>
    </w:p>
    <w:p>
      <w:pPr>
        <w:ind w:left="6542"/>
        <w:spacing w:before="42" w:line="218" w:lineRule="auto"/>
        <w:rPr>
          <w:rFonts w:ascii="FangSong" w:hAnsi="FangSong" w:eastAsia="FangSong" w:cs="FangSong"/>
          <w:sz w:val="21"/>
          <w:szCs w:val="21"/>
        </w:rPr>
      </w:pPr>
      <w:r>
        <w:rPr>
          <w:rFonts w:ascii="SimHei" w:hAnsi="SimHei" w:eastAsia="SimHei" w:cs="SimHei"/>
          <w:sz w:val="18"/>
          <w:szCs w:val="18"/>
          <w:b/>
          <w:bCs/>
          <w:spacing w:val="2"/>
        </w:rPr>
        <w:t>数据质量管理</w:t>
      </w:r>
      <w:r>
        <w:rPr>
          <w:rFonts w:ascii="SimHei" w:hAnsi="SimHei" w:eastAsia="SimHei" w:cs="SimHei"/>
          <w:sz w:val="18"/>
          <w:szCs w:val="18"/>
          <w:spacing w:val="2"/>
        </w:rPr>
        <w:t xml:space="preserve">  </w:t>
      </w:r>
      <w:r>
        <w:rPr>
          <w:rFonts w:ascii="FangSong" w:hAnsi="FangSong" w:eastAsia="FangSong" w:cs="FangSong"/>
          <w:sz w:val="21"/>
          <w:szCs w:val="21"/>
          <w:b/>
          <w:bCs/>
          <w:spacing w:val="2"/>
        </w:rPr>
        <w:t>第7章</w:t>
      </w:r>
      <w:r>
        <w:rPr>
          <w:rFonts w:ascii="FangSong" w:hAnsi="FangSong" w:eastAsia="FangSong" w:cs="FangSong"/>
          <w:sz w:val="21"/>
          <w:szCs w:val="21"/>
          <w:spacing w:val="2"/>
        </w:rPr>
        <w:t>|</w:t>
      </w:r>
    </w:p>
    <w:p>
      <w:pPr>
        <w:pStyle w:val="BodyText"/>
        <w:spacing w:before="297" w:line="219" w:lineRule="auto"/>
        <w:rPr>
          <w:sz w:val="21"/>
          <w:szCs w:val="21"/>
        </w:rPr>
      </w:pPr>
      <w:r>
        <w:rPr>
          <w:sz w:val="21"/>
          <w:szCs w:val="21"/>
          <w:spacing w:val="-1"/>
        </w:rPr>
        <w:t>对商业银行经营决策将会带来各方面的影响，比如：</w:t>
      </w:r>
    </w:p>
    <w:p>
      <w:pPr>
        <w:ind w:left="412"/>
        <w:spacing w:before="67" w:line="222" w:lineRule="auto"/>
        <w:outlineLvl w:val="1"/>
        <w:rPr>
          <w:rFonts w:ascii="SimHei" w:hAnsi="SimHei" w:eastAsia="SimHei" w:cs="SimHei"/>
          <w:sz w:val="21"/>
          <w:szCs w:val="21"/>
        </w:rPr>
      </w:pPr>
      <w:bookmarkStart w:name="bookmark52" w:id="46"/>
      <w:bookmarkEnd w:id="46"/>
      <w:r>
        <w:rPr>
          <w:rFonts w:ascii="SimHei" w:hAnsi="SimHei" w:eastAsia="SimHei" w:cs="SimHei"/>
          <w:sz w:val="21"/>
          <w:szCs w:val="21"/>
          <w:b/>
          <w:bCs/>
          <w:spacing w:val="-1"/>
        </w:rPr>
        <w:t>1.达不到监管要求</w:t>
      </w:r>
    </w:p>
    <w:p>
      <w:pPr>
        <w:pStyle w:val="BodyText"/>
        <w:ind w:firstLine="409"/>
        <w:spacing w:before="71" w:line="262" w:lineRule="auto"/>
        <w:jc w:val="both"/>
        <w:rPr>
          <w:sz w:val="21"/>
          <w:szCs w:val="21"/>
        </w:rPr>
      </w:pPr>
      <w:r>
        <w:rPr>
          <w:sz w:val="21"/>
          <w:szCs w:val="21"/>
          <w:spacing w:val="7"/>
        </w:rPr>
        <w:t>在全球经济一体化趋势持续加快的推动下，影响一个国家经济金融稳定的因素越来越</w:t>
      </w:r>
      <w:r>
        <w:rPr>
          <w:sz w:val="21"/>
          <w:szCs w:val="21"/>
          <w:spacing w:val="4"/>
        </w:rPr>
        <w:t xml:space="preserve">  </w:t>
      </w:r>
      <w:r>
        <w:rPr>
          <w:sz w:val="21"/>
          <w:szCs w:val="21"/>
          <w:spacing w:val="1"/>
        </w:rPr>
        <w:t>多，为了做好系统性风险的识别和防范，监管部门对监管统计数据质量的要求不断提高，比</w:t>
      </w:r>
      <w:r>
        <w:rPr>
          <w:sz w:val="21"/>
          <w:szCs w:val="21"/>
          <w:spacing w:val="5"/>
        </w:rPr>
        <w:t xml:space="preserve">  </w:t>
      </w:r>
      <w:r>
        <w:rPr>
          <w:sz w:val="21"/>
          <w:szCs w:val="21"/>
          <w:spacing w:val="1"/>
        </w:rPr>
        <w:t>如对风险敞口的监测，对银行交易对手风险程度的判断，对影响银行流动性风险、信用风险</w:t>
      </w:r>
      <w:r>
        <w:rPr>
          <w:sz w:val="21"/>
          <w:szCs w:val="21"/>
          <w:spacing w:val="4"/>
        </w:rPr>
        <w:t xml:space="preserve">  </w:t>
      </w:r>
      <w:r>
        <w:rPr>
          <w:sz w:val="21"/>
          <w:szCs w:val="21"/>
          <w:spacing w:val="4"/>
        </w:rPr>
        <w:t>相关因素的分析，还有对银行创新业务规模的要求等</w:t>
      </w:r>
      <w:r>
        <w:rPr>
          <w:sz w:val="21"/>
          <w:szCs w:val="21"/>
          <w:spacing w:val="3"/>
        </w:rPr>
        <w:t>。这些监管要求对银行数据的完整性、</w:t>
      </w:r>
      <w:r>
        <w:rPr>
          <w:sz w:val="21"/>
          <w:szCs w:val="21"/>
        </w:rPr>
        <w:t xml:space="preserve"> </w:t>
      </w:r>
      <w:r>
        <w:rPr>
          <w:sz w:val="21"/>
          <w:szCs w:val="21"/>
          <w:spacing w:val="1"/>
        </w:rPr>
        <w:t>及时性等提出了更高要求，数据质量管理工作薄弱的银行越来越难以达到监</w:t>
      </w:r>
      <w:r>
        <w:rPr>
          <w:sz w:val="21"/>
          <w:szCs w:val="21"/>
        </w:rPr>
        <w:t>管部门的要求。</w:t>
      </w:r>
    </w:p>
    <w:p>
      <w:pPr>
        <w:ind w:left="412"/>
        <w:spacing w:before="76" w:line="222" w:lineRule="auto"/>
        <w:outlineLvl w:val="1"/>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9"/>
        </w:rPr>
        <w:t xml:space="preserve"> </w:t>
      </w:r>
      <w:r>
        <w:rPr>
          <w:rFonts w:ascii="SimHei" w:hAnsi="SimHei" w:eastAsia="SimHei" w:cs="SimHei"/>
          <w:sz w:val="21"/>
          <w:szCs w:val="21"/>
          <w:b/>
          <w:bCs/>
          <w:spacing w:val="-4"/>
        </w:rPr>
        <w:t>找不到目标客户</w:t>
      </w:r>
    </w:p>
    <w:p>
      <w:pPr>
        <w:pStyle w:val="BodyText"/>
        <w:ind w:right="94" w:firstLine="409"/>
        <w:spacing w:before="60" w:line="259" w:lineRule="auto"/>
        <w:jc w:val="both"/>
        <w:rPr>
          <w:sz w:val="21"/>
          <w:szCs w:val="21"/>
        </w:rPr>
      </w:pPr>
      <w:r>
        <w:rPr>
          <w:sz w:val="21"/>
          <w:szCs w:val="21"/>
          <w:spacing w:val="7"/>
        </w:rPr>
        <w:t>在利率市场化稳步加快的背景下，各银行受保护的利差收益将逐步消失，细化市场分</w:t>
      </w:r>
      <w:r>
        <w:rPr>
          <w:sz w:val="21"/>
          <w:szCs w:val="21"/>
          <w:spacing w:val="9"/>
        </w:rPr>
        <w:t xml:space="preserve"> </w:t>
      </w:r>
      <w:r>
        <w:rPr>
          <w:sz w:val="21"/>
          <w:szCs w:val="21"/>
          <w:spacing w:val="1"/>
        </w:rPr>
        <w:t>工、突出自身优势、实施差异化经营成为银行参与竞争的必然选择。但是，在客户信息和交</w:t>
      </w:r>
      <w:r>
        <w:rPr>
          <w:sz w:val="21"/>
          <w:szCs w:val="21"/>
          <w:spacing w:val="7"/>
        </w:rPr>
        <w:t xml:space="preserve"> </w:t>
      </w:r>
      <w:r>
        <w:rPr>
          <w:sz w:val="21"/>
          <w:szCs w:val="21"/>
          <w:spacing w:val="1"/>
        </w:rPr>
        <w:t>易数据积累不足的情况下，银行无法对客户风险度、贡献度进行度量，难以确定适合自身能</w:t>
      </w:r>
      <w:r>
        <w:rPr>
          <w:sz w:val="21"/>
          <w:szCs w:val="21"/>
          <w:spacing w:val="9"/>
        </w:rPr>
        <w:t xml:space="preserve"> </w:t>
      </w:r>
      <w:r>
        <w:rPr>
          <w:sz w:val="21"/>
          <w:szCs w:val="21"/>
        </w:rPr>
        <w:t>力的目标客户群，也难以制订有针对性的价格体系服务客户。</w:t>
      </w:r>
    </w:p>
    <w:p>
      <w:pPr>
        <w:ind w:left="412"/>
        <w:spacing w:before="89" w:line="221"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7"/>
        </w:rPr>
        <w:t xml:space="preserve"> </w:t>
      </w:r>
      <w:r>
        <w:rPr>
          <w:rFonts w:ascii="SimHei" w:hAnsi="SimHei" w:eastAsia="SimHei" w:cs="SimHei"/>
          <w:sz w:val="21"/>
          <w:szCs w:val="21"/>
          <w:b/>
          <w:bCs/>
          <w:spacing w:val="-4"/>
        </w:rPr>
        <w:t>绩效考核不到位</w:t>
      </w:r>
    </w:p>
    <w:p>
      <w:pPr>
        <w:pStyle w:val="BodyText"/>
        <w:ind w:right="95" w:firstLine="409"/>
        <w:spacing w:before="74" w:line="259" w:lineRule="auto"/>
        <w:jc w:val="both"/>
        <w:rPr>
          <w:sz w:val="21"/>
          <w:szCs w:val="21"/>
        </w:rPr>
      </w:pPr>
      <w:r>
        <w:rPr>
          <w:sz w:val="21"/>
          <w:szCs w:val="21"/>
          <w:spacing w:val="1"/>
        </w:rPr>
        <w:t>随着现代商业银行经营管理水平的提高，精细化管理要求各银行要通过实施管理会计来</w:t>
      </w:r>
      <w:r>
        <w:rPr>
          <w:sz w:val="21"/>
          <w:szCs w:val="21"/>
        </w:rPr>
        <w:t xml:space="preserve"> </w:t>
      </w:r>
      <w:r>
        <w:rPr>
          <w:sz w:val="21"/>
          <w:szCs w:val="21"/>
          <w:spacing w:val="1"/>
        </w:rPr>
        <w:t>实现按产品、机构、部门、渠道、员工等进行核算和评价，这就要求相关部门能够精细、准</w:t>
      </w:r>
      <w:r>
        <w:rPr>
          <w:sz w:val="21"/>
          <w:szCs w:val="21"/>
          <w:spacing w:val="8"/>
        </w:rPr>
        <w:t xml:space="preserve"> </w:t>
      </w:r>
      <w:r>
        <w:rPr>
          <w:sz w:val="21"/>
          <w:szCs w:val="21"/>
          <w:spacing w:val="1"/>
        </w:rPr>
        <w:t>确、及时地得到银行的经营数据。这对许多银行的数据颗粒化程度、会计科目的设置等都提</w:t>
      </w:r>
      <w:r>
        <w:rPr>
          <w:sz w:val="21"/>
          <w:szCs w:val="21"/>
          <w:spacing w:val="7"/>
        </w:rPr>
        <w:t xml:space="preserve"> </w:t>
      </w:r>
      <w:r>
        <w:rPr>
          <w:sz w:val="21"/>
          <w:szCs w:val="21"/>
          <w:spacing w:val="-4"/>
        </w:rPr>
        <w:t>出了更高的要求。</w:t>
      </w:r>
    </w:p>
    <w:p>
      <w:pPr>
        <w:ind w:left="412"/>
        <w:spacing w:before="56" w:line="221" w:lineRule="auto"/>
        <w:outlineLvl w:val="1"/>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56"/>
        </w:rPr>
        <w:t xml:space="preserve"> </w:t>
      </w:r>
      <w:r>
        <w:rPr>
          <w:rFonts w:ascii="SimHei" w:hAnsi="SimHei" w:eastAsia="SimHei" w:cs="SimHei"/>
          <w:sz w:val="21"/>
          <w:szCs w:val="21"/>
          <w:b/>
          <w:bCs/>
          <w:spacing w:val="-4"/>
        </w:rPr>
        <w:t>风险管理难以细化</w:t>
      </w:r>
    </w:p>
    <w:p>
      <w:pPr>
        <w:pStyle w:val="BodyText"/>
        <w:ind w:right="50" w:firstLine="409"/>
        <w:spacing w:before="62" w:line="266" w:lineRule="auto"/>
        <w:jc w:val="both"/>
        <w:rPr>
          <w:sz w:val="21"/>
          <w:szCs w:val="21"/>
        </w:rPr>
      </w:pPr>
      <w:r>
        <w:rPr>
          <w:sz w:val="21"/>
          <w:szCs w:val="21"/>
          <w:spacing w:val="3"/>
        </w:rPr>
        <w:t>风险管理是银行经营的永恒话题，商业银行在开展业务的过程</w:t>
      </w:r>
      <w:r>
        <w:rPr>
          <w:sz w:val="21"/>
          <w:szCs w:val="21"/>
          <w:spacing w:val="2"/>
        </w:rPr>
        <w:t>中，必须对客户、行业、</w:t>
      </w:r>
      <w:r>
        <w:rPr>
          <w:sz w:val="21"/>
          <w:szCs w:val="21"/>
        </w:rPr>
        <w:t xml:space="preserve"> </w:t>
      </w:r>
      <w:r>
        <w:rPr>
          <w:sz w:val="21"/>
          <w:szCs w:val="21"/>
          <w:spacing w:val="1"/>
        </w:rPr>
        <w:t>区域，甚至国家的风险进行量化评估，做出是否进入，以及如何定价的经营决策。此外，对</w:t>
      </w:r>
      <w:r>
        <w:rPr>
          <w:sz w:val="21"/>
          <w:szCs w:val="21"/>
          <w:spacing w:val="7"/>
        </w:rPr>
        <w:t xml:space="preserve"> </w:t>
      </w:r>
      <w:r>
        <w:rPr>
          <w:sz w:val="21"/>
          <w:szCs w:val="21"/>
          <w:spacing w:val="1"/>
        </w:rPr>
        <w:t>风险承受度评估的压力测试也对数据质量有很高的要求。在数据质量存在问题的情况下，风</w:t>
      </w:r>
      <w:r>
        <w:rPr>
          <w:sz w:val="21"/>
          <w:szCs w:val="21"/>
          <w:spacing w:val="8"/>
        </w:rPr>
        <w:t xml:space="preserve"> </w:t>
      </w:r>
      <w:r>
        <w:rPr>
          <w:sz w:val="21"/>
          <w:szCs w:val="21"/>
          <w:spacing w:val="-4"/>
        </w:rPr>
        <w:t>险管理不可能实现细化和量化。</w:t>
      </w:r>
    </w:p>
    <w:p>
      <w:pPr>
        <w:ind w:left="412"/>
        <w:spacing w:before="56" w:line="221" w:lineRule="auto"/>
        <w:outlineLvl w:val="1"/>
        <w:rPr>
          <w:rFonts w:ascii="SimHei" w:hAnsi="SimHei" w:eastAsia="SimHei" w:cs="SimHei"/>
          <w:sz w:val="21"/>
          <w:szCs w:val="21"/>
        </w:rPr>
      </w:pPr>
      <w:r>
        <w:rPr>
          <w:rFonts w:ascii="SimHei" w:hAnsi="SimHei" w:eastAsia="SimHei" w:cs="SimHei"/>
          <w:sz w:val="21"/>
          <w:szCs w:val="21"/>
          <w:b/>
          <w:bCs/>
          <w:spacing w:val="-2"/>
        </w:rPr>
        <w:t>5.</w:t>
      </w:r>
      <w:r>
        <w:rPr>
          <w:rFonts w:ascii="SimHei" w:hAnsi="SimHei" w:eastAsia="SimHei" w:cs="SimHei"/>
          <w:sz w:val="21"/>
          <w:szCs w:val="21"/>
          <w:spacing w:val="-56"/>
        </w:rPr>
        <w:t xml:space="preserve"> </w:t>
      </w:r>
      <w:r>
        <w:rPr>
          <w:rFonts w:ascii="SimHei" w:hAnsi="SimHei" w:eastAsia="SimHei" w:cs="SimHei"/>
          <w:sz w:val="21"/>
          <w:szCs w:val="21"/>
          <w:b/>
          <w:bCs/>
          <w:spacing w:val="-2"/>
        </w:rPr>
        <w:t>影响产品创新</w:t>
      </w:r>
    </w:p>
    <w:p>
      <w:pPr>
        <w:pStyle w:val="BodyText"/>
        <w:ind w:right="95" w:firstLine="409"/>
        <w:spacing w:before="74" w:line="259" w:lineRule="auto"/>
        <w:jc w:val="both"/>
        <w:rPr>
          <w:sz w:val="21"/>
          <w:szCs w:val="21"/>
        </w:rPr>
      </w:pPr>
      <w:r>
        <w:rPr>
          <w:sz w:val="21"/>
          <w:szCs w:val="21"/>
          <w:spacing w:val="2"/>
        </w:rPr>
        <w:t>现代商业银行的竞争归根结底是产品的竞争</w:t>
      </w:r>
      <w:r>
        <w:rPr>
          <w:sz w:val="21"/>
          <w:szCs w:val="21"/>
          <w:spacing w:val="1"/>
        </w:rPr>
        <w:t>，是服务能力的竞争。银行的产品创新总体</w:t>
      </w:r>
      <w:r>
        <w:rPr>
          <w:sz w:val="21"/>
          <w:szCs w:val="21"/>
        </w:rPr>
        <w:t xml:space="preserve"> </w:t>
      </w:r>
      <w:r>
        <w:rPr>
          <w:sz w:val="21"/>
          <w:szCs w:val="21"/>
          <w:spacing w:val="-4"/>
        </w:rPr>
        <w:t>上可以分成两种：</w:t>
      </w:r>
      <w:r>
        <w:rPr>
          <w:sz w:val="21"/>
          <w:szCs w:val="21"/>
          <w:spacing w:val="60"/>
        </w:rPr>
        <w:t xml:space="preserve"> </w:t>
      </w:r>
      <w:r>
        <w:rPr>
          <w:sz w:val="21"/>
          <w:szCs w:val="21"/>
          <w:spacing w:val="-4"/>
        </w:rPr>
        <w:t>一是填平补齐式的，主要解决人有我</w:t>
      </w:r>
      <w:r>
        <w:rPr>
          <w:sz w:val="21"/>
          <w:szCs w:val="21"/>
          <w:spacing w:val="-5"/>
        </w:rPr>
        <w:t>无的问题；二是独创领先式的，主要</w:t>
      </w:r>
      <w:r>
        <w:rPr>
          <w:sz w:val="21"/>
          <w:szCs w:val="21"/>
        </w:rPr>
        <w:t xml:space="preserve"> </w:t>
      </w:r>
      <w:r>
        <w:rPr>
          <w:sz w:val="21"/>
          <w:szCs w:val="21"/>
          <w:spacing w:val="1"/>
        </w:rPr>
        <w:t>确立人无我有的优势。要提高这两种创新的针对性、有效性，都需要对产品本身的成本、风</w:t>
      </w:r>
      <w:r>
        <w:rPr>
          <w:sz w:val="21"/>
          <w:szCs w:val="21"/>
          <w:spacing w:val="8"/>
        </w:rPr>
        <w:t xml:space="preserve"> </w:t>
      </w:r>
      <w:r>
        <w:rPr>
          <w:sz w:val="21"/>
          <w:szCs w:val="21"/>
        </w:rPr>
        <w:t>险，以及客户的需求、偏好进行分析，这就需要有大量高质量的数据作为支撑。</w:t>
      </w:r>
    </w:p>
    <w:p>
      <w:pPr>
        <w:pStyle w:val="BodyText"/>
        <w:ind w:firstLine="409"/>
        <w:spacing w:before="58" w:line="273" w:lineRule="auto"/>
        <w:jc w:val="both"/>
        <w:rPr>
          <w:sz w:val="21"/>
          <w:szCs w:val="21"/>
        </w:rPr>
      </w:pPr>
      <w:r>
        <w:rPr>
          <w:sz w:val="21"/>
          <w:szCs w:val="21"/>
          <w:spacing w:val="10"/>
        </w:rPr>
        <w:t>近10年来，各商业银行对数据价值的认识不断</w:t>
      </w:r>
      <w:r>
        <w:rPr>
          <w:sz w:val="21"/>
          <w:szCs w:val="21"/>
          <w:spacing w:val="9"/>
        </w:rPr>
        <w:t>深化，几乎所有的银行都在数据集中、</w:t>
      </w:r>
      <w:r>
        <w:rPr>
          <w:sz w:val="21"/>
          <w:szCs w:val="21"/>
        </w:rPr>
        <w:t xml:space="preserve"> </w:t>
      </w:r>
      <w:r>
        <w:rPr>
          <w:sz w:val="21"/>
          <w:szCs w:val="21"/>
          <w:spacing w:val="1"/>
        </w:rPr>
        <w:t>信息系统建设、内部制度建设等方面加大了投入，中国人民银行、中国银行业监督管理委员 </w:t>
      </w:r>
      <w:r>
        <w:rPr>
          <w:sz w:val="21"/>
          <w:szCs w:val="21"/>
          <w:spacing w:val="1"/>
        </w:rPr>
        <w:t>会等金融管理部门也对银行的数据质量管理提出了更高要求。从</w:t>
      </w:r>
      <w:r>
        <w:rPr>
          <w:sz w:val="21"/>
          <w:szCs w:val="21"/>
        </w:rPr>
        <w:t>各行的实践看，全面提升数  </w:t>
      </w:r>
      <w:r>
        <w:rPr>
          <w:sz w:val="21"/>
          <w:szCs w:val="21"/>
        </w:rPr>
        <w:t>据质量需要多管齐下，建立全方位的提升数据质量管理体系。</w:t>
      </w:r>
    </w:p>
    <w:p>
      <w:pPr>
        <w:ind w:left="412"/>
        <w:spacing w:before="27" w:line="213" w:lineRule="auto"/>
        <w:outlineLvl w:val="1"/>
        <w:rPr>
          <w:rFonts w:ascii="SimHei" w:hAnsi="SimHei" w:eastAsia="SimHei" w:cs="SimHei"/>
          <w:sz w:val="21"/>
          <w:szCs w:val="21"/>
        </w:rPr>
      </w:pPr>
      <w:r>
        <w:rPr>
          <w:rFonts w:ascii="SimHei" w:hAnsi="SimHei" w:eastAsia="SimHei" w:cs="SimHei"/>
          <w:sz w:val="21"/>
          <w:szCs w:val="21"/>
          <w:b/>
          <w:bCs/>
        </w:rPr>
        <w:t>1.</w:t>
      </w:r>
      <w:r>
        <w:rPr>
          <w:rFonts w:ascii="SimHei" w:hAnsi="SimHei" w:eastAsia="SimHei" w:cs="SimHei"/>
          <w:sz w:val="21"/>
          <w:szCs w:val="21"/>
          <w:spacing w:val="-46"/>
        </w:rPr>
        <w:t xml:space="preserve"> </w:t>
      </w:r>
      <w:r>
        <w:rPr>
          <w:rFonts w:ascii="SimHei" w:hAnsi="SimHei" w:eastAsia="SimHei" w:cs="SimHei"/>
          <w:sz w:val="21"/>
          <w:szCs w:val="21"/>
          <w:b/>
          <w:bCs/>
        </w:rPr>
        <w:t>要树立“数据是资产”的理念，构建数据质量管理工作的</w:t>
      </w:r>
      <w:r>
        <w:rPr>
          <w:rFonts w:ascii="SimHei" w:hAnsi="SimHei" w:eastAsia="SimHei" w:cs="SimHei"/>
          <w:sz w:val="21"/>
          <w:szCs w:val="21"/>
          <w:b/>
          <w:bCs/>
          <w:spacing w:val="-1"/>
        </w:rPr>
        <w:t>组织体系</w:t>
      </w:r>
    </w:p>
    <w:p>
      <w:pPr>
        <w:pStyle w:val="BodyText"/>
        <w:ind w:firstLine="409"/>
        <w:spacing w:before="99" w:line="265" w:lineRule="auto"/>
        <w:jc w:val="both"/>
        <w:rPr>
          <w:sz w:val="21"/>
          <w:szCs w:val="21"/>
        </w:rPr>
      </w:pPr>
      <w:r>
        <w:rPr>
          <w:sz w:val="21"/>
          <w:szCs w:val="21"/>
          <w:spacing w:val="2"/>
        </w:rPr>
        <w:t>在传统的银行经营管理中，对贷款、投资、同</w:t>
      </w:r>
      <w:r>
        <w:rPr>
          <w:sz w:val="21"/>
          <w:szCs w:val="21"/>
          <w:spacing w:val="1"/>
        </w:rPr>
        <w:t>业拆放等营利性资产比较重视，后来逐渐</w:t>
      </w:r>
      <w:r>
        <w:rPr>
          <w:sz w:val="21"/>
          <w:szCs w:val="21"/>
        </w:rPr>
        <w:t xml:space="preserve">  </w:t>
      </w:r>
      <w:r>
        <w:rPr>
          <w:sz w:val="21"/>
          <w:szCs w:val="21"/>
          <w:spacing w:val="7"/>
        </w:rPr>
        <w:t>对品牌、软件等无形资产较为重视，部分银行对抵债资</w:t>
      </w:r>
      <w:r>
        <w:rPr>
          <w:sz w:val="21"/>
          <w:szCs w:val="21"/>
          <w:spacing w:val="6"/>
        </w:rPr>
        <w:t>产、自用及非自用不动产也非常重</w:t>
      </w:r>
      <w:r>
        <w:rPr>
          <w:sz w:val="21"/>
          <w:szCs w:val="21"/>
        </w:rPr>
        <w:t xml:space="preserve">  </w:t>
      </w:r>
      <w:r>
        <w:rPr>
          <w:sz w:val="21"/>
          <w:szCs w:val="21"/>
          <w:spacing w:val="1"/>
        </w:rPr>
        <w:t>视。随着信息技术的发展，“数据也是资产”的理念日益得到银行的认可。从现在的发展方</w:t>
      </w:r>
      <w:r>
        <w:rPr>
          <w:sz w:val="21"/>
          <w:szCs w:val="21"/>
          <w:spacing w:val="3"/>
        </w:rPr>
        <w:t xml:space="preserve">  </w:t>
      </w:r>
      <w:r>
        <w:rPr>
          <w:sz w:val="21"/>
          <w:szCs w:val="21"/>
          <w:spacing w:val="1"/>
        </w:rPr>
        <w:t>向来看，“客户黏性”已经成为影响银行经营的一个重要因素。比如，有的客户只在某家银</w:t>
      </w:r>
      <w:r>
        <w:rPr>
          <w:sz w:val="21"/>
          <w:szCs w:val="21"/>
          <w:spacing w:val="3"/>
        </w:rPr>
        <w:t xml:space="preserve">  </w:t>
      </w:r>
      <w:r>
        <w:rPr>
          <w:sz w:val="21"/>
          <w:szCs w:val="21"/>
          <w:spacing w:val="4"/>
        </w:rPr>
        <w:t>行有一笔存款或贷款，而没有其他业务，银行就无法获</w:t>
      </w:r>
      <w:r>
        <w:rPr>
          <w:sz w:val="21"/>
          <w:szCs w:val="21"/>
          <w:spacing w:val="3"/>
        </w:rPr>
        <w:t>得其他经营信息，无从对其风险度、</w:t>
      </w:r>
      <w:r>
        <w:rPr>
          <w:sz w:val="21"/>
          <w:szCs w:val="21"/>
        </w:rPr>
        <w:t xml:space="preserve"> </w:t>
      </w:r>
      <w:r>
        <w:rPr>
          <w:sz w:val="21"/>
          <w:szCs w:val="21"/>
          <w:spacing w:val="7"/>
        </w:rPr>
        <w:t>经营偏好进行分析，也无法持续开展新业务、增加中间</w:t>
      </w:r>
      <w:r>
        <w:rPr>
          <w:sz w:val="21"/>
          <w:szCs w:val="21"/>
          <w:spacing w:val="6"/>
        </w:rPr>
        <w:t>业务等活动。银行的持续经营和发</w:t>
      </w:r>
      <w:r>
        <w:rPr>
          <w:sz w:val="21"/>
          <w:szCs w:val="21"/>
        </w:rPr>
        <w:t xml:space="preserve">  </w:t>
      </w:r>
      <w:r>
        <w:rPr>
          <w:sz w:val="21"/>
          <w:szCs w:val="21"/>
          <w:spacing w:val="7"/>
        </w:rPr>
        <w:t>展，需要的是大量有“黏性”的客户，有“黏性”的客户才是银行忠实的客户</w:t>
      </w:r>
      <w:r>
        <w:rPr>
          <w:sz w:val="21"/>
          <w:szCs w:val="21"/>
          <w:spacing w:val="6"/>
        </w:rPr>
        <w:t>，才是可以</w:t>
      </w:r>
    </w:p>
    <w:p>
      <w:pPr>
        <w:spacing w:line="265" w:lineRule="auto"/>
        <w:sectPr>
          <w:footerReference w:type="default" r:id="rId205"/>
          <w:pgSz w:w="9640" w:h="14400"/>
          <w:pgMar w:top="758" w:right="474" w:bottom="665" w:left="620" w:header="0" w:footer="516" w:gutter="0"/>
        </w:sectPr>
        <w:rPr>
          <w:sz w:val="21"/>
          <w:szCs w:val="21"/>
        </w:rPr>
      </w:pPr>
    </w:p>
    <w:p>
      <w:pPr>
        <w:spacing w:before="56"/>
        <w:rPr>
          <w:rFonts w:ascii="SimHei" w:hAnsi="SimHei" w:eastAsia="SimHei" w:cs="SimHei"/>
          <w:sz w:val="18"/>
          <w:szCs w:val="18"/>
        </w:rPr>
      </w:pPr>
      <w:bookmarkStart w:name="bookmark53" w:id="47"/>
      <w:bookmarkEnd w:id="47"/>
      <w:r>
        <w:rPr>
          <w:rFonts w:ascii="SimHei" w:hAnsi="SimHei" w:eastAsia="SimHei" w:cs="SimHei"/>
          <w:sz w:val="18"/>
          <w:szCs w:val="18"/>
          <w:position w:val="-9"/>
        </w:rPr>
        <w:drawing>
          <wp:inline distT="0" distB="0" distL="0" distR="0">
            <wp:extent cx="6366" cy="177851"/>
            <wp:effectExtent l="0" t="0" r="0" b="0"/>
            <wp:docPr id="152" name="IM 152"/>
            <wp:cNvGraphicFramePr/>
            <a:graphic>
              <a:graphicData uri="http://schemas.openxmlformats.org/drawingml/2006/picture">
                <pic:pic>
                  <pic:nvPicPr>
                    <pic:cNvPr id="152" name="IM 152"/>
                    <pic:cNvPicPr/>
                  </pic:nvPicPr>
                  <pic:blipFill>
                    <a:blip r:embed="rId207"/>
                    <a:stretch>
                      <a:fillRect/>
                    </a:stretch>
                  </pic:blipFill>
                  <pic:spPr>
                    <a:xfrm rot="0">
                      <a:off x="0" y="0"/>
                      <a:ext cx="6366" cy="177851"/>
                    </a:xfrm>
                    <a:prstGeom prst="rect">
                      <a:avLst/>
                    </a:prstGeom>
                  </pic:spPr>
                </pic:pic>
              </a:graphicData>
            </a:graphic>
          </wp:inline>
        </w:drawing>
      </w:r>
      <w:r>
        <w:rPr>
          <w:rFonts w:ascii="SimHei" w:hAnsi="SimHei" w:eastAsia="SimHei" w:cs="SimHei"/>
          <w:sz w:val="18"/>
          <w:szCs w:val="18"/>
          <w:spacing w:val="-7"/>
        </w:rPr>
        <w:t xml:space="preserve"> </w:t>
      </w:r>
      <w:r>
        <w:rPr>
          <w:rFonts w:ascii="SimHei" w:hAnsi="SimHei" w:eastAsia="SimHei" w:cs="SimHei"/>
          <w:sz w:val="18"/>
          <w:szCs w:val="18"/>
          <w:b/>
          <w:bCs/>
          <w:spacing w:val="-3"/>
        </w:rPr>
        <w:t>银行数据治理</w:t>
      </w:r>
    </w:p>
    <w:p>
      <w:pPr>
        <w:pStyle w:val="BodyText"/>
        <w:ind w:left="20" w:right="75"/>
        <w:spacing w:before="294" w:line="267" w:lineRule="auto"/>
        <w:jc w:val="both"/>
        <w:rPr>
          <w:sz w:val="21"/>
          <w:szCs w:val="21"/>
        </w:rPr>
      </w:pPr>
      <w:r>
        <w:rPr>
          <w:sz w:val="21"/>
          <w:szCs w:val="21"/>
          <w:spacing w:val="4"/>
        </w:rPr>
        <w:t>为银行带来持续收入和持续合作的客户。要提高</w:t>
      </w:r>
      <w:r>
        <w:rPr>
          <w:sz w:val="21"/>
          <w:szCs w:val="21"/>
          <w:spacing w:val="3"/>
        </w:rPr>
        <w:t>客户的“黏性”,就要为客户创造价值，与</w:t>
      </w:r>
      <w:r>
        <w:rPr>
          <w:sz w:val="21"/>
          <w:szCs w:val="21"/>
        </w:rPr>
        <w:t xml:space="preserve"> </w:t>
      </w:r>
      <w:r>
        <w:rPr>
          <w:sz w:val="21"/>
          <w:szCs w:val="21"/>
          <w:spacing w:val="6"/>
        </w:rPr>
        <w:t>客户同步成长。由于竞争的加剧，银行和客户的互动关系正朝着“给客户带来价值——客</w:t>
      </w:r>
      <w:r>
        <w:rPr>
          <w:sz w:val="21"/>
          <w:szCs w:val="21"/>
          <w:spacing w:val="5"/>
        </w:rPr>
        <w:t xml:space="preserve"> </w:t>
      </w:r>
      <w:r>
        <w:rPr>
          <w:sz w:val="21"/>
          <w:szCs w:val="21"/>
          <w:spacing w:val="1"/>
        </w:rPr>
        <w:t>户黏性增加——产生大量交易数据——对数据进行分析和决策——有针对性地研发产品——</w:t>
      </w:r>
      <w:r>
        <w:rPr>
          <w:sz w:val="21"/>
          <w:szCs w:val="21"/>
          <w:spacing w:val="4"/>
        </w:rPr>
        <w:t xml:space="preserve"> </w:t>
      </w:r>
      <w:r>
        <w:rPr>
          <w:sz w:val="21"/>
          <w:szCs w:val="21"/>
          <w:spacing w:val="6"/>
        </w:rPr>
        <w:t>进一步提升客户价值”的逻辑关系发展。数据质量管理工作的专业性强、涉及面广，与行</w:t>
      </w:r>
      <w:r>
        <w:rPr>
          <w:sz w:val="21"/>
          <w:szCs w:val="21"/>
          <w:spacing w:val="5"/>
        </w:rPr>
        <w:t xml:space="preserve"> </w:t>
      </w:r>
      <w:r>
        <w:rPr>
          <w:sz w:val="21"/>
          <w:szCs w:val="21"/>
          <w:spacing w:val="1"/>
        </w:rPr>
        <w:t>内所有的业务部门都有关系，与风险管理、营运、计划财务等综合管理部门以及信息技术等</w:t>
      </w:r>
      <w:r>
        <w:rPr>
          <w:sz w:val="21"/>
          <w:szCs w:val="21"/>
          <w:spacing w:val="8"/>
        </w:rPr>
        <w:t xml:space="preserve"> </w:t>
      </w:r>
      <w:r>
        <w:rPr>
          <w:sz w:val="21"/>
          <w:szCs w:val="21"/>
          <w:spacing w:val="1"/>
        </w:rPr>
        <w:t>部门也密切相关。要做好数据质量管理工作，必须建立归口管理明确、分</w:t>
      </w:r>
      <w:r>
        <w:rPr>
          <w:sz w:val="21"/>
          <w:szCs w:val="21"/>
        </w:rPr>
        <w:t>工细致、团结合作 </w:t>
      </w:r>
      <w:r>
        <w:rPr>
          <w:sz w:val="21"/>
          <w:szCs w:val="21"/>
          <w:spacing w:val="6"/>
        </w:rPr>
        <w:t>的组织体系。目前，有的银行成立了专门的管理信息部，或由信息中心牵头，相关部门配</w:t>
      </w:r>
      <w:r>
        <w:rPr>
          <w:sz w:val="21"/>
          <w:szCs w:val="21"/>
          <w:spacing w:val="4"/>
        </w:rPr>
        <w:t xml:space="preserve"> </w:t>
      </w:r>
      <w:r>
        <w:rPr>
          <w:sz w:val="21"/>
          <w:szCs w:val="21"/>
          <w:spacing w:val="-3"/>
        </w:rPr>
        <w:t>合，有的银行则由计划财务部或信息技术部牵头，其他部</w:t>
      </w:r>
      <w:r>
        <w:rPr>
          <w:sz w:val="21"/>
          <w:szCs w:val="21"/>
          <w:spacing w:val="-4"/>
        </w:rPr>
        <w:t>门配合。无论是哪种模式，</w:t>
      </w:r>
      <w:r>
        <w:rPr>
          <w:sz w:val="21"/>
          <w:szCs w:val="21"/>
          <w:spacing w:val="59"/>
        </w:rPr>
        <w:t xml:space="preserve"> </w:t>
      </w:r>
      <w:r>
        <w:rPr>
          <w:sz w:val="21"/>
          <w:szCs w:val="21"/>
          <w:spacing w:val="-4"/>
        </w:rPr>
        <w:t>一个完</w:t>
      </w:r>
      <w:r>
        <w:rPr>
          <w:sz w:val="21"/>
          <w:szCs w:val="21"/>
        </w:rPr>
        <w:t xml:space="preserve"> </w:t>
      </w:r>
      <w:r>
        <w:rPr>
          <w:sz w:val="21"/>
          <w:szCs w:val="21"/>
        </w:rPr>
        <w:t>善的组织体系是做好数据质量管理工作的基础条件。</w:t>
      </w:r>
    </w:p>
    <w:p>
      <w:pPr>
        <w:ind w:left="443"/>
        <w:spacing w:before="116" w:line="213" w:lineRule="auto"/>
        <w:outlineLvl w:val="1"/>
        <w:rPr>
          <w:rFonts w:ascii="SimHei" w:hAnsi="SimHei" w:eastAsia="SimHei" w:cs="SimHei"/>
          <w:sz w:val="21"/>
          <w:szCs w:val="21"/>
        </w:rPr>
      </w:pPr>
      <w:r>
        <w:rPr>
          <w:rFonts w:ascii="SimHei" w:hAnsi="SimHei" w:eastAsia="SimHei" w:cs="SimHei"/>
          <w:sz w:val="21"/>
          <w:szCs w:val="21"/>
          <w:b/>
          <w:bCs/>
          <w:spacing w:val="1"/>
        </w:rPr>
        <w:t>2.建设数据质量检核工具，完善全流程的数据质量</w:t>
      </w:r>
      <w:r>
        <w:rPr>
          <w:rFonts w:ascii="SimHei" w:hAnsi="SimHei" w:eastAsia="SimHei" w:cs="SimHei"/>
          <w:sz w:val="21"/>
          <w:szCs w:val="21"/>
          <w:b/>
          <w:bCs/>
        </w:rPr>
        <w:t>管理制度</w:t>
      </w:r>
    </w:p>
    <w:p>
      <w:pPr>
        <w:pStyle w:val="BodyText"/>
        <w:ind w:left="20" w:firstLine="420"/>
        <w:spacing w:before="90" w:line="269" w:lineRule="auto"/>
        <w:jc w:val="both"/>
        <w:rPr>
          <w:sz w:val="21"/>
          <w:szCs w:val="21"/>
        </w:rPr>
      </w:pPr>
      <w:r>
        <w:rPr>
          <w:sz w:val="21"/>
          <w:szCs w:val="21"/>
          <w:spacing w:val="1"/>
        </w:rPr>
        <w:t>评价数据质量高低，必然要从一致性、唯一性、完整</w:t>
      </w:r>
      <w:r>
        <w:rPr>
          <w:sz w:val="21"/>
          <w:szCs w:val="21"/>
        </w:rPr>
        <w:t>性等几个角度对数据进行分析。由  </w:t>
      </w:r>
      <w:r>
        <w:rPr>
          <w:sz w:val="21"/>
          <w:szCs w:val="21"/>
          <w:spacing w:val="-4"/>
        </w:rPr>
        <w:t>于目前银行业务高度复杂，</w:t>
      </w:r>
      <w:r>
        <w:rPr>
          <w:sz w:val="21"/>
          <w:szCs w:val="21"/>
          <w:spacing w:val="65"/>
        </w:rPr>
        <w:t xml:space="preserve"> </w:t>
      </w:r>
      <w:r>
        <w:rPr>
          <w:sz w:val="21"/>
          <w:szCs w:val="21"/>
          <w:spacing w:val="-4"/>
        </w:rPr>
        <w:t>一些重要数据通常涉及多个系统。比如对公客户的信息，通常在</w:t>
      </w:r>
      <w:r>
        <w:rPr>
          <w:sz w:val="21"/>
          <w:szCs w:val="21"/>
        </w:rPr>
        <w:t xml:space="preserve">  </w:t>
      </w:r>
      <w:r>
        <w:rPr>
          <w:sz w:val="21"/>
          <w:szCs w:val="21"/>
          <w:spacing w:val="1"/>
        </w:rPr>
        <w:t>柜面业务系统、信贷系统、对公客户信息系统、国际业务系统</w:t>
      </w:r>
      <w:r>
        <w:rPr>
          <w:sz w:val="21"/>
          <w:szCs w:val="21"/>
        </w:rPr>
        <w:t>等中都存在，部分数据项出现  </w:t>
      </w:r>
      <w:r>
        <w:rPr>
          <w:sz w:val="21"/>
          <w:szCs w:val="21"/>
          <w:spacing w:val="1"/>
        </w:rPr>
        <w:t>重叠，有些数据项会不一致。由于银行系统中无论是数据项还是数据</w:t>
      </w:r>
      <w:r>
        <w:rPr>
          <w:sz w:val="21"/>
          <w:szCs w:val="21"/>
        </w:rPr>
        <w:t>量都庞杂无比，靠人工  </w:t>
      </w:r>
      <w:r>
        <w:rPr>
          <w:sz w:val="21"/>
          <w:szCs w:val="21"/>
          <w:spacing w:val="1"/>
        </w:rPr>
        <w:t>对其质量进行筛查及检核是不可能的，必须建设功能强大的数据检核工具。数据</w:t>
      </w:r>
      <w:r>
        <w:rPr>
          <w:sz w:val="21"/>
          <w:szCs w:val="21"/>
        </w:rPr>
        <w:t>检核工具的  </w:t>
      </w:r>
      <w:r>
        <w:rPr>
          <w:sz w:val="21"/>
          <w:szCs w:val="21"/>
          <w:spacing w:val="1"/>
        </w:rPr>
        <w:t>主体内容是数据检核规则，这些规则要体现不同的数据质量要求</w:t>
      </w:r>
      <w:r>
        <w:rPr>
          <w:sz w:val="21"/>
          <w:szCs w:val="21"/>
        </w:rPr>
        <w:t>，比如根据合规性要求，数  </w:t>
      </w:r>
      <w:r>
        <w:rPr>
          <w:sz w:val="21"/>
          <w:szCs w:val="21"/>
          <w:spacing w:val="1"/>
        </w:rPr>
        <w:t>据口径必须符合监管要求，就要将监管要求的数据口径转化为检</w:t>
      </w:r>
      <w:r>
        <w:rPr>
          <w:sz w:val="21"/>
          <w:szCs w:val="21"/>
        </w:rPr>
        <w:t>核规则，再运用这些规则对  </w:t>
      </w:r>
      <w:r>
        <w:rPr>
          <w:sz w:val="21"/>
          <w:szCs w:val="21"/>
          <w:spacing w:val="3"/>
        </w:rPr>
        <w:t>各系统中的数据进行检核。另外，根据唯一性原则，</w:t>
      </w:r>
      <w:r>
        <w:rPr>
          <w:sz w:val="21"/>
          <w:szCs w:val="21"/>
          <w:spacing w:val="2"/>
        </w:rPr>
        <w:t>需要对一些重要信息进行跨系统检核，</w:t>
      </w:r>
      <w:r>
        <w:rPr>
          <w:sz w:val="21"/>
          <w:szCs w:val="21"/>
        </w:rPr>
        <w:t xml:space="preserve"> </w:t>
      </w:r>
      <w:r>
        <w:rPr>
          <w:sz w:val="21"/>
          <w:szCs w:val="21"/>
          <w:spacing w:val="1"/>
        </w:rPr>
        <w:t>判断其是否唯一。从各银行的具体情况来看</w:t>
      </w:r>
      <w:r>
        <w:rPr>
          <w:sz w:val="21"/>
          <w:szCs w:val="21"/>
        </w:rPr>
        <w:t>，部门林立、系统众多、规模庞大、业务繁杂是  </w:t>
      </w:r>
      <w:r>
        <w:rPr>
          <w:sz w:val="21"/>
          <w:szCs w:val="21"/>
          <w:spacing w:val="1"/>
        </w:rPr>
        <w:t>当前中资银行的基本特点。在这种格局中，开展数据质量</w:t>
      </w:r>
      <w:r>
        <w:rPr>
          <w:sz w:val="21"/>
          <w:szCs w:val="21"/>
        </w:rPr>
        <w:t>管理工作必须有完善的制度作为保  </w:t>
      </w:r>
      <w:r>
        <w:rPr>
          <w:sz w:val="21"/>
          <w:szCs w:val="21"/>
          <w:spacing w:val="1"/>
        </w:rPr>
        <w:t>证。从全行管理的角度讲，要有各部门的分工、职责等制度；从基础制</w:t>
      </w:r>
      <w:r>
        <w:rPr>
          <w:sz w:val="21"/>
          <w:szCs w:val="21"/>
        </w:rPr>
        <w:t>度讲，要有关于数据  </w:t>
      </w:r>
      <w:r>
        <w:rPr>
          <w:sz w:val="21"/>
          <w:szCs w:val="21"/>
          <w:spacing w:val="3"/>
        </w:rPr>
        <w:t>标准、数据口径、名词解释的制度；从具体操作看，要有查询、上报、纠正、考核等制度；</w:t>
      </w:r>
      <w:r>
        <w:rPr>
          <w:sz w:val="21"/>
          <w:szCs w:val="21"/>
          <w:spacing w:val="4"/>
        </w:rPr>
        <w:t xml:space="preserve"> </w:t>
      </w:r>
      <w:r>
        <w:rPr>
          <w:sz w:val="21"/>
          <w:szCs w:val="21"/>
        </w:rPr>
        <w:t>从系统开发与运作看，要有需求讨论、系统开发、标准落地、维护升级等制度。这些制度有</w:t>
      </w:r>
      <w:r>
        <w:rPr>
          <w:sz w:val="21"/>
          <w:szCs w:val="21"/>
          <w:spacing w:val="4"/>
        </w:rPr>
        <w:t xml:space="preserve">  </w:t>
      </w:r>
      <w:r>
        <w:rPr>
          <w:sz w:val="21"/>
          <w:szCs w:val="21"/>
          <w:spacing w:val="2"/>
        </w:rPr>
        <w:t>些偏业务，有些偏技术，有些需要两者紧密结合。总之，只有通过</w:t>
      </w:r>
      <w:r>
        <w:rPr>
          <w:sz w:val="21"/>
          <w:szCs w:val="21"/>
          <w:spacing w:val="1"/>
        </w:rPr>
        <w:t>建立健全这些制度，才能</w:t>
      </w:r>
      <w:r>
        <w:rPr>
          <w:sz w:val="21"/>
          <w:szCs w:val="21"/>
        </w:rPr>
        <w:t xml:space="preserve"> </w:t>
      </w:r>
      <w:r>
        <w:rPr>
          <w:sz w:val="21"/>
          <w:szCs w:val="21"/>
        </w:rPr>
        <w:t>形成一个有利于进行数据质量管理的制度环境。</w:t>
      </w:r>
    </w:p>
    <w:p>
      <w:pPr>
        <w:ind w:left="443"/>
        <w:spacing w:before="87" w:line="213" w:lineRule="auto"/>
        <w:outlineLvl w:val="1"/>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39"/>
        </w:rPr>
        <w:t xml:space="preserve"> </w:t>
      </w:r>
      <w:r>
        <w:rPr>
          <w:rFonts w:ascii="SimHei" w:hAnsi="SimHei" w:eastAsia="SimHei" w:cs="SimHei"/>
          <w:sz w:val="21"/>
          <w:szCs w:val="21"/>
          <w:b/>
          <w:bCs/>
          <w:spacing w:val="-1"/>
        </w:rPr>
        <w:t>建立成体系的数据质量监控、考核体系，制订数据质量提升规划</w:t>
      </w:r>
    </w:p>
    <w:p>
      <w:pPr>
        <w:pStyle w:val="BodyText"/>
        <w:ind w:left="20" w:right="65" w:firstLine="420"/>
        <w:spacing w:before="96" w:line="268" w:lineRule="auto"/>
        <w:jc w:val="both"/>
        <w:rPr>
          <w:sz w:val="21"/>
          <w:szCs w:val="21"/>
        </w:rPr>
      </w:pPr>
      <w:r>
        <w:rPr>
          <w:sz w:val="21"/>
          <w:szCs w:val="21"/>
          <w:spacing w:val="1"/>
        </w:rPr>
        <w:t>由于数据质量管理工作涉及银行的前台、中台甚至后台，既涉及总行部门，也</w:t>
      </w:r>
      <w:r>
        <w:rPr>
          <w:sz w:val="21"/>
          <w:szCs w:val="21"/>
        </w:rPr>
        <w:t>与支行的 </w:t>
      </w:r>
      <w:r>
        <w:rPr>
          <w:sz w:val="21"/>
          <w:szCs w:val="21"/>
          <w:spacing w:val="1"/>
        </w:rPr>
        <w:t>柜员、客户经理有紧密联系。仅仅有操作手册、业务制度还不能保证数据质量，必须建立多</w:t>
      </w:r>
      <w:r>
        <w:rPr>
          <w:sz w:val="21"/>
          <w:szCs w:val="21"/>
          <w:spacing w:val="18"/>
        </w:rPr>
        <w:t xml:space="preserve"> </w:t>
      </w:r>
      <w:r>
        <w:rPr>
          <w:sz w:val="21"/>
          <w:szCs w:val="21"/>
          <w:spacing w:val="1"/>
        </w:rPr>
        <w:t>层次的数据质量监控、考核体系。比如，董事会应该将数据质量纳入内部审计工作范围，把</w:t>
      </w:r>
      <w:r>
        <w:rPr>
          <w:sz w:val="21"/>
          <w:szCs w:val="21"/>
          <w:spacing w:val="6"/>
        </w:rPr>
        <w:t xml:space="preserve"> </w:t>
      </w:r>
      <w:r>
        <w:rPr>
          <w:sz w:val="21"/>
          <w:szCs w:val="21"/>
          <w:spacing w:val="1"/>
        </w:rPr>
        <w:t>数据质量作为评价经营层绩效的重要方面；银行绩效考核部门</w:t>
      </w:r>
      <w:r>
        <w:rPr>
          <w:sz w:val="21"/>
          <w:szCs w:val="21"/>
        </w:rPr>
        <w:t>应该将数据质量纳入部门、机 </w:t>
      </w:r>
      <w:r>
        <w:rPr>
          <w:sz w:val="21"/>
          <w:szCs w:val="21"/>
          <w:spacing w:val="1"/>
        </w:rPr>
        <w:t>构的绩效考核中；归口管理部门应该通过日常监管和例行检查，对相关部门和支行的数据质</w:t>
      </w:r>
      <w:r>
        <w:rPr>
          <w:sz w:val="21"/>
          <w:szCs w:val="21"/>
          <w:spacing w:val="2"/>
        </w:rPr>
        <w:t xml:space="preserve"> </w:t>
      </w:r>
      <w:r>
        <w:rPr>
          <w:sz w:val="21"/>
          <w:szCs w:val="21"/>
          <w:spacing w:val="1"/>
        </w:rPr>
        <w:t>量管理工作进行监测和评价；支行则应将数据质量考核纳入本支行的考</w:t>
      </w:r>
      <w:r>
        <w:rPr>
          <w:sz w:val="21"/>
          <w:szCs w:val="21"/>
        </w:rPr>
        <w:t>核方案。只有对数据 </w:t>
      </w:r>
      <w:r>
        <w:rPr>
          <w:sz w:val="21"/>
          <w:szCs w:val="21"/>
          <w:spacing w:val="1"/>
        </w:rPr>
        <w:t>质量开展有效监测，将其纳入绩效考核方案，所有制度才有可能</w:t>
      </w:r>
      <w:r>
        <w:rPr>
          <w:sz w:val="21"/>
          <w:szCs w:val="21"/>
        </w:rPr>
        <w:t>得到执行，数据质量才有可 </w:t>
      </w:r>
      <w:r>
        <w:rPr>
          <w:sz w:val="21"/>
          <w:szCs w:val="21"/>
          <w:spacing w:val="1"/>
        </w:rPr>
        <w:t>能得到持续提升。各商业银行要在互联网时代、大数据时代争得发展先机，必然要将提升数</w:t>
      </w:r>
      <w:r>
        <w:rPr>
          <w:sz w:val="21"/>
          <w:szCs w:val="21"/>
          <w:spacing w:val="8"/>
        </w:rPr>
        <w:t xml:space="preserve"> </w:t>
      </w:r>
      <w:r>
        <w:rPr>
          <w:sz w:val="21"/>
          <w:szCs w:val="21"/>
          <w:spacing w:val="1"/>
        </w:rPr>
        <w:t>据质量作为管理工作的重点内容。由于受到各行信息系统建设的历程、</w:t>
      </w:r>
      <w:r>
        <w:rPr>
          <w:sz w:val="21"/>
          <w:szCs w:val="21"/>
        </w:rPr>
        <w:t>路径各不相同，数据 </w:t>
      </w:r>
      <w:r>
        <w:rPr>
          <w:sz w:val="21"/>
          <w:szCs w:val="21"/>
          <w:spacing w:val="1"/>
        </w:rPr>
        <w:t>标准化程度也存在较大差异，制度建设和管理体制千差万别等条件的约束，提升</w:t>
      </w:r>
      <w:r>
        <w:rPr>
          <w:sz w:val="21"/>
          <w:szCs w:val="21"/>
        </w:rPr>
        <w:t>数据质量必 </w:t>
      </w:r>
      <w:r>
        <w:rPr>
          <w:sz w:val="21"/>
          <w:szCs w:val="21"/>
          <w:spacing w:val="1"/>
        </w:rPr>
        <w:t>然是一个长期的过程。各行需要通过全面评估本行的数据质量，根据不同数据对</w:t>
      </w:r>
      <w:r>
        <w:rPr>
          <w:sz w:val="21"/>
          <w:szCs w:val="21"/>
        </w:rPr>
        <w:t>本行业务的 </w:t>
      </w:r>
      <w:r>
        <w:rPr>
          <w:sz w:val="21"/>
          <w:szCs w:val="21"/>
          <w:spacing w:val="1"/>
        </w:rPr>
        <w:t>不同影响，制定系统的提升数据质量规划，分步骤地解决数据质量问题。比如，对于重要客</w:t>
      </w:r>
      <w:r>
        <w:rPr>
          <w:sz w:val="21"/>
          <w:szCs w:val="21"/>
          <w:spacing w:val="9"/>
        </w:rPr>
        <w:t xml:space="preserve"> </w:t>
      </w:r>
      <w:r>
        <w:rPr>
          <w:sz w:val="21"/>
          <w:szCs w:val="21"/>
          <w:spacing w:val="1"/>
        </w:rPr>
        <w:t>户重要标识的唯一性问题，可能需要尽快予以解决；对于客户信息完整性问</w:t>
      </w:r>
      <w:r>
        <w:rPr>
          <w:sz w:val="21"/>
          <w:szCs w:val="21"/>
        </w:rPr>
        <w:t>题，可能要考虑</w:t>
      </w:r>
    </w:p>
    <w:p>
      <w:pPr>
        <w:spacing w:line="268" w:lineRule="auto"/>
        <w:sectPr>
          <w:footerReference w:type="default" r:id="rId206"/>
          <w:pgSz w:w="9640" w:h="14400"/>
          <w:pgMar w:top="763" w:right="584" w:bottom="618" w:left="509" w:header="0" w:footer="479" w:gutter="0"/>
        </w:sectPr>
        <w:rPr>
          <w:sz w:val="21"/>
          <w:szCs w:val="21"/>
        </w:rPr>
      </w:pPr>
    </w:p>
    <w:p>
      <w:pPr>
        <w:pStyle w:val="BodyText"/>
        <w:ind w:left="6542"/>
        <w:spacing w:before="42" w:line="219" w:lineRule="auto"/>
        <w:rPr>
          <w:sz w:val="21"/>
          <w:szCs w:val="21"/>
        </w:rPr>
      </w:pPr>
      <w:r>
        <w:rPr>
          <w:rFonts w:ascii="SimHei" w:hAnsi="SimHei" w:eastAsia="SimHei" w:cs="SimHei"/>
          <w:sz w:val="18"/>
          <w:szCs w:val="18"/>
          <w:b/>
          <w:bCs/>
        </w:rPr>
        <w:t>数据质量管理</w:t>
      </w:r>
      <w:r>
        <w:rPr>
          <w:rFonts w:ascii="SimHei" w:hAnsi="SimHei" w:eastAsia="SimHei" w:cs="SimHei"/>
          <w:sz w:val="18"/>
          <w:szCs w:val="18"/>
          <w:spacing w:val="39"/>
        </w:rPr>
        <w:t xml:space="preserve"> </w:t>
      </w:r>
      <w:r>
        <w:rPr>
          <w:sz w:val="21"/>
          <w:szCs w:val="21"/>
        </w:rPr>
        <w:t>|</w:t>
      </w:r>
      <w:r>
        <w:rPr>
          <w:sz w:val="21"/>
          <w:szCs w:val="21"/>
          <w:b/>
          <w:bCs/>
        </w:rPr>
        <w:t>第7章</w:t>
      </w:r>
      <w:r>
        <w:rPr>
          <w:sz w:val="21"/>
          <w:szCs w:val="21"/>
        </w:rPr>
        <w:t>|</w:t>
      </w:r>
    </w:p>
    <w:p>
      <w:pPr>
        <w:pStyle w:val="BodyText"/>
        <w:ind w:right="39"/>
        <w:spacing w:before="284" w:line="266" w:lineRule="auto"/>
        <w:jc w:val="both"/>
        <w:rPr>
          <w:sz w:val="21"/>
          <w:szCs w:val="21"/>
        </w:rPr>
      </w:pPr>
      <w:r>
        <w:rPr>
          <w:sz w:val="21"/>
          <w:szCs w:val="21"/>
          <w:spacing w:val="7"/>
        </w:rPr>
        <w:t>业务规模、管理模式逐步予以解决；对于标准化问题，需要按“新系统新要求</w:t>
      </w:r>
      <w:r>
        <w:rPr>
          <w:sz w:val="21"/>
          <w:szCs w:val="21"/>
          <w:spacing w:val="6"/>
        </w:rPr>
        <w:t>，老系统分</w:t>
      </w:r>
      <w:r>
        <w:rPr>
          <w:sz w:val="21"/>
          <w:szCs w:val="21"/>
        </w:rPr>
        <w:t xml:space="preserve"> </w:t>
      </w:r>
      <w:r>
        <w:rPr>
          <w:sz w:val="21"/>
          <w:szCs w:val="21"/>
          <w:spacing w:val="7"/>
        </w:rPr>
        <w:t>步走”的模式予以解决。总之，数据质量的提升不可能一蹴而就，需要通过较长时</w:t>
      </w:r>
      <w:r>
        <w:rPr>
          <w:sz w:val="21"/>
          <w:szCs w:val="21"/>
          <w:spacing w:val="6"/>
        </w:rPr>
        <w:t>间的不</w:t>
      </w:r>
      <w:r>
        <w:rPr>
          <w:sz w:val="21"/>
          <w:szCs w:val="21"/>
        </w:rPr>
        <w:t xml:space="preserve"> </w:t>
      </w:r>
      <w:r>
        <w:rPr>
          <w:sz w:val="21"/>
          <w:szCs w:val="21"/>
          <w:spacing w:val="3"/>
        </w:rPr>
        <w:t>懈努力，需要通过有目标、有秩序的规划，逐步使银行内的海量数据变成经营</w:t>
      </w:r>
      <w:r>
        <w:rPr>
          <w:sz w:val="21"/>
          <w:szCs w:val="21"/>
          <w:spacing w:val="2"/>
        </w:rPr>
        <w:t>决策的基础，</w:t>
      </w:r>
      <w:r>
        <w:rPr>
          <w:sz w:val="21"/>
          <w:szCs w:val="21"/>
        </w:rPr>
        <w:t xml:space="preserve"> </w:t>
      </w:r>
      <w:r>
        <w:rPr>
          <w:sz w:val="21"/>
          <w:szCs w:val="21"/>
          <w:spacing w:val="-7"/>
        </w:rPr>
        <w:t>变成贡献银行利润的“金矿”。</w:t>
      </w:r>
    </w:p>
    <w:p>
      <w:pPr>
        <w:spacing w:line="387" w:lineRule="auto"/>
        <w:rPr>
          <w:rFonts w:ascii="Arial"/>
          <w:sz w:val="21"/>
        </w:rPr>
      </w:pPr>
      <w:r/>
    </w:p>
    <w:p>
      <w:pPr>
        <w:ind w:left="4"/>
        <w:spacing w:before="101" w:line="222" w:lineRule="auto"/>
        <w:outlineLvl w:val="0"/>
        <w:rPr>
          <w:rFonts w:ascii="SimHei" w:hAnsi="SimHei" w:eastAsia="SimHei" w:cs="SimHei"/>
          <w:sz w:val="31"/>
          <w:szCs w:val="31"/>
        </w:rPr>
      </w:pPr>
      <w:bookmarkStart w:name="bookmark54" w:id="48"/>
      <w:bookmarkEnd w:id="48"/>
      <w:r>
        <w:rPr>
          <w:rFonts w:ascii="SimHei" w:hAnsi="SimHei" w:eastAsia="SimHei" w:cs="SimHei"/>
          <w:sz w:val="31"/>
          <w:szCs w:val="31"/>
          <w:b/>
          <w:bCs/>
          <w:spacing w:val="1"/>
        </w:rPr>
        <w:t>7.2</w:t>
      </w:r>
      <w:r>
        <w:rPr>
          <w:rFonts w:ascii="SimHei" w:hAnsi="SimHei" w:eastAsia="SimHei" w:cs="SimHei"/>
          <w:sz w:val="31"/>
          <w:szCs w:val="31"/>
          <w:spacing w:val="1"/>
        </w:rPr>
        <w:t xml:space="preserve">  </w:t>
      </w:r>
      <w:r>
        <w:rPr>
          <w:rFonts w:ascii="SimHei" w:hAnsi="SimHei" w:eastAsia="SimHei" w:cs="SimHei"/>
          <w:sz w:val="31"/>
          <w:szCs w:val="31"/>
          <w:b/>
          <w:bCs/>
          <w:spacing w:val="1"/>
        </w:rPr>
        <w:t>建立全面管控的数据质量管理体系</w:t>
      </w:r>
    </w:p>
    <w:p>
      <w:pPr>
        <w:spacing w:line="376" w:lineRule="auto"/>
        <w:rPr>
          <w:rFonts w:ascii="Arial"/>
          <w:sz w:val="21"/>
        </w:rPr>
      </w:pPr>
      <w:r/>
    </w:p>
    <w:p>
      <w:pPr>
        <w:pStyle w:val="BodyText"/>
        <w:ind w:right="75" w:firstLine="449"/>
        <w:spacing w:before="68" w:line="254" w:lineRule="auto"/>
        <w:rPr>
          <w:sz w:val="21"/>
          <w:szCs w:val="21"/>
        </w:rPr>
      </w:pPr>
      <w:r>
        <w:rPr>
          <w:sz w:val="21"/>
          <w:szCs w:val="21"/>
          <w:spacing w:val="1"/>
        </w:rPr>
        <w:t>数据质量管理已经成为银行数据治理的有机组成部分。目前，我国主要的商业银行也基</w:t>
      </w:r>
      <w:r>
        <w:rPr>
          <w:sz w:val="21"/>
          <w:szCs w:val="21"/>
          <w:spacing w:val="10"/>
        </w:rPr>
        <w:t xml:space="preserve"> </w:t>
      </w:r>
      <w:r>
        <w:rPr>
          <w:sz w:val="21"/>
          <w:szCs w:val="21"/>
        </w:rPr>
        <w:t>本形成了制度、流程和系统三位一体的数据质量管理体系。</w:t>
      </w:r>
    </w:p>
    <w:p>
      <w:pPr>
        <w:pStyle w:val="BodyText"/>
        <w:ind w:right="88" w:firstLine="449"/>
        <w:spacing w:before="40" w:line="266" w:lineRule="auto"/>
        <w:rPr>
          <w:sz w:val="21"/>
          <w:szCs w:val="21"/>
        </w:rPr>
      </w:pPr>
      <w:r>
        <w:rPr>
          <w:sz w:val="21"/>
          <w:szCs w:val="21"/>
          <w:spacing w:val="1"/>
        </w:rPr>
        <w:t>只有建立完整的数据质量管理体系，以规范和制度为约束、以工具为</w:t>
      </w:r>
      <w:r>
        <w:rPr>
          <w:sz w:val="21"/>
          <w:szCs w:val="21"/>
        </w:rPr>
        <w:t>辅助、以系统为支 </w:t>
      </w:r>
      <w:r>
        <w:rPr>
          <w:sz w:val="21"/>
          <w:szCs w:val="21"/>
          <w:spacing w:val="2"/>
        </w:rPr>
        <w:t>撑，才能够从设计、开发、生产等各个环节发现数据质</w:t>
      </w:r>
      <w:r>
        <w:rPr>
          <w:sz w:val="21"/>
          <w:szCs w:val="21"/>
          <w:spacing w:val="1"/>
        </w:rPr>
        <w:t>量问题，及时进行治理并提炼相应的</w:t>
      </w:r>
      <w:r>
        <w:rPr>
          <w:sz w:val="21"/>
          <w:szCs w:val="21"/>
        </w:rPr>
        <w:t xml:space="preserve"> </w:t>
      </w:r>
      <w:r>
        <w:rPr>
          <w:sz w:val="21"/>
          <w:szCs w:val="21"/>
        </w:rPr>
        <w:t>数据质量检查规则，防止同类问题的重复发生，有效提升银行数据整体数据质量，从而更好</w:t>
      </w:r>
      <w:r>
        <w:rPr>
          <w:sz w:val="21"/>
          <w:szCs w:val="21"/>
          <w:spacing w:val="17"/>
        </w:rPr>
        <w:t xml:space="preserve"> </w:t>
      </w:r>
      <w:r>
        <w:rPr>
          <w:sz w:val="21"/>
          <w:szCs w:val="21"/>
          <w:spacing w:val="-1"/>
        </w:rPr>
        <w:t>地为客户服务，提供更为精确的决策分析数据。</w:t>
      </w:r>
    </w:p>
    <w:p>
      <w:pPr>
        <w:ind w:left="452"/>
        <w:spacing w:before="67" w:line="222" w:lineRule="auto"/>
        <w:outlineLvl w:val="1"/>
        <w:rPr>
          <w:rFonts w:ascii="SimHei" w:hAnsi="SimHei" w:eastAsia="SimHei" w:cs="SimHei"/>
          <w:sz w:val="21"/>
          <w:szCs w:val="21"/>
        </w:rPr>
      </w:pPr>
      <w:r>
        <w:rPr>
          <w:rFonts w:ascii="SimHei" w:hAnsi="SimHei" w:eastAsia="SimHei" w:cs="SimHei"/>
          <w:sz w:val="21"/>
          <w:szCs w:val="21"/>
          <w:b/>
          <w:bCs/>
          <w:spacing w:val="-1"/>
        </w:rPr>
        <w:t>1.规范与制度体系</w:t>
      </w:r>
    </w:p>
    <w:p>
      <w:pPr>
        <w:pStyle w:val="BodyText"/>
        <w:ind w:firstLine="344"/>
        <w:spacing w:before="39" w:line="256" w:lineRule="auto"/>
        <w:rPr>
          <w:sz w:val="21"/>
          <w:szCs w:val="21"/>
        </w:rPr>
      </w:pPr>
      <w:r>
        <w:rPr>
          <w:sz w:val="21"/>
          <w:szCs w:val="21"/>
          <w:spacing w:val="9"/>
        </w:rPr>
        <w:t>“没有规矩不成方圆”,要做好数据质量管理工作，首先要有明确</w:t>
      </w:r>
      <w:r>
        <w:rPr>
          <w:sz w:val="21"/>
          <w:szCs w:val="21"/>
          <w:spacing w:val="8"/>
        </w:rPr>
        <w:t>的理论指导和约束，</w:t>
      </w:r>
      <w:r>
        <w:rPr>
          <w:sz w:val="21"/>
          <w:szCs w:val="21"/>
        </w:rPr>
        <w:t xml:space="preserve"> </w:t>
      </w:r>
      <w:r>
        <w:rPr>
          <w:sz w:val="21"/>
          <w:szCs w:val="21"/>
          <w:spacing w:val="-4"/>
        </w:rPr>
        <w:t>因此规范和制度先行是极其有必要的。</w:t>
      </w:r>
    </w:p>
    <w:p>
      <w:pPr>
        <w:pStyle w:val="BodyText"/>
        <w:ind w:right="73" w:firstLine="449"/>
        <w:spacing w:before="70" w:line="246" w:lineRule="auto"/>
        <w:rPr>
          <w:sz w:val="21"/>
          <w:szCs w:val="21"/>
        </w:rPr>
      </w:pPr>
      <w:r>
        <w:rPr>
          <w:sz w:val="21"/>
          <w:szCs w:val="21"/>
          <w:spacing w:val="1"/>
        </w:rPr>
        <w:t>规范制度应该是普遍适用的，可以有效指导数据质量管理工作，包括明确不同成员的职</w:t>
      </w:r>
      <w:r>
        <w:rPr>
          <w:sz w:val="21"/>
          <w:szCs w:val="21"/>
          <w:spacing w:val="12"/>
        </w:rPr>
        <w:t xml:space="preserve"> </w:t>
      </w:r>
      <w:r>
        <w:rPr>
          <w:sz w:val="21"/>
          <w:szCs w:val="21"/>
        </w:rPr>
        <w:t>责与工作方法，从而有效推动数据质量问题的主动规避、发现和治理。</w:t>
      </w:r>
    </w:p>
    <w:p>
      <w:pPr>
        <w:ind w:left="452"/>
        <w:spacing w:before="66" w:line="221" w:lineRule="auto"/>
        <w:rPr>
          <w:rFonts w:ascii="SimHei" w:hAnsi="SimHei" w:eastAsia="SimHei" w:cs="SimHei"/>
          <w:sz w:val="21"/>
          <w:szCs w:val="21"/>
        </w:rPr>
      </w:pPr>
      <w:r>
        <w:rPr>
          <w:rFonts w:ascii="SimHei" w:hAnsi="SimHei" w:eastAsia="SimHei" w:cs="SimHei"/>
          <w:sz w:val="21"/>
          <w:szCs w:val="21"/>
          <w:b/>
          <w:bCs/>
          <w:spacing w:val="5"/>
        </w:rPr>
        <w:t>(1)在技术层面制定相应的规范和手册</w:t>
      </w:r>
    </w:p>
    <w:p>
      <w:pPr>
        <w:pStyle w:val="BodyText"/>
        <w:ind w:right="94" w:firstLine="449"/>
        <w:spacing w:before="80" w:line="260" w:lineRule="auto"/>
        <w:jc w:val="both"/>
        <w:rPr>
          <w:sz w:val="21"/>
          <w:szCs w:val="21"/>
        </w:rPr>
      </w:pPr>
      <w:r>
        <w:rPr>
          <w:sz w:val="21"/>
          <w:szCs w:val="21"/>
          <w:spacing w:val="6"/>
        </w:rPr>
        <w:t>1)制定相应的管理规范。技术层面上，应完整全面地定义数据质量评估维度，包括完</w:t>
      </w:r>
      <w:r>
        <w:rPr>
          <w:sz w:val="21"/>
          <w:szCs w:val="21"/>
          <w:spacing w:val="11"/>
        </w:rPr>
        <w:t xml:space="preserve"> </w:t>
      </w:r>
      <w:r>
        <w:rPr>
          <w:sz w:val="21"/>
          <w:szCs w:val="21"/>
        </w:rPr>
        <w:t>整性、时效性、唯一性、正确性等。按照已定义的维度，在系统需求阶段、设计阶段、开发</w:t>
      </w:r>
      <w:r>
        <w:rPr>
          <w:sz w:val="21"/>
          <w:szCs w:val="21"/>
          <w:spacing w:val="18"/>
        </w:rPr>
        <w:t xml:space="preserve"> </w:t>
      </w:r>
      <w:r>
        <w:rPr>
          <w:sz w:val="21"/>
          <w:szCs w:val="21"/>
          <w:spacing w:val="1"/>
        </w:rPr>
        <w:t>阶段、测试阶段、运行阶段都应根据实际情况设计数据质量检查规则，用于发现各阶段的数</w:t>
      </w:r>
      <w:r>
        <w:rPr>
          <w:sz w:val="21"/>
          <w:szCs w:val="21"/>
          <w:spacing w:val="18"/>
        </w:rPr>
        <w:t xml:space="preserve"> </w:t>
      </w:r>
      <w:r>
        <w:rPr>
          <w:sz w:val="21"/>
          <w:szCs w:val="21"/>
          <w:spacing w:val="-1"/>
        </w:rPr>
        <w:t>据质量问题，以及时进行治理。</w:t>
      </w:r>
    </w:p>
    <w:p>
      <w:pPr>
        <w:pStyle w:val="BodyText"/>
        <w:ind w:left="449"/>
        <w:spacing w:before="69" w:line="218" w:lineRule="auto"/>
        <w:rPr>
          <w:sz w:val="21"/>
          <w:szCs w:val="21"/>
        </w:rPr>
      </w:pPr>
      <w:r>
        <w:rPr>
          <w:sz w:val="21"/>
          <w:szCs w:val="21"/>
          <w:spacing w:val="2"/>
        </w:rPr>
        <w:t>根据业界成果理论，数据质量评估维度的具体内容见表7-1。</w:t>
      </w:r>
    </w:p>
    <w:p>
      <w:pPr>
        <w:ind w:left="2782"/>
        <w:spacing w:before="169" w:line="222" w:lineRule="auto"/>
        <w:rPr>
          <w:rFonts w:ascii="SimHei" w:hAnsi="SimHei" w:eastAsia="SimHei" w:cs="SimHei"/>
          <w:sz w:val="18"/>
          <w:szCs w:val="18"/>
        </w:rPr>
      </w:pPr>
      <w:r>
        <w:rPr>
          <w:rFonts w:ascii="SimHei" w:hAnsi="SimHei" w:eastAsia="SimHei" w:cs="SimHei"/>
          <w:sz w:val="18"/>
          <w:szCs w:val="18"/>
          <w:b/>
          <w:bCs/>
          <w:spacing w:val="1"/>
        </w:rPr>
        <w:t>表7-1</w:t>
      </w:r>
      <w:r>
        <w:rPr>
          <w:rFonts w:ascii="SimHei" w:hAnsi="SimHei" w:eastAsia="SimHei" w:cs="SimHei"/>
          <w:sz w:val="18"/>
          <w:szCs w:val="18"/>
          <w:spacing w:val="83"/>
        </w:rPr>
        <w:t xml:space="preserve"> </w:t>
      </w:r>
      <w:r>
        <w:rPr>
          <w:rFonts w:ascii="SimHei" w:hAnsi="SimHei" w:eastAsia="SimHei" w:cs="SimHei"/>
          <w:sz w:val="18"/>
          <w:szCs w:val="18"/>
          <w:b/>
          <w:bCs/>
          <w:spacing w:val="1"/>
        </w:rPr>
        <w:t>数据质量评估维度的具体内容</w:t>
      </w:r>
    </w:p>
    <w:p>
      <w:pPr>
        <w:spacing w:line="75" w:lineRule="exact"/>
        <w:rPr/>
      </w:pPr>
      <w:r/>
    </w:p>
    <w:tbl>
      <w:tblPr>
        <w:tblStyle w:val="TableNormal"/>
        <w:tblW w:w="8460" w:type="dxa"/>
        <w:tblInd w:w="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60"/>
        <w:gridCol w:w="1120"/>
        <w:gridCol w:w="2100"/>
        <w:gridCol w:w="4190"/>
        <w:gridCol w:w="590"/>
      </w:tblGrid>
      <w:tr>
        <w:trPr>
          <w:trHeight w:val="563" w:hRule="atLeast"/>
        </w:trPr>
        <w:tc>
          <w:tcPr>
            <w:tcW w:w="460" w:type="dxa"/>
            <w:vAlign w:val="top"/>
            <w:tcBorders>
              <w:left w:val="nil"/>
            </w:tcBorders>
          </w:tcPr>
          <w:p>
            <w:pPr>
              <w:pStyle w:val="TableText"/>
              <w:ind w:left="70"/>
              <w:spacing w:before="202" w:line="221" w:lineRule="auto"/>
              <w:rPr>
                <w:sz w:val="16"/>
                <w:szCs w:val="16"/>
              </w:rPr>
            </w:pPr>
            <w:r>
              <w:rPr>
                <w:sz w:val="16"/>
                <w:szCs w:val="16"/>
                <w:spacing w:val="-2"/>
              </w:rPr>
              <w:t>序号</w:t>
            </w:r>
          </w:p>
        </w:tc>
        <w:tc>
          <w:tcPr>
            <w:tcW w:w="1120" w:type="dxa"/>
            <w:vAlign w:val="top"/>
          </w:tcPr>
          <w:p>
            <w:pPr>
              <w:pStyle w:val="TableText"/>
              <w:ind w:left="395"/>
              <w:spacing w:before="202" w:line="220" w:lineRule="auto"/>
              <w:rPr>
                <w:sz w:val="16"/>
                <w:szCs w:val="16"/>
              </w:rPr>
            </w:pPr>
            <w:r>
              <w:rPr>
                <w:sz w:val="16"/>
                <w:szCs w:val="16"/>
                <w:spacing w:val="-3"/>
              </w:rPr>
              <w:t>维度</w:t>
            </w:r>
          </w:p>
        </w:tc>
        <w:tc>
          <w:tcPr>
            <w:tcW w:w="2100" w:type="dxa"/>
            <w:vAlign w:val="top"/>
          </w:tcPr>
          <w:p>
            <w:pPr>
              <w:pStyle w:val="TableText"/>
              <w:ind w:left="745"/>
              <w:spacing w:before="203" w:line="221" w:lineRule="auto"/>
              <w:rPr>
                <w:sz w:val="16"/>
                <w:szCs w:val="16"/>
              </w:rPr>
            </w:pPr>
            <w:r>
              <w:rPr>
                <w:sz w:val="16"/>
                <w:szCs w:val="16"/>
                <w:spacing w:val="-4"/>
              </w:rPr>
              <w:t>描</w:t>
            </w:r>
            <w:r>
              <w:rPr>
                <w:sz w:val="16"/>
                <w:szCs w:val="16"/>
                <w:spacing w:val="2"/>
              </w:rPr>
              <w:t xml:space="preserve">   </w:t>
            </w:r>
            <w:r>
              <w:rPr>
                <w:sz w:val="16"/>
                <w:szCs w:val="16"/>
                <w:spacing w:val="-4"/>
              </w:rPr>
              <w:t>述</w:t>
            </w:r>
          </w:p>
        </w:tc>
        <w:tc>
          <w:tcPr>
            <w:tcW w:w="4190" w:type="dxa"/>
            <w:vAlign w:val="top"/>
          </w:tcPr>
          <w:p>
            <w:pPr>
              <w:pStyle w:val="TableText"/>
              <w:ind w:left="1685"/>
              <w:spacing w:before="202" w:line="220" w:lineRule="auto"/>
              <w:rPr>
                <w:sz w:val="16"/>
                <w:szCs w:val="16"/>
              </w:rPr>
            </w:pPr>
            <w:r>
              <w:rPr>
                <w:sz w:val="16"/>
                <w:szCs w:val="16"/>
                <w:spacing w:val="-4"/>
              </w:rPr>
              <w:t>衡 量 标 准</w:t>
            </w:r>
          </w:p>
        </w:tc>
        <w:tc>
          <w:tcPr>
            <w:tcW w:w="590" w:type="dxa"/>
            <w:vAlign w:val="top"/>
            <w:tcBorders>
              <w:right w:val="nil"/>
            </w:tcBorders>
          </w:tcPr>
          <w:p>
            <w:pPr>
              <w:pStyle w:val="TableText"/>
              <w:ind w:left="45" w:right="33"/>
              <w:spacing w:before="101" w:line="237" w:lineRule="auto"/>
              <w:rPr>
                <w:sz w:val="16"/>
                <w:szCs w:val="16"/>
              </w:rPr>
            </w:pPr>
            <w:r>
              <w:rPr>
                <w:sz w:val="16"/>
                <w:szCs w:val="16"/>
                <w:spacing w:val="8"/>
              </w:rPr>
              <w:t>是否自</w:t>
            </w:r>
            <w:r>
              <w:rPr>
                <w:sz w:val="16"/>
                <w:szCs w:val="16"/>
                <w:spacing w:val="1"/>
              </w:rPr>
              <w:t xml:space="preserve"> </w:t>
            </w:r>
            <w:r>
              <w:rPr>
                <w:sz w:val="16"/>
                <w:szCs w:val="16"/>
                <w:spacing w:val="-2"/>
              </w:rPr>
              <w:t>动核查</w:t>
            </w:r>
          </w:p>
        </w:tc>
      </w:tr>
      <w:tr>
        <w:trPr>
          <w:trHeight w:val="838" w:hRule="atLeast"/>
        </w:trPr>
        <w:tc>
          <w:tcPr>
            <w:tcW w:w="460" w:type="dxa"/>
            <w:vAlign w:val="top"/>
            <w:tcBorders>
              <w:left w:val="nil"/>
            </w:tcBorders>
          </w:tcPr>
          <w:p>
            <w:pPr>
              <w:spacing w:line="324" w:lineRule="auto"/>
              <w:rPr>
                <w:rFonts w:ascii="Arial"/>
                <w:sz w:val="21"/>
              </w:rPr>
            </w:pPr>
            <w:r/>
          </w:p>
          <w:p>
            <w:pPr>
              <w:pStyle w:val="TableText"/>
              <w:ind w:left="190"/>
              <w:spacing w:before="52" w:line="184" w:lineRule="auto"/>
              <w:rPr>
                <w:sz w:val="16"/>
                <w:szCs w:val="16"/>
              </w:rPr>
            </w:pPr>
            <w:r>
              <w:rPr>
                <w:sz w:val="16"/>
                <w:szCs w:val="16"/>
              </w:rPr>
              <w:t>1</w:t>
            </w:r>
          </w:p>
        </w:tc>
        <w:tc>
          <w:tcPr>
            <w:tcW w:w="1120" w:type="dxa"/>
            <w:vAlign w:val="top"/>
          </w:tcPr>
          <w:p>
            <w:pPr>
              <w:spacing w:line="284" w:lineRule="auto"/>
              <w:rPr>
                <w:rFonts w:ascii="Arial"/>
                <w:sz w:val="21"/>
              </w:rPr>
            </w:pPr>
            <w:r/>
          </w:p>
          <w:p>
            <w:pPr>
              <w:pStyle w:val="TableText"/>
              <w:ind w:left="315"/>
              <w:spacing w:before="52" w:line="219" w:lineRule="auto"/>
              <w:rPr>
                <w:sz w:val="16"/>
                <w:szCs w:val="16"/>
              </w:rPr>
            </w:pPr>
            <w:r>
              <w:rPr>
                <w:sz w:val="16"/>
                <w:szCs w:val="16"/>
                <w:spacing w:val="-2"/>
              </w:rPr>
              <w:t>完整性</w:t>
            </w:r>
          </w:p>
        </w:tc>
        <w:tc>
          <w:tcPr>
            <w:tcW w:w="2100" w:type="dxa"/>
            <w:vAlign w:val="top"/>
          </w:tcPr>
          <w:p>
            <w:pPr>
              <w:pStyle w:val="TableText"/>
              <w:ind w:left="115" w:right="343" w:firstLine="200"/>
              <w:spacing w:before="227" w:line="239" w:lineRule="auto"/>
              <w:rPr>
                <w:sz w:val="16"/>
                <w:szCs w:val="16"/>
              </w:rPr>
            </w:pPr>
            <w:r>
              <w:rPr>
                <w:sz w:val="16"/>
                <w:szCs w:val="16"/>
                <w:spacing w:val="-1"/>
              </w:rPr>
              <w:t>必须的数据项已经被</w:t>
            </w:r>
            <w:r>
              <w:rPr>
                <w:sz w:val="16"/>
                <w:szCs w:val="16"/>
              </w:rPr>
              <w:t xml:space="preserve"> </w:t>
            </w:r>
            <w:r>
              <w:rPr>
                <w:sz w:val="16"/>
                <w:szCs w:val="16"/>
                <w:spacing w:val="-2"/>
              </w:rPr>
              <w:t>记录</w:t>
            </w:r>
          </w:p>
        </w:tc>
        <w:tc>
          <w:tcPr>
            <w:tcW w:w="4190" w:type="dxa"/>
            <w:vAlign w:val="top"/>
          </w:tcPr>
          <w:p>
            <w:pPr>
              <w:pStyle w:val="TableText"/>
              <w:ind w:left="125" w:firstLine="149"/>
              <w:spacing w:before="117" w:line="262" w:lineRule="auto"/>
              <w:jc w:val="both"/>
              <w:rPr>
                <w:sz w:val="16"/>
                <w:szCs w:val="16"/>
              </w:rPr>
            </w:pPr>
            <w:r>
              <w:rPr>
                <w:sz w:val="16"/>
                <w:szCs w:val="16"/>
                <w:spacing w:val="-1"/>
              </w:rPr>
              <w:t>业务指定必需的数据是否缺失，不允许为空字符或空值</w:t>
            </w:r>
            <w:r>
              <w:rPr>
                <w:sz w:val="16"/>
                <w:szCs w:val="16"/>
                <w:spacing w:val="8"/>
              </w:rPr>
              <w:t xml:space="preserve">  </w:t>
            </w:r>
            <w:r>
              <w:rPr>
                <w:sz w:val="16"/>
                <w:szCs w:val="16"/>
                <w:spacing w:val="-4"/>
              </w:rPr>
              <w:t>等。例如，数据源是否完整、维度取值是否完整、数</w:t>
            </w:r>
            <w:r>
              <w:rPr>
                <w:sz w:val="16"/>
                <w:szCs w:val="16"/>
                <w:spacing w:val="-5"/>
              </w:rPr>
              <w:t>据取值</w:t>
            </w:r>
            <w:r>
              <w:rPr>
                <w:sz w:val="16"/>
                <w:szCs w:val="16"/>
              </w:rPr>
              <w:t xml:space="preserve"> </w:t>
            </w:r>
            <w:r>
              <w:rPr>
                <w:sz w:val="16"/>
                <w:szCs w:val="16"/>
                <w:spacing w:val="-2"/>
              </w:rPr>
              <w:t>是否完整等</w:t>
            </w:r>
          </w:p>
        </w:tc>
        <w:tc>
          <w:tcPr>
            <w:tcW w:w="590" w:type="dxa"/>
            <w:vAlign w:val="top"/>
            <w:tcBorders>
              <w:right w:val="nil"/>
            </w:tcBorders>
          </w:tcPr>
          <w:p>
            <w:pPr>
              <w:spacing w:line="287" w:lineRule="auto"/>
              <w:rPr>
                <w:rFonts w:ascii="Arial"/>
                <w:sz w:val="21"/>
              </w:rPr>
            </w:pPr>
            <w:r/>
          </w:p>
          <w:p>
            <w:pPr>
              <w:pStyle w:val="TableText"/>
              <w:ind w:left="205"/>
              <w:spacing w:before="52" w:line="223" w:lineRule="auto"/>
              <w:rPr>
                <w:sz w:val="16"/>
                <w:szCs w:val="16"/>
              </w:rPr>
            </w:pPr>
            <w:r>
              <w:rPr>
                <w:sz w:val="16"/>
                <w:szCs w:val="16"/>
              </w:rPr>
              <w:t>是</w:t>
            </w:r>
          </w:p>
        </w:tc>
      </w:tr>
      <w:tr>
        <w:trPr>
          <w:trHeight w:val="808" w:hRule="atLeast"/>
        </w:trPr>
        <w:tc>
          <w:tcPr>
            <w:tcW w:w="460" w:type="dxa"/>
            <w:vAlign w:val="top"/>
            <w:tcBorders>
              <w:left w:val="nil"/>
            </w:tcBorders>
          </w:tcPr>
          <w:p>
            <w:pPr>
              <w:spacing w:line="317" w:lineRule="auto"/>
              <w:rPr>
                <w:rFonts w:ascii="Arial"/>
                <w:sz w:val="21"/>
              </w:rPr>
            </w:pPr>
            <w:r/>
          </w:p>
          <w:p>
            <w:pPr>
              <w:pStyle w:val="TableText"/>
              <w:ind w:left="190"/>
              <w:spacing w:before="52" w:line="183" w:lineRule="auto"/>
              <w:rPr>
                <w:sz w:val="16"/>
                <w:szCs w:val="16"/>
              </w:rPr>
            </w:pPr>
            <w:r>
              <w:rPr>
                <w:sz w:val="16"/>
                <w:szCs w:val="16"/>
              </w:rPr>
              <w:t>2</w:t>
            </w:r>
          </w:p>
        </w:tc>
        <w:tc>
          <w:tcPr>
            <w:tcW w:w="1120" w:type="dxa"/>
            <w:vAlign w:val="top"/>
          </w:tcPr>
          <w:p>
            <w:pPr>
              <w:spacing w:line="277" w:lineRule="auto"/>
              <w:rPr>
                <w:rFonts w:ascii="Arial"/>
                <w:sz w:val="21"/>
              </w:rPr>
            </w:pPr>
            <w:r/>
          </w:p>
          <w:p>
            <w:pPr>
              <w:pStyle w:val="TableText"/>
              <w:ind w:left="315"/>
              <w:spacing w:before="52" w:line="220" w:lineRule="auto"/>
              <w:rPr>
                <w:sz w:val="16"/>
                <w:szCs w:val="16"/>
              </w:rPr>
            </w:pPr>
            <w:r>
              <w:rPr>
                <w:sz w:val="16"/>
                <w:szCs w:val="16"/>
                <w:spacing w:val="-4"/>
              </w:rPr>
              <w:t>时效性</w:t>
            </w:r>
          </w:p>
        </w:tc>
        <w:tc>
          <w:tcPr>
            <w:tcW w:w="2100" w:type="dxa"/>
            <w:vAlign w:val="top"/>
          </w:tcPr>
          <w:p>
            <w:pPr>
              <w:pStyle w:val="TableText"/>
              <w:ind w:left="125" w:right="212" w:firstLine="160"/>
              <w:spacing w:before="220" w:line="243" w:lineRule="auto"/>
              <w:rPr>
                <w:sz w:val="16"/>
                <w:szCs w:val="16"/>
              </w:rPr>
            </w:pPr>
            <w:r>
              <w:rPr>
                <w:sz w:val="16"/>
                <w:szCs w:val="16"/>
                <w:spacing w:val="-1"/>
              </w:rPr>
              <w:t>数据被及时更新以体现</w:t>
            </w:r>
            <w:r>
              <w:rPr>
                <w:sz w:val="16"/>
                <w:szCs w:val="16"/>
                <w:spacing w:val="1"/>
              </w:rPr>
              <w:t xml:space="preserve"> </w:t>
            </w:r>
            <w:r>
              <w:rPr>
                <w:sz w:val="16"/>
                <w:szCs w:val="16"/>
                <w:spacing w:val="2"/>
              </w:rPr>
              <w:t>当前事实</w:t>
            </w:r>
          </w:p>
        </w:tc>
        <w:tc>
          <w:tcPr>
            <w:tcW w:w="4190" w:type="dxa"/>
            <w:vAlign w:val="top"/>
          </w:tcPr>
          <w:p>
            <w:pPr>
              <w:pStyle w:val="TableText"/>
              <w:ind w:left="114" w:firstLine="169"/>
              <w:spacing w:before="89" w:line="258" w:lineRule="auto"/>
              <w:jc w:val="both"/>
              <w:rPr>
                <w:sz w:val="16"/>
                <w:szCs w:val="16"/>
              </w:rPr>
            </w:pPr>
            <w:r>
              <w:rPr>
                <w:sz w:val="16"/>
                <w:szCs w:val="16"/>
              </w:rPr>
              <w:t>当需要使用时，数据能否反映当前事实。即</w:t>
            </w:r>
            <w:r>
              <w:rPr>
                <w:sz w:val="16"/>
                <w:szCs w:val="16"/>
                <w:spacing w:val="-1"/>
              </w:rPr>
              <w:t>数据必须及 </w:t>
            </w:r>
            <w:r>
              <w:rPr>
                <w:sz w:val="16"/>
                <w:szCs w:val="16"/>
                <w:spacing w:val="-1"/>
              </w:rPr>
              <w:t>时，能够满足系统对数据时间的要求。例如，数据处理(获</w:t>
            </w:r>
            <w:r>
              <w:rPr>
                <w:sz w:val="16"/>
                <w:szCs w:val="16"/>
                <w:spacing w:val="10"/>
              </w:rPr>
              <w:t xml:space="preserve"> </w:t>
            </w:r>
            <w:r>
              <w:rPr>
                <w:sz w:val="16"/>
                <w:szCs w:val="16"/>
                <w:spacing w:val="-1"/>
              </w:rPr>
              <w:t>取、整理、加载等)的及时性</w:t>
            </w:r>
          </w:p>
        </w:tc>
        <w:tc>
          <w:tcPr>
            <w:tcW w:w="590" w:type="dxa"/>
            <w:vAlign w:val="top"/>
            <w:tcBorders>
              <w:right w:val="nil"/>
            </w:tcBorders>
          </w:tcPr>
          <w:p>
            <w:pPr>
              <w:spacing w:line="279" w:lineRule="auto"/>
              <w:rPr>
                <w:rFonts w:ascii="Arial"/>
                <w:sz w:val="21"/>
              </w:rPr>
            </w:pPr>
            <w:r/>
          </w:p>
          <w:p>
            <w:pPr>
              <w:pStyle w:val="TableText"/>
              <w:ind w:left="205"/>
              <w:spacing w:before="52" w:line="223" w:lineRule="auto"/>
              <w:rPr>
                <w:sz w:val="16"/>
                <w:szCs w:val="16"/>
              </w:rPr>
            </w:pPr>
            <w:r>
              <w:rPr>
                <w:sz w:val="16"/>
                <w:szCs w:val="16"/>
              </w:rPr>
              <w:t>是</w:t>
            </w:r>
          </w:p>
        </w:tc>
      </w:tr>
      <w:tr>
        <w:trPr>
          <w:trHeight w:val="539" w:hRule="atLeast"/>
        </w:trPr>
        <w:tc>
          <w:tcPr>
            <w:tcW w:w="460" w:type="dxa"/>
            <w:vAlign w:val="top"/>
            <w:tcBorders>
              <w:left w:val="nil"/>
            </w:tcBorders>
          </w:tcPr>
          <w:p>
            <w:pPr>
              <w:pStyle w:val="TableText"/>
              <w:ind w:left="190"/>
              <w:spacing w:before="233" w:line="183" w:lineRule="auto"/>
              <w:rPr>
                <w:sz w:val="16"/>
                <w:szCs w:val="16"/>
              </w:rPr>
            </w:pPr>
            <w:r>
              <w:rPr>
                <w:sz w:val="16"/>
                <w:szCs w:val="16"/>
              </w:rPr>
              <w:t>3</w:t>
            </w:r>
          </w:p>
        </w:tc>
        <w:tc>
          <w:tcPr>
            <w:tcW w:w="1120" w:type="dxa"/>
            <w:vAlign w:val="top"/>
          </w:tcPr>
          <w:p>
            <w:pPr>
              <w:pStyle w:val="TableText"/>
              <w:ind w:left="315"/>
              <w:spacing w:before="193" w:line="221" w:lineRule="auto"/>
              <w:rPr>
                <w:sz w:val="16"/>
                <w:szCs w:val="16"/>
              </w:rPr>
            </w:pPr>
            <w:r>
              <w:rPr>
                <w:sz w:val="16"/>
                <w:szCs w:val="16"/>
                <w:spacing w:val="-5"/>
              </w:rPr>
              <w:t>唯一性</w:t>
            </w:r>
          </w:p>
        </w:tc>
        <w:tc>
          <w:tcPr>
            <w:tcW w:w="2100" w:type="dxa"/>
            <w:vAlign w:val="top"/>
          </w:tcPr>
          <w:p>
            <w:pPr>
              <w:pStyle w:val="TableText"/>
              <w:ind w:left="115" w:right="187" w:firstLine="170"/>
              <w:spacing w:before="82" w:line="248" w:lineRule="auto"/>
              <w:rPr>
                <w:sz w:val="16"/>
                <w:szCs w:val="16"/>
              </w:rPr>
            </w:pPr>
            <w:r>
              <w:rPr>
                <w:sz w:val="16"/>
                <w:szCs w:val="16"/>
                <w:spacing w:val="1"/>
              </w:rPr>
              <w:t>该数据在特定数据集中</w:t>
            </w:r>
            <w:r>
              <w:rPr>
                <w:sz w:val="16"/>
                <w:szCs w:val="16"/>
                <w:spacing w:val="6"/>
              </w:rPr>
              <w:t xml:space="preserve"> </w:t>
            </w:r>
            <w:r>
              <w:rPr>
                <w:sz w:val="16"/>
                <w:szCs w:val="16"/>
                <w:spacing w:val="-2"/>
              </w:rPr>
              <w:t>不存在重复值</w:t>
            </w:r>
          </w:p>
        </w:tc>
        <w:tc>
          <w:tcPr>
            <w:tcW w:w="4190" w:type="dxa"/>
            <w:vAlign w:val="top"/>
          </w:tcPr>
          <w:p>
            <w:pPr>
              <w:pStyle w:val="TableText"/>
              <w:ind w:left="275"/>
              <w:spacing w:before="192" w:line="219" w:lineRule="auto"/>
              <w:rPr>
                <w:sz w:val="16"/>
                <w:szCs w:val="16"/>
              </w:rPr>
            </w:pPr>
            <w:r>
              <w:rPr>
                <w:sz w:val="16"/>
                <w:szCs w:val="16"/>
                <w:spacing w:val="-1"/>
              </w:rPr>
              <w:t>在指定的数据集中是否存在重复值</w:t>
            </w:r>
          </w:p>
        </w:tc>
        <w:tc>
          <w:tcPr>
            <w:tcW w:w="590" w:type="dxa"/>
            <w:vAlign w:val="top"/>
            <w:tcBorders>
              <w:right w:val="nil"/>
            </w:tcBorders>
          </w:tcPr>
          <w:p>
            <w:pPr>
              <w:pStyle w:val="TableText"/>
              <w:ind w:left="205"/>
              <w:spacing w:before="195" w:line="223" w:lineRule="auto"/>
              <w:rPr>
                <w:sz w:val="16"/>
                <w:szCs w:val="16"/>
              </w:rPr>
            </w:pPr>
            <w:r>
              <w:rPr>
                <w:sz w:val="16"/>
                <w:szCs w:val="16"/>
              </w:rPr>
              <w:t>是</w:t>
            </w:r>
          </w:p>
        </w:tc>
      </w:tr>
      <w:tr>
        <w:trPr>
          <w:trHeight w:val="568" w:hRule="atLeast"/>
        </w:trPr>
        <w:tc>
          <w:tcPr>
            <w:tcW w:w="460" w:type="dxa"/>
            <w:vAlign w:val="top"/>
            <w:tcBorders>
              <w:left w:val="nil"/>
            </w:tcBorders>
          </w:tcPr>
          <w:p>
            <w:pPr>
              <w:pStyle w:val="TableText"/>
              <w:ind w:left="190"/>
              <w:spacing w:before="254" w:line="183" w:lineRule="auto"/>
              <w:rPr>
                <w:sz w:val="16"/>
                <w:szCs w:val="16"/>
              </w:rPr>
            </w:pPr>
            <w:r>
              <w:rPr>
                <w:sz w:val="16"/>
                <w:szCs w:val="16"/>
              </w:rPr>
              <w:t>4</w:t>
            </w:r>
          </w:p>
        </w:tc>
        <w:tc>
          <w:tcPr>
            <w:tcW w:w="1120" w:type="dxa"/>
            <w:vAlign w:val="top"/>
          </w:tcPr>
          <w:p>
            <w:pPr>
              <w:pStyle w:val="TableText"/>
              <w:ind w:left="155"/>
              <w:spacing w:before="213" w:line="219" w:lineRule="auto"/>
              <w:rPr>
                <w:sz w:val="16"/>
                <w:szCs w:val="16"/>
              </w:rPr>
            </w:pPr>
            <w:r>
              <w:rPr>
                <w:sz w:val="16"/>
                <w:szCs w:val="16"/>
                <w:spacing w:val="-2"/>
              </w:rPr>
              <w:t>参照完整性</w:t>
            </w:r>
          </w:p>
        </w:tc>
        <w:tc>
          <w:tcPr>
            <w:tcW w:w="2100" w:type="dxa"/>
            <w:vAlign w:val="top"/>
          </w:tcPr>
          <w:p>
            <w:pPr>
              <w:pStyle w:val="TableText"/>
              <w:ind w:left="115" w:right="222" w:firstLine="160"/>
              <w:spacing w:before="84" w:line="260" w:lineRule="auto"/>
              <w:rPr>
                <w:sz w:val="16"/>
                <w:szCs w:val="16"/>
              </w:rPr>
            </w:pPr>
            <w:r>
              <w:rPr>
                <w:sz w:val="16"/>
                <w:szCs w:val="16"/>
                <w:spacing w:val="-1"/>
              </w:rPr>
              <w:t>数据项在被引用的父表</w:t>
            </w:r>
            <w:r>
              <w:rPr>
                <w:sz w:val="16"/>
                <w:szCs w:val="16"/>
                <w:spacing w:val="1"/>
              </w:rPr>
              <w:t xml:space="preserve"> </w:t>
            </w:r>
            <w:r>
              <w:rPr>
                <w:sz w:val="16"/>
                <w:szCs w:val="16"/>
                <w:spacing w:val="2"/>
              </w:rPr>
              <w:t>中有定义</w:t>
            </w:r>
          </w:p>
        </w:tc>
        <w:tc>
          <w:tcPr>
            <w:tcW w:w="4190" w:type="dxa"/>
            <w:vAlign w:val="top"/>
          </w:tcPr>
          <w:p>
            <w:pPr>
              <w:pStyle w:val="TableText"/>
              <w:ind w:left="285"/>
              <w:spacing w:before="213" w:line="219" w:lineRule="auto"/>
              <w:rPr>
                <w:sz w:val="16"/>
                <w:szCs w:val="16"/>
              </w:rPr>
            </w:pPr>
            <w:r>
              <w:rPr>
                <w:sz w:val="16"/>
                <w:szCs w:val="16"/>
                <w:spacing w:val="-1"/>
              </w:rPr>
              <w:t>数据项是否在父表中有定义</w:t>
            </w:r>
          </w:p>
        </w:tc>
        <w:tc>
          <w:tcPr>
            <w:tcW w:w="590" w:type="dxa"/>
            <w:vAlign w:val="top"/>
            <w:tcBorders>
              <w:right w:val="nil"/>
            </w:tcBorders>
          </w:tcPr>
          <w:p>
            <w:pPr>
              <w:pStyle w:val="TableText"/>
              <w:ind w:left="205"/>
              <w:spacing w:before="216" w:line="223" w:lineRule="auto"/>
              <w:rPr>
                <w:sz w:val="16"/>
                <w:szCs w:val="16"/>
              </w:rPr>
            </w:pPr>
            <w:r>
              <w:rPr>
                <w:sz w:val="16"/>
                <w:szCs w:val="16"/>
              </w:rPr>
              <w:t>是</w:t>
            </w:r>
          </w:p>
        </w:tc>
      </w:tr>
      <w:tr>
        <w:trPr>
          <w:trHeight w:val="563" w:hRule="atLeast"/>
        </w:trPr>
        <w:tc>
          <w:tcPr>
            <w:tcW w:w="460" w:type="dxa"/>
            <w:vAlign w:val="top"/>
            <w:tcBorders>
              <w:left w:val="nil"/>
            </w:tcBorders>
          </w:tcPr>
          <w:p>
            <w:pPr>
              <w:pStyle w:val="TableText"/>
              <w:ind w:left="190"/>
              <w:spacing w:before="247" w:line="182" w:lineRule="auto"/>
              <w:rPr>
                <w:sz w:val="16"/>
                <w:szCs w:val="16"/>
              </w:rPr>
            </w:pPr>
            <w:r>
              <w:rPr>
                <w:sz w:val="16"/>
                <w:szCs w:val="16"/>
              </w:rPr>
              <w:t>5</w:t>
            </w:r>
          </w:p>
        </w:tc>
        <w:tc>
          <w:tcPr>
            <w:tcW w:w="1120" w:type="dxa"/>
            <w:vAlign w:val="top"/>
          </w:tcPr>
          <w:p>
            <w:pPr>
              <w:pStyle w:val="TableText"/>
              <w:ind w:left="155"/>
              <w:spacing w:before="204" w:line="219" w:lineRule="auto"/>
              <w:rPr>
                <w:sz w:val="16"/>
                <w:szCs w:val="16"/>
              </w:rPr>
            </w:pPr>
            <w:r>
              <w:rPr>
                <w:sz w:val="16"/>
                <w:szCs w:val="16"/>
                <w:spacing w:val="-2"/>
              </w:rPr>
              <w:t>依赖一致性</w:t>
            </w:r>
          </w:p>
        </w:tc>
        <w:tc>
          <w:tcPr>
            <w:tcW w:w="2100" w:type="dxa"/>
            <w:vAlign w:val="top"/>
          </w:tcPr>
          <w:p>
            <w:pPr>
              <w:pStyle w:val="TableText"/>
              <w:ind w:left="125" w:right="212" w:firstLine="160"/>
              <w:spacing w:before="85" w:line="253" w:lineRule="auto"/>
              <w:rPr>
                <w:sz w:val="16"/>
                <w:szCs w:val="16"/>
              </w:rPr>
            </w:pPr>
            <w:r>
              <w:rPr>
                <w:sz w:val="16"/>
                <w:szCs w:val="16"/>
                <w:spacing w:val="-1"/>
              </w:rPr>
              <w:t>数据项取值满足与其他</w:t>
            </w:r>
            <w:r>
              <w:rPr>
                <w:sz w:val="16"/>
                <w:szCs w:val="16"/>
                <w:spacing w:val="1"/>
              </w:rPr>
              <w:t xml:space="preserve"> </w:t>
            </w:r>
            <w:r>
              <w:rPr>
                <w:sz w:val="16"/>
                <w:szCs w:val="16"/>
                <w:spacing w:val="1"/>
              </w:rPr>
              <w:t>数据项之间的依赖关系</w:t>
            </w:r>
          </w:p>
        </w:tc>
        <w:tc>
          <w:tcPr>
            <w:tcW w:w="4190" w:type="dxa"/>
            <w:vAlign w:val="top"/>
          </w:tcPr>
          <w:p>
            <w:pPr>
              <w:pStyle w:val="TableText"/>
              <w:ind w:left="285"/>
              <w:spacing w:before="204" w:line="219" w:lineRule="auto"/>
              <w:rPr>
                <w:sz w:val="16"/>
                <w:szCs w:val="16"/>
              </w:rPr>
            </w:pPr>
            <w:r>
              <w:rPr>
                <w:sz w:val="16"/>
                <w:szCs w:val="16"/>
              </w:rPr>
              <w:t>数据项取值是否满足与其他数据项之间的依赖关系</w:t>
            </w:r>
          </w:p>
        </w:tc>
        <w:tc>
          <w:tcPr>
            <w:tcW w:w="590" w:type="dxa"/>
            <w:vAlign w:val="top"/>
            <w:tcBorders>
              <w:right w:val="nil"/>
            </w:tcBorders>
          </w:tcPr>
          <w:p>
            <w:pPr>
              <w:pStyle w:val="TableText"/>
              <w:ind w:left="205"/>
              <w:spacing w:before="208" w:line="223" w:lineRule="auto"/>
              <w:rPr>
                <w:sz w:val="16"/>
                <w:szCs w:val="16"/>
              </w:rPr>
            </w:pPr>
            <w:r>
              <w:rPr>
                <w:sz w:val="16"/>
                <w:szCs w:val="16"/>
              </w:rPr>
              <w:t>是</w:t>
            </w:r>
          </w:p>
        </w:tc>
      </w:tr>
    </w:tbl>
    <w:p>
      <w:pPr>
        <w:spacing w:line="150" w:lineRule="exact"/>
        <w:rPr>
          <w:rFonts w:ascii="Arial"/>
          <w:sz w:val="13"/>
        </w:rPr>
      </w:pPr>
      <w:r/>
    </w:p>
    <w:p>
      <w:pPr>
        <w:spacing w:line="150" w:lineRule="exact"/>
        <w:sectPr>
          <w:footerReference w:type="default" r:id="rId208"/>
          <w:pgSz w:w="9640" w:h="14400"/>
          <w:pgMar w:top="721" w:right="465" w:bottom="715" w:left="620" w:header="0" w:footer="566" w:gutter="0"/>
        </w:sectPr>
        <w:rPr>
          <w:rFonts w:ascii="Arial" w:hAnsi="Arial" w:eastAsia="Arial" w:cs="Arial"/>
          <w:sz w:val="13"/>
          <w:szCs w:val="13"/>
        </w:rPr>
      </w:pPr>
    </w:p>
    <w:p>
      <w:pPr>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05" cy="171450"/>
            <wp:effectExtent l="0" t="0" r="0" b="0"/>
            <wp:docPr id="154" name="IM 154"/>
            <wp:cNvGraphicFramePr/>
            <a:graphic>
              <a:graphicData uri="http://schemas.openxmlformats.org/drawingml/2006/picture">
                <pic:pic>
                  <pic:nvPicPr>
                    <pic:cNvPr id="154" name="IM 154"/>
                    <pic:cNvPicPr/>
                  </pic:nvPicPr>
                  <pic:blipFill>
                    <a:blip r:embed="rId210"/>
                    <a:stretch>
                      <a:fillRect/>
                    </a:stretch>
                  </pic:blipFill>
                  <pic:spPr>
                    <a:xfrm rot="0">
                      <a:off x="0" y="0"/>
                      <a:ext cx="6305" cy="171450"/>
                    </a:xfrm>
                    <a:prstGeom prst="rect">
                      <a:avLst/>
                    </a:prstGeom>
                  </pic:spPr>
                </pic:pic>
              </a:graphicData>
            </a:graphic>
          </wp:inline>
        </w:drawing>
      </w:r>
      <w:r>
        <w:rPr>
          <w:rFonts w:ascii="SimHei" w:hAnsi="SimHei" w:eastAsia="SimHei" w:cs="SimHei"/>
          <w:sz w:val="21"/>
          <w:szCs w:val="21"/>
        </w:rPr>
        <w:t xml:space="preserve"> </w:t>
      </w:r>
      <w:r>
        <w:rPr>
          <w:rFonts w:ascii="SimHei" w:hAnsi="SimHei" w:eastAsia="SimHei" w:cs="SimHei"/>
          <w:sz w:val="21"/>
          <w:szCs w:val="21"/>
          <w:b/>
          <w:bCs/>
          <w:spacing w:val="-15"/>
          <w:w w:val="94"/>
        </w:rPr>
        <w:t>银行数据治理</w:t>
      </w:r>
    </w:p>
    <w:p>
      <w:pPr>
        <w:ind w:left="7729"/>
        <w:spacing w:before="280" w:line="228" w:lineRule="auto"/>
        <w:rPr>
          <w:rFonts w:ascii="YouYuan" w:hAnsi="YouYuan" w:eastAsia="YouYuan" w:cs="YouYuan"/>
          <w:sz w:val="21"/>
          <w:szCs w:val="21"/>
        </w:rPr>
      </w:pPr>
      <w:r>
        <w:rPr>
          <w:rFonts w:ascii="YouYuan" w:hAnsi="YouYuan" w:eastAsia="YouYuan" w:cs="YouYuan"/>
          <w:sz w:val="21"/>
          <w:szCs w:val="21"/>
          <w:spacing w:val="-4"/>
        </w:rPr>
        <w:t>(续)</w:t>
      </w:r>
    </w:p>
    <w:p>
      <w:pPr>
        <w:spacing w:line="75" w:lineRule="exact"/>
        <w:rPr/>
      </w:pPr>
      <w:r/>
    </w:p>
    <w:tbl>
      <w:tblPr>
        <w:tblStyle w:val="TableNormal"/>
        <w:tblW w:w="848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80"/>
        <w:gridCol w:w="1120"/>
        <w:gridCol w:w="2100"/>
        <w:gridCol w:w="4180"/>
        <w:gridCol w:w="600"/>
      </w:tblGrid>
      <w:tr>
        <w:trPr>
          <w:trHeight w:val="564" w:hRule="atLeast"/>
        </w:trPr>
        <w:tc>
          <w:tcPr>
            <w:tcW w:w="480" w:type="dxa"/>
            <w:vAlign w:val="top"/>
            <w:tcBorders>
              <w:left w:val="nil"/>
            </w:tcBorders>
          </w:tcPr>
          <w:p>
            <w:pPr>
              <w:pStyle w:val="TableText"/>
              <w:ind w:left="80"/>
              <w:spacing w:before="202" w:line="221" w:lineRule="auto"/>
              <w:rPr>
                <w:sz w:val="16"/>
                <w:szCs w:val="16"/>
              </w:rPr>
            </w:pPr>
            <w:r>
              <w:rPr>
                <w:sz w:val="16"/>
                <w:szCs w:val="16"/>
                <w:spacing w:val="-2"/>
              </w:rPr>
              <w:t>序号</w:t>
            </w:r>
          </w:p>
        </w:tc>
        <w:tc>
          <w:tcPr>
            <w:tcW w:w="1120" w:type="dxa"/>
            <w:vAlign w:val="top"/>
          </w:tcPr>
          <w:p>
            <w:pPr>
              <w:pStyle w:val="TableText"/>
              <w:ind w:left="395"/>
              <w:spacing w:before="202" w:line="220" w:lineRule="auto"/>
              <w:rPr>
                <w:sz w:val="16"/>
                <w:szCs w:val="16"/>
              </w:rPr>
            </w:pPr>
            <w:r>
              <w:rPr>
                <w:sz w:val="16"/>
                <w:szCs w:val="16"/>
                <w:spacing w:val="-3"/>
              </w:rPr>
              <w:t>维度</w:t>
            </w:r>
          </w:p>
        </w:tc>
        <w:tc>
          <w:tcPr>
            <w:tcW w:w="2100" w:type="dxa"/>
            <w:vAlign w:val="top"/>
          </w:tcPr>
          <w:p>
            <w:pPr>
              <w:pStyle w:val="TableText"/>
              <w:ind w:left="714"/>
              <w:spacing w:before="203" w:line="221" w:lineRule="auto"/>
              <w:rPr>
                <w:sz w:val="16"/>
                <w:szCs w:val="16"/>
              </w:rPr>
            </w:pPr>
            <w:r>
              <w:rPr>
                <w:sz w:val="16"/>
                <w:szCs w:val="16"/>
                <w:spacing w:val="-4"/>
              </w:rPr>
              <w:t>描</w:t>
            </w:r>
            <w:r>
              <w:rPr>
                <w:sz w:val="16"/>
                <w:szCs w:val="16"/>
                <w:spacing w:val="2"/>
              </w:rPr>
              <w:t xml:space="preserve">   </w:t>
            </w:r>
            <w:r>
              <w:rPr>
                <w:sz w:val="16"/>
                <w:szCs w:val="16"/>
                <w:spacing w:val="-4"/>
              </w:rPr>
              <w:t>述</w:t>
            </w:r>
          </w:p>
        </w:tc>
        <w:tc>
          <w:tcPr>
            <w:tcW w:w="4180" w:type="dxa"/>
            <w:vAlign w:val="top"/>
          </w:tcPr>
          <w:p>
            <w:pPr>
              <w:pStyle w:val="TableText"/>
              <w:ind w:left="1685"/>
              <w:spacing w:before="202" w:line="220" w:lineRule="auto"/>
              <w:rPr>
                <w:sz w:val="16"/>
                <w:szCs w:val="16"/>
              </w:rPr>
            </w:pPr>
            <w:r>
              <w:rPr>
                <w:sz w:val="16"/>
                <w:szCs w:val="16"/>
                <w:spacing w:val="-5"/>
              </w:rPr>
              <w:t>衡</w:t>
            </w:r>
            <w:r>
              <w:rPr>
                <w:sz w:val="16"/>
                <w:szCs w:val="16"/>
                <w:spacing w:val="-16"/>
              </w:rPr>
              <w:t xml:space="preserve"> </w:t>
            </w:r>
            <w:r>
              <w:rPr>
                <w:sz w:val="16"/>
                <w:szCs w:val="16"/>
                <w:spacing w:val="-5"/>
              </w:rPr>
              <w:t>量</w:t>
            </w:r>
            <w:r>
              <w:rPr>
                <w:sz w:val="16"/>
                <w:szCs w:val="16"/>
                <w:spacing w:val="-16"/>
              </w:rPr>
              <w:t xml:space="preserve"> </w:t>
            </w:r>
            <w:r>
              <w:rPr>
                <w:sz w:val="16"/>
                <w:szCs w:val="16"/>
                <w:spacing w:val="-5"/>
              </w:rPr>
              <w:t>标</w:t>
            </w:r>
            <w:r>
              <w:rPr>
                <w:sz w:val="16"/>
                <w:szCs w:val="16"/>
                <w:spacing w:val="-14"/>
              </w:rPr>
              <w:t xml:space="preserve"> </w:t>
            </w:r>
            <w:r>
              <w:rPr>
                <w:sz w:val="16"/>
                <w:szCs w:val="16"/>
                <w:spacing w:val="-5"/>
              </w:rPr>
              <w:t>准</w:t>
            </w:r>
          </w:p>
        </w:tc>
        <w:tc>
          <w:tcPr>
            <w:tcW w:w="600" w:type="dxa"/>
            <w:vAlign w:val="top"/>
            <w:tcBorders>
              <w:right w:val="nil"/>
            </w:tcBorders>
          </w:tcPr>
          <w:p>
            <w:pPr>
              <w:pStyle w:val="TableText"/>
              <w:ind w:left="54" w:right="33"/>
              <w:spacing w:before="92" w:line="260" w:lineRule="auto"/>
              <w:rPr>
                <w:sz w:val="16"/>
                <w:szCs w:val="16"/>
              </w:rPr>
            </w:pPr>
            <w:r>
              <w:rPr>
                <w:sz w:val="16"/>
                <w:szCs w:val="16"/>
                <w:spacing w:val="8"/>
              </w:rPr>
              <w:t>是否自</w:t>
            </w:r>
            <w:r>
              <w:rPr>
                <w:sz w:val="16"/>
                <w:szCs w:val="16"/>
                <w:spacing w:val="1"/>
              </w:rPr>
              <w:t xml:space="preserve"> </w:t>
            </w:r>
            <w:r>
              <w:rPr>
                <w:sz w:val="16"/>
                <w:szCs w:val="16"/>
                <w:spacing w:val="-2"/>
              </w:rPr>
              <w:t>动核查</w:t>
            </w:r>
          </w:p>
        </w:tc>
      </w:tr>
      <w:tr>
        <w:trPr>
          <w:trHeight w:val="808" w:hRule="atLeast"/>
        </w:trPr>
        <w:tc>
          <w:tcPr>
            <w:tcW w:w="480" w:type="dxa"/>
            <w:vAlign w:val="top"/>
            <w:tcBorders>
              <w:left w:val="nil"/>
            </w:tcBorders>
          </w:tcPr>
          <w:p>
            <w:pPr>
              <w:spacing w:line="315" w:lineRule="auto"/>
              <w:rPr>
                <w:rFonts w:ascii="Arial"/>
                <w:sz w:val="21"/>
              </w:rPr>
            </w:pPr>
            <w:r/>
          </w:p>
          <w:p>
            <w:pPr>
              <w:pStyle w:val="TableText"/>
              <w:ind w:left="200"/>
              <w:spacing w:before="52" w:line="183" w:lineRule="auto"/>
              <w:rPr>
                <w:sz w:val="16"/>
                <w:szCs w:val="16"/>
              </w:rPr>
            </w:pPr>
            <w:r>
              <w:rPr>
                <w:sz w:val="16"/>
                <w:szCs w:val="16"/>
              </w:rPr>
              <w:t>6</w:t>
            </w:r>
          </w:p>
        </w:tc>
        <w:tc>
          <w:tcPr>
            <w:tcW w:w="1120" w:type="dxa"/>
            <w:vAlign w:val="top"/>
          </w:tcPr>
          <w:p>
            <w:pPr>
              <w:spacing w:line="274" w:lineRule="auto"/>
              <w:rPr>
                <w:rFonts w:ascii="Arial"/>
                <w:sz w:val="21"/>
              </w:rPr>
            </w:pPr>
            <w:r/>
          </w:p>
          <w:p>
            <w:pPr>
              <w:pStyle w:val="TableText"/>
              <w:ind w:left="154"/>
              <w:spacing w:before="52" w:line="219" w:lineRule="auto"/>
              <w:rPr>
                <w:sz w:val="16"/>
                <w:szCs w:val="16"/>
              </w:rPr>
            </w:pPr>
            <w:r>
              <w:rPr>
                <w:sz w:val="16"/>
                <w:szCs w:val="16"/>
                <w:spacing w:val="-2"/>
              </w:rPr>
              <w:t>基数一致性</w:t>
            </w:r>
          </w:p>
        </w:tc>
        <w:tc>
          <w:tcPr>
            <w:tcW w:w="2100" w:type="dxa"/>
            <w:vAlign w:val="top"/>
          </w:tcPr>
          <w:p>
            <w:pPr>
              <w:pStyle w:val="TableText"/>
              <w:ind w:left="124" w:right="202" w:firstLine="149"/>
              <w:spacing w:before="228" w:line="242" w:lineRule="auto"/>
              <w:rPr>
                <w:sz w:val="16"/>
                <w:szCs w:val="16"/>
              </w:rPr>
            </w:pPr>
            <w:r>
              <w:rPr>
                <w:sz w:val="16"/>
                <w:szCs w:val="16"/>
                <w:spacing w:val="1"/>
              </w:rPr>
              <w:t>数据项在子表中出现的 </w:t>
            </w:r>
            <w:r>
              <w:rPr>
                <w:sz w:val="16"/>
                <w:szCs w:val="16"/>
                <w:spacing w:val="-2"/>
              </w:rPr>
              <w:t>次数符合标准</w:t>
            </w:r>
          </w:p>
        </w:tc>
        <w:tc>
          <w:tcPr>
            <w:tcW w:w="4180" w:type="dxa"/>
            <w:vAlign w:val="top"/>
          </w:tcPr>
          <w:p>
            <w:pPr>
              <w:pStyle w:val="TableText"/>
              <w:ind w:left="115" w:right="62" w:firstLine="159"/>
              <w:spacing w:before="108" w:line="242" w:lineRule="auto"/>
              <w:rPr>
                <w:sz w:val="16"/>
                <w:szCs w:val="16"/>
              </w:rPr>
            </w:pPr>
            <w:r>
              <w:rPr>
                <w:sz w:val="16"/>
                <w:szCs w:val="16"/>
                <w:spacing w:val="-6"/>
              </w:rPr>
              <w:t>数据项在子表中可出现的次数是否符合标准。例如，</w:t>
            </w:r>
            <w:r>
              <w:rPr>
                <w:sz w:val="16"/>
                <w:szCs w:val="16"/>
                <w:spacing w:val="55"/>
              </w:rPr>
              <w:t xml:space="preserve"> </w:t>
            </w:r>
            <w:r>
              <w:rPr>
                <w:sz w:val="16"/>
                <w:szCs w:val="16"/>
                <w:spacing w:val="-6"/>
              </w:rPr>
              <w:t>一</w:t>
            </w:r>
            <w:r>
              <w:rPr>
                <w:sz w:val="16"/>
                <w:szCs w:val="16"/>
              </w:rPr>
              <w:t xml:space="preserve"> </w:t>
            </w:r>
            <w:r>
              <w:rPr>
                <w:sz w:val="16"/>
                <w:szCs w:val="16"/>
                <w:spacing w:val="-1"/>
              </w:rPr>
              <w:t>个账户每年的计息次数为4次，即要符合账户计息次数为</w:t>
            </w:r>
          </w:p>
          <w:p>
            <w:pPr>
              <w:pStyle w:val="TableText"/>
              <w:ind w:left="274"/>
              <w:spacing w:before="40" w:line="220" w:lineRule="auto"/>
              <w:rPr>
                <w:sz w:val="16"/>
                <w:szCs w:val="16"/>
              </w:rPr>
            </w:pPr>
            <w:r>
              <w:rPr>
                <w:sz w:val="16"/>
                <w:szCs w:val="16"/>
                <w:spacing w:val="1"/>
              </w:rPr>
              <w:t>1:4的规定</w:t>
            </w:r>
          </w:p>
        </w:tc>
        <w:tc>
          <w:tcPr>
            <w:tcW w:w="600" w:type="dxa"/>
            <w:vAlign w:val="top"/>
            <w:tcBorders>
              <w:right w:val="nil"/>
            </w:tcBorders>
          </w:tcPr>
          <w:p>
            <w:pPr>
              <w:spacing w:line="276" w:lineRule="auto"/>
              <w:rPr>
                <w:rFonts w:ascii="Arial"/>
                <w:sz w:val="21"/>
              </w:rPr>
            </w:pPr>
            <w:r/>
          </w:p>
          <w:p>
            <w:pPr>
              <w:pStyle w:val="TableText"/>
              <w:ind w:left="215"/>
              <w:spacing w:before="52" w:line="223" w:lineRule="auto"/>
              <w:rPr>
                <w:sz w:val="16"/>
                <w:szCs w:val="16"/>
              </w:rPr>
            </w:pPr>
            <w:r>
              <w:rPr>
                <w:sz w:val="16"/>
                <w:szCs w:val="16"/>
              </w:rPr>
              <w:t>是</w:t>
            </w:r>
          </w:p>
        </w:tc>
      </w:tr>
      <w:tr>
        <w:trPr>
          <w:trHeight w:val="519" w:hRule="atLeast"/>
        </w:trPr>
        <w:tc>
          <w:tcPr>
            <w:tcW w:w="480" w:type="dxa"/>
            <w:vAlign w:val="top"/>
            <w:tcBorders>
              <w:left w:val="nil"/>
            </w:tcBorders>
          </w:tcPr>
          <w:p>
            <w:pPr>
              <w:pStyle w:val="TableText"/>
              <w:ind w:left="200"/>
              <w:spacing w:before="221" w:line="182" w:lineRule="auto"/>
              <w:rPr>
                <w:sz w:val="16"/>
                <w:szCs w:val="16"/>
              </w:rPr>
            </w:pPr>
            <w:r>
              <w:rPr>
                <w:sz w:val="16"/>
                <w:szCs w:val="16"/>
              </w:rPr>
              <w:t>7</w:t>
            </w:r>
          </w:p>
        </w:tc>
        <w:tc>
          <w:tcPr>
            <w:tcW w:w="1120" w:type="dxa"/>
            <w:vAlign w:val="top"/>
          </w:tcPr>
          <w:p>
            <w:pPr>
              <w:pStyle w:val="TableText"/>
              <w:ind w:left="315"/>
              <w:spacing w:before="180" w:line="220" w:lineRule="auto"/>
              <w:rPr>
                <w:sz w:val="16"/>
                <w:szCs w:val="16"/>
              </w:rPr>
            </w:pPr>
            <w:r>
              <w:rPr>
                <w:sz w:val="16"/>
                <w:szCs w:val="16"/>
                <w:spacing w:val="-3"/>
              </w:rPr>
              <w:t>正确性</w:t>
            </w:r>
          </w:p>
        </w:tc>
        <w:tc>
          <w:tcPr>
            <w:tcW w:w="2100" w:type="dxa"/>
            <w:vAlign w:val="top"/>
          </w:tcPr>
          <w:p>
            <w:pPr>
              <w:pStyle w:val="TableText"/>
              <w:ind w:left="124" w:right="352" w:firstLine="179"/>
              <w:spacing w:before="78" w:line="232" w:lineRule="auto"/>
              <w:rPr>
                <w:sz w:val="16"/>
                <w:szCs w:val="16"/>
              </w:rPr>
            </w:pPr>
            <w:r>
              <w:rPr>
                <w:sz w:val="16"/>
                <w:szCs w:val="16"/>
                <w:spacing w:val="-1"/>
              </w:rPr>
              <w:t>数据正确体现了真实</w:t>
            </w:r>
            <w:r>
              <w:rPr>
                <w:sz w:val="16"/>
                <w:szCs w:val="16"/>
              </w:rPr>
              <w:t xml:space="preserve"> </w:t>
            </w:r>
            <w:r>
              <w:rPr>
                <w:sz w:val="16"/>
                <w:szCs w:val="16"/>
                <w:spacing w:val="-2"/>
              </w:rPr>
              <w:t>情况</w:t>
            </w:r>
          </w:p>
        </w:tc>
        <w:tc>
          <w:tcPr>
            <w:tcW w:w="4180" w:type="dxa"/>
            <w:vAlign w:val="top"/>
          </w:tcPr>
          <w:p>
            <w:pPr>
              <w:pStyle w:val="TableText"/>
              <w:ind w:left="274"/>
              <w:spacing w:before="179" w:line="219" w:lineRule="auto"/>
              <w:rPr>
                <w:sz w:val="16"/>
                <w:szCs w:val="16"/>
              </w:rPr>
            </w:pPr>
            <w:r>
              <w:rPr>
                <w:sz w:val="16"/>
                <w:szCs w:val="16"/>
                <w:spacing w:val="-1"/>
              </w:rPr>
              <w:t>数据内容和定义是否一致</w:t>
            </w:r>
          </w:p>
        </w:tc>
        <w:tc>
          <w:tcPr>
            <w:tcW w:w="600" w:type="dxa"/>
            <w:vAlign w:val="top"/>
            <w:tcBorders>
              <w:right w:val="nil"/>
            </w:tcBorders>
          </w:tcPr>
          <w:p>
            <w:pPr>
              <w:pStyle w:val="TableText"/>
              <w:ind w:left="215"/>
              <w:spacing w:before="182" w:line="223" w:lineRule="auto"/>
              <w:rPr>
                <w:sz w:val="16"/>
                <w:szCs w:val="16"/>
              </w:rPr>
            </w:pPr>
            <w:r>
              <w:rPr>
                <w:sz w:val="16"/>
                <w:szCs w:val="16"/>
              </w:rPr>
              <w:t>是</w:t>
            </w:r>
          </w:p>
        </w:tc>
      </w:tr>
      <w:tr>
        <w:trPr>
          <w:trHeight w:val="559" w:hRule="atLeast"/>
        </w:trPr>
        <w:tc>
          <w:tcPr>
            <w:tcW w:w="480" w:type="dxa"/>
            <w:vAlign w:val="top"/>
            <w:tcBorders>
              <w:left w:val="nil"/>
            </w:tcBorders>
          </w:tcPr>
          <w:p>
            <w:pPr>
              <w:pStyle w:val="TableText"/>
              <w:ind w:left="200"/>
              <w:spacing w:before="241" w:line="183" w:lineRule="auto"/>
              <w:rPr>
                <w:sz w:val="16"/>
                <w:szCs w:val="16"/>
              </w:rPr>
            </w:pPr>
            <w:r>
              <w:rPr>
                <w:sz w:val="16"/>
                <w:szCs w:val="16"/>
              </w:rPr>
              <w:t>8</w:t>
            </w:r>
          </w:p>
        </w:tc>
        <w:tc>
          <w:tcPr>
            <w:tcW w:w="1120" w:type="dxa"/>
            <w:vAlign w:val="top"/>
          </w:tcPr>
          <w:p>
            <w:pPr>
              <w:pStyle w:val="TableText"/>
              <w:ind w:left="315"/>
              <w:spacing w:before="199" w:line="219" w:lineRule="auto"/>
              <w:rPr>
                <w:sz w:val="16"/>
                <w:szCs w:val="16"/>
              </w:rPr>
            </w:pPr>
            <w:r>
              <w:rPr>
                <w:sz w:val="16"/>
                <w:szCs w:val="16"/>
                <w:spacing w:val="-2"/>
              </w:rPr>
              <w:t>精确性</w:t>
            </w:r>
          </w:p>
        </w:tc>
        <w:tc>
          <w:tcPr>
            <w:tcW w:w="2100" w:type="dxa"/>
            <w:vAlign w:val="top"/>
          </w:tcPr>
          <w:p>
            <w:pPr>
              <w:pStyle w:val="TableText"/>
              <w:ind w:left="124" w:right="232" w:firstLine="139"/>
              <w:spacing w:before="100" w:line="249" w:lineRule="auto"/>
              <w:rPr>
                <w:sz w:val="16"/>
                <w:szCs w:val="16"/>
              </w:rPr>
            </w:pPr>
            <w:r>
              <w:rPr>
                <w:sz w:val="16"/>
                <w:szCs w:val="16"/>
                <w:spacing w:val="-1"/>
              </w:rPr>
              <w:t>数据精度满足业务要求</w:t>
            </w:r>
            <w:r>
              <w:rPr>
                <w:sz w:val="16"/>
                <w:szCs w:val="16"/>
                <w:spacing w:val="1"/>
              </w:rPr>
              <w:t xml:space="preserve"> </w:t>
            </w:r>
            <w:r>
              <w:rPr>
                <w:sz w:val="16"/>
                <w:szCs w:val="16"/>
                <w:spacing w:val="3"/>
              </w:rPr>
              <w:t>的程度</w:t>
            </w:r>
          </w:p>
        </w:tc>
        <w:tc>
          <w:tcPr>
            <w:tcW w:w="4180" w:type="dxa"/>
            <w:vAlign w:val="top"/>
          </w:tcPr>
          <w:p>
            <w:pPr>
              <w:pStyle w:val="TableText"/>
              <w:ind w:left="274"/>
              <w:spacing w:before="199" w:line="219" w:lineRule="auto"/>
              <w:rPr>
                <w:sz w:val="16"/>
                <w:szCs w:val="16"/>
              </w:rPr>
            </w:pPr>
            <w:r>
              <w:rPr>
                <w:sz w:val="16"/>
                <w:szCs w:val="16"/>
                <w:spacing w:val="-1"/>
              </w:rPr>
              <w:t>数据精度是否达到业务规则要求的位数</w:t>
            </w:r>
          </w:p>
        </w:tc>
        <w:tc>
          <w:tcPr>
            <w:tcW w:w="600" w:type="dxa"/>
            <w:vAlign w:val="top"/>
            <w:tcBorders>
              <w:right w:val="nil"/>
            </w:tcBorders>
          </w:tcPr>
          <w:p>
            <w:pPr>
              <w:pStyle w:val="TableText"/>
              <w:ind w:left="215"/>
              <w:spacing w:before="203" w:line="223" w:lineRule="auto"/>
              <w:rPr>
                <w:sz w:val="16"/>
                <w:szCs w:val="16"/>
              </w:rPr>
            </w:pPr>
            <w:r>
              <w:rPr>
                <w:sz w:val="16"/>
                <w:szCs w:val="16"/>
              </w:rPr>
              <w:t>是</w:t>
            </w:r>
          </w:p>
        </w:tc>
      </w:tr>
      <w:tr>
        <w:trPr>
          <w:trHeight w:val="569" w:hRule="atLeast"/>
        </w:trPr>
        <w:tc>
          <w:tcPr>
            <w:tcW w:w="480" w:type="dxa"/>
            <w:vAlign w:val="top"/>
            <w:tcBorders>
              <w:left w:val="nil"/>
            </w:tcBorders>
          </w:tcPr>
          <w:p>
            <w:pPr>
              <w:pStyle w:val="TableText"/>
              <w:ind w:left="200"/>
              <w:spacing w:before="252" w:line="183" w:lineRule="auto"/>
              <w:rPr>
                <w:sz w:val="16"/>
                <w:szCs w:val="16"/>
              </w:rPr>
            </w:pPr>
            <w:r>
              <w:rPr>
                <w:sz w:val="16"/>
                <w:szCs w:val="16"/>
              </w:rPr>
              <w:t>9</w:t>
            </w:r>
          </w:p>
        </w:tc>
        <w:tc>
          <w:tcPr>
            <w:tcW w:w="1120" w:type="dxa"/>
            <w:vAlign w:val="top"/>
          </w:tcPr>
          <w:p>
            <w:pPr>
              <w:pStyle w:val="TableText"/>
              <w:ind w:left="154"/>
              <w:spacing w:before="211" w:line="219" w:lineRule="auto"/>
              <w:rPr>
                <w:sz w:val="16"/>
                <w:szCs w:val="16"/>
              </w:rPr>
            </w:pPr>
            <w:r>
              <w:rPr>
                <w:sz w:val="16"/>
                <w:szCs w:val="16"/>
                <w:spacing w:val="-2"/>
              </w:rPr>
              <w:t>技术有效性</w:t>
            </w:r>
          </w:p>
        </w:tc>
        <w:tc>
          <w:tcPr>
            <w:tcW w:w="2100" w:type="dxa"/>
            <w:vAlign w:val="top"/>
          </w:tcPr>
          <w:p>
            <w:pPr>
              <w:pStyle w:val="TableText"/>
              <w:ind w:left="124" w:right="222" w:firstLine="149"/>
              <w:spacing w:before="100" w:line="245" w:lineRule="auto"/>
              <w:rPr>
                <w:sz w:val="16"/>
                <w:szCs w:val="16"/>
              </w:rPr>
            </w:pPr>
            <w:r>
              <w:rPr>
                <w:sz w:val="16"/>
                <w:szCs w:val="16"/>
                <w:spacing w:val="-1"/>
              </w:rPr>
              <w:t>数据符合已定义的格式</w:t>
            </w:r>
            <w:r>
              <w:rPr>
                <w:sz w:val="16"/>
                <w:szCs w:val="16"/>
                <w:spacing w:val="1"/>
              </w:rPr>
              <w:t xml:space="preserve"> </w:t>
            </w:r>
            <w:r>
              <w:rPr>
                <w:sz w:val="16"/>
                <w:szCs w:val="16"/>
                <w:spacing w:val="-2"/>
              </w:rPr>
              <w:t>规范</w:t>
            </w:r>
          </w:p>
        </w:tc>
        <w:tc>
          <w:tcPr>
            <w:tcW w:w="4180" w:type="dxa"/>
            <w:vAlign w:val="top"/>
          </w:tcPr>
          <w:p>
            <w:pPr>
              <w:pStyle w:val="TableText"/>
              <w:ind w:left="274"/>
              <w:spacing w:before="211" w:line="219" w:lineRule="auto"/>
              <w:rPr>
                <w:sz w:val="16"/>
                <w:szCs w:val="16"/>
              </w:rPr>
            </w:pPr>
            <w:r>
              <w:rPr>
                <w:sz w:val="16"/>
                <w:szCs w:val="16"/>
                <w:spacing w:val="-1"/>
              </w:rPr>
              <w:t>数据项是否按已定义的格式标准组织</w:t>
            </w:r>
          </w:p>
        </w:tc>
        <w:tc>
          <w:tcPr>
            <w:tcW w:w="600" w:type="dxa"/>
            <w:vAlign w:val="top"/>
            <w:tcBorders>
              <w:right w:val="nil"/>
            </w:tcBorders>
          </w:tcPr>
          <w:p>
            <w:pPr>
              <w:pStyle w:val="TableText"/>
              <w:ind w:left="215"/>
              <w:spacing w:before="214" w:line="223" w:lineRule="auto"/>
              <w:rPr>
                <w:sz w:val="16"/>
                <w:szCs w:val="16"/>
              </w:rPr>
            </w:pPr>
            <w:r>
              <w:rPr>
                <w:sz w:val="16"/>
                <w:szCs w:val="16"/>
              </w:rPr>
              <w:t>是</w:t>
            </w:r>
          </w:p>
        </w:tc>
      </w:tr>
      <w:tr>
        <w:trPr>
          <w:trHeight w:val="539" w:hRule="atLeast"/>
        </w:trPr>
        <w:tc>
          <w:tcPr>
            <w:tcW w:w="480" w:type="dxa"/>
            <w:vAlign w:val="top"/>
            <w:tcBorders>
              <w:left w:val="nil"/>
            </w:tcBorders>
          </w:tcPr>
          <w:p>
            <w:pPr>
              <w:pStyle w:val="TableText"/>
              <w:ind w:left="160"/>
              <w:spacing w:before="233" w:line="184" w:lineRule="auto"/>
              <w:rPr>
                <w:sz w:val="16"/>
                <w:szCs w:val="16"/>
              </w:rPr>
            </w:pPr>
            <w:r>
              <w:rPr>
                <w:sz w:val="16"/>
                <w:szCs w:val="16"/>
                <w:spacing w:val="-5"/>
              </w:rPr>
              <w:t>10</w:t>
            </w:r>
          </w:p>
        </w:tc>
        <w:tc>
          <w:tcPr>
            <w:tcW w:w="1120" w:type="dxa"/>
            <w:vAlign w:val="top"/>
          </w:tcPr>
          <w:p>
            <w:pPr>
              <w:pStyle w:val="TableText"/>
              <w:ind w:left="154"/>
              <w:spacing w:before="192" w:line="219" w:lineRule="auto"/>
              <w:rPr>
                <w:sz w:val="16"/>
                <w:szCs w:val="16"/>
              </w:rPr>
            </w:pPr>
            <w:r>
              <w:rPr>
                <w:sz w:val="16"/>
                <w:szCs w:val="16"/>
                <w:spacing w:val="-1"/>
              </w:rPr>
              <w:t>业务有效性</w:t>
            </w:r>
          </w:p>
        </w:tc>
        <w:tc>
          <w:tcPr>
            <w:tcW w:w="2100" w:type="dxa"/>
            <w:vAlign w:val="top"/>
          </w:tcPr>
          <w:p>
            <w:pPr>
              <w:pStyle w:val="TableText"/>
              <w:ind w:left="124" w:right="222" w:firstLine="149"/>
              <w:spacing w:before="82" w:line="243" w:lineRule="auto"/>
              <w:rPr>
                <w:sz w:val="16"/>
                <w:szCs w:val="16"/>
              </w:rPr>
            </w:pPr>
            <w:r>
              <w:rPr>
                <w:sz w:val="16"/>
                <w:szCs w:val="16"/>
                <w:spacing w:val="-1"/>
              </w:rPr>
              <w:t>数据符合已定义的业务</w:t>
            </w:r>
            <w:r>
              <w:rPr>
                <w:sz w:val="16"/>
                <w:szCs w:val="16"/>
                <w:spacing w:val="1"/>
              </w:rPr>
              <w:t xml:space="preserve"> </w:t>
            </w:r>
            <w:r>
              <w:rPr>
                <w:sz w:val="16"/>
                <w:szCs w:val="16"/>
                <w:spacing w:val="7"/>
              </w:rPr>
              <w:t>规则</w:t>
            </w:r>
          </w:p>
        </w:tc>
        <w:tc>
          <w:tcPr>
            <w:tcW w:w="4180" w:type="dxa"/>
            <w:vAlign w:val="top"/>
          </w:tcPr>
          <w:p>
            <w:pPr>
              <w:pStyle w:val="TableText"/>
              <w:ind w:left="274"/>
              <w:spacing w:before="192" w:line="219" w:lineRule="auto"/>
              <w:rPr>
                <w:sz w:val="16"/>
                <w:szCs w:val="16"/>
              </w:rPr>
            </w:pPr>
            <w:r>
              <w:rPr>
                <w:sz w:val="16"/>
                <w:szCs w:val="16"/>
                <w:spacing w:val="-1"/>
              </w:rPr>
              <w:t>数据项是否符合已定义的业务要求</w:t>
            </w:r>
          </w:p>
        </w:tc>
        <w:tc>
          <w:tcPr>
            <w:tcW w:w="600" w:type="dxa"/>
            <w:vAlign w:val="top"/>
            <w:tcBorders>
              <w:right w:val="nil"/>
            </w:tcBorders>
          </w:tcPr>
          <w:p>
            <w:pPr>
              <w:pStyle w:val="TableText"/>
              <w:ind w:left="215"/>
              <w:spacing w:before="195" w:line="223" w:lineRule="auto"/>
              <w:rPr>
                <w:sz w:val="16"/>
                <w:szCs w:val="16"/>
              </w:rPr>
            </w:pPr>
            <w:r>
              <w:rPr>
                <w:sz w:val="16"/>
                <w:szCs w:val="16"/>
              </w:rPr>
              <w:t>是</w:t>
            </w:r>
          </w:p>
        </w:tc>
      </w:tr>
      <w:tr>
        <w:trPr>
          <w:trHeight w:val="299" w:hRule="atLeast"/>
        </w:trPr>
        <w:tc>
          <w:tcPr>
            <w:tcW w:w="480" w:type="dxa"/>
            <w:vAlign w:val="top"/>
            <w:tcBorders>
              <w:left w:val="nil"/>
            </w:tcBorders>
          </w:tcPr>
          <w:p>
            <w:pPr>
              <w:pStyle w:val="TableText"/>
              <w:ind w:left="160"/>
              <w:spacing w:before="114" w:line="184" w:lineRule="auto"/>
              <w:rPr>
                <w:sz w:val="16"/>
                <w:szCs w:val="16"/>
              </w:rPr>
            </w:pPr>
            <w:r>
              <w:rPr>
                <w:sz w:val="16"/>
                <w:szCs w:val="16"/>
                <w:spacing w:val="-5"/>
              </w:rPr>
              <w:t>11</w:t>
            </w:r>
          </w:p>
        </w:tc>
        <w:tc>
          <w:tcPr>
            <w:tcW w:w="1120" w:type="dxa"/>
            <w:vAlign w:val="top"/>
          </w:tcPr>
          <w:p>
            <w:pPr>
              <w:pStyle w:val="TableText"/>
              <w:ind w:left="315"/>
              <w:spacing w:before="73" w:line="219" w:lineRule="auto"/>
              <w:rPr>
                <w:sz w:val="16"/>
                <w:szCs w:val="16"/>
              </w:rPr>
            </w:pPr>
            <w:r>
              <w:rPr>
                <w:sz w:val="16"/>
                <w:szCs w:val="16"/>
                <w:spacing w:val="-2"/>
              </w:rPr>
              <w:t>可信度</w:t>
            </w:r>
          </w:p>
        </w:tc>
        <w:tc>
          <w:tcPr>
            <w:tcW w:w="2100" w:type="dxa"/>
            <w:vAlign w:val="top"/>
          </w:tcPr>
          <w:p>
            <w:pPr>
              <w:pStyle w:val="TableText"/>
              <w:ind w:left="124"/>
              <w:spacing w:before="73" w:line="219" w:lineRule="auto"/>
              <w:rPr>
                <w:sz w:val="16"/>
                <w:szCs w:val="16"/>
              </w:rPr>
            </w:pPr>
            <w:r>
              <w:rPr>
                <w:sz w:val="16"/>
                <w:szCs w:val="16"/>
                <w:spacing w:val="-1"/>
              </w:rPr>
              <w:t>数据的可信赖程度</w:t>
            </w:r>
          </w:p>
        </w:tc>
        <w:tc>
          <w:tcPr>
            <w:tcW w:w="4180" w:type="dxa"/>
            <w:vAlign w:val="top"/>
          </w:tcPr>
          <w:p>
            <w:pPr>
              <w:pStyle w:val="TableText"/>
              <w:ind w:left="274"/>
              <w:spacing w:before="72" w:line="219" w:lineRule="auto"/>
              <w:rPr>
                <w:sz w:val="16"/>
                <w:szCs w:val="16"/>
              </w:rPr>
            </w:pPr>
            <w:r>
              <w:rPr>
                <w:sz w:val="16"/>
                <w:szCs w:val="16"/>
                <w:spacing w:val="-1"/>
              </w:rPr>
              <w:t>根据客户调查或客户主动提供获得</w:t>
            </w:r>
          </w:p>
        </w:tc>
        <w:tc>
          <w:tcPr>
            <w:tcW w:w="600" w:type="dxa"/>
            <w:vAlign w:val="top"/>
            <w:tcBorders>
              <w:right w:val="nil"/>
            </w:tcBorders>
          </w:tcPr>
          <w:p>
            <w:pPr>
              <w:pStyle w:val="TableText"/>
              <w:ind w:left="215"/>
              <w:spacing w:before="74" w:line="220" w:lineRule="auto"/>
              <w:rPr>
                <w:sz w:val="16"/>
                <w:szCs w:val="16"/>
              </w:rPr>
            </w:pPr>
            <w:r>
              <w:rPr>
                <w:sz w:val="16"/>
                <w:szCs w:val="16"/>
              </w:rPr>
              <w:t>否</w:t>
            </w:r>
          </w:p>
        </w:tc>
      </w:tr>
      <w:tr>
        <w:trPr>
          <w:trHeight w:val="299" w:hRule="atLeast"/>
        </w:trPr>
        <w:tc>
          <w:tcPr>
            <w:tcW w:w="480" w:type="dxa"/>
            <w:vAlign w:val="top"/>
            <w:tcBorders>
              <w:left w:val="nil"/>
            </w:tcBorders>
          </w:tcPr>
          <w:p>
            <w:pPr>
              <w:pStyle w:val="TableText"/>
              <w:ind w:left="160"/>
              <w:spacing w:before="114" w:line="184" w:lineRule="auto"/>
              <w:rPr>
                <w:sz w:val="16"/>
                <w:szCs w:val="16"/>
              </w:rPr>
            </w:pPr>
            <w:r>
              <w:rPr>
                <w:sz w:val="16"/>
                <w:szCs w:val="16"/>
                <w:spacing w:val="-5"/>
              </w:rPr>
              <w:t>12</w:t>
            </w:r>
          </w:p>
        </w:tc>
        <w:tc>
          <w:tcPr>
            <w:tcW w:w="1120" w:type="dxa"/>
            <w:vAlign w:val="top"/>
          </w:tcPr>
          <w:p>
            <w:pPr>
              <w:pStyle w:val="TableText"/>
              <w:ind w:left="315"/>
              <w:spacing w:before="75" w:line="221" w:lineRule="auto"/>
              <w:rPr>
                <w:sz w:val="16"/>
                <w:szCs w:val="16"/>
              </w:rPr>
            </w:pPr>
            <w:r>
              <w:rPr>
                <w:sz w:val="16"/>
                <w:szCs w:val="16"/>
                <w:spacing w:val="-2"/>
              </w:rPr>
              <w:t>可用性</w:t>
            </w:r>
          </w:p>
        </w:tc>
        <w:tc>
          <w:tcPr>
            <w:tcW w:w="2100" w:type="dxa"/>
            <w:vAlign w:val="top"/>
          </w:tcPr>
          <w:p>
            <w:pPr>
              <w:pStyle w:val="TableText"/>
              <w:ind w:left="285"/>
              <w:spacing w:before="74" w:line="219" w:lineRule="auto"/>
              <w:rPr>
                <w:sz w:val="16"/>
                <w:szCs w:val="16"/>
              </w:rPr>
            </w:pPr>
            <w:r>
              <w:rPr>
                <w:sz w:val="16"/>
                <w:szCs w:val="16"/>
                <w:spacing w:val="-1"/>
              </w:rPr>
              <w:t>数据在需要时是可用的</w:t>
            </w:r>
          </w:p>
        </w:tc>
        <w:tc>
          <w:tcPr>
            <w:tcW w:w="4180" w:type="dxa"/>
            <w:vAlign w:val="top"/>
          </w:tcPr>
          <w:p>
            <w:pPr>
              <w:pStyle w:val="TableText"/>
              <w:ind w:left="274"/>
              <w:spacing w:before="74" w:line="219" w:lineRule="auto"/>
              <w:rPr>
                <w:sz w:val="16"/>
                <w:szCs w:val="16"/>
              </w:rPr>
            </w:pPr>
            <w:r>
              <w:rPr>
                <w:sz w:val="16"/>
                <w:szCs w:val="16"/>
              </w:rPr>
              <w:t>数据可用的时间和数据需要被访问时间的比例</w:t>
            </w:r>
          </w:p>
        </w:tc>
        <w:tc>
          <w:tcPr>
            <w:tcW w:w="600" w:type="dxa"/>
            <w:vAlign w:val="top"/>
            <w:tcBorders>
              <w:right w:val="nil"/>
            </w:tcBorders>
          </w:tcPr>
          <w:p>
            <w:pPr>
              <w:pStyle w:val="TableText"/>
              <w:ind w:left="215"/>
              <w:spacing w:before="75" w:line="220" w:lineRule="auto"/>
              <w:rPr>
                <w:sz w:val="16"/>
                <w:szCs w:val="16"/>
              </w:rPr>
            </w:pPr>
            <w:r>
              <w:rPr>
                <w:sz w:val="16"/>
                <w:szCs w:val="16"/>
              </w:rPr>
              <w:t>否</w:t>
            </w:r>
          </w:p>
        </w:tc>
      </w:tr>
      <w:tr>
        <w:trPr>
          <w:trHeight w:val="300" w:hRule="atLeast"/>
        </w:trPr>
        <w:tc>
          <w:tcPr>
            <w:tcW w:w="480" w:type="dxa"/>
            <w:vAlign w:val="top"/>
            <w:tcBorders>
              <w:left w:val="nil"/>
            </w:tcBorders>
          </w:tcPr>
          <w:p>
            <w:pPr>
              <w:pStyle w:val="TableText"/>
              <w:ind w:left="160"/>
              <w:spacing w:before="116" w:line="184" w:lineRule="auto"/>
              <w:rPr>
                <w:sz w:val="16"/>
                <w:szCs w:val="16"/>
              </w:rPr>
            </w:pPr>
            <w:r>
              <w:rPr>
                <w:sz w:val="16"/>
                <w:szCs w:val="16"/>
                <w:spacing w:val="-5"/>
              </w:rPr>
              <w:t>13</w:t>
            </w:r>
          </w:p>
        </w:tc>
        <w:tc>
          <w:tcPr>
            <w:tcW w:w="1120" w:type="dxa"/>
            <w:vAlign w:val="top"/>
          </w:tcPr>
          <w:p>
            <w:pPr>
              <w:pStyle w:val="TableText"/>
              <w:ind w:left="235"/>
              <w:spacing w:before="76" w:line="220" w:lineRule="auto"/>
              <w:rPr>
                <w:sz w:val="16"/>
                <w:szCs w:val="16"/>
              </w:rPr>
            </w:pPr>
            <w:r>
              <w:rPr>
                <w:sz w:val="16"/>
                <w:szCs w:val="16"/>
                <w:spacing w:val="-2"/>
              </w:rPr>
              <w:t>可访问性</w:t>
            </w:r>
          </w:p>
        </w:tc>
        <w:tc>
          <w:tcPr>
            <w:tcW w:w="2100" w:type="dxa"/>
            <w:vAlign w:val="top"/>
          </w:tcPr>
          <w:p>
            <w:pPr>
              <w:pStyle w:val="TableText"/>
              <w:ind w:left="124"/>
              <w:spacing w:before="75" w:line="219" w:lineRule="auto"/>
              <w:rPr>
                <w:sz w:val="16"/>
                <w:szCs w:val="16"/>
              </w:rPr>
            </w:pPr>
            <w:r>
              <w:rPr>
                <w:sz w:val="16"/>
                <w:szCs w:val="16"/>
                <w:spacing w:val="3"/>
              </w:rPr>
              <w:t>数据易于访问</w:t>
            </w:r>
          </w:p>
        </w:tc>
        <w:tc>
          <w:tcPr>
            <w:tcW w:w="4180" w:type="dxa"/>
            <w:vAlign w:val="top"/>
          </w:tcPr>
          <w:p>
            <w:pPr>
              <w:pStyle w:val="TableText"/>
              <w:ind w:left="274"/>
              <w:spacing w:before="75" w:line="219" w:lineRule="auto"/>
              <w:rPr>
                <w:sz w:val="16"/>
                <w:szCs w:val="16"/>
              </w:rPr>
            </w:pPr>
            <w:r>
              <w:rPr>
                <w:sz w:val="16"/>
                <w:szCs w:val="16"/>
                <w:spacing w:val="-1"/>
              </w:rPr>
              <w:t>数据是否便于自动化读取</w:t>
            </w:r>
          </w:p>
        </w:tc>
        <w:tc>
          <w:tcPr>
            <w:tcW w:w="600" w:type="dxa"/>
            <w:vAlign w:val="top"/>
            <w:tcBorders>
              <w:right w:val="nil"/>
            </w:tcBorders>
          </w:tcPr>
          <w:p>
            <w:pPr>
              <w:pStyle w:val="TableText"/>
              <w:ind w:left="215"/>
              <w:spacing w:before="76" w:line="220" w:lineRule="auto"/>
              <w:rPr>
                <w:sz w:val="16"/>
                <w:szCs w:val="16"/>
              </w:rPr>
            </w:pPr>
            <w:r>
              <w:rPr>
                <w:sz w:val="16"/>
                <w:szCs w:val="16"/>
              </w:rPr>
              <w:t>否</w:t>
            </w:r>
          </w:p>
        </w:tc>
      </w:tr>
      <w:tr>
        <w:trPr>
          <w:trHeight w:val="554" w:hRule="atLeast"/>
        </w:trPr>
        <w:tc>
          <w:tcPr>
            <w:tcW w:w="480" w:type="dxa"/>
            <w:vAlign w:val="top"/>
            <w:tcBorders>
              <w:left w:val="nil"/>
            </w:tcBorders>
          </w:tcPr>
          <w:p>
            <w:pPr>
              <w:pStyle w:val="TableText"/>
              <w:ind w:left="160"/>
              <w:spacing w:before="246" w:line="184" w:lineRule="auto"/>
              <w:rPr>
                <w:sz w:val="16"/>
                <w:szCs w:val="16"/>
              </w:rPr>
            </w:pPr>
            <w:r>
              <w:rPr>
                <w:sz w:val="16"/>
                <w:szCs w:val="16"/>
                <w:spacing w:val="-5"/>
              </w:rPr>
              <w:t>14</w:t>
            </w:r>
          </w:p>
        </w:tc>
        <w:tc>
          <w:tcPr>
            <w:tcW w:w="1120" w:type="dxa"/>
            <w:vAlign w:val="top"/>
          </w:tcPr>
          <w:p>
            <w:pPr>
              <w:pStyle w:val="TableText"/>
              <w:ind w:left="315"/>
              <w:spacing w:before="206" w:line="221" w:lineRule="auto"/>
              <w:rPr>
                <w:sz w:val="16"/>
                <w:szCs w:val="16"/>
              </w:rPr>
            </w:pPr>
            <w:r>
              <w:rPr>
                <w:sz w:val="16"/>
                <w:szCs w:val="16"/>
                <w:spacing w:val="-2"/>
              </w:rPr>
              <w:t>适用性</w:t>
            </w:r>
          </w:p>
        </w:tc>
        <w:tc>
          <w:tcPr>
            <w:tcW w:w="2100" w:type="dxa"/>
            <w:vAlign w:val="top"/>
          </w:tcPr>
          <w:p>
            <w:pPr>
              <w:pStyle w:val="TableText"/>
              <w:ind w:left="124" w:right="185" w:firstLine="160"/>
              <w:spacing w:before="105" w:line="253" w:lineRule="auto"/>
              <w:rPr>
                <w:sz w:val="16"/>
                <w:szCs w:val="16"/>
              </w:rPr>
            </w:pPr>
            <w:r>
              <w:rPr>
                <w:sz w:val="16"/>
                <w:szCs w:val="16"/>
                <w:spacing w:val="1"/>
              </w:rPr>
              <w:t>数据格式和展现满足用</w:t>
            </w:r>
            <w:r>
              <w:rPr>
                <w:sz w:val="16"/>
                <w:szCs w:val="16"/>
                <w:spacing w:val="8"/>
              </w:rPr>
              <w:t xml:space="preserve"> </w:t>
            </w:r>
            <w:r>
              <w:rPr>
                <w:sz w:val="16"/>
                <w:szCs w:val="16"/>
                <w:spacing w:val="-2"/>
              </w:rPr>
              <w:t>户需要</w:t>
            </w:r>
          </w:p>
        </w:tc>
        <w:tc>
          <w:tcPr>
            <w:tcW w:w="4180" w:type="dxa"/>
            <w:vAlign w:val="top"/>
          </w:tcPr>
          <w:p>
            <w:pPr>
              <w:pStyle w:val="TableText"/>
              <w:ind w:left="274"/>
              <w:spacing w:before="204" w:line="219" w:lineRule="auto"/>
              <w:rPr>
                <w:sz w:val="16"/>
                <w:szCs w:val="16"/>
              </w:rPr>
            </w:pPr>
            <w:r>
              <w:rPr>
                <w:sz w:val="16"/>
                <w:szCs w:val="16"/>
                <w:spacing w:val="-1"/>
              </w:rPr>
              <w:t>根据客户调查或客户主动提供获得</w:t>
            </w:r>
          </w:p>
        </w:tc>
        <w:tc>
          <w:tcPr>
            <w:tcW w:w="600" w:type="dxa"/>
            <w:vAlign w:val="top"/>
            <w:tcBorders>
              <w:right w:val="nil"/>
            </w:tcBorders>
          </w:tcPr>
          <w:p>
            <w:pPr>
              <w:pStyle w:val="TableText"/>
              <w:ind w:left="215"/>
              <w:spacing w:before="206" w:line="220" w:lineRule="auto"/>
              <w:rPr>
                <w:sz w:val="16"/>
                <w:szCs w:val="16"/>
              </w:rPr>
            </w:pPr>
            <w:r>
              <w:rPr>
                <w:sz w:val="16"/>
                <w:szCs w:val="16"/>
              </w:rPr>
              <w:t>否</w:t>
            </w:r>
          </w:p>
        </w:tc>
      </w:tr>
    </w:tbl>
    <w:p>
      <w:pPr>
        <w:pStyle w:val="BodyText"/>
        <w:ind w:left="359"/>
        <w:spacing w:before="91" w:line="219" w:lineRule="auto"/>
        <w:rPr>
          <w:sz w:val="16"/>
          <w:szCs w:val="16"/>
        </w:rPr>
      </w:pPr>
      <w:r>
        <w:rPr>
          <w:sz w:val="16"/>
          <w:szCs w:val="16"/>
          <w:spacing w:val="-1"/>
        </w:rPr>
        <w:t>注：“是否自动核查”是指能否通过系统自动检查的手段监测数据质量问题。</w:t>
      </w:r>
    </w:p>
    <w:p>
      <w:pPr>
        <w:pStyle w:val="BodyText"/>
        <w:ind w:left="439"/>
        <w:spacing w:before="172" w:line="219" w:lineRule="auto"/>
        <w:rPr>
          <w:sz w:val="21"/>
          <w:szCs w:val="21"/>
        </w:rPr>
      </w:pPr>
      <w:r>
        <w:rPr>
          <w:sz w:val="21"/>
          <w:szCs w:val="21"/>
          <w:spacing w:val="-2"/>
        </w:rPr>
        <w:t>基于以上维度，在规范中应明确以下内容：</w:t>
      </w:r>
    </w:p>
    <w:p>
      <w:pPr>
        <w:pStyle w:val="BodyText"/>
        <w:ind w:left="40" w:right="95" w:firstLine="399"/>
        <w:spacing w:before="61" w:line="245" w:lineRule="auto"/>
        <w:rPr>
          <w:sz w:val="21"/>
          <w:szCs w:val="21"/>
        </w:rPr>
      </w:pPr>
      <w:r>
        <w:rPr>
          <w:sz w:val="21"/>
          <w:szCs w:val="21"/>
          <w:spacing w:val="4"/>
        </w:rPr>
        <w:t>&gt;明确涉及数据质量的设计要求，从事前控制问题的发生，包括在系统设计、功能设计</w:t>
      </w:r>
      <w:r>
        <w:rPr>
          <w:sz w:val="21"/>
          <w:szCs w:val="21"/>
          <w:spacing w:val="10"/>
        </w:rPr>
        <w:t xml:space="preserve"> </w:t>
      </w:r>
      <w:r>
        <w:rPr>
          <w:sz w:val="21"/>
          <w:szCs w:val="21"/>
          <w:spacing w:val="-2"/>
        </w:rPr>
        <w:t>时充分考虑可能发生的问题。</w:t>
      </w:r>
    </w:p>
    <w:p>
      <w:pPr>
        <w:pStyle w:val="BodyText"/>
        <w:ind w:left="40" w:firstLine="399"/>
        <w:spacing w:before="81" w:line="242" w:lineRule="auto"/>
        <w:rPr>
          <w:sz w:val="21"/>
          <w:szCs w:val="21"/>
        </w:rPr>
      </w:pPr>
      <w:r>
        <w:rPr>
          <w:sz w:val="21"/>
          <w:szCs w:val="21"/>
          <w:spacing w:val="7"/>
        </w:rPr>
        <w:t>&gt;明确相应的逻辑原则，通过应用系统控制，从事件过程中矫正可能</w:t>
      </w:r>
      <w:r>
        <w:rPr>
          <w:sz w:val="21"/>
          <w:szCs w:val="21"/>
          <w:spacing w:val="6"/>
        </w:rPr>
        <w:t>发生的数据质量，</w:t>
      </w:r>
      <w:r>
        <w:rPr>
          <w:sz w:val="21"/>
          <w:szCs w:val="21"/>
        </w:rPr>
        <w:t xml:space="preserve"> </w:t>
      </w:r>
      <w:r>
        <w:rPr>
          <w:sz w:val="21"/>
          <w:szCs w:val="21"/>
          <w:spacing w:val="-1"/>
        </w:rPr>
        <w:t>包括技术上的逻辑和业务上的逻辑。</w:t>
      </w:r>
    </w:p>
    <w:p>
      <w:pPr>
        <w:pStyle w:val="BodyText"/>
        <w:ind w:left="439"/>
        <w:spacing w:before="81" w:line="219" w:lineRule="auto"/>
        <w:rPr>
          <w:sz w:val="21"/>
          <w:szCs w:val="21"/>
        </w:rPr>
      </w:pPr>
      <w:r>
        <w:rPr>
          <w:sz w:val="21"/>
          <w:szCs w:val="21"/>
          <w:spacing w:val="3"/>
        </w:rPr>
        <w:t>&gt;明确如何检查数据质量问题，从事后及时发现问题并予以解决。</w:t>
      </w:r>
    </w:p>
    <w:p>
      <w:pPr>
        <w:pStyle w:val="BodyText"/>
        <w:ind w:left="40" w:right="61" w:firstLine="399"/>
        <w:spacing w:before="71" w:line="272" w:lineRule="auto"/>
        <w:rPr>
          <w:sz w:val="21"/>
          <w:szCs w:val="21"/>
        </w:rPr>
      </w:pPr>
      <w:r>
        <w:rPr>
          <w:sz w:val="21"/>
          <w:szCs w:val="21"/>
          <w:spacing w:val="7"/>
        </w:rPr>
        <w:t>2)制定相应的管理手册。商业银行需要制定数据质量管理工作的相关手册，用于具体</w:t>
      </w:r>
      <w:r>
        <w:rPr>
          <w:sz w:val="21"/>
          <w:szCs w:val="21"/>
          <w:spacing w:val="2"/>
        </w:rPr>
        <w:t xml:space="preserve"> </w:t>
      </w:r>
      <w:r>
        <w:rPr>
          <w:sz w:val="21"/>
          <w:szCs w:val="21"/>
          <w:spacing w:val="2"/>
        </w:rPr>
        <w:t>指导数据质量管理工作的开展。手册需要明确各数据质量管理团队成员的</w:t>
      </w:r>
      <w:r>
        <w:rPr>
          <w:sz w:val="21"/>
          <w:szCs w:val="21"/>
          <w:spacing w:val="1"/>
        </w:rPr>
        <w:t>职责，以及数据质</w:t>
      </w:r>
      <w:r>
        <w:rPr>
          <w:sz w:val="21"/>
          <w:szCs w:val="21"/>
        </w:rPr>
        <w:t xml:space="preserve"> </w:t>
      </w:r>
      <w:r>
        <w:rPr>
          <w:sz w:val="21"/>
          <w:szCs w:val="21"/>
        </w:rPr>
        <w:t>量管理的工作方法，从而有效推动数据质量问题的主动规避、发现和治理。</w:t>
      </w:r>
    </w:p>
    <w:p>
      <w:pPr>
        <w:pStyle w:val="BodyText"/>
        <w:ind w:left="40" w:right="87" w:firstLine="402"/>
        <w:spacing w:before="45" w:line="263" w:lineRule="auto"/>
        <w:rPr>
          <w:sz w:val="21"/>
          <w:szCs w:val="21"/>
        </w:rPr>
      </w:pPr>
      <w:r>
        <w:rPr>
          <w:rFonts w:ascii="SimHei" w:hAnsi="SimHei" w:eastAsia="SimHei" w:cs="SimHei"/>
          <w:sz w:val="21"/>
          <w:szCs w:val="21"/>
          <w:b/>
          <w:bCs/>
          <w:spacing w:val="8"/>
        </w:rPr>
        <w:t>(2)明确相应的管理流程</w:t>
      </w:r>
      <w:r>
        <w:rPr>
          <w:rFonts w:ascii="SimHei" w:hAnsi="SimHei" w:eastAsia="SimHei" w:cs="SimHei"/>
          <w:sz w:val="21"/>
          <w:szCs w:val="21"/>
          <w:spacing w:val="3"/>
        </w:rPr>
        <w:t xml:space="preserve">  </w:t>
      </w:r>
      <w:r>
        <w:rPr>
          <w:sz w:val="21"/>
          <w:szCs w:val="21"/>
          <w:spacing w:val="8"/>
        </w:rPr>
        <w:t>数据质量问题会发生在各个阶段，因此需要明确各个阶段</w:t>
      </w:r>
      <w:r>
        <w:rPr>
          <w:sz w:val="21"/>
          <w:szCs w:val="21"/>
        </w:rPr>
        <w:t xml:space="preserve"> </w:t>
      </w:r>
      <w:r>
        <w:rPr>
          <w:sz w:val="21"/>
          <w:szCs w:val="21"/>
          <w:spacing w:val="1"/>
        </w:rPr>
        <w:t>的数据质量管理流程。例如，在需求和设计阶段就需要明确数据质量的规则定义，从而指导</w:t>
      </w:r>
      <w:r>
        <w:rPr>
          <w:sz w:val="21"/>
          <w:szCs w:val="21"/>
          <w:spacing w:val="3"/>
        </w:rPr>
        <w:t xml:space="preserve"> </w:t>
      </w:r>
      <w:r>
        <w:rPr>
          <w:sz w:val="21"/>
          <w:szCs w:val="21"/>
          <w:spacing w:val="1"/>
        </w:rPr>
        <w:t>数据结构和程序逻辑的设计；在开发和测试阶段则需要对前面所提的规则进行验证，确保相</w:t>
      </w:r>
      <w:r>
        <w:rPr>
          <w:sz w:val="21"/>
          <w:szCs w:val="21"/>
          <w:spacing w:val="6"/>
        </w:rPr>
        <w:t xml:space="preserve"> </w:t>
      </w:r>
      <w:r>
        <w:rPr>
          <w:sz w:val="21"/>
          <w:szCs w:val="21"/>
          <w:spacing w:val="6"/>
        </w:rPr>
        <w:t>应的规则能够生效；最后在投产后要有相应的检查。每个阶段的工作应该有一定的指导流</w:t>
      </w:r>
      <w:r>
        <w:rPr>
          <w:sz w:val="21"/>
          <w:szCs w:val="21"/>
          <w:spacing w:val="13"/>
        </w:rPr>
        <w:t xml:space="preserve"> </w:t>
      </w:r>
      <w:r>
        <w:rPr>
          <w:sz w:val="21"/>
          <w:szCs w:val="21"/>
          <w:spacing w:val="-1"/>
        </w:rPr>
        <w:t>程，从而将数据质量问题尽可能消灭在萌芽阶段。</w:t>
      </w:r>
    </w:p>
    <w:p>
      <w:pPr>
        <w:pStyle w:val="BodyText"/>
        <w:ind w:left="439"/>
        <w:spacing w:before="120" w:line="219" w:lineRule="auto"/>
        <w:rPr>
          <w:sz w:val="21"/>
          <w:szCs w:val="21"/>
        </w:rPr>
      </w:pPr>
      <w:r>
        <w:rPr>
          <w:sz w:val="21"/>
          <w:szCs w:val="21"/>
          <w:spacing w:val="1"/>
        </w:rPr>
        <w:t>图7-1</w:t>
      </w:r>
      <w:r>
        <w:rPr>
          <w:sz w:val="21"/>
          <w:szCs w:val="21"/>
          <w:spacing w:val="-37"/>
        </w:rPr>
        <w:t xml:space="preserve"> </w:t>
      </w:r>
      <w:r>
        <w:rPr>
          <w:sz w:val="21"/>
          <w:szCs w:val="21"/>
          <w:spacing w:val="1"/>
        </w:rPr>
        <w:t>所示为某商业银行数据质量管理流程。</w:t>
      </w:r>
    </w:p>
    <w:p>
      <w:pPr>
        <w:ind w:left="442"/>
        <w:spacing w:before="66" w:line="221" w:lineRule="auto"/>
        <w:outlineLvl w:val="1"/>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55"/>
        </w:rPr>
        <w:t xml:space="preserve"> </w:t>
      </w:r>
      <w:r>
        <w:rPr>
          <w:rFonts w:ascii="SimHei" w:hAnsi="SimHei" w:eastAsia="SimHei" w:cs="SimHei"/>
          <w:sz w:val="21"/>
          <w:szCs w:val="21"/>
          <w:b/>
          <w:bCs/>
          <w:spacing w:val="-2"/>
        </w:rPr>
        <w:t>建设数据质量管理系统与工具体系</w:t>
      </w:r>
    </w:p>
    <w:p>
      <w:pPr>
        <w:pStyle w:val="BodyText"/>
        <w:ind w:left="40" w:right="94" w:firstLine="399"/>
        <w:spacing w:before="63" w:line="268" w:lineRule="auto"/>
        <w:rPr>
          <w:sz w:val="21"/>
          <w:szCs w:val="21"/>
        </w:rPr>
      </w:pPr>
      <w:r>
        <w:rPr>
          <w:sz w:val="21"/>
          <w:szCs w:val="21"/>
          <w:spacing w:val="2"/>
        </w:rPr>
        <w:t>在业务系统建设过程中，往往存在重功能轻数据</w:t>
      </w:r>
      <w:r>
        <w:rPr>
          <w:sz w:val="21"/>
          <w:szCs w:val="21"/>
          <w:spacing w:val="1"/>
        </w:rPr>
        <w:t>的情况，致使系统中遗留了大量有问题</w:t>
      </w:r>
      <w:r>
        <w:rPr>
          <w:sz w:val="21"/>
          <w:szCs w:val="21"/>
        </w:rPr>
        <w:t xml:space="preserve"> </w:t>
      </w:r>
      <w:r>
        <w:rPr>
          <w:sz w:val="21"/>
          <w:szCs w:val="21"/>
          <w:spacing w:val="-1"/>
        </w:rPr>
        <w:t>的历史数据，并且错误数据不断出现。</w:t>
      </w:r>
    </w:p>
    <w:p>
      <w:pPr>
        <w:pStyle w:val="BodyText"/>
        <w:ind w:left="40" w:right="94" w:firstLine="399"/>
        <w:spacing w:before="60" w:line="250" w:lineRule="auto"/>
        <w:rPr>
          <w:sz w:val="21"/>
          <w:szCs w:val="21"/>
        </w:rPr>
      </w:pPr>
      <w:r>
        <w:rPr>
          <w:sz w:val="21"/>
          <w:szCs w:val="21"/>
          <w:spacing w:val="2"/>
        </w:rPr>
        <w:t>银行的数据质量管理措施，宜采用控制增量、消</w:t>
      </w:r>
      <w:r>
        <w:rPr>
          <w:sz w:val="21"/>
          <w:szCs w:val="21"/>
          <w:spacing w:val="1"/>
        </w:rPr>
        <w:t>灭存量的策略，有效控制数据质量问题</w:t>
      </w:r>
      <w:r>
        <w:rPr>
          <w:sz w:val="21"/>
          <w:szCs w:val="21"/>
        </w:rPr>
        <w:t xml:space="preserve"> </w:t>
      </w:r>
      <w:r>
        <w:rPr>
          <w:sz w:val="21"/>
          <w:szCs w:val="21"/>
          <w:spacing w:val="1"/>
        </w:rPr>
        <w:t>的产生。结合数据标准检查，依托业务系统上线的机会，解决增量数据的规范性问题</w:t>
      </w:r>
      <w:r>
        <w:rPr>
          <w:sz w:val="21"/>
          <w:szCs w:val="21"/>
        </w:rPr>
        <w:t>，通过</w:t>
      </w:r>
    </w:p>
    <w:p>
      <w:pPr>
        <w:spacing w:line="250" w:lineRule="auto"/>
        <w:sectPr>
          <w:footerReference w:type="default" r:id="rId209"/>
          <w:pgSz w:w="9640" w:h="14400"/>
          <w:pgMar w:top="686" w:right="635" w:bottom="688" w:left="430" w:header="0" w:footer="549" w:gutter="0"/>
        </w:sectPr>
        <w:rPr>
          <w:sz w:val="21"/>
          <w:szCs w:val="21"/>
        </w:rPr>
      </w:pPr>
    </w:p>
    <w:p>
      <w:pPr>
        <w:pStyle w:val="BodyText"/>
        <w:ind w:left="6502"/>
        <w:spacing w:before="43" w:line="231" w:lineRule="auto"/>
        <w:rPr>
          <w:sz w:val="20"/>
          <w:szCs w:val="20"/>
        </w:rPr>
      </w:pPr>
      <w:r>
        <w:rPr>
          <w:rFonts w:ascii="SimHei" w:hAnsi="SimHei" w:eastAsia="SimHei" w:cs="SimHei"/>
          <w:sz w:val="20"/>
          <w:szCs w:val="20"/>
          <w:b/>
          <w:bCs/>
          <w:spacing w:val="-9"/>
        </w:rPr>
        <w:t>数据质量管理</w:t>
      </w:r>
      <w:r>
        <w:rPr>
          <w:rFonts w:ascii="SimHei" w:hAnsi="SimHei" w:eastAsia="SimHei" w:cs="SimHei"/>
          <w:sz w:val="20"/>
          <w:szCs w:val="20"/>
          <w:spacing w:val="90"/>
        </w:rPr>
        <w:t xml:space="preserve"> </w:t>
      </w:r>
      <w:r>
        <w:rPr>
          <w:sz w:val="20"/>
          <w:szCs w:val="20"/>
          <w:b/>
          <w:bCs/>
          <w:spacing w:val="-9"/>
        </w:rPr>
        <w:t>第7章</w:t>
      </w:r>
    </w:p>
    <w:p>
      <w:pPr>
        <w:spacing w:line="402" w:lineRule="auto"/>
        <w:rPr>
          <w:rFonts w:ascii="Arial"/>
          <w:sz w:val="21"/>
        </w:rPr>
      </w:pPr>
      <w:r/>
    </w:p>
    <w:p>
      <w:pPr>
        <w:pStyle w:val="BodyText"/>
        <w:ind w:firstLine="90"/>
        <w:spacing w:line="3136" w:lineRule="exact"/>
        <w:rPr/>
      </w:pPr>
      <w:r>
        <w:rPr>
          <w:position w:val="-62"/>
        </w:rPr>
        <w:pict>
          <v:group id="_x0000_s1448" style="mso-position-vertical-relative:line;mso-position-horizontal-relative:char;width:412.55pt;height:156.8pt;" filled="false" stroked="false" coordsize="8250,3136" coordorigin="0,0">
            <v:shape id="_x0000_s1450" style="position:absolute;left:0;top:0;width:8250;height:3081;" filled="false" stroked="false" type="#_x0000_t75">
              <v:imagedata o:title="" r:id="rId212"/>
            </v:shape>
            <v:shape id="_x0000_s1452" style="position:absolute;left:2039;top:66;width:6190;height:3090;" filled="false" stroked="false" type="#_x0000_t202">
              <v:fill on="false"/>
              <v:stroke on="false"/>
              <v:path/>
              <v:imagedata o:title=""/>
              <o:lock v:ext="edit" aspectratio="false"/>
              <v:textbox inset="0mm,0mm,0mm,0mm">
                <w:txbxContent>
                  <w:p>
                    <w:pPr>
                      <w:ind w:left="2110"/>
                      <w:spacing w:before="20" w:line="220" w:lineRule="auto"/>
                      <w:rPr>
                        <w:rFonts w:ascii="SimSun" w:hAnsi="SimSun" w:eastAsia="SimSun" w:cs="SimSun"/>
                        <w:sz w:val="15"/>
                        <w:szCs w:val="15"/>
                      </w:rPr>
                    </w:pPr>
                    <w:r>
                      <w:rPr>
                        <w:rFonts w:ascii="SimSun" w:hAnsi="SimSun" w:eastAsia="SimSun" w:cs="SimSun"/>
                        <w:sz w:val="15"/>
                        <w:szCs w:val="15"/>
                        <w:spacing w:val="-2"/>
                      </w:rPr>
                      <w:t>规则验证</w:t>
                    </w:r>
                  </w:p>
                  <w:p>
                    <w:pPr>
                      <w:spacing w:line="335" w:lineRule="auto"/>
                      <w:rPr>
                        <w:rFonts w:ascii="Arial"/>
                        <w:sz w:val="21"/>
                      </w:rPr>
                    </w:pPr>
                    <w:r/>
                  </w:p>
                  <w:p>
                    <w:pPr>
                      <w:ind w:left="3940"/>
                      <w:spacing w:before="65" w:line="175" w:lineRule="auto"/>
                      <w:rPr>
                        <w:rFonts w:ascii="SimSun" w:hAnsi="SimSun" w:eastAsia="SimSun" w:cs="SimSun"/>
                        <w:sz w:val="20"/>
                        <w:szCs w:val="20"/>
                      </w:rPr>
                    </w:pPr>
                    <w:r>
                      <w:rPr>
                        <w:rFonts w:ascii="SimSun" w:hAnsi="SimSun" w:eastAsia="SimSun" w:cs="SimSun"/>
                        <w:sz w:val="20"/>
                        <w:szCs w:val="20"/>
                        <w:spacing w:val="-15"/>
                        <w:w w:val="96"/>
                      </w:rPr>
                      <w:t>投产</w:t>
                    </w:r>
                  </w:p>
                  <w:p>
                    <w:pPr>
                      <w:ind w:left="1479"/>
                      <w:spacing w:line="207" w:lineRule="auto"/>
                      <w:rPr>
                        <w:rFonts w:ascii="SimSun" w:hAnsi="SimSun" w:eastAsia="SimSun" w:cs="SimSun"/>
                        <w:sz w:val="15"/>
                        <w:szCs w:val="15"/>
                      </w:rPr>
                    </w:pPr>
                    <w:r>
                      <w:rPr>
                        <w:rFonts w:ascii="SimSun" w:hAnsi="SimSun" w:eastAsia="SimSun" w:cs="SimSun"/>
                        <w:sz w:val="15"/>
                        <w:szCs w:val="15"/>
                        <w:spacing w:val="-2"/>
                      </w:rPr>
                      <w:t>开发阶段</w:t>
                    </w:r>
                  </w:p>
                  <w:p>
                    <w:pPr>
                      <w:ind w:left="919"/>
                      <w:spacing w:before="264" w:line="194" w:lineRule="auto"/>
                      <w:rPr>
                        <w:sz w:val="20"/>
                        <w:szCs w:val="20"/>
                      </w:rPr>
                    </w:pPr>
                    <w:r>
                      <w:rPr>
                        <w:rFonts w:ascii="SimSun" w:hAnsi="SimSun" w:eastAsia="SimSun" w:cs="SimSun"/>
                        <w:sz w:val="20"/>
                        <w:szCs w:val="20"/>
                        <w:color w:val="FFFFFF"/>
                        <w:spacing w:val="-12"/>
                        <w:w w:val="85"/>
                      </w:rPr>
                      <w:t>妙</w:t>
                    </w:r>
                    <w:r>
                      <w:rPr>
                        <w:sz w:val="20"/>
                        <w:szCs w:val="20"/>
                        <w:position w:val="7"/>
                      </w:rPr>
                      <w:drawing>
                        <wp:inline distT="0" distB="0" distL="0" distR="0">
                          <wp:extent cx="57757" cy="72394"/>
                          <wp:effectExtent l="0" t="0" r="0" b="0"/>
                          <wp:docPr id="156" name="IM 156"/>
                          <wp:cNvGraphicFramePr/>
                          <a:graphic>
                            <a:graphicData uri="http://schemas.openxmlformats.org/drawingml/2006/picture">
                              <pic:pic>
                                <pic:nvPicPr>
                                  <pic:cNvPr id="156" name="IM 156"/>
                                  <pic:cNvPicPr/>
                                </pic:nvPicPr>
                                <pic:blipFill>
                                  <a:blip r:embed="rId213"/>
                                  <a:stretch>
                                    <a:fillRect/>
                                  </a:stretch>
                                </pic:blipFill>
                                <pic:spPr>
                                  <a:xfrm rot="0">
                                    <a:off x="0" y="0"/>
                                    <a:ext cx="57757" cy="72394"/>
                                  </a:xfrm>
                                  <a:prstGeom prst="rect">
                                    <a:avLst/>
                                  </a:prstGeom>
                                </pic:spPr>
                              </pic:pic>
                            </a:graphicData>
                          </a:graphic>
                        </wp:inline>
                      </w:drawing>
                    </w:r>
                  </w:p>
                  <w:p>
                    <w:pPr>
                      <w:ind w:left="5860" w:right="20"/>
                      <w:spacing w:line="161" w:lineRule="exact"/>
                      <w:rPr>
                        <w:rFonts w:ascii="SimSun" w:hAnsi="SimSun" w:eastAsia="SimSun" w:cs="SimSun"/>
                        <w:sz w:val="20"/>
                        <w:szCs w:val="20"/>
                      </w:rPr>
                    </w:pPr>
                    <w:r>
                      <w:rPr>
                        <w:rFonts w:ascii="SimSun" w:hAnsi="SimSun" w:eastAsia="SimSun" w:cs="SimSun"/>
                        <w:sz w:val="20"/>
                        <w:szCs w:val="20"/>
                        <w:spacing w:val="-28"/>
                        <w:w w:val="91"/>
                        <w:position w:val="-3"/>
                      </w:rPr>
                      <w:t>问题</w:t>
                    </w:r>
                    <w:r>
                      <w:rPr>
                        <w:rFonts w:ascii="SimSun" w:hAnsi="SimSun" w:eastAsia="SimSun" w:cs="SimSun"/>
                        <w:sz w:val="20"/>
                        <w:szCs w:val="20"/>
                        <w:position w:val="-3"/>
                      </w:rPr>
                      <w:t xml:space="preserve"> </w:t>
                    </w:r>
                    <w:r>
                      <w:rPr>
                        <w:rFonts w:ascii="SimSun" w:hAnsi="SimSun" w:eastAsia="SimSun" w:cs="SimSun"/>
                        <w:sz w:val="20"/>
                        <w:szCs w:val="20"/>
                        <w:spacing w:val="-16"/>
                        <w:w w:val="85"/>
                        <w:position w:val="-1"/>
                      </w:rPr>
                      <w:t>修正</w:t>
                    </w:r>
                  </w:p>
                  <w:p>
                    <w:pPr>
                      <w:ind w:left="1570"/>
                      <w:spacing w:line="124" w:lineRule="exact"/>
                      <w:rPr>
                        <w:rFonts w:ascii="SimSun" w:hAnsi="SimSun" w:eastAsia="SimSun" w:cs="SimSun"/>
                        <w:sz w:val="15"/>
                        <w:szCs w:val="15"/>
                      </w:rPr>
                    </w:pPr>
                    <w:r>
                      <w:rPr>
                        <w:rFonts w:ascii="SimSun" w:hAnsi="SimSun" w:eastAsia="SimSun" w:cs="SimSun"/>
                        <w:sz w:val="15"/>
                        <w:szCs w:val="15"/>
                        <w:spacing w:val="-2"/>
                        <w:position w:val="-2"/>
                      </w:rPr>
                      <w:t>规则导入</w:t>
                    </w:r>
                  </w:p>
                  <w:p>
                    <w:pPr>
                      <w:ind w:left="20"/>
                      <w:spacing w:line="194" w:lineRule="auto"/>
                      <w:rPr>
                        <w:rFonts w:ascii="SimSun" w:hAnsi="SimSun" w:eastAsia="SimSun" w:cs="SimSun"/>
                        <w:sz w:val="15"/>
                        <w:szCs w:val="15"/>
                      </w:rPr>
                    </w:pPr>
                    <w:r>
                      <w:rPr>
                        <w:rFonts w:ascii="SimSun" w:hAnsi="SimSun" w:eastAsia="SimSun" w:cs="SimSun"/>
                        <w:sz w:val="15"/>
                        <w:szCs w:val="15"/>
                        <w:spacing w:val="-2"/>
                      </w:rPr>
                      <w:t>检查规则</w:t>
                    </w:r>
                  </w:p>
                  <w:p>
                    <w:pPr>
                      <w:spacing w:line="401" w:lineRule="auto"/>
                      <w:rPr>
                        <w:rFonts w:ascii="Arial"/>
                        <w:sz w:val="21"/>
                      </w:rPr>
                    </w:pPr>
                    <w:r/>
                  </w:p>
                  <w:p>
                    <w:pPr>
                      <w:ind w:left="1770"/>
                      <w:spacing w:before="48" w:line="220" w:lineRule="auto"/>
                      <w:rPr>
                        <w:rFonts w:ascii="SimSun" w:hAnsi="SimSun" w:eastAsia="SimSun" w:cs="SimSun"/>
                        <w:sz w:val="15"/>
                        <w:szCs w:val="15"/>
                      </w:rPr>
                    </w:pPr>
                    <w:r>
                      <w:rPr>
                        <w:rFonts w:ascii="SimSun" w:hAnsi="SimSun" w:eastAsia="SimSun" w:cs="SimSun"/>
                        <w:sz w:val="15"/>
                        <w:szCs w:val="15"/>
                        <w:spacing w:val="-2"/>
                      </w:rPr>
                      <w:t>规则录入</w:t>
                    </w:r>
                  </w:p>
                  <w:p>
                    <w:pPr>
                      <w:ind w:left="4599"/>
                      <w:spacing w:before="250" w:line="219" w:lineRule="auto"/>
                      <w:rPr>
                        <w:rFonts w:ascii="SimSun" w:hAnsi="SimSun" w:eastAsia="SimSun" w:cs="SimSun"/>
                        <w:sz w:val="15"/>
                        <w:szCs w:val="15"/>
                      </w:rPr>
                    </w:pPr>
                    <w:r>
                      <w:rPr>
                        <w:rFonts w:ascii="SimSun" w:hAnsi="SimSun" w:eastAsia="SimSun" w:cs="SimSun"/>
                        <w:sz w:val="15"/>
                        <w:szCs w:val="15"/>
                        <w:spacing w:val="-2"/>
                      </w:rPr>
                      <w:t>管理平台</w:t>
                    </w:r>
                  </w:p>
                </w:txbxContent>
              </v:textbox>
            </v:shape>
            <v:shape id="_x0000_s1454" style="position:absolute;left:4960;top:827;width:655;height:1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3"/>
                      </w:rPr>
                      <w:t>测试阶段</w:t>
                    </w:r>
                  </w:p>
                </w:txbxContent>
              </v:textbox>
            </v:shape>
            <v:shape id="_x0000_s1456" style="position:absolute;left:4969;top:1885;width:635;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检查工具</w:t>
                    </w:r>
                  </w:p>
                </w:txbxContent>
              </v:textbox>
            </v:shape>
            <v:shape id="_x0000_s1458" style="position:absolute;left:1099;top:66;width:634;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规则定义</w:t>
                    </w:r>
                  </w:p>
                </w:txbxContent>
              </v:textbox>
            </v:shape>
            <v:shape id="_x0000_s1460" style="position:absolute;left:6619;top:65;width:63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规则使用</w:t>
                    </w:r>
                  </w:p>
                </w:txbxContent>
              </v:textbox>
            </v:shape>
            <v:shape id="_x0000_s1462" style="position:absolute;left:6619;top:1885;width:632;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生产系统</w:t>
                    </w:r>
                  </w:p>
                </w:txbxContent>
              </v:textbox>
            </v:shape>
            <v:shape id="_x0000_s1464" style="position:absolute;left:6619;top:816;width:632;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投产阶段</w:t>
                    </w:r>
                  </w:p>
                </w:txbxContent>
              </v:textbox>
            </v:shape>
            <v:shape id="_x0000_s1466" style="position:absolute;left:1940;top:827;width:632;height:1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2"/>
                      </w:rPr>
                      <w:t>设计阶段</w:t>
                    </w:r>
                  </w:p>
                </w:txbxContent>
              </v:textbox>
            </v:shape>
            <v:shape id="_x0000_s1468" style="position:absolute;left:309;top:816;width:625;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3"/>
                      </w:rPr>
                      <w:t>需求阶段</w:t>
                    </w:r>
                  </w:p>
                </w:txbxContent>
              </v:textbox>
            </v:shape>
            <v:shape id="_x0000_s1470" style="position:absolute;left:1320;top:1280;width:290;height:221;" filled="false" stroked="false" type="#_x0000_t75">
              <v:imagedata o:title="" r:id="rId214"/>
            </v:shape>
            <v:shape id="_x0000_s1472" style="position:absolute;left:2109;top:1220;width:181;height:374;"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4"/>
                        <w:szCs w:val="14"/>
                      </w:rPr>
                    </w:pPr>
                    <w:r>
                      <w:rPr>
                        <w:rFonts w:ascii="SimSun" w:hAnsi="SimSun" w:eastAsia="SimSun" w:cs="SimSun"/>
                        <w:sz w:val="14"/>
                        <w:szCs w:val="14"/>
                      </w:rPr>
                      <w:t>设</w:t>
                    </w:r>
                    <w:r>
                      <w:rPr>
                        <w:rFonts w:ascii="SimSun" w:hAnsi="SimSun" w:eastAsia="SimSun" w:cs="SimSun"/>
                        <w:sz w:val="14"/>
                        <w:szCs w:val="14"/>
                        <w:spacing w:val="-17"/>
                      </w:rPr>
                      <w:t xml:space="preserve"> </w:t>
                    </w:r>
                    <w:r>
                      <w:rPr>
                        <w:rFonts w:ascii="SimSun" w:hAnsi="SimSun" w:eastAsia="SimSun" w:cs="SimSun"/>
                        <w:sz w:val="14"/>
                        <w:szCs w:val="14"/>
                      </w:rPr>
                      <w:t>计</w:t>
                    </w:r>
                  </w:p>
                </w:txbxContent>
              </v:textbox>
            </v:shape>
          </v:group>
        </w:pict>
      </w:r>
    </w:p>
    <w:p>
      <w:pPr>
        <w:pStyle w:val="BodyText"/>
        <w:ind w:left="2720"/>
        <w:spacing w:before="192" w:line="219" w:lineRule="auto"/>
        <w:rPr>
          <w:sz w:val="20"/>
          <w:szCs w:val="20"/>
        </w:rPr>
      </w:pPr>
      <w:r>
        <w:rPr>
          <w:sz w:val="20"/>
          <w:szCs w:val="20"/>
          <w:spacing w:val="-15"/>
        </w:rPr>
        <w:t>图7-1</w:t>
      </w:r>
      <w:r>
        <w:rPr>
          <w:sz w:val="20"/>
          <w:szCs w:val="20"/>
          <w:spacing w:val="86"/>
        </w:rPr>
        <w:t xml:space="preserve"> </w:t>
      </w:r>
      <w:r>
        <w:rPr>
          <w:sz w:val="20"/>
          <w:szCs w:val="20"/>
          <w:spacing w:val="-15"/>
        </w:rPr>
        <w:t>某商业银行数据质量管理流程</w:t>
      </w:r>
    </w:p>
    <w:p>
      <w:pPr>
        <w:pStyle w:val="BodyText"/>
        <w:ind w:right="21"/>
        <w:spacing w:before="181" w:line="264" w:lineRule="auto"/>
        <w:rPr>
          <w:sz w:val="20"/>
          <w:szCs w:val="20"/>
        </w:rPr>
      </w:pPr>
      <w:r>
        <w:rPr>
          <w:sz w:val="20"/>
          <w:szCs w:val="20"/>
          <w:spacing w:val="17"/>
        </w:rPr>
        <w:t>建设数据质量管理系统，实现数据质量问题发现、分析</w:t>
      </w:r>
      <w:r>
        <w:rPr>
          <w:sz w:val="20"/>
          <w:szCs w:val="20"/>
          <w:spacing w:val="16"/>
        </w:rPr>
        <w:t>、分发、监测、考核、指标发布等</w:t>
      </w:r>
      <w:r>
        <w:rPr>
          <w:sz w:val="20"/>
          <w:szCs w:val="20"/>
        </w:rPr>
        <w:t xml:space="preserve"> </w:t>
      </w:r>
      <w:r>
        <w:rPr>
          <w:sz w:val="20"/>
          <w:szCs w:val="20"/>
          <w:spacing w:val="-3"/>
        </w:rPr>
        <w:t>功能。</w:t>
      </w:r>
    </w:p>
    <w:p>
      <w:pPr>
        <w:pStyle w:val="BodyText"/>
        <w:ind w:right="12" w:firstLine="422"/>
        <w:spacing w:before="62" w:line="276" w:lineRule="auto"/>
        <w:jc w:val="both"/>
        <w:rPr>
          <w:sz w:val="20"/>
          <w:szCs w:val="20"/>
        </w:rPr>
      </w:pPr>
      <w:r>
        <w:rPr>
          <w:rFonts w:ascii="SimHei" w:hAnsi="SimHei" w:eastAsia="SimHei" w:cs="SimHei"/>
          <w:sz w:val="20"/>
          <w:szCs w:val="20"/>
          <w:b/>
          <w:bCs/>
          <w:spacing w:val="17"/>
        </w:rPr>
        <w:t>(1)建立数据质量管理系统</w:t>
      </w:r>
      <w:r>
        <w:rPr>
          <w:rFonts w:ascii="SimHei" w:hAnsi="SimHei" w:eastAsia="SimHei" w:cs="SimHei"/>
          <w:sz w:val="20"/>
          <w:szCs w:val="20"/>
          <w:spacing w:val="17"/>
        </w:rPr>
        <w:t xml:space="preserve">  </w:t>
      </w:r>
      <w:r>
        <w:rPr>
          <w:sz w:val="20"/>
          <w:szCs w:val="20"/>
          <w:spacing w:val="17"/>
        </w:rPr>
        <w:t>结合数据仓库等信息集成作用，对数据制定相应</w:t>
      </w:r>
      <w:r>
        <w:rPr>
          <w:sz w:val="20"/>
          <w:szCs w:val="20"/>
          <w:spacing w:val="16"/>
        </w:rPr>
        <w:t>的数据</w:t>
      </w:r>
      <w:r>
        <w:rPr>
          <w:sz w:val="20"/>
          <w:szCs w:val="20"/>
        </w:rPr>
        <w:t xml:space="preserve"> </w:t>
      </w:r>
      <w:r>
        <w:rPr>
          <w:sz w:val="20"/>
          <w:szCs w:val="20"/>
          <w:spacing w:val="11"/>
        </w:rPr>
        <w:t>质量检查规则，及时有效地发现数据质量问题，并予以解决。数据质量管理系统应该包含多</w:t>
      </w:r>
      <w:r>
        <w:rPr>
          <w:sz w:val="20"/>
          <w:szCs w:val="20"/>
          <w:spacing w:val="17"/>
        </w:rPr>
        <w:t xml:space="preserve"> </w:t>
      </w:r>
      <w:r>
        <w:rPr>
          <w:sz w:val="20"/>
          <w:szCs w:val="20"/>
          <w:spacing w:val="17"/>
        </w:rPr>
        <w:t>个维度的功能，包括评价指标体系，不同类型数据质量问题的解</w:t>
      </w:r>
      <w:r>
        <w:rPr>
          <w:sz w:val="20"/>
          <w:szCs w:val="20"/>
          <w:spacing w:val="16"/>
        </w:rPr>
        <w:t>决模块，问题的分发、下</w:t>
      </w:r>
      <w:r>
        <w:rPr>
          <w:sz w:val="20"/>
          <w:szCs w:val="20"/>
        </w:rPr>
        <w:t xml:space="preserve"> </w:t>
      </w:r>
      <w:r>
        <w:rPr>
          <w:sz w:val="20"/>
          <w:szCs w:val="20"/>
          <w:spacing w:val="10"/>
        </w:rPr>
        <w:t>载、考核等模块。要实现源头的数据质量评价、分析和跟踪功能，实现境内外数据治理的一 </w:t>
      </w:r>
      <w:r>
        <w:rPr>
          <w:sz w:val="20"/>
          <w:szCs w:val="20"/>
          <w:spacing w:val="11"/>
        </w:rPr>
        <w:t>体化，解决集团客户信息、统计分析、客户评价、营销等一系列境内外业务发展中遇到的数</w:t>
      </w:r>
      <w:r>
        <w:rPr>
          <w:sz w:val="20"/>
          <w:szCs w:val="20"/>
          <w:spacing w:val="7"/>
        </w:rPr>
        <w:t xml:space="preserve"> </w:t>
      </w:r>
      <w:r>
        <w:rPr>
          <w:sz w:val="20"/>
          <w:szCs w:val="20"/>
          <w:spacing w:val="1"/>
        </w:rPr>
        <w:t>据质量问题。</w:t>
      </w:r>
    </w:p>
    <w:p>
      <w:pPr>
        <w:pStyle w:val="BodyText"/>
        <w:ind w:firstLine="422"/>
        <w:spacing w:before="98" w:line="265" w:lineRule="auto"/>
        <w:jc w:val="both"/>
        <w:rPr>
          <w:sz w:val="20"/>
          <w:szCs w:val="20"/>
        </w:rPr>
      </w:pPr>
      <w:r>
        <w:rPr>
          <w:rFonts w:ascii="SimHei" w:hAnsi="SimHei" w:eastAsia="SimHei" w:cs="SimHei"/>
          <w:sz w:val="20"/>
          <w:szCs w:val="20"/>
          <w:b/>
          <w:bCs/>
          <w:spacing w:val="18"/>
        </w:rPr>
        <w:t>(2)要有数据质量检查工具</w:t>
      </w:r>
      <w:r>
        <w:rPr>
          <w:rFonts w:ascii="SimHei" w:hAnsi="SimHei" w:eastAsia="SimHei" w:cs="SimHei"/>
          <w:sz w:val="20"/>
          <w:szCs w:val="20"/>
          <w:spacing w:val="18"/>
        </w:rPr>
        <w:t xml:space="preserve">  </w:t>
      </w:r>
      <w:r>
        <w:rPr>
          <w:sz w:val="20"/>
          <w:szCs w:val="20"/>
          <w:spacing w:val="18"/>
        </w:rPr>
        <w:t>对数据进行及时监测，通过检查规则对数据进行检查， </w:t>
      </w:r>
      <w:r>
        <w:rPr>
          <w:sz w:val="20"/>
          <w:szCs w:val="20"/>
          <w:spacing w:val="11"/>
        </w:rPr>
        <w:t>找出存在的数据质量问题，以便能及时对数据或程序进行整改，进而提高银行应用系统的数</w:t>
      </w:r>
      <w:r>
        <w:rPr>
          <w:sz w:val="20"/>
          <w:szCs w:val="20"/>
          <w:spacing w:val="7"/>
        </w:rPr>
        <w:t xml:space="preserve"> </w:t>
      </w:r>
      <w:r>
        <w:rPr>
          <w:sz w:val="20"/>
          <w:szCs w:val="20"/>
          <w:spacing w:val="13"/>
        </w:rPr>
        <w:t>据质量。银行数据质量管理系统与工具体系如图7-2所示。</w:t>
      </w:r>
    </w:p>
    <w:p>
      <w:pPr>
        <w:pStyle w:val="BodyText"/>
        <w:ind w:left="420"/>
        <w:spacing w:before="81" w:line="219" w:lineRule="auto"/>
        <w:rPr>
          <w:sz w:val="20"/>
          <w:szCs w:val="20"/>
        </w:rPr>
      </w:pPr>
      <w:r>
        <w:rPr>
          <w:sz w:val="20"/>
          <w:szCs w:val="20"/>
          <w:spacing w:val="11"/>
        </w:rPr>
        <w:t>数据质量管理系统的基本原理是</w:t>
      </w:r>
    </w:p>
    <w:p>
      <w:pPr>
        <w:pStyle w:val="BodyText"/>
        <w:spacing w:before="74" w:line="222" w:lineRule="auto"/>
        <w:rPr>
          <w:rFonts w:ascii="FangSong" w:hAnsi="FangSong" w:eastAsia="FangSong" w:cs="FangSong"/>
          <w:sz w:val="15"/>
          <w:szCs w:val="15"/>
        </w:rPr>
      </w:pPr>
      <w:r>
        <w:drawing>
          <wp:anchor distT="0" distB="0" distL="0" distR="0" simplePos="0" relativeHeight="289973248" behindDoc="1" locked="0" layoutInCell="1" allowOverlap="1">
            <wp:simplePos x="0" y="0"/>
            <wp:positionH relativeFrom="column">
              <wp:posOffset>2298707</wp:posOffset>
            </wp:positionH>
            <wp:positionV relativeFrom="paragraph">
              <wp:posOffset>-116783</wp:posOffset>
            </wp:positionV>
            <wp:extent cx="2997221" cy="1797070"/>
            <wp:effectExtent l="0" t="0" r="0" b="0"/>
            <wp:wrapNone/>
            <wp:docPr id="158" name="IM 158"/>
            <wp:cNvGraphicFramePr/>
            <a:graphic>
              <a:graphicData uri="http://schemas.openxmlformats.org/drawingml/2006/picture">
                <pic:pic>
                  <pic:nvPicPr>
                    <pic:cNvPr id="158" name="IM 158"/>
                    <pic:cNvPicPr/>
                  </pic:nvPicPr>
                  <pic:blipFill>
                    <a:blip r:embed="rId215"/>
                    <a:stretch>
                      <a:fillRect/>
                    </a:stretch>
                  </pic:blipFill>
                  <pic:spPr>
                    <a:xfrm rot="0">
                      <a:off x="0" y="0"/>
                      <a:ext cx="2997221" cy="1797070"/>
                    </a:xfrm>
                    <a:prstGeom prst="rect">
                      <a:avLst/>
                    </a:prstGeom>
                  </pic:spPr>
                </pic:pic>
              </a:graphicData>
            </a:graphic>
          </wp:anchor>
        </w:drawing>
      </w:r>
      <w:r>
        <w:rPr>
          <w:sz w:val="20"/>
          <w:szCs w:val="20"/>
          <w:spacing w:val="2"/>
          <w:position w:val="1"/>
        </w:rPr>
        <w:t>将检查规则部署于数据来源系统，通                  </w:t>
      </w:r>
      <w:r>
        <w:rPr>
          <w:sz w:val="15"/>
          <w:szCs w:val="15"/>
          <w:spacing w:val="1"/>
          <w:position w:val="-5"/>
        </w:rPr>
        <w:t>数据质量管理系统        </w:t>
      </w:r>
      <w:r>
        <w:rPr>
          <w:rFonts w:ascii="FangSong" w:hAnsi="FangSong" w:eastAsia="FangSong" w:cs="FangSong"/>
          <w:sz w:val="15"/>
          <w:szCs w:val="15"/>
          <w:color w:val="FFFFFF"/>
          <w:spacing w:val="1"/>
          <w:position w:val="1"/>
        </w:rPr>
        <w:t>检查规则</w:t>
      </w:r>
    </w:p>
    <w:p>
      <w:pPr>
        <w:pStyle w:val="BodyText"/>
        <w:spacing w:before="25" w:line="205" w:lineRule="auto"/>
        <w:rPr>
          <w:sz w:val="15"/>
          <w:szCs w:val="15"/>
        </w:rPr>
      </w:pPr>
      <w:r>
        <w:rPr>
          <w:sz w:val="20"/>
          <w:szCs w:val="20"/>
          <w:spacing w:val="8"/>
        </w:rPr>
        <w:t>过筛选和过滤问题数据，将具有质量</w:t>
      </w:r>
      <w:r>
        <w:rPr>
          <w:sz w:val="20"/>
          <w:szCs w:val="20"/>
          <w:spacing w:val="2"/>
        </w:rPr>
        <w:t xml:space="preserve">                                        </w:t>
      </w:r>
      <w:r>
        <w:rPr>
          <w:sz w:val="20"/>
          <w:szCs w:val="20"/>
          <w:spacing w:val="1"/>
        </w:rPr>
        <w:t xml:space="preserve">  </w:t>
      </w:r>
      <w:r>
        <w:rPr>
          <w:sz w:val="15"/>
          <w:szCs w:val="15"/>
          <w:spacing w:val="8"/>
          <w:position w:val="-3"/>
        </w:rPr>
        <w:t>数据质量</w:t>
      </w:r>
    </w:p>
    <w:p>
      <w:pPr>
        <w:pStyle w:val="BodyText"/>
        <w:spacing w:before="72" w:line="165" w:lineRule="auto"/>
        <w:rPr>
          <w:sz w:val="20"/>
          <w:szCs w:val="20"/>
        </w:rPr>
      </w:pPr>
      <w:r>
        <w:pict>
          <v:shape id="_x0000_s1474" style="position:absolute;margin-left:342.502pt;margin-top:-2.45699pt;mso-position-vertical-relative:text;mso-position-horizontal-relative:text;width:70.05pt;height:12pt;z-index:289975296;" filled="false" stroked="false" type="#_x0000_t202">
            <v:fill on="false"/>
            <v:stroke on="false"/>
            <v:path/>
            <v:imagedata o:title=""/>
            <o:lock v:ext="edit" aspectratio="false"/>
            <v:textbox inset="0mm,0mm,0mm,0mm">
              <w:txbxContent>
                <w:p>
                  <w:pPr>
                    <w:pStyle w:val="BodyText"/>
                    <w:ind w:left="20"/>
                    <w:spacing w:before="19" w:line="196" w:lineRule="auto"/>
                    <w:rPr>
                      <w:sz w:val="15"/>
                      <w:szCs w:val="15"/>
                    </w:rPr>
                  </w:pPr>
                  <w:r>
                    <w:rPr>
                      <w:sz w:val="15"/>
                      <w:szCs w:val="15"/>
                      <w:color w:val="FFFFFF"/>
                      <w:spacing w:val="-15"/>
                      <w:w w:val="96"/>
                      <w:position w:val="2"/>
                    </w:rPr>
                    <w:t>间题迫踪</w:t>
                  </w:r>
                  <w:r>
                    <w:rPr>
                      <w:sz w:val="15"/>
                      <w:szCs w:val="15"/>
                      <w:color w:val="FFFFFF"/>
                      <w:spacing w:val="7"/>
                      <w:position w:val="2"/>
                    </w:rPr>
                    <w:t xml:space="preserve">    </w:t>
                  </w:r>
                  <w:r>
                    <w:rPr>
                      <w:sz w:val="15"/>
                      <w:szCs w:val="15"/>
                      <w:spacing w:val="-15"/>
                      <w:w w:val="96"/>
                      <w:position w:val="-2"/>
                    </w:rPr>
                    <w:t>管理人员</w:t>
                  </w:r>
                </w:p>
              </w:txbxContent>
            </v:textbox>
          </v:shape>
        </w:pict>
      </w:r>
      <w:r>
        <w:rPr>
          <w:sz w:val="20"/>
          <w:szCs w:val="20"/>
          <w:spacing w:val="11"/>
        </w:rPr>
        <w:t>问题的数据通过平台统一储存，并实</w:t>
      </w:r>
    </w:p>
    <w:p>
      <w:pPr>
        <w:pStyle w:val="BodyText"/>
        <w:ind w:left="5900"/>
        <w:spacing w:line="162" w:lineRule="auto"/>
        <w:rPr>
          <w:sz w:val="15"/>
          <w:szCs w:val="15"/>
        </w:rPr>
      </w:pPr>
      <w:r>
        <w:rPr>
          <w:sz w:val="15"/>
          <w:szCs w:val="15"/>
          <w:spacing w:val="-5"/>
        </w:rPr>
        <w:t>错误数据的纳入</w:t>
      </w:r>
    </w:p>
    <w:p>
      <w:pPr>
        <w:pStyle w:val="BodyText"/>
        <w:spacing w:line="220" w:lineRule="auto"/>
        <w:rPr>
          <w:sz w:val="20"/>
          <w:szCs w:val="20"/>
        </w:rPr>
      </w:pPr>
      <w:r>
        <w:rPr>
          <w:sz w:val="20"/>
          <w:szCs w:val="20"/>
          <w:spacing w:val="1"/>
        </w:rPr>
        <w:t>现以下功能：</w:t>
      </w:r>
    </w:p>
    <w:p>
      <w:pPr>
        <w:pStyle w:val="BodyText"/>
        <w:ind w:left="422"/>
        <w:spacing w:before="39" w:line="230" w:lineRule="auto"/>
        <w:rPr>
          <w:sz w:val="15"/>
          <w:szCs w:val="15"/>
        </w:rPr>
      </w:pPr>
      <w:r>
        <w:rPr>
          <w:rFonts w:ascii="SimHei" w:hAnsi="SimHei" w:eastAsia="SimHei" w:cs="SimHei"/>
          <w:sz w:val="20"/>
          <w:szCs w:val="20"/>
          <w:b/>
          <w:bCs/>
          <w:spacing w:val="9"/>
          <w:position w:val="-2"/>
        </w:rPr>
        <w:t>(1)错误数据自动捕获和存储功</w:t>
      </w:r>
      <w:r>
        <w:rPr>
          <w:rFonts w:ascii="SimHei" w:hAnsi="SimHei" w:eastAsia="SimHei" w:cs="SimHei"/>
          <w:sz w:val="20"/>
          <w:szCs w:val="20"/>
          <w:spacing w:val="9"/>
          <w:position w:val="-2"/>
        </w:rPr>
        <w:t xml:space="preserve">                 </w:t>
      </w:r>
      <w:r>
        <w:rPr>
          <w:sz w:val="15"/>
          <w:szCs w:val="15"/>
          <w:spacing w:val="9"/>
          <w:position w:val="7"/>
        </w:rPr>
        <w:t>数据质量检查工具</w:t>
      </w:r>
    </w:p>
    <w:p>
      <w:pPr>
        <w:pStyle w:val="BodyText"/>
        <w:spacing w:before="103" w:line="222" w:lineRule="auto"/>
        <w:rPr>
          <w:sz w:val="15"/>
          <w:szCs w:val="15"/>
        </w:rPr>
      </w:pPr>
      <w:r>
        <w:rPr>
          <w:rFonts w:ascii="SimHei" w:hAnsi="SimHei" w:eastAsia="SimHei" w:cs="SimHei"/>
          <w:sz w:val="20"/>
          <w:szCs w:val="20"/>
          <w:spacing w:val="8"/>
        </w:rPr>
        <w:t>能</w:t>
      </w:r>
      <w:r>
        <w:rPr>
          <w:rFonts w:ascii="SimHei" w:hAnsi="SimHei" w:eastAsia="SimHei" w:cs="SimHei"/>
          <w:sz w:val="20"/>
          <w:szCs w:val="20"/>
          <w:spacing w:val="8"/>
        </w:rPr>
        <w:t xml:space="preserve">  </w:t>
      </w:r>
      <w:r>
        <w:rPr>
          <w:sz w:val="20"/>
          <w:szCs w:val="20"/>
          <w:spacing w:val="8"/>
        </w:rPr>
        <w:t>通过部署检查规则，数据质量检                   </w:t>
      </w:r>
      <w:r>
        <w:rPr>
          <w:sz w:val="20"/>
          <w:szCs w:val="20"/>
          <w:spacing w:val="7"/>
        </w:rPr>
        <w:t xml:space="preserve">    </w:t>
      </w:r>
      <w:r>
        <w:rPr>
          <w:sz w:val="15"/>
          <w:szCs w:val="15"/>
          <w:spacing w:val="7"/>
          <w:position w:val="2"/>
        </w:rPr>
        <w:t>质量检查</w:t>
      </w:r>
    </w:p>
    <w:p>
      <w:pPr>
        <w:pStyle w:val="BodyText"/>
        <w:spacing w:before="80" w:line="219" w:lineRule="auto"/>
        <w:rPr>
          <w:sz w:val="20"/>
          <w:szCs w:val="20"/>
        </w:rPr>
      </w:pPr>
      <w:r>
        <w:rPr>
          <w:sz w:val="20"/>
          <w:szCs w:val="20"/>
          <w:spacing w:val="11"/>
        </w:rPr>
        <w:t>查系统可以对每天新增或存量的数据</w:t>
      </w:r>
    </w:p>
    <w:p>
      <w:pPr>
        <w:pStyle w:val="BodyText"/>
        <w:spacing w:before="71" w:line="219" w:lineRule="auto"/>
        <w:rPr>
          <w:sz w:val="15"/>
          <w:szCs w:val="15"/>
        </w:rPr>
      </w:pPr>
      <w:r>
        <w:rPr>
          <w:sz w:val="20"/>
          <w:szCs w:val="20"/>
          <w:spacing w:val="6"/>
        </w:rPr>
        <w:t>进行扫描，符合特定条件的数据会被   </w:t>
      </w:r>
      <w:r>
        <w:rPr>
          <w:sz w:val="20"/>
          <w:szCs w:val="20"/>
          <w:spacing w:val="5"/>
        </w:rPr>
        <w:t xml:space="preserve"> </w:t>
      </w:r>
      <w:r>
        <w:rPr>
          <w:sz w:val="15"/>
          <w:szCs w:val="15"/>
          <w:spacing w:val="5"/>
        </w:rPr>
        <w:t>个人存款         银行卡                        投资理财</w:t>
      </w:r>
    </w:p>
    <w:p>
      <w:pPr>
        <w:pStyle w:val="BodyText"/>
        <w:spacing w:before="65" w:line="184" w:lineRule="auto"/>
        <w:rPr>
          <w:sz w:val="20"/>
          <w:szCs w:val="20"/>
        </w:rPr>
      </w:pPr>
      <w:r>
        <w:rPr>
          <w:sz w:val="20"/>
          <w:szCs w:val="20"/>
          <w:spacing w:val="11"/>
        </w:rPr>
        <w:t>筛选出来，按照不同维度进行划分并</w:t>
      </w:r>
    </w:p>
    <w:p>
      <w:pPr>
        <w:pStyle w:val="BodyText"/>
        <w:spacing w:before="109" w:line="311" w:lineRule="exact"/>
        <w:rPr>
          <w:sz w:val="20"/>
          <w:szCs w:val="20"/>
        </w:rPr>
      </w:pPr>
      <w:r>
        <w:pict>
          <v:shape id="_x0000_s1476" style="position:absolute;margin-left:212.502pt;margin-top:-1.99001pt;mso-position-vertical-relative:text;mso-position-horizontal-relative:text;width:171.9pt;height:12pt;z-index:289974272;" filled="false" stroked="false" type="#_x0000_t202">
            <v:fill on="false"/>
            <v:stroke on="false"/>
            <v:path/>
            <v:imagedata o:title=""/>
            <o:lock v:ext="edit" aspectratio="false"/>
            <v:textbox inset="0mm,0mm,0mm,0mm">
              <w:txbxContent>
                <w:p>
                  <w:pPr>
                    <w:pStyle w:val="BodyText"/>
                    <w:ind w:right="3"/>
                    <w:spacing w:before="20" w:line="184" w:lineRule="auto"/>
                    <w:jc w:val="right"/>
                    <w:rPr>
                      <w:sz w:val="20"/>
                      <w:szCs w:val="20"/>
                    </w:rPr>
                  </w:pPr>
                  <w:r>
                    <w:rPr>
                      <w:sz w:val="20"/>
                      <w:szCs w:val="20"/>
                      <w:spacing w:val="-14"/>
                    </w:rPr>
                    <w:t>图7-2</w:t>
                  </w:r>
                  <w:r>
                    <w:rPr>
                      <w:sz w:val="20"/>
                      <w:szCs w:val="20"/>
                      <w:spacing w:val="79"/>
                    </w:rPr>
                    <w:t xml:space="preserve"> </w:t>
                  </w:r>
                  <w:r>
                    <w:rPr>
                      <w:sz w:val="20"/>
                      <w:szCs w:val="20"/>
                      <w:spacing w:val="-14"/>
                    </w:rPr>
                    <w:t>银行数据质量管理系统与工具体系</w:t>
                  </w:r>
                </w:p>
              </w:txbxContent>
            </v:textbox>
          </v:shape>
        </w:pict>
      </w:r>
      <w:r>
        <w:rPr>
          <w:sz w:val="20"/>
          <w:szCs w:val="20"/>
          <w:spacing w:val="25"/>
          <w:position w:val="8"/>
        </w:rPr>
        <w:t>加以存储，并可以提供用户下载和</w:t>
      </w:r>
    </w:p>
    <w:p>
      <w:pPr>
        <w:pStyle w:val="BodyText"/>
        <w:spacing w:line="219" w:lineRule="auto"/>
        <w:rPr>
          <w:sz w:val="20"/>
          <w:szCs w:val="20"/>
        </w:rPr>
      </w:pPr>
      <w:r>
        <w:rPr>
          <w:sz w:val="20"/>
          <w:szCs w:val="20"/>
          <w:spacing w:val="3"/>
        </w:rPr>
        <w:t>查看。</w:t>
      </w:r>
    </w:p>
    <w:p>
      <w:pPr>
        <w:pStyle w:val="BodyText"/>
        <w:ind w:right="52" w:firstLine="422"/>
        <w:spacing w:before="59" w:line="273" w:lineRule="auto"/>
        <w:rPr>
          <w:sz w:val="20"/>
          <w:szCs w:val="20"/>
        </w:rPr>
      </w:pPr>
      <w:r>
        <w:rPr>
          <w:rFonts w:ascii="SimHei" w:hAnsi="SimHei" w:eastAsia="SimHei" w:cs="SimHei"/>
          <w:sz w:val="20"/>
          <w:szCs w:val="20"/>
          <w:b/>
          <w:bCs/>
          <w:spacing w:val="17"/>
        </w:rPr>
        <w:t>(2)错误数据增量与存量统计功能</w:t>
      </w:r>
      <w:r>
        <w:rPr>
          <w:rFonts w:ascii="SimHei" w:hAnsi="SimHei" w:eastAsia="SimHei" w:cs="SimHei"/>
          <w:sz w:val="20"/>
          <w:szCs w:val="20"/>
          <w:spacing w:val="17"/>
        </w:rPr>
        <w:t xml:space="preserve">  </w:t>
      </w:r>
      <w:r>
        <w:rPr>
          <w:sz w:val="20"/>
          <w:szCs w:val="20"/>
          <w:spacing w:val="17"/>
        </w:rPr>
        <w:t>可以为用户提供查询统计功能，使用户了解</w:t>
      </w:r>
      <w:r>
        <w:rPr>
          <w:sz w:val="20"/>
          <w:szCs w:val="20"/>
          <w:spacing w:val="16"/>
        </w:rPr>
        <w:t>到当</w:t>
      </w:r>
      <w:r>
        <w:rPr>
          <w:sz w:val="20"/>
          <w:szCs w:val="20"/>
        </w:rPr>
        <w:t xml:space="preserve"> </w:t>
      </w:r>
      <w:r>
        <w:rPr>
          <w:sz w:val="20"/>
          <w:szCs w:val="20"/>
          <w:spacing w:val="10"/>
        </w:rPr>
        <w:t>期新增错误数据量以及还有多少待修改错误数据量。</w:t>
      </w:r>
    </w:p>
    <w:p>
      <w:pPr>
        <w:pStyle w:val="BodyText"/>
        <w:ind w:right="22" w:firstLine="422"/>
        <w:spacing w:before="59" w:line="259" w:lineRule="auto"/>
        <w:rPr>
          <w:sz w:val="20"/>
          <w:szCs w:val="20"/>
        </w:rPr>
      </w:pPr>
      <w:r>
        <w:rPr>
          <w:rFonts w:ascii="SimHei" w:hAnsi="SimHei" w:eastAsia="SimHei" w:cs="SimHei"/>
          <w:sz w:val="20"/>
          <w:szCs w:val="20"/>
          <w:b/>
          <w:bCs/>
          <w:spacing w:val="19"/>
        </w:rPr>
        <w:t>(3)考核通报功能</w:t>
      </w:r>
      <w:r>
        <w:rPr>
          <w:rFonts w:ascii="SimHei" w:hAnsi="SimHei" w:eastAsia="SimHei" w:cs="SimHei"/>
          <w:sz w:val="20"/>
          <w:szCs w:val="20"/>
          <w:spacing w:val="6"/>
        </w:rPr>
        <w:t xml:space="preserve">  </w:t>
      </w:r>
      <w:r>
        <w:rPr>
          <w:sz w:val="20"/>
          <w:szCs w:val="20"/>
          <w:spacing w:val="19"/>
        </w:rPr>
        <w:t>考核通报是数据治理的</w:t>
      </w:r>
      <w:r>
        <w:rPr>
          <w:sz w:val="20"/>
          <w:szCs w:val="20"/>
          <w:spacing w:val="18"/>
        </w:rPr>
        <w:t>重要手段之一。数据质量管理系统应支持</w:t>
      </w:r>
      <w:r>
        <w:rPr>
          <w:sz w:val="20"/>
          <w:szCs w:val="20"/>
        </w:rPr>
        <w:t xml:space="preserve"> </w:t>
      </w:r>
      <w:r>
        <w:rPr>
          <w:sz w:val="20"/>
          <w:szCs w:val="20"/>
          <w:spacing w:val="11"/>
        </w:rPr>
        <w:t>考核报表的自动生成和展现，用于反映数据质量情况和数据治理工作进度。所有考核通报都</w:t>
      </w:r>
    </w:p>
    <w:p>
      <w:pPr>
        <w:spacing w:line="259" w:lineRule="auto"/>
        <w:sectPr>
          <w:footerReference w:type="default" r:id="rId211"/>
          <w:pgSz w:w="9640" w:h="14400"/>
          <w:pgMar w:top="741" w:right="648" w:bottom="665" w:left="519" w:header="0" w:footer="516" w:gutter="0"/>
        </w:sectPr>
        <w:rPr>
          <w:sz w:val="20"/>
          <w:szCs w:val="20"/>
        </w:rPr>
      </w:pPr>
    </w:p>
    <w:p>
      <w:pPr>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05" cy="171450"/>
            <wp:effectExtent l="0" t="0" r="0" b="0"/>
            <wp:docPr id="160" name="IM 160"/>
            <wp:cNvGraphicFramePr/>
            <a:graphic>
              <a:graphicData uri="http://schemas.openxmlformats.org/drawingml/2006/picture">
                <pic:pic>
                  <pic:nvPicPr>
                    <pic:cNvPr id="160" name="IM 160"/>
                    <pic:cNvPicPr/>
                  </pic:nvPicPr>
                  <pic:blipFill>
                    <a:blip r:embed="rId217"/>
                    <a:stretch>
                      <a:fillRect/>
                    </a:stretch>
                  </pic:blipFill>
                  <pic:spPr>
                    <a:xfrm rot="0">
                      <a:off x="0" y="0"/>
                      <a:ext cx="6305"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57" w:lineRule="auto"/>
        <w:rPr>
          <w:rFonts w:ascii="Arial"/>
          <w:sz w:val="21"/>
        </w:rPr>
      </w:pPr>
      <w:r/>
    </w:p>
    <w:p>
      <w:pPr>
        <w:pStyle w:val="BodyText"/>
        <w:ind w:right="106"/>
        <w:spacing w:before="68" w:line="259" w:lineRule="auto"/>
        <w:rPr>
          <w:sz w:val="21"/>
          <w:szCs w:val="21"/>
        </w:rPr>
      </w:pPr>
      <w:r>
        <w:rPr>
          <w:sz w:val="21"/>
          <w:szCs w:val="21"/>
          <w:spacing w:val="6"/>
        </w:rPr>
        <w:t>应以数据质量检查规则为依托，例如个人客户信息完整率考核报表，用户在查询通报的同</w:t>
      </w:r>
      <w:r>
        <w:rPr>
          <w:sz w:val="21"/>
          <w:szCs w:val="21"/>
          <w:spacing w:val="13"/>
        </w:rPr>
        <w:t xml:space="preserve"> </w:t>
      </w:r>
      <w:r>
        <w:rPr>
          <w:sz w:val="21"/>
          <w:szCs w:val="21"/>
          <w:spacing w:val="1"/>
        </w:rPr>
        <w:t>时，可以通过通报相对应的检查规则将不完整客户清单直接下载到本地，用于</w:t>
      </w:r>
      <w:r>
        <w:rPr>
          <w:sz w:val="21"/>
          <w:szCs w:val="21"/>
        </w:rPr>
        <w:t>后续补录。</w:t>
      </w:r>
    </w:p>
    <w:p>
      <w:pPr>
        <w:pStyle w:val="BodyText"/>
        <w:ind w:right="100" w:firstLine="442"/>
        <w:spacing w:before="48" w:line="249" w:lineRule="auto"/>
        <w:rPr>
          <w:sz w:val="21"/>
          <w:szCs w:val="21"/>
        </w:rPr>
      </w:pPr>
      <w:r>
        <w:rPr>
          <w:rFonts w:ascii="SimHei" w:hAnsi="SimHei" w:eastAsia="SimHei" w:cs="SimHei"/>
          <w:sz w:val="21"/>
          <w:szCs w:val="21"/>
          <w:b/>
          <w:bCs/>
          <w:spacing w:val="4"/>
        </w:rPr>
        <w:t>(4)质量监控功能</w:t>
      </w:r>
      <w:r>
        <w:rPr>
          <w:rFonts w:ascii="SimHei" w:hAnsi="SimHei" w:eastAsia="SimHei" w:cs="SimHei"/>
          <w:sz w:val="21"/>
          <w:szCs w:val="21"/>
          <w:spacing w:val="100"/>
        </w:rPr>
        <w:t xml:space="preserve"> </w:t>
      </w:r>
      <w:r>
        <w:rPr>
          <w:sz w:val="21"/>
          <w:szCs w:val="21"/>
          <w:spacing w:val="4"/>
        </w:rPr>
        <w:t>对于时效性较高的问题，要求具有监控和通知功能，</w:t>
      </w:r>
      <w:r>
        <w:rPr>
          <w:sz w:val="21"/>
          <w:szCs w:val="21"/>
          <w:spacing w:val="67"/>
        </w:rPr>
        <w:t xml:space="preserve"> </w:t>
      </w:r>
      <w:r>
        <w:rPr>
          <w:sz w:val="21"/>
          <w:szCs w:val="21"/>
          <w:spacing w:val="4"/>
        </w:rPr>
        <w:t>一旦发现问</w:t>
      </w:r>
      <w:r>
        <w:rPr>
          <w:sz w:val="21"/>
          <w:szCs w:val="21"/>
        </w:rPr>
        <w:t xml:space="preserve"> </w:t>
      </w:r>
      <w:r>
        <w:rPr>
          <w:sz w:val="21"/>
          <w:szCs w:val="21"/>
          <w:spacing w:val="8"/>
        </w:rPr>
        <w:t>题，则应立即通知用户(包括邮件、短信等方式),保证数据的时效性。</w:t>
      </w:r>
    </w:p>
    <w:p>
      <w:pPr>
        <w:ind w:left="442"/>
        <w:spacing w:before="64" w:line="223" w:lineRule="auto"/>
        <w:outlineLvl w:val="1"/>
        <w:rPr>
          <w:rFonts w:ascii="SimHei" w:hAnsi="SimHei" w:eastAsia="SimHei" w:cs="SimHei"/>
          <w:sz w:val="21"/>
          <w:szCs w:val="21"/>
        </w:rPr>
      </w:pPr>
      <w:r>
        <w:rPr>
          <w:rFonts w:ascii="SimHei" w:hAnsi="SimHei" w:eastAsia="SimHei" w:cs="SimHei"/>
          <w:sz w:val="21"/>
          <w:szCs w:val="21"/>
          <w:b/>
          <w:bCs/>
          <w:spacing w:val="-1"/>
        </w:rPr>
        <w:t>3.建立检查与跟踪体系</w:t>
      </w:r>
    </w:p>
    <w:p>
      <w:pPr>
        <w:pStyle w:val="BodyText"/>
        <w:ind w:right="74" w:firstLine="439"/>
        <w:spacing w:before="37" w:line="261" w:lineRule="auto"/>
        <w:jc w:val="both"/>
        <w:rPr>
          <w:sz w:val="21"/>
          <w:szCs w:val="21"/>
        </w:rPr>
      </w:pPr>
      <w:r>
        <w:rPr>
          <w:sz w:val="21"/>
          <w:szCs w:val="21"/>
          <w:spacing w:val="1"/>
        </w:rPr>
        <w:t>发现问题后还必须对问题的治理进度进行跟踪，要确保问题得到有效解决，因此有必要</w:t>
      </w:r>
      <w:r>
        <w:rPr>
          <w:sz w:val="21"/>
          <w:szCs w:val="21"/>
          <w:spacing w:val="11"/>
        </w:rPr>
        <w:t xml:space="preserve"> </w:t>
      </w:r>
      <w:r>
        <w:rPr>
          <w:sz w:val="21"/>
          <w:szCs w:val="21"/>
          <w:spacing w:val="1"/>
        </w:rPr>
        <w:t>建立数据质量问题的检查和跟踪体系，利用系统、人工等多种手段从多个渠道发现数据质量</w:t>
      </w:r>
      <w:r>
        <w:rPr>
          <w:sz w:val="21"/>
          <w:szCs w:val="21"/>
          <w:spacing w:val="7"/>
        </w:rPr>
        <w:t xml:space="preserve"> </w:t>
      </w:r>
      <w:r>
        <w:rPr>
          <w:sz w:val="21"/>
          <w:szCs w:val="21"/>
          <w:spacing w:val="-2"/>
        </w:rPr>
        <w:t>问题，并有效进行跟踪和治理。</w:t>
      </w:r>
    </w:p>
    <w:p>
      <w:pPr>
        <w:pStyle w:val="BodyText"/>
        <w:ind w:firstLine="439"/>
        <w:spacing w:before="51" w:line="269" w:lineRule="auto"/>
        <w:jc w:val="both"/>
        <w:rPr>
          <w:sz w:val="21"/>
          <w:szCs w:val="21"/>
        </w:rPr>
      </w:pPr>
      <w:r>
        <w:rPr>
          <w:sz w:val="21"/>
          <w:szCs w:val="21"/>
          <w:spacing w:val="1"/>
        </w:rPr>
        <w:t>一般来说，可从事前、事中、事后等不同阶段进行处理，包括定</w:t>
      </w:r>
      <w:r>
        <w:rPr>
          <w:sz w:val="21"/>
          <w:szCs w:val="21"/>
        </w:rPr>
        <w:t>期对数据表进行的设计  </w:t>
      </w:r>
      <w:r>
        <w:rPr>
          <w:sz w:val="21"/>
          <w:szCs w:val="21"/>
          <w:spacing w:val="1"/>
        </w:rPr>
        <w:t>检查、生产问题提炼、收集数据接收方系统设计和开发过程中发现的数据质量问题等方面发</w:t>
      </w:r>
      <w:r>
        <w:rPr>
          <w:sz w:val="21"/>
          <w:szCs w:val="21"/>
          <w:spacing w:val="3"/>
        </w:rPr>
        <w:t xml:space="preserve">  </w:t>
      </w:r>
      <w:r>
        <w:rPr>
          <w:sz w:val="21"/>
          <w:szCs w:val="21"/>
          <w:spacing w:val="4"/>
        </w:rPr>
        <w:t>现数据质量问题，通过数据质量管理的系统来进行综合</w:t>
      </w:r>
      <w:r>
        <w:rPr>
          <w:sz w:val="21"/>
          <w:szCs w:val="21"/>
          <w:spacing w:val="3"/>
        </w:rPr>
        <w:t>管理。系统还应包括问题提交模块、</w:t>
      </w:r>
      <w:r>
        <w:rPr>
          <w:sz w:val="21"/>
          <w:szCs w:val="21"/>
        </w:rPr>
        <w:t xml:space="preserve"> </w:t>
      </w:r>
      <w:r>
        <w:rPr>
          <w:sz w:val="21"/>
          <w:szCs w:val="21"/>
          <w:spacing w:val="12"/>
        </w:rPr>
        <w:t>问题分析与治理模块等，这样才能实现数据质量问题提交、跟踪、治理和关闭的流程化</w:t>
      </w:r>
      <w:r>
        <w:rPr>
          <w:sz w:val="21"/>
          <w:szCs w:val="21"/>
          <w:spacing w:val="6"/>
        </w:rPr>
        <w:t xml:space="preserve">  </w:t>
      </w:r>
      <w:r>
        <w:rPr>
          <w:sz w:val="21"/>
          <w:szCs w:val="21"/>
          <w:spacing w:val="-4"/>
        </w:rPr>
        <w:t>管理。</w:t>
      </w:r>
    </w:p>
    <w:p>
      <w:pPr>
        <w:ind w:left="442"/>
        <w:spacing w:before="56" w:line="222" w:lineRule="auto"/>
        <w:outlineLvl w:val="1"/>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62"/>
        </w:rPr>
        <w:t xml:space="preserve"> </w:t>
      </w:r>
      <w:r>
        <w:rPr>
          <w:rFonts w:ascii="SimHei" w:hAnsi="SimHei" w:eastAsia="SimHei" w:cs="SimHei"/>
          <w:sz w:val="21"/>
          <w:szCs w:val="21"/>
          <w:b/>
          <w:bCs/>
          <w:spacing w:val="-4"/>
        </w:rPr>
        <w:t>开展专项治理</w:t>
      </w:r>
    </w:p>
    <w:p>
      <w:pPr>
        <w:pStyle w:val="BodyText"/>
        <w:ind w:right="76" w:firstLine="439"/>
        <w:spacing w:before="73" w:line="254" w:lineRule="auto"/>
        <w:jc w:val="both"/>
        <w:rPr>
          <w:sz w:val="21"/>
          <w:szCs w:val="21"/>
        </w:rPr>
      </w:pPr>
      <w:r>
        <w:rPr>
          <w:sz w:val="21"/>
          <w:szCs w:val="21"/>
          <w:spacing w:val="1"/>
        </w:rPr>
        <w:t>除日常的例行数据质量问题检查和治理外，还必须有针对性地进行专项数据治理，有计</w:t>
      </w:r>
      <w:r>
        <w:rPr>
          <w:sz w:val="21"/>
          <w:szCs w:val="21"/>
          <w:spacing w:val="9"/>
        </w:rPr>
        <w:t xml:space="preserve"> </w:t>
      </w:r>
      <w:r>
        <w:rPr>
          <w:sz w:val="21"/>
          <w:szCs w:val="21"/>
          <w:spacing w:val="1"/>
        </w:rPr>
        <w:t>划地提升某一领域的数据质量，例如配合各机构进行客户信息的九要素完善、可信手机号治</w:t>
      </w:r>
      <w:r>
        <w:rPr>
          <w:sz w:val="21"/>
          <w:szCs w:val="21"/>
          <w:spacing w:val="17"/>
        </w:rPr>
        <w:t xml:space="preserve"> </w:t>
      </w:r>
      <w:r>
        <w:rPr>
          <w:sz w:val="21"/>
          <w:szCs w:val="21"/>
        </w:rPr>
        <w:t>理等，才能为各类及各方向的数据质量提升奠定良好的基础。</w:t>
      </w:r>
    </w:p>
    <w:p>
      <w:pPr>
        <w:ind w:left="442"/>
        <w:spacing w:before="59" w:line="188" w:lineRule="auto"/>
        <w:outlineLvl w:val="1"/>
        <w:rPr>
          <w:rFonts w:ascii="SimHei" w:hAnsi="SimHei" w:eastAsia="SimHei" w:cs="SimHei"/>
          <w:sz w:val="21"/>
          <w:szCs w:val="21"/>
        </w:rPr>
      </w:pPr>
      <w:r>
        <w:rPr>
          <w:rFonts w:ascii="SimHei" w:hAnsi="SimHei" w:eastAsia="SimHei" w:cs="SimHei"/>
          <w:sz w:val="21"/>
          <w:szCs w:val="21"/>
          <w:b/>
          <w:bCs/>
          <w:spacing w:val="-4"/>
        </w:rPr>
        <w:t>5.</w:t>
      </w:r>
      <w:r>
        <w:rPr>
          <w:rFonts w:ascii="SimHei" w:hAnsi="SimHei" w:eastAsia="SimHei" w:cs="SimHei"/>
          <w:sz w:val="21"/>
          <w:szCs w:val="21"/>
          <w:spacing w:val="-49"/>
        </w:rPr>
        <w:t xml:space="preserve"> </w:t>
      </w:r>
      <w:r>
        <w:rPr>
          <w:rFonts w:ascii="SimHei" w:hAnsi="SimHei" w:eastAsia="SimHei" w:cs="SimHei"/>
          <w:sz w:val="21"/>
          <w:szCs w:val="21"/>
          <w:b/>
          <w:bCs/>
          <w:spacing w:val="-4"/>
        </w:rPr>
        <w:t>建立考核体系</w:t>
      </w:r>
    </w:p>
    <w:p>
      <w:pPr>
        <w:pStyle w:val="BodyText"/>
        <w:ind w:left="439"/>
        <w:spacing w:line="387" w:lineRule="exact"/>
        <w:rPr>
          <w:sz w:val="16"/>
          <w:szCs w:val="16"/>
        </w:rPr>
      </w:pPr>
      <w:r>
        <w:drawing>
          <wp:anchor distT="0" distB="0" distL="0" distR="0" simplePos="0" relativeHeight="290327552" behindDoc="1" locked="0" layoutInCell="1" allowOverlap="1">
            <wp:simplePos x="0" y="0"/>
            <wp:positionH relativeFrom="column">
              <wp:posOffset>2635263</wp:posOffset>
            </wp:positionH>
            <wp:positionV relativeFrom="paragraph">
              <wp:posOffset>-82006</wp:posOffset>
            </wp:positionV>
            <wp:extent cx="2628896" cy="1479499"/>
            <wp:effectExtent l="0" t="0" r="0" b="0"/>
            <wp:wrapNone/>
            <wp:docPr id="162" name="IM 162"/>
            <wp:cNvGraphicFramePr/>
            <a:graphic>
              <a:graphicData uri="http://schemas.openxmlformats.org/drawingml/2006/picture">
                <pic:pic>
                  <pic:nvPicPr>
                    <pic:cNvPr id="162" name="IM 162"/>
                    <pic:cNvPicPr/>
                  </pic:nvPicPr>
                  <pic:blipFill>
                    <a:blip r:embed="rId218"/>
                    <a:stretch>
                      <a:fillRect/>
                    </a:stretch>
                  </pic:blipFill>
                  <pic:spPr>
                    <a:xfrm rot="0">
                      <a:off x="0" y="0"/>
                      <a:ext cx="2628896" cy="1479499"/>
                    </a:xfrm>
                    <a:prstGeom prst="rect">
                      <a:avLst/>
                    </a:prstGeom>
                  </pic:spPr>
                </pic:pic>
              </a:graphicData>
            </a:graphic>
          </wp:anchor>
        </w:drawing>
      </w:r>
      <w:r>
        <w:rPr>
          <w:sz w:val="21"/>
          <w:szCs w:val="21"/>
          <w:spacing w:val="1"/>
          <w:position w:val="4"/>
        </w:rPr>
        <w:t>银行对各层级数据质量治理都有明确    </w:t>
      </w:r>
      <w:r>
        <w:ruby>
          <w:rubyPr>
            <w:rubyAlign w:val="left"/>
            <w:hpsRaise w:val="8"/>
            <w:hps w:val="21"/>
            <w:hpsBaseText w:val="16"/>
          </w:rubyPr>
          <w:rt>
            <w:r>
              <w:rPr>
                <w:sz w:val="21"/>
                <w:szCs w:val="21"/>
                <w:w w:val="75"/>
                <w:position w:val="4"/>
              </w:rPr>
              <w:t>战略</w:t>
            </w:r>
          </w:rt>
          <w:rubyBase>
            <w:r>
              <w:rPr>
                <w:sz w:val="16"/>
                <w:szCs w:val="16"/>
                <w:w w:val="90"/>
                <w:position w:val="-6"/>
              </w:rPr>
              <w:t>与制</w:t>
            </w:r>
          </w:rubyBase>
        </w:ruby>
      </w:r>
      <w:r>
        <w:rPr>
          <w:sz w:val="16"/>
          <w:szCs w:val="16"/>
          <w:spacing w:val="1"/>
          <w:position w:val="-6"/>
        </w:rPr>
        <w:t>度     </w:t>
      </w:r>
      <w:r>
        <w:rPr>
          <w:sz w:val="16"/>
          <w:szCs w:val="16"/>
          <w:position w:val="-6"/>
        </w:rPr>
        <w:t xml:space="preserve">              </w:t>
      </w:r>
      <w:r>
        <w:rPr>
          <w:sz w:val="16"/>
          <w:szCs w:val="16"/>
          <w:position w:val="7"/>
        </w:rPr>
        <w:t>高阶管理办法</w:t>
      </w:r>
    </w:p>
    <w:p>
      <w:pPr>
        <w:pStyle w:val="BodyText"/>
        <w:spacing w:before="22" w:line="184" w:lineRule="auto"/>
        <w:rPr>
          <w:sz w:val="21"/>
          <w:szCs w:val="21"/>
        </w:rPr>
      </w:pPr>
      <w:r>
        <w:rPr>
          <w:sz w:val="21"/>
          <w:szCs w:val="21"/>
          <w:spacing w:val="10"/>
        </w:rPr>
        <w:t>的考核制度和办法。以某商业银行为例，</w:t>
      </w:r>
    </w:p>
    <w:p>
      <w:pPr>
        <w:pStyle w:val="BodyText"/>
        <w:spacing w:before="111" w:line="166" w:lineRule="auto"/>
        <w:rPr>
          <w:sz w:val="21"/>
          <w:szCs w:val="21"/>
        </w:rPr>
      </w:pPr>
      <w:r>
        <w:pict>
          <v:shape id="_x0000_s1478" style="position:absolute;margin-left:272pt;margin-top:-1.14404pt;mso-position-vertical-relative:text;mso-position-horizontal-relative:text;width:124.35pt;height:12.25pt;z-index:290328576;" filled="false" stroked="false" type="#_x0000_t202">
            <v:fill on="false"/>
            <v:stroke on="false"/>
            <v:path/>
            <v:imagedata o:title=""/>
            <o:lock v:ext="edit" aspectratio="false"/>
            <v:textbox inset="0mm,0mm,0mm,0mm">
              <w:txbxContent>
                <w:p>
                  <w:pPr>
                    <w:spacing w:before="20" w:line="204" w:lineRule="exact"/>
                    <w:jc w:val="right"/>
                    <w:rPr>
                      <w:rFonts w:ascii="SimHei" w:hAnsi="SimHei" w:eastAsia="SimHei" w:cs="SimHei"/>
                      <w:sz w:val="16"/>
                      <w:szCs w:val="16"/>
                    </w:rPr>
                  </w:pPr>
                  <w:r>
                    <w:rPr>
                      <w:rFonts w:ascii="LiSu" w:hAnsi="LiSu" w:eastAsia="LiSu" w:cs="LiSu"/>
                      <w:sz w:val="29"/>
                      <w:szCs w:val="29"/>
                      <w:spacing w:val="-7"/>
                      <w:w w:val="49"/>
                      <w:position w:val="-3"/>
                    </w:rPr>
                    <w:t>陵心营理办法</w:t>
                  </w:r>
                  <w:r>
                    <w:rPr>
                      <w:rFonts w:ascii="LiSu" w:hAnsi="LiSu" w:eastAsia="LiSu" w:cs="LiSu"/>
                      <w:sz w:val="29"/>
                      <w:szCs w:val="29"/>
                      <w:spacing w:val="31"/>
                      <w:position w:val="-3"/>
                    </w:rPr>
                    <w:t xml:space="preserve">    </w:t>
                  </w:r>
                  <w:r>
                    <w:rPr>
                      <w:rFonts w:ascii="SimHei" w:hAnsi="SimHei" w:eastAsia="SimHei" w:cs="SimHei"/>
                      <w:sz w:val="16"/>
                      <w:szCs w:val="16"/>
                      <w:spacing w:val="-12"/>
                      <w:w w:val="90"/>
                      <w:position w:val="2"/>
                    </w:rPr>
                    <w:t>支持</w:t>
                  </w:r>
                  <w:r>
                    <w:rPr>
                      <w:rFonts w:ascii="SimHei" w:hAnsi="SimHei" w:eastAsia="SimHei" w:cs="SimHei"/>
                      <w:sz w:val="16"/>
                      <w:szCs w:val="16"/>
                      <w:spacing w:val="-11"/>
                      <w:w w:val="90"/>
                      <w:position w:val="2"/>
                    </w:rPr>
                    <w:t>性臂理办</w:t>
                  </w:r>
                  <w:r>
                    <w:rPr>
                      <w:rFonts w:ascii="SimHei" w:hAnsi="SimHei" w:eastAsia="SimHei" w:cs="SimHei"/>
                      <w:sz w:val="16"/>
                      <w:szCs w:val="16"/>
                      <w:spacing w:val="-9"/>
                      <w:w w:val="90"/>
                      <w:position w:val="2"/>
                    </w:rPr>
                    <w:t>法</w:t>
                  </w:r>
                </w:p>
              </w:txbxContent>
            </v:textbox>
          </v:shape>
        </w:pict>
      </w:r>
      <w:r>
        <w:rPr>
          <w:sz w:val="21"/>
          <w:szCs w:val="21"/>
          <w:spacing w:val="4"/>
        </w:rPr>
        <w:t>其数据质量相关办法与指标体系如图7-3、</w:t>
      </w:r>
    </w:p>
    <w:p>
      <w:pPr>
        <w:pStyle w:val="BodyText"/>
        <w:spacing w:line="443" w:lineRule="exact"/>
        <w:rPr>
          <w:sz w:val="21"/>
          <w:szCs w:val="21"/>
        </w:rPr>
      </w:pPr>
      <w:r>
        <w:rPr>
          <w:sz w:val="21"/>
          <w:szCs w:val="21"/>
          <w:spacing w:val="-24"/>
          <w:position w:val="5"/>
        </w:rPr>
        <w:t>图7-4所示。</w:t>
      </w:r>
      <w:r>
        <w:rPr>
          <w:sz w:val="21"/>
          <w:szCs w:val="21"/>
          <w:spacing w:val="2"/>
          <w:position w:val="5"/>
        </w:rPr>
        <w:t xml:space="preserve">                              </w:t>
      </w:r>
      <w:r>
        <w:rPr>
          <w:sz w:val="16"/>
          <w:szCs w:val="16"/>
          <w:spacing w:val="-24"/>
          <w:position w:val="24"/>
        </w:rPr>
        <w:t>管理办法</w:t>
      </w:r>
      <w:r>
        <w:rPr>
          <w:sz w:val="16"/>
          <w:szCs w:val="16"/>
          <w:spacing w:val="15"/>
          <w:position w:val="24"/>
        </w:rPr>
        <w:t xml:space="preserve">     </w:t>
      </w:r>
      <w:r>
        <w:ruby>
          <w:rubyPr>
            <w:rubyAlign w:val="left"/>
            <w:hpsRaise w:val="6"/>
            <w:hps w:val="16"/>
            <w:hpsBaseText w:val="16"/>
          </w:rubyPr>
          <w:rt>
            <w:r>
              <w:rPr>
                <w:sz w:val="16"/>
                <w:szCs w:val="16"/>
                <w:w w:val="86"/>
                <w:position w:val="8"/>
              </w:rPr>
              <w:t>平合</w:t>
            </w:r>
          </w:rt>
          <w:rubyBase>
            <w:r>
              <w:rPr>
                <w:sz w:val="16"/>
                <w:szCs w:val="16"/>
                <w:w w:val="96"/>
                <w:position w:val="-5"/>
              </w:rPr>
              <w:t>管理</w:t>
            </w:r>
          </w:rubyBase>
        </w:ruby>
      </w:r>
      <w:r>
        <w:rPr>
          <w:sz w:val="16"/>
          <w:szCs w:val="16"/>
          <w:spacing w:val="6"/>
          <w:position w:val="-5"/>
        </w:rPr>
        <w:t xml:space="preserve">     </w:t>
      </w:r>
      <w:r>
        <w:ruby>
          <w:rubyPr>
            <w:rubyAlign w:val="left"/>
            <w:hpsRaise w:val="8"/>
            <w:hps w:val="21"/>
            <w:hpsBaseText w:val="21"/>
          </w:rubyPr>
          <w:rt>
            <w:r>
              <w:rPr>
                <w:rFonts w:ascii="FangSong" w:hAnsi="FangSong" w:eastAsia="FangSong" w:cs="FangSong"/>
                <w:sz w:val="21"/>
                <w:szCs w:val="21"/>
                <w:w w:val="76"/>
                <w:position w:val="8"/>
              </w:rPr>
              <w:t>考核</w:t>
            </w:r>
          </w:rt>
          <w:rubyBase>
            <w:r>
              <w:rPr>
                <w:rFonts w:ascii="FangSong" w:hAnsi="FangSong" w:eastAsia="FangSong" w:cs="FangSong"/>
                <w:sz w:val="21"/>
                <w:szCs w:val="21"/>
                <w:w w:val="76"/>
                <w:position w:val="-3"/>
              </w:rPr>
              <w:t>管理</w:t>
            </w:r>
          </w:rubyBase>
        </w:ruby>
      </w:r>
      <w:r>
        <w:rPr>
          <w:rFonts w:ascii="FangSong" w:hAnsi="FangSong" w:eastAsia="FangSong" w:cs="FangSong"/>
          <w:sz w:val="16"/>
          <w:szCs w:val="16"/>
          <w:spacing w:val="11"/>
          <w:position w:val="-3"/>
        </w:rPr>
        <w:t xml:space="preserve">      </w:t>
      </w:r>
      <w:r>
        <w:ruby>
          <w:rubyPr>
            <w:rubyAlign w:val="left"/>
            <w:hpsRaise w:val="8"/>
            <w:hps w:val="21"/>
            <w:hpsBaseText w:val="16"/>
          </w:rubyPr>
          <w:rt>
            <w:r>
              <w:rPr>
                <w:rFonts w:ascii="FangSong" w:hAnsi="FangSong" w:eastAsia="FangSong" w:cs="FangSong"/>
                <w:sz w:val="21"/>
                <w:szCs w:val="21"/>
                <w:w w:val="83"/>
                <w:position w:val="8"/>
              </w:rPr>
              <w:t>安全</w:t>
            </w:r>
          </w:rt>
          <w:rubyBase>
            <w:r>
              <w:rPr>
                <w:sz w:val="16"/>
                <w:szCs w:val="16"/>
                <w:w w:val="96"/>
                <w:position w:val="-2"/>
              </w:rPr>
              <w:t>管理</w:t>
            </w:r>
          </w:rubyBase>
        </w:ruby>
      </w:r>
      <w:r>
        <w:rPr>
          <w:sz w:val="16"/>
          <w:szCs w:val="16"/>
          <w:spacing w:val="27"/>
          <w:w w:val="101"/>
          <w:position w:val="-2"/>
        </w:rPr>
        <w:t xml:space="preserve">   </w:t>
      </w:r>
      <w:r>
        <w:rPr>
          <w:sz w:val="21"/>
          <w:szCs w:val="21"/>
          <w:spacing w:val="-24"/>
          <w:position w:val="12"/>
        </w:rPr>
        <w:t>团</w:t>
      </w:r>
      <w:r>
        <w:rPr>
          <w:rFonts w:ascii="FangSong" w:hAnsi="FangSong" w:eastAsia="FangSong" w:cs="FangSong"/>
          <w:sz w:val="21"/>
          <w:szCs w:val="21"/>
          <w:spacing w:val="-24"/>
          <w:position w:val="-4"/>
        </w:rPr>
        <w:t>管</w:t>
      </w:r>
      <w:r>
        <w:rPr>
          <w:sz w:val="21"/>
          <w:szCs w:val="21"/>
          <w:position w:val="-6"/>
        </w:rPr>
        <w:drawing>
          <wp:inline distT="0" distB="0" distL="0" distR="0">
            <wp:extent cx="108311" cy="232269"/>
            <wp:effectExtent l="0" t="0" r="0" b="0"/>
            <wp:docPr id="164" name="IM 164"/>
            <wp:cNvGraphicFramePr/>
            <a:graphic>
              <a:graphicData uri="http://schemas.openxmlformats.org/drawingml/2006/picture">
                <pic:pic>
                  <pic:nvPicPr>
                    <pic:cNvPr id="164" name="IM 164"/>
                    <pic:cNvPicPr/>
                  </pic:nvPicPr>
                  <pic:blipFill>
                    <a:blip r:embed="rId219"/>
                    <a:stretch>
                      <a:fillRect/>
                    </a:stretch>
                  </pic:blipFill>
                  <pic:spPr>
                    <a:xfrm rot="0">
                      <a:off x="0" y="0"/>
                      <a:ext cx="108311" cy="232269"/>
                    </a:xfrm>
                    <a:prstGeom prst="rect">
                      <a:avLst/>
                    </a:prstGeom>
                  </pic:spPr>
                </pic:pic>
              </a:graphicData>
            </a:graphic>
          </wp:inline>
        </w:drawing>
      </w:r>
    </w:p>
    <w:p>
      <w:pPr>
        <w:ind w:left="442"/>
        <w:spacing w:before="13" w:line="206" w:lineRule="auto"/>
        <w:outlineLvl w:val="1"/>
        <w:rPr>
          <w:rFonts w:ascii="SimHei" w:hAnsi="SimHei" w:eastAsia="SimHei" w:cs="SimHei"/>
          <w:sz w:val="21"/>
          <w:szCs w:val="21"/>
        </w:rPr>
      </w:pPr>
      <w:r>
        <w:rPr>
          <w:rFonts w:ascii="SimHei" w:hAnsi="SimHei" w:eastAsia="SimHei" w:cs="SimHei"/>
          <w:sz w:val="21"/>
          <w:szCs w:val="21"/>
          <w:b/>
          <w:bCs/>
          <w:spacing w:val="-4"/>
        </w:rPr>
        <w:t>6.</w:t>
      </w:r>
      <w:r>
        <w:rPr>
          <w:rFonts w:ascii="SimHei" w:hAnsi="SimHei" w:eastAsia="SimHei" w:cs="SimHei"/>
          <w:sz w:val="21"/>
          <w:szCs w:val="21"/>
          <w:spacing w:val="-52"/>
        </w:rPr>
        <w:t xml:space="preserve"> </w:t>
      </w:r>
      <w:r>
        <w:rPr>
          <w:rFonts w:ascii="SimHei" w:hAnsi="SimHei" w:eastAsia="SimHei" w:cs="SimHei"/>
          <w:sz w:val="21"/>
          <w:szCs w:val="21"/>
          <w:b/>
          <w:bCs/>
          <w:spacing w:val="-4"/>
        </w:rPr>
        <w:t>建立数据质量管理流程</w:t>
      </w:r>
    </w:p>
    <w:p>
      <w:pPr>
        <w:pStyle w:val="BodyText"/>
        <w:ind w:left="439"/>
        <w:spacing w:line="412" w:lineRule="exact"/>
        <w:rPr/>
      </w:pPr>
      <w:r>
        <w:rPr>
          <w:sz w:val="21"/>
          <w:szCs w:val="21"/>
          <w:spacing w:val="1"/>
          <w:position w:val="7"/>
        </w:rPr>
        <w:t>通常情况下，商业银行数据质量管理    </w:t>
      </w:r>
      <w:r>
        <w:rPr>
          <w:sz w:val="16"/>
          <w:szCs w:val="16"/>
          <w:spacing w:val="1"/>
          <w:position w:val="11"/>
        </w:rPr>
        <w:t>实施细则    </w:t>
      </w:r>
      <w:r>
        <w:rPr>
          <w:sz w:val="16"/>
          <w:szCs w:val="16"/>
          <w:position w:val="11"/>
        </w:rPr>
        <w:t xml:space="preserve">  </w:t>
      </w:r>
      <w:r>
        <w:rPr>
          <w:sz w:val="16"/>
          <w:szCs w:val="16"/>
          <w:position w:val="-4"/>
        </w:rPr>
        <w:drawing>
          <wp:inline distT="0" distB="0" distL="0" distR="0">
            <wp:extent cx="96982" cy="216810"/>
            <wp:effectExtent l="0" t="0" r="0" b="0"/>
            <wp:docPr id="166" name="IM 166"/>
            <wp:cNvGraphicFramePr/>
            <a:graphic>
              <a:graphicData uri="http://schemas.openxmlformats.org/drawingml/2006/picture">
                <pic:pic>
                  <pic:nvPicPr>
                    <pic:cNvPr id="166" name="IM 166"/>
                    <pic:cNvPicPr/>
                  </pic:nvPicPr>
                  <pic:blipFill>
                    <a:blip r:embed="rId220"/>
                    <a:stretch>
                      <a:fillRect/>
                    </a:stretch>
                  </pic:blipFill>
                  <pic:spPr>
                    <a:xfrm rot="0">
                      <a:off x="0" y="0"/>
                      <a:ext cx="96982" cy="216810"/>
                    </a:xfrm>
                    <a:prstGeom prst="rect">
                      <a:avLst/>
                    </a:prstGeom>
                  </pic:spPr>
                </pic:pic>
              </a:graphicData>
            </a:graphic>
          </wp:inline>
        </w:drawing>
      </w:r>
      <w:r>
        <w:ruby>
          <w:rubyPr>
            <w:rubyAlign w:val="left"/>
            <w:hpsRaise w:val="8"/>
            <w:hps w:val="16"/>
            <w:hpsBaseText w:val="21"/>
          </w:rubyPr>
          <w:rt>
            <w:r>
              <w:rPr>
                <w:sz w:val="16"/>
                <w:szCs w:val="16"/>
                <w:w w:val="99"/>
                <w:position w:val="7"/>
              </w:rPr>
              <w:t>户</w:t>
            </w:r>
          </w:rt>
          <w:rubyBase>
            <w:r>
              <w:rPr>
                <w:sz w:val="21"/>
                <w:szCs w:val="21"/>
                <w:w w:val="77"/>
                <w:position w:val="-1"/>
              </w:rPr>
              <w:t>理</w:t>
            </w:r>
          </w:rubyBase>
        </w:ruby>
      </w:r>
      <w:r>
        <w:rPr>
          <w:sz w:val="16"/>
          <w:szCs w:val="16"/>
          <w:spacing w:val="5"/>
          <w:position w:val="-1"/>
        </w:rPr>
        <w:t xml:space="preserve">     </w:t>
      </w:r>
      <w:r>
        <w:ruby>
          <w:rubyPr>
            <w:rubyAlign w:val="left"/>
            <w:hpsRaise w:val="6"/>
            <w:hps w:val="16"/>
            <w:hpsBaseText w:val="16"/>
          </w:rubyPr>
          <w:rt>
            <w:r>
              <w:rPr>
                <w:sz w:val="16"/>
                <w:szCs w:val="16"/>
                <w:w w:val="98"/>
                <w:position w:val="7"/>
              </w:rPr>
              <w:t>考核</w:t>
            </w:r>
          </w:rt>
          <w:rubyBase>
            <w:r>
              <w:rPr>
                <w:rFonts w:ascii="SimHei" w:hAnsi="SimHei" w:eastAsia="SimHei" w:cs="SimHei"/>
                <w:sz w:val="16"/>
                <w:szCs w:val="16"/>
                <w:w w:val="89"/>
                <w:position w:val="-2"/>
              </w:rPr>
              <w:t>管理</w:t>
            </w:r>
          </w:rubyBase>
        </w:ruby>
      </w:r>
      <w:r>
        <w:rPr>
          <w:rFonts w:ascii="SimHei" w:hAnsi="SimHei" w:eastAsia="SimHei" w:cs="SimHei"/>
          <w:sz w:val="16"/>
          <w:szCs w:val="16"/>
          <w:spacing w:val="4"/>
          <w:position w:val="-2"/>
        </w:rPr>
        <w:t xml:space="preserve">           </w:t>
      </w:r>
      <w:r>
        <w:ruby>
          <w:rubyPr>
            <w:rubyAlign w:val="left"/>
            <w:hpsRaise w:val="8"/>
            <w:hps w:val="21"/>
            <w:hpsBaseText w:val="21"/>
          </w:rubyPr>
          <w:rt>
            <w:r>
              <w:rPr>
                <w:sz w:val="21"/>
                <w:szCs w:val="21"/>
                <w:w w:val="77"/>
                <w:position w:val="7"/>
              </w:rPr>
              <w:t>操</w:t>
            </w:r>
          </w:rt>
          <w:rubyBase>
            <w:r>
              <w:rPr>
                <w:rFonts w:ascii="FangSong" w:hAnsi="FangSong" w:eastAsia="FangSong" w:cs="FangSong"/>
                <w:sz w:val="21"/>
                <w:szCs w:val="21"/>
                <w:w w:val="88"/>
                <w:position w:val="-5"/>
              </w:rPr>
              <w:t>指</w:t>
            </w:r>
          </w:rubyBase>
        </w:ruby>
      </w:r>
      <w:r>
        <w:ruby>
          <w:rubyPr>
            <w:rubyAlign w:val="left"/>
            <w:hpsRaise w:val="8"/>
            <w:hps w:val="21"/>
            <w:hpsBaseText w:val="21"/>
          </w:rubyPr>
          <w:rt>
            <w:r>
              <w:rPr>
                <w:sz w:val="21"/>
                <w:szCs w:val="21"/>
                <w:w w:val="68"/>
                <w:position w:val="7"/>
              </w:rPr>
              <w:t>作</w:t>
            </w:r>
          </w:rt>
          <w:rubyBase>
            <w:r>
              <w:rPr>
                <w:rFonts w:ascii="FangSong" w:hAnsi="FangSong" w:eastAsia="FangSong" w:cs="FangSong"/>
                <w:sz w:val="21"/>
                <w:szCs w:val="21"/>
                <w:w w:val="90"/>
                <w:position w:val="-5"/>
              </w:rPr>
              <w:t>引</w:t>
            </w:r>
          </w:rubyBase>
        </w:ruby>
      </w:r>
    </w:p>
    <w:p>
      <w:pPr>
        <w:pStyle w:val="BodyText"/>
        <w:spacing w:line="209" w:lineRule="auto"/>
        <w:rPr>
          <w:sz w:val="21"/>
          <w:szCs w:val="21"/>
        </w:rPr>
      </w:pPr>
      <w:r>
        <w:rPr>
          <w:sz w:val="21"/>
          <w:szCs w:val="21"/>
          <w:spacing w:val="16"/>
        </w:rPr>
        <w:t>流程主要分为5个步骤，包括问题收集、</w:t>
      </w:r>
    </w:p>
    <w:p>
      <w:pPr>
        <w:pStyle w:val="BodyText"/>
        <w:spacing w:before="71" w:line="219" w:lineRule="auto"/>
        <w:rPr>
          <w:sz w:val="21"/>
          <w:szCs w:val="21"/>
        </w:rPr>
      </w:pPr>
      <w:r>
        <w:rPr>
          <w:sz w:val="21"/>
          <w:szCs w:val="21"/>
          <w:spacing w:val="-6"/>
        </w:rPr>
        <w:t>问题分析、制定方案、实施治理和考核监       </w:t>
      </w:r>
      <w:r>
        <w:rPr>
          <w:sz w:val="21"/>
          <w:szCs w:val="21"/>
          <w:spacing w:val="-7"/>
        </w:rPr>
        <w:t xml:space="preserve"> 图7-3</w:t>
      </w:r>
      <w:r>
        <w:rPr>
          <w:sz w:val="21"/>
          <w:szCs w:val="21"/>
          <w:spacing w:val="49"/>
        </w:rPr>
        <w:t xml:space="preserve"> </w:t>
      </w:r>
      <w:r>
        <w:rPr>
          <w:sz w:val="21"/>
          <w:szCs w:val="21"/>
          <w:spacing w:val="-7"/>
        </w:rPr>
        <w:t>某商业银行数据质量相关办法</w:t>
      </w:r>
    </w:p>
    <w:p>
      <w:pPr>
        <w:pStyle w:val="BodyText"/>
        <w:spacing w:before="71" w:line="320" w:lineRule="exact"/>
        <w:rPr>
          <w:sz w:val="21"/>
          <w:szCs w:val="21"/>
        </w:rPr>
      </w:pPr>
      <w:r>
        <w:rPr>
          <w:sz w:val="21"/>
          <w:szCs w:val="21"/>
          <w:spacing w:val="5"/>
          <w:position w:val="8"/>
        </w:rPr>
        <w:t>测。每个步骤都规定了具体的工作任务和</w:t>
      </w:r>
    </w:p>
    <w:p>
      <w:pPr>
        <w:pStyle w:val="BodyText"/>
        <w:spacing w:line="219" w:lineRule="auto"/>
        <w:rPr>
          <w:sz w:val="21"/>
          <w:szCs w:val="21"/>
        </w:rPr>
      </w:pPr>
      <w:r>
        <w:rPr>
          <w:sz w:val="21"/>
          <w:szCs w:val="21"/>
          <w:spacing w:val="-5"/>
        </w:rPr>
        <w:t>质量管理事项。</w:t>
      </w:r>
    </w:p>
    <w:p>
      <w:pPr>
        <w:pStyle w:val="BodyText"/>
        <w:ind w:right="89" w:firstLine="442"/>
        <w:spacing w:before="38" w:line="261" w:lineRule="auto"/>
        <w:rPr>
          <w:sz w:val="21"/>
          <w:szCs w:val="21"/>
        </w:rPr>
      </w:pPr>
      <w:r>
        <w:rPr>
          <w:rFonts w:ascii="SimHei" w:hAnsi="SimHei" w:eastAsia="SimHei" w:cs="SimHei"/>
          <w:sz w:val="21"/>
          <w:szCs w:val="21"/>
          <w:b/>
          <w:bCs/>
          <w:spacing w:val="6"/>
        </w:rPr>
        <w:t>(1)问题收集</w:t>
      </w:r>
      <w:r>
        <w:rPr>
          <w:rFonts w:ascii="SimHei" w:hAnsi="SimHei" w:eastAsia="SimHei" w:cs="SimHei"/>
          <w:sz w:val="21"/>
          <w:szCs w:val="21"/>
          <w:spacing w:val="1"/>
        </w:rPr>
        <w:t xml:space="preserve">  </w:t>
      </w:r>
      <w:r>
        <w:rPr>
          <w:sz w:val="21"/>
          <w:szCs w:val="21"/>
          <w:spacing w:val="6"/>
        </w:rPr>
        <w:t>问题收集是银行数据质量管理流程的第一步。 一般来说，</w:t>
      </w:r>
      <w:r>
        <w:rPr>
          <w:sz w:val="21"/>
          <w:szCs w:val="21"/>
          <w:spacing w:val="5"/>
        </w:rPr>
        <w:t>问题收集的</w:t>
      </w:r>
      <w:r>
        <w:rPr>
          <w:sz w:val="21"/>
          <w:szCs w:val="21"/>
          <w:spacing w:val="1"/>
        </w:rPr>
        <w:t xml:space="preserve"> </w:t>
      </w:r>
      <w:r>
        <w:rPr>
          <w:sz w:val="21"/>
          <w:szCs w:val="21"/>
          <w:spacing w:val="6"/>
        </w:rPr>
        <w:t>方法主要有以下4种：</w:t>
      </w:r>
    </w:p>
    <w:p>
      <w:pPr>
        <w:pStyle w:val="BodyText"/>
        <w:ind w:left="439"/>
        <w:spacing w:before="49" w:line="219" w:lineRule="auto"/>
        <w:rPr>
          <w:sz w:val="21"/>
          <w:szCs w:val="21"/>
        </w:rPr>
      </w:pPr>
      <w:r>
        <w:rPr>
          <w:sz w:val="21"/>
          <w:szCs w:val="21"/>
          <w:spacing w:val="5"/>
        </w:rPr>
        <w:t>1)根据监管要求与相关业务部门开展专题治理行动。</w:t>
      </w:r>
    </w:p>
    <w:p>
      <w:pPr>
        <w:pStyle w:val="BodyText"/>
        <w:ind w:right="89" w:firstLine="439"/>
        <w:spacing w:before="40" w:line="276" w:lineRule="auto"/>
        <w:rPr>
          <w:sz w:val="21"/>
          <w:szCs w:val="21"/>
        </w:rPr>
      </w:pPr>
      <w:r>
        <w:rPr>
          <w:sz w:val="21"/>
          <w:szCs w:val="21"/>
          <w:spacing w:val="1"/>
        </w:rPr>
        <w:t>中国人民银行、中国银行业监督管理委员会等金融监管机构对各大商业银行报</w:t>
      </w:r>
      <w:r>
        <w:rPr>
          <w:sz w:val="21"/>
          <w:szCs w:val="21"/>
        </w:rPr>
        <w:t>送的信息 </w:t>
      </w:r>
      <w:r>
        <w:rPr>
          <w:sz w:val="21"/>
          <w:szCs w:val="21"/>
          <w:spacing w:val="1"/>
        </w:rPr>
        <w:t>质量都会定期考核，并且也会根据我国银行业发展中遇到的问题对商业银行内部各系统、各</w:t>
      </w:r>
      <w:r>
        <w:rPr>
          <w:sz w:val="21"/>
          <w:szCs w:val="21"/>
          <w:spacing w:val="9"/>
        </w:rPr>
        <w:t xml:space="preserve"> </w:t>
      </w:r>
      <w:r>
        <w:rPr>
          <w:sz w:val="21"/>
          <w:szCs w:val="21"/>
          <w:spacing w:val="1"/>
        </w:rPr>
        <w:t>业务的数据质量提出相关要求。为了达到监管部门对数据质量的要求，避免被监管部门通报</w:t>
      </w:r>
      <w:r>
        <w:rPr>
          <w:sz w:val="21"/>
          <w:szCs w:val="21"/>
          <w:spacing w:val="8"/>
        </w:rPr>
        <w:t xml:space="preserve"> </w:t>
      </w:r>
      <w:r>
        <w:rPr>
          <w:sz w:val="21"/>
          <w:szCs w:val="21"/>
          <w:spacing w:val="1"/>
        </w:rPr>
        <w:t>或罚款，涉及部门会通过召开专题会议的形式，向数据质量管理牵头部门介绍当前监管中发</w:t>
      </w:r>
      <w:r>
        <w:rPr>
          <w:sz w:val="21"/>
          <w:szCs w:val="21"/>
          <w:spacing w:val="8"/>
        </w:rPr>
        <w:t xml:space="preserve"> </w:t>
      </w:r>
      <w:r>
        <w:rPr>
          <w:sz w:val="21"/>
          <w:szCs w:val="21"/>
        </w:rPr>
        <w:t>现的数据质量问题，并共同分析问题产生原因，制定治理方案。</w:t>
      </w:r>
    </w:p>
    <w:p>
      <w:pPr>
        <w:pStyle w:val="BodyText"/>
        <w:ind w:right="73" w:firstLine="439"/>
        <w:spacing w:before="20" w:line="255" w:lineRule="auto"/>
        <w:rPr>
          <w:sz w:val="21"/>
          <w:szCs w:val="21"/>
        </w:rPr>
      </w:pPr>
      <w:r>
        <w:rPr>
          <w:sz w:val="21"/>
          <w:szCs w:val="21"/>
          <w:spacing w:val="1"/>
        </w:rPr>
        <w:t>例如，中国人民银行要求的个人客户存款账户信息真实性核实工作，要求各商业银行在</w:t>
      </w:r>
      <w:r>
        <w:rPr>
          <w:sz w:val="21"/>
          <w:szCs w:val="21"/>
          <w:spacing w:val="12"/>
        </w:rPr>
        <w:t xml:space="preserve"> </w:t>
      </w:r>
      <w:r>
        <w:rPr>
          <w:sz w:val="21"/>
          <w:szCs w:val="21"/>
          <w:spacing w:val="1"/>
        </w:rPr>
        <w:t>规定期限内完成本行个人客户存款账户对应的姓名、开户证件类型和</w:t>
      </w:r>
      <w:r>
        <w:rPr>
          <w:sz w:val="21"/>
          <w:szCs w:val="21"/>
        </w:rPr>
        <w:t>开户证件号码的核实工 </w:t>
      </w:r>
      <w:r>
        <w:rPr>
          <w:sz w:val="21"/>
          <w:szCs w:val="21"/>
          <w:spacing w:val="2"/>
        </w:rPr>
        <w:t>作。这种治理活动由于有监管部门的明确要求，各部</w:t>
      </w:r>
      <w:r>
        <w:rPr>
          <w:sz w:val="21"/>
          <w:szCs w:val="21"/>
          <w:spacing w:val="1"/>
        </w:rPr>
        <w:t>门开展治理的积极性较高，数据质量问</w:t>
      </w:r>
    </w:p>
    <w:p>
      <w:pPr>
        <w:spacing w:line="255" w:lineRule="auto"/>
        <w:sectPr>
          <w:footerReference w:type="default" r:id="rId216"/>
          <w:pgSz w:w="9640" w:h="14400"/>
          <w:pgMar w:top="735" w:right="594" w:bottom="662" w:left="500" w:header="0" w:footer="503" w:gutter="0"/>
        </w:sectPr>
        <w:rPr>
          <w:sz w:val="21"/>
          <w:szCs w:val="21"/>
        </w:rPr>
      </w:pPr>
    </w:p>
    <w:p>
      <w:pPr>
        <w:pStyle w:val="BodyText"/>
        <w:ind w:left="6492"/>
        <w:spacing w:before="40" w:line="222" w:lineRule="auto"/>
        <w:rPr>
          <w:sz w:val="20"/>
          <w:szCs w:val="20"/>
        </w:rPr>
      </w:pPr>
      <w:r>
        <w:rPr>
          <w:rFonts w:ascii="SimHei" w:hAnsi="SimHei" w:eastAsia="SimHei" w:cs="SimHei"/>
          <w:sz w:val="20"/>
          <w:szCs w:val="20"/>
          <w:b/>
          <w:bCs/>
          <w:spacing w:val="-8"/>
        </w:rPr>
        <w:t>数据质量管理</w:t>
      </w:r>
      <w:r>
        <w:rPr>
          <w:rFonts w:ascii="SimHei" w:hAnsi="SimHei" w:eastAsia="SimHei" w:cs="SimHei"/>
          <w:sz w:val="20"/>
          <w:szCs w:val="20"/>
          <w:spacing w:val="91"/>
        </w:rPr>
        <w:t xml:space="preserve"> </w:t>
      </w:r>
      <w:r>
        <w:rPr>
          <w:sz w:val="20"/>
          <w:szCs w:val="20"/>
          <w:b/>
          <w:bCs/>
          <w:spacing w:val="-8"/>
        </w:rPr>
        <w:t>第7章</w:t>
      </w:r>
    </w:p>
    <w:p>
      <w:pPr>
        <w:spacing w:line="412" w:lineRule="auto"/>
        <w:rPr>
          <w:rFonts w:ascii="Arial"/>
          <w:sz w:val="21"/>
        </w:rPr>
      </w:pPr>
      <w:r/>
    </w:p>
    <w:p>
      <w:pPr>
        <w:pStyle w:val="BodyText"/>
        <w:ind w:firstLine="1960"/>
        <w:spacing w:line="3330" w:lineRule="exact"/>
        <w:rPr/>
      </w:pPr>
      <w:r>
        <w:rPr>
          <w:position w:val="-66"/>
        </w:rPr>
        <w:pict>
          <v:group id="_x0000_s1480" style="mso-position-vertical-relative:line;mso-position-horizontal-relative:char;width:231.5pt;height:166.5pt;" filled="false" stroked="false" coordsize="4630,3330" coordorigin="0,0">
            <v:shape id="_x0000_s1482" style="position:absolute;left:0;top:0;width:4630;height:3330;" filled="false" stroked="false" type="#_x0000_t75">
              <v:imagedata o:title="" r:id="rId222"/>
            </v:shape>
            <v:shape id="_x0000_s1484" style="position:absolute;left:1559;top:406;width:2662;height:2820;" filled="false" stroked="false" type="#_x0000_t202">
              <v:fill on="false"/>
              <v:stroke on="false"/>
              <v:path/>
              <v:imagedata o:title=""/>
              <o:lock v:ext="edit" aspectratio="false"/>
              <v:textbox inset="0mm,0mm,0mm,0mm">
                <w:txbxContent>
                  <w:p>
                    <w:pPr>
                      <w:ind w:left="679"/>
                      <w:spacing w:before="20" w:line="219" w:lineRule="auto"/>
                      <w:rPr>
                        <w:rFonts w:ascii="SimSun" w:hAnsi="SimSun" w:eastAsia="SimSun" w:cs="SimSun"/>
                        <w:sz w:val="15"/>
                        <w:szCs w:val="15"/>
                      </w:rPr>
                    </w:pPr>
                    <w:r>
                      <w:rPr>
                        <w:rFonts w:ascii="SimSun" w:hAnsi="SimSun" w:eastAsia="SimSun" w:cs="SimSun"/>
                        <w:sz w:val="15"/>
                        <w:szCs w:val="15"/>
                        <w:color w:val="FFFFFF"/>
                        <w:spacing w:val="8"/>
                      </w:rPr>
                      <w:t>数据质量指标体系</w:t>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ind w:left="309"/>
                      <w:spacing w:before="62" w:line="211" w:lineRule="auto"/>
                      <w:rPr>
                        <w:rFonts w:ascii="SimSun" w:hAnsi="SimSun" w:eastAsia="SimSun" w:cs="SimSun"/>
                        <w:sz w:val="19"/>
                        <w:szCs w:val="19"/>
                      </w:rPr>
                    </w:pPr>
                    <w:r>
                      <w:rPr>
                        <w:rFonts w:ascii="SimSun" w:hAnsi="SimSun" w:eastAsia="SimSun" w:cs="SimSun"/>
                        <w:sz w:val="19"/>
                        <w:szCs w:val="19"/>
                        <w:color w:val="FFFFFF"/>
                        <w:spacing w:val="-13"/>
                      </w:rPr>
                      <w:t>对公</w:t>
                    </w:r>
                  </w:p>
                  <w:p>
                    <w:pPr>
                      <w:ind w:left="360"/>
                      <w:spacing w:line="220" w:lineRule="auto"/>
                      <w:rPr>
                        <w:rFonts w:ascii="SimSun" w:hAnsi="SimSun" w:eastAsia="SimSun" w:cs="SimSun"/>
                        <w:sz w:val="14"/>
                        <w:szCs w:val="14"/>
                      </w:rPr>
                    </w:pPr>
                    <w:r>
                      <w:rPr>
                        <w:rFonts w:ascii="SimSun" w:hAnsi="SimSun" w:eastAsia="SimSun" w:cs="SimSun"/>
                        <w:sz w:val="14"/>
                        <w:szCs w:val="14"/>
                        <w:spacing w:val="-2"/>
                      </w:rPr>
                      <w:t>专业</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260"/>
                      <w:spacing w:before="49" w:line="219" w:lineRule="auto"/>
                      <w:rPr>
                        <w:rFonts w:ascii="SimSun" w:hAnsi="SimSun" w:eastAsia="SimSun" w:cs="SimSun"/>
                        <w:sz w:val="15"/>
                        <w:szCs w:val="15"/>
                      </w:rPr>
                    </w:pPr>
                    <w:r>
                      <w:rPr>
                        <w:rFonts w:ascii="SimSun" w:hAnsi="SimSun" w:eastAsia="SimSun" w:cs="SimSun"/>
                        <w:sz w:val="15"/>
                        <w:szCs w:val="15"/>
                        <w:spacing w:val="-11"/>
                      </w:rPr>
                      <w:t>数据查询、数据下载，数据屏蔽</w:t>
                    </w:r>
                  </w:p>
                  <w:p>
                    <w:pPr>
                      <w:ind w:left="20"/>
                      <w:spacing w:before="102" w:line="219" w:lineRule="auto"/>
                      <w:rPr>
                        <w:rFonts w:ascii="SimSun" w:hAnsi="SimSun" w:eastAsia="SimSun" w:cs="SimSun"/>
                        <w:sz w:val="15"/>
                        <w:szCs w:val="15"/>
                      </w:rPr>
                    </w:pPr>
                    <w:r>
                      <w:rPr>
                        <w:rFonts w:ascii="SimSun" w:hAnsi="SimSun" w:eastAsia="SimSun" w:cs="SimSun"/>
                        <w:sz w:val="15"/>
                        <w:szCs w:val="15"/>
                        <w:spacing w:val="-12"/>
                      </w:rPr>
                      <w:t>用户管理、用户统计、参数管理、日志查询</w:t>
                    </w:r>
                  </w:p>
                </w:txbxContent>
              </v:textbox>
            </v:shape>
            <v:shape id="_x0000_s1486" style="position:absolute;left:20;top:2767;width:705;height:499;"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2"/>
                      </w:rPr>
                      <w:t>基础功能</w:t>
                    </w:r>
                  </w:p>
                  <w:p>
                    <w:pPr>
                      <w:ind w:left="49"/>
                      <w:spacing w:before="129" w:line="219" w:lineRule="auto"/>
                      <w:rPr>
                        <w:rFonts w:ascii="SimSun" w:hAnsi="SimSun" w:eastAsia="SimSun" w:cs="SimSun"/>
                        <w:sz w:val="15"/>
                        <w:szCs w:val="15"/>
                      </w:rPr>
                    </w:pPr>
                    <w:r>
                      <w:rPr>
                        <w:rFonts w:ascii="SimSun" w:hAnsi="SimSun" w:eastAsia="SimSun" w:cs="SimSun"/>
                        <w:sz w:val="15"/>
                        <w:szCs w:val="15"/>
                        <w:spacing w:val="8"/>
                      </w:rPr>
                      <w:t>系统管理</w:t>
                    </w:r>
                  </w:p>
                </w:txbxContent>
              </v:textbox>
            </v:shape>
            <v:shape id="_x0000_s1488" style="position:absolute;left:2339;top:1556;width:397;height:362;" filled="false" stroked="false" type="#_x0000_t202">
              <v:fill on="false"/>
              <v:stroke on="false"/>
              <v:path/>
              <v:imagedata o:title=""/>
              <o:lock v:ext="edit" aspectratio="false"/>
              <v:textbox inset="0mm,0mm,0mm,0mm">
                <w:txbxContent>
                  <w:p>
                    <w:pPr>
                      <w:ind w:left="40" w:right="20" w:hanging="20"/>
                      <w:spacing w:before="20" w:line="190" w:lineRule="auto"/>
                      <w:rPr>
                        <w:rFonts w:ascii="SimSun" w:hAnsi="SimSun" w:eastAsia="SimSun" w:cs="SimSun"/>
                        <w:sz w:val="20"/>
                        <w:szCs w:val="20"/>
                      </w:rPr>
                    </w:pPr>
                    <w:r>
                      <w:rPr>
                        <w:rFonts w:ascii="SimSun" w:hAnsi="SimSun" w:eastAsia="SimSun" w:cs="SimSun"/>
                        <w:sz w:val="15"/>
                        <w:szCs w:val="15"/>
                        <w:spacing w:val="-3"/>
                      </w:rPr>
                      <w:t>运管</w:t>
                    </w:r>
                    <w:r>
                      <w:rPr>
                        <w:rFonts w:ascii="SimSun" w:hAnsi="SimSun" w:eastAsia="SimSun" w:cs="SimSun"/>
                        <w:sz w:val="15"/>
                        <w:szCs w:val="15"/>
                      </w:rPr>
                      <w:t xml:space="preserve">  </w:t>
                    </w:r>
                    <w:r>
                      <w:rPr>
                        <w:rFonts w:ascii="SimSun" w:hAnsi="SimSun" w:eastAsia="SimSun" w:cs="SimSun"/>
                        <w:sz w:val="20"/>
                        <w:szCs w:val="20"/>
                        <w:spacing w:val="-13"/>
                        <w:w w:val="90"/>
                      </w:rPr>
                      <w:t>专业</w:t>
                    </w:r>
                  </w:p>
                </w:txbxContent>
              </v:textbox>
            </v:shape>
            <v:shape id="_x0000_s1490" style="position:absolute;left:1300;top:1565;width:377;height:350;" filled="false" stroked="false" type="#_x0000_t202">
              <v:fill on="false"/>
              <v:stroke on="false"/>
              <v:path/>
              <v:imagedata o:title=""/>
              <o:lock v:ext="edit" aspectratio="false"/>
              <v:textbox inset="0mm,0mm,0mm,0mm">
                <w:txbxContent>
                  <w:p>
                    <w:pPr>
                      <w:ind w:left="39" w:right="20" w:hanging="19"/>
                      <w:spacing w:before="20" w:line="222" w:lineRule="auto"/>
                      <w:rPr>
                        <w:rFonts w:ascii="SimSun" w:hAnsi="SimSun" w:eastAsia="SimSun" w:cs="SimSun"/>
                        <w:sz w:val="14"/>
                        <w:szCs w:val="14"/>
                      </w:rPr>
                    </w:pPr>
                    <w:r>
                      <w:rPr>
                        <w:rFonts w:ascii="SimSun" w:hAnsi="SimSun" w:eastAsia="SimSun" w:cs="SimSun"/>
                        <w:sz w:val="14"/>
                        <w:szCs w:val="14"/>
                        <w:spacing w:val="-5"/>
                      </w:rPr>
                      <w:t>个 金</w:t>
                    </w:r>
                    <w:r>
                      <w:rPr>
                        <w:rFonts w:ascii="SimSun" w:hAnsi="SimSun" w:eastAsia="SimSun" w:cs="SimSun"/>
                        <w:sz w:val="14"/>
                        <w:szCs w:val="14"/>
                      </w:rPr>
                      <w:t xml:space="preserve"> </w:t>
                    </w:r>
                    <w:r>
                      <w:rPr>
                        <w:rFonts w:ascii="SimSun" w:hAnsi="SimSun" w:eastAsia="SimSun" w:cs="SimSun"/>
                        <w:sz w:val="14"/>
                        <w:szCs w:val="14"/>
                        <w:spacing w:val="17"/>
                      </w:rPr>
                      <w:t>专业</w:t>
                    </w:r>
                  </w:p>
                </w:txbxContent>
              </v:textbox>
            </v:shape>
            <v:shape id="_x0000_s1492" style="position:absolute;left:3420;top:1575;width:369;height:355;" filled="false" stroked="false" type="#_x0000_t202">
              <v:fill on="false"/>
              <v:stroke on="false"/>
              <v:path/>
              <v:imagedata o:title=""/>
              <o:lock v:ext="edit" aspectratio="false"/>
              <v:textbox inset="0mm,0mm,0mm,0mm">
                <w:txbxContent>
                  <w:p>
                    <w:pPr>
                      <w:ind w:right="9"/>
                      <w:spacing w:before="20" w:line="219" w:lineRule="auto"/>
                      <w:jc w:val="right"/>
                      <w:rPr>
                        <w:rFonts w:ascii="SimSun" w:hAnsi="SimSun" w:eastAsia="SimSun" w:cs="SimSun"/>
                        <w:sz w:val="14"/>
                        <w:szCs w:val="14"/>
                      </w:rPr>
                    </w:pPr>
                    <w:r>
                      <w:rPr>
                        <w:rFonts w:ascii="SimSun" w:hAnsi="SimSun" w:eastAsia="SimSun" w:cs="SimSun"/>
                        <w:sz w:val="14"/>
                        <w:szCs w:val="14"/>
                        <w:color w:val="FFFFFF"/>
                        <w:spacing w:val="-6"/>
                      </w:rPr>
                      <w:t>内控</w:t>
                    </w:r>
                  </w:p>
                  <w:p>
                    <w:pPr>
                      <w:ind w:left="20"/>
                      <w:spacing w:before="2" w:line="225" w:lineRule="auto"/>
                      <w:rPr>
                        <w:rFonts w:ascii="KaiTi" w:hAnsi="KaiTi" w:eastAsia="KaiTi" w:cs="KaiTi"/>
                        <w:sz w:val="14"/>
                        <w:szCs w:val="14"/>
                      </w:rPr>
                    </w:pPr>
                    <w:r>
                      <w:rPr>
                        <w:rFonts w:ascii="KaiTi" w:hAnsi="KaiTi" w:eastAsia="KaiTi" w:cs="KaiTi"/>
                        <w:sz w:val="14"/>
                        <w:szCs w:val="14"/>
                        <w:spacing w:val="-6"/>
                      </w:rPr>
                      <w:t>专</w:t>
                    </w:r>
                    <w:r>
                      <w:rPr>
                        <w:rFonts w:ascii="KaiTi" w:hAnsi="KaiTi" w:eastAsia="KaiTi" w:cs="KaiTi"/>
                        <w:sz w:val="14"/>
                        <w:szCs w:val="14"/>
                        <w:spacing w:val="2"/>
                      </w:rPr>
                      <w:t xml:space="preserve"> </w:t>
                    </w:r>
                    <w:r>
                      <w:rPr>
                        <w:rFonts w:ascii="KaiTi" w:hAnsi="KaiTi" w:eastAsia="KaiTi" w:cs="KaiTi"/>
                        <w:sz w:val="14"/>
                        <w:szCs w:val="14"/>
                        <w:spacing w:val="-6"/>
                      </w:rPr>
                      <w:t>业</w:t>
                    </w:r>
                  </w:p>
                </w:txbxContent>
              </v:textbox>
            </v:shape>
            <v:shape id="_x0000_s1494" style="position:absolute;left:49;top:326;width:685;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11"/>
                      </w:rPr>
                      <w:t>指标体系</w:t>
                    </w:r>
                  </w:p>
                </w:txbxContent>
              </v:textbox>
            </v:shape>
            <v:shape id="_x0000_s1496" style="position:absolute;left:2899;top:1587;width:362;height:335;" filled="false" stroked="false" type="#_x0000_t202">
              <v:fill on="false"/>
              <v:stroke on="false"/>
              <v:path/>
              <v:imagedata o:title=""/>
              <o:lock v:ext="edit" aspectratio="false"/>
              <v:textbox inset="0mm,0mm,0mm,0mm">
                <w:txbxContent>
                  <w:p>
                    <w:pPr>
                      <w:ind w:left="20" w:right="20" w:firstLine="60"/>
                      <w:spacing w:before="20" w:line="205" w:lineRule="auto"/>
                      <w:rPr>
                        <w:rFonts w:ascii="FangSong" w:hAnsi="FangSong" w:eastAsia="FangSong" w:cs="FangSong"/>
                        <w:sz w:val="20"/>
                        <w:szCs w:val="20"/>
                      </w:rPr>
                    </w:pPr>
                    <w:r>
                      <w:rPr>
                        <w:rFonts w:ascii="KaiTi" w:hAnsi="KaiTi" w:eastAsia="KaiTi" w:cs="KaiTi"/>
                        <w:sz w:val="10"/>
                        <w:szCs w:val="10"/>
                        <w:color w:val="FFFFFF"/>
                        <w:spacing w:val="-3"/>
                      </w:rPr>
                      <w:t>财会</w:t>
                    </w:r>
                    <w:r>
                      <w:rPr>
                        <w:rFonts w:ascii="KaiTi" w:hAnsi="KaiTi" w:eastAsia="KaiTi" w:cs="KaiTi"/>
                        <w:sz w:val="10"/>
                        <w:szCs w:val="10"/>
                        <w:color w:val="FFFFFF"/>
                      </w:rPr>
                      <w:t xml:space="preserve">  </w:t>
                    </w:r>
                    <w:r>
                      <w:rPr>
                        <w:rFonts w:ascii="FangSong" w:hAnsi="FangSong" w:eastAsia="FangSong" w:cs="FangSong"/>
                        <w:sz w:val="20"/>
                        <w:szCs w:val="20"/>
                        <w:color w:val="FFFFFF"/>
                        <w:spacing w:val="-27"/>
                        <w:w w:val="93"/>
                      </w:rPr>
                      <w:t>专业</w:t>
                    </w:r>
                  </w:p>
                </w:txbxContent>
              </v:textbox>
            </v:shape>
            <v:shape id="_x0000_s1498" style="position:absolute;left:49;top:1636;width:634;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专业治理</w:t>
                    </w:r>
                  </w:p>
                </w:txbxContent>
              </v:textbox>
            </v:shape>
            <v:shape id="_x0000_s1500" style="position:absolute;left:3940;top:1613;width:365;height:302;" filled="false" stroked="false" type="#_x0000_t202">
              <v:fill on="false"/>
              <v:stroke on="false"/>
              <v:path/>
              <v:imagedata o:title=""/>
              <o:lock v:ext="edit" aspectratio="false"/>
              <v:textbox inset="0mm,0mm,0mm,0mm">
                <w:txbxContent>
                  <w:p>
                    <w:pPr>
                      <w:ind w:left="108"/>
                      <w:spacing w:before="20" w:line="222" w:lineRule="auto"/>
                      <w:rPr>
                        <w:rFonts w:ascii="FangSong" w:hAnsi="FangSong" w:eastAsia="FangSong" w:cs="FangSong"/>
                        <w:sz w:val="9"/>
                        <w:szCs w:val="9"/>
                      </w:rPr>
                    </w:pPr>
                    <w:r>
                      <w:rPr>
                        <w:rFonts w:ascii="FangSong" w:hAnsi="FangSong" w:eastAsia="FangSong" w:cs="FangSong"/>
                        <w:sz w:val="9"/>
                        <w:szCs w:val="9"/>
                        <w:i/>
                        <w:iCs/>
                        <w:color w:val="FFFFFF"/>
                        <w:spacing w:val="11"/>
                      </w:rPr>
                      <w:t>科技</w:t>
                    </w:r>
                  </w:p>
                  <w:p>
                    <w:pPr>
                      <w:ind w:left="20"/>
                      <w:spacing w:before="14" w:line="220" w:lineRule="auto"/>
                      <w:rPr>
                        <w:rFonts w:ascii="SimSun" w:hAnsi="SimSun" w:eastAsia="SimSun" w:cs="SimSun"/>
                        <w:sz w:val="14"/>
                        <w:szCs w:val="14"/>
                      </w:rPr>
                    </w:pPr>
                    <w:r>
                      <w:rPr>
                        <w:rFonts w:ascii="SimSun" w:hAnsi="SimSun" w:eastAsia="SimSun" w:cs="SimSun"/>
                        <w:sz w:val="14"/>
                        <w:szCs w:val="14"/>
                        <w:spacing w:val="-4"/>
                      </w:rPr>
                      <w:t>专</w:t>
                    </w:r>
                    <w:r>
                      <w:rPr>
                        <w:rFonts w:ascii="SimSun" w:hAnsi="SimSun" w:eastAsia="SimSun" w:cs="SimSun"/>
                        <w:sz w:val="14"/>
                        <w:szCs w:val="14"/>
                        <w:spacing w:val="-14"/>
                      </w:rPr>
                      <w:t xml:space="preserve"> </w:t>
                    </w:r>
                    <w:r>
                      <w:rPr>
                        <w:rFonts w:ascii="SimSun" w:hAnsi="SimSun" w:eastAsia="SimSun" w:cs="SimSun"/>
                        <w:sz w:val="14"/>
                        <w:szCs w:val="14"/>
                        <w:spacing w:val="-4"/>
                      </w:rPr>
                      <w:t>业</w:t>
                    </w:r>
                  </w:p>
                </w:txbxContent>
              </v:textbox>
            </v:shape>
          </v:group>
        </w:pict>
      </w:r>
    </w:p>
    <w:p>
      <w:pPr>
        <w:pStyle w:val="BodyText"/>
        <w:ind w:left="2699"/>
        <w:spacing w:before="158" w:line="219" w:lineRule="auto"/>
        <w:rPr>
          <w:sz w:val="20"/>
          <w:szCs w:val="20"/>
        </w:rPr>
      </w:pPr>
      <w:r>
        <w:rPr>
          <w:sz w:val="20"/>
          <w:szCs w:val="20"/>
          <w:spacing w:val="-13"/>
        </w:rPr>
        <w:t>图7-4</w:t>
      </w:r>
      <w:r>
        <w:rPr>
          <w:sz w:val="20"/>
          <w:szCs w:val="20"/>
          <w:spacing w:val="72"/>
        </w:rPr>
        <w:t xml:space="preserve"> </w:t>
      </w:r>
      <w:r>
        <w:rPr>
          <w:sz w:val="20"/>
          <w:szCs w:val="20"/>
          <w:spacing w:val="-13"/>
        </w:rPr>
        <w:t>某商业银行数据质量指标体系</w:t>
      </w:r>
    </w:p>
    <w:p>
      <w:pPr>
        <w:pStyle w:val="BodyText"/>
        <w:spacing w:before="182" w:line="276" w:lineRule="auto"/>
        <w:jc w:val="both"/>
        <w:rPr>
          <w:sz w:val="20"/>
          <w:szCs w:val="20"/>
        </w:rPr>
      </w:pPr>
      <w:r>
        <w:rPr>
          <w:sz w:val="20"/>
          <w:szCs w:val="20"/>
          <w:spacing w:val="11"/>
        </w:rPr>
        <w:t>题分析和纠改的进展较为顺利，并且由于监管要求是具有持续性</w:t>
      </w:r>
      <w:r>
        <w:rPr>
          <w:sz w:val="20"/>
          <w:szCs w:val="20"/>
          <w:spacing w:val="10"/>
        </w:rPr>
        <w:t>的，在存量错误数据纠改完</w:t>
      </w:r>
      <w:r>
        <w:rPr>
          <w:sz w:val="20"/>
          <w:szCs w:val="20"/>
        </w:rPr>
        <w:t xml:space="preserve">  </w:t>
      </w:r>
      <w:r>
        <w:rPr>
          <w:sz w:val="20"/>
          <w:szCs w:val="20"/>
          <w:spacing w:val="13"/>
        </w:rPr>
        <w:t>成后，增量数据通过持续的监测与考核可以有效防止问题的反弹，达到持续性治理的效果。</w:t>
      </w:r>
      <w:r>
        <w:rPr>
          <w:sz w:val="20"/>
          <w:szCs w:val="20"/>
        </w:rPr>
        <w:t xml:space="preserve"> </w:t>
      </w:r>
      <w:r>
        <w:rPr>
          <w:sz w:val="20"/>
          <w:szCs w:val="20"/>
          <w:spacing w:val="11"/>
        </w:rPr>
        <w:t>但是，监管往往具有滞后性，已经发现的数据质量问题可能已</w:t>
      </w:r>
      <w:r>
        <w:rPr>
          <w:sz w:val="20"/>
          <w:szCs w:val="20"/>
          <w:spacing w:val="10"/>
        </w:rPr>
        <w:t>经积累了较长时间，调整起来</w:t>
      </w:r>
      <w:r>
        <w:rPr>
          <w:sz w:val="20"/>
          <w:szCs w:val="20"/>
        </w:rPr>
        <w:t xml:space="preserve">  </w:t>
      </w:r>
      <w:r>
        <w:rPr>
          <w:sz w:val="20"/>
          <w:szCs w:val="20"/>
          <w:spacing w:val="10"/>
        </w:rPr>
        <w:t>对当前业务会产生较大的影响，也会有较高的治理成本。</w:t>
      </w:r>
    </w:p>
    <w:p>
      <w:pPr>
        <w:pStyle w:val="BodyText"/>
        <w:ind w:left="390"/>
        <w:spacing w:before="82" w:line="219" w:lineRule="auto"/>
        <w:rPr>
          <w:sz w:val="20"/>
          <w:szCs w:val="20"/>
        </w:rPr>
      </w:pPr>
      <w:r>
        <w:rPr>
          <w:sz w:val="20"/>
          <w:szCs w:val="20"/>
          <w:spacing w:val="16"/>
        </w:rPr>
        <w:t>2)根据规章制度开展数据质量问题筛查。</w:t>
      </w:r>
    </w:p>
    <w:p>
      <w:pPr>
        <w:pStyle w:val="BodyText"/>
        <w:ind w:right="78" w:firstLine="390"/>
        <w:spacing w:before="91" w:line="277" w:lineRule="auto"/>
        <w:rPr>
          <w:sz w:val="20"/>
          <w:szCs w:val="20"/>
        </w:rPr>
      </w:pPr>
      <w:r>
        <w:rPr>
          <w:sz w:val="20"/>
          <w:szCs w:val="20"/>
          <w:spacing w:val="7"/>
        </w:rPr>
        <w:t>业务部门会通过制度规定对目前主要业务操作流程进行规范，</w:t>
      </w:r>
      <w:r>
        <w:rPr>
          <w:sz w:val="20"/>
          <w:szCs w:val="20"/>
          <w:spacing w:val="70"/>
        </w:rPr>
        <w:t xml:space="preserve"> </w:t>
      </w:r>
      <w:r>
        <w:rPr>
          <w:sz w:val="20"/>
          <w:szCs w:val="20"/>
          <w:spacing w:val="7"/>
        </w:rPr>
        <w:t>一般都会规定系统录入过</w:t>
      </w:r>
      <w:r>
        <w:rPr>
          <w:sz w:val="20"/>
          <w:szCs w:val="20"/>
        </w:rPr>
        <w:t xml:space="preserve"> </w:t>
      </w:r>
      <w:r>
        <w:rPr>
          <w:sz w:val="20"/>
          <w:szCs w:val="20"/>
          <w:spacing w:val="11"/>
        </w:rPr>
        <w:t>程中哪些字段是必须输入的，其格式、数据标准及有何校验关系等。有些系统的使用说明中</w:t>
      </w:r>
      <w:r>
        <w:rPr>
          <w:sz w:val="20"/>
          <w:szCs w:val="20"/>
        </w:rPr>
        <w:t xml:space="preserve"> </w:t>
      </w:r>
      <w:r>
        <w:rPr>
          <w:sz w:val="20"/>
          <w:szCs w:val="20"/>
          <w:spacing w:val="11"/>
        </w:rPr>
        <w:t>还包括字段的数据字典值等信息，由数据质量牵头部门通过专业的</w:t>
      </w:r>
      <w:r>
        <w:rPr>
          <w:sz w:val="20"/>
          <w:szCs w:val="20"/>
          <w:spacing w:val="10"/>
        </w:rPr>
        <w:t>数据挖掘和探索工具，在</w:t>
      </w:r>
      <w:r>
        <w:rPr>
          <w:sz w:val="20"/>
          <w:szCs w:val="20"/>
        </w:rPr>
        <w:t xml:space="preserve"> </w:t>
      </w:r>
      <w:r>
        <w:rPr>
          <w:sz w:val="20"/>
          <w:szCs w:val="20"/>
          <w:spacing w:val="11"/>
        </w:rPr>
        <w:t>数据交换系统或数据仓库系统中根据业务制</w:t>
      </w:r>
      <w:r>
        <w:rPr>
          <w:sz w:val="20"/>
          <w:szCs w:val="20"/>
          <w:spacing w:val="10"/>
        </w:rPr>
        <w:t>度和系统使用说明进行探索性检查。</w:t>
      </w:r>
    </w:p>
    <w:p>
      <w:pPr>
        <w:pStyle w:val="BodyText"/>
        <w:ind w:right="83" w:firstLine="390"/>
        <w:spacing w:before="113" w:line="278" w:lineRule="auto"/>
        <w:rPr>
          <w:sz w:val="20"/>
          <w:szCs w:val="20"/>
        </w:rPr>
      </w:pPr>
      <w:r>
        <w:rPr>
          <w:sz w:val="20"/>
          <w:szCs w:val="20"/>
          <w:spacing w:val="12"/>
        </w:rPr>
        <w:t>根据规章制度开展的问题筛查，其优势在于行业的</w:t>
      </w:r>
      <w:r>
        <w:rPr>
          <w:sz w:val="20"/>
          <w:szCs w:val="20"/>
          <w:spacing w:val="11"/>
        </w:rPr>
        <w:t>业务条线和系统都是确定且有具体范</w:t>
      </w:r>
      <w:r>
        <w:rPr>
          <w:sz w:val="20"/>
          <w:szCs w:val="20"/>
        </w:rPr>
        <w:t xml:space="preserve"> </w:t>
      </w:r>
      <w:r>
        <w:rPr>
          <w:sz w:val="20"/>
          <w:szCs w:val="20"/>
          <w:spacing w:val="11"/>
        </w:rPr>
        <w:t>围的，所以能够全面地对全行各类业务和系统进行检查。同</w:t>
      </w:r>
      <w:r>
        <w:rPr>
          <w:sz w:val="20"/>
          <w:szCs w:val="20"/>
          <w:spacing w:val="10"/>
        </w:rPr>
        <w:t>时，由于这种检查是由数据质量</w:t>
      </w:r>
      <w:r>
        <w:rPr>
          <w:sz w:val="20"/>
          <w:szCs w:val="20"/>
        </w:rPr>
        <w:t xml:space="preserve"> </w:t>
      </w:r>
      <w:r>
        <w:rPr>
          <w:sz w:val="20"/>
          <w:szCs w:val="20"/>
          <w:spacing w:val="11"/>
        </w:rPr>
        <w:t>牵头部门进行的主动探索性检查，所以具有预防性，可以在数</w:t>
      </w:r>
      <w:r>
        <w:rPr>
          <w:sz w:val="20"/>
          <w:szCs w:val="20"/>
          <w:spacing w:val="10"/>
        </w:rPr>
        <w:t>据质量问题发生的早期及时发</w:t>
      </w:r>
      <w:r>
        <w:rPr>
          <w:sz w:val="20"/>
          <w:szCs w:val="20"/>
        </w:rPr>
        <w:t xml:space="preserve"> </w:t>
      </w:r>
      <w:r>
        <w:rPr>
          <w:sz w:val="20"/>
          <w:szCs w:val="20"/>
          <w:spacing w:val="11"/>
        </w:rPr>
        <w:t>现并予以纠正。但其也有不足之处，如由于是数据质量牵头</w:t>
      </w:r>
      <w:r>
        <w:rPr>
          <w:sz w:val="20"/>
          <w:szCs w:val="20"/>
          <w:spacing w:val="10"/>
        </w:rPr>
        <w:t>部门主动探索性发现的数据质量</w:t>
      </w:r>
      <w:r>
        <w:rPr>
          <w:sz w:val="20"/>
          <w:szCs w:val="20"/>
        </w:rPr>
        <w:t xml:space="preserve"> </w:t>
      </w:r>
      <w:r>
        <w:rPr>
          <w:sz w:val="20"/>
          <w:szCs w:val="20"/>
          <w:spacing w:val="11"/>
        </w:rPr>
        <w:t>问题，有些问题暂时对业务和监管没有重大影响，因此业务部门缺乏治理的积极</w:t>
      </w:r>
      <w:r>
        <w:rPr>
          <w:sz w:val="20"/>
          <w:szCs w:val="20"/>
          <w:spacing w:val="10"/>
        </w:rPr>
        <w:t>性，后续治</w:t>
      </w:r>
      <w:r>
        <w:rPr>
          <w:sz w:val="20"/>
          <w:szCs w:val="20"/>
        </w:rPr>
        <w:t xml:space="preserve"> </w:t>
      </w:r>
      <w:r>
        <w:rPr>
          <w:sz w:val="20"/>
          <w:szCs w:val="20"/>
          <w:spacing w:val="11"/>
        </w:rPr>
        <w:t>理进展可能比较缓慢；另外，由于业务流程和业务系统在不断变化</w:t>
      </w:r>
      <w:r>
        <w:rPr>
          <w:sz w:val="20"/>
          <w:szCs w:val="20"/>
          <w:spacing w:val="10"/>
        </w:rPr>
        <w:t>，对应的制度和手册可能</w:t>
      </w:r>
      <w:r>
        <w:rPr>
          <w:sz w:val="20"/>
          <w:szCs w:val="20"/>
        </w:rPr>
        <w:t xml:space="preserve"> </w:t>
      </w:r>
      <w:r>
        <w:rPr>
          <w:sz w:val="20"/>
          <w:szCs w:val="20"/>
          <w:spacing w:val="11"/>
        </w:rPr>
        <w:t>没有同步更新，因此有些发现的问题可能并非是真正的数据质</w:t>
      </w:r>
      <w:r>
        <w:rPr>
          <w:sz w:val="20"/>
          <w:szCs w:val="20"/>
          <w:spacing w:val="10"/>
        </w:rPr>
        <w:t>量问题，或者有些问题不能被</w:t>
      </w:r>
      <w:r>
        <w:rPr>
          <w:sz w:val="20"/>
          <w:szCs w:val="20"/>
        </w:rPr>
        <w:t xml:space="preserve"> </w:t>
      </w:r>
      <w:r>
        <w:rPr>
          <w:sz w:val="20"/>
          <w:szCs w:val="20"/>
          <w:spacing w:val="3"/>
        </w:rPr>
        <w:t>及时发现。</w:t>
      </w:r>
    </w:p>
    <w:p>
      <w:pPr>
        <w:pStyle w:val="BodyText"/>
        <w:ind w:left="390"/>
        <w:spacing w:before="131" w:line="219" w:lineRule="auto"/>
        <w:rPr>
          <w:sz w:val="20"/>
          <w:szCs w:val="20"/>
        </w:rPr>
      </w:pPr>
      <w:r>
        <w:rPr>
          <w:sz w:val="20"/>
          <w:szCs w:val="20"/>
          <w:spacing w:val="15"/>
        </w:rPr>
        <w:t>3)配合重要项目或系统开展专项数据质量问题检查。</w:t>
      </w:r>
    </w:p>
    <w:p>
      <w:pPr>
        <w:pStyle w:val="BodyText"/>
        <w:ind w:right="65" w:firstLine="390"/>
        <w:spacing w:before="70" w:line="283" w:lineRule="auto"/>
        <w:rPr>
          <w:sz w:val="20"/>
          <w:szCs w:val="20"/>
        </w:rPr>
      </w:pPr>
      <w:r>
        <w:rPr>
          <w:sz w:val="20"/>
          <w:szCs w:val="20"/>
          <w:spacing w:val="11"/>
        </w:rPr>
        <w:t>在一些重要项目或系统启动前，数据质量牵头部门会提前介入，对项目或系统要使用的</w:t>
      </w:r>
      <w:r>
        <w:rPr>
          <w:sz w:val="20"/>
          <w:szCs w:val="20"/>
          <w:spacing w:val="6"/>
        </w:rPr>
        <w:t xml:space="preserve"> </w:t>
      </w:r>
      <w:r>
        <w:rPr>
          <w:sz w:val="20"/>
          <w:szCs w:val="20"/>
          <w:spacing w:val="11"/>
        </w:rPr>
        <w:t>数据源开展检查，确保系统所使用的上游数据的准确性，同时提前审查系统业务需求中是否</w:t>
      </w:r>
      <w:r>
        <w:rPr>
          <w:sz w:val="20"/>
          <w:szCs w:val="20"/>
          <w:spacing w:val="13"/>
        </w:rPr>
        <w:t xml:space="preserve"> </w:t>
      </w:r>
      <w:r>
        <w:rPr>
          <w:sz w:val="20"/>
          <w:szCs w:val="20"/>
          <w:spacing w:val="12"/>
        </w:rPr>
        <w:t>设置了数据质量检查功能，对一些输入字段的完整性、准确性、有效性、</w:t>
      </w:r>
      <w:r>
        <w:rPr>
          <w:sz w:val="20"/>
          <w:szCs w:val="20"/>
          <w:spacing w:val="59"/>
        </w:rPr>
        <w:t xml:space="preserve"> </w:t>
      </w:r>
      <w:r>
        <w:rPr>
          <w:sz w:val="20"/>
          <w:szCs w:val="20"/>
          <w:spacing w:val="12"/>
        </w:rPr>
        <w:t>一致性等进行控</w:t>
      </w:r>
      <w:r>
        <w:rPr>
          <w:sz w:val="20"/>
          <w:szCs w:val="20"/>
        </w:rPr>
        <w:t xml:space="preserve"> </w:t>
      </w:r>
      <w:r>
        <w:rPr>
          <w:sz w:val="20"/>
          <w:szCs w:val="20"/>
          <w:spacing w:val="11"/>
        </w:rPr>
        <w:t>制。例如：某商业银行在建立法人和个人客户统一评价体系时</w:t>
      </w:r>
      <w:r>
        <w:rPr>
          <w:sz w:val="20"/>
          <w:szCs w:val="20"/>
          <w:spacing w:val="10"/>
        </w:rPr>
        <w:t>，分别实施了法人客户和个人</w:t>
      </w:r>
      <w:r>
        <w:rPr>
          <w:sz w:val="20"/>
          <w:szCs w:val="20"/>
        </w:rPr>
        <w:t xml:space="preserve"> </w:t>
      </w:r>
      <w:r>
        <w:rPr>
          <w:sz w:val="20"/>
          <w:szCs w:val="20"/>
          <w:spacing w:val="16"/>
        </w:rPr>
        <w:t>客户统一评价专项治理项目，梳理出80类对重点项目有重要</w:t>
      </w:r>
      <w:r>
        <w:rPr>
          <w:sz w:val="20"/>
          <w:szCs w:val="20"/>
          <w:spacing w:val="15"/>
        </w:rPr>
        <w:t>影响的数据质量问题，有力推</w:t>
      </w:r>
      <w:r>
        <w:rPr>
          <w:sz w:val="20"/>
          <w:szCs w:val="20"/>
        </w:rPr>
        <w:t xml:space="preserve"> </w:t>
      </w:r>
      <w:r>
        <w:rPr>
          <w:sz w:val="20"/>
          <w:szCs w:val="20"/>
          <w:spacing w:val="8"/>
        </w:rPr>
        <w:t>动了相关系统数据治理工作的开展。</w:t>
      </w:r>
    </w:p>
    <w:p>
      <w:pPr>
        <w:pStyle w:val="BodyText"/>
        <w:ind w:left="390"/>
        <w:spacing w:before="33" w:line="380" w:lineRule="exact"/>
        <w:rPr>
          <w:sz w:val="20"/>
          <w:szCs w:val="20"/>
        </w:rPr>
      </w:pPr>
      <w:r>
        <w:rPr>
          <w:sz w:val="20"/>
          <w:szCs w:val="20"/>
          <w:spacing w:val="11"/>
          <w:position w:val="13"/>
        </w:rPr>
        <w:t>专项检查方式的优势在于其通过在系统设计阶段加入数据质量管理环节，可以有效预防</w:t>
      </w:r>
    </w:p>
    <w:p>
      <w:pPr>
        <w:pStyle w:val="BodyText"/>
        <w:spacing w:line="219" w:lineRule="auto"/>
        <w:rPr>
          <w:sz w:val="20"/>
          <w:szCs w:val="20"/>
        </w:rPr>
      </w:pPr>
      <w:r>
        <w:rPr>
          <w:sz w:val="20"/>
          <w:szCs w:val="20"/>
          <w:spacing w:val="11"/>
        </w:rPr>
        <w:t>未来数据质量问题的发生，在系统投产前期将上游数据源提前进</w:t>
      </w:r>
      <w:r>
        <w:rPr>
          <w:sz w:val="20"/>
          <w:szCs w:val="20"/>
          <w:spacing w:val="10"/>
        </w:rPr>
        <w:t>行清理，也可大大降低系统</w:t>
      </w:r>
    </w:p>
    <w:p>
      <w:pPr>
        <w:spacing w:line="219" w:lineRule="auto"/>
        <w:sectPr>
          <w:footerReference w:type="default" r:id="rId221"/>
          <w:pgSz w:w="9640" w:h="14400"/>
          <w:pgMar w:top="773" w:right="589" w:bottom="635" w:left="530" w:header="0" w:footer="486" w:gutter="0"/>
        </w:sectPr>
        <w:rPr>
          <w:sz w:val="20"/>
          <w:szCs w:val="20"/>
        </w:rPr>
      </w:pPr>
    </w:p>
    <w:p>
      <w:pPr>
        <w:spacing w:before="56" w:line="217" w:lineRule="auto"/>
        <w:rPr>
          <w:rFonts w:ascii="SimHei" w:hAnsi="SimHei" w:eastAsia="SimHei" w:cs="SimHei"/>
          <w:sz w:val="21"/>
          <w:szCs w:val="21"/>
        </w:rPr>
      </w:pPr>
      <w:r>
        <w:rPr>
          <w:rFonts w:ascii="SimHei" w:hAnsi="SimHei" w:eastAsia="SimHei" w:cs="SimHei"/>
          <w:sz w:val="21"/>
          <w:szCs w:val="21"/>
          <w:position w:val="-10"/>
        </w:rPr>
        <w:drawing>
          <wp:inline distT="0" distB="0" distL="0" distR="0">
            <wp:extent cx="6305" cy="177851"/>
            <wp:effectExtent l="0" t="0" r="0" b="0"/>
            <wp:docPr id="168" name="IM 168"/>
            <wp:cNvGraphicFramePr/>
            <a:graphic>
              <a:graphicData uri="http://schemas.openxmlformats.org/drawingml/2006/picture">
                <pic:pic>
                  <pic:nvPicPr>
                    <pic:cNvPr id="168" name="IM 168"/>
                    <pic:cNvPicPr/>
                  </pic:nvPicPr>
                  <pic:blipFill>
                    <a:blip r:embed="rId224"/>
                    <a:stretch>
                      <a:fillRect/>
                    </a:stretch>
                  </pic:blipFill>
                  <pic:spPr>
                    <a:xfrm rot="0">
                      <a:off x="0" y="0"/>
                      <a:ext cx="6305" cy="177851"/>
                    </a:xfrm>
                    <a:prstGeom prst="rect">
                      <a:avLst/>
                    </a:prstGeom>
                  </pic:spPr>
                </pic:pic>
              </a:graphicData>
            </a:graphic>
          </wp:inline>
        </w:drawing>
      </w:r>
      <w:r>
        <w:rPr>
          <w:rFonts w:ascii="SimHei" w:hAnsi="SimHei" w:eastAsia="SimHei" w:cs="SimHei"/>
          <w:sz w:val="21"/>
          <w:szCs w:val="21"/>
          <w:spacing w:val="-10"/>
        </w:rPr>
        <w:t xml:space="preserve"> </w:t>
      </w:r>
      <w:r>
        <w:rPr>
          <w:rFonts w:ascii="SimHei" w:hAnsi="SimHei" w:eastAsia="SimHei" w:cs="SimHei"/>
          <w:sz w:val="21"/>
          <w:szCs w:val="21"/>
          <w:b/>
          <w:bCs/>
          <w:spacing w:val="-15"/>
          <w:w w:val="94"/>
        </w:rPr>
        <w:t>银行数据治理</w:t>
      </w:r>
    </w:p>
    <w:p>
      <w:pPr>
        <w:spacing w:line="256" w:lineRule="auto"/>
        <w:rPr>
          <w:rFonts w:ascii="Arial"/>
          <w:sz w:val="21"/>
        </w:rPr>
      </w:pPr>
      <w:r/>
    </w:p>
    <w:p>
      <w:pPr>
        <w:pStyle w:val="BodyText"/>
        <w:ind w:left="19" w:right="62"/>
        <w:spacing w:before="68" w:line="255" w:lineRule="auto"/>
        <w:jc w:val="both"/>
        <w:rPr>
          <w:sz w:val="21"/>
          <w:szCs w:val="21"/>
        </w:rPr>
      </w:pPr>
      <w:r>
        <w:rPr>
          <w:sz w:val="21"/>
          <w:szCs w:val="21"/>
          <w:spacing w:val="1"/>
        </w:rPr>
        <w:t>投产后再进行数据治理的工作成本。但是，限于数据质量管理资源</w:t>
      </w:r>
      <w:r>
        <w:rPr>
          <w:sz w:val="21"/>
          <w:szCs w:val="21"/>
        </w:rPr>
        <w:t>的有限性，无法做到所有 </w:t>
      </w:r>
      <w:r>
        <w:rPr>
          <w:sz w:val="21"/>
          <w:szCs w:val="21"/>
        </w:rPr>
        <w:t>的系统和项目在启动前都有数据质量管理人员提前介入，只能根据项目或系统的紧要程度来</w:t>
      </w:r>
      <w:r>
        <w:rPr>
          <w:sz w:val="21"/>
          <w:szCs w:val="21"/>
          <w:spacing w:val="7"/>
        </w:rPr>
        <w:t xml:space="preserve"> </w:t>
      </w:r>
      <w:r>
        <w:rPr>
          <w:sz w:val="21"/>
          <w:szCs w:val="21"/>
          <w:spacing w:val="1"/>
        </w:rPr>
        <w:t>分级，大多数小的项目或系统的需求暂时无法实现数据质量管理人员的提前介入。</w:t>
      </w:r>
    </w:p>
    <w:p>
      <w:pPr>
        <w:pStyle w:val="BodyText"/>
        <w:ind w:left="429"/>
        <w:spacing w:before="80" w:line="218" w:lineRule="auto"/>
        <w:rPr>
          <w:sz w:val="21"/>
          <w:szCs w:val="21"/>
        </w:rPr>
      </w:pPr>
      <w:r>
        <w:rPr>
          <w:sz w:val="21"/>
          <w:szCs w:val="21"/>
          <w:spacing w:val="7"/>
        </w:rPr>
        <w:t>4)由用户报告发现的数据质量问题。</w:t>
      </w:r>
    </w:p>
    <w:p>
      <w:pPr>
        <w:pStyle w:val="BodyText"/>
        <w:ind w:left="19" w:right="61" w:firstLine="409"/>
        <w:spacing w:before="63" w:line="249" w:lineRule="auto"/>
        <w:rPr>
          <w:sz w:val="21"/>
          <w:szCs w:val="21"/>
        </w:rPr>
      </w:pPr>
      <w:r>
        <w:rPr>
          <w:sz w:val="21"/>
          <w:szCs w:val="21"/>
          <w:spacing w:val="1"/>
        </w:rPr>
        <w:t>很多数据质量问题是在数据的使用过程中发现的。例如，柜员是接触业务数据最为频繁</w:t>
      </w:r>
      <w:r>
        <w:rPr>
          <w:sz w:val="21"/>
          <w:szCs w:val="21"/>
          <w:spacing w:val="2"/>
        </w:rPr>
        <w:t xml:space="preserve"> </w:t>
      </w:r>
      <w:r>
        <w:rPr>
          <w:sz w:val="21"/>
          <w:szCs w:val="21"/>
          <w:spacing w:val="1"/>
        </w:rPr>
        <w:t>的人员，因此业务用户也是数据质量问题的</w:t>
      </w:r>
      <w:r>
        <w:rPr>
          <w:sz w:val="21"/>
          <w:szCs w:val="21"/>
        </w:rPr>
        <w:t>重要来源之一。可以通过数据问题上报，不同用 </w:t>
      </w:r>
      <w:r>
        <w:rPr>
          <w:sz w:val="21"/>
          <w:szCs w:val="21"/>
        </w:rPr>
        <w:t>户可随时将遇到的数据质量问题上报至数据质量主管部门。</w:t>
      </w:r>
    </w:p>
    <w:p>
      <w:pPr>
        <w:pStyle w:val="BodyText"/>
        <w:ind w:left="19" w:right="30" w:firstLine="409"/>
        <w:spacing w:before="72" w:line="267" w:lineRule="auto"/>
        <w:rPr>
          <w:sz w:val="21"/>
          <w:szCs w:val="21"/>
        </w:rPr>
      </w:pPr>
      <w:r>
        <w:rPr>
          <w:sz w:val="21"/>
          <w:szCs w:val="21"/>
          <w:spacing w:val="1"/>
        </w:rPr>
        <w:t>人员报告数据质量问题的优势在于可以系统、全面地收集到各系统的数据质量问题，在</w:t>
      </w:r>
      <w:r>
        <w:rPr>
          <w:sz w:val="21"/>
          <w:szCs w:val="21"/>
          <w:spacing w:val="2"/>
        </w:rPr>
        <w:t xml:space="preserve"> </w:t>
      </w:r>
      <w:r>
        <w:rPr>
          <w:sz w:val="21"/>
          <w:szCs w:val="21"/>
          <w:spacing w:val="1"/>
        </w:rPr>
        <w:t>第一时间发现通过相关业务人员报送发现的问题。同时，由于问题直接来源于业务人员，因</w:t>
      </w:r>
      <w:r>
        <w:rPr>
          <w:sz w:val="21"/>
          <w:szCs w:val="21"/>
        </w:rPr>
        <w:t xml:space="preserve"> </w:t>
      </w:r>
      <w:r>
        <w:rPr>
          <w:sz w:val="21"/>
          <w:szCs w:val="21"/>
          <w:spacing w:val="2"/>
        </w:rPr>
        <w:t>此可快速定位问题数据的业务源系统，方便后续</w:t>
      </w:r>
      <w:r>
        <w:rPr>
          <w:sz w:val="21"/>
          <w:szCs w:val="21"/>
          <w:spacing w:val="1"/>
        </w:rPr>
        <w:t>的原因分析和治理效果的评估。但是，由于</w:t>
      </w:r>
      <w:r>
        <w:rPr>
          <w:sz w:val="21"/>
          <w:szCs w:val="21"/>
        </w:rPr>
        <w:t xml:space="preserve"> </w:t>
      </w:r>
      <w:r>
        <w:rPr>
          <w:sz w:val="21"/>
          <w:szCs w:val="21"/>
          <w:spacing w:val="2"/>
        </w:rPr>
        <w:t>问题是由业务人员直接提出的，是否是数据质</w:t>
      </w:r>
      <w:r>
        <w:rPr>
          <w:sz w:val="21"/>
          <w:szCs w:val="21"/>
          <w:spacing w:val="1"/>
        </w:rPr>
        <w:t>量引起的问题最终还需要数据质量主管业务部</w:t>
      </w:r>
      <w:r>
        <w:rPr>
          <w:sz w:val="21"/>
          <w:szCs w:val="21"/>
        </w:rPr>
        <w:t xml:space="preserve"> </w:t>
      </w:r>
      <w:r>
        <w:rPr>
          <w:sz w:val="21"/>
          <w:szCs w:val="21"/>
          <w:spacing w:val="1"/>
        </w:rPr>
        <w:t>门组织相关业务和技术部门分析后才能确定，因此可能很多资</w:t>
      </w:r>
      <w:r>
        <w:rPr>
          <w:sz w:val="21"/>
          <w:szCs w:val="21"/>
        </w:rPr>
        <w:t>源被用在判断是否是数据质量 </w:t>
      </w:r>
      <w:r>
        <w:rPr>
          <w:sz w:val="21"/>
          <w:szCs w:val="21"/>
          <w:spacing w:val="1"/>
        </w:rPr>
        <w:t>问题上面。同时，由于业务人员在报告问题时描述现象的详略程度不一致，因此可能有些问</w:t>
      </w:r>
      <w:r>
        <w:rPr>
          <w:sz w:val="21"/>
          <w:szCs w:val="21"/>
          <w:spacing w:val="3"/>
        </w:rPr>
        <w:t xml:space="preserve"> </w:t>
      </w:r>
      <w:r>
        <w:rPr>
          <w:sz w:val="21"/>
          <w:szCs w:val="21"/>
        </w:rPr>
        <w:t>题需要经过多次邮件、电话沟通才能补充完分析所需要的资料。</w:t>
      </w:r>
    </w:p>
    <w:p>
      <w:pPr>
        <w:pStyle w:val="BodyText"/>
        <w:ind w:left="19" w:right="83" w:firstLine="412"/>
        <w:spacing w:before="59" w:line="256" w:lineRule="auto"/>
        <w:rPr>
          <w:sz w:val="21"/>
          <w:szCs w:val="21"/>
        </w:rPr>
      </w:pPr>
      <w:r>
        <w:rPr>
          <w:rFonts w:ascii="SimHei" w:hAnsi="SimHei" w:eastAsia="SimHei" w:cs="SimHei"/>
          <w:sz w:val="21"/>
          <w:szCs w:val="21"/>
          <w:b/>
          <w:bCs/>
          <w:spacing w:val="8"/>
        </w:rPr>
        <w:t>(2)问题分析</w:t>
      </w:r>
      <w:r>
        <w:rPr>
          <w:rFonts w:ascii="SimHei" w:hAnsi="SimHei" w:eastAsia="SimHei" w:cs="SimHei"/>
          <w:sz w:val="21"/>
          <w:szCs w:val="21"/>
          <w:spacing w:val="8"/>
        </w:rPr>
        <w:t xml:space="preserve">  </w:t>
      </w:r>
      <w:r>
        <w:rPr>
          <w:sz w:val="21"/>
          <w:szCs w:val="21"/>
          <w:spacing w:val="8"/>
        </w:rPr>
        <w:t>问题分析阶段的主要任务包括确定是否属于数据质量问题、定位业务</w:t>
      </w:r>
      <w:r>
        <w:rPr>
          <w:sz w:val="21"/>
          <w:szCs w:val="21"/>
          <w:spacing w:val="3"/>
        </w:rPr>
        <w:t xml:space="preserve"> </w:t>
      </w:r>
      <w:r>
        <w:rPr>
          <w:sz w:val="21"/>
          <w:szCs w:val="21"/>
          <w:spacing w:val="-1"/>
        </w:rPr>
        <w:t>源系统和找出问题产生原因三项。</w:t>
      </w:r>
    </w:p>
    <w:p>
      <w:pPr>
        <w:pStyle w:val="BodyText"/>
        <w:ind w:left="19" w:right="32" w:firstLine="409"/>
        <w:spacing w:before="82" w:line="259" w:lineRule="auto"/>
        <w:rPr>
          <w:sz w:val="21"/>
          <w:szCs w:val="21"/>
        </w:rPr>
      </w:pPr>
      <w:r>
        <w:rPr>
          <w:sz w:val="21"/>
          <w:szCs w:val="21"/>
          <w:spacing w:val="2"/>
        </w:rPr>
        <w:t>1)排除非数据质量问题。排除非数据质量问题贯穿于整个问题分析阶段，</w:t>
      </w:r>
      <w:r>
        <w:rPr>
          <w:sz w:val="21"/>
          <w:szCs w:val="21"/>
          <w:spacing w:val="65"/>
        </w:rPr>
        <w:t xml:space="preserve"> </w:t>
      </w:r>
      <w:r>
        <w:rPr>
          <w:sz w:val="21"/>
          <w:szCs w:val="21"/>
          <w:spacing w:val="1"/>
        </w:rPr>
        <w:t>一些比较明</w:t>
      </w:r>
      <w:r>
        <w:rPr>
          <w:sz w:val="21"/>
          <w:szCs w:val="21"/>
        </w:rPr>
        <w:t xml:space="preserve"> </w:t>
      </w:r>
      <w:r>
        <w:rPr>
          <w:sz w:val="21"/>
          <w:szCs w:val="21"/>
          <w:spacing w:val="2"/>
        </w:rPr>
        <w:t>确的问题在问题分析步骤初期可以直接排除。另外，</w:t>
      </w:r>
      <w:r>
        <w:rPr>
          <w:sz w:val="21"/>
          <w:szCs w:val="21"/>
          <w:spacing w:val="65"/>
        </w:rPr>
        <w:t xml:space="preserve"> </w:t>
      </w:r>
      <w:r>
        <w:rPr>
          <w:sz w:val="21"/>
          <w:szCs w:val="21"/>
          <w:spacing w:val="2"/>
        </w:rPr>
        <w:t>一些问题需</w:t>
      </w:r>
      <w:r>
        <w:rPr>
          <w:sz w:val="21"/>
          <w:szCs w:val="21"/>
          <w:spacing w:val="1"/>
        </w:rPr>
        <w:t>要经过分析后才能最终排</w:t>
      </w:r>
      <w:r>
        <w:rPr>
          <w:sz w:val="21"/>
          <w:szCs w:val="21"/>
        </w:rPr>
        <w:t xml:space="preserve"> </w:t>
      </w:r>
      <w:r>
        <w:rPr>
          <w:sz w:val="21"/>
          <w:szCs w:val="21"/>
          <w:spacing w:val="2"/>
        </w:rPr>
        <w:t>除，如业务源系统内数据没有问题，后续业</w:t>
      </w:r>
      <w:r>
        <w:rPr>
          <w:sz w:val="21"/>
          <w:szCs w:val="21"/>
          <w:spacing w:val="1"/>
        </w:rPr>
        <w:t>务在使用数据过程中因加工逻辑问题或口径问题</w:t>
      </w:r>
      <w:r>
        <w:rPr>
          <w:sz w:val="21"/>
          <w:szCs w:val="21"/>
        </w:rPr>
        <w:t xml:space="preserve"> </w:t>
      </w:r>
      <w:r>
        <w:rPr>
          <w:sz w:val="21"/>
          <w:szCs w:val="21"/>
          <w:spacing w:val="-4"/>
        </w:rPr>
        <w:t>导致的报表数据错误。</w:t>
      </w:r>
    </w:p>
    <w:p>
      <w:pPr>
        <w:pStyle w:val="BodyText"/>
        <w:ind w:left="19" w:right="48" w:firstLine="409"/>
        <w:spacing w:before="59" w:line="262" w:lineRule="auto"/>
        <w:rPr>
          <w:sz w:val="21"/>
          <w:szCs w:val="21"/>
        </w:rPr>
      </w:pPr>
      <w:r>
        <w:rPr>
          <w:sz w:val="21"/>
          <w:szCs w:val="21"/>
          <w:spacing w:val="7"/>
        </w:rPr>
        <w:t>2)定位业务源系统。定位业务源系统主要依靠业务专家和技术专家的支持，</w:t>
      </w:r>
      <w:r>
        <w:rPr>
          <w:sz w:val="21"/>
          <w:szCs w:val="21"/>
          <w:spacing w:val="6"/>
        </w:rPr>
        <w:t>通过集中</w:t>
      </w:r>
      <w:r>
        <w:rPr>
          <w:sz w:val="21"/>
          <w:szCs w:val="21"/>
        </w:rPr>
        <w:t xml:space="preserve"> </w:t>
      </w:r>
      <w:r>
        <w:rPr>
          <w:sz w:val="21"/>
          <w:szCs w:val="21"/>
          <w:spacing w:val="1"/>
        </w:rPr>
        <w:t>办公、专题会议、电话和邮件等多种方式沟通并确认。对于业务用户直接反馈的数据质量问</w:t>
      </w:r>
      <w:r>
        <w:rPr>
          <w:sz w:val="21"/>
          <w:szCs w:val="21"/>
          <w:spacing w:val="3"/>
        </w:rPr>
        <w:t xml:space="preserve"> </w:t>
      </w:r>
      <w:r>
        <w:rPr>
          <w:sz w:val="21"/>
          <w:szCs w:val="21"/>
          <w:spacing w:val="7"/>
        </w:rPr>
        <w:t>题，可以找相关系统主管部门的业务专家进</w:t>
      </w:r>
      <w:r>
        <w:rPr>
          <w:sz w:val="21"/>
          <w:szCs w:val="21"/>
          <w:spacing w:val="6"/>
        </w:rPr>
        <w:t>行确认；对于通过仓库系统发现的数据质量问</w:t>
      </w:r>
      <w:r>
        <w:rPr>
          <w:sz w:val="21"/>
          <w:szCs w:val="21"/>
        </w:rPr>
        <w:t xml:space="preserve"> </w:t>
      </w:r>
      <w:r>
        <w:rPr>
          <w:sz w:val="21"/>
          <w:szCs w:val="21"/>
          <w:spacing w:val="6"/>
        </w:rPr>
        <w:t>题，首先需要熟悉仓库架构的技术专家找到仓库内数据的来源，确定大致业务源系统的范</w:t>
      </w:r>
      <w:r>
        <w:rPr>
          <w:sz w:val="21"/>
          <w:szCs w:val="21"/>
          <w:spacing w:val="7"/>
        </w:rPr>
        <w:t xml:space="preserve"> </w:t>
      </w:r>
      <w:r>
        <w:rPr>
          <w:sz w:val="21"/>
          <w:szCs w:val="21"/>
        </w:rPr>
        <w:t>围，然后由相关系统业务主管部门的业务专家来进行最终确认。</w:t>
      </w:r>
    </w:p>
    <w:p>
      <w:pPr>
        <w:pStyle w:val="BodyText"/>
        <w:ind w:left="19" w:right="34" w:firstLine="409"/>
        <w:spacing w:before="91" w:line="269" w:lineRule="auto"/>
        <w:rPr>
          <w:sz w:val="21"/>
          <w:szCs w:val="21"/>
        </w:rPr>
      </w:pPr>
      <w:r>
        <w:rPr>
          <w:sz w:val="21"/>
          <w:szCs w:val="21"/>
          <w:spacing w:val="10"/>
        </w:rPr>
        <w:t>3)确定问题产生的原因。在定位到业务源系统后，需要对问题产生的原因进行确认</w:t>
      </w:r>
      <w:r>
        <w:rPr>
          <w:sz w:val="21"/>
          <w:szCs w:val="21"/>
          <w:spacing w:val="4"/>
        </w:rPr>
        <w:t xml:space="preserve">  </w:t>
      </w:r>
      <w:r>
        <w:rPr>
          <w:sz w:val="21"/>
          <w:szCs w:val="21"/>
          <w:spacing w:val="1"/>
        </w:rPr>
        <w:t>这个过程需要业务专家和问题提出人员的大量参与，通常需要反复提取</w:t>
      </w:r>
      <w:r>
        <w:rPr>
          <w:sz w:val="21"/>
          <w:szCs w:val="21"/>
        </w:rPr>
        <w:t>错误数据的样本数据 </w:t>
      </w:r>
      <w:r>
        <w:rPr>
          <w:sz w:val="21"/>
          <w:szCs w:val="21"/>
          <w:spacing w:val="1"/>
        </w:rPr>
        <w:t>进行协助分析。业务源系统的数据可以通过业务部门的业务专家直接从前台提取，但是，对</w:t>
      </w:r>
      <w:r>
        <w:rPr>
          <w:sz w:val="21"/>
          <w:szCs w:val="21"/>
          <w:spacing w:val="18"/>
        </w:rPr>
        <w:t xml:space="preserve"> </w:t>
      </w:r>
      <w:r>
        <w:rPr>
          <w:sz w:val="21"/>
          <w:szCs w:val="21"/>
          <w:spacing w:val="1"/>
        </w:rPr>
        <w:t>于一些历史数据或涉及多业务源系统的数据，都需要依赖于数</w:t>
      </w:r>
      <w:r>
        <w:rPr>
          <w:sz w:val="21"/>
          <w:szCs w:val="21"/>
        </w:rPr>
        <w:t>据仓库的技术专家通过数据仓 </w:t>
      </w:r>
      <w:r>
        <w:rPr>
          <w:sz w:val="21"/>
          <w:szCs w:val="21"/>
          <w:spacing w:val="-6"/>
        </w:rPr>
        <w:t>库进行提取。</w:t>
      </w:r>
    </w:p>
    <w:p>
      <w:pPr>
        <w:pStyle w:val="BodyText"/>
        <w:ind w:left="19" w:firstLine="503"/>
        <w:spacing w:before="53" w:line="260" w:lineRule="auto"/>
        <w:rPr>
          <w:sz w:val="21"/>
          <w:szCs w:val="21"/>
        </w:rPr>
      </w:pPr>
      <w:r>
        <w:rPr>
          <w:rFonts w:ascii="SimHei" w:hAnsi="SimHei" w:eastAsia="SimHei" w:cs="SimHei"/>
          <w:sz w:val="21"/>
          <w:szCs w:val="21"/>
          <w:b/>
          <w:bCs/>
          <w:spacing w:val="8"/>
        </w:rPr>
        <w:t>(3)制定方案</w:t>
      </w:r>
      <w:r>
        <w:rPr>
          <w:rFonts w:ascii="SimHei" w:hAnsi="SimHei" w:eastAsia="SimHei" w:cs="SimHei"/>
          <w:sz w:val="21"/>
          <w:szCs w:val="21"/>
          <w:spacing w:val="6"/>
        </w:rPr>
        <w:t xml:space="preserve">  </w:t>
      </w:r>
      <w:r>
        <w:rPr>
          <w:sz w:val="21"/>
          <w:szCs w:val="21"/>
          <w:spacing w:val="8"/>
        </w:rPr>
        <w:t>在确定问题产生的原因后，由数据质量管理部门牵头，系统主管部门</w:t>
      </w:r>
      <w:r>
        <w:rPr>
          <w:sz w:val="21"/>
          <w:szCs w:val="21"/>
          <w:spacing w:val="1"/>
        </w:rPr>
        <w:t xml:space="preserve"> </w:t>
      </w:r>
      <w:r>
        <w:rPr>
          <w:sz w:val="21"/>
          <w:szCs w:val="21"/>
          <w:spacing w:val="1"/>
        </w:rPr>
        <w:t>和科技部门参与，制定数据质量问题解决方案。在制定方案时，要综合考虑各种方案的</w:t>
      </w:r>
      <w:r>
        <w:rPr>
          <w:sz w:val="21"/>
          <w:szCs w:val="21"/>
        </w:rPr>
        <w:t>优点 </w:t>
      </w:r>
      <w:r>
        <w:rPr>
          <w:sz w:val="21"/>
          <w:szCs w:val="21"/>
          <w:spacing w:val="1"/>
        </w:rPr>
        <w:t>和缺点，考虑其对现有业务的影响，以及存量错误的纠改和增量错误的防控，如果涉及前台</w:t>
      </w:r>
      <w:r>
        <w:rPr>
          <w:sz w:val="21"/>
          <w:szCs w:val="21"/>
          <w:spacing w:val="2"/>
        </w:rPr>
        <w:t xml:space="preserve"> </w:t>
      </w:r>
      <w:r>
        <w:rPr>
          <w:sz w:val="21"/>
          <w:szCs w:val="21"/>
          <w:spacing w:val="1"/>
        </w:rPr>
        <w:t>业务人员的人工干预，还要充分评估工作量，防止前台业务人员工作压力过大。</w:t>
      </w:r>
    </w:p>
    <w:p>
      <w:pPr>
        <w:pStyle w:val="BodyText"/>
        <w:ind w:left="530"/>
        <w:spacing w:before="64" w:line="219" w:lineRule="auto"/>
        <w:rPr>
          <w:sz w:val="21"/>
          <w:szCs w:val="21"/>
        </w:rPr>
      </w:pPr>
      <w:r>
        <w:rPr>
          <w:sz w:val="21"/>
          <w:szCs w:val="21"/>
          <w:spacing w:val="-3"/>
        </w:rPr>
        <w:t>目前数据质量的改进方案主要有以下四种：</w:t>
      </w:r>
    </w:p>
    <w:p>
      <w:pPr>
        <w:pStyle w:val="BodyText"/>
        <w:ind w:left="19" w:right="32" w:firstLine="409"/>
        <w:spacing w:before="89" w:line="260" w:lineRule="auto"/>
        <w:rPr>
          <w:sz w:val="21"/>
          <w:szCs w:val="21"/>
        </w:rPr>
      </w:pPr>
      <w:r>
        <w:rPr>
          <w:sz w:val="21"/>
          <w:szCs w:val="21"/>
          <w:spacing w:val="7"/>
        </w:rPr>
        <w:t>1)优化前台系统或者交易，即通过在业务系统中增加相应的</w:t>
      </w:r>
      <w:r>
        <w:rPr>
          <w:sz w:val="21"/>
          <w:szCs w:val="21"/>
          <w:spacing w:val="6"/>
        </w:rPr>
        <w:t>控制条件，防止产生新的</w:t>
      </w:r>
      <w:r>
        <w:rPr>
          <w:sz w:val="21"/>
          <w:szCs w:val="21"/>
        </w:rPr>
        <w:t xml:space="preserve"> </w:t>
      </w:r>
      <w:r>
        <w:rPr>
          <w:sz w:val="21"/>
          <w:szCs w:val="21"/>
          <w:spacing w:val="2"/>
        </w:rPr>
        <w:t>错误数据。该方案一般适用于因业务人员录入</w:t>
      </w:r>
      <w:r>
        <w:rPr>
          <w:sz w:val="21"/>
          <w:szCs w:val="21"/>
          <w:spacing w:val="1"/>
        </w:rPr>
        <w:t>或操作错误而导致的数据质量问题，由业务部</w:t>
      </w:r>
      <w:r>
        <w:rPr>
          <w:sz w:val="21"/>
          <w:szCs w:val="21"/>
        </w:rPr>
        <w:t xml:space="preserve"> </w:t>
      </w:r>
      <w:r>
        <w:rPr>
          <w:sz w:val="21"/>
          <w:szCs w:val="21"/>
          <w:spacing w:val="1"/>
        </w:rPr>
        <w:t>门负责提出具体优化需求，科技部门评估其技术可行性，评估通过后交由研发部门负责具体</w:t>
      </w:r>
      <w:r>
        <w:rPr>
          <w:sz w:val="21"/>
          <w:szCs w:val="21"/>
          <w:spacing w:val="18"/>
        </w:rPr>
        <w:t xml:space="preserve"> </w:t>
      </w:r>
      <w:r>
        <w:rPr>
          <w:sz w:val="21"/>
          <w:szCs w:val="21"/>
          <w:spacing w:val="-10"/>
        </w:rPr>
        <w:t>实施。</w:t>
      </w:r>
    </w:p>
    <w:p>
      <w:pPr>
        <w:spacing w:line="260" w:lineRule="auto"/>
        <w:sectPr>
          <w:footerReference w:type="default" r:id="rId223"/>
          <w:pgSz w:w="9640" w:h="14400"/>
          <w:pgMar w:top="777" w:right="586" w:bottom="595" w:left="540" w:header="0" w:footer="446" w:gutter="0"/>
        </w:sectPr>
        <w:rPr>
          <w:sz w:val="21"/>
          <w:szCs w:val="21"/>
        </w:rPr>
      </w:pPr>
    </w:p>
    <w:p>
      <w:pPr>
        <w:spacing w:before="48" w:line="237" w:lineRule="auto"/>
        <w:jc w:val="right"/>
        <w:rPr>
          <w:rFonts w:ascii="STHupo" w:hAnsi="STHupo" w:eastAsia="STHupo" w:cs="STHupo"/>
          <w:sz w:val="21"/>
          <w:szCs w:val="21"/>
        </w:rPr>
      </w:pPr>
      <w:r>
        <w:rPr>
          <w:rFonts w:ascii="SimHei" w:hAnsi="SimHei" w:eastAsia="SimHei" w:cs="SimHei"/>
          <w:sz w:val="21"/>
          <w:szCs w:val="21"/>
          <w:b/>
          <w:bCs/>
          <w:spacing w:val="-15"/>
        </w:rPr>
        <w:t>数据质量管理</w:t>
      </w:r>
      <w:r>
        <w:rPr>
          <w:rFonts w:ascii="STHupo" w:hAnsi="STHupo" w:eastAsia="STHupo" w:cs="STHupo"/>
          <w:sz w:val="21"/>
          <w:szCs w:val="21"/>
          <w:b/>
          <w:bCs/>
          <w:spacing w:val="-15"/>
        </w:rPr>
        <w:t>|第7章</w:t>
      </w:r>
      <w:r>
        <w:rPr>
          <w:rFonts w:ascii="STHupo" w:hAnsi="STHupo" w:eastAsia="STHupo" w:cs="STHupo"/>
          <w:sz w:val="21"/>
          <w:szCs w:val="21"/>
          <w:spacing w:val="40"/>
        </w:rPr>
        <w:t xml:space="preserve"> </w:t>
      </w:r>
      <w:r>
        <w:rPr>
          <w:rFonts w:ascii="STHupo" w:hAnsi="STHupo" w:eastAsia="STHupo" w:cs="STHupo"/>
          <w:sz w:val="21"/>
          <w:szCs w:val="21"/>
          <w:spacing w:val="-15"/>
        </w:rPr>
        <w:t>|</w:t>
      </w:r>
    </w:p>
    <w:p>
      <w:pPr>
        <w:pStyle w:val="BodyText"/>
        <w:ind w:right="57" w:firstLine="399"/>
        <w:spacing w:before="274" w:line="266" w:lineRule="auto"/>
        <w:rPr>
          <w:sz w:val="21"/>
          <w:szCs w:val="21"/>
        </w:rPr>
      </w:pPr>
      <w:r>
        <w:rPr>
          <w:sz w:val="21"/>
          <w:szCs w:val="21"/>
          <w:spacing w:val="7"/>
        </w:rPr>
        <w:t>2)通过数据变更解决，即通过直接修改后台数据库的方式，大规模更新问题数据。该</w:t>
      </w:r>
      <w:r>
        <w:rPr>
          <w:sz w:val="21"/>
          <w:szCs w:val="21"/>
          <w:spacing w:val="13"/>
        </w:rPr>
        <w:t xml:space="preserve"> </w:t>
      </w:r>
      <w:r>
        <w:rPr>
          <w:sz w:val="21"/>
          <w:szCs w:val="21"/>
          <w:spacing w:val="1"/>
        </w:rPr>
        <w:t>方案适用于数据量较大，但纠改规则明确，并且根据已有其他信息作为参照可以推定确定待</w:t>
      </w:r>
      <w:r>
        <w:rPr>
          <w:sz w:val="21"/>
          <w:szCs w:val="21"/>
          <w:spacing w:val="10"/>
        </w:rPr>
        <w:t xml:space="preserve"> </w:t>
      </w:r>
      <w:r>
        <w:rPr>
          <w:sz w:val="21"/>
          <w:szCs w:val="21"/>
          <w:spacing w:val="-2"/>
        </w:rPr>
        <w:t>修改信息的正确值。</w:t>
      </w:r>
      <w:r>
        <w:rPr>
          <w:sz w:val="21"/>
          <w:szCs w:val="21"/>
          <w:spacing w:val="44"/>
        </w:rPr>
        <w:t xml:space="preserve"> </w:t>
      </w:r>
      <w:r>
        <w:rPr>
          <w:sz w:val="21"/>
          <w:szCs w:val="21"/>
          <w:spacing w:val="-2"/>
        </w:rPr>
        <w:t>一般需要业务部门给出明确的纠改</w:t>
      </w:r>
      <w:r>
        <w:rPr>
          <w:sz w:val="21"/>
          <w:szCs w:val="21"/>
          <w:spacing w:val="-3"/>
        </w:rPr>
        <w:t>标准，由科技部门在系统后台数据库</w:t>
      </w:r>
      <w:r>
        <w:rPr>
          <w:sz w:val="21"/>
          <w:szCs w:val="21"/>
        </w:rPr>
        <w:t xml:space="preserve"> </w:t>
      </w:r>
      <w:r>
        <w:rPr>
          <w:sz w:val="21"/>
          <w:szCs w:val="21"/>
          <w:spacing w:val="-4"/>
        </w:rPr>
        <w:t>中进行批量刷新。</w:t>
      </w:r>
    </w:p>
    <w:p>
      <w:pPr>
        <w:pStyle w:val="BodyText"/>
        <w:ind w:right="43" w:firstLine="399"/>
        <w:spacing w:before="88" w:line="249" w:lineRule="auto"/>
        <w:rPr>
          <w:sz w:val="21"/>
          <w:szCs w:val="21"/>
        </w:rPr>
      </w:pPr>
      <w:r>
        <w:rPr>
          <w:sz w:val="21"/>
          <w:szCs w:val="21"/>
        </w:rPr>
        <w:t>例如：个人客户的性别和出生日期在个人账号实名制前不是必填项，因此很多客户的性 </w:t>
      </w:r>
      <w:r>
        <w:rPr>
          <w:sz w:val="21"/>
          <w:szCs w:val="21"/>
          <w:spacing w:val="2"/>
        </w:rPr>
        <w:t>别和出生日期是空的或者错误的，在实施实名制后，这两类信</w:t>
      </w:r>
      <w:r>
        <w:rPr>
          <w:sz w:val="21"/>
          <w:szCs w:val="21"/>
          <w:spacing w:val="1"/>
        </w:rPr>
        <w:t>息可以通过身份证号来统一进</w:t>
      </w:r>
      <w:r>
        <w:rPr>
          <w:sz w:val="21"/>
          <w:szCs w:val="21"/>
        </w:rPr>
        <w:t xml:space="preserve"> </w:t>
      </w:r>
      <w:r>
        <w:rPr>
          <w:sz w:val="21"/>
          <w:szCs w:val="21"/>
          <w:spacing w:val="-6"/>
        </w:rPr>
        <w:t>行判断和刷新。</w:t>
      </w:r>
    </w:p>
    <w:p>
      <w:pPr>
        <w:pStyle w:val="BodyText"/>
        <w:ind w:right="54" w:firstLine="399"/>
        <w:spacing w:before="69" w:line="255" w:lineRule="auto"/>
        <w:rPr>
          <w:sz w:val="21"/>
          <w:szCs w:val="21"/>
        </w:rPr>
      </w:pPr>
      <w:r>
        <w:rPr>
          <w:sz w:val="21"/>
          <w:szCs w:val="21"/>
          <w:spacing w:val="7"/>
        </w:rPr>
        <w:t>3)通过手工修改解决，即通过前台业务人员或柜员在业务系统中直接对某些问题字段</w:t>
      </w:r>
      <w:r>
        <w:rPr>
          <w:sz w:val="21"/>
          <w:szCs w:val="21"/>
          <w:spacing w:val="11"/>
        </w:rPr>
        <w:t xml:space="preserve"> </w:t>
      </w:r>
      <w:r>
        <w:rPr>
          <w:sz w:val="21"/>
          <w:szCs w:val="21"/>
          <w:spacing w:val="1"/>
        </w:rPr>
        <w:t>进行核实和修改。该方案适用于无法通过系统大批量更正的信息或者需要与客户进行确认的</w:t>
      </w:r>
      <w:r>
        <w:rPr>
          <w:sz w:val="21"/>
          <w:szCs w:val="21"/>
          <w:spacing w:val="15"/>
        </w:rPr>
        <w:t xml:space="preserve"> </w:t>
      </w:r>
      <w:r>
        <w:rPr>
          <w:sz w:val="21"/>
          <w:szCs w:val="21"/>
          <w:spacing w:val="-4"/>
        </w:rPr>
        <w:t>信息。</w:t>
      </w:r>
    </w:p>
    <w:p>
      <w:pPr>
        <w:pStyle w:val="BodyText"/>
        <w:ind w:right="61" w:firstLine="399"/>
        <w:spacing w:before="57" w:line="268" w:lineRule="auto"/>
        <w:rPr>
          <w:sz w:val="21"/>
          <w:szCs w:val="21"/>
        </w:rPr>
      </w:pPr>
      <w:r>
        <w:rPr>
          <w:sz w:val="21"/>
          <w:szCs w:val="21"/>
          <w:spacing w:val="15"/>
        </w:rPr>
        <w:t>例如：个人客户的联系方式(手机、固定电话),仅通过校验工具无法确认其是否真</w:t>
      </w:r>
      <w:r>
        <w:rPr>
          <w:sz w:val="21"/>
          <w:szCs w:val="21"/>
          <w:spacing w:val="18"/>
        </w:rPr>
        <w:t xml:space="preserve"> </w:t>
      </w:r>
      <w:r>
        <w:rPr>
          <w:sz w:val="21"/>
          <w:szCs w:val="21"/>
          <w:spacing w:val="1"/>
        </w:rPr>
        <w:t>实、有效，需要业务人员在客户来银行办理业务时与客户沟通确认，或通过电话、短信等形</w:t>
      </w:r>
      <w:r>
        <w:rPr>
          <w:sz w:val="21"/>
          <w:szCs w:val="21"/>
          <w:spacing w:val="8"/>
        </w:rPr>
        <w:t xml:space="preserve"> </w:t>
      </w:r>
      <w:r>
        <w:rPr>
          <w:sz w:val="21"/>
          <w:szCs w:val="21"/>
          <w:spacing w:val="-5"/>
        </w:rPr>
        <w:t>式与客户联系确认。</w:t>
      </w:r>
    </w:p>
    <w:p>
      <w:pPr>
        <w:pStyle w:val="BodyText"/>
        <w:ind w:right="47" w:firstLine="399"/>
        <w:spacing w:before="57" w:line="249" w:lineRule="auto"/>
        <w:rPr>
          <w:sz w:val="21"/>
          <w:szCs w:val="21"/>
        </w:rPr>
      </w:pPr>
      <w:r>
        <w:rPr>
          <w:sz w:val="21"/>
          <w:szCs w:val="21"/>
          <w:spacing w:val="7"/>
        </w:rPr>
        <w:t>4)通过制度、通报等手段约束业务人员。通过发布业务操作规范来指导业务人员在办</w:t>
      </w:r>
      <w:r>
        <w:rPr>
          <w:sz w:val="21"/>
          <w:szCs w:val="21"/>
          <w:spacing w:val="15"/>
        </w:rPr>
        <w:t xml:space="preserve"> </w:t>
      </w:r>
      <w:r>
        <w:rPr>
          <w:sz w:val="21"/>
          <w:szCs w:val="21"/>
          <w:spacing w:val="7"/>
        </w:rPr>
        <w:t>理业务时完整、准确地选择或填写各项信息，可以有效预防因操作原因导致的数据质量问</w:t>
      </w:r>
      <w:r>
        <w:rPr>
          <w:sz w:val="21"/>
          <w:szCs w:val="21"/>
        </w:rPr>
        <w:t xml:space="preserve"> </w:t>
      </w:r>
      <w:r>
        <w:rPr>
          <w:sz w:val="21"/>
          <w:szCs w:val="21"/>
          <w:spacing w:val="1"/>
        </w:rPr>
        <w:t>题，同时需要配套通报、考核等奖惩制度，督促业务人员严格遵照规范办理业务。</w:t>
      </w:r>
    </w:p>
    <w:p>
      <w:pPr>
        <w:pStyle w:val="BodyText"/>
        <w:ind w:right="62" w:firstLine="399"/>
        <w:spacing w:before="82" w:line="269" w:lineRule="auto"/>
        <w:rPr>
          <w:sz w:val="21"/>
          <w:szCs w:val="21"/>
        </w:rPr>
      </w:pPr>
      <w:r>
        <w:rPr>
          <w:sz w:val="21"/>
          <w:szCs w:val="21"/>
          <w:spacing w:val="1"/>
        </w:rPr>
        <w:t>例如：近年来随着银行精细化管理的要求越来越高，各种中间业务收入都需要还原到单</w:t>
      </w:r>
      <w:r>
        <w:rPr>
          <w:sz w:val="21"/>
          <w:szCs w:val="21"/>
          <w:spacing w:val="9"/>
        </w:rPr>
        <w:t xml:space="preserve"> </w:t>
      </w:r>
      <w:r>
        <w:rPr>
          <w:sz w:val="21"/>
          <w:szCs w:val="21"/>
          <w:spacing w:val="1"/>
        </w:rPr>
        <w:t>一客户，但是由于柜员录入信息不完整或不准确，造成部分中间业务数据无法还原，以及银</w:t>
      </w:r>
      <w:r>
        <w:rPr>
          <w:sz w:val="21"/>
          <w:szCs w:val="21"/>
          <w:spacing w:val="7"/>
        </w:rPr>
        <w:t xml:space="preserve"> </w:t>
      </w:r>
      <w:r>
        <w:rPr>
          <w:sz w:val="21"/>
          <w:szCs w:val="21"/>
          <w:spacing w:val="6"/>
        </w:rPr>
        <w:t>行风险控制的原因，对已经发生的交易严格控制进行反交易，所以无法对历史数据进行修</w:t>
      </w:r>
      <w:r>
        <w:rPr>
          <w:sz w:val="21"/>
          <w:szCs w:val="21"/>
          <w:spacing w:val="3"/>
        </w:rPr>
        <w:t xml:space="preserve"> </w:t>
      </w:r>
      <w:r>
        <w:rPr>
          <w:sz w:val="21"/>
          <w:szCs w:val="21"/>
          <w:spacing w:val="1"/>
        </w:rPr>
        <w:t>改。同时，由于部分特殊交易确实无法还原到单一客户，所以无法通过系统控制方式完全禁</w:t>
      </w:r>
      <w:r>
        <w:rPr>
          <w:sz w:val="21"/>
          <w:szCs w:val="21"/>
          <w:spacing w:val="8"/>
        </w:rPr>
        <w:t xml:space="preserve"> </w:t>
      </w:r>
      <w:r>
        <w:rPr>
          <w:sz w:val="21"/>
          <w:szCs w:val="21"/>
        </w:rPr>
        <w:t>止，只能通过加强对业务办理人员的指导和约束来预防此类错误的发生。</w:t>
      </w:r>
    </w:p>
    <w:p>
      <w:pPr>
        <w:pStyle w:val="BodyText"/>
        <w:ind w:left="402"/>
        <w:spacing w:before="76" w:line="222" w:lineRule="auto"/>
        <w:rPr>
          <w:sz w:val="21"/>
          <w:szCs w:val="21"/>
        </w:rPr>
      </w:pPr>
      <w:r>
        <w:rPr>
          <w:rFonts w:ascii="SimHei" w:hAnsi="SimHei" w:eastAsia="SimHei" w:cs="SimHei"/>
          <w:sz w:val="21"/>
          <w:szCs w:val="21"/>
          <w:b/>
          <w:bCs/>
          <w:spacing w:val="6"/>
        </w:rPr>
        <w:t>(4)实施治理</w:t>
      </w:r>
      <w:r>
        <w:rPr>
          <w:rFonts w:ascii="SimHei" w:hAnsi="SimHei" w:eastAsia="SimHei" w:cs="SimHei"/>
          <w:sz w:val="21"/>
          <w:szCs w:val="21"/>
          <w:spacing w:val="6"/>
        </w:rPr>
        <w:t xml:space="preserve">  </w:t>
      </w:r>
      <w:r>
        <w:rPr>
          <w:sz w:val="21"/>
          <w:szCs w:val="21"/>
          <w:spacing w:val="6"/>
        </w:rPr>
        <w:t>实施治理包括两部分内容：</w:t>
      </w:r>
    </w:p>
    <w:p>
      <w:pPr>
        <w:pStyle w:val="BodyText"/>
        <w:ind w:right="48" w:firstLine="399"/>
        <w:spacing w:before="55" w:line="263" w:lineRule="auto"/>
        <w:rPr>
          <w:sz w:val="21"/>
          <w:szCs w:val="21"/>
        </w:rPr>
      </w:pPr>
      <w:r>
        <w:rPr>
          <w:sz w:val="21"/>
          <w:szCs w:val="21"/>
          <w:spacing w:val="7"/>
        </w:rPr>
        <w:t>1)预防性措施。防止未来新的错误数据产生，防止出现边治理边</w:t>
      </w:r>
      <w:r>
        <w:rPr>
          <w:sz w:val="21"/>
          <w:szCs w:val="21"/>
          <w:spacing w:val="6"/>
        </w:rPr>
        <w:t>污染的现象，找到并</w:t>
      </w:r>
      <w:r>
        <w:rPr>
          <w:sz w:val="21"/>
          <w:szCs w:val="21"/>
        </w:rPr>
        <w:t xml:space="preserve"> </w:t>
      </w:r>
      <w:r>
        <w:rPr>
          <w:sz w:val="21"/>
          <w:szCs w:val="21"/>
          <w:spacing w:val="2"/>
        </w:rPr>
        <w:t>实施从根源上可以解决数据质量问题的合适方案。</w:t>
      </w:r>
      <w:r>
        <w:rPr>
          <w:sz w:val="21"/>
          <w:szCs w:val="21"/>
          <w:spacing w:val="1"/>
        </w:rPr>
        <w:t>比如，可优化前台系统或者交易，在前台</w:t>
      </w:r>
      <w:r>
        <w:rPr>
          <w:sz w:val="21"/>
          <w:szCs w:val="21"/>
        </w:rPr>
        <w:t xml:space="preserve"> </w:t>
      </w:r>
      <w:r>
        <w:rPr>
          <w:sz w:val="21"/>
          <w:szCs w:val="21"/>
          <w:spacing w:val="1"/>
        </w:rPr>
        <w:t>系统中增加对字段的校验程序，或单独开发一项数据清理程序嵌入到前台系统之中，用于对</w:t>
      </w:r>
      <w:r>
        <w:rPr>
          <w:sz w:val="21"/>
          <w:szCs w:val="21"/>
          <w:spacing w:val="8"/>
        </w:rPr>
        <w:t xml:space="preserve"> </w:t>
      </w:r>
      <w:r>
        <w:rPr>
          <w:sz w:val="21"/>
          <w:szCs w:val="21"/>
          <w:spacing w:val="1"/>
        </w:rPr>
        <w:t>进入系统的数据进行统一清理和规范；或者通过制度、通报等手段约束业务人员，如要求柜</w:t>
      </w:r>
      <w:r>
        <w:rPr>
          <w:sz w:val="21"/>
          <w:szCs w:val="21"/>
          <w:spacing w:val="9"/>
        </w:rPr>
        <w:t xml:space="preserve"> </w:t>
      </w:r>
      <w:r>
        <w:rPr>
          <w:sz w:val="21"/>
          <w:szCs w:val="21"/>
          <w:spacing w:val="1"/>
        </w:rPr>
        <w:t>员在使用会计科目时严格遵循行内会计科目使用规范，并定期对全行会计科目错误或滥用的</w:t>
      </w:r>
      <w:r>
        <w:rPr>
          <w:sz w:val="21"/>
          <w:szCs w:val="21"/>
          <w:spacing w:val="15"/>
        </w:rPr>
        <w:t xml:space="preserve"> </w:t>
      </w:r>
      <w:r>
        <w:rPr>
          <w:sz w:val="21"/>
          <w:szCs w:val="21"/>
          <w:spacing w:val="-1"/>
        </w:rPr>
        <w:t>情况进行通报考核，考核结果作为年终绩效的参照依据。</w:t>
      </w:r>
    </w:p>
    <w:p>
      <w:pPr>
        <w:pStyle w:val="BodyText"/>
        <w:ind w:right="63" w:firstLine="399"/>
        <w:spacing w:before="82" w:line="250" w:lineRule="auto"/>
        <w:rPr>
          <w:sz w:val="21"/>
          <w:szCs w:val="21"/>
        </w:rPr>
      </w:pPr>
      <w:r>
        <w:rPr>
          <w:sz w:val="21"/>
          <w:szCs w:val="21"/>
          <w:spacing w:val="7"/>
        </w:rPr>
        <w:t>2)清理性措施。用于纠正现有的存量错误数据，具体的清理性措施有数据变更和对错</w:t>
      </w:r>
      <w:r>
        <w:rPr>
          <w:sz w:val="21"/>
          <w:szCs w:val="21"/>
          <w:spacing w:val="10"/>
        </w:rPr>
        <w:t xml:space="preserve"> </w:t>
      </w:r>
      <w:r>
        <w:rPr>
          <w:sz w:val="21"/>
          <w:szCs w:val="21"/>
          <w:spacing w:val="-5"/>
        </w:rPr>
        <w:t>误进行手工修改等。</w:t>
      </w:r>
    </w:p>
    <w:p>
      <w:pPr>
        <w:pStyle w:val="BodyText"/>
        <w:ind w:right="60" w:firstLine="402"/>
        <w:spacing w:before="57" w:line="256" w:lineRule="auto"/>
        <w:rPr>
          <w:sz w:val="21"/>
          <w:szCs w:val="21"/>
        </w:rPr>
      </w:pPr>
      <w:r>
        <w:rPr>
          <w:rFonts w:ascii="SimHei" w:hAnsi="SimHei" w:eastAsia="SimHei" w:cs="SimHei"/>
          <w:sz w:val="21"/>
          <w:szCs w:val="21"/>
          <w:b/>
          <w:bCs/>
          <w:spacing w:val="9"/>
        </w:rPr>
        <w:t>(5)考核监测</w:t>
      </w:r>
      <w:r>
        <w:rPr>
          <w:rFonts w:ascii="SimHei" w:hAnsi="SimHei" w:eastAsia="SimHei" w:cs="SimHei"/>
          <w:sz w:val="21"/>
          <w:szCs w:val="21"/>
          <w:spacing w:val="116"/>
        </w:rPr>
        <w:t xml:space="preserve"> </w:t>
      </w:r>
      <w:r>
        <w:rPr>
          <w:sz w:val="21"/>
          <w:szCs w:val="21"/>
          <w:spacing w:val="9"/>
        </w:rPr>
        <w:t>考核监测作为一种监督、检查的手段，可以确保治理的时效性和最终</w:t>
      </w:r>
      <w:r>
        <w:rPr>
          <w:sz w:val="21"/>
          <w:szCs w:val="21"/>
        </w:rPr>
        <w:t xml:space="preserve"> </w:t>
      </w:r>
      <w:r>
        <w:rPr>
          <w:sz w:val="21"/>
          <w:szCs w:val="21"/>
          <w:spacing w:val="1"/>
        </w:rPr>
        <w:t>效果，督促业务人员根据已确定的治理方案按计划有序开展治理工作。通常，目前我国主要</w:t>
      </w:r>
      <w:r>
        <w:rPr>
          <w:sz w:val="21"/>
          <w:szCs w:val="21"/>
          <w:spacing w:val="9"/>
        </w:rPr>
        <w:t xml:space="preserve"> </w:t>
      </w:r>
      <w:r>
        <w:rPr>
          <w:sz w:val="21"/>
          <w:szCs w:val="21"/>
        </w:rPr>
        <w:t>的商业银行已建立了一套较为成熟的综合与专业相结合的多层次通报体系。</w:t>
      </w:r>
    </w:p>
    <w:p>
      <w:pPr>
        <w:pStyle w:val="BodyText"/>
        <w:ind w:right="61" w:firstLine="399"/>
        <w:spacing w:before="51" w:line="266" w:lineRule="auto"/>
        <w:rPr>
          <w:sz w:val="21"/>
          <w:szCs w:val="21"/>
        </w:rPr>
      </w:pPr>
      <w:r>
        <w:rPr>
          <w:sz w:val="21"/>
          <w:szCs w:val="21"/>
          <w:spacing w:val="7"/>
        </w:rPr>
        <w:t>1)全行综合性考核通报。全行综合性考核通报是银行内部层级最</w:t>
      </w:r>
      <w:r>
        <w:rPr>
          <w:sz w:val="21"/>
          <w:szCs w:val="21"/>
          <w:spacing w:val="6"/>
        </w:rPr>
        <w:t>高、综合度最大的通</w:t>
      </w:r>
      <w:r>
        <w:rPr>
          <w:sz w:val="21"/>
          <w:szCs w:val="21"/>
        </w:rPr>
        <w:t xml:space="preserve"> </w:t>
      </w:r>
      <w:r>
        <w:rPr>
          <w:sz w:val="21"/>
          <w:szCs w:val="21"/>
          <w:spacing w:val="1"/>
        </w:rPr>
        <w:t>报，由数据质量综合管理部门负责起草，按月通报全行数据质量情况，起到对不同机构相关</w:t>
      </w:r>
      <w:r>
        <w:rPr>
          <w:sz w:val="21"/>
          <w:szCs w:val="21"/>
          <w:spacing w:val="8"/>
        </w:rPr>
        <w:t xml:space="preserve"> </w:t>
      </w:r>
      <w:r>
        <w:rPr>
          <w:sz w:val="21"/>
          <w:szCs w:val="21"/>
          <w:spacing w:val="-5"/>
        </w:rPr>
        <w:t>专业的督促作用。</w:t>
      </w:r>
    </w:p>
    <w:p>
      <w:pPr>
        <w:pStyle w:val="BodyText"/>
        <w:ind w:right="62" w:firstLine="399"/>
        <w:spacing w:before="62" w:line="254" w:lineRule="auto"/>
        <w:rPr>
          <w:sz w:val="21"/>
          <w:szCs w:val="21"/>
        </w:rPr>
      </w:pPr>
      <w:r>
        <w:rPr>
          <w:sz w:val="21"/>
          <w:szCs w:val="21"/>
          <w:spacing w:val="-7"/>
        </w:rPr>
        <w:t>全行性通报包括多个专业的综合性指标，</w:t>
      </w:r>
      <w:r>
        <w:rPr>
          <w:sz w:val="21"/>
          <w:szCs w:val="21"/>
          <w:spacing w:val="63"/>
        </w:rPr>
        <w:t xml:space="preserve"> </w:t>
      </w:r>
      <w:r>
        <w:rPr>
          <w:sz w:val="21"/>
          <w:szCs w:val="21"/>
          <w:spacing w:val="-7"/>
        </w:rPr>
        <w:t>一般以年为周期，</w:t>
      </w:r>
      <w:r>
        <w:rPr>
          <w:sz w:val="21"/>
          <w:szCs w:val="21"/>
          <w:spacing w:val="60"/>
        </w:rPr>
        <w:t xml:space="preserve"> </w:t>
      </w:r>
      <w:r>
        <w:rPr>
          <w:sz w:val="21"/>
          <w:szCs w:val="21"/>
          <w:spacing w:val="-7"/>
        </w:rPr>
        <w:t>一个周期内为保持得分的可</w:t>
      </w:r>
      <w:r>
        <w:rPr>
          <w:sz w:val="21"/>
          <w:szCs w:val="21"/>
        </w:rPr>
        <w:t xml:space="preserve"> </w:t>
      </w:r>
      <w:r>
        <w:rPr>
          <w:sz w:val="21"/>
          <w:szCs w:val="21"/>
          <w:spacing w:val="-7"/>
        </w:rPr>
        <w:t>比性， 一般不会对指标进行较大的调整。</w:t>
      </w:r>
    </w:p>
    <w:p>
      <w:pPr>
        <w:pStyle w:val="BodyText"/>
        <w:ind w:left="399"/>
        <w:spacing w:before="71" w:line="219" w:lineRule="auto"/>
        <w:rPr>
          <w:sz w:val="21"/>
          <w:szCs w:val="21"/>
        </w:rPr>
      </w:pPr>
      <w:r>
        <w:rPr>
          <w:sz w:val="21"/>
          <w:szCs w:val="21"/>
          <w:spacing w:val="7"/>
        </w:rPr>
        <w:t>2)分行考核通报。各分行根据总行下发的考核办法制定本行的数据质量考核办法，并</w:t>
      </w:r>
    </w:p>
    <w:p>
      <w:pPr>
        <w:spacing w:line="219" w:lineRule="auto"/>
        <w:sectPr>
          <w:footerReference w:type="default" r:id="rId225"/>
          <w:pgSz w:w="9640" w:h="14400"/>
          <w:pgMar w:top="816" w:right="528" w:bottom="568" w:left="599" w:header="0" w:footer="429" w:gutter="0"/>
        </w:sectPr>
        <w:rPr>
          <w:sz w:val="21"/>
          <w:szCs w:val="21"/>
        </w:rPr>
      </w:pPr>
    </w:p>
    <w:p>
      <w:pPr>
        <w:ind w:left="94"/>
        <w:spacing w:before="56"/>
        <w:rPr>
          <w:rFonts w:ascii="SimHei" w:hAnsi="SimHei" w:eastAsia="SimHei" w:cs="SimHei"/>
          <w:sz w:val="18"/>
          <w:szCs w:val="18"/>
        </w:rPr>
      </w:pPr>
      <w:r>
        <w:rPr>
          <w:rFonts w:ascii="SimHei" w:hAnsi="SimHei" w:eastAsia="SimHei" w:cs="SimHei"/>
          <w:sz w:val="18"/>
          <w:szCs w:val="18"/>
          <w:position w:val="-9"/>
        </w:rPr>
        <w:drawing>
          <wp:inline distT="0" distB="0" distL="0" distR="0">
            <wp:extent cx="6366" cy="177851"/>
            <wp:effectExtent l="0" t="0" r="0" b="0"/>
            <wp:docPr id="170" name="IM 170"/>
            <wp:cNvGraphicFramePr/>
            <a:graphic>
              <a:graphicData uri="http://schemas.openxmlformats.org/drawingml/2006/picture">
                <pic:pic>
                  <pic:nvPicPr>
                    <pic:cNvPr id="170" name="IM 170"/>
                    <pic:cNvPicPr/>
                  </pic:nvPicPr>
                  <pic:blipFill>
                    <a:blip r:embed="rId227"/>
                    <a:stretch>
                      <a:fillRect/>
                    </a:stretch>
                  </pic:blipFill>
                  <pic:spPr>
                    <a:xfrm rot="0">
                      <a:off x="0" y="0"/>
                      <a:ext cx="6366" cy="177851"/>
                    </a:xfrm>
                    <a:prstGeom prst="rect">
                      <a:avLst/>
                    </a:prstGeom>
                  </pic:spPr>
                </pic:pic>
              </a:graphicData>
            </a:graphic>
          </wp:inline>
        </w:drawing>
      </w:r>
      <w:r>
        <w:rPr>
          <w:rFonts w:ascii="SimHei" w:hAnsi="SimHei" w:eastAsia="SimHei" w:cs="SimHei"/>
          <w:sz w:val="18"/>
          <w:szCs w:val="18"/>
          <w:spacing w:val="23"/>
        </w:rPr>
        <w:t xml:space="preserve"> </w:t>
      </w:r>
      <w:r>
        <w:rPr>
          <w:rFonts w:ascii="SimHei" w:hAnsi="SimHei" w:eastAsia="SimHei" w:cs="SimHei"/>
          <w:sz w:val="18"/>
          <w:szCs w:val="18"/>
          <w:b/>
          <w:bCs/>
          <w:spacing w:val="-3"/>
        </w:rPr>
        <w:t>银行数据治理</w:t>
      </w:r>
    </w:p>
    <w:p>
      <w:pPr>
        <w:spacing w:line="257" w:lineRule="auto"/>
        <w:rPr>
          <w:rFonts w:ascii="Arial"/>
          <w:sz w:val="21"/>
        </w:rPr>
      </w:pPr>
      <w:r/>
    </w:p>
    <w:p>
      <w:pPr>
        <w:pStyle w:val="BodyText"/>
        <w:ind w:left="105"/>
        <w:spacing w:before="68" w:line="219" w:lineRule="auto"/>
        <w:rPr>
          <w:sz w:val="21"/>
          <w:szCs w:val="21"/>
        </w:rPr>
      </w:pPr>
      <w:r>
        <w:rPr>
          <w:sz w:val="21"/>
          <w:szCs w:val="21"/>
          <w:spacing w:val="1"/>
        </w:rPr>
        <w:t>对所辖二级行和支行的数据质量进行考核，督促分行数据质量管理工作的开展。</w:t>
      </w:r>
    </w:p>
    <w:p>
      <w:pPr>
        <w:pStyle w:val="BodyText"/>
        <w:ind w:left="105" w:right="19" w:firstLine="419"/>
        <w:spacing w:before="40" w:line="261" w:lineRule="auto"/>
        <w:rPr>
          <w:sz w:val="21"/>
          <w:szCs w:val="21"/>
        </w:rPr>
      </w:pPr>
      <w:r>
        <w:rPr>
          <w:sz w:val="21"/>
          <w:szCs w:val="21"/>
          <w:spacing w:val="7"/>
        </w:rPr>
        <w:t>分行考核通报的特点是可以将考核粒度做到最细级别，弥补总行考核仅到一级行的不</w:t>
      </w:r>
      <w:r>
        <w:rPr>
          <w:sz w:val="21"/>
          <w:szCs w:val="21"/>
          <w:spacing w:val="1"/>
        </w:rPr>
        <w:t xml:space="preserve"> </w:t>
      </w:r>
      <w:r>
        <w:rPr>
          <w:sz w:val="21"/>
          <w:szCs w:val="21"/>
          <w:spacing w:val="1"/>
        </w:rPr>
        <w:t>足。由于最终绝大部分产生数据质量问题的业务或交易是在支行或网点层级产生的，因此直</w:t>
      </w:r>
      <w:r>
        <w:rPr>
          <w:sz w:val="21"/>
          <w:szCs w:val="21"/>
          <w:spacing w:val="9"/>
        </w:rPr>
        <w:t xml:space="preserve"> </w:t>
      </w:r>
      <w:r>
        <w:rPr>
          <w:sz w:val="21"/>
          <w:szCs w:val="21"/>
          <w:spacing w:val="1"/>
        </w:rPr>
        <w:t>接考核支行或网点对数据质量问题纠改和预防的意义更</w:t>
      </w:r>
      <w:r>
        <w:rPr>
          <w:sz w:val="21"/>
          <w:szCs w:val="21"/>
        </w:rPr>
        <w:t>大。</w:t>
      </w:r>
    </w:p>
    <w:p>
      <w:pPr>
        <w:pStyle w:val="BodyText"/>
        <w:ind w:left="105" w:right="14" w:firstLine="419"/>
        <w:spacing w:before="70" w:line="249" w:lineRule="auto"/>
        <w:rPr>
          <w:sz w:val="21"/>
          <w:szCs w:val="21"/>
        </w:rPr>
      </w:pPr>
      <w:r>
        <w:rPr>
          <w:sz w:val="21"/>
          <w:szCs w:val="21"/>
          <w:spacing w:val="7"/>
        </w:rPr>
        <w:t>3)全行专业考核通报。在全行综合性考核通报的基础上，总行各专业可依据本专业的</w:t>
      </w:r>
      <w:r>
        <w:rPr>
          <w:sz w:val="21"/>
          <w:szCs w:val="21"/>
        </w:rPr>
        <w:t xml:space="preserve"> </w:t>
      </w:r>
      <w:r>
        <w:rPr>
          <w:sz w:val="21"/>
          <w:szCs w:val="21"/>
          <w:spacing w:val="1"/>
        </w:rPr>
        <w:t>业务特点开展专业性数据质量考核通报，通报本专业内部全行数据质量情况，尤其是一些对</w:t>
      </w:r>
      <w:r>
        <w:rPr>
          <w:sz w:val="21"/>
          <w:szCs w:val="21"/>
          <w:spacing w:val="7"/>
        </w:rPr>
        <w:t xml:space="preserve"> </w:t>
      </w:r>
      <w:r>
        <w:rPr>
          <w:sz w:val="21"/>
          <w:szCs w:val="21"/>
          <w:spacing w:val="-3"/>
        </w:rPr>
        <w:t>专业业务的办理有较大影响的事项。</w:t>
      </w:r>
    </w:p>
    <w:p>
      <w:pPr>
        <w:pStyle w:val="BodyText"/>
        <w:ind w:left="105" w:right="7" w:firstLine="419"/>
        <w:spacing w:before="69" w:line="261" w:lineRule="auto"/>
        <w:rPr>
          <w:sz w:val="21"/>
          <w:szCs w:val="21"/>
        </w:rPr>
      </w:pPr>
      <w:r>
        <w:rPr>
          <w:sz w:val="21"/>
          <w:szCs w:val="21"/>
          <w:spacing w:val="2"/>
        </w:rPr>
        <w:t>上述三种通报手段都是从业务角度对数据质量进行考核</w:t>
      </w:r>
      <w:r>
        <w:rPr>
          <w:sz w:val="21"/>
          <w:szCs w:val="21"/>
          <w:spacing w:val="1"/>
        </w:rPr>
        <w:t>通报的。其优点是便于业务部门</w:t>
      </w:r>
      <w:r>
        <w:rPr>
          <w:sz w:val="21"/>
          <w:szCs w:val="21"/>
        </w:rPr>
        <w:t xml:space="preserve"> </w:t>
      </w:r>
      <w:r>
        <w:rPr>
          <w:sz w:val="21"/>
          <w:szCs w:val="21"/>
          <w:spacing w:val="1"/>
        </w:rPr>
        <w:t>理解，并且指标的业务含义明显，提升后的价值更容易衡量；其缺点是这类通报往往以百分</w:t>
      </w:r>
      <w:r>
        <w:rPr>
          <w:sz w:val="21"/>
          <w:szCs w:val="21"/>
          <w:spacing w:val="7"/>
        </w:rPr>
        <w:t xml:space="preserve"> </w:t>
      </w:r>
      <w:r>
        <w:rPr>
          <w:sz w:val="21"/>
          <w:szCs w:val="21"/>
        </w:rPr>
        <w:t>比显示最终考核的结果，而无法展示到单条错误数据的粒度。</w:t>
      </w:r>
    </w:p>
    <w:p>
      <w:pPr>
        <w:pStyle w:val="BodyText"/>
        <w:ind w:left="105" w:right="22" w:firstLine="419"/>
        <w:spacing w:before="60" w:line="262" w:lineRule="auto"/>
        <w:rPr>
          <w:sz w:val="21"/>
          <w:szCs w:val="21"/>
        </w:rPr>
      </w:pPr>
      <w:r>
        <w:rPr>
          <w:sz w:val="21"/>
          <w:szCs w:val="21"/>
          <w:spacing w:val="7"/>
        </w:rPr>
        <w:t>4)数据质量错误数据统计表。数据质量错误数据统计表从技术角</w:t>
      </w:r>
      <w:r>
        <w:rPr>
          <w:sz w:val="21"/>
          <w:szCs w:val="21"/>
          <w:spacing w:val="6"/>
        </w:rPr>
        <w:t>度对发现的数据质量</w:t>
      </w:r>
      <w:r>
        <w:rPr>
          <w:sz w:val="21"/>
          <w:szCs w:val="21"/>
        </w:rPr>
        <w:t xml:space="preserve"> </w:t>
      </w:r>
      <w:r>
        <w:rPr>
          <w:sz w:val="21"/>
          <w:szCs w:val="21"/>
          <w:spacing w:val="1"/>
        </w:rPr>
        <w:t>问题逐条进行统计，分为增量错误数据统计和存量错误数据统计两类，并且可以支持对发现</w:t>
      </w:r>
      <w:r>
        <w:rPr>
          <w:sz w:val="21"/>
          <w:szCs w:val="21"/>
          <w:spacing w:val="7"/>
        </w:rPr>
        <w:t xml:space="preserve"> </w:t>
      </w:r>
      <w:r>
        <w:rPr>
          <w:sz w:val="21"/>
          <w:szCs w:val="21"/>
          <w:spacing w:val="1"/>
        </w:rPr>
        <w:t>的错误数据明细进行下载。其存量统计功能更方便了解当前系统内的数据质量整体情况，对</w:t>
      </w:r>
      <w:r>
        <w:rPr>
          <w:sz w:val="21"/>
          <w:szCs w:val="21"/>
          <w:spacing w:val="7"/>
        </w:rPr>
        <w:t xml:space="preserve"> </w:t>
      </w:r>
      <w:r>
        <w:rPr>
          <w:sz w:val="21"/>
          <w:szCs w:val="21"/>
          <w:spacing w:val="1"/>
        </w:rPr>
        <w:t>于已经完成纠改的错误数据，其可以自动在下个统计周期的存量错</w:t>
      </w:r>
      <w:r>
        <w:rPr>
          <w:sz w:val="21"/>
          <w:szCs w:val="21"/>
        </w:rPr>
        <w:t>误数据报表中剔除，这样 </w:t>
      </w:r>
      <w:r>
        <w:rPr>
          <w:sz w:val="21"/>
          <w:szCs w:val="21"/>
          <w:spacing w:val="1"/>
        </w:rPr>
        <w:t>每期的存量错误数据统计表则直接展示当期状态下系统</w:t>
      </w:r>
      <w:r>
        <w:rPr>
          <w:sz w:val="21"/>
          <w:szCs w:val="21"/>
        </w:rPr>
        <w:t>的错误数据总量。</w:t>
      </w:r>
    </w:p>
    <w:p>
      <w:pPr>
        <w:pStyle w:val="BodyText"/>
        <w:ind w:left="105" w:right="20" w:firstLine="419"/>
        <w:spacing w:before="69" w:line="251" w:lineRule="auto"/>
        <w:rPr>
          <w:sz w:val="21"/>
          <w:szCs w:val="21"/>
        </w:rPr>
      </w:pPr>
      <w:r>
        <w:rPr>
          <w:sz w:val="21"/>
          <w:szCs w:val="21"/>
          <w:spacing w:val="1"/>
        </w:rPr>
        <w:t>数据质量管理已经成为银行数据治理的有机组成部分。目前，我国主要商业银行也基本</w:t>
      </w:r>
      <w:r>
        <w:rPr>
          <w:sz w:val="21"/>
          <w:szCs w:val="21"/>
          <w:spacing w:val="11"/>
        </w:rPr>
        <w:t xml:space="preserve"> </w:t>
      </w:r>
      <w:r>
        <w:rPr>
          <w:sz w:val="21"/>
          <w:szCs w:val="21"/>
        </w:rPr>
        <w:t>形成了制度、流程和系统三位一体的数据质量管理体系。</w:t>
      </w:r>
    </w:p>
    <w:p>
      <w:pPr>
        <w:pStyle w:val="BodyText"/>
        <w:ind w:left="105" w:right="21" w:firstLine="314"/>
        <w:spacing w:before="59" w:line="264" w:lineRule="auto"/>
        <w:rPr>
          <w:sz w:val="21"/>
          <w:szCs w:val="21"/>
        </w:rPr>
      </w:pPr>
      <w:r>
        <w:rPr>
          <w:sz w:val="21"/>
          <w:szCs w:val="21"/>
          <w:spacing w:val="10"/>
        </w:rPr>
        <w:t>“源头负责制”是一般商业银行数据质量管理的基本原则，各部门依</w:t>
      </w:r>
      <w:r>
        <w:rPr>
          <w:sz w:val="21"/>
          <w:szCs w:val="21"/>
          <w:spacing w:val="9"/>
        </w:rPr>
        <w:t>据该原则明确分</w:t>
      </w:r>
      <w:r>
        <w:rPr>
          <w:sz w:val="21"/>
          <w:szCs w:val="21"/>
        </w:rPr>
        <w:t xml:space="preserve"> </w:t>
      </w:r>
      <w:r>
        <w:rPr>
          <w:sz w:val="21"/>
          <w:szCs w:val="21"/>
          <w:spacing w:val="-1"/>
        </w:rPr>
        <w:t>工，确保数据质量管理工作的顺利开展。</w:t>
      </w:r>
    </w:p>
    <w:p>
      <w:pPr>
        <w:pStyle w:val="BodyText"/>
        <w:ind w:left="105" w:right="17" w:firstLine="419"/>
        <w:spacing w:before="30" w:line="260" w:lineRule="auto"/>
        <w:rPr>
          <w:sz w:val="21"/>
          <w:szCs w:val="21"/>
        </w:rPr>
      </w:pPr>
      <w:r>
        <w:rPr>
          <w:sz w:val="21"/>
          <w:szCs w:val="21"/>
          <w:spacing w:val="7"/>
        </w:rPr>
        <w:t>从战略到具体办法三个层面的数据质量管理制度为质量管理工作不但提供了原则性意</w:t>
      </w:r>
      <w:r>
        <w:rPr>
          <w:sz w:val="21"/>
          <w:szCs w:val="21"/>
          <w:spacing w:val="3"/>
        </w:rPr>
        <w:t xml:space="preserve"> </w:t>
      </w:r>
      <w:r>
        <w:rPr>
          <w:sz w:val="21"/>
          <w:szCs w:val="21"/>
          <w:spacing w:val="1"/>
        </w:rPr>
        <w:t>见，而且提供了具体措施和方法。以制度为依据，通过将所有数据质量</w:t>
      </w:r>
      <w:r>
        <w:rPr>
          <w:sz w:val="21"/>
          <w:szCs w:val="21"/>
        </w:rPr>
        <w:t>问题的处理流程制度 </w:t>
      </w:r>
      <w:r>
        <w:rPr>
          <w:sz w:val="21"/>
          <w:szCs w:val="21"/>
          <w:spacing w:val="1"/>
        </w:rPr>
        <w:t>化、标准化、系统化，明确从问题收集到最终的考核监测每个步骤，以及相应流程的可选择</w:t>
      </w:r>
      <w:r>
        <w:rPr>
          <w:sz w:val="21"/>
          <w:szCs w:val="21"/>
          <w:spacing w:val="7"/>
        </w:rPr>
        <w:t xml:space="preserve"> </w:t>
      </w:r>
      <w:r>
        <w:rPr>
          <w:sz w:val="21"/>
          <w:szCs w:val="21"/>
          <w:spacing w:val="-5"/>
        </w:rPr>
        <w:t>的处理方法。</w:t>
      </w:r>
    </w:p>
    <w:p>
      <w:pPr>
        <w:pStyle w:val="BodyText"/>
        <w:ind w:left="105" w:right="1" w:firstLine="419"/>
        <w:spacing w:before="58" w:line="260" w:lineRule="auto"/>
        <w:rPr>
          <w:sz w:val="21"/>
          <w:szCs w:val="21"/>
        </w:rPr>
      </w:pPr>
      <w:r>
        <w:rPr>
          <w:sz w:val="21"/>
          <w:szCs w:val="21"/>
          <w:spacing w:val="1"/>
        </w:rPr>
        <w:t>数据质量管理系统的建成则为制度的落地和流程的执行提供了技术保障，通过系统方式</w:t>
      </w:r>
      <w:r>
        <w:rPr>
          <w:sz w:val="21"/>
          <w:szCs w:val="21"/>
          <w:spacing w:val="8"/>
        </w:rPr>
        <w:t xml:space="preserve"> </w:t>
      </w:r>
      <w:r>
        <w:rPr>
          <w:sz w:val="21"/>
          <w:szCs w:val="21"/>
          <w:spacing w:val="2"/>
        </w:rPr>
        <w:t>将数据质量管理制度的规定和形成治理流程固化到系统中，为数</w:t>
      </w:r>
      <w:r>
        <w:rPr>
          <w:sz w:val="21"/>
          <w:szCs w:val="21"/>
          <w:spacing w:val="1"/>
        </w:rPr>
        <w:t>据质量管理工作的参与者提</w:t>
      </w:r>
      <w:r>
        <w:rPr>
          <w:sz w:val="21"/>
          <w:szCs w:val="21"/>
        </w:rPr>
        <w:t xml:space="preserve"> </w:t>
      </w:r>
      <w:r>
        <w:rPr>
          <w:sz w:val="21"/>
          <w:szCs w:val="21"/>
          <w:spacing w:val="-5"/>
        </w:rPr>
        <w:t>供了有力抓手。</w:t>
      </w:r>
    </w:p>
    <w:p>
      <w:pPr>
        <w:spacing w:line="428" w:lineRule="auto"/>
        <w:rPr>
          <w:rFonts w:ascii="Arial"/>
          <w:sz w:val="21"/>
        </w:rPr>
      </w:pPr>
      <w:r/>
    </w:p>
    <w:p>
      <w:pPr>
        <w:ind w:left="109"/>
        <w:spacing w:before="102" w:line="222" w:lineRule="auto"/>
        <w:outlineLvl w:val="0"/>
        <w:rPr>
          <w:rFonts w:ascii="SimHei" w:hAnsi="SimHei" w:eastAsia="SimHei" w:cs="SimHei"/>
          <w:sz w:val="31"/>
          <w:szCs w:val="31"/>
        </w:rPr>
      </w:pPr>
      <w:r>
        <w:rPr>
          <w:rFonts w:ascii="SimHei" w:hAnsi="SimHei" w:eastAsia="SimHei" w:cs="SimHei"/>
          <w:sz w:val="31"/>
          <w:szCs w:val="31"/>
          <w:b/>
          <w:bCs/>
        </w:rPr>
        <w:t>7.3</w:t>
      </w:r>
      <w:r>
        <w:rPr>
          <w:rFonts w:ascii="SimHei" w:hAnsi="SimHei" w:eastAsia="SimHei" w:cs="SimHei"/>
          <w:sz w:val="31"/>
          <w:szCs w:val="31"/>
          <w:spacing w:val="160"/>
        </w:rPr>
        <w:t xml:space="preserve"> </w:t>
      </w:r>
      <w:r>
        <w:rPr>
          <w:rFonts w:ascii="SimHei" w:hAnsi="SimHei" w:eastAsia="SimHei" w:cs="SimHei"/>
          <w:sz w:val="31"/>
          <w:szCs w:val="31"/>
          <w:b/>
          <w:bCs/>
        </w:rPr>
        <w:t>非结构化数据的数据质量管理</w:t>
      </w:r>
    </w:p>
    <w:p>
      <w:pPr>
        <w:spacing w:line="375" w:lineRule="auto"/>
        <w:rPr>
          <w:rFonts w:ascii="Arial"/>
          <w:sz w:val="21"/>
        </w:rPr>
      </w:pPr>
      <w:r/>
    </w:p>
    <w:p>
      <w:pPr>
        <w:pStyle w:val="BodyText"/>
        <w:ind w:right="14" w:firstLine="524"/>
        <w:spacing w:before="68" w:line="261" w:lineRule="auto"/>
        <w:rPr>
          <w:sz w:val="21"/>
          <w:szCs w:val="21"/>
        </w:rPr>
      </w:pPr>
      <w:r>
        <w:rPr>
          <w:sz w:val="21"/>
          <w:szCs w:val="21"/>
          <w:spacing w:val="-3"/>
        </w:rPr>
        <w:t>非结构化数据由于格式和内容的多样性，</w:t>
      </w:r>
      <w:r>
        <w:rPr>
          <w:sz w:val="21"/>
          <w:szCs w:val="21"/>
          <w:spacing w:val="60"/>
        </w:rPr>
        <w:t xml:space="preserve"> </w:t>
      </w:r>
      <w:r>
        <w:rPr>
          <w:sz w:val="21"/>
          <w:szCs w:val="21"/>
          <w:spacing w:val="-3"/>
        </w:rPr>
        <w:t>一般不会直接用于分析，即单个非结构化数据</w:t>
      </w:r>
      <w:r>
        <w:rPr>
          <w:sz w:val="21"/>
          <w:szCs w:val="21"/>
        </w:rPr>
        <w:t xml:space="preserve"> </w:t>
      </w:r>
      <w:r>
        <w:rPr>
          <w:sz w:val="21"/>
          <w:szCs w:val="21"/>
          <w:spacing w:val="9"/>
        </w:rPr>
        <w:t>难以产生价值。只有将非结构化数据的相关元数据(或标签)、主要内容抽取出来，并以类</w:t>
      </w:r>
      <w:r>
        <w:rPr>
          <w:sz w:val="21"/>
          <w:szCs w:val="21"/>
          <w:spacing w:val="2"/>
        </w:rPr>
        <w:t xml:space="preserve"> </w:t>
      </w:r>
      <w:r>
        <w:rPr>
          <w:sz w:val="21"/>
          <w:szCs w:val="21"/>
          <w:spacing w:val="4"/>
        </w:rPr>
        <w:t>似结构化数据存储后，才能发挥价值。因此，非结构化数据的质量管理主</w:t>
      </w:r>
      <w:r>
        <w:rPr>
          <w:sz w:val="21"/>
          <w:szCs w:val="21"/>
          <w:spacing w:val="3"/>
        </w:rPr>
        <w:t>要在于提升数据可</w:t>
      </w:r>
      <w:r>
        <w:rPr>
          <w:sz w:val="21"/>
          <w:szCs w:val="21"/>
        </w:rPr>
        <w:t xml:space="preserve"> </w:t>
      </w:r>
      <w:r>
        <w:rPr>
          <w:sz w:val="21"/>
          <w:szCs w:val="21"/>
        </w:rPr>
        <w:t>用度，</w:t>
      </w:r>
      <w:r>
        <w:rPr>
          <w:sz w:val="21"/>
          <w:szCs w:val="21"/>
          <w:spacing w:val="60"/>
        </w:rPr>
        <w:t xml:space="preserve"> </w:t>
      </w:r>
      <w:r>
        <w:rPr>
          <w:sz w:val="21"/>
          <w:szCs w:val="21"/>
        </w:rPr>
        <w:t>一般通过对数据的清洗、映射、关联等机制，把繁杂的大数据变成能应对</w:t>
      </w:r>
      <w:r>
        <w:rPr>
          <w:sz w:val="21"/>
          <w:szCs w:val="21"/>
          <w:spacing w:val="-1"/>
        </w:rPr>
        <w:t>的、有效的</w:t>
      </w:r>
      <w:r>
        <w:rPr>
          <w:sz w:val="21"/>
          <w:szCs w:val="21"/>
        </w:rPr>
        <w:t xml:space="preserve"> </w:t>
      </w:r>
      <w:r>
        <w:rPr>
          <w:sz w:val="21"/>
          <w:szCs w:val="21"/>
          <w:spacing w:val="1"/>
        </w:rPr>
        <w:t>“小数据”,构建干净、完备的数据集，从而提高数据质量。</w:t>
      </w:r>
    </w:p>
    <w:p>
      <w:pPr>
        <w:pStyle w:val="BodyText"/>
        <w:ind w:left="105" w:right="41" w:firstLine="419"/>
        <w:spacing w:before="86" w:line="255" w:lineRule="auto"/>
        <w:rPr>
          <w:sz w:val="21"/>
          <w:szCs w:val="21"/>
        </w:rPr>
      </w:pPr>
      <w:r>
        <w:rPr>
          <w:sz w:val="21"/>
          <w:szCs w:val="21"/>
          <w:spacing w:val="6"/>
        </w:rPr>
        <w:t>1)通过清洗规则库识别并标识出非结构数据的可疑或无效信息，必要时可结合数据生</w:t>
      </w:r>
      <w:r>
        <w:rPr>
          <w:sz w:val="21"/>
          <w:szCs w:val="21"/>
          <w:spacing w:val="10"/>
        </w:rPr>
        <w:t xml:space="preserve"> </w:t>
      </w:r>
      <w:r>
        <w:rPr>
          <w:sz w:val="21"/>
          <w:szCs w:val="21"/>
          <w:spacing w:val="-3"/>
        </w:rPr>
        <w:t>命周期管理策略及时清理。</w:t>
      </w:r>
    </w:p>
    <w:p>
      <w:pPr>
        <w:pStyle w:val="BodyText"/>
        <w:ind w:left="105" w:firstLine="419"/>
        <w:spacing w:before="60" w:line="255" w:lineRule="auto"/>
        <w:rPr>
          <w:sz w:val="21"/>
          <w:szCs w:val="21"/>
        </w:rPr>
      </w:pPr>
      <w:r>
        <w:rPr>
          <w:sz w:val="21"/>
          <w:szCs w:val="21"/>
          <w:spacing w:val="7"/>
        </w:rPr>
        <w:t>2)通过与相关的数据标准进行映射，将非结构化数据的“基本属性”转换为商业银行</w:t>
      </w:r>
      <w:r>
        <w:rPr>
          <w:sz w:val="21"/>
          <w:szCs w:val="21"/>
          <w:spacing w:val="13"/>
        </w:rPr>
        <w:t xml:space="preserve"> </w:t>
      </w:r>
      <w:r>
        <w:rPr>
          <w:sz w:val="21"/>
          <w:szCs w:val="21"/>
          <w:spacing w:val="9"/>
        </w:rPr>
        <w:t>的标准信息进行存储(如将“建行” “建设银行” “中国建设银行”等转换成标准代码</w:t>
      </w:r>
    </w:p>
    <w:p>
      <w:pPr>
        <w:spacing w:line="255" w:lineRule="auto"/>
        <w:sectPr>
          <w:footerReference w:type="default" r:id="rId226"/>
          <w:pgSz w:w="9640" w:h="14400"/>
          <w:pgMar w:top="873" w:right="739" w:bottom="535" w:left="325" w:header="0" w:footer="386" w:gutter="0"/>
        </w:sectPr>
        <w:rPr>
          <w:sz w:val="21"/>
          <w:szCs w:val="21"/>
        </w:rPr>
      </w:pPr>
    </w:p>
    <w:p>
      <w:pPr>
        <w:pStyle w:val="BodyText"/>
        <w:ind w:left="6657"/>
        <w:spacing w:before="43" w:line="219" w:lineRule="auto"/>
        <w:rPr>
          <w:sz w:val="21"/>
          <w:szCs w:val="21"/>
        </w:rPr>
      </w:pPr>
      <w:r>
        <w:rPr>
          <w:rFonts w:ascii="SimHei" w:hAnsi="SimHei" w:eastAsia="SimHei" w:cs="SimHei"/>
          <w:sz w:val="21"/>
          <w:szCs w:val="21"/>
          <w:b/>
          <w:bCs/>
          <w:spacing w:val="-13"/>
        </w:rPr>
        <w:t>数据质量管理</w:t>
      </w:r>
      <w:r>
        <w:rPr>
          <w:rFonts w:ascii="SimHei" w:hAnsi="SimHei" w:eastAsia="SimHei" w:cs="SimHei"/>
          <w:sz w:val="21"/>
          <w:szCs w:val="21"/>
          <w:spacing w:val="-13"/>
        </w:rPr>
        <w:t>|</w:t>
      </w:r>
      <w:r>
        <w:rPr>
          <w:rFonts w:ascii="SimHei" w:hAnsi="SimHei" w:eastAsia="SimHei" w:cs="SimHei"/>
          <w:sz w:val="21"/>
          <w:szCs w:val="21"/>
          <w:spacing w:val="-33"/>
        </w:rPr>
        <w:t xml:space="preserve"> </w:t>
      </w:r>
      <w:r>
        <w:rPr>
          <w:sz w:val="21"/>
          <w:szCs w:val="21"/>
          <w:b/>
          <w:bCs/>
          <w:spacing w:val="-13"/>
        </w:rPr>
        <w:t>第7章</w:t>
      </w:r>
      <w:r>
        <w:rPr>
          <w:sz w:val="21"/>
          <w:szCs w:val="21"/>
          <w:spacing w:val="-13"/>
        </w:rPr>
        <w:t>|</w:t>
      </w:r>
    </w:p>
    <w:p>
      <w:pPr>
        <w:spacing w:line="258" w:lineRule="auto"/>
        <w:rPr>
          <w:rFonts w:ascii="Arial"/>
          <w:sz w:val="21"/>
        </w:rPr>
      </w:pPr>
      <w:r/>
    </w:p>
    <w:p>
      <w:pPr>
        <w:pStyle w:val="BodyText"/>
        <w:ind w:left="105"/>
        <w:spacing w:before="68" w:line="216" w:lineRule="auto"/>
        <w:rPr>
          <w:sz w:val="21"/>
          <w:szCs w:val="21"/>
        </w:rPr>
      </w:pPr>
      <w:r>
        <w:rPr>
          <w:sz w:val="21"/>
          <w:szCs w:val="21"/>
        </w:rPr>
        <w:t>JG</w:t>
      </w:r>
      <w:r>
        <w:rPr>
          <w:sz w:val="21"/>
          <w:szCs w:val="21"/>
          <w:spacing w:val="1"/>
        </w:rPr>
        <w:t>0001), 并作为结构化数据存储在系统中。</w:t>
      </w:r>
    </w:p>
    <w:p>
      <w:pPr>
        <w:pStyle w:val="BodyText"/>
        <w:ind w:left="105" w:right="76" w:firstLine="420"/>
        <w:spacing w:before="55" w:line="257" w:lineRule="auto"/>
        <w:rPr>
          <w:sz w:val="21"/>
          <w:szCs w:val="21"/>
        </w:rPr>
      </w:pPr>
      <w:r>
        <w:rPr>
          <w:sz w:val="21"/>
          <w:szCs w:val="21"/>
          <w:spacing w:val="10"/>
        </w:rPr>
        <w:t>3)通过关键信息与商业银行其他结构化数据进行关联(如通过客户</w:t>
      </w:r>
      <w:r>
        <w:rPr>
          <w:sz w:val="21"/>
          <w:szCs w:val="21"/>
          <w:spacing w:val="9"/>
        </w:rPr>
        <w:t>姓名、手机号等辨</w:t>
      </w:r>
      <w:r>
        <w:rPr>
          <w:sz w:val="21"/>
          <w:szCs w:val="21"/>
        </w:rPr>
        <w:t xml:space="preserve"> </w:t>
      </w:r>
      <w:r>
        <w:rPr>
          <w:sz w:val="21"/>
          <w:szCs w:val="21"/>
          <w:spacing w:val="4"/>
        </w:rPr>
        <w:t>识其是否为本行客户),提高非结构化数据入库质量和数据价值。</w:t>
      </w:r>
    </w:p>
    <w:p>
      <w:pPr>
        <w:spacing w:line="401" w:lineRule="auto"/>
        <w:rPr>
          <w:rFonts w:ascii="Arial"/>
          <w:sz w:val="21"/>
        </w:rPr>
      </w:pPr>
      <w:r/>
    </w:p>
    <w:p>
      <w:pPr>
        <w:ind w:left="109"/>
        <w:spacing w:before="104" w:line="223" w:lineRule="auto"/>
        <w:outlineLvl w:val="0"/>
        <w:rPr>
          <w:rFonts w:ascii="SimHei" w:hAnsi="SimHei" w:eastAsia="SimHei" w:cs="SimHei"/>
          <w:sz w:val="32"/>
          <w:szCs w:val="32"/>
        </w:rPr>
      </w:pPr>
      <w:r>
        <w:rPr>
          <w:rFonts w:ascii="SimHei" w:hAnsi="SimHei" w:eastAsia="SimHei" w:cs="SimHei"/>
          <w:sz w:val="32"/>
          <w:szCs w:val="32"/>
          <w:b/>
          <w:bCs/>
          <w:spacing w:val="-8"/>
        </w:rPr>
        <w:t>7.4</w:t>
      </w:r>
      <w:r>
        <w:rPr>
          <w:rFonts w:ascii="SimHei" w:hAnsi="SimHei" w:eastAsia="SimHei" w:cs="SimHei"/>
          <w:sz w:val="32"/>
          <w:szCs w:val="32"/>
          <w:spacing w:val="144"/>
        </w:rPr>
        <w:t xml:space="preserve"> </w:t>
      </w:r>
      <w:r>
        <w:rPr>
          <w:rFonts w:ascii="SimHei" w:hAnsi="SimHei" w:eastAsia="SimHei" w:cs="SimHei"/>
          <w:sz w:val="32"/>
          <w:szCs w:val="32"/>
          <w:b/>
          <w:bCs/>
          <w:spacing w:val="-8"/>
        </w:rPr>
        <w:t>案例</w:t>
      </w:r>
    </w:p>
    <w:p>
      <w:pPr>
        <w:spacing w:line="347" w:lineRule="auto"/>
        <w:rPr>
          <w:rFonts w:ascii="Arial"/>
          <w:sz w:val="21"/>
        </w:rPr>
      </w:pPr>
      <w:r/>
    </w:p>
    <w:p>
      <w:pPr>
        <w:ind w:left="568"/>
        <w:spacing w:before="69" w:line="222" w:lineRule="auto"/>
        <w:outlineLvl w:val="1"/>
        <w:rPr>
          <w:rFonts w:ascii="SimHei" w:hAnsi="SimHei" w:eastAsia="SimHei" w:cs="SimHei"/>
          <w:sz w:val="21"/>
          <w:szCs w:val="21"/>
        </w:rPr>
      </w:pPr>
      <w:r>
        <w:rPr>
          <w:rFonts w:ascii="SimHei" w:hAnsi="SimHei" w:eastAsia="SimHei" w:cs="SimHei"/>
          <w:sz w:val="21"/>
          <w:szCs w:val="21"/>
          <w:b/>
          <w:bCs/>
        </w:rPr>
        <w:t>1.中国工商银行数据质量管理</w:t>
      </w:r>
    </w:p>
    <w:p>
      <w:pPr>
        <w:pStyle w:val="BodyText"/>
        <w:ind w:right="66" w:firstLine="565"/>
        <w:spacing w:before="69" w:line="266" w:lineRule="auto"/>
        <w:jc w:val="both"/>
        <w:rPr>
          <w:sz w:val="21"/>
          <w:szCs w:val="21"/>
        </w:rPr>
      </w:pPr>
      <w:r>
        <w:rPr>
          <w:sz w:val="21"/>
          <w:szCs w:val="21"/>
          <w:spacing w:val="12"/>
        </w:rPr>
        <w:t>中国工商银行在2008年建立了数据质量管理规范，并搭建了数</w:t>
      </w:r>
      <w:r>
        <w:rPr>
          <w:sz w:val="21"/>
          <w:szCs w:val="21"/>
          <w:spacing w:val="11"/>
        </w:rPr>
        <w:t>据质量管理系统，以</w:t>
      </w:r>
      <w:r>
        <w:rPr>
          <w:sz w:val="21"/>
          <w:szCs w:val="21"/>
        </w:rPr>
        <w:t xml:space="preserve"> </w:t>
      </w:r>
      <w:r>
        <w:rPr>
          <w:sz w:val="21"/>
          <w:szCs w:val="21"/>
          <w:spacing w:val="4"/>
        </w:rPr>
        <w:t>“把好数据质量入口关”和“数据质量源头负责制”为指导</w:t>
      </w:r>
      <w:r>
        <w:rPr>
          <w:sz w:val="21"/>
          <w:szCs w:val="21"/>
          <w:spacing w:val="3"/>
        </w:rPr>
        <w:t>原则，将数据质量管理作为一项</w:t>
      </w:r>
      <w:r>
        <w:rPr>
          <w:sz w:val="21"/>
          <w:szCs w:val="21"/>
        </w:rPr>
        <w:t xml:space="preserve"> </w:t>
      </w:r>
      <w:r>
        <w:rPr>
          <w:sz w:val="21"/>
          <w:szCs w:val="21"/>
          <w:spacing w:val="4"/>
        </w:rPr>
        <w:t>重要工作来抓，积极开展数据质量检查和数据</w:t>
      </w:r>
      <w:r>
        <w:rPr>
          <w:sz w:val="21"/>
          <w:szCs w:val="21"/>
          <w:spacing w:val="3"/>
        </w:rPr>
        <w:t>质量问题治理工作。先后在个人业务、公司业</w:t>
      </w:r>
      <w:r>
        <w:rPr>
          <w:sz w:val="21"/>
          <w:szCs w:val="21"/>
        </w:rPr>
        <w:t xml:space="preserve"> </w:t>
      </w:r>
      <w:r>
        <w:rPr>
          <w:sz w:val="21"/>
          <w:szCs w:val="21"/>
          <w:spacing w:val="9"/>
        </w:rPr>
        <w:t>务、机构业务等13个专业条线结合业务重点开展了形式多样的数据治理工</w:t>
      </w:r>
      <w:r>
        <w:rPr>
          <w:sz w:val="21"/>
          <w:szCs w:val="21"/>
          <w:spacing w:val="8"/>
        </w:rPr>
        <w:t>作，并取得了大</w:t>
      </w:r>
      <w:r>
        <w:rPr>
          <w:sz w:val="21"/>
          <w:szCs w:val="21"/>
        </w:rPr>
        <w:t xml:space="preserve"> </w:t>
      </w:r>
      <w:r>
        <w:rPr>
          <w:sz w:val="21"/>
          <w:szCs w:val="21"/>
          <w:spacing w:val="9"/>
        </w:rPr>
        <w:t>量丰硕的成果。据不完全统计，依托数据质量管理系统，部署了数据质量检查规则近万余</w:t>
      </w:r>
      <w:r>
        <w:rPr>
          <w:sz w:val="21"/>
          <w:szCs w:val="21"/>
          <w:spacing w:val="1"/>
        </w:rPr>
        <w:t xml:space="preserve"> </w:t>
      </w:r>
      <w:r>
        <w:rPr>
          <w:sz w:val="21"/>
          <w:szCs w:val="21"/>
          <w:spacing w:val="4"/>
        </w:rPr>
        <w:t>条，覆盖了上游各业务应用，检查范围涉及数据字段完</w:t>
      </w:r>
      <w:r>
        <w:rPr>
          <w:sz w:val="21"/>
          <w:szCs w:val="21"/>
          <w:spacing w:val="3"/>
        </w:rPr>
        <w:t>整性、数据字段业务有效性、数据字</w:t>
      </w:r>
      <w:r>
        <w:rPr>
          <w:sz w:val="21"/>
          <w:szCs w:val="21"/>
        </w:rPr>
        <w:t xml:space="preserve"> </w:t>
      </w:r>
      <w:r>
        <w:rPr>
          <w:sz w:val="21"/>
          <w:szCs w:val="21"/>
          <w:spacing w:val="4"/>
        </w:rPr>
        <w:t>段业务关联性、数据字段业务唯一性等各个维度，从而实现</w:t>
      </w:r>
      <w:r>
        <w:rPr>
          <w:sz w:val="21"/>
          <w:szCs w:val="21"/>
          <w:spacing w:val="3"/>
        </w:rPr>
        <w:t>对数据质量的全面监控。从数据</w:t>
      </w:r>
      <w:r>
        <w:rPr>
          <w:sz w:val="21"/>
          <w:szCs w:val="21"/>
        </w:rPr>
        <w:t xml:space="preserve"> </w:t>
      </w:r>
      <w:r>
        <w:rPr>
          <w:sz w:val="21"/>
          <w:szCs w:val="21"/>
          <w:spacing w:val="4"/>
        </w:rPr>
        <w:t>质量管理系统建立至今，通过平台完成的数据质量问题纠改已达</w:t>
      </w:r>
      <w:r>
        <w:rPr>
          <w:sz w:val="21"/>
          <w:szCs w:val="21"/>
          <w:spacing w:val="3"/>
        </w:rPr>
        <w:t>几百万条，成果十分显著。</w:t>
      </w:r>
    </w:p>
    <w:p>
      <w:pPr>
        <w:pStyle w:val="BodyText"/>
        <w:ind w:left="105" w:right="70" w:firstLine="463"/>
        <w:spacing w:before="75" w:line="272" w:lineRule="auto"/>
        <w:jc w:val="both"/>
        <w:rPr>
          <w:sz w:val="21"/>
          <w:szCs w:val="21"/>
        </w:rPr>
      </w:pPr>
      <w:r>
        <w:rPr>
          <w:rFonts w:ascii="SimHei" w:hAnsi="SimHei" w:eastAsia="SimHei" w:cs="SimHei"/>
          <w:sz w:val="21"/>
          <w:szCs w:val="21"/>
          <w:b/>
          <w:bCs/>
          <w:spacing w:val="8"/>
        </w:rPr>
        <w:t>(1)客户信息质量治理</w:t>
      </w:r>
      <w:r>
        <w:rPr>
          <w:rFonts w:ascii="SimHei" w:hAnsi="SimHei" w:eastAsia="SimHei" w:cs="SimHei"/>
          <w:sz w:val="21"/>
          <w:szCs w:val="21"/>
          <w:spacing w:val="8"/>
        </w:rPr>
        <w:t xml:space="preserve">  </w:t>
      </w:r>
      <w:r>
        <w:rPr>
          <w:sz w:val="21"/>
          <w:szCs w:val="21"/>
          <w:spacing w:val="8"/>
        </w:rPr>
        <w:t>客户信息的完整性和有效性是提升精准营销成功率、线上线</w:t>
      </w:r>
      <w:r>
        <w:rPr>
          <w:sz w:val="21"/>
          <w:szCs w:val="21"/>
        </w:rPr>
        <w:t xml:space="preserve"> </w:t>
      </w:r>
      <w:r>
        <w:rPr>
          <w:sz w:val="21"/>
          <w:szCs w:val="21"/>
          <w:spacing w:val="1"/>
        </w:rPr>
        <w:t>下联动服务水平、客户行为分析能力的前提条件，也是满足反洗钱和反恐怖融资等监管</w:t>
      </w:r>
      <w:r>
        <w:rPr>
          <w:sz w:val="21"/>
          <w:szCs w:val="21"/>
        </w:rPr>
        <w:t>和报 </w:t>
      </w:r>
      <w:r>
        <w:rPr>
          <w:sz w:val="21"/>
          <w:szCs w:val="21"/>
          <w:spacing w:val="1"/>
        </w:rPr>
        <w:t>送要求的基础。为持续提高客户信息数据质量，中国工商银行在全行开展了个人及法人客户</w:t>
      </w:r>
      <w:r>
        <w:rPr>
          <w:sz w:val="21"/>
          <w:szCs w:val="21"/>
          <w:spacing w:val="18"/>
        </w:rPr>
        <w:t xml:space="preserve"> </w:t>
      </w:r>
      <w:r>
        <w:rPr>
          <w:sz w:val="21"/>
          <w:szCs w:val="21"/>
          <w:spacing w:val="1"/>
        </w:rPr>
        <w:t>信息的数据治理工作，在提升个人和法人客户信息数据质量上取得了良好的效果。通过部署</w:t>
      </w:r>
      <w:r>
        <w:rPr>
          <w:sz w:val="21"/>
          <w:szCs w:val="21"/>
        </w:rPr>
        <w:t xml:space="preserve"> </w:t>
      </w:r>
      <w:r>
        <w:rPr>
          <w:sz w:val="21"/>
          <w:szCs w:val="21"/>
          <w:spacing w:val="1"/>
        </w:rPr>
        <w:t>客户信息相关数据质量检查规则，累计发现、分析、定位问题数据几千万条，有效提升了客</w:t>
      </w:r>
      <w:r>
        <w:rPr>
          <w:sz w:val="21"/>
          <w:szCs w:val="21"/>
        </w:rPr>
        <w:t xml:space="preserve"> </w:t>
      </w:r>
      <w:r>
        <w:rPr>
          <w:sz w:val="21"/>
          <w:szCs w:val="21"/>
          <w:spacing w:val="-5"/>
        </w:rPr>
        <w:t>户信息完整率。</w:t>
      </w:r>
    </w:p>
    <w:p>
      <w:pPr>
        <w:pStyle w:val="BodyText"/>
        <w:ind w:left="105" w:right="56" w:firstLine="463"/>
        <w:spacing w:before="54" w:line="261" w:lineRule="auto"/>
        <w:jc w:val="both"/>
        <w:rPr>
          <w:sz w:val="21"/>
          <w:szCs w:val="21"/>
        </w:rPr>
      </w:pPr>
      <w:r>
        <w:rPr>
          <w:rFonts w:ascii="SimHei" w:hAnsi="SimHei" w:eastAsia="SimHei" w:cs="SimHei"/>
          <w:sz w:val="21"/>
          <w:szCs w:val="21"/>
          <w:b/>
          <w:bCs/>
          <w:spacing w:val="8"/>
        </w:rPr>
        <w:t>(2)支持对公业务收费数据质量治理工作</w:t>
      </w:r>
      <w:r>
        <w:rPr>
          <w:rFonts w:ascii="SimHei" w:hAnsi="SimHei" w:eastAsia="SimHei" w:cs="SimHei"/>
          <w:sz w:val="21"/>
          <w:szCs w:val="21"/>
          <w:spacing w:val="1"/>
        </w:rPr>
        <w:t xml:space="preserve">  </w:t>
      </w:r>
      <w:r>
        <w:rPr>
          <w:sz w:val="21"/>
          <w:szCs w:val="21"/>
          <w:spacing w:val="8"/>
        </w:rPr>
        <w:t>从2010年开始开展对公业</w:t>
      </w:r>
      <w:r>
        <w:rPr>
          <w:sz w:val="21"/>
          <w:szCs w:val="21"/>
          <w:spacing w:val="7"/>
        </w:rPr>
        <w:t>务收费数据质量</w:t>
      </w:r>
      <w:r>
        <w:rPr>
          <w:sz w:val="21"/>
          <w:szCs w:val="21"/>
        </w:rPr>
        <w:t xml:space="preserve"> </w:t>
      </w:r>
      <w:r>
        <w:rPr>
          <w:sz w:val="21"/>
          <w:szCs w:val="21"/>
          <w:spacing w:val="1"/>
        </w:rPr>
        <w:t>通报工作，部署相关考核报表和检查规则，通过加强培训和持续考核通报等手段提升对公中</w:t>
      </w:r>
      <w:r>
        <w:rPr>
          <w:sz w:val="21"/>
          <w:szCs w:val="21"/>
          <w:spacing w:val="11"/>
        </w:rPr>
        <w:t xml:space="preserve"> </w:t>
      </w:r>
      <w:r>
        <w:rPr>
          <w:sz w:val="21"/>
          <w:szCs w:val="21"/>
          <w:spacing w:val="1"/>
        </w:rPr>
        <w:t>间业务收入可分摊给单一客户的比例，将对公中间业务收入金额中可分摊给单一客户的比例</w:t>
      </w:r>
      <w:r>
        <w:rPr>
          <w:sz w:val="21"/>
          <w:szCs w:val="21"/>
          <w:spacing w:val="6"/>
        </w:rPr>
        <w:t xml:space="preserve"> </w:t>
      </w:r>
      <w:r>
        <w:rPr>
          <w:sz w:val="21"/>
          <w:szCs w:val="21"/>
          <w:spacing w:val="10"/>
        </w:rPr>
        <w:t>提升了1倍多。</w:t>
      </w:r>
    </w:p>
    <w:p>
      <w:pPr>
        <w:pStyle w:val="BodyText"/>
        <w:ind w:left="105" w:firstLine="463"/>
        <w:spacing w:before="64" w:line="262" w:lineRule="auto"/>
        <w:jc w:val="both"/>
        <w:rPr>
          <w:sz w:val="21"/>
          <w:szCs w:val="21"/>
        </w:rPr>
      </w:pPr>
      <w:r>
        <w:rPr>
          <w:rFonts w:ascii="SimHei" w:hAnsi="SimHei" w:eastAsia="SimHei" w:cs="SimHei"/>
          <w:sz w:val="21"/>
          <w:szCs w:val="21"/>
          <w:b/>
          <w:bCs/>
          <w:spacing w:val="4"/>
        </w:rPr>
        <w:t>(3)持续开展主机总分不平监控</w:t>
      </w:r>
      <w:r>
        <w:rPr>
          <w:rFonts w:ascii="SimHei" w:hAnsi="SimHei" w:eastAsia="SimHei" w:cs="SimHei"/>
          <w:sz w:val="21"/>
          <w:szCs w:val="21"/>
          <w:spacing w:val="115"/>
        </w:rPr>
        <w:t xml:space="preserve"> </w:t>
      </w:r>
      <w:r>
        <w:rPr>
          <w:sz w:val="21"/>
          <w:szCs w:val="21"/>
          <w:spacing w:val="4"/>
        </w:rPr>
        <w:t>按日对主机总账、分户账余额不一致情况进行监控，</w:t>
      </w:r>
      <w:r>
        <w:rPr>
          <w:sz w:val="21"/>
          <w:szCs w:val="21"/>
        </w:rPr>
        <w:t xml:space="preserve"> </w:t>
      </w:r>
      <w:r>
        <w:rPr>
          <w:sz w:val="21"/>
          <w:szCs w:val="21"/>
          <w:spacing w:val="3"/>
        </w:rPr>
        <w:t>发现问题后分行将相关原因反馈至总行，对人工误操作造成的不平在考核通</w:t>
      </w:r>
      <w:r>
        <w:rPr>
          <w:sz w:val="21"/>
          <w:szCs w:val="21"/>
          <w:spacing w:val="2"/>
        </w:rPr>
        <w:t>报中给予扣分，</w:t>
      </w:r>
      <w:r>
        <w:rPr>
          <w:sz w:val="21"/>
          <w:szCs w:val="21"/>
        </w:rPr>
        <w:t xml:space="preserve"> </w:t>
      </w:r>
      <w:r>
        <w:rPr>
          <w:sz w:val="21"/>
          <w:szCs w:val="21"/>
        </w:rPr>
        <w:t>将系统原因导致的不平转给相关业务部门做系统优化和改造。</w:t>
      </w:r>
    </w:p>
    <w:p>
      <w:pPr>
        <w:pStyle w:val="BodyText"/>
        <w:ind w:left="105" w:right="55" w:firstLine="463"/>
        <w:spacing w:before="77" w:line="260" w:lineRule="auto"/>
        <w:jc w:val="both"/>
        <w:rPr>
          <w:sz w:val="21"/>
          <w:szCs w:val="21"/>
        </w:rPr>
      </w:pPr>
      <w:r>
        <w:rPr>
          <w:rFonts w:ascii="SimHei" w:hAnsi="SimHei" w:eastAsia="SimHei" w:cs="SimHei"/>
          <w:sz w:val="21"/>
          <w:szCs w:val="21"/>
          <w:b/>
          <w:bCs/>
          <w:spacing w:val="8"/>
        </w:rPr>
        <w:t>(4)元数据质量专项治理</w:t>
      </w:r>
      <w:r>
        <w:rPr>
          <w:rFonts w:ascii="SimHei" w:hAnsi="SimHei" w:eastAsia="SimHei" w:cs="SimHei"/>
          <w:sz w:val="21"/>
          <w:szCs w:val="21"/>
          <w:spacing w:val="8"/>
        </w:rPr>
        <w:t xml:space="preserve">  </w:t>
      </w:r>
      <w:r>
        <w:rPr>
          <w:sz w:val="21"/>
          <w:szCs w:val="21"/>
          <w:spacing w:val="8"/>
        </w:rPr>
        <w:t>随着中国工商银行业务的不断发展，信息量不断增大，元</w:t>
      </w:r>
      <w:r>
        <w:rPr>
          <w:sz w:val="21"/>
          <w:szCs w:val="21"/>
          <w:spacing w:val="11"/>
        </w:rPr>
        <w:t xml:space="preserve"> </w:t>
      </w:r>
      <w:r>
        <w:rPr>
          <w:sz w:val="21"/>
          <w:szCs w:val="21"/>
          <w:spacing w:val="1"/>
        </w:rPr>
        <w:t>数据信息也日趋增多，数据的准确性和时效性日趋重要。科技队伍通过优化系统功能、加强</w:t>
      </w:r>
      <w:r>
        <w:rPr>
          <w:sz w:val="21"/>
          <w:szCs w:val="21"/>
        </w:rPr>
        <w:t xml:space="preserve"> </w:t>
      </w:r>
      <w:r>
        <w:rPr>
          <w:sz w:val="21"/>
          <w:szCs w:val="21"/>
          <w:spacing w:val="1"/>
        </w:rPr>
        <w:t>流程管控等措施解决数据质量问题，建立全方位质量评价体系，完善监控措施。通过一系列</w:t>
      </w:r>
      <w:r>
        <w:rPr>
          <w:sz w:val="21"/>
          <w:szCs w:val="21"/>
          <w:spacing w:val="6"/>
        </w:rPr>
        <w:t xml:space="preserve"> </w:t>
      </w:r>
      <w:r>
        <w:rPr>
          <w:sz w:val="21"/>
          <w:szCs w:val="21"/>
          <w:spacing w:val="-1"/>
        </w:rPr>
        <w:t>措施，提升了表及文件的准确性。</w:t>
      </w:r>
    </w:p>
    <w:p>
      <w:pPr>
        <w:pStyle w:val="BodyText"/>
        <w:ind w:left="105" w:right="54" w:firstLine="460"/>
        <w:spacing w:before="60" w:line="266" w:lineRule="auto"/>
        <w:jc w:val="both"/>
        <w:rPr>
          <w:sz w:val="21"/>
          <w:szCs w:val="21"/>
        </w:rPr>
      </w:pPr>
      <w:r>
        <w:rPr>
          <w:sz w:val="21"/>
          <w:szCs w:val="21"/>
          <w:spacing w:val="4"/>
        </w:rPr>
        <w:t>除规则部署外，中国工商银行还通过平台实现了“问题上报模块”,</w:t>
      </w:r>
      <w:r>
        <w:rPr>
          <w:sz w:val="21"/>
          <w:szCs w:val="21"/>
          <w:spacing w:val="3"/>
        </w:rPr>
        <w:t>提供数据质量问题</w:t>
      </w:r>
      <w:r>
        <w:rPr>
          <w:sz w:val="21"/>
          <w:szCs w:val="21"/>
        </w:rPr>
        <w:t xml:space="preserve"> </w:t>
      </w:r>
      <w:r>
        <w:rPr>
          <w:sz w:val="21"/>
          <w:szCs w:val="21"/>
          <w:spacing w:val="-2"/>
        </w:rPr>
        <w:t>的提交、跟踪、解决和关闭的全闭环流程管理。目前，用户主要包括</w:t>
      </w:r>
      <w:r>
        <w:rPr>
          <w:sz w:val="21"/>
          <w:szCs w:val="21"/>
          <w:spacing w:val="-3"/>
        </w:rPr>
        <w:t>总行、</w:t>
      </w:r>
      <w:r>
        <w:rPr>
          <w:sz w:val="21"/>
          <w:szCs w:val="21"/>
          <w:spacing w:val="44"/>
        </w:rPr>
        <w:t xml:space="preserve"> </w:t>
      </w:r>
      <w:r>
        <w:rPr>
          <w:sz w:val="21"/>
          <w:szCs w:val="21"/>
          <w:spacing w:val="-3"/>
        </w:rPr>
        <w:t>一级行和二级行</w:t>
      </w:r>
      <w:r>
        <w:rPr>
          <w:sz w:val="21"/>
          <w:szCs w:val="21"/>
        </w:rPr>
        <w:t xml:space="preserve"> </w:t>
      </w:r>
      <w:r>
        <w:rPr>
          <w:sz w:val="21"/>
          <w:szCs w:val="21"/>
          <w:spacing w:val="1"/>
        </w:rPr>
        <w:t>各业务部门用户以及相关科技部门用户。用户在发现数据质量问题时，可通过此功能提</w:t>
      </w:r>
      <w:r>
        <w:rPr>
          <w:sz w:val="21"/>
          <w:szCs w:val="21"/>
        </w:rPr>
        <w:t>交数 </w:t>
      </w:r>
      <w:r>
        <w:rPr>
          <w:sz w:val="21"/>
          <w:szCs w:val="21"/>
          <w:spacing w:val="1"/>
        </w:rPr>
        <w:t>据质量问题，及时对数据质量问题进行转发、跟踪和解决，避免当前人工管理的各种弊端。</w:t>
      </w:r>
    </w:p>
    <w:p>
      <w:pPr>
        <w:ind w:left="568"/>
        <w:spacing w:before="66"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20"/>
        </w:rPr>
        <w:t xml:space="preserve"> </w:t>
      </w:r>
      <w:r>
        <w:rPr>
          <w:rFonts w:ascii="SimHei" w:hAnsi="SimHei" w:eastAsia="SimHei" w:cs="SimHei"/>
          <w:sz w:val="21"/>
          <w:szCs w:val="21"/>
          <w:b/>
          <w:bCs/>
          <w:spacing w:val="-5"/>
        </w:rPr>
        <w:t>中国建设银行数据质量管理</w:t>
      </w:r>
    </w:p>
    <w:p>
      <w:pPr>
        <w:pStyle w:val="BodyText"/>
        <w:ind w:left="565"/>
        <w:spacing w:before="71" w:line="219" w:lineRule="auto"/>
        <w:rPr>
          <w:sz w:val="21"/>
          <w:szCs w:val="21"/>
        </w:rPr>
      </w:pPr>
      <w:r>
        <w:rPr>
          <w:sz w:val="21"/>
          <w:szCs w:val="21"/>
          <w:spacing w:val="1"/>
        </w:rPr>
        <w:t>中国建设银行根据业界普遍认可的数据质量最佳实践及数据质量管理的研究成果，结合</w:t>
      </w:r>
    </w:p>
    <w:p>
      <w:pPr>
        <w:spacing w:line="219" w:lineRule="auto"/>
        <w:sectPr>
          <w:footerReference w:type="default" r:id="rId228"/>
          <w:pgSz w:w="9640" w:h="14400"/>
          <w:pgMar w:top="815" w:right="515" w:bottom="585" w:left="484" w:header="0" w:footer="436" w:gutter="0"/>
        </w:sectPr>
        <w:rPr>
          <w:sz w:val="21"/>
          <w:szCs w:val="21"/>
        </w:rPr>
      </w:pPr>
    </w:p>
    <w:p>
      <w:pPr>
        <w:spacing w:before="58" w:line="229"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84160"/>
            <wp:effectExtent l="0" t="0" r="0" b="0"/>
            <wp:docPr id="172" name="IM 172"/>
            <wp:cNvGraphicFramePr/>
            <a:graphic>
              <a:graphicData uri="http://schemas.openxmlformats.org/drawingml/2006/picture">
                <pic:pic>
                  <pic:nvPicPr>
                    <pic:cNvPr id="172" name="IM 172"/>
                    <pic:cNvPicPr/>
                  </pic:nvPicPr>
                  <pic:blipFill>
                    <a:blip r:embed="rId230"/>
                    <a:stretch>
                      <a:fillRect/>
                    </a:stretch>
                  </pic:blipFill>
                  <pic:spPr>
                    <a:xfrm rot="0">
                      <a:off x="0" y="0"/>
                      <a:ext cx="6366" cy="18416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49" w:lineRule="auto"/>
        <w:rPr>
          <w:rFonts w:ascii="Arial"/>
          <w:sz w:val="21"/>
        </w:rPr>
      </w:pPr>
      <w:r/>
    </w:p>
    <w:p>
      <w:pPr>
        <w:pStyle w:val="BodyText"/>
        <w:ind w:left="20" w:right="16"/>
        <w:spacing w:before="68" w:line="259" w:lineRule="auto"/>
        <w:jc w:val="both"/>
        <w:rPr>
          <w:sz w:val="21"/>
          <w:szCs w:val="21"/>
        </w:rPr>
      </w:pPr>
      <w:r>
        <w:rPr>
          <w:sz w:val="21"/>
          <w:szCs w:val="21"/>
        </w:rPr>
        <w:t>自身数据现状，制定了一套完善的数据质量管理实施方法论</w:t>
      </w:r>
      <w:r>
        <w:rPr>
          <w:sz w:val="21"/>
          <w:szCs w:val="21"/>
          <w:spacing w:val="-1"/>
        </w:rPr>
        <w:t>，为数据质量监控体系建设提供</w:t>
      </w:r>
      <w:r>
        <w:rPr>
          <w:sz w:val="21"/>
          <w:szCs w:val="21"/>
        </w:rPr>
        <w:t xml:space="preserve"> </w:t>
      </w:r>
      <w:r>
        <w:rPr>
          <w:sz w:val="21"/>
          <w:szCs w:val="21"/>
          <w:spacing w:val="1"/>
        </w:rPr>
        <w:t>了理论指导和行动指南。该方法论是一个包括定义和验证、影响分析和共性分析、追踪</w:t>
      </w:r>
      <w:r>
        <w:rPr>
          <w:sz w:val="21"/>
          <w:szCs w:val="21"/>
        </w:rPr>
        <w:t>根本 </w:t>
      </w:r>
      <w:r>
        <w:rPr>
          <w:sz w:val="21"/>
          <w:szCs w:val="21"/>
          <w:spacing w:val="1"/>
        </w:rPr>
        <w:t>原因、预防和修复数据质量问题、趋势监控、识别研究偏差的闭环过程。该方法论承认数据 </w:t>
      </w:r>
      <w:r>
        <w:rPr>
          <w:sz w:val="21"/>
          <w:szCs w:val="21"/>
        </w:rPr>
        <w:t>很少具有理想质量的事实，为了达到质量提升目标，需要对流程持续进行改进与提高。</w:t>
      </w:r>
    </w:p>
    <w:p>
      <w:pPr>
        <w:pStyle w:val="BodyText"/>
        <w:ind w:left="20" w:right="5" w:firstLine="429"/>
        <w:spacing w:before="67" w:line="267" w:lineRule="auto"/>
        <w:jc w:val="both"/>
        <w:rPr>
          <w:sz w:val="21"/>
          <w:szCs w:val="21"/>
        </w:rPr>
      </w:pPr>
      <w:r>
        <w:rPr>
          <w:sz w:val="21"/>
          <w:szCs w:val="21"/>
          <w:spacing w:val="6"/>
        </w:rPr>
        <w:t>中国建设银行还在数据质量管理框架中引入了六西格玛(西格玛</w:t>
      </w:r>
      <w:r>
        <w:rPr>
          <w:sz w:val="21"/>
          <w:szCs w:val="21"/>
          <w:spacing w:val="5"/>
        </w:rPr>
        <w:t>，英文</w:t>
      </w:r>
      <w:r>
        <w:rPr>
          <w:sz w:val="21"/>
          <w:szCs w:val="21"/>
          <w:spacing w:val="-36"/>
        </w:rPr>
        <w:t xml:space="preserve"> </w:t>
      </w:r>
      <w:r>
        <w:rPr>
          <w:rFonts w:ascii="Times New Roman" w:hAnsi="Times New Roman" w:eastAsia="Times New Roman" w:cs="Times New Roman"/>
          <w:sz w:val="21"/>
          <w:szCs w:val="21"/>
        </w:rPr>
        <w:t>Sigma</w:t>
      </w:r>
      <w:r>
        <w:rPr>
          <w:rFonts w:ascii="Times New Roman" w:hAnsi="Times New Roman" w:eastAsia="Times New Roman" w:cs="Times New Roman"/>
          <w:sz w:val="21"/>
          <w:szCs w:val="21"/>
          <w:spacing w:val="5"/>
        </w:rPr>
        <w:t>,  </w:t>
      </w:r>
      <w:r>
        <w:rPr>
          <w:sz w:val="21"/>
          <w:szCs w:val="21"/>
          <w:spacing w:val="5"/>
        </w:rPr>
        <w:t>是用于</w:t>
      </w:r>
      <w:r>
        <w:rPr>
          <w:sz w:val="21"/>
          <w:szCs w:val="21"/>
        </w:rPr>
        <w:t xml:space="preserve"> </w:t>
      </w:r>
      <w:r>
        <w:rPr>
          <w:sz w:val="21"/>
          <w:szCs w:val="21"/>
          <w:spacing w:val="12"/>
        </w:rPr>
        <w:t>衡量标准误差的统计单位。六西格玛引申为10</w:t>
      </w:r>
      <w:r>
        <w:rPr>
          <w:sz w:val="21"/>
          <w:szCs w:val="21"/>
          <w:spacing w:val="11"/>
        </w:rPr>
        <w:t>0万个数据里只有3、4个问题)作为数据质</w:t>
      </w:r>
      <w:r>
        <w:rPr>
          <w:sz w:val="21"/>
          <w:szCs w:val="21"/>
        </w:rPr>
        <w:t xml:space="preserve"> </w:t>
      </w:r>
      <w:r>
        <w:rPr>
          <w:sz w:val="21"/>
          <w:szCs w:val="21"/>
          <w:spacing w:val="1"/>
        </w:rPr>
        <w:t>量的衡量标准。采用界定、衡量、分析、改善、控制的六西格玛项目管理方法，经过两代项</w:t>
      </w:r>
      <w:r>
        <w:rPr>
          <w:sz w:val="21"/>
          <w:szCs w:val="21"/>
          <w:spacing w:val="2"/>
        </w:rPr>
        <w:t xml:space="preserve"> </w:t>
      </w:r>
      <w:r>
        <w:rPr>
          <w:sz w:val="21"/>
          <w:szCs w:val="21"/>
        </w:rPr>
        <w:t>目的实施，中国建设银行在全行建立了数据质量管控的组织框架和基本流程，包括数据采集</w:t>
      </w:r>
      <w:r>
        <w:rPr>
          <w:sz w:val="21"/>
          <w:szCs w:val="21"/>
          <w:spacing w:val="16"/>
        </w:rPr>
        <w:t xml:space="preserve"> </w:t>
      </w:r>
      <w:r>
        <w:rPr>
          <w:sz w:val="21"/>
          <w:szCs w:val="21"/>
          <w:spacing w:val="1"/>
        </w:rPr>
        <w:t>的规范与标准、量化的数据质量监测流程，以及相配套的组织形式与部门职责分工等，</w:t>
      </w:r>
      <w:r>
        <w:rPr>
          <w:sz w:val="21"/>
          <w:szCs w:val="21"/>
        </w:rPr>
        <w:t>构建 </w:t>
      </w:r>
      <w:r>
        <w:rPr>
          <w:sz w:val="21"/>
          <w:szCs w:val="21"/>
        </w:rPr>
        <w:t>了一个具有动态、有效、发展的数据仓库的数据</w:t>
      </w:r>
      <w:r>
        <w:rPr>
          <w:sz w:val="21"/>
          <w:szCs w:val="21"/>
          <w:spacing w:val="-1"/>
        </w:rPr>
        <w:t>质量治理体系。</w:t>
      </w:r>
    </w:p>
    <w:p>
      <w:pPr>
        <w:ind w:left="452"/>
        <w:spacing w:before="86" w:line="222"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0"/>
        </w:rPr>
        <w:t xml:space="preserve"> </w:t>
      </w:r>
      <w:r>
        <w:rPr>
          <w:rFonts w:ascii="SimHei" w:hAnsi="SimHei" w:eastAsia="SimHei" w:cs="SimHei"/>
          <w:sz w:val="21"/>
          <w:szCs w:val="21"/>
          <w:b/>
          <w:bCs/>
          <w:spacing w:val="-5"/>
        </w:rPr>
        <w:t>中国农业银行数据质量管理</w:t>
      </w:r>
    </w:p>
    <w:p>
      <w:pPr>
        <w:pStyle w:val="BodyText"/>
        <w:ind w:left="20" w:right="18" w:firstLine="429"/>
        <w:spacing w:before="60" w:line="246" w:lineRule="auto"/>
        <w:rPr>
          <w:sz w:val="21"/>
          <w:szCs w:val="21"/>
        </w:rPr>
      </w:pPr>
      <w:r>
        <w:rPr>
          <w:sz w:val="21"/>
          <w:szCs w:val="21"/>
          <w:spacing w:val="12"/>
        </w:rPr>
        <w:t>中国农业银行以中国银行业监督管理委员会《银行监管统计数据质量管理良好标准</w:t>
      </w:r>
      <w:r>
        <w:rPr>
          <w:sz w:val="21"/>
          <w:szCs w:val="21"/>
          <w:spacing w:val="17"/>
        </w:rPr>
        <w:t xml:space="preserve"> </w:t>
      </w:r>
      <w:r>
        <w:rPr>
          <w:sz w:val="21"/>
          <w:szCs w:val="21"/>
          <w:spacing w:val="3"/>
        </w:rPr>
        <w:t>(试行)》为标杆，采取多项措施来全面加</w:t>
      </w:r>
      <w:r>
        <w:rPr>
          <w:sz w:val="21"/>
          <w:szCs w:val="21"/>
          <w:spacing w:val="2"/>
        </w:rPr>
        <w:t>强数据质量管理。</w:t>
      </w:r>
    </w:p>
    <w:p>
      <w:pPr>
        <w:pStyle w:val="BodyText"/>
        <w:ind w:left="20" w:right="19" w:firstLine="432"/>
        <w:spacing w:before="59" w:line="242" w:lineRule="auto"/>
        <w:rPr>
          <w:sz w:val="21"/>
          <w:szCs w:val="21"/>
        </w:rPr>
      </w:pPr>
      <w:r>
        <w:rPr>
          <w:rFonts w:ascii="SimHei" w:hAnsi="SimHei" w:eastAsia="SimHei" w:cs="SimHei"/>
          <w:sz w:val="21"/>
          <w:szCs w:val="21"/>
          <w:b/>
          <w:bCs/>
          <w:spacing w:val="8"/>
        </w:rPr>
        <w:t>(1)加强组织机构建设</w:t>
      </w:r>
      <w:r>
        <w:rPr>
          <w:rFonts w:ascii="SimHei" w:hAnsi="SimHei" w:eastAsia="SimHei" w:cs="SimHei"/>
          <w:sz w:val="21"/>
          <w:szCs w:val="21"/>
          <w:spacing w:val="9"/>
        </w:rPr>
        <w:t xml:space="preserve">  </w:t>
      </w:r>
      <w:r>
        <w:rPr>
          <w:sz w:val="21"/>
          <w:szCs w:val="21"/>
          <w:spacing w:val="8"/>
        </w:rPr>
        <w:t>中国农业银行将数据质量管理纳入内审稽核体系和内控评价</w:t>
      </w:r>
      <w:r>
        <w:rPr>
          <w:sz w:val="21"/>
          <w:szCs w:val="21"/>
          <w:spacing w:val="1"/>
        </w:rPr>
        <w:t xml:space="preserve"> </w:t>
      </w:r>
      <w:r>
        <w:rPr>
          <w:sz w:val="21"/>
          <w:szCs w:val="21"/>
          <w:spacing w:val="1"/>
        </w:rPr>
        <w:t>体系，开展了监管统计数据质量管理专项审计，并督</w:t>
      </w:r>
      <w:r>
        <w:rPr>
          <w:sz w:val="21"/>
          <w:szCs w:val="21"/>
        </w:rPr>
        <w:t>促相关部门落实整改。</w:t>
      </w:r>
    </w:p>
    <w:p>
      <w:pPr>
        <w:pStyle w:val="BodyText"/>
        <w:ind w:left="20" w:right="1" w:firstLine="432"/>
        <w:spacing w:before="48" w:line="265" w:lineRule="auto"/>
        <w:rPr>
          <w:sz w:val="21"/>
          <w:szCs w:val="21"/>
        </w:rPr>
      </w:pPr>
      <w:r>
        <w:rPr>
          <w:rFonts w:ascii="SimHei" w:hAnsi="SimHei" w:eastAsia="SimHei" w:cs="SimHei"/>
          <w:sz w:val="21"/>
          <w:szCs w:val="21"/>
          <w:b/>
          <w:bCs/>
          <w:spacing w:val="6"/>
        </w:rPr>
        <w:t>(2)完善报表业务及管理制度，落实部门数据质量管控职责</w:t>
      </w:r>
      <w:r>
        <w:rPr>
          <w:rFonts w:ascii="SimHei" w:hAnsi="SimHei" w:eastAsia="SimHei" w:cs="SimHei"/>
          <w:sz w:val="21"/>
          <w:szCs w:val="21"/>
          <w:spacing w:val="6"/>
        </w:rPr>
        <w:t xml:space="preserve">  </w:t>
      </w:r>
      <w:r>
        <w:rPr>
          <w:sz w:val="21"/>
          <w:szCs w:val="21"/>
          <w:spacing w:val="6"/>
        </w:rPr>
        <w:t>中国农业银行共完成了</w:t>
      </w:r>
      <w:r>
        <w:rPr>
          <w:sz w:val="21"/>
          <w:szCs w:val="21"/>
          <w:spacing w:val="7"/>
        </w:rPr>
        <w:t xml:space="preserve">  </w:t>
      </w:r>
      <w:r>
        <w:rPr>
          <w:sz w:val="21"/>
          <w:szCs w:val="21"/>
          <w:spacing w:val="6"/>
        </w:rPr>
        <w:t>1104报表6000余项指标加工规则的整理工作，制定了客户风险监测基础报表实施细则，逐</w:t>
      </w:r>
      <w:r>
        <w:rPr>
          <w:sz w:val="21"/>
          <w:szCs w:val="21"/>
          <w:spacing w:val="8"/>
        </w:rPr>
        <w:t xml:space="preserve"> </w:t>
      </w:r>
      <w:r>
        <w:rPr>
          <w:sz w:val="21"/>
          <w:szCs w:val="21"/>
        </w:rPr>
        <w:t>条细化每项客户风险数据的业务规则、部门分工</w:t>
      </w:r>
      <w:r>
        <w:rPr>
          <w:sz w:val="21"/>
          <w:szCs w:val="21"/>
          <w:spacing w:val="-1"/>
        </w:rPr>
        <w:t>与报送流程。</w:t>
      </w:r>
    </w:p>
    <w:p>
      <w:pPr>
        <w:pStyle w:val="BodyText"/>
        <w:ind w:left="20" w:right="14" w:firstLine="432"/>
        <w:spacing w:before="75" w:line="248" w:lineRule="auto"/>
        <w:rPr>
          <w:sz w:val="21"/>
          <w:szCs w:val="21"/>
        </w:rPr>
      </w:pPr>
      <w:r>
        <w:rPr>
          <w:rFonts w:ascii="SimHei" w:hAnsi="SimHei" w:eastAsia="SimHei" w:cs="SimHei"/>
          <w:sz w:val="21"/>
          <w:szCs w:val="21"/>
          <w:b/>
          <w:bCs/>
          <w:spacing w:val="14"/>
        </w:rPr>
        <w:t>(3)深入加强系统支撑</w:t>
      </w:r>
      <w:r>
        <w:rPr>
          <w:rFonts w:ascii="SimHei" w:hAnsi="SimHei" w:eastAsia="SimHei" w:cs="SimHei"/>
          <w:sz w:val="21"/>
          <w:szCs w:val="21"/>
          <w:spacing w:val="6"/>
        </w:rPr>
        <w:t xml:space="preserve">  </w:t>
      </w:r>
      <w:r>
        <w:rPr>
          <w:sz w:val="21"/>
          <w:szCs w:val="21"/>
          <w:spacing w:val="14"/>
        </w:rPr>
        <w:t>中国农业银行通过建设大数据平台(数据仓库)及信息报告</w:t>
      </w:r>
      <w:r>
        <w:rPr>
          <w:sz w:val="21"/>
          <w:szCs w:val="21"/>
          <w:spacing w:val="1"/>
        </w:rPr>
        <w:t xml:space="preserve"> </w:t>
      </w:r>
      <w:r>
        <w:rPr>
          <w:sz w:val="21"/>
          <w:szCs w:val="21"/>
          <w:spacing w:val="-3"/>
        </w:rPr>
        <w:t>系统，有力支撑了数据质量的提高。</w:t>
      </w:r>
    </w:p>
    <w:p>
      <w:pPr>
        <w:pStyle w:val="BodyText"/>
        <w:ind w:left="20" w:firstLine="432"/>
        <w:spacing w:before="57" w:line="256" w:lineRule="auto"/>
        <w:rPr>
          <w:sz w:val="21"/>
          <w:szCs w:val="21"/>
        </w:rPr>
      </w:pPr>
      <w:r>
        <w:rPr>
          <w:rFonts w:ascii="SimHei" w:hAnsi="SimHei" w:eastAsia="SimHei" w:cs="SimHei"/>
          <w:sz w:val="21"/>
          <w:szCs w:val="21"/>
          <w:b/>
          <w:bCs/>
          <w:spacing w:val="7"/>
        </w:rPr>
        <w:t>(4)不断完善数据质量监控、检查与考核评价体系</w:t>
      </w:r>
      <w:r>
        <w:rPr>
          <w:rFonts w:ascii="SimHei" w:hAnsi="SimHei" w:eastAsia="SimHei" w:cs="SimHei"/>
          <w:sz w:val="21"/>
          <w:szCs w:val="21"/>
          <w:spacing w:val="7"/>
        </w:rPr>
        <w:t xml:space="preserve">  </w:t>
      </w:r>
      <w:r>
        <w:rPr>
          <w:sz w:val="21"/>
          <w:szCs w:val="21"/>
          <w:spacing w:val="7"/>
        </w:rPr>
        <w:t>中国农业银行不断完善数据质量</w:t>
      </w:r>
      <w:r>
        <w:rPr>
          <w:sz w:val="21"/>
          <w:szCs w:val="21"/>
          <w:spacing w:val="15"/>
        </w:rPr>
        <w:t xml:space="preserve"> </w:t>
      </w:r>
      <w:r>
        <w:rPr>
          <w:sz w:val="21"/>
          <w:szCs w:val="21"/>
          <w:spacing w:val="1"/>
        </w:rPr>
        <w:t>监控、检查与考核评价体系，形成了统分结合、常态化的数据质量监控体系，并定期开展监</w:t>
      </w:r>
      <w:r>
        <w:rPr>
          <w:sz w:val="21"/>
          <w:szCs w:val="21"/>
          <w:spacing w:val="17"/>
        </w:rPr>
        <w:t xml:space="preserve"> </w:t>
      </w:r>
      <w:r>
        <w:rPr>
          <w:sz w:val="21"/>
          <w:szCs w:val="21"/>
          <w:spacing w:val="-3"/>
        </w:rPr>
        <w:t>管统计现场检查和数据质量考核。</w:t>
      </w:r>
    </w:p>
    <w:p>
      <w:pPr>
        <w:spacing w:line="256" w:lineRule="auto"/>
        <w:sectPr>
          <w:footerReference w:type="default" r:id="rId229"/>
          <w:pgSz w:w="9640" w:h="14400"/>
          <w:pgMar w:top="801" w:right="641" w:bottom="568" w:left="519" w:header="0" w:footer="429" w:gutter="0"/>
        </w:sectPr>
        <w:rPr>
          <w:sz w:val="21"/>
          <w:szCs w:val="21"/>
        </w:rPr>
      </w:pPr>
    </w:p>
    <w:p>
      <w:pPr>
        <w:spacing w:line="253" w:lineRule="auto"/>
        <w:rPr>
          <w:rFonts w:ascii="Arial"/>
          <w:sz w:val="21"/>
        </w:rPr>
      </w:pPr>
      <w:r>
        <w:drawing>
          <wp:anchor distT="0" distB="0" distL="0" distR="0" simplePos="0" relativeHeight="292801536" behindDoc="0" locked="0" layoutInCell="0" allowOverlap="1">
            <wp:simplePos x="0" y="0"/>
            <wp:positionH relativeFrom="page">
              <wp:posOffset>622301</wp:posOffset>
            </wp:positionH>
            <wp:positionV relativeFrom="page">
              <wp:posOffset>1771650</wp:posOffset>
            </wp:positionV>
            <wp:extent cx="6366" cy="692109"/>
            <wp:effectExtent l="0" t="0" r="0" b="0"/>
            <wp:wrapNone/>
            <wp:docPr id="174" name="IM 174"/>
            <wp:cNvGraphicFramePr/>
            <a:graphic>
              <a:graphicData uri="http://schemas.openxmlformats.org/drawingml/2006/picture">
                <pic:pic>
                  <pic:nvPicPr>
                    <pic:cNvPr id="174" name="IM 174"/>
                    <pic:cNvPicPr/>
                  </pic:nvPicPr>
                  <pic:blipFill>
                    <a:blip r:embed="rId232"/>
                    <a:stretch>
                      <a:fillRect/>
                    </a:stretch>
                  </pic:blipFill>
                  <pic:spPr>
                    <a:xfrm rot="0">
                      <a:off x="0" y="0"/>
                      <a:ext cx="6366" cy="692109"/>
                    </a:xfrm>
                    <a:prstGeom prst="rect">
                      <a:avLst/>
                    </a:prstGeom>
                  </pic:spPr>
                </pic:pic>
              </a:graphicData>
            </a:graphic>
          </wp:anchor>
        </w:drawing>
      </w: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695"/>
        <w:spacing w:before="134" w:line="219" w:lineRule="auto"/>
        <w:rPr>
          <w:sz w:val="41"/>
          <w:szCs w:val="41"/>
        </w:rPr>
      </w:pPr>
      <w:bookmarkStart w:name="bookmark55" w:id="49"/>
      <w:bookmarkEnd w:id="49"/>
      <w:r>
        <w:rPr>
          <w:sz w:val="41"/>
          <w:szCs w:val="41"/>
          <w:b/>
          <w:bCs/>
          <w:spacing w:val="50"/>
        </w:rPr>
        <w:t>第8章</w:t>
      </w:r>
    </w:p>
    <w:p>
      <w:pPr>
        <w:pStyle w:val="BodyText"/>
        <w:ind w:left="685"/>
        <w:spacing w:before="26" w:line="219" w:lineRule="auto"/>
        <w:rPr>
          <w:sz w:val="41"/>
          <w:szCs w:val="41"/>
        </w:rPr>
      </w:pPr>
      <w:r>
        <w:rPr>
          <w:sz w:val="41"/>
          <w:szCs w:val="41"/>
          <w:b/>
          <w:bCs/>
          <w:spacing w:val="-2"/>
        </w:rPr>
        <w:t>数据生命周期管理</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pStyle w:val="BodyText"/>
        <w:ind w:right="69" w:firstLine="429"/>
        <w:spacing w:before="68" w:line="262" w:lineRule="auto"/>
        <w:rPr>
          <w:sz w:val="21"/>
          <w:szCs w:val="21"/>
        </w:rPr>
      </w:pPr>
      <w:r>
        <w:rPr>
          <w:sz w:val="21"/>
          <w:szCs w:val="21"/>
          <w:spacing w:val="1"/>
        </w:rPr>
        <w:t>商业银行积累了海量数据信息，但不是所有的数据都具有</w:t>
      </w:r>
      <w:r>
        <w:rPr>
          <w:sz w:val="21"/>
          <w:szCs w:val="21"/>
        </w:rPr>
        <w:t>相同的使用价值，随着时间的 </w:t>
      </w:r>
      <w:r>
        <w:rPr>
          <w:sz w:val="21"/>
          <w:szCs w:val="21"/>
          <w:spacing w:val="1"/>
        </w:rPr>
        <w:t>推移，有些数据被频繁访问或更新，而有些数据则很少被访问。</w:t>
      </w:r>
      <w:r>
        <w:rPr>
          <w:sz w:val="21"/>
          <w:szCs w:val="21"/>
        </w:rPr>
        <w:t>快速产生的、大量的、低价 </w:t>
      </w:r>
      <w:r>
        <w:rPr>
          <w:sz w:val="21"/>
          <w:szCs w:val="21"/>
          <w:spacing w:val="1"/>
        </w:rPr>
        <w:t>值的数据不仅严重消耗了系统资源，拖累了系统处理性能，还</w:t>
      </w:r>
      <w:r>
        <w:rPr>
          <w:sz w:val="21"/>
          <w:szCs w:val="21"/>
        </w:rPr>
        <w:t>可能影响系统的稳定性而导致 </w:t>
      </w:r>
      <w:r>
        <w:rPr>
          <w:sz w:val="21"/>
          <w:szCs w:val="21"/>
          <w:spacing w:val="1"/>
        </w:rPr>
        <w:t>未知的系统风险。事实上，数据同万物一样，是一种具有生命周</w:t>
      </w:r>
      <w:r>
        <w:rPr>
          <w:sz w:val="21"/>
          <w:szCs w:val="21"/>
        </w:rPr>
        <w:t>期的资源。对数据进行生命 </w:t>
      </w:r>
      <w:r>
        <w:rPr>
          <w:sz w:val="21"/>
          <w:szCs w:val="21"/>
          <w:spacing w:val="1"/>
        </w:rPr>
        <w:t>周期管理，研究银行客户行为规律和金融业务需求，</w:t>
      </w:r>
      <w:r>
        <w:rPr>
          <w:sz w:val="21"/>
          <w:szCs w:val="21"/>
        </w:rPr>
        <w:t>已经成为金融发展的趋势和方向。</w:t>
      </w:r>
    </w:p>
    <w:p>
      <w:pPr>
        <w:pStyle w:val="BodyText"/>
        <w:ind w:firstLine="429"/>
        <w:spacing w:before="51" w:line="247" w:lineRule="auto"/>
        <w:rPr>
          <w:sz w:val="21"/>
          <w:szCs w:val="21"/>
        </w:rPr>
      </w:pPr>
      <w:r>
        <w:rPr>
          <w:sz w:val="21"/>
          <w:szCs w:val="21"/>
          <w:spacing w:val="14"/>
        </w:rPr>
        <w:t>由于银行拥有海量的数据，因此对数据进行生命周期管理也成了银行的一大挑战，</w:t>
      </w:r>
      <w:r>
        <w:rPr>
          <w:sz w:val="21"/>
          <w:szCs w:val="21"/>
          <w:spacing w:val="10"/>
        </w:rPr>
        <w:t xml:space="preserve"> </w:t>
      </w:r>
      <w:r>
        <w:rPr>
          <w:sz w:val="21"/>
          <w:szCs w:val="21"/>
          <w:spacing w:val="-6"/>
        </w:rPr>
        <w:t>例如：</w:t>
      </w:r>
    </w:p>
    <w:p>
      <w:pPr>
        <w:pStyle w:val="BodyText"/>
        <w:ind w:left="429"/>
        <w:spacing w:before="79" w:line="219" w:lineRule="auto"/>
        <w:rPr>
          <w:sz w:val="21"/>
          <w:szCs w:val="21"/>
        </w:rPr>
      </w:pPr>
      <w:r>
        <w:rPr>
          <w:sz w:val="21"/>
          <w:szCs w:val="21"/>
          <w:spacing w:val="5"/>
        </w:rPr>
        <w:t>1)众多数据的生命周期管理策略如何管理?</w:t>
      </w:r>
    </w:p>
    <w:p>
      <w:pPr>
        <w:pStyle w:val="BodyText"/>
        <w:ind w:left="429"/>
        <w:spacing w:before="79" w:line="219" w:lineRule="auto"/>
        <w:rPr>
          <w:sz w:val="21"/>
          <w:szCs w:val="21"/>
        </w:rPr>
      </w:pPr>
      <w:r>
        <w:rPr>
          <w:sz w:val="21"/>
          <w:szCs w:val="21"/>
          <w:spacing w:val="11"/>
        </w:rPr>
        <w:t>2)清理后的数据如何提供访问?如何存储?</w:t>
      </w:r>
    </w:p>
    <w:p>
      <w:pPr>
        <w:pStyle w:val="BodyText"/>
        <w:ind w:left="429"/>
        <w:spacing w:before="62" w:line="219" w:lineRule="auto"/>
        <w:rPr>
          <w:sz w:val="21"/>
          <w:szCs w:val="21"/>
        </w:rPr>
      </w:pPr>
      <w:r>
        <w:rPr>
          <w:sz w:val="21"/>
          <w:szCs w:val="21"/>
          <w:spacing w:val="10"/>
        </w:rPr>
        <w:t>3)数据保留时间如何确定?哪些数据可以长时间保留?</w:t>
      </w:r>
    </w:p>
    <w:p>
      <w:pPr>
        <w:pStyle w:val="BodyText"/>
        <w:ind w:right="71" w:firstLine="429"/>
        <w:spacing w:before="73" w:line="255" w:lineRule="auto"/>
        <w:rPr>
          <w:sz w:val="21"/>
          <w:szCs w:val="21"/>
        </w:rPr>
      </w:pPr>
      <w:r>
        <w:rPr>
          <w:sz w:val="21"/>
          <w:szCs w:val="21"/>
        </w:rPr>
        <w:t>数据生命周期管理的出发点与目标是优化应用存储结构，有效控制在线数据规模，提高</w:t>
      </w:r>
      <w:r>
        <w:rPr>
          <w:sz w:val="21"/>
          <w:szCs w:val="21"/>
          <w:spacing w:val="17"/>
        </w:rPr>
        <w:t xml:space="preserve"> </w:t>
      </w:r>
      <w:r>
        <w:rPr>
          <w:sz w:val="21"/>
          <w:szCs w:val="21"/>
          <w:spacing w:val="1"/>
        </w:rPr>
        <w:t>生产数据访问效率，减少系统资源浪费，提高应用系统运行的</w:t>
      </w:r>
      <w:r>
        <w:rPr>
          <w:sz w:val="21"/>
          <w:szCs w:val="21"/>
        </w:rPr>
        <w:t>整体效率和效果，保证系统健 </w:t>
      </w:r>
      <w:r>
        <w:rPr>
          <w:sz w:val="21"/>
          <w:szCs w:val="21"/>
          <w:spacing w:val="1"/>
        </w:rPr>
        <w:t>康高效运行。其管理内容是应用系统的数据在生产应用系统中的</w:t>
      </w:r>
      <w:r>
        <w:rPr>
          <w:sz w:val="21"/>
          <w:szCs w:val="21"/>
        </w:rPr>
        <w:t>在线阶段、归档阶段、销毁 </w:t>
      </w:r>
      <w:r>
        <w:rPr>
          <w:sz w:val="21"/>
          <w:szCs w:val="21"/>
          <w:spacing w:val="1"/>
        </w:rPr>
        <w:t>阶段的单一流向过程。为完成数据生命周期的全流程管理，必须从以下方</w:t>
      </w:r>
      <w:r>
        <w:rPr>
          <w:sz w:val="21"/>
          <w:szCs w:val="21"/>
        </w:rPr>
        <w:t>面设计整体的架构 </w:t>
      </w:r>
      <w:r>
        <w:rPr>
          <w:sz w:val="21"/>
          <w:szCs w:val="21"/>
          <w:spacing w:val="-9"/>
        </w:rPr>
        <w:t>体系。</w:t>
      </w:r>
    </w:p>
    <w:p>
      <w:pPr>
        <w:pStyle w:val="BodyText"/>
        <w:ind w:right="71" w:firstLine="429"/>
        <w:spacing w:before="96" w:line="262" w:lineRule="auto"/>
        <w:rPr>
          <w:sz w:val="21"/>
          <w:szCs w:val="21"/>
        </w:rPr>
      </w:pPr>
      <w:r>
        <w:rPr>
          <w:sz w:val="21"/>
          <w:szCs w:val="21"/>
          <w:spacing w:val="6"/>
        </w:rPr>
        <w:t>1)健全相关技术规范体系，包括规范、手册、指南等一系列规章制度。这是指导数据</w:t>
      </w:r>
      <w:r>
        <w:rPr>
          <w:sz w:val="21"/>
          <w:szCs w:val="21"/>
          <w:spacing w:val="3"/>
        </w:rPr>
        <w:t xml:space="preserve"> </w:t>
      </w:r>
      <w:r>
        <w:rPr>
          <w:sz w:val="21"/>
          <w:szCs w:val="21"/>
          <w:spacing w:val="-3"/>
        </w:rPr>
        <w:t>生命周期管理的基本依据。</w:t>
      </w:r>
      <w:r>
        <w:rPr>
          <w:sz w:val="21"/>
          <w:szCs w:val="21"/>
          <w:spacing w:val="43"/>
        </w:rPr>
        <w:t xml:space="preserve"> </w:t>
      </w:r>
      <w:r>
        <w:rPr>
          <w:sz w:val="21"/>
          <w:szCs w:val="21"/>
          <w:spacing w:val="-3"/>
        </w:rPr>
        <w:t>一般来说，在规范中明确数据生命周期管理过程中在线、归档等</w:t>
      </w:r>
      <w:r>
        <w:rPr>
          <w:sz w:val="21"/>
          <w:szCs w:val="21"/>
        </w:rPr>
        <w:t xml:space="preserve"> </w:t>
      </w:r>
      <w:r>
        <w:rPr>
          <w:sz w:val="21"/>
          <w:szCs w:val="21"/>
          <w:spacing w:val="1"/>
        </w:rPr>
        <w:t>各个环节的保留周期、清理策略、存储方式等具体要求，在手册或者指南</w:t>
      </w:r>
      <w:r>
        <w:rPr>
          <w:sz w:val="21"/>
          <w:szCs w:val="21"/>
        </w:rPr>
        <w:t>中明确相应的操作 </w:t>
      </w:r>
      <w:r>
        <w:rPr>
          <w:sz w:val="21"/>
          <w:szCs w:val="21"/>
          <w:spacing w:val="6"/>
        </w:rPr>
        <w:t>方法等。另外，有些商业银行也会制定管理办法等规章制度，用于具体明确相关职位的职 </w:t>
      </w:r>
      <w:r>
        <w:rPr>
          <w:sz w:val="21"/>
          <w:szCs w:val="21"/>
          <w:spacing w:val="-1"/>
        </w:rPr>
        <w:t>责，以及在数据生命周期管理方面的具体考核办法等。</w:t>
      </w:r>
    </w:p>
    <w:p>
      <w:pPr>
        <w:pStyle w:val="BodyText"/>
        <w:ind w:right="45" w:firstLine="429"/>
        <w:spacing w:before="91" w:line="254" w:lineRule="auto"/>
        <w:rPr>
          <w:sz w:val="21"/>
          <w:szCs w:val="21"/>
        </w:rPr>
      </w:pPr>
      <w:r>
        <w:rPr>
          <w:sz w:val="21"/>
          <w:szCs w:val="21"/>
          <w:spacing w:val="7"/>
        </w:rPr>
        <w:t>2)对数据生命周期管理策略信息实施统一管理，实现各数据表管理策</w:t>
      </w:r>
      <w:r>
        <w:rPr>
          <w:sz w:val="21"/>
          <w:szCs w:val="21"/>
          <w:spacing w:val="6"/>
        </w:rPr>
        <w:t>略的登记，包含</w:t>
      </w:r>
      <w:r>
        <w:rPr>
          <w:sz w:val="21"/>
          <w:szCs w:val="21"/>
        </w:rPr>
        <w:t xml:space="preserve"> </w:t>
      </w:r>
      <w:r>
        <w:rPr>
          <w:sz w:val="21"/>
          <w:szCs w:val="21"/>
        </w:rPr>
        <w:t>但不限于清理方式、保留周期、清理周期、存储介质、归档方式、销毁方式等。</w:t>
      </w:r>
    </w:p>
    <w:p>
      <w:pPr>
        <w:pStyle w:val="BodyText"/>
        <w:ind w:right="46" w:firstLine="429"/>
        <w:spacing w:before="53" w:line="250" w:lineRule="auto"/>
        <w:rPr>
          <w:sz w:val="21"/>
          <w:szCs w:val="21"/>
        </w:rPr>
      </w:pPr>
      <w:r>
        <w:rPr>
          <w:sz w:val="21"/>
          <w:szCs w:val="21"/>
          <w:spacing w:val="7"/>
        </w:rPr>
        <w:t>3)建设实施数据生命周期管理策略的程序或工具，负责按照策略对</w:t>
      </w:r>
      <w:r>
        <w:rPr>
          <w:sz w:val="21"/>
          <w:szCs w:val="21"/>
          <w:spacing w:val="6"/>
        </w:rPr>
        <w:t>数据进行清理、转</w:t>
      </w:r>
      <w:r>
        <w:rPr>
          <w:sz w:val="21"/>
          <w:szCs w:val="21"/>
        </w:rPr>
        <w:t xml:space="preserve"> </w:t>
      </w:r>
      <w:r>
        <w:rPr>
          <w:sz w:val="21"/>
          <w:szCs w:val="21"/>
          <w:spacing w:val="-5"/>
        </w:rPr>
        <w:t>移、归档等动作。</w:t>
      </w:r>
    </w:p>
    <w:p>
      <w:pPr>
        <w:pStyle w:val="BodyText"/>
        <w:ind w:right="46" w:firstLine="429"/>
        <w:spacing w:before="78" w:line="250" w:lineRule="auto"/>
        <w:rPr>
          <w:sz w:val="21"/>
          <w:szCs w:val="21"/>
        </w:rPr>
      </w:pPr>
      <w:r>
        <w:rPr>
          <w:sz w:val="21"/>
          <w:szCs w:val="21"/>
          <w:spacing w:val="7"/>
        </w:rPr>
        <w:t>4)制定评价数据生命周期策略及其实施效果的评价体系，对数据生</w:t>
      </w:r>
      <w:r>
        <w:rPr>
          <w:sz w:val="21"/>
          <w:szCs w:val="21"/>
          <w:spacing w:val="6"/>
        </w:rPr>
        <w:t>命周期管理策略合</w:t>
      </w:r>
      <w:r>
        <w:rPr>
          <w:sz w:val="21"/>
          <w:szCs w:val="21"/>
        </w:rPr>
        <w:t xml:space="preserve"> </w:t>
      </w:r>
      <w:r>
        <w:rPr>
          <w:sz w:val="21"/>
          <w:szCs w:val="21"/>
          <w:spacing w:val="-3"/>
        </w:rPr>
        <w:t>理性及实施情况进行合理评价。</w:t>
      </w:r>
    </w:p>
    <w:p>
      <w:pPr>
        <w:spacing w:line="250" w:lineRule="auto"/>
        <w:sectPr>
          <w:footerReference w:type="default" r:id="rId231"/>
          <w:pgSz w:w="9640" w:h="14400"/>
          <w:pgMar w:top="1224" w:right="564" w:bottom="685" w:left="570" w:header="0" w:footer="536" w:gutter="0"/>
        </w:sectPr>
        <w:rPr>
          <w:sz w:val="21"/>
          <w:szCs w:val="21"/>
        </w:rPr>
      </w:pPr>
    </w:p>
    <w:p>
      <w:pPr>
        <w:spacing w:before="55" w:line="221" w:lineRule="auto"/>
        <w:rPr>
          <w:rFonts w:ascii="SimHei" w:hAnsi="SimHei" w:eastAsia="SimHei" w:cs="SimHei"/>
          <w:sz w:val="21"/>
          <w:szCs w:val="21"/>
        </w:rPr>
      </w:pPr>
      <w:r>
        <mc:AlternateContent xmlns:mc="http://schemas.openxmlformats.org/markup-compatibility/2006">
          <mc:Choice Requires="wps">
            <w:drawing>
              <wp:anchor distT="0" distB="0" distL="0" distR="0" simplePos="0" relativeHeight="293154816" behindDoc="0" locked="0" layoutInCell="0" allowOverlap="1">
                <wp:simplePos x="0" y="0"/>
                <wp:positionH relativeFrom="page">
                  <wp:posOffset>2559816</wp:posOffset>
                </wp:positionH>
                <wp:positionV relativeFrom="page">
                  <wp:posOffset>6111735</wp:posOffset>
                </wp:positionV>
                <wp:extent cx="32384" cy="165735"/>
                <wp:effectExtent l="0" t="0" r="0" b="0"/>
                <wp:wrapNone/>
                <wp:docPr id="176" name="TextBox 176"/>
                <wp:cNvGraphicFramePr/>
                <a:graphic>
                  <a:graphicData uri="http://schemas.microsoft.com/office/word/2010/wordprocessingShape">
                    <wps:wsp>
                      <wps:cNvSpPr txBox="1"/>
                      <wps:spPr>
                        <a:xfrm rot="16200000">
                          <a:off x="2559816" y="6111735"/>
                          <a:ext cx="3238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spacing w:before="50" w:line="219" w:lineRule="auto"/>
                              <w:jc w:val="right"/>
                              <w:rPr>
                                <w:sz w:val="16"/>
                                <w:szCs w:val="16"/>
                              </w:rPr>
                            </w:pPr>
                            <w:r>
                              <w:rPr>
                                <w:sz w:val="16"/>
                                <w:szCs w:val="16"/>
                                <w:w w:val="1"/>
                              </w:rPr>
                              <w:t>数据访问频率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02" style="position:absolute;margin-left:201.56pt;margin-top:481.239pt;mso-position-vertical-relative:page;mso-position-horizontal-relative:page;width:2.55pt;height:13.05pt;z-index:293154816;rotation:270;" o:allowincell="f" filled="false" stroked="false" type="#_x0000_t202">
                <v:fill on="false"/>
                <v:stroke on="false"/>
                <v:path/>
                <v:imagedata o:title=""/>
                <o:lock v:ext="edit" aspectratio="false"/>
                <v:textbox inset="0mm,0mm,0mm,0mm">
                  <w:txbxContent>
                    <w:p>
                      <w:pPr>
                        <w:pStyle w:val="BodyText"/>
                        <w:spacing w:before="50" w:line="219" w:lineRule="auto"/>
                        <w:jc w:val="right"/>
                        <w:rPr>
                          <w:sz w:val="16"/>
                          <w:szCs w:val="16"/>
                        </w:rPr>
                      </w:pPr>
                      <w:r>
                        <w:rPr>
                          <w:sz w:val="16"/>
                          <w:szCs w:val="16"/>
                          <w:w w:val="1"/>
                        </w:rPr>
                        <w:t>数据访问频率</w:t>
                      </w:r>
                    </w:p>
                  </w:txbxContent>
                </v:textbox>
              </v:shape>
            </w:pict>
          </mc:Fallback>
        </mc:AlternateContent>
      </w:r>
      <w:r>
        <w:rPr>
          <w:rFonts w:ascii="SimHei" w:hAnsi="SimHei" w:eastAsia="SimHei" w:cs="SimHei"/>
          <w:sz w:val="21"/>
          <w:szCs w:val="21"/>
          <w:position w:val="-9"/>
        </w:rPr>
        <w:drawing>
          <wp:inline distT="0" distB="0" distL="0" distR="0">
            <wp:extent cx="6366" cy="177759"/>
            <wp:effectExtent l="0" t="0" r="0" b="0"/>
            <wp:docPr id="178" name="IM 178"/>
            <wp:cNvGraphicFramePr/>
            <a:graphic>
              <a:graphicData uri="http://schemas.openxmlformats.org/drawingml/2006/picture">
                <pic:pic>
                  <pic:nvPicPr>
                    <pic:cNvPr id="178" name="IM 178"/>
                    <pic:cNvPicPr/>
                  </pic:nvPicPr>
                  <pic:blipFill>
                    <a:blip r:embed="rId234"/>
                    <a:stretch>
                      <a:fillRect/>
                    </a:stretch>
                  </pic:blipFill>
                  <pic:spPr>
                    <a:xfrm rot="0">
                      <a:off x="0" y="0"/>
                      <a:ext cx="6366" cy="177759"/>
                    </a:xfrm>
                    <a:prstGeom prst="rect">
                      <a:avLst/>
                    </a:prstGeom>
                  </pic:spPr>
                </pic:pic>
              </a:graphicData>
            </a:graphic>
          </wp:inline>
        </w:drawing>
      </w:r>
      <w:r>
        <w:rPr>
          <w:rFonts w:ascii="SimHei" w:hAnsi="SimHei" w:eastAsia="SimHei" w:cs="SimHei"/>
          <w:sz w:val="21"/>
          <w:szCs w:val="21"/>
          <w:spacing w:val="-8"/>
        </w:rPr>
        <w:t xml:space="preserve"> </w:t>
      </w:r>
      <w:r>
        <w:rPr>
          <w:rFonts w:ascii="SimHei" w:hAnsi="SimHei" w:eastAsia="SimHei" w:cs="SimHei"/>
          <w:sz w:val="21"/>
          <w:szCs w:val="21"/>
          <w:spacing w:val="-15"/>
          <w:w w:val="95"/>
        </w:rPr>
        <w:t>银行数据治理</w:t>
      </w:r>
    </w:p>
    <w:p>
      <w:pPr>
        <w:spacing w:line="326" w:lineRule="auto"/>
        <w:rPr>
          <w:rFonts w:ascii="Arial"/>
          <w:sz w:val="21"/>
        </w:rPr>
      </w:pPr>
      <w:r/>
    </w:p>
    <w:p>
      <w:pPr>
        <w:spacing w:line="327" w:lineRule="auto"/>
        <w:rPr>
          <w:rFonts w:ascii="Arial"/>
          <w:sz w:val="21"/>
        </w:rPr>
      </w:pPr>
      <w:r/>
    </w:p>
    <w:p>
      <w:pPr>
        <w:ind w:left="4"/>
        <w:spacing w:before="101" w:line="222" w:lineRule="auto"/>
        <w:outlineLvl w:val="0"/>
        <w:rPr>
          <w:rFonts w:ascii="SimHei" w:hAnsi="SimHei" w:eastAsia="SimHei" w:cs="SimHei"/>
          <w:sz w:val="31"/>
          <w:szCs w:val="31"/>
        </w:rPr>
      </w:pPr>
      <w:r>
        <w:rPr>
          <w:rFonts w:ascii="SimHei" w:hAnsi="SimHei" w:eastAsia="SimHei" w:cs="SimHei"/>
          <w:sz w:val="31"/>
          <w:szCs w:val="31"/>
          <w:b/>
          <w:bCs/>
          <w:spacing w:val="-1"/>
        </w:rPr>
        <w:t>8.1</w:t>
      </w:r>
      <w:r>
        <w:rPr>
          <w:rFonts w:ascii="SimHei" w:hAnsi="SimHei" w:eastAsia="SimHei" w:cs="SimHei"/>
          <w:sz w:val="31"/>
          <w:szCs w:val="31"/>
          <w:spacing w:val="146"/>
        </w:rPr>
        <w:t xml:space="preserve"> </w:t>
      </w:r>
      <w:r>
        <w:rPr>
          <w:rFonts w:ascii="SimHei" w:hAnsi="SimHei" w:eastAsia="SimHei" w:cs="SimHei"/>
          <w:sz w:val="31"/>
          <w:szCs w:val="31"/>
          <w:b/>
          <w:bCs/>
          <w:spacing w:val="-1"/>
        </w:rPr>
        <w:t>数据生命周期管理及意义</w:t>
      </w:r>
    </w:p>
    <w:p>
      <w:pPr>
        <w:spacing w:line="364" w:lineRule="auto"/>
        <w:rPr>
          <w:rFonts w:ascii="Arial"/>
          <w:sz w:val="21"/>
        </w:rPr>
      </w:pPr>
      <w:r/>
    </w:p>
    <w:p>
      <w:pPr>
        <w:pStyle w:val="BodyText"/>
        <w:ind w:right="48" w:firstLine="440"/>
        <w:spacing w:before="68" w:line="256" w:lineRule="auto"/>
        <w:rPr>
          <w:sz w:val="21"/>
          <w:szCs w:val="21"/>
        </w:rPr>
      </w:pPr>
      <w:r>
        <w:rPr>
          <w:sz w:val="21"/>
          <w:szCs w:val="21"/>
        </w:rPr>
        <w:t>数据的生命周期管理最初是由美国的存储技术公司</w:t>
      </w:r>
      <w:r>
        <w:rPr>
          <w:sz w:val="21"/>
          <w:szCs w:val="21"/>
          <w:spacing w:val="-44"/>
        </w:rPr>
        <w:t xml:space="preserve"> </w:t>
      </w:r>
      <w:r>
        <w:rPr>
          <w:rFonts w:ascii="Times New Roman" w:hAnsi="Times New Roman" w:eastAsia="Times New Roman" w:cs="Times New Roman"/>
          <w:sz w:val="21"/>
          <w:szCs w:val="21"/>
        </w:rPr>
        <w:t>Storage</w:t>
      </w:r>
      <w:r>
        <w:rPr>
          <w:rFonts w:ascii="Times New Roman" w:hAnsi="Times New Roman" w:eastAsia="Times New Roman" w:cs="Times New Roman"/>
          <w:sz w:val="21"/>
          <w:szCs w:val="21"/>
          <w:spacing w:val="-1"/>
        </w:rPr>
        <w:t>Tek</w:t>
      </w:r>
      <w:r>
        <w:rPr>
          <w:rFonts w:ascii="Times New Roman" w:hAnsi="Times New Roman" w:eastAsia="Times New Roman" w:cs="Times New Roman"/>
          <w:sz w:val="21"/>
          <w:szCs w:val="21"/>
          <w:spacing w:val="27"/>
          <w:w w:val="101"/>
        </w:rPr>
        <w:t xml:space="preserve"> </w:t>
      </w:r>
      <w:r>
        <w:rPr>
          <w:sz w:val="21"/>
          <w:szCs w:val="21"/>
          <w:spacing w:val="-1"/>
        </w:rPr>
        <w:t>提出来的，经过这些年的</w:t>
      </w:r>
      <w:r>
        <w:rPr>
          <w:sz w:val="21"/>
          <w:szCs w:val="21"/>
        </w:rPr>
        <w:t xml:space="preserve"> </w:t>
      </w:r>
      <w:r>
        <w:rPr>
          <w:sz w:val="21"/>
          <w:szCs w:val="21"/>
          <w:spacing w:val="6"/>
        </w:rPr>
        <w:t>发展和宣传，目前逐渐开始进入市场化阶段。数据的生命周期管理作为一项企业信息化战</w:t>
      </w:r>
      <w:r>
        <w:rPr>
          <w:sz w:val="21"/>
          <w:szCs w:val="21"/>
          <w:spacing w:val="17"/>
        </w:rPr>
        <w:t xml:space="preserve"> </w:t>
      </w:r>
      <w:r>
        <w:rPr>
          <w:sz w:val="21"/>
          <w:szCs w:val="21"/>
          <w:spacing w:val="-2"/>
        </w:rPr>
        <w:t>略，是一项相对长期的工作。</w:t>
      </w:r>
    </w:p>
    <w:p>
      <w:pPr>
        <w:pStyle w:val="BodyText"/>
        <w:ind w:firstLine="440"/>
        <w:spacing w:before="91" w:line="267" w:lineRule="auto"/>
        <w:rPr>
          <w:sz w:val="21"/>
          <w:szCs w:val="21"/>
        </w:rPr>
      </w:pPr>
      <w:r>
        <w:rPr>
          <w:sz w:val="21"/>
          <w:szCs w:val="21"/>
          <w:spacing w:val="8"/>
        </w:rPr>
        <w:t>早期银行的金融产品较少，主要以存贷汇为主，而且数据以省(市)为单位分布存放，</w:t>
      </w:r>
      <w:r>
        <w:rPr>
          <w:sz w:val="21"/>
          <w:szCs w:val="21"/>
        </w:rPr>
        <w:t xml:space="preserve"> </w:t>
      </w:r>
      <w:r>
        <w:rPr>
          <w:sz w:val="21"/>
          <w:szCs w:val="21"/>
          <w:spacing w:val="1"/>
        </w:rPr>
        <w:t>数据量相对较少。此外，由于还没有数据集中挖掘与分析的需求，</w:t>
      </w:r>
      <w:r>
        <w:rPr>
          <w:sz w:val="21"/>
          <w:szCs w:val="21"/>
        </w:rPr>
        <w:t>日常处理对象主要是短期 </w:t>
      </w:r>
      <w:r>
        <w:rPr>
          <w:sz w:val="21"/>
          <w:szCs w:val="21"/>
        </w:rPr>
        <w:t>数据，时间跨度小，处理的数据规模相对可控。但是，随着各家银行的数据大集中以及业务</w:t>
      </w:r>
      <w:r>
        <w:rPr>
          <w:sz w:val="21"/>
          <w:szCs w:val="21"/>
          <w:spacing w:val="9"/>
        </w:rPr>
        <w:t xml:space="preserve">  </w:t>
      </w:r>
      <w:r>
        <w:rPr>
          <w:sz w:val="21"/>
          <w:szCs w:val="21"/>
        </w:rPr>
        <w:t>的快速发展，客户群体越来越大，客户发生的交易行为也越来越频繁，尤其是在大数据、互</w:t>
      </w:r>
      <w:r>
        <w:rPr>
          <w:sz w:val="21"/>
          <w:szCs w:val="21"/>
          <w:spacing w:val="8"/>
        </w:rPr>
        <w:t xml:space="preserve">  </w:t>
      </w:r>
      <w:r>
        <w:rPr>
          <w:sz w:val="21"/>
          <w:szCs w:val="21"/>
          <w:spacing w:val="1"/>
        </w:rPr>
        <w:t>联网金融时代，银行业集中存放和处理的数据量急剧增加，有些银行的数据容量甚至达到了</w:t>
      </w:r>
      <w:r>
        <w:rPr>
          <w:sz w:val="21"/>
          <w:szCs w:val="21"/>
          <w:spacing w:val="17"/>
        </w:rPr>
        <w:t xml:space="preserve"> </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16"/>
        </w:rPr>
        <w:t xml:space="preserve"> </w:t>
      </w:r>
      <w:r>
        <w:rPr>
          <w:sz w:val="21"/>
          <w:szCs w:val="21"/>
          <w:spacing w:val="4"/>
        </w:rPr>
        <w:t>级。有种说法是：“今天一个现代人一天所吸收的信息，比莎士比亚一生所获得的信息 </w:t>
      </w:r>
      <w:r>
        <w:rPr>
          <w:sz w:val="21"/>
          <w:szCs w:val="21"/>
          <w:spacing w:val="-3"/>
        </w:rPr>
        <w:t>还要多。”由此可见，当今社会信息量是呈爆发式增长的。对银</w:t>
      </w:r>
      <w:r>
        <w:rPr>
          <w:sz w:val="21"/>
          <w:szCs w:val="21"/>
          <w:spacing w:val="-4"/>
        </w:rPr>
        <w:t>行来说，</w:t>
      </w:r>
      <w:r>
        <w:rPr>
          <w:sz w:val="21"/>
          <w:szCs w:val="21"/>
          <w:spacing w:val="60"/>
        </w:rPr>
        <w:t xml:space="preserve"> </w:t>
      </w:r>
      <w:r>
        <w:rPr>
          <w:sz w:val="21"/>
          <w:szCs w:val="21"/>
          <w:spacing w:val="-4"/>
        </w:rPr>
        <w:t>一方面数据成为银 </w:t>
      </w:r>
      <w:r>
        <w:rPr>
          <w:sz w:val="21"/>
          <w:szCs w:val="21"/>
          <w:spacing w:val="1"/>
        </w:rPr>
        <w:t>行的重要资产，对于分析客户行为、评价客户信用、提升营销精准</w:t>
      </w:r>
      <w:r>
        <w:rPr>
          <w:sz w:val="21"/>
          <w:szCs w:val="21"/>
        </w:rPr>
        <w:t>度等方面都起到了重要的 </w:t>
      </w:r>
      <w:r>
        <w:rPr>
          <w:sz w:val="21"/>
          <w:szCs w:val="21"/>
          <w:spacing w:val="7"/>
        </w:rPr>
        <w:t>作用；但是，另一方面日益增大的数据量对系统存储、访问</w:t>
      </w:r>
      <w:r>
        <w:rPr>
          <w:sz w:val="21"/>
          <w:szCs w:val="21"/>
          <w:spacing w:val="6"/>
        </w:rPr>
        <w:t>效率造成越来越大的压力。因</w:t>
      </w:r>
      <w:r>
        <w:rPr>
          <w:sz w:val="21"/>
          <w:szCs w:val="21"/>
        </w:rPr>
        <w:t xml:space="preserve"> </w:t>
      </w:r>
      <w:r>
        <w:rPr>
          <w:sz w:val="21"/>
          <w:szCs w:val="21"/>
        </w:rPr>
        <w:t>此，必须权衡效率和需求之间的关系，合理保留数据。</w:t>
      </w:r>
    </w:p>
    <w:p>
      <w:pPr>
        <w:pStyle w:val="BodyText"/>
        <w:ind w:right="56" w:firstLine="440"/>
        <w:spacing w:before="91" w:line="258" w:lineRule="auto"/>
        <w:rPr>
          <w:sz w:val="21"/>
          <w:szCs w:val="21"/>
        </w:rPr>
      </w:pPr>
      <w:r>
        <w:rPr>
          <w:sz w:val="21"/>
          <w:szCs w:val="21"/>
          <w:spacing w:val="7"/>
        </w:rPr>
        <w:t>正常情况下，数据生成时间越长，其获得的访问频率则越</w:t>
      </w:r>
      <w:r>
        <w:rPr>
          <w:sz w:val="21"/>
          <w:szCs w:val="21"/>
          <w:spacing w:val="6"/>
        </w:rPr>
        <w:t>低。但是，数据总量越来越</w:t>
      </w:r>
      <w:r>
        <w:rPr>
          <w:sz w:val="21"/>
          <w:szCs w:val="21"/>
        </w:rPr>
        <w:t xml:space="preserve"> </w:t>
      </w:r>
      <w:r>
        <w:rPr>
          <w:sz w:val="21"/>
          <w:szCs w:val="21"/>
        </w:rPr>
        <w:t>大，如果将不活跃的数据进行迁移，则可以降低企业的拥有成本。</w:t>
      </w:r>
    </w:p>
    <w:p>
      <w:pPr>
        <w:pStyle w:val="BodyText"/>
        <w:ind w:left="440"/>
        <w:spacing w:before="52" w:line="219" w:lineRule="auto"/>
        <w:rPr>
          <w:sz w:val="21"/>
          <w:szCs w:val="21"/>
        </w:rPr>
      </w:pPr>
      <w:r>
        <w:rPr>
          <w:sz w:val="21"/>
          <w:szCs w:val="21"/>
          <w:spacing w:val="15"/>
        </w:rPr>
        <w:t>数据生命周期中数据生成时间、数据访问频率、数据总量等参数间的关系如图8-1</w:t>
      </w:r>
    </w:p>
    <w:p>
      <w:pPr>
        <w:spacing w:line="71" w:lineRule="exact"/>
        <w:rPr/>
      </w:pPr>
      <w:r/>
    </w:p>
    <w:p>
      <w:pPr>
        <w:spacing w:line="71" w:lineRule="exact"/>
        <w:sectPr>
          <w:footerReference w:type="default" r:id="rId233"/>
          <w:pgSz w:w="9640" w:h="14400"/>
          <w:pgMar w:top="724" w:right="614" w:bottom="655" w:left="509" w:header="0" w:footer="506" w:gutter="0"/>
          <w:cols w:equalWidth="0" w:num="1">
            <w:col w:w="8516" w:space="0"/>
          </w:cols>
        </w:sectPr>
        <w:rPr/>
      </w:pPr>
    </w:p>
    <w:p>
      <w:pPr>
        <w:pStyle w:val="BodyText"/>
        <w:spacing w:before="1" w:line="220" w:lineRule="auto"/>
        <w:rPr>
          <w:sz w:val="21"/>
          <w:szCs w:val="21"/>
        </w:rPr>
      </w:pPr>
      <w:r>
        <w:rPr>
          <w:sz w:val="21"/>
          <w:szCs w:val="21"/>
          <w:spacing w:val="-9"/>
        </w:rPr>
        <w:t>所示。</w:t>
      </w:r>
    </w:p>
    <w:p>
      <w:pPr>
        <w:pStyle w:val="BodyText"/>
        <w:ind w:right="161" w:firstLine="440"/>
        <w:spacing w:before="68" w:line="268" w:lineRule="auto"/>
        <w:jc w:val="both"/>
        <w:rPr>
          <w:sz w:val="21"/>
          <w:szCs w:val="21"/>
        </w:rPr>
      </w:pPr>
      <w:r>
        <w:rPr>
          <w:sz w:val="21"/>
          <w:szCs w:val="21"/>
          <w:spacing w:val="1"/>
        </w:rPr>
        <w:t>倘若不对数据进行有效的数据</w:t>
      </w:r>
      <w:r>
        <w:rPr>
          <w:sz w:val="21"/>
          <w:szCs w:val="21"/>
          <w:spacing w:val="8"/>
        </w:rPr>
        <w:t xml:space="preserve"> </w:t>
      </w:r>
      <w:r>
        <w:rPr>
          <w:sz w:val="21"/>
          <w:szCs w:val="21"/>
          <w:spacing w:val="18"/>
        </w:rPr>
        <w:t>生命周期管理，则会出现系统问</w:t>
      </w:r>
      <w:r>
        <w:rPr>
          <w:sz w:val="21"/>
          <w:szCs w:val="21"/>
          <w:spacing w:val="11"/>
        </w:rPr>
        <w:t xml:space="preserve"> </w:t>
      </w:r>
      <w:r>
        <w:rPr>
          <w:sz w:val="21"/>
          <w:szCs w:val="21"/>
          <w:spacing w:val="3"/>
        </w:rPr>
        <w:t>题。例如，数据增长过快导致的系 </w:t>
      </w:r>
      <w:r>
        <w:rPr>
          <w:sz w:val="21"/>
          <w:szCs w:val="21"/>
          <w:spacing w:val="2"/>
        </w:rPr>
        <w:t>统资源浪费；又如，表数据量过大</w:t>
      </w:r>
      <w:r>
        <w:rPr>
          <w:sz w:val="21"/>
          <w:szCs w:val="21"/>
          <w:spacing w:val="8"/>
        </w:rPr>
        <w:t xml:space="preserve"> </w:t>
      </w:r>
      <w:r>
        <w:rPr>
          <w:sz w:val="21"/>
          <w:szCs w:val="21"/>
          <w:spacing w:val="1"/>
        </w:rPr>
        <w:t>导致访问效率过慢等情况。以某商</w:t>
      </w:r>
      <w:r>
        <w:rPr>
          <w:sz w:val="21"/>
          <w:szCs w:val="21"/>
          <w:spacing w:val="7"/>
        </w:rPr>
        <w:t xml:space="preserve"> </w:t>
      </w:r>
      <w:r>
        <w:rPr>
          <w:sz w:val="21"/>
          <w:szCs w:val="21"/>
          <w:spacing w:val="1"/>
        </w:rPr>
        <w:t>业银行为例，早期因为没有进行数</w:t>
      </w:r>
      <w:r>
        <w:rPr>
          <w:sz w:val="21"/>
          <w:szCs w:val="21"/>
          <w:spacing w:val="3"/>
        </w:rPr>
        <w:t xml:space="preserve"> </w:t>
      </w:r>
      <w:r>
        <w:rPr>
          <w:sz w:val="21"/>
          <w:szCs w:val="21"/>
          <w:spacing w:val="18"/>
        </w:rPr>
        <w:t>据生命周期管理，出现了各种问</w:t>
      </w:r>
      <w:r>
        <w:rPr>
          <w:sz w:val="21"/>
          <w:szCs w:val="21"/>
          <w:spacing w:val="11"/>
        </w:rPr>
        <w:t xml:space="preserve"> </w:t>
      </w:r>
      <w:r>
        <w:rPr>
          <w:sz w:val="21"/>
          <w:szCs w:val="21"/>
          <w:spacing w:val="3"/>
        </w:rPr>
        <w:t>题，极大地影响了系统服务效率和</w:t>
      </w:r>
      <w:r>
        <w:rPr>
          <w:sz w:val="21"/>
          <w:szCs w:val="21"/>
          <w:spacing w:val="1"/>
        </w:rPr>
        <w:t xml:space="preserve"> </w:t>
      </w:r>
      <w:r>
        <w:rPr>
          <w:sz w:val="21"/>
          <w:szCs w:val="21"/>
          <w:spacing w:val="2"/>
        </w:rPr>
        <w:t>客户服务水平。从以下两个例子可</w:t>
      </w:r>
      <w:r>
        <w:rPr>
          <w:sz w:val="21"/>
          <w:szCs w:val="21"/>
          <w:spacing w:val="8"/>
        </w:rPr>
        <w:t xml:space="preserve"> </w:t>
      </w:r>
      <w:r>
        <w:rPr>
          <w:sz w:val="21"/>
          <w:szCs w:val="21"/>
          <w:spacing w:val="35"/>
        </w:rPr>
        <w:t>以看出数据生命周期管理的重</w:t>
      </w:r>
      <w:r>
        <w:rPr>
          <w:sz w:val="21"/>
          <w:szCs w:val="21"/>
          <w:spacing w:val="3"/>
        </w:rPr>
        <w:t xml:space="preserve"> </w:t>
      </w:r>
      <w:r>
        <w:rPr>
          <w:sz w:val="21"/>
          <w:szCs w:val="21"/>
          <w:spacing w:val="-9"/>
        </w:rPr>
        <w:t>要性。</w:t>
      </w:r>
    </w:p>
    <w:p>
      <w:pPr>
        <w:pStyle w:val="BodyText"/>
        <w:ind w:left="440"/>
        <w:spacing w:before="98" w:line="184" w:lineRule="auto"/>
        <w:rPr>
          <w:sz w:val="21"/>
          <w:szCs w:val="21"/>
        </w:rPr>
      </w:pPr>
      <w:r>
        <w:rPr>
          <w:sz w:val="21"/>
          <w:szCs w:val="21"/>
          <w:spacing w:val="2"/>
        </w:rPr>
        <w:t>案例一：某商业银行电子影像</w:t>
      </w:r>
    </w:p>
    <w:p>
      <w:pPr>
        <w:spacing w:line="14" w:lineRule="auto"/>
        <w:rPr>
          <w:rFonts w:ascii="Arial"/>
          <w:sz w:val="2"/>
        </w:rPr>
      </w:pPr>
      <w:r>
        <w:rPr>
          <w:rFonts w:ascii="Arial" w:hAnsi="Arial" w:eastAsia="Arial" w:cs="Arial"/>
          <w:sz w:val="2"/>
          <w:szCs w:val="2"/>
        </w:rPr>
        <w:br w:type="column"/>
      </w:r>
    </w:p>
    <w:p>
      <w:pPr>
        <w:spacing w:line="357" w:lineRule="auto"/>
        <w:rPr>
          <w:rFonts w:ascii="Arial"/>
          <w:sz w:val="21"/>
        </w:rPr>
      </w:pPr>
      <w:r/>
    </w:p>
    <w:p>
      <w:pPr>
        <w:ind w:firstLine="193"/>
        <w:spacing w:before="1" w:line="2640" w:lineRule="exact"/>
        <w:rPr/>
      </w:pPr>
      <w:r>
        <w:rPr>
          <w:position w:val="-52"/>
        </w:rPr>
        <w:drawing>
          <wp:inline distT="0" distB="0" distL="0" distR="0">
            <wp:extent cx="2889239" cy="1676460"/>
            <wp:effectExtent l="0" t="0" r="0" b="0"/>
            <wp:docPr id="180" name="IM 180"/>
            <wp:cNvGraphicFramePr/>
            <a:graphic>
              <a:graphicData uri="http://schemas.openxmlformats.org/drawingml/2006/picture">
                <pic:pic>
                  <pic:nvPicPr>
                    <pic:cNvPr id="180" name="IM 180"/>
                    <pic:cNvPicPr/>
                  </pic:nvPicPr>
                  <pic:blipFill>
                    <a:blip r:embed="rId235"/>
                    <a:stretch>
                      <a:fillRect/>
                    </a:stretch>
                  </pic:blipFill>
                  <pic:spPr>
                    <a:xfrm rot="0">
                      <a:off x="0" y="0"/>
                      <a:ext cx="2889239" cy="1676460"/>
                    </a:xfrm>
                    <a:prstGeom prst="rect">
                      <a:avLst/>
                    </a:prstGeom>
                  </pic:spPr>
                </pic:pic>
              </a:graphicData>
            </a:graphic>
          </wp:inline>
        </w:drawing>
      </w:r>
    </w:p>
    <w:p>
      <w:pPr>
        <w:pStyle w:val="BodyText"/>
        <w:ind w:left="2053"/>
        <w:spacing w:before="96" w:line="219" w:lineRule="auto"/>
        <w:rPr>
          <w:sz w:val="15"/>
          <w:szCs w:val="15"/>
        </w:rPr>
      </w:pPr>
      <w:r>
        <w:rPr>
          <w:sz w:val="15"/>
          <w:szCs w:val="15"/>
          <w:spacing w:val="-1"/>
        </w:rPr>
        <w:t>数据生成时间</w:t>
      </w:r>
    </w:p>
    <w:p>
      <w:pPr>
        <w:pStyle w:val="BodyText"/>
        <w:ind w:left="843"/>
        <w:spacing w:before="135" w:line="219" w:lineRule="auto"/>
        <w:rPr>
          <w:sz w:val="21"/>
          <w:szCs w:val="21"/>
        </w:rPr>
      </w:pPr>
      <w:r>
        <w:rPr>
          <w:sz w:val="21"/>
          <w:szCs w:val="21"/>
          <w:spacing w:val="-24"/>
        </w:rPr>
        <w:t>图8-1</w:t>
      </w:r>
      <w:r>
        <w:rPr>
          <w:sz w:val="21"/>
          <w:szCs w:val="21"/>
          <w:spacing w:val="76"/>
        </w:rPr>
        <w:t xml:space="preserve"> </w:t>
      </w:r>
      <w:r>
        <w:rPr>
          <w:sz w:val="21"/>
          <w:szCs w:val="21"/>
          <w:spacing w:val="-24"/>
        </w:rPr>
        <w:t>数据生命周期中各参数间的关系</w:t>
      </w:r>
    </w:p>
    <w:p>
      <w:pPr>
        <w:spacing w:line="219" w:lineRule="auto"/>
        <w:sectPr>
          <w:type w:val="continuous"/>
          <w:pgSz w:w="9640" w:h="14400"/>
          <w:pgMar w:top="724" w:right="614" w:bottom="655" w:left="509" w:header="0" w:footer="506" w:gutter="0"/>
          <w:cols w:equalWidth="0" w:num="2">
            <w:col w:w="3367" w:space="100"/>
            <w:col w:w="5049" w:space="0"/>
          </w:cols>
        </w:sectPr>
        <w:rPr>
          <w:sz w:val="21"/>
          <w:szCs w:val="21"/>
        </w:rPr>
      </w:pPr>
    </w:p>
    <w:p>
      <w:pPr>
        <w:pStyle w:val="BodyText"/>
        <w:ind w:right="54"/>
        <w:spacing w:before="110" w:line="258" w:lineRule="auto"/>
        <w:jc w:val="both"/>
        <w:rPr>
          <w:sz w:val="21"/>
          <w:szCs w:val="21"/>
        </w:rPr>
      </w:pPr>
      <w:r>
        <w:rPr>
          <w:sz w:val="21"/>
          <w:szCs w:val="21"/>
          <w:spacing w:val="7"/>
        </w:rPr>
        <w:t>平台采用了外部产品，基本上有史以来的影像数据都存储在系统内，造成系统内</w:t>
      </w:r>
      <w:r>
        <w:rPr>
          <w:sz w:val="21"/>
          <w:szCs w:val="21"/>
          <w:spacing w:val="6"/>
        </w:rPr>
        <w:t>数据量庞</w:t>
      </w:r>
      <w:r>
        <w:rPr>
          <w:sz w:val="21"/>
          <w:szCs w:val="21"/>
        </w:rPr>
        <w:t xml:space="preserve"> </w:t>
      </w:r>
      <w:r>
        <w:rPr>
          <w:sz w:val="21"/>
          <w:szCs w:val="21"/>
          <w:spacing w:val="7"/>
        </w:rPr>
        <w:t>大，某些分行的数据量达到几十太字节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7"/>
        </w:rPr>
        <w:t>),    </w:t>
      </w:r>
      <w:r>
        <w:rPr>
          <w:sz w:val="21"/>
          <w:szCs w:val="21"/>
          <w:spacing w:val="7"/>
        </w:rPr>
        <w:t>平时的数据备份时效非常缓慢。2013年某</w:t>
      </w:r>
      <w:r>
        <w:rPr>
          <w:sz w:val="21"/>
          <w:szCs w:val="21"/>
        </w:rPr>
        <w:t xml:space="preserve"> </w:t>
      </w:r>
      <w:r>
        <w:rPr>
          <w:sz w:val="21"/>
          <w:szCs w:val="21"/>
          <w:spacing w:val="7"/>
        </w:rPr>
        <w:t>天系统出现问题，数据恢复效率很低，其间发生的</w:t>
      </w:r>
      <w:r>
        <w:rPr>
          <w:sz w:val="21"/>
          <w:szCs w:val="21"/>
          <w:spacing w:val="6"/>
        </w:rPr>
        <w:t>业务数据出现了丢失现象，只能重新扫</w:t>
      </w:r>
      <w:r>
        <w:rPr>
          <w:sz w:val="21"/>
          <w:szCs w:val="21"/>
        </w:rPr>
        <w:t xml:space="preserve"> </w:t>
      </w:r>
      <w:r>
        <w:rPr>
          <w:sz w:val="21"/>
          <w:szCs w:val="21"/>
          <w:spacing w:val="1"/>
        </w:rPr>
        <w:t>描。从此案例可以看出，没有好的数据生命周期管理机制，会造成系统中无用或者使</w:t>
      </w:r>
      <w:r>
        <w:rPr>
          <w:sz w:val="21"/>
          <w:szCs w:val="21"/>
        </w:rPr>
        <w:t>用价值 </w:t>
      </w:r>
      <w:r>
        <w:rPr>
          <w:sz w:val="21"/>
          <w:szCs w:val="21"/>
          <w:spacing w:val="1"/>
        </w:rPr>
        <w:t>很低的数据不能及时清理，不仅会对系统资源造成浪费，而且会使得在出现紧急情</w:t>
      </w:r>
      <w:r>
        <w:rPr>
          <w:sz w:val="21"/>
          <w:szCs w:val="21"/>
        </w:rPr>
        <w:t>况时无法 </w:t>
      </w:r>
      <w:r>
        <w:rPr>
          <w:sz w:val="21"/>
          <w:szCs w:val="21"/>
          <w:spacing w:val="-9"/>
        </w:rPr>
        <w:t>应对。</w:t>
      </w:r>
    </w:p>
    <w:p>
      <w:pPr>
        <w:spacing w:line="258" w:lineRule="auto"/>
        <w:sectPr>
          <w:type w:val="continuous"/>
          <w:pgSz w:w="9640" w:h="14400"/>
          <w:pgMar w:top="724" w:right="614" w:bottom="655" w:left="509" w:header="0" w:footer="506" w:gutter="0"/>
          <w:cols w:equalWidth="0" w:num="1">
            <w:col w:w="8516" w:space="0"/>
          </w:cols>
        </w:sectPr>
        <w:rPr>
          <w:sz w:val="21"/>
          <w:szCs w:val="21"/>
        </w:rPr>
      </w:pPr>
    </w:p>
    <w:p>
      <w:pPr>
        <w:ind w:left="6172"/>
        <w:spacing w:before="42" w:line="217" w:lineRule="auto"/>
        <w:rPr>
          <w:rFonts w:ascii="SimHei" w:hAnsi="SimHei" w:eastAsia="SimHei" w:cs="SimHei"/>
          <w:sz w:val="21"/>
          <w:szCs w:val="21"/>
        </w:rPr>
      </w:pPr>
      <w:bookmarkStart w:name="bookmark56" w:id="50"/>
      <w:bookmarkEnd w:id="50"/>
      <w:r>
        <w:rPr>
          <w:rFonts w:ascii="SimHei" w:hAnsi="SimHei" w:eastAsia="SimHei" w:cs="SimHei"/>
          <w:sz w:val="21"/>
          <w:szCs w:val="21"/>
          <w:b/>
          <w:bCs/>
          <w:spacing w:val="-18"/>
        </w:rPr>
        <w:t>数据生命周期管理</w:t>
      </w:r>
      <w:r>
        <w:rPr>
          <w:rFonts w:ascii="SimHei" w:hAnsi="SimHei" w:eastAsia="SimHei" w:cs="SimHei"/>
          <w:sz w:val="21"/>
          <w:szCs w:val="21"/>
          <w:spacing w:val="-18"/>
        </w:rPr>
        <w:t>|</w:t>
      </w:r>
      <w:r>
        <w:rPr>
          <w:rFonts w:ascii="SimHei" w:hAnsi="SimHei" w:eastAsia="SimHei" w:cs="SimHei"/>
          <w:sz w:val="21"/>
          <w:szCs w:val="21"/>
          <w:spacing w:val="-32"/>
        </w:rPr>
        <w:t xml:space="preserve"> </w:t>
      </w:r>
      <w:r>
        <w:rPr>
          <w:rFonts w:ascii="SimHei" w:hAnsi="SimHei" w:eastAsia="SimHei" w:cs="SimHei"/>
          <w:sz w:val="21"/>
          <w:szCs w:val="21"/>
          <w:b/>
          <w:bCs/>
          <w:spacing w:val="-18"/>
        </w:rPr>
        <w:t>第8章</w:t>
      </w:r>
    </w:p>
    <w:p>
      <w:pPr>
        <w:pStyle w:val="BodyText"/>
        <w:ind w:right="90" w:firstLine="429"/>
        <w:spacing w:before="307" w:line="264" w:lineRule="auto"/>
        <w:jc w:val="both"/>
        <w:rPr>
          <w:sz w:val="21"/>
          <w:szCs w:val="21"/>
        </w:rPr>
      </w:pPr>
      <w:r>
        <w:rPr>
          <w:sz w:val="21"/>
          <w:szCs w:val="21"/>
          <w:spacing w:val="1"/>
        </w:rPr>
        <w:t>案例二：某商业银行信贷系统自投产以来，由于监管部门和业务部门要求，</w:t>
      </w:r>
      <w:r>
        <w:rPr>
          <w:sz w:val="21"/>
          <w:szCs w:val="21"/>
        </w:rPr>
        <w:t>在合同未到 </w:t>
      </w:r>
      <w:r>
        <w:rPr>
          <w:sz w:val="21"/>
          <w:szCs w:val="21"/>
          <w:spacing w:val="1"/>
        </w:rPr>
        <w:t>期之前，必须能够提供相关借据的查询，因此合同、借据等数据一直存在系统中的同一</w:t>
      </w:r>
      <w:r>
        <w:rPr>
          <w:sz w:val="21"/>
          <w:szCs w:val="21"/>
        </w:rPr>
        <w:t>张表 </w:t>
      </w:r>
      <w:r>
        <w:rPr>
          <w:sz w:val="21"/>
          <w:szCs w:val="21"/>
          <w:spacing w:val="1"/>
        </w:rPr>
        <w:t>中，随着时间的推移，该表中数据量越来越大，造成了查询瓶颈。为此，此银行将该表</w:t>
      </w:r>
      <w:r>
        <w:rPr>
          <w:sz w:val="21"/>
          <w:szCs w:val="21"/>
        </w:rPr>
        <w:t>拆分 </w:t>
      </w:r>
      <w:r>
        <w:rPr>
          <w:sz w:val="21"/>
          <w:szCs w:val="21"/>
          <w:spacing w:val="1"/>
        </w:rPr>
        <w:t>为当前表和历史表，这样不仅提高了当前表的查询效率，而且使历史数据也同样满足了监管</w:t>
      </w:r>
      <w:r>
        <w:rPr>
          <w:sz w:val="21"/>
          <w:szCs w:val="21"/>
        </w:rPr>
        <w:t xml:space="preserve"> </w:t>
      </w:r>
      <w:r>
        <w:rPr>
          <w:sz w:val="21"/>
          <w:szCs w:val="21"/>
          <w:spacing w:val="1"/>
        </w:rPr>
        <w:t>和业务要求。从这个例子可以看出，合理的数据生命周期管理策略，可以提升内外部的服务</w:t>
      </w:r>
      <w:r>
        <w:rPr>
          <w:sz w:val="21"/>
          <w:szCs w:val="21"/>
        </w:rPr>
        <w:t xml:space="preserve"> </w:t>
      </w:r>
      <w:r>
        <w:rPr>
          <w:sz w:val="21"/>
          <w:szCs w:val="21"/>
          <w:spacing w:val="-10"/>
        </w:rPr>
        <w:t>水平。</w:t>
      </w:r>
    </w:p>
    <w:p>
      <w:pPr>
        <w:pStyle w:val="BodyText"/>
        <w:ind w:right="58" w:firstLine="429"/>
        <w:spacing w:before="88" w:line="264" w:lineRule="auto"/>
        <w:jc w:val="both"/>
        <w:rPr>
          <w:sz w:val="21"/>
          <w:szCs w:val="21"/>
        </w:rPr>
      </w:pPr>
      <w:r>
        <w:rPr>
          <w:sz w:val="21"/>
          <w:szCs w:val="21"/>
          <w:spacing w:val="2"/>
        </w:rPr>
        <w:t>数据生命周期是以成本与数据不断变化的价值相对应的方法，从</w:t>
      </w:r>
      <w:r>
        <w:rPr>
          <w:sz w:val="21"/>
          <w:szCs w:val="21"/>
          <w:spacing w:val="1"/>
        </w:rPr>
        <w:t>数据的创建到最终处置</w:t>
      </w:r>
      <w:r>
        <w:rPr>
          <w:sz w:val="21"/>
          <w:szCs w:val="21"/>
        </w:rPr>
        <w:t xml:space="preserve"> </w:t>
      </w:r>
      <w:r>
        <w:rPr>
          <w:sz w:val="21"/>
          <w:szCs w:val="21"/>
          <w:spacing w:val="1"/>
        </w:rPr>
        <w:t>对数据进行全程管理，从而可以使企业根据业务需求、监管、法律等方面的要求对数据进行</w:t>
      </w:r>
      <w:r>
        <w:rPr>
          <w:sz w:val="21"/>
          <w:szCs w:val="21"/>
        </w:rPr>
        <w:t xml:space="preserve"> </w:t>
      </w:r>
      <w:r>
        <w:rPr>
          <w:sz w:val="21"/>
          <w:szCs w:val="21"/>
          <w:spacing w:val="1"/>
        </w:rPr>
        <w:t>分类、存档、恢复、删除。因此，在满足业务部门、客户的合理需求、监管部门的监管</w:t>
      </w:r>
      <w:r>
        <w:rPr>
          <w:sz w:val="21"/>
          <w:szCs w:val="21"/>
        </w:rPr>
        <w:t>要求 </w:t>
      </w:r>
      <w:r>
        <w:rPr>
          <w:sz w:val="21"/>
          <w:szCs w:val="21"/>
          <w:spacing w:val="1"/>
        </w:rPr>
        <w:t>的前提下，能够有效地控制在线数据规模，不断提高生产数据的访问效率，减少系统资</w:t>
      </w:r>
      <w:r>
        <w:rPr>
          <w:sz w:val="21"/>
          <w:szCs w:val="21"/>
        </w:rPr>
        <w:t>源浪 </w:t>
      </w:r>
      <w:r>
        <w:rPr>
          <w:sz w:val="21"/>
          <w:szCs w:val="21"/>
          <w:spacing w:val="1"/>
        </w:rPr>
        <w:t>费并合理解决成本，保证应用系统健康高效地运行，成了大型商业银行的挑战，同时也是整</w:t>
      </w:r>
      <w:r>
        <w:rPr>
          <w:sz w:val="21"/>
          <w:szCs w:val="21"/>
        </w:rPr>
        <w:t xml:space="preserve"> </w:t>
      </w:r>
      <w:r>
        <w:rPr>
          <w:sz w:val="21"/>
          <w:szCs w:val="21"/>
          <w:spacing w:val="-3"/>
        </w:rPr>
        <w:t>个企业数据架构的重要组成部分。</w:t>
      </w:r>
    </w:p>
    <w:p>
      <w:pPr>
        <w:spacing w:line="425" w:lineRule="auto"/>
        <w:rPr>
          <w:rFonts w:ascii="Arial"/>
          <w:sz w:val="21"/>
        </w:rPr>
      </w:pPr>
      <w:r/>
    </w:p>
    <w:p>
      <w:pPr>
        <w:ind w:left="4"/>
        <w:spacing w:before="100" w:line="222" w:lineRule="auto"/>
        <w:outlineLvl w:val="0"/>
        <w:rPr>
          <w:rFonts w:ascii="SimHei" w:hAnsi="SimHei" w:eastAsia="SimHei" w:cs="SimHei"/>
          <w:sz w:val="31"/>
          <w:szCs w:val="31"/>
        </w:rPr>
      </w:pPr>
      <w:r>
        <w:rPr>
          <w:rFonts w:ascii="SimHei" w:hAnsi="SimHei" w:eastAsia="SimHei" w:cs="SimHei"/>
          <w:sz w:val="31"/>
          <w:szCs w:val="31"/>
          <w:b/>
          <w:bCs/>
          <w:spacing w:val="1"/>
        </w:rPr>
        <w:t>8.2</w:t>
      </w:r>
      <w:r>
        <w:rPr>
          <w:rFonts w:ascii="SimHei" w:hAnsi="SimHei" w:eastAsia="SimHei" w:cs="SimHei"/>
          <w:sz w:val="31"/>
          <w:szCs w:val="31"/>
          <w:spacing w:val="141"/>
        </w:rPr>
        <w:t xml:space="preserve"> </w:t>
      </w:r>
      <w:r>
        <w:rPr>
          <w:rFonts w:ascii="SimHei" w:hAnsi="SimHei" w:eastAsia="SimHei" w:cs="SimHei"/>
          <w:sz w:val="31"/>
          <w:szCs w:val="31"/>
          <w:b/>
          <w:bCs/>
          <w:spacing w:val="1"/>
        </w:rPr>
        <w:t>银行业数据生命周期管理的现状</w:t>
      </w:r>
    </w:p>
    <w:p>
      <w:pPr>
        <w:spacing w:line="368" w:lineRule="auto"/>
        <w:rPr>
          <w:rFonts w:ascii="Arial"/>
          <w:sz w:val="21"/>
        </w:rPr>
      </w:pPr>
      <w:r/>
    </w:p>
    <w:p>
      <w:pPr>
        <w:pStyle w:val="BodyText"/>
        <w:ind w:right="94" w:firstLine="429"/>
        <w:spacing w:before="68" w:line="255" w:lineRule="auto"/>
        <w:jc w:val="both"/>
        <w:rPr>
          <w:sz w:val="21"/>
          <w:szCs w:val="21"/>
        </w:rPr>
      </w:pPr>
      <w:r>
        <w:rPr>
          <w:sz w:val="21"/>
          <w:szCs w:val="21"/>
          <w:spacing w:val="1"/>
        </w:rPr>
        <w:t>商业银行普遍拥有众多的业务系统，数据种类也很复杂，数据规</w:t>
      </w:r>
      <w:r>
        <w:rPr>
          <w:sz w:val="21"/>
          <w:szCs w:val="21"/>
        </w:rPr>
        <w:t>模急剧膨胀，业务系统 </w:t>
      </w:r>
      <w:r>
        <w:rPr>
          <w:sz w:val="21"/>
          <w:szCs w:val="21"/>
          <w:spacing w:val="1"/>
        </w:rPr>
        <w:t>生产数据库存放了大量的历史数据，这些数据从系统上线以来基本保存在数据库里面，因而</w:t>
      </w:r>
      <w:r>
        <w:rPr>
          <w:sz w:val="21"/>
          <w:szCs w:val="21"/>
        </w:rPr>
        <w:t xml:space="preserve"> </w:t>
      </w:r>
      <w:r>
        <w:rPr>
          <w:sz w:val="21"/>
          <w:szCs w:val="21"/>
        </w:rPr>
        <w:t>其规模呈线性增长，容量越来越庞大，面临很多问题。</w:t>
      </w:r>
    </w:p>
    <w:p>
      <w:pPr>
        <w:pStyle w:val="BodyText"/>
        <w:ind w:right="56" w:firstLine="429"/>
        <w:spacing w:before="73" w:line="265" w:lineRule="auto"/>
        <w:jc w:val="both"/>
        <w:rPr>
          <w:sz w:val="21"/>
          <w:szCs w:val="21"/>
        </w:rPr>
      </w:pPr>
      <w:r>
        <w:rPr>
          <w:sz w:val="21"/>
          <w:szCs w:val="21"/>
          <w:spacing w:val="7"/>
        </w:rPr>
        <w:t>1)数据库的体积太大，最直接的体现就是业务数据库表</w:t>
      </w:r>
      <w:r>
        <w:rPr>
          <w:sz w:val="21"/>
          <w:szCs w:val="21"/>
          <w:spacing w:val="6"/>
        </w:rPr>
        <w:t>容量较大，从而导致系统访问</w:t>
      </w:r>
      <w:r>
        <w:rPr>
          <w:sz w:val="21"/>
          <w:szCs w:val="21"/>
        </w:rPr>
        <w:t xml:space="preserve"> </w:t>
      </w:r>
      <w:r>
        <w:rPr>
          <w:sz w:val="21"/>
          <w:szCs w:val="21"/>
          <w:spacing w:val="2"/>
        </w:rPr>
        <w:t>性能、响应速度下降。根据性能容量测试情况，当主机数据库的配置、基础环境相同</w:t>
      </w:r>
      <w:r>
        <w:rPr>
          <w:sz w:val="21"/>
          <w:szCs w:val="21"/>
          <w:spacing w:val="1"/>
        </w:rPr>
        <w:t>，而基</w:t>
      </w:r>
      <w:r>
        <w:rPr>
          <w:sz w:val="21"/>
          <w:szCs w:val="21"/>
        </w:rPr>
        <w:t xml:space="preserve"> </w:t>
      </w:r>
      <w:r>
        <w:rPr>
          <w:sz w:val="21"/>
          <w:szCs w:val="21"/>
          <w:spacing w:val="6"/>
        </w:rPr>
        <w:t>础数据量增加到3倍时，响应时间就会增加到4倍，个别业务预期指标已无法满足。部分小</w:t>
      </w:r>
      <w:r>
        <w:rPr>
          <w:sz w:val="21"/>
          <w:szCs w:val="21"/>
          <w:spacing w:val="16"/>
        </w:rPr>
        <w:t xml:space="preserve"> </w:t>
      </w:r>
      <w:r>
        <w:rPr>
          <w:sz w:val="21"/>
          <w:szCs w:val="21"/>
          <w:spacing w:val="1"/>
        </w:rPr>
        <w:t>型商业银行目前尚未意识到这种问题，但大型商业银</w:t>
      </w:r>
      <w:r>
        <w:rPr>
          <w:sz w:val="21"/>
          <w:szCs w:val="21"/>
        </w:rPr>
        <w:t>行已经开始采取各种措施进行应对。</w:t>
      </w:r>
    </w:p>
    <w:p>
      <w:pPr>
        <w:pStyle w:val="BodyText"/>
        <w:ind w:firstLine="429"/>
        <w:spacing w:before="60" w:line="260" w:lineRule="auto"/>
        <w:jc w:val="both"/>
        <w:rPr>
          <w:sz w:val="21"/>
          <w:szCs w:val="21"/>
        </w:rPr>
      </w:pPr>
      <w:r>
        <w:rPr>
          <w:sz w:val="21"/>
          <w:szCs w:val="21"/>
          <w:spacing w:val="7"/>
        </w:rPr>
        <w:t>2)数据库表容量太大，给后台的维护带来困难，导致效率低下，索引优化、统计分析</w:t>
      </w:r>
      <w:r>
        <w:rPr>
          <w:sz w:val="21"/>
          <w:szCs w:val="21"/>
          <w:spacing w:val="12"/>
        </w:rPr>
        <w:t xml:space="preserve"> </w:t>
      </w:r>
      <w:r>
        <w:rPr>
          <w:sz w:val="21"/>
          <w:szCs w:val="21"/>
          <w:spacing w:val="3"/>
        </w:rPr>
        <w:t>等后台维护时需要较长的维护窗口。例如，银行的核心系统每天需要备份大量的生产数据，</w:t>
      </w:r>
      <w:r>
        <w:rPr>
          <w:sz w:val="21"/>
          <w:szCs w:val="21"/>
          <w:spacing w:val="14"/>
        </w:rPr>
        <w:t xml:space="preserve"> </w:t>
      </w:r>
      <w:r>
        <w:rPr>
          <w:sz w:val="21"/>
          <w:szCs w:val="21"/>
          <w:spacing w:val="12"/>
        </w:rPr>
        <w:t>随着数据量的不断增大，备份时间和日结工作时间也越来越长，数据库锁表风险也随之</w:t>
      </w:r>
      <w:r>
        <w:rPr>
          <w:sz w:val="21"/>
          <w:szCs w:val="21"/>
        </w:rPr>
        <w:t xml:space="preserve">  </w:t>
      </w:r>
      <w:r>
        <w:rPr>
          <w:sz w:val="21"/>
          <w:szCs w:val="21"/>
          <w:spacing w:val="-4"/>
        </w:rPr>
        <w:t>变大。</w:t>
      </w:r>
    </w:p>
    <w:p>
      <w:pPr>
        <w:pStyle w:val="BodyText"/>
        <w:ind w:right="56" w:firstLine="429"/>
        <w:spacing w:before="59" w:line="266" w:lineRule="auto"/>
        <w:jc w:val="both"/>
        <w:rPr>
          <w:sz w:val="21"/>
          <w:szCs w:val="21"/>
        </w:rPr>
      </w:pPr>
      <w:r>
        <w:rPr>
          <w:sz w:val="21"/>
          <w:szCs w:val="21"/>
          <w:spacing w:val="7"/>
        </w:rPr>
        <w:t>3)一旦发生系统故障或误操作，则数据库的恢复将非常耗时，对整个业务支撑系统来</w:t>
      </w:r>
      <w:r>
        <w:rPr>
          <w:sz w:val="21"/>
          <w:szCs w:val="21"/>
          <w:spacing w:val="12"/>
        </w:rPr>
        <w:t xml:space="preserve"> </w:t>
      </w:r>
      <w:r>
        <w:rPr>
          <w:sz w:val="21"/>
          <w:szCs w:val="21"/>
          <w:spacing w:val="1"/>
        </w:rPr>
        <w:t>说可能是致命的。从前面的例子可以看出，当数据恢复时间窗口变得越来越大时，对于</w:t>
      </w:r>
      <w:r>
        <w:rPr>
          <w:sz w:val="21"/>
          <w:szCs w:val="21"/>
        </w:rPr>
        <w:t>业务 </w:t>
      </w:r>
      <w:r>
        <w:rPr>
          <w:sz w:val="21"/>
          <w:szCs w:val="21"/>
        </w:rPr>
        <w:t>的进行会造成较大的影响，甚至有可能出现业务无法操作的情况。</w:t>
      </w:r>
    </w:p>
    <w:p>
      <w:pPr>
        <w:pStyle w:val="BodyText"/>
        <w:ind w:right="56" w:firstLine="429"/>
        <w:spacing w:before="71" w:line="254" w:lineRule="auto"/>
        <w:jc w:val="both"/>
        <w:rPr>
          <w:sz w:val="21"/>
          <w:szCs w:val="21"/>
        </w:rPr>
      </w:pPr>
      <w:r>
        <w:rPr>
          <w:sz w:val="21"/>
          <w:szCs w:val="21"/>
          <w:spacing w:val="7"/>
        </w:rPr>
        <w:t>4)所有数据都集中存储在高端存储设备中，这样随着数据的不断增多，扩容带来的投</w:t>
      </w:r>
      <w:r>
        <w:rPr>
          <w:sz w:val="21"/>
          <w:szCs w:val="21"/>
          <w:spacing w:val="12"/>
        </w:rPr>
        <w:t xml:space="preserve"> </w:t>
      </w:r>
      <w:r>
        <w:rPr>
          <w:sz w:val="21"/>
          <w:szCs w:val="21"/>
          <w:spacing w:val="1"/>
        </w:rPr>
        <w:t>资成本也会不断上升。虽然存储设备的价格呈现不断下降的趋势，但是在大数据时代，数据 </w:t>
      </w:r>
      <w:r>
        <w:rPr>
          <w:sz w:val="21"/>
          <w:szCs w:val="21"/>
          <w:spacing w:val="1"/>
        </w:rPr>
        <w:t>量爆发式增长的速度已经超出了价格的下降速度，扩容</w:t>
      </w:r>
      <w:r>
        <w:rPr>
          <w:sz w:val="21"/>
          <w:szCs w:val="21"/>
        </w:rPr>
        <w:t>成本也成为银行不断面临的难题。</w:t>
      </w:r>
    </w:p>
    <w:p>
      <w:pPr>
        <w:pStyle w:val="BodyText"/>
        <w:ind w:right="95" w:firstLine="429"/>
        <w:spacing w:before="63" w:line="255" w:lineRule="auto"/>
        <w:jc w:val="both"/>
        <w:rPr>
          <w:sz w:val="21"/>
          <w:szCs w:val="21"/>
        </w:rPr>
      </w:pPr>
      <w:r>
        <w:rPr>
          <w:sz w:val="21"/>
          <w:szCs w:val="21"/>
          <w:spacing w:val="1"/>
        </w:rPr>
        <w:t>业界不同厂商为解决不同时期、不同利用价值的数据管理的难</w:t>
      </w:r>
      <w:r>
        <w:rPr>
          <w:sz w:val="21"/>
          <w:szCs w:val="21"/>
        </w:rPr>
        <w:t>题，提出了各种数据生命 </w:t>
      </w:r>
      <w:r>
        <w:rPr>
          <w:sz w:val="21"/>
          <w:szCs w:val="21"/>
          <w:spacing w:val="1"/>
        </w:rPr>
        <w:t>周期管理策略和解决方案。这里可以简单介绍一下不同厂商的数据生命周期管理策略和</w:t>
      </w:r>
      <w:r>
        <w:rPr>
          <w:sz w:val="21"/>
          <w:szCs w:val="21"/>
        </w:rPr>
        <w:t>相应 </w:t>
      </w:r>
      <w:r>
        <w:rPr>
          <w:sz w:val="21"/>
          <w:szCs w:val="21"/>
          <w:spacing w:val="-8"/>
        </w:rPr>
        <w:t>的解决方案。</w:t>
      </w:r>
    </w:p>
    <w:p>
      <w:pPr>
        <w:pStyle w:val="BodyText"/>
        <w:ind w:right="95" w:firstLine="429"/>
        <w:spacing w:before="92" w:line="251" w:lineRule="auto"/>
        <w:jc w:val="both"/>
        <w:rPr>
          <w:sz w:val="21"/>
          <w:szCs w:val="21"/>
        </w:rPr>
      </w:pPr>
      <w:r>
        <w:rPr>
          <w:rFonts w:ascii="Times New Roman" w:hAnsi="Times New Roman" w:eastAsia="Times New Roman" w:cs="Times New Roman"/>
          <w:sz w:val="21"/>
          <w:szCs w:val="21"/>
        </w:rPr>
        <w:t>IBM</w:t>
      </w:r>
      <w:r>
        <w:rPr>
          <w:sz w:val="21"/>
          <w:szCs w:val="21"/>
          <w:spacing w:val="7"/>
        </w:rPr>
        <w:t>公司在很早之前便提出了“信息生命周期管理”的概念，并随之推出了各种集成</w:t>
      </w:r>
      <w:r>
        <w:rPr>
          <w:sz w:val="21"/>
          <w:szCs w:val="21"/>
          <w:spacing w:val="17"/>
        </w:rPr>
        <w:t xml:space="preserve"> </w:t>
      </w:r>
      <w:r>
        <w:rPr>
          <w:sz w:val="21"/>
          <w:szCs w:val="21"/>
          <w:spacing w:val="4"/>
        </w:rPr>
        <w:t>与存储的解决方案，从数据创建到最终处置的生命周期进行管理。例如，</w:t>
      </w:r>
      <w:r>
        <w:rPr>
          <w:sz w:val="21"/>
          <w:szCs w:val="21"/>
          <w:spacing w:val="3"/>
        </w:rPr>
        <w:t>1974年， </w:t>
      </w:r>
      <w:r>
        <w:rPr>
          <w:rFonts w:ascii="Times New Roman" w:hAnsi="Times New Roman" w:eastAsia="Times New Roman" w:cs="Times New Roman"/>
          <w:sz w:val="21"/>
          <w:szCs w:val="21"/>
        </w:rPr>
        <w:t>IBM</w:t>
      </w:r>
      <w:r>
        <w:rPr>
          <w:sz w:val="21"/>
          <w:szCs w:val="21"/>
          <w:spacing w:val="3"/>
        </w:rPr>
        <w:t>公</w:t>
      </w:r>
      <w:r>
        <w:rPr>
          <w:sz w:val="21"/>
          <w:szCs w:val="21"/>
        </w:rPr>
        <w:t xml:space="preserve"> </w:t>
      </w:r>
      <w:r>
        <w:rPr>
          <w:sz w:val="21"/>
          <w:szCs w:val="21"/>
        </w:rPr>
        <w:t>司推出的大型机分层存储管理 </w:t>
      </w:r>
      <w:r>
        <w:rPr>
          <w:rFonts w:ascii="Times New Roman" w:hAnsi="Times New Roman" w:eastAsia="Times New Roman" w:cs="Times New Roman"/>
          <w:sz w:val="21"/>
          <w:szCs w:val="21"/>
        </w:rPr>
        <w:t>(HSM)   </w:t>
      </w:r>
      <w:r>
        <w:rPr>
          <w:sz w:val="21"/>
          <w:szCs w:val="21"/>
        </w:rPr>
        <w:t>软件就是数据生命周期管理的最早形态。</w:t>
      </w:r>
    </w:p>
    <w:p>
      <w:pPr>
        <w:spacing w:line="251" w:lineRule="auto"/>
        <w:sectPr>
          <w:footerReference w:type="default" r:id="rId236"/>
          <w:pgSz w:w="9640" w:h="14400"/>
          <w:pgMar w:top="759" w:right="524" w:bottom="665" w:left="580" w:header="0" w:footer="516" w:gutter="0"/>
        </w:sectPr>
        <w:rPr>
          <w:sz w:val="21"/>
          <w:szCs w:val="21"/>
        </w:rPr>
      </w:pPr>
    </w:p>
    <w:p>
      <w:pPr>
        <w:spacing w:before="55"/>
        <w:rPr>
          <w:rFonts w:ascii="SimHei" w:hAnsi="SimHei" w:eastAsia="SimHei" w:cs="SimHei"/>
          <w:sz w:val="18"/>
          <w:szCs w:val="18"/>
        </w:rPr>
      </w:pPr>
      <w:bookmarkStart w:name="bookmark57" w:id="51"/>
      <w:bookmarkEnd w:id="51"/>
      <w:r>
        <w:rPr>
          <w:rFonts w:ascii="SimHei" w:hAnsi="SimHei" w:eastAsia="SimHei" w:cs="SimHei"/>
          <w:sz w:val="18"/>
          <w:szCs w:val="18"/>
          <w:position w:val="-9"/>
        </w:rPr>
        <w:drawing>
          <wp:inline distT="0" distB="0" distL="0" distR="0">
            <wp:extent cx="6305" cy="177759"/>
            <wp:effectExtent l="0" t="0" r="0" b="0"/>
            <wp:docPr id="182" name="IM 182"/>
            <wp:cNvGraphicFramePr/>
            <a:graphic>
              <a:graphicData uri="http://schemas.openxmlformats.org/drawingml/2006/picture">
                <pic:pic>
                  <pic:nvPicPr>
                    <pic:cNvPr id="182" name="IM 182"/>
                    <pic:cNvPicPr/>
                  </pic:nvPicPr>
                  <pic:blipFill>
                    <a:blip r:embed="rId238"/>
                    <a:stretch>
                      <a:fillRect/>
                    </a:stretch>
                  </pic:blipFill>
                  <pic:spPr>
                    <a:xfrm rot="0">
                      <a:off x="0" y="0"/>
                      <a:ext cx="6305" cy="177759"/>
                    </a:xfrm>
                    <a:prstGeom prst="rect">
                      <a:avLst/>
                    </a:prstGeom>
                  </pic:spPr>
                </pic:pic>
              </a:graphicData>
            </a:graphic>
          </wp:inline>
        </w:drawing>
      </w:r>
      <w:r>
        <w:rPr>
          <w:rFonts w:ascii="SimHei" w:hAnsi="SimHei" w:eastAsia="SimHei" w:cs="SimHei"/>
          <w:sz w:val="18"/>
          <w:szCs w:val="18"/>
          <w:spacing w:val="3"/>
        </w:rPr>
        <w:t xml:space="preserve"> </w:t>
      </w:r>
      <w:r>
        <w:rPr>
          <w:rFonts w:ascii="SimHei" w:hAnsi="SimHei" w:eastAsia="SimHei" w:cs="SimHei"/>
          <w:sz w:val="18"/>
          <w:szCs w:val="18"/>
          <w:b/>
          <w:bCs/>
          <w:spacing w:val="-3"/>
        </w:rPr>
        <w:t>银行数据治理</w:t>
      </w:r>
    </w:p>
    <w:p>
      <w:pPr>
        <w:spacing w:line="247" w:lineRule="auto"/>
        <w:rPr>
          <w:rFonts w:ascii="Arial"/>
          <w:sz w:val="21"/>
        </w:rPr>
      </w:pPr>
      <w:r/>
    </w:p>
    <w:p>
      <w:pPr>
        <w:pStyle w:val="BodyText"/>
        <w:ind w:left="9" w:firstLine="440"/>
        <w:spacing w:before="68" w:line="266" w:lineRule="auto"/>
        <w:rPr>
          <w:sz w:val="21"/>
          <w:szCs w:val="21"/>
        </w:rPr>
      </w:pPr>
      <w:r>
        <w:rPr>
          <w:rFonts w:ascii="Times New Roman" w:hAnsi="Times New Roman" w:eastAsia="Times New Roman" w:cs="Times New Roman"/>
          <w:sz w:val="21"/>
          <w:szCs w:val="21"/>
        </w:rPr>
        <w:t>IBM</w:t>
      </w:r>
      <w:r>
        <w:rPr>
          <w:sz w:val="21"/>
          <w:szCs w:val="21"/>
          <w:spacing w:val="12"/>
        </w:rPr>
        <w:t>公司认为，每个企业在系统中至少有30%以上的数据是过期或者非活动状态的，</w:t>
      </w:r>
      <w:r>
        <w:rPr>
          <w:sz w:val="21"/>
          <w:szCs w:val="21"/>
          <w:spacing w:val="10"/>
        </w:rPr>
        <w:t xml:space="preserve"> </w:t>
      </w:r>
      <w:r>
        <w:rPr>
          <w:sz w:val="21"/>
          <w:szCs w:val="21"/>
          <w:spacing w:val="9"/>
        </w:rPr>
        <w:t>但是至少有80%的数据要保留很长一段时间，用于长期</w:t>
      </w:r>
      <w:r>
        <w:rPr>
          <w:sz w:val="21"/>
          <w:szCs w:val="21"/>
          <w:spacing w:val="8"/>
        </w:rPr>
        <w:t>数据的可访问性，因此信息保留的 </w:t>
      </w:r>
      <w:r>
        <w:rPr>
          <w:sz w:val="21"/>
          <w:szCs w:val="21"/>
          <w:spacing w:val="1"/>
        </w:rPr>
        <w:t>需求与归档架构应该相对应。</w:t>
      </w:r>
      <w:r>
        <w:rPr>
          <w:rFonts w:ascii="Times New Roman" w:hAnsi="Times New Roman" w:eastAsia="Times New Roman" w:cs="Times New Roman"/>
          <w:sz w:val="21"/>
          <w:szCs w:val="21"/>
        </w:rPr>
        <w:t>IBM</w:t>
      </w:r>
      <w:r>
        <w:rPr>
          <w:sz w:val="21"/>
          <w:szCs w:val="21"/>
          <w:spacing w:val="1"/>
        </w:rPr>
        <w:t>公司通过建立分层的存储硬件结构和数据保护，根据数据</w:t>
      </w:r>
      <w:r>
        <w:rPr>
          <w:sz w:val="21"/>
          <w:szCs w:val="21"/>
          <w:spacing w:val="8"/>
        </w:rPr>
        <w:t xml:space="preserve">  </w:t>
      </w:r>
      <w:r>
        <w:rPr>
          <w:sz w:val="21"/>
          <w:szCs w:val="21"/>
          <w:spacing w:val="1"/>
        </w:rPr>
        <w:t>的类型，自动将不同生命周期阶段的数据存放在最合适的存储设备上，实现了数据分类</w:t>
      </w:r>
      <w:r>
        <w:rPr>
          <w:sz w:val="21"/>
          <w:szCs w:val="21"/>
        </w:rPr>
        <w:t>、备 </w:t>
      </w:r>
      <w:r>
        <w:rPr>
          <w:sz w:val="21"/>
          <w:szCs w:val="21"/>
          <w:spacing w:val="4"/>
        </w:rPr>
        <w:t>份、发布、迁移、归档、删除的全面自动化</w:t>
      </w:r>
      <w:r>
        <w:rPr>
          <w:sz w:val="21"/>
          <w:szCs w:val="21"/>
          <w:spacing w:val="3"/>
        </w:rPr>
        <w:t>管理。在存储介质方面，由于</w:t>
      </w:r>
      <w:r>
        <w:rPr>
          <w:rFonts w:ascii="Times New Roman" w:hAnsi="Times New Roman" w:eastAsia="Times New Roman" w:cs="Times New Roman"/>
          <w:sz w:val="21"/>
          <w:szCs w:val="21"/>
        </w:rPr>
        <w:t>SATA</w:t>
      </w:r>
      <w:r>
        <w:rPr>
          <w:rFonts w:ascii="Times New Roman" w:hAnsi="Times New Roman" w:eastAsia="Times New Roman" w:cs="Times New Roman"/>
          <w:sz w:val="21"/>
          <w:szCs w:val="21"/>
          <w:spacing w:val="25"/>
          <w:w w:val="101"/>
        </w:rPr>
        <w:t xml:space="preserve"> </w:t>
      </w:r>
      <w:r>
        <w:rPr>
          <w:sz w:val="21"/>
          <w:szCs w:val="21"/>
          <w:spacing w:val="3"/>
        </w:rPr>
        <w:t>磁盘比</w:t>
      </w:r>
      <w:r>
        <w:rPr>
          <w:sz w:val="21"/>
          <w:szCs w:val="21"/>
          <w:spacing w:val="-38"/>
        </w:rPr>
        <w:t xml:space="preserve"> </w:t>
      </w:r>
      <w:r>
        <w:rPr>
          <w:rFonts w:ascii="Times New Roman" w:hAnsi="Times New Roman" w:eastAsia="Times New Roman" w:cs="Times New Roman"/>
          <w:sz w:val="21"/>
          <w:szCs w:val="21"/>
        </w:rPr>
        <w:t>PC   </w:t>
      </w:r>
      <w:r>
        <w:rPr>
          <w:sz w:val="21"/>
          <w:szCs w:val="21"/>
          <w:spacing w:val="8"/>
        </w:rPr>
        <w:t>磁盘更加便宜，可以作为近线(在线归档)数据的保留介质，而磁带、光盘则比磁盘便宜，</w:t>
      </w:r>
      <w:r>
        <w:rPr>
          <w:sz w:val="21"/>
          <w:szCs w:val="21"/>
          <w:spacing w:val="13"/>
        </w:rPr>
        <w:t xml:space="preserve"> </w:t>
      </w:r>
      <w:r>
        <w:rPr>
          <w:sz w:val="21"/>
          <w:szCs w:val="21"/>
          <w:spacing w:val="-3"/>
        </w:rPr>
        <w:t>更加节约能源消耗，但不适宜用于在线或近线，</w:t>
      </w:r>
      <w:r>
        <w:rPr>
          <w:sz w:val="21"/>
          <w:szCs w:val="21"/>
          <w:spacing w:val="59"/>
        </w:rPr>
        <w:t xml:space="preserve"> </w:t>
      </w:r>
      <w:r>
        <w:rPr>
          <w:sz w:val="21"/>
          <w:szCs w:val="21"/>
          <w:spacing w:val="-3"/>
        </w:rPr>
        <w:t>一般考虑将其作为离线归档的存储介质</w:t>
      </w:r>
      <w:r>
        <w:rPr>
          <w:sz w:val="21"/>
          <w:szCs w:val="21"/>
          <w:spacing w:val="-4"/>
        </w:rPr>
        <w:t>，从 </w:t>
      </w:r>
      <w:r>
        <w:rPr>
          <w:sz w:val="21"/>
          <w:szCs w:val="21"/>
          <w:spacing w:val="-4"/>
        </w:rPr>
        <w:t>而延长数据可获取的时间。</w:t>
      </w:r>
    </w:p>
    <w:p>
      <w:pPr>
        <w:pStyle w:val="BodyText"/>
        <w:ind w:left="9" w:right="66" w:firstLine="440"/>
        <w:spacing w:before="88" w:line="264" w:lineRule="auto"/>
        <w:rPr>
          <w:sz w:val="21"/>
          <w:szCs w:val="21"/>
        </w:rPr>
      </w:pP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5"/>
        </w:rPr>
        <w:t xml:space="preserve"> </w:t>
      </w:r>
      <w:r>
        <w:rPr>
          <w:sz w:val="21"/>
          <w:szCs w:val="21"/>
          <w:spacing w:val="5"/>
        </w:rPr>
        <w:t>公司认为生命周期管理是“在信息的整个生命过程中，将信息的商业价值和</w:t>
      </w:r>
      <w:r>
        <w:rPr>
          <w:sz w:val="21"/>
          <w:szCs w:val="21"/>
          <w:spacing w:val="3"/>
        </w:rPr>
        <w:t xml:space="preserve"> </w:t>
      </w:r>
      <w:r>
        <w:rPr>
          <w:sz w:val="21"/>
          <w:szCs w:val="21"/>
          <w:spacing w:val="-1"/>
        </w:rPr>
        <w:t>最适当、最有成本效益的</w:t>
      </w:r>
      <w:r>
        <w:rPr>
          <w:sz w:val="21"/>
          <w:szCs w:val="21"/>
          <w:spacing w:val="-54"/>
        </w:rPr>
        <w:t xml:space="preserve"> </w:t>
      </w:r>
      <w:r>
        <w:rPr>
          <w:rFonts w:ascii="Times New Roman" w:hAnsi="Times New Roman" w:eastAsia="Times New Roman" w:cs="Times New Roman"/>
          <w:sz w:val="21"/>
          <w:szCs w:val="21"/>
          <w:spacing w:val="-1"/>
        </w:rPr>
        <w:t>IT </w:t>
      </w:r>
      <w:r>
        <w:rPr>
          <w:sz w:val="21"/>
          <w:szCs w:val="21"/>
          <w:spacing w:val="-1"/>
        </w:rPr>
        <w:t>基础设施相匹</w:t>
      </w:r>
      <w:r>
        <w:rPr>
          <w:sz w:val="21"/>
          <w:szCs w:val="21"/>
          <w:spacing w:val="-2"/>
        </w:rPr>
        <w:t>配的策略、步骤、实践方法和工具”。从这方面来</w:t>
      </w:r>
      <w:r>
        <w:rPr>
          <w:sz w:val="21"/>
          <w:szCs w:val="21"/>
        </w:rPr>
        <w:t xml:space="preserve"> </w:t>
      </w:r>
      <w:r>
        <w:rPr>
          <w:sz w:val="21"/>
          <w:szCs w:val="21"/>
          <w:spacing w:val="1"/>
        </w:rPr>
        <w:t>看，其实大家对数据生命周期管理的认知基本大同小异。同样，</w:t>
      </w:r>
      <w:r>
        <w:rPr>
          <w:rFonts w:ascii="Times New Roman" w:hAnsi="Times New Roman" w:eastAsia="Times New Roman" w:cs="Times New Roman"/>
          <w:sz w:val="21"/>
          <w:szCs w:val="21"/>
        </w:rPr>
        <w:t>ORACLE</w:t>
      </w:r>
      <w:r>
        <w:rPr>
          <w:sz w:val="21"/>
          <w:szCs w:val="21"/>
          <w:spacing w:val="1"/>
        </w:rPr>
        <w:t>、日立数据等公司</w:t>
      </w:r>
      <w:r>
        <w:rPr>
          <w:sz w:val="21"/>
          <w:szCs w:val="21"/>
          <w:spacing w:val="11"/>
        </w:rPr>
        <w:t xml:space="preserve"> </w:t>
      </w:r>
      <w:r>
        <w:rPr>
          <w:sz w:val="21"/>
          <w:szCs w:val="21"/>
          <w:spacing w:val="1"/>
        </w:rPr>
        <w:t>都以不同的存储介质实现数据层次化迁移、归档、保护等，以实现高效、低成本、不同访问</w:t>
      </w:r>
      <w:r>
        <w:rPr>
          <w:sz w:val="21"/>
          <w:szCs w:val="21"/>
          <w:spacing w:val="3"/>
        </w:rPr>
        <w:t xml:space="preserve"> </w:t>
      </w:r>
      <w:r>
        <w:rPr>
          <w:sz w:val="21"/>
          <w:szCs w:val="21"/>
          <w:spacing w:val="1"/>
        </w:rPr>
        <w:t>边界的数据生命周期管理体系，从而解决了成本问题，满足了法律法规和审计的要求，减少</w:t>
      </w:r>
      <w:r>
        <w:rPr>
          <w:sz w:val="21"/>
          <w:szCs w:val="21"/>
          <w:spacing w:val="17"/>
        </w:rPr>
        <w:t xml:space="preserve"> </w:t>
      </w:r>
      <w:r>
        <w:rPr>
          <w:sz w:val="21"/>
          <w:szCs w:val="21"/>
        </w:rPr>
        <w:t>了信息的管理风险，更为重要的是提高了业务的连续性和服务水平。</w:t>
      </w:r>
    </w:p>
    <w:p>
      <w:pPr>
        <w:pStyle w:val="BodyText"/>
        <w:ind w:left="9" w:right="53" w:firstLine="440"/>
        <w:spacing w:before="99" w:line="242" w:lineRule="auto"/>
        <w:rPr>
          <w:sz w:val="21"/>
          <w:szCs w:val="21"/>
        </w:rPr>
      </w:pPr>
      <w:r>
        <w:rPr>
          <w:sz w:val="21"/>
          <w:szCs w:val="21"/>
          <w:spacing w:val="1"/>
        </w:rPr>
        <w:t>我国各银行或多或少地借鉴了厂商的一些经验，使用或自行探索银行数据的生命周期管</w:t>
      </w:r>
      <w:r>
        <w:rPr>
          <w:sz w:val="21"/>
          <w:szCs w:val="21"/>
          <w:spacing w:val="12"/>
        </w:rPr>
        <w:t xml:space="preserve"> </w:t>
      </w:r>
      <w:r>
        <w:rPr>
          <w:sz w:val="21"/>
          <w:szCs w:val="21"/>
          <w:spacing w:val="-1"/>
        </w:rPr>
        <w:t>理体系，并已取得了一定的成果。</w:t>
      </w:r>
    </w:p>
    <w:p>
      <w:pPr>
        <w:pStyle w:val="BodyText"/>
        <w:ind w:left="9" w:right="76" w:firstLine="440"/>
        <w:spacing w:before="61" w:line="266" w:lineRule="auto"/>
        <w:rPr>
          <w:sz w:val="21"/>
          <w:szCs w:val="21"/>
        </w:rPr>
      </w:pPr>
      <w:r>
        <w:rPr>
          <w:sz w:val="21"/>
          <w:szCs w:val="21"/>
          <w:spacing w:val="6"/>
        </w:rPr>
        <w:t>例如，中国工商银行在2006年即开始探索数据生命周期管理办法，至</w:t>
      </w:r>
      <w:r>
        <w:rPr>
          <w:sz w:val="21"/>
          <w:szCs w:val="21"/>
          <w:spacing w:val="5"/>
        </w:rPr>
        <w:t>2009年基本建立</w:t>
      </w:r>
      <w:r>
        <w:rPr>
          <w:sz w:val="21"/>
          <w:szCs w:val="21"/>
        </w:rPr>
        <w:t xml:space="preserve"> </w:t>
      </w:r>
      <w:r>
        <w:rPr>
          <w:sz w:val="21"/>
          <w:szCs w:val="21"/>
          <w:spacing w:val="1"/>
        </w:rPr>
        <w:t>了数据生命周期管理体系，从策略管理、清</w:t>
      </w:r>
      <w:r>
        <w:rPr>
          <w:sz w:val="21"/>
          <w:szCs w:val="21"/>
        </w:rPr>
        <w:t>理方式统一、清理信息展现等方面均进行了积极 </w:t>
      </w:r>
      <w:r>
        <w:rPr>
          <w:sz w:val="21"/>
          <w:szCs w:val="21"/>
          <w:spacing w:val="3"/>
        </w:rPr>
        <w:t>的探讨，并在2008年获得了由中国人民银行开设的软科学技术一等奖。</w:t>
      </w:r>
    </w:p>
    <w:p>
      <w:pPr>
        <w:spacing w:line="378" w:lineRule="auto"/>
        <w:rPr>
          <w:rFonts w:ascii="Arial"/>
          <w:sz w:val="21"/>
        </w:rPr>
      </w:pPr>
      <w:r/>
    </w:p>
    <w:p>
      <w:pPr>
        <w:ind w:left="14"/>
        <w:spacing w:before="101" w:line="222" w:lineRule="auto"/>
        <w:outlineLvl w:val="0"/>
        <w:rPr>
          <w:rFonts w:ascii="SimHei" w:hAnsi="SimHei" w:eastAsia="SimHei" w:cs="SimHei"/>
          <w:sz w:val="31"/>
          <w:szCs w:val="31"/>
        </w:rPr>
      </w:pPr>
      <w:r>
        <w:rPr>
          <w:rFonts w:ascii="SimHei" w:hAnsi="SimHei" w:eastAsia="SimHei" w:cs="SimHei"/>
          <w:sz w:val="31"/>
          <w:szCs w:val="31"/>
          <w:b/>
          <w:bCs/>
        </w:rPr>
        <w:t>8.3</w:t>
      </w:r>
      <w:r>
        <w:rPr>
          <w:rFonts w:ascii="SimHei" w:hAnsi="SimHei" w:eastAsia="SimHei" w:cs="SimHei"/>
          <w:sz w:val="31"/>
          <w:szCs w:val="31"/>
          <w:spacing w:val="6"/>
        </w:rPr>
        <w:t xml:space="preserve">  </w:t>
      </w:r>
      <w:r>
        <w:rPr>
          <w:rFonts w:ascii="SimHei" w:hAnsi="SimHei" w:eastAsia="SimHei" w:cs="SimHei"/>
          <w:sz w:val="31"/>
          <w:szCs w:val="31"/>
          <w:b/>
          <w:bCs/>
        </w:rPr>
        <w:t>建立数据生命周期管理体系</w:t>
      </w:r>
    </w:p>
    <w:p>
      <w:pPr>
        <w:spacing w:line="373" w:lineRule="auto"/>
        <w:rPr>
          <w:rFonts w:ascii="Arial"/>
          <w:sz w:val="21"/>
        </w:rPr>
      </w:pPr>
      <w:r/>
    </w:p>
    <w:p>
      <w:pPr>
        <w:ind w:left="452"/>
        <w:spacing w:before="70" w:line="222" w:lineRule="auto"/>
        <w:outlineLvl w:val="1"/>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57"/>
        </w:rPr>
        <w:t xml:space="preserve"> </w:t>
      </w:r>
      <w:r>
        <w:rPr>
          <w:rFonts w:ascii="SimHei" w:hAnsi="SimHei" w:eastAsia="SimHei" w:cs="SimHei"/>
          <w:sz w:val="21"/>
          <w:szCs w:val="21"/>
          <w:b/>
          <w:bCs/>
          <w:spacing w:val="-4"/>
        </w:rPr>
        <w:t>生命周期管理的定义及阶段</w:t>
      </w:r>
    </w:p>
    <w:p>
      <w:pPr>
        <w:pStyle w:val="BodyText"/>
        <w:ind w:left="449"/>
        <w:spacing w:before="60" w:line="219" w:lineRule="auto"/>
        <w:rPr>
          <w:sz w:val="21"/>
          <w:szCs w:val="21"/>
        </w:rPr>
      </w:pPr>
      <w:r>
        <w:rPr>
          <w:sz w:val="21"/>
          <w:szCs w:val="21"/>
          <w:spacing w:val="1"/>
        </w:rPr>
        <w:t>在此先以一个例子看看银行的数据是如何流动的。</w:t>
      </w:r>
    </w:p>
    <w:p>
      <w:pPr>
        <w:pStyle w:val="BodyText"/>
        <w:ind w:left="9" w:right="76" w:firstLine="440"/>
        <w:spacing w:before="72" w:line="265" w:lineRule="auto"/>
        <w:rPr>
          <w:sz w:val="21"/>
          <w:szCs w:val="21"/>
        </w:rPr>
      </w:pPr>
      <w:r>
        <w:rPr>
          <w:sz w:val="21"/>
          <w:szCs w:val="21"/>
          <w:spacing w:val="9"/>
        </w:rPr>
        <w:t>一笔交易数据从客户填单开始就诞生了(在当今大数据时代，甚至客户在打开网上银 </w:t>
      </w:r>
      <w:r>
        <w:rPr>
          <w:sz w:val="21"/>
          <w:szCs w:val="21"/>
          <w:spacing w:val="6"/>
        </w:rPr>
        <w:t>行，或者踏入网点时数据就开始诞生了),此时的数据拥有的价值较高，许多相关部</w:t>
      </w:r>
      <w:r>
        <w:rPr>
          <w:sz w:val="21"/>
          <w:szCs w:val="21"/>
          <w:spacing w:val="5"/>
        </w:rPr>
        <w:t>门的人</w:t>
      </w:r>
      <w:r>
        <w:rPr>
          <w:sz w:val="21"/>
          <w:szCs w:val="21"/>
        </w:rPr>
        <w:t xml:space="preserve"> </w:t>
      </w:r>
      <w:r>
        <w:rPr>
          <w:sz w:val="21"/>
          <w:szCs w:val="21"/>
          <w:spacing w:val="5"/>
        </w:rPr>
        <w:t>员都要对数据进行存取和处理(例如用于风险分析)。在交易完成以后，该笔数据的价值开</w:t>
      </w:r>
      <w:r>
        <w:rPr>
          <w:sz w:val="21"/>
          <w:szCs w:val="21"/>
          <w:spacing w:val="8"/>
        </w:rPr>
        <w:t xml:space="preserve"> </w:t>
      </w:r>
      <w:r>
        <w:rPr>
          <w:sz w:val="21"/>
          <w:szCs w:val="21"/>
          <w:spacing w:val="1"/>
        </w:rPr>
        <w:t>始逐渐下降，此时将它转存到低成本的存储介质中以节约成本。</w:t>
      </w:r>
      <w:r>
        <w:rPr>
          <w:sz w:val="21"/>
          <w:szCs w:val="21"/>
        </w:rPr>
        <w:t>而当该笔业务发生后续服务 </w:t>
      </w:r>
      <w:r>
        <w:rPr>
          <w:sz w:val="21"/>
          <w:szCs w:val="21"/>
          <w:spacing w:val="1"/>
        </w:rPr>
        <w:t>问题时，譬如质量、咨询和改进等，此时又需要该条信息的内</w:t>
      </w:r>
      <w:r>
        <w:rPr>
          <w:sz w:val="21"/>
          <w:szCs w:val="21"/>
        </w:rPr>
        <w:t>容，把它重新激活，提取到高 </w:t>
      </w:r>
      <w:r>
        <w:rPr>
          <w:sz w:val="21"/>
          <w:szCs w:val="21"/>
          <w:spacing w:val="1"/>
        </w:rPr>
        <w:t>效设备中。随着质量保证期期满，这一信息的价值又重新下降，直到一定时间</w:t>
      </w:r>
      <w:r>
        <w:rPr>
          <w:sz w:val="21"/>
          <w:szCs w:val="21"/>
        </w:rPr>
        <w:t>以后，退出它 </w:t>
      </w:r>
      <w:r>
        <w:rPr>
          <w:sz w:val="21"/>
          <w:szCs w:val="21"/>
          <w:spacing w:val="-8"/>
        </w:rPr>
        <w:t>的生命周期。</w:t>
      </w:r>
    </w:p>
    <w:p>
      <w:pPr>
        <w:pStyle w:val="BodyText"/>
        <w:ind w:left="9" w:firstLine="440"/>
        <w:spacing w:before="74" w:line="273" w:lineRule="auto"/>
        <w:rPr>
          <w:sz w:val="21"/>
          <w:szCs w:val="21"/>
        </w:rPr>
      </w:pPr>
      <w:r>
        <w:rPr>
          <w:sz w:val="21"/>
          <w:szCs w:val="21"/>
          <w:spacing w:val="1"/>
        </w:rPr>
        <w:t>除了关注数据在其生命周期各阶段中的不同</w:t>
      </w:r>
      <w:r>
        <w:rPr>
          <w:sz w:val="21"/>
          <w:szCs w:val="21"/>
        </w:rPr>
        <w:t>价值，数据本身的内容同样十分重要。特别 </w:t>
      </w:r>
      <w:r>
        <w:rPr>
          <w:sz w:val="21"/>
          <w:szCs w:val="21"/>
          <w:spacing w:val="1"/>
        </w:rPr>
        <w:t>是在当前的经营环境下，数据需要以更加认真的处理方式来对</w:t>
      </w:r>
      <w:r>
        <w:rPr>
          <w:sz w:val="21"/>
          <w:szCs w:val="21"/>
        </w:rPr>
        <w:t>待。内容可以说是数据存储位  </w:t>
      </w:r>
      <w:r>
        <w:rPr>
          <w:sz w:val="21"/>
          <w:szCs w:val="21"/>
          <w:spacing w:val="1"/>
        </w:rPr>
        <w:t>置和方式的又一决定性的因素。举例来说，信息技术人员在一段时</w:t>
      </w:r>
      <w:r>
        <w:rPr>
          <w:sz w:val="21"/>
          <w:szCs w:val="21"/>
        </w:rPr>
        <w:t>间结束以后，是不能随便  </w:t>
      </w:r>
      <w:r>
        <w:rPr>
          <w:sz w:val="21"/>
          <w:szCs w:val="21"/>
          <w:spacing w:val="3"/>
        </w:rPr>
        <w:t>清除所有电子邮件文档的。其中的垃圾邮件，当然可以马上删除，但是那些属于业务交易、</w:t>
      </w:r>
      <w:r>
        <w:rPr>
          <w:sz w:val="21"/>
          <w:szCs w:val="21"/>
          <w:spacing w:val="4"/>
        </w:rPr>
        <w:t xml:space="preserve"> </w:t>
      </w:r>
      <w:r>
        <w:rPr>
          <w:sz w:val="21"/>
          <w:szCs w:val="21"/>
          <w:spacing w:val="1"/>
        </w:rPr>
        <w:t>人力资源和财务等重要文档却应当被保留，用于进一步的分类、储存和</w:t>
      </w:r>
      <w:r>
        <w:rPr>
          <w:sz w:val="21"/>
          <w:szCs w:val="21"/>
        </w:rPr>
        <w:t>保护，以便在更长时  </w:t>
      </w:r>
      <w:r>
        <w:rPr>
          <w:sz w:val="21"/>
          <w:szCs w:val="21"/>
          <w:spacing w:val="1"/>
        </w:rPr>
        <w:t>间内进行使用。同时，由于这些数据可能在一定时期内会有人查</w:t>
      </w:r>
      <w:r>
        <w:rPr>
          <w:sz w:val="21"/>
          <w:szCs w:val="21"/>
        </w:rPr>
        <w:t>阅，所以它也不应该被简单  </w:t>
      </w:r>
      <w:r>
        <w:rPr>
          <w:sz w:val="21"/>
          <w:szCs w:val="21"/>
          <w:spacing w:val="1"/>
        </w:rPr>
        <w:t>地移动到备份系统中。在这里，关键的问题是识别的流程、制度规定</w:t>
      </w:r>
      <w:r>
        <w:rPr>
          <w:sz w:val="21"/>
          <w:szCs w:val="21"/>
        </w:rPr>
        <w:t>以及方便实用的技术支</w:t>
      </w:r>
    </w:p>
    <w:p>
      <w:pPr>
        <w:spacing w:line="273" w:lineRule="auto"/>
        <w:sectPr>
          <w:footerReference w:type="default" r:id="rId237"/>
          <w:pgSz w:w="9640" w:h="14400"/>
          <w:pgMar w:top="724" w:right="634" w:bottom="655" w:left="470" w:header="0" w:footer="506" w:gutter="0"/>
        </w:sectPr>
        <w:rPr>
          <w:sz w:val="21"/>
          <w:szCs w:val="21"/>
        </w:rPr>
      </w:pPr>
    </w:p>
    <w:p>
      <w:pPr>
        <w:ind w:left="6182"/>
        <w:spacing w:before="42" w:line="217" w:lineRule="auto"/>
        <w:rPr>
          <w:rFonts w:ascii="SimHei" w:hAnsi="SimHei" w:eastAsia="SimHei" w:cs="SimHei"/>
          <w:sz w:val="21"/>
          <w:szCs w:val="21"/>
        </w:rPr>
      </w:pPr>
      <w:r>
        <w:rPr>
          <w:rFonts w:ascii="SimHei" w:hAnsi="SimHei" w:eastAsia="SimHei" w:cs="SimHei"/>
          <w:sz w:val="21"/>
          <w:szCs w:val="21"/>
          <w:b/>
          <w:bCs/>
          <w:spacing w:val="-17"/>
        </w:rPr>
        <w:t>数据生命周期管理</w:t>
      </w:r>
      <w:r>
        <w:rPr>
          <w:rFonts w:ascii="SimHei" w:hAnsi="SimHei" w:eastAsia="SimHei" w:cs="SimHei"/>
          <w:sz w:val="21"/>
          <w:szCs w:val="21"/>
          <w:spacing w:val="-17"/>
        </w:rPr>
        <w:t>|</w:t>
      </w:r>
      <w:r>
        <w:rPr>
          <w:rFonts w:ascii="SimHei" w:hAnsi="SimHei" w:eastAsia="SimHei" w:cs="SimHei"/>
          <w:sz w:val="21"/>
          <w:szCs w:val="21"/>
          <w:spacing w:val="-44"/>
        </w:rPr>
        <w:t xml:space="preserve"> </w:t>
      </w:r>
      <w:r>
        <w:rPr>
          <w:rFonts w:ascii="SimHei" w:hAnsi="SimHei" w:eastAsia="SimHei" w:cs="SimHei"/>
          <w:sz w:val="21"/>
          <w:szCs w:val="21"/>
          <w:b/>
          <w:bCs/>
          <w:spacing w:val="-17"/>
        </w:rPr>
        <w:t>第8章</w:t>
      </w:r>
    </w:p>
    <w:p>
      <w:pPr>
        <w:rPr>
          <w:rFonts w:ascii="Arial"/>
          <w:sz w:val="21"/>
        </w:rPr>
      </w:pPr>
      <w:r/>
    </w:p>
    <w:p>
      <w:pPr>
        <w:pStyle w:val="BodyText"/>
        <w:spacing w:before="69" w:line="219" w:lineRule="auto"/>
        <w:rPr>
          <w:sz w:val="21"/>
          <w:szCs w:val="21"/>
        </w:rPr>
      </w:pPr>
      <w:r>
        <w:rPr>
          <w:sz w:val="21"/>
          <w:szCs w:val="21"/>
          <w:spacing w:val="-8"/>
        </w:rPr>
        <w:t>持能力。</w:t>
      </w:r>
    </w:p>
    <w:p>
      <w:pPr>
        <w:pStyle w:val="BodyText"/>
        <w:ind w:right="42" w:firstLine="420"/>
        <w:spacing w:before="58" w:line="251" w:lineRule="auto"/>
        <w:rPr>
          <w:sz w:val="21"/>
          <w:szCs w:val="21"/>
        </w:rPr>
      </w:pPr>
      <w:r>
        <w:rPr>
          <w:sz w:val="21"/>
          <w:szCs w:val="21"/>
          <w:spacing w:val="2"/>
        </w:rPr>
        <w:t>从成本考虑，存储设备可以分为高等、中等、低等各</w:t>
      </w:r>
      <w:r>
        <w:rPr>
          <w:sz w:val="21"/>
          <w:szCs w:val="21"/>
          <w:spacing w:val="1"/>
        </w:rPr>
        <w:t>不相同的硬件平台，对应重要程度</w:t>
      </w:r>
      <w:r>
        <w:rPr>
          <w:sz w:val="21"/>
          <w:szCs w:val="21"/>
        </w:rPr>
        <w:t xml:space="preserve"> </w:t>
      </w:r>
      <w:r>
        <w:rPr>
          <w:sz w:val="21"/>
          <w:szCs w:val="21"/>
          <w:spacing w:val="-1"/>
        </w:rPr>
        <w:t>不同的、结构不同的数据，然后还要选择相应的软件。</w:t>
      </w:r>
    </w:p>
    <w:p>
      <w:pPr>
        <w:pStyle w:val="BodyText"/>
        <w:ind w:right="38" w:firstLine="420"/>
        <w:spacing w:before="33" w:line="269" w:lineRule="auto"/>
        <w:rPr>
          <w:sz w:val="21"/>
          <w:szCs w:val="21"/>
        </w:rPr>
      </w:pPr>
      <w:r>
        <w:rPr>
          <w:sz w:val="21"/>
          <w:szCs w:val="21"/>
          <w:spacing w:val="11"/>
        </w:rPr>
        <w:t>由此可以得出数据生命周期管理的简单定义，即数据生命周期管理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rPr>
        <w:t>Cycle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DLM</w:t>
      </w:r>
      <w:r>
        <w:rPr>
          <w:rFonts w:ascii="Times New Roman" w:hAnsi="Times New Roman" w:eastAsia="Times New Roman" w:cs="Times New Roman"/>
          <w:sz w:val="21"/>
          <w:szCs w:val="21"/>
          <w:spacing w:val="2"/>
        </w:rPr>
        <w:t>)   </w:t>
      </w:r>
      <w:r>
        <w:rPr>
          <w:sz w:val="21"/>
          <w:szCs w:val="21"/>
          <w:spacing w:val="2"/>
        </w:rPr>
        <w:t>是对不同的业务数据进行贯穿其整个生命周期的管理，通过完整的数据</w:t>
      </w:r>
      <w:r>
        <w:rPr>
          <w:sz w:val="21"/>
          <w:szCs w:val="21"/>
          <w:spacing w:val="6"/>
        </w:rPr>
        <w:t xml:space="preserve"> </w:t>
      </w:r>
      <w:r>
        <w:rPr>
          <w:sz w:val="21"/>
          <w:szCs w:val="21"/>
          <w:spacing w:val="1"/>
        </w:rPr>
        <w:t>生命周期管理解决方案，让不同类型的数据存放在适合的存储设备上，利用适当的技术手段</w:t>
      </w:r>
      <w:r>
        <w:rPr>
          <w:sz w:val="21"/>
          <w:szCs w:val="21"/>
          <w:spacing w:val="16"/>
        </w:rPr>
        <w:t xml:space="preserve"> </w:t>
      </w:r>
      <w:r>
        <w:rPr>
          <w:sz w:val="21"/>
          <w:szCs w:val="21"/>
          <w:spacing w:val="2"/>
        </w:rPr>
        <w:t>对这些数据进行处理和分析。这样，用户将可以提高现有</w:t>
      </w:r>
      <w:r>
        <w:rPr>
          <w:sz w:val="21"/>
          <w:szCs w:val="21"/>
          <w:spacing w:val="1"/>
        </w:rPr>
        <w:t>存储设备的利用率，利用自动化的</w:t>
      </w:r>
      <w:r>
        <w:rPr>
          <w:sz w:val="21"/>
          <w:szCs w:val="21"/>
        </w:rPr>
        <w:t xml:space="preserve"> </w:t>
      </w:r>
      <w:r>
        <w:rPr>
          <w:sz w:val="21"/>
          <w:szCs w:val="21"/>
          <w:spacing w:val="2"/>
        </w:rPr>
        <w:t>数据管理技术实现自动的数据管理，减少银行的</w:t>
      </w:r>
      <w:r>
        <w:rPr>
          <w:sz w:val="21"/>
          <w:szCs w:val="21"/>
          <w:spacing w:val="1"/>
        </w:rPr>
        <w:t>信息技术管理成本，满足监管和业务的数据</w:t>
      </w:r>
      <w:r>
        <w:rPr>
          <w:sz w:val="21"/>
          <w:szCs w:val="21"/>
        </w:rPr>
        <w:t xml:space="preserve"> </w:t>
      </w:r>
      <w:r>
        <w:rPr>
          <w:sz w:val="21"/>
          <w:szCs w:val="21"/>
          <w:spacing w:val="1"/>
        </w:rPr>
        <w:t>保管和管理的要求。从这点来说，数据生命周期管理不是一</w:t>
      </w:r>
      <w:r>
        <w:rPr>
          <w:sz w:val="21"/>
          <w:szCs w:val="21"/>
        </w:rPr>
        <w:t>个具体的产品，而是一个管理理 </w:t>
      </w:r>
      <w:r>
        <w:rPr>
          <w:sz w:val="21"/>
          <w:szCs w:val="21"/>
          <w:spacing w:val="12"/>
        </w:rPr>
        <w:t>念，更强调从企业级别的视角，对数据进行更有效的管理、更有价值</w:t>
      </w:r>
      <w:r>
        <w:rPr>
          <w:sz w:val="21"/>
          <w:szCs w:val="21"/>
          <w:spacing w:val="11"/>
        </w:rPr>
        <w:t>的开发和利用的全</w:t>
      </w:r>
      <w:r>
        <w:rPr>
          <w:sz w:val="21"/>
          <w:szCs w:val="21"/>
        </w:rPr>
        <w:t xml:space="preserve"> </w:t>
      </w:r>
      <w:r>
        <w:rPr>
          <w:sz w:val="21"/>
          <w:szCs w:val="21"/>
          <w:spacing w:val="-4"/>
        </w:rPr>
        <w:t>过程。</w:t>
      </w:r>
    </w:p>
    <w:p>
      <w:pPr>
        <w:pStyle w:val="BodyText"/>
        <w:ind w:left="420"/>
        <w:spacing w:before="109" w:line="219" w:lineRule="auto"/>
        <w:rPr>
          <w:sz w:val="21"/>
          <w:szCs w:val="21"/>
        </w:rPr>
      </w:pPr>
      <w:r>
        <w:rPr>
          <w:sz w:val="21"/>
          <w:szCs w:val="21"/>
          <w:spacing w:val="4"/>
        </w:rPr>
        <w:t>一个完整的数据生命周期管理阶段及解决方案如图8-2所示。</w:t>
      </w:r>
    </w:p>
    <w:p>
      <w:pPr>
        <w:pStyle w:val="BodyText"/>
        <w:ind w:firstLine="1569"/>
        <w:spacing w:before="102" w:line="1940" w:lineRule="exact"/>
        <w:rPr/>
      </w:pPr>
      <w:r>
        <w:rPr>
          <w:position w:val="-38"/>
        </w:rPr>
        <w:pict>
          <v:group id="_x0000_s1504" style="mso-position-vertical-relative:line;mso-position-horizontal-relative:char;width:269.05pt;height:97pt;" filled="false" stroked="false" coordsize="5380,1940" coordorigin="0,0">
            <v:shape id="_x0000_s1506" style="position:absolute;left:0;top:0;width:5380;height:1940;" filled="false" stroked="false" type="#_x0000_t75">
              <v:imagedata o:title="" r:id="rId240"/>
            </v:shape>
            <v:shape id="_x0000_s1508" style="position:absolute;left:200;top:347;width:5006;height:1230;" filled="false" stroked="false" type="#_x0000_t202">
              <v:fill on="false"/>
              <v:stroke on="false"/>
              <v:path/>
              <v:imagedata o:title=""/>
              <o:lock v:ext="edit" aspectratio="false"/>
              <v:textbox inset="0mm,0mm,0mm,0mm">
                <w:txbxContent>
                  <w:p>
                    <w:pPr>
                      <w:ind w:right="8"/>
                      <w:spacing w:before="19" w:line="162" w:lineRule="auto"/>
                      <w:jc w:val="right"/>
                      <w:rPr>
                        <w:rFonts w:ascii="SimSun" w:hAnsi="SimSun" w:eastAsia="SimSun" w:cs="SimSun"/>
                        <w:sz w:val="16"/>
                        <w:szCs w:val="16"/>
                      </w:rPr>
                    </w:pPr>
                    <w:r>
                      <w:rPr>
                        <w:rFonts w:ascii="SimSun" w:hAnsi="SimSun" w:eastAsia="SimSun" w:cs="SimSun"/>
                        <w:sz w:val="16"/>
                        <w:szCs w:val="16"/>
                        <w:spacing w:val="-7"/>
                        <w:position w:val="2"/>
                      </w:rPr>
                      <w:t>销毁</w:t>
                    </w:r>
                    <w:r>
                      <w:rPr>
                        <w:rFonts w:ascii="SimSun" w:hAnsi="SimSun" w:eastAsia="SimSun" w:cs="SimSun"/>
                        <w:sz w:val="16"/>
                        <w:szCs w:val="16"/>
                        <w:spacing w:val="15"/>
                        <w:position w:val="2"/>
                      </w:rPr>
                      <w:t xml:space="preserve">   </w:t>
                    </w:r>
                    <w:r>
                      <w:rPr>
                        <w:rFonts w:ascii="SimSun" w:hAnsi="SimSun" w:eastAsia="SimSun" w:cs="SimSun"/>
                        <w:sz w:val="16"/>
                        <w:szCs w:val="16"/>
                        <w:spacing w:val="-7"/>
                        <w:position w:val="-1"/>
                      </w:rPr>
                      <w:t>销毁阶段</w:t>
                    </w:r>
                  </w:p>
                  <w:p>
                    <w:pPr>
                      <w:ind w:left="20"/>
                      <w:spacing w:line="197" w:lineRule="auto"/>
                      <w:rPr>
                        <w:rFonts w:ascii="SimSun" w:hAnsi="SimSun" w:eastAsia="SimSun" w:cs="SimSun"/>
                        <w:sz w:val="16"/>
                        <w:szCs w:val="16"/>
                      </w:rPr>
                    </w:pPr>
                    <w:r>
                      <w:rPr>
                        <w:rFonts w:ascii="SimSun" w:hAnsi="SimSun" w:eastAsia="SimSun" w:cs="SimSun"/>
                        <w:sz w:val="16"/>
                        <w:szCs w:val="16"/>
                        <w:spacing w:val="-7"/>
                      </w:rPr>
                      <w:t>在线阶段</w:t>
                    </w:r>
                  </w:p>
                  <w:p>
                    <w:pPr>
                      <w:spacing w:line="316" w:lineRule="auto"/>
                      <w:rPr>
                        <w:rFonts w:ascii="Arial"/>
                        <w:sz w:val="21"/>
                      </w:rPr>
                    </w:pPr>
                    <w:r/>
                  </w:p>
                  <w:p>
                    <w:pPr>
                      <w:spacing w:line="317" w:lineRule="auto"/>
                      <w:rPr>
                        <w:rFonts w:ascii="Arial"/>
                        <w:sz w:val="21"/>
                      </w:rPr>
                    </w:pPr>
                    <w:r/>
                  </w:p>
                  <w:p>
                    <w:pPr>
                      <w:ind w:left="2850"/>
                      <w:spacing w:before="52" w:line="219" w:lineRule="auto"/>
                      <w:rPr>
                        <w:rFonts w:ascii="SimSun" w:hAnsi="SimSun" w:eastAsia="SimSun" w:cs="SimSun"/>
                        <w:sz w:val="16"/>
                        <w:szCs w:val="16"/>
                      </w:rPr>
                    </w:pPr>
                    <w:r>
                      <w:rPr>
                        <w:rFonts w:ascii="SimSun" w:hAnsi="SimSun" w:eastAsia="SimSun" w:cs="SimSun"/>
                        <w:sz w:val="16"/>
                        <w:szCs w:val="16"/>
                        <w:spacing w:val="-10"/>
                      </w:rPr>
                      <w:t>离线归档</w:t>
                    </w:r>
                  </w:p>
                </w:txbxContent>
              </v:textbox>
            </v:shape>
            <v:shape id="_x0000_s1510" style="position:absolute;left:2330;top:456;width:63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归档阶段</w:t>
                    </w:r>
                  </w:p>
                </w:txbxContent>
              </v:textbox>
            </v:shape>
            <v:shape id="_x0000_s1512" style="position:absolute;left:1550;top:1366;width:63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在线归档</w:t>
                    </w:r>
                  </w:p>
                </w:txbxContent>
              </v:textbox>
            </v:shape>
            <v:shape id="_x0000_s1514" style="position:absolute;left:1040;top:260;width:300;height:300;" filled="false" stroked="false" type="#_x0000_t75">
              <v:imagedata o:title="" r:id="rId241"/>
            </v:shape>
            <v:shape id="_x0000_s1516" style="position:absolute;left:2390;top:125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转移</w:t>
                    </w:r>
                  </w:p>
                </w:txbxContent>
              </v:textbox>
            </v:shape>
            <v:shape id="_x0000_s1518" style="position:absolute;left:380;top:1356;width:306;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spacing w:val="-15"/>
                        <w:w w:val="89"/>
                      </w:rPr>
                      <w:t>备</w:t>
                    </w:r>
                    <w:r>
                      <w:rPr>
                        <w:rFonts w:ascii="SimSun" w:hAnsi="SimSun" w:eastAsia="SimSun" w:cs="SimSun"/>
                        <w:sz w:val="16"/>
                        <w:szCs w:val="16"/>
                        <w:spacing w:val="-7"/>
                        <w:w w:val="89"/>
                      </w:rPr>
                      <w:t>份</w:t>
                    </w:r>
                  </w:p>
                </w:txbxContent>
              </v:textbox>
            </v:shape>
          </v:group>
        </w:pict>
      </w:r>
    </w:p>
    <w:p>
      <w:pPr>
        <w:pStyle w:val="BodyText"/>
        <w:ind w:left="2559"/>
        <w:spacing w:before="88" w:line="219" w:lineRule="auto"/>
        <w:rPr>
          <w:sz w:val="21"/>
          <w:szCs w:val="21"/>
        </w:rPr>
      </w:pPr>
      <w:r>
        <w:rPr>
          <w:sz w:val="21"/>
          <w:szCs w:val="21"/>
          <w:spacing w:val="-16"/>
          <w:w w:val="97"/>
        </w:rPr>
        <w:t>图8-2</w:t>
      </w:r>
      <w:r>
        <w:rPr>
          <w:sz w:val="21"/>
          <w:szCs w:val="21"/>
          <w:spacing w:val="40"/>
        </w:rPr>
        <w:t xml:space="preserve"> </w:t>
      </w:r>
      <w:r>
        <w:rPr>
          <w:sz w:val="21"/>
          <w:szCs w:val="21"/>
          <w:spacing w:val="-16"/>
          <w:w w:val="97"/>
        </w:rPr>
        <w:t>数据生命周期管理阶段及解决方案</w:t>
      </w:r>
    </w:p>
    <w:p>
      <w:pPr>
        <w:pStyle w:val="BodyText"/>
        <w:ind w:left="420"/>
        <w:spacing w:before="201" w:line="219" w:lineRule="auto"/>
        <w:rPr>
          <w:sz w:val="21"/>
          <w:szCs w:val="21"/>
        </w:rPr>
      </w:pPr>
      <w:r>
        <w:rPr>
          <w:sz w:val="21"/>
          <w:szCs w:val="21"/>
          <w:spacing w:val="-8"/>
        </w:rPr>
        <w:t>具体内容如下：</w:t>
      </w:r>
    </w:p>
    <w:p>
      <w:pPr>
        <w:pStyle w:val="BodyText"/>
        <w:ind w:firstLine="423"/>
        <w:spacing w:before="67" w:line="267" w:lineRule="auto"/>
        <w:rPr>
          <w:sz w:val="21"/>
          <w:szCs w:val="21"/>
        </w:rPr>
      </w:pPr>
      <w:r>
        <w:rPr>
          <w:rFonts w:ascii="SimHei" w:hAnsi="SimHei" w:eastAsia="SimHei" w:cs="SimHei"/>
          <w:sz w:val="21"/>
          <w:szCs w:val="21"/>
          <w:b/>
          <w:bCs/>
          <w:spacing w:val="9"/>
        </w:rPr>
        <w:t>(1)数据的在线阶段</w:t>
      </w:r>
      <w:r>
        <w:rPr>
          <w:rFonts w:ascii="SimHei" w:hAnsi="SimHei" w:eastAsia="SimHei" w:cs="SimHei"/>
          <w:sz w:val="21"/>
          <w:szCs w:val="21"/>
          <w:spacing w:val="2"/>
        </w:rPr>
        <w:t xml:space="preserve">  </w:t>
      </w:r>
      <w:r>
        <w:rPr>
          <w:sz w:val="21"/>
          <w:szCs w:val="21"/>
          <w:spacing w:val="9"/>
        </w:rPr>
        <w:t>此阶段为数据产生与使用的阶段，其保留价值、存储设</w:t>
      </w:r>
      <w:r>
        <w:rPr>
          <w:sz w:val="21"/>
          <w:szCs w:val="21"/>
          <w:spacing w:val="8"/>
        </w:rPr>
        <w:t>备、用</w:t>
      </w:r>
      <w:r>
        <w:rPr>
          <w:sz w:val="21"/>
          <w:szCs w:val="21"/>
        </w:rPr>
        <w:t xml:space="preserve"> </w:t>
      </w:r>
      <w:r>
        <w:rPr>
          <w:sz w:val="21"/>
          <w:szCs w:val="21"/>
        </w:rPr>
        <w:t>户访问频率、安全保护等要求都较高，因此解决方案应综合考虑用户访问、业务查询、法律 </w:t>
      </w:r>
      <w:r>
        <w:rPr>
          <w:sz w:val="21"/>
          <w:szCs w:val="21"/>
          <w:spacing w:val="6"/>
        </w:rPr>
        <w:t>法规等各种因素，其数据的保存时间要能维持应用系统正常运转</w:t>
      </w:r>
      <w:r>
        <w:rPr>
          <w:sz w:val="21"/>
          <w:szCs w:val="21"/>
          <w:spacing w:val="5"/>
        </w:rPr>
        <w:t>以及维系业务活动正常开 </w:t>
      </w:r>
      <w:r>
        <w:rPr>
          <w:sz w:val="21"/>
          <w:szCs w:val="21"/>
          <w:spacing w:val="3"/>
        </w:rPr>
        <w:t>展。简单地说，这个阶段数据要能够提供业务开展和</w:t>
      </w:r>
      <w:r>
        <w:rPr>
          <w:sz w:val="21"/>
          <w:szCs w:val="21"/>
          <w:spacing w:val="2"/>
        </w:rPr>
        <w:t>查询要求。比如客户开立的账户信息、</w:t>
      </w:r>
      <w:r>
        <w:rPr>
          <w:sz w:val="21"/>
          <w:szCs w:val="21"/>
        </w:rPr>
        <w:t xml:space="preserve"> </w:t>
      </w:r>
      <w:r>
        <w:rPr>
          <w:sz w:val="21"/>
          <w:szCs w:val="21"/>
          <w:spacing w:val="6"/>
        </w:rPr>
        <w:t>留给银行的客户信息等，只要这个客户在银行具有资产，就认为</w:t>
      </w:r>
      <w:r>
        <w:rPr>
          <w:sz w:val="21"/>
          <w:szCs w:val="21"/>
          <w:spacing w:val="5"/>
        </w:rPr>
        <w:t>其数据处于在线阶段。又 </w:t>
      </w:r>
      <w:r>
        <w:rPr>
          <w:sz w:val="21"/>
          <w:szCs w:val="21"/>
          <w:spacing w:val="10"/>
        </w:rPr>
        <w:t>如，客户进行的交易明细，</w:t>
      </w:r>
      <w:r>
        <w:rPr>
          <w:sz w:val="21"/>
          <w:szCs w:val="21"/>
          <w:spacing w:val="74"/>
        </w:rPr>
        <w:t xml:space="preserve"> </w:t>
      </w:r>
      <w:r>
        <w:rPr>
          <w:sz w:val="21"/>
          <w:szCs w:val="21"/>
          <w:spacing w:val="10"/>
        </w:rPr>
        <w:t>一般来说，短期内(如3个月内)查询概率较高，</w:t>
      </w:r>
      <w:r>
        <w:rPr>
          <w:sz w:val="21"/>
          <w:szCs w:val="21"/>
          <w:spacing w:val="9"/>
        </w:rPr>
        <w:t>而较长时间</w:t>
      </w:r>
      <w:r>
        <w:rPr>
          <w:sz w:val="21"/>
          <w:szCs w:val="21"/>
        </w:rPr>
        <w:t xml:space="preserve"> </w:t>
      </w:r>
      <w:r>
        <w:rPr>
          <w:sz w:val="21"/>
          <w:szCs w:val="21"/>
          <w:spacing w:val="12"/>
        </w:rPr>
        <w:t>内(如一年前)查询概率较低，因此可以认为短期的明细</w:t>
      </w:r>
      <w:r>
        <w:rPr>
          <w:sz w:val="21"/>
          <w:szCs w:val="21"/>
          <w:spacing w:val="11"/>
        </w:rPr>
        <w:t>处于在线节点。在线阶段要考虑</w:t>
      </w:r>
      <w:r>
        <w:rPr>
          <w:sz w:val="21"/>
          <w:szCs w:val="21"/>
        </w:rPr>
        <w:t xml:space="preserve"> </w:t>
      </w:r>
      <w:r>
        <w:rPr>
          <w:sz w:val="21"/>
          <w:szCs w:val="21"/>
        </w:rPr>
        <w:t>的因素比较多，包括数据的保留时间、存储位置、存储设备要求、访问机制、数据安全和高 </w:t>
      </w:r>
      <w:r>
        <w:rPr>
          <w:sz w:val="21"/>
          <w:szCs w:val="21"/>
        </w:rPr>
        <w:t>可用措施、是否需要下一阶段的生命周期管理等。具体来讲，可以包</w:t>
      </w:r>
      <w:r>
        <w:rPr>
          <w:sz w:val="21"/>
          <w:szCs w:val="21"/>
          <w:spacing w:val="-1"/>
        </w:rPr>
        <w:t>括以下内容：</w:t>
      </w:r>
    </w:p>
    <w:p>
      <w:pPr>
        <w:pStyle w:val="BodyText"/>
        <w:ind w:right="41" w:firstLine="420"/>
        <w:spacing w:before="115" w:line="266" w:lineRule="auto"/>
        <w:jc w:val="both"/>
        <w:rPr>
          <w:sz w:val="21"/>
          <w:szCs w:val="21"/>
        </w:rPr>
      </w:pPr>
      <w:r>
        <w:rPr>
          <w:sz w:val="21"/>
          <w:szCs w:val="21"/>
          <w:spacing w:val="7"/>
        </w:rPr>
        <w:t>1)保留时间。数据在这个阶段保留的时间长度。在实际情况下，部分数据是可以直接</w:t>
      </w:r>
      <w:r>
        <w:rPr>
          <w:sz w:val="21"/>
          <w:szCs w:val="21"/>
          <w:spacing w:val="1"/>
        </w:rPr>
        <w:t xml:space="preserve"> </w:t>
      </w:r>
      <w:r>
        <w:rPr>
          <w:sz w:val="21"/>
          <w:szCs w:val="21"/>
          <w:spacing w:val="1"/>
        </w:rPr>
        <w:t>确定保留时间的。例如，销户的客户数据一般就不会提供实时的在线查询了</w:t>
      </w:r>
      <w:r>
        <w:rPr>
          <w:sz w:val="21"/>
          <w:szCs w:val="21"/>
        </w:rPr>
        <w:t>，因此可以考虑 </w:t>
      </w:r>
      <w:r>
        <w:rPr>
          <w:sz w:val="21"/>
          <w:szCs w:val="21"/>
          <w:spacing w:val="2"/>
        </w:rPr>
        <w:t>销户后保留一段时间即可进入下一阶段。再</w:t>
      </w:r>
      <w:r>
        <w:rPr>
          <w:sz w:val="21"/>
          <w:szCs w:val="21"/>
          <w:spacing w:val="1"/>
        </w:rPr>
        <w:t>如客户的交易明细，由于数据量很大，很多银行</w:t>
      </w:r>
      <w:r>
        <w:rPr>
          <w:sz w:val="21"/>
          <w:szCs w:val="21"/>
        </w:rPr>
        <w:t xml:space="preserve"> </w:t>
      </w:r>
      <w:r>
        <w:rPr>
          <w:sz w:val="21"/>
          <w:szCs w:val="21"/>
          <w:spacing w:val="-3"/>
        </w:rPr>
        <w:t>考虑将明细分成两部分存储：</w:t>
      </w:r>
      <w:r>
        <w:rPr>
          <w:sz w:val="21"/>
          <w:szCs w:val="21"/>
          <w:spacing w:val="71"/>
        </w:rPr>
        <w:t xml:space="preserve"> </w:t>
      </w:r>
      <w:r>
        <w:rPr>
          <w:sz w:val="21"/>
          <w:szCs w:val="21"/>
          <w:spacing w:val="-3"/>
        </w:rPr>
        <w:t>一部分在核心的交易系统上，这部分时间较短，例如中国农业</w:t>
      </w:r>
      <w:r>
        <w:rPr>
          <w:sz w:val="21"/>
          <w:szCs w:val="21"/>
        </w:rPr>
        <w:t xml:space="preserve"> </w:t>
      </w:r>
      <w:r>
        <w:rPr>
          <w:sz w:val="21"/>
          <w:szCs w:val="21"/>
          <w:spacing w:val="4"/>
        </w:rPr>
        <w:t>银行的个人存款明细在主机上仅保留一个月，中国工商银行各类明细的保留时间则从3个月</w:t>
      </w:r>
      <w:r>
        <w:rPr>
          <w:sz w:val="21"/>
          <w:szCs w:val="21"/>
          <w:spacing w:val="7"/>
        </w:rPr>
        <w:t xml:space="preserve"> </w:t>
      </w:r>
      <w:r>
        <w:rPr>
          <w:sz w:val="21"/>
          <w:szCs w:val="21"/>
          <w:spacing w:val="3"/>
        </w:rPr>
        <w:t>到2年不等；另一部分特殊数据需要根据数据状态、关联数据要求等条件才能确定具体的保</w:t>
      </w:r>
      <w:r>
        <w:rPr>
          <w:sz w:val="21"/>
          <w:szCs w:val="21"/>
          <w:spacing w:val="11"/>
        </w:rPr>
        <w:t xml:space="preserve"> </w:t>
      </w:r>
      <w:r>
        <w:rPr>
          <w:sz w:val="21"/>
          <w:szCs w:val="21"/>
          <w:spacing w:val="1"/>
        </w:rPr>
        <w:t>留时间，例如某银行对于借据的保留时间是根据合同来确定的，只要</w:t>
      </w:r>
      <w:r>
        <w:rPr>
          <w:sz w:val="21"/>
          <w:szCs w:val="21"/>
        </w:rPr>
        <w:t>合同没到期借据就要一 </w:t>
      </w:r>
      <w:r>
        <w:rPr>
          <w:sz w:val="21"/>
          <w:szCs w:val="21"/>
          <w:spacing w:val="-2"/>
        </w:rPr>
        <w:t>直保留。 一般来说，在线阶段数据的保留时间主要是出于保证系统高效运行、节省系统资源</w:t>
      </w:r>
      <w:r>
        <w:rPr>
          <w:sz w:val="21"/>
          <w:szCs w:val="21"/>
          <w:spacing w:val="5"/>
        </w:rPr>
        <w:t xml:space="preserve"> </w:t>
      </w:r>
      <w:r>
        <w:rPr>
          <w:sz w:val="21"/>
          <w:szCs w:val="21"/>
          <w:spacing w:val="6"/>
        </w:rPr>
        <w:t>的目的而提出的时间。此时在设计数据时就应该考虑以什么样的形式来确定数据的保留时</w:t>
      </w:r>
    </w:p>
    <w:p>
      <w:pPr>
        <w:spacing w:line="266" w:lineRule="auto"/>
        <w:sectPr>
          <w:footerReference w:type="default" r:id="rId239"/>
          <w:pgSz w:w="9640" w:h="14400"/>
          <w:pgMar w:top="759" w:right="615" w:bottom="662" w:left="519" w:header="0" w:footer="503" w:gutter="0"/>
        </w:sectPr>
        <w:rPr>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05" cy="177759"/>
            <wp:effectExtent l="0" t="0" r="0" b="0"/>
            <wp:docPr id="184" name="IM 184"/>
            <wp:cNvGraphicFramePr/>
            <a:graphic>
              <a:graphicData uri="http://schemas.openxmlformats.org/drawingml/2006/picture">
                <pic:pic>
                  <pic:nvPicPr>
                    <pic:cNvPr id="184" name="IM 184"/>
                    <pic:cNvPicPr/>
                  </pic:nvPicPr>
                  <pic:blipFill>
                    <a:blip r:embed="rId243"/>
                    <a:stretch>
                      <a:fillRect/>
                    </a:stretch>
                  </pic:blipFill>
                  <pic:spPr>
                    <a:xfrm rot="0">
                      <a:off x="0" y="0"/>
                      <a:ext cx="6305" cy="177759"/>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46" w:lineRule="auto"/>
        <w:rPr>
          <w:rFonts w:ascii="Arial"/>
          <w:sz w:val="21"/>
        </w:rPr>
      </w:pPr>
      <w:r/>
    </w:p>
    <w:p>
      <w:pPr>
        <w:pStyle w:val="BodyText"/>
        <w:ind w:left="9" w:right="96"/>
        <w:spacing w:before="68" w:line="255" w:lineRule="auto"/>
        <w:rPr>
          <w:sz w:val="21"/>
          <w:szCs w:val="21"/>
        </w:rPr>
      </w:pPr>
      <w:r>
        <w:rPr>
          <w:sz w:val="21"/>
          <w:szCs w:val="21"/>
          <w:spacing w:val="8"/>
        </w:rPr>
        <w:t>间， 一般都是以数据的时间(包括生成时间、访问时间等),辅以状态(如销户、废止等状</w:t>
      </w:r>
      <w:r>
        <w:rPr>
          <w:sz w:val="21"/>
          <w:szCs w:val="21"/>
          <w:spacing w:val="14"/>
        </w:rPr>
        <w:t xml:space="preserve"> </w:t>
      </w:r>
      <w:r>
        <w:rPr>
          <w:sz w:val="21"/>
          <w:szCs w:val="21"/>
          <w:spacing w:val="4"/>
        </w:rPr>
        <w:t>态)来进行确定的。因此，数据表都会包括一种或多种这样的字段来支撑。</w:t>
      </w:r>
    </w:p>
    <w:p>
      <w:pPr>
        <w:pStyle w:val="BodyText"/>
        <w:ind w:left="9" w:right="72" w:firstLine="409"/>
        <w:spacing w:before="62" w:line="259" w:lineRule="auto"/>
        <w:jc w:val="both"/>
        <w:rPr>
          <w:sz w:val="21"/>
          <w:szCs w:val="21"/>
        </w:rPr>
      </w:pPr>
      <w:r>
        <w:rPr>
          <w:sz w:val="21"/>
          <w:szCs w:val="21"/>
          <w:spacing w:val="3"/>
        </w:rPr>
        <w:t>2)存储位置。</w:t>
      </w:r>
      <w:r>
        <w:rPr>
          <w:sz w:val="21"/>
          <w:szCs w:val="21"/>
          <w:spacing w:val="52"/>
        </w:rPr>
        <w:t xml:space="preserve"> </w:t>
      </w:r>
      <w:r>
        <w:rPr>
          <w:sz w:val="21"/>
          <w:szCs w:val="21"/>
          <w:spacing w:val="3"/>
        </w:rPr>
        <w:t>一般来说，这个阶段数据的存储位置位于数据产生的系统内。但是，也</w:t>
      </w:r>
      <w:r>
        <w:rPr>
          <w:sz w:val="21"/>
          <w:szCs w:val="21"/>
        </w:rPr>
        <w:t xml:space="preserve"> </w:t>
      </w:r>
      <w:r>
        <w:rPr>
          <w:sz w:val="21"/>
          <w:szCs w:val="21"/>
          <w:spacing w:val="1"/>
        </w:rPr>
        <w:t>会出现一些比较特殊的情况，比如某商业银行将所有的业务影像</w:t>
      </w:r>
      <w:r>
        <w:rPr>
          <w:sz w:val="21"/>
          <w:szCs w:val="21"/>
        </w:rPr>
        <w:t>进行统一管理，虽然客户开 </w:t>
      </w:r>
      <w:r>
        <w:rPr>
          <w:sz w:val="21"/>
          <w:szCs w:val="21"/>
          <w:spacing w:val="1"/>
        </w:rPr>
        <w:t>户时的证件影像是通过个人交易系统产生的，但是，实际存储在</w:t>
      </w:r>
      <w:r>
        <w:rPr>
          <w:sz w:val="21"/>
          <w:szCs w:val="21"/>
        </w:rPr>
        <w:t>影像管理系统内。因此，这 </w:t>
      </w:r>
      <w:r>
        <w:rPr>
          <w:sz w:val="21"/>
          <w:szCs w:val="21"/>
          <w:spacing w:val="1"/>
        </w:rPr>
        <w:t>一要素，各商业银行是根据各自业务和系统特点来自</w:t>
      </w:r>
      <w:r>
        <w:rPr>
          <w:sz w:val="21"/>
          <w:szCs w:val="21"/>
        </w:rPr>
        <w:t>行决定的。</w:t>
      </w:r>
    </w:p>
    <w:p>
      <w:pPr>
        <w:pStyle w:val="BodyText"/>
        <w:ind w:left="9" w:right="77" w:firstLine="409"/>
        <w:spacing w:before="51" w:line="260" w:lineRule="auto"/>
        <w:jc w:val="both"/>
        <w:rPr>
          <w:sz w:val="21"/>
          <w:szCs w:val="21"/>
        </w:rPr>
      </w:pPr>
      <w:r>
        <w:rPr>
          <w:sz w:val="21"/>
          <w:szCs w:val="21"/>
          <w:spacing w:val="7"/>
        </w:rPr>
        <w:t>3)存储设备要求。这个阶段因为要维系业务高效运转，因此存储设备性能好、吞吐量</w:t>
      </w:r>
      <w:r>
        <w:rPr>
          <w:sz w:val="21"/>
          <w:szCs w:val="21"/>
          <w:spacing w:val="1"/>
        </w:rPr>
        <w:t xml:space="preserve"> </w:t>
      </w:r>
      <w:r>
        <w:rPr>
          <w:sz w:val="21"/>
          <w:szCs w:val="21"/>
          <w:spacing w:val="-3"/>
        </w:rPr>
        <w:t>大、访问速度快，</w:t>
      </w:r>
      <w:r>
        <w:rPr>
          <w:sz w:val="21"/>
          <w:szCs w:val="21"/>
          <w:spacing w:val="60"/>
        </w:rPr>
        <w:t xml:space="preserve"> </w:t>
      </w:r>
      <w:r>
        <w:rPr>
          <w:sz w:val="21"/>
          <w:szCs w:val="21"/>
          <w:spacing w:val="-3"/>
        </w:rPr>
        <w:t>一般会采用高端磁盘阵列设备。</w:t>
      </w:r>
      <w:r>
        <w:rPr>
          <w:sz w:val="21"/>
          <w:szCs w:val="21"/>
          <w:spacing w:val="-4"/>
        </w:rPr>
        <w:t>但是，如果不是针对客户的业务系统，此</w:t>
      </w:r>
      <w:r>
        <w:rPr>
          <w:sz w:val="21"/>
          <w:szCs w:val="21"/>
        </w:rPr>
        <w:t xml:space="preserve"> </w:t>
      </w:r>
      <w:r>
        <w:rPr>
          <w:sz w:val="21"/>
          <w:szCs w:val="21"/>
        </w:rPr>
        <w:t>要求一般会降低，可以考虑不同类型的存储设备，比如低端磁盘阵列设备。</w:t>
      </w:r>
    </w:p>
    <w:p>
      <w:pPr>
        <w:pStyle w:val="BodyText"/>
        <w:ind w:left="9" w:firstLine="409"/>
        <w:spacing w:before="61" w:line="261" w:lineRule="auto"/>
        <w:jc w:val="both"/>
        <w:rPr>
          <w:sz w:val="21"/>
          <w:szCs w:val="21"/>
        </w:rPr>
      </w:pPr>
      <w:r>
        <w:rPr>
          <w:sz w:val="21"/>
          <w:szCs w:val="21"/>
          <w:spacing w:val="7"/>
        </w:rPr>
        <w:t>4)数据保护措施。同样，因本阶段的重要性，为了防止</w:t>
      </w:r>
      <w:r>
        <w:rPr>
          <w:sz w:val="21"/>
          <w:szCs w:val="21"/>
          <w:spacing w:val="6"/>
        </w:rPr>
        <w:t>数据被破坏，各商业银行会从 </w:t>
      </w:r>
      <w:r>
        <w:rPr>
          <w:sz w:val="21"/>
          <w:szCs w:val="21"/>
          <w:spacing w:val="3"/>
        </w:rPr>
        <w:t>硬件和软件、系统级和应用级两方面对系统</w:t>
      </w:r>
      <w:r>
        <w:rPr>
          <w:sz w:val="21"/>
          <w:szCs w:val="21"/>
          <w:spacing w:val="2"/>
        </w:rPr>
        <w:t>数据进行保护，包括磁盘阵列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0"/>
        </w:rPr>
        <w:t xml:space="preserve"> </w:t>
      </w:r>
      <w:r>
        <w:rPr>
          <w:sz w:val="21"/>
          <w:szCs w:val="21"/>
          <w:spacing w:val="2"/>
        </w:rPr>
        <w:t>、</w:t>
      </w:r>
      <w:r>
        <w:rPr>
          <w:sz w:val="21"/>
          <w:szCs w:val="21"/>
          <w:spacing w:val="-19"/>
        </w:rPr>
        <w:t xml:space="preserve"> </w:t>
      </w:r>
      <w:r>
        <w:rPr>
          <w:sz w:val="21"/>
          <w:szCs w:val="21"/>
          <w:spacing w:val="2"/>
        </w:rPr>
        <w:t>镜像、</w:t>
      </w:r>
      <w:r>
        <w:rPr>
          <w:sz w:val="21"/>
          <w:szCs w:val="21"/>
        </w:rPr>
        <w:t xml:space="preserve"> </w:t>
      </w:r>
      <w:r>
        <w:rPr>
          <w:sz w:val="21"/>
          <w:szCs w:val="21"/>
          <w:spacing w:val="-3"/>
        </w:rPr>
        <w:t>系统或应用备份、灾备等措施。</w:t>
      </w:r>
    </w:p>
    <w:p>
      <w:pPr>
        <w:pStyle w:val="BodyText"/>
        <w:ind w:left="9" w:right="79" w:firstLine="409"/>
        <w:spacing w:before="60" w:line="259" w:lineRule="auto"/>
        <w:jc w:val="both"/>
        <w:rPr>
          <w:sz w:val="21"/>
          <w:szCs w:val="21"/>
        </w:rPr>
      </w:pPr>
      <w:r>
        <w:rPr>
          <w:sz w:val="21"/>
          <w:szCs w:val="21"/>
          <w:spacing w:val="12"/>
        </w:rPr>
        <w:t>5)考虑下一阶段的策略。当在线阶段时间到了之后，则需要根据数据类型、查询需</w:t>
      </w:r>
      <w:r>
        <w:rPr>
          <w:sz w:val="21"/>
          <w:szCs w:val="21"/>
          <w:spacing w:val="17"/>
        </w:rPr>
        <w:t xml:space="preserve"> </w:t>
      </w:r>
      <w:r>
        <w:rPr>
          <w:sz w:val="21"/>
          <w:szCs w:val="21"/>
        </w:rPr>
        <w:t>求、系统容量等因素，决定是否进行归档或者销毁。不同银行策略不一，部分城市商业银行</w:t>
      </w:r>
      <w:r>
        <w:rPr>
          <w:sz w:val="21"/>
          <w:szCs w:val="21"/>
          <w:spacing w:val="18"/>
        </w:rPr>
        <w:t xml:space="preserve"> </w:t>
      </w:r>
      <w:r>
        <w:rPr>
          <w:sz w:val="21"/>
          <w:szCs w:val="21"/>
          <w:spacing w:val="1"/>
        </w:rPr>
        <w:t>由于数据量少，对系统压力不大，目前还未考虑进行归档或者销毁数据，而大型商业银行出</w:t>
      </w:r>
      <w:r>
        <w:rPr>
          <w:sz w:val="21"/>
          <w:szCs w:val="21"/>
          <w:spacing w:val="4"/>
        </w:rPr>
        <w:t xml:space="preserve"> </w:t>
      </w:r>
      <w:r>
        <w:rPr>
          <w:sz w:val="21"/>
          <w:szCs w:val="21"/>
        </w:rPr>
        <w:t>于成本考虑，会将还有查询要求的数据从核心系统迁</w:t>
      </w:r>
      <w:r>
        <w:rPr>
          <w:sz w:val="21"/>
          <w:szCs w:val="21"/>
          <w:spacing w:val="-1"/>
        </w:rPr>
        <w:t>移出来进行归档处理，供后续查询。</w:t>
      </w:r>
    </w:p>
    <w:p>
      <w:pPr>
        <w:pStyle w:val="BodyText"/>
        <w:ind w:left="9" w:right="96" w:firstLine="412"/>
        <w:spacing w:before="58" w:line="271" w:lineRule="auto"/>
        <w:jc w:val="both"/>
        <w:rPr>
          <w:sz w:val="21"/>
          <w:szCs w:val="21"/>
        </w:rPr>
      </w:pPr>
      <w:r>
        <w:rPr>
          <w:rFonts w:ascii="SimHei" w:hAnsi="SimHei" w:eastAsia="SimHei" w:cs="SimHei"/>
          <w:sz w:val="21"/>
          <w:szCs w:val="21"/>
          <w:b/>
          <w:bCs/>
          <w:spacing w:val="8"/>
        </w:rPr>
        <w:t>(2)数据的归档阶段</w:t>
      </w:r>
      <w:r>
        <w:rPr>
          <w:rFonts w:ascii="SimHei" w:hAnsi="SimHei" w:eastAsia="SimHei" w:cs="SimHei"/>
          <w:sz w:val="21"/>
          <w:szCs w:val="21"/>
          <w:spacing w:val="8"/>
        </w:rPr>
        <w:t xml:space="preserve">  </w:t>
      </w:r>
      <w:r>
        <w:rPr>
          <w:sz w:val="21"/>
          <w:szCs w:val="21"/>
          <w:spacing w:val="8"/>
        </w:rPr>
        <w:t>此阶段是指在系统资源受限的情况下，为保持应用系</w:t>
      </w:r>
      <w:r>
        <w:rPr>
          <w:sz w:val="21"/>
          <w:szCs w:val="21"/>
          <w:spacing w:val="7"/>
        </w:rPr>
        <w:t>统的健康</w:t>
      </w:r>
      <w:r>
        <w:rPr>
          <w:sz w:val="21"/>
          <w:szCs w:val="21"/>
        </w:rPr>
        <w:t xml:space="preserve"> </w:t>
      </w:r>
      <w:r>
        <w:rPr>
          <w:sz w:val="21"/>
          <w:szCs w:val="21"/>
          <w:spacing w:val="1"/>
        </w:rPr>
        <w:t>安全运行，将访问频率较低且应用需求不高的数据从应用系统</w:t>
      </w:r>
      <w:r>
        <w:rPr>
          <w:sz w:val="21"/>
          <w:szCs w:val="21"/>
        </w:rPr>
        <w:t>中分离出来，保存在另外的磁 </w:t>
      </w:r>
      <w:r>
        <w:rPr>
          <w:sz w:val="21"/>
          <w:szCs w:val="21"/>
          <w:spacing w:val="-3"/>
        </w:rPr>
        <w:t>盘或应用系统上，以备后续查询。</w:t>
      </w:r>
    </w:p>
    <w:p>
      <w:pPr>
        <w:pStyle w:val="BodyText"/>
        <w:ind w:left="9" w:right="93" w:firstLine="409"/>
        <w:spacing w:before="47" w:line="259" w:lineRule="auto"/>
        <w:jc w:val="both"/>
        <w:rPr>
          <w:sz w:val="21"/>
          <w:szCs w:val="21"/>
        </w:rPr>
      </w:pPr>
      <w:r>
        <w:rPr>
          <w:sz w:val="21"/>
          <w:szCs w:val="21"/>
          <w:spacing w:val="2"/>
        </w:rPr>
        <w:t>未必所有的数据都会有归档阶段，</w:t>
      </w:r>
      <w:r>
        <w:rPr>
          <w:sz w:val="21"/>
          <w:szCs w:val="21"/>
          <w:spacing w:val="70"/>
        </w:rPr>
        <w:t xml:space="preserve"> </w:t>
      </w:r>
      <w:r>
        <w:rPr>
          <w:sz w:val="21"/>
          <w:szCs w:val="21"/>
          <w:spacing w:val="2"/>
        </w:rPr>
        <w:t>一是对于系统压力不大的银行，若不对数据进行清</w:t>
      </w:r>
      <w:r>
        <w:rPr>
          <w:sz w:val="21"/>
          <w:szCs w:val="21"/>
        </w:rPr>
        <w:t xml:space="preserve"> </w:t>
      </w:r>
      <w:r>
        <w:rPr>
          <w:sz w:val="21"/>
          <w:szCs w:val="21"/>
          <w:spacing w:val="1"/>
        </w:rPr>
        <w:t>理，则不会产生数据的归档阶段；二是对于一直有效的数据，也不会</w:t>
      </w:r>
      <w:r>
        <w:rPr>
          <w:sz w:val="21"/>
          <w:szCs w:val="21"/>
        </w:rPr>
        <w:t>具有归档阶段，例如一 </w:t>
      </w:r>
      <w:r>
        <w:rPr>
          <w:sz w:val="21"/>
          <w:szCs w:val="21"/>
          <w:spacing w:val="1"/>
        </w:rPr>
        <w:t>直未销户的客户信息；三是对于到期后无用的数据，也不会具有归</w:t>
      </w:r>
      <w:r>
        <w:rPr>
          <w:sz w:val="21"/>
          <w:szCs w:val="21"/>
        </w:rPr>
        <w:t>档阶段，例如临时加载使 </w:t>
      </w:r>
      <w:r>
        <w:rPr>
          <w:sz w:val="21"/>
          <w:szCs w:val="21"/>
          <w:spacing w:val="1"/>
        </w:rPr>
        <w:t>用的信息，确认使用完成后即失去使用价值，那么就可</w:t>
      </w:r>
      <w:r>
        <w:rPr>
          <w:sz w:val="21"/>
          <w:szCs w:val="21"/>
        </w:rPr>
        <w:t>以直接跨过这个阶段进行销毁了。</w:t>
      </w:r>
    </w:p>
    <w:p>
      <w:pPr>
        <w:pStyle w:val="BodyText"/>
        <w:ind w:left="9" w:right="92" w:firstLine="409"/>
        <w:spacing w:before="65" w:line="260" w:lineRule="auto"/>
        <w:jc w:val="both"/>
        <w:rPr>
          <w:sz w:val="21"/>
          <w:szCs w:val="21"/>
        </w:rPr>
      </w:pPr>
      <w:r>
        <w:rPr>
          <w:sz w:val="21"/>
          <w:szCs w:val="21"/>
          <w:spacing w:val="1"/>
        </w:rPr>
        <w:t>归档阶段是为了能够备查，因此要考虑到监管和客户需求，必要时要延长归档的保留时</w:t>
      </w:r>
      <w:r>
        <w:rPr>
          <w:sz w:val="21"/>
          <w:szCs w:val="21"/>
          <w:spacing w:val="3"/>
        </w:rPr>
        <w:t xml:space="preserve"> </w:t>
      </w:r>
      <w:r>
        <w:rPr>
          <w:sz w:val="21"/>
          <w:szCs w:val="21"/>
          <w:spacing w:val="1"/>
        </w:rPr>
        <w:t>间。其管理要素基本与在线阶段一致，但由于其查询频率较低，可以利</w:t>
      </w:r>
      <w:r>
        <w:rPr>
          <w:sz w:val="21"/>
          <w:szCs w:val="21"/>
        </w:rPr>
        <w:t>用比较低廉的存储介 </w:t>
      </w:r>
      <w:r>
        <w:rPr>
          <w:sz w:val="21"/>
          <w:szCs w:val="21"/>
          <w:spacing w:val="-1"/>
        </w:rPr>
        <w:t>质来支撑这个阶段。但还要考虑以下内容：</w:t>
      </w:r>
    </w:p>
    <w:p>
      <w:pPr>
        <w:pStyle w:val="BodyText"/>
        <w:ind w:left="9" w:right="86" w:firstLine="409"/>
        <w:spacing w:before="79" w:line="262" w:lineRule="auto"/>
        <w:jc w:val="both"/>
        <w:rPr>
          <w:sz w:val="21"/>
          <w:szCs w:val="21"/>
        </w:rPr>
      </w:pPr>
      <w:r>
        <w:rPr>
          <w:sz w:val="21"/>
          <w:szCs w:val="21"/>
          <w:spacing w:val="6"/>
        </w:rPr>
        <w:t>1)归档方式。可以根据数据的特性选择不同的归档方式。例如，对于客户的历史交易</w:t>
      </w:r>
      <w:r>
        <w:rPr>
          <w:sz w:val="21"/>
          <w:szCs w:val="21"/>
          <w:spacing w:val="12"/>
        </w:rPr>
        <w:t xml:space="preserve"> </w:t>
      </w:r>
      <w:r>
        <w:rPr>
          <w:sz w:val="21"/>
          <w:szCs w:val="21"/>
          <w:spacing w:val="1"/>
        </w:rPr>
        <w:t>明细，由于还需要提供给客户进行服务，基本上所有银行选择以应用</w:t>
      </w:r>
      <w:r>
        <w:rPr>
          <w:sz w:val="21"/>
          <w:szCs w:val="21"/>
        </w:rPr>
        <w:t>方式进行归档，包括在 </w:t>
      </w:r>
      <w:r>
        <w:rPr>
          <w:sz w:val="21"/>
          <w:szCs w:val="21"/>
          <w:spacing w:val="1"/>
        </w:rPr>
        <w:t>原系统内建立历史表，或者新建一个专门用于查询的系统。前者称</w:t>
      </w:r>
      <w:r>
        <w:rPr>
          <w:sz w:val="21"/>
          <w:szCs w:val="21"/>
        </w:rPr>
        <w:t>为历史表归档，后者称为 </w:t>
      </w:r>
      <w:r>
        <w:rPr>
          <w:sz w:val="21"/>
          <w:szCs w:val="21"/>
          <w:spacing w:val="1"/>
        </w:rPr>
        <w:t>应用归档，有些银行将两种方式都称为近线阶段。如果数据基本上无查询要求，较多</w:t>
      </w:r>
      <w:r>
        <w:rPr>
          <w:sz w:val="21"/>
          <w:szCs w:val="21"/>
        </w:rPr>
        <w:t>银行则 </w:t>
      </w:r>
      <w:r>
        <w:rPr>
          <w:sz w:val="21"/>
          <w:szCs w:val="21"/>
          <w:spacing w:val="2"/>
        </w:rPr>
        <w:t>采用磁带、光盘、移动磁盘等相对独立的存储介质，以备不时之需。</w:t>
      </w:r>
    </w:p>
    <w:p>
      <w:pPr>
        <w:pStyle w:val="BodyText"/>
        <w:ind w:left="9" w:right="79" w:firstLine="409"/>
        <w:spacing w:before="74" w:line="269" w:lineRule="auto"/>
        <w:jc w:val="both"/>
        <w:rPr>
          <w:sz w:val="21"/>
          <w:szCs w:val="21"/>
        </w:rPr>
      </w:pPr>
      <w:r>
        <w:rPr>
          <w:sz w:val="21"/>
          <w:szCs w:val="21"/>
          <w:spacing w:val="7"/>
        </w:rPr>
        <w:t>2)归档要素与存储结构。对于不同的归档方式，其归档要素和</w:t>
      </w:r>
      <w:r>
        <w:rPr>
          <w:sz w:val="21"/>
          <w:szCs w:val="21"/>
          <w:spacing w:val="6"/>
        </w:rPr>
        <w:t>存储结构也不一样。例</w:t>
      </w:r>
      <w:r>
        <w:rPr>
          <w:sz w:val="21"/>
          <w:szCs w:val="21"/>
        </w:rPr>
        <w:t xml:space="preserve"> </w:t>
      </w:r>
      <w:r>
        <w:rPr>
          <w:sz w:val="21"/>
          <w:szCs w:val="21"/>
          <w:spacing w:val="1"/>
        </w:rPr>
        <w:t>如，如果采用历史表或者应用来进行归档，其元数据已涵盖在应用</w:t>
      </w:r>
      <w:r>
        <w:rPr>
          <w:sz w:val="21"/>
          <w:szCs w:val="21"/>
        </w:rPr>
        <w:t>系统内，并且采用数据为 </w:t>
      </w:r>
      <w:r>
        <w:rPr>
          <w:sz w:val="21"/>
          <w:szCs w:val="21"/>
          <w:spacing w:val="1"/>
        </w:rPr>
        <w:t>结构化的形式，可以提供快速查询功能；但是，如果采用磁带、光盘等介质，极有可能采用</w:t>
      </w:r>
      <w:r>
        <w:rPr>
          <w:sz w:val="21"/>
          <w:szCs w:val="21"/>
          <w:spacing w:val="4"/>
        </w:rPr>
        <w:t xml:space="preserve"> </w:t>
      </w:r>
      <w:r>
        <w:rPr>
          <w:sz w:val="21"/>
          <w:szCs w:val="21"/>
          <w:spacing w:val="1"/>
        </w:rPr>
        <w:t>文本方式，则在归档数据时要将结构定义、数据字典等信息一并归</w:t>
      </w:r>
      <w:r>
        <w:rPr>
          <w:sz w:val="21"/>
          <w:szCs w:val="21"/>
        </w:rPr>
        <w:t>档，否则容易陷入无法查 </w:t>
      </w:r>
      <w:r>
        <w:rPr>
          <w:sz w:val="21"/>
          <w:szCs w:val="21"/>
          <w:spacing w:val="-7"/>
        </w:rPr>
        <w:t>询的困境。</w:t>
      </w:r>
    </w:p>
    <w:p>
      <w:pPr>
        <w:pStyle w:val="BodyText"/>
        <w:ind w:left="9" w:right="95" w:firstLine="412"/>
        <w:spacing w:before="54" w:line="256" w:lineRule="auto"/>
        <w:jc w:val="both"/>
        <w:rPr>
          <w:sz w:val="21"/>
          <w:szCs w:val="21"/>
        </w:rPr>
      </w:pPr>
      <w:r>
        <w:rPr>
          <w:rFonts w:ascii="SimHei" w:hAnsi="SimHei" w:eastAsia="SimHei" w:cs="SimHei"/>
          <w:sz w:val="21"/>
          <w:szCs w:val="21"/>
          <w:b/>
          <w:bCs/>
          <w:spacing w:val="14"/>
        </w:rPr>
        <w:t>(3)数据的销毁阶段</w:t>
      </w:r>
      <w:r>
        <w:rPr>
          <w:rFonts w:ascii="SimHei" w:hAnsi="SimHei" w:eastAsia="SimHei" w:cs="SimHei"/>
          <w:sz w:val="21"/>
          <w:szCs w:val="21"/>
          <w:spacing w:val="7"/>
        </w:rPr>
        <w:t xml:space="preserve">  </w:t>
      </w:r>
      <w:r>
        <w:rPr>
          <w:sz w:val="21"/>
          <w:szCs w:val="21"/>
          <w:spacing w:val="14"/>
        </w:rPr>
        <w:t>此阶段是指数据到期后(包</w:t>
      </w:r>
      <w:r>
        <w:rPr>
          <w:sz w:val="21"/>
          <w:szCs w:val="21"/>
          <w:spacing w:val="13"/>
        </w:rPr>
        <w:t>括在线阶段、归档阶段)进行销毁</w:t>
      </w:r>
      <w:r>
        <w:rPr>
          <w:sz w:val="21"/>
          <w:szCs w:val="21"/>
        </w:rPr>
        <w:t xml:space="preserve"> </w:t>
      </w:r>
      <w:r>
        <w:rPr>
          <w:sz w:val="21"/>
          <w:szCs w:val="21"/>
          <w:spacing w:val="1"/>
        </w:rPr>
        <w:t>的过程。以人工方式销毁的数据，为保证后续审计需要，应对销</w:t>
      </w:r>
      <w:r>
        <w:rPr>
          <w:sz w:val="21"/>
          <w:szCs w:val="21"/>
        </w:rPr>
        <w:t>毁内容、时间、方式、核准 </w:t>
      </w:r>
      <w:r>
        <w:rPr>
          <w:sz w:val="21"/>
          <w:szCs w:val="21"/>
          <w:spacing w:val="-3"/>
        </w:rPr>
        <w:t>部门及人员等信息进行登记。</w:t>
      </w:r>
    </w:p>
    <w:p>
      <w:pPr>
        <w:spacing w:line="256" w:lineRule="auto"/>
        <w:sectPr>
          <w:footerReference w:type="default" r:id="rId242"/>
          <w:pgSz w:w="9640" w:h="14400"/>
          <w:pgMar w:top="704" w:right="524" w:bottom="685" w:left="580" w:header="0" w:footer="536" w:gutter="0"/>
        </w:sectPr>
        <w:rPr>
          <w:sz w:val="21"/>
          <w:szCs w:val="21"/>
        </w:rPr>
      </w:pPr>
    </w:p>
    <w:p>
      <w:pPr>
        <w:ind w:left="6169"/>
        <w:spacing w:before="42" w:line="217" w:lineRule="auto"/>
        <w:rPr>
          <w:rFonts w:ascii="SimHei" w:hAnsi="SimHei" w:eastAsia="SimHei" w:cs="SimHei"/>
          <w:sz w:val="21"/>
          <w:szCs w:val="21"/>
        </w:rPr>
      </w:pPr>
      <w:r>
        <w:rPr>
          <w:rFonts w:ascii="SimHei" w:hAnsi="SimHei" w:eastAsia="SimHei" w:cs="SimHei"/>
          <w:sz w:val="21"/>
          <w:szCs w:val="21"/>
          <w:spacing w:val="-9"/>
        </w:rPr>
        <w:t>数据生命周期管理|第8章</w:t>
      </w:r>
    </w:p>
    <w:p>
      <w:pPr>
        <w:ind w:left="430"/>
        <w:spacing w:before="290" w:line="222" w:lineRule="auto"/>
        <w:rPr>
          <w:rFonts w:ascii="SimHei" w:hAnsi="SimHei" w:eastAsia="SimHei" w:cs="SimHei"/>
          <w:sz w:val="21"/>
          <w:szCs w:val="21"/>
        </w:rPr>
      </w:pPr>
      <w:r>
        <w:rPr>
          <w:rFonts w:ascii="SimHei" w:hAnsi="SimHei" w:eastAsia="SimHei" w:cs="SimHei"/>
          <w:sz w:val="21"/>
          <w:szCs w:val="21"/>
          <w:spacing w:val="1"/>
        </w:rPr>
        <w:t>2.数据生命周期管理模型</w:t>
      </w:r>
    </w:p>
    <w:p>
      <w:pPr>
        <w:pStyle w:val="BodyText"/>
        <w:ind w:left="29" w:right="49" w:firstLine="400"/>
        <w:spacing w:before="76" w:line="255" w:lineRule="auto"/>
        <w:rPr>
          <w:sz w:val="21"/>
          <w:szCs w:val="21"/>
        </w:rPr>
      </w:pPr>
      <w:r>
        <w:rPr>
          <w:sz w:val="21"/>
          <w:szCs w:val="21"/>
          <w:spacing w:val="2"/>
        </w:rPr>
        <w:t>前文已经划分了生命周期的各个阶段，并明</w:t>
      </w:r>
      <w:r>
        <w:rPr>
          <w:sz w:val="21"/>
          <w:szCs w:val="21"/>
          <w:spacing w:val="1"/>
        </w:rPr>
        <w:t>确了相关的注意事项，下面将介绍数据生命</w:t>
      </w:r>
      <w:r>
        <w:rPr>
          <w:sz w:val="21"/>
          <w:szCs w:val="21"/>
        </w:rPr>
        <w:t xml:space="preserve"> </w:t>
      </w:r>
      <w:r>
        <w:rPr>
          <w:sz w:val="21"/>
          <w:szCs w:val="21"/>
          <w:spacing w:val="-4"/>
        </w:rPr>
        <w:t>周期的具体管理模型。</w:t>
      </w:r>
    </w:p>
    <w:p>
      <w:pPr>
        <w:pStyle w:val="BodyText"/>
        <w:ind w:firstLine="430"/>
        <w:spacing w:before="68" w:line="267" w:lineRule="auto"/>
        <w:rPr>
          <w:sz w:val="21"/>
          <w:szCs w:val="21"/>
        </w:rPr>
      </w:pPr>
      <w:r>
        <w:rPr>
          <w:rFonts w:ascii="SimHei" w:hAnsi="SimHei" w:eastAsia="SimHei" w:cs="SimHei"/>
          <w:sz w:val="21"/>
          <w:szCs w:val="21"/>
          <w:spacing w:val="11"/>
        </w:rPr>
        <w:t>(1)数据在线度</w:t>
      </w:r>
      <w:r>
        <w:rPr>
          <w:rFonts w:ascii="SimHei" w:hAnsi="SimHei" w:eastAsia="SimHei" w:cs="SimHei"/>
          <w:sz w:val="21"/>
          <w:szCs w:val="21"/>
          <w:spacing w:val="11"/>
        </w:rPr>
        <w:t xml:space="preserve">  </w:t>
      </w:r>
      <w:r>
        <w:rPr>
          <w:sz w:val="21"/>
          <w:szCs w:val="21"/>
          <w:spacing w:val="11"/>
        </w:rPr>
        <w:t>随着时间的推移，新数据不断产生，历史数据使</w:t>
      </w:r>
      <w:r>
        <w:rPr>
          <w:sz w:val="21"/>
          <w:szCs w:val="21"/>
          <w:spacing w:val="10"/>
        </w:rPr>
        <w:t>用频率不断下降，</w:t>
      </w:r>
      <w:r>
        <w:rPr>
          <w:sz w:val="21"/>
          <w:szCs w:val="21"/>
        </w:rPr>
        <w:t xml:space="preserve"> </w:t>
      </w:r>
      <w:r>
        <w:rPr>
          <w:sz w:val="21"/>
          <w:szCs w:val="21"/>
          <w:spacing w:val="2"/>
        </w:rPr>
        <w:t>使用价值也相应衰减到较低水平，但这个阶段的划分是相对的，在线</w:t>
      </w:r>
      <w:r>
        <w:rPr>
          <w:sz w:val="21"/>
          <w:szCs w:val="21"/>
          <w:spacing w:val="1"/>
        </w:rPr>
        <w:t>的定义也是定性的。为</w:t>
      </w:r>
      <w:r>
        <w:rPr>
          <w:sz w:val="21"/>
          <w:szCs w:val="21"/>
        </w:rPr>
        <w:t xml:space="preserve"> </w:t>
      </w:r>
      <w:r>
        <w:rPr>
          <w:sz w:val="21"/>
          <w:szCs w:val="21"/>
          <w:spacing w:val="8"/>
        </w:rPr>
        <w:t>了更好地体现数据的生命周期，需要定量描述数据所处的各阶段，使用数</w:t>
      </w:r>
      <w:r>
        <w:rPr>
          <w:sz w:val="21"/>
          <w:szCs w:val="21"/>
          <w:spacing w:val="7"/>
        </w:rPr>
        <w:t>据在线度</w:t>
      </w:r>
      <w:r>
        <w:rPr>
          <w:sz w:val="21"/>
          <w:szCs w:val="21"/>
          <w:spacing w:val="-1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Data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DOL</w:t>
      </w:r>
      <w:r>
        <w:rPr>
          <w:rFonts w:ascii="Times New Roman" w:hAnsi="Times New Roman" w:eastAsia="Times New Roman" w:cs="Times New Roman"/>
          <w:sz w:val="21"/>
          <w:szCs w:val="21"/>
          <w:spacing w:val="6"/>
        </w:rPr>
        <w:t>)γ</w:t>
      </w:r>
      <w:r>
        <w:rPr>
          <w:sz w:val="21"/>
          <w:szCs w:val="21"/>
          <w:spacing w:val="6"/>
        </w:rPr>
        <w:t>准确反应数据的在线程度和使</w:t>
      </w:r>
      <w:r>
        <w:rPr>
          <w:sz w:val="21"/>
          <w:szCs w:val="21"/>
          <w:spacing w:val="5"/>
        </w:rPr>
        <w:t>用衰减情况。数据在线度与用户对数</w:t>
      </w:r>
      <w:r>
        <w:rPr>
          <w:sz w:val="21"/>
          <w:szCs w:val="21"/>
        </w:rPr>
        <w:t xml:space="preserve"> </w:t>
      </w:r>
      <w:r>
        <w:rPr>
          <w:sz w:val="21"/>
          <w:szCs w:val="21"/>
        </w:rPr>
        <w:t>据的访问频度</w:t>
      </w:r>
      <w:r>
        <w:rPr>
          <w:sz w:val="21"/>
          <w:szCs w:val="21"/>
          <w:spacing w:val="-48"/>
        </w:rPr>
        <w:t xml:space="preserve"> </w:t>
      </w:r>
      <w:r>
        <w:rPr>
          <w:rFonts w:ascii="Times New Roman" w:hAnsi="Times New Roman" w:eastAsia="Times New Roman" w:cs="Times New Roman"/>
          <w:sz w:val="21"/>
          <w:szCs w:val="21"/>
        </w:rPr>
        <w:t>a </w:t>
      </w:r>
      <w:r>
        <w:rPr>
          <w:sz w:val="21"/>
          <w:szCs w:val="21"/>
        </w:rPr>
        <w:t>相关。</w:t>
      </w:r>
      <w:r>
        <w:rPr>
          <w:sz w:val="21"/>
          <w:szCs w:val="21"/>
          <w:spacing w:val="-25"/>
        </w:rPr>
        <w:t xml:space="preserve"> </w:t>
      </w:r>
      <w:r>
        <w:rPr>
          <w:rFonts w:ascii="Times New Roman" w:hAnsi="Times New Roman" w:eastAsia="Times New Roman" w:cs="Times New Roman"/>
          <w:sz w:val="21"/>
          <w:szCs w:val="21"/>
        </w:rPr>
        <w:t>a  </w:t>
      </w:r>
      <w:r>
        <w:rPr>
          <w:sz w:val="21"/>
          <w:szCs w:val="21"/>
        </w:rPr>
        <w:t>为单位时间内的访问次数，与数据的迁移安全性、代价、必要</w:t>
      </w:r>
      <w:r>
        <w:rPr>
          <w:sz w:val="21"/>
          <w:szCs w:val="21"/>
          <w:spacing w:val="-1"/>
        </w:rPr>
        <w:t>性有</w:t>
      </w:r>
    </w:p>
    <w:p>
      <w:pPr>
        <w:pStyle w:val="BodyText"/>
        <w:ind w:left="20"/>
        <w:spacing w:before="60" w:line="212" w:lineRule="auto"/>
        <w:rPr>
          <w:sz w:val="21"/>
          <w:szCs w:val="21"/>
        </w:rPr>
      </w:pPr>
      <w:r>
        <w:rPr>
          <w:sz w:val="21"/>
          <w:szCs w:val="21"/>
          <w:spacing w:val="1"/>
        </w:rPr>
        <w:t>关。假设迁移因子为</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0"/>
          <w:w w:val="101"/>
        </w:rPr>
        <w:t xml:space="preserve">  </w:t>
      </w:r>
      <w:r>
        <w:rPr>
          <w:sz w:val="21"/>
          <w:szCs w:val="21"/>
          <w:spacing w:val="1"/>
        </w:rPr>
        <w:t>则关联函数为γ,</w:t>
      </w:r>
      <w:r>
        <w:rPr>
          <w:sz w:val="21"/>
          <w:szCs w:val="21"/>
        </w:rPr>
        <w:t>=</w:t>
      </w:r>
      <w:r>
        <w:rPr>
          <w:rFonts w:ascii="Times New Roman" w:hAnsi="Times New Roman" w:eastAsia="Times New Roman" w:cs="Times New Roman"/>
          <w:sz w:val="21"/>
          <w:szCs w:val="21"/>
        </w:rPr>
        <w:t>f(a,m₁),            </w:t>
      </w:r>
      <w:r>
        <w:rPr>
          <w:sz w:val="21"/>
          <w:szCs w:val="21"/>
        </w:rPr>
        <w:t>其</w:t>
      </w:r>
      <w:r>
        <w:rPr>
          <w:sz w:val="21"/>
          <w:szCs w:val="21"/>
          <w:spacing w:val="-25"/>
        </w:rPr>
        <w:t xml:space="preserve"> </w:t>
      </w:r>
      <w:r>
        <w:rPr>
          <w:sz w:val="21"/>
          <w:szCs w:val="21"/>
        </w:rPr>
        <w:t>中</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21"/>
          <w:w w:val="101"/>
        </w:rPr>
        <w:t xml:space="preserve"> </w:t>
      </w:r>
      <w:r>
        <w:rPr>
          <w:sz w:val="21"/>
          <w:szCs w:val="21"/>
        </w:rPr>
        <w:t>为时间。</w:t>
      </w:r>
    </w:p>
    <w:p>
      <w:pPr>
        <w:pStyle w:val="BodyText"/>
        <w:ind w:left="20" w:right="13" w:firstLine="420"/>
        <w:spacing w:before="95" w:line="272" w:lineRule="auto"/>
        <w:jc w:val="both"/>
        <w:rPr>
          <w:sz w:val="21"/>
          <w:szCs w:val="21"/>
        </w:rPr>
      </w:pPr>
      <w:r>
        <w:rPr>
          <w:sz w:val="21"/>
          <w:szCs w:val="21"/>
          <w:spacing w:val="7"/>
        </w:rPr>
        <w:t>在新生数据被频繁访问期间，即在线阶段，此时γ=1。随着时间的</w:t>
      </w:r>
      <w:r>
        <w:rPr>
          <w:sz w:val="21"/>
          <w:szCs w:val="21"/>
          <w:spacing w:val="6"/>
        </w:rPr>
        <w:t>推移，访问频率发</w:t>
      </w:r>
      <w:r>
        <w:rPr>
          <w:sz w:val="21"/>
          <w:szCs w:val="21"/>
        </w:rPr>
        <w:t xml:space="preserve"> </w:t>
      </w:r>
      <w:r>
        <w:rPr>
          <w:sz w:val="21"/>
          <w:szCs w:val="21"/>
          <w:spacing w:val="9"/>
        </w:rPr>
        <w:t>生变化，数据在线度随之加以修正，直至达到某阈值，数据即处于归档阶段(包括在线归</w:t>
      </w:r>
      <w:r>
        <w:rPr>
          <w:sz w:val="21"/>
          <w:szCs w:val="21"/>
          <w:spacing w:val="11"/>
        </w:rPr>
        <w:t xml:space="preserve"> </w:t>
      </w:r>
      <w:r>
        <w:rPr>
          <w:sz w:val="21"/>
          <w:szCs w:val="21"/>
          <w:spacing w:val="7"/>
        </w:rPr>
        <w:t>档和离线归档)。此后受资源所限或其他因素所致，可考虑进行数</w:t>
      </w:r>
      <w:r>
        <w:rPr>
          <w:sz w:val="21"/>
          <w:szCs w:val="21"/>
          <w:spacing w:val="6"/>
        </w:rPr>
        <w:t>据销毁。当γ趋近于0或</w:t>
      </w:r>
      <w:r>
        <w:rPr>
          <w:sz w:val="21"/>
          <w:szCs w:val="21"/>
        </w:rPr>
        <w:t xml:space="preserve"> </w:t>
      </w:r>
      <w:r>
        <w:rPr>
          <w:sz w:val="21"/>
          <w:szCs w:val="21"/>
          <w:spacing w:val="2"/>
        </w:rPr>
        <w:t>达到某阈值时，可对数据进行离线归档处理。当</w:t>
      </w:r>
      <w:r>
        <w:rPr>
          <w:sz w:val="21"/>
          <w:szCs w:val="21"/>
          <w:spacing w:val="1"/>
        </w:rPr>
        <w:t>数据生命周期进入归档阶段时，需要对数据</w:t>
      </w:r>
      <w:r>
        <w:rPr>
          <w:sz w:val="21"/>
          <w:szCs w:val="21"/>
        </w:rPr>
        <w:t xml:space="preserve"> </w:t>
      </w:r>
      <w:r>
        <w:rPr>
          <w:sz w:val="21"/>
          <w:szCs w:val="21"/>
          <w:spacing w:val="1"/>
        </w:rPr>
        <w:t>进行迁移或从系统中将数据分离出来。但也有部分业务系统，因设备老化、技术限制或迁移</w:t>
      </w:r>
      <w:r>
        <w:rPr>
          <w:sz w:val="21"/>
          <w:szCs w:val="21"/>
          <w:spacing w:val="10"/>
        </w:rPr>
        <w:t xml:space="preserve"> </w:t>
      </w:r>
      <w:r>
        <w:rPr>
          <w:sz w:val="21"/>
          <w:szCs w:val="21"/>
          <w:spacing w:val="2"/>
        </w:rPr>
        <w:t>难度大等原因，无法实现对访问频率下降的数据进行迁移。</w:t>
      </w:r>
      <w:r>
        <w:rPr>
          <w:sz w:val="21"/>
          <w:szCs w:val="21"/>
          <w:spacing w:val="1"/>
        </w:rPr>
        <w:t>同时也存在一些数据虽然访问频</w:t>
      </w:r>
      <w:r>
        <w:rPr>
          <w:sz w:val="21"/>
          <w:szCs w:val="21"/>
        </w:rPr>
        <w:t xml:space="preserve"> </w:t>
      </w:r>
      <w:r>
        <w:rPr>
          <w:sz w:val="21"/>
          <w:szCs w:val="21"/>
          <w:spacing w:val="2"/>
        </w:rPr>
        <w:t>率下降，但是在一段时间内仍需维持在线或在线归档状态，或者</w:t>
      </w:r>
      <w:r>
        <w:rPr>
          <w:sz w:val="21"/>
          <w:szCs w:val="21"/>
          <w:spacing w:val="1"/>
        </w:rPr>
        <w:t>借助新技术在满足业务系统</w:t>
      </w:r>
      <w:r>
        <w:rPr>
          <w:sz w:val="21"/>
          <w:szCs w:val="21"/>
        </w:rPr>
        <w:t xml:space="preserve"> </w:t>
      </w:r>
      <w:r>
        <w:rPr>
          <w:sz w:val="21"/>
          <w:szCs w:val="21"/>
          <w:spacing w:val="2"/>
        </w:rPr>
        <w:t>正常运转的前提下提前对数据进行迁移的情况。迁移因子影响了数据在线度，对数据生命周</w:t>
      </w:r>
      <w:r>
        <w:rPr>
          <w:sz w:val="21"/>
          <w:szCs w:val="21"/>
          <w:spacing w:val="3"/>
        </w:rPr>
        <w:t xml:space="preserve"> </w:t>
      </w:r>
      <w:r>
        <w:rPr>
          <w:sz w:val="21"/>
          <w:szCs w:val="21"/>
          <w:spacing w:val="1"/>
        </w:rPr>
        <w:t>期阶段划分具有阻碍或促进作用。综上所述，在线度</w:t>
      </w:r>
      <w:r>
        <w:rPr>
          <w:sz w:val="21"/>
          <w:szCs w:val="21"/>
        </w:rPr>
        <w:t>关联函数如下：</w:t>
      </w:r>
    </w:p>
    <w:p>
      <w:pPr>
        <w:ind w:firstLine="2720"/>
        <w:spacing w:before="93" w:line="510" w:lineRule="exact"/>
        <w:rPr/>
      </w:pPr>
      <w:r>
        <w:rPr>
          <w:position w:val="-10"/>
        </w:rPr>
        <w:drawing>
          <wp:inline distT="0" distB="0" distL="0" distR="0">
            <wp:extent cx="1968520" cy="323880"/>
            <wp:effectExtent l="0" t="0" r="0" b="0"/>
            <wp:docPr id="186" name="IM 186"/>
            <wp:cNvGraphicFramePr/>
            <a:graphic>
              <a:graphicData uri="http://schemas.openxmlformats.org/drawingml/2006/picture">
                <pic:pic>
                  <pic:nvPicPr>
                    <pic:cNvPr id="186" name="IM 186"/>
                    <pic:cNvPicPr/>
                  </pic:nvPicPr>
                  <pic:blipFill>
                    <a:blip r:embed="rId245"/>
                    <a:stretch>
                      <a:fillRect/>
                    </a:stretch>
                  </pic:blipFill>
                  <pic:spPr>
                    <a:xfrm rot="0">
                      <a:off x="0" y="0"/>
                      <a:ext cx="1968520" cy="323880"/>
                    </a:xfrm>
                    <a:prstGeom prst="rect">
                      <a:avLst/>
                    </a:prstGeom>
                  </pic:spPr>
                </pic:pic>
              </a:graphicData>
            </a:graphic>
          </wp:inline>
        </w:drawing>
      </w:r>
    </w:p>
    <w:p>
      <w:pPr>
        <w:pStyle w:val="BodyText"/>
        <w:ind w:left="50" w:right="11" w:firstLine="420"/>
        <w:spacing w:before="96" w:line="259" w:lineRule="auto"/>
        <w:jc w:val="both"/>
        <w:rPr>
          <w:sz w:val="21"/>
          <w:szCs w:val="21"/>
        </w:rPr>
      </w:pPr>
      <w:r>
        <w:rPr>
          <w:sz w:val="21"/>
          <w:szCs w:val="21"/>
          <w:spacing w:val="-1"/>
        </w:rPr>
        <w:t>其</w:t>
      </w:r>
      <w:r>
        <w:rPr>
          <w:sz w:val="21"/>
          <w:szCs w:val="21"/>
          <w:spacing w:val="-22"/>
        </w:rPr>
        <w:t xml:space="preserve"> </w:t>
      </w:r>
      <w:r>
        <w:rPr>
          <w:sz w:val="21"/>
          <w:szCs w:val="21"/>
          <w:spacing w:val="-1"/>
        </w:rPr>
        <w:t>中</w:t>
      </w:r>
      <w:r>
        <w:rPr>
          <w:sz w:val="21"/>
          <w:szCs w:val="21"/>
          <w:spacing w:val="-49"/>
        </w:rPr>
        <w:t xml:space="preserve"> </w:t>
      </w:r>
      <w:r>
        <w:rPr>
          <w:sz w:val="21"/>
          <w:szCs w:val="21"/>
          <w:spacing w:val="-1"/>
        </w:rPr>
        <w:t>，</w:t>
      </w:r>
      <w:r>
        <w:rPr>
          <w:rFonts w:ascii="Times New Roman" w:hAnsi="Times New Roman" w:eastAsia="Times New Roman" w:cs="Times New Roman"/>
          <w:sz w:val="21"/>
          <w:szCs w:val="21"/>
          <w:spacing w:val="-1"/>
        </w:rPr>
        <w:t>a₀  </w:t>
      </w:r>
      <w:r>
        <w:rPr>
          <w:sz w:val="21"/>
          <w:szCs w:val="21"/>
          <w:spacing w:val="-1"/>
        </w:rPr>
        <w:t>为初始上线频繁访问时平均访问次数，且</w:t>
      </w:r>
      <w:r>
        <w:rPr>
          <w:rFonts w:ascii="Times New Roman" w:hAnsi="Times New Roman" w:eastAsia="Times New Roman" w:cs="Times New Roman"/>
          <w:sz w:val="21"/>
          <w:szCs w:val="21"/>
          <w:spacing w:val="-1"/>
        </w:rPr>
        <w:t>O≤m,</w:t>
      </w:r>
      <w:r>
        <w:rPr>
          <w:rFonts w:ascii="Times New Roman" w:hAnsi="Times New Roman" w:eastAsia="Times New Roman" w:cs="Times New Roman"/>
          <w:sz w:val="21"/>
          <w:szCs w:val="21"/>
          <w:spacing w:val="-2"/>
        </w:rPr>
        <w:t>≤1,t       </w:t>
      </w:r>
      <w:r>
        <w:rPr>
          <w:sz w:val="21"/>
          <w:szCs w:val="21"/>
          <w:spacing w:val="-2"/>
        </w:rPr>
        <w:t>为时间，可根据数据及</w:t>
      </w:r>
      <w:r>
        <w:rPr>
          <w:sz w:val="21"/>
          <w:szCs w:val="21"/>
        </w:rPr>
        <w:t xml:space="preserve"> </w:t>
      </w:r>
      <w:r>
        <w:rPr>
          <w:sz w:val="21"/>
          <w:szCs w:val="21"/>
          <w:spacing w:val="9"/>
        </w:rPr>
        <w:t>系统需求，将单位设为年(或月、日)等。图8-3反映了数据在线度与数据生命周期之间的</w:t>
      </w:r>
      <w:r>
        <w:rPr>
          <w:sz w:val="21"/>
          <w:szCs w:val="21"/>
          <w:spacing w:val="1"/>
        </w:rPr>
        <w:t xml:space="preserve"> </w:t>
      </w:r>
      <w:r>
        <w:rPr>
          <w:sz w:val="21"/>
          <w:szCs w:val="21"/>
          <w:spacing w:val="-4"/>
        </w:rPr>
        <w:t>关系。</w:t>
      </w:r>
    </w:p>
    <w:p>
      <w:pPr>
        <w:ind w:firstLine="1250"/>
        <w:spacing w:before="31" w:line="4344" w:lineRule="exact"/>
        <w:rPr/>
      </w:pPr>
      <w:r>
        <w:rPr>
          <w:position w:val="-86"/>
        </w:rPr>
        <w:drawing>
          <wp:inline distT="0" distB="0" distL="0" distR="0">
            <wp:extent cx="3873498" cy="2758546"/>
            <wp:effectExtent l="0" t="0" r="0" b="0"/>
            <wp:docPr id="188" name="IM 188"/>
            <wp:cNvGraphicFramePr/>
            <a:graphic>
              <a:graphicData uri="http://schemas.openxmlformats.org/drawingml/2006/picture">
                <pic:pic>
                  <pic:nvPicPr>
                    <pic:cNvPr id="188" name="IM 188"/>
                    <pic:cNvPicPr/>
                  </pic:nvPicPr>
                  <pic:blipFill>
                    <a:blip r:embed="rId246"/>
                    <a:stretch>
                      <a:fillRect/>
                    </a:stretch>
                  </pic:blipFill>
                  <pic:spPr>
                    <a:xfrm rot="0">
                      <a:off x="0" y="0"/>
                      <a:ext cx="3873498" cy="2758546"/>
                    </a:xfrm>
                    <a:prstGeom prst="rect">
                      <a:avLst/>
                    </a:prstGeom>
                  </pic:spPr>
                </pic:pic>
              </a:graphicData>
            </a:graphic>
          </wp:inline>
        </w:drawing>
      </w:r>
    </w:p>
    <w:p>
      <w:pPr>
        <w:pStyle w:val="BodyText"/>
        <w:ind w:left="4030"/>
        <w:spacing w:before="1" w:line="214" w:lineRule="auto"/>
        <w:rPr>
          <w:rFonts w:ascii="Times New Roman" w:hAnsi="Times New Roman" w:eastAsia="Times New Roman" w:cs="Times New Roman"/>
          <w:sz w:val="16"/>
          <w:szCs w:val="16"/>
        </w:rPr>
      </w:pPr>
      <w:r>
        <w:rPr>
          <w:sz w:val="16"/>
          <w:szCs w:val="16"/>
          <w:spacing w:val="-5"/>
        </w:rPr>
        <w:t>时间</w:t>
      </w:r>
      <w:r>
        <w:rPr>
          <w:sz w:val="16"/>
          <w:szCs w:val="16"/>
          <w:spacing w:val="-36"/>
        </w:rPr>
        <w:t xml:space="preserve"> </w:t>
      </w:r>
      <w:r>
        <w:rPr>
          <w:rFonts w:ascii="Times New Roman" w:hAnsi="Times New Roman" w:eastAsia="Times New Roman" w:cs="Times New Roman"/>
          <w:sz w:val="16"/>
          <w:szCs w:val="16"/>
          <w:spacing w:val="-5"/>
        </w:rPr>
        <w:t>t</w:t>
      </w:r>
    </w:p>
    <w:p>
      <w:pPr>
        <w:pStyle w:val="BodyText"/>
        <w:ind w:left="2889"/>
        <w:spacing w:before="158" w:line="219" w:lineRule="auto"/>
        <w:rPr>
          <w:sz w:val="21"/>
          <w:szCs w:val="21"/>
        </w:rPr>
      </w:pPr>
      <w:r>
        <w:rPr>
          <w:sz w:val="21"/>
          <w:szCs w:val="21"/>
          <w:spacing w:val="-21"/>
        </w:rPr>
        <w:t>图8-3  数据生命周期管理阶段模型</w:t>
      </w:r>
    </w:p>
    <w:p>
      <w:pPr>
        <w:spacing w:line="219" w:lineRule="auto"/>
        <w:sectPr>
          <w:footerReference w:type="default" r:id="rId244"/>
          <w:pgSz w:w="9640" w:h="14400"/>
          <w:pgMar w:top="769" w:right="602" w:bottom="658" w:left="519" w:header="0" w:footer="529" w:gutter="0"/>
        </w:sectPr>
        <w:rPr>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851"/>
            <wp:effectExtent l="0" t="0" r="0" b="0"/>
            <wp:docPr id="190" name="IM 190"/>
            <wp:cNvGraphicFramePr/>
            <a:graphic>
              <a:graphicData uri="http://schemas.openxmlformats.org/drawingml/2006/picture">
                <pic:pic>
                  <pic:nvPicPr>
                    <pic:cNvPr id="190" name="IM 190"/>
                    <pic:cNvPicPr/>
                  </pic:nvPicPr>
                  <pic:blipFill>
                    <a:blip r:embed="rId248"/>
                    <a:stretch>
                      <a:fillRect/>
                    </a:stretch>
                  </pic:blipFill>
                  <pic:spPr>
                    <a:xfrm rot="0">
                      <a:off x="0" y="0"/>
                      <a:ext cx="6366" cy="177851"/>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44" w:lineRule="auto"/>
        <w:rPr>
          <w:rFonts w:ascii="Arial"/>
          <w:sz w:val="21"/>
        </w:rPr>
      </w:pPr>
      <w:r/>
    </w:p>
    <w:p>
      <w:pPr>
        <w:pStyle w:val="BodyText"/>
        <w:ind w:left="19" w:firstLine="412"/>
        <w:spacing w:before="68" w:line="256" w:lineRule="auto"/>
        <w:jc w:val="both"/>
        <w:rPr>
          <w:sz w:val="21"/>
          <w:szCs w:val="21"/>
        </w:rPr>
      </w:pPr>
      <w:r>
        <w:rPr>
          <w:rFonts w:ascii="SimHei" w:hAnsi="SimHei" w:eastAsia="SimHei" w:cs="SimHei"/>
          <w:sz w:val="21"/>
          <w:szCs w:val="21"/>
          <w:b/>
          <w:bCs/>
          <w:spacing w:val="8"/>
        </w:rPr>
        <w:t>(2)数据生命周期的管理驱动力</w:t>
      </w:r>
      <w:r>
        <w:rPr>
          <w:rFonts w:ascii="SimHei" w:hAnsi="SimHei" w:eastAsia="SimHei" w:cs="SimHei"/>
          <w:sz w:val="21"/>
          <w:szCs w:val="21"/>
          <w:spacing w:val="8"/>
        </w:rPr>
        <w:t xml:space="preserve">  </w:t>
      </w:r>
      <w:r>
        <w:rPr>
          <w:sz w:val="21"/>
          <w:szCs w:val="21"/>
          <w:spacing w:val="8"/>
        </w:rPr>
        <w:t>系统的建设是为了实现业</w:t>
      </w:r>
      <w:r>
        <w:rPr>
          <w:sz w:val="21"/>
          <w:szCs w:val="21"/>
          <w:spacing w:val="7"/>
        </w:rPr>
        <w:t>务需求，商业银行要成功</w:t>
      </w:r>
      <w:r>
        <w:rPr>
          <w:sz w:val="21"/>
          <w:szCs w:val="21"/>
        </w:rPr>
        <w:t xml:space="preserve">  </w:t>
      </w:r>
      <w:r>
        <w:rPr>
          <w:sz w:val="21"/>
          <w:szCs w:val="21"/>
          <w:spacing w:val="-1"/>
        </w:rPr>
        <w:t>实施数据生命周期管理，必须关注业务系统的特征属性，制定有效的管理策略。</w:t>
      </w:r>
      <w:r>
        <w:rPr>
          <w:sz w:val="21"/>
          <w:szCs w:val="21"/>
          <w:spacing w:val="58"/>
        </w:rPr>
        <w:t xml:space="preserve"> </w:t>
      </w:r>
      <w:r>
        <w:rPr>
          <w:sz w:val="21"/>
          <w:szCs w:val="21"/>
          <w:spacing w:val="-1"/>
        </w:rPr>
        <w:t>一般而言，</w:t>
      </w:r>
      <w:r>
        <w:rPr>
          <w:sz w:val="21"/>
          <w:szCs w:val="21"/>
        </w:rPr>
        <w:t xml:space="preserve"> </w:t>
      </w:r>
      <w:r>
        <w:rPr>
          <w:sz w:val="21"/>
          <w:szCs w:val="21"/>
          <w:spacing w:val="-1"/>
        </w:rPr>
        <w:t>数据生命周期管理策略应遵循以下原则：</w:t>
      </w:r>
    </w:p>
    <w:p>
      <w:pPr>
        <w:pStyle w:val="BodyText"/>
        <w:ind w:left="19" w:right="97" w:firstLine="409"/>
        <w:spacing w:before="80" w:line="246" w:lineRule="auto"/>
        <w:rPr>
          <w:sz w:val="21"/>
          <w:szCs w:val="21"/>
        </w:rPr>
      </w:pPr>
      <w:r>
        <w:rPr>
          <w:sz w:val="21"/>
          <w:szCs w:val="21"/>
          <w:spacing w:val="6"/>
        </w:rPr>
        <w:t>1)根据业务活动响应要求与连续性，确保与关键业务流程相匹配，与系统运行目标保</w:t>
      </w:r>
      <w:r>
        <w:rPr>
          <w:sz w:val="21"/>
          <w:szCs w:val="21"/>
          <w:spacing w:val="18"/>
        </w:rPr>
        <w:t xml:space="preserve"> </w:t>
      </w:r>
      <w:r>
        <w:rPr>
          <w:sz w:val="21"/>
          <w:szCs w:val="21"/>
          <w:spacing w:val="-3"/>
        </w:rPr>
        <w:t>持一致。</w:t>
      </w:r>
    </w:p>
    <w:p>
      <w:pPr>
        <w:pStyle w:val="BodyText"/>
        <w:ind w:left="429"/>
        <w:spacing w:before="70" w:line="290" w:lineRule="exact"/>
        <w:rPr>
          <w:sz w:val="21"/>
          <w:szCs w:val="21"/>
        </w:rPr>
      </w:pPr>
      <w:r>
        <w:rPr>
          <w:sz w:val="21"/>
          <w:szCs w:val="21"/>
          <w:spacing w:val="6"/>
          <w:position w:val="5"/>
        </w:rPr>
        <w:t>2)满足管理制度和行业标准的要求。</w:t>
      </w:r>
    </w:p>
    <w:p>
      <w:pPr>
        <w:pStyle w:val="BodyText"/>
        <w:ind w:left="429"/>
        <w:spacing w:line="219" w:lineRule="auto"/>
        <w:rPr>
          <w:sz w:val="21"/>
          <w:szCs w:val="21"/>
        </w:rPr>
      </w:pPr>
      <w:r>
        <w:rPr>
          <w:sz w:val="21"/>
          <w:szCs w:val="21"/>
          <w:spacing w:val="8"/>
        </w:rPr>
        <w:t>3)确保关键数据的安全。</w:t>
      </w:r>
    </w:p>
    <w:p>
      <w:pPr>
        <w:pStyle w:val="BodyText"/>
        <w:ind w:left="19" w:right="85" w:firstLine="409"/>
        <w:spacing w:before="79" w:line="255" w:lineRule="auto"/>
        <w:rPr>
          <w:sz w:val="21"/>
          <w:szCs w:val="21"/>
        </w:rPr>
      </w:pPr>
      <w:r>
        <w:rPr>
          <w:sz w:val="21"/>
          <w:szCs w:val="21"/>
          <w:spacing w:val="7"/>
        </w:rPr>
        <w:t>4)依据数据的价值高低分配适当的存储设备，使重要的数据得到足</w:t>
      </w:r>
      <w:r>
        <w:rPr>
          <w:sz w:val="21"/>
          <w:szCs w:val="21"/>
          <w:spacing w:val="6"/>
        </w:rPr>
        <w:t>够的存储资源，同</w:t>
      </w:r>
      <w:r>
        <w:rPr>
          <w:sz w:val="21"/>
          <w:szCs w:val="21"/>
        </w:rPr>
        <w:t xml:space="preserve"> </w:t>
      </w:r>
      <w:r>
        <w:rPr>
          <w:sz w:val="21"/>
          <w:szCs w:val="21"/>
          <w:spacing w:val="-2"/>
        </w:rPr>
        <w:t>时兼顾一般数据的存储成本。</w:t>
      </w:r>
    </w:p>
    <w:p>
      <w:pPr>
        <w:pStyle w:val="BodyText"/>
        <w:ind w:left="19" w:right="75" w:firstLine="409"/>
        <w:spacing w:before="40" w:line="271" w:lineRule="auto"/>
        <w:rPr>
          <w:sz w:val="21"/>
          <w:szCs w:val="21"/>
        </w:rPr>
      </w:pPr>
      <w:r>
        <w:rPr>
          <w:sz w:val="21"/>
          <w:szCs w:val="21"/>
          <w:spacing w:val="2"/>
        </w:rPr>
        <w:t>数据管理驱动力为 </w:t>
      </w:r>
      <w:r>
        <w:rPr>
          <w:rFonts w:ascii="Times New Roman" w:hAnsi="Times New Roman" w:eastAsia="Times New Roman" w:cs="Times New Roman"/>
          <w:sz w:val="21"/>
          <w:szCs w:val="21"/>
        </w:rPr>
        <w:t>DMDF</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Driving</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Force</w:t>
      </w:r>
      <w:r>
        <w:rPr>
          <w:rFonts w:ascii="Times New Roman" w:hAnsi="Times New Roman" w:eastAsia="Times New Roman" w:cs="Times New Roman"/>
          <w:sz w:val="21"/>
          <w:szCs w:val="21"/>
          <w:spacing w:val="2"/>
        </w:rPr>
        <w:t>), </w:t>
      </w:r>
      <w:r>
        <w:rPr>
          <w:sz w:val="21"/>
          <w:szCs w:val="21"/>
          <w:spacing w:val="2"/>
        </w:rPr>
        <w:t>业务因子</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36"/>
        </w:rPr>
        <w:t xml:space="preserve"> </w:t>
      </w:r>
      <w:r>
        <w:rPr>
          <w:sz w:val="21"/>
          <w:szCs w:val="21"/>
          <w:spacing w:val="2"/>
        </w:rPr>
        <w:t>为不同业务活</w:t>
      </w:r>
      <w:r>
        <w:rPr>
          <w:sz w:val="21"/>
          <w:szCs w:val="21"/>
        </w:rPr>
        <w:t xml:space="preserve"> </w:t>
      </w:r>
      <w:r>
        <w:rPr>
          <w:sz w:val="21"/>
          <w:szCs w:val="21"/>
          <w:spacing w:val="3"/>
        </w:rPr>
        <w:t>动所需响应时间、业务连续性要求等，制度因子</w:t>
      </w:r>
      <w:r>
        <w:rPr>
          <w:rFonts w:ascii="Times New Roman" w:hAnsi="Times New Roman" w:eastAsia="Times New Roman" w:cs="Times New Roman"/>
          <w:sz w:val="21"/>
          <w:szCs w:val="21"/>
          <w:spacing w:val="3"/>
        </w:rPr>
        <w:t>r</w:t>
      </w:r>
      <w:r>
        <w:rPr>
          <w:rFonts w:ascii="Times New Roman" w:hAnsi="Times New Roman" w:eastAsia="Times New Roman" w:cs="Times New Roman"/>
          <w:sz w:val="21"/>
          <w:szCs w:val="21"/>
          <w:spacing w:val="35"/>
        </w:rPr>
        <w:t xml:space="preserve"> </w:t>
      </w:r>
      <w:r>
        <w:rPr>
          <w:sz w:val="21"/>
          <w:szCs w:val="21"/>
          <w:spacing w:val="3"/>
        </w:rPr>
        <w:t>为各项规范标准，价值因子</w:t>
      </w:r>
      <w:r>
        <w:rPr>
          <w:rFonts w:ascii="Times New Roman" w:hAnsi="Times New Roman" w:eastAsia="Times New Roman" w:cs="Times New Roman"/>
          <w:sz w:val="21"/>
          <w:szCs w:val="21"/>
          <w:spacing w:val="3"/>
        </w:rPr>
        <w:t>v </w:t>
      </w:r>
      <w:r>
        <w:rPr>
          <w:sz w:val="21"/>
          <w:szCs w:val="21"/>
          <w:spacing w:val="3"/>
        </w:rPr>
        <w:t>为数据价值</w:t>
      </w:r>
      <w:r>
        <w:rPr>
          <w:sz w:val="21"/>
          <w:szCs w:val="21"/>
        </w:rPr>
        <w:t xml:space="preserve"> </w:t>
      </w:r>
      <w:r>
        <w:rPr>
          <w:sz w:val="21"/>
          <w:szCs w:val="21"/>
          <w:spacing w:val="12"/>
        </w:rPr>
        <w:t>及安全性需求。数据管理驱动力随数据生命周期数据在线度γ的变化而变化，则相互关 </w:t>
      </w:r>
      <w:r>
        <w:rPr>
          <w:sz w:val="21"/>
          <w:szCs w:val="21"/>
          <w:spacing w:val="-12"/>
        </w:rPr>
        <w:t>系如下：</w:t>
      </w:r>
    </w:p>
    <w:p>
      <w:pPr>
        <w:ind w:left="2450"/>
        <w:spacing w:before="18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DMDF=f(s,v,r,y)=min{1,sv</w:t>
      </w:r>
      <w:r>
        <w:rPr>
          <w:rFonts w:ascii="Times New Roman" w:hAnsi="Times New Roman" w:eastAsia="Times New Roman" w:cs="Times New Roman"/>
          <w:sz w:val="21"/>
          <w:szCs w:val="21"/>
          <w:spacing w:val="-1"/>
        </w:rPr>
        <w:t>y+g(r)}</w:t>
      </w:r>
    </w:p>
    <w:p>
      <w:pPr>
        <w:pStyle w:val="BodyText"/>
        <w:ind w:left="19" w:right="20" w:firstLine="409"/>
        <w:spacing w:before="165" w:line="273" w:lineRule="auto"/>
        <w:jc w:val="both"/>
        <w:rPr>
          <w:sz w:val="21"/>
          <w:szCs w:val="21"/>
        </w:rPr>
      </w:pPr>
      <w:r>
        <w:rPr>
          <w:sz w:val="21"/>
          <w:szCs w:val="21"/>
          <w:spacing w:val="2"/>
        </w:rPr>
        <w:t>参数</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29"/>
        </w:rPr>
        <w:t xml:space="preserve"> </w:t>
      </w:r>
      <w:r>
        <w:rPr>
          <w:sz w:val="21"/>
          <w:szCs w:val="21"/>
          <w:spacing w:val="2"/>
        </w:rPr>
        <w:t>、</w:t>
      </w:r>
      <w:r>
        <w:rPr>
          <w:rFonts w:ascii="Times New Roman" w:hAnsi="Times New Roman" w:eastAsia="Times New Roman" w:cs="Times New Roman"/>
          <w:sz w:val="21"/>
          <w:szCs w:val="21"/>
          <w:spacing w:val="2"/>
        </w:rPr>
        <w:t>r</w:t>
      </w:r>
      <w:r>
        <w:rPr>
          <w:rFonts w:ascii="Times New Roman" w:hAnsi="Times New Roman" w:eastAsia="Times New Roman" w:cs="Times New Roman"/>
          <w:sz w:val="21"/>
          <w:szCs w:val="21"/>
          <w:spacing w:val="-31"/>
        </w:rPr>
        <w:t xml:space="preserve"> </w:t>
      </w:r>
      <w:r>
        <w:rPr>
          <w:sz w:val="21"/>
          <w:szCs w:val="21"/>
          <w:spacing w:val="2"/>
        </w:rPr>
        <w:t>、</w:t>
      </w:r>
      <w:r>
        <w:rPr>
          <w:rFonts w:ascii="Times New Roman" w:hAnsi="Times New Roman" w:eastAsia="Times New Roman" w:cs="Times New Roman"/>
          <w:sz w:val="21"/>
          <w:szCs w:val="21"/>
          <w:spacing w:val="2"/>
        </w:rPr>
        <w:t>v</w:t>
      </w:r>
      <w:r>
        <w:rPr>
          <w:rFonts w:ascii="Times New Roman" w:hAnsi="Times New Roman" w:eastAsia="Times New Roman" w:cs="Times New Roman"/>
          <w:sz w:val="21"/>
          <w:szCs w:val="21"/>
          <w:spacing w:val="-9"/>
        </w:rPr>
        <w:t xml:space="preserve"> </w:t>
      </w:r>
      <w:r>
        <w:rPr>
          <w:sz w:val="21"/>
          <w:szCs w:val="21"/>
          <w:spacing w:val="2"/>
        </w:rPr>
        <w:t>及目标函数与对应的业务系统相关，且</w:t>
      </w:r>
      <w:r>
        <w:rPr>
          <w:rFonts w:ascii="Times New Roman" w:hAnsi="Times New Roman" w:eastAsia="Times New Roman" w:cs="Times New Roman"/>
          <w:sz w:val="21"/>
          <w:szCs w:val="21"/>
          <w:spacing w:val="2"/>
        </w:rPr>
        <w:t>O≤s,v,y≤1,g(r)              </w:t>
      </w:r>
      <w:r>
        <w:rPr>
          <w:rFonts w:ascii="Times New Roman" w:hAnsi="Times New Roman" w:eastAsia="Times New Roman" w:cs="Times New Roman"/>
          <w:sz w:val="21"/>
          <w:szCs w:val="21"/>
          <w:spacing w:val="1"/>
        </w:rPr>
        <w:t xml:space="preserve">  </w:t>
      </w:r>
      <w:r>
        <w:rPr>
          <w:sz w:val="21"/>
          <w:szCs w:val="21"/>
          <w:spacing w:val="1"/>
        </w:rPr>
        <w:t>标识行业标 </w:t>
      </w:r>
      <w:r>
        <w:rPr>
          <w:sz w:val="21"/>
          <w:szCs w:val="21"/>
          <w:spacing w:val="3"/>
        </w:rPr>
        <w:t>准要求。根据不同大小的数据管理驱动力，可以有针</w:t>
      </w:r>
      <w:r>
        <w:rPr>
          <w:sz w:val="21"/>
          <w:szCs w:val="21"/>
          <w:spacing w:val="2"/>
        </w:rPr>
        <w:t>对性地构建合理的分层存储硬件环境，</w:t>
      </w:r>
      <w:r>
        <w:rPr>
          <w:sz w:val="21"/>
          <w:szCs w:val="21"/>
        </w:rPr>
        <w:t xml:space="preserve"> </w:t>
      </w:r>
      <w:r>
        <w:rPr>
          <w:sz w:val="21"/>
          <w:szCs w:val="21"/>
        </w:rPr>
        <w:t>提高现有系统处理效率和存储资源利用率，满足不同类型的业务数据在不同生命周期阶段的 </w:t>
      </w:r>
      <w:r>
        <w:rPr>
          <w:sz w:val="21"/>
          <w:szCs w:val="21"/>
        </w:rPr>
        <w:t>存储要求。同时，将有效的业务数据分离出来，加以分类并制定不同的管理策略；将无用的 </w:t>
      </w:r>
      <w:r>
        <w:rPr>
          <w:sz w:val="21"/>
          <w:szCs w:val="21"/>
        </w:rPr>
        <w:t>数据及时加以清理，提高数据的安全性和系统的可靠性与高效性。</w:t>
      </w:r>
    </w:p>
    <w:p>
      <w:pPr>
        <w:ind w:left="432"/>
        <w:spacing w:before="76" w:line="221"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44"/>
        </w:rPr>
        <w:t xml:space="preserve"> </w:t>
      </w:r>
      <w:r>
        <w:rPr>
          <w:rFonts w:ascii="SimHei" w:hAnsi="SimHei" w:eastAsia="SimHei" w:cs="SimHei"/>
          <w:sz w:val="21"/>
          <w:szCs w:val="21"/>
          <w:b/>
          <w:bCs/>
          <w:spacing w:val="-4"/>
        </w:rPr>
        <w:t>数据生命周期管理实施方案与流程</w:t>
      </w:r>
    </w:p>
    <w:p>
      <w:pPr>
        <w:pStyle w:val="BodyText"/>
        <w:ind w:left="19" w:right="90" w:firstLine="409"/>
        <w:spacing w:before="52" w:line="261" w:lineRule="auto"/>
        <w:rPr>
          <w:sz w:val="21"/>
          <w:szCs w:val="21"/>
        </w:rPr>
      </w:pPr>
      <w:r>
        <w:rPr>
          <w:sz w:val="21"/>
          <w:szCs w:val="21"/>
          <w:spacing w:val="4"/>
        </w:rPr>
        <w:t>如何将数据的生命周期管理落到实处?如何兼顾监管和业务需求，制定合理的</w:t>
      </w:r>
      <w:r>
        <w:rPr>
          <w:sz w:val="21"/>
          <w:szCs w:val="21"/>
          <w:spacing w:val="3"/>
        </w:rPr>
        <w:t>生命周期</w:t>
      </w:r>
      <w:r>
        <w:rPr>
          <w:sz w:val="21"/>
          <w:szCs w:val="21"/>
        </w:rPr>
        <w:t xml:space="preserve"> </w:t>
      </w:r>
      <w:r>
        <w:rPr>
          <w:sz w:val="21"/>
          <w:szCs w:val="21"/>
          <w:spacing w:val="6"/>
        </w:rPr>
        <w:t>管理策略?又如何实时掌握真实的执行情况?这些都属于整个实现流程所需要考虑的。以某</w:t>
      </w:r>
      <w:r>
        <w:rPr>
          <w:sz w:val="21"/>
          <w:szCs w:val="21"/>
        </w:rPr>
        <w:t xml:space="preserve"> </w:t>
      </w:r>
      <w:r>
        <w:rPr>
          <w:sz w:val="21"/>
          <w:szCs w:val="21"/>
          <w:spacing w:val="-5"/>
        </w:rPr>
        <w:t>商业银行为例，</w:t>
      </w:r>
      <w:r>
        <w:rPr>
          <w:sz w:val="21"/>
          <w:szCs w:val="21"/>
          <w:spacing w:val="60"/>
        </w:rPr>
        <w:t xml:space="preserve"> </w:t>
      </w:r>
      <w:r>
        <w:rPr>
          <w:sz w:val="21"/>
          <w:szCs w:val="21"/>
          <w:spacing w:val="-5"/>
        </w:rPr>
        <w:t>一般从以下流程实现数据生命周期</w:t>
      </w:r>
      <w:r>
        <w:rPr>
          <w:sz w:val="21"/>
          <w:szCs w:val="21"/>
          <w:spacing w:val="-6"/>
        </w:rPr>
        <w:t>的管理和落实。</w:t>
      </w:r>
    </w:p>
    <w:p>
      <w:pPr>
        <w:pStyle w:val="BodyText"/>
        <w:ind w:left="19" w:right="136" w:firstLine="412"/>
        <w:spacing w:before="58" w:line="261" w:lineRule="auto"/>
        <w:rPr>
          <w:sz w:val="21"/>
          <w:szCs w:val="21"/>
        </w:rPr>
      </w:pPr>
      <w:r>
        <w:rPr>
          <w:rFonts w:ascii="SimHei" w:hAnsi="SimHei" w:eastAsia="SimHei" w:cs="SimHei"/>
          <w:sz w:val="21"/>
          <w:szCs w:val="21"/>
          <w:b/>
          <w:bCs/>
          <w:spacing w:val="7"/>
        </w:rPr>
        <w:t>(1)数据生命周期管理需求</w:t>
      </w:r>
      <w:r>
        <w:rPr>
          <w:rFonts w:ascii="SimHei" w:hAnsi="SimHei" w:eastAsia="SimHei" w:cs="SimHei"/>
          <w:sz w:val="21"/>
          <w:szCs w:val="21"/>
          <w:spacing w:val="7"/>
        </w:rPr>
        <w:t xml:space="preserve">  </w:t>
      </w:r>
      <w:r>
        <w:rPr>
          <w:sz w:val="21"/>
          <w:szCs w:val="21"/>
          <w:spacing w:val="7"/>
        </w:rPr>
        <w:t>商业银行对业务系统实施数据生命周期管理的驱动力来</w:t>
      </w:r>
      <w:r>
        <w:rPr>
          <w:sz w:val="21"/>
          <w:szCs w:val="21"/>
          <w:spacing w:val="8"/>
        </w:rPr>
        <w:t xml:space="preserve"> </w:t>
      </w:r>
      <w:r>
        <w:rPr>
          <w:sz w:val="21"/>
          <w:szCs w:val="21"/>
          <w:spacing w:val="-9"/>
        </w:rPr>
        <w:t>自两方面：</w:t>
      </w:r>
    </w:p>
    <w:p>
      <w:pPr>
        <w:pStyle w:val="BodyText"/>
        <w:ind w:left="19" w:right="103" w:firstLine="409"/>
        <w:spacing w:before="69" w:line="256" w:lineRule="auto"/>
        <w:rPr>
          <w:sz w:val="21"/>
          <w:szCs w:val="21"/>
        </w:rPr>
      </w:pPr>
      <w:r>
        <w:rPr>
          <w:sz w:val="21"/>
          <w:szCs w:val="21"/>
          <w:spacing w:val="6"/>
        </w:rPr>
        <w:t>1)现有系统已受到或已预测到数据激增对系统性能、维护成本、数据安全等产生的负</w:t>
      </w:r>
      <w:r>
        <w:rPr>
          <w:sz w:val="21"/>
          <w:szCs w:val="21"/>
          <w:spacing w:val="12"/>
        </w:rPr>
        <w:t xml:space="preserve"> </w:t>
      </w:r>
      <w:r>
        <w:rPr>
          <w:sz w:val="21"/>
          <w:szCs w:val="21"/>
          <w:spacing w:val="-8"/>
        </w:rPr>
        <w:t>面影响。</w:t>
      </w:r>
    </w:p>
    <w:p>
      <w:pPr>
        <w:pStyle w:val="BodyText"/>
        <w:ind w:left="429"/>
        <w:spacing w:before="56" w:line="219" w:lineRule="auto"/>
        <w:rPr>
          <w:sz w:val="21"/>
          <w:szCs w:val="21"/>
        </w:rPr>
      </w:pPr>
      <w:r>
        <w:rPr>
          <w:sz w:val="21"/>
          <w:szCs w:val="21"/>
          <w:spacing w:val="6"/>
        </w:rPr>
        <w:t>2)新建系统时提前对数据的生命周期进行考虑。</w:t>
      </w:r>
    </w:p>
    <w:p>
      <w:pPr>
        <w:pStyle w:val="BodyText"/>
        <w:ind w:left="19" w:right="94" w:firstLine="409"/>
        <w:spacing w:before="61" w:line="261" w:lineRule="auto"/>
        <w:rPr>
          <w:sz w:val="21"/>
          <w:szCs w:val="21"/>
        </w:rPr>
      </w:pPr>
      <w:r>
        <w:rPr>
          <w:sz w:val="21"/>
          <w:szCs w:val="21"/>
        </w:rPr>
        <w:t>无论改造还是新建系统，数据生命周期管理的实施需综合考虑业务人员的业务需求、维</w:t>
      </w:r>
      <w:r>
        <w:rPr>
          <w:sz w:val="21"/>
          <w:szCs w:val="21"/>
          <w:spacing w:val="17"/>
        </w:rPr>
        <w:t xml:space="preserve"> </w:t>
      </w:r>
      <w:r>
        <w:rPr>
          <w:sz w:val="21"/>
          <w:szCs w:val="21"/>
          <w:spacing w:val="6"/>
        </w:rPr>
        <w:t>护人员的维护经验、法律法规的规定要求、数据增长的定量分析和项目实施的软硬件成本</w:t>
      </w:r>
      <w:r>
        <w:rPr>
          <w:sz w:val="21"/>
          <w:szCs w:val="21"/>
          <w:spacing w:val="5"/>
        </w:rPr>
        <w:t xml:space="preserve"> </w:t>
      </w:r>
      <w:r>
        <w:rPr>
          <w:sz w:val="21"/>
          <w:szCs w:val="21"/>
          <w:spacing w:val="1"/>
        </w:rPr>
        <w:t>等，要在数据生命周期各阶段明确数据管理的内在需求</w:t>
      </w:r>
      <w:r>
        <w:rPr>
          <w:sz w:val="21"/>
          <w:szCs w:val="21"/>
        </w:rPr>
        <w:t>，实施有效的数据管理方案。</w:t>
      </w:r>
    </w:p>
    <w:p>
      <w:pPr>
        <w:ind w:left="432"/>
        <w:spacing w:before="56" w:line="221" w:lineRule="auto"/>
        <w:rPr>
          <w:rFonts w:ascii="SimHei" w:hAnsi="SimHei" w:eastAsia="SimHei" w:cs="SimHei"/>
          <w:sz w:val="21"/>
          <w:szCs w:val="21"/>
        </w:rPr>
      </w:pPr>
      <w:r>
        <w:rPr>
          <w:rFonts w:ascii="SimHei" w:hAnsi="SimHei" w:eastAsia="SimHei" w:cs="SimHei"/>
          <w:sz w:val="21"/>
          <w:szCs w:val="21"/>
          <w:b/>
          <w:bCs/>
          <w:spacing w:val="3"/>
        </w:rPr>
        <w:t>(2)计算业务系统数据管理驱动力</w:t>
      </w:r>
    </w:p>
    <w:p>
      <w:pPr>
        <w:pStyle w:val="BodyText"/>
        <w:ind w:left="19" w:right="92" w:firstLine="409"/>
        <w:spacing w:before="54" w:line="256" w:lineRule="auto"/>
        <w:rPr>
          <w:sz w:val="21"/>
          <w:szCs w:val="21"/>
        </w:rPr>
      </w:pPr>
      <w:r>
        <w:rPr>
          <w:sz w:val="21"/>
          <w:szCs w:val="21"/>
          <w:spacing w:val="7"/>
        </w:rPr>
        <w:t>1)预测系统数据生命周期。根据数据生命周期管理</w:t>
      </w:r>
      <w:r>
        <w:rPr>
          <w:sz w:val="21"/>
          <w:szCs w:val="21"/>
          <w:spacing w:val="6"/>
        </w:rPr>
        <w:t>模型，预测分析相关业务系统数据</w:t>
      </w:r>
      <w:r>
        <w:rPr>
          <w:sz w:val="21"/>
          <w:szCs w:val="21"/>
        </w:rPr>
        <w:t xml:space="preserve"> </w:t>
      </w:r>
      <w:r>
        <w:rPr>
          <w:sz w:val="21"/>
          <w:szCs w:val="21"/>
          <w:spacing w:val="-4"/>
        </w:rPr>
        <w:t>访问频率、迁移情况，确定数据在线度γ。</w:t>
      </w:r>
    </w:p>
    <w:p>
      <w:pPr>
        <w:pStyle w:val="BodyText"/>
        <w:ind w:left="19" w:firstLine="409"/>
        <w:spacing w:before="69" w:line="264" w:lineRule="auto"/>
        <w:rPr>
          <w:sz w:val="21"/>
          <w:szCs w:val="21"/>
        </w:rPr>
      </w:pPr>
      <w:r>
        <w:rPr>
          <w:sz w:val="21"/>
          <w:szCs w:val="21"/>
          <w:spacing w:val="9"/>
        </w:rPr>
        <w:t>2)确定业务活动类别。商业银行业务系统按照业务类别、响应时间要求、重要程度，</w:t>
      </w:r>
      <w:r>
        <w:rPr>
          <w:sz w:val="21"/>
          <w:szCs w:val="21"/>
          <w:spacing w:val="2"/>
        </w:rPr>
        <w:t xml:space="preserve"> </w:t>
      </w:r>
      <w:r>
        <w:rPr>
          <w:sz w:val="21"/>
          <w:szCs w:val="21"/>
          <w:spacing w:val="1"/>
        </w:rPr>
        <w:t>可以将数据分为不同类别。例如，某商业银行按照应用分层分组</w:t>
      </w:r>
      <w:r>
        <w:rPr>
          <w:sz w:val="21"/>
          <w:szCs w:val="21"/>
        </w:rPr>
        <w:t>的原则对数据进行分类，其  </w:t>
      </w:r>
      <w:r>
        <w:rPr>
          <w:sz w:val="21"/>
          <w:szCs w:val="21"/>
          <w:spacing w:val="9"/>
        </w:rPr>
        <w:t>中的度量是指业务因子</w:t>
      </w:r>
      <w:r>
        <w:rPr>
          <w:rFonts w:ascii="Times New Roman" w:hAnsi="Times New Roman" w:eastAsia="Times New Roman" w:cs="Times New Roman"/>
          <w:sz w:val="21"/>
          <w:szCs w:val="21"/>
          <w:spacing w:val="9"/>
        </w:rPr>
        <w:t>s,   </w:t>
      </w:r>
      <w:r>
        <w:rPr>
          <w:sz w:val="21"/>
          <w:szCs w:val="21"/>
          <w:spacing w:val="9"/>
        </w:rPr>
        <w:t>取行业经验值，如对于</w:t>
      </w:r>
      <w:r>
        <w:rPr>
          <w:sz w:val="21"/>
          <w:szCs w:val="21"/>
          <w:spacing w:val="8"/>
        </w:rPr>
        <w:t>核心系统，其度量值取最大值1,而办公</w:t>
      </w:r>
      <w:r>
        <w:rPr>
          <w:sz w:val="21"/>
          <w:szCs w:val="21"/>
        </w:rPr>
        <w:t xml:space="preserve">  </w:t>
      </w:r>
      <w:r>
        <w:rPr>
          <w:sz w:val="21"/>
          <w:szCs w:val="21"/>
          <w:spacing w:val="10"/>
        </w:rPr>
        <w:t>系统的度量值相对较小，可以取值为0.1或0.2,见表8-1。</w:t>
      </w:r>
    </w:p>
    <w:p>
      <w:pPr>
        <w:spacing w:line="264" w:lineRule="auto"/>
        <w:sectPr>
          <w:footerReference w:type="default" r:id="rId247"/>
          <w:pgSz w:w="9640" w:h="14400"/>
          <w:pgMar w:top="713" w:right="635" w:bottom="668" w:left="460" w:header="0" w:footer="529" w:gutter="0"/>
        </w:sectPr>
        <w:rPr>
          <w:sz w:val="21"/>
          <w:szCs w:val="21"/>
        </w:rPr>
      </w:pPr>
    </w:p>
    <w:p>
      <w:pPr>
        <w:pStyle w:val="BodyText"/>
        <w:ind w:left="6152"/>
        <w:spacing w:before="44" w:line="231" w:lineRule="auto"/>
        <w:rPr>
          <w:sz w:val="21"/>
          <w:szCs w:val="21"/>
        </w:rPr>
      </w:pPr>
      <w:bookmarkStart w:name="bookmark58" w:id="52"/>
      <w:bookmarkEnd w:id="52"/>
      <w:bookmarkStart w:name="bookmark59" w:id="53"/>
      <w:bookmarkEnd w:id="53"/>
      <w:bookmarkStart w:name="bookmark60" w:id="54"/>
      <w:bookmarkEnd w:id="54"/>
      <w:r>
        <w:rPr>
          <w:rFonts w:ascii="SimHei" w:hAnsi="SimHei" w:eastAsia="SimHei" w:cs="SimHei"/>
          <w:sz w:val="21"/>
          <w:szCs w:val="21"/>
          <w:b/>
          <w:bCs/>
          <w:spacing w:val="-18"/>
        </w:rPr>
        <w:t>数据生命周期管理</w:t>
      </w:r>
      <w:r>
        <w:rPr>
          <w:rFonts w:ascii="SimHei" w:hAnsi="SimHei" w:eastAsia="SimHei" w:cs="SimHei"/>
          <w:sz w:val="21"/>
          <w:szCs w:val="21"/>
          <w:spacing w:val="-18"/>
        </w:rPr>
        <w:t xml:space="preserve">  </w:t>
      </w:r>
      <w:r>
        <w:rPr>
          <w:sz w:val="21"/>
          <w:szCs w:val="21"/>
          <w:b/>
          <w:bCs/>
          <w:spacing w:val="-18"/>
        </w:rPr>
        <w:t>第8章</w:t>
      </w:r>
    </w:p>
    <w:p>
      <w:pPr>
        <w:ind w:left="2672"/>
        <w:spacing w:before="286" w:line="221" w:lineRule="auto"/>
        <w:rPr>
          <w:rFonts w:ascii="SimHei" w:hAnsi="SimHei" w:eastAsia="SimHei" w:cs="SimHei"/>
          <w:sz w:val="21"/>
          <w:szCs w:val="21"/>
        </w:rPr>
      </w:pPr>
      <w:r>
        <w:rPr>
          <w:rFonts w:ascii="SimHei" w:hAnsi="SimHei" w:eastAsia="SimHei" w:cs="SimHei"/>
          <w:sz w:val="21"/>
          <w:szCs w:val="21"/>
          <w:b/>
          <w:bCs/>
          <w:spacing w:val="-17"/>
        </w:rPr>
        <w:t>表8-1</w:t>
      </w:r>
      <w:r>
        <w:rPr>
          <w:rFonts w:ascii="SimHei" w:hAnsi="SimHei" w:eastAsia="SimHei" w:cs="SimHei"/>
          <w:sz w:val="21"/>
          <w:szCs w:val="21"/>
          <w:spacing w:val="61"/>
        </w:rPr>
        <w:t xml:space="preserve"> </w:t>
      </w:r>
      <w:r>
        <w:rPr>
          <w:rFonts w:ascii="SimHei" w:hAnsi="SimHei" w:eastAsia="SimHei" w:cs="SimHei"/>
          <w:sz w:val="21"/>
          <w:szCs w:val="21"/>
          <w:b/>
          <w:bCs/>
          <w:spacing w:val="-17"/>
        </w:rPr>
        <w:t>某商业银行数据分类情况(1)</w:t>
      </w:r>
    </w:p>
    <w:p>
      <w:pPr>
        <w:spacing w:line="69" w:lineRule="exact"/>
        <w:rPr/>
      </w:pPr>
      <w:r/>
    </w:p>
    <w:tbl>
      <w:tblPr>
        <w:tblStyle w:val="TableNormal"/>
        <w:tblW w:w="844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00"/>
        <w:gridCol w:w="960"/>
        <w:gridCol w:w="5640"/>
        <w:gridCol w:w="740"/>
      </w:tblGrid>
      <w:tr>
        <w:trPr>
          <w:trHeight w:val="313" w:hRule="atLeast"/>
        </w:trPr>
        <w:tc>
          <w:tcPr>
            <w:tcW w:w="2060" w:type="dxa"/>
            <w:vAlign w:val="top"/>
            <w:gridSpan w:val="2"/>
            <w:tcBorders>
              <w:left w:val="nil"/>
            </w:tcBorders>
          </w:tcPr>
          <w:p>
            <w:pPr>
              <w:pStyle w:val="TableText"/>
              <w:ind w:left="709"/>
              <w:spacing w:before="81" w:line="219" w:lineRule="auto"/>
              <w:rPr>
                <w:sz w:val="15"/>
                <w:szCs w:val="15"/>
              </w:rPr>
            </w:pPr>
            <w:r>
              <w:rPr>
                <w:sz w:val="15"/>
                <w:szCs w:val="15"/>
                <w:spacing w:val="-1"/>
              </w:rPr>
              <w:t>业务类别</w:t>
            </w:r>
          </w:p>
        </w:tc>
        <w:tc>
          <w:tcPr>
            <w:tcW w:w="5640" w:type="dxa"/>
            <w:vAlign w:val="top"/>
          </w:tcPr>
          <w:p>
            <w:pPr>
              <w:pStyle w:val="TableText"/>
              <w:ind w:left="2474"/>
              <w:spacing w:before="81" w:line="219" w:lineRule="auto"/>
              <w:rPr>
                <w:sz w:val="15"/>
                <w:szCs w:val="15"/>
              </w:rPr>
            </w:pPr>
            <w:r>
              <w:rPr>
                <w:sz w:val="15"/>
                <w:szCs w:val="15"/>
                <w:spacing w:val="-4"/>
              </w:rPr>
              <w:t>说</w:t>
            </w:r>
            <w:r>
              <w:rPr>
                <w:sz w:val="15"/>
                <w:szCs w:val="15"/>
                <w:spacing w:val="9"/>
              </w:rPr>
              <w:t xml:space="preserve">     </w:t>
            </w:r>
            <w:r>
              <w:rPr>
                <w:sz w:val="15"/>
                <w:szCs w:val="15"/>
                <w:spacing w:val="-4"/>
              </w:rPr>
              <w:t>明</w:t>
            </w:r>
          </w:p>
        </w:tc>
        <w:tc>
          <w:tcPr>
            <w:tcW w:w="740" w:type="dxa"/>
            <w:vAlign w:val="top"/>
            <w:tcBorders>
              <w:right w:val="nil"/>
            </w:tcBorders>
          </w:tcPr>
          <w:p>
            <w:pPr>
              <w:pStyle w:val="TableText"/>
              <w:ind w:left="135"/>
              <w:spacing w:before="81" w:line="219" w:lineRule="auto"/>
              <w:rPr>
                <w:sz w:val="15"/>
                <w:szCs w:val="15"/>
              </w:rPr>
            </w:pPr>
            <w:r>
              <w:rPr>
                <w:sz w:val="15"/>
                <w:szCs w:val="15"/>
                <w:spacing w:val="-2"/>
              </w:rPr>
              <w:t>度量值</w:t>
            </w:r>
          </w:p>
        </w:tc>
      </w:tr>
      <w:tr>
        <w:trPr>
          <w:trHeight w:val="309" w:hRule="atLeast"/>
        </w:trPr>
        <w:tc>
          <w:tcPr>
            <w:tcW w:w="1100" w:type="dxa"/>
            <w:vAlign w:val="top"/>
            <w:vMerge w:val="restart"/>
            <w:tcBorders>
              <w:left w:val="nil"/>
              <w:bottom w:val="nil"/>
            </w:tcBorders>
          </w:tcPr>
          <w:p>
            <w:pPr>
              <w:spacing w:line="357" w:lineRule="auto"/>
              <w:rPr>
                <w:rFonts w:ascii="Arial"/>
                <w:sz w:val="21"/>
              </w:rPr>
            </w:pPr>
            <w:r/>
          </w:p>
          <w:p>
            <w:pPr>
              <w:pStyle w:val="TableText"/>
              <w:ind w:left="169"/>
              <w:spacing w:before="49" w:line="219" w:lineRule="auto"/>
              <w:rPr>
                <w:sz w:val="15"/>
                <w:szCs w:val="15"/>
              </w:rPr>
            </w:pPr>
            <w:r>
              <w:rPr>
                <w:sz w:val="15"/>
                <w:szCs w:val="15"/>
                <w:spacing w:val="-1"/>
              </w:rPr>
              <w:t>业务处理类</w:t>
            </w:r>
          </w:p>
        </w:tc>
        <w:tc>
          <w:tcPr>
            <w:tcW w:w="960" w:type="dxa"/>
            <w:vAlign w:val="top"/>
          </w:tcPr>
          <w:p>
            <w:pPr>
              <w:pStyle w:val="TableText"/>
              <w:ind w:left="174"/>
              <w:spacing w:before="78" w:line="219" w:lineRule="auto"/>
              <w:rPr>
                <w:sz w:val="15"/>
                <w:szCs w:val="15"/>
              </w:rPr>
            </w:pPr>
            <w:r>
              <w:rPr>
                <w:sz w:val="15"/>
                <w:szCs w:val="15"/>
                <w:spacing w:val="-2"/>
              </w:rPr>
              <w:t>产品服务</w:t>
            </w:r>
          </w:p>
        </w:tc>
        <w:tc>
          <w:tcPr>
            <w:tcW w:w="5640" w:type="dxa"/>
            <w:vAlign w:val="top"/>
          </w:tcPr>
          <w:p>
            <w:pPr>
              <w:pStyle w:val="TableText"/>
              <w:ind w:left="334"/>
              <w:spacing w:before="78" w:line="219" w:lineRule="auto"/>
              <w:rPr>
                <w:sz w:val="15"/>
                <w:szCs w:val="15"/>
              </w:rPr>
            </w:pPr>
            <w:r>
              <w:rPr>
                <w:sz w:val="15"/>
                <w:szCs w:val="15"/>
              </w:rPr>
              <w:t>包括面向客户、涉及账务处理且时效要求极高的业务处理系</w:t>
            </w:r>
            <w:r>
              <w:rPr>
                <w:sz w:val="15"/>
                <w:szCs w:val="15"/>
                <w:spacing w:val="-1"/>
              </w:rPr>
              <w:t>统，如存贷系统</w:t>
            </w:r>
          </w:p>
        </w:tc>
        <w:tc>
          <w:tcPr>
            <w:tcW w:w="740" w:type="dxa"/>
            <w:vAlign w:val="top"/>
            <w:tcBorders>
              <w:right w:val="nil"/>
            </w:tcBorders>
          </w:tcPr>
          <w:p>
            <w:pPr>
              <w:pStyle w:val="TableText"/>
              <w:ind w:left="325"/>
              <w:spacing w:before="116" w:line="184" w:lineRule="auto"/>
              <w:rPr>
                <w:sz w:val="15"/>
                <w:szCs w:val="15"/>
              </w:rPr>
            </w:pPr>
            <w:r>
              <w:rPr>
                <w:sz w:val="15"/>
                <w:szCs w:val="15"/>
              </w:rPr>
              <w:t>1</w:t>
            </w:r>
          </w:p>
        </w:tc>
      </w:tr>
      <w:tr>
        <w:trPr>
          <w:trHeight w:val="318" w:hRule="atLeast"/>
        </w:trPr>
        <w:tc>
          <w:tcPr>
            <w:tcW w:w="1100" w:type="dxa"/>
            <w:vAlign w:val="top"/>
            <w:vMerge w:val="continue"/>
            <w:tcBorders>
              <w:left w:val="nil"/>
              <w:top w:val="nil"/>
              <w:bottom w:val="nil"/>
            </w:tcBorders>
          </w:tcPr>
          <w:p>
            <w:pPr>
              <w:rPr>
                <w:rFonts w:ascii="Arial"/>
                <w:sz w:val="21"/>
              </w:rPr>
            </w:pPr>
            <w:r/>
          </w:p>
        </w:tc>
        <w:tc>
          <w:tcPr>
            <w:tcW w:w="960" w:type="dxa"/>
            <w:vAlign w:val="top"/>
          </w:tcPr>
          <w:p>
            <w:pPr>
              <w:pStyle w:val="TableText"/>
              <w:ind w:left="174"/>
              <w:spacing w:before="89" w:line="219" w:lineRule="auto"/>
              <w:rPr>
                <w:sz w:val="15"/>
                <w:szCs w:val="15"/>
              </w:rPr>
            </w:pPr>
            <w:r>
              <w:rPr>
                <w:sz w:val="15"/>
                <w:szCs w:val="15"/>
                <w:spacing w:val="2"/>
              </w:rPr>
              <w:t>市场营销</w:t>
            </w:r>
          </w:p>
        </w:tc>
        <w:tc>
          <w:tcPr>
            <w:tcW w:w="5640" w:type="dxa"/>
            <w:vAlign w:val="top"/>
          </w:tcPr>
          <w:p>
            <w:pPr>
              <w:pStyle w:val="TableText"/>
              <w:ind w:left="285"/>
              <w:spacing w:before="88" w:line="219" w:lineRule="auto"/>
              <w:rPr>
                <w:sz w:val="15"/>
                <w:szCs w:val="15"/>
              </w:rPr>
            </w:pPr>
            <w:r>
              <w:rPr>
                <w:sz w:val="15"/>
                <w:szCs w:val="15"/>
                <w:spacing w:val="-1"/>
              </w:rPr>
              <w:t>为营销人员提供营销策略、营销对象信息的系统</w:t>
            </w:r>
          </w:p>
        </w:tc>
        <w:tc>
          <w:tcPr>
            <w:tcW w:w="740" w:type="dxa"/>
            <w:vAlign w:val="top"/>
            <w:tcBorders>
              <w:right w:val="nil"/>
            </w:tcBorders>
          </w:tcPr>
          <w:p>
            <w:pPr>
              <w:pStyle w:val="TableText"/>
              <w:ind w:left="245"/>
              <w:spacing w:before="127" w:line="183" w:lineRule="auto"/>
              <w:rPr>
                <w:sz w:val="15"/>
                <w:szCs w:val="15"/>
              </w:rPr>
            </w:pPr>
            <w:r>
              <w:rPr>
                <w:sz w:val="15"/>
                <w:szCs w:val="15"/>
                <w:spacing w:val="-2"/>
              </w:rPr>
              <w:t>0.6</w:t>
            </w:r>
          </w:p>
        </w:tc>
      </w:tr>
      <w:tr>
        <w:trPr>
          <w:trHeight w:val="308" w:hRule="atLeast"/>
        </w:trPr>
        <w:tc>
          <w:tcPr>
            <w:tcW w:w="1100" w:type="dxa"/>
            <w:vAlign w:val="top"/>
            <w:vMerge w:val="continue"/>
            <w:tcBorders>
              <w:left w:val="nil"/>
              <w:top w:val="nil"/>
            </w:tcBorders>
          </w:tcPr>
          <w:p>
            <w:pPr>
              <w:rPr>
                <w:rFonts w:ascii="Arial"/>
                <w:sz w:val="21"/>
              </w:rPr>
            </w:pPr>
            <w:r/>
          </w:p>
        </w:tc>
        <w:tc>
          <w:tcPr>
            <w:tcW w:w="960" w:type="dxa"/>
            <w:vAlign w:val="top"/>
          </w:tcPr>
          <w:p>
            <w:pPr>
              <w:pStyle w:val="TableText"/>
              <w:ind w:left="445"/>
              <w:spacing w:before="133" w:line="95" w:lineRule="exact"/>
              <w:rPr>
                <w:sz w:val="6"/>
                <w:szCs w:val="6"/>
              </w:rPr>
            </w:pPr>
            <w:r>
              <w:rPr>
                <w:sz w:val="6"/>
                <w:szCs w:val="6"/>
                <w:position w:val="1"/>
              </w:rPr>
              <w:t>…</w:t>
            </w:r>
          </w:p>
        </w:tc>
        <w:tc>
          <w:tcPr>
            <w:tcW w:w="5640" w:type="dxa"/>
            <w:vAlign w:val="top"/>
          </w:tcPr>
          <w:p>
            <w:pPr>
              <w:pStyle w:val="TableText"/>
              <w:ind w:left="2754"/>
              <w:spacing w:before="133" w:line="95" w:lineRule="exact"/>
              <w:rPr>
                <w:sz w:val="6"/>
                <w:szCs w:val="6"/>
              </w:rPr>
            </w:pPr>
            <w:r>
              <w:rPr>
                <w:sz w:val="6"/>
                <w:szCs w:val="6"/>
                <w:spacing w:val="-2"/>
                <w:position w:val="1"/>
              </w:rPr>
              <w:t>……</w:t>
            </w:r>
          </w:p>
        </w:tc>
        <w:tc>
          <w:tcPr>
            <w:tcW w:w="740" w:type="dxa"/>
            <w:vAlign w:val="top"/>
            <w:tcBorders>
              <w:right w:val="nil"/>
            </w:tcBorders>
          </w:tcPr>
          <w:p>
            <w:pPr>
              <w:rPr>
                <w:rFonts w:ascii="Arial"/>
                <w:sz w:val="21"/>
              </w:rPr>
            </w:pPr>
            <w:r/>
          </w:p>
        </w:tc>
      </w:tr>
      <w:tr>
        <w:trPr>
          <w:trHeight w:val="289" w:hRule="atLeast"/>
        </w:trPr>
        <w:tc>
          <w:tcPr>
            <w:tcW w:w="1100" w:type="dxa"/>
            <w:vAlign w:val="top"/>
            <w:vMerge w:val="restart"/>
            <w:tcBorders>
              <w:left w:val="nil"/>
              <w:bottom w:val="nil"/>
            </w:tcBorders>
          </w:tcPr>
          <w:p>
            <w:pPr>
              <w:pStyle w:val="TableText"/>
              <w:ind w:left="249"/>
              <w:spacing w:before="233" w:line="219" w:lineRule="auto"/>
              <w:rPr>
                <w:sz w:val="15"/>
                <w:szCs w:val="15"/>
              </w:rPr>
            </w:pPr>
            <w:r>
              <w:rPr>
                <w:sz w:val="15"/>
                <w:szCs w:val="15"/>
                <w:spacing w:val="-2"/>
              </w:rPr>
              <w:t>决策支持</w:t>
            </w:r>
          </w:p>
        </w:tc>
        <w:tc>
          <w:tcPr>
            <w:tcW w:w="960" w:type="dxa"/>
            <w:vAlign w:val="top"/>
          </w:tcPr>
          <w:p>
            <w:pPr>
              <w:pStyle w:val="TableText"/>
              <w:ind w:left="174"/>
              <w:spacing w:before="73" w:line="219" w:lineRule="auto"/>
              <w:rPr>
                <w:sz w:val="15"/>
                <w:szCs w:val="15"/>
              </w:rPr>
            </w:pPr>
            <w:r>
              <w:rPr>
                <w:sz w:val="15"/>
                <w:szCs w:val="15"/>
                <w:spacing w:val="-2"/>
              </w:rPr>
              <w:t>办公管理</w:t>
            </w:r>
          </w:p>
        </w:tc>
        <w:tc>
          <w:tcPr>
            <w:tcW w:w="5640" w:type="dxa"/>
            <w:vAlign w:val="top"/>
          </w:tcPr>
          <w:p>
            <w:pPr>
              <w:pStyle w:val="TableText"/>
              <w:ind w:left="275"/>
              <w:spacing w:before="73" w:line="219" w:lineRule="auto"/>
              <w:rPr>
                <w:sz w:val="15"/>
                <w:szCs w:val="15"/>
              </w:rPr>
            </w:pPr>
            <w:r>
              <w:rPr>
                <w:sz w:val="15"/>
                <w:szCs w:val="15"/>
              </w:rPr>
              <w:t>满足日常办公需求，时效较低的业务系统，</w:t>
            </w:r>
            <w:r>
              <w:rPr>
                <w:sz w:val="15"/>
                <w:szCs w:val="15"/>
                <w:spacing w:val="-1"/>
              </w:rPr>
              <w:t>如公文、邮件等</w:t>
            </w:r>
          </w:p>
        </w:tc>
        <w:tc>
          <w:tcPr>
            <w:tcW w:w="740" w:type="dxa"/>
            <w:vAlign w:val="top"/>
            <w:tcBorders>
              <w:right w:val="nil"/>
            </w:tcBorders>
          </w:tcPr>
          <w:p>
            <w:pPr>
              <w:pStyle w:val="TableText"/>
              <w:ind w:left="245"/>
              <w:spacing w:before="111" w:line="183" w:lineRule="auto"/>
              <w:rPr>
                <w:sz w:val="15"/>
                <w:szCs w:val="15"/>
              </w:rPr>
            </w:pPr>
            <w:r>
              <w:rPr>
                <w:sz w:val="15"/>
                <w:szCs w:val="15"/>
                <w:spacing w:val="-2"/>
              </w:rPr>
              <w:t>0.2</w:t>
            </w:r>
          </w:p>
        </w:tc>
      </w:tr>
      <w:tr>
        <w:trPr>
          <w:trHeight w:val="309" w:hRule="atLeast"/>
        </w:trPr>
        <w:tc>
          <w:tcPr>
            <w:tcW w:w="1100" w:type="dxa"/>
            <w:vAlign w:val="top"/>
            <w:vMerge w:val="continue"/>
            <w:tcBorders>
              <w:left w:val="nil"/>
              <w:top w:val="nil"/>
            </w:tcBorders>
          </w:tcPr>
          <w:p>
            <w:pPr>
              <w:rPr>
                <w:rFonts w:ascii="Arial"/>
                <w:sz w:val="21"/>
              </w:rPr>
            </w:pPr>
            <w:r/>
          </w:p>
        </w:tc>
        <w:tc>
          <w:tcPr>
            <w:tcW w:w="960" w:type="dxa"/>
            <w:vAlign w:val="top"/>
          </w:tcPr>
          <w:p>
            <w:pPr>
              <w:rPr>
                <w:rFonts w:ascii="Arial"/>
                <w:sz w:val="21"/>
              </w:rPr>
            </w:pPr>
            <w:r/>
          </w:p>
        </w:tc>
        <w:tc>
          <w:tcPr>
            <w:tcW w:w="5640" w:type="dxa"/>
            <w:vAlign w:val="top"/>
          </w:tcPr>
          <w:p>
            <w:pPr>
              <w:rPr>
                <w:rFonts w:ascii="Arial"/>
                <w:sz w:val="21"/>
              </w:rPr>
            </w:pPr>
            <w:r/>
          </w:p>
        </w:tc>
        <w:tc>
          <w:tcPr>
            <w:tcW w:w="740" w:type="dxa"/>
            <w:vAlign w:val="top"/>
            <w:tcBorders>
              <w:right w:val="nil"/>
            </w:tcBorders>
          </w:tcPr>
          <w:p>
            <w:pPr>
              <w:rPr>
                <w:rFonts w:ascii="Arial"/>
                <w:sz w:val="21"/>
              </w:rPr>
            </w:pPr>
            <w:r/>
          </w:p>
        </w:tc>
      </w:tr>
      <w:tr>
        <w:trPr>
          <w:trHeight w:val="304" w:hRule="atLeast"/>
        </w:trPr>
        <w:tc>
          <w:tcPr>
            <w:tcW w:w="1100" w:type="dxa"/>
            <w:vAlign w:val="top"/>
            <w:tcBorders>
              <w:left w:val="nil"/>
            </w:tcBorders>
          </w:tcPr>
          <w:p>
            <w:pPr>
              <w:rPr>
                <w:rFonts w:ascii="Arial"/>
                <w:sz w:val="21"/>
              </w:rPr>
            </w:pPr>
            <w:r/>
          </w:p>
        </w:tc>
        <w:tc>
          <w:tcPr>
            <w:tcW w:w="960" w:type="dxa"/>
            <w:vAlign w:val="top"/>
          </w:tcPr>
          <w:p>
            <w:pPr>
              <w:rPr>
                <w:rFonts w:ascii="Arial"/>
                <w:sz w:val="21"/>
              </w:rPr>
            </w:pPr>
            <w:r/>
          </w:p>
        </w:tc>
        <w:tc>
          <w:tcPr>
            <w:tcW w:w="5640" w:type="dxa"/>
            <w:vAlign w:val="top"/>
          </w:tcPr>
          <w:p>
            <w:pPr>
              <w:rPr>
                <w:rFonts w:ascii="Arial"/>
                <w:sz w:val="21"/>
              </w:rPr>
            </w:pPr>
            <w:r/>
          </w:p>
        </w:tc>
        <w:tc>
          <w:tcPr>
            <w:tcW w:w="740" w:type="dxa"/>
            <w:vAlign w:val="top"/>
            <w:tcBorders>
              <w:right w:val="nil"/>
            </w:tcBorders>
          </w:tcPr>
          <w:p>
            <w:pPr>
              <w:rPr>
                <w:rFonts w:ascii="Arial"/>
                <w:sz w:val="21"/>
              </w:rPr>
            </w:pPr>
            <w:r/>
          </w:p>
        </w:tc>
      </w:tr>
    </w:tbl>
    <w:p>
      <w:pPr>
        <w:pStyle w:val="BodyText"/>
        <w:ind w:right="63" w:firstLine="400"/>
        <w:spacing w:before="221" w:line="269" w:lineRule="auto"/>
        <w:jc w:val="both"/>
        <w:rPr>
          <w:sz w:val="21"/>
          <w:szCs w:val="21"/>
        </w:rPr>
      </w:pPr>
      <w:r>
        <w:rPr>
          <w:sz w:val="21"/>
          <w:szCs w:val="21"/>
          <w:spacing w:val="7"/>
        </w:rPr>
        <w:t>3)确定业务系统数据价值。不同业务系统包含的数据种类各不相同，并且具有不同的</w:t>
      </w:r>
      <w:r>
        <w:rPr>
          <w:sz w:val="21"/>
          <w:szCs w:val="21"/>
        </w:rPr>
        <w:t xml:space="preserve"> </w:t>
      </w:r>
      <w:r>
        <w:rPr>
          <w:sz w:val="21"/>
          <w:szCs w:val="21"/>
          <w:spacing w:val="15"/>
        </w:rPr>
        <w:t>价值和安全性需求。例如，某商业银行根据主题</w:t>
      </w:r>
      <w:r>
        <w:rPr>
          <w:sz w:val="21"/>
          <w:szCs w:val="21"/>
          <w:spacing w:val="14"/>
        </w:rPr>
        <w:t>和功能特点对数据进行二维分类,见表</w:t>
      </w:r>
      <w:r>
        <w:rPr>
          <w:sz w:val="21"/>
          <w:szCs w:val="21"/>
        </w:rPr>
        <w:t xml:space="preserve"> </w:t>
      </w:r>
      <w:r>
        <w:rPr>
          <w:sz w:val="21"/>
          <w:szCs w:val="21"/>
        </w:rPr>
        <w:t>8-2。业务数据的价值因子</w:t>
      </w:r>
      <w:r>
        <w:rPr>
          <w:sz w:val="21"/>
          <w:szCs w:val="21"/>
          <w:spacing w:val="-48"/>
        </w:rPr>
        <w:t xml:space="preserve"> </w:t>
      </w:r>
      <w:r>
        <w:rPr>
          <w:rFonts w:ascii="Times New Roman" w:hAnsi="Times New Roman" w:eastAsia="Times New Roman" w:cs="Times New Roman"/>
          <w:sz w:val="21"/>
          <w:szCs w:val="21"/>
        </w:rPr>
        <w:t>v</w:t>
      </w:r>
      <w:r>
        <w:rPr>
          <w:rFonts w:ascii="Times New Roman" w:hAnsi="Times New Roman" w:eastAsia="Times New Roman" w:cs="Times New Roman"/>
          <w:sz w:val="21"/>
          <w:szCs w:val="21"/>
          <w:spacing w:val="-16"/>
        </w:rPr>
        <w:t xml:space="preserve"> </w:t>
      </w:r>
      <w:r>
        <w:rPr>
          <w:sz w:val="21"/>
          <w:szCs w:val="21"/>
        </w:rPr>
        <w:t>按照最高类别确定，取行业经验值。</w:t>
      </w:r>
    </w:p>
    <w:p>
      <w:pPr>
        <w:ind w:left="2712"/>
        <w:spacing w:before="129" w:line="221" w:lineRule="auto"/>
        <w:rPr>
          <w:rFonts w:ascii="SimHei" w:hAnsi="SimHei" w:eastAsia="SimHei" w:cs="SimHei"/>
          <w:sz w:val="21"/>
          <w:szCs w:val="21"/>
        </w:rPr>
      </w:pPr>
      <w:r>
        <w:rPr>
          <w:rFonts w:ascii="SimHei" w:hAnsi="SimHei" w:eastAsia="SimHei" w:cs="SimHei"/>
          <w:sz w:val="21"/>
          <w:szCs w:val="21"/>
          <w:b/>
          <w:bCs/>
          <w:spacing w:val="-18"/>
        </w:rPr>
        <w:t>表8-2</w:t>
      </w:r>
      <w:r>
        <w:rPr>
          <w:rFonts w:ascii="SimHei" w:hAnsi="SimHei" w:eastAsia="SimHei" w:cs="SimHei"/>
          <w:sz w:val="21"/>
          <w:szCs w:val="21"/>
          <w:spacing w:val="87"/>
        </w:rPr>
        <w:t xml:space="preserve"> </w:t>
      </w:r>
      <w:r>
        <w:rPr>
          <w:rFonts w:ascii="SimHei" w:hAnsi="SimHei" w:eastAsia="SimHei" w:cs="SimHei"/>
          <w:sz w:val="21"/>
          <w:szCs w:val="21"/>
          <w:b/>
          <w:bCs/>
          <w:spacing w:val="-18"/>
        </w:rPr>
        <w:t>某商业银行数据分类情况(2)</w:t>
      </w:r>
    </w:p>
    <w:p>
      <w:pPr>
        <w:spacing w:line="90" w:lineRule="exact"/>
        <w:rPr/>
      </w:pPr>
      <w:r/>
    </w:p>
    <w:tbl>
      <w:tblPr>
        <w:tblStyle w:val="TableNormal"/>
        <w:tblW w:w="849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0"/>
        <w:gridCol w:w="1120"/>
        <w:gridCol w:w="5640"/>
        <w:gridCol w:w="780"/>
      </w:tblGrid>
      <w:tr>
        <w:trPr>
          <w:trHeight w:val="294" w:hRule="atLeast"/>
        </w:trPr>
        <w:tc>
          <w:tcPr>
            <w:tcW w:w="2070" w:type="dxa"/>
            <w:vAlign w:val="top"/>
            <w:gridSpan w:val="2"/>
            <w:tcBorders>
              <w:left w:val="nil"/>
            </w:tcBorders>
          </w:tcPr>
          <w:p>
            <w:pPr>
              <w:pStyle w:val="TableText"/>
              <w:ind w:left="720"/>
              <w:spacing w:before="71" w:line="219" w:lineRule="auto"/>
              <w:rPr>
                <w:sz w:val="15"/>
                <w:szCs w:val="15"/>
              </w:rPr>
            </w:pPr>
            <w:r>
              <w:rPr>
                <w:sz w:val="15"/>
                <w:szCs w:val="15"/>
                <w:spacing w:val="-2"/>
              </w:rPr>
              <w:t>数据类别</w:t>
            </w:r>
          </w:p>
        </w:tc>
        <w:tc>
          <w:tcPr>
            <w:tcW w:w="5640" w:type="dxa"/>
            <w:vAlign w:val="top"/>
          </w:tcPr>
          <w:p>
            <w:pPr>
              <w:pStyle w:val="TableText"/>
              <w:ind w:left="2514"/>
              <w:spacing w:before="71" w:line="219" w:lineRule="auto"/>
              <w:rPr>
                <w:sz w:val="15"/>
                <w:szCs w:val="15"/>
              </w:rPr>
            </w:pPr>
            <w:r>
              <w:rPr>
                <w:sz w:val="15"/>
                <w:szCs w:val="15"/>
                <w:spacing w:val="-4"/>
              </w:rPr>
              <w:t>说</w:t>
            </w:r>
            <w:r>
              <w:rPr>
                <w:sz w:val="15"/>
                <w:szCs w:val="15"/>
                <w:spacing w:val="10"/>
              </w:rPr>
              <w:t xml:space="preserve">    </w:t>
            </w:r>
            <w:r>
              <w:rPr>
                <w:sz w:val="15"/>
                <w:szCs w:val="15"/>
                <w:spacing w:val="-4"/>
              </w:rPr>
              <w:t>明</w:t>
            </w:r>
          </w:p>
        </w:tc>
        <w:tc>
          <w:tcPr>
            <w:tcW w:w="780" w:type="dxa"/>
            <w:vAlign w:val="top"/>
            <w:tcBorders>
              <w:right w:val="nil"/>
            </w:tcBorders>
          </w:tcPr>
          <w:p>
            <w:pPr>
              <w:pStyle w:val="TableText"/>
              <w:ind w:left="154"/>
              <w:spacing w:before="71" w:line="219" w:lineRule="auto"/>
              <w:rPr>
                <w:sz w:val="15"/>
                <w:szCs w:val="15"/>
              </w:rPr>
            </w:pPr>
            <w:r>
              <w:rPr>
                <w:sz w:val="15"/>
                <w:szCs w:val="15"/>
                <w:spacing w:val="-2"/>
              </w:rPr>
              <w:t>度量值</w:t>
            </w:r>
          </w:p>
        </w:tc>
      </w:tr>
      <w:tr>
        <w:trPr>
          <w:trHeight w:val="299" w:hRule="atLeast"/>
        </w:trPr>
        <w:tc>
          <w:tcPr>
            <w:tcW w:w="950" w:type="dxa"/>
            <w:vAlign w:val="top"/>
            <w:vMerge w:val="restart"/>
            <w:tcBorders>
              <w:left w:val="nil"/>
              <w:bottom w:val="nil"/>
            </w:tcBorders>
          </w:tcPr>
          <w:p>
            <w:pPr>
              <w:spacing w:line="336" w:lineRule="auto"/>
              <w:rPr>
                <w:rFonts w:ascii="Arial"/>
                <w:sz w:val="21"/>
              </w:rPr>
            </w:pPr>
            <w:r/>
          </w:p>
          <w:p>
            <w:pPr>
              <w:pStyle w:val="TableText"/>
              <w:ind w:left="249"/>
              <w:spacing w:before="49" w:line="220" w:lineRule="auto"/>
              <w:rPr>
                <w:sz w:val="15"/>
                <w:szCs w:val="15"/>
              </w:rPr>
            </w:pPr>
            <w:r>
              <w:rPr>
                <w:sz w:val="15"/>
                <w:szCs w:val="15"/>
                <w:spacing w:val="2"/>
              </w:rPr>
              <w:t>当事人</w:t>
            </w:r>
          </w:p>
        </w:tc>
        <w:tc>
          <w:tcPr>
            <w:tcW w:w="1120" w:type="dxa"/>
            <w:vAlign w:val="top"/>
          </w:tcPr>
          <w:p>
            <w:pPr>
              <w:pStyle w:val="TableText"/>
              <w:ind w:left="255"/>
              <w:spacing w:before="77" w:line="219" w:lineRule="auto"/>
              <w:rPr>
                <w:sz w:val="15"/>
                <w:szCs w:val="15"/>
              </w:rPr>
            </w:pPr>
            <w:r>
              <w:rPr>
                <w:sz w:val="15"/>
                <w:szCs w:val="15"/>
                <w:spacing w:val="-2"/>
              </w:rPr>
              <w:t>基础数据</w:t>
            </w:r>
          </w:p>
        </w:tc>
        <w:tc>
          <w:tcPr>
            <w:tcW w:w="5640" w:type="dxa"/>
            <w:vAlign w:val="top"/>
          </w:tcPr>
          <w:p>
            <w:pPr>
              <w:pStyle w:val="TableText"/>
              <w:ind w:left="275"/>
              <w:spacing w:before="76" w:line="219" w:lineRule="auto"/>
              <w:rPr>
                <w:sz w:val="15"/>
                <w:szCs w:val="15"/>
              </w:rPr>
            </w:pPr>
            <w:r>
              <w:rPr>
                <w:sz w:val="15"/>
                <w:szCs w:val="15"/>
              </w:rPr>
              <w:t>用于记录当事人，包括法人、机构、客户的相关信</w:t>
            </w:r>
            <w:r>
              <w:rPr>
                <w:sz w:val="15"/>
                <w:szCs w:val="15"/>
                <w:spacing w:val="-1"/>
              </w:rPr>
              <w:t>息，如客户信息等</w:t>
            </w:r>
          </w:p>
        </w:tc>
        <w:tc>
          <w:tcPr>
            <w:tcW w:w="780" w:type="dxa"/>
            <w:vAlign w:val="top"/>
            <w:tcBorders>
              <w:right w:val="nil"/>
            </w:tcBorders>
          </w:tcPr>
          <w:p>
            <w:pPr>
              <w:pStyle w:val="TableText"/>
              <w:ind w:left="345"/>
              <w:spacing w:before="114" w:line="184" w:lineRule="auto"/>
              <w:rPr>
                <w:sz w:val="15"/>
                <w:szCs w:val="15"/>
              </w:rPr>
            </w:pPr>
            <w:r>
              <w:rPr>
                <w:sz w:val="15"/>
                <w:szCs w:val="15"/>
              </w:rPr>
              <w:t>1</w:t>
            </w:r>
          </w:p>
        </w:tc>
      </w:tr>
      <w:tr>
        <w:trPr>
          <w:trHeight w:val="309" w:hRule="atLeast"/>
        </w:trPr>
        <w:tc>
          <w:tcPr>
            <w:tcW w:w="950" w:type="dxa"/>
            <w:vAlign w:val="top"/>
            <w:vMerge w:val="continue"/>
            <w:tcBorders>
              <w:left w:val="nil"/>
              <w:top w:val="nil"/>
              <w:bottom w:val="nil"/>
            </w:tcBorders>
          </w:tcPr>
          <w:p>
            <w:pPr>
              <w:rPr>
                <w:rFonts w:ascii="Arial"/>
                <w:sz w:val="21"/>
              </w:rPr>
            </w:pPr>
            <w:r/>
          </w:p>
        </w:tc>
        <w:tc>
          <w:tcPr>
            <w:tcW w:w="1120" w:type="dxa"/>
            <w:vAlign w:val="top"/>
          </w:tcPr>
          <w:p>
            <w:pPr>
              <w:pStyle w:val="TableText"/>
              <w:ind w:left="405"/>
              <w:spacing w:before="82" w:line="224" w:lineRule="auto"/>
              <w:rPr>
                <w:sz w:val="15"/>
                <w:szCs w:val="15"/>
              </w:rPr>
            </w:pPr>
            <w:r>
              <w:rPr>
                <w:sz w:val="15"/>
                <w:szCs w:val="15"/>
                <w:spacing w:val="10"/>
              </w:rPr>
              <w:t>日志</w:t>
            </w:r>
          </w:p>
        </w:tc>
        <w:tc>
          <w:tcPr>
            <w:tcW w:w="5640" w:type="dxa"/>
            <w:vAlign w:val="top"/>
          </w:tcPr>
          <w:p>
            <w:pPr>
              <w:pStyle w:val="TableText"/>
              <w:ind w:left="275"/>
              <w:spacing w:before="78" w:line="219" w:lineRule="auto"/>
              <w:rPr>
                <w:sz w:val="15"/>
                <w:szCs w:val="15"/>
              </w:rPr>
            </w:pPr>
            <w:r>
              <w:rPr>
                <w:sz w:val="15"/>
                <w:szCs w:val="15"/>
                <w:spacing w:val="-1"/>
              </w:rPr>
              <w:t>系统或用户操作过程中产生的日志信息</w:t>
            </w:r>
          </w:p>
        </w:tc>
        <w:tc>
          <w:tcPr>
            <w:tcW w:w="780" w:type="dxa"/>
            <w:vAlign w:val="top"/>
            <w:tcBorders>
              <w:right w:val="nil"/>
            </w:tcBorders>
          </w:tcPr>
          <w:p>
            <w:pPr>
              <w:pStyle w:val="TableText"/>
              <w:ind w:left="264"/>
              <w:spacing w:before="116" w:line="183" w:lineRule="auto"/>
              <w:rPr>
                <w:sz w:val="15"/>
                <w:szCs w:val="15"/>
              </w:rPr>
            </w:pPr>
            <w:r>
              <w:rPr>
                <w:sz w:val="15"/>
                <w:szCs w:val="15"/>
                <w:spacing w:val="-2"/>
              </w:rPr>
              <w:t>0.2</w:t>
            </w:r>
          </w:p>
        </w:tc>
      </w:tr>
      <w:tr>
        <w:trPr>
          <w:trHeight w:val="299" w:hRule="atLeast"/>
        </w:trPr>
        <w:tc>
          <w:tcPr>
            <w:tcW w:w="950" w:type="dxa"/>
            <w:vAlign w:val="top"/>
            <w:vMerge w:val="continue"/>
            <w:tcBorders>
              <w:left w:val="nil"/>
              <w:top w:val="nil"/>
            </w:tcBorders>
          </w:tcPr>
          <w:p>
            <w:pPr>
              <w:rPr>
                <w:rFonts w:ascii="Arial"/>
                <w:sz w:val="21"/>
              </w:rPr>
            </w:pPr>
            <w:r/>
          </w:p>
        </w:tc>
        <w:tc>
          <w:tcPr>
            <w:tcW w:w="1120" w:type="dxa"/>
            <w:vAlign w:val="top"/>
          </w:tcPr>
          <w:p>
            <w:pPr>
              <w:rPr>
                <w:rFonts w:ascii="Arial"/>
                <w:sz w:val="21"/>
              </w:rPr>
            </w:pPr>
            <w:r/>
          </w:p>
        </w:tc>
        <w:tc>
          <w:tcPr>
            <w:tcW w:w="5640" w:type="dxa"/>
            <w:vAlign w:val="top"/>
          </w:tcPr>
          <w:p>
            <w:pPr>
              <w:rPr>
                <w:rFonts w:ascii="Arial"/>
                <w:sz w:val="21"/>
              </w:rPr>
            </w:pPr>
            <w:r/>
          </w:p>
        </w:tc>
        <w:tc>
          <w:tcPr>
            <w:tcW w:w="780" w:type="dxa"/>
            <w:vAlign w:val="top"/>
            <w:tcBorders>
              <w:right w:val="nil"/>
            </w:tcBorders>
          </w:tcPr>
          <w:p>
            <w:pPr>
              <w:rPr>
                <w:rFonts w:ascii="Arial"/>
                <w:sz w:val="21"/>
              </w:rPr>
            </w:pPr>
            <w:r/>
          </w:p>
        </w:tc>
      </w:tr>
      <w:tr>
        <w:trPr>
          <w:trHeight w:val="299" w:hRule="atLeast"/>
        </w:trPr>
        <w:tc>
          <w:tcPr>
            <w:tcW w:w="950" w:type="dxa"/>
            <w:vAlign w:val="top"/>
            <w:vMerge w:val="restart"/>
            <w:tcBorders>
              <w:left w:val="nil"/>
              <w:bottom w:val="nil"/>
            </w:tcBorders>
          </w:tcPr>
          <w:p>
            <w:pPr>
              <w:spacing w:line="359" w:lineRule="auto"/>
              <w:rPr>
                <w:rFonts w:ascii="Arial"/>
                <w:sz w:val="21"/>
              </w:rPr>
            </w:pPr>
            <w:r/>
          </w:p>
          <w:p>
            <w:pPr>
              <w:pStyle w:val="TableText"/>
              <w:ind w:left="319"/>
              <w:spacing w:before="49" w:line="219" w:lineRule="auto"/>
              <w:rPr>
                <w:sz w:val="15"/>
                <w:szCs w:val="15"/>
              </w:rPr>
            </w:pPr>
            <w:r>
              <w:rPr>
                <w:sz w:val="15"/>
                <w:szCs w:val="15"/>
                <w:spacing w:val="-2"/>
              </w:rPr>
              <w:t>事件</w:t>
            </w:r>
          </w:p>
        </w:tc>
        <w:tc>
          <w:tcPr>
            <w:tcW w:w="1120" w:type="dxa"/>
            <w:vAlign w:val="top"/>
          </w:tcPr>
          <w:p>
            <w:pPr>
              <w:pStyle w:val="TableText"/>
              <w:ind w:left="255"/>
              <w:spacing w:before="80" w:line="219" w:lineRule="auto"/>
              <w:rPr>
                <w:sz w:val="15"/>
                <w:szCs w:val="15"/>
              </w:rPr>
            </w:pPr>
            <w:r>
              <w:rPr>
                <w:sz w:val="15"/>
                <w:szCs w:val="15"/>
                <w:spacing w:val="-2"/>
              </w:rPr>
              <w:t>基础数据</w:t>
            </w:r>
          </w:p>
        </w:tc>
        <w:tc>
          <w:tcPr>
            <w:tcW w:w="5640" w:type="dxa"/>
            <w:vAlign w:val="top"/>
          </w:tcPr>
          <w:p>
            <w:pPr>
              <w:pStyle w:val="TableText"/>
              <w:ind w:left="275"/>
              <w:spacing w:before="80" w:line="219" w:lineRule="auto"/>
              <w:rPr>
                <w:sz w:val="15"/>
                <w:szCs w:val="15"/>
              </w:rPr>
            </w:pPr>
            <w:r>
              <w:rPr>
                <w:sz w:val="15"/>
                <w:szCs w:val="15"/>
                <w:spacing w:val="-1"/>
              </w:rPr>
              <w:t>用于记录事件发生的主体信息，如客户的交易明细等</w:t>
            </w:r>
          </w:p>
        </w:tc>
        <w:tc>
          <w:tcPr>
            <w:tcW w:w="780" w:type="dxa"/>
            <w:vAlign w:val="top"/>
            <w:tcBorders>
              <w:right w:val="nil"/>
            </w:tcBorders>
          </w:tcPr>
          <w:p>
            <w:pPr>
              <w:pStyle w:val="TableText"/>
              <w:ind w:left="345"/>
              <w:spacing w:before="117" w:line="184" w:lineRule="auto"/>
              <w:rPr>
                <w:sz w:val="15"/>
                <w:szCs w:val="15"/>
              </w:rPr>
            </w:pPr>
            <w:r>
              <w:rPr>
                <w:sz w:val="15"/>
                <w:szCs w:val="15"/>
              </w:rPr>
              <w:t>1</w:t>
            </w:r>
          </w:p>
        </w:tc>
      </w:tr>
      <w:tr>
        <w:trPr>
          <w:trHeight w:val="328" w:hRule="atLeast"/>
        </w:trPr>
        <w:tc>
          <w:tcPr>
            <w:tcW w:w="950" w:type="dxa"/>
            <w:vAlign w:val="top"/>
            <w:vMerge w:val="continue"/>
            <w:tcBorders>
              <w:left w:val="nil"/>
              <w:top w:val="nil"/>
              <w:bottom w:val="nil"/>
            </w:tcBorders>
          </w:tcPr>
          <w:p>
            <w:pPr>
              <w:rPr>
                <w:rFonts w:ascii="Arial"/>
                <w:sz w:val="21"/>
              </w:rPr>
            </w:pPr>
            <w:r/>
          </w:p>
        </w:tc>
        <w:tc>
          <w:tcPr>
            <w:tcW w:w="1120" w:type="dxa"/>
            <w:vAlign w:val="top"/>
          </w:tcPr>
          <w:p>
            <w:pPr>
              <w:pStyle w:val="TableText"/>
              <w:ind w:left="405"/>
              <w:spacing w:before="91" w:line="219" w:lineRule="auto"/>
              <w:rPr>
                <w:sz w:val="15"/>
                <w:szCs w:val="15"/>
              </w:rPr>
            </w:pPr>
            <w:r>
              <w:rPr>
                <w:sz w:val="15"/>
                <w:szCs w:val="15"/>
                <w:spacing w:val="-2"/>
              </w:rPr>
              <w:t>参数</w:t>
            </w:r>
          </w:p>
        </w:tc>
        <w:tc>
          <w:tcPr>
            <w:tcW w:w="5640" w:type="dxa"/>
            <w:vAlign w:val="top"/>
          </w:tcPr>
          <w:p>
            <w:pPr>
              <w:pStyle w:val="TableText"/>
              <w:ind w:left="275"/>
              <w:spacing w:before="91" w:line="219" w:lineRule="auto"/>
              <w:rPr>
                <w:sz w:val="15"/>
                <w:szCs w:val="15"/>
              </w:rPr>
            </w:pPr>
            <w:r>
              <w:rPr>
                <w:sz w:val="15"/>
                <w:szCs w:val="15"/>
                <w:spacing w:val="-1"/>
              </w:rPr>
              <w:t>系统内的字典表、公共代码等，如操作码</w:t>
            </w:r>
          </w:p>
        </w:tc>
        <w:tc>
          <w:tcPr>
            <w:tcW w:w="780" w:type="dxa"/>
            <w:vAlign w:val="top"/>
            <w:tcBorders>
              <w:right w:val="nil"/>
            </w:tcBorders>
          </w:tcPr>
          <w:p>
            <w:pPr>
              <w:pStyle w:val="TableText"/>
              <w:ind w:left="264"/>
              <w:spacing w:before="129" w:line="183" w:lineRule="auto"/>
              <w:rPr>
                <w:sz w:val="15"/>
                <w:szCs w:val="15"/>
              </w:rPr>
            </w:pPr>
            <w:r>
              <w:rPr>
                <w:sz w:val="15"/>
                <w:szCs w:val="15"/>
                <w:spacing w:val="-2"/>
              </w:rPr>
              <w:t>0.5</w:t>
            </w:r>
          </w:p>
        </w:tc>
      </w:tr>
      <w:tr>
        <w:trPr>
          <w:trHeight w:val="308" w:hRule="atLeast"/>
        </w:trPr>
        <w:tc>
          <w:tcPr>
            <w:tcW w:w="950" w:type="dxa"/>
            <w:vAlign w:val="top"/>
            <w:vMerge w:val="continue"/>
            <w:tcBorders>
              <w:left w:val="nil"/>
              <w:top w:val="nil"/>
            </w:tcBorders>
          </w:tcPr>
          <w:p>
            <w:pPr>
              <w:rPr>
                <w:rFonts w:ascii="Arial"/>
                <w:sz w:val="21"/>
              </w:rPr>
            </w:pPr>
            <w:r/>
          </w:p>
        </w:tc>
        <w:tc>
          <w:tcPr>
            <w:tcW w:w="1120" w:type="dxa"/>
            <w:vAlign w:val="top"/>
          </w:tcPr>
          <w:p>
            <w:pPr>
              <w:rPr>
                <w:rFonts w:ascii="Arial"/>
                <w:sz w:val="21"/>
              </w:rPr>
            </w:pPr>
            <w:r/>
          </w:p>
        </w:tc>
        <w:tc>
          <w:tcPr>
            <w:tcW w:w="5640" w:type="dxa"/>
            <w:vAlign w:val="top"/>
          </w:tcPr>
          <w:p>
            <w:pPr>
              <w:rPr>
                <w:rFonts w:ascii="Arial"/>
                <w:sz w:val="21"/>
              </w:rPr>
            </w:pPr>
            <w:r/>
          </w:p>
        </w:tc>
        <w:tc>
          <w:tcPr>
            <w:tcW w:w="780" w:type="dxa"/>
            <w:vAlign w:val="top"/>
            <w:tcBorders>
              <w:right w:val="nil"/>
            </w:tcBorders>
          </w:tcPr>
          <w:p>
            <w:pPr>
              <w:rPr>
                <w:rFonts w:ascii="Arial"/>
                <w:sz w:val="21"/>
              </w:rPr>
            </w:pPr>
            <w:r/>
          </w:p>
        </w:tc>
      </w:tr>
      <w:tr>
        <w:trPr>
          <w:trHeight w:val="313" w:hRule="atLeast"/>
        </w:trPr>
        <w:tc>
          <w:tcPr>
            <w:tcW w:w="950" w:type="dxa"/>
            <w:vAlign w:val="top"/>
            <w:tcBorders>
              <w:left w:val="nil"/>
            </w:tcBorders>
          </w:tcPr>
          <w:p>
            <w:pPr>
              <w:rPr>
                <w:rFonts w:ascii="Arial"/>
                <w:sz w:val="21"/>
              </w:rPr>
            </w:pPr>
            <w:r/>
          </w:p>
        </w:tc>
        <w:tc>
          <w:tcPr>
            <w:tcW w:w="1120" w:type="dxa"/>
            <w:vAlign w:val="top"/>
          </w:tcPr>
          <w:p>
            <w:pPr>
              <w:rPr>
                <w:rFonts w:ascii="Arial"/>
                <w:sz w:val="21"/>
              </w:rPr>
            </w:pPr>
            <w:r/>
          </w:p>
        </w:tc>
        <w:tc>
          <w:tcPr>
            <w:tcW w:w="5640" w:type="dxa"/>
            <w:vAlign w:val="top"/>
          </w:tcPr>
          <w:p>
            <w:pPr>
              <w:rPr>
                <w:rFonts w:ascii="Arial"/>
                <w:sz w:val="21"/>
              </w:rPr>
            </w:pPr>
            <w:r/>
          </w:p>
        </w:tc>
        <w:tc>
          <w:tcPr>
            <w:tcW w:w="780" w:type="dxa"/>
            <w:vAlign w:val="top"/>
            <w:tcBorders>
              <w:right w:val="nil"/>
            </w:tcBorders>
          </w:tcPr>
          <w:p>
            <w:pPr>
              <w:rPr>
                <w:rFonts w:ascii="Arial"/>
                <w:sz w:val="21"/>
              </w:rPr>
            </w:pPr>
            <w:r/>
          </w:p>
        </w:tc>
      </w:tr>
    </w:tbl>
    <w:p>
      <w:pPr>
        <w:pStyle w:val="BodyText"/>
        <w:ind w:right="50" w:firstLine="400"/>
        <w:spacing w:before="233" w:line="255" w:lineRule="auto"/>
        <w:jc w:val="both"/>
        <w:rPr>
          <w:sz w:val="21"/>
          <w:szCs w:val="21"/>
        </w:rPr>
      </w:pPr>
      <w:r>
        <w:rPr>
          <w:sz w:val="21"/>
          <w:szCs w:val="21"/>
          <w:spacing w:val="13"/>
        </w:rPr>
        <w:t>4)分析制度管理需求。根据行业规范(不同业务对数据保存期限要求不</w:t>
      </w:r>
      <w:r>
        <w:rPr>
          <w:sz w:val="21"/>
          <w:szCs w:val="21"/>
          <w:spacing w:val="12"/>
        </w:rPr>
        <w:t>同)确定存储</w:t>
      </w:r>
      <w:r>
        <w:rPr>
          <w:sz w:val="21"/>
          <w:szCs w:val="21"/>
        </w:rPr>
        <w:t xml:space="preserve"> </w:t>
      </w:r>
      <w:r>
        <w:rPr>
          <w:sz w:val="21"/>
          <w:szCs w:val="21"/>
          <w:spacing w:val="1"/>
        </w:rPr>
        <w:t>及备份要求，有些重要数据即使已处于归档状态，也需较高的资</w:t>
      </w:r>
      <w:r>
        <w:rPr>
          <w:sz w:val="21"/>
          <w:szCs w:val="21"/>
        </w:rPr>
        <w:t>源配置来确保可用性，如采 </w:t>
      </w:r>
      <w:r>
        <w:rPr>
          <w:sz w:val="21"/>
          <w:szCs w:val="21"/>
          <w:spacing w:val="-6"/>
        </w:rPr>
        <w:t>用在线归档。</w:t>
      </w:r>
    </w:p>
    <w:p>
      <w:pPr>
        <w:pStyle w:val="BodyText"/>
        <w:ind w:left="400"/>
        <w:spacing w:before="47" w:line="212" w:lineRule="auto"/>
        <w:rPr>
          <w:rFonts w:ascii="Times New Roman" w:hAnsi="Times New Roman" w:eastAsia="Times New Roman" w:cs="Times New Roman"/>
          <w:sz w:val="21"/>
          <w:szCs w:val="21"/>
        </w:rPr>
      </w:pPr>
      <w:r>
        <w:rPr>
          <w:sz w:val="21"/>
          <w:szCs w:val="21"/>
          <w:spacing w:val="13"/>
        </w:rPr>
        <w:t>5)确定数据管理驱动力。根据模型分析，确定数据管理驱动力</w:t>
      </w:r>
      <w:r>
        <w:rPr>
          <w:sz w:val="21"/>
          <w:szCs w:val="21"/>
          <w:spacing w:val="-52"/>
        </w:rPr>
        <w:t xml:space="preserve"> </w:t>
      </w:r>
      <w:r>
        <w:rPr>
          <w:rFonts w:ascii="Times New Roman" w:hAnsi="Times New Roman" w:eastAsia="Times New Roman" w:cs="Times New Roman"/>
          <w:sz w:val="21"/>
          <w:szCs w:val="21"/>
        </w:rPr>
        <w:t>DMDF</w:t>
      </w:r>
      <w:r>
        <w:rPr>
          <w:sz w:val="21"/>
          <w:szCs w:val="21"/>
          <w:spacing w:val="13"/>
        </w:rPr>
        <w:t>为</w:t>
      </w:r>
      <w:r>
        <w:rPr>
          <w:rFonts w:ascii="Times New Roman" w:hAnsi="Times New Roman" w:eastAsia="Times New Roman" w:cs="Times New Roman"/>
          <w:sz w:val="21"/>
          <w:szCs w:val="21"/>
          <w:spacing w:val="13"/>
        </w:rPr>
        <w:t>f(s,v,r,</w:t>
      </w:r>
    </w:p>
    <w:p>
      <w:pPr>
        <w:pStyle w:val="BodyText"/>
        <w:ind w:right="29"/>
        <w:spacing w:before="79" w:line="273" w:lineRule="auto"/>
        <w:jc w:val="both"/>
        <w:rPr>
          <w:sz w:val="21"/>
          <w:szCs w:val="21"/>
        </w:rPr>
      </w:pPr>
      <w:r>
        <w:rPr>
          <w:rFonts w:ascii="Times New Roman" w:hAnsi="Times New Roman" w:eastAsia="Times New Roman" w:cs="Times New Roman"/>
          <w:sz w:val="21"/>
          <w:szCs w:val="21"/>
          <w:spacing w:val="6"/>
        </w:rPr>
        <w:t>y)</w:t>
      </w:r>
      <w:r>
        <w:rPr>
          <w:rFonts w:ascii="Times New Roman" w:hAnsi="Times New Roman" w:eastAsia="Times New Roman" w:cs="Times New Roman"/>
          <w:sz w:val="21"/>
          <w:szCs w:val="21"/>
          <w:spacing w:val="-24"/>
        </w:rPr>
        <w:t xml:space="preserve"> </w:t>
      </w:r>
      <w:r>
        <w:rPr>
          <w:sz w:val="21"/>
          <w:szCs w:val="21"/>
          <w:spacing w:val="6"/>
        </w:rPr>
        <w:t>。</w:t>
      </w:r>
      <w:r>
        <w:rPr>
          <w:sz w:val="21"/>
          <w:szCs w:val="21"/>
          <w:spacing w:val="-39"/>
        </w:rPr>
        <w:t xml:space="preserve"> </w:t>
      </w:r>
      <w:r>
        <w:rPr>
          <w:sz w:val="21"/>
          <w:szCs w:val="21"/>
          <w:spacing w:val="6"/>
        </w:rPr>
        <w:t>例如，商业银行核心系统有较高的时</w:t>
      </w:r>
      <w:r>
        <w:rPr>
          <w:sz w:val="21"/>
          <w:szCs w:val="21"/>
          <w:spacing w:val="5"/>
        </w:rPr>
        <w:t>效性和业务连续性要求，客户账户数据属于敏感</w:t>
      </w:r>
      <w:r>
        <w:rPr>
          <w:sz w:val="21"/>
          <w:szCs w:val="21"/>
        </w:rPr>
        <w:t xml:space="preserve"> </w:t>
      </w:r>
      <w:r>
        <w:rPr>
          <w:sz w:val="21"/>
          <w:szCs w:val="21"/>
          <w:spacing w:val="9"/>
        </w:rPr>
        <w:t>信息，除销户外，数据在线度为1,该系统具有最高的数据</w:t>
      </w:r>
      <w:r>
        <w:rPr>
          <w:sz w:val="21"/>
          <w:szCs w:val="21"/>
          <w:spacing w:val="8"/>
        </w:rPr>
        <w:t>管理驱动力，值为1。此外，核</w:t>
      </w:r>
      <w:r>
        <w:rPr>
          <w:sz w:val="21"/>
          <w:szCs w:val="21"/>
        </w:rPr>
        <w:t xml:space="preserve"> </w:t>
      </w:r>
      <w:r>
        <w:rPr>
          <w:sz w:val="21"/>
          <w:szCs w:val="21"/>
          <w:spacing w:val="1"/>
        </w:rPr>
        <w:t>心系统中包括了不同的数据类别，应分别计算各分类数据管理</w:t>
      </w:r>
      <w:r>
        <w:rPr>
          <w:sz w:val="21"/>
          <w:szCs w:val="21"/>
        </w:rPr>
        <w:t>驱动力，为精细化数据管理提 </w:t>
      </w:r>
      <w:r>
        <w:rPr>
          <w:sz w:val="21"/>
          <w:szCs w:val="21"/>
          <w:spacing w:val="1"/>
        </w:rPr>
        <w:t>供依据，如交易明细数据，随着时间增加，该类历史数据访问频率</w:t>
      </w:r>
      <w:r>
        <w:rPr>
          <w:sz w:val="21"/>
          <w:szCs w:val="21"/>
        </w:rPr>
        <w:t>降低，业务响应时间要求 </w:t>
      </w:r>
      <w:r>
        <w:rPr>
          <w:sz w:val="21"/>
          <w:szCs w:val="21"/>
        </w:rPr>
        <w:t>较低，可参照分类数据管理驱动力从系统中分离出来进行分表或分库处理。</w:t>
      </w:r>
    </w:p>
    <w:p>
      <w:pPr>
        <w:pStyle w:val="BodyText"/>
        <w:ind w:right="32" w:firstLine="483"/>
        <w:spacing w:before="45" w:line="256" w:lineRule="auto"/>
        <w:rPr>
          <w:sz w:val="21"/>
          <w:szCs w:val="21"/>
        </w:rPr>
      </w:pPr>
      <w:r>
        <w:rPr>
          <w:rFonts w:ascii="SimHei" w:hAnsi="SimHei" w:eastAsia="SimHei" w:cs="SimHei"/>
          <w:sz w:val="21"/>
          <w:szCs w:val="21"/>
          <w:b/>
          <w:bCs/>
          <w:spacing w:val="8"/>
        </w:rPr>
        <w:t>(3)数据生命周期管理方案</w:t>
      </w:r>
      <w:r>
        <w:rPr>
          <w:rFonts w:ascii="SimHei" w:hAnsi="SimHei" w:eastAsia="SimHei" w:cs="SimHei"/>
          <w:sz w:val="21"/>
          <w:szCs w:val="21"/>
          <w:spacing w:val="2"/>
        </w:rPr>
        <w:t xml:space="preserve">  </w:t>
      </w:r>
      <w:r>
        <w:rPr>
          <w:sz w:val="21"/>
          <w:szCs w:val="21"/>
          <w:spacing w:val="8"/>
        </w:rPr>
        <w:t>数据生命周期管理方案一般包括</w:t>
      </w:r>
      <w:r>
        <w:rPr>
          <w:sz w:val="21"/>
          <w:szCs w:val="21"/>
          <w:spacing w:val="7"/>
        </w:rPr>
        <w:t>数据存储方案、数据迁</w:t>
      </w:r>
      <w:r>
        <w:rPr>
          <w:sz w:val="21"/>
          <w:szCs w:val="21"/>
        </w:rPr>
        <w:t xml:space="preserve"> </w:t>
      </w:r>
      <w:r>
        <w:rPr>
          <w:sz w:val="21"/>
          <w:szCs w:val="21"/>
          <w:spacing w:val="1"/>
        </w:rPr>
        <w:t>移策略、数据访问策略等。数据存储方案中应至少明确数据存储期限、</w:t>
      </w:r>
      <w:r>
        <w:rPr>
          <w:sz w:val="21"/>
          <w:szCs w:val="21"/>
        </w:rPr>
        <w:t>数据存储容量、数据 </w:t>
      </w:r>
      <w:r>
        <w:rPr>
          <w:sz w:val="21"/>
          <w:szCs w:val="21"/>
          <w:spacing w:val="-1"/>
        </w:rPr>
        <w:t>存储介质要求。数据存储策略为分层保存策略。</w:t>
      </w:r>
    </w:p>
    <w:p>
      <w:pPr>
        <w:pStyle w:val="BodyText"/>
        <w:ind w:right="70" w:firstLine="400"/>
        <w:spacing w:before="73" w:line="250" w:lineRule="auto"/>
        <w:rPr>
          <w:sz w:val="21"/>
          <w:szCs w:val="21"/>
        </w:rPr>
      </w:pPr>
      <w:r>
        <w:rPr>
          <w:sz w:val="21"/>
          <w:szCs w:val="21"/>
          <w:spacing w:val="12"/>
        </w:rPr>
        <w:t>1)新生成的数据和使用频率较高的数据(数据在线度较高的数据)应在线存储，而且 </w:t>
      </w:r>
      <w:r>
        <w:rPr>
          <w:sz w:val="21"/>
          <w:szCs w:val="21"/>
          <w:spacing w:val="-1"/>
        </w:rPr>
        <w:t>使用高端的存储设备，以保障系统的性能。</w:t>
      </w:r>
    </w:p>
    <w:p>
      <w:pPr>
        <w:pStyle w:val="BodyText"/>
        <w:ind w:right="91" w:firstLine="400"/>
        <w:spacing w:before="70" w:line="259" w:lineRule="auto"/>
        <w:rPr>
          <w:sz w:val="21"/>
          <w:szCs w:val="21"/>
        </w:rPr>
      </w:pPr>
      <w:r>
        <w:rPr>
          <w:sz w:val="21"/>
          <w:szCs w:val="21"/>
          <w:spacing w:val="6"/>
        </w:rPr>
        <w:t>2)对于生成时间较久而且访问频率较低的数据，则应将其迁移到成本相对较低的中高</w:t>
      </w:r>
      <w:r>
        <w:rPr>
          <w:sz w:val="21"/>
          <w:szCs w:val="21"/>
          <w:spacing w:val="9"/>
        </w:rPr>
        <w:t xml:space="preserve"> </w:t>
      </w:r>
      <w:r>
        <w:rPr>
          <w:sz w:val="21"/>
          <w:szCs w:val="21"/>
          <w:spacing w:val="-5"/>
        </w:rPr>
        <w:t>端存储设备中。</w:t>
      </w:r>
    </w:p>
    <w:p>
      <w:pPr>
        <w:pStyle w:val="BodyText"/>
        <w:ind w:left="400"/>
        <w:spacing w:before="69" w:line="218" w:lineRule="auto"/>
        <w:rPr>
          <w:sz w:val="21"/>
          <w:szCs w:val="21"/>
        </w:rPr>
      </w:pPr>
      <w:r>
        <w:rPr>
          <w:sz w:val="21"/>
          <w:szCs w:val="21"/>
          <w:spacing w:val="13"/>
        </w:rPr>
        <w:t>3)对于使用较少但仍有保存价值的数据，则应将其迁移</w:t>
      </w:r>
      <w:r>
        <w:rPr>
          <w:sz w:val="21"/>
          <w:szCs w:val="21"/>
          <w:spacing w:val="12"/>
        </w:rPr>
        <w:t>到成本较低的中低端存储设</w:t>
      </w:r>
    </w:p>
    <w:p>
      <w:pPr>
        <w:spacing w:line="218" w:lineRule="auto"/>
        <w:sectPr>
          <w:footerReference w:type="default" r:id="rId249"/>
          <w:pgSz w:w="9640" w:h="14400"/>
          <w:pgMar w:top="769" w:right="659" w:bottom="635" w:left="479" w:header="0" w:footer="486" w:gutter="0"/>
        </w:sectPr>
        <w:rPr>
          <w:sz w:val="21"/>
          <w:szCs w:val="21"/>
        </w:rPr>
      </w:pPr>
    </w:p>
    <w:p>
      <w:pPr>
        <w:ind w:left="2"/>
        <w:spacing w:before="42" w:line="222" w:lineRule="auto"/>
        <w:rPr>
          <w:rFonts w:ascii="SimHei" w:hAnsi="SimHei" w:eastAsia="SimHei" w:cs="SimHei"/>
          <w:sz w:val="21"/>
          <w:szCs w:val="21"/>
        </w:rPr>
      </w:pPr>
      <w:r>
        <w:rPr>
          <w:rFonts w:ascii="SimHei" w:hAnsi="SimHei" w:eastAsia="SimHei" w:cs="SimHei"/>
          <w:sz w:val="21"/>
          <w:szCs w:val="21"/>
          <w:b/>
          <w:bCs/>
          <w:spacing w:val="-15"/>
          <w:w w:val="94"/>
        </w:rPr>
        <w:t>银行数据治理</w:t>
      </w:r>
    </w:p>
    <w:p>
      <w:pPr>
        <w:spacing w:line="292" w:lineRule="auto"/>
        <w:rPr>
          <w:rFonts w:ascii="Arial"/>
          <w:sz w:val="21"/>
        </w:rPr>
      </w:pPr>
      <w:r/>
    </w:p>
    <w:p>
      <w:pPr>
        <w:pStyle w:val="BodyText"/>
        <w:spacing w:before="68" w:line="220" w:lineRule="auto"/>
        <w:rPr>
          <w:sz w:val="21"/>
          <w:szCs w:val="21"/>
        </w:rPr>
      </w:pPr>
      <w:r>
        <w:rPr>
          <w:sz w:val="21"/>
          <w:szCs w:val="21"/>
          <w:spacing w:val="-10"/>
        </w:rPr>
        <w:t>备中。</w:t>
      </w:r>
    </w:p>
    <w:p>
      <w:pPr>
        <w:pStyle w:val="BodyText"/>
        <w:ind w:right="51" w:firstLine="449"/>
        <w:spacing w:before="68" w:line="255" w:lineRule="auto"/>
        <w:rPr>
          <w:sz w:val="21"/>
          <w:szCs w:val="21"/>
        </w:rPr>
      </w:pPr>
      <w:r>
        <w:rPr>
          <w:sz w:val="21"/>
          <w:szCs w:val="21"/>
          <w:spacing w:val="1"/>
        </w:rPr>
        <w:t>在确定数据存储策略之后，还需要明确数据的迁移策略：明确需要迁移的数据、</w:t>
      </w:r>
      <w:r>
        <w:rPr>
          <w:sz w:val="21"/>
          <w:szCs w:val="21"/>
        </w:rPr>
        <w:t>迁移的 </w:t>
      </w:r>
      <w:r>
        <w:rPr>
          <w:sz w:val="21"/>
          <w:szCs w:val="21"/>
          <w:spacing w:val="6"/>
        </w:rPr>
        <w:t>目标位置、迁移频率、迁移时间点以及迁移方式(增量或全量)。</w:t>
      </w:r>
      <w:r>
        <w:rPr>
          <w:sz w:val="21"/>
          <w:szCs w:val="21"/>
          <w:spacing w:val="5"/>
        </w:rPr>
        <w:t>数据迁移应在不影响系统</w:t>
      </w:r>
      <w:r>
        <w:rPr>
          <w:sz w:val="21"/>
          <w:szCs w:val="21"/>
        </w:rPr>
        <w:t xml:space="preserve"> </w:t>
      </w:r>
      <w:r>
        <w:rPr>
          <w:sz w:val="21"/>
          <w:szCs w:val="21"/>
          <w:spacing w:val="2"/>
        </w:rPr>
        <w:t>正常运行的前提下进行，迁移前需要进行可行</w:t>
      </w:r>
      <w:r>
        <w:rPr>
          <w:sz w:val="21"/>
          <w:szCs w:val="21"/>
          <w:spacing w:val="1"/>
        </w:rPr>
        <w:t>性认证和演练，迁移后的数据应支持反向迁移</w:t>
      </w:r>
      <w:r>
        <w:rPr>
          <w:sz w:val="21"/>
          <w:szCs w:val="21"/>
        </w:rPr>
        <w:t xml:space="preserve"> </w:t>
      </w:r>
      <w:r>
        <w:rPr>
          <w:sz w:val="21"/>
          <w:szCs w:val="21"/>
          <w:spacing w:val="1"/>
        </w:rPr>
        <w:t>至上一阶段。数据迁移应保障数据的完整性、可用性和一致性，整个数据迁移过程的操</w:t>
      </w:r>
      <w:r>
        <w:rPr>
          <w:sz w:val="21"/>
          <w:szCs w:val="21"/>
        </w:rPr>
        <w:t>作应 </w:t>
      </w:r>
      <w:r>
        <w:rPr>
          <w:sz w:val="21"/>
          <w:szCs w:val="21"/>
          <w:spacing w:val="-5"/>
        </w:rPr>
        <w:t>被记录并可查询。</w:t>
      </w:r>
    </w:p>
    <w:p>
      <w:pPr>
        <w:pStyle w:val="BodyText"/>
        <w:ind w:right="79" w:firstLine="449"/>
        <w:spacing w:before="90" w:line="254" w:lineRule="auto"/>
        <w:rPr>
          <w:sz w:val="21"/>
          <w:szCs w:val="21"/>
        </w:rPr>
      </w:pPr>
      <w:r>
        <w:rPr>
          <w:sz w:val="21"/>
          <w:szCs w:val="21"/>
          <w:spacing w:val="6"/>
        </w:rPr>
        <w:t>在数据迁移完成以后，数据访问方式应明确对在线和归档阶段数据访问的</w:t>
      </w:r>
      <w:r>
        <w:rPr>
          <w:sz w:val="21"/>
          <w:szCs w:val="21"/>
          <w:spacing w:val="5"/>
        </w:rPr>
        <w:t>技术实现方</w:t>
      </w:r>
      <w:r>
        <w:rPr>
          <w:sz w:val="21"/>
          <w:szCs w:val="21"/>
        </w:rPr>
        <w:t xml:space="preserve"> </w:t>
      </w:r>
      <w:r>
        <w:rPr>
          <w:sz w:val="21"/>
          <w:szCs w:val="21"/>
          <w:spacing w:val="-1"/>
        </w:rPr>
        <w:t>式。</w:t>
      </w:r>
      <w:r>
        <w:rPr>
          <w:sz w:val="21"/>
          <w:szCs w:val="21"/>
          <w:spacing w:val="-29"/>
        </w:rPr>
        <w:t xml:space="preserve"> </w:t>
      </w:r>
      <w:r>
        <w:rPr>
          <w:sz w:val="21"/>
          <w:szCs w:val="21"/>
          <w:spacing w:val="-1"/>
        </w:rPr>
        <w:t>一般情况下，业务系统应为用户提供对在</w:t>
      </w:r>
      <w:r>
        <w:rPr>
          <w:sz w:val="21"/>
          <w:szCs w:val="21"/>
          <w:spacing w:val="-2"/>
        </w:rPr>
        <w:t>线和在线归档阶段数据的透明访问。</w:t>
      </w:r>
    </w:p>
    <w:p>
      <w:pPr>
        <w:pStyle w:val="BodyText"/>
        <w:ind w:firstLine="452"/>
        <w:spacing w:before="56" w:line="264" w:lineRule="auto"/>
        <w:rPr>
          <w:sz w:val="21"/>
          <w:szCs w:val="21"/>
        </w:rPr>
      </w:pPr>
      <w:r>
        <w:rPr>
          <w:sz w:val="21"/>
          <w:szCs w:val="21"/>
          <w:b/>
          <w:bCs/>
          <w:spacing w:val="10"/>
        </w:rPr>
        <w:t>(4)优化调整</w:t>
      </w:r>
      <w:r>
        <w:rPr>
          <w:sz w:val="21"/>
          <w:szCs w:val="21"/>
          <w:spacing w:val="10"/>
        </w:rPr>
        <w:t xml:space="preserve">  </w:t>
      </w:r>
      <w:r>
        <w:rPr>
          <w:rFonts w:ascii="SimHei" w:hAnsi="SimHei" w:eastAsia="SimHei" w:cs="SimHei"/>
          <w:sz w:val="21"/>
          <w:szCs w:val="21"/>
          <w:spacing w:val="10"/>
        </w:rPr>
        <w:t>随</w:t>
      </w:r>
      <w:r>
        <w:rPr>
          <w:sz w:val="21"/>
          <w:szCs w:val="21"/>
          <w:spacing w:val="10"/>
        </w:rPr>
        <w:t>着业务的发展，系统的业务数据类型和业务规范不</w:t>
      </w:r>
      <w:r>
        <w:rPr>
          <w:sz w:val="21"/>
          <w:szCs w:val="21"/>
          <w:spacing w:val="9"/>
        </w:rPr>
        <w:t>断变化。因此，</w:t>
      </w:r>
      <w:r>
        <w:rPr>
          <w:sz w:val="21"/>
          <w:szCs w:val="21"/>
        </w:rPr>
        <w:t xml:space="preserve"> </w:t>
      </w:r>
      <w:r>
        <w:rPr>
          <w:sz w:val="21"/>
          <w:szCs w:val="21"/>
          <w:spacing w:val="1"/>
        </w:rPr>
        <w:t>一个完备的数据生命周期管理方案，还必须包括对系统的优化调整，即</w:t>
      </w:r>
      <w:r>
        <w:rPr>
          <w:sz w:val="21"/>
          <w:szCs w:val="21"/>
        </w:rPr>
        <w:t>根据业务系统实际运 </w:t>
      </w:r>
      <w:r>
        <w:rPr>
          <w:sz w:val="21"/>
          <w:szCs w:val="21"/>
          <w:spacing w:val="1"/>
        </w:rPr>
        <w:t>行情况、新的业务类型和规范、技术进步等调整原有的存储迁移策略和</w:t>
      </w:r>
      <w:r>
        <w:rPr>
          <w:sz w:val="21"/>
          <w:szCs w:val="21"/>
        </w:rPr>
        <w:t>访问方式，以满足业 </w:t>
      </w:r>
      <w:r>
        <w:rPr>
          <w:sz w:val="21"/>
          <w:szCs w:val="21"/>
          <w:spacing w:val="1"/>
        </w:rPr>
        <w:t>务系统发展及新的业务规范需求。在商业银行核心业务系统中存储的客</w:t>
      </w:r>
      <w:r>
        <w:rPr>
          <w:sz w:val="21"/>
          <w:szCs w:val="21"/>
        </w:rPr>
        <w:t>户相关交易数据随着 </w:t>
      </w:r>
      <w:r>
        <w:rPr>
          <w:sz w:val="21"/>
          <w:szCs w:val="21"/>
          <w:spacing w:val="1"/>
        </w:rPr>
        <w:t>时间的迁移，客户可能不再要求或很少要求获取较早的历史交易记录，</w:t>
      </w:r>
      <w:r>
        <w:rPr>
          <w:sz w:val="21"/>
          <w:szCs w:val="21"/>
        </w:rPr>
        <w:t>但此类数据有较高的 </w:t>
      </w:r>
      <w:r>
        <w:rPr>
          <w:sz w:val="21"/>
          <w:szCs w:val="21"/>
          <w:spacing w:val="1"/>
        </w:rPr>
        <w:t>价值以及保密和监管要求，对此类数据，各阶段生命周期管理方案要进行优</w:t>
      </w:r>
      <w:r>
        <w:rPr>
          <w:sz w:val="21"/>
          <w:szCs w:val="21"/>
        </w:rPr>
        <w:t>化调整。</w:t>
      </w:r>
    </w:p>
    <w:p>
      <w:pPr>
        <w:pStyle w:val="BodyText"/>
        <w:ind w:right="58" w:firstLine="452"/>
        <w:spacing w:before="72" w:line="266" w:lineRule="auto"/>
        <w:rPr>
          <w:sz w:val="21"/>
          <w:szCs w:val="21"/>
        </w:rPr>
      </w:pPr>
      <w:r>
        <w:rPr>
          <w:rFonts w:ascii="SimHei" w:hAnsi="SimHei" w:eastAsia="SimHei" w:cs="SimHei"/>
          <w:sz w:val="21"/>
          <w:szCs w:val="21"/>
          <w:b/>
          <w:bCs/>
          <w:spacing w:val="9"/>
        </w:rPr>
        <w:t>(5)工具支撑</w:t>
      </w:r>
      <w:r>
        <w:rPr>
          <w:rFonts w:ascii="SimHei" w:hAnsi="SimHei" w:eastAsia="SimHei" w:cs="SimHei"/>
          <w:sz w:val="21"/>
          <w:szCs w:val="21"/>
        </w:rPr>
        <w:t xml:space="preserve">  </w:t>
      </w:r>
      <w:r>
        <w:rPr>
          <w:sz w:val="21"/>
          <w:szCs w:val="21"/>
          <w:spacing w:val="9"/>
        </w:rPr>
        <w:t>在实施阶段，必须要有统一的工具或者执行程</w:t>
      </w:r>
      <w:r>
        <w:rPr>
          <w:sz w:val="21"/>
          <w:szCs w:val="21"/>
          <w:spacing w:val="8"/>
        </w:rPr>
        <w:t>序，在工具或程序中会</w:t>
      </w:r>
      <w:r>
        <w:rPr>
          <w:sz w:val="21"/>
          <w:szCs w:val="21"/>
          <w:spacing w:val="1"/>
        </w:rPr>
        <w:t xml:space="preserve"> </w:t>
      </w:r>
      <w:r>
        <w:rPr>
          <w:sz w:val="21"/>
          <w:szCs w:val="21"/>
          <w:spacing w:val="1"/>
        </w:rPr>
        <w:t>定义每张表的具体数据生命周期管理策略，包括进行清理的依据、清理什么样的数</w:t>
      </w:r>
      <w:r>
        <w:rPr>
          <w:sz w:val="21"/>
          <w:szCs w:val="21"/>
        </w:rPr>
        <w:t>据、清理 </w:t>
      </w:r>
      <w:r>
        <w:rPr>
          <w:sz w:val="21"/>
          <w:szCs w:val="21"/>
          <w:spacing w:val="1"/>
        </w:rPr>
        <w:t>后是该归档还是直接销毁等，否则各种各样的清理格局是会失控的，尤其在动辄几万甚至几</w:t>
      </w:r>
      <w:r>
        <w:rPr>
          <w:sz w:val="21"/>
          <w:szCs w:val="21"/>
          <w:spacing w:val="16"/>
        </w:rPr>
        <w:t xml:space="preserve"> </w:t>
      </w:r>
      <w:r>
        <w:rPr>
          <w:sz w:val="21"/>
          <w:szCs w:val="21"/>
          <w:spacing w:val="6"/>
        </w:rPr>
        <w:t>十万个表的情况下(银行尤是如此)。</w:t>
      </w:r>
    </w:p>
    <w:p>
      <w:pPr>
        <w:pStyle w:val="BodyText"/>
        <w:ind w:right="54" w:firstLine="452"/>
        <w:spacing w:before="67" w:line="252" w:lineRule="auto"/>
        <w:rPr>
          <w:sz w:val="21"/>
          <w:szCs w:val="21"/>
        </w:rPr>
      </w:pPr>
      <w:r>
        <w:rPr>
          <w:rFonts w:ascii="SimHei" w:hAnsi="SimHei" w:eastAsia="SimHei" w:cs="SimHei"/>
          <w:sz w:val="21"/>
          <w:szCs w:val="21"/>
          <w:b/>
          <w:bCs/>
          <w:spacing w:val="9"/>
        </w:rPr>
        <w:t>(6)信息展现</w:t>
      </w:r>
      <w:r>
        <w:rPr>
          <w:rFonts w:ascii="SimHei" w:hAnsi="SimHei" w:eastAsia="SimHei" w:cs="SimHei"/>
          <w:sz w:val="21"/>
          <w:szCs w:val="21"/>
          <w:spacing w:val="3"/>
        </w:rPr>
        <w:t xml:space="preserve">  </w:t>
      </w:r>
      <w:r>
        <w:rPr>
          <w:sz w:val="21"/>
          <w:szCs w:val="21"/>
          <w:spacing w:val="9"/>
        </w:rPr>
        <w:t>在后续检查阶段，必须要有一个系统来体现具</w:t>
      </w:r>
      <w:r>
        <w:rPr>
          <w:sz w:val="21"/>
          <w:szCs w:val="21"/>
          <w:spacing w:val="8"/>
        </w:rPr>
        <w:t>体的情况效果，可以定</w:t>
      </w:r>
      <w:r>
        <w:rPr>
          <w:sz w:val="21"/>
          <w:szCs w:val="21"/>
        </w:rPr>
        <w:t xml:space="preserve"> </w:t>
      </w:r>
      <w:r>
        <w:rPr>
          <w:sz w:val="21"/>
          <w:szCs w:val="21"/>
        </w:rPr>
        <w:t>义以下要素，即什么时间、清理了什么数据、清理效果如何。</w:t>
      </w:r>
    </w:p>
    <w:p>
      <w:pPr>
        <w:pStyle w:val="BodyText"/>
        <w:ind w:right="46" w:firstLine="449"/>
        <w:spacing w:before="72" w:line="262" w:lineRule="auto"/>
        <w:rPr>
          <w:sz w:val="21"/>
          <w:szCs w:val="21"/>
        </w:rPr>
      </w:pPr>
      <w:r>
        <w:rPr>
          <w:sz w:val="21"/>
          <w:szCs w:val="21"/>
          <w:spacing w:val="1"/>
        </w:rPr>
        <w:t>当前大型商业银行出于成本考虑，会对数据进行清理，从而考虑以上因素。例如，中国</w:t>
      </w:r>
      <w:r>
        <w:rPr>
          <w:sz w:val="21"/>
          <w:szCs w:val="21"/>
          <w:spacing w:val="2"/>
        </w:rPr>
        <w:t xml:space="preserve"> </w:t>
      </w:r>
      <w:r>
        <w:rPr>
          <w:sz w:val="21"/>
          <w:szCs w:val="21"/>
          <w:spacing w:val="1"/>
        </w:rPr>
        <w:t>工商银行编制了统一的清理程序、统一的清理策略管理系统、统一的清理信息展现系统，而</w:t>
      </w:r>
      <w:r>
        <w:rPr>
          <w:sz w:val="21"/>
          <w:szCs w:val="21"/>
        </w:rPr>
        <w:t xml:space="preserve"> </w:t>
      </w:r>
      <w:r>
        <w:rPr>
          <w:sz w:val="21"/>
          <w:szCs w:val="21"/>
          <w:spacing w:val="1"/>
        </w:rPr>
        <w:t>部分中小银行在目前系统承压可控的情况下，尚未考虑数据清理工作。例如，大连银行</w:t>
      </w:r>
      <w:r>
        <w:rPr>
          <w:sz w:val="21"/>
          <w:szCs w:val="21"/>
        </w:rPr>
        <w:t>总体 </w:t>
      </w:r>
      <w:r>
        <w:rPr>
          <w:sz w:val="21"/>
          <w:szCs w:val="21"/>
          <w:spacing w:val="4"/>
        </w:rPr>
        <w:t>数据量尚未达到</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11"/>
        </w:rPr>
        <w:t xml:space="preserve"> </w:t>
      </w:r>
      <w:r>
        <w:rPr>
          <w:sz w:val="21"/>
          <w:szCs w:val="21"/>
          <w:spacing w:val="4"/>
        </w:rPr>
        <w:t>级，目前数据是一直保留的。但随着业务的发展、历史数据的沉淀和积</w:t>
      </w:r>
      <w:r>
        <w:rPr>
          <w:sz w:val="21"/>
          <w:szCs w:val="21"/>
        </w:rPr>
        <w:t xml:space="preserve"> </w:t>
      </w:r>
      <w:r>
        <w:rPr>
          <w:sz w:val="21"/>
          <w:szCs w:val="21"/>
          <w:spacing w:val="-4"/>
        </w:rPr>
        <w:t>累，这项工作必须提上日程。</w:t>
      </w:r>
    </w:p>
    <w:p>
      <w:pPr>
        <w:ind w:left="452"/>
        <w:spacing w:before="66" w:line="222" w:lineRule="auto"/>
        <w:outlineLvl w:val="1"/>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51"/>
        </w:rPr>
        <w:t xml:space="preserve"> </w:t>
      </w:r>
      <w:r>
        <w:rPr>
          <w:rFonts w:ascii="SimHei" w:hAnsi="SimHei" w:eastAsia="SimHei" w:cs="SimHei"/>
          <w:sz w:val="21"/>
          <w:szCs w:val="21"/>
          <w:b/>
          <w:bCs/>
          <w:spacing w:val="-4"/>
        </w:rPr>
        <w:t>数据生命周期管理的对象</w:t>
      </w:r>
    </w:p>
    <w:p>
      <w:pPr>
        <w:pStyle w:val="BodyText"/>
        <w:ind w:right="55" w:firstLine="449"/>
        <w:spacing w:before="71" w:line="250" w:lineRule="auto"/>
        <w:rPr>
          <w:sz w:val="21"/>
          <w:szCs w:val="21"/>
        </w:rPr>
      </w:pPr>
      <w:r>
        <w:rPr>
          <w:sz w:val="21"/>
          <w:szCs w:val="21"/>
          <w:spacing w:val="-3"/>
        </w:rPr>
        <w:t>数据生命周期管理的对象比较多。</w:t>
      </w:r>
      <w:r>
        <w:rPr>
          <w:sz w:val="21"/>
          <w:szCs w:val="21"/>
          <w:spacing w:val="43"/>
        </w:rPr>
        <w:t xml:space="preserve"> </w:t>
      </w:r>
      <w:r>
        <w:rPr>
          <w:sz w:val="21"/>
          <w:szCs w:val="21"/>
          <w:spacing w:val="-3"/>
        </w:rPr>
        <w:t>一般来讲，针对数据对象或使用方式的不同，</w:t>
      </w:r>
      <w:r>
        <w:rPr>
          <w:sz w:val="21"/>
          <w:szCs w:val="21"/>
          <w:spacing w:val="-4"/>
        </w:rPr>
        <w:t>将数据</w:t>
      </w:r>
      <w:r>
        <w:rPr>
          <w:sz w:val="21"/>
          <w:szCs w:val="21"/>
        </w:rPr>
        <w:t xml:space="preserve"> </w:t>
      </w:r>
      <w:r>
        <w:rPr>
          <w:sz w:val="21"/>
          <w:szCs w:val="21"/>
          <w:spacing w:val="1"/>
        </w:rPr>
        <w:t>生命周期管理对象分为结构化数据、非结构化数据、备</w:t>
      </w:r>
      <w:r>
        <w:rPr>
          <w:sz w:val="21"/>
          <w:szCs w:val="21"/>
        </w:rPr>
        <w:t>份数据。</w:t>
      </w:r>
    </w:p>
    <w:p>
      <w:pPr>
        <w:pStyle w:val="BodyText"/>
        <w:ind w:right="68" w:firstLine="452"/>
        <w:spacing w:before="66" w:line="256" w:lineRule="auto"/>
        <w:rPr>
          <w:sz w:val="21"/>
          <w:szCs w:val="21"/>
        </w:rPr>
      </w:pPr>
      <w:r>
        <w:rPr>
          <w:rFonts w:ascii="SimHei" w:hAnsi="SimHei" w:eastAsia="SimHei" w:cs="SimHei"/>
          <w:sz w:val="21"/>
          <w:szCs w:val="21"/>
          <w:b/>
          <w:bCs/>
          <w:spacing w:val="9"/>
        </w:rPr>
        <w:t>(1)结构化数据</w:t>
      </w:r>
      <w:r>
        <w:rPr>
          <w:rFonts w:ascii="SimHei" w:hAnsi="SimHei" w:eastAsia="SimHei" w:cs="SimHei"/>
          <w:sz w:val="21"/>
          <w:szCs w:val="21"/>
          <w:spacing w:val="98"/>
        </w:rPr>
        <w:t xml:space="preserve"> </w:t>
      </w:r>
      <w:r>
        <w:rPr>
          <w:sz w:val="21"/>
          <w:szCs w:val="21"/>
          <w:spacing w:val="9"/>
        </w:rPr>
        <w:t>结构化数据具有一定结构，可以划</w:t>
      </w:r>
      <w:r>
        <w:rPr>
          <w:sz w:val="21"/>
          <w:szCs w:val="21"/>
          <w:spacing w:val="8"/>
        </w:rPr>
        <w:t>分出固定的基本组成要素，能以</w:t>
      </w:r>
      <w:r>
        <w:rPr>
          <w:sz w:val="21"/>
          <w:szCs w:val="21"/>
        </w:rPr>
        <w:t xml:space="preserve"> </w:t>
      </w:r>
      <w:r>
        <w:rPr>
          <w:sz w:val="21"/>
          <w:szCs w:val="21"/>
          <w:spacing w:val="-3"/>
        </w:rPr>
        <w:t>表格形式进行表达，可以用数据库的表、视图等进行表示，</w:t>
      </w:r>
      <w:r>
        <w:rPr>
          <w:sz w:val="21"/>
          <w:szCs w:val="21"/>
          <w:spacing w:val="59"/>
        </w:rPr>
        <w:t xml:space="preserve"> </w:t>
      </w:r>
      <w:r>
        <w:rPr>
          <w:sz w:val="21"/>
          <w:szCs w:val="21"/>
          <w:spacing w:val="-3"/>
        </w:rPr>
        <w:t>一般是数据库表中的一行，例如</w:t>
      </w:r>
      <w:r>
        <w:rPr>
          <w:sz w:val="21"/>
          <w:szCs w:val="21"/>
        </w:rPr>
        <w:t xml:space="preserve"> </w:t>
      </w:r>
      <w:r>
        <w:rPr>
          <w:sz w:val="21"/>
          <w:szCs w:val="21"/>
          <w:spacing w:val="-5"/>
        </w:rPr>
        <w:t>一条条的交易明细。</w:t>
      </w:r>
    </w:p>
    <w:p>
      <w:pPr>
        <w:pStyle w:val="BodyText"/>
        <w:ind w:right="18" w:firstLine="452"/>
        <w:spacing w:before="59" w:line="269" w:lineRule="auto"/>
        <w:rPr>
          <w:sz w:val="21"/>
          <w:szCs w:val="21"/>
        </w:rPr>
      </w:pPr>
      <w:r>
        <w:rPr>
          <w:rFonts w:ascii="SimHei" w:hAnsi="SimHei" w:eastAsia="SimHei" w:cs="SimHei"/>
          <w:sz w:val="21"/>
          <w:szCs w:val="21"/>
          <w:b/>
          <w:bCs/>
          <w:spacing w:val="9"/>
        </w:rPr>
        <w:t>(2)非结构化数据</w:t>
      </w:r>
      <w:r>
        <w:rPr>
          <w:rFonts w:ascii="SimHei" w:hAnsi="SimHei" w:eastAsia="SimHei" w:cs="SimHei"/>
          <w:sz w:val="21"/>
          <w:szCs w:val="21"/>
          <w:spacing w:val="9"/>
        </w:rPr>
        <w:t xml:space="preserve">  </w:t>
      </w:r>
      <w:r>
        <w:rPr>
          <w:sz w:val="21"/>
          <w:szCs w:val="21"/>
          <w:spacing w:val="9"/>
        </w:rPr>
        <w:t>非结构化数据一般定义为无法使用数据库二维逻辑表来表现的数</w:t>
      </w:r>
      <w:r>
        <w:rPr>
          <w:sz w:val="21"/>
          <w:szCs w:val="21"/>
          <w:spacing w:val="8"/>
        </w:rPr>
        <w:t xml:space="preserve"> </w:t>
      </w:r>
      <w:r>
        <w:rPr>
          <w:sz w:val="21"/>
          <w:szCs w:val="21"/>
          <w:spacing w:val="9"/>
        </w:rPr>
        <w:t>据，包括所有格式的办公文档、图片、可扩展标记语言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30"/>
        </w:rPr>
        <w:t xml:space="preserve"> </w:t>
      </w:r>
      <w:r>
        <w:rPr>
          <w:sz w:val="21"/>
          <w:szCs w:val="21"/>
          <w:spacing w:val="9"/>
        </w:rPr>
        <w:t>、</w:t>
      </w:r>
      <w:r>
        <w:rPr>
          <w:sz w:val="21"/>
          <w:szCs w:val="21"/>
          <w:spacing w:val="-23"/>
        </w:rPr>
        <w:t xml:space="preserve"> </w:t>
      </w:r>
      <w:r>
        <w:rPr>
          <w:sz w:val="21"/>
          <w:szCs w:val="21"/>
          <w:spacing w:val="9"/>
        </w:rPr>
        <w:t>超文本</w:t>
      </w:r>
      <w:r>
        <w:rPr>
          <w:sz w:val="21"/>
          <w:szCs w:val="21"/>
          <w:spacing w:val="8"/>
        </w:rPr>
        <w:t>标记语言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HT</w:t>
      </w:r>
      <w:r>
        <w:rPr>
          <w:rFonts w:ascii="Times New Roman" w:hAnsi="Times New Roman" w:eastAsia="Times New Roman" w:cs="Times New Roman"/>
          <w:sz w:val="21"/>
          <w:szCs w:val="21"/>
          <w:spacing w:val="8"/>
        </w:rPr>
        <w:t>-  </w:t>
      </w:r>
      <w:r>
        <w:rPr>
          <w:rFonts w:ascii="Times New Roman" w:hAnsi="Times New Roman" w:eastAsia="Times New Roman" w:cs="Times New Roman"/>
          <w:sz w:val="21"/>
          <w:szCs w:val="21"/>
        </w:rPr>
        <w:t>ML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9"/>
        </w:rPr>
        <w:t xml:space="preserve"> </w:t>
      </w:r>
      <w:r>
        <w:rPr>
          <w:sz w:val="21"/>
          <w:szCs w:val="21"/>
          <w:spacing w:val="4"/>
        </w:rPr>
        <w:t>、各类报表、图像和音频/视频信息等。随着大数据时代的来临，非结构化数据越</w:t>
      </w:r>
      <w:r>
        <w:rPr>
          <w:sz w:val="21"/>
          <w:szCs w:val="21"/>
          <w:spacing w:val="3"/>
        </w:rPr>
        <w:t>来越</w:t>
      </w:r>
      <w:r>
        <w:rPr>
          <w:sz w:val="21"/>
          <w:szCs w:val="21"/>
        </w:rPr>
        <w:t xml:space="preserve"> </w:t>
      </w:r>
      <w:r>
        <w:rPr>
          <w:sz w:val="21"/>
          <w:szCs w:val="21"/>
          <w:spacing w:val="12"/>
        </w:rPr>
        <w:t>庞大，在银行表现的有客户的影像(如身份证复</w:t>
      </w:r>
      <w:r>
        <w:rPr>
          <w:sz w:val="21"/>
          <w:szCs w:val="21"/>
          <w:spacing w:val="11"/>
        </w:rPr>
        <w:t>印件)、内部的资料(如规章制度)、用于</w:t>
      </w:r>
      <w:r>
        <w:rPr>
          <w:sz w:val="21"/>
          <w:szCs w:val="21"/>
        </w:rPr>
        <w:t xml:space="preserve"> </w:t>
      </w:r>
      <w:r>
        <w:rPr>
          <w:sz w:val="21"/>
          <w:szCs w:val="21"/>
        </w:rPr>
        <w:t>培训和宣传的影音等，都在非结构化数据范围之内。</w:t>
      </w:r>
    </w:p>
    <w:p>
      <w:pPr>
        <w:pStyle w:val="BodyText"/>
        <w:ind w:right="2" w:firstLine="452"/>
        <w:spacing w:before="68" w:line="250" w:lineRule="auto"/>
        <w:rPr>
          <w:sz w:val="21"/>
          <w:szCs w:val="21"/>
        </w:rPr>
      </w:pPr>
      <w:r>
        <w:rPr>
          <w:rFonts w:ascii="SimHei" w:hAnsi="SimHei" w:eastAsia="SimHei" w:cs="SimHei"/>
          <w:sz w:val="21"/>
          <w:szCs w:val="21"/>
          <w:b/>
          <w:bCs/>
          <w:spacing w:val="8"/>
        </w:rPr>
        <w:t>(3)备份数据</w:t>
      </w:r>
      <w:r>
        <w:rPr>
          <w:rFonts w:ascii="SimHei" w:hAnsi="SimHei" w:eastAsia="SimHei" w:cs="SimHei"/>
          <w:sz w:val="21"/>
          <w:szCs w:val="21"/>
          <w:spacing w:val="1"/>
        </w:rPr>
        <w:t xml:space="preserve">  </w:t>
      </w:r>
      <w:r>
        <w:rPr>
          <w:sz w:val="21"/>
          <w:szCs w:val="21"/>
          <w:spacing w:val="8"/>
        </w:rPr>
        <w:t>备份数据是指为确保应用系统连续运行，防</w:t>
      </w:r>
      <w:r>
        <w:rPr>
          <w:sz w:val="21"/>
          <w:szCs w:val="21"/>
          <w:spacing w:val="7"/>
        </w:rPr>
        <w:t>止数据被破坏，并考虑应 </w:t>
      </w:r>
      <w:r>
        <w:rPr>
          <w:sz w:val="21"/>
          <w:szCs w:val="21"/>
          <w:spacing w:val="3"/>
        </w:rPr>
        <w:t>用系统的恢复要求，满足法律法规及监管需求，定期对应用系统在线阶段数</w:t>
      </w:r>
      <w:r>
        <w:rPr>
          <w:sz w:val="21"/>
          <w:szCs w:val="21"/>
          <w:spacing w:val="2"/>
        </w:rPr>
        <w:t>据进行的快照。</w:t>
      </w:r>
      <w:r>
        <w:rPr>
          <w:sz w:val="21"/>
          <w:szCs w:val="21"/>
        </w:rPr>
        <w:t xml:space="preserve"> </w:t>
      </w:r>
      <w:r>
        <w:rPr>
          <w:sz w:val="21"/>
          <w:szCs w:val="21"/>
          <w:spacing w:val="-3"/>
        </w:rPr>
        <w:t>一般来说，它分为两种情况：</w:t>
      </w:r>
      <w:r>
        <w:rPr>
          <w:sz w:val="21"/>
          <w:szCs w:val="21"/>
          <w:spacing w:val="61"/>
        </w:rPr>
        <w:t xml:space="preserve"> </w:t>
      </w:r>
      <w:r>
        <w:rPr>
          <w:sz w:val="21"/>
          <w:szCs w:val="21"/>
          <w:spacing w:val="-3"/>
        </w:rPr>
        <w:t>一种是为保障系统而做的备份；另一种是指满足内部与外部审</w:t>
      </w:r>
    </w:p>
    <w:p>
      <w:pPr>
        <w:spacing w:line="250" w:lineRule="auto"/>
        <w:sectPr>
          <w:footerReference w:type="default" r:id="rId250"/>
          <w:pgSz w:w="9640" w:h="14400"/>
          <w:pgMar w:top="792" w:right="552" w:bottom="605" w:left="570" w:header="0" w:footer="456" w:gutter="0"/>
        </w:sectPr>
        <w:rPr>
          <w:sz w:val="21"/>
          <w:szCs w:val="21"/>
        </w:rPr>
      </w:pPr>
    </w:p>
    <w:p>
      <w:pPr>
        <w:ind w:left="6172"/>
        <w:spacing w:before="49" w:line="280" w:lineRule="exact"/>
        <w:rPr>
          <w:rFonts w:ascii="SimHei" w:hAnsi="SimHei" w:eastAsia="SimHei" w:cs="SimHei"/>
          <w:sz w:val="21"/>
          <w:szCs w:val="21"/>
        </w:rPr>
      </w:pPr>
      <w:bookmarkStart w:name="bookmark61" w:id="55"/>
      <w:bookmarkEnd w:id="55"/>
      <w:bookmarkStart w:name="bookmark62" w:id="56"/>
      <w:bookmarkEnd w:id="56"/>
      <w:r>
        <w:rPr>
          <w:rFonts w:ascii="SimHei" w:hAnsi="SimHei" w:eastAsia="SimHei" w:cs="SimHei"/>
          <w:sz w:val="21"/>
          <w:szCs w:val="21"/>
          <w:b/>
          <w:bCs/>
          <w:spacing w:val="-10"/>
          <w:position w:val="1"/>
        </w:rPr>
        <w:t>数据生命周期管理</w:t>
      </w:r>
      <w:r>
        <w:rPr>
          <w:rFonts w:ascii="SimHei" w:hAnsi="SimHei" w:eastAsia="SimHei" w:cs="SimHei"/>
          <w:sz w:val="21"/>
          <w:szCs w:val="21"/>
          <w:spacing w:val="-10"/>
          <w:position w:val="1"/>
        </w:rPr>
        <w:t>|</w:t>
      </w:r>
      <w:r>
        <w:rPr>
          <w:rFonts w:ascii="SimHei" w:hAnsi="SimHei" w:eastAsia="SimHei" w:cs="SimHei"/>
          <w:sz w:val="21"/>
          <w:szCs w:val="21"/>
          <w:b/>
          <w:bCs/>
          <w:spacing w:val="-10"/>
          <w:position w:val="1"/>
        </w:rPr>
        <w:t>第8章</w:t>
      </w:r>
      <w:r>
        <w:rPr>
          <w:rFonts w:ascii="SimHei" w:hAnsi="SimHei" w:eastAsia="SimHei" w:cs="SimHei"/>
          <w:sz w:val="21"/>
          <w:szCs w:val="21"/>
          <w:spacing w:val="-10"/>
          <w:position w:val="1"/>
        </w:rPr>
        <w:t>|</w:t>
      </w:r>
    </w:p>
    <w:p>
      <w:pPr>
        <w:spacing w:line="245" w:lineRule="auto"/>
        <w:rPr>
          <w:rFonts w:ascii="Arial"/>
          <w:sz w:val="21"/>
        </w:rPr>
      </w:pPr>
      <w:r/>
    </w:p>
    <w:p>
      <w:pPr>
        <w:pStyle w:val="BodyText"/>
        <w:ind w:right="91"/>
        <w:spacing w:before="69" w:line="242" w:lineRule="auto"/>
        <w:rPr>
          <w:sz w:val="21"/>
          <w:szCs w:val="21"/>
        </w:rPr>
      </w:pPr>
      <w:r>
        <w:rPr>
          <w:sz w:val="21"/>
          <w:szCs w:val="21"/>
          <w:spacing w:val="1"/>
        </w:rPr>
        <w:t>计检查、用户与业务特殊要求等对历史数据提取、查询的需要，以及满足法律法规及监管需</w:t>
      </w:r>
      <w:r>
        <w:rPr>
          <w:sz w:val="21"/>
          <w:szCs w:val="21"/>
          <w:spacing w:val="2"/>
        </w:rPr>
        <w:t xml:space="preserve"> </w:t>
      </w:r>
      <w:r>
        <w:rPr>
          <w:sz w:val="21"/>
          <w:szCs w:val="21"/>
          <w:spacing w:val="-5"/>
        </w:rPr>
        <w:t>求所做的备份。</w:t>
      </w:r>
    </w:p>
    <w:p>
      <w:pPr>
        <w:ind w:left="412"/>
        <w:spacing w:before="75" w:line="221" w:lineRule="auto"/>
        <w:outlineLvl w:val="1"/>
        <w:rPr>
          <w:rFonts w:ascii="SimHei" w:hAnsi="SimHei" w:eastAsia="SimHei" w:cs="SimHei"/>
          <w:sz w:val="21"/>
          <w:szCs w:val="21"/>
        </w:rPr>
      </w:pPr>
      <w:r>
        <w:rPr>
          <w:rFonts w:ascii="SimHei" w:hAnsi="SimHei" w:eastAsia="SimHei" w:cs="SimHei"/>
          <w:sz w:val="21"/>
          <w:szCs w:val="21"/>
          <w:b/>
          <w:bCs/>
          <w:spacing w:val="-1"/>
        </w:rPr>
        <w:t>5.明确生命周期管理细节</w:t>
      </w:r>
    </w:p>
    <w:p>
      <w:pPr>
        <w:pStyle w:val="BodyText"/>
        <w:ind w:right="91" w:firstLine="409"/>
        <w:spacing w:before="73" w:line="245" w:lineRule="auto"/>
        <w:rPr>
          <w:sz w:val="21"/>
          <w:szCs w:val="21"/>
        </w:rPr>
      </w:pPr>
      <w:r>
        <w:rPr>
          <w:sz w:val="21"/>
          <w:szCs w:val="21"/>
          <w:spacing w:val="1"/>
        </w:rPr>
        <w:t>在明确了什么是数据生命周期管理，以及具有什么样的阶段后，需明确在数据生命周期</w:t>
      </w:r>
      <w:r>
        <w:rPr>
          <w:sz w:val="21"/>
          <w:szCs w:val="21"/>
          <w:spacing w:val="15"/>
        </w:rPr>
        <w:t xml:space="preserve"> </w:t>
      </w:r>
      <w:r>
        <w:rPr>
          <w:sz w:val="21"/>
          <w:szCs w:val="21"/>
          <w:spacing w:val="1"/>
        </w:rPr>
        <w:t>管理的方方面面应该有什么样的具体措施和规定来有条不紊地推动执行。</w:t>
      </w:r>
    </w:p>
    <w:p>
      <w:pPr>
        <w:pStyle w:val="BodyText"/>
        <w:ind w:firstLine="412"/>
        <w:spacing w:before="60" w:line="270" w:lineRule="auto"/>
        <w:rPr>
          <w:sz w:val="21"/>
          <w:szCs w:val="21"/>
        </w:rPr>
      </w:pPr>
      <w:r>
        <w:rPr>
          <w:rFonts w:ascii="SimHei" w:hAnsi="SimHei" w:eastAsia="SimHei" w:cs="SimHei"/>
          <w:sz w:val="21"/>
          <w:szCs w:val="21"/>
          <w:b/>
          <w:bCs/>
          <w:spacing w:val="9"/>
        </w:rPr>
        <w:t>(1)应用和数据分类</w:t>
      </w:r>
      <w:r>
        <w:rPr>
          <w:rFonts w:ascii="SimHei" w:hAnsi="SimHei" w:eastAsia="SimHei" w:cs="SimHei"/>
          <w:sz w:val="21"/>
          <w:szCs w:val="21"/>
          <w:spacing w:val="114"/>
        </w:rPr>
        <w:t xml:space="preserve"> </w:t>
      </w:r>
      <w:r>
        <w:rPr>
          <w:sz w:val="21"/>
          <w:szCs w:val="21"/>
          <w:spacing w:val="9"/>
        </w:rPr>
        <w:t>银行开展的业务繁多，同时内部管理、外部监管的要求也是多 </w:t>
      </w:r>
      <w:r>
        <w:rPr>
          <w:sz w:val="21"/>
          <w:szCs w:val="21"/>
          <w:spacing w:val="1"/>
        </w:rPr>
        <w:t>种多样的。对于银行来说，不同业务场景、不同监管需求、不同决策支持要求会区分或多或</w:t>
      </w:r>
      <w:r>
        <w:rPr>
          <w:sz w:val="21"/>
          <w:szCs w:val="21"/>
        </w:rPr>
        <w:t xml:space="preserve">  </w:t>
      </w:r>
      <w:r>
        <w:rPr>
          <w:sz w:val="21"/>
          <w:szCs w:val="21"/>
          <w:spacing w:val="3"/>
        </w:rPr>
        <w:t>少的应用层级，且金融业务数据模型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FSDM</w:t>
      </w:r>
      <w:r>
        <w:rPr>
          <w:rFonts w:ascii="Times New Roman" w:hAnsi="Times New Roman" w:eastAsia="Times New Roman" w:cs="Times New Roman"/>
          <w:sz w:val="21"/>
          <w:szCs w:val="21"/>
          <w:spacing w:val="3"/>
        </w:rPr>
        <w:t>)   </w:t>
      </w:r>
      <w:r>
        <w:rPr>
          <w:sz w:val="21"/>
          <w:szCs w:val="21"/>
          <w:spacing w:val="3"/>
        </w:rPr>
        <w:t>在我国银行业基本进行了采</w:t>
      </w:r>
      <w:r>
        <w:rPr>
          <w:sz w:val="21"/>
          <w:szCs w:val="21"/>
          <w:spacing w:val="2"/>
        </w:rPr>
        <w:t>用。因此，可先</w:t>
      </w:r>
      <w:r>
        <w:rPr>
          <w:sz w:val="21"/>
          <w:szCs w:val="21"/>
        </w:rPr>
        <w:t xml:space="preserve">  </w:t>
      </w:r>
      <w:r>
        <w:rPr>
          <w:sz w:val="21"/>
          <w:szCs w:val="21"/>
          <w:spacing w:val="7"/>
        </w:rPr>
        <w:t>将应用、数据划分成不同层级、不同类别，</w:t>
      </w:r>
      <w:r>
        <w:rPr>
          <w:sz w:val="21"/>
          <w:szCs w:val="21"/>
          <w:spacing w:val="6"/>
        </w:rPr>
        <w:t>针对不同层级和不同类别的数据制定相应的原 </w:t>
      </w:r>
      <w:r>
        <w:rPr>
          <w:sz w:val="21"/>
          <w:szCs w:val="21"/>
          <w:spacing w:val="1"/>
        </w:rPr>
        <w:t>则，化整为零后可以得到有效执行。纵观各大银行，事件、当事人、协议、账户等主题一般 </w:t>
      </w:r>
      <w:r>
        <w:rPr>
          <w:sz w:val="21"/>
          <w:szCs w:val="21"/>
          <w:spacing w:val="1"/>
        </w:rPr>
        <w:t>通用，而对外客户服务的如个人存款、贷款、理财等业务种类也大同小异。因此，可以先按</w:t>
      </w:r>
      <w:r>
        <w:rPr>
          <w:sz w:val="21"/>
          <w:szCs w:val="21"/>
        </w:rPr>
        <w:t xml:space="preserve">  </w:t>
      </w:r>
      <w:r>
        <w:rPr>
          <w:sz w:val="21"/>
          <w:szCs w:val="21"/>
          <w:spacing w:val="9"/>
        </w:rPr>
        <w:t>业务类型(如个人存款、对公存款等)划分，再按主题</w:t>
      </w:r>
      <w:r>
        <w:rPr>
          <w:sz w:val="21"/>
          <w:szCs w:val="21"/>
          <w:spacing w:val="8"/>
        </w:rPr>
        <w:t>划分。如果可以将主题再进行细分，</w:t>
      </w:r>
      <w:r>
        <w:rPr>
          <w:sz w:val="21"/>
          <w:szCs w:val="21"/>
        </w:rPr>
        <w:t xml:space="preserve"> </w:t>
      </w:r>
      <w:r>
        <w:rPr>
          <w:sz w:val="21"/>
          <w:szCs w:val="21"/>
          <w:spacing w:val="1"/>
        </w:rPr>
        <w:t>或在此之下再根据数据的特点进行细分，相当于将数据的类型做更小类的聚类，其共同</w:t>
      </w:r>
      <w:r>
        <w:rPr>
          <w:sz w:val="21"/>
          <w:szCs w:val="21"/>
        </w:rPr>
        <w:t>特征  </w:t>
      </w:r>
      <w:r>
        <w:rPr>
          <w:sz w:val="21"/>
          <w:szCs w:val="21"/>
          <w:spacing w:val="1"/>
        </w:rPr>
        <w:t>将会更为明显，则更容易制定每类数据的具体策略。例如，某商业银行按照应用层级、应用 </w:t>
      </w:r>
      <w:r>
        <w:rPr>
          <w:sz w:val="21"/>
          <w:szCs w:val="21"/>
          <w:spacing w:val="5"/>
        </w:rPr>
        <w:t>组级、主题、特点四个维度将其数据划分为1万多</w:t>
      </w:r>
      <w:r>
        <w:rPr>
          <w:sz w:val="21"/>
          <w:szCs w:val="21"/>
          <w:spacing w:val="4"/>
        </w:rPr>
        <w:t>类。</w:t>
      </w:r>
    </w:p>
    <w:p>
      <w:pPr>
        <w:pStyle w:val="BodyText"/>
        <w:ind w:right="95" w:firstLine="412"/>
        <w:spacing w:before="46" w:line="247" w:lineRule="auto"/>
        <w:rPr>
          <w:sz w:val="21"/>
          <w:szCs w:val="21"/>
        </w:rPr>
      </w:pPr>
      <w:r>
        <w:rPr>
          <w:rFonts w:ascii="SimHei" w:hAnsi="SimHei" w:eastAsia="SimHei" w:cs="SimHei"/>
          <w:sz w:val="21"/>
          <w:szCs w:val="21"/>
          <w:b/>
          <w:bCs/>
          <w:spacing w:val="9"/>
        </w:rPr>
        <w:t>(2)数据清理的方式</w:t>
      </w:r>
      <w:r>
        <w:rPr>
          <w:rFonts w:ascii="SimHei" w:hAnsi="SimHei" w:eastAsia="SimHei" w:cs="SimHei"/>
          <w:sz w:val="21"/>
          <w:szCs w:val="21"/>
          <w:spacing w:val="2"/>
        </w:rPr>
        <w:t xml:space="preserve">  </w:t>
      </w:r>
      <w:r>
        <w:rPr>
          <w:sz w:val="21"/>
          <w:szCs w:val="21"/>
          <w:spacing w:val="9"/>
        </w:rPr>
        <w:t>根据数据的特点、实际应用场景，对不同数据进行生命周期转</w:t>
      </w:r>
      <w:r>
        <w:rPr>
          <w:sz w:val="21"/>
          <w:szCs w:val="21"/>
          <w:spacing w:val="1"/>
        </w:rPr>
        <w:t xml:space="preserve"> </w:t>
      </w:r>
      <w:r>
        <w:rPr>
          <w:sz w:val="21"/>
          <w:szCs w:val="21"/>
          <w:spacing w:val="-5"/>
        </w:rPr>
        <w:t>移时采取的手段是不一样的。参照某银行，</w:t>
      </w:r>
      <w:r>
        <w:rPr>
          <w:sz w:val="21"/>
          <w:szCs w:val="21"/>
          <w:spacing w:val="61"/>
        </w:rPr>
        <w:t xml:space="preserve"> </w:t>
      </w:r>
      <w:r>
        <w:rPr>
          <w:sz w:val="21"/>
          <w:szCs w:val="21"/>
          <w:spacing w:val="-5"/>
        </w:rPr>
        <w:t>一般可以分为以下几种：</w:t>
      </w:r>
    </w:p>
    <w:p>
      <w:pPr>
        <w:pStyle w:val="BodyText"/>
        <w:ind w:right="69" w:firstLine="409"/>
        <w:spacing w:before="62" w:line="266" w:lineRule="auto"/>
        <w:rPr>
          <w:sz w:val="21"/>
          <w:szCs w:val="21"/>
        </w:rPr>
      </w:pPr>
      <w:r>
        <w:rPr>
          <w:sz w:val="21"/>
          <w:szCs w:val="21"/>
          <w:spacing w:val="6"/>
        </w:rPr>
        <w:t>1)数据更新方式。这种方式一般是对数据直接进行更新，并没有数据迁移的动作，例</w:t>
      </w:r>
      <w:r>
        <w:rPr>
          <w:sz w:val="21"/>
          <w:szCs w:val="21"/>
          <w:spacing w:val="18"/>
        </w:rPr>
        <w:t xml:space="preserve"> </w:t>
      </w:r>
      <w:r>
        <w:rPr>
          <w:sz w:val="21"/>
          <w:szCs w:val="21"/>
          <w:spacing w:val="2"/>
        </w:rPr>
        <w:t>如利率表的变化，又如某个地区名称的变化</w:t>
      </w:r>
      <w:r>
        <w:rPr>
          <w:sz w:val="21"/>
          <w:szCs w:val="21"/>
          <w:spacing w:val="1"/>
        </w:rPr>
        <w:t>，即指随时或不定期保持最新数据，可以理解为</w:t>
      </w:r>
      <w:r>
        <w:rPr>
          <w:sz w:val="21"/>
          <w:szCs w:val="21"/>
        </w:rPr>
        <w:t xml:space="preserve"> </w:t>
      </w:r>
      <w:r>
        <w:rPr>
          <w:sz w:val="21"/>
          <w:szCs w:val="21"/>
          <w:spacing w:val="2"/>
        </w:rPr>
        <w:t>表中删除了一条数据，又在相同位置新增了一条数据。</w:t>
      </w:r>
      <w:r>
        <w:rPr>
          <w:sz w:val="21"/>
          <w:szCs w:val="21"/>
          <w:spacing w:val="1"/>
        </w:rPr>
        <w:t>按这种理解方式，部分仅用于数据加</w:t>
      </w:r>
      <w:r>
        <w:rPr>
          <w:sz w:val="21"/>
          <w:szCs w:val="21"/>
        </w:rPr>
        <w:t xml:space="preserve"> </w:t>
      </w:r>
      <w:r>
        <w:rPr>
          <w:sz w:val="21"/>
          <w:szCs w:val="21"/>
          <w:spacing w:val="-3"/>
        </w:rPr>
        <w:t>载的临时表也属于这种清理方式。</w:t>
      </w:r>
    </w:p>
    <w:p>
      <w:pPr>
        <w:pStyle w:val="BodyText"/>
        <w:ind w:right="90" w:firstLine="409"/>
        <w:spacing w:before="61" w:line="265" w:lineRule="auto"/>
        <w:rPr>
          <w:sz w:val="21"/>
          <w:szCs w:val="21"/>
        </w:rPr>
      </w:pPr>
      <w:r>
        <w:rPr>
          <w:sz w:val="21"/>
          <w:szCs w:val="21"/>
          <w:spacing w:val="7"/>
        </w:rPr>
        <w:t>2)前台操作界面删除方式。这种方式一般由客户或系统用户操作，</w:t>
      </w:r>
      <w:r>
        <w:rPr>
          <w:sz w:val="21"/>
          <w:szCs w:val="21"/>
          <w:spacing w:val="6"/>
        </w:rPr>
        <w:t>在前台页面将无效</w:t>
      </w:r>
      <w:r>
        <w:rPr>
          <w:sz w:val="21"/>
          <w:szCs w:val="21"/>
        </w:rPr>
        <w:t xml:space="preserve"> </w:t>
      </w:r>
      <w:r>
        <w:rPr>
          <w:sz w:val="21"/>
          <w:szCs w:val="21"/>
          <w:spacing w:val="1"/>
        </w:rPr>
        <w:t>的数据直接删除。例如，客户原住址房产卖了，若已确认这条联系地址作废，则可以主动在</w:t>
      </w:r>
      <w:r>
        <w:rPr>
          <w:sz w:val="21"/>
          <w:szCs w:val="21"/>
        </w:rPr>
        <w:t xml:space="preserve"> </w:t>
      </w:r>
      <w:r>
        <w:rPr>
          <w:sz w:val="21"/>
          <w:szCs w:val="21"/>
          <w:spacing w:val="1"/>
        </w:rPr>
        <w:t>客户联系信息里删除，也可以通过客服，让系统用户进行删除。虽然在前台页面做了删除动</w:t>
      </w:r>
      <w:r>
        <w:rPr>
          <w:sz w:val="21"/>
          <w:szCs w:val="21"/>
          <w:spacing w:val="3"/>
        </w:rPr>
        <w:t xml:space="preserve"> </w:t>
      </w:r>
      <w:r>
        <w:rPr>
          <w:sz w:val="21"/>
          <w:szCs w:val="21"/>
          <w:spacing w:val="-3"/>
        </w:rPr>
        <w:t>作，但是在系统内部有可能执行不同的处理方式。</w:t>
      </w:r>
      <w:r>
        <w:rPr>
          <w:sz w:val="21"/>
          <w:szCs w:val="21"/>
          <w:spacing w:val="53"/>
        </w:rPr>
        <w:t xml:space="preserve"> </w:t>
      </w:r>
      <w:r>
        <w:rPr>
          <w:sz w:val="21"/>
          <w:szCs w:val="21"/>
          <w:spacing w:val="-3"/>
        </w:rPr>
        <w:t>一种是真实删除了，例如机构撤并后某个</w:t>
      </w:r>
      <w:r>
        <w:rPr>
          <w:sz w:val="21"/>
          <w:szCs w:val="21"/>
        </w:rPr>
        <w:t xml:space="preserve"> </w:t>
      </w:r>
      <w:r>
        <w:rPr>
          <w:sz w:val="21"/>
          <w:szCs w:val="21"/>
          <w:spacing w:val="7"/>
        </w:rPr>
        <w:t>机构不存在了；另一种是通过逻辑方式删除</w:t>
      </w:r>
      <w:r>
        <w:rPr>
          <w:sz w:val="21"/>
          <w:szCs w:val="21"/>
          <w:spacing w:val="6"/>
        </w:rPr>
        <w:t>，即改变这条信息的状态，比如客户的联络信</w:t>
      </w:r>
      <w:r>
        <w:rPr>
          <w:sz w:val="21"/>
          <w:szCs w:val="21"/>
        </w:rPr>
        <w:t xml:space="preserve"> </w:t>
      </w:r>
      <w:r>
        <w:rPr>
          <w:sz w:val="21"/>
          <w:szCs w:val="21"/>
          <w:spacing w:val="1"/>
        </w:rPr>
        <w:t>息，可能会分析客户住址变动历史，将此条信息仅进行逻辑删除，后续再通过批量程序进行</w:t>
      </w:r>
      <w:r>
        <w:rPr>
          <w:sz w:val="21"/>
          <w:szCs w:val="21"/>
        </w:rPr>
        <w:t xml:space="preserve"> </w:t>
      </w:r>
      <w:r>
        <w:rPr>
          <w:sz w:val="21"/>
          <w:szCs w:val="21"/>
          <w:spacing w:val="-7"/>
        </w:rPr>
        <w:t>清理迁移。</w:t>
      </w:r>
    </w:p>
    <w:p>
      <w:pPr>
        <w:pStyle w:val="BodyText"/>
        <w:ind w:right="95" w:firstLine="409"/>
        <w:spacing w:before="108" w:line="261" w:lineRule="auto"/>
        <w:rPr>
          <w:sz w:val="21"/>
          <w:szCs w:val="21"/>
        </w:rPr>
      </w:pPr>
      <w:r>
        <w:rPr>
          <w:sz w:val="21"/>
          <w:szCs w:val="21"/>
          <w:spacing w:val="7"/>
        </w:rPr>
        <w:t>3)批量程序清理迁移方式。此种方式较为常用。银行一般会考虑联</w:t>
      </w:r>
      <w:r>
        <w:rPr>
          <w:sz w:val="21"/>
          <w:szCs w:val="21"/>
          <w:spacing w:val="6"/>
        </w:rPr>
        <w:t>机时刻的性能，将</w:t>
      </w:r>
      <w:r>
        <w:rPr>
          <w:sz w:val="21"/>
          <w:szCs w:val="21"/>
        </w:rPr>
        <w:t xml:space="preserve"> </w:t>
      </w:r>
      <w:r>
        <w:rPr>
          <w:sz w:val="21"/>
          <w:szCs w:val="21"/>
          <w:spacing w:val="9"/>
        </w:rPr>
        <w:t>数据清理迁移这种消耗资源较大的动作放在系统闲暇时段(如凌晨两点),通</w:t>
      </w:r>
      <w:r>
        <w:rPr>
          <w:sz w:val="21"/>
          <w:szCs w:val="21"/>
          <w:spacing w:val="8"/>
        </w:rPr>
        <w:t>过批量操作将</w:t>
      </w:r>
      <w:r>
        <w:rPr>
          <w:sz w:val="21"/>
          <w:szCs w:val="21"/>
        </w:rPr>
        <w:t xml:space="preserve"> </w:t>
      </w:r>
      <w:r>
        <w:rPr>
          <w:sz w:val="21"/>
          <w:szCs w:val="21"/>
        </w:rPr>
        <w:t>已成为历史的数据从在线阶段迁移到归档阶段或者直接予以销毁。</w:t>
      </w:r>
    </w:p>
    <w:p>
      <w:pPr>
        <w:pStyle w:val="BodyText"/>
        <w:ind w:right="95" w:firstLine="412"/>
        <w:spacing w:before="58" w:line="247" w:lineRule="auto"/>
        <w:rPr>
          <w:sz w:val="21"/>
          <w:szCs w:val="21"/>
        </w:rPr>
      </w:pPr>
      <w:r>
        <w:rPr>
          <w:rFonts w:ascii="SimHei" w:hAnsi="SimHei" w:eastAsia="SimHei" w:cs="SimHei"/>
          <w:sz w:val="21"/>
          <w:szCs w:val="21"/>
          <w:b/>
          <w:bCs/>
          <w:spacing w:val="9"/>
        </w:rPr>
        <w:t>(3)确定数据清理的频率</w:t>
      </w:r>
      <w:r>
        <w:rPr>
          <w:rFonts w:ascii="SimHei" w:hAnsi="SimHei" w:eastAsia="SimHei" w:cs="SimHei"/>
          <w:sz w:val="21"/>
          <w:szCs w:val="21"/>
          <w:spacing w:val="9"/>
        </w:rPr>
        <w:t xml:space="preserve">  </w:t>
      </w:r>
      <w:r>
        <w:rPr>
          <w:sz w:val="21"/>
          <w:szCs w:val="21"/>
          <w:spacing w:val="9"/>
        </w:rPr>
        <w:t>确定好数据可以保</w:t>
      </w:r>
      <w:r>
        <w:rPr>
          <w:sz w:val="21"/>
          <w:szCs w:val="21"/>
          <w:spacing w:val="8"/>
        </w:rPr>
        <w:t>留多长时间后，还必须明确另外一件事</w:t>
      </w:r>
      <w:r>
        <w:rPr>
          <w:sz w:val="21"/>
          <w:szCs w:val="21"/>
        </w:rPr>
        <w:t xml:space="preserve"> </w:t>
      </w:r>
      <w:r>
        <w:rPr>
          <w:sz w:val="21"/>
          <w:szCs w:val="21"/>
          <w:spacing w:val="1"/>
        </w:rPr>
        <w:t>情，即多长时间清理一次，是不是可以任意确定清理周期?</w:t>
      </w:r>
    </w:p>
    <w:p>
      <w:pPr>
        <w:pStyle w:val="BodyText"/>
        <w:ind w:right="72" w:firstLine="409"/>
        <w:spacing w:before="70" w:line="266" w:lineRule="auto"/>
        <w:rPr>
          <w:sz w:val="21"/>
          <w:szCs w:val="21"/>
        </w:rPr>
      </w:pPr>
      <w:r>
        <w:rPr>
          <w:sz w:val="21"/>
          <w:szCs w:val="21"/>
          <w:spacing w:val="2"/>
        </w:rPr>
        <w:t>举个例子，客户的交易明细，如果和业务部门协商后</w:t>
      </w:r>
      <w:r>
        <w:rPr>
          <w:sz w:val="21"/>
          <w:szCs w:val="21"/>
          <w:spacing w:val="1"/>
        </w:rPr>
        <w:t>，明确提供给客户查询两年内的明</w:t>
      </w:r>
      <w:r>
        <w:rPr>
          <w:sz w:val="21"/>
          <w:szCs w:val="21"/>
        </w:rPr>
        <w:t xml:space="preserve"> </w:t>
      </w:r>
      <w:r>
        <w:rPr>
          <w:sz w:val="21"/>
          <w:szCs w:val="21"/>
          <w:spacing w:val="-4"/>
        </w:rPr>
        <w:t>细，超过两年的话，对不起，客服帮你查，或者亲自跑趟柜台查询。这样就可以知道交易明细</w:t>
      </w:r>
      <w:r>
        <w:rPr>
          <w:sz w:val="21"/>
          <w:szCs w:val="21"/>
          <w:spacing w:val="15"/>
        </w:rPr>
        <w:t xml:space="preserve"> </w:t>
      </w:r>
      <w:r>
        <w:rPr>
          <w:sz w:val="21"/>
          <w:szCs w:val="21"/>
          <w:spacing w:val="-2"/>
        </w:rPr>
        <w:t>保留两年，那多久清理一次呢?如果能够确定一个时间，即清理周期和保留时间相同，也是两</w:t>
      </w:r>
      <w:r>
        <w:rPr>
          <w:sz w:val="21"/>
          <w:szCs w:val="21"/>
          <w:spacing w:val="15"/>
        </w:rPr>
        <w:t xml:space="preserve"> </w:t>
      </w:r>
      <w:r>
        <w:rPr>
          <w:sz w:val="21"/>
          <w:szCs w:val="21"/>
          <w:spacing w:val="-5"/>
        </w:rPr>
        <w:t>年，那么对不起，其实在系统中真实的保留时间有可能达到四年。请详细看一看下面的解释。</w:t>
      </w:r>
    </w:p>
    <w:p>
      <w:pPr>
        <w:pStyle w:val="BodyText"/>
        <w:ind w:right="88" w:firstLine="409"/>
        <w:spacing w:before="70" w:line="246" w:lineRule="auto"/>
        <w:rPr>
          <w:sz w:val="21"/>
          <w:szCs w:val="21"/>
        </w:rPr>
      </w:pPr>
      <w:r>
        <w:rPr>
          <w:sz w:val="21"/>
          <w:szCs w:val="21"/>
          <w:spacing w:val="15"/>
        </w:rPr>
        <w:t>2012年1月1日开始清理两年前的数据，那么系统中保留了从201</w:t>
      </w:r>
      <w:r>
        <w:rPr>
          <w:sz w:val="21"/>
          <w:szCs w:val="21"/>
          <w:spacing w:val="14"/>
        </w:rPr>
        <w:t>0年1月1</w:t>
      </w:r>
      <w:r>
        <w:rPr>
          <w:sz w:val="21"/>
          <w:szCs w:val="21"/>
          <w:spacing w:val="-26"/>
        </w:rPr>
        <w:t xml:space="preserve"> </w:t>
      </w:r>
      <w:r>
        <w:rPr>
          <w:sz w:val="21"/>
          <w:szCs w:val="21"/>
          <w:spacing w:val="14"/>
        </w:rPr>
        <w:t>日开始的</w:t>
      </w:r>
      <w:r>
        <w:rPr>
          <w:sz w:val="21"/>
          <w:szCs w:val="21"/>
        </w:rPr>
        <w:t xml:space="preserve"> </w:t>
      </w:r>
      <w:r>
        <w:rPr>
          <w:sz w:val="21"/>
          <w:szCs w:val="21"/>
          <w:spacing w:val="10"/>
        </w:rPr>
        <w:t>数据，按照两年的清理周期，下次清理日期则是2014年1</w:t>
      </w:r>
      <w:r>
        <w:rPr>
          <w:sz w:val="21"/>
          <w:szCs w:val="21"/>
          <w:spacing w:val="-46"/>
        </w:rPr>
        <w:t xml:space="preserve"> </w:t>
      </w:r>
      <w:r>
        <w:rPr>
          <w:sz w:val="21"/>
          <w:szCs w:val="21"/>
          <w:spacing w:val="10"/>
        </w:rPr>
        <w:t>月1日</w:t>
      </w:r>
      <w:r>
        <w:rPr>
          <w:sz w:val="21"/>
          <w:szCs w:val="21"/>
          <w:spacing w:val="9"/>
        </w:rPr>
        <w:t>。这样，系统中保留的数</w:t>
      </w:r>
    </w:p>
    <w:p>
      <w:pPr>
        <w:spacing w:line="246" w:lineRule="auto"/>
        <w:sectPr>
          <w:footerReference w:type="default" r:id="rId251"/>
          <w:pgSz w:w="9640" w:h="14400"/>
          <w:pgMar w:top="802" w:right="674" w:bottom="595" w:left="430" w:header="0" w:footer="446" w:gutter="0"/>
        </w:sectPr>
        <w:rPr>
          <w:sz w:val="21"/>
          <w:szCs w:val="21"/>
        </w:rPr>
      </w:pPr>
    </w:p>
    <w:p>
      <w:pPr>
        <w:spacing w:before="56"/>
        <w:rPr>
          <w:rFonts w:ascii="SimHei" w:hAnsi="SimHei" w:eastAsia="SimHei" w:cs="SimHei"/>
          <w:sz w:val="18"/>
          <w:szCs w:val="18"/>
        </w:rPr>
      </w:pPr>
      <w:r>
        <w:rPr>
          <w:rFonts w:ascii="SimHei" w:hAnsi="SimHei" w:eastAsia="SimHei" w:cs="SimHei"/>
          <w:sz w:val="18"/>
          <w:szCs w:val="18"/>
          <w:position w:val="-9"/>
        </w:rPr>
        <w:drawing>
          <wp:inline distT="0" distB="0" distL="0" distR="0">
            <wp:extent cx="6366" cy="177851"/>
            <wp:effectExtent l="0" t="0" r="0" b="0"/>
            <wp:docPr id="192" name="IM 192"/>
            <wp:cNvGraphicFramePr/>
            <a:graphic>
              <a:graphicData uri="http://schemas.openxmlformats.org/drawingml/2006/picture">
                <pic:pic>
                  <pic:nvPicPr>
                    <pic:cNvPr id="192" name="IM 192"/>
                    <pic:cNvPicPr/>
                  </pic:nvPicPr>
                  <pic:blipFill>
                    <a:blip r:embed="rId253"/>
                    <a:stretch>
                      <a:fillRect/>
                    </a:stretch>
                  </pic:blipFill>
                  <pic:spPr>
                    <a:xfrm rot="0">
                      <a:off x="0" y="0"/>
                      <a:ext cx="6366" cy="177851"/>
                    </a:xfrm>
                    <a:prstGeom prst="rect">
                      <a:avLst/>
                    </a:prstGeom>
                  </pic:spPr>
                </pic:pic>
              </a:graphicData>
            </a:graphic>
          </wp:inline>
        </w:drawing>
      </w:r>
      <w:r>
        <w:rPr>
          <w:rFonts w:ascii="SimHei" w:hAnsi="SimHei" w:eastAsia="SimHei" w:cs="SimHei"/>
          <w:sz w:val="18"/>
          <w:szCs w:val="18"/>
          <w:spacing w:val="2"/>
        </w:rPr>
        <w:t xml:space="preserve"> </w:t>
      </w:r>
      <w:r>
        <w:rPr>
          <w:rFonts w:ascii="SimHei" w:hAnsi="SimHei" w:eastAsia="SimHei" w:cs="SimHei"/>
          <w:sz w:val="18"/>
          <w:szCs w:val="18"/>
          <w:b/>
          <w:bCs/>
          <w:spacing w:val="-6"/>
        </w:rPr>
        <w:t>银行数据治理</w:t>
      </w:r>
    </w:p>
    <w:p>
      <w:pPr>
        <w:spacing w:line="246" w:lineRule="auto"/>
        <w:rPr>
          <w:rFonts w:ascii="Arial"/>
          <w:sz w:val="21"/>
        </w:rPr>
      </w:pPr>
      <w:r/>
    </w:p>
    <w:p>
      <w:pPr>
        <w:pStyle w:val="BodyText"/>
        <w:ind w:right="69"/>
        <w:spacing w:before="68" w:line="266" w:lineRule="auto"/>
        <w:jc w:val="both"/>
        <w:rPr>
          <w:sz w:val="21"/>
          <w:szCs w:val="21"/>
        </w:rPr>
      </w:pPr>
      <w:r>
        <w:rPr>
          <w:sz w:val="21"/>
          <w:szCs w:val="21"/>
          <w:spacing w:val="4"/>
        </w:rPr>
        <w:t>据已经达到4年了。因此，可以看出，真实的数据保留时间为既定的数</w:t>
      </w:r>
      <w:r>
        <w:rPr>
          <w:sz w:val="21"/>
          <w:szCs w:val="21"/>
          <w:spacing w:val="3"/>
        </w:rPr>
        <w:t>据保留时间加上清理</w:t>
      </w:r>
      <w:r>
        <w:rPr>
          <w:sz w:val="21"/>
          <w:szCs w:val="21"/>
        </w:rPr>
        <w:t xml:space="preserve"> </w:t>
      </w:r>
      <w:r>
        <w:rPr>
          <w:sz w:val="21"/>
          <w:szCs w:val="21"/>
          <w:spacing w:val="1"/>
        </w:rPr>
        <w:t>周期。因此，清理周期不宜过长，否则就脱离初衷了。可以制定一个规则，比如保留时间在</w:t>
      </w:r>
      <w:r>
        <w:rPr>
          <w:sz w:val="21"/>
          <w:szCs w:val="21"/>
          <w:spacing w:val="10"/>
        </w:rPr>
        <w:t xml:space="preserve"> </w:t>
      </w:r>
      <w:r>
        <w:rPr>
          <w:sz w:val="21"/>
          <w:szCs w:val="21"/>
          <w:spacing w:val="4"/>
        </w:rPr>
        <w:t>一年之内的数据，最少一月清理一次；如果保留周期超过2年，可以实行半年清理一次。如</w:t>
      </w:r>
      <w:r>
        <w:rPr>
          <w:sz w:val="21"/>
          <w:szCs w:val="21"/>
        </w:rPr>
        <w:t xml:space="preserve"> </w:t>
      </w:r>
      <w:r>
        <w:rPr>
          <w:sz w:val="21"/>
          <w:szCs w:val="21"/>
          <w:spacing w:val="1"/>
        </w:rPr>
        <w:t>果条件允许，可以一年清理一次。这需要根据不同银行、不同业务性质等来</w:t>
      </w:r>
      <w:r>
        <w:rPr>
          <w:sz w:val="21"/>
          <w:szCs w:val="21"/>
        </w:rPr>
        <w:t>综合考虑。</w:t>
      </w:r>
    </w:p>
    <w:p>
      <w:pPr>
        <w:pStyle w:val="BodyText"/>
        <w:ind w:right="57" w:firstLine="442"/>
        <w:spacing w:before="58" w:line="249" w:lineRule="auto"/>
        <w:rPr>
          <w:sz w:val="21"/>
          <w:szCs w:val="21"/>
        </w:rPr>
      </w:pPr>
      <w:r>
        <w:rPr>
          <w:rFonts w:ascii="SimHei" w:hAnsi="SimHei" w:eastAsia="SimHei" w:cs="SimHei"/>
          <w:sz w:val="21"/>
          <w:szCs w:val="21"/>
          <w:b/>
          <w:bCs/>
          <w:spacing w:val="9"/>
        </w:rPr>
        <w:t>(4)选择合适的归档方式</w:t>
      </w:r>
      <w:r>
        <w:rPr>
          <w:rFonts w:ascii="SimHei" w:hAnsi="SimHei" w:eastAsia="SimHei" w:cs="SimHei"/>
          <w:sz w:val="21"/>
          <w:szCs w:val="21"/>
          <w:spacing w:val="2"/>
        </w:rPr>
        <w:t xml:space="preserve">  </w:t>
      </w:r>
      <w:r>
        <w:rPr>
          <w:sz w:val="21"/>
          <w:szCs w:val="21"/>
          <w:spacing w:val="9"/>
        </w:rPr>
        <w:t>前面介绍了几种归档</w:t>
      </w:r>
      <w:r>
        <w:rPr>
          <w:sz w:val="21"/>
          <w:szCs w:val="21"/>
          <w:spacing w:val="8"/>
        </w:rPr>
        <w:t>方式，那么在实际应用中应该用什么</w:t>
      </w:r>
      <w:r>
        <w:rPr>
          <w:sz w:val="21"/>
          <w:szCs w:val="21"/>
          <w:spacing w:val="1"/>
        </w:rPr>
        <w:t xml:space="preserve"> </w:t>
      </w:r>
      <w:r>
        <w:rPr>
          <w:sz w:val="21"/>
          <w:szCs w:val="21"/>
          <w:spacing w:val="4"/>
        </w:rPr>
        <w:t>样的归档方式呢?当然可以任性一些，可以将数据一直安稳地保存在系统内，但是在数据量</w:t>
      </w:r>
      <w:r>
        <w:rPr>
          <w:sz w:val="21"/>
          <w:szCs w:val="21"/>
          <w:spacing w:val="11"/>
        </w:rPr>
        <w:t xml:space="preserve"> </w:t>
      </w:r>
      <w:r>
        <w:rPr>
          <w:sz w:val="21"/>
          <w:szCs w:val="21"/>
          <w:spacing w:val="1"/>
        </w:rPr>
        <w:t>爆发、成本高居不下的情况下，大多还是选择使用更为低廉成本的归档系统和设备。</w:t>
      </w:r>
    </w:p>
    <w:p>
      <w:pPr>
        <w:pStyle w:val="BodyText"/>
        <w:ind w:right="74" w:firstLine="439"/>
        <w:spacing w:before="82" w:line="261" w:lineRule="auto"/>
        <w:rPr>
          <w:sz w:val="21"/>
          <w:szCs w:val="21"/>
        </w:rPr>
      </w:pPr>
      <w:r>
        <w:rPr>
          <w:sz w:val="21"/>
          <w:szCs w:val="21"/>
          <w:spacing w:val="2"/>
        </w:rPr>
        <w:t>1)老化表或者称为历史表归档。这其实不算是一种正式的归档方式。</w:t>
      </w:r>
      <w:r>
        <w:rPr>
          <w:sz w:val="21"/>
          <w:szCs w:val="21"/>
          <w:spacing w:val="58"/>
        </w:rPr>
        <w:t xml:space="preserve"> </w:t>
      </w:r>
      <w:r>
        <w:rPr>
          <w:sz w:val="21"/>
          <w:szCs w:val="21"/>
          <w:spacing w:val="2"/>
        </w:rPr>
        <w:t>一般是为了当前</w:t>
      </w:r>
      <w:r>
        <w:rPr>
          <w:sz w:val="21"/>
          <w:szCs w:val="21"/>
        </w:rPr>
        <w:t xml:space="preserve"> </w:t>
      </w:r>
      <w:r>
        <w:rPr>
          <w:sz w:val="21"/>
          <w:szCs w:val="21"/>
          <w:spacing w:val="1"/>
        </w:rPr>
        <w:t>表的高效，会将部分数据拆分出来，以同构的表继续保留在系统中。这种情形主要用在当前</w:t>
      </w:r>
      <w:r>
        <w:rPr>
          <w:sz w:val="21"/>
          <w:szCs w:val="21"/>
          <w:spacing w:val="9"/>
        </w:rPr>
        <w:t xml:space="preserve"> </w:t>
      </w:r>
      <w:r>
        <w:rPr>
          <w:sz w:val="21"/>
          <w:szCs w:val="21"/>
        </w:rPr>
        <w:t>表的访问和处理效率受到影响但历史数据还有较多查询需求的情况下。</w:t>
      </w:r>
    </w:p>
    <w:p>
      <w:pPr>
        <w:pStyle w:val="BodyText"/>
        <w:ind w:right="35" w:firstLine="439"/>
        <w:spacing w:before="70" w:line="259" w:lineRule="auto"/>
        <w:rPr>
          <w:sz w:val="21"/>
          <w:szCs w:val="21"/>
        </w:rPr>
      </w:pPr>
      <w:r>
        <w:rPr>
          <w:sz w:val="21"/>
          <w:szCs w:val="21"/>
          <w:spacing w:val="7"/>
        </w:rPr>
        <w:t>2)使用专门用于数据归档的系统。为了确保源系统的高效运行，减轻存储压力，优化</w:t>
      </w:r>
      <w:r>
        <w:rPr>
          <w:sz w:val="21"/>
          <w:szCs w:val="21"/>
          <w:spacing w:val="12"/>
        </w:rPr>
        <w:t xml:space="preserve"> </w:t>
      </w:r>
      <w:r>
        <w:rPr>
          <w:sz w:val="21"/>
          <w:szCs w:val="21"/>
          <w:spacing w:val="1"/>
        </w:rPr>
        <w:t>系统结构，多数银行会采用将清理后仍有较高频率查询要求的</w:t>
      </w:r>
      <w:r>
        <w:rPr>
          <w:sz w:val="21"/>
          <w:szCs w:val="21"/>
        </w:rPr>
        <w:t>数据用归档系统来保留，并提 </w:t>
      </w:r>
      <w:r>
        <w:rPr>
          <w:sz w:val="21"/>
          <w:szCs w:val="21"/>
          <w:spacing w:val="1"/>
        </w:rPr>
        <w:t>供一些基本服务。目前，商业银行主要实施的对象为交易明细，例如个人的活期明细、基金</w:t>
      </w:r>
      <w:r>
        <w:rPr>
          <w:sz w:val="21"/>
          <w:szCs w:val="21"/>
          <w:spacing w:val="7"/>
        </w:rPr>
        <w:t xml:space="preserve"> </w:t>
      </w:r>
      <w:r>
        <w:rPr>
          <w:sz w:val="21"/>
          <w:szCs w:val="21"/>
          <w:spacing w:val="1"/>
        </w:rPr>
        <w:t>交易明细等。有时也会将作废的账户信息、协议信息</w:t>
      </w:r>
      <w:r>
        <w:rPr>
          <w:sz w:val="21"/>
          <w:szCs w:val="21"/>
        </w:rPr>
        <w:t>等也使用这种方法。</w:t>
      </w:r>
    </w:p>
    <w:p>
      <w:pPr>
        <w:pStyle w:val="BodyText"/>
        <w:ind w:right="26" w:firstLine="439"/>
        <w:spacing w:before="61" w:line="241" w:lineRule="auto"/>
        <w:rPr>
          <w:sz w:val="21"/>
          <w:szCs w:val="21"/>
        </w:rPr>
      </w:pPr>
      <w:r>
        <w:rPr>
          <w:sz w:val="21"/>
          <w:szCs w:val="21"/>
          <w:spacing w:val="8"/>
        </w:rPr>
        <w:t>3)将离线的介质用于归档。如果数据清理后没</w:t>
      </w:r>
      <w:r>
        <w:rPr>
          <w:sz w:val="21"/>
          <w:szCs w:val="21"/>
          <w:spacing w:val="7"/>
        </w:rPr>
        <w:t>有查询要求，或者查询要求较低，可以</w:t>
      </w:r>
      <w:r>
        <w:rPr>
          <w:sz w:val="21"/>
          <w:szCs w:val="21"/>
        </w:rPr>
        <w:t xml:space="preserve"> </w:t>
      </w:r>
      <w:r>
        <w:rPr>
          <w:sz w:val="21"/>
          <w:szCs w:val="21"/>
          <w:spacing w:val="-1"/>
        </w:rPr>
        <w:t>考虑利用磁带、光盘等离线介质存储清理数据。</w:t>
      </w:r>
    </w:p>
    <w:p>
      <w:pPr>
        <w:pStyle w:val="BodyText"/>
        <w:ind w:right="74" w:firstLine="442"/>
        <w:spacing w:before="79" w:line="248" w:lineRule="auto"/>
        <w:rPr>
          <w:sz w:val="21"/>
          <w:szCs w:val="21"/>
        </w:rPr>
      </w:pPr>
      <w:r>
        <w:rPr>
          <w:rFonts w:ascii="SimHei" w:hAnsi="SimHei" w:eastAsia="SimHei" w:cs="SimHei"/>
          <w:sz w:val="21"/>
          <w:szCs w:val="21"/>
          <w:b/>
          <w:bCs/>
          <w:spacing w:val="9"/>
        </w:rPr>
        <w:t>(5)数据清理注意事项</w:t>
      </w:r>
      <w:r>
        <w:rPr>
          <w:rFonts w:ascii="SimHei" w:hAnsi="SimHei" w:eastAsia="SimHei" w:cs="SimHei"/>
          <w:sz w:val="21"/>
          <w:szCs w:val="21"/>
          <w:spacing w:val="95"/>
        </w:rPr>
        <w:t xml:space="preserve"> </w:t>
      </w:r>
      <w:r>
        <w:rPr>
          <w:sz w:val="21"/>
          <w:szCs w:val="21"/>
          <w:spacing w:val="9"/>
        </w:rPr>
        <w:t>数据生命周期管理中清理动作不是简单删除就</w:t>
      </w:r>
      <w:r>
        <w:rPr>
          <w:sz w:val="21"/>
          <w:szCs w:val="21"/>
          <w:spacing w:val="8"/>
        </w:rPr>
        <w:t>可以了，必须</w:t>
      </w:r>
      <w:r>
        <w:rPr>
          <w:sz w:val="21"/>
          <w:szCs w:val="21"/>
        </w:rPr>
        <w:t xml:space="preserve"> </w:t>
      </w:r>
      <w:r>
        <w:rPr>
          <w:sz w:val="21"/>
          <w:szCs w:val="21"/>
          <w:spacing w:val="-7"/>
        </w:rPr>
        <w:t>要注意以下两点：</w:t>
      </w:r>
    </w:p>
    <w:p>
      <w:pPr>
        <w:pStyle w:val="BodyText"/>
        <w:ind w:right="51" w:firstLine="439"/>
        <w:spacing w:before="90" w:line="259" w:lineRule="auto"/>
        <w:rPr>
          <w:sz w:val="21"/>
          <w:szCs w:val="21"/>
        </w:rPr>
      </w:pPr>
      <w:r>
        <w:rPr>
          <w:sz w:val="21"/>
          <w:szCs w:val="21"/>
          <w:spacing w:val="7"/>
        </w:rPr>
        <w:t>1)部分数据不能简单地物理删除，例如涉及数据接收方使用分析的</w:t>
      </w:r>
      <w:r>
        <w:rPr>
          <w:sz w:val="21"/>
          <w:szCs w:val="21"/>
          <w:spacing w:val="6"/>
        </w:rPr>
        <w:t>数据，要通过相关</w:t>
      </w:r>
      <w:r>
        <w:rPr>
          <w:sz w:val="21"/>
          <w:szCs w:val="21"/>
        </w:rPr>
        <w:t xml:space="preserve"> </w:t>
      </w:r>
      <w:r>
        <w:rPr>
          <w:sz w:val="21"/>
          <w:szCs w:val="21"/>
          <w:spacing w:val="7"/>
        </w:rPr>
        <w:t>标志位、最后更新时间等字段实现逻辑删除，然后再按数据生命周期管理策略进行物理删</w:t>
      </w:r>
      <w:r>
        <w:rPr>
          <w:sz w:val="21"/>
          <w:szCs w:val="21"/>
          <w:spacing w:val="9"/>
        </w:rPr>
        <w:t xml:space="preserve"> </w:t>
      </w:r>
      <w:r>
        <w:rPr>
          <w:sz w:val="21"/>
          <w:szCs w:val="21"/>
          <w:spacing w:val="1"/>
        </w:rPr>
        <w:t>除。只有这样才能避免数据接收方数据不遗漏，否则上游数据删除之后，数据提供方却不知</w:t>
      </w:r>
      <w:r>
        <w:rPr>
          <w:sz w:val="21"/>
          <w:szCs w:val="21"/>
          <w:spacing w:val="15"/>
        </w:rPr>
        <w:t xml:space="preserve"> </w:t>
      </w:r>
      <w:r>
        <w:rPr>
          <w:sz w:val="21"/>
          <w:szCs w:val="21"/>
        </w:rPr>
        <w:t>晓，这样极易出现垃圾数据，造成统计数据错误、业务操作不成功等现象。</w:t>
      </w:r>
    </w:p>
    <w:p>
      <w:pPr>
        <w:pStyle w:val="BodyText"/>
        <w:ind w:right="67" w:firstLine="439"/>
        <w:spacing w:before="49" w:line="246" w:lineRule="auto"/>
        <w:rPr>
          <w:sz w:val="21"/>
          <w:szCs w:val="21"/>
        </w:rPr>
      </w:pPr>
      <w:r>
        <w:rPr>
          <w:sz w:val="21"/>
          <w:szCs w:val="21"/>
          <w:spacing w:val="6"/>
        </w:rPr>
        <w:t>2)清理数据时，应该考虑所清理的数据对系统的影响，比如考虑重建索引、重组等相</w:t>
      </w:r>
      <w:r>
        <w:rPr>
          <w:sz w:val="21"/>
          <w:szCs w:val="21"/>
          <w:spacing w:val="18"/>
        </w:rPr>
        <w:t xml:space="preserve"> </w:t>
      </w:r>
      <w:r>
        <w:rPr>
          <w:sz w:val="21"/>
          <w:szCs w:val="21"/>
        </w:rPr>
        <w:t>关事项。尤其像删除分区这种动作，必须考虑分区的重分布。</w:t>
      </w:r>
    </w:p>
    <w:p>
      <w:pPr>
        <w:pStyle w:val="BodyText"/>
        <w:ind w:right="73" w:firstLine="442"/>
        <w:spacing w:before="77" w:line="262" w:lineRule="auto"/>
        <w:rPr>
          <w:sz w:val="21"/>
          <w:szCs w:val="21"/>
        </w:rPr>
      </w:pPr>
      <w:r>
        <w:rPr>
          <w:rFonts w:ascii="SimHei" w:hAnsi="SimHei" w:eastAsia="SimHei" w:cs="SimHei"/>
          <w:sz w:val="21"/>
          <w:szCs w:val="21"/>
          <w:b/>
          <w:bCs/>
          <w:spacing w:val="8"/>
        </w:rPr>
        <w:t>(6)境内外数据的分别对待</w:t>
      </w:r>
      <w:r>
        <w:rPr>
          <w:rFonts w:ascii="SimHei" w:hAnsi="SimHei" w:eastAsia="SimHei" w:cs="SimHei"/>
          <w:sz w:val="21"/>
          <w:szCs w:val="21"/>
          <w:spacing w:val="8"/>
        </w:rPr>
        <w:t xml:space="preserve">  </w:t>
      </w:r>
      <w:r>
        <w:rPr>
          <w:sz w:val="21"/>
          <w:szCs w:val="21"/>
          <w:spacing w:val="8"/>
        </w:rPr>
        <w:t>由于境内外具有不同的监管措施，因此对于有境外业务</w:t>
      </w:r>
      <w:r>
        <w:rPr>
          <w:sz w:val="21"/>
          <w:szCs w:val="21"/>
        </w:rPr>
        <w:t xml:space="preserve"> </w:t>
      </w:r>
      <w:r>
        <w:rPr>
          <w:sz w:val="21"/>
          <w:szCs w:val="21"/>
          <w:spacing w:val="1"/>
        </w:rPr>
        <w:t>和数据的商业银行，对境外数据需要区别对待。在制定数据生命周期管理策略上，要根据不</w:t>
      </w:r>
      <w:r>
        <w:rPr>
          <w:sz w:val="21"/>
          <w:szCs w:val="21"/>
          <w:spacing w:val="10"/>
        </w:rPr>
        <w:t xml:space="preserve"> </w:t>
      </w:r>
      <w:r>
        <w:rPr>
          <w:sz w:val="21"/>
          <w:szCs w:val="21"/>
        </w:rPr>
        <w:t>同国家的政策和管理要求按地区进行区分，在工具的支持上，也需要能按地区进行设置。</w:t>
      </w:r>
    </w:p>
    <w:p>
      <w:pPr>
        <w:ind w:left="442"/>
        <w:spacing w:before="56" w:line="221" w:lineRule="auto"/>
        <w:outlineLvl w:val="1"/>
        <w:rPr>
          <w:rFonts w:ascii="SimHei" w:hAnsi="SimHei" w:eastAsia="SimHei" w:cs="SimHei"/>
          <w:sz w:val="21"/>
          <w:szCs w:val="21"/>
        </w:rPr>
      </w:pPr>
      <w:r>
        <w:rPr>
          <w:rFonts w:ascii="SimHei" w:hAnsi="SimHei" w:eastAsia="SimHei" w:cs="SimHei"/>
          <w:sz w:val="21"/>
          <w:szCs w:val="21"/>
          <w:b/>
          <w:bCs/>
          <w:spacing w:val="-2"/>
        </w:rPr>
        <w:t>6.</w:t>
      </w:r>
      <w:r>
        <w:rPr>
          <w:rFonts w:ascii="SimHei" w:hAnsi="SimHei" w:eastAsia="SimHei" w:cs="SimHei"/>
          <w:sz w:val="21"/>
          <w:szCs w:val="21"/>
          <w:spacing w:val="-38"/>
        </w:rPr>
        <w:t xml:space="preserve"> </w:t>
      </w:r>
      <w:r>
        <w:rPr>
          <w:rFonts w:ascii="SimHei" w:hAnsi="SimHei" w:eastAsia="SimHei" w:cs="SimHei"/>
          <w:sz w:val="21"/>
          <w:szCs w:val="21"/>
          <w:b/>
          <w:bCs/>
          <w:spacing w:val="-2"/>
        </w:rPr>
        <w:t>建立数据生命周期管理的技术支撑系统</w:t>
      </w:r>
    </w:p>
    <w:p>
      <w:pPr>
        <w:pStyle w:val="BodyText"/>
        <w:ind w:right="74" w:firstLine="439"/>
        <w:spacing w:before="72" w:line="255" w:lineRule="auto"/>
        <w:rPr>
          <w:sz w:val="21"/>
          <w:szCs w:val="21"/>
        </w:rPr>
      </w:pPr>
      <w:r>
        <w:rPr>
          <w:sz w:val="21"/>
          <w:szCs w:val="21"/>
          <w:spacing w:val="6"/>
        </w:rPr>
        <w:t>数据生命周期管理是一项长期而繁杂的工作，如果仅使用台账式登记和人工管理的方</w:t>
      </w:r>
      <w:r>
        <w:rPr>
          <w:sz w:val="21"/>
          <w:szCs w:val="21"/>
          <w:spacing w:val="15"/>
        </w:rPr>
        <w:t xml:space="preserve"> </w:t>
      </w:r>
      <w:r>
        <w:rPr>
          <w:sz w:val="21"/>
          <w:szCs w:val="21"/>
          <w:spacing w:val="1"/>
        </w:rPr>
        <w:t>式，其耗费成本将很大，而且容易出现错漏现象，有必要借助工具和系统手段进行管理，包</w:t>
      </w:r>
      <w:r>
        <w:rPr>
          <w:sz w:val="21"/>
          <w:szCs w:val="21"/>
          <w:spacing w:val="9"/>
        </w:rPr>
        <w:t xml:space="preserve"> </w:t>
      </w:r>
      <w:r>
        <w:rPr>
          <w:sz w:val="21"/>
          <w:szCs w:val="21"/>
        </w:rPr>
        <w:t>括清理策略的统一管理、清理信息的统一展现、统一的清理程序或工具等。</w:t>
      </w:r>
    </w:p>
    <w:p>
      <w:pPr>
        <w:pStyle w:val="BodyText"/>
        <w:ind w:right="75" w:firstLine="442"/>
        <w:spacing w:before="77" w:line="247" w:lineRule="auto"/>
        <w:rPr>
          <w:sz w:val="21"/>
          <w:szCs w:val="21"/>
        </w:rPr>
      </w:pPr>
      <w:r>
        <w:rPr>
          <w:rFonts w:ascii="SimHei" w:hAnsi="SimHei" w:eastAsia="SimHei" w:cs="SimHei"/>
          <w:sz w:val="21"/>
          <w:szCs w:val="21"/>
          <w:b/>
          <w:bCs/>
          <w:spacing w:val="8"/>
        </w:rPr>
        <w:t>(1)清理策略的统一管理</w:t>
      </w:r>
      <w:r>
        <w:rPr>
          <w:rFonts w:ascii="SimHei" w:hAnsi="SimHei" w:eastAsia="SimHei" w:cs="SimHei"/>
          <w:sz w:val="21"/>
          <w:szCs w:val="21"/>
          <w:spacing w:val="8"/>
        </w:rPr>
        <w:t xml:space="preserve">  </w:t>
      </w:r>
      <w:r>
        <w:rPr>
          <w:sz w:val="21"/>
          <w:szCs w:val="21"/>
          <w:spacing w:val="8"/>
        </w:rPr>
        <w:t>每个表在设计初期，即应与需求部门协商此类数据的具体</w:t>
      </w:r>
      <w:r>
        <w:rPr>
          <w:sz w:val="21"/>
          <w:szCs w:val="21"/>
          <w:spacing w:val="1"/>
        </w:rPr>
        <w:t xml:space="preserve"> </w:t>
      </w:r>
      <w:r>
        <w:rPr>
          <w:sz w:val="21"/>
          <w:szCs w:val="21"/>
          <w:spacing w:val="1"/>
        </w:rPr>
        <w:t>保留时间，并将其登记在册，这样不仅容易管理，而且</w:t>
      </w:r>
      <w:r>
        <w:rPr>
          <w:sz w:val="21"/>
          <w:szCs w:val="21"/>
        </w:rPr>
        <w:t>可以作为资产加以传承。</w:t>
      </w:r>
    </w:p>
    <w:p>
      <w:pPr>
        <w:pStyle w:val="BodyText"/>
        <w:ind w:firstLine="439"/>
        <w:spacing w:before="63" w:line="261" w:lineRule="auto"/>
        <w:rPr>
          <w:sz w:val="21"/>
          <w:szCs w:val="21"/>
        </w:rPr>
      </w:pPr>
      <w:r>
        <w:rPr>
          <w:sz w:val="21"/>
          <w:szCs w:val="21"/>
          <w:spacing w:val="1"/>
        </w:rPr>
        <w:t>登记的做法可以是多样的，简单原始的办法</w:t>
      </w:r>
      <w:r>
        <w:rPr>
          <w:sz w:val="21"/>
          <w:szCs w:val="21"/>
        </w:rPr>
        <w:t>是通过台账管理。较好的做法是通过系统管 </w:t>
      </w:r>
      <w:r>
        <w:rPr>
          <w:sz w:val="21"/>
          <w:szCs w:val="21"/>
          <w:spacing w:val="3"/>
        </w:rPr>
        <w:t>理，并辅以审批、核对、审计等手段，可以比较好地保证数据生命周期管理策略的合理性、 </w:t>
      </w:r>
      <w:r>
        <w:rPr>
          <w:sz w:val="21"/>
          <w:szCs w:val="21"/>
          <w:spacing w:val="-9"/>
        </w:rPr>
        <w:t>正确性。</w:t>
      </w:r>
    </w:p>
    <w:p>
      <w:pPr>
        <w:pStyle w:val="BodyText"/>
        <w:ind w:right="65" w:firstLine="439"/>
        <w:spacing w:before="66" w:line="255" w:lineRule="auto"/>
        <w:rPr>
          <w:sz w:val="21"/>
          <w:szCs w:val="21"/>
        </w:rPr>
      </w:pPr>
      <w:r>
        <w:rPr>
          <w:sz w:val="21"/>
          <w:szCs w:val="21"/>
          <w:spacing w:val="1"/>
        </w:rPr>
        <w:t>举个简单例子，在设计账户表时，在与业务部门沟通后，如果认为账户销户后可以保留</w:t>
      </w:r>
      <w:r>
        <w:rPr>
          <w:sz w:val="21"/>
          <w:szCs w:val="21"/>
        </w:rPr>
        <w:t xml:space="preserve"> </w:t>
      </w:r>
      <w:r>
        <w:rPr>
          <w:sz w:val="21"/>
          <w:szCs w:val="21"/>
          <w:spacing w:val="4"/>
        </w:rPr>
        <w:t>半年，那么,当销户状态生效时间为当前时间减去半年时，即可以启动清理程序，对销户的</w:t>
      </w:r>
      <w:r>
        <w:rPr>
          <w:sz w:val="21"/>
          <w:szCs w:val="21"/>
        </w:rPr>
        <w:t xml:space="preserve"> </w:t>
      </w:r>
      <w:r>
        <w:rPr>
          <w:sz w:val="21"/>
          <w:szCs w:val="21"/>
          <w:spacing w:val="1"/>
        </w:rPr>
        <w:t>账户进行清理和归档处理。在进行登记时，要明确此表依据哪个字段信息进行清理，依据条</w:t>
      </w:r>
    </w:p>
    <w:p>
      <w:pPr>
        <w:spacing w:line="255" w:lineRule="auto"/>
        <w:sectPr>
          <w:footerReference w:type="default" r:id="rId252"/>
          <w:pgSz w:w="9640" w:h="14400"/>
          <w:pgMar w:top="783" w:right="504" w:bottom="588" w:left="610" w:header="0" w:footer="449" w:gutter="0"/>
        </w:sectPr>
        <w:rPr>
          <w:sz w:val="21"/>
          <w:szCs w:val="21"/>
        </w:rPr>
      </w:pPr>
    </w:p>
    <w:p>
      <w:pPr>
        <w:ind w:left="6162"/>
        <w:spacing w:before="42" w:line="217" w:lineRule="auto"/>
        <w:rPr>
          <w:rFonts w:ascii="SimHei" w:hAnsi="SimHei" w:eastAsia="SimHei" w:cs="SimHei"/>
          <w:sz w:val="21"/>
          <w:szCs w:val="21"/>
        </w:rPr>
      </w:pPr>
      <w:r>
        <w:rPr>
          <w:rFonts w:ascii="SimHei" w:hAnsi="SimHei" w:eastAsia="SimHei" w:cs="SimHei"/>
          <w:sz w:val="21"/>
          <w:szCs w:val="21"/>
          <w:b/>
          <w:bCs/>
          <w:spacing w:val="-16"/>
        </w:rPr>
        <w:t>数据生命周期管理</w:t>
      </w:r>
      <w:r>
        <w:rPr>
          <w:rFonts w:ascii="SimHei" w:hAnsi="SimHei" w:eastAsia="SimHei" w:cs="SimHei"/>
          <w:sz w:val="21"/>
          <w:szCs w:val="21"/>
          <w:spacing w:val="-16"/>
        </w:rPr>
        <w:t>|</w:t>
      </w:r>
      <w:r>
        <w:rPr>
          <w:rFonts w:ascii="SimHei" w:hAnsi="SimHei" w:eastAsia="SimHei" w:cs="SimHei"/>
          <w:sz w:val="21"/>
          <w:szCs w:val="21"/>
          <w:spacing w:val="-39"/>
        </w:rPr>
        <w:t xml:space="preserve"> </w:t>
      </w:r>
      <w:r>
        <w:rPr>
          <w:rFonts w:ascii="SimHei" w:hAnsi="SimHei" w:eastAsia="SimHei" w:cs="SimHei"/>
          <w:sz w:val="21"/>
          <w:szCs w:val="21"/>
          <w:b/>
          <w:bCs/>
          <w:spacing w:val="-16"/>
        </w:rPr>
        <w:t>第8章</w:t>
      </w:r>
      <w:r>
        <w:rPr>
          <w:rFonts w:ascii="SimHei" w:hAnsi="SimHei" w:eastAsia="SimHei" w:cs="SimHei"/>
          <w:sz w:val="21"/>
          <w:szCs w:val="21"/>
          <w:spacing w:val="-16"/>
        </w:rPr>
        <w:t>|</w:t>
      </w:r>
    </w:p>
    <w:p>
      <w:pPr>
        <w:spacing w:line="249" w:lineRule="auto"/>
        <w:rPr>
          <w:rFonts w:ascii="Arial"/>
          <w:sz w:val="21"/>
        </w:rPr>
      </w:pPr>
      <w:r/>
    </w:p>
    <w:p>
      <w:pPr>
        <w:pStyle w:val="BodyText"/>
        <w:ind w:right="69"/>
        <w:spacing w:before="68" w:line="266" w:lineRule="auto"/>
        <w:jc w:val="both"/>
        <w:rPr>
          <w:sz w:val="21"/>
          <w:szCs w:val="21"/>
        </w:rPr>
      </w:pPr>
      <w:r>
        <w:rPr>
          <w:sz w:val="21"/>
          <w:szCs w:val="21"/>
          <w:spacing w:val="10"/>
        </w:rPr>
        <w:t>件是什么(依据账户状态字段和销户时间字段，依据条件为状态为销户，时间为半年前)</w:t>
      </w:r>
      <w:r>
        <w:rPr>
          <w:sz w:val="21"/>
          <w:szCs w:val="21"/>
          <w:spacing w:val="15"/>
        </w:rPr>
        <w:t xml:space="preserve"> </w:t>
      </w:r>
      <w:r>
        <w:rPr>
          <w:sz w:val="21"/>
          <w:szCs w:val="21"/>
          <w:spacing w:val="12"/>
        </w:rPr>
        <w:t>用什么样的工具清理(是自己开发，还是使用统一的工具),清理</w:t>
      </w:r>
      <w:r>
        <w:rPr>
          <w:sz w:val="21"/>
          <w:szCs w:val="21"/>
          <w:spacing w:val="11"/>
        </w:rPr>
        <w:t>的方式是什么,清理后是</w:t>
      </w:r>
      <w:r>
        <w:rPr>
          <w:sz w:val="21"/>
          <w:szCs w:val="21"/>
        </w:rPr>
        <w:t xml:space="preserve"> </w:t>
      </w:r>
      <w:r>
        <w:rPr>
          <w:sz w:val="21"/>
          <w:szCs w:val="21"/>
          <w:spacing w:val="7"/>
        </w:rPr>
        <w:t>否归档，多长时间清理一次。只有信息完整和准确，才能</w:t>
      </w:r>
      <w:r>
        <w:rPr>
          <w:sz w:val="21"/>
          <w:szCs w:val="21"/>
          <w:spacing w:val="6"/>
        </w:rPr>
        <w:t>保证可以与清理工具进行联动实</w:t>
      </w:r>
      <w:r>
        <w:rPr>
          <w:sz w:val="21"/>
          <w:szCs w:val="21"/>
        </w:rPr>
        <w:t xml:space="preserve"> </w:t>
      </w:r>
      <w:r>
        <w:rPr>
          <w:sz w:val="21"/>
          <w:szCs w:val="21"/>
          <w:spacing w:val="-4"/>
        </w:rPr>
        <w:t>现，真实展现信息。</w:t>
      </w:r>
    </w:p>
    <w:p>
      <w:pPr>
        <w:pStyle w:val="BodyText"/>
        <w:ind w:right="14" w:firstLine="462"/>
        <w:spacing w:before="73" w:line="266" w:lineRule="auto"/>
        <w:rPr>
          <w:sz w:val="21"/>
          <w:szCs w:val="21"/>
        </w:rPr>
      </w:pPr>
      <w:r>
        <w:rPr>
          <w:rFonts w:ascii="SimHei" w:hAnsi="SimHei" w:eastAsia="SimHei" w:cs="SimHei"/>
          <w:sz w:val="21"/>
          <w:szCs w:val="21"/>
          <w:b/>
          <w:bCs/>
          <w:spacing w:val="8"/>
        </w:rPr>
        <w:t>(2)统一的清理程序或工具</w:t>
      </w:r>
      <w:r>
        <w:rPr>
          <w:rFonts w:ascii="SimHei" w:hAnsi="SimHei" w:eastAsia="SimHei" w:cs="SimHei"/>
          <w:sz w:val="21"/>
          <w:szCs w:val="21"/>
          <w:spacing w:val="8"/>
        </w:rPr>
        <w:t xml:space="preserve">  </w:t>
      </w:r>
      <w:r>
        <w:rPr>
          <w:sz w:val="21"/>
          <w:szCs w:val="21"/>
          <w:spacing w:val="8"/>
        </w:rPr>
        <w:t>银行数据</w:t>
      </w:r>
      <w:r>
        <w:rPr>
          <w:sz w:val="21"/>
          <w:szCs w:val="21"/>
          <w:spacing w:val="7"/>
        </w:rPr>
        <w:t>在初期清理时，各应用系统各自为政，当系统</w:t>
      </w:r>
      <w:r>
        <w:rPr>
          <w:sz w:val="21"/>
          <w:szCs w:val="21"/>
        </w:rPr>
        <w:t xml:space="preserve"> </w:t>
      </w:r>
      <w:r>
        <w:rPr>
          <w:sz w:val="21"/>
          <w:szCs w:val="21"/>
          <w:spacing w:val="9"/>
        </w:rPr>
        <w:t>存储量大了，出现效率低下的情况时，才会开始考虑是不是数据量太大了?是不是该清理</w:t>
      </w:r>
      <w:r>
        <w:rPr>
          <w:sz w:val="21"/>
          <w:szCs w:val="21"/>
          <w:spacing w:val="10"/>
        </w:rPr>
        <w:t xml:space="preserve"> </w:t>
      </w:r>
      <w:r>
        <w:rPr>
          <w:sz w:val="21"/>
          <w:szCs w:val="21"/>
          <w:spacing w:val="5"/>
        </w:rPr>
        <w:t>了?一般是哪个大了清理哪个，编制一个个特定的程序开始对某个数表进行生命周期管理，</w:t>
      </w:r>
      <w:r>
        <w:rPr>
          <w:sz w:val="21"/>
          <w:szCs w:val="21"/>
          <w:spacing w:val="9"/>
        </w:rPr>
        <w:t xml:space="preserve"> </w:t>
      </w:r>
      <w:r>
        <w:rPr>
          <w:sz w:val="21"/>
          <w:szCs w:val="21"/>
          <w:spacing w:val="1"/>
        </w:rPr>
        <w:t>根本没有一个统一的管理方式，到后来发现到处都是各类程序，业务运行程序、系统优化程</w:t>
      </w:r>
      <w:r>
        <w:rPr>
          <w:sz w:val="21"/>
          <w:szCs w:val="21"/>
          <w:spacing w:val="6"/>
        </w:rPr>
        <w:t xml:space="preserve"> </w:t>
      </w:r>
      <w:r>
        <w:rPr>
          <w:sz w:val="21"/>
          <w:szCs w:val="21"/>
          <w:spacing w:val="1"/>
        </w:rPr>
        <w:t>序、数据清理程序混杂在一起，给程序的管理工作带来很大困扰。因此，有必要建立一个统</w:t>
      </w:r>
      <w:r>
        <w:rPr>
          <w:sz w:val="21"/>
          <w:szCs w:val="21"/>
          <w:spacing w:val="8"/>
        </w:rPr>
        <w:t xml:space="preserve"> </w:t>
      </w:r>
      <w:r>
        <w:rPr>
          <w:sz w:val="21"/>
          <w:szCs w:val="21"/>
          <w:spacing w:val="1"/>
        </w:rPr>
        <w:t>一的管理程序，并且对这些清理程序进行有效管理。当然，最好的方法是有一个统一的清理</w:t>
      </w:r>
      <w:r>
        <w:rPr>
          <w:sz w:val="21"/>
          <w:szCs w:val="21"/>
          <w:spacing w:val="5"/>
        </w:rPr>
        <w:t xml:space="preserve"> </w:t>
      </w:r>
      <w:r>
        <w:rPr>
          <w:sz w:val="21"/>
          <w:szCs w:val="21"/>
          <w:spacing w:val="-3"/>
        </w:rPr>
        <w:t>程序或工具。</w:t>
      </w:r>
    </w:p>
    <w:p>
      <w:pPr>
        <w:pStyle w:val="BodyText"/>
        <w:ind w:left="459"/>
        <w:spacing w:before="89" w:line="219" w:lineRule="auto"/>
        <w:rPr>
          <w:sz w:val="21"/>
          <w:szCs w:val="21"/>
        </w:rPr>
      </w:pPr>
      <w:r>
        <w:rPr>
          <w:sz w:val="21"/>
          <w:szCs w:val="21"/>
          <w:spacing w:val="-6"/>
        </w:rPr>
        <w:t>一般做法分为以下两种：</w:t>
      </w:r>
    </w:p>
    <w:p>
      <w:pPr>
        <w:pStyle w:val="BodyText"/>
        <w:ind w:right="48" w:firstLine="429"/>
        <w:spacing w:before="59" w:line="264" w:lineRule="auto"/>
        <w:rPr>
          <w:sz w:val="21"/>
          <w:szCs w:val="21"/>
        </w:rPr>
      </w:pPr>
      <w:r>
        <w:rPr>
          <w:sz w:val="21"/>
          <w:szCs w:val="21"/>
          <w:spacing w:val="7"/>
        </w:rPr>
        <w:t>1)清理程序的统一管理程序。即将各应用系统的清理程序登记在此管理程序内，统一</w:t>
      </w:r>
      <w:r>
        <w:rPr>
          <w:sz w:val="21"/>
          <w:szCs w:val="21"/>
          <w:spacing w:val="4"/>
        </w:rPr>
        <w:t xml:space="preserve"> </w:t>
      </w:r>
      <w:r>
        <w:rPr>
          <w:sz w:val="21"/>
          <w:szCs w:val="21"/>
          <w:spacing w:val="-2"/>
        </w:rPr>
        <w:t>调度，这样在一定程度上做到了有序可控。</w:t>
      </w:r>
    </w:p>
    <w:p>
      <w:pPr>
        <w:pStyle w:val="BodyText"/>
        <w:ind w:right="48" w:firstLine="419"/>
        <w:spacing w:before="50" w:line="266" w:lineRule="auto"/>
        <w:rPr>
          <w:sz w:val="21"/>
          <w:szCs w:val="21"/>
        </w:rPr>
      </w:pPr>
      <w:r>
        <w:rPr>
          <w:sz w:val="21"/>
          <w:szCs w:val="21"/>
          <w:spacing w:val="3"/>
        </w:rPr>
        <w:t>2)采用统一的清理程序或工具。即由一个程序或工具来负责所有数据的清理工作。</w:t>
      </w:r>
      <w:r>
        <w:rPr>
          <w:sz w:val="21"/>
          <w:szCs w:val="21"/>
          <w:spacing w:val="61"/>
        </w:rPr>
        <w:t xml:space="preserve"> </w:t>
      </w:r>
      <w:r>
        <w:rPr>
          <w:sz w:val="21"/>
          <w:szCs w:val="21"/>
          <w:spacing w:val="3"/>
        </w:rPr>
        <w:t>一</w:t>
      </w:r>
      <w:r>
        <w:rPr>
          <w:sz w:val="21"/>
          <w:szCs w:val="21"/>
        </w:rPr>
        <w:t xml:space="preserve"> </w:t>
      </w:r>
      <w:r>
        <w:rPr>
          <w:sz w:val="21"/>
          <w:szCs w:val="21"/>
          <w:spacing w:val="1"/>
        </w:rPr>
        <w:t>般地，可以将清理策略统一管理的内容导入或直接发布到此程序或工具中。该程序或工具根</w:t>
      </w:r>
      <w:r>
        <w:rPr>
          <w:sz w:val="21"/>
          <w:szCs w:val="21"/>
          <w:spacing w:val="7"/>
        </w:rPr>
        <w:t xml:space="preserve"> </w:t>
      </w:r>
      <w:r>
        <w:rPr>
          <w:sz w:val="21"/>
          <w:szCs w:val="21"/>
          <w:spacing w:val="2"/>
        </w:rPr>
        <w:t>据不同的条件清理不同的数据。此方法对工具的权限要求较高，</w:t>
      </w:r>
      <w:r>
        <w:rPr>
          <w:sz w:val="21"/>
          <w:szCs w:val="21"/>
          <w:spacing w:val="1"/>
        </w:rPr>
        <w:t>基本上要有涉及应用的最高</w:t>
      </w:r>
      <w:r>
        <w:rPr>
          <w:sz w:val="21"/>
          <w:szCs w:val="21"/>
        </w:rPr>
        <w:t xml:space="preserve"> </w:t>
      </w:r>
      <w:r>
        <w:rPr>
          <w:sz w:val="21"/>
          <w:szCs w:val="21"/>
        </w:rPr>
        <w:t>权限。由于涉及部分敏感系统，因此大部分银行是这两种方式混用的状态。</w:t>
      </w:r>
    </w:p>
    <w:p>
      <w:pPr>
        <w:pStyle w:val="BodyText"/>
        <w:ind w:right="60" w:firstLine="462"/>
        <w:spacing w:before="77" w:line="276" w:lineRule="auto"/>
        <w:rPr>
          <w:sz w:val="21"/>
          <w:szCs w:val="21"/>
        </w:rPr>
      </w:pPr>
      <w:r>
        <w:rPr>
          <w:rFonts w:ascii="SimHei" w:hAnsi="SimHei" w:eastAsia="SimHei" w:cs="SimHei"/>
          <w:sz w:val="21"/>
          <w:szCs w:val="21"/>
          <w:b/>
          <w:bCs/>
          <w:spacing w:val="8"/>
        </w:rPr>
        <w:t>(3)清理信息的统一展现</w:t>
      </w:r>
      <w:r>
        <w:rPr>
          <w:rFonts w:ascii="SimHei" w:hAnsi="SimHei" w:eastAsia="SimHei" w:cs="SimHei"/>
          <w:sz w:val="21"/>
          <w:szCs w:val="21"/>
          <w:spacing w:val="8"/>
        </w:rPr>
        <w:t xml:space="preserve">  </w:t>
      </w:r>
      <w:r>
        <w:rPr>
          <w:sz w:val="21"/>
          <w:szCs w:val="21"/>
          <w:spacing w:val="8"/>
        </w:rPr>
        <w:t>数据清理对减轻系统压力是一项有力的</w:t>
      </w:r>
      <w:r>
        <w:rPr>
          <w:sz w:val="21"/>
          <w:szCs w:val="21"/>
          <w:spacing w:val="7"/>
        </w:rPr>
        <w:t>措施。如何评估系</w:t>
      </w:r>
      <w:r>
        <w:rPr>
          <w:sz w:val="21"/>
          <w:szCs w:val="21"/>
        </w:rPr>
        <w:t xml:space="preserve"> </w:t>
      </w:r>
      <w:r>
        <w:rPr>
          <w:sz w:val="21"/>
          <w:szCs w:val="21"/>
          <w:spacing w:val="7"/>
        </w:rPr>
        <w:t>统的数据生命周期管理是否成熟?又如何知</w:t>
      </w:r>
      <w:r>
        <w:rPr>
          <w:sz w:val="21"/>
          <w:szCs w:val="21"/>
          <w:spacing w:val="6"/>
        </w:rPr>
        <w:t>道为科技投入降低了多少成本?这些必须用事实</w:t>
      </w:r>
      <w:r>
        <w:rPr>
          <w:sz w:val="21"/>
          <w:szCs w:val="21"/>
        </w:rPr>
        <w:t xml:space="preserve"> </w:t>
      </w:r>
      <w:r>
        <w:rPr>
          <w:sz w:val="21"/>
          <w:szCs w:val="21"/>
          <w:spacing w:val="1"/>
        </w:rPr>
        <w:t>说话，拿数据说话。因此，有必要将每个系统，甚至每张表</w:t>
      </w:r>
      <w:r>
        <w:rPr>
          <w:sz w:val="21"/>
          <w:szCs w:val="21"/>
        </w:rPr>
        <w:t>的清理信息进行获取，包括什么 </w:t>
      </w:r>
      <w:r>
        <w:rPr>
          <w:sz w:val="21"/>
          <w:szCs w:val="21"/>
          <w:spacing w:val="1"/>
        </w:rPr>
        <w:t>系统、什么表、什么时候清理了多少数据，必要时还需要加上数据生命周期的策略，以便更</w:t>
      </w:r>
      <w:r>
        <w:rPr>
          <w:sz w:val="21"/>
          <w:szCs w:val="21"/>
          <w:spacing w:val="9"/>
        </w:rPr>
        <w:t xml:space="preserve"> </w:t>
      </w:r>
      <w:r>
        <w:rPr>
          <w:sz w:val="21"/>
          <w:szCs w:val="21"/>
          <w:spacing w:val="-1"/>
        </w:rPr>
        <w:t>好地评估清理策略的合理性以及实施效果。</w:t>
      </w:r>
    </w:p>
    <w:p>
      <w:pPr>
        <w:ind w:left="462"/>
        <w:spacing w:before="111" w:line="222" w:lineRule="auto"/>
        <w:outlineLvl w:val="1"/>
        <w:rPr>
          <w:rFonts w:ascii="SimHei" w:hAnsi="SimHei" w:eastAsia="SimHei" w:cs="SimHei"/>
          <w:sz w:val="21"/>
          <w:szCs w:val="21"/>
        </w:rPr>
      </w:pPr>
      <w:r>
        <w:rPr>
          <w:rFonts w:ascii="SimHei" w:hAnsi="SimHei" w:eastAsia="SimHei" w:cs="SimHei"/>
          <w:sz w:val="21"/>
          <w:szCs w:val="21"/>
          <w:b/>
          <w:bCs/>
        </w:rPr>
        <w:t>7.非结构化数据的生命周期管理</w:t>
      </w:r>
    </w:p>
    <w:p>
      <w:pPr>
        <w:pStyle w:val="BodyText"/>
        <w:ind w:right="31" w:firstLine="459"/>
        <w:spacing w:before="70" w:line="266" w:lineRule="auto"/>
        <w:jc w:val="both"/>
        <w:rPr>
          <w:sz w:val="21"/>
          <w:szCs w:val="21"/>
        </w:rPr>
      </w:pPr>
      <w:r>
        <w:rPr>
          <w:sz w:val="21"/>
          <w:szCs w:val="21"/>
          <w:spacing w:val="1"/>
        </w:rPr>
        <w:t>对于结构化数据，主要是针对表中的记录进行清理、归档或者销毁，即每条数据记录都</w:t>
      </w:r>
      <w:r>
        <w:rPr>
          <w:sz w:val="21"/>
          <w:szCs w:val="21"/>
          <w:spacing w:val="9"/>
        </w:rPr>
        <w:t xml:space="preserve"> </w:t>
      </w:r>
      <w:r>
        <w:rPr>
          <w:sz w:val="21"/>
          <w:szCs w:val="21"/>
          <w:spacing w:val="1"/>
        </w:rPr>
        <w:t>有一定的生命周期。而非结构化数据则类似于影像、文档等，均是一个个独立对象，因此其</w:t>
      </w:r>
      <w:r>
        <w:rPr>
          <w:sz w:val="21"/>
          <w:szCs w:val="21"/>
          <w:spacing w:val="7"/>
        </w:rPr>
        <w:t xml:space="preserve"> </w:t>
      </w:r>
      <w:r>
        <w:rPr>
          <w:sz w:val="21"/>
          <w:szCs w:val="21"/>
          <w:spacing w:val="2"/>
        </w:rPr>
        <w:t>生命周期相比于结构化数据存在较大的差异。</w:t>
      </w:r>
      <w:r>
        <w:rPr>
          <w:sz w:val="21"/>
          <w:szCs w:val="21"/>
          <w:spacing w:val="53"/>
        </w:rPr>
        <w:t xml:space="preserve"> </w:t>
      </w:r>
      <w:r>
        <w:rPr>
          <w:sz w:val="21"/>
          <w:szCs w:val="21"/>
          <w:spacing w:val="2"/>
        </w:rPr>
        <w:t>一般来说，商业银行会根据数据的类别、特</w:t>
      </w:r>
      <w:r>
        <w:rPr>
          <w:sz w:val="21"/>
          <w:szCs w:val="21"/>
        </w:rPr>
        <w:t xml:space="preserve"> </w:t>
      </w:r>
      <w:r>
        <w:rPr>
          <w:sz w:val="21"/>
          <w:szCs w:val="21"/>
          <w:spacing w:val="1"/>
        </w:rPr>
        <w:t>点、属性等相关信息来确定其生命周期。例如，商业银行将数据进行分</w:t>
      </w:r>
      <w:r>
        <w:rPr>
          <w:sz w:val="21"/>
          <w:szCs w:val="21"/>
        </w:rPr>
        <w:t>类，不同类型的数据 </w:t>
      </w:r>
      <w:r>
        <w:rPr>
          <w:sz w:val="21"/>
          <w:szCs w:val="21"/>
          <w:spacing w:val="1"/>
        </w:rPr>
        <w:t>根据版本号、状态、访问时间来确定不同类型数据的生命周期管理策略。商业银行可以将数</w:t>
      </w:r>
      <w:r>
        <w:rPr>
          <w:sz w:val="21"/>
          <w:szCs w:val="21"/>
          <w:spacing w:val="7"/>
        </w:rPr>
        <w:t xml:space="preserve"> </w:t>
      </w:r>
      <w:r>
        <w:rPr>
          <w:sz w:val="21"/>
          <w:szCs w:val="21"/>
          <w:spacing w:val="1"/>
        </w:rPr>
        <w:t>据分成资讯数据、规章制度、办公文档、培训视频、宣传影像、论坛数据等各种类型，然后</w:t>
      </w:r>
      <w:r>
        <w:rPr>
          <w:sz w:val="21"/>
          <w:szCs w:val="21"/>
          <w:spacing w:val="14"/>
        </w:rPr>
        <w:t xml:space="preserve"> </w:t>
      </w:r>
      <w:r>
        <w:rPr>
          <w:sz w:val="21"/>
          <w:szCs w:val="21"/>
          <w:spacing w:val="1"/>
        </w:rPr>
        <w:t>根据不同类型的数据特性，例如规章制度的版本、论坛帖子的最后访问日期等进行生命周期</w:t>
      </w:r>
      <w:r>
        <w:rPr>
          <w:sz w:val="21"/>
          <w:szCs w:val="21"/>
          <w:spacing w:val="12"/>
        </w:rPr>
        <w:t xml:space="preserve"> </w:t>
      </w:r>
      <w:r>
        <w:rPr>
          <w:sz w:val="21"/>
          <w:szCs w:val="21"/>
          <w:spacing w:val="-7"/>
        </w:rPr>
        <w:t>的制定。</w:t>
      </w:r>
    </w:p>
    <w:p>
      <w:pPr>
        <w:pStyle w:val="BodyText"/>
        <w:ind w:left="459"/>
        <w:spacing w:before="88" w:line="219" w:lineRule="auto"/>
        <w:rPr>
          <w:sz w:val="21"/>
          <w:szCs w:val="21"/>
        </w:rPr>
      </w:pPr>
      <w:r>
        <w:rPr>
          <w:sz w:val="21"/>
          <w:szCs w:val="21"/>
        </w:rPr>
        <w:t>举个例子，表8-3</w:t>
      </w:r>
      <w:r>
        <w:rPr>
          <w:sz w:val="21"/>
          <w:szCs w:val="21"/>
          <w:spacing w:val="-28"/>
        </w:rPr>
        <w:t xml:space="preserve"> </w:t>
      </w:r>
      <w:r>
        <w:rPr>
          <w:sz w:val="21"/>
          <w:szCs w:val="21"/>
        </w:rPr>
        <w:t>为某商业银行非结构化数据的数据类型与保存</w:t>
      </w:r>
      <w:r>
        <w:rPr>
          <w:sz w:val="21"/>
          <w:szCs w:val="21"/>
          <w:spacing w:val="-1"/>
        </w:rPr>
        <w:t>期限。</w:t>
      </w:r>
    </w:p>
    <w:p>
      <w:pPr>
        <w:ind w:left="2062"/>
        <w:spacing w:before="137" w:line="221" w:lineRule="auto"/>
        <w:rPr>
          <w:rFonts w:ascii="SimHei" w:hAnsi="SimHei" w:eastAsia="SimHei" w:cs="SimHei"/>
          <w:sz w:val="21"/>
          <w:szCs w:val="21"/>
        </w:rPr>
      </w:pPr>
      <w:r>
        <w:rPr>
          <w:rFonts w:ascii="SimHei" w:hAnsi="SimHei" w:eastAsia="SimHei" w:cs="SimHei"/>
          <w:sz w:val="21"/>
          <w:szCs w:val="21"/>
          <w:b/>
          <w:bCs/>
          <w:spacing w:val="-21"/>
          <w:w w:val="97"/>
        </w:rPr>
        <w:t>表8-3</w:t>
      </w:r>
      <w:r>
        <w:rPr>
          <w:rFonts w:ascii="SimHei" w:hAnsi="SimHei" w:eastAsia="SimHei" w:cs="SimHei"/>
          <w:sz w:val="21"/>
          <w:szCs w:val="21"/>
          <w:spacing w:val="-21"/>
          <w:w w:val="97"/>
        </w:rPr>
        <w:t xml:space="preserve">  </w:t>
      </w:r>
      <w:r>
        <w:rPr>
          <w:rFonts w:ascii="SimHei" w:hAnsi="SimHei" w:eastAsia="SimHei" w:cs="SimHei"/>
          <w:sz w:val="21"/>
          <w:szCs w:val="21"/>
          <w:b/>
          <w:bCs/>
          <w:spacing w:val="-21"/>
          <w:w w:val="97"/>
        </w:rPr>
        <w:t>某商业银行非结构化数据的数据类型与保存期限</w:t>
      </w:r>
    </w:p>
    <w:p>
      <w:pPr>
        <w:spacing w:line="80" w:lineRule="exact"/>
        <w:rPr/>
      </w:pPr>
      <w:r/>
    </w:p>
    <w:tbl>
      <w:tblPr>
        <w:tblStyle w:val="TableNormal"/>
        <w:tblW w:w="8449"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30"/>
        <w:gridCol w:w="6119"/>
        <w:gridCol w:w="900"/>
      </w:tblGrid>
      <w:tr>
        <w:trPr>
          <w:trHeight w:val="312" w:hRule="atLeast"/>
        </w:trPr>
        <w:tc>
          <w:tcPr>
            <w:tcW w:w="1430" w:type="dxa"/>
            <w:vAlign w:val="top"/>
            <w:tcBorders>
              <w:left w:val="nil"/>
            </w:tcBorders>
          </w:tcPr>
          <w:p>
            <w:pPr>
              <w:pStyle w:val="TableText"/>
              <w:ind w:left="409"/>
              <w:spacing w:before="81" w:line="219" w:lineRule="auto"/>
              <w:rPr>
                <w:sz w:val="15"/>
                <w:szCs w:val="15"/>
              </w:rPr>
            </w:pPr>
            <w:r>
              <w:rPr>
                <w:sz w:val="15"/>
                <w:szCs w:val="15"/>
                <w:spacing w:val="-2"/>
              </w:rPr>
              <w:t>数据类型</w:t>
            </w:r>
          </w:p>
        </w:tc>
        <w:tc>
          <w:tcPr>
            <w:tcW w:w="6119" w:type="dxa"/>
            <w:vAlign w:val="top"/>
          </w:tcPr>
          <w:p>
            <w:pPr>
              <w:pStyle w:val="TableText"/>
              <w:ind w:left="2504"/>
              <w:spacing w:before="81" w:line="219" w:lineRule="auto"/>
              <w:rPr>
                <w:sz w:val="15"/>
                <w:szCs w:val="15"/>
              </w:rPr>
            </w:pPr>
            <w:r>
              <w:rPr>
                <w:sz w:val="15"/>
                <w:szCs w:val="15"/>
                <w:spacing w:val="2"/>
              </w:rPr>
              <w:t>数据场景及范围</w:t>
            </w:r>
          </w:p>
        </w:tc>
        <w:tc>
          <w:tcPr>
            <w:tcW w:w="900" w:type="dxa"/>
            <w:vAlign w:val="top"/>
            <w:tcBorders>
              <w:right w:val="nil"/>
            </w:tcBorders>
          </w:tcPr>
          <w:p>
            <w:pPr>
              <w:pStyle w:val="TableText"/>
              <w:ind w:left="145"/>
              <w:spacing w:before="81" w:line="219" w:lineRule="auto"/>
              <w:rPr>
                <w:sz w:val="15"/>
                <w:szCs w:val="15"/>
              </w:rPr>
            </w:pPr>
            <w:r>
              <w:rPr>
                <w:sz w:val="15"/>
                <w:szCs w:val="15"/>
                <w:spacing w:val="-2"/>
              </w:rPr>
              <w:t>保存期限</w:t>
            </w:r>
          </w:p>
        </w:tc>
      </w:tr>
      <w:tr>
        <w:trPr>
          <w:trHeight w:val="318" w:hRule="atLeast"/>
        </w:trPr>
        <w:tc>
          <w:tcPr>
            <w:tcW w:w="1430" w:type="dxa"/>
            <w:vAlign w:val="top"/>
            <w:tcBorders>
              <w:left w:val="nil"/>
            </w:tcBorders>
          </w:tcPr>
          <w:p>
            <w:pPr>
              <w:pStyle w:val="TableText"/>
              <w:ind w:left="409"/>
              <w:spacing w:before="89" w:line="219" w:lineRule="auto"/>
              <w:rPr>
                <w:sz w:val="15"/>
                <w:szCs w:val="15"/>
              </w:rPr>
            </w:pPr>
            <w:r>
              <w:rPr>
                <w:sz w:val="15"/>
                <w:szCs w:val="15"/>
                <w:spacing w:val="2"/>
              </w:rPr>
              <w:t>资讯数据</w:t>
            </w:r>
          </w:p>
        </w:tc>
        <w:tc>
          <w:tcPr>
            <w:tcW w:w="6119" w:type="dxa"/>
            <w:vAlign w:val="top"/>
          </w:tcPr>
          <w:p>
            <w:pPr>
              <w:pStyle w:val="TableText"/>
              <w:ind w:left="284"/>
              <w:spacing w:before="89" w:line="219" w:lineRule="auto"/>
              <w:rPr>
                <w:sz w:val="15"/>
                <w:szCs w:val="15"/>
              </w:rPr>
            </w:pPr>
            <w:r>
              <w:rPr>
                <w:sz w:val="15"/>
                <w:szCs w:val="15"/>
                <w:spacing w:val="-1"/>
              </w:rPr>
              <w:t>各类资讯信息、新闻、动态等有效时间较短的非结构化数据</w:t>
            </w:r>
          </w:p>
        </w:tc>
        <w:tc>
          <w:tcPr>
            <w:tcW w:w="900" w:type="dxa"/>
            <w:vAlign w:val="top"/>
            <w:tcBorders>
              <w:right w:val="nil"/>
            </w:tcBorders>
          </w:tcPr>
          <w:p>
            <w:pPr>
              <w:pStyle w:val="TableText"/>
              <w:ind w:left="285"/>
              <w:spacing w:before="89" w:line="219" w:lineRule="auto"/>
              <w:rPr>
                <w:sz w:val="15"/>
                <w:szCs w:val="15"/>
              </w:rPr>
            </w:pPr>
            <w:r>
              <w:rPr>
                <w:sz w:val="15"/>
                <w:szCs w:val="15"/>
                <w:spacing w:val="-5"/>
              </w:rPr>
              <w:t>5</w:t>
            </w:r>
            <w:r>
              <w:rPr>
                <w:sz w:val="15"/>
                <w:szCs w:val="15"/>
                <w:spacing w:val="41"/>
                <w:w w:val="101"/>
              </w:rPr>
              <w:t xml:space="preserve"> </w:t>
            </w:r>
            <w:r>
              <w:rPr>
                <w:sz w:val="15"/>
                <w:szCs w:val="15"/>
                <w:spacing w:val="-5"/>
              </w:rPr>
              <w:t>年</w:t>
            </w:r>
          </w:p>
        </w:tc>
      </w:tr>
      <w:tr>
        <w:trPr>
          <w:trHeight w:val="307" w:hRule="atLeast"/>
        </w:trPr>
        <w:tc>
          <w:tcPr>
            <w:tcW w:w="1430" w:type="dxa"/>
            <w:vAlign w:val="top"/>
            <w:vMerge w:val="restart"/>
            <w:tcBorders>
              <w:left w:val="nil"/>
              <w:bottom w:val="nil"/>
            </w:tcBorders>
          </w:tcPr>
          <w:p>
            <w:pPr>
              <w:pStyle w:val="TableText"/>
              <w:ind w:left="409"/>
              <w:spacing w:before="220" w:line="219" w:lineRule="auto"/>
              <w:rPr>
                <w:sz w:val="15"/>
                <w:szCs w:val="15"/>
              </w:rPr>
            </w:pPr>
            <w:r>
              <w:rPr>
                <w:sz w:val="15"/>
                <w:szCs w:val="15"/>
                <w:spacing w:val="-2"/>
              </w:rPr>
              <w:t>规章制度</w:t>
            </w:r>
          </w:p>
        </w:tc>
        <w:tc>
          <w:tcPr>
            <w:tcW w:w="6119" w:type="dxa"/>
            <w:vAlign w:val="top"/>
          </w:tcPr>
          <w:p>
            <w:pPr>
              <w:pStyle w:val="TableText"/>
              <w:ind w:left="284"/>
              <w:spacing w:before="81" w:line="219" w:lineRule="auto"/>
              <w:rPr>
                <w:sz w:val="15"/>
                <w:szCs w:val="15"/>
              </w:rPr>
            </w:pPr>
            <w:r>
              <w:rPr>
                <w:sz w:val="15"/>
                <w:szCs w:val="15"/>
                <w:spacing w:val="-1"/>
              </w:rPr>
              <w:t>行内办法、规范、制度、规程、手册、指南等</w:t>
            </w:r>
          </w:p>
        </w:tc>
        <w:tc>
          <w:tcPr>
            <w:tcW w:w="900" w:type="dxa"/>
            <w:vAlign w:val="top"/>
            <w:vMerge w:val="restart"/>
            <w:tcBorders>
              <w:right w:val="nil"/>
              <w:bottom w:val="nil"/>
            </w:tcBorders>
          </w:tcPr>
          <w:p>
            <w:pPr>
              <w:pStyle w:val="TableText"/>
              <w:ind w:left="285"/>
              <w:spacing w:before="221" w:line="219" w:lineRule="auto"/>
              <w:rPr>
                <w:sz w:val="15"/>
                <w:szCs w:val="15"/>
              </w:rPr>
            </w:pPr>
            <w:r>
              <w:rPr>
                <w:sz w:val="15"/>
                <w:szCs w:val="15"/>
                <w:spacing w:val="-5"/>
              </w:rPr>
              <w:t>3</w:t>
            </w:r>
            <w:r>
              <w:rPr>
                <w:sz w:val="15"/>
                <w:szCs w:val="15"/>
                <w:spacing w:val="41"/>
                <w:w w:val="101"/>
              </w:rPr>
              <w:t xml:space="preserve"> </w:t>
            </w:r>
            <w:r>
              <w:rPr>
                <w:sz w:val="15"/>
                <w:szCs w:val="15"/>
                <w:spacing w:val="-5"/>
              </w:rPr>
              <w:t>年</w:t>
            </w:r>
          </w:p>
        </w:tc>
      </w:tr>
      <w:tr>
        <w:trPr>
          <w:trHeight w:val="273" w:hRule="atLeast"/>
        </w:trPr>
        <w:tc>
          <w:tcPr>
            <w:tcW w:w="1430" w:type="dxa"/>
            <w:vAlign w:val="top"/>
            <w:vMerge w:val="continue"/>
            <w:tcBorders>
              <w:left w:val="nil"/>
              <w:top w:val="nil"/>
            </w:tcBorders>
          </w:tcPr>
          <w:p>
            <w:pPr>
              <w:rPr>
                <w:rFonts w:ascii="Arial"/>
                <w:sz w:val="21"/>
              </w:rPr>
            </w:pPr>
            <w:r/>
          </w:p>
        </w:tc>
        <w:tc>
          <w:tcPr>
            <w:tcW w:w="6119" w:type="dxa"/>
            <w:vAlign w:val="top"/>
          </w:tcPr>
          <w:p>
            <w:pPr>
              <w:pStyle w:val="TableText"/>
              <w:ind w:left="284"/>
              <w:spacing w:before="64" w:line="219" w:lineRule="auto"/>
              <w:rPr>
                <w:sz w:val="15"/>
                <w:szCs w:val="15"/>
              </w:rPr>
            </w:pPr>
            <w:r>
              <w:rPr>
                <w:sz w:val="15"/>
                <w:szCs w:val="15"/>
                <w:spacing w:val="-1"/>
              </w:rPr>
              <w:t>行外法律、法规、行业政策等</w:t>
            </w:r>
          </w:p>
        </w:tc>
        <w:tc>
          <w:tcPr>
            <w:tcW w:w="900" w:type="dxa"/>
            <w:vAlign w:val="top"/>
            <w:vMerge w:val="continue"/>
            <w:tcBorders>
              <w:right w:val="nil"/>
              <w:top w:val="nil"/>
            </w:tcBorders>
          </w:tcPr>
          <w:p>
            <w:pPr>
              <w:rPr>
                <w:rFonts w:ascii="Arial"/>
                <w:sz w:val="21"/>
              </w:rPr>
            </w:pPr>
            <w:r/>
          </w:p>
        </w:tc>
      </w:tr>
    </w:tbl>
    <w:p>
      <w:pPr>
        <w:spacing w:line="152" w:lineRule="exact"/>
        <w:rPr>
          <w:rFonts w:ascii="Arial"/>
          <w:sz w:val="13"/>
        </w:rPr>
      </w:pPr>
      <w:r/>
    </w:p>
    <w:p>
      <w:pPr>
        <w:spacing w:line="152" w:lineRule="exact"/>
        <w:sectPr>
          <w:footerReference w:type="default" r:id="rId254"/>
          <w:pgSz w:w="9640" w:h="14400"/>
          <w:pgMar w:top="839" w:right="650" w:bottom="562" w:left="470" w:header="0" w:footer="403" w:gutter="0"/>
        </w:sectPr>
        <w:rPr>
          <w:rFonts w:ascii="Arial" w:hAnsi="Arial" w:eastAsia="Arial" w:cs="Arial"/>
          <w:sz w:val="13"/>
          <w:szCs w:val="13"/>
        </w:rPr>
      </w:pPr>
    </w:p>
    <w:p>
      <w:pPr>
        <w:ind w:left="92"/>
        <w:spacing w:before="42" w:line="222" w:lineRule="auto"/>
        <w:rPr>
          <w:rFonts w:ascii="SimHei" w:hAnsi="SimHei" w:eastAsia="SimHei" w:cs="SimHei"/>
          <w:sz w:val="21"/>
          <w:szCs w:val="21"/>
        </w:rPr>
      </w:pPr>
      <w:bookmarkStart w:name="bookmark63" w:id="57"/>
      <w:bookmarkEnd w:id="57"/>
      <w:r>
        <w:rPr>
          <w:rFonts w:ascii="SimHei" w:hAnsi="SimHei" w:eastAsia="SimHei" w:cs="SimHei"/>
          <w:sz w:val="21"/>
          <w:szCs w:val="21"/>
          <w:b/>
          <w:bCs/>
          <w:spacing w:val="-15"/>
          <w:w w:val="93"/>
        </w:rPr>
        <w:t>银行数据治理</w:t>
      </w:r>
    </w:p>
    <w:p>
      <w:pPr>
        <w:spacing w:line="242" w:lineRule="auto"/>
        <w:rPr>
          <w:rFonts w:ascii="Arial"/>
          <w:sz w:val="21"/>
        </w:rPr>
      </w:pPr>
      <w:r/>
    </w:p>
    <w:p>
      <w:pPr>
        <w:pStyle w:val="BodyText"/>
        <w:ind w:left="7700"/>
        <w:spacing w:before="69" w:line="220" w:lineRule="auto"/>
        <w:rPr>
          <w:sz w:val="21"/>
          <w:szCs w:val="21"/>
        </w:rPr>
      </w:pPr>
      <w:r>
        <w:rPr>
          <w:sz w:val="21"/>
          <w:szCs w:val="21"/>
          <w:spacing w:val="-2"/>
        </w:rPr>
        <w:t>(续)</w:t>
      </w:r>
    </w:p>
    <w:p>
      <w:pPr>
        <w:spacing w:line="65" w:lineRule="exact"/>
        <w:rPr/>
      </w:pPr>
      <w:r/>
    </w:p>
    <w:tbl>
      <w:tblPr>
        <w:tblStyle w:val="TableNormal"/>
        <w:tblW w:w="846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40"/>
        <w:gridCol w:w="6119"/>
        <w:gridCol w:w="910"/>
      </w:tblGrid>
      <w:tr>
        <w:trPr>
          <w:trHeight w:val="304" w:hRule="atLeast"/>
        </w:trPr>
        <w:tc>
          <w:tcPr>
            <w:tcW w:w="1440" w:type="dxa"/>
            <w:vAlign w:val="top"/>
            <w:tcBorders>
              <w:left w:val="nil"/>
            </w:tcBorders>
          </w:tcPr>
          <w:p>
            <w:pPr>
              <w:pStyle w:val="TableText"/>
              <w:ind w:left="420"/>
              <w:spacing w:before="81" w:line="219" w:lineRule="auto"/>
              <w:rPr>
                <w:sz w:val="15"/>
                <w:szCs w:val="15"/>
              </w:rPr>
            </w:pPr>
            <w:r>
              <w:rPr>
                <w:sz w:val="15"/>
                <w:szCs w:val="15"/>
                <w:spacing w:val="-2"/>
              </w:rPr>
              <w:t>数据类型</w:t>
            </w:r>
          </w:p>
        </w:tc>
        <w:tc>
          <w:tcPr>
            <w:tcW w:w="6119" w:type="dxa"/>
            <w:vAlign w:val="top"/>
          </w:tcPr>
          <w:p>
            <w:pPr>
              <w:pStyle w:val="TableText"/>
              <w:ind w:left="2515"/>
              <w:spacing w:before="81" w:line="219" w:lineRule="auto"/>
              <w:rPr>
                <w:sz w:val="15"/>
                <w:szCs w:val="15"/>
              </w:rPr>
            </w:pPr>
            <w:r>
              <w:rPr>
                <w:sz w:val="15"/>
                <w:szCs w:val="15"/>
                <w:spacing w:val="2"/>
              </w:rPr>
              <w:t>数据场景及范围</w:t>
            </w:r>
          </w:p>
        </w:tc>
        <w:tc>
          <w:tcPr>
            <w:tcW w:w="910" w:type="dxa"/>
            <w:vAlign w:val="top"/>
            <w:tcBorders>
              <w:right w:val="nil"/>
            </w:tcBorders>
          </w:tcPr>
          <w:p>
            <w:pPr>
              <w:pStyle w:val="TableText"/>
              <w:ind w:left="145"/>
              <w:spacing w:before="81" w:line="219" w:lineRule="auto"/>
              <w:rPr>
                <w:sz w:val="15"/>
                <w:szCs w:val="15"/>
              </w:rPr>
            </w:pPr>
            <w:r>
              <w:rPr>
                <w:sz w:val="15"/>
                <w:szCs w:val="15"/>
                <w:spacing w:val="-2"/>
              </w:rPr>
              <w:t>保存期限</w:t>
            </w:r>
          </w:p>
        </w:tc>
      </w:tr>
      <w:tr>
        <w:trPr>
          <w:trHeight w:val="308" w:hRule="atLeast"/>
        </w:trPr>
        <w:tc>
          <w:tcPr>
            <w:tcW w:w="1440" w:type="dxa"/>
            <w:vAlign w:val="top"/>
            <w:tcBorders>
              <w:left w:val="nil"/>
            </w:tcBorders>
          </w:tcPr>
          <w:p>
            <w:pPr>
              <w:pStyle w:val="TableText"/>
              <w:ind w:left="420"/>
              <w:spacing w:before="77" w:line="220" w:lineRule="auto"/>
              <w:rPr>
                <w:sz w:val="15"/>
                <w:szCs w:val="15"/>
              </w:rPr>
            </w:pPr>
            <w:r>
              <w:rPr>
                <w:sz w:val="15"/>
                <w:szCs w:val="15"/>
                <w:spacing w:val="-2"/>
              </w:rPr>
              <w:t>专业知识</w:t>
            </w:r>
          </w:p>
        </w:tc>
        <w:tc>
          <w:tcPr>
            <w:tcW w:w="6119" w:type="dxa"/>
            <w:vAlign w:val="top"/>
          </w:tcPr>
          <w:p>
            <w:pPr>
              <w:pStyle w:val="TableText"/>
              <w:ind w:left="284"/>
              <w:spacing w:before="77" w:line="219" w:lineRule="auto"/>
              <w:rPr>
                <w:sz w:val="15"/>
                <w:szCs w:val="15"/>
              </w:rPr>
            </w:pPr>
            <w:r>
              <w:rPr>
                <w:sz w:val="15"/>
                <w:szCs w:val="15"/>
              </w:rPr>
              <w:t>指能够通过其获得技能、技巧的非结构化数据，主要指案</w:t>
            </w:r>
            <w:r>
              <w:rPr>
                <w:sz w:val="15"/>
                <w:szCs w:val="15"/>
                <w:spacing w:val="-1"/>
              </w:rPr>
              <w:t>例总结、经验分享等</w:t>
            </w:r>
          </w:p>
        </w:tc>
        <w:tc>
          <w:tcPr>
            <w:tcW w:w="910" w:type="dxa"/>
            <w:vAlign w:val="top"/>
            <w:tcBorders>
              <w:right w:val="nil"/>
            </w:tcBorders>
          </w:tcPr>
          <w:p>
            <w:pPr>
              <w:pStyle w:val="TableText"/>
              <w:ind w:left="286"/>
              <w:spacing w:before="77" w:line="219" w:lineRule="auto"/>
              <w:rPr>
                <w:sz w:val="15"/>
                <w:szCs w:val="15"/>
              </w:rPr>
            </w:pPr>
            <w:r>
              <w:rPr>
                <w:sz w:val="15"/>
                <w:szCs w:val="15"/>
                <w:spacing w:val="-4"/>
              </w:rPr>
              <w:t>2</w:t>
            </w:r>
            <w:r>
              <w:rPr>
                <w:sz w:val="15"/>
                <w:szCs w:val="15"/>
                <w:spacing w:val="40"/>
              </w:rPr>
              <w:t xml:space="preserve"> </w:t>
            </w:r>
            <w:r>
              <w:rPr>
                <w:sz w:val="15"/>
                <w:szCs w:val="15"/>
                <w:spacing w:val="-4"/>
              </w:rPr>
              <w:t>年</w:t>
            </w:r>
          </w:p>
        </w:tc>
      </w:tr>
      <w:tr>
        <w:trPr>
          <w:trHeight w:val="299" w:hRule="atLeast"/>
        </w:trPr>
        <w:tc>
          <w:tcPr>
            <w:tcW w:w="1440" w:type="dxa"/>
            <w:vAlign w:val="top"/>
            <w:tcBorders>
              <w:left w:val="nil"/>
            </w:tcBorders>
          </w:tcPr>
          <w:p>
            <w:pPr>
              <w:pStyle w:val="TableText"/>
              <w:ind w:left="420"/>
              <w:spacing w:before="79" w:line="219" w:lineRule="auto"/>
              <w:rPr>
                <w:sz w:val="15"/>
                <w:szCs w:val="15"/>
              </w:rPr>
            </w:pPr>
            <w:r>
              <w:rPr>
                <w:sz w:val="15"/>
                <w:szCs w:val="15"/>
                <w:spacing w:val="-2"/>
              </w:rPr>
              <w:t>办公文档</w:t>
            </w:r>
          </w:p>
        </w:tc>
        <w:tc>
          <w:tcPr>
            <w:tcW w:w="6119" w:type="dxa"/>
            <w:vAlign w:val="top"/>
          </w:tcPr>
          <w:p>
            <w:pPr>
              <w:pStyle w:val="TableText"/>
              <w:ind w:left="284"/>
              <w:spacing w:before="79" w:line="219" w:lineRule="auto"/>
              <w:rPr>
                <w:sz w:val="15"/>
                <w:szCs w:val="15"/>
              </w:rPr>
            </w:pPr>
            <w:r>
              <w:rPr>
                <w:sz w:val="15"/>
                <w:szCs w:val="15"/>
                <w:spacing w:val="-1"/>
              </w:rPr>
              <w:t>指公文、邮件等用于办公的各类非结构化数据</w:t>
            </w:r>
          </w:p>
        </w:tc>
        <w:tc>
          <w:tcPr>
            <w:tcW w:w="910" w:type="dxa"/>
            <w:vAlign w:val="top"/>
            <w:tcBorders>
              <w:right w:val="nil"/>
            </w:tcBorders>
          </w:tcPr>
          <w:p>
            <w:pPr>
              <w:pStyle w:val="TableText"/>
              <w:ind w:left="335"/>
              <w:spacing w:before="79" w:line="219" w:lineRule="auto"/>
              <w:rPr>
                <w:sz w:val="15"/>
                <w:szCs w:val="15"/>
              </w:rPr>
            </w:pPr>
            <w:r>
              <w:rPr>
                <w:sz w:val="15"/>
                <w:szCs w:val="15"/>
                <w:spacing w:val="-2"/>
              </w:rPr>
              <w:t>2年</w:t>
            </w:r>
          </w:p>
        </w:tc>
      </w:tr>
      <w:tr>
        <w:trPr>
          <w:trHeight w:val="309" w:hRule="atLeast"/>
        </w:trPr>
        <w:tc>
          <w:tcPr>
            <w:tcW w:w="1440" w:type="dxa"/>
            <w:vAlign w:val="top"/>
            <w:tcBorders>
              <w:left w:val="nil"/>
            </w:tcBorders>
          </w:tcPr>
          <w:p>
            <w:pPr>
              <w:pStyle w:val="TableText"/>
              <w:ind w:left="420"/>
              <w:spacing w:before="80" w:line="219" w:lineRule="auto"/>
              <w:rPr>
                <w:sz w:val="15"/>
                <w:szCs w:val="15"/>
              </w:rPr>
            </w:pPr>
            <w:r>
              <w:rPr>
                <w:sz w:val="15"/>
                <w:szCs w:val="15"/>
                <w:spacing w:val="-1"/>
              </w:rPr>
              <w:t>业务档案</w:t>
            </w:r>
          </w:p>
        </w:tc>
        <w:tc>
          <w:tcPr>
            <w:tcW w:w="6119" w:type="dxa"/>
            <w:vAlign w:val="top"/>
          </w:tcPr>
          <w:p>
            <w:pPr>
              <w:pStyle w:val="TableText"/>
              <w:ind w:left="284"/>
              <w:spacing w:before="80" w:line="219" w:lineRule="auto"/>
              <w:rPr>
                <w:sz w:val="15"/>
                <w:szCs w:val="15"/>
              </w:rPr>
            </w:pPr>
            <w:r>
              <w:rPr>
                <w:sz w:val="15"/>
                <w:szCs w:val="15"/>
              </w:rPr>
              <w:t>指业务办理过程中产生的文档、扫描件等，主要在电子影像及文档服务平台</w:t>
            </w:r>
          </w:p>
        </w:tc>
        <w:tc>
          <w:tcPr>
            <w:tcW w:w="910" w:type="dxa"/>
            <w:vAlign w:val="top"/>
            <w:tcBorders>
              <w:right w:val="nil"/>
            </w:tcBorders>
          </w:tcPr>
          <w:p>
            <w:pPr>
              <w:pStyle w:val="TableText"/>
              <w:ind w:left="286"/>
              <w:spacing w:before="80" w:line="219" w:lineRule="auto"/>
              <w:rPr>
                <w:sz w:val="15"/>
                <w:szCs w:val="15"/>
              </w:rPr>
            </w:pPr>
            <w:r>
              <w:rPr>
                <w:sz w:val="15"/>
                <w:szCs w:val="15"/>
                <w:spacing w:val="-5"/>
              </w:rPr>
              <w:t>3</w:t>
            </w:r>
            <w:r>
              <w:rPr>
                <w:sz w:val="15"/>
                <w:szCs w:val="15"/>
                <w:spacing w:val="41"/>
                <w:w w:val="101"/>
              </w:rPr>
              <w:t xml:space="preserve"> </w:t>
            </w:r>
            <w:r>
              <w:rPr>
                <w:sz w:val="15"/>
                <w:szCs w:val="15"/>
                <w:spacing w:val="-5"/>
              </w:rPr>
              <w:t>年</w:t>
            </w:r>
          </w:p>
        </w:tc>
      </w:tr>
      <w:tr>
        <w:trPr>
          <w:trHeight w:val="299" w:hRule="atLeast"/>
        </w:trPr>
        <w:tc>
          <w:tcPr>
            <w:tcW w:w="1440" w:type="dxa"/>
            <w:vAlign w:val="top"/>
            <w:vMerge w:val="restart"/>
            <w:tcBorders>
              <w:left w:val="nil"/>
              <w:bottom w:val="nil"/>
            </w:tcBorders>
          </w:tcPr>
          <w:p>
            <w:pPr>
              <w:spacing w:line="350" w:lineRule="auto"/>
              <w:rPr>
                <w:rFonts w:ascii="Arial"/>
                <w:sz w:val="21"/>
              </w:rPr>
            </w:pPr>
            <w:r/>
          </w:p>
          <w:p>
            <w:pPr>
              <w:pStyle w:val="TableText"/>
              <w:ind w:left="420"/>
              <w:spacing w:before="49" w:line="220" w:lineRule="auto"/>
              <w:rPr>
                <w:sz w:val="15"/>
                <w:szCs w:val="15"/>
              </w:rPr>
            </w:pPr>
            <w:r>
              <w:rPr>
                <w:sz w:val="15"/>
                <w:szCs w:val="15"/>
                <w:spacing w:val="-2"/>
              </w:rPr>
              <w:t>语音视频</w:t>
            </w:r>
          </w:p>
        </w:tc>
        <w:tc>
          <w:tcPr>
            <w:tcW w:w="6119" w:type="dxa"/>
            <w:vAlign w:val="top"/>
          </w:tcPr>
          <w:p>
            <w:pPr>
              <w:pStyle w:val="TableText"/>
              <w:ind w:left="284"/>
              <w:spacing w:before="81" w:line="219" w:lineRule="auto"/>
              <w:rPr>
                <w:sz w:val="15"/>
                <w:szCs w:val="15"/>
              </w:rPr>
            </w:pPr>
            <w:r>
              <w:rPr>
                <w:sz w:val="15"/>
                <w:szCs w:val="15"/>
                <w:spacing w:val="-1"/>
              </w:rPr>
              <w:t>业务办理过程中的语音视频</w:t>
            </w:r>
          </w:p>
        </w:tc>
        <w:tc>
          <w:tcPr>
            <w:tcW w:w="910" w:type="dxa"/>
            <w:vAlign w:val="top"/>
            <w:tcBorders>
              <w:right w:val="nil"/>
            </w:tcBorders>
          </w:tcPr>
          <w:p>
            <w:pPr>
              <w:pStyle w:val="TableText"/>
              <w:ind w:left="295"/>
              <w:spacing w:before="81" w:line="219" w:lineRule="auto"/>
              <w:rPr>
                <w:sz w:val="15"/>
                <w:szCs w:val="15"/>
              </w:rPr>
            </w:pPr>
            <w:r>
              <w:rPr>
                <w:sz w:val="15"/>
                <w:szCs w:val="15"/>
                <w:spacing w:val="-3"/>
              </w:rPr>
              <w:t>半年</w:t>
            </w:r>
          </w:p>
        </w:tc>
      </w:tr>
      <w:tr>
        <w:trPr>
          <w:trHeight w:val="299" w:hRule="atLeast"/>
        </w:trPr>
        <w:tc>
          <w:tcPr>
            <w:tcW w:w="1440" w:type="dxa"/>
            <w:vAlign w:val="top"/>
            <w:vMerge w:val="continue"/>
            <w:tcBorders>
              <w:left w:val="nil"/>
              <w:top w:val="nil"/>
              <w:bottom w:val="nil"/>
            </w:tcBorders>
          </w:tcPr>
          <w:p>
            <w:pPr>
              <w:rPr>
                <w:rFonts w:ascii="Arial"/>
                <w:sz w:val="21"/>
              </w:rPr>
            </w:pPr>
            <w:r/>
          </w:p>
        </w:tc>
        <w:tc>
          <w:tcPr>
            <w:tcW w:w="6119" w:type="dxa"/>
            <w:vAlign w:val="top"/>
          </w:tcPr>
          <w:p>
            <w:pPr>
              <w:pStyle w:val="TableText"/>
              <w:ind w:left="284"/>
              <w:spacing w:before="82" w:line="219" w:lineRule="auto"/>
              <w:rPr>
                <w:sz w:val="15"/>
                <w:szCs w:val="15"/>
              </w:rPr>
            </w:pPr>
            <w:r>
              <w:rPr>
                <w:sz w:val="15"/>
                <w:szCs w:val="15"/>
                <w:spacing w:val="-1"/>
              </w:rPr>
              <w:t>教育培训使用的课件</w:t>
            </w:r>
          </w:p>
        </w:tc>
        <w:tc>
          <w:tcPr>
            <w:tcW w:w="910" w:type="dxa"/>
            <w:vAlign w:val="top"/>
            <w:tcBorders>
              <w:right w:val="nil"/>
            </w:tcBorders>
          </w:tcPr>
          <w:p>
            <w:pPr>
              <w:pStyle w:val="TableText"/>
              <w:ind w:left="335"/>
              <w:spacing w:before="82" w:line="219" w:lineRule="auto"/>
              <w:rPr>
                <w:sz w:val="15"/>
                <w:szCs w:val="15"/>
              </w:rPr>
            </w:pPr>
            <w:r>
              <w:rPr>
                <w:sz w:val="15"/>
                <w:szCs w:val="15"/>
                <w:spacing w:val="-3"/>
              </w:rPr>
              <w:t>1年</w:t>
            </w:r>
          </w:p>
        </w:tc>
      </w:tr>
      <w:tr>
        <w:trPr>
          <w:trHeight w:val="319" w:hRule="atLeast"/>
        </w:trPr>
        <w:tc>
          <w:tcPr>
            <w:tcW w:w="1440" w:type="dxa"/>
            <w:vAlign w:val="top"/>
            <w:vMerge w:val="continue"/>
            <w:tcBorders>
              <w:left w:val="nil"/>
              <w:top w:val="nil"/>
            </w:tcBorders>
          </w:tcPr>
          <w:p>
            <w:pPr>
              <w:rPr>
                <w:rFonts w:ascii="Arial"/>
                <w:sz w:val="21"/>
              </w:rPr>
            </w:pPr>
            <w:r/>
          </w:p>
        </w:tc>
        <w:tc>
          <w:tcPr>
            <w:tcW w:w="6119" w:type="dxa"/>
            <w:vAlign w:val="top"/>
          </w:tcPr>
          <w:p>
            <w:pPr>
              <w:pStyle w:val="TableText"/>
              <w:ind w:left="284"/>
              <w:spacing w:before="92" w:line="219" w:lineRule="auto"/>
              <w:rPr>
                <w:sz w:val="15"/>
                <w:szCs w:val="15"/>
              </w:rPr>
            </w:pPr>
            <w:r>
              <w:rPr>
                <w:sz w:val="15"/>
                <w:szCs w:val="15"/>
                <w:spacing w:val="-1"/>
              </w:rPr>
              <w:t>宣传或会议保留的音视频</w:t>
            </w:r>
          </w:p>
        </w:tc>
        <w:tc>
          <w:tcPr>
            <w:tcW w:w="910" w:type="dxa"/>
            <w:vAlign w:val="top"/>
            <w:tcBorders>
              <w:right w:val="nil"/>
            </w:tcBorders>
          </w:tcPr>
          <w:p>
            <w:pPr>
              <w:pStyle w:val="TableText"/>
              <w:ind w:left="295"/>
              <w:spacing w:before="93" w:line="219" w:lineRule="auto"/>
              <w:rPr>
                <w:sz w:val="15"/>
                <w:szCs w:val="15"/>
              </w:rPr>
            </w:pPr>
            <w:r>
              <w:rPr>
                <w:sz w:val="15"/>
                <w:szCs w:val="15"/>
                <w:spacing w:val="-3"/>
              </w:rPr>
              <w:t>半年</w:t>
            </w:r>
          </w:p>
        </w:tc>
      </w:tr>
      <w:tr>
        <w:trPr>
          <w:trHeight w:val="309" w:hRule="atLeast"/>
        </w:trPr>
        <w:tc>
          <w:tcPr>
            <w:tcW w:w="1440" w:type="dxa"/>
            <w:vAlign w:val="top"/>
            <w:tcBorders>
              <w:left w:val="nil"/>
            </w:tcBorders>
          </w:tcPr>
          <w:p>
            <w:pPr>
              <w:pStyle w:val="TableText"/>
              <w:ind w:left="420"/>
              <w:spacing w:before="84" w:line="219" w:lineRule="auto"/>
              <w:rPr>
                <w:sz w:val="15"/>
                <w:szCs w:val="15"/>
              </w:rPr>
            </w:pPr>
            <w:r>
              <w:rPr>
                <w:sz w:val="15"/>
                <w:szCs w:val="15"/>
                <w:spacing w:val="-2"/>
              </w:rPr>
              <w:t>社交数据</w:t>
            </w:r>
          </w:p>
        </w:tc>
        <w:tc>
          <w:tcPr>
            <w:tcW w:w="6119" w:type="dxa"/>
            <w:vAlign w:val="top"/>
          </w:tcPr>
          <w:p>
            <w:pPr>
              <w:pStyle w:val="TableText"/>
              <w:ind w:left="284"/>
              <w:spacing w:before="84" w:line="219" w:lineRule="auto"/>
              <w:rPr>
                <w:sz w:val="15"/>
                <w:szCs w:val="15"/>
              </w:rPr>
            </w:pPr>
            <w:r>
              <w:rPr>
                <w:sz w:val="15"/>
                <w:szCs w:val="15"/>
                <w:spacing w:val="-1"/>
              </w:rPr>
              <w:t>指各论坛、园地中用户自由提交的非结构化数据</w:t>
            </w:r>
          </w:p>
        </w:tc>
        <w:tc>
          <w:tcPr>
            <w:tcW w:w="910" w:type="dxa"/>
            <w:vAlign w:val="top"/>
            <w:tcBorders>
              <w:right w:val="nil"/>
            </w:tcBorders>
          </w:tcPr>
          <w:p>
            <w:pPr>
              <w:pStyle w:val="TableText"/>
              <w:ind w:left="286"/>
              <w:spacing w:before="84" w:line="219" w:lineRule="auto"/>
              <w:rPr>
                <w:sz w:val="15"/>
                <w:szCs w:val="15"/>
              </w:rPr>
            </w:pPr>
            <w:r>
              <w:rPr>
                <w:sz w:val="15"/>
                <w:szCs w:val="15"/>
                <w:spacing w:val="-5"/>
              </w:rPr>
              <w:t>3</w:t>
            </w:r>
            <w:r>
              <w:rPr>
                <w:sz w:val="15"/>
                <w:szCs w:val="15"/>
                <w:spacing w:val="41"/>
                <w:w w:val="101"/>
              </w:rPr>
              <w:t xml:space="preserve"> </w:t>
            </w:r>
            <w:r>
              <w:rPr>
                <w:sz w:val="15"/>
                <w:szCs w:val="15"/>
                <w:spacing w:val="-5"/>
              </w:rPr>
              <w:t>年</w:t>
            </w:r>
          </w:p>
        </w:tc>
      </w:tr>
      <w:tr>
        <w:trPr>
          <w:trHeight w:val="324" w:hRule="atLeast"/>
        </w:trPr>
        <w:tc>
          <w:tcPr>
            <w:tcW w:w="1440" w:type="dxa"/>
            <w:vAlign w:val="top"/>
            <w:tcBorders>
              <w:left w:val="nil"/>
            </w:tcBorders>
          </w:tcPr>
          <w:p>
            <w:pPr>
              <w:pStyle w:val="TableText"/>
              <w:ind w:left="420"/>
              <w:spacing w:before="96" w:line="221" w:lineRule="auto"/>
              <w:rPr>
                <w:sz w:val="15"/>
                <w:szCs w:val="15"/>
              </w:rPr>
            </w:pPr>
            <w:r>
              <w:rPr>
                <w:sz w:val="15"/>
                <w:szCs w:val="15"/>
                <w:spacing w:val="-2"/>
              </w:rPr>
              <w:t>系统日志</w:t>
            </w:r>
          </w:p>
        </w:tc>
        <w:tc>
          <w:tcPr>
            <w:tcW w:w="6119" w:type="dxa"/>
            <w:vAlign w:val="top"/>
          </w:tcPr>
          <w:p>
            <w:pPr>
              <w:pStyle w:val="TableText"/>
              <w:ind w:left="284"/>
              <w:spacing w:before="95" w:line="219" w:lineRule="auto"/>
              <w:rPr>
                <w:sz w:val="15"/>
                <w:szCs w:val="15"/>
              </w:rPr>
            </w:pPr>
            <w:r>
              <w:rPr>
                <w:sz w:val="15"/>
                <w:szCs w:val="15"/>
                <w:spacing w:val="-1"/>
              </w:rPr>
              <w:t>指系统运行时记录相关运行信息，不以表的形式存储的数据</w:t>
            </w:r>
          </w:p>
        </w:tc>
        <w:tc>
          <w:tcPr>
            <w:tcW w:w="910" w:type="dxa"/>
            <w:vAlign w:val="top"/>
            <w:tcBorders>
              <w:right w:val="nil"/>
            </w:tcBorders>
          </w:tcPr>
          <w:p>
            <w:pPr>
              <w:pStyle w:val="TableText"/>
              <w:ind w:left="295"/>
              <w:spacing w:before="95" w:line="219" w:lineRule="auto"/>
              <w:rPr>
                <w:sz w:val="15"/>
                <w:szCs w:val="15"/>
              </w:rPr>
            </w:pPr>
            <w:r>
              <w:rPr>
                <w:sz w:val="15"/>
                <w:szCs w:val="15"/>
                <w:spacing w:val="-3"/>
              </w:rPr>
              <w:t>半年</w:t>
            </w:r>
          </w:p>
        </w:tc>
      </w:tr>
    </w:tbl>
    <w:p>
      <w:pPr>
        <w:pStyle w:val="BodyText"/>
        <w:ind w:right="42" w:firstLine="409"/>
        <w:spacing w:before="221" w:line="251" w:lineRule="auto"/>
        <w:rPr>
          <w:sz w:val="21"/>
          <w:szCs w:val="21"/>
        </w:rPr>
      </w:pPr>
      <w:r>
        <w:rPr>
          <w:sz w:val="21"/>
          <w:szCs w:val="21"/>
          <w:spacing w:val="6"/>
        </w:rPr>
        <w:t>1)对于规章制度等具有版本属性的非结构化数据，当前版本一直保留，上一版本超过</w:t>
      </w:r>
      <w:r>
        <w:rPr>
          <w:sz w:val="21"/>
          <w:szCs w:val="21"/>
          <w:spacing w:val="18"/>
        </w:rPr>
        <w:t xml:space="preserve"> </w:t>
      </w:r>
      <w:r>
        <w:rPr>
          <w:sz w:val="21"/>
          <w:szCs w:val="21"/>
          <w:spacing w:val="-3"/>
        </w:rPr>
        <w:t>保存期限后需要归档并清理。</w:t>
      </w:r>
    </w:p>
    <w:p>
      <w:pPr>
        <w:pStyle w:val="BodyText"/>
        <w:ind w:left="409"/>
        <w:spacing w:before="50" w:line="219" w:lineRule="auto"/>
        <w:rPr>
          <w:sz w:val="21"/>
          <w:szCs w:val="21"/>
        </w:rPr>
      </w:pPr>
      <w:r>
        <w:rPr>
          <w:sz w:val="21"/>
          <w:szCs w:val="21"/>
          <w:spacing w:val="5"/>
        </w:rPr>
        <w:t>2)对于具有状态属性的非结构化数据，无效或超过保存期限后需要</w:t>
      </w:r>
      <w:r>
        <w:rPr>
          <w:sz w:val="21"/>
          <w:szCs w:val="21"/>
          <w:spacing w:val="4"/>
        </w:rPr>
        <w:t>归档并清理。</w:t>
      </w:r>
    </w:p>
    <w:p>
      <w:pPr>
        <w:pStyle w:val="BodyText"/>
        <w:ind w:right="4" w:firstLine="409"/>
        <w:spacing w:before="61" w:line="250" w:lineRule="auto"/>
        <w:rPr>
          <w:sz w:val="21"/>
          <w:szCs w:val="21"/>
        </w:rPr>
      </w:pPr>
      <w:r>
        <w:rPr>
          <w:sz w:val="21"/>
          <w:szCs w:val="21"/>
          <w:spacing w:val="7"/>
        </w:rPr>
        <w:t>3)对于具有最后访问日期属性的非结构化数据，超过保存期限无访问的数据需要归档</w:t>
      </w:r>
      <w:r>
        <w:rPr>
          <w:sz w:val="21"/>
          <w:szCs w:val="21"/>
          <w:spacing w:val="18"/>
        </w:rPr>
        <w:t xml:space="preserve"> </w:t>
      </w:r>
      <w:r>
        <w:rPr>
          <w:sz w:val="21"/>
          <w:szCs w:val="21"/>
          <w:spacing w:val="-3"/>
        </w:rPr>
        <w:t>并清理。</w:t>
      </w:r>
    </w:p>
    <w:p>
      <w:pPr>
        <w:pStyle w:val="BodyText"/>
        <w:ind w:right="38" w:firstLine="409"/>
        <w:spacing w:before="61" w:line="259" w:lineRule="auto"/>
        <w:rPr>
          <w:sz w:val="21"/>
          <w:szCs w:val="21"/>
        </w:rPr>
      </w:pPr>
      <w:r>
        <w:rPr>
          <w:sz w:val="21"/>
          <w:szCs w:val="21"/>
          <w:spacing w:val="7"/>
        </w:rPr>
        <w:t>4)无以上属性的非结构化数据，从数据生成之日</w:t>
      </w:r>
      <w:r>
        <w:rPr>
          <w:sz w:val="21"/>
          <w:szCs w:val="21"/>
          <w:spacing w:val="6"/>
        </w:rPr>
        <w:t>起开始计算保留时间，超过保存期限</w:t>
      </w:r>
      <w:r>
        <w:rPr>
          <w:sz w:val="21"/>
          <w:szCs w:val="21"/>
        </w:rPr>
        <w:t xml:space="preserve"> </w:t>
      </w:r>
      <w:r>
        <w:rPr>
          <w:sz w:val="21"/>
          <w:szCs w:val="21"/>
          <w:spacing w:val="-4"/>
        </w:rPr>
        <w:t>后需要归档并清理。</w:t>
      </w:r>
    </w:p>
    <w:p>
      <w:pPr>
        <w:pStyle w:val="BodyText"/>
        <w:ind w:right="24" w:firstLine="409"/>
        <w:spacing w:before="80" w:line="255" w:lineRule="auto"/>
        <w:rPr>
          <w:sz w:val="21"/>
          <w:szCs w:val="21"/>
        </w:rPr>
      </w:pPr>
      <w:r>
        <w:rPr>
          <w:sz w:val="21"/>
          <w:szCs w:val="21"/>
          <w:spacing w:val="1"/>
        </w:rPr>
        <w:t>当然，这里仅仅是举例说明，对于不同的商业银行，其做法可能稍有差异，具体的非结</w:t>
      </w:r>
      <w:r>
        <w:rPr>
          <w:sz w:val="21"/>
          <w:szCs w:val="21"/>
          <w:spacing w:val="3"/>
        </w:rPr>
        <w:t xml:space="preserve"> </w:t>
      </w:r>
      <w:r>
        <w:rPr>
          <w:sz w:val="21"/>
          <w:szCs w:val="21"/>
          <w:spacing w:val="1"/>
        </w:rPr>
        <w:t>构化数据的数据生命周期管理策略还应综合考虑业务对非结构化数据的在线时间需求、应用</w:t>
      </w:r>
      <w:r>
        <w:rPr>
          <w:sz w:val="21"/>
          <w:szCs w:val="21"/>
          <w:spacing w:val="4"/>
        </w:rPr>
        <w:t xml:space="preserve"> </w:t>
      </w:r>
      <w:r>
        <w:rPr>
          <w:sz w:val="21"/>
          <w:szCs w:val="21"/>
        </w:rPr>
        <w:t>服务器的存储压力、业务系统的活动情况等来综合制定。</w:t>
      </w:r>
    </w:p>
    <w:p>
      <w:pPr>
        <w:spacing w:line="365" w:lineRule="auto"/>
        <w:rPr>
          <w:rFonts w:ascii="Arial"/>
          <w:sz w:val="21"/>
        </w:rPr>
      </w:pPr>
      <w:r/>
    </w:p>
    <w:p>
      <w:pPr>
        <w:ind w:left="4"/>
        <w:spacing w:before="104" w:line="223" w:lineRule="auto"/>
        <w:outlineLvl w:val="0"/>
        <w:rPr>
          <w:rFonts w:ascii="SimHei" w:hAnsi="SimHei" w:eastAsia="SimHei" w:cs="SimHei"/>
          <w:sz w:val="32"/>
          <w:szCs w:val="32"/>
        </w:rPr>
      </w:pPr>
      <w:r>
        <w:rPr>
          <w:rFonts w:ascii="SimHei" w:hAnsi="SimHei" w:eastAsia="SimHei" w:cs="SimHei"/>
          <w:sz w:val="32"/>
          <w:szCs w:val="32"/>
          <w:b/>
          <w:bCs/>
          <w:spacing w:val="-7"/>
        </w:rPr>
        <w:t>8.4</w:t>
      </w:r>
      <w:r>
        <w:rPr>
          <w:rFonts w:ascii="SimHei" w:hAnsi="SimHei" w:eastAsia="SimHei" w:cs="SimHei"/>
          <w:sz w:val="32"/>
          <w:szCs w:val="32"/>
          <w:spacing w:val="149"/>
        </w:rPr>
        <w:t xml:space="preserve"> </w:t>
      </w:r>
      <w:r>
        <w:rPr>
          <w:rFonts w:ascii="SimHei" w:hAnsi="SimHei" w:eastAsia="SimHei" w:cs="SimHei"/>
          <w:sz w:val="32"/>
          <w:szCs w:val="32"/>
          <w:b/>
          <w:bCs/>
          <w:spacing w:val="-7"/>
        </w:rPr>
        <w:t>案例</w:t>
      </w:r>
    </w:p>
    <w:p>
      <w:pPr>
        <w:spacing w:line="402" w:lineRule="auto"/>
        <w:rPr>
          <w:rFonts w:ascii="Arial"/>
          <w:sz w:val="21"/>
        </w:rPr>
      </w:pPr>
      <w:r/>
    </w:p>
    <w:p>
      <w:pPr>
        <w:pStyle w:val="BodyText"/>
        <w:ind w:left="409"/>
        <w:spacing w:before="68" w:line="219" w:lineRule="auto"/>
        <w:rPr>
          <w:sz w:val="21"/>
          <w:szCs w:val="21"/>
        </w:rPr>
      </w:pPr>
      <w:r>
        <w:rPr>
          <w:sz w:val="21"/>
          <w:szCs w:val="21"/>
        </w:rPr>
        <w:t>以某商业银行数据生命周期管理为例，该银行建立了完整的数据生命周期管理体系。</w:t>
      </w:r>
    </w:p>
    <w:p>
      <w:pPr>
        <w:ind w:left="409"/>
        <w:spacing w:before="100" w:line="222" w:lineRule="auto"/>
        <w:rPr>
          <w:rFonts w:ascii="SimHei" w:hAnsi="SimHei" w:eastAsia="SimHei" w:cs="SimHei"/>
          <w:sz w:val="21"/>
          <w:szCs w:val="21"/>
        </w:rPr>
      </w:pPr>
      <w:r>
        <w:rPr>
          <w:rFonts w:ascii="SimHei" w:hAnsi="SimHei" w:eastAsia="SimHei" w:cs="SimHei"/>
          <w:sz w:val="21"/>
          <w:szCs w:val="21"/>
          <w:spacing w:val="-8"/>
        </w:rPr>
        <w:t>1.</w:t>
      </w:r>
      <w:r>
        <w:rPr>
          <w:rFonts w:ascii="SimHei" w:hAnsi="SimHei" w:eastAsia="SimHei" w:cs="SimHei"/>
          <w:sz w:val="21"/>
          <w:szCs w:val="21"/>
          <w:spacing w:val="-23"/>
        </w:rPr>
        <w:t xml:space="preserve"> </w:t>
      </w:r>
      <w:r>
        <w:rPr>
          <w:rFonts w:ascii="SimHei" w:hAnsi="SimHei" w:eastAsia="SimHei" w:cs="SimHei"/>
          <w:sz w:val="21"/>
          <w:szCs w:val="21"/>
          <w:spacing w:val="-8"/>
        </w:rPr>
        <w:t>规范建设</w:t>
      </w:r>
    </w:p>
    <w:p>
      <w:pPr>
        <w:pStyle w:val="BodyText"/>
        <w:ind w:right="40" w:firstLine="409"/>
        <w:spacing w:before="47" w:line="266" w:lineRule="auto"/>
        <w:rPr>
          <w:sz w:val="21"/>
          <w:szCs w:val="21"/>
        </w:rPr>
      </w:pPr>
      <w:r>
        <w:rPr>
          <w:sz w:val="21"/>
          <w:szCs w:val="21"/>
          <w:spacing w:val="7"/>
        </w:rPr>
        <w:t>该商业银行建立了数据生命周期管理的技术规范，并作为</w:t>
      </w:r>
      <w:r>
        <w:rPr>
          <w:sz w:val="21"/>
          <w:szCs w:val="21"/>
          <w:spacing w:val="6"/>
        </w:rPr>
        <w:t>全行性规范下发到各直辖机</w:t>
      </w:r>
      <w:r>
        <w:rPr>
          <w:sz w:val="21"/>
          <w:szCs w:val="21"/>
        </w:rPr>
        <w:t xml:space="preserve"> </w:t>
      </w:r>
      <w:r>
        <w:rPr>
          <w:sz w:val="21"/>
          <w:szCs w:val="21"/>
          <w:spacing w:val="1"/>
        </w:rPr>
        <w:t>构。规范对各类术语的定义、管理细节、具体管理措施等进行了</w:t>
      </w:r>
      <w:r>
        <w:rPr>
          <w:sz w:val="21"/>
          <w:szCs w:val="21"/>
        </w:rPr>
        <w:t>规定和明确，每隔一至两年 </w:t>
      </w:r>
      <w:r>
        <w:rPr>
          <w:sz w:val="21"/>
          <w:szCs w:val="21"/>
          <w:spacing w:val="1"/>
        </w:rPr>
        <w:t>修订一次，以保持能够跟上业务和系统的发展。每年组织全</w:t>
      </w:r>
      <w:r>
        <w:rPr>
          <w:sz w:val="21"/>
          <w:szCs w:val="21"/>
        </w:rPr>
        <w:t>行培训，宣传数据生命周期管理 </w:t>
      </w:r>
      <w:r>
        <w:rPr>
          <w:sz w:val="21"/>
          <w:szCs w:val="21"/>
          <w:spacing w:val="1"/>
        </w:rPr>
        <w:t>的重要性、具体注意细节等，以深入贯彻数据生命周期管理的理念。</w:t>
      </w:r>
    </w:p>
    <w:p>
      <w:pPr>
        <w:pStyle w:val="BodyText"/>
        <w:ind w:right="40" w:firstLine="409"/>
        <w:spacing w:before="31" w:line="266" w:lineRule="auto"/>
        <w:rPr>
          <w:sz w:val="21"/>
          <w:szCs w:val="21"/>
        </w:rPr>
      </w:pPr>
      <w:r>
        <w:rPr>
          <w:sz w:val="21"/>
          <w:szCs w:val="21"/>
          <w:spacing w:val="1"/>
        </w:rPr>
        <w:t>此商业银行基于数据的主题、数据的功能以及数据所在的不同业务系统详细规范不同类</w:t>
      </w:r>
      <w:r>
        <w:rPr>
          <w:sz w:val="21"/>
          <w:szCs w:val="21"/>
        </w:rPr>
        <w:t xml:space="preserve"> </w:t>
      </w:r>
      <w:r>
        <w:rPr>
          <w:sz w:val="21"/>
          <w:szCs w:val="21"/>
          <w:spacing w:val="1"/>
        </w:rPr>
        <w:t>别数据的生命周期管理策略，共涉及12000</w:t>
      </w:r>
      <w:r>
        <w:rPr>
          <w:sz w:val="21"/>
          <w:szCs w:val="21"/>
          <w:spacing w:val="-22"/>
        </w:rPr>
        <w:t xml:space="preserve"> </w:t>
      </w:r>
      <w:r>
        <w:rPr>
          <w:sz w:val="21"/>
          <w:szCs w:val="21"/>
          <w:spacing w:val="1"/>
        </w:rPr>
        <w:t>多类数据，对具体策略的制定和实施提供了很好</w:t>
      </w:r>
      <w:r>
        <w:rPr>
          <w:sz w:val="21"/>
          <w:szCs w:val="21"/>
        </w:rPr>
        <w:t xml:space="preserve"> </w:t>
      </w:r>
      <w:r>
        <w:rPr>
          <w:sz w:val="21"/>
          <w:szCs w:val="21"/>
          <w:spacing w:val="-7"/>
        </w:rPr>
        <w:t>的依据。</w:t>
      </w:r>
    </w:p>
    <w:p>
      <w:pPr>
        <w:ind w:left="412"/>
        <w:spacing w:before="78" w:line="221"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7"/>
        </w:rPr>
        <w:t xml:space="preserve"> </w:t>
      </w:r>
      <w:r>
        <w:rPr>
          <w:rFonts w:ascii="SimHei" w:hAnsi="SimHei" w:eastAsia="SimHei" w:cs="SimHei"/>
          <w:sz w:val="21"/>
          <w:szCs w:val="21"/>
          <w:b/>
          <w:bCs/>
          <w:spacing w:val="-5"/>
        </w:rPr>
        <w:t>系统与支撑</w:t>
      </w:r>
    </w:p>
    <w:p>
      <w:pPr>
        <w:pStyle w:val="BodyText"/>
        <w:ind w:right="39" w:firstLine="409"/>
        <w:spacing w:before="73" w:line="251" w:lineRule="auto"/>
        <w:rPr>
          <w:sz w:val="21"/>
          <w:szCs w:val="21"/>
        </w:rPr>
      </w:pPr>
      <w:r>
        <w:rPr>
          <w:sz w:val="21"/>
          <w:szCs w:val="21"/>
          <w:spacing w:val="1"/>
        </w:rPr>
        <w:t>此商业银行针对数据生命周期管理的每个环节建立了相关系统和工具，来支撑其落地实 </w:t>
      </w:r>
      <w:r>
        <w:rPr>
          <w:sz w:val="21"/>
          <w:szCs w:val="21"/>
          <w:spacing w:val="-3"/>
        </w:rPr>
        <w:t>施工作。</w:t>
      </w:r>
    </w:p>
    <w:p>
      <w:pPr>
        <w:pStyle w:val="BodyText"/>
        <w:ind w:right="25" w:firstLine="412"/>
        <w:spacing w:before="35" w:line="252" w:lineRule="auto"/>
        <w:rPr>
          <w:sz w:val="21"/>
          <w:szCs w:val="21"/>
        </w:rPr>
      </w:pPr>
      <w:r>
        <w:rPr>
          <w:rFonts w:ascii="SimHei" w:hAnsi="SimHei" w:eastAsia="SimHei" w:cs="SimHei"/>
          <w:sz w:val="21"/>
          <w:szCs w:val="21"/>
          <w:b/>
          <w:bCs/>
          <w:spacing w:val="8"/>
        </w:rPr>
        <w:t>(1)设计工作相关系统</w:t>
      </w:r>
      <w:r>
        <w:rPr>
          <w:rFonts w:ascii="SimHei" w:hAnsi="SimHei" w:eastAsia="SimHei" w:cs="SimHei"/>
          <w:sz w:val="21"/>
          <w:szCs w:val="21"/>
          <w:spacing w:val="8"/>
        </w:rPr>
        <w:t xml:space="preserve">  </w:t>
      </w:r>
      <w:r>
        <w:rPr>
          <w:sz w:val="21"/>
          <w:szCs w:val="21"/>
          <w:spacing w:val="8"/>
        </w:rPr>
        <w:t>此商业银行建立了表的元数据管理系统，在进行表结构设计</w:t>
      </w:r>
      <w:r>
        <w:rPr>
          <w:sz w:val="21"/>
          <w:szCs w:val="21"/>
          <w:spacing w:val="13"/>
        </w:rPr>
        <w:t xml:space="preserve"> </w:t>
      </w:r>
      <w:r>
        <w:rPr>
          <w:sz w:val="21"/>
          <w:szCs w:val="21"/>
          <w:spacing w:val="1"/>
        </w:rPr>
        <w:t>时，就需要明确其数据生命周期管理策略，并在系统中进行登记。此系统明确了数据生命周</w:t>
      </w:r>
    </w:p>
    <w:p>
      <w:pPr>
        <w:spacing w:line="252" w:lineRule="auto"/>
        <w:sectPr>
          <w:footerReference w:type="default" r:id="rId255"/>
          <w:pgSz w:w="9640" w:h="14400"/>
          <w:pgMar w:top="882" w:right="530" w:bottom="518" w:left="639" w:header="0" w:footer="379" w:gutter="0"/>
        </w:sectPr>
        <w:rPr>
          <w:sz w:val="21"/>
          <w:szCs w:val="21"/>
        </w:rPr>
      </w:pPr>
    </w:p>
    <w:p>
      <w:pPr>
        <w:ind w:left="6172"/>
        <w:spacing w:before="45" w:line="233" w:lineRule="auto"/>
        <w:rPr>
          <w:rFonts w:ascii="FangSong" w:hAnsi="FangSong" w:eastAsia="FangSong" w:cs="FangSong"/>
          <w:sz w:val="21"/>
          <w:szCs w:val="21"/>
        </w:rPr>
      </w:pPr>
      <w:bookmarkStart w:name="bookmark64" w:id="58"/>
      <w:bookmarkEnd w:id="58"/>
      <w:r>
        <w:rPr>
          <w:rFonts w:ascii="SimHei" w:hAnsi="SimHei" w:eastAsia="SimHei" w:cs="SimHei"/>
          <w:sz w:val="21"/>
          <w:szCs w:val="21"/>
          <w:b/>
          <w:bCs/>
          <w:spacing w:val="-10"/>
        </w:rPr>
        <w:t>数据生命周期管理</w:t>
      </w:r>
      <w:r>
        <w:rPr>
          <w:rFonts w:ascii="SimHei" w:hAnsi="SimHei" w:eastAsia="SimHei" w:cs="SimHei"/>
          <w:sz w:val="21"/>
          <w:szCs w:val="21"/>
          <w:spacing w:val="-10"/>
        </w:rPr>
        <w:t xml:space="preserve"> </w:t>
      </w:r>
      <w:r>
        <w:rPr>
          <w:rFonts w:ascii="FangSong" w:hAnsi="FangSong" w:eastAsia="FangSong" w:cs="FangSong"/>
          <w:sz w:val="21"/>
          <w:szCs w:val="21"/>
          <w:b/>
          <w:bCs/>
          <w:spacing w:val="-10"/>
        </w:rPr>
        <w:t>第8章</w:t>
      </w:r>
      <w:r>
        <w:rPr>
          <w:rFonts w:ascii="FangSong" w:hAnsi="FangSong" w:eastAsia="FangSong" w:cs="FangSong"/>
          <w:sz w:val="21"/>
          <w:szCs w:val="21"/>
          <w:spacing w:val="-10"/>
        </w:rPr>
        <w:t>|</w:t>
      </w:r>
    </w:p>
    <w:p>
      <w:pPr>
        <w:pStyle w:val="BodyText"/>
        <w:ind w:right="87"/>
        <w:spacing w:before="296" w:line="269" w:lineRule="auto"/>
        <w:jc w:val="both"/>
        <w:rPr>
          <w:sz w:val="21"/>
          <w:szCs w:val="21"/>
        </w:rPr>
      </w:pPr>
      <w:r>
        <w:rPr>
          <w:sz w:val="21"/>
          <w:szCs w:val="21"/>
          <w:spacing w:val="1"/>
        </w:rPr>
        <w:t>期管理的各类要素，包括保留时间、清理周期、清理后的归档方法、清理的条件、清理的方</w:t>
      </w:r>
      <w:r>
        <w:rPr>
          <w:sz w:val="21"/>
          <w:szCs w:val="21"/>
          <w:spacing w:val="7"/>
        </w:rPr>
        <w:t xml:space="preserve"> </w:t>
      </w:r>
      <w:r>
        <w:rPr>
          <w:sz w:val="21"/>
          <w:szCs w:val="21"/>
          <w:spacing w:val="1"/>
        </w:rPr>
        <w:t>式等，同时系统还会根据规范的实际要求进行逻辑的检查和控制，若不符合相关逻辑，则在</w:t>
      </w:r>
      <w:r>
        <w:rPr>
          <w:sz w:val="21"/>
          <w:szCs w:val="21"/>
          <w:spacing w:val="10"/>
        </w:rPr>
        <w:t xml:space="preserve"> </w:t>
      </w:r>
      <w:r>
        <w:rPr>
          <w:sz w:val="21"/>
          <w:szCs w:val="21"/>
          <w:spacing w:val="1"/>
        </w:rPr>
        <w:t>表设计提交时予以提示，在很大程度上保证策略的合理性。在此商业银行的相关管理制度和</w:t>
      </w:r>
      <w:r>
        <w:rPr>
          <w:sz w:val="21"/>
          <w:szCs w:val="21"/>
          <w:spacing w:val="16"/>
        </w:rPr>
        <w:t xml:space="preserve"> </w:t>
      </w:r>
      <w:r>
        <w:rPr>
          <w:sz w:val="21"/>
          <w:szCs w:val="21"/>
          <w:spacing w:val="1"/>
        </w:rPr>
        <w:t>手册中，明确了在对表结构进行设计审批时，要对生命周期管理策略进行关注，使其能够兼</w:t>
      </w:r>
      <w:r>
        <w:rPr>
          <w:sz w:val="21"/>
          <w:szCs w:val="21"/>
          <w:spacing w:val="6"/>
        </w:rPr>
        <w:t xml:space="preserve"> </w:t>
      </w:r>
      <w:r>
        <w:rPr>
          <w:sz w:val="21"/>
          <w:szCs w:val="21"/>
          <w:spacing w:val="1"/>
        </w:rPr>
        <w:t>顾到系统性能、业务的连续以及监管的要求，从不同</w:t>
      </w:r>
      <w:r>
        <w:rPr>
          <w:sz w:val="21"/>
          <w:szCs w:val="21"/>
        </w:rPr>
        <w:t>角度找到恰当的融合点。</w:t>
      </w:r>
    </w:p>
    <w:p>
      <w:pPr>
        <w:pStyle w:val="BodyText"/>
        <w:ind w:right="73" w:firstLine="463"/>
        <w:spacing w:before="70" w:line="253" w:lineRule="auto"/>
        <w:jc w:val="both"/>
        <w:rPr>
          <w:sz w:val="21"/>
          <w:szCs w:val="21"/>
        </w:rPr>
      </w:pPr>
      <w:r>
        <w:rPr>
          <w:rFonts w:ascii="SimHei" w:hAnsi="SimHei" w:eastAsia="SimHei" w:cs="SimHei"/>
          <w:sz w:val="21"/>
          <w:szCs w:val="21"/>
          <w:b/>
          <w:bCs/>
          <w:spacing w:val="9"/>
        </w:rPr>
        <w:t>(2)数据清理相关工具</w:t>
      </w:r>
      <w:r>
        <w:rPr>
          <w:rFonts w:ascii="SimHei" w:hAnsi="SimHei" w:eastAsia="SimHei" w:cs="SimHei"/>
          <w:sz w:val="21"/>
          <w:szCs w:val="21"/>
          <w:spacing w:val="97"/>
        </w:rPr>
        <w:t xml:space="preserve"> </w:t>
      </w:r>
      <w:r>
        <w:rPr>
          <w:sz w:val="21"/>
          <w:szCs w:val="21"/>
          <w:spacing w:val="9"/>
        </w:rPr>
        <w:t>此商业银行针对不同数据库类型的系统开发</w:t>
      </w:r>
      <w:r>
        <w:rPr>
          <w:sz w:val="21"/>
          <w:szCs w:val="21"/>
          <w:spacing w:val="8"/>
        </w:rPr>
        <w:t>了不同的清理工</w:t>
      </w:r>
      <w:r>
        <w:rPr>
          <w:sz w:val="21"/>
          <w:szCs w:val="21"/>
        </w:rPr>
        <w:t xml:space="preserve"> </w:t>
      </w:r>
      <w:r>
        <w:rPr>
          <w:sz w:val="21"/>
          <w:szCs w:val="21"/>
          <w:spacing w:val="-1"/>
        </w:rPr>
        <w:t>具，如</w:t>
      </w:r>
      <w:r>
        <w:rPr>
          <w:sz w:val="21"/>
          <w:szCs w:val="21"/>
          <w:spacing w:val="-25"/>
        </w:rPr>
        <w:t xml:space="preserve"> </w:t>
      </w:r>
      <w:r>
        <w:rPr>
          <w:rFonts w:ascii="Times New Roman" w:hAnsi="Times New Roman" w:eastAsia="Times New Roman" w:cs="Times New Roman"/>
          <w:sz w:val="21"/>
          <w:szCs w:val="21"/>
          <w:spacing w:val="-1"/>
        </w:rPr>
        <w:t>ORACLE</w:t>
      </w:r>
      <w:r>
        <w:rPr>
          <w:rFonts w:ascii="Times New Roman" w:hAnsi="Times New Roman" w:eastAsia="Times New Roman" w:cs="Times New Roman"/>
          <w:sz w:val="21"/>
          <w:szCs w:val="21"/>
          <w:spacing w:val="-31"/>
        </w:rPr>
        <w:t xml:space="preserve"> </w:t>
      </w:r>
      <w:r>
        <w:rPr>
          <w:sz w:val="21"/>
          <w:szCs w:val="21"/>
          <w:spacing w:val="-1"/>
        </w:rPr>
        <w:t>、</w:t>
      </w:r>
      <w:r>
        <w:rPr>
          <w:rFonts w:ascii="Times New Roman" w:hAnsi="Times New Roman" w:eastAsia="Times New Roman" w:cs="Times New Roman"/>
          <w:sz w:val="21"/>
          <w:szCs w:val="21"/>
          <w:spacing w:val="-1"/>
        </w:rPr>
        <w:t>DB2</w:t>
      </w:r>
      <w:r>
        <w:rPr>
          <w:rFonts w:ascii="Times New Roman" w:hAnsi="Times New Roman" w:eastAsia="Times New Roman" w:cs="Times New Roman"/>
          <w:sz w:val="21"/>
          <w:szCs w:val="21"/>
          <w:spacing w:val="-31"/>
        </w:rPr>
        <w:t xml:space="preserve"> </w:t>
      </w:r>
      <w:r>
        <w:rPr>
          <w:sz w:val="21"/>
          <w:szCs w:val="21"/>
          <w:spacing w:val="-1"/>
        </w:rPr>
        <w:t>、</w:t>
      </w:r>
      <w:r>
        <w:rPr>
          <w:rFonts w:ascii="Times New Roman" w:hAnsi="Times New Roman" w:eastAsia="Times New Roman" w:cs="Times New Roman"/>
          <w:sz w:val="21"/>
          <w:szCs w:val="21"/>
          <w:spacing w:val="-1"/>
        </w:rPr>
        <w:t>MySql </w:t>
      </w:r>
      <w:r>
        <w:rPr>
          <w:sz w:val="21"/>
          <w:szCs w:val="21"/>
          <w:spacing w:val="-1"/>
        </w:rPr>
        <w:t>等，其原理基本一致。通过将明确的数据生命周期策略形成</w:t>
      </w:r>
      <w:r>
        <w:rPr>
          <w:sz w:val="21"/>
          <w:szCs w:val="21"/>
        </w:rPr>
        <w:t xml:space="preserve"> </w:t>
      </w:r>
      <w:r>
        <w:rPr>
          <w:sz w:val="21"/>
          <w:szCs w:val="21"/>
          <w:spacing w:val="1"/>
        </w:rPr>
        <w:t>清单直接发布到工具中，工具监控每张表当天是否需要清理，如果达到清理条件，则工具会</w:t>
      </w:r>
      <w:r>
        <w:rPr>
          <w:sz w:val="21"/>
          <w:szCs w:val="21"/>
          <w:spacing w:val="7"/>
        </w:rPr>
        <w:t xml:space="preserve"> </w:t>
      </w:r>
      <w:r>
        <w:rPr>
          <w:sz w:val="21"/>
          <w:szCs w:val="21"/>
        </w:rPr>
        <w:t>根据清理条件自动执行清理动作，并生成相应的清理信息。</w:t>
      </w:r>
    </w:p>
    <w:p>
      <w:pPr>
        <w:pStyle w:val="BodyText"/>
        <w:ind w:right="77" w:firstLine="463"/>
        <w:spacing w:before="67" w:line="263" w:lineRule="auto"/>
        <w:jc w:val="both"/>
        <w:rPr>
          <w:sz w:val="21"/>
          <w:szCs w:val="21"/>
        </w:rPr>
      </w:pPr>
      <w:r>
        <w:rPr>
          <w:rFonts w:ascii="SimHei" w:hAnsi="SimHei" w:eastAsia="SimHei" w:cs="SimHei"/>
          <w:sz w:val="21"/>
          <w:szCs w:val="21"/>
          <w:b/>
          <w:bCs/>
          <w:spacing w:val="8"/>
        </w:rPr>
        <w:t>(3)版本发布相关工具</w:t>
      </w:r>
      <w:r>
        <w:rPr>
          <w:rFonts w:ascii="SimHei" w:hAnsi="SimHei" w:eastAsia="SimHei" w:cs="SimHei"/>
          <w:sz w:val="21"/>
          <w:szCs w:val="21"/>
          <w:spacing w:val="8"/>
        </w:rPr>
        <w:t xml:space="preserve">  </w:t>
      </w:r>
      <w:r>
        <w:rPr>
          <w:sz w:val="21"/>
          <w:szCs w:val="21"/>
          <w:spacing w:val="8"/>
        </w:rPr>
        <w:t>将数据生命周期管理策略自动形成清理程序和脚本，通过版</w:t>
      </w:r>
      <w:r>
        <w:rPr>
          <w:sz w:val="21"/>
          <w:szCs w:val="21"/>
          <w:spacing w:val="2"/>
        </w:rPr>
        <w:t xml:space="preserve"> </w:t>
      </w:r>
      <w:r>
        <w:rPr>
          <w:sz w:val="21"/>
          <w:szCs w:val="21"/>
          <w:spacing w:val="12"/>
        </w:rPr>
        <w:t>本工具直接发布到生产部署的清理工具中去，所有的工作都做到自动执行，减少了人工</w:t>
      </w:r>
      <w:r>
        <w:rPr>
          <w:sz w:val="21"/>
          <w:szCs w:val="21"/>
          <w:spacing w:val="14"/>
        </w:rPr>
        <w:t xml:space="preserve"> </w:t>
      </w:r>
      <w:r>
        <w:rPr>
          <w:sz w:val="21"/>
          <w:szCs w:val="21"/>
          <w:spacing w:val="-4"/>
        </w:rPr>
        <w:t>参与。</w:t>
      </w:r>
    </w:p>
    <w:p>
      <w:pPr>
        <w:pStyle w:val="BodyText"/>
        <w:ind w:firstLine="463"/>
        <w:spacing w:before="80" w:line="251" w:lineRule="auto"/>
        <w:jc w:val="both"/>
        <w:rPr>
          <w:sz w:val="21"/>
          <w:szCs w:val="21"/>
        </w:rPr>
      </w:pPr>
      <w:r>
        <w:rPr>
          <w:rFonts w:ascii="SimHei" w:hAnsi="SimHei" w:eastAsia="SimHei" w:cs="SimHei"/>
          <w:sz w:val="21"/>
          <w:szCs w:val="21"/>
          <w:b/>
          <w:bCs/>
          <w:spacing w:val="10"/>
        </w:rPr>
        <w:t>(4)数据归档相关系统</w:t>
      </w:r>
      <w:r>
        <w:rPr>
          <w:rFonts w:ascii="SimHei" w:hAnsi="SimHei" w:eastAsia="SimHei" w:cs="SimHei"/>
          <w:sz w:val="21"/>
          <w:szCs w:val="21"/>
          <w:spacing w:val="10"/>
        </w:rPr>
        <w:t xml:space="preserve">  </w:t>
      </w:r>
      <w:r>
        <w:rPr>
          <w:sz w:val="21"/>
          <w:szCs w:val="21"/>
          <w:spacing w:val="10"/>
        </w:rPr>
        <w:t>此商业银行对于清理后的数据，有两个归档系统可以存储：</w:t>
      </w:r>
      <w:r>
        <w:rPr>
          <w:sz w:val="21"/>
          <w:szCs w:val="21"/>
          <w:spacing w:val="1"/>
        </w:rPr>
        <w:t xml:space="preserve"> </w:t>
      </w:r>
      <w:r>
        <w:rPr>
          <w:sz w:val="21"/>
          <w:szCs w:val="21"/>
          <w:spacing w:val="1"/>
        </w:rPr>
        <w:t>一个是用于结构化数据的历史数据存储系统，另一个是用于非结构化数据的影像和文档的存</w:t>
      </w:r>
      <w:r>
        <w:rPr>
          <w:sz w:val="21"/>
          <w:szCs w:val="21"/>
          <w:spacing w:val="4"/>
        </w:rPr>
        <w:t xml:space="preserve">  </w:t>
      </w:r>
      <w:r>
        <w:rPr>
          <w:sz w:val="21"/>
          <w:szCs w:val="21"/>
          <w:spacing w:val="-8"/>
        </w:rPr>
        <w:t>储系统。</w:t>
      </w:r>
    </w:p>
    <w:p>
      <w:pPr>
        <w:pStyle w:val="BodyText"/>
        <w:ind w:right="57" w:firstLine="460"/>
        <w:spacing w:before="45" w:line="260" w:lineRule="auto"/>
        <w:jc w:val="both"/>
        <w:rPr>
          <w:sz w:val="21"/>
          <w:szCs w:val="21"/>
        </w:rPr>
      </w:pPr>
      <w:r>
        <w:rPr>
          <w:sz w:val="21"/>
          <w:szCs w:val="21"/>
          <w:spacing w:val="1"/>
        </w:rPr>
        <w:t>两个系统采用分布式数据库、云存储架构等较新的技术，使用廉价的存储设备，并提供</w:t>
      </w:r>
      <w:r>
        <w:rPr>
          <w:sz w:val="21"/>
          <w:szCs w:val="21"/>
          <w:spacing w:val="8"/>
        </w:rPr>
        <w:t xml:space="preserve"> </w:t>
      </w:r>
      <w:r>
        <w:rPr>
          <w:sz w:val="21"/>
          <w:szCs w:val="21"/>
          <w:spacing w:val="1"/>
        </w:rPr>
        <w:t>可查询功能。由于归档系统要满足数据在需要的时候能够提</w:t>
      </w:r>
      <w:r>
        <w:rPr>
          <w:sz w:val="21"/>
          <w:szCs w:val="21"/>
        </w:rPr>
        <w:t>供查询，因此归档系统的数据保 </w:t>
      </w:r>
      <w:r>
        <w:rPr>
          <w:sz w:val="21"/>
          <w:szCs w:val="21"/>
          <w:spacing w:val="-3"/>
        </w:rPr>
        <w:t>留时间将会远远大于在线的保留时间。</w:t>
      </w:r>
      <w:r>
        <w:rPr>
          <w:sz w:val="21"/>
          <w:szCs w:val="21"/>
          <w:spacing w:val="62"/>
        </w:rPr>
        <w:t xml:space="preserve"> </w:t>
      </w:r>
      <w:r>
        <w:rPr>
          <w:sz w:val="21"/>
          <w:szCs w:val="21"/>
          <w:spacing w:val="-3"/>
        </w:rPr>
        <w:t>一般情况下，为满足监管要求，会在归档系统中将数</w:t>
      </w:r>
      <w:r>
        <w:rPr>
          <w:sz w:val="21"/>
          <w:szCs w:val="21"/>
        </w:rPr>
        <w:t xml:space="preserve"> </w:t>
      </w:r>
      <w:r>
        <w:rPr>
          <w:sz w:val="21"/>
          <w:szCs w:val="21"/>
          <w:spacing w:val="4"/>
        </w:rPr>
        <w:t>据保留10～15年，以满足不同场景的数据备查要求。</w:t>
      </w:r>
    </w:p>
    <w:p>
      <w:pPr>
        <w:pStyle w:val="BodyText"/>
        <w:ind w:right="90" w:firstLine="463"/>
        <w:spacing w:before="78" w:line="267" w:lineRule="auto"/>
        <w:jc w:val="both"/>
        <w:rPr>
          <w:sz w:val="21"/>
          <w:szCs w:val="21"/>
        </w:rPr>
      </w:pPr>
      <w:r>
        <w:rPr>
          <w:rFonts w:ascii="SimHei" w:hAnsi="SimHei" w:eastAsia="SimHei" w:cs="SimHei"/>
          <w:sz w:val="21"/>
          <w:szCs w:val="21"/>
          <w:b/>
          <w:bCs/>
          <w:spacing w:val="8"/>
        </w:rPr>
        <w:t>(5)清理信息展现系统</w:t>
      </w:r>
      <w:r>
        <w:rPr>
          <w:rFonts w:ascii="SimHei" w:hAnsi="SimHei" w:eastAsia="SimHei" w:cs="SimHei"/>
          <w:sz w:val="21"/>
          <w:szCs w:val="21"/>
          <w:spacing w:val="8"/>
        </w:rPr>
        <w:t xml:space="preserve">  </w:t>
      </w:r>
      <w:r>
        <w:rPr>
          <w:sz w:val="21"/>
          <w:szCs w:val="21"/>
          <w:spacing w:val="8"/>
        </w:rPr>
        <w:t>此商业银行为了准确</w:t>
      </w:r>
      <w:r>
        <w:rPr>
          <w:sz w:val="21"/>
          <w:szCs w:val="21"/>
          <w:spacing w:val="7"/>
        </w:rPr>
        <w:t>评估数据生命周期的管理效果，有效推</w:t>
      </w:r>
      <w:r>
        <w:rPr>
          <w:sz w:val="21"/>
          <w:szCs w:val="21"/>
        </w:rPr>
        <w:t xml:space="preserve"> </w:t>
      </w:r>
      <w:r>
        <w:rPr>
          <w:sz w:val="21"/>
          <w:szCs w:val="21"/>
          <w:spacing w:val="1"/>
        </w:rPr>
        <w:t>动数据生命周期管理工作，建设了数据清理信息展现平台。各应用系统会将清理后的清理信</w:t>
      </w:r>
      <w:r>
        <w:rPr>
          <w:sz w:val="21"/>
          <w:szCs w:val="21"/>
          <w:spacing w:val="13"/>
        </w:rPr>
        <w:t xml:space="preserve"> </w:t>
      </w:r>
      <w:r>
        <w:rPr>
          <w:sz w:val="21"/>
          <w:szCs w:val="21"/>
        </w:rPr>
        <w:t>息集中传输给此平台，并进行集中展现，从而实现信息的统一集中管控。</w:t>
      </w:r>
    </w:p>
    <w:p>
      <w:pPr>
        <w:ind w:left="463"/>
        <w:spacing w:before="47" w:line="222" w:lineRule="auto"/>
        <w:outlineLvl w:val="1"/>
        <w:rPr>
          <w:rFonts w:ascii="SimHei" w:hAnsi="SimHei" w:eastAsia="SimHei" w:cs="SimHei"/>
          <w:sz w:val="21"/>
          <w:szCs w:val="21"/>
        </w:rPr>
      </w:pPr>
      <w:r>
        <w:rPr>
          <w:rFonts w:ascii="SimHei" w:hAnsi="SimHei" w:eastAsia="SimHei" w:cs="SimHei"/>
          <w:sz w:val="21"/>
          <w:szCs w:val="21"/>
          <w:b/>
          <w:bCs/>
          <w:spacing w:val="1"/>
        </w:rPr>
        <w:t>3.评价与跟踪</w:t>
      </w:r>
    </w:p>
    <w:p>
      <w:pPr>
        <w:pStyle w:val="BodyText"/>
        <w:ind w:right="74" w:firstLine="460"/>
        <w:spacing w:before="72" w:line="254" w:lineRule="auto"/>
        <w:jc w:val="both"/>
        <w:rPr>
          <w:sz w:val="21"/>
          <w:szCs w:val="21"/>
        </w:rPr>
      </w:pPr>
      <w:r>
        <w:rPr>
          <w:sz w:val="21"/>
          <w:szCs w:val="21"/>
          <w:spacing w:val="1"/>
        </w:rPr>
        <w:t>此商业银行将对数据生命周期管理情况进行有效跟踪并做评价。具</w:t>
      </w:r>
      <w:r>
        <w:rPr>
          <w:sz w:val="21"/>
          <w:szCs w:val="21"/>
        </w:rPr>
        <w:t>体来说，首先比对设 </w:t>
      </w:r>
      <w:r>
        <w:rPr>
          <w:sz w:val="21"/>
          <w:szCs w:val="21"/>
          <w:spacing w:val="1"/>
        </w:rPr>
        <w:t>计系统中登记的数据生命周期管理策略与生产上是否一致；其次将实际的数据生命周期策略</w:t>
      </w:r>
      <w:r>
        <w:rPr>
          <w:sz w:val="21"/>
          <w:szCs w:val="21"/>
          <w:spacing w:val="7"/>
        </w:rPr>
        <w:t xml:space="preserve"> </w:t>
      </w:r>
      <w:r>
        <w:rPr>
          <w:sz w:val="21"/>
          <w:szCs w:val="21"/>
        </w:rPr>
        <w:t>与规范进行比较，检查是否合理，并将其作为一个计分项记入系统的评价之中。</w:t>
      </w:r>
    </w:p>
    <w:p>
      <w:pPr>
        <w:ind w:left="463"/>
        <w:spacing w:before="57" w:line="219" w:lineRule="auto"/>
        <w:outlineLvl w:val="1"/>
        <w:rPr>
          <w:rFonts w:ascii="SimHei" w:hAnsi="SimHei" w:eastAsia="SimHei" w:cs="SimHei"/>
          <w:sz w:val="21"/>
          <w:szCs w:val="21"/>
        </w:rPr>
      </w:pPr>
      <w:r>
        <w:rPr>
          <w:rFonts w:ascii="SimHei" w:hAnsi="SimHei" w:eastAsia="SimHei" w:cs="SimHei"/>
          <w:sz w:val="21"/>
          <w:szCs w:val="21"/>
          <w:b/>
          <w:bCs/>
          <w:spacing w:val="-3"/>
        </w:rPr>
        <w:t>4.</w:t>
      </w:r>
      <w:r>
        <w:rPr>
          <w:rFonts w:ascii="SimHei" w:hAnsi="SimHei" w:eastAsia="SimHei" w:cs="SimHei"/>
          <w:sz w:val="21"/>
          <w:szCs w:val="21"/>
          <w:spacing w:val="-63"/>
        </w:rPr>
        <w:t xml:space="preserve"> </w:t>
      </w:r>
      <w:r>
        <w:rPr>
          <w:rFonts w:ascii="SimHei" w:hAnsi="SimHei" w:eastAsia="SimHei" w:cs="SimHei"/>
          <w:sz w:val="21"/>
          <w:szCs w:val="21"/>
          <w:b/>
          <w:bCs/>
          <w:spacing w:val="-3"/>
        </w:rPr>
        <w:t>数据生命周期管理执行效果</w:t>
      </w:r>
    </w:p>
    <w:p>
      <w:pPr>
        <w:pStyle w:val="BodyText"/>
        <w:ind w:right="76" w:firstLine="460"/>
        <w:spacing w:before="68" w:line="263" w:lineRule="auto"/>
        <w:rPr>
          <w:sz w:val="21"/>
          <w:szCs w:val="21"/>
        </w:rPr>
      </w:pPr>
      <w:r>
        <w:rPr>
          <w:sz w:val="21"/>
          <w:szCs w:val="21"/>
          <w:spacing w:val="1"/>
        </w:rPr>
        <w:t>通过以上措施，此商业银行数据生命周期管理已形成成熟体系</w:t>
      </w:r>
      <w:r>
        <w:rPr>
          <w:sz w:val="21"/>
          <w:szCs w:val="21"/>
        </w:rPr>
        <w:t>，将全行上百个系统纳入 </w:t>
      </w:r>
      <w:r>
        <w:rPr>
          <w:sz w:val="21"/>
          <w:szCs w:val="21"/>
          <w:spacing w:val="1"/>
        </w:rPr>
        <w:t>了统一管理范畴，年清理数据量达2</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10"/>
        </w:rPr>
        <w:t xml:space="preserve"> </w:t>
      </w:r>
      <w:r>
        <w:rPr>
          <w:sz w:val="21"/>
          <w:szCs w:val="21"/>
          <w:spacing w:val="1"/>
        </w:rPr>
        <w:t>左右。</w:t>
      </w:r>
    </w:p>
    <w:p>
      <w:pPr>
        <w:spacing w:line="263" w:lineRule="auto"/>
        <w:sectPr>
          <w:footerReference w:type="default" r:id="rId256"/>
          <w:pgSz w:w="9640" w:h="14400"/>
          <w:pgMar w:top="809" w:right="544" w:bottom="605" w:left="549" w:header="0" w:footer="456" w:gutter="0"/>
        </w:sectPr>
        <w:rPr>
          <w:sz w:val="21"/>
          <w:szCs w:val="21"/>
        </w:rPr>
      </w:pPr>
    </w:p>
    <w:p>
      <w:pPr>
        <w:spacing w:line="277" w:lineRule="auto"/>
        <w:rPr>
          <w:rFonts w:ascii="Arial"/>
          <w:sz w:val="21"/>
        </w:rPr>
      </w:pPr>
      <w:r>
        <w:drawing>
          <wp:anchor distT="0" distB="0" distL="0" distR="0" simplePos="0" relativeHeight="298100736" behindDoc="0" locked="0" layoutInCell="0" allowOverlap="1">
            <wp:simplePos x="0" y="0"/>
            <wp:positionH relativeFrom="page">
              <wp:posOffset>628645</wp:posOffset>
            </wp:positionH>
            <wp:positionV relativeFrom="page">
              <wp:posOffset>1854219</wp:posOffset>
            </wp:positionV>
            <wp:extent cx="6350" cy="692109"/>
            <wp:effectExtent l="0" t="0" r="0" b="0"/>
            <wp:wrapNone/>
            <wp:docPr id="194" name="IM 194"/>
            <wp:cNvGraphicFramePr/>
            <a:graphic>
              <a:graphicData uri="http://schemas.openxmlformats.org/drawingml/2006/picture">
                <pic:pic>
                  <pic:nvPicPr>
                    <pic:cNvPr id="194" name="IM 194"/>
                    <pic:cNvPicPr/>
                  </pic:nvPicPr>
                  <pic:blipFill>
                    <a:blip r:embed="rId258"/>
                    <a:stretch>
                      <a:fillRect/>
                    </a:stretch>
                  </pic:blipFill>
                  <pic:spPr>
                    <a:xfrm rot="0">
                      <a:off x="0" y="0"/>
                      <a:ext cx="6350" cy="692109"/>
                    </a:xfrm>
                    <a:prstGeom prst="rect">
                      <a:avLst/>
                    </a:prstGeom>
                  </pic:spPr>
                </pic:pic>
              </a:graphicData>
            </a:graphic>
          </wp:anchor>
        </w:drawing>
      </w: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pStyle w:val="BodyText"/>
        <w:ind w:left="675"/>
        <w:spacing w:before="130" w:line="219" w:lineRule="auto"/>
        <w:rPr>
          <w:sz w:val="40"/>
          <w:szCs w:val="40"/>
        </w:rPr>
      </w:pPr>
      <w:r>
        <w:rPr>
          <w:sz w:val="40"/>
          <w:szCs w:val="40"/>
          <w:b/>
          <w:bCs/>
          <w:spacing w:val="-16"/>
        </w:rPr>
        <w:t>第</w:t>
      </w:r>
      <w:r>
        <w:rPr>
          <w:sz w:val="40"/>
          <w:szCs w:val="40"/>
          <w:spacing w:val="-80"/>
        </w:rPr>
        <w:t xml:space="preserve"> </w:t>
      </w:r>
      <w:r>
        <w:rPr>
          <w:sz w:val="40"/>
          <w:szCs w:val="40"/>
          <w:b/>
          <w:bCs/>
          <w:spacing w:val="-16"/>
        </w:rPr>
        <w:t>9</w:t>
      </w:r>
      <w:r>
        <w:rPr>
          <w:sz w:val="40"/>
          <w:szCs w:val="40"/>
          <w:spacing w:val="-68"/>
        </w:rPr>
        <w:t xml:space="preserve"> </w:t>
      </w:r>
      <w:r>
        <w:rPr>
          <w:sz w:val="40"/>
          <w:szCs w:val="40"/>
          <w:b/>
          <w:bCs/>
          <w:spacing w:val="-16"/>
        </w:rPr>
        <w:t>章</w:t>
      </w:r>
    </w:p>
    <w:p>
      <w:pPr>
        <w:pStyle w:val="BodyText"/>
        <w:ind w:left="675"/>
        <w:spacing w:before="25" w:line="219" w:lineRule="auto"/>
        <w:rPr>
          <w:sz w:val="40"/>
          <w:szCs w:val="40"/>
        </w:rPr>
      </w:pPr>
      <w:r>
        <w:rPr>
          <w:sz w:val="40"/>
          <w:szCs w:val="40"/>
          <w:b/>
          <w:bCs/>
          <w:spacing w:val="9"/>
        </w:rPr>
        <w:t>数据分布与存储</w:t>
      </w:r>
    </w:p>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spacing w:line="295" w:lineRule="auto"/>
        <w:rPr>
          <w:rFonts w:ascii="Arial"/>
          <w:sz w:val="21"/>
        </w:rPr>
      </w:pPr>
      <w:r/>
    </w:p>
    <w:p>
      <w:pPr>
        <w:pStyle w:val="BodyText"/>
        <w:ind w:right="89" w:firstLine="420"/>
        <w:spacing w:before="68" w:line="249" w:lineRule="auto"/>
        <w:jc w:val="both"/>
        <w:rPr>
          <w:sz w:val="21"/>
          <w:szCs w:val="21"/>
        </w:rPr>
      </w:pPr>
      <w:r>
        <w:rPr>
          <w:sz w:val="21"/>
          <w:szCs w:val="21"/>
        </w:rPr>
        <w:t>系统内，特别是分布式系统内的数据分布与存储，各银行关注得比较多，而对于企业范</w:t>
      </w:r>
      <w:r>
        <w:rPr>
          <w:sz w:val="21"/>
          <w:szCs w:val="21"/>
          <w:spacing w:val="11"/>
        </w:rPr>
        <w:t xml:space="preserve"> </w:t>
      </w:r>
      <w:r>
        <w:rPr>
          <w:sz w:val="21"/>
          <w:szCs w:val="21"/>
          <w:spacing w:val="1"/>
        </w:rPr>
        <w:t>围内的数据分布与存储，各银行一般考虑得比较多的是主副本数据分布，对于</w:t>
      </w:r>
      <w:r>
        <w:rPr>
          <w:sz w:val="21"/>
          <w:szCs w:val="21"/>
        </w:rPr>
        <w:t>其他方面，如 </w:t>
      </w:r>
      <w:r>
        <w:rPr>
          <w:sz w:val="21"/>
          <w:szCs w:val="21"/>
        </w:rPr>
        <w:t>总分行、核心与外围系统的数据分布与存储布局则</w:t>
      </w:r>
      <w:r>
        <w:rPr>
          <w:sz w:val="21"/>
          <w:szCs w:val="21"/>
          <w:spacing w:val="-1"/>
        </w:rPr>
        <w:t>考虑得较少。</w:t>
      </w:r>
    </w:p>
    <w:p>
      <w:pPr>
        <w:pStyle w:val="BodyText"/>
        <w:ind w:firstLine="420"/>
        <w:spacing w:before="61" w:line="266" w:lineRule="auto"/>
        <w:jc w:val="both"/>
        <w:rPr>
          <w:sz w:val="21"/>
          <w:szCs w:val="21"/>
        </w:rPr>
      </w:pPr>
      <w:r>
        <w:rPr>
          <w:sz w:val="21"/>
          <w:szCs w:val="21"/>
        </w:rPr>
        <w:t>在银行业务快速发展的今天，特别是随着大数据和互联网金融的兴起，如何合理分布和</w:t>
      </w:r>
      <w:r>
        <w:rPr>
          <w:sz w:val="21"/>
          <w:szCs w:val="21"/>
          <w:spacing w:val="8"/>
        </w:rPr>
        <w:t xml:space="preserve">  </w:t>
      </w:r>
      <w:r>
        <w:rPr>
          <w:sz w:val="21"/>
          <w:szCs w:val="21"/>
          <w:spacing w:val="3"/>
        </w:rPr>
        <w:t>存储数据，以通过最低的成本投入获得最高的效能，是各商业银行普遍面临的问题。例如，</w:t>
      </w:r>
      <w:r>
        <w:rPr>
          <w:sz w:val="21"/>
          <w:szCs w:val="21"/>
          <w:spacing w:val="4"/>
        </w:rPr>
        <w:t xml:space="preserve"> </w:t>
      </w:r>
      <w:r>
        <w:rPr>
          <w:sz w:val="21"/>
          <w:szCs w:val="21"/>
          <w:spacing w:val="1"/>
        </w:rPr>
        <w:t>数据集中了，但不能满足分行的特色需要，分行经常在本地构建</w:t>
      </w:r>
      <w:r>
        <w:rPr>
          <w:sz w:val="21"/>
          <w:szCs w:val="21"/>
        </w:rPr>
        <w:t>自己特色的系统，并且每天  </w:t>
      </w:r>
      <w:r>
        <w:rPr>
          <w:sz w:val="21"/>
          <w:szCs w:val="21"/>
          <w:spacing w:val="1"/>
        </w:rPr>
        <w:t>从总行申请获取大量的数据，这些数据的使用从全行角度来看，</w:t>
      </w:r>
      <w:r>
        <w:rPr>
          <w:sz w:val="21"/>
          <w:szCs w:val="21"/>
        </w:rPr>
        <w:t>缺乏有效的管理视图，并存  </w:t>
      </w:r>
      <w:r>
        <w:rPr>
          <w:sz w:val="21"/>
          <w:szCs w:val="21"/>
          <w:spacing w:val="9"/>
        </w:rPr>
        <w:t>在系统功能冗余建设的问题(如总行系统功能和</w:t>
      </w:r>
      <w:r>
        <w:rPr>
          <w:sz w:val="21"/>
          <w:szCs w:val="21"/>
          <w:spacing w:val="8"/>
        </w:rPr>
        <w:t>分行系统功能的重复);各系统数据冗余量</w:t>
      </w:r>
      <w:r>
        <w:rPr>
          <w:sz w:val="21"/>
          <w:szCs w:val="21"/>
        </w:rPr>
        <w:t xml:space="preserve">  </w:t>
      </w:r>
      <w:r>
        <w:rPr>
          <w:sz w:val="21"/>
          <w:szCs w:val="21"/>
          <w:spacing w:val="1"/>
        </w:rPr>
        <w:t>大，管理成本高且数据经常不一致；核心系统数据量越来越大，核心</w:t>
      </w:r>
      <w:r>
        <w:rPr>
          <w:sz w:val="21"/>
          <w:szCs w:val="21"/>
        </w:rPr>
        <w:t>系统功能日益臃肿，不  </w:t>
      </w:r>
      <w:r>
        <w:rPr>
          <w:sz w:val="21"/>
          <w:szCs w:val="21"/>
          <w:spacing w:val="1"/>
        </w:rPr>
        <w:t>能适应产品的灵活创新需求，管理成本越来越高；数据存储缺乏统一指导，各类数据依据</w:t>
      </w:r>
      <w:r>
        <w:rPr>
          <w:sz w:val="21"/>
          <w:szCs w:val="21"/>
        </w:rPr>
        <w:t>自 </w:t>
      </w:r>
      <w:r>
        <w:rPr>
          <w:sz w:val="21"/>
          <w:szCs w:val="21"/>
          <w:spacing w:val="-1"/>
        </w:rPr>
        <w:t>身需要四处存放，技术产品缺乏统一规划等。</w:t>
      </w:r>
    </w:p>
    <w:p>
      <w:pPr>
        <w:pStyle w:val="BodyText"/>
        <w:ind w:right="88" w:firstLine="420"/>
        <w:spacing w:before="109" w:line="266" w:lineRule="auto"/>
        <w:jc w:val="both"/>
        <w:rPr>
          <w:sz w:val="21"/>
          <w:szCs w:val="21"/>
        </w:rPr>
      </w:pPr>
      <w:r>
        <w:rPr>
          <w:sz w:val="21"/>
          <w:szCs w:val="21"/>
          <w:spacing w:val="4"/>
        </w:rPr>
        <w:t>从数据架构角度来看，银行系统布局的核心是数据的布局</w:t>
      </w:r>
      <w:r>
        <w:rPr>
          <w:sz w:val="21"/>
          <w:szCs w:val="21"/>
          <w:spacing w:val="3"/>
        </w:rPr>
        <w:t>。数据信息为</w:t>
      </w:r>
      <w:r>
        <w:rPr>
          <w:sz w:val="21"/>
          <w:szCs w:val="21"/>
          <w:spacing w:val="-56"/>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sz w:val="21"/>
          <w:szCs w:val="21"/>
          <w:spacing w:val="3"/>
        </w:rPr>
        <w:t>系统规划建</w:t>
      </w:r>
      <w:r>
        <w:rPr>
          <w:sz w:val="21"/>
          <w:szCs w:val="21"/>
        </w:rPr>
        <w:t xml:space="preserve"> </w:t>
      </w:r>
      <w:r>
        <w:rPr>
          <w:sz w:val="21"/>
          <w:szCs w:val="21"/>
          <w:spacing w:val="1"/>
        </w:rPr>
        <w:t>设提供了另外一种视角，系统间边界与关系的划分，新老系统间</w:t>
      </w:r>
      <w:r>
        <w:rPr>
          <w:sz w:val="21"/>
          <w:szCs w:val="21"/>
        </w:rPr>
        <w:t>的对照衔接，可以通过对数 </w:t>
      </w:r>
      <w:r>
        <w:rPr>
          <w:sz w:val="21"/>
          <w:szCs w:val="21"/>
          <w:spacing w:val="1"/>
        </w:rPr>
        <w:t>据分布与存储的统一规划来布局，通过合理的数据分布与存储来指导系统边界的划</w:t>
      </w:r>
      <w:r>
        <w:rPr>
          <w:sz w:val="21"/>
          <w:szCs w:val="21"/>
        </w:rPr>
        <w:t>分，按照 </w:t>
      </w:r>
      <w:r>
        <w:rPr>
          <w:sz w:val="21"/>
          <w:szCs w:val="21"/>
          <w:spacing w:val="1"/>
        </w:rPr>
        <w:t>数据的流转关系来确定系统间的关联关系，构建耦合</w:t>
      </w:r>
      <w:r>
        <w:rPr>
          <w:sz w:val="21"/>
          <w:szCs w:val="21"/>
        </w:rPr>
        <w:t>度合理的系统架构。</w:t>
      </w:r>
    </w:p>
    <w:p>
      <w:pPr>
        <w:pStyle w:val="BodyText"/>
        <w:ind w:left="420"/>
        <w:spacing w:before="80" w:line="219" w:lineRule="auto"/>
        <w:rPr>
          <w:sz w:val="21"/>
          <w:szCs w:val="21"/>
        </w:rPr>
      </w:pPr>
      <w:r>
        <w:rPr>
          <w:sz w:val="21"/>
          <w:szCs w:val="21"/>
          <w:spacing w:val="-10"/>
        </w:rPr>
        <w:t>对于银行，</w:t>
      </w:r>
      <w:r>
        <w:rPr>
          <w:sz w:val="21"/>
          <w:szCs w:val="21"/>
          <w:spacing w:val="60"/>
        </w:rPr>
        <w:t xml:space="preserve"> </w:t>
      </w:r>
      <w:r>
        <w:rPr>
          <w:sz w:val="21"/>
          <w:szCs w:val="21"/>
          <w:spacing w:val="-10"/>
        </w:rPr>
        <w:t>一般会关注以下几类数据分布：</w:t>
      </w:r>
    </w:p>
    <w:p>
      <w:pPr>
        <w:ind w:left="423"/>
        <w:spacing w:before="48" w:line="222" w:lineRule="auto"/>
        <w:outlineLvl w:val="1"/>
        <w:rPr>
          <w:rFonts w:ascii="SimHei" w:hAnsi="SimHei" w:eastAsia="SimHei" w:cs="SimHei"/>
          <w:sz w:val="21"/>
          <w:szCs w:val="21"/>
        </w:rPr>
      </w:pPr>
      <w:r>
        <w:rPr>
          <w:rFonts w:ascii="SimHei" w:hAnsi="SimHei" w:eastAsia="SimHei" w:cs="SimHei"/>
          <w:sz w:val="21"/>
          <w:szCs w:val="21"/>
          <w:b/>
          <w:bCs/>
          <w:spacing w:val="-11"/>
        </w:rPr>
        <w:t>1.</w:t>
      </w:r>
      <w:r>
        <w:rPr>
          <w:rFonts w:ascii="SimHei" w:hAnsi="SimHei" w:eastAsia="SimHei" w:cs="SimHei"/>
          <w:sz w:val="21"/>
          <w:szCs w:val="21"/>
          <w:spacing w:val="-11"/>
        </w:rPr>
        <w:t xml:space="preserve"> </w:t>
      </w:r>
      <w:r>
        <w:rPr>
          <w:rFonts w:ascii="SimHei" w:hAnsi="SimHei" w:eastAsia="SimHei" w:cs="SimHei"/>
          <w:sz w:val="21"/>
          <w:szCs w:val="21"/>
          <w:b/>
          <w:bCs/>
          <w:spacing w:val="-11"/>
        </w:rPr>
        <w:t>总分行数据分布</w:t>
      </w:r>
    </w:p>
    <w:p>
      <w:pPr>
        <w:pStyle w:val="BodyText"/>
        <w:ind w:right="88" w:firstLine="420"/>
        <w:spacing w:before="67" w:line="264" w:lineRule="auto"/>
        <w:jc w:val="both"/>
        <w:rPr>
          <w:sz w:val="21"/>
          <w:szCs w:val="21"/>
        </w:rPr>
      </w:pPr>
      <w:r>
        <w:rPr>
          <w:sz w:val="21"/>
          <w:szCs w:val="21"/>
        </w:rPr>
        <w:t>纵观商业银行</w:t>
      </w:r>
      <w:r>
        <w:rPr>
          <w:sz w:val="21"/>
          <w:szCs w:val="21"/>
          <w:spacing w:val="-53"/>
        </w:rPr>
        <w:t xml:space="preserve"> </w:t>
      </w:r>
      <w:r>
        <w:rPr>
          <w:rFonts w:ascii="Times New Roman" w:hAnsi="Times New Roman" w:eastAsia="Times New Roman" w:cs="Times New Roman"/>
          <w:sz w:val="21"/>
          <w:szCs w:val="21"/>
        </w:rPr>
        <w:t>IT </w:t>
      </w:r>
      <w:r>
        <w:rPr>
          <w:sz w:val="21"/>
          <w:szCs w:val="21"/>
        </w:rPr>
        <w:t>系统的发展史，特别是大型银</w:t>
      </w:r>
      <w:r>
        <w:rPr>
          <w:sz w:val="21"/>
          <w:szCs w:val="21"/>
          <w:spacing w:val="-1"/>
        </w:rPr>
        <w:t>行，</w:t>
      </w:r>
      <w:r>
        <w:rPr>
          <w:sz w:val="21"/>
          <w:szCs w:val="21"/>
          <w:spacing w:val="64"/>
        </w:rPr>
        <w:t xml:space="preserve"> </w:t>
      </w:r>
      <w:r>
        <w:rPr>
          <w:sz w:val="21"/>
          <w:szCs w:val="21"/>
          <w:spacing w:val="-1"/>
        </w:rPr>
        <w:t>一般都经历了数据从分布到集中的</w:t>
      </w:r>
      <w:r>
        <w:rPr>
          <w:sz w:val="21"/>
          <w:szCs w:val="21"/>
        </w:rPr>
        <w:t xml:space="preserve"> </w:t>
      </w:r>
      <w:r>
        <w:rPr>
          <w:sz w:val="21"/>
          <w:szCs w:val="21"/>
          <w:spacing w:val="1"/>
        </w:rPr>
        <w:t>过程，通过数据中心的构建，统一存储数据，降低运维管理、</w:t>
      </w:r>
      <w:r>
        <w:rPr>
          <w:sz w:val="21"/>
          <w:szCs w:val="21"/>
        </w:rPr>
        <w:t>设备投入成本。但数据完全集 </w:t>
      </w:r>
      <w:r>
        <w:rPr>
          <w:sz w:val="21"/>
          <w:szCs w:val="21"/>
          <w:spacing w:val="1"/>
        </w:rPr>
        <w:t>中也会带来一些问题。我国地域广阔，各省份经济发展水平有高</w:t>
      </w:r>
      <w:r>
        <w:rPr>
          <w:sz w:val="21"/>
          <w:szCs w:val="21"/>
        </w:rPr>
        <w:t>低之分，也导致了各分行会 </w:t>
      </w:r>
      <w:r>
        <w:rPr>
          <w:sz w:val="21"/>
          <w:szCs w:val="21"/>
          <w:spacing w:val="6"/>
        </w:rPr>
        <w:t>存在自身的一些特色需求，如当地的监管、当地的大客户营销、当地的内部经营管理策略</w:t>
      </w:r>
      <w:r>
        <w:rPr>
          <w:sz w:val="21"/>
          <w:szCs w:val="21"/>
          <w:spacing w:val="3"/>
        </w:rPr>
        <w:t xml:space="preserve"> </w:t>
      </w:r>
      <w:r>
        <w:rPr>
          <w:sz w:val="21"/>
          <w:szCs w:val="21"/>
          <w:spacing w:val="6"/>
        </w:rPr>
        <w:t>等。数据的完全集中不利于这些特色需求灵活、快速实现，应适当地将一些数据部署于分</w:t>
      </w:r>
      <w:r>
        <w:rPr>
          <w:sz w:val="21"/>
          <w:szCs w:val="21"/>
          <w:spacing w:val="4"/>
        </w:rPr>
        <w:t xml:space="preserve"> </w:t>
      </w:r>
      <w:r>
        <w:rPr>
          <w:sz w:val="21"/>
          <w:szCs w:val="21"/>
        </w:rPr>
        <w:t>行，以满足分行特色需要。因此，有必要对数据的总分行分布进行合理规划。</w:t>
      </w:r>
    </w:p>
    <w:p>
      <w:pPr>
        <w:ind w:left="423"/>
        <w:spacing w:before="90"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1"/>
        </w:rPr>
        <w:t xml:space="preserve"> </w:t>
      </w:r>
      <w:r>
        <w:rPr>
          <w:rFonts w:ascii="SimHei" w:hAnsi="SimHei" w:eastAsia="SimHei" w:cs="SimHei"/>
          <w:sz w:val="21"/>
          <w:szCs w:val="21"/>
          <w:b/>
          <w:bCs/>
          <w:spacing w:val="-5"/>
        </w:rPr>
        <w:t>主副本数据分布</w:t>
      </w:r>
    </w:p>
    <w:p>
      <w:pPr>
        <w:pStyle w:val="BodyText"/>
        <w:ind w:right="85" w:firstLine="420"/>
        <w:spacing w:before="61" w:line="254" w:lineRule="auto"/>
        <w:jc w:val="both"/>
        <w:rPr>
          <w:sz w:val="21"/>
          <w:szCs w:val="21"/>
        </w:rPr>
      </w:pPr>
      <w:r>
        <w:rPr>
          <w:sz w:val="21"/>
          <w:szCs w:val="21"/>
          <w:spacing w:val="1"/>
        </w:rPr>
        <w:t>在数据中心内部，为满足各类银行业务需要，系统呈多样化，分门别类，如核心账务系 </w:t>
      </w:r>
      <w:r>
        <w:rPr>
          <w:sz w:val="21"/>
          <w:szCs w:val="21"/>
          <w:spacing w:val="1"/>
        </w:rPr>
        <w:t>统、后台经营分析和风险管理系统等。这些系统之间存在数据交互和冗余部署，以期达</w:t>
      </w:r>
      <w:r>
        <w:rPr>
          <w:sz w:val="21"/>
          <w:szCs w:val="21"/>
        </w:rPr>
        <w:t>到系 </w:t>
      </w:r>
      <w:r>
        <w:rPr>
          <w:sz w:val="21"/>
          <w:szCs w:val="21"/>
          <w:spacing w:val="1"/>
        </w:rPr>
        <w:t>统最优化、用户体验最佳的目的。因此，也需要综合考虑系统间如</w:t>
      </w:r>
      <w:r>
        <w:rPr>
          <w:sz w:val="21"/>
          <w:szCs w:val="21"/>
        </w:rPr>
        <w:t>何进行数据部署，特别是</w:t>
      </w:r>
    </w:p>
    <w:p>
      <w:pPr>
        <w:spacing w:line="254" w:lineRule="auto"/>
        <w:sectPr>
          <w:footerReference w:type="default" r:id="rId257"/>
          <w:pgSz w:w="9640" w:h="14400"/>
          <w:pgMar w:top="1224" w:right="524" w:bottom="575" w:left="589" w:header="0" w:footer="426" w:gutter="0"/>
        </w:sectPr>
        <w:rPr>
          <w:sz w:val="21"/>
          <w:szCs w:val="21"/>
        </w:rPr>
      </w:pPr>
    </w:p>
    <w:p>
      <w:pPr>
        <w:pStyle w:val="BodyText"/>
        <w:ind w:left="6447"/>
        <w:spacing w:before="45" w:line="230" w:lineRule="auto"/>
        <w:rPr>
          <w:sz w:val="21"/>
          <w:szCs w:val="21"/>
        </w:rPr>
      </w:pPr>
      <w:r>
        <w:rPr>
          <w:rFonts w:ascii="SimHei" w:hAnsi="SimHei" w:eastAsia="SimHei" w:cs="SimHei"/>
          <w:sz w:val="21"/>
          <w:szCs w:val="21"/>
          <w:b/>
          <w:bCs/>
          <w:spacing w:val="-19"/>
        </w:rPr>
        <w:t>数据分布与存储</w:t>
      </w:r>
      <w:r>
        <w:rPr>
          <w:rFonts w:ascii="SimHei" w:hAnsi="SimHei" w:eastAsia="SimHei" w:cs="SimHei"/>
          <w:sz w:val="21"/>
          <w:szCs w:val="21"/>
          <w:spacing w:val="86"/>
        </w:rPr>
        <w:t xml:space="preserve"> </w:t>
      </w:r>
      <w:r>
        <w:rPr>
          <w:sz w:val="21"/>
          <w:szCs w:val="21"/>
          <w:b/>
          <w:bCs/>
          <w:spacing w:val="-19"/>
        </w:rPr>
        <w:t>第9章</w:t>
      </w:r>
    </w:p>
    <w:p>
      <w:pPr>
        <w:spacing w:line="260" w:lineRule="auto"/>
        <w:rPr>
          <w:rFonts w:ascii="Arial"/>
          <w:sz w:val="21"/>
        </w:rPr>
      </w:pPr>
      <w:r/>
    </w:p>
    <w:p>
      <w:pPr>
        <w:pStyle w:val="BodyText"/>
        <w:ind w:left="105"/>
        <w:spacing w:before="68" w:line="219" w:lineRule="auto"/>
        <w:rPr>
          <w:sz w:val="21"/>
          <w:szCs w:val="21"/>
        </w:rPr>
      </w:pPr>
      <w:r>
        <w:rPr>
          <w:sz w:val="21"/>
          <w:szCs w:val="21"/>
          <w:spacing w:val="-7"/>
        </w:rPr>
        <w:t>主副本数据的分布。</w:t>
      </w:r>
    </w:p>
    <w:p>
      <w:pPr>
        <w:ind w:left="507"/>
        <w:spacing w:before="47" w:line="221" w:lineRule="auto"/>
        <w:outlineLvl w:val="1"/>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4"/>
        </w:rPr>
        <w:t xml:space="preserve"> </w:t>
      </w:r>
      <w:r>
        <w:rPr>
          <w:rFonts w:ascii="SimHei" w:hAnsi="SimHei" w:eastAsia="SimHei" w:cs="SimHei"/>
          <w:sz w:val="21"/>
          <w:szCs w:val="21"/>
          <w:b/>
          <w:bCs/>
          <w:spacing w:val="-2"/>
        </w:rPr>
        <w:t>核心交易系统、外围系统间的数据分布</w:t>
      </w:r>
    </w:p>
    <w:p>
      <w:pPr>
        <w:pStyle w:val="BodyText"/>
        <w:ind w:left="104" w:right="76" w:firstLine="399"/>
        <w:spacing w:before="80" w:line="264" w:lineRule="auto"/>
        <w:jc w:val="both"/>
        <w:rPr>
          <w:sz w:val="21"/>
          <w:szCs w:val="21"/>
        </w:rPr>
      </w:pPr>
      <w:r>
        <w:rPr>
          <w:sz w:val="21"/>
          <w:szCs w:val="21"/>
          <w:spacing w:val="1"/>
        </w:rPr>
        <w:t>银行的核心交易系统主要是指账务处理系统，外围系统一般包括渠道、产品管理、内部</w:t>
      </w:r>
      <w:r>
        <w:rPr>
          <w:sz w:val="21"/>
          <w:szCs w:val="21"/>
          <w:spacing w:val="12"/>
        </w:rPr>
        <w:t xml:space="preserve"> </w:t>
      </w:r>
      <w:r>
        <w:rPr>
          <w:sz w:val="21"/>
          <w:szCs w:val="21"/>
          <w:spacing w:val="1"/>
        </w:rPr>
        <w:t>管理、业务辅助支撑、增值类服务等不涉及账务处理的系统。许多银</w:t>
      </w:r>
      <w:r>
        <w:rPr>
          <w:sz w:val="21"/>
          <w:szCs w:val="21"/>
        </w:rPr>
        <w:t>行的核心交易系统部署 </w:t>
      </w:r>
      <w:r>
        <w:rPr>
          <w:sz w:val="21"/>
          <w:szCs w:val="21"/>
          <w:spacing w:val="10"/>
        </w:rPr>
        <w:t>在主机上(这里的主机一般为</w:t>
      </w:r>
      <w:r>
        <w:rPr>
          <w:rFonts w:ascii="Times New Roman" w:hAnsi="Times New Roman" w:eastAsia="Times New Roman" w:cs="Times New Roman"/>
          <w:sz w:val="21"/>
          <w:szCs w:val="21"/>
        </w:rPr>
        <w:t>IBM</w:t>
      </w:r>
      <w:r>
        <w:rPr>
          <w:sz w:val="21"/>
          <w:szCs w:val="21"/>
          <w:spacing w:val="10"/>
        </w:rPr>
        <w:t>大型机),以求获得相对高</w:t>
      </w:r>
      <w:r>
        <w:rPr>
          <w:sz w:val="21"/>
          <w:szCs w:val="21"/>
          <w:spacing w:val="9"/>
        </w:rPr>
        <w:t>效稳定的交易性能；外围系统</w:t>
      </w:r>
      <w:r>
        <w:rPr>
          <w:sz w:val="21"/>
          <w:szCs w:val="21"/>
        </w:rPr>
        <w:t xml:space="preserve"> </w:t>
      </w:r>
      <w:r>
        <w:rPr>
          <w:sz w:val="21"/>
          <w:szCs w:val="21"/>
          <w:spacing w:val="1"/>
        </w:rPr>
        <w:t>则部署在开放平台，以充分利用开放平台的开放性、扩展性以及相对廉价的成本。随着云计</w:t>
      </w:r>
      <w:r>
        <w:rPr>
          <w:sz w:val="21"/>
          <w:szCs w:val="21"/>
          <w:spacing w:val="8"/>
        </w:rPr>
        <w:t xml:space="preserve"> </w:t>
      </w:r>
      <w:r>
        <w:rPr>
          <w:sz w:val="21"/>
          <w:szCs w:val="21"/>
          <w:spacing w:val="1"/>
        </w:rPr>
        <w:t>算、分布式技术的飞速发展，如何从数据架构角度将数据在主机和平台</w:t>
      </w:r>
      <w:r>
        <w:rPr>
          <w:sz w:val="21"/>
          <w:szCs w:val="21"/>
        </w:rPr>
        <w:t>间合理部署，目前正 </w:t>
      </w:r>
      <w:r>
        <w:rPr>
          <w:sz w:val="21"/>
          <w:szCs w:val="21"/>
          <w:spacing w:val="-3"/>
        </w:rPr>
        <w:t>是各个商业银行正在重点突破的课题。</w:t>
      </w:r>
    </w:p>
    <w:p>
      <w:pPr>
        <w:pStyle w:val="BodyText"/>
        <w:ind w:left="105" w:firstLine="399"/>
        <w:spacing w:before="69" w:line="266" w:lineRule="auto"/>
        <w:jc w:val="both"/>
        <w:rPr>
          <w:sz w:val="21"/>
          <w:szCs w:val="21"/>
        </w:rPr>
      </w:pPr>
      <w:r>
        <w:rPr>
          <w:sz w:val="21"/>
          <w:szCs w:val="21"/>
          <w:spacing w:val="4"/>
        </w:rPr>
        <w:t>在考虑数据如何合理分布的同时，还需要进一步考虑数据的存储，</w:t>
      </w:r>
      <w:r>
        <w:rPr>
          <w:sz w:val="21"/>
          <w:szCs w:val="21"/>
          <w:spacing w:val="3"/>
        </w:rPr>
        <w:t>两者是紧密关联的。</w:t>
      </w:r>
      <w:r>
        <w:rPr>
          <w:sz w:val="21"/>
          <w:szCs w:val="21"/>
        </w:rPr>
        <w:t xml:space="preserve"> </w:t>
      </w:r>
      <w:r>
        <w:rPr>
          <w:sz w:val="21"/>
          <w:szCs w:val="21"/>
          <w:spacing w:val="-3"/>
        </w:rPr>
        <w:t>对于银行，依据数据使用特性，</w:t>
      </w:r>
      <w:r>
        <w:rPr>
          <w:sz w:val="21"/>
          <w:szCs w:val="21"/>
          <w:spacing w:val="59"/>
        </w:rPr>
        <w:t xml:space="preserve"> </w:t>
      </w:r>
      <w:r>
        <w:rPr>
          <w:sz w:val="21"/>
          <w:szCs w:val="21"/>
          <w:spacing w:val="-3"/>
        </w:rPr>
        <w:t>一般将数据划分为交易型、集成型、分析型</w:t>
      </w:r>
      <w:r>
        <w:rPr>
          <w:sz w:val="21"/>
          <w:szCs w:val="21"/>
          <w:spacing w:val="-4"/>
        </w:rPr>
        <w:t>、历史型等不同</w:t>
      </w:r>
      <w:r>
        <w:rPr>
          <w:sz w:val="21"/>
          <w:szCs w:val="21"/>
        </w:rPr>
        <w:t xml:space="preserve">  </w:t>
      </w:r>
      <w:r>
        <w:rPr>
          <w:sz w:val="21"/>
          <w:szCs w:val="21"/>
          <w:spacing w:val="1"/>
        </w:rPr>
        <w:t>的数据存储区，并规范了各数据存储区的数据范围，各存储区间的数据流向、数据服务</w:t>
      </w:r>
      <w:r>
        <w:rPr>
          <w:sz w:val="21"/>
          <w:szCs w:val="21"/>
        </w:rPr>
        <w:t>及时 </w:t>
      </w:r>
      <w:r>
        <w:rPr>
          <w:sz w:val="21"/>
          <w:szCs w:val="21"/>
          <w:spacing w:val="-1"/>
        </w:rPr>
        <w:t>效，从而用于指导全行系统的数据架构部署。</w:t>
      </w:r>
    </w:p>
    <w:p>
      <w:pPr>
        <w:pStyle w:val="BodyText"/>
        <w:ind w:left="104" w:right="68" w:firstLine="399"/>
        <w:spacing w:before="61" w:line="259" w:lineRule="auto"/>
        <w:jc w:val="both"/>
        <w:rPr>
          <w:sz w:val="21"/>
          <w:szCs w:val="21"/>
        </w:rPr>
      </w:pPr>
      <w:r>
        <w:rPr>
          <w:sz w:val="21"/>
          <w:szCs w:val="21"/>
          <w:spacing w:val="-3"/>
        </w:rPr>
        <w:t>做好数据的分布和存储规划，</w:t>
      </w:r>
      <w:r>
        <w:rPr>
          <w:sz w:val="21"/>
          <w:szCs w:val="21"/>
          <w:spacing w:val="59"/>
        </w:rPr>
        <w:t xml:space="preserve"> </w:t>
      </w:r>
      <w:r>
        <w:rPr>
          <w:sz w:val="21"/>
          <w:szCs w:val="21"/>
          <w:spacing w:val="-3"/>
        </w:rPr>
        <w:t>一方面可以提高数据的使用效能，提升应用系统的服务能</w:t>
      </w:r>
      <w:r>
        <w:rPr>
          <w:sz w:val="21"/>
          <w:szCs w:val="21"/>
        </w:rPr>
        <w:t xml:space="preserve"> </w:t>
      </w:r>
      <w:r>
        <w:rPr>
          <w:sz w:val="21"/>
          <w:szCs w:val="21"/>
          <w:spacing w:val="1"/>
        </w:rPr>
        <w:t>力，另一方面还可以减少银行系统运维成本。现在已经进入大数据时代，随着互</w:t>
      </w:r>
      <w:r>
        <w:rPr>
          <w:sz w:val="21"/>
          <w:szCs w:val="21"/>
        </w:rPr>
        <w:t>联网金融的 </w:t>
      </w:r>
      <w:r>
        <w:rPr>
          <w:sz w:val="21"/>
          <w:szCs w:val="21"/>
          <w:spacing w:val="4"/>
        </w:rPr>
        <w:t>兴起，数据呈现出爆发式增长态势，有效地合理存储及布局这些</w:t>
      </w:r>
      <w:r>
        <w:rPr>
          <w:sz w:val="21"/>
          <w:szCs w:val="21"/>
          <w:spacing w:val="-36"/>
        </w:rPr>
        <w:t xml:space="preserve"> </w:t>
      </w:r>
      <w:r>
        <w:rPr>
          <w:rFonts w:ascii="Times New Roman" w:hAnsi="Times New Roman" w:eastAsia="Times New Roman" w:cs="Times New Roman"/>
          <w:sz w:val="21"/>
          <w:szCs w:val="21"/>
        </w:rPr>
        <w:t>PB</w:t>
      </w:r>
      <w:r>
        <w:rPr>
          <w:sz w:val="21"/>
          <w:szCs w:val="21"/>
          <w:spacing w:val="4"/>
        </w:rPr>
        <w:t>级数据，对银行</w:t>
      </w:r>
      <w:r>
        <w:rPr>
          <w:sz w:val="21"/>
          <w:szCs w:val="21"/>
          <w:spacing w:val="3"/>
        </w:rPr>
        <w:t>信息的</w:t>
      </w:r>
      <w:r>
        <w:rPr>
          <w:sz w:val="21"/>
          <w:szCs w:val="21"/>
        </w:rPr>
        <w:t xml:space="preserve"> </w:t>
      </w:r>
      <w:r>
        <w:rPr>
          <w:sz w:val="21"/>
          <w:szCs w:val="21"/>
        </w:rPr>
        <w:t>挖掘利用和系统建设成本的把控具有重要的意义。</w:t>
      </w:r>
    </w:p>
    <w:p>
      <w:pPr>
        <w:spacing w:line="386" w:lineRule="auto"/>
        <w:rPr>
          <w:rFonts w:ascii="Arial"/>
          <w:sz w:val="21"/>
        </w:rPr>
      </w:pPr>
      <w:r/>
    </w:p>
    <w:p>
      <w:pPr>
        <w:ind w:left="109"/>
        <w:spacing w:before="100" w:line="221" w:lineRule="auto"/>
        <w:outlineLvl w:val="0"/>
        <w:rPr>
          <w:rFonts w:ascii="SimHei" w:hAnsi="SimHei" w:eastAsia="SimHei" w:cs="SimHei"/>
          <w:sz w:val="31"/>
          <w:szCs w:val="31"/>
        </w:rPr>
      </w:pPr>
      <w:r>
        <w:rPr>
          <w:rFonts w:ascii="SimHei" w:hAnsi="SimHei" w:eastAsia="SimHei" w:cs="SimHei"/>
          <w:sz w:val="31"/>
          <w:szCs w:val="31"/>
          <w:b/>
          <w:bCs/>
        </w:rPr>
        <w:t>9.1</w:t>
      </w:r>
      <w:r>
        <w:rPr>
          <w:rFonts w:ascii="SimHei" w:hAnsi="SimHei" w:eastAsia="SimHei" w:cs="SimHei"/>
          <w:sz w:val="31"/>
          <w:szCs w:val="31"/>
          <w:spacing w:val="143"/>
        </w:rPr>
        <w:t xml:space="preserve"> </w:t>
      </w:r>
      <w:r>
        <w:rPr>
          <w:rFonts w:ascii="SimHei" w:hAnsi="SimHei" w:eastAsia="SimHei" w:cs="SimHei"/>
          <w:sz w:val="31"/>
          <w:szCs w:val="31"/>
          <w:b/>
          <w:bCs/>
        </w:rPr>
        <w:t>商业银行系统数据存储管理</w:t>
      </w:r>
    </w:p>
    <w:p>
      <w:pPr>
        <w:spacing w:line="406" w:lineRule="auto"/>
        <w:rPr>
          <w:rFonts w:ascii="Arial"/>
          <w:sz w:val="21"/>
        </w:rPr>
      </w:pPr>
      <w:r/>
    </w:p>
    <w:p>
      <w:pPr>
        <w:ind w:left="507"/>
        <w:spacing w:before="69" w:line="222" w:lineRule="auto"/>
        <w:rPr>
          <w:rFonts w:ascii="SimHei" w:hAnsi="SimHei" w:eastAsia="SimHei" w:cs="SimHei"/>
          <w:sz w:val="21"/>
          <w:szCs w:val="21"/>
        </w:rPr>
      </w:pPr>
      <w:r>
        <w:rPr>
          <w:rFonts w:ascii="SimHei" w:hAnsi="SimHei" w:eastAsia="SimHei" w:cs="SimHei"/>
          <w:sz w:val="21"/>
          <w:szCs w:val="21"/>
          <w:b/>
          <w:bCs/>
          <w:spacing w:val="-1"/>
        </w:rPr>
        <w:t>1.结构化数据存储</w:t>
      </w:r>
    </w:p>
    <w:p>
      <w:pPr>
        <w:pStyle w:val="BodyText"/>
        <w:ind w:firstLine="507"/>
        <w:spacing w:before="71" w:line="265" w:lineRule="auto"/>
        <w:rPr>
          <w:sz w:val="21"/>
          <w:szCs w:val="21"/>
        </w:rPr>
      </w:pPr>
      <w:r>
        <w:rPr>
          <w:rFonts w:ascii="SimHei" w:hAnsi="SimHei" w:eastAsia="SimHei" w:cs="SimHei"/>
          <w:sz w:val="21"/>
          <w:szCs w:val="21"/>
          <w:b/>
          <w:bCs/>
          <w:spacing w:val="8"/>
        </w:rPr>
        <w:t>(1)数据存储区的划分</w:t>
      </w:r>
      <w:r>
        <w:rPr>
          <w:rFonts w:ascii="SimHei" w:hAnsi="SimHei" w:eastAsia="SimHei" w:cs="SimHei"/>
          <w:sz w:val="21"/>
          <w:szCs w:val="21"/>
          <w:spacing w:val="9"/>
        </w:rPr>
        <w:t xml:space="preserve">  </w:t>
      </w:r>
      <w:r>
        <w:rPr>
          <w:sz w:val="21"/>
          <w:szCs w:val="21"/>
          <w:spacing w:val="8"/>
        </w:rPr>
        <w:t>银行有许多产品，如传统的存贷款业务，需要与客户进行交</w:t>
      </w:r>
      <w:r>
        <w:rPr>
          <w:sz w:val="21"/>
          <w:szCs w:val="21"/>
        </w:rPr>
        <w:t xml:space="preserve">  </w:t>
      </w:r>
      <w:r>
        <w:rPr>
          <w:sz w:val="21"/>
          <w:szCs w:val="21"/>
          <w:spacing w:val="9"/>
        </w:rPr>
        <w:t>易，各银行均有许多的账务、协议、流水等交易数据。这些数据随着</w:t>
      </w:r>
      <w:r>
        <w:rPr>
          <w:sz w:val="21"/>
          <w:szCs w:val="21"/>
          <w:spacing w:val="8"/>
        </w:rPr>
        <w:t>时间的推移，逐渐变</w:t>
      </w:r>
      <w:r>
        <w:rPr>
          <w:sz w:val="21"/>
          <w:szCs w:val="21"/>
        </w:rPr>
        <w:t xml:space="preserve">  </w:t>
      </w:r>
      <w:r>
        <w:rPr>
          <w:sz w:val="21"/>
          <w:szCs w:val="21"/>
          <w:spacing w:val="3"/>
        </w:rPr>
        <w:t>“旧”,成为历史数据，而且数据规模逐步增大，但是，由于客户查询及监管等方面的需要，</w:t>
      </w:r>
      <w:r>
        <w:rPr>
          <w:sz w:val="21"/>
          <w:szCs w:val="21"/>
          <w:spacing w:val="1"/>
        </w:rPr>
        <w:t xml:space="preserve"> </w:t>
      </w:r>
      <w:r>
        <w:rPr>
          <w:sz w:val="21"/>
          <w:szCs w:val="21"/>
          <w:spacing w:val="3"/>
        </w:rPr>
        <w:t>不能丢，需要采用更为合理的存储方式。另外，为了对整体经营管理进行把控、决策，需要</w:t>
      </w:r>
      <w:r>
        <w:rPr>
          <w:sz w:val="21"/>
          <w:szCs w:val="21"/>
          <w:spacing w:val="7"/>
        </w:rPr>
        <w:t xml:space="preserve">  </w:t>
      </w:r>
      <w:r>
        <w:rPr>
          <w:sz w:val="21"/>
          <w:szCs w:val="21"/>
          <w:spacing w:val="3"/>
        </w:rPr>
        <w:t>对数据进行统计分析。因此，可以看到，银行的运营行为不是单纯的一种模式，由此对于产</w:t>
      </w:r>
      <w:r>
        <w:rPr>
          <w:sz w:val="21"/>
          <w:szCs w:val="21"/>
          <w:spacing w:val="8"/>
        </w:rPr>
        <w:t xml:space="preserve">  </w:t>
      </w:r>
      <w:r>
        <w:rPr>
          <w:sz w:val="21"/>
          <w:szCs w:val="21"/>
          <w:spacing w:val="3"/>
        </w:rPr>
        <w:t>生的数据，在数据规模、使用频度、使用特性、服务时效等方面，也不尽相同，需要采用不</w:t>
      </w:r>
      <w:r>
        <w:rPr>
          <w:sz w:val="21"/>
          <w:szCs w:val="21"/>
          <w:spacing w:val="7"/>
        </w:rPr>
        <w:t xml:space="preserve">  </w:t>
      </w:r>
      <w:r>
        <w:rPr>
          <w:sz w:val="21"/>
          <w:szCs w:val="21"/>
          <w:spacing w:val="6"/>
        </w:rPr>
        <w:t>同的存储策略。</w:t>
      </w:r>
    </w:p>
    <w:p>
      <w:pPr>
        <w:pStyle w:val="BodyText"/>
        <w:ind w:left="105" w:right="47" w:firstLine="399"/>
        <w:spacing w:before="82" w:line="259" w:lineRule="auto"/>
        <w:rPr>
          <w:sz w:val="21"/>
          <w:szCs w:val="21"/>
        </w:rPr>
      </w:pPr>
      <w:r>
        <w:rPr>
          <w:sz w:val="21"/>
          <w:szCs w:val="21"/>
          <w:spacing w:val="7"/>
        </w:rPr>
        <w:t>通常情况下，综合数据规模、使用频率、使用特性、服务时效等因素，从存储体系角</w:t>
      </w:r>
      <w:r>
        <w:rPr>
          <w:sz w:val="21"/>
          <w:szCs w:val="21"/>
          <w:spacing w:val="16"/>
        </w:rPr>
        <w:t xml:space="preserve"> </w:t>
      </w:r>
      <w:r>
        <w:rPr>
          <w:sz w:val="21"/>
          <w:szCs w:val="21"/>
          <w:spacing w:val="1"/>
        </w:rPr>
        <w:t>度，可以将商业银行的数据存储划分为四类存储区域，即交易型</w:t>
      </w:r>
      <w:r>
        <w:rPr>
          <w:sz w:val="21"/>
          <w:szCs w:val="21"/>
        </w:rPr>
        <w:t>数据区、集成型数据区、分 </w:t>
      </w:r>
      <w:r>
        <w:rPr>
          <w:sz w:val="21"/>
          <w:szCs w:val="21"/>
          <w:spacing w:val="3"/>
        </w:rPr>
        <w:t>析型数据区、历史型数据区，如图9-1</w:t>
      </w:r>
      <w:r>
        <w:rPr>
          <w:sz w:val="21"/>
          <w:szCs w:val="21"/>
          <w:spacing w:val="-26"/>
        </w:rPr>
        <w:t xml:space="preserve"> </w:t>
      </w:r>
      <w:r>
        <w:rPr>
          <w:sz w:val="21"/>
          <w:szCs w:val="21"/>
          <w:spacing w:val="3"/>
        </w:rPr>
        <w:t>所示。</w:t>
      </w:r>
      <w:r>
        <w:rPr>
          <w:sz w:val="21"/>
          <w:szCs w:val="21"/>
          <w:spacing w:val="2"/>
        </w:rPr>
        <w:t>虽然银行有大有小，业务也不完全相同，但总</w:t>
      </w:r>
      <w:r>
        <w:rPr>
          <w:sz w:val="21"/>
          <w:szCs w:val="21"/>
        </w:rPr>
        <w:t xml:space="preserve"> </w:t>
      </w:r>
      <w:r>
        <w:rPr>
          <w:sz w:val="21"/>
          <w:szCs w:val="21"/>
        </w:rPr>
        <w:t>体上其数据存储体系可以被上述四类数据存储区域划分方式所覆盖。</w:t>
      </w:r>
    </w:p>
    <w:p>
      <w:pPr>
        <w:pStyle w:val="BodyText"/>
        <w:ind w:left="104" w:right="51" w:firstLine="399"/>
        <w:spacing w:before="82" w:line="259" w:lineRule="auto"/>
        <w:rPr>
          <w:sz w:val="21"/>
          <w:szCs w:val="21"/>
        </w:rPr>
      </w:pPr>
      <w:r>
        <w:rPr>
          <w:sz w:val="21"/>
          <w:szCs w:val="21"/>
          <w:spacing w:val="7"/>
        </w:rPr>
        <w:t>1)交易型数据区。交易型数据区包括渠道接入、交互控制、业务处理、</w:t>
      </w:r>
      <w:r>
        <w:rPr>
          <w:sz w:val="21"/>
          <w:szCs w:val="21"/>
          <w:spacing w:val="6"/>
        </w:rPr>
        <w:t>决策支持与管</w:t>
      </w:r>
      <w:r>
        <w:rPr>
          <w:sz w:val="21"/>
          <w:szCs w:val="21"/>
        </w:rPr>
        <w:t xml:space="preserve"> </w:t>
      </w:r>
      <w:r>
        <w:rPr>
          <w:sz w:val="21"/>
          <w:szCs w:val="21"/>
          <w:spacing w:val="2"/>
        </w:rPr>
        <w:t>理等各类联机应用数据；存储客户自助或与银行操作人员在业务交互办理</w:t>
      </w:r>
      <w:r>
        <w:rPr>
          <w:sz w:val="21"/>
          <w:szCs w:val="21"/>
          <w:spacing w:val="1"/>
        </w:rPr>
        <w:t>过程中产生的原始</w:t>
      </w:r>
      <w:r>
        <w:rPr>
          <w:sz w:val="21"/>
          <w:szCs w:val="21"/>
        </w:rPr>
        <w:t xml:space="preserve"> </w:t>
      </w:r>
      <w:r>
        <w:rPr>
          <w:sz w:val="21"/>
          <w:szCs w:val="21"/>
          <w:spacing w:val="12"/>
        </w:rPr>
        <w:t>数据的存储，包括业务处理数据、内部管理数据和一些外部数据，其存</w:t>
      </w:r>
      <w:r>
        <w:rPr>
          <w:sz w:val="21"/>
          <w:szCs w:val="21"/>
          <w:spacing w:val="11"/>
        </w:rPr>
        <w:t>储的是当前状态</w:t>
      </w:r>
      <w:r>
        <w:rPr>
          <w:sz w:val="21"/>
          <w:szCs w:val="21"/>
        </w:rPr>
        <w:t xml:space="preserve"> </w:t>
      </w:r>
      <w:r>
        <w:rPr>
          <w:sz w:val="21"/>
          <w:szCs w:val="21"/>
          <w:spacing w:val="-4"/>
        </w:rPr>
        <w:t>数据。</w:t>
      </w:r>
    </w:p>
    <w:p>
      <w:pPr>
        <w:pStyle w:val="BodyText"/>
        <w:ind w:left="504"/>
        <w:spacing w:before="90" w:line="219" w:lineRule="auto"/>
        <w:rPr>
          <w:sz w:val="21"/>
          <w:szCs w:val="21"/>
        </w:rPr>
      </w:pPr>
      <w:r>
        <w:rPr>
          <w:sz w:val="21"/>
          <w:szCs w:val="21"/>
          <w:spacing w:val="5"/>
        </w:rPr>
        <w:t>2)集成型数据区。集成型数据区包括集成的操作型</w:t>
      </w:r>
      <w:r>
        <w:rPr>
          <w:sz w:val="21"/>
          <w:szCs w:val="21"/>
          <w:spacing w:val="4"/>
        </w:rPr>
        <w:t>数据和数据仓库模型数据。</w:t>
      </w:r>
    </w:p>
    <w:p>
      <w:pPr>
        <w:pStyle w:val="BodyText"/>
        <w:ind w:left="105" w:right="93" w:firstLine="399"/>
        <w:spacing w:before="69" w:line="260" w:lineRule="auto"/>
        <w:rPr>
          <w:sz w:val="21"/>
          <w:szCs w:val="21"/>
        </w:rPr>
      </w:pPr>
      <w:r>
        <w:rPr>
          <w:sz w:val="21"/>
          <w:szCs w:val="21"/>
          <w:spacing w:val="5"/>
        </w:rPr>
        <w:t>①</w:t>
      </w:r>
      <w:r>
        <w:rPr>
          <w:sz w:val="21"/>
          <w:szCs w:val="21"/>
          <w:spacing w:val="-31"/>
        </w:rPr>
        <w:t xml:space="preserve"> </w:t>
      </w:r>
      <w:r>
        <w:rPr>
          <w:sz w:val="21"/>
          <w:szCs w:val="21"/>
          <w:spacing w:val="5"/>
        </w:rPr>
        <w:t>集成的操作型数据，汇聚了多个操作型业务应用原始数据形成的统一数据存储，是</w:t>
      </w:r>
      <w:r>
        <w:rPr>
          <w:sz w:val="21"/>
          <w:szCs w:val="21"/>
        </w:rPr>
        <w:t xml:space="preserve"> </w:t>
      </w:r>
      <w:r>
        <w:rPr>
          <w:sz w:val="21"/>
          <w:szCs w:val="21"/>
          <w:spacing w:val="1"/>
        </w:rPr>
        <w:t>当前或接近当前的不断变化的数据，数据的详细程度和存储结构接近</w:t>
      </w:r>
      <w:r>
        <w:rPr>
          <w:sz w:val="21"/>
          <w:szCs w:val="21"/>
        </w:rPr>
        <w:t>于操作型业务应用，支</w:t>
      </w:r>
    </w:p>
    <w:p>
      <w:pPr>
        <w:spacing w:line="260" w:lineRule="auto"/>
        <w:sectPr>
          <w:footerReference w:type="default" r:id="rId259"/>
          <w:pgSz w:w="9640" w:h="14400"/>
          <w:pgMar w:top="720" w:right="654" w:bottom="668" w:left="355" w:header="0" w:footer="529" w:gutter="0"/>
        </w:sectPr>
        <w:rPr>
          <w:sz w:val="21"/>
          <w:szCs w:val="21"/>
        </w:rPr>
      </w:pPr>
    </w:p>
    <w:p>
      <w:pPr>
        <w:ind w:left="120"/>
        <w:spacing w:before="65" w:line="222" w:lineRule="auto"/>
        <w:rPr>
          <w:rFonts w:ascii="SimHei" w:hAnsi="SimHei" w:eastAsia="SimHei" w:cs="SimHei"/>
          <w:sz w:val="16"/>
          <w:szCs w:val="16"/>
        </w:rPr>
      </w:pPr>
      <w:r>
        <w:drawing>
          <wp:anchor distT="0" distB="0" distL="0" distR="0" simplePos="0" relativeHeight="298807296" behindDoc="0" locked="0" layoutInCell="0" allowOverlap="1">
            <wp:simplePos x="0" y="0"/>
            <wp:positionH relativeFrom="page">
              <wp:posOffset>361958</wp:posOffset>
            </wp:positionH>
            <wp:positionV relativeFrom="page">
              <wp:posOffset>488929</wp:posOffset>
            </wp:positionV>
            <wp:extent cx="6366" cy="177851"/>
            <wp:effectExtent l="0" t="0" r="0" b="0"/>
            <wp:wrapNone/>
            <wp:docPr id="196" name="IM 196"/>
            <wp:cNvGraphicFramePr/>
            <a:graphic>
              <a:graphicData uri="http://schemas.openxmlformats.org/drawingml/2006/picture">
                <pic:pic>
                  <pic:nvPicPr>
                    <pic:cNvPr id="196" name="IM 196"/>
                    <pic:cNvPicPr/>
                  </pic:nvPicPr>
                  <pic:blipFill>
                    <a:blip r:embed="rId261"/>
                    <a:stretch>
                      <a:fillRect/>
                    </a:stretch>
                  </pic:blipFill>
                  <pic:spPr>
                    <a:xfrm rot="0">
                      <a:off x="0" y="0"/>
                      <a:ext cx="6366" cy="177851"/>
                    </a:xfrm>
                    <a:prstGeom prst="rect">
                      <a:avLst/>
                    </a:prstGeom>
                  </pic:spPr>
                </pic:pic>
              </a:graphicData>
            </a:graphic>
          </wp:anchor>
        </w:drawing>
      </w:r>
      <w:bookmarkStart w:name="bookmark65" w:id="59"/>
      <w:bookmarkEnd w:id="59"/>
      <w:r>
        <w:rPr>
          <w:rFonts w:ascii="SimHei" w:hAnsi="SimHei" w:eastAsia="SimHei" w:cs="SimHei"/>
          <w:sz w:val="16"/>
          <w:szCs w:val="16"/>
          <w:spacing w:val="19"/>
        </w:rPr>
        <w:t>银行数据治理</w:t>
      </w:r>
    </w:p>
    <w:p>
      <w:pPr>
        <w:spacing w:line="250" w:lineRule="auto"/>
        <w:rPr>
          <w:rFonts w:ascii="Arial"/>
          <w:sz w:val="21"/>
        </w:rPr>
      </w:pPr>
      <w:r/>
    </w:p>
    <w:p>
      <w:pPr>
        <w:pStyle w:val="BodyText"/>
        <w:ind w:firstLine="1909"/>
        <w:spacing w:line="3010" w:lineRule="exact"/>
        <w:rPr/>
      </w:pPr>
      <w:r>
        <w:rPr>
          <w:position w:val="-60"/>
        </w:rPr>
        <w:pict>
          <v:group id="_x0000_s1520" style="mso-position-vertical-relative:line;mso-position-horizontal-relative:char;width:234.55pt;height:150.55pt;" filled="false" stroked="false" coordsize="4691,3011" coordorigin="0,0">
            <v:shape id="_x0000_s1522" style="position:absolute;left:0;top:0;width:4691;height:3011;" filled="false" stroked="false" type="#_x0000_t75">
              <v:imagedata o:title="" r:id="rId262"/>
            </v:shape>
            <v:shape id="_x0000_s1524" style="position:absolute;left:150;top:146;width:4295;height:2630;" filled="false" stroked="false" type="#_x0000_t202">
              <v:fill on="false"/>
              <v:stroke on="false"/>
              <v:path/>
              <v:imagedata o:title=""/>
              <o:lock v:ext="edit" aspectratio="false"/>
              <v:textbox inset="0mm,0mm,0mm,0mm">
                <w:txbxContent>
                  <w:p>
                    <w:pPr>
                      <w:ind w:left="1749"/>
                      <w:spacing w:before="20" w:line="219" w:lineRule="auto"/>
                      <w:rPr>
                        <w:rFonts w:ascii="SimSun" w:hAnsi="SimSun" w:eastAsia="SimSun" w:cs="SimSun"/>
                        <w:sz w:val="16"/>
                        <w:szCs w:val="16"/>
                      </w:rPr>
                    </w:pPr>
                    <w:r>
                      <w:rPr>
                        <w:rFonts w:ascii="SimSun" w:hAnsi="SimSun" w:eastAsia="SimSun" w:cs="SimSun"/>
                        <w:sz w:val="16"/>
                        <w:szCs w:val="16"/>
                        <w:spacing w:val="-11"/>
                      </w:rPr>
                      <w:t>集成型数据区</w:t>
                    </w:r>
                  </w:p>
                  <w:p>
                    <w:pPr>
                      <w:ind w:left="1849"/>
                      <w:spacing w:before="260" w:line="219" w:lineRule="auto"/>
                      <w:rPr>
                        <w:rFonts w:ascii="SimSun" w:hAnsi="SimSun" w:eastAsia="SimSun" w:cs="SimSun"/>
                        <w:sz w:val="16"/>
                        <w:szCs w:val="16"/>
                      </w:rPr>
                    </w:pPr>
                    <w:r>
                      <w:rPr>
                        <w:rFonts w:ascii="SimSun" w:hAnsi="SimSun" w:eastAsia="SimSun" w:cs="SimSun"/>
                        <w:sz w:val="16"/>
                        <w:szCs w:val="16"/>
                        <w:spacing w:val="-2"/>
                      </w:rPr>
                      <w:t>数据仓库</w:t>
                    </w:r>
                  </w:p>
                  <w:p>
                    <w:pPr>
                      <w:spacing w:line="355" w:lineRule="auto"/>
                      <w:rPr>
                        <w:rFonts w:ascii="Arial"/>
                        <w:sz w:val="21"/>
                      </w:rPr>
                    </w:pPr>
                    <w:r/>
                  </w:p>
                  <w:p>
                    <w:pPr>
                      <w:ind w:left="1749"/>
                      <w:spacing w:before="52" w:line="193" w:lineRule="auto"/>
                      <w:rPr>
                        <w:rFonts w:ascii="SimSun" w:hAnsi="SimSun" w:eastAsia="SimSun" w:cs="SimSun"/>
                        <w:sz w:val="16"/>
                        <w:szCs w:val="16"/>
                      </w:rPr>
                    </w:pPr>
                    <w:r>
                      <w:rPr>
                        <w:rFonts w:ascii="SimSun" w:hAnsi="SimSun" w:eastAsia="SimSun" w:cs="SimSun"/>
                        <w:sz w:val="16"/>
                        <w:szCs w:val="16"/>
                        <w:spacing w:val="-11"/>
                        <w:w w:val="90"/>
                      </w:rPr>
                      <w:t>操作型数据存侧</w:t>
                    </w:r>
                  </w:p>
                  <w:p>
                    <w:pPr>
                      <w:ind w:left="1989"/>
                      <w:spacing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(0DS)</w:t>
                    </w:r>
                  </w:p>
                  <w:p>
                    <w:pPr>
                      <w:spacing w:before="1" w:line="220" w:lineRule="auto"/>
                      <w:jc w:val="right"/>
                      <w:rPr>
                        <w:rFonts w:ascii="FangSong" w:hAnsi="FangSong" w:eastAsia="FangSong" w:cs="FangSong"/>
                        <w:sz w:val="21"/>
                        <w:szCs w:val="21"/>
                      </w:rPr>
                    </w:pPr>
                    <w:r>
                      <w:rPr>
                        <w:rFonts w:ascii="FangSong" w:hAnsi="FangSong" w:eastAsia="FangSong" w:cs="FangSong"/>
                        <w:sz w:val="21"/>
                        <w:szCs w:val="21"/>
                        <w:spacing w:val="-31"/>
                      </w:rPr>
                      <w:t>报</w:t>
                    </w:r>
                    <w:r>
                      <w:rPr>
                        <w:rFonts w:ascii="FangSong" w:hAnsi="FangSong" w:eastAsia="FangSong" w:cs="FangSong"/>
                        <w:sz w:val="21"/>
                        <w:szCs w:val="21"/>
                        <w:spacing w:val="-30"/>
                      </w:rPr>
                      <w:t>表系</w:t>
                    </w:r>
                    <w:r>
                      <w:rPr>
                        <w:rFonts w:ascii="FangSong" w:hAnsi="FangSong" w:eastAsia="FangSong" w:cs="FangSong"/>
                        <w:sz w:val="21"/>
                        <w:szCs w:val="21"/>
                        <w:spacing w:val="-17"/>
                      </w:rPr>
                      <w:t>统</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20"/>
                      <w:spacing w:before="52" w:line="231" w:lineRule="auto"/>
                      <w:rPr>
                        <w:rFonts w:ascii="SimSun" w:hAnsi="SimSun" w:eastAsia="SimSun" w:cs="SimSun"/>
                        <w:sz w:val="16"/>
                        <w:szCs w:val="16"/>
                      </w:rPr>
                    </w:pPr>
                    <w:r>
                      <w:rPr>
                        <w:rFonts w:ascii="SimSun" w:hAnsi="SimSun" w:eastAsia="SimSun" w:cs="SimSun"/>
                        <w:sz w:val="16"/>
                        <w:szCs w:val="16"/>
                        <w:spacing w:val="-17"/>
                        <w:w w:val="99"/>
                      </w:rPr>
                      <w:t>历史型数据区</w:t>
                    </w:r>
                    <w:r>
                      <w:rPr>
                        <w:rFonts w:ascii="SimSun" w:hAnsi="SimSun" w:eastAsia="SimSun" w:cs="SimSun"/>
                        <w:sz w:val="16"/>
                        <w:szCs w:val="16"/>
                        <w:spacing w:val="1"/>
                      </w:rPr>
                      <w:t xml:space="preserve">            </w:t>
                    </w:r>
                    <w:r>
                      <w:rPr>
                        <w:rFonts w:ascii="SimSun" w:hAnsi="SimSun" w:eastAsia="SimSun" w:cs="SimSun"/>
                        <w:sz w:val="16"/>
                        <w:szCs w:val="16"/>
                        <w:spacing w:val="-17"/>
                        <w:w w:val="99"/>
                      </w:rPr>
                      <w:t>结构化、非结构化历史数据</w:t>
                    </w:r>
                  </w:p>
                </w:txbxContent>
              </v:textbox>
            </v:shape>
            <v:shape id="_x0000_s1526" style="position:absolute;left:150;top:146;width:975;height:1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交易型数据区</w:t>
                    </w:r>
                  </w:p>
                  <w:p>
                    <w:pPr>
                      <w:ind w:left="20"/>
                      <w:spacing w:before="190" w:line="219" w:lineRule="auto"/>
                      <w:rPr>
                        <w:rFonts w:ascii="SimSun" w:hAnsi="SimSun" w:eastAsia="SimSun" w:cs="SimSun"/>
                        <w:sz w:val="16"/>
                        <w:szCs w:val="16"/>
                      </w:rPr>
                    </w:pPr>
                    <w:r>
                      <w:rPr>
                        <w:rFonts w:ascii="SimSun" w:hAnsi="SimSun" w:eastAsia="SimSun" w:cs="SimSun"/>
                        <w:sz w:val="16"/>
                        <w:szCs w:val="16"/>
                        <w:spacing w:val="-6"/>
                      </w:rPr>
                      <w:t>业务处理数据</w:t>
                    </w:r>
                  </w:p>
                  <w:p>
                    <w:pPr>
                      <w:spacing w:line="336"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4"/>
                      </w:rPr>
                      <w:t>内部管理数据</w:t>
                    </w:r>
                  </w:p>
                </w:txbxContent>
              </v:textbox>
            </v:shape>
            <v:shape id="_x0000_s1528" style="position:absolute;left:3560;top:156;width:933;height:7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分析型数据区</w:t>
                    </w:r>
                  </w:p>
                  <w:p>
                    <w:pPr>
                      <w:spacing w:line="306" w:lineRule="auto"/>
                      <w:rPr>
                        <w:rFonts w:ascii="Arial"/>
                        <w:sz w:val="21"/>
                      </w:rPr>
                    </w:pPr>
                    <w:r/>
                  </w:p>
                  <w:p>
                    <w:pPr>
                      <w:ind w:left="190"/>
                      <w:spacing w:before="52" w:line="219" w:lineRule="auto"/>
                      <w:rPr>
                        <w:rFonts w:ascii="SimSun" w:hAnsi="SimSun" w:eastAsia="SimSun" w:cs="SimSun"/>
                        <w:sz w:val="16"/>
                        <w:szCs w:val="16"/>
                      </w:rPr>
                    </w:pPr>
                    <w:r>
                      <w:rPr>
                        <w:rFonts w:ascii="SimSun" w:hAnsi="SimSun" w:eastAsia="SimSun" w:cs="SimSun"/>
                        <w:sz w:val="16"/>
                        <w:szCs w:val="16"/>
                        <w:spacing w:val="-8"/>
                      </w:rPr>
                      <w:t>数据集市</w:t>
                    </w:r>
                  </w:p>
                </w:txbxContent>
              </v:textbox>
            </v:shape>
          </v:group>
        </w:pict>
      </w:r>
    </w:p>
    <w:p>
      <w:pPr>
        <w:pStyle w:val="BodyText"/>
        <w:ind w:left="3390"/>
        <w:spacing w:before="95" w:line="219" w:lineRule="auto"/>
        <w:rPr>
          <w:sz w:val="16"/>
          <w:szCs w:val="16"/>
        </w:rPr>
      </w:pPr>
      <w:r>
        <w:rPr>
          <w:sz w:val="16"/>
          <w:szCs w:val="16"/>
          <w:spacing w:val="16"/>
        </w:rPr>
        <w:t>图9-</w:t>
      </w:r>
      <w:r>
        <w:rPr>
          <w:sz w:val="16"/>
          <w:szCs w:val="16"/>
          <w:spacing w:val="-31"/>
        </w:rPr>
        <w:t xml:space="preserve"> </w:t>
      </w:r>
      <w:r>
        <w:rPr>
          <w:sz w:val="16"/>
          <w:szCs w:val="16"/>
          <w:spacing w:val="16"/>
        </w:rPr>
        <w:t>1</w:t>
      </w:r>
      <w:r>
        <w:rPr>
          <w:sz w:val="16"/>
          <w:szCs w:val="16"/>
          <w:spacing w:val="2"/>
        </w:rPr>
        <w:t xml:space="preserve">  </w:t>
      </w:r>
      <w:r>
        <w:rPr>
          <w:sz w:val="16"/>
          <w:szCs w:val="16"/>
          <w:spacing w:val="16"/>
        </w:rPr>
        <w:t>数据存储布局</w:t>
      </w:r>
    </w:p>
    <w:p>
      <w:pPr>
        <w:pStyle w:val="BodyText"/>
        <w:ind w:left="29"/>
        <w:spacing w:before="193" w:line="219" w:lineRule="auto"/>
        <w:rPr>
          <w:sz w:val="21"/>
          <w:szCs w:val="21"/>
        </w:rPr>
      </w:pPr>
      <w:r>
        <w:rPr>
          <w:sz w:val="21"/>
          <w:szCs w:val="21"/>
        </w:rPr>
        <w:t>持跨产品时效性高的汇总统计、周期较短的业务分析、跨应用的数据查询/筛选等功能。</w:t>
      </w:r>
    </w:p>
    <w:p>
      <w:pPr>
        <w:pStyle w:val="BodyText"/>
        <w:ind w:left="29" w:right="88" w:firstLine="409"/>
        <w:spacing w:before="37" w:line="261" w:lineRule="auto"/>
        <w:jc w:val="both"/>
        <w:rPr>
          <w:sz w:val="21"/>
          <w:szCs w:val="21"/>
        </w:rPr>
      </w:pPr>
      <w:r>
        <w:rPr>
          <w:sz w:val="21"/>
          <w:szCs w:val="21"/>
          <w:spacing w:val="8"/>
        </w:rPr>
        <w:t>②</w:t>
      </w:r>
      <w:r>
        <w:rPr>
          <w:sz w:val="21"/>
          <w:szCs w:val="21"/>
          <w:spacing w:val="-36"/>
        </w:rPr>
        <w:t xml:space="preserve"> </w:t>
      </w:r>
      <w:r>
        <w:rPr>
          <w:sz w:val="21"/>
          <w:szCs w:val="21"/>
          <w:spacing w:val="8"/>
        </w:rPr>
        <w:t>数据仓库模型数据，按照数据库三范式格式并按照一定的业务主题(如当事人、协</w:t>
      </w:r>
      <w:r>
        <w:rPr>
          <w:sz w:val="21"/>
          <w:szCs w:val="21"/>
        </w:rPr>
        <w:t xml:space="preserve"> </w:t>
      </w:r>
      <w:r>
        <w:rPr>
          <w:sz w:val="21"/>
          <w:szCs w:val="21"/>
          <w:spacing w:val="9"/>
        </w:rPr>
        <w:t>议、事件等)汇聚保存各操作型应用的历史</w:t>
      </w:r>
      <w:r>
        <w:rPr>
          <w:sz w:val="21"/>
          <w:szCs w:val="21"/>
          <w:spacing w:val="8"/>
        </w:rPr>
        <w:t>信息和保留较长时间的明细数据，为后续的决</w:t>
      </w:r>
      <w:r>
        <w:rPr>
          <w:sz w:val="21"/>
          <w:szCs w:val="21"/>
        </w:rPr>
        <w:t xml:space="preserve"> </w:t>
      </w:r>
      <w:r>
        <w:rPr>
          <w:sz w:val="21"/>
          <w:szCs w:val="21"/>
          <w:spacing w:val="-1"/>
        </w:rPr>
        <w:t>策支持性应用提供公共数据服务以及汇总计算。</w:t>
      </w:r>
    </w:p>
    <w:p>
      <w:pPr>
        <w:pStyle w:val="BodyText"/>
        <w:ind w:left="29" w:right="87" w:firstLine="409"/>
        <w:spacing w:before="82" w:line="255" w:lineRule="auto"/>
        <w:jc w:val="both"/>
        <w:rPr>
          <w:sz w:val="21"/>
          <w:szCs w:val="21"/>
        </w:rPr>
      </w:pPr>
      <w:r>
        <w:rPr>
          <w:sz w:val="21"/>
          <w:szCs w:val="21"/>
          <w:spacing w:val="7"/>
        </w:rPr>
        <w:t>3)分析型数据区。分析型数据主要是用于决策支持与管理的各类集市</w:t>
      </w:r>
      <w:r>
        <w:rPr>
          <w:sz w:val="21"/>
          <w:szCs w:val="21"/>
          <w:spacing w:val="6"/>
        </w:rPr>
        <w:t>应用的数据。为</w:t>
      </w:r>
      <w:r>
        <w:rPr>
          <w:sz w:val="21"/>
          <w:szCs w:val="21"/>
        </w:rPr>
        <w:t xml:space="preserve"> </w:t>
      </w:r>
      <w:r>
        <w:rPr>
          <w:sz w:val="21"/>
          <w:szCs w:val="21"/>
          <w:spacing w:val="1"/>
        </w:rPr>
        <w:t>了对业务执行情况进行深入分析，需要对原始数据进行进一步汇总统计和分析，统计分析结 </w:t>
      </w:r>
      <w:r>
        <w:rPr>
          <w:sz w:val="21"/>
          <w:szCs w:val="21"/>
          <w:spacing w:val="1"/>
        </w:rPr>
        <w:t>果用于最终的决策展示，因此分析型数据区存储了这</w:t>
      </w:r>
      <w:r>
        <w:rPr>
          <w:sz w:val="21"/>
          <w:szCs w:val="21"/>
        </w:rPr>
        <w:t>些统计、分析模型结构的指标数据。</w:t>
      </w:r>
    </w:p>
    <w:p>
      <w:pPr>
        <w:pStyle w:val="BodyText"/>
        <w:ind w:left="29" w:right="82" w:firstLine="409"/>
        <w:spacing w:before="54" w:line="272" w:lineRule="auto"/>
        <w:jc w:val="both"/>
        <w:rPr>
          <w:sz w:val="21"/>
          <w:szCs w:val="21"/>
        </w:rPr>
      </w:pPr>
      <w:r>
        <w:rPr>
          <w:sz w:val="21"/>
          <w:szCs w:val="21"/>
          <w:spacing w:val="7"/>
        </w:rPr>
        <w:t>4)历史型数据区。历史型数据区包括近线应用、归档应用、外部审</w:t>
      </w:r>
      <w:r>
        <w:rPr>
          <w:sz w:val="21"/>
          <w:szCs w:val="21"/>
          <w:spacing w:val="6"/>
        </w:rPr>
        <w:t>计数据平台应用等</w:t>
      </w:r>
      <w:r>
        <w:rPr>
          <w:sz w:val="21"/>
          <w:szCs w:val="21"/>
        </w:rPr>
        <w:t xml:space="preserve"> </w:t>
      </w:r>
      <w:r>
        <w:rPr>
          <w:sz w:val="21"/>
          <w:szCs w:val="21"/>
          <w:spacing w:val="1"/>
        </w:rPr>
        <w:t>的数据，主要用于存储管理交易型数据区近线数据、按数据生命</w:t>
      </w:r>
      <w:r>
        <w:rPr>
          <w:sz w:val="21"/>
          <w:szCs w:val="21"/>
        </w:rPr>
        <w:t>周期规范清理的离线数据以 </w:t>
      </w:r>
      <w:r>
        <w:rPr>
          <w:sz w:val="21"/>
          <w:szCs w:val="21"/>
          <w:spacing w:val="1"/>
        </w:rPr>
        <w:t>及外部审计平台的历史数据，按操作型数据格式存储，同时，还存储少部分分析型</w:t>
      </w:r>
      <w:r>
        <w:rPr>
          <w:sz w:val="21"/>
          <w:szCs w:val="21"/>
        </w:rPr>
        <w:t>应用的衍 </w:t>
      </w:r>
      <w:r>
        <w:rPr>
          <w:sz w:val="21"/>
          <w:szCs w:val="21"/>
          <w:spacing w:val="1"/>
        </w:rPr>
        <w:t>生统计指标，用于满足业务查询、审计、公检法等对离线长期数据查询需要。历史型数据区</w:t>
      </w:r>
      <w:r>
        <w:rPr>
          <w:sz w:val="21"/>
          <w:szCs w:val="21"/>
          <w:spacing w:val="6"/>
        </w:rPr>
        <w:t xml:space="preserve"> </w:t>
      </w:r>
      <w:r>
        <w:rPr>
          <w:sz w:val="21"/>
          <w:szCs w:val="21"/>
          <w:spacing w:val="1"/>
        </w:rPr>
        <w:t>的主要作用是为各种历史数据提供归档后的数据保管和查询服务。物理上，可以部署独立的</w:t>
      </w:r>
      <w:r>
        <w:rPr>
          <w:sz w:val="21"/>
          <w:szCs w:val="21"/>
          <w:spacing w:val="5"/>
        </w:rPr>
        <w:t xml:space="preserve"> </w:t>
      </w:r>
      <w:r>
        <w:rPr>
          <w:sz w:val="21"/>
          <w:szCs w:val="21"/>
          <w:spacing w:val="5"/>
        </w:rPr>
        <w:t>历史型数据区(一些大型商业银行由于数据规</w:t>
      </w:r>
      <w:r>
        <w:rPr>
          <w:sz w:val="21"/>
          <w:szCs w:val="21"/>
          <w:spacing w:val="4"/>
        </w:rPr>
        <w:t>模较大，</w:t>
      </w:r>
      <w:r>
        <w:rPr>
          <w:sz w:val="21"/>
          <w:szCs w:val="21"/>
          <w:spacing w:val="68"/>
        </w:rPr>
        <w:t xml:space="preserve"> </w:t>
      </w:r>
      <w:r>
        <w:rPr>
          <w:sz w:val="21"/>
          <w:szCs w:val="21"/>
          <w:spacing w:val="4"/>
        </w:rPr>
        <w:t>一般独立部署),也可以与交易型数</w:t>
      </w:r>
      <w:r>
        <w:rPr>
          <w:sz w:val="21"/>
          <w:szCs w:val="21"/>
        </w:rPr>
        <w:t xml:space="preserve"> </w:t>
      </w:r>
      <w:r>
        <w:rPr>
          <w:sz w:val="21"/>
          <w:szCs w:val="21"/>
          <w:spacing w:val="-1"/>
        </w:rPr>
        <w:t>据区整合部署，即相关历史数据继续保留在交易系统中。</w:t>
      </w:r>
    </w:p>
    <w:p>
      <w:pPr>
        <w:pStyle w:val="BodyText"/>
        <w:ind w:left="503"/>
        <w:spacing w:before="57" w:line="339" w:lineRule="exact"/>
        <w:rPr>
          <w:sz w:val="21"/>
          <w:szCs w:val="21"/>
        </w:rPr>
      </w:pPr>
      <w:r>
        <w:rPr>
          <w:rFonts w:ascii="SimHei" w:hAnsi="SimHei" w:eastAsia="SimHei" w:cs="SimHei"/>
          <w:sz w:val="21"/>
          <w:szCs w:val="21"/>
          <w:b/>
          <w:bCs/>
          <w:spacing w:val="5"/>
          <w:position w:val="9"/>
        </w:rPr>
        <w:t>(2)数据存储区的特点</w:t>
      </w:r>
      <w:r>
        <w:rPr>
          <w:rFonts w:ascii="SimHei" w:hAnsi="SimHei" w:eastAsia="SimHei" w:cs="SimHei"/>
          <w:sz w:val="21"/>
          <w:szCs w:val="21"/>
          <w:spacing w:val="1"/>
          <w:position w:val="9"/>
        </w:rPr>
        <w:t xml:space="preserve">  </w:t>
      </w:r>
      <w:r>
        <w:rPr>
          <w:sz w:val="21"/>
          <w:szCs w:val="21"/>
          <w:spacing w:val="5"/>
          <w:position w:val="9"/>
        </w:rPr>
        <w:t>商业银行各数据存储区的特点见表9-</w:t>
      </w:r>
      <w:r>
        <w:rPr>
          <w:sz w:val="21"/>
          <w:szCs w:val="21"/>
          <w:spacing w:val="4"/>
          <w:position w:val="9"/>
        </w:rPr>
        <w:t>1。</w:t>
      </w:r>
    </w:p>
    <w:p>
      <w:pPr>
        <w:ind w:left="2792"/>
        <w:spacing w:line="221" w:lineRule="auto"/>
        <w:rPr>
          <w:rFonts w:ascii="SimHei" w:hAnsi="SimHei" w:eastAsia="SimHei" w:cs="SimHei"/>
          <w:sz w:val="16"/>
          <w:szCs w:val="16"/>
        </w:rPr>
      </w:pPr>
      <w:r>
        <w:rPr>
          <w:rFonts w:ascii="SimHei" w:hAnsi="SimHei" w:eastAsia="SimHei" w:cs="SimHei"/>
          <w:sz w:val="16"/>
          <w:szCs w:val="16"/>
          <w:b/>
          <w:bCs/>
          <w:spacing w:val="15"/>
        </w:rPr>
        <w:t>表9</w:t>
      </w:r>
      <w:r>
        <w:rPr>
          <w:rFonts w:ascii="SimHei" w:hAnsi="SimHei" w:eastAsia="SimHei" w:cs="SimHei"/>
          <w:sz w:val="16"/>
          <w:szCs w:val="16"/>
          <w:spacing w:val="-40"/>
        </w:rPr>
        <w:t xml:space="preserve"> </w:t>
      </w:r>
      <w:r>
        <w:rPr>
          <w:rFonts w:ascii="SimHei" w:hAnsi="SimHei" w:eastAsia="SimHei" w:cs="SimHei"/>
          <w:sz w:val="16"/>
          <w:szCs w:val="16"/>
          <w:b/>
          <w:bCs/>
          <w:spacing w:val="15"/>
        </w:rPr>
        <w:t>-</w:t>
      </w:r>
      <w:r>
        <w:rPr>
          <w:rFonts w:ascii="SimHei" w:hAnsi="SimHei" w:eastAsia="SimHei" w:cs="SimHei"/>
          <w:sz w:val="16"/>
          <w:szCs w:val="16"/>
          <w:spacing w:val="-34"/>
        </w:rPr>
        <w:t xml:space="preserve"> </w:t>
      </w:r>
      <w:r>
        <w:rPr>
          <w:rFonts w:ascii="SimHei" w:hAnsi="SimHei" w:eastAsia="SimHei" w:cs="SimHei"/>
          <w:sz w:val="16"/>
          <w:szCs w:val="16"/>
          <w:b/>
          <w:bCs/>
          <w:spacing w:val="15"/>
        </w:rPr>
        <w:t>1</w:t>
      </w:r>
      <w:r>
        <w:rPr>
          <w:rFonts w:ascii="SimHei" w:hAnsi="SimHei" w:eastAsia="SimHei" w:cs="SimHei"/>
          <w:sz w:val="16"/>
          <w:szCs w:val="16"/>
          <w:spacing w:val="1"/>
        </w:rPr>
        <w:t xml:space="preserve">  </w:t>
      </w:r>
      <w:r>
        <w:rPr>
          <w:rFonts w:ascii="SimHei" w:hAnsi="SimHei" w:eastAsia="SimHei" w:cs="SimHei"/>
          <w:sz w:val="16"/>
          <w:szCs w:val="16"/>
          <w:b/>
          <w:bCs/>
          <w:spacing w:val="15"/>
        </w:rPr>
        <w:t>商业银行各数据存储区的特点</w:t>
      </w:r>
    </w:p>
    <w:p>
      <w:pPr>
        <w:spacing w:line="109" w:lineRule="exact"/>
        <w:rPr/>
      </w:pPr>
      <w:r/>
    </w:p>
    <w:tbl>
      <w:tblPr>
        <w:tblStyle w:val="TableNormal"/>
        <w:tblW w:w="8470" w:type="dxa"/>
        <w:tblInd w:w="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0"/>
        <w:gridCol w:w="2410"/>
        <w:gridCol w:w="2420"/>
        <w:gridCol w:w="2690"/>
      </w:tblGrid>
      <w:tr>
        <w:trPr>
          <w:trHeight w:val="304" w:hRule="atLeast"/>
        </w:trPr>
        <w:tc>
          <w:tcPr>
            <w:tcW w:w="950" w:type="dxa"/>
            <w:vAlign w:val="top"/>
            <w:tcBorders>
              <w:left w:val="nil"/>
            </w:tcBorders>
          </w:tcPr>
          <w:p>
            <w:pPr>
              <w:pStyle w:val="TableText"/>
              <w:ind w:left="250"/>
              <w:spacing w:before="81" w:line="219" w:lineRule="auto"/>
              <w:rPr>
                <w:sz w:val="15"/>
                <w:szCs w:val="15"/>
              </w:rPr>
            </w:pPr>
            <w:r>
              <w:rPr>
                <w:sz w:val="15"/>
                <w:szCs w:val="15"/>
                <w:spacing w:val="-2"/>
              </w:rPr>
              <w:t>数据区</w:t>
            </w:r>
          </w:p>
        </w:tc>
        <w:tc>
          <w:tcPr>
            <w:tcW w:w="2410" w:type="dxa"/>
            <w:vAlign w:val="top"/>
          </w:tcPr>
          <w:p>
            <w:pPr>
              <w:pStyle w:val="TableText"/>
              <w:ind w:left="895"/>
              <w:spacing w:before="81" w:line="219" w:lineRule="auto"/>
              <w:rPr>
                <w:sz w:val="15"/>
                <w:szCs w:val="15"/>
              </w:rPr>
            </w:pPr>
            <w:r>
              <w:rPr>
                <w:sz w:val="15"/>
                <w:szCs w:val="15"/>
                <w:spacing w:val="-2"/>
              </w:rPr>
              <w:t>数据类型</w:t>
            </w:r>
          </w:p>
        </w:tc>
        <w:tc>
          <w:tcPr>
            <w:tcW w:w="2420" w:type="dxa"/>
            <w:vAlign w:val="top"/>
          </w:tcPr>
          <w:p>
            <w:pPr>
              <w:pStyle w:val="TableText"/>
              <w:ind w:left="895"/>
              <w:spacing w:before="81" w:line="219" w:lineRule="auto"/>
              <w:rPr>
                <w:sz w:val="15"/>
                <w:szCs w:val="15"/>
              </w:rPr>
            </w:pPr>
            <w:r>
              <w:rPr>
                <w:sz w:val="15"/>
                <w:szCs w:val="15"/>
                <w:spacing w:val="-2"/>
              </w:rPr>
              <w:t>数据周期</w:t>
            </w:r>
          </w:p>
        </w:tc>
        <w:tc>
          <w:tcPr>
            <w:tcW w:w="2690" w:type="dxa"/>
            <w:vAlign w:val="top"/>
            <w:tcBorders>
              <w:right w:val="nil"/>
            </w:tcBorders>
          </w:tcPr>
          <w:p>
            <w:pPr>
              <w:pStyle w:val="TableText"/>
              <w:ind w:left="865"/>
              <w:spacing w:before="81" w:line="219" w:lineRule="auto"/>
              <w:rPr>
                <w:sz w:val="15"/>
                <w:szCs w:val="15"/>
              </w:rPr>
            </w:pPr>
            <w:r>
              <w:rPr>
                <w:sz w:val="15"/>
                <w:szCs w:val="15"/>
                <w:spacing w:val="-1"/>
              </w:rPr>
              <w:t>数据加工程度</w:t>
            </w:r>
          </w:p>
        </w:tc>
      </w:tr>
      <w:tr>
        <w:trPr>
          <w:trHeight w:val="309" w:hRule="atLeast"/>
        </w:trPr>
        <w:tc>
          <w:tcPr>
            <w:tcW w:w="950" w:type="dxa"/>
            <w:vAlign w:val="top"/>
            <w:vMerge w:val="restart"/>
            <w:tcBorders>
              <w:left w:val="nil"/>
              <w:bottom w:val="nil"/>
            </w:tcBorders>
          </w:tcPr>
          <w:p>
            <w:pPr>
              <w:pStyle w:val="TableText"/>
              <w:ind w:left="250"/>
              <w:spacing w:before="288" w:line="229" w:lineRule="exact"/>
              <w:rPr>
                <w:sz w:val="15"/>
                <w:szCs w:val="15"/>
              </w:rPr>
            </w:pPr>
            <w:r>
              <w:rPr>
                <w:sz w:val="15"/>
                <w:szCs w:val="15"/>
                <w:spacing w:val="-2"/>
                <w:position w:val="5"/>
              </w:rPr>
              <w:t>交易型</w:t>
            </w:r>
          </w:p>
          <w:p>
            <w:pPr>
              <w:pStyle w:val="TableText"/>
              <w:ind w:left="250"/>
              <w:spacing w:line="219" w:lineRule="auto"/>
              <w:rPr>
                <w:sz w:val="15"/>
                <w:szCs w:val="15"/>
              </w:rPr>
            </w:pPr>
            <w:r>
              <w:rPr>
                <w:sz w:val="15"/>
                <w:szCs w:val="15"/>
                <w:spacing w:val="-2"/>
              </w:rPr>
              <w:t>数据区</w:t>
            </w:r>
          </w:p>
        </w:tc>
        <w:tc>
          <w:tcPr>
            <w:tcW w:w="2410" w:type="dxa"/>
            <w:vAlign w:val="top"/>
          </w:tcPr>
          <w:p>
            <w:pPr>
              <w:pStyle w:val="TableText"/>
              <w:ind w:left="255"/>
              <w:spacing w:before="77" w:line="219" w:lineRule="auto"/>
              <w:rPr>
                <w:sz w:val="15"/>
                <w:szCs w:val="15"/>
              </w:rPr>
            </w:pPr>
            <w:r>
              <w:rPr>
                <w:sz w:val="15"/>
                <w:szCs w:val="15"/>
                <w:spacing w:val="-1"/>
              </w:rPr>
              <w:t>业务处理数据</w:t>
            </w:r>
          </w:p>
        </w:tc>
        <w:tc>
          <w:tcPr>
            <w:tcW w:w="2420" w:type="dxa"/>
            <w:vAlign w:val="top"/>
          </w:tcPr>
          <w:p>
            <w:pPr>
              <w:pStyle w:val="TableText"/>
              <w:ind w:left="275"/>
              <w:spacing w:before="77" w:line="219" w:lineRule="auto"/>
              <w:rPr>
                <w:sz w:val="15"/>
                <w:szCs w:val="15"/>
              </w:rPr>
            </w:pPr>
            <w:r>
              <w:rPr>
                <w:sz w:val="15"/>
                <w:szCs w:val="15"/>
                <w:spacing w:val="-1"/>
              </w:rPr>
              <w:t>根据业务需要</w:t>
            </w:r>
          </w:p>
        </w:tc>
        <w:tc>
          <w:tcPr>
            <w:tcW w:w="2690" w:type="dxa"/>
            <w:vAlign w:val="top"/>
            <w:tcBorders>
              <w:right w:val="nil"/>
            </w:tcBorders>
          </w:tcPr>
          <w:p>
            <w:pPr>
              <w:pStyle w:val="TableText"/>
              <w:ind w:left="265"/>
              <w:spacing w:before="77" w:line="219" w:lineRule="auto"/>
              <w:rPr>
                <w:sz w:val="15"/>
                <w:szCs w:val="15"/>
              </w:rPr>
            </w:pPr>
            <w:r>
              <w:rPr>
                <w:sz w:val="15"/>
                <w:szCs w:val="15"/>
                <w:spacing w:val="-2"/>
              </w:rPr>
              <w:t>原始数据</w:t>
            </w:r>
          </w:p>
        </w:tc>
      </w:tr>
      <w:tr>
        <w:trPr>
          <w:trHeight w:val="299" w:hRule="atLeast"/>
        </w:trPr>
        <w:tc>
          <w:tcPr>
            <w:tcW w:w="950" w:type="dxa"/>
            <w:vAlign w:val="top"/>
            <w:vMerge w:val="continue"/>
            <w:tcBorders>
              <w:left w:val="nil"/>
              <w:top w:val="nil"/>
              <w:bottom w:val="nil"/>
            </w:tcBorders>
          </w:tcPr>
          <w:p>
            <w:pPr>
              <w:rPr>
                <w:rFonts w:ascii="Arial"/>
                <w:sz w:val="21"/>
              </w:rPr>
            </w:pPr>
            <w:r/>
          </w:p>
        </w:tc>
        <w:tc>
          <w:tcPr>
            <w:tcW w:w="2410" w:type="dxa"/>
            <w:vAlign w:val="top"/>
          </w:tcPr>
          <w:p>
            <w:pPr>
              <w:pStyle w:val="TableText"/>
              <w:ind w:left="255"/>
              <w:spacing w:before="78" w:line="219" w:lineRule="auto"/>
              <w:rPr>
                <w:sz w:val="15"/>
                <w:szCs w:val="15"/>
              </w:rPr>
            </w:pPr>
            <w:r>
              <w:rPr>
                <w:sz w:val="15"/>
                <w:szCs w:val="15"/>
                <w:spacing w:val="1"/>
              </w:rPr>
              <w:t>内部管理数据</w:t>
            </w:r>
          </w:p>
        </w:tc>
        <w:tc>
          <w:tcPr>
            <w:tcW w:w="2420" w:type="dxa"/>
            <w:vAlign w:val="top"/>
          </w:tcPr>
          <w:p>
            <w:pPr>
              <w:pStyle w:val="TableText"/>
              <w:ind w:left="275"/>
              <w:spacing w:before="78" w:line="219" w:lineRule="auto"/>
              <w:rPr>
                <w:sz w:val="15"/>
                <w:szCs w:val="15"/>
              </w:rPr>
            </w:pPr>
            <w:r>
              <w:rPr>
                <w:sz w:val="15"/>
                <w:szCs w:val="15"/>
                <w:spacing w:val="-1"/>
              </w:rPr>
              <w:t>根据业务需要</w:t>
            </w:r>
          </w:p>
        </w:tc>
        <w:tc>
          <w:tcPr>
            <w:tcW w:w="2690" w:type="dxa"/>
            <w:vAlign w:val="top"/>
            <w:tcBorders>
              <w:right w:val="nil"/>
            </w:tcBorders>
          </w:tcPr>
          <w:p>
            <w:pPr>
              <w:pStyle w:val="TableText"/>
              <w:ind w:left="265"/>
              <w:spacing w:before="78" w:line="219" w:lineRule="auto"/>
              <w:rPr>
                <w:sz w:val="15"/>
                <w:szCs w:val="15"/>
              </w:rPr>
            </w:pPr>
            <w:r>
              <w:rPr>
                <w:sz w:val="15"/>
                <w:szCs w:val="15"/>
                <w:spacing w:val="-2"/>
              </w:rPr>
              <w:t>原始数据</w:t>
            </w:r>
          </w:p>
        </w:tc>
      </w:tr>
      <w:tr>
        <w:trPr>
          <w:trHeight w:val="299" w:hRule="atLeast"/>
        </w:trPr>
        <w:tc>
          <w:tcPr>
            <w:tcW w:w="950" w:type="dxa"/>
            <w:vAlign w:val="top"/>
            <w:vMerge w:val="continue"/>
            <w:tcBorders>
              <w:left w:val="nil"/>
              <w:top w:val="nil"/>
            </w:tcBorders>
          </w:tcPr>
          <w:p>
            <w:pPr>
              <w:rPr>
                <w:rFonts w:ascii="Arial"/>
                <w:sz w:val="21"/>
              </w:rPr>
            </w:pPr>
            <w:r/>
          </w:p>
        </w:tc>
        <w:tc>
          <w:tcPr>
            <w:tcW w:w="2410" w:type="dxa"/>
            <w:vAlign w:val="top"/>
          </w:tcPr>
          <w:p>
            <w:pPr>
              <w:pStyle w:val="TableText"/>
              <w:ind w:left="255"/>
              <w:spacing w:before="79" w:line="219" w:lineRule="auto"/>
              <w:rPr>
                <w:sz w:val="15"/>
                <w:szCs w:val="15"/>
              </w:rPr>
            </w:pPr>
            <w:r>
              <w:rPr>
                <w:sz w:val="15"/>
                <w:szCs w:val="15"/>
                <w:spacing w:val="-2"/>
              </w:rPr>
              <w:t>外部数据</w:t>
            </w:r>
          </w:p>
        </w:tc>
        <w:tc>
          <w:tcPr>
            <w:tcW w:w="2420" w:type="dxa"/>
            <w:vAlign w:val="top"/>
          </w:tcPr>
          <w:p>
            <w:pPr>
              <w:pStyle w:val="TableText"/>
              <w:ind w:left="275"/>
              <w:spacing w:before="79" w:line="219" w:lineRule="auto"/>
              <w:rPr>
                <w:sz w:val="15"/>
                <w:szCs w:val="15"/>
              </w:rPr>
            </w:pPr>
            <w:r>
              <w:rPr>
                <w:sz w:val="15"/>
                <w:szCs w:val="15"/>
                <w:spacing w:val="-1"/>
              </w:rPr>
              <w:t>根据业务需要</w:t>
            </w:r>
          </w:p>
        </w:tc>
        <w:tc>
          <w:tcPr>
            <w:tcW w:w="2690" w:type="dxa"/>
            <w:vAlign w:val="top"/>
            <w:tcBorders>
              <w:right w:val="nil"/>
            </w:tcBorders>
          </w:tcPr>
          <w:p>
            <w:pPr>
              <w:pStyle w:val="TableText"/>
              <w:ind w:left="265"/>
              <w:spacing w:before="79" w:line="219" w:lineRule="auto"/>
              <w:rPr>
                <w:sz w:val="15"/>
                <w:szCs w:val="15"/>
              </w:rPr>
            </w:pPr>
            <w:r>
              <w:rPr>
                <w:sz w:val="15"/>
                <w:szCs w:val="15"/>
                <w:spacing w:val="-2"/>
              </w:rPr>
              <w:t>原始数据</w:t>
            </w:r>
          </w:p>
        </w:tc>
      </w:tr>
      <w:tr>
        <w:trPr>
          <w:trHeight w:val="300" w:hRule="atLeast"/>
        </w:trPr>
        <w:tc>
          <w:tcPr>
            <w:tcW w:w="950" w:type="dxa"/>
            <w:vAlign w:val="top"/>
            <w:vMerge w:val="restart"/>
            <w:tcBorders>
              <w:left w:val="nil"/>
              <w:bottom w:val="nil"/>
            </w:tcBorders>
          </w:tcPr>
          <w:p>
            <w:pPr>
              <w:pStyle w:val="TableText"/>
              <w:ind w:left="250"/>
              <w:spacing w:before="240" w:line="230" w:lineRule="exact"/>
              <w:rPr>
                <w:sz w:val="15"/>
                <w:szCs w:val="15"/>
              </w:rPr>
            </w:pPr>
            <w:r>
              <w:rPr>
                <w:sz w:val="15"/>
                <w:szCs w:val="15"/>
                <w:spacing w:val="-2"/>
                <w:position w:val="5"/>
              </w:rPr>
              <w:t>集成型</w:t>
            </w:r>
          </w:p>
          <w:p>
            <w:pPr>
              <w:pStyle w:val="TableText"/>
              <w:ind w:left="250"/>
              <w:spacing w:line="219" w:lineRule="auto"/>
              <w:rPr>
                <w:sz w:val="15"/>
                <w:szCs w:val="15"/>
              </w:rPr>
            </w:pPr>
            <w:r>
              <w:rPr>
                <w:sz w:val="15"/>
                <w:szCs w:val="15"/>
                <w:spacing w:val="-2"/>
              </w:rPr>
              <w:t>数据区</w:t>
            </w:r>
          </w:p>
        </w:tc>
        <w:tc>
          <w:tcPr>
            <w:tcW w:w="2410" w:type="dxa"/>
            <w:vAlign w:val="top"/>
          </w:tcPr>
          <w:p>
            <w:pPr>
              <w:pStyle w:val="TableText"/>
              <w:ind w:left="255"/>
              <w:spacing w:before="80" w:line="219" w:lineRule="auto"/>
              <w:rPr>
                <w:sz w:val="15"/>
                <w:szCs w:val="15"/>
              </w:rPr>
            </w:pPr>
            <w:r>
              <w:rPr>
                <w:sz w:val="15"/>
                <w:szCs w:val="15"/>
                <w:spacing w:val="-1"/>
              </w:rPr>
              <w:t>集成的操作型数据</w:t>
            </w:r>
          </w:p>
        </w:tc>
        <w:tc>
          <w:tcPr>
            <w:tcW w:w="2420" w:type="dxa"/>
            <w:vAlign w:val="top"/>
          </w:tcPr>
          <w:p>
            <w:pPr>
              <w:pStyle w:val="TableText"/>
              <w:ind w:left="275"/>
              <w:spacing w:before="80" w:line="220" w:lineRule="auto"/>
              <w:rPr>
                <w:sz w:val="15"/>
                <w:szCs w:val="15"/>
              </w:rPr>
            </w:pPr>
            <w:r>
              <w:rPr>
                <w:sz w:val="15"/>
                <w:szCs w:val="15"/>
                <w:spacing w:val="-2"/>
              </w:rPr>
              <w:t>短期</w:t>
            </w:r>
          </w:p>
        </w:tc>
        <w:tc>
          <w:tcPr>
            <w:tcW w:w="2690" w:type="dxa"/>
            <w:vAlign w:val="top"/>
            <w:tcBorders>
              <w:right w:val="nil"/>
            </w:tcBorders>
          </w:tcPr>
          <w:p>
            <w:pPr>
              <w:pStyle w:val="TableText"/>
              <w:ind w:left="265"/>
              <w:spacing w:before="80" w:line="219" w:lineRule="auto"/>
              <w:rPr>
                <w:sz w:val="15"/>
                <w:szCs w:val="15"/>
              </w:rPr>
            </w:pPr>
            <w:r>
              <w:rPr>
                <w:sz w:val="15"/>
                <w:szCs w:val="15"/>
                <w:spacing w:val="-1"/>
              </w:rPr>
              <w:t>源系统模型、数据清洗、汇总加工</w:t>
            </w:r>
          </w:p>
        </w:tc>
      </w:tr>
      <w:tr>
        <w:trPr>
          <w:trHeight w:val="559" w:hRule="atLeast"/>
        </w:trPr>
        <w:tc>
          <w:tcPr>
            <w:tcW w:w="950" w:type="dxa"/>
            <w:vAlign w:val="top"/>
            <w:vMerge w:val="continue"/>
            <w:tcBorders>
              <w:left w:val="nil"/>
              <w:top w:val="nil"/>
            </w:tcBorders>
          </w:tcPr>
          <w:p>
            <w:pPr>
              <w:rPr>
                <w:rFonts w:ascii="Arial"/>
                <w:sz w:val="21"/>
              </w:rPr>
            </w:pPr>
            <w:r/>
          </w:p>
        </w:tc>
        <w:tc>
          <w:tcPr>
            <w:tcW w:w="2410" w:type="dxa"/>
            <w:vAlign w:val="top"/>
          </w:tcPr>
          <w:p>
            <w:pPr>
              <w:pStyle w:val="TableText"/>
              <w:ind w:left="255"/>
              <w:spacing w:before="210" w:line="219" w:lineRule="auto"/>
              <w:rPr>
                <w:sz w:val="15"/>
                <w:szCs w:val="15"/>
              </w:rPr>
            </w:pPr>
            <w:r>
              <w:rPr>
                <w:sz w:val="15"/>
                <w:szCs w:val="15"/>
                <w:spacing w:val="-1"/>
              </w:rPr>
              <w:t>数据仓库模型数据</w:t>
            </w:r>
          </w:p>
        </w:tc>
        <w:tc>
          <w:tcPr>
            <w:tcW w:w="2420" w:type="dxa"/>
            <w:vAlign w:val="top"/>
          </w:tcPr>
          <w:p>
            <w:pPr>
              <w:pStyle w:val="TableText"/>
              <w:ind w:left="275"/>
              <w:spacing w:before="210" w:line="220" w:lineRule="auto"/>
              <w:rPr>
                <w:sz w:val="15"/>
                <w:szCs w:val="15"/>
              </w:rPr>
            </w:pPr>
            <w:r>
              <w:rPr>
                <w:sz w:val="15"/>
                <w:szCs w:val="15"/>
                <w:spacing w:val="-2"/>
              </w:rPr>
              <w:t>较长期</w:t>
            </w:r>
          </w:p>
        </w:tc>
        <w:tc>
          <w:tcPr>
            <w:tcW w:w="2690" w:type="dxa"/>
            <w:vAlign w:val="top"/>
            <w:tcBorders>
              <w:right w:val="nil"/>
            </w:tcBorders>
          </w:tcPr>
          <w:p>
            <w:pPr>
              <w:pStyle w:val="TableText"/>
              <w:ind w:left="265" w:right="166" w:firstLine="10"/>
              <w:spacing w:before="100" w:line="265" w:lineRule="auto"/>
              <w:rPr>
                <w:sz w:val="15"/>
                <w:szCs w:val="15"/>
              </w:rPr>
            </w:pPr>
            <w:r>
              <w:rPr>
                <w:sz w:val="15"/>
                <w:szCs w:val="15"/>
                <w:spacing w:val="-1"/>
              </w:rPr>
              <w:t>数据仓库模型、数据整合、数据清</w:t>
            </w:r>
            <w:r>
              <w:rPr>
                <w:sz w:val="15"/>
                <w:szCs w:val="15"/>
                <w:spacing w:val="6"/>
              </w:rPr>
              <w:t xml:space="preserve"> </w:t>
            </w:r>
            <w:r>
              <w:rPr>
                <w:sz w:val="15"/>
                <w:szCs w:val="15"/>
                <w:spacing w:val="-1"/>
              </w:rPr>
              <w:t>洗、汇总加工</w:t>
            </w:r>
          </w:p>
        </w:tc>
      </w:tr>
      <w:tr>
        <w:trPr>
          <w:trHeight w:val="309" w:hRule="atLeast"/>
        </w:trPr>
        <w:tc>
          <w:tcPr>
            <w:tcW w:w="950" w:type="dxa"/>
            <w:vAlign w:val="top"/>
            <w:vMerge w:val="restart"/>
            <w:tcBorders>
              <w:left w:val="nil"/>
              <w:bottom w:val="nil"/>
            </w:tcBorders>
          </w:tcPr>
          <w:p>
            <w:pPr>
              <w:spacing w:line="241" w:lineRule="auto"/>
              <w:rPr>
                <w:rFonts w:ascii="Arial"/>
                <w:sz w:val="21"/>
              </w:rPr>
            </w:pPr>
            <w:r/>
          </w:p>
          <w:p>
            <w:pPr>
              <w:pStyle w:val="TableText"/>
              <w:ind w:left="250"/>
              <w:spacing w:before="49" w:line="249" w:lineRule="exact"/>
              <w:rPr>
                <w:sz w:val="15"/>
                <w:szCs w:val="15"/>
              </w:rPr>
            </w:pPr>
            <w:r>
              <w:rPr>
                <w:sz w:val="15"/>
                <w:szCs w:val="15"/>
                <w:spacing w:val="-2"/>
                <w:position w:val="7"/>
              </w:rPr>
              <w:t>分析型</w:t>
            </w:r>
          </w:p>
          <w:p>
            <w:pPr>
              <w:pStyle w:val="TableText"/>
              <w:ind w:left="250"/>
              <w:spacing w:line="219" w:lineRule="auto"/>
              <w:rPr>
                <w:sz w:val="15"/>
                <w:szCs w:val="15"/>
              </w:rPr>
            </w:pPr>
            <w:r>
              <w:rPr>
                <w:sz w:val="15"/>
                <w:szCs w:val="15"/>
                <w:spacing w:val="-2"/>
              </w:rPr>
              <w:t>数据区</w:t>
            </w:r>
          </w:p>
        </w:tc>
        <w:tc>
          <w:tcPr>
            <w:tcW w:w="2410" w:type="dxa"/>
            <w:vAlign w:val="top"/>
          </w:tcPr>
          <w:p>
            <w:pPr>
              <w:pStyle w:val="TableText"/>
              <w:ind w:left="255"/>
              <w:spacing w:before="81" w:line="219" w:lineRule="auto"/>
              <w:rPr>
                <w:sz w:val="15"/>
                <w:szCs w:val="15"/>
              </w:rPr>
            </w:pPr>
            <w:r>
              <w:rPr>
                <w:sz w:val="15"/>
                <w:szCs w:val="15"/>
                <w:spacing w:val="-2"/>
              </w:rPr>
              <w:t>集市数据</w:t>
            </w:r>
          </w:p>
        </w:tc>
        <w:tc>
          <w:tcPr>
            <w:tcW w:w="2420" w:type="dxa"/>
            <w:vAlign w:val="top"/>
          </w:tcPr>
          <w:p>
            <w:pPr>
              <w:pStyle w:val="TableText"/>
              <w:ind w:left="275"/>
              <w:spacing w:before="81" w:line="219" w:lineRule="auto"/>
              <w:rPr>
                <w:sz w:val="15"/>
                <w:szCs w:val="15"/>
              </w:rPr>
            </w:pPr>
            <w:r>
              <w:rPr>
                <w:sz w:val="15"/>
                <w:szCs w:val="15"/>
                <w:spacing w:val="-1"/>
              </w:rPr>
              <w:t>根据业务需要</w:t>
            </w:r>
          </w:p>
        </w:tc>
        <w:tc>
          <w:tcPr>
            <w:tcW w:w="2690" w:type="dxa"/>
            <w:vAlign w:val="top"/>
            <w:tcBorders>
              <w:right w:val="nil"/>
            </w:tcBorders>
          </w:tcPr>
          <w:p>
            <w:pPr>
              <w:pStyle w:val="TableText"/>
              <w:ind w:left="265"/>
              <w:spacing w:before="81" w:line="219" w:lineRule="auto"/>
              <w:rPr>
                <w:sz w:val="15"/>
                <w:szCs w:val="15"/>
              </w:rPr>
            </w:pPr>
            <w:r>
              <w:rPr>
                <w:sz w:val="15"/>
                <w:szCs w:val="15"/>
                <w:spacing w:val="-2"/>
              </w:rPr>
              <w:t>指标、模型化</w:t>
            </w:r>
          </w:p>
        </w:tc>
      </w:tr>
      <w:tr>
        <w:trPr>
          <w:trHeight w:val="319" w:hRule="atLeast"/>
        </w:trPr>
        <w:tc>
          <w:tcPr>
            <w:tcW w:w="950" w:type="dxa"/>
            <w:vAlign w:val="top"/>
            <w:vMerge w:val="continue"/>
            <w:tcBorders>
              <w:left w:val="nil"/>
              <w:top w:val="nil"/>
              <w:bottom w:val="nil"/>
            </w:tcBorders>
          </w:tcPr>
          <w:p>
            <w:pPr>
              <w:rPr>
                <w:rFonts w:ascii="Arial"/>
                <w:sz w:val="21"/>
              </w:rPr>
            </w:pPr>
            <w:r/>
          </w:p>
        </w:tc>
        <w:tc>
          <w:tcPr>
            <w:tcW w:w="2410" w:type="dxa"/>
            <w:vAlign w:val="top"/>
          </w:tcPr>
          <w:p>
            <w:pPr>
              <w:pStyle w:val="TableText"/>
              <w:ind w:left="255"/>
              <w:spacing w:before="92" w:line="219" w:lineRule="auto"/>
              <w:rPr>
                <w:sz w:val="15"/>
                <w:szCs w:val="15"/>
              </w:rPr>
            </w:pPr>
            <w:r>
              <w:rPr>
                <w:sz w:val="15"/>
                <w:szCs w:val="15"/>
                <w:spacing w:val="-1"/>
              </w:rPr>
              <w:t>挖掘数据</w:t>
            </w:r>
          </w:p>
        </w:tc>
        <w:tc>
          <w:tcPr>
            <w:tcW w:w="2420" w:type="dxa"/>
            <w:vAlign w:val="top"/>
          </w:tcPr>
          <w:p>
            <w:pPr>
              <w:pStyle w:val="TableText"/>
              <w:ind w:left="275"/>
              <w:spacing w:before="92" w:line="219" w:lineRule="auto"/>
              <w:rPr>
                <w:sz w:val="15"/>
                <w:szCs w:val="15"/>
              </w:rPr>
            </w:pPr>
            <w:r>
              <w:rPr>
                <w:sz w:val="15"/>
                <w:szCs w:val="15"/>
                <w:spacing w:val="-1"/>
              </w:rPr>
              <w:t>根据模型训练需要</w:t>
            </w:r>
          </w:p>
        </w:tc>
        <w:tc>
          <w:tcPr>
            <w:tcW w:w="2690" w:type="dxa"/>
            <w:vAlign w:val="top"/>
            <w:tcBorders>
              <w:right w:val="nil"/>
            </w:tcBorders>
          </w:tcPr>
          <w:p>
            <w:pPr>
              <w:pStyle w:val="TableText"/>
              <w:ind w:left="265"/>
              <w:spacing w:before="92" w:line="219" w:lineRule="auto"/>
              <w:rPr>
                <w:sz w:val="15"/>
                <w:szCs w:val="15"/>
              </w:rPr>
            </w:pPr>
            <w:r>
              <w:rPr>
                <w:sz w:val="15"/>
                <w:szCs w:val="15"/>
                <w:spacing w:val="-1"/>
              </w:rPr>
              <w:t>模型化、抽样</w:t>
            </w:r>
          </w:p>
        </w:tc>
      </w:tr>
      <w:tr>
        <w:trPr>
          <w:trHeight w:val="309" w:hRule="atLeast"/>
        </w:trPr>
        <w:tc>
          <w:tcPr>
            <w:tcW w:w="950" w:type="dxa"/>
            <w:vAlign w:val="top"/>
            <w:vMerge w:val="continue"/>
            <w:tcBorders>
              <w:left w:val="nil"/>
              <w:top w:val="nil"/>
            </w:tcBorders>
          </w:tcPr>
          <w:p>
            <w:pPr>
              <w:rPr>
                <w:rFonts w:ascii="Arial"/>
                <w:sz w:val="21"/>
              </w:rPr>
            </w:pPr>
            <w:r/>
          </w:p>
        </w:tc>
        <w:tc>
          <w:tcPr>
            <w:tcW w:w="2410" w:type="dxa"/>
            <w:vAlign w:val="top"/>
          </w:tcPr>
          <w:p>
            <w:pPr>
              <w:pStyle w:val="TableText"/>
              <w:ind w:left="255"/>
              <w:spacing w:before="83" w:line="219" w:lineRule="auto"/>
              <w:rPr>
                <w:sz w:val="15"/>
                <w:szCs w:val="15"/>
              </w:rPr>
            </w:pPr>
            <w:r>
              <w:rPr>
                <w:sz w:val="15"/>
                <w:szCs w:val="15"/>
                <w:spacing w:val="-1"/>
              </w:rPr>
              <w:t>报表数据</w:t>
            </w:r>
          </w:p>
        </w:tc>
        <w:tc>
          <w:tcPr>
            <w:tcW w:w="2420" w:type="dxa"/>
            <w:vAlign w:val="top"/>
          </w:tcPr>
          <w:p>
            <w:pPr>
              <w:pStyle w:val="TableText"/>
              <w:ind w:left="275"/>
              <w:spacing w:before="83" w:line="219" w:lineRule="auto"/>
              <w:rPr>
                <w:sz w:val="15"/>
                <w:szCs w:val="15"/>
              </w:rPr>
            </w:pPr>
            <w:r>
              <w:rPr>
                <w:sz w:val="15"/>
                <w:szCs w:val="15"/>
                <w:spacing w:val="-1"/>
              </w:rPr>
              <w:t>根据业务需要</w:t>
            </w:r>
          </w:p>
        </w:tc>
        <w:tc>
          <w:tcPr>
            <w:tcW w:w="2690" w:type="dxa"/>
            <w:vAlign w:val="top"/>
            <w:tcBorders>
              <w:right w:val="nil"/>
            </w:tcBorders>
          </w:tcPr>
          <w:p>
            <w:pPr>
              <w:pStyle w:val="TableText"/>
              <w:ind w:left="265"/>
              <w:spacing w:before="83" w:line="219" w:lineRule="auto"/>
              <w:rPr>
                <w:sz w:val="15"/>
                <w:szCs w:val="15"/>
              </w:rPr>
            </w:pPr>
            <w:r>
              <w:rPr>
                <w:sz w:val="15"/>
                <w:szCs w:val="15"/>
                <w:spacing w:val="-2"/>
              </w:rPr>
              <w:t>指标、模型化</w:t>
            </w:r>
          </w:p>
        </w:tc>
      </w:tr>
      <w:tr>
        <w:trPr>
          <w:trHeight w:val="299" w:hRule="atLeast"/>
        </w:trPr>
        <w:tc>
          <w:tcPr>
            <w:tcW w:w="950" w:type="dxa"/>
            <w:vAlign w:val="top"/>
            <w:vMerge w:val="restart"/>
            <w:tcBorders>
              <w:left w:val="nil"/>
              <w:bottom w:val="nil"/>
            </w:tcBorders>
          </w:tcPr>
          <w:p>
            <w:pPr>
              <w:pStyle w:val="TableText"/>
              <w:ind w:left="250"/>
              <w:spacing w:before="144" w:line="220" w:lineRule="exact"/>
              <w:rPr>
                <w:sz w:val="15"/>
                <w:szCs w:val="15"/>
              </w:rPr>
            </w:pPr>
            <w:r>
              <w:rPr>
                <w:sz w:val="15"/>
                <w:szCs w:val="15"/>
                <w:spacing w:val="-2"/>
                <w:position w:val="5"/>
              </w:rPr>
              <w:t>历史型</w:t>
            </w:r>
          </w:p>
          <w:p>
            <w:pPr>
              <w:pStyle w:val="TableText"/>
              <w:ind w:left="250"/>
              <w:spacing w:line="219" w:lineRule="auto"/>
              <w:rPr>
                <w:sz w:val="15"/>
                <w:szCs w:val="15"/>
              </w:rPr>
            </w:pPr>
            <w:r>
              <w:rPr>
                <w:sz w:val="15"/>
                <w:szCs w:val="15"/>
                <w:spacing w:val="-2"/>
              </w:rPr>
              <w:t>数据区</w:t>
            </w:r>
          </w:p>
        </w:tc>
        <w:tc>
          <w:tcPr>
            <w:tcW w:w="2410" w:type="dxa"/>
            <w:vAlign w:val="top"/>
          </w:tcPr>
          <w:p>
            <w:pPr>
              <w:pStyle w:val="TableText"/>
              <w:ind w:left="255"/>
              <w:spacing w:before="84" w:line="219" w:lineRule="auto"/>
              <w:rPr>
                <w:sz w:val="15"/>
                <w:szCs w:val="15"/>
              </w:rPr>
            </w:pPr>
            <w:r>
              <w:rPr>
                <w:sz w:val="15"/>
                <w:szCs w:val="15"/>
                <w:spacing w:val="-2"/>
              </w:rPr>
              <w:t>结构化归档数据</w:t>
            </w:r>
          </w:p>
        </w:tc>
        <w:tc>
          <w:tcPr>
            <w:tcW w:w="2420" w:type="dxa"/>
            <w:vAlign w:val="top"/>
          </w:tcPr>
          <w:p>
            <w:pPr>
              <w:pStyle w:val="TableText"/>
              <w:ind w:left="275"/>
              <w:spacing w:before="84" w:line="220" w:lineRule="auto"/>
              <w:rPr>
                <w:sz w:val="15"/>
                <w:szCs w:val="15"/>
              </w:rPr>
            </w:pPr>
            <w:r>
              <w:rPr>
                <w:sz w:val="15"/>
                <w:szCs w:val="15"/>
                <w:spacing w:val="-2"/>
              </w:rPr>
              <w:t>长期</w:t>
            </w:r>
          </w:p>
        </w:tc>
        <w:tc>
          <w:tcPr>
            <w:tcW w:w="2690" w:type="dxa"/>
            <w:vAlign w:val="top"/>
            <w:tcBorders>
              <w:right w:val="nil"/>
            </w:tcBorders>
          </w:tcPr>
          <w:p>
            <w:pPr>
              <w:pStyle w:val="TableText"/>
              <w:ind w:left="265"/>
              <w:spacing w:before="84" w:line="219" w:lineRule="auto"/>
              <w:rPr>
                <w:sz w:val="15"/>
                <w:szCs w:val="15"/>
              </w:rPr>
            </w:pPr>
            <w:r>
              <w:rPr>
                <w:sz w:val="15"/>
                <w:szCs w:val="15"/>
                <w:spacing w:val="-2"/>
              </w:rPr>
              <w:t>原始数据</w:t>
            </w:r>
          </w:p>
        </w:tc>
      </w:tr>
      <w:tr>
        <w:trPr>
          <w:trHeight w:val="314" w:hRule="atLeast"/>
        </w:trPr>
        <w:tc>
          <w:tcPr>
            <w:tcW w:w="950" w:type="dxa"/>
            <w:vAlign w:val="top"/>
            <w:vMerge w:val="continue"/>
            <w:tcBorders>
              <w:left w:val="nil"/>
              <w:top w:val="nil"/>
            </w:tcBorders>
          </w:tcPr>
          <w:p>
            <w:pPr>
              <w:rPr>
                <w:rFonts w:ascii="Arial"/>
                <w:sz w:val="21"/>
              </w:rPr>
            </w:pPr>
            <w:r/>
          </w:p>
        </w:tc>
        <w:tc>
          <w:tcPr>
            <w:tcW w:w="2410" w:type="dxa"/>
            <w:vAlign w:val="top"/>
          </w:tcPr>
          <w:p>
            <w:pPr>
              <w:pStyle w:val="TableText"/>
              <w:ind w:left="255"/>
              <w:spacing w:before="85" w:line="219" w:lineRule="auto"/>
              <w:rPr>
                <w:sz w:val="15"/>
                <w:szCs w:val="15"/>
              </w:rPr>
            </w:pPr>
            <w:r>
              <w:rPr>
                <w:sz w:val="15"/>
                <w:szCs w:val="15"/>
                <w:spacing w:val="-1"/>
              </w:rPr>
              <w:t>非结构化归档数据</w:t>
            </w:r>
          </w:p>
        </w:tc>
        <w:tc>
          <w:tcPr>
            <w:tcW w:w="2420" w:type="dxa"/>
            <w:vAlign w:val="top"/>
          </w:tcPr>
          <w:p>
            <w:pPr>
              <w:pStyle w:val="TableText"/>
              <w:ind w:left="275"/>
              <w:spacing w:before="85" w:line="220" w:lineRule="auto"/>
              <w:rPr>
                <w:sz w:val="15"/>
                <w:szCs w:val="15"/>
              </w:rPr>
            </w:pPr>
            <w:r>
              <w:rPr>
                <w:sz w:val="15"/>
                <w:szCs w:val="15"/>
                <w:spacing w:val="-2"/>
              </w:rPr>
              <w:t>长期</w:t>
            </w:r>
          </w:p>
        </w:tc>
        <w:tc>
          <w:tcPr>
            <w:tcW w:w="2690" w:type="dxa"/>
            <w:vAlign w:val="top"/>
            <w:tcBorders>
              <w:right w:val="nil"/>
            </w:tcBorders>
          </w:tcPr>
          <w:p>
            <w:pPr>
              <w:pStyle w:val="TableText"/>
              <w:ind w:left="265"/>
              <w:spacing w:before="85" w:line="219" w:lineRule="auto"/>
              <w:rPr>
                <w:sz w:val="15"/>
                <w:szCs w:val="15"/>
              </w:rPr>
            </w:pPr>
            <w:r>
              <w:rPr>
                <w:sz w:val="15"/>
                <w:szCs w:val="15"/>
                <w:spacing w:val="2"/>
              </w:rPr>
              <w:t>图片等</w:t>
            </w:r>
          </w:p>
        </w:tc>
      </w:tr>
    </w:tbl>
    <w:p>
      <w:pPr>
        <w:spacing w:line="163" w:lineRule="exact"/>
        <w:rPr>
          <w:rFonts w:ascii="Arial"/>
          <w:sz w:val="14"/>
        </w:rPr>
      </w:pPr>
      <w:r/>
    </w:p>
    <w:p>
      <w:pPr>
        <w:spacing w:line="163" w:lineRule="exact"/>
        <w:sectPr>
          <w:footerReference w:type="default" r:id="rId260"/>
          <w:pgSz w:w="9640" w:h="14400"/>
          <w:pgMar w:top="769" w:right="509" w:bottom="672" w:left="570" w:header="0" w:footer="513" w:gutter="0"/>
        </w:sectPr>
        <w:rPr>
          <w:rFonts w:ascii="Arial" w:hAnsi="Arial" w:eastAsia="Arial" w:cs="Arial"/>
          <w:sz w:val="14"/>
          <w:szCs w:val="14"/>
        </w:rPr>
      </w:pPr>
    </w:p>
    <w:p>
      <w:pPr>
        <w:pStyle w:val="BodyText"/>
        <w:ind w:left="6352"/>
        <w:spacing w:before="42" w:line="222" w:lineRule="auto"/>
        <w:rPr>
          <w:sz w:val="21"/>
          <w:szCs w:val="21"/>
        </w:rPr>
      </w:pPr>
      <w:r>
        <w:rPr>
          <w:rFonts w:ascii="SimHei" w:hAnsi="SimHei" w:eastAsia="SimHei" w:cs="SimHei"/>
          <w:sz w:val="21"/>
          <w:szCs w:val="21"/>
          <w:b/>
          <w:bCs/>
          <w:spacing w:val="-17"/>
        </w:rPr>
        <w:t>数据分布与存储</w:t>
      </w:r>
      <w:r>
        <w:rPr>
          <w:rFonts w:ascii="SimHei" w:hAnsi="SimHei" w:eastAsia="SimHei" w:cs="SimHei"/>
          <w:sz w:val="21"/>
          <w:szCs w:val="21"/>
          <w:spacing w:val="-17"/>
        </w:rPr>
        <w:t xml:space="preserve">  </w:t>
      </w:r>
      <w:r>
        <w:rPr>
          <w:sz w:val="21"/>
          <w:szCs w:val="21"/>
          <w:b/>
          <w:bCs/>
          <w:spacing w:val="-17"/>
        </w:rPr>
        <w:t>第9章</w:t>
      </w:r>
    </w:p>
    <w:p>
      <w:pPr>
        <w:ind w:left="413"/>
        <w:spacing w:before="306" w:line="221" w:lineRule="auto"/>
        <w:rPr>
          <w:rFonts w:ascii="SimHei" w:hAnsi="SimHei" w:eastAsia="SimHei" w:cs="SimHei"/>
          <w:sz w:val="21"/>
          <w:szCs w:val="21"/>
        </w:rPr>
      </w:pPr>
      <w:r>
        <w:rPr>
          <w:rFonts w:ascii="SimHei" w:hAnsi="SimHei" w:eastAsia="SimHei" w:cs="SimHei"/>
          <w:sz w:val="21"/>
          <w:szCs w:val="21"/>
          <w:b/>
          <w:bCs/>
          <w:spacing w:val="4"/>
        </w:rPr>
        <w:t>(3)数据存储支撑的服务</w:t>
      </w:r>
    </w:p>
    <w:p>
      <w:pPr>
        <w:pStyle w:val="BodyText"/>
        <w:ind w:right="82" w:firstLine="410"/>
        <w:spacing w:before="70" w:line="267" w:lineRule="auto"/>
        <w:rPr>
          <w:sz w:val="21"/>
          <w:szCs w:val="21"/>
        </w:rPr>
      </w:pPr>
      <w:r>
        <w:rPr>
          <w:sz w:val="21"/>
          <w:szCs w:val="21"/>
          <w:spacing w:val="7"/>
        </w:rPr>
        <w:t>1)交易型数据区。交易型数据区处于信息收集的最前端。该区的数据旨在对联机交易</w:t>
      </w:r>
      <w:r>
        <w:rPr>
          <w:sz w:val="21"/>
          <w:szCs w:val="21"/>
          <w:spacing w:val="5"/>
        </w:rPr>
        <w:t xml:space="preserve"> </w:t>
      </w:r>
      <w:r>
        <w:rPr>
          <w:sz w:val="21"/>
          <w:szCs w:val="21"/>
          <w:spacing w:val="1"/>
        </w:rPr>
        <w:t>进行服务，是满足客户办理业务需要的重要区域。通过应用的渠道接入、交互控制</w:t>
      </w:r>
      <w:r>
        <w:rPr>
          <w:sz w:val="21"/>
          <w:szCs w:val="21"/>
        </w:rPr>
        <w:t>与客户进 </w:t>
      </w:r>
      <w:r>
        <w:rPr>
          <w:sz w:val="21"/>
          <w:szCs w:val="21"/>
          <w:spacing w:val="1"/>
        </w:rPr>
        <w:t>行信息交互；通过业务处理的业务逻辑控制与操作，完成对各种业务的交易事务，最</w:t>
      </w:r>
      <w:r>
        <w:rPr>
          <w:sz w:val="21"/>
          <w:szCs w:val="21"/>
        </w:rPr>
        <w:t>终体现 </w:t>
      </w:r>
      <w:r>
        <w:rPr>
          <w:sz w:val="21"/>
          <w:szCs w:val="21"/>
          <w:spacing w:val="1"/>
        </w:rPr>
        <w:t>为交易型数据区的具体业务数据。服务主要通过联机接口进行，少数服务通过批量的交</w:t>
      </w:r>
      <w:r>
        <w:rPr>
          <w:sz w:val="21"/>
          <w:szCs w:val="21"/>
        </w:rPr>
        <w:t>易处 </w:t>
      </w:r>
      <w:r>
        <w:rPr>
          <w:sz w:val="21"/>
          <w:szCs w:val="21"/>
          <w:spacing w:val="1"/>
        </w:rPr>
        <w:t>理，并通过文件或接口的形式对集成型数据区、分析型数据区进行服务；服务等级高，需要</w:t>
      </w:r>
      <w:r>
        <w:rPr>
          <w:sz w:val="21"/>
          <w:szCs w:val="21"/>
        </w:rPr>
        <w:t xml:space="preserve"> </w:t>
      </w:r>
      <w:r>
        <w:rPr>
          <w:sz w:val="21"/>
          <w:szCs w:val="21"/>
          <w:spacing w:val="-4"/>
        </w:rPr>
        <w:t>实时响应，需要高可用性。</w:t>
      </w:r>
    </w:p>
    <w:p>
      <w:pPr>
        <w:pStyle w:val="BodyText"/>
        <w:ind w:right="91" w:firstLine="400"/>
        <w:spacing w:before="79" w:line="262" w:lineRule="auto"/>
        <w:rPr>
          <w:sz w:val="21"/>
          <w:szCs w:val="21"/>
        </w:rPr>
      </w:pPr>
      <w:r>
        <w:rPr>
          <w:sz w:val="21"/>
          <w:szCs w:val="21"/>
          <w:spacing w:val="7"/>
        </w:rPr>
        <w:t>2)集成型数据区。集成型数据区处于数据流向的中端。该区会形成信息的全貌，其数</w:t>
      </w:r>
      <w:r>
        <w:rPr>
          <w:sz w:val="21"/>
          <w:szCs w:val="21"/>
          <w:spacing w:val="2"/>
        </w:rPr>
        <w:t xml:space="preserve"> </w:t>
      </w:r>
      <w:r>
        <w:rPr>
          <w:sz w:val="21"/>
          <w:szCs w:val="21"/>
          <w:spacing w:val="1"/>
        </w:rPr>
        <w:t>据是对交易型数据区的整合与集成，形成全数据视图的数据平台。服务既包括通过联机接口</w:t>
      </w:r>
      <w:r>
        <w:rPr>
          <w:sz w:val="21"/>
          <w:szCs w:val="21"/>
        </w:rPr>
        <w:t xml:space="preserve"> </w:t>
      </w:r>
      <w:r>
        <w:rPr>
          <w:sz w:val="21"/>
          <w:szCs w:val="21"/>
          <w:spacing w:val="9"/>
        </w:rPr>
        <w:t>查询(如操作型数据存储、客户公共信息平台),也包括通过文件接口的形式批量对分</w:t>
      </w:r>
      <w:r>
        <w:rPr>
          <w:sz w:val="21"/>
          <w:szCs w:val="21"/>
          <w:spacing w:val="8"/>
        </w:rPr>
        <w:t>析型</w:t>
      </w:r>
      <w:r>
        <w:rPr>
          <w:sz w:val="21"/>
          <w:szCs w:val="21"/>
        </w:rPr>
        <w:t xml:space="preserve"> </w:t>
      </w:r>
      <w:r>
        <w:rPr>
          <w:sz w:val="21"/>
          <w:szCs w:val="21"/>
          <w:spacing w:val="13"/>
        </w:rPr>
        <w:t>数据区进行服务(如</w:t>
      </w:r>
      <w:r>
        <w:rPr>
          <w:sz w:val="21"/>
          <w:szCs w:val="21"/>
          <w:spacing w:val="-36"/>
        </w:rPr>
        <w:t xml:space="preserve"> </w:t>
      </w:r>
      <w:r>
        <w:rPr>
          <w:rFonts w:ascii="Times New Roman" w:hAnsi="Times New Roman" w:eastAsia="Times New Roman" w:cs="Times New Roman"/>
          <w:sz w:val="21"/>
          <w:szCs w:val="21"/>
        </w:rPr>
        <w:t>ODS</w:t>
      </w:r>
      <w:r>
        <w:rPr>
          <w:sz w:val="21"/>
          <w:szCs w:val="21"/>
          <w:spacing w:val="13"/>
        </w:rPr>
        <w:t>、数据仓库),少数服务通过动态查询进行(数据仓库)。服务等</w:t>
      </w:r>
      <w:r>
        <w:rPr>
          <w:sz w:val="21"/>
          <w:szCs w:val="21"/>
        </w:rPr>
        <w:t xml:space="preserve"> </w:t>
      </w:r>
      <w:r>
        <w:rPr>
          <w:sz w:val="21"/>
          <w:szCs w:val="21"/>
          <w:spacing w:val="-1"/>
        </w:rPr>
        <w:t>级低，不需要实时响应，对高可用性要求较低。</w:t>
      </w:r>
    </w:p>
    <w:p>
      <w:pPr>
        <w:pStyle w:val="BodyText"/>
        <w:ind w:right="89" w:firstLine="410"/>
        <w:spacing w:before="81" w:line="259" w:lineRule="auto"/>
        <w:rPr>
          <w:sz w:val="21"/>
          <w:szCs w:val="21"/>
        </w:rPr>
      </w:pPr>
      <w:r>
        <w:rPr>
          <w:sz w:val="21"/>
          <w:szCs w:val="21"/>
          <w:spacing w:val="7"/>
        </w:rPr>
        <w:t>3)分析型数据区。分析型数据区处于数据流向的末端。对信息的</w:t>
      </w:r>
      <w:r>
        <w:rPr>
          <w:sz w:val="21"/>
          <w:szCs w:val="21"/>
          <w:spacing w:val="6"/>
        </w:rPr>
        <w:t>统计、分析、挖掘进</w:t>
      </w:r>
      <w:r>
        <w:rPr>
          <w:sz w:val="21"/>
          <w:szCs w:val="21"/>
        </w:rPr>
        <w:t xml:space="preserve"> </w:t>
      </w:r>
      <w:r>
        <w:rPr>
          <w:sz w:val="21"/>
          <w:szCs w:val="21"/>
          <w:spacing w:val="1"/>
        </w:rPr>
        <w:t>行支撑，数据源主要来自集成型数据区，少部分来自交易型数据区。分析型数据区所产生的</w:t>
      </w:r>
      <w:r>
        <w:rPr>
          <w:sz w:val="21"/>
          <w:szCs w:val="21"/>
          <w:spacing w:val="5"/>
        </w:rPr>
        <w:t xml:space="preserve"> </w:t>
      </w:r>
      <w:r>
        <w:rPr>
          <w:sz w:val="21"/>
          <w:szCs w:val="21"/>
          <w:spacing w:val="1"/>
        </w:rPr>
        <w:t>数据可回传到交易型数据区。服务主要通过动态查询的形式对分析型应用进行服务；服务等</w:t>
      </w:r>
      <w:r>
        <w:rPr>
          <w:sz w:val="21"/>
          <w:szCs w:val="21"/>
        </w:rPr>
        <w:t xml:space="preserve"> </w:t>
      </w:r>
      <w:r>
        <w:rPr>
          <w:sz w:val="21"/>
          <w:szCs w:val="21"/>
        </w:rPr>
        <w:t>级中等，不需要实时响应，对高可用性要求中等。</w:t>
      </w:r>
    </w:p>
    <w:p>
      <w:pPr>
        <w:pStyle w:val="BodyText"/>
        <w:ind w:firstLine="410"/>
        <w:spacing w:before="82" w:line="259" w:lineRule="auto"/>
        <w:rPr>
          <w:sz w:val="21"/>
          <w:szCs w:val="21"/>
        </w:rPr>
      </w:pPr>
      <w:r>
        <w:rPr>
          <w:sz w:val="21"/>
          <w:szCs w:val="21"/>
          <w:spacing w:val="9"/>
        </w:rPr>
        <w:t>4)历史型数据区。历史型数据区处于数据生命周期的末端。该区主要包括归档数据，</w:t>
      </w:r>
      <w:r>
        <w:rPr>
          <w:sz w:val="21"/>
          <w:szCs w:val="21"/>
          <w:spacing w:val="12"/>
        </w:rPr>
        <w:t xml:space="preserve"> </w:t>
      </w:r>
      <w:r>
        <w:rPr>
          <w:sz w:val="21"/>
          <w:szCs w:val="21"/>
          <w:spacing w:val="6"/>
        </w:rPr>
        <w:t>是交易型数据区的过期数据，并根据数据生命周期管理原则加以归档。该区还包括审计数</w:t>
      </w:r>
      <w:r>
        <w:rPr>
          <w:sz w:val="21"/>
          <w:szCs w:val="21"/>
          <w:spacing w:val="7"/>
        </w:rPr>
        <w:t xml:space="preserve">  </w:t>
      </w:r>
      <w:r>
        <w:rPr>
          <w:sz w:val="21"/>
          <w:szCs w:val="21"/>
          <w:spacing w:val="1"/>
        </w:rPr>
        <w:t>据，作为备查数据存放。该区主要对操作型数据存储的过期数据提供归档查询服务，并对审</w:t>
      </w:r>
      <w:r>
        <w:rPr>
          <w:sz w:val="21"/>
          <w:szCs w:val="21"/>
          <w:spacing w:val="3"/>
        </w:rPr>
        <w:t xml:space="preserve">  </w:t>
      </w:r>
      <w:r>
        <w:rPr>
          <w:sz w:val="21"/>
          <w:szCs w:val="21"/>
        </w:rPr>
        <w:t>计备查数据进行历史数据存储。服务等级中等，需要准实时响应，对高可用性要求中等。</w:t>
      </w:r>
    </w:p>
    <w:p>
      <w:pPr>
        <w:pStyle w:val="BodyText"/>
        <w:ind w:right="60" w:firstLine="413"/>
        <w:spacing w:before="76" w:line="256" w:lineRule="auto"/>
        <w:rPr>
          <w:sz w:val="21"/>
          <w:szCs w:val="21"/>
        </w:rPr>
      </w:pPr>
      <w:r>
        <w:rPr>
          <w:rFonts w:ascii="SimHei" w:hAnsi="SimHei" w:eastAsia="SimHei" w:cs="SimHei"/>
          <w:sz w:val="21"/>
          <w:szCs w:val="21"/>
          <w:b/>
          <w:bCs/>
          <w:spacing w:val="4"/>
        </w:rPr>
        <w:t>(4)数据存储技术</w:t>
      </w:r>
      <w:r>
        <w:rPr>
          <w:rFonts w:ascii="SimHei" w:hAnsi="SimHei" w:eastAsia="SimHei" w:cs="SimHei"/>
          <w:sz w:val="21"/>
          <w:szCs w:val="21"/>
          <w:spacing w:val="7"/>
        </w:rPr>
        <w:t xml:space="preserve">  </w:t>
      </w:r>
      <w:r>
        <w:rPr>
          <w:sz w:val="21"/>
          <w:szCs w:val="21"/>
          <w:spacing w:val="4"/>
        </w:rPr>
        <w:t>数据存储技术平台的选择一般要结合数据的重要等级、服务等级、</w:t>
      </w:r>
      <w:r>
        <w:rPr>
          <w:sz w:val="21"/>
          <w:szCs w:val="21"/>
        </w:rPr>
        <w:t xml:space="preserve"> </w:t>
      </w:r>
      <w:r>
        <w:rPr>
          <w:sz w:val="21"/>
          <w:szCs w:val="21"/>
          <w:spacing w:val="7"/>
        </w:rPr>
        <w:t>安全等级、数据类型、数据访问特性(增/删/改/查)等多种因素综合考虑。</w:t>
      </w:r>
    </w:p>
    <w:p>
      <w:pPr>
        <w:pStyle w:val="BodyText"/>
        <w:ind w:right="92" w:firstLine="410"/>
        <w:spacing w:before="53" w:line="259" w:lineRule="auto"/>
        <w:rPr>
          <w:sz w:val="21"/>
          <w:szCs w:val="21"/>
        </w:rPr>
      </w:pPr>
      <w:r>
        <w:rPr>
          <w:sz w:val="21"/>
          <w:szCs w:val="21"/>
          <w:spacing w:val="7"/>
        </w:rPr>
        <w:t>1)对于交易型数据，由于属于交易系统，重要且存在大量用户的高并</w:t>
      </w:r>
      <w:r>
        <w:rPr>
          <w:sz w:val="21"/>
          <w:szCs w:val="21"/>
          <w:spacing w:val="6"/>
        </w:rPr>
        <w:t>发访问，要求实</w:t>
      </w:r>
      <w:r>
        <w:rPr>
          <w:sz w:val="21"/>
          <w:szCs w:val="21"/>
        </w:rPr>
        <w:t xml:space="preserve"> </w:t>
      </w:r>
      <w:r>
        <w:rPr>
          <w:sz w:val="21"/>
          <w:szCs w:val="21"/>
          <w:spacing w:val="3"/>
        </w:rPr>
        <w:t>时响应并提供7×24</w:t>
      </w:r>
      <w:r>
        <w:rPr>
          <w:rFonts w:ascii="Times New Roman" w:hAnsi="Times New Roman" w:eastAsia="Times New Roman" w:cs="Times New Roman"/>
          <w:sz w:val="21"/>
          <w:szCs w:val="21"/>
          <w:spacing w:val="3"/>
        </w:rPr>
        <w:t>h </w:t>
      </w:r>
      <w:r>
        <w:rPr>
          <w:sz w:val="21"/>
          <w:szCs w:val="21"/>
          <w:spacing w:val="3"/>
        </w:rPr>
        <w:t>的服务，因此一般采用面</w:t>
      </w:r>
      <w:r>
        <w:rPr>
          <w:sz w:val="21"/>
          <w:szCs w:val="21"/>
          <w:spacing w:val="2"/>
        </w:rPr>
        <w:t>向联机事务处理系统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OLTP</w:t>
      </w:r>
      <w:r>
        <w:rPr>
          <w:rFonts w:ascii="Times New Roman" w:hAnsi="Times New Roman" w:eastAsia="Times New Roman" w:cs="Times New Roman"/>
          <w:sz w:val="21"/>
          <w:szCs w:val="21"/>
          <w:spacing w:val="2"/>
        </w:rPr>
        <w:t>)   </w:t>
      </w:r>
      <w:r>
        <w:rPr>
          <w:sz w:val="21"/>
          <w:szCs w:val="21"/>
          <w:spacing w:val="2"/>
        </w:rPr>
        <w:t>的关系型数据</w:t>
      </w:r>
      <w:r>
        <w:rPr>
          <w:sz w:val="21"/>
          <w:szCs w:val="21"/>
        </w:rPr>
        <w:t xml:space="preserve"> </w:t>
      </w:r>
      <w:r>
        <w:rPr>
          <w:sz w:val="21"/>
          <w:szCs w:val="21"/>
          <w:spacing w:val="1"/>
        </w:rPr>
        <w:t>库来实现。从实际情况看，绝大多数银行采用</w:t>
      </w:r>
      <w:r>
        <w:rPr>
          <w:sz w:val="21"/>
          <w:szCs w:val="21"/>
          <w:spacing w:val="-26"/>
        </w:rPr>
        <w:t xml:space="preserve"> </w:t>
      </w:r>
      <w:r>
        <w:rPr>
          <w:sz w:val="21"/>
          <w:szCs w:val="21"/>
        </w:rPr>
        <w:t>DB</w:t>
      </w:r>
      <w:r>
        <w:rPr>
          <w:sz w:val="21"/>
          <w:szCs w:val="21"/>
          <w:spacing w:val="1"/>
        </w:rPr>
        <w:t>2 及</w:t>
      </w:r>
      <w:r>
        <w:rPr>
          <w:sz w:val="21"/>
          <w:szCs w:val="21"/>
          <w:spacing w:val="-38"/>
        </w:rPr>
        <w:t xml:space="preserve"> </w:t>
      </w:r>
      <w:r>
        <w:rPr>
          <w:sz w:val="21"/>
          <w:szCs w:val="21"/>
        </w:rPr>
        <w:t>Oracle</w:t>
      </w:r>
      <w:r>
        <w:rPr>
          <w:sz w:val="21"/>
          <w:szCs w:val="21"/>
          <w:spacing w:val="-36"/>
        </w:rPr>
        <w:t xml:space="preserve"> </w:t>
      </w:r>
      <w:r>
        <w:rPr>
          <w:sz w:val="21"/>
          <w:szCs w:val="21"/>
          <w:spacing w:val="1"/>
        </w:rPr>
        <w:t>这两种数据库实现交易型数据</w:t>
      </w:r>
      <w:r>
        <w:rPr>
          <w:sz w:val="21"/>
          <w:szCs w:val="21"/>
        </w:rPr>
        <w:t xml:space="preserve"> </w:t>
      </w:r>
      <w:r>
        <w:rPr>
          <w:sz w:val="21"/>
          <w:szCs w:val="21"/>
          <w:spacing w:val="-11"/>
        </w:rPr>
        <w:t>的存储。</w:t>
      </w:r>
    </w:p>
    <w:p>
      <w:pPr>
        <w:pStyle w:val="BodyText"/>
        <w:ind w:firstLine="410"/>
        <w:spacing w:before="60" w:line="265" w:lineRule="auto"/>
        <w:rPr>
          <w:sz w:val="21"/>
          <w:szCs w:val="21"/>
        </w:rPr>
      </w:pPr>
      <w:r>
        <w:rPr>
          <w:sz w:val="21"/>
          <w:szCs w:val="21"/>
          <w:spacing w:val="7"/>
        </w:rPr>
        <w:t>2)对于集成型数据，该类数据主要服务于银行的决策支持，其重要程度、服务</w:t>
      </w:r>
      <w:r>
        <w:rPr>
          <w:sz w:val="21"/>
          <w:szCs w:val="21"/>
          <w:spacing w:val="6"/>
        </w:rPr>
        <w:t>等级相 </w:t>
      </w:r>
      <w:r>
        <w:rPr>
          <w:sz w:val="21"/>
          <w:szCs w:val="21"/>
          <w:spacing w:val="10"/>
        </w:rPr>
        <w:t>对较低，但其数据规模相对较大(一些大型银行的集成型数据可达</w:t>
      </w:r>
      <w:r>
        <w:rPr>
          <w:sz w:val="21"/>
          <w:szCs w:val="21"/>
          <w:spacing w:val="-23"/>
        </w:rPr>
        <w:t xml:space="preserve"> </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16"/>
        </w:rPr>
        <w:t xml:space="preserve"> </w:t>
      </w:r>
      <w:r>
        <w:rPr>
          <w:sz w:val="21"/>
          <w:szCs w:val="21"/>
          <w:spacing w:val="10"/>
        </w:rPr>
        <w:t>级),以后</w:t>
      </w:r>
      <w:r>
        <w:rPr>
          <w:sz w:val="21"/>
          <w:szCs w:val="21"/>
          <w:spacing w:val="9"/>
        </w:rPr>
        <w:t>台批量运</w:t>
      </w:r>
      <w:r>
        <w:rPr>
          <w:sz w:val="21"/>
          <w:szCs w:val="21"/>
        </w:rPr>
        <w:t xml:space="preserve">  </w:t>
      </w:r>
      <w:r>
        <w:rPr>
          <w:sz w:val="21"/>
          <w:szCs w:val="21"/>
          <w:spacing w:val="4"/>
        </w:rPr>
        <w:t>算为主，所以一般采用大规模并行处理系统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MPP</w:t>
      </w:r>
      <w:r>
        <w:rPr>
          <w:rFonts w:ascii="Times New Roman" w:hAnsi="Times New Roman" w:eastAsia="Times New Roman" w:cs="Times New Roman"/>
          <w:sz w:val="21"/>
          <w:szCs w:val="21"/>
          <w:spacing w:val="4"/>
        </w:rPr>
        <w:t>)   </w:t>
      </w:r>
      <w:r>
        <w:rPr>
          <w:sz w:val="21"/>
          <w:szCs w:val="21"/>
          <w:spacing w:val="3"/>
        </w:rPr>
        <w:t>架构的技术平台进行数据的存储管理，</w:t>
      </w:r>
      <w:r>
        <w:rPr>
          <w:sz w:val="21"/>
          <w:szCs w:val="21"/>
        </w:rPr>
        <w:t xml:space="preserve"> </w:t>
      </w:r>
      <w:r>
        <w:rPr>
          <w:sz w:val="21"/>
          <w:szCs w:val="21"/>
          <w:spacing w:val="-2"/>
        </w:rPr>
        <w:t>如</w:t>
      </w:r>
      <w:r>
        <w:rPr>
          <w:sz w:val="21"/>
          <w:szCs w:val="21"/>
          <w:spacing w:val="-31"/>
        </w:rPr>
        <w:t xml:space="preserve"> </w:t>
      </w:r>
      <w:r>
        <w:rPr>
          <w:sz w:val="21"/>
          <w:szCs w:val="21"/>
          <w:spacing w:val="-2"/>
        </w:rPr>
        <w:t>IBM DBF、Teradata、Greenplum</w:t>
      </w:r>
      <w:r>
        <w:rPr>
          <w:sz w:val="21"/>
          <w:szCs w:val="21"/>
          <w:spacing w:val="-36"/>
        </w:rPr>
        <w:t xml:space="preserve"> </w:t>
      </w:r>
      <w:r>
        <w:rPr>
          <w:sz w:val="21"/>
          <w:szCs w:val="21"/>
          <w:spacing w:val="-2"/>
        </w:rPr>
        <w:t>等。而随着大数据时代的到来，数据呈现爆发式增长，而</w:t>
      </w:r>
      <w:r>
        <w:rPr>
          <w:sz w:val="21"/>
          <w:szCs w:val="21"/>
        </w:rPr>
        <w:t xml:space="preserve">  </w:t>
      </w:r>
      <w:r>
        <w:rPr>
          <w:sz w:val="21"/>
          <w:szCs w:val="21"/>
          <w:spacing w:val="1"/>
        </w:rPr>
        <w:t>且出现了大量的文本、网页、图像等半结构化和非结构化</w:t>
      </w:r>
      <w:r>
        <w:rPr>
          <w:sz w:val="21"/>
          <w:szCs w:val="21"/>
        </w:rPr>
        <w:t>类型的有分析价值的数据，与之相  </w:t>
      </w:r>
      <w:r>
        <w:rPr>
          <w:sz w:val="21"/>
          <w:szCs w:val="21"/>
          <w:spacing w:val="4"/>
        </w:rPr>
        <w:t>应各类技术平台也雨后春笋般地涌现。目前， </w:t>
      </w:r>
      <w:r>
        <w:rPr>
          <w:sz w:val="21"/>
          <w:szCs w:val="21"/>
        </w:rPr>
        <w:t>Hadoop</w:t>
      </w:r>
      <w:r>
        <w:rPr>
          <w:sz w:val="21"/>
          <w:szCs w:val="21"/>
          <w:spacing w:val="4"/>
        </w:rPr>
        <w:t>、</w:t>
      </w:r>
      <w:r>
        <w:rPr>
          <w:sz w:val="21"/>
          <w:szCs w:val="21"/>
        </w:rPr>
        <w:t>Spark</w:t>
      </w:r>
      <w:r>
        <w:rPr>
          <w:sz w:val="21"/>
          <w:szCs w:val="21"/>
          <w:spacing w:val="-13"/>
        </w:rPr>
        <w:t xml:space="preserve"> </w:t>
      </w:r>
      <w:r>
        <w:rPr>
          <w:sz w:val="21"/>
          <w:szCs w:val="21"/>
          <w:spacing w:val="4"/>
        </w:rPr>
        <w:t>是互联网企业运用较多的技</w:t>
      </w:r>
      <w:r>
        <w:rPr>
          <w:sz w:val="21"/>
          <w:szCs w:val="21"/>
        </w:rPr>
        <w:t xml:space="preserve">  </w:t>
      </w:r>
      <w:r>
        <w:rPr>
          <w:sz w:val="21"/>
          <w:szCs w:val="21"/>
        </w:rPr>
        <w:t>术，各银行也在进行探索和引入，并在不同业务场景中获得了初步的成功。</w:t>
      </w:r>
    </w:p>
    <w:p>
      <w:pPr>
        <w:pStyle w:val="BodyText"/>
        <w:ind w:firstLine="410"/>
        <w:spacing w:before="111" w:line="266" w:lineRule="auto"/>
        <w:jc w:val="both"/>
        <w:rPr>
          <w:sz w:val="21"/>
          <w:szCs w:val="21"/>
        </w:rPr>
      </w:pPr>
      <w:r>
        <w:rPr>
          <w:sz w:val="21"/>
          <w:szCs w:val="21"/>
          <w:spacing w:val="9"/>
        </w:rPr>
        <w:t>3)对于分析型数据，主要面向客户关系管理、风险管理、绩效管理等业务领域服务，</w:t>
      </w:r>
      <w:r>
        <w:rPr>
          <w:sz w:val="21"/>
          <w:szCs w:val="21"/>
          <w:spacing w:val="12"/>
        </w:rPr>
        <w:t xml:space="preserve"> </w:t>
      </w:r>
      <w:r>
        <w:rPr>
          <w:sz w:val="21"/>
          <w:szCs w:val="21"/>
          <w:spacing w:val="4"/>
        </w:rPr>
        <w:t>侧重于各类业务指标的计算和展现服务，具有批量计算、在线分析挖掘</w:t>
      </w:r>
      <w:r>
        <w:rPr>
          <w:sz w:val="21"/>
          <w:szCs w:val="21"/>
          <w:spacing w:val="3"/>
        </w:rPr>
        <w:t>与即时响应等特点  </w:t>
      </w:r>
      <w:r>
        <w:rPr>
          <w:sz w:val="21"/>
          <w:szCs w:val="21"/>
          <w:spacing w:val="4"/>
        </w:rPr>
        <w:t>一般采用</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30"/>
        </w:rPr>
        <w:t xml:space="preserve"> </w:t>
      </w:r>
      <w:r>
        <w:rPr>
          <w:sz w:val="21"/>
          <w:szCs w:val="21"/>
          <w:spacing w:val="4"/>
        </w:rPr>
        <w:t>、</w:t>
      </w:r>
      <w:r>
        <w:rPr>
          <w:rFonts w:ascii="Times New Roman" w:hAnsi="Times New Roman" w:eastAsia="Times New Roman" w:cs="Times New Roman"/>
          <w:sz w:val="21"/>
          <w:szCs w:val="21"/>
        </w:rPr>
        <w:t>SAS</w:t>
      </w:r>
      <w:r>
        <w:rPr>
          <w:sz w:val="21"/>
          <w:szCs w:val="21"/>
          <w:spacing w:val="4"/>
        </w:rPr>
        <w:t>类产品存储，并与分析挖掘工具、可视化</w:t>
      </w:r>
      <w:r>
        <w:rPr>
          <w:sz w:val="21"/>
          <w:szCs w:val="21"/>
          <w:spacing w:val="3"/>
        </w:rPr>
        <w:t>工具结合满足用户的数据分 </w:t>
      </w:r>
      <w:r>
        <w:rPr>
          <w:sz w:val="21"/>
          <w:szCs w:val="21"/>
          <w:spacing w:val="-6"/>
        </w:rPr>
        <w:t>析挖掘需要。</w:t>
      </w:r>
    </w:p>
    <w:p>
      <w:pPr>
        <w:pStyle w:val="BodyText"/>
        <w:ind w:right="94" w:firstLine="410"/>
        <w:spacing w:before="58" w:line="259" w:lineRule="auto"/>
        <w:rPr>
          <w:sz w:val="21"/>
          <w:szCs w:val="21"/>
        </w:rPr>
      </w:pPr>
      <w:r>
        <w:rPr>
          <w:sz w:val="21"/>
          <w:szCs w:val="21"/>
          <w:spacing w:val="2"/>
        </w:rPr>
        <w:t>4)对于历史型数据，</w:t>
      </w:r>
      <w:r>
        <w:rPr>
          <w:sz w:val="21"/>
          <w:szCs w:val="21"/>
          <w:spacing w:val="76"/>
        </w:rPr>
        <w:t xml:space="preserve"> </w:t>
      </w:r>
      <w:r>
        <w:rPr>
          <w:sz w:val="21"/>
          <w:szCs w:val="21"/>
          <w:spacing w:val="2"/>
        </w:rPr>
        <w:t>一般区分结构化数据与非结构化数据进行存储技术平台考虑。银</w:t>
      </w:r>
      <w:r>
        <w:rPr>
          <w:sz w:val="21"/>
          <w:szCs w:val="21"/>
        </w:rPr>
        <w:t xml:space="preserve"> </w:t>
      </w:r>
      <w:r>
        <w:rPr>
          <w:sz w:val="21"/>
          <w:szCs w:val="21"/>
          <w:spacing w:val="1"/>
        </w:rPr>
        <w:t>行的结构化历史型数据主要以客户的交易明细为主，需要满足大量客户的并发访问需求，传</w:t>
      </w:r>
    </w:p>
    <w:p>
      <w:pPr>
        <w:spacing w:line="259" w:lineRule="auto"/>
        <w:sectPr>
          <w:footerReference w:type="default" r:id="rId263"/>
          <w:pgSz w:w="9640" w:h="14400"/>
          <w:pgMar w:top="712" w:right="744" w:bottom="678" w:left="359" w:header="0" w:footer="539" w:gutter="0"/>
        </w:sectPr>
        <w:rPr>
          <w:sz w:val="21"/>
          <w:szCs w:val="21"/>
        </w:rPr>
      </w:pPr>
    </w:p>
    <w:p>
      <w:pPr>
        <w:ind w:left="10"/>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71450"/>
            <wp:effectExtent l="0" t="0" r="0" b="0"/>
            <wp:docPr id="198" name="IM 198"/>
            <wp:cNvGraphicFramePr/>
            <a:graphic>
              <a:graphicData uri="http://schemas.openxmlformats.org/drawingml/2006/picture">
                <pic:pic>
                  <pic:nvPicPr>
                    <pic:cNvPr id="198" name="IM 198"/>
                    <pic:cNvPicPr/>
                  </pic:nvPicPr>
                  <pic:blipFill>
                    <a:blip r:embed="rId265"/>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4"/>
        </w:rPr>
        <w:t xml:space="preserve"> </w:t>
      </w:r>
      <w:r>
        <w:rPr>
          <w:rFonts w:ascii="SimHei" w:hAnsi="SimHei" w:eastAsia="SimHei" w:cs="SimHei"/>
          <w:sz w:val="21"/>
          <w:szCs w:val="21"/>
          <w:b/>
          <w:bCs/>
          <w:spacing w:val="-15"/>
          <w:w w:val="93"/>
        </w:rPr>
        <w:t>银行数据治理</w:t>
      </w:r>
    </w:p>
    <w:p>
      <w:pPr>
        <w:pStyle w:val="BodyText"/>
        <w:ind w:right="58"/>
        <w:spacing w:before="289" w:line="271" w:lineRule="auto"/>
        <w:jc w:val="both"/>
        <w:rPr>
          <w:sz w:val="21"/>
          <w:szCs w:val="21"/>
        </w:rPr>
      </w:pPr>
      <w:r>
        <w:rPr>
          <w:sz w:val="21"/>
          <w:szCs w:val="21"/>
          <w:spacing w:val="12"/>
        </w:rPr>
        <w:t>统是采用</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12"/>
        </w:rPr>
        <w:t xml:space="preserve"> </w:t>
      </w:r>
      <w:r>
        <w:rPr>
          <w:sz w:val="21"/>
          <w:szCs w:val="21"/>
          <w:spacing w:val="12"/>
        </w:rPr>
        <w:t>等关系型数据库，采用分库形式(如按历史时间段)提供服务，随着</w:t>
      </w:r>
      <w:r>
        <w:rPr>
          <w:sz w:val="21"/>
          <w:szCs w:val="21"/>
          <w:spacing w:val="-22"/>
        </w:rPr>
        <w:t xml:space="preserve"> </w:t>
      </w:r>
      <w:r>
        <w:rPr>
          <w:rFonts w:ascii="Times New Roman" w:hAnsi="Times New Roman" w:eastAsia="Times New Roman" w:cs="Times New Roman"/>
          <w:sz w:val="21"/>
          <w:szCs w:val="21"/>
        </w:rPr>
        <w:t>MPP </w:t>
      </w:r>
      <w:r>
        <w:rPr>
          <w:sz w:val="21"/>
          <w:szCs w:val="21"/>
        </w:rPr>
        <w:t>类系统、</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1"/>
        </w:rPr>
        <w:t xml:space="preserve"> </w:t>
      </w:r>
      <w:r>
        <w:rPr>
          <w:sz w:val="21"/>
          <w:szCs w:val="21"/>
        </w:rPr>
        <w:t>的查询并发响应能力的提</w:t>
      </w:r>
      <w:r>
        <w:rPr>
          <w:sz w:val="21"/>
          <w:szCs w:val="21"/>
          <w:spacing w:val="-1"/>
        </w:rPr>
        <w:t>高，</w:t>
      </w:r>
      <w:r>
        <w:rPr>
          <w:sz w:val="21"/>
          <w:szCs w:val="21"/>
          <w:spacing w:val="65"/>
        </w:rPr>
        <w:t xml:space="preserve"> </w:t>
      </w:r>
      <w:r>
        <w:rPr>
          <w:sz w:val="21"/>
          <w:szCs w:val="21"/>
          <w:spacing w:val="-1"/>
        </w:rPr>
        <w:t>一些银行已经采用此类系统进行历史数据存</w:t>
      </w:r>
      <w:r>
        <w:rPr>
          <w:sz w:val="21"/>
          <w:szCs w:val="21"/>
        </w:rPr>
        <w:t xml:space="preserve"> </w:t>
      </w:r>
      <w:r>
        <w:rPr>
          <w:sz w:val="21"/>
          <w:szCs w:val="21"/>
          <w:spacing w:val="1"/>
        </w:rPr>
        <w:t>储，部分银行正在进行技术可行性评估，逐步考虑迁移至该类系统</w:t>
      </w:r>
      <w:r>
        <w:rPr>
          <w:sz w:val="21"/>
          <w:szCs w:val="21"/>
        </w:rPr>
        <w:t>提供服务，减少因分库而 </w:t>
      </w:r>
      <w:r>
        <w:rPr>
          <w:sz w:val="21"/>
          <w:szCs w:val="21"/>
          <w:spacing w:val="1"/>
        </w:rPr>
        <w:t>带来的架构及操作复杂性。银行的非结构化历史型数据包括电子</w:t>
      </w:r>
      <w:r>
        <w:rPr>
          <w:sz w:val="21"/>
          <w:szCs w:val="21"/>
        </w:rPr>
        <w:t>影像文档等。此类数据规模 </w:t>
      </w:r>
      <w:r>
        <w:rPr>
          <w:sz w:val="21"/>
          <w:szCs w:val="21"/>
          <w:spacing w:val="9"/>
        </w:rPr>
        <w:t>巨大， 一般采用磁盘文件、光盘、数据库(存放索</w:t>
      </w:r>
      <w:r>
        <w:rPr>
          <w:sz w:val="21"/>
          <w:szCs w:val="21"/>
          <w:spacing w:val="8"/>
        </w:rPr>
        <w:t>引)等多种技术平台实现该类数据的存</w:t>
      </w:r>
      <w:r>
        <w:rPr>
          <w:sz w:val="21"/>
          <w:szCs w:val="21"/>
        </w:rPr>
        <w:t xml:space="preserve"> </w:t>
      </w:r>
      <w:r>
        <w:rPr>
          <w:sz w:val="21"/>
          <w:szCs w:val="21"/>
          <w:spacing w:val="-5"/>
        </w:rPr>
        <w:t>储与查询访问。</w:t>
      </w:r>
    </w:p>
    <w:p>
      <w:pPr>
        <w:ind w:left="443"/>
        <w:spacing w:before="54" w:line="222" w:lineRule="auto"/>
        <w:outlineLvl w:val="1"/>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52"/>
        </w:rPr>
        <w:t xml:space="preserve"> </w:t>
      </w:r>
      <w:r>
        <w:rPr>
          <w:rFonts w:ascii="SimHei" w:hAnsi="SimHei" w:eastAsia="SimHei" w:cs="SimHei"/>
          <w:sz w:val="21"/>
          <w:szCs w:val="21"/>
          <w:b/>
          <w:bCs/>
          <w:spacing w:val="-4"/>
        </w:rPr>
        <w:t>非结构化数据的采集和存储</w:t>
      </w:r>
    </w:p>
    <w:p>
      <w:pPr>
        <w:pStyle w:val="BodyText"/>
        <w:ind w:firstLine="443"/>
        <w:spacing w:before="48" w:line="260" w:lineRule="auto"/>
        <w:rPr>
          <w:sz w:val="21"/>
          <w:szCs w:val="21"/>
        </w:rPr>
      </w:pPr>
      <w:r>
        <w:rPr>
          <w:rFonts w:ascii="SimHei" w:hAnsi="SimHei" w:eastAsia="SimHei" w:cs="SimHei"/>
          <w:sz w:val="21"/>
          <w:szCs w:val="21"/>
          <w:b/>
          <w:bCs/>
          <w:spacing w:val="5"/>
        </w:rPr>
        <w:t>(1)非结构化数据的采集</w:t>
      </w:r>
      <w:r>
        <w:rPr>
          <w:rFonts w:ascii="SimHei" w:hAnsi="SimHei" w:eastAsia="SimHei" w:cs="SimHei"/>
          <w:sz w:val="21"/>
          <w:szCs w:val="21"/>
          <w:spacing w:val="5"/>
        </w:rPr>
        <w:t xml:space="preserve">  </w:t>
      </w:r>
      <w:r>
        <w:rPr>
          <w:sz w:val="21"/>
          <w:szCs w:val="21"/>
          <w:spacing w:val="5"/>
        </w:rPr>
        <w:t>商业银行的</w:t>
      </w:r>
      <w:r>
        <w:rPr>
          <w:sz w:val="21"/>
          <w:szCs w:val="21"/>
          <w:spacing w:val="4"/>
        </w:rPr>
        <w:t>非结构化数据主要来源于行内和行外两类途径。</w:t>
      </w:r>
      <w:r>
        <w:rPr>
          <w:sz w:val="21"/>
          <w:szCs w:val="21"/>
        </w:rPr>
        <w:t xml:space="preserve"> </w:t>
      </w:r>
      <w:r>
        <w:rPr>
          <w:sz w:val="21"/>
          <w:szCs w:val="21"/>
          <w:spacing w:val="-2"/>
        </w:rPr>
        <w:t>其采集方法主要有以下几种：</w:t>
      </w:r>
    </w:p>
    <w:p>
      <w:pPr>
        <w:pStyle w:val="BodyText"/>
        <w:ind w:right="76" w:firstLine="440"/>
        <w:spacing w:before="61" w:line="266" w:lineRule="auto"/>
        <w:rPr>
          <w:sz w:val="21"/>
          <w:szCs w:val="21"/>
        </w:rPr>
      </w:pPr>
      <w:r>
        <w:rPr>
          <w:sz w:val="21"/>
          <w:szCs w:val="21"/>
          <w:spacing w:val="6"/>
        </w:rPr>
        <w:t>1)行内文档信息的采集。对于行内业务系统信息的采集，商业银行</w:t>
      </w:r>
      <w:r>
        <w:rPr>
          <w:sz w:val="21"/>
          <w:szCs w:val="21"/>
          <w:spacing w:val="5"/>
        </w:rPr>
        <w:t>一般会有统一的工</w:t>
      </w:r>
      <w:r>
        <w:rPr>
          <w:sz w:val="21"/>
          <w:szCs w:val="21"/>
        </w:rPr>
        <w:t xml:space="preserve"> </w:t>
      </w:r>
      <w:r>
        <w:rPr>
          <w:sz w:val="21"/>
          <w:szCs w:val="21"/>
          <w:spacing w:val="1"/>
        </w:rPr>
        <w:t>具或系统从各类业务系统中获取信息。对于被采集业务系统会提供数据库、文件存储等模块</w:t>
      </w:r>
      <w:r>
        <w:rPr>
          <w:sz w:val="21"/>
          <w:szCs w:val="21"/>
          <w:spacing w:val="7"/>
        </w:rPr>
        <w:t xml:space="preserve"> </w:t>
      </w:r>
      <w:r>
        <w:rPr>
          <w:sz w:val="21"/>
          <w:szCs w:val="21"/>
          <w:spacing w:val="1"/>
        </w:rPr>
        <w:t>的只读用户，提供统一的工具或数据采集模块来获取数据，而且</w:t>
      </w:r>
      <w:r>
        <w:rPr>
          <w:sz w:val="21"/>
          <w:szCs w:val="21"/>
        </w:rPr>
        <w:t>采集工具或系统一般仅存储 </w:t>
      </w:r>
      <w:r>
        <w:rPr>
          <w:sz w:val="21"/>
          <w:szCs w:val="21"/>
          <w:spacing w:val="-1"/>
        </w:rPr>
        <w:t>索引信息，而不存储业务系统信息实体。</w:t>
      </w:r>
    </w:p>
    <w:p>
      <w:pPr>
        <w:pStyle w:val="BodyText"/>
        <w:ind w:right="47" w:firstLine="440"/>
        <w:spacing w:before="49" w:line="255" w:lineRule="auto"/>
        <w:rPr>
          <w:sz w:val="21"/>
          <w:szCs w:val="21"/>
        </w:rPr>
      </w:pPr>
      <w:r>
        <w:rPr>
          <w:sz w:val="21"/>
          <w:szCs w:val="21"/>
          <w:spacing w:val="7"/>
        </w:rPr>
        <w:t>2)行内系统日志的采集。很多商业银行都有自己的海量数据采集工具，多用于系统日</w:t>
      </w:r>
      <w:r>
        <w:rPr>
          <w:sz w:val="21"/>
          <w:szCs w:val="21"/>
        </w:rPr>
        <w:t xml:space="preserve"> </w:t>
      </w:r>
      <w:r>
        <w:rPr>
          <w:sz w:val="21"/>
          <w:szCs w:val="21"/>
          <w:spacing w:val="-1"/>
        </w:rPr>
        <w:t>志采集，如</w:t>
      </w:r>
      <w:r>
        <w:rPr>
          <w:sz w:val="21"/>
          <w:szCs w:val="21"/>
          <w:spacing w:val="-41"/>
        </w:rPr>
        <w:t xml:space="preserve"> </w:t>
      </w:r>
      <w:r>
        <w:rPr>
          <w:rFonts w:ascii="Times New Roman" w:hAnsi="Times New Roman" w:eastAsia="Times New Roman" w:cs="Times New Roman"/>
          <w:sz w:val="21"/>
          <w:szCs w:val="21"/>
          <w:spacing w:val="-1"/>
        </w:rPr>
        <w:t>Hadoop</w:t>
      </w:r>
      <w:r>
        <w:rPr>
          <w:sz w:val="21"/>
          <w:szCs w:val="21"/>
          <w:spacing w:val="-1"/>
        </w:rPr>
        <w:t>的 </w:t>
      </w:r>
      <w:r>
        <w:rPr>
          <w:rFonts w:ascii="Times New Roman" w:hAnsi="Times New Roman" w:eastAsia="Times New Roman" w:cs="Times New Roman"/>
          <w:sz w:val="21"/>
          <w:szCs w:val="21"/>
          <w:spacing w:val="-1"/>
        </w:rPr>
        <w:t>Chukwa,Cloudera   </w:t>
      </w:r>
      <w:r>
        <w:rPr>
          <w:sz w:val="21"/>
          <w:szCs w:val="21"/>
          <w:spacing w:val="-1"/>
        </w:rPr>
        <w:t>的 </w:t>
      </w:r>
      <w:r>
        <w:rPr>
          <w:rFonts w:ascii="Times New Roman" w:hAnsi="Times New Roman" w:eastAsia="Times New Roman" w:cs="Times New Roman"/>
          <w:sz w:val="21"/>
          <w:szCs w:val="21"/>
          <w:spacing w:val="-1"/>
        </w:rPr>
        <w:t>Flume,Facebook</w:t>
      </w:r>
      <w:r>
        <w:rPr>
          <w:rFonts w:ascii="Times New Roman" w:hAnsi="Times New Roman" w:eastAsia="Times New Roman" w:cs="Times New Roman"/>
          <w:sz w:val="21"/>
          <w:szCs w:val="21"/>
          <w:spacing w:val="16"/>
          <w:w w:val="101"/>
        </w:rPr>
        <w:t xml:space="preserve">   </w:t>
      </w:r>
      <w:r>
        <w:rPr>
          <w:sz w:val="21"/>
          <w:szCs w:val="21"/>
          <w:spacing w:val="-1"/>
        </w:rPr>
        <w:t>的</w:t>
      </w:r>
      <w:r>
        <w:rPr>
          <w:sz w:val="21"/>
          <w:szCs w:val="21"/>
          <w:spacing w:val="-19"/>
        </w:rPr>
        <w:t xml:space="preserve"> </w:t>
      </w:r>
      <w:r>
        <w:rPr>
          <w:rFonts w:ascii="Times New Roman" w:hAnsi="Times New Roman" w:eastAsia="Times New Roman" w:cs="Times New Roman"/>
          <w:sz w:val="21"/>
          <w:szCs w:val="21"/>
          <w:spacing w:val="-1"/>
        </w:rPr>
        <w:t>Seribe</w:t>
      </w:r>
      <w:r>
        <w:rPr>
          <w:rFonts w:ascii="Times New Roman" w:hAnsi="Times New Roman" w:eastAsia="Times New Roman" w:cs="Times New Roman"/>
          <w:sz w:val="21"/>
          <w:szCs w:val="21"/>
          <w:spacing w:val="14"/>
          <w:w w:val="101"/>
        </w:rPr>
        <w:t xml:space="preserve"> </w:t>
      </w:r>
      <w:r>
        <w:rPr>
          <w:sz w:val="21"/>
          <w:szCs w:val="21"/>
          <w:spacing w:val="-1"/>
        </w:rPr>
        <w:t>等，这些工具一般都</w:t>
      </w:r>
      <w:r>
        <w:rPr>
          <w:sz w:val="21"/>
          <w:szCs w:val="21"/>
        </w:rPr>
        <w:t xml:space="preserve"> </w:t>
      </w:r>
      <w:r>
        <w:rPr>
          <w:sz w:val="21"/>
          <w:szCs w:val="21"/>
          <w:spacing w:val="-1"/>
        </w:rPr>
        <w:t>采用分布式架构，能满足每秒数百兆字节的日志数据采集和传输需求。</w:t>
      </w:r>
    </w:p>
    <w:p>
      <w:pPr>
        <w:pStyle w:val="BodyText"/>
        <w:ind w:firstLine="440"/>
        <w:spacing w:before="70" w:line="269" w:lineRule="auto"/>
        <w:rPr>
          <w:sz w:val="21"/>
          <w:szCs w:val="21"/>
        </w:rPr>
      </w:pPr>
      <w:r>
        <w:rPr>
          <w:sz w:val="21"/>
          <w:szCs w:val="21"/>
          <w:spacing w:val="7"/>
        </w:rPr>
        <w:t>3)网络数据的采集。随着网络信息的爆炸式增长，网络已成为全球最大的、最重要的</w:t>
      </w:r>
      <w:r>
        <w:rPr>
          <w:sz w:val="21"/>
          <w:szCs w:val="21"/>
        </w:rPr>
        <w:t xml:space="preserve"> </w:t>
      </w:r>
      <w:r>
        <w:rPr>
          <w:sz w:val="21"/>
          <w:szCs w:val="21"/>
          <w:spacing w:val="3"/>
        </w:rPr>
        <w:t>信息资源共享平台，在网络上每时每刻都在动态刷新的页面中，蕴藏着大量的可用的数据。</w:t>
      </w:r>
      <w:r>
        <w:rPr>
          <w:sz w:val="21"/>
          <w:szCs w:val="21"/>
          <w:spacing w:val="4"/>
        </w:rPr>
        <w:t xml:space="preserve"> </w:t>
      </w:r>
      <w:r>
        <w:rPr>
          <w:sz w:val="21"/>
          <w:szCs w:val="21"/>
          <w:spacing w:val="6"/>
        </w:rPr>
        <w:t>未来，数据将被认为是与自然资源、人力资源一样重要的战略资源，隐含着巨大的经济价</w:t>
      </w:r>
      <w:r>
        <w:rPr>
          <w:sz w:val="21"/>
          <w:szCs w:val="21"/>
          <w:spacing w:val="2"/>
        </w:rPr>
        <w:t xml:space="preserve">  </w:t>
      </w:r>
      <w:r>
        <w:rPr>
          <w:sz w:val="21"/>
          <w:szCs w:val="21"/>
          <w:spacing w:val="1"/>
        </w:rPr>
        <w:t>值。目前，从网络上采集到的数据多是非结构化和半结构化的数据，如何快速、准确地从</w:t>
      </w:r>
      <w:r>
        <w:rPr>
          <w:sz w:val="21"/>
          <w:szCs w:val="21"/>
        </w:rPr>
        <w:t>中 </w:t>
      </w:r>
      <w:r>
        <w:rPr>
          <w:sz w:val="21"/>
          <w:szCs w:val="21"/>
          <w:spacing w:val="1"/>
        </w:rPr>
        <w:t>找到并提取商业银行所需要的信息，是当前最热门的</w:t>
      </w:r>
      <w:r>
        <w:rPr>
          <w:sz w:val="21"/>
          <w:szCs w:val="21"/>
        </w:rPr>
        <w:t>研究课题之一。</w:t>
      </w:r>
    </w:p>
    <w:p>
      <w:pPr>
        <w:pStyle w:val="BodyText"/>
        <w:ind w:firstLine="440"/>
        <w:spacing w:before="41" w:line="267" w:lineRule="auto"/>
        <w:rPr>
          <w:sz w:val="21"/>
          <w:szCs w:val="21"/>
        </w:rPr>
      </w:pPr>
      <w:r>
        <w:rPr>
          <w:sz w:val="21"/>
          <w:szCs w:val="21"/>
          <w:spacing w:val="3"/>
        </w:rPr>
        <w:t>无论是通用搜索引擎，还是主题搜索引擎，“网络爬虫”在其</w:t>
      </w:r>
      <w:r>
        <w:rPr>
          <w:sz w:val="21"/>
          <w:szCs w:val="21"/>
          <w:spacing w:val="2"/>
        </w:rPr>
        <w:t>中都扮演着重要的角色。</w:t>
      </w:r>
      <w:r>
        <w:rPr>
          <w:sz w:val="21"/>
          <w:szCs w:val="21"/>
        </w:rPr>
        <w:t xml:space="preserve"> </w:t>
      </w:r>
      <w:r>
        <w:rPr>
          <w:sz w:val="21"/>
          <w:szCs w:val="21"/>
          <w:spacing w:val="6"/>
        </w:rPr>
        <w:t>网络爬虫是搜索引擎获取网页的主要工具，即使在企业内部，也是获取企业中各类网页中 </w:t>
      </w:r>
      <w:r>
        <w:rPr>
          <w:sz w:val="21"/>
          <w:szCs w:val="21"/>
          <w:spacing w:val="1"/>
        </w:rPr>
        <w:t>信息的重要手段。网络爬虫的搜索策略是网络爬虫的实现关键，是</w:t>
      </w:r>
      <w:r>
        <w:rPr>
          <w:sz w:val="21"/>
          <w:szCs w:val="21"/>
        </w:rPr>
        <w:t>其核心技术。另外，还有  </w:t>
      </w:r>
      <w:r>
        <w:rPr>
          <w:sz w:val="21"/>
          <w:szCs w:val="21"/>
          <w:spacing w:val="2"/>
        </w:rPr>
        <w:t>部分网站会公开</w:t>
      </w:r>
      <w:r>
        <w:rPr>
          <w:sz w:val="21"/>
          <w:szCs w:val="21"/>
          <w:spacing w:val="-54"/>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8"/>
        </w:rPr>
        <w:t xml:space="preserve">  </w:t>
      </w:r>
      <w:r>
        <w:rPr>
          <w:sz w:val="21"/>
          <w:szCs w:val="21"/>
          <w:spacing w:val="2"/>
        </w:rPr>
        <w:t>通过这种方式也可以从网站上获取数据信息。通过网络爬虫或者</w:t>
      </w:r>
      <w:r>
        <w:rPr>
          <w:sz w:val="21"/>
          <w:szCs w:val="21"/>
          <w:spacing w:val="-25"/>
        </w:rPr>
        <w:t xml:space="preserve"> </w:t>
      </w:r>
      <w:r>
        <w:rPr>
          <w:rFonts w:ascii="Times New Roman" w:hAnsi="Times New Roman" w:eastAsia="Times New Roman" w:cs="Times New Roman"/>
          <w:sz w:val="21"/>
          <w:szCs w:val="21"/>
        </w:rPr>
        <w:t>API   </w:t>
      </w:r>
      <w:r>
        <w:rPr>
          <w:sz w:val="21"/>
          <w:szCs w:val="21"/>
          <w:spacing w:val="1"/>
        </w:rPr>
        <w:t>方式可以将非结构化数据从网页中抽取出来，将其存储为统一的</w:t>
      </w:r>
      <w:r>
        <w:rPr>
          <w:sz w:val="21"/>
          <w:szCs w:val="21"/>
        </w:rPr>
        <w:t>本地数据文件，并以结构化  </w:t>
      </w:r>
      <w:r>
        <w:rPr>
          <w:sz w:val="21"/>
          <w:szCs w:val="21"/>
          <w:spacing w:val="1"/>
        </w:rPr>
        <w:t>的方式存储。它支持图片、音频、视频等文件或附件的采集，附件</w:t>
      </w:r>
      <w:r>
        <w:rPr>
          <w:sz w:val="21"/>
          <w:szCs w:val="21"/>
        </w:rPr>
        <w:t>与正文可以自动关联。除  </w:t>
      </w:r>
      <w:r>
        <w:rPr>
          <w:sz w:val="21"/>
          <w:szCs w:val="21"/>
          <w:spacing w:val="1"/>
        </w:rPr>
        <w:t>了网络中包含的内容之外，对于网络流量的采集还可以使用</w:t>
      </w:r>
      <w:r>
        <w:rPr>
          <w:rFonts w:ascii="Times New Roman" w:hAnsi="Times New Roman" w:eastAsia="Times New Roman" w:cs="Times New Roman"/>
          <w:sz w:val="21"/>
          <w:szCs w:val="21"/>
        </w:rPr>
        <w:t>DPI</w:t>
      </w:r>
      <w:r>
        <w:rPr>
          <w:rFonts w:ascii="Times New Roman" w:hAnsi="Times New Roman" w:eastAsia="Times New Roman" w:cs="Times New Roman"/>
          <w:sz w:val="21"/>
          <w:szCs w:val="21"/>
          <w:spacing w:val="1"/>
        </w:rPr>
        <w:t xml:space="preserve"> </w:t>
      </w:r>
      <w:r>
        <w:rPr>
          <w:sz w:val="21"/>
          <w:szCs w:val="21"/>
          <w:spacing w:val="1"/>
        </w:rPr>
        <w:t>或</w:t>
      </w:r>
      <w:r>
        <w:rPr>
          <w:sz w:val="21"/>
          <w:szCs w:val="21"/>
          <w:spacing w:val="-55"/>
        </w:rPr>
        <w:t xml:space="preserve"> </w:t>
      </w:r>
      <w:r>
        <w:rPr>
          <w:rFonts w:ascii="Times New Roman" w:hAnsi="Times New Roman" w:eastAsia="Times New Roman" w:cs="Times New Roman"/>
          <w:sz w:val="21"/>
          <w:szCs w:val="21"/>
        </w:rPr>
        <w:t>DFI</w:t>
      </w:r>
      <w:r>
        <w:rPr>
          <w:rFonts w:ascii="Times New Roman" w:hAnsi="Times New Roman" w:eastAsia="Times New Roman" w:cs="Times New Roman"/>
          <w:sz w:val="21"/>
          <w:szCs w:val="21"/>
          <w:spacing w:val="1"/>
        </w:rPr>
        <w:t xml:space="preserve"> </w:t>
      </w:r>
      <w:r>
        <w:rPr>
          <w:sz w:val="21"/>
          <w:szCs w:val="21"/>
          <w:spacing w:val="1"/>
        </w:rPr>
        <w:t>等带宽管理技术进行</w:t>
      </w:r>
      <w:r>
        <w:rPr>
          <w:sz w:val="21"/>
          <w:szCs w:val="21"/>
        </w:rPr>
        <w:t xml:space="preserve">  </w:t>
      </w:r>
      <w:r>
        <w:rPr>
          <w:sz w:val="21"/>
          <w:szCs w:val="21"/>
          <w:spacing w:val="-10"/>
        </w:rPr>
        <w:t>处理。</w:t>
      </w:r>
    </w:p>
    <w:p>
      <w:pPr>
        <w:pStyle w:val="BodyText"/>
        <w:ind w:right="68" w:firstLine="440"/>
        <w:spacing w:before="109" w:line="255" w:lineRule="auto"/>
        <w:jc w:val="both"/>
        <w:rPr>
          <w:sz w:val="21"/>
          <w:szCs w:val="21"/>
        </w:rPr>
      </w:pPr>
      <w:r>
        <w:rPr>
          <w:sz w:val="21"/>
          <w:szCs w:val="21"/>
          <w:spacing w:val="6"/>
        </w:rPr>
        <w:t>4)其他数据采集方法。对于银行生产经营数据或科学研究数据等保密性要求比较高的</w:t>
      </w:r>
      <w:r>
        <w:rPr>
          <w:sz w:val="21"/>
          <w:szCs w:val="21"/>
          <w:spacing w:val="17"/>
        </w:rPr>
        <w:t xml:space="preserve"> </w:t>
      </w:r>
      <w:r>
        <w:rPr>
          <w:sz w:val="21"/>
          <w:szCs w:val="21"/>
          <w:spacing w:val="1"/>
        </w:rPr>
        <w:t>数据，可以通过与企业或研究机构进行合作，使用特定系统接口等相关方式来采</w:t>
      </w:r>
      <w:r>
        <w:rPr>
          <w:sz w:val="21"/>
          <w:szCs w:val="21"/>
        </w:rPr>
        <w:t>集数据。例 </w:t>
      </w:r>
      <w:r>
        <w:rPr>
          <w:sz w:val="21"/>
          <w:szCs w:val="21"/>
        </w:rPr>
        <w:t>如，商业银行与中国人民银行征信中心关于个人征信相关数据的采集。</w:t>
      </w:r>
    </w:p>
    <w:p>
      <w:pPr>
        <w:pStyle w:val="BodyText"/>
        <w:ind w:right="93" w:firstLine="443"/>
        <w:spacing w:before="45" w:line="270" w:lineRule="auto"/>
        <w:jc w:val="both"/>
        <w:rPr>
          <w:sz w:val="21"/>
          <w:szCs w:val="21"/>
        </w:rPr>
      </w:pPr>
      <w:r>
        <w:rPr>
          <w:rFonts w:ascii="SimHei" w:hAnsi="SimHei" w:eastAsia="SimHei" w:cs="SimHei"/>
          <w:sz w:val="21"/>
          <w:szCs w:val="21"/>
          <w:b/>
          <w:bCs/>
          <w:spacing w:val="8"/>
        </w:rPr>
        <w:t>(2)非结构化数据的存储</w:t>
      </w:r>
      <w:r>
        <w:rPr>
          <w:rFonts w:ascii="SimHei" w:hAnsi="SimHei" w:eastAsia="SimHei" w:cs="SimHei"/>
          <w:sz w:val="21"/>
          <w:szCs w:val="21"/>
          <w:spacing w:val="2"/>
        </w:rPr>
        <w:t xml:space="preserve">  </w:t>
      </w:r>
      <w:r>
        <w:rPr>
          <w:sz w:val="21"/>
          <w:szCs w:val="21"/>
          <w:spacing w:val="8"/>
        </w:rPr>
        <w:t>商业银行的非结构化数据在早期只是业务发展</w:t>
      </w:r>
      <w:r>
        <w:rPr>
          <w:sz w:val="21"/>
          <w:szCs w:val="21"/>
          <w:spacing w:val="7"/>
        </w:rPr>
        <w:t>或项目开展</w:t>
      </w:r>
      <w:r>
        <w:rPr>
          <w:sz w:val="21"/>
          <w:szCs w:val="21"/>
          <w:spacing w:val="1"/>
        </w:rPr>
        <w:t xml:space="preserve"> </w:t>
      </w:r>
      <w:r>
        <w:rPr>
          <w:sz w:val="21"/>
          <w:szCs w:val="21"/>
          <w:spacing w:val="6"/>
        </w:rPr>
        <w:t>过程的信息记录，因此一般只要能够提供检索即可，从而对其存储和管理的要求并不是很 </w:t>
      </w:r>
      <w:r>
        <w:rPr>
          <w:sz w:val="21"/>
          <w:szCs w:val="21"/>
          <w:spacing w:val="1"/>
        </w:rPr>
        <w:t>高。但是，近年来非结构化数据作为大数据分析的重要支撑数据</w:t>
      </w:r>
      <w:r>
        <w:rPr>
          <w:sz w:val="21"/>
          <w:szCs w:val="21"/>
        </w:rPr>
        <w:t>，对其管理提出了越来越高 </w:t>
      </w:r>
      <w:r>
        <w:rPr>
          <w:sz w:val="21"/>
          <w:szCs w:val="21"/>
          <w:spacing w:val="1"/>
        </w:rPr>
        <w:t>的要求，因此有必要针对不同情况的数据或应用场景来制定不同</w:t>
      </w:r>
      <w:r>
        <w:rPr>
          <w:sz w:val="21"/>
          <w:szCs w:val="21"/>
        </w:rPr>
        <w:t>的存储策略，并提供具有针 </w:t>
      </w:r>
      <w:r>
        <w:rPr>
          <w:sz w:val="21"/>
          <w:szCs w:val="21"/>
          <w:spacing w:val="-5"/>
        </w:rPr>
        <w:t>对性的管理办法。</w:t>
      </w:r>
    </w:p>
    <w:p>
      <w:pPr>
        <w:pStyle w:val="BodyText"/>
        <w:ind w:right="77" w:firstLine="440"/>
        <w:spacing w:before="71" w:line="254" w:lineRule="auto"/>
        <w:rPr>
          <w:sz w:val="21"/>
          <w:szCs w:val="21"/>
        </w:rPr>
      </w:pPr>
      <w:r>
        <w:rPr>
          <w:sz w:val="21"/>
          <w:szCs w:val="21"/>
          <w:spacing w:val="6"/>
        </w:rPr>
        <w:t>早前商业银行非结构化数据的存储有点类似于传统档案的馆藏资源，表现为存储容量</w:t>
      </w:r>
      <w:r>
        <w:rPr>
          <w:sz w:val="21"/>
          <w:szCs w:val="21"/>
          <w:spacing w:val="14"/>
        </w:rPr>
        <w:t xml:space="preserve"> </w:t>
      </w:r>
      <w:r>
        <w:rPr>
          <w:sz w:val="21"/>
          <w:szCs w:val="21"/>
        </w:rPr>
        <w:t>大、增长速度快、媒体形式多样等特点。其主要存储方式主要有以下几种：</w:t>
      </w:r>
    </w:p>
    <w:p>
      <w:pPr>
        <w:spacing w:line="254" w:lineRule="auto"/>
        <w:sectPr>
          <w:footerReference w:type="default" r:id="rId264"/>
          <w:pgSz w:w="9640" w:h="14400"/>
          <w:pgMar w:top="715" w:right="484" w:bottom="675" w:left="629" w:header="0" w:footer="526" w:gutter="0"/>
        </w:sectPr>
        <w:rPr>
          <w:sz w:val="21"/>
          <w:szCs w:val="21"/>
        </w:rPr>
      </w:pPr>
    </w:p>
    <w:p>
      <w:pPr>
        <w:ind w:left="6352"/>
        <w:spacing w:before="32" w:line="217" w:lineRule="auto"/>
        <w:rPr>
          <w:rFonts w:ascii="SimHei" w:hAnsi="SimHei" w:eastAsia="SimHei" w:cs="SimHei"/>
          <w:sz w:val="16"/>
          <w:szCs w:val="16"/>
        </w:rPr>
      </w:pPr>
      <w:r>
        <w:rPr>
          <w:rFonts w:ascii="SimHei" w:hAnsi="SimHei" w:eastAsia="SimHei" w:cs="SimHei"/>
          <w:sz w:val="16"/>
          <w:szCs w:val="16"/>
          <w:b/>
          <w:bCs/>
          <w:spacing w:val="6"/>
        </w:rPr>
        <w:t>数据分布与存储</w:t>
      </w:r>
      <w:r>
        <w:rPr>
          <w:rFonts w:ascii="SimHei" w:hAnsi="SimHei" w:eastAsia="SimHei" w:cs="SimHei"/>
          <w:sz w:val="16"/>
          <w:szCs w:val="16"/>
          <w:spacing w:val="-4"/>
        </w:rPr>
        <w:t xml:space="preserve"> </w:t>
      </w:r>
      <w:r>
        <w:rPr>
          <w:rFonts w:ascii="SimHei" w:hAnsi="SimHei" w:eastAsia="SimHei" w:cs="SimHei"/>
          <w:sz w:val="16"/>
          <w:szCs w:val="16"/>
          <w:spacing w:val="6"/>
        </w:rPr>
        <w:t>|</w:t>
      </w:r>
      <w:r>
        <w:rPr>
          <w:rFonts w:ascii="SimHei" w:hAnsi="SimHei" w:eastAsia="SimHei" w:cs="SimHei"/>
          <w:sz w:val="16"/>
          <w:szCs w:val="16"/>
          <w:spacing w:val="6"/>
        </w:rPr>
        <w:t xml:space="preserve"> </w:t>
      </w:r>
      <w:r>
        <w:rPr>
          <w:rFonts w:ascii="SimHei" w:hAnsi="SimHei" w:eastAsia="SimHei" w:cs="SimHei"/>
          <w:sz w:val="16"/>
          <w:szCs w:val="16"/>
          <w:b/>
          <w:bCs/>
          <w:spacing w:val="6"/>
        </w:rPr>
        <w:t>第</w:t>
      </w:r>
      <w:r>
        <w:rPr>
          <w:rFonts w:ascii="SimHei" w:hAnsi="SimHei" w:eastAsia="SimHei" w:cs="SimHei"/>
          <w:sz w:val="16"/>
          <w:szCs w:val="16"/>
          <w:spacing w:val="6"/>
        </w:rPr>
        <w:t xml:space="preserve"> </w:t>
      </w:r>
      <w:r>
        <w:rPr>
          <w:rFonts w:ascii="SimHei" w:hAnsi="SimHei" w:eastAsia="SimHei" w:cs="SimHei"/>
          <w:sz w:val="16"/>
          <w:szCs w:val="16"/>
          <w:b/>
          <w:bCs/>
          <w:spacing w:val="6"/>
        </w:rPr>
        <w:t>9</w:t>
      </w:r>
      <w:r>
        <w:rPr>
          <w:rFonts w:ascii="SimHei" w:hAnsi="SimHei" w:eastAsia="SimHei" w:cs="SimHei"/>
          <w:sz w:val="16"/>
          <w:szCs w:val="16"/>
          <w:spacing w:val="6"/>
        </w:rPr>
        <w:t xml:space="preserve"> </w:t>
      </w:r>
      <w:r>
        <w:rPr>
          <w:rFonts w:ascii="SimHei" w:hAnsi="SimHei" w:eastAsia="SimHei" w:cs="SimHei"/>
          <w:sz w:val="16"/>
          <w:szCs w:val="16"/>
          <w:b/>
          <w:bCs/>
          <w:spacing w:val="6"/>
        </w:rPr>
        <w:t>章</w:t>
      </w:r>
    </w:p>
    <w:p>
      <w:pPr>
        <w:spacing w:line="246" w:lineRule="auto"/>
        <w:rPr>
          <w:rFonts w:ascii="Arial"/>
          <w:sz w:val="21"/>
        </w:rPr>
      </w:pPr>
      <w:r/>
    </w:p>
    <w:p>
      <w:pPr>
        <w:pStyle w:val="BodyText"/>
        <w:ind w:left="420"/>
        <w:spacing w:before="68" w:line="212" w:lineRule="auto"/>
        <w:rPr>
          <w:sz w:val="21"/>
          <w:szCs w:val="21"/>
        </w:rPr>
      </w:pPr>
      <w:bookmarkStart w:name="bookmark66" w:id="60"/>
      <w:bookmarkEnd w:id="60"/>
      <w:r>
        <w:rPr>
          <w:sz w:val="21"/>
          <w:szCs w:val="21"/>
          <w:spacing w:val="3"/>
        </w:rPr>
        <w:t>1)直接存储在结构化数据库的二进制大对象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BLOB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
        </w:rPr>
        <w:t xml:space="preserve">   </w:t>
      </w:r>
      <w:r>
        <w:rPr>
          <w:sz w:val="21"/>
          <w:szCs w:val="21"/>
          <w:spacing w:val="3"/>
        </w:rPr>
        <w:t>字段中。</w:t>
      </w:r>
    </w:p>
    <w:p>
      <w:pPr>
        <w:pStyle w:val="BodyText"/>
        <w:ind w:right="87" w:firstLine="420"/>
        <w:spacing w:before="82" w:line="271" w:lineRule="auto"/>
        <w:rPr>
          <w:sz w:val="21"/>
          <w:szCs w:val="21"/>
        </w:rPr>
      </w:pPr>
      <w:r>
        <w:rPr>
          <w:sz w:val="21"/>
          <w:szCs w:val="21"/>
          <w:spacing w:val="1"/>
        </w:rPr>
        <w:t>以前，商业银行大部分应用系统中的非结构化数据，如报告、报表、图片等都是以二进</w:t>
      </w:r>
      <w:r>
        <w:rPr>
          <w:sz w:val="21"/>
          <w:szCs w:val="21"/>
        </w:rPr>
        <w:t xml:space="preserve"> </w:t>
      </w:r>
      <w:r>
        <w:rPr>
          <w:sz w:val="21"/>
          <w:szCs w:val="21"/>
          <w:spacing w:val="1"/>
        </w:rPr>
        <w:t>制格式保存在结构化数据库的</w:t>
      </w:r>
      <w:r>
        <w:rPr>
          <w:sz w:val="21"/>
          <w:szCs w:val="21"/>
          <w:spacing w:val="-27"/>
        </w:rPr>
        <w:t xml:space="preserve"> </w:t>
      </w:r>
      <w:r>
        <w:rPr>
          <w:rFonts w:ascii="Times New Roman" w:hAnsi="Times New Roman" w:eastAsia="Times New Roman" w:cs="Times New Roman"/>
          <w:sz w:val="21"/>
          <w:szCs w:val="21"/>
        </w:rPr>
        <w:t>BLOB</w:t>
      </w:r>
      <w:r>
        <w:rPr>
          <w:sz w:val="21"/>
          <w:szCs w:val="21"/>
          <w:spacing w:val="1"/>
        </w:rPr>
        <w:t>字段中。保存在</w:t>
      </w:r>
      <w:r>
        <w:rPr>
          <w:sz w:val="21"/>
          <w:szCs w:val="21"/>
          <w:spacing w:val="-36"/>
        </w:rPr>
        <w:t xml:space="preserve"> </w:t>
      </w:r>
      <w:r>
        <w:rPr>
          <w:rFonts w:ascii="Times New Roman" w:hAnsi="Times New Roman" w:eastAsia="Times New Roman" w:cs="Times New Roman"/>
          <w:sz w:val="21"/>
          <w:szCs w:val="21"/>
        </w:rPr>
        <w:t>BLOB</w:t>
      </w:r>
      <w:r>
        <w:rPr>
          <w:sz w:val="21"/>
          <w:szCs w:val="21"/>
          <w:spacing w:val="1"/>
        </w:rPr>
        <w:t>字段中的优点是调用文件的速度</w:t>
      </w:r>
      <w:r>
        <w:rPr>
          <w:sz w:val="21"/>
          <w:szCs w:val="21"/>
        </w:rPr>
        <w:t xml:space="preserve"> </w:t>
      </w:r>
      <w:r>
        <w:rPr>
          <w:sz w:val="21"/>
          <w:szCs w:val="21"/>
          <w:spacing w:val="6"/>
        </w:rPr>
        <w:t>很快，维护和管理简单，与其他应用系统没有任何关联；缺点一是由于非结构化数据文件</w:t>
      </w:r>
      <w:r>
        <w:rPr>
          <w:sz w:val="21"/>
          <w:szCs w:val="21"/>
          <w:spacing w:val="14"/>
        </w:rPr>
        <w:t xml:space="preserve"> </w:t>
      </w:r>
      <w:r>
        <w:rPr>
          <w:sz w:val="21"/>
          <w:szCs w:val="21"/>
          <w:spacing w:val="1"/>
        </w:rPr>
        <w:t>大，在数据量不断增大的情况下，会使结构化数据库迅速膨胀，导致数据库性能下降，进而</w:t>
      </w:r>
      <w:r>
        <w:rPr>
          <w:sz w:val="21"/>
          <w:szCs w:val="21"/>
        </w:rPr>
        <w:t xml:space="preserve"> </w:t>
      </w:r>
      <w:r>
        <w:rPr>
          <w:sz w:val="21"/>
          <w:szCs w:val="21"/>
          <w:spacing w:val="1"/>
        </w:rPr>
        <w:t>影响整个应用系统的性能；缺点二是由于各应用系统相对封闭和独立，其他应用无法共享相</w:t>
      </w:r>
      <w:r>
        <w:rPr>
          <w:sz w:val="21"/>
          <w:szCs w:val="21"/>
          <w:spacing w:val="6"/>
        </w:rPr>
        <w:t xml:space="preserve"> </w:t>
      </w:r>
      <w:r>
        <w:rPr>
          <w:sz w:val="21"/>
          <w:szCs w:val="21"/>
          <w:spacing w:val="-6"/>
        </w:rPr>
        <w:t>关文档资料。</w:t>
      </w:r>
    </w:p>
    <w:p>
      <w:pPr>
        <w:pStyle w:val="BodyText"/>
        <w:ind w:left="420"/>
        <w:spacing w:before="69" w:line="219" w:lineRule="auto"/>
        <w:rPr>
          <w:sz w:val="21"/>
          <w:szCs w:val="21"/>
        </w:rPr>
      </w:pPr>
      <w:r>
        <w:rPr>
          <w:sz w:val="21"/>
          <w:szCs w:val="21"/>
          <w:spacing w:val="-4"/>
        </w:rPr>
        <w:t>2</w:t>
      </w:r>
      <w:r>
        <w:rPr>
          <w:sz w:val="21"/>
          <w:szCs w:val="21"/>
          <w:spacing w:val="-36"/>
        </w:rPr>
        <w:t xml:space="preserve"> </w:t>
      </w:r>
      <w:r>
        <w:rPr>
          <w:sz w:val="21"/>
          <w:szCs w:val="21"/>
          <w:spacing w:val="-4"/>
        </w:rPr>
        <w:t>) 以</w:t>
      </w:r>
      <w:r>
        <w:rPr>
          <w:sz w:val="21"/>
          <w:szCs w:val="21"/>
          <w:spacing w:val="-44"/>
        </w:rPr>
        <w:t xml:space="preserve"> </w:t>
      </w:r>
      <w:r>
        <w:rPr>
          <w:rFonts w:ascii="Times New Roman" w:hAnsi="Times New Roman" w:eastAsia="Times New Roman" w:cs="Times New Roman"/>
          <w:sz w:val="21"/>
          <w:szCs w:val="21"/>
          <w:spacing w:val="-4"/>
        </w:rPr>
        <w:t>FTP</w:t>
      </w:r>
      <w:r>
        <w:rPr>
          <w:sz w:val="21"/>
          <w:szCs w:val="21"/>
          <w:spacing w:val="-4"/>
        </w:rPr>
        <w:t>等上传方式保存到文件服务器中。</w:t>
      </w:r>
    </w:p>
    <w:p>
      <w:pPr>
        <w:pStyle w:val="BodyText"/>
        <w:ind w:right="113" w:firstLine="420"/>
        <w:spacing w:before="81" w:line="246" w:lineRule="auto"/>
        <w:rPr>
          <w:sz w:val="21"/>
          <w:szCs w:val="21"/>
        </w:rPr>
      </w:pPr>
      <w:r>
        <w:rPr>
          <w:sz w:val="21"/>
          <w:szCs w:val="21"/>
          <w:spacing w:val="1"/>
        </w:rPr>
        <w:t>以这种方式保存非结构化数据的应用较少，比</w:t>
      </w:r>
      <w:r>
        <w:rPr>
          <w:sz w:val="21"/>
          <w:szCs w:val="21"/>
        </w:rPr>
        <w:t>较典型的有数字档案馆、知识管理和网站 </w:t>
      </w:r>
      <w:r>
        <w:rPr>
          <w:sz w:val="21"/>
          <w:szCs w:val="21"/>
          <w:spacing w:val="-10"/>
        </w:rPr>
        <w:t>等应用系统。</w:t>
      </w:r>
    </w:p>
    <w:p>
      <w:pPr>
        <w:pStyle w:val="BodyText"/>
        <w:ind w:left="420"/>
        <w:spacing w:before="80" w:line="219" w:lineRule="auto"/>
        <w:rPr>
          <w:sz w:val="21"/>
          <w:szCs w:val="21"/>
        </w:rPr>
      </w:pPr>
      <w:r>
        <w:rPr>
          <w:sz w:val="21"/>
          <w:szCs w:val="21"/>
          <w:spacing w:val="4"/>
        </w:rPr>
        <w:t>3)通过文件系统直接存储到文件服务器中。</w:t>
      </w:r>
    </w:p>
    <w:p>
      <w:pPr>
        <w:pStyle w:val="BodyText"/>
        <w:ind w:firstLine="420"/>
        <w:spacing w:before="80" w:line="261" w:lineRule="auto"/>
        <w:rPr>
          <w:sz w:val="21"/>
          <w:szCs w:val="21"/>
        </w:rPr>
      </w:pPr>
      <w:r>
        <w:rPr>
          <w:sz w:val="21"/>
          <w:szCs w:val="21"/>
          <w:spacing w:val="4"/>
        </w:rPr>
        <w:t>对于大多数没有应用系统的非结构化数据，</w:t>
      </w:r>
      <w:r>
        <w:rPr>
          <w:sz w:val="21"/>
          <w:szCs w:val="21"/>
          <w:spacing w:val="3"/>
        </w:rPr>
        <w:t>如常用的工具软件，开发的应用系统软件、</w:t>
      </w:r>
      <w:r>
        <w:rPr>
          <w:sz w:val="21"/>
          <w:szCs w:val="21"/>
        </w:rPr>
        <w:t xml:space="preserve"> </w:t>
      </w:r>
      <w:r>
        <w:rPr>
          <w:sz w:val="21"/>
          <w:szCs w:val="21"/>
          <w:spacing w:val="1"/>
        </w:rPr>
        <w:t>源代码、开发过程文档、技术研究资料等，以及新闻的素材、资料等，通常都将文件</w:t>
      </w:r>
      <w:r>
        <w:rPr>
          <w:sz w:val="21"/>
          <w:szCs w:val="21"/>
        </w:rPr>
        <w:t>直接存  </w:t>
      </w:r>
      <w:r>
        <w:rPr>
          <w:sz w:val="21"/>
          <w:szCs w:val="21"/>
          <w:spacing w:val="-4"/>
        </w:rPr>
        <w:t>储到文件服务器中。</w:t>
      </w:r>
    </w:p>
    <w:p>
      <w:pPr>
        <w:pStyle w:val="BodyText"/>
        <w:ind w:right="95" w:firstLine="420"/>
        <w:spacing w:before="59" w:line="255" w:lineRule="auto"/>
        <w:rPr>
          <w:sz w:val="21"/>
          <w:szCs w:val="21"/>
        </w:rPr>
      </w:pPr>
      <w:r>
        <w:rPr>
          <w:sz w:val="21"/>
          <w:szCs w:val="21"/>
          <w:spacing w:val="1"/>
        </w:rPr>
        <w:t>面对各业务系统各自为战的存储系统，许多企业发现这种方式存在诸多的弊端，目前都</w:t>
      </w:r>
      <w:r>
        <w:rPr>
          <w:sz w:val="21"/>
          <w:szCs w:val="21"/>
        </w:rPr>
        <w:t xml:space="preserve"> </w:t>
      </w:r>
      <w:r>
        <w:rPr>
          <w:sz w:val="21"/>
          <w:szCs w:val="21"/>
          <w:spacing w:val="1"/>
        </w:rPr>
        <w:t>正在评估和选择运用新的技术以提高这些信息资源的利用价</w:t>
      </w:r>
      <w:r>
        <w:rPr>
          <w:sz w:val="21"/>
          <w:szCs w:val="21"/>
        </w:rPr>
        <w:t>值。较为常用的是分布式存储与 </w:t>
      </w:r>
      <w:r>
        <w:rPr>
          <w:sz w:val="21"/>
          <w:szCs w:val="21"/>
          <w:spacing w:val="-6"/>
        </w:rPr>
        <w:t>并行处理架构。</w:t>
      </w:r>
    </w:p>
    <w:p>
      <w:pPr>
        <w:pStyle w:val="BodyText"/>
        <w:ind w:right="19" w:firstLine="420"/>
        <w:spacing w:before="70" w:line="274" w:lineRule="auto"/>
        <w:rPr>
          <w:sz w:val="21"/>
          <w:szCs w:val="21"/>
        </w:rPr>
      </w:pPr>
      <w:r>
        <w:rPr>
          <w:sz w:val="21"/>
          <w:szCs w:val="21"/>
          <w:spacing w:val="8"/>
        </w:rPr>
        <w:t>数据的分布式存储和并行化操作处理是大数据管理平台的核心技术之一。</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8"/>
        </w:rPr>
        <w:t xml:space="preserve">  </w:t>
      </w:r>
      <w:r>
        <w:rPr>
          <w:sz w:val="21"/>
          <w:szCs w:val="21"/>
          <w:spacing w:val="14"/>
        </w:rPr>
        <w:t>计算模型体现了分治算法的分而治之思想。</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4"/>
        </w:rPr>
        <w:t xml:space="preserve"> </w:t>
      </w:r>
      <w:r>
        <w:rPr>
          <w:sz w:val="21"/>
          <w:szCs w:val="21"/>
          <w:spacing w:val="14"/>
        </w:rPr>
        <w:t>把一个复杂的问题分解成多个子问</w:t>
      </w:r>
      <w:r>
        <w:rPr>
          <w:sz w:val="21"/>
          <w:szCs w:val="21"/>
          <w:spacing w:val="13"/>
        </w:rPr>
        <w:t>题，</w:t>
      </w:r>
      <w:r>
        <w:rPr>
          <w:sz w:val="21"/>
          <w:szCs w:val="21"/>
        </w:rPr>
        <w:t xml:space="preserve"> </w:t>
      </w:r>
      <w:r>
        <w:rPr>
          <w:sz w:val="21"/>
          <w:szCs w:val="21"/>
          <w:spacing w:val="10"/>
        </w:rPr>
        <w:t>每个子问题都相对简单并且可以独立处理；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10"/>
        </w:rPr>
        <w:t xml:space="preserve"> </w:t>
      </w:r>
      <w:r>
        <w:rPr>
          <w:sz w:val="21"/>
          <w:szCs w:val="21"/>
          <w:spacing w:val="10"/>
        </w:rPr>
        <w:t>把各</w:t>
      </w:r>
      <w:r>
        <w:rPr>
          <w:sz w:val="21"/>
          <w:szCs w:val="21"/>
          <w:spacing w:val="9"/>
        </w:rPr>
        <w:t>个子问题的处理结果进行合并。</w:t>
      </w:r>
      <w:r>
        <w:rPr>
          <w:sz w:val="21"/>
          <w:szCs w:val="21"/>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14"/>
        </w:rPr>
        <w:t xml:space="preserve"> </w:t>
      </w:r>
      <w:r>
        <w:rPr>
          <w:sz w:val="21"/>
          <w:szCs w:val="21"/>
          <w:spacing w:val="14"/>
        </w:rPr>
        <w:t>是适用于大数据存储与并行化处理的简单而有效的</w:t>
      </w:r>
      <w:r>
        <w:rPr>
          <w:sz w:val="21"/>
          <w:szCs w:val="21"/>
          <w:spacing w:val="13"/>
        </w:rPr>
        <w:t>一种计算模型。基于</w:t>
      </w:r>
      <w:r>
        <w:rPr>
          <w:sz w:val="21"/>
          <w:szCs w:val="21"/>
          <w:spacing w:val="-28"/>
        </w:rPr>
        <w:t xml:space="preserve"> </w:t>
      </w:r>
      <w:r>
        <w:rPr>
          <w:rFonts w:ascii="Times New Roman" w:hAnsi="Times New Roman" w:eastAsia="Times New Roman" w:cs="Times New Roman"/>
          <w:sz w:val="21"/>
          <w:szCs w:val="21"/>
        </w:rPr>
        <w:t>Ma</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pReduce</w:t>
      </w:r>
      <w:r>
        <w:rPr>
          <w:rFonts w:ascii="Times New Roman" w:hAnsi="Times New Roman" w:eastAsia="Times New Roman" w:cs="Times New Roman"/>
          <w:sz w:val="21"/>
          <w:szCs w:val="21"/>
          <w:spacing w:val="41"/>
        </w:rPr>
        <w:t xml:space="preserve"> </w:t>
      </w:r>
      <w:r>
        <w:rPr>
          <w:sz w:val="21"/>
          <w:szCs w:val="21"/>
          <w:spacing w:val="8"/>
        </w:rPr>
        <w:t>模型可以构建一种非结构化数据分布式存储与并行处理框架，该框架由存储引擎</w:t>
      </w:r>
      <w:r>
        <w:rPr>
          <w:sz w:val="21"/>
          <w:szCs w:val="21"/>
        </w:rPr>
        <w:t xml:space="preserve"> </w:t>
      </w:r>
      <w:r>
        <w:rPr>
          <w:sz w:val="21"/>
          <w:szCs w:val="21"/>
          <w:spacing w:val="-5"/>
        </w:rPr>
        <w:t>和检索引擎组成。</w:t>
      </w:r>
    </w:p>
    <w:p>
      <w:pPr>
        <w:pStyle w:val="BodyText"/>
        <w:ind w:left="420"/>
        <w:spacing w:before="108" w:line="219" w:lineRule="auto"/>
        <w:rPr>
          <w:sz w:val="16"/>
          <w:szCs w:val="16"/>
        </w:rPr>
      </w:pPr>
      <w:r>
        <w:rPr>
          <w:sz w:val="16"/>
          <w:szCs w:val="16"/>
          <w:spacing w:val="-8"/>
        </w:rPr>
        <w:t>图</w:t>
      </w:r>
      <w:r>
        <w:rPr>
          <w:sz w:val="16"/>
          <w:szCs w:val="16"/>
          <w:spacing w:val="-19"/>
        </w:rPr>
        <w:t xml:space="preserve"> </w:t>
      </w:r>
      <w:r>
        <w:rPr>
          <w:sz w:val="16"/>
          <w:szCs w:val="16"/>
          <w:spacing w:val="-8"/>
        </w:rPr>
        <w:t>9</w:t>
      </w:r>
      <w:r>
        <w:rPr>
          <w:sz w:val="16"/>
          <w:szCs w:val="16"/>
          <w:spacing w:val="-20"/>
        </w:rPr>
        <w:t xml:space="preserve"> </w:t>
      </w:r>
      <w:r>
        <w:rPr>
          <w:sz w:val="16"/>
          <w:szCs w:val="16"/>
          <w:spacing w:val="-8"/>
        </w:rPr>
        <w:t>-</w:t>
      </w:r>
      <w:r>
        <w:rPr>
          <w:sz w:val="16"/>
          <w:szCs w:val="16"/>
          <w:spacing w:val="-18"/>
        </w:rPr>
        <w:t xml:space="preserve"> </w:t>
      </w:r>
      <w:r>
        <w:rPr>
          <w:sz w:val="16"/>
          <w:szCs w:val="16"/>
          <w:spacing w:val="-8"/>
        </w:rPr>
        <w:t>2</w:t>
      </w:r>
      <w:r>
        <w:rPr>
          <w:sz w:val="16"/>
          <w:szCs w:val="16"/>
          <w:spacing w:val="-19"/>
        </w:rPr>
        <w:t xml:space="preserve"> </w:t>
      </w:r>
      <w:r>
        <w:rPr>
          <w:sz w:val="16"/>
          <w:szCs w:val="16"/>
          <w:spacing w:val="-8"/>
        </w:rPr>
        <w:t>所</w:t>
      </w:r>
      <w:r>
        <w:rPr>
          <w:sz w:val="16"/>
          <w:szCs w:val="16"/>
          <w:spacing w:val="-18"/>
        </w:rPr>
        <w:t xml:space="preserve"> </w:t>
      </w:r>
      <w:r>
        <w:rPr>
          <w:sz w:val="16"/>
          <w:szCs w:val="16"/>
          <w:spacing w:val="-8"/>
        </w:rPr>
        <w:t>示</w:t>
      </w:r>
      <w:r>
        <w:rPr>
          <w:sz w:val="16"/>
          <w:szCs w:val="16"/>
          <w:spacing w:val="-18"/>
        </w:rPr>
        <w:t xml:space="preserve"> </w:t>
      </w:r>
      <w:r>
        <w:rPr>
          <w:sz w:val="16"/>
          <w:szCs w:val="16"/>
          <w:spacing w:val="-8"/>
        </w:rPr>
        <w:t>为</w:t>
      </w:r>
      <w:r>
        <w:rPr>
          <w:sz w:val="16"/>
          <w:szCs w:val="16"/>
          <w:spacing w:val="-18"/>
        </w:rPr>
        <w:t xml:space="preserve"> </w:t>
      </w:r>
      <w:r>
        <w:rPr>
          <w:sz w:val="16"/>
          <w:szCs w:val="16"/>
          <w:spacing w:val="-8"/>
        </w:rPr>
        <w:t>数</w:t>
      </w:r>
      <w:r>
        <w:rPr>
          <w:sz w:val="16"/>
          <w:szCs w:val="16"/>
          <w:spacing w:val="-20"/>
        </w:rPr>
        <w:t xml:space="preserve"> </w:t>
      </w:r>
      <w:r>
        <w:rPr>
          <w:sz w:val="16"/>
          <w:szCs w:val="16"/>
          <w:spacing w:val="-8"/>
        </w:rPr>
        <w:t>据</w:t>
      </w:r>
      <w:r>
        <w:rPr>
          <w:sz w:val="16"/>
          <w:szCs w:val="16"/>
          <w:spacing w:val="-17"/>
        </w:rPr>
        <w:t xml:space="preserve"> </w:t>
      </w:r>
      <w:r>
        <w:rPr>
          <w:sz w:val="16"/>
          <w:szCs w:val="16"/>
          <w:spacing w:val="-8"/>
        </w:rPr>
        <w:t>分</w:t>
      </w:r>
      <w:r>
        <w:rPr>
          <w:sz w:val="16"/>
          <w:szCs w:val="16"/>
          <w:spacing w:val="-19"/>
        </w:rPr>
        <w:t xml:space="preserve"> </w:t>
      </w:r>
      <w:r>
        <w:rPr>
          <w:sz w:val="16"/>
          <w:szCs w:val="16"/>
          <w:spacing w:val="-8"/>
        </w:rPr>
        <w:t>布 式</w:t>
      </w:r>
      <w:r>
        <w:rPr>
          <w:sz w:val="16"/>
          <w:szCs w:val="16"/>
          <w:spacing w:val="-20"/>
        </w:rPr>
        <w:t xml:space="preserve"> </w:t>
      </w:r>
      <w:r>
        <w:rPr>
          <w:sz w:val="16"/>
          <w:szCs w:val="16"/>
          <w:spacing w:val="-8"/>
        </w:rPr>
        <w:t>存</w:t>
      </w:r>
      <w:r>
        <w:rPr>
          <w:sz w:val="16"/>
          <w:szCs w:val="16"/>
          <w:spacing w:val="-20"/>
        </w:rPr>
        <w:t xml:space="preserve"> </w:t>
      </w:r>
      <w:r>
        <w:rPr>
          <w:sz w:val="16"/>
          <w:szCs w:val="16"/>
          <w:spacing w:val="-8"/>
        </w:rPr>
        <w:t>储</w:t>
      </w:r>
      <w:r>
        <w:rPr>
          <w:sz w:val="16"/>
          <w:szCs w:val="16"/>
          <w:spacing w:val="-16"/>
        </w:rPr>
        <w:t xml:space="preserve"> </w:t>
      </w:r>
      <w:r>
        <w:rPr>
          <w:sz w:val="16"/>
          <w:szCs w:val="16"/>
          <w:spacing w:val="-8"/>
        </w:rPr>
        <w:t>与</w:t>
      </w:r>
      <w:r>
        <w:rPr>
          <w:sz w:val="16"/>
          <w:szCs w:val="16"/>
          <w:spacing w:val="-15"/>
        </w:rPr>
        <w:t xml:space="preserve"> </w:t>
      </w:r>
      <w:r>
        <w:rPr>
          <w:sz w:val="16"/>
          <w:szCs w:val="16"/>
          <w:spacing w:val="-8"/>
        </w:rPr>
        <w:t>并</w:t>
      </w:r>
      <w:r>
        <w:rPr>
          <w:sz w:val="16"/>
          <w:szCs w:val="16"/>
          <w:spacing w:val="-17"/>
        </w:rPr>
        <w:t xml:space="preserve"> </w:t>
      </w:r>
      <w:r>
        <w:rPr>
          <w:sz w:val="16"/>
          <w:szCs w:val="16"/>
          <w:spacing w:val="-8"/>
        </w:rPr>
        <w:t>行</w:t>
      </w:r>
      <w:r>
        <w:rPr>
          <w:sz w:val="16"/>
          <w:szCs w:val="16"/>
          <w:spacing w:val="-16"/>
        </w:rPr>
        <w:t xml:space="preserve"> </w:t>
      </w:r>
      <w:r>
        <w:rPr>
          <w:sz w:val="16"/>
          <w:szCs w:val="16"/>
          <w:spacing w:val="-8"/>
        </w:rPr>
        <w:t>处</w:t>
      </w:r>
      <w:r>
        <w:rPr>
          <w:sz w:val="16"/>
          <w:szCs w:val="16"/>
          <w:spacing w:val="-17"/>
        </w:rPr>
        <w:t xml:space="preserve"> </w:t>
      </w:r>
      <w:r>
        <w:rPr>
          <w:sz w:val="16"/>
          <w:szCs w:val="16"/>
          <w:spacing w:val="-8"/>
        </w:rPr>
        <w:t>理</w:t>
      </w:r>
      <w:r>
        <w:rPr>
          <w:sz w:val="16"/>
          <w:szCs w:val="16"/>
          <w:spacing w:val="-20"/>
        </w:rPr>
        <w:t xml:space="preserve"> </w:t>
      </w:r>
      <w:r>
        <w:rPr>
          <w:sz w:val="16"/>
          <w:szCs w:val="16"/>
          <w:spacing w:val="-9"/>
        </w:rPr>
        <w:t>框</w:t>
      </w:r>
      <w:r>
        <w:rPr>
          <w:sz w:val="16"/>
          <w:szCs w:val="16"/>
          <w:spacing w:val="-19"/>
        </w:rPr>
        <w:t xml:space="preserve"> </w:t>
      </w:r>
      <w:r>
        <w:rPr>
          <w:sz w:val="16"/>
          <w:szCs w:val="16"/>
          <w:spacing w:val="-9"/>
        </w:rPr>
        <w:t>架</w:t>
      </w:r>
      <w:r>
        <w:rPr>
          <w:sz w:val="16"/>
          <w:szCs w:val="16"/>
          <w:spacing w:val="-25"/>
        </w:rPr>
        <w:t xml:space="preserve"> </w:t>
      </w:r>
      <w:r>
        <w:rPr>
          <w:sz w:val="16"/>
          <w:szCs w:val="16"/>
          <w:spacing w:val="-9"/>
        </w:rPr>
        <w:t>。</w:t>
      </w:r>
    </w:p>
    <w:p>
      <w:pPr>
        <w:pStyle w:val="BodyText"/>
        <w:ind w:firstLine="1100"/>
        <w:spacing w:before="115" w:line="4090" w:lineRule="exact"/>
        <w:rPr/>
      </w:pPr>
      <w:r>
        <w:rPr>
          <w:position w:val="-81"/>
        </w:rPr>
        <w:pict>
          <v:group id="_x0000_s1530" style="mso-position-vertical-relative:line;mso-position-horizontal-relative:char;width:320.55pt;height:204.55pt;" filled="false" stroked="false" coordsize="6410,4091" coordorigin="0,0">
            <v:shape id="_x0000_s1532" style="position:absolute;left:0;top:0;width:6410;height:4091;" filled="false" stroked="false" type="#_x0000_t75">
              <v:imagedata o:title="" r:id="rId267"/>
            </v:shape>
            <v:shape id="_x0000_s1534" style="position:absolute;left:379;top:336;width:5107;height:3470;" filled="false" stroked="false" type="#_x0000_t202">
              <v:fill on="false"/>
              <v:stroke on="false"/>
              <v:path/>
              <v:imagedata o:title=""/>
              <o:lock v:ext="edit" aspectratio="false"/>
              <v:textbox inset="0mm,0mm,0mm,0mm">
                <w:txbxContent>
                  <w:p>
                    <w:pPr>
                      <w:ind w:right="5"/>
                      <w:spacing w:before="20" w:line="219" w:lineRule="auto"/>
                      <w:jc w:val="right"/>
                      <w:rPr>
                        <w:rFonts w:ascii="SimSun" w:hAnsi="SimSun" w:eastAsia="SimSun" w:cs="SimSun"/>
                        <w:sz w:val="16"/>
                        <w:szCs w:val="16"/>
                      </w:rPr>
                    </w:pPr>
                    <w:r>
                      <w:rPr>
                        <w:rFonts w:ascii="SimSun" w:hAnsi="SimSun" w:eastAsia="SimSun" w:cs="SimSun"/>
                        <w:sz w:val="16"/>
                        <w:szCs w:val="16"/>
                        <w:spacing w:val="-13"/>
                      </w:rPr>
                      <w:t>并行化检索引擎</w:t>
                    </w:r>
                  </w:p>
                  <w:p>
                    <w:pPr>
                      <w:ind w:left="4260"/>
                      <w:spacing w:before="154"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w w:val="99"/>
                      </w:rPr>
                      <w:t>Master</w:t>
                    </w:r>
                  </w:p>
                  <w:p>
                    <w:pPr>
                      <w:ind w:left="4040"/>
                      <w:spacing w:before="114" w:line="219" w:lineRule="auto"/>
                      <w:rPr>
                        <w:rFonts w:ascii="SimSun" w:hAnsi="SimSun" w:eastAsia="SimSun" w:cs="SimSun"/>
                        <w:sz w:val="16"/>
                        <w:szCs w:val="16"/>
                      </w:rPr>
                    </w:pPr>
                    <w:r>
                      <w:rPr>
                        <w:rFonts w:ascii="SimSun" w:hAnsi="SimSun" w:eastAsia="SimSun" w:cs="SimSun"/>
                        <w:sz w:val="16"/>
                        <w:szCs w:val="16"/>
                        <w:spacing w:val="-11"/>
                      </w:rPr>
                      <w:t>任务分配引擎</w:t>
                    </w:r>
                  </w:p>
                  <w:p>
                    <w:pPr>
                      <w:ind w:left="4119"/>
                      <w:spacing w:before="160" w:line="219" w:lineRule="auto"/>
                      <w:rPr>
                        <w:rFonts w:ascii="SimSun" w:hAnsi="SimSun" w:eastAsia="SimSun" w:cs="SimSun"/>
                        <w:sz w:val="16"/>
                        <w:szCs w:val="16"/>
                      </w:rPr>
                    </w:pPr>
                    <w:r>
                      <w:rPr>
                        <w:rFonts w:ascii="SimSun" w:hAnsi="SimSun" w:eastAsia="SimSun" w:cs="SimSun"/>
                        <w:sz w:val="16"/>
                        <w:szCs w:val="16"/>
                        <w:spacing w:val="-12"/>
                      </w:rPr>
                      <w:t>负载均衡器</w:t>
                    </w:r>
                  </w:p>
                  <w:p>
                    <w:pPr>
                      <w:spacing w:line="264" w:lineRule="auto"/>
                      <w:rPr>
                        <w:rFonts w:ascii="Arial"/>
                        <w:sz w:val="21"/>
                      </w:rPr>
                    </w:pPr>
                    <w:r/>
                  </w:p>
                  <w:p>
                    <w:pPr>
                      <w:spacing w:line="265" w:lineRule="auto"/>
                      <w:rPr>
                        <w:rFonts w:ascii="Arial"/>
                        <w:sz w:val="21"/>
                      </w:rPr>
                    </w:pPr>
                    <w:r/>
                  </w:p>
                  <w:p>
                    <w:pPr>
                      <w:ind w:left="8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Datanode</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spacing w:val="-7"/>
                      </w:rPr>
                      <w:t>1</w:t>
                    </w:r>
                  </w:p>
                  <w:p>
                    <w:pPr>
                      <w:ind w:left="80"/>
                      <w:spacing w:before="94" w:line="219" w:lineRule="auto"/>
                      <w:rPr>
                        <w:rFonts w:ascii="SimSun" w:hAnsi="SimSun" w:eastAsia="SimSun" w:cs="SimSun"/>
                        <w:sz w:val="16"/>
                        <w:szCs w:val="16"/>
                      </w:rPr>
                    </w:pPr>
                    <w:r>
                      <w:rPr>
                        <w:rFonts w:ascii="SimSun" w:hAnsi="SimSun" w:eastAsia="SimSun" w:cs="SimSun"/>
                        <w:sz w:val="16"/>
                        <w:szCs w:val="16"/>
                        <w:spacing w:val="-9"/>
                      </w:rPr>
                      <w:t>特征提取</w:t>
                    </w:r>
                  </w:p>
                  <w:p>
                    <w:pPr>
                      <w:ind w:left="20"/>
                      <w:spacing w:before="150" w:line="219" w:lineRule="auto"/>
                      <w:rPr>
                        <w:rFonts w:ascii="SimSun" w:hAnsi="SimSun" w:eastAsia="SimSun" w:cs="SimSun"/>
                        <w:sz w:val="16"/>
                        <w:szCs w:val="16"/>
                      </w:rPr>
                    </w:pPr>
                    <w:r>
                      <w:rPr>
                        <w:rFonts w:ascii="SimSun" w:hAnsi="SimSun" w:eastAsia="SimSun" w:cs="SimSun"/>
                        <w:sz w:val="16"/>
                        <w:szCs w:val="16"/>
                        <w:spacing w:val="-14"/>
                      </w:rPr>
                      <w:t>数据持久化</w:t>
                    </w:r>
                  </w:p>
                  <w:p>
                    <w:pPr>
                      <w:ind w:left="279"/>
                      <w:spacing w:before="149" w:line="226" w:lineRule="auto"/>
                      <w:rPr>
                        <w:rFonts w:ascii="SimSun" w:hAnsi="SimSun" w:eastAsia="SimSun" w:cs="SimSun"/>
                        <w:sz w:val="35"/>
                        <w:szCs w:val="35"/>
                      </w:rPr>
                    </w:pPr>
                    <w:r>
                      <w:rPr>
                        <w:rFonts w:ascii="SimSun" w:hAnsi="SimSun" w:eastAsia="SimSun" w:cs="SimSun"/>
                        <w:sz w:val="35"/>
                        <w:szCs w:val="35"/>
                      </w:rPr>
                      <w:t>金</w:t>
                    </w:r>
                  </w:p>
                  <w:p>
                    <w:pPr>
                      <w:ind w:left="3519"/>
                      <w:spacing w:before="4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rPr>
                      <w:t>Cache</w:t>
                    </w:r>
                  </w:p>
                  <w:p>
                    <w:pPr>
                      <w:ind w:left="3320"/>
                      <w:spacing w:before="15" w:line="219" w:lineRule="auto"/>
                      <w:rPr>
                        <w:rFonts w:ascii="SimSun" w:hAnsi="SimSun" w:eastAsia="SimSun" w:cs="SimSun"/>
                        <w:sz w:val="16"/>
                        <w:szCs w:val="16"/>
                      </w:rPr>
                    </w:pPr>
                    <w:r>
                      <w:rPr>
                        <w:rFonts w:ascii="SimSun" w:hAnsi="SimSun" w:eastAsia="SimSun" w:cs="SimSun"/>
                        <w:sz w:val="16"/>
                        <w:szCs w:val="16"/>
                        <w:spacing w:val="-24"/>
                        <w:w w:val="96"/>
                      </w:rPr>
                      <w:t>、索引、特征</w:t>
                    </w:r>
                  </w:p>
                </w:txbxContent>
              </v:textbox>
            </v:shape>
            <v:shape id="_x0000_s1536" style="position:absolute;left:749;top:675;width:820;height:814;" filled="false" stroked="false" type="#_x0000_t202">
              <v:fill on="false"/>
              <v:stroke on="false"/>
              <v:path/>
              <v:imagedata o:title=""/>
              <o:lock v:ext="edit" aspectratio="false"/>
              <v:textbox inset="0mm,0mm,0mm,0mm">
                <w:txbxContent>
                  <w:p>
                    <w:pPr>
                      <w:ind w:left="6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w w:val="99"/>
                      </w:rPr>
                      <w:t>Namenode</w:t>
                    </w:r>
                  </w:p>
                  <w:p>
                    <w:pPr>
                      <w:ind w:left="20"/>
                      <w:spacing w:before="104" w:line="219" w:lineRule="auto"/>
                      <w:rPr>
                        <w:rFonts w:ascii="SimSun" w:hAnsi="SimSun" w:eastAsia="SimSun" w:cs="SimSun"/>
                        <w:sz w:val="16"/>
                        <w:szCs w:val="16"/>
                      </w:rPr>
                    </w:pPr>
                    <w:r>
                      <w:rPr>
                        <w:rFonts w:ascii="SimSun" w:hAnsi="SimSun" w:eastAsia="SimSun" w:cs="SimSun"/>
                        <w:sz w:val="16"/>
                        <w:szCs w:val="16"/>
                        <w:spacing w:val="-9"/>
                      </w:rPr>
                      <w:t>任务跟踪器</w:t>
                    </w:r>
                  </w:p>
                  <w:p>
                    <w:pPr>
                      <w:ind w:right="7"/>
                      <w:spacing w:before="169" w:line="222" w:lineRule="auto"/>
                      <w:jc w:val="right"/>
                      <w:rPr>
                        <w:rFonts w:ascii="FangSong" w:hAnsi="FangSong" w:eastAsia="FangSong" w:cs="FangSong"/>
                        <w:sz w:val="16"/>
                        <w:szCs w:val="16"/>
                      </w:rPr>
                    </w:pPr>
                    <w:r>
                      <w:rPr>
                        <w:rFonts w:ascii="FangSong" w:hAnsi="FangSong" w:eastAsia="FangSong" w:cs="FangSong"/>
                        <w:sz w:val="16"/>
                        <w:szCs w:val="16"/>
                        <w:spacing w:val="-10"/>
                      </w:rPr>
                      <w:t>数据分割器</w:t>
                    </w:r>
                  </w:p>
                </w:txbxContent>
              </v:textbox>
            </v:shape>
            <v:shape id="_x0000_s1538" style="position:absolute;left:1889;top:2055;width:776;height:78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6"/>
                      </w:rPr>
                      <w:t>Datanode N</w:t>
                    </w:r>
                  </w:p>
                  <w:p>
                    <w:pPr>
                      <w:ind w:left="20"/>
                      <w:spacing w:before="94" w:line="219" w:lineRule="auto"/>
                      <w:rPr>
                        <w:rFonts w:ascii="SimSun" w:hAnsi="SimSun" w:eastAsia="SimSun" w:cs="SimSun"/>
                        <w:sz w:val="16"/>
                        <w:szCs w:val="16"/>
                      </w:rPr>
                    </w:pPr>
                    <w:r>
                      <w:rPr>
                        <w:rFonts w:ascii="SimSun" w:hAnsi="SimSun" w:eastAsia="SimSun" w:cs="SimSun"/>
                        <w:sz w:val="16"/>
                        <w:szCs w:val="16"/>
                        <w:spacing w:val="-7"/>
                      </w:rPr>
                      <w:t>特征提取</w:t>
                    </w:r>
                  </w:p>
                  <w:p>
                    <w:pPr>
                      <w:ind w:left="20"/>
                      <w:spacing w:before="150" w:line="219" w:lineRule="auto"/>
                      <w:rPr>
                        <w:rFonts w:ascii="SimSun" w:hAnsi="SimSun" w:eastAsia="SimSun" w:cs="SimSun"/>
                        <w:sz w:val="16"/>
                        <w:szCs w:val="16"/>
                      </w:rPr>
                    </w:pPr>
                    <w:r>
                      <w:rPr>
                        <w:rFonts w:ascii="SimSun" w:hAnsi="SimSun" w:eastAsia="SimSun" w:cs="SimSun"/>
                        <w:sz w:val="16"/>
                        <w:szCs w:val="16"/>
                        <w:spacing w:val="-11"/>
                      </w:rPr>
                      <w:t>数据持久化</w:t>
                    </w:r>
                  </w:p>
                </w:txbxContent>
              </v:textbox>
            </v:shape>
            <v:shape id="_x0000_s1540" style="position:absolute;left:5229;top:2045;width:674;height:791;" filled="false" stroked="false" type="#_x0000_t202">
              <v:fill on="false"/>
              <v:stroke on="false"/>
              <v:path/>
              <v:imagedata o:title=""/>
              <o:lock v:ext="edit" aspectratio="false"/>
              <v:textbox inset="0mm,0mm,0mm,0mm">
                <w:txbxContent>
                  <w:p>
                    <w:pPr>
                      <w:ind w:left="13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6"/>
                      </w:rPr>
                      <w:t>Slave N</w:t>
                    </w:r>
                  </w:p>
                  <w:p>
                    <w:pPr>
                      <w:ind w:left="20"/>
                      <w:spacing w:before="94" w:line="219" w:lineRule="auto"/>
                      <w:rPr>
                        <w:rFonts w:ascii="SimSun" w:hAnsi="SimSun" w:eastAsia="SimSun" w:cs="SimSun"/>
                        <w:sz w:val="16"/>
                        <w:szCs w:val="16"/>
                      </w:rPr>
                    </w:pPr>
                    <w:r>
                      <w:rPr>
                        <w:rFonts w:ascii="SimSun" w:hAnsi="SimSun" w:eastAsia="SimSun" w:cs="SimSun"/>
                        <w:sz w:val="16"/>
                        <w:szCs w:val="16"/>
                        <w:spacing w:val="-8"/>
                      </w:rPr>
                      <w:t>实例检索</w:t>
                    </w:r>
                  </w:p>
                  <w:p>
                    <w:pPr>
                      <w:ind w:left="20"/>
                      <w:spacing w:before="160" w:line="219" w:lineRule="auto"/>
                      <w:rPr>
                        <w:rFonts w:ascii="SimSun" w:hAnsi="SimSun" w:eastAsia="SimSun" w:cs="SimSun"/>
                        <w:sz w:val="16"/>
                        <w:szCs w:val="16"/>
                      </w:rPr>
                    </w:pPr>
                    <w:r>
                      <w:rPr>
                        <w:rFonts w:ascii="SimSun" w:hAnsi="SimSun" w:eastAsia="SimSun" w:cs="SimSun"/>
                        <w:sz w:val="16"/>
                        <w:szCs w:val="16"/>
                        <w:spacing w:val="-2"/>
                      </w:rPr>
                      <w:t>语义检索</w:t>
                    </w:r>
                  </w:p>
                </w:txbxContent>
              </v:textbox>
            </v:shape>
            <v:shape id="_x0000_s1542" style="position:absolute;left:3769;top:2035;width:640;height:801;" filled="false" stroked="false" type="#_x0000_t202">
              <v:fill on="false"/>
              <v:stroke on="false"/>
              <v:path/>
              <v:imagedata o:title=""/>
              <o:lock v:ext="edit" aspectratio="false"/>
              <v:textbox inset="0mm,0mm,0mm,0mm">
                <w:txbxContent>
                  <w:p>
                    <w:pPr>
                      <w:ind w:left="11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Slave</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spacing w:val="-2"/>
                      </w:rPr>
                      <w:t>1</w:t>
                    </w:r>
                  </w:p>
                  <w:p>
                    <w:pPr>
                      <w:ind w:left="20"/>
                      <w:spacing w:before="104" w:line="219" w:lineRule="auto"/>
                      <w:rPr>
                        <w:rFonts w:ascii="SimSun" w:hAnsi="SimSun" w:eastAsia="SimSun" w:cs="SimSun"/>
                        <w:sz w:val="16"/>
                        <w:szCs w:val="16"/>
                      </w:rPr>
                    </w:pPr>
                    <w:r>
                      <w:rPr>
                        <w:rFonts w:ascii="SimSun" w:hAnsi="SimSun" w:eastAsia="SimSun" w:cs="SimSun"/>
                        <w:sz w:val="16"/>
                        <w:szCs w:val="16"/>
                        <w:spacing w:val="-8"/>
                      </w:rPr>
                      <w:t>实例检索</w:t>
                    </w:r>
                  </w:p>
                  <w:p>
                    <w:pPr>
                      <w:ind w:left="20"/>
                      <w:spacing w:before="160" w:line="219" w:lineRule="auto"/>
                      <w:rPr>
                        <w:rFonts w:ascii="SimSun" w:hAnsi="SimSun" w:eastAsia="SimSun" w:cs="SimSun"/>
                        <w:sz w:val="16"/>
                        <w:szCs w:val="16"/>
                      </w:rPr>
                    </w:pPr>
                    <w:r>
                      <w:rPr>
                        <w:rFonts w:ascii="SimSun" w:hAnsi="SimSun" w:eastAsia="SimSun" w:cs="SimSun"/>
                        <w:sz w:val="16"/>
                        <w:szCs w:val="16"/>
                        <w:spacing w:val="-8"/>
                      </w:rPr>
                      <w:t>语义检索</w:t>
                    </w:r>
                  </w:p>
                </w:txbxContent>
              </v:textbox>
            </v:shape>
            <v:shape id="_x0000_s1544" style="position:absolute;left:5199;top:3445;width:788;height:352;" filled="false" stroked="false" type="#_x0000_t202">
              <v:fill on="false"/>
              <v:stroke on="false"/>
              <v:path/>
              <v:imagedata o:title=""/>
              <o:lock v:ext="edit" aspectratio="false"/>
              <v:textbox inset="0mm,0mm,0mm,0mm">
                <w:txbxContent>
                  <w:p>
                    <w:pPr>
                      <w:ind w:left="20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Cache</w:t>
                    </w:r>
                  </w:p>
                  <w:p>
                    <w:pPr>
                      <w:ind w:left="20"/>
                      <w:spacing w:before="4" w:line="219" w:lineRule="auto"/>
                      <w:rPr>
                        <w:rFonts w:ascii="SimSun" w:hAnsi="SimSun" w:eastAsia="SimSun" w:cs="SimSun"/>
                        <w:sz w:val="16"/>
                        <w:szCs w:val="16"/>
                      </w:rPr>
                    </w:pPr>
                    <w:r>
                      <w:rPr>
                        <w:rFonts w:ascii="SimSun" w:hAnsi="SimSun" w:eastAsia="SimSun" w:cs="SimSun"/>
                        <w:sz w:val="16"/>
                        <w:szCs w:val="16"/>
                        <w:spacing w:val="-9"/>
                      </w:rPr>
                      <w:t>索引、特征</w:t>
                    </w:r>
                  </w:p>
                </w:txbxContent>
              </v:textbox>
            </v:shape>
            <v:shape id="_x0000_s1546" style="position:absolute;left:1000;top:326;width:1066;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2"/>
                      </w:rPr>
                      <w:t>分布式存储引擎</w:t>
                    </w:r>
                  </w:p>
                </w:txbxContent>
              </v:textbox>
            </v:shape>
            <v:shape id="_x0000_s1548" style="position:absolute;left:1040;top:3708;width:1089;height:18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HBASE Q HDFS</w:t>
                    </w:r>
                  </w:p>
                </w:txbxContent>
              </v:textbox>
            </v:shape>
            <v:shape id="_x0000_s1550" style="position:absolute;left:1889;top:927;width:332;height:380;" filled="false" stroked="false" type="#_x0000_t202">
              <v:fill on="false"/>
              <v:stroke on="false"/>
              <v:path/>
              <v:imagedata o:title=""/>
              <o:lock v:ext="edit" aspectratio="false"/>
              <v:textbox inset="0mm,0mm,0mm,0mm">
                <w:txbxContent>
                  <w:p>
                    <w:pPr>
                      <w:ind w:left="20" w:right="20"/>
                      <w:spacing w:before="19" w:line="215" w:lineRule="auto"/>
                      <w:rPr>
                        <w:rFonts w:ascii="SimSun" w:hAnsi="SimSun" w:eastAsia="SimSun" w:cs="SimSun"/>
                        <w:sz w:val="16"/>
                        <w:szCs w:val="16"/>
                      </w:rPr>
                    </w:pPr>
                    <w:r>
                      <w:rPr>
                        <w:rFonts w:ascii="SimSun" w:hAnsi="SimSun" w:eastAsia="SimSun" w:cs="SimSun"/>
                        <w:sz w:val="16"/>
                        <w:szCs w:val="16"/>
                        <w:spacing w:val="-17"/>
                      </w:rPr>
                      <w:t>访问</w:t>
                    </w:r>
                    <w:r>
                      <w:rPr>
                        <w:rFonts w:ascii="SimSun" w:hAnsi="SimSun" w:eastAsia="SimSun" w:cs="SimSun"/>
                        <w:sz w:val="16"/>
                        <w:szCs w:val="16"/>
                      </w:rPr>
                      <w:t xml:space="preserve"> </w:t>
                    </w:r>
                    <w:r>
                      <w:rPr>
                        <w:rFonts w:ascii="SimSun" w:hAnsi="SimSun" w:eastAsia="SimSun" w:cs="SimSun"/>
                        <w:sz w:val="16"/>
                        <w:szCs w:val="16"/>
                        <w:spacing w:val="-14"/>
                      </w:rPr>
                      <w:t>接口</w:t>
                    </w:r>
                  </w:p>
                </w:txbxContent>
              </v:textbox>
            </v:shape>
          </v:group>
        </w:pict>
      </w:r>
    </w:p>
    <w:p>
      <w:pPr>
        <w:pStyle w:val="BodyText"/>
        <w:ind w:left="2720"/>
        <w:spacing w:before="225" w:line="219" w:lineRule="auto"/>
        <w:rPr>
          <w:sz w:val="16"/>
          <w:szCs w:val="16"/>
        </w:rPr>
      </w:pPr>
      <w:r>
        <w:rPr>
          <w:sz w:val="16"/>
          <w:szCs w:val="16"/>
          <w:spacing w:val="16"/>
        </w:rPr>
        <w:t>图9</w:t>
      </w:r>
      <w:r>
        <w:rPr>
          <w:sz w:val="16"/>
          <w:szCs w:val="16"/>
          <w:spacing w:val="-42"/>
        </w:rPr>
        <w:t xml:space="preserve"> </w:t>
      </w:r>
      <w:r>
        <w:rPr>
          <w:sz w:val="16"/>
          <w:szCs w:val="16"/>
          <w:spacing w:val="16"/>
        </w:rPr>
        <w:t>-</w:t>
      </w:r>
      <w:r>
        <w:rPr>
          <w:sz w:val="16"/>
          <w:szCs w:val="16"/>
          <w:spacing w:val="-41"/>
        </w:rPr>
        <w:t xml:space="preserve"> </w:t>
      </w:r>
      <w:r>
        <w:rPr>
          <w:sz w:val="16"/>
          <w:szCs w:val="16"/>
          <w:spacing w:val="16"/>
        </w:rPr>
        <w:t>2  数据分布式存储与并行处理框架</w:t>
      </w:r>
    </w:p>
    <w:p>
      <w:pPr>
        <w:spacing w:line="219" w:lineRule="auto"/>
        <w:sectPr>
          <w:footerReference w:type="default" r:id="rId266"/>
          <w:pgSz w:w="9640" w:h="14400"/>
          <w:pgMar w:top="778" w:right="545" w:bottom="692" w:left="559" w:header="0" w:footer="533" w:gutter="0"/>
        </w:sectPr>
        <w:rPr>
          <w:sz w:val="16"/>
          <w:szCs w:val="16"/>
        </w:rPr>
      </w:pPr>
    </w:p>
    <w:p>
      <w:pPr>
        <w:spacing w:before="55"/>
        <w:rPr>
          <w:rFonts w:ascii="SimHei" w:hAnsi="SimHei" w:eastAsia="SimHei" w:cs="SimHei"/>
          <w:sz w:val="18"/>
          <w:szCs w:val="18"/>
        </w:rPr>
      </w:pPr>
      <w:bookmarkStart w:name="bookmark67" w:id="61"/>
      <w:bookmarkEnd w:id="61"/>
      <w:r>
        <w:rPr>
          <w:rFonts w:ascii="SimHei" w:hAnsi="SimHei" w:eastAsia="SimHei" w:cs="SimHei"/>
          <w:sz w:val="18"/>
          <w:szCs w:val="18"/>
          <w:position w:val="-9"/>
        </w:rPr>
        <w:drawing>
          <wp:inline distT="0" distB="0" distL="0" distR="0">
            <wp:extent cx="6366" cy="177759"/>
            <wp:effectExtent l="0" t="0" r="0" b="0"/>
            <wp:docPr id="200" name="IM 200"/>
            <wp:cNvGraphicFramePr/>
            <a:graphic>
              <a:graphicData uri="http://schemas.openxmlformats.org/drawingml/2006/picture">
                <pic:pic>
                  <pic:nvPicPr>
                    <pic:cNvPr id="200" name="IM 200"/>
                    <pic:cNvPicPr/>
                  </pic:nvPicPr>
                  <pic:blipFill>
                    <a:blip r:embed="rId269"/>
                    <a:stretch>
                      <a:fillRect/>
                    </a:stretch>
                  </pic:blipFill>
                  <pic:spPr>
                    <a:xfrm rot="0">
                      <a:off x="0" y="0"/>
                      <a:ext cx="6366" cy="177759"/>
                    </a:xfrm>
                    <a:prstGeom prst="rect">
                      <a:avLst/>
                    </a:prstGeom>
                  </pic:spPr>
                </pic:pic>
              </a:graphicData>
            </a:graphic>
          </wp:inline>
        </w:drawing>
      </w:r>
      <w:r>
        <w:rPr>
          <w:rFonts w:ascii="SimHei" w:hAnsi="SimHei" w:eastAsia="SimHei" w:cs="SimHei"/>
          <w:sz w:val="18"/>
          <w:szCs w:val="18"/>
          <w:spacing w:val="23"/>
        </w:rPr>
        <w:t xml:space="preserve"> </w:t>
      </w:r>
      <w:r>
        <w:rPr>
          <w:rFonts w:ascii="SimHei" w:hAnsi="SimHei" w:eastAsia="SimHei" w:cs="SimHei"/>
          <w:sz w:val="18"/>
          <w:szCs w:val="18"/>
          <w:b/>
          <w:bCs/>
          <w:spacing w:val="-3"/>
        </w:rPr>
        <w:t>银行数据治理</w:t>
      </w:r>
    </w:p>
    <w:p>
      <w:pPr>
        <w:pStyle w:val="BodyText"/>
        <w:ind w:left="10" w:right="38" w:firstLine="420"/>
        <w:spacing w:before="266" w:line="273" w:lineRule="auto"/>
        <w:jc w:val="both"/>
        <w:rPr>
          <w:sz w:val="21"/>
          <w:szCs w:val="21"/>
        </w:rPr>
      </w:pPr>
      <w:r>
        <w:rPr>
          <w:sz w:val="21"/>
          <w:szCs w:val="21"/>
          <w:spacing w:val="-2"/>
        </w:rPr>
        <w:t>分布式存储引擎采用</w:t>
      </w:r>
      <w:r>
        <w:rPr>
          <w:sz w:val="21"/>
          <w:szCs w:val="21"/>
          <w:spacing w:val="-41"/>
        </w:rPr>
        <w:t xml:space="preserve"> </w:t>
      </w:r>
      <w:r>
        <w:rPr>
          <w:rFonts w:ascii="Times New Roman" w:hAnsi="Times New Roman" w:eastAsia="Times New Roman" w:cs="Times New Roman"/>
          <w:sz w:val="21"/>
          <w:szCs w:val="21"/>
          <w:spacing w:val="-2"/>
        </w:rPr>
        <w:t>MapReduce </w:t>
      </w:r>
      <w:r>
        <w:rPr>
          <w:sz w:val="21"/>
          <w:szCs w:val="21"/>
          <w:spacing w:val="-2"/>
        </w:rPr>
        <w:t>模型，</w:t>
      </w:r>
      <w:r>
        <w:rPr>
          <w:sz w:val="21"/>
          <w:szCs w:val="21"/>
          <w:spacing w:val="-3"/>
        </w:rPr>
        <w:t>并基于</w:t>
      </w:r>
      <w:r>
        <w:rPr>
          <w:sz w:val="21"/>
          <w:szCs w:val="21"/>
          <w:spacing w:val="-37"/>
        </w:rPr>
        <w:t xml:space="preserve"> </w:t>
      </w:r>
      <w:r>
        <w:rPr>
          <w:rFonts w:ascii="Times New Roman" w:hAnsi="Times New Roman" w:eastAsia="Times New Roman" w:cs="Times New Roman"/>
          <w:sz w:val="21"/>
          <w:szCs w:val="21"/>
          <w:spacing w:val="-3"/>
        </w:rPr>
        <w:t>Hadoop</w:t>
      </w:r>
      <w:r>
        <w:rPr>
          <w:rFonts w:ascii="Times New Roman" w:hAnsi="Times New Roman" w:eastAsia="Times New Roman" w:cs="Times New Roman"/>
          <w:sz w:val="21"/>
          <w:szCs w:val="21"/>
          <w:spacing w:val="31"/>
        </w:rPr>
        <w:t xml:space="preserve"> </w:t>
      </w:r>
      <w:r>
        <w:rPr>
          <w:sz w:val="21"/>
          <w:szCs w:val="21"/>
          <w:spacing w:val="-3"/>
        </w:rPr>
        <w:t>的</w:t>
      </w:r>
      <w:r>
        <w:rPr>
          <w:sz w:val="21"/>
          <w:szCs w:val="21"/>
          <w:spacing w:val="-30"/>
        </w:rPr>
        <w:t xml:space="preserve"> </w:t>
      </w:r>
      <w:r>
        <w:rPr>
          <w:rFonts w:ascii="Times New Roman" w:hAnsi="Times New Roman" w:eastAsia="Times New Roman" w:cs="Times New Roman"/>
          <w:sz w:val="21"/>
          <w:szCs w:val="21"/>
          <w:spacing w:val="-3"/>
        </w:rPr>
        <w:t>HBase </w:t>
      </w:r>
      <w:r>
        <w:rPr>
          <w:sz w:val="21"/>
          <w:szCs w:val="21"/>
          <w:spacing w:val="-3"/>
        </w:rPr>
        <w:t>和</w:t>
      </w:r>
      <w:r>
        <w:rPr>
          <w:sz w:val="21"/>
          <w:szCs w:val="21"/>
          <w:spacing w:val="-36"/>
        </w:rPr>
        <w:t xml:space="preserve"> </w:t>
      </w:r>
      <w:r>
        <w:rPr>
          <w:rFonts w:ascii="Times New Roman" w:hAnsi="Times New Roman" w:eastAsia="Times New Roman" w:cs="Times New Roman"/>
          <w:sz w:val="21"/>
          <w:szCs w:val="21"/>
          <w:spacing w:val="-3"/>
        </w:rPr>
        <w:t>HDFS</w:t>
      </w:r>
      <w:r>
        <w:rPr>
          <w:rFonts w:ascii="Times New Roman" w:hAnsi="Times New Roman" w:eastAsia="Times New Roman" w:cs="Times New Roman"/>
          <w:sz w:val="21"/>
          <w:szCs w:val="21"/>
          <w:spacing w:val="17"/>
        </w:rPr>
        <w:t xml:space="preserve"> </w:t>
      </w:r>
      <w:r>
        <w:rPr>
          <w:sz w:val="21"/>
          <w:szCs w:val="21"/>
          <w:spacing w:val="-3"/>
        </w:rPr>
        <w:t>实现。它的主</w:t>
      </w:r>
      <w:r>
        <w:rPr>
          <w:sz w:val="21"/>
          <w:szCs w:val="21"/>
        </w:rPr>
        <w:t xml:space="preserve"> </w:t>
      </w:r>
      <w:r>
        <w:rPr>
          <w:sz w:val="21"/>
          <w:szCs w:val="21"/>
          <w:spacing w:val="1"/>
        </w:rPr>
        <w:t>要功能是基于四面体数据模型提取非结构化数据的基本属性、语</w:t>
      </w:r>
      <w:r>
        <w:rPr>
          <w:sz w:val="21"/>
          <w:szCs w:val="21"/>
        </w:rPr>
        <w:t>义特征和底层特征信息，并 </w:t>
      </w:r>
      <w:r>
        <w:rPr>
          <w:sz w:val="21"/>
          <w:szCs w:val="21"/>
          <w:spacing w:val="-3"/>
        </w:rPr>
        <w:t>将这些信息连同原始数据存储在 </w:t>
      </w:r>
      <w:r>
        <w:rPr>
          <w:rFonts w:ascii="Times New Roman" w:hAnsi="Times New Roman" w:eastAsia="Times New Roman" w:cs="Times New Roman"/>
          <w:sz w:val="21"/>
          <w:szCs w:val="21"/>
          <w:spacing w:val="-3"/>
        </w:rPr>
        <w:t>HDFS</w:t>
      </w:r>
      <w:r>
        <w:rPr>
          <w:sz w:val="21"/>
          <w:szCs w:val="21"/>
          <w:spacing w:val="-3"/>
        </w:rPr>
        <w:t>和</w:t>
      </w:r>
      <w:r>
        <w:rPr>
          <w:sz w:val="21"/>
          <w:szCs w:val="21"/>
          <w:spacing w:val="-9"/>
        </w:rPr>
        <w:t xml:space="preserve"> </w:t>
      </w:r>
      <w:r>
        <w:rPr>
          <w:rFonts w:ascii="Times New Roman" w:hAnsi="Times New Roman" w:eastAsia="Times New Roman" w:cs="Times New Roman"/>
          <w:sz w:val="21"/>
          <w:szCs w:val="21"/>
          <w:spacing w:val="-3"/>
        </w:rPr>
        <w:t>HBase</w:t>
      </w:r>
      <w:r>
        <w:rPr>
          <w:rFonts w:ascii="Times New Roman" w:hAnsi="Times New Roman" w:eastAsia="Times New Roman" w:cs="Times New Roman"/>
          <w:sz w:val="21"/>
          <w:szCs w:val="21"/>
          <w:spacing w:val="22"/>
        </w:rPr>
        <w:t xml:space="preserve"> </w:t>
      </w:r>
      <w:r>
        <w:rPr>
          <w:sz w:val="21"/>
          <w:szCs w:val="21"/>
          <w:spacing w:val="-3"/>
        </w:rPr>
        <w:t>中。</w:t>
      </w:r>
    </w:p>
    <w:p>
      <w:pPr>
        <w:pStyle w:val="BodyText"/>
        <w:ind w:left="10" w:firstLine="420"/>
        <w:spacing w:before="47" w:line="266" w:lineRule="auto"/>
        <w:jc w:val="both"/>
        <w:rPr>
          <w:sz w:val="21"/>
          <w:szCs w:val="21"/>
        </w:rPr>
      </w:pPr>
      <w:r>
        <w:rPr>
          <w:sz w:val="21"/>
          <w:szCs w:val="21"/>
          <w:spacing w:val="5"/>
        </w:rPr>
        <w:t>存储引擎由</w:t>
      </w:r>
      <w:r>
        <w:rPr>
          <w:rFonts w:ascii="Times New Roman" w:hAnsi="Times New Roman" w:eastAsia="Times New Roman" w:cs="Times New Roman"/>
          <w:sz w:val="21"/>
          <w:szCs w:val="21"/>
        </w:rPr>
        <w:t>Namenode</w:t>
      </w:r>
      <w:r>
        <w:rPr>
          <w:rFonts w:ascii="Times New Roman" w:hAnsi="Times New Roman" w:eastAsia="Times New Roman" w:cs="Times New Roman"/>
          <w:sz w:val="21"/>
          <w:szCs w:val="21"/>
          <w:spacing w:val="36"/>
        </w:rPr>
        <w:t xml:space="preserve"> </w:t>
      </w:r>
      <w:r>
        <w:rPr>
          <w:sz w:val="21"/>
          <w:szCs w:val="21"/>
          <w:spacing w:val="5"/>
        </w:rPr>
        <w:t>和</w:t>
      </w:r>
      <w:r>
        <w:rPr>
          <w:sz w:val="21"/>
          <w:szCs w:val="21"/>
          <w:spacing w:val="-26"/>
        </w:rPr>
        <w:t xml:space="preserve"> </w:t>
      </w:r>
      <w:r>
        <w:rPr>
          <w:rFonts w:ascii="Times New Roman" w:hAnsi="Times New Roman" w:eastAsia="Times New Roman" w:cs="Times New Roman"/>
          <w:sz w:val="21"/>
          <w:szCs w:val="21"/>
        </w:rPr>
        <w:t>Datanode</w:t>
      </w:r>
      <w:r>
        <w:rPr>
          <w:rFonts w:ascii="Times New Roman" w:hAnsi="Times New Roman" w:eastAsia="Times New Roman" w:cs="Times New Roman"/>
          <w:sz w:val="21"/>
          <w:szCs w:val="21"/>
          <w:spacing w:val="5"/>
        </w:rPr>
        <w:t xml:space="preserve"> </w:t>
      </w:r>
      <w:r>
        <w:rPr>
          <w:sz w:val="21"/>
          <w:szCs w:val="21"/>
          <w:spacing w:val="5"/>
        </w:rPr>
        <w:t>构成。</w:t>
      </w:r>
      <w:r>
        <w:rPr>
          <w:rFonts w:ascii="Times New Roman" w:hAnsi="Times New Roman" w:eastAsia="Times New Roman" w:cs="Times New Roman"/>
          <w:sz w:val="21"/>
          <w:szCs w:val="21"/>
        </w:rPr>
        <w:t>Namenode</w:t>
      </w:r>
      <w:r>
        <w:rPr>
          <w:rFonts w:ascii="Times New Roman" w:hAnsi="Times New Roman" w:eastAsia="Times New Roman" w:cs="Times New Roman"/>
          <w:sz w:val="21"/>
          <w:szCs w:val="21"/>
          <w:spacing w:val="5"/>
        </w:rPr>
        <w:t xml:space="preserve"> </w:t>
      </w:r>
      <w:r>
        <w:rPr>
          <w:sz w:val="21"/>
          <w:szCs w:val="21"/>
          <w:spacing w:val="5"/>
        </w:rPr>
        <w:t>通过 </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20"/>
          <w:w w:val="101"/>
        </w:rPr>
        <w:t xml:space="preserve"> </w:t>
      </w:r>
      <w:r>
        <w:rPr>
          <w:sz w:val="21"/>
          <w:szCs w:val="21"/>
          <w:spacing w:val="5"/>
        </w:rPr>
        <w:t>操作将存储数据分成若</w:t>
      </w:r>
      <w:r>
        <w:rPr>
          <w:sz w:val="21"/>
          <w:szCs w:val="21"/>
        </w:rPr>
        <w:t xml:space="preserve"> </w:t>
      </w:r>
      <w:r>
        <w:rPr>
          <w:sz w:val="21"/>
          <w:szCs w:val="21"/>
          <w:spacing w:val="5"/>
        </w:rPr>
        <w:t>干子块，并将这些子块分配给各个</w:t>
      </w:r>
      <w:r>
        <w:rPr>
          <w:sz w:val="21"/>
          <w:szCs w:val="21"/>
          <w:spacing w:val="-18"/>
        </w:rPr>
        <w:t xml:space="preserve"> </w:t>
      </w:r>
      <w:r>
        <w:rPr>
          <w:rFonts w:ascii="Times New Roman" w:hAnsi="Times New Roman" w:eastAsia="Times New Roman" w:cs="Times New Roman"/>
          <w:sz w:val="21"/>
          <w:szCs w:val="21"/>
        </w:rPr>
        <w:t>Datanode</w:t>
      </w:r>
      <w:r>
        <w:rPr>
          <w:rFonts w:ascii="Times New Roman" w:hAnsi="Times New Roman" w:eastAsia="Times New Roman" w:cs="Times New Roman"/>
          <w:sz w:val="21"/>
          <w:szCs w:val="21"/>
          <w:spacing w:val="5"/>
        </w:rPr>
        <w:t xml:space="preserve"> </w:t>
      </w:r>
      <w:r>
        <w:rPr>
          <w:sz w:val="21"/>
          <w:szCs w:val="21"/>
          <w:spacing w:val="5"/>
        </w:rPr>
        <w:t>进行特征提取和数据永久保存的操作。同时，</w:t>
      </w:r>
      <w:r>
        <w:rPr>
          <w:sz w:val="21"/>
          <w:szCs w:val="21"/>
        </w:rPr>
        <w:t xml:space="preserve"> </w:t>
      </w:r>
      <w:r>
        <w:rPr>
          <w:rFonts w:ascii="Times New Roman" w:hAnsi="Times New Roman" w:eastAsia="Times New Roman" w:cs="Times New Roman"/>
          <w:sz w:val="21"/>
          <w:szCs w:val="21"/>
        </w:rPr>
        <w:t>Namenode</w:t>
      </w:r>
      <w:r>
        <w:rPr>
          <w:rFonts w:ascii="Times New Roman" w:hAnsi="Times New Roman" w:eastAsia="Times New Roman" w:cs="Times New Roman"/>
          <w:sz w:val="21"/>
          <w:szCs w:val="21"/>
          <w:spacing w:val="7"/>
        </w:rPr>
        <w:t xml:space="preserve"> </w:t>
      </w:r>
      <w:r>
        <w:rPr>
          <w:sz w:val="21"/>
          <w:szCs w:val="21"/>
          <w:spacing w:val="7"/>
        </w:rPr>
        <w:t>会开启一项任务来追踪处理过程，并在各子块存储完成后执行</w:t>
      </w:r>
      <w:r>
        <w:rPr>
          <w:sz w:val="21"/>
          <w:szCs w:val="21"/>
          <w:spacing w:val="-55"/>
        </w:rPr>
        <w:t xml:space="preserve">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7"/>
        </w:rPr>
        <w:t xml:space="preserve"> </w:t>
      </w:r>
      <w:r>
        <w:rPr>
          <w:sz w:val="21"/>
          <w:szCs w:val="21"/>
          <w:spacing w:val="6"/>
        </w:rPr>
        <w:t>操作对结</w:t>
      </w:r>
      <w:r>
        <w:rPr>
          <w:sz w:val="21"/>
          <w:szCs w:val="21"/>
        </w:rPr>
        <w:t xml:space="preserve"> </w:t>
      </w:r>
      <w:r>
        <w:rPr>
          <w:sz w:val="21"/>
          <w:szCs w:val="21"/>
          <w:spacing w:val="6"/>
        </w:rPr>
        <w:t>果进行合并。</w:t>
      </w:r>
      <w:r>
        <w:rPr>
          <w:rFonts w:ascii="Times New Roman" w:hAnsi="Times New Roman" w:eastAsia="Times New Roman" w:cs="Times New Roman"/>
          <w:sz w:val="21"/>
          <w:szCs w:val="21"/>
        </w:rPr>
        <w:t>Namenode</w:t>
      </w:r>
      <w:r>
        <w:rPr>
          <w:rFonts w:ascii="Times New Roman" w:hAnsi="Times New Roman" w:eastAsia="Times New Roman" w:cs="Times New Roman"/>
          <w:sz w:val="21"/>
          <w:szCs w:val="21"/>
          <w:spacing w:val="6"/>
        </w:rPr>
        <w:t xml:space="preserve"> </w:t>
      </w:r>
      <w:r>
        <w:rPr>
          <w:sz w:val="21"/>
          <w:szCs w:val="21"/>
          <w:spacing w:val="6"/>
        </w:rPr>
        <w:t>和</w:t>
      </w:r>
      <w:r>
        <w:rPr>
          <w:sz w:val="21"/>
          <w:szCs w:val="21"/>
          <w:spacing w:val="-23"/>
        </w:rPr>
        <w:t xml:space="preserve"> </w:t>
      </w:r>
      <w:r>
        <w:rPr>
          <w:rFonts w:ascii="Times New Roman" w:hAnsi="Times New Roman" w:eastAsia="Times New Roman" w:cs="Times New Roman"/>
          <w:sz w:val="21"/>
          <w:szCs w:val="21"/>
        </w:rPr>
        <w:t>Datanode</w:t>
      </w:r>
      <w:r>
        <w:rPr>
          <w:rFonts w:ascii="Times New Roman" w:hAnsi="Times New Roman" w:eastAsia="Times New Roman" w:cs="Times New Roman"/>
          <w:sz w:val="21"/>
          <w:szCs w:val="21"/>
          <w:spacing w:val="22"/>
        </w:rPr>
        <w:t xml:space="preserve"> </w:t>
      </w:r>
      <w:r>
        <w:rPr>
          <w:sz w:val="21"/>
          <w:szCs w:val="21"/>
          <w:spacing w:val="6"/>
        </w:rPr>
        <w:t>的这种协同工作方式，实现了大量数据的并行与分布</w:t>
      </w:r>
      <w:r>
        <w:rPr>
          <w:sz w:val="21"/>
          <w:szCs w:val="21"/>
        </w:rPr>
        <w:t xml:space="preserve"> </w:t>
      </w:r>
      <w:r>
        <w:rPr>
          <w:sz w:val="21"/>
          <w:szCs w:val="21"/>
          <w:spacing w:val="-3"/>
        </w:rPr>
        <w:t>式存储。</w:t>
      </w:r>
    </w:p>
    <w:p>
      <w:pPr>
        <w:pStyle w:val="BodyText"/>
        <w:ind w:left="10" w:right="35" w:firstLine="420"/>
        <w:spacing w:before="66" w:line="260" w:lineRule="auto"/>
        <w:jc w:val="both"/>
        <w:rPr>
          <w:sz w:val="21"/>
          <w:szCs w:val="21"/>
        </w:rPr>
      </w:pPr>
      <w:r>
        <w:rPr>
          <w:sz w:val="21"/>
          <w:szCs w:val="21"/>
          <w:spacing w:val="-2"/>
        </w:rPr>
        <w:t>并行化检索引擎主要负责数据的快速查询，是基于</w:t>
      </w:r>
      <w:r>
        <w:rPr>
          <w:sz w:val="21"/>
          <w:szCs w:val="21"/>
          <w:spacing w:val="-57"/>
        </w:rPr>
        <w:t xml:space="preserve"> </w:t>
      </w:r>
      <w:r>
        <w:rPr>
          <w:sz w:val="21"/>
          <w:szCs w:val="21"/>
          <w:spacing w:val="-2"/>
        </w:rPr>
        <w:t>Ma</w:t>
      </w:r>
      <w:r>
        <w:rPr>
          <w:sz w:val="21"/>
          <w:szCs w:val="21"/>
          <w:spacing w:val="-3"/>
        </w:rPr>
        <w:t>pReduce 模型建立的</w:t>
      </w:r>
      <w:r>
        <w:rPr>
          <w:sz w:val="21"/>
          <w:szCs w:val="21"/>
          <w:spacing w:val="-22"/>
        </w:rPr>
        <w:t xml:space="preserve"> </w:t>
      </w:r>
      <w:r>
        <w:rPr>
          <w:sz w:val="21"/>
          <w:szCs w:val="21"/>
          <w:spacing w:val="-3"/>
        </w:rPr>
        <w:t>Master-Slave</w:t>
      </w:r>
      <w:r>
        <w:rPr>
          <w:sz w:val="21"/>
          <w:szCs w:val="21"/>
        </w:rPr>
        <w:t xml:space="preserve"> </w:t>
      </w:r>
      <w:r>
        <w:rPr>
          <w:sz w:val="21"/>
          <w:szCs w:val="21"/>
          <w:spacing w:val="4"/>
        </w:rPr>
        <w:t>并行化框架。</w:t>
      </w:r>
      <w:r>
        <w:rPr>
          <w:rFonts w:ascii="Times New Roman" w:hAnsi="Times New Roman" w:eastAsia="Times New Roman" w:cs="Times New Roman"/>
          <w:sz w:val="21"/>
          <w:szCs w:val="21"/>
        </w:rPr>
        <w:t>Master</w:t>
      </w:r>
      <w:r>
        <w:rPr>
          <w:sz w:val="21"/>
          <w:szCs w:val="21"/>
          <w:spacing w:val="4"/>
        </w:rPr>
        <w:t>负责管理所有</w:t>
      </w:r>
      <w:r>
        <w:rPr>
          <w:sz w:val="21"/>
          <w:szCs w:val="21"/>
          <w:spacing w:val="-36"/>
        </w:rPr>
        <w:t xml:space="preserve"> </w:t>
      </w:r>
      <w:r>
        <w:rPr>
          <w:rFonts w:ascii="Times New Roman" w:hAnsi="Times New Roman" w:eastAsia="Times New Roman" w:cs="Times New Roman"/>
          <w:sz w:val="21"/>
          <w:szCs w:val="21"/>
        </w:rPr>
        <w:t>Slave</w:t>
      </w:r>
      <w:r>
        <w:rPr>
          <w:rFonts w:ascii="Times New Roman" w:hAnsi="Times New Roman" w:eastAsia="Times New Roman" w:cs="Times New Roman"/>
          <w:sz w:val="21"/>
          <w:szCs w:val="21"/>
          <w:spacing w:val="-15"/>
        </w:rPr>
        <w:t xml:space="preserve"> </w:t>
      </w:r>
      <w:r>
        <w:rPr>
          <w:sz w:val="21"/>
          <w:szCs w:val="21"/>
          <w:spacing w:val="4"/>
        </w:rPr>
        <w:t>可分解和分配具体检索任务，并对检索结果</w:t>
      </w:r>
      <w:r>
        <w:rPr>
          <w:sz w:val="21"/>
          <w:szCs w:val="21"/>
          <w:spacing w:val="3"/>
        </w:rPr>
        <w:t>进行有</w:t>
      </w:r>
      <w:r>
        <w:rPr>
          <w:sz w:val="21"/>
          <w:szCs w:val="21"/>
        </w:rPr>
        <w:t xml:space="preserve"> </w:t>
      </w:r>
      <w:r>
        <w:rPr>
          <w:sz w:val="21"/>
          <w:szCs w:val="21"/>
          <w:spacing w:val="-5"/>
        </w:rPr>
        <w:t>效整合； </w:t>
      </w:r>
      <w:r>
        <w:rPr>
          <w:rFonts w:ascii="Times New Roman" w:hAnsi="Times New Roman" w:eastAsia="Times New Roman" w:cs="Times New Roman"/>
          <w:sz w:val="21"/>
          <w:szCs w:val="21"/>
          <w:spacing w:val="-5"/>
        </w:rPr>
        <w:t>Slave</w:t>
      </w:r>
      <w:r>
        <w:rPr>
          <w:rFonts w:ascii="Times New Roman" w:hAnsi="Times New Roman" w:eastAsia="Times New Roman" w:cs="Times New Roman"/>
          <w:sz w:val="21"/>
          <w:szCs w:val="21"/>
          <w:spacing w:val="16"/>
          <w:w w:val="101"/>
        </w:rPr>
        <w:t xml:space="preserve"> </w:t>
      </w:r>
      <w:r>
        <w:rPr>
          <w:sz w:val="21"/>
          <w:szCs w:val="21"/>
          <w:spacing w:val="-5"/>
        </w:rPr>
        <w:t>模块负责对本地数据实行具体的检索任务并将结果返回给</w:t>
      </w:r>
      <w:r>
        <w:rPr>
          <w:sz w:val="21"/>
          <w:szCs w:val="21"/>
          <w:spacing w:val="-43"/>
        </w:rPr>
        <w:t xml:space="preserve"> </w:t>
      </w:r>
      <w:r>
        <w:rPr>
          <w:rFonts w:ascii="Times New Roman" w:hAnsi="Times New Roman" w:eastAsia="Times New Roman" w:cs="Times New Roman"/>
          <w:sz w:val="21"/>
          <w:szCs w:val="21"/>
          <w:spacing w:val="-5"/>
        </w:rPr>
        <w:t>Master</w:t>
      </w:r>
      <w:r>
        <w:rPr>
          <w:sz w:val="21"/>
          <w:szCs w:val="21"/>
          <w:spacing w:val="-5"/>
        </w:rPr>
        <w:t>。通过 </w:t>
      </w:r>
      <w:r>
        <w:rPr>
          <w:rFonts w:ascii="Times New Roman" w:hAnsi="Times New Roman" w:eastAsia="Times New Roman" w:cs="Times New Roman"/>
          <w:sz w:val="21"/>
          <w:szCs w:val="21"/>
          <w:spacing w:val="-5"/>
        </w:rPr>
        <w:t>Master</w:t>
      </w:r>
      <w:r>
        <w:rPr>
          <w:rFonts w:ascii="Times New Roman" w:hAnsi="Times New Roman" w:eastAsia="Times New Roman" w:cs="Times New Roman"/>
          <w:sz w:val="21"/>
          <w:szCs w:val="21"/>
        </w:rPr>
        <w:t xml:space="preserve"> </w:t>
      </w:r>
      <w:r>
        <w:rPr>
          <w:sz w:val="21"/>
          <w:szCs w:val="21"/>
          <w:spacing w:val="1"/>
        </w:rPr>
        <w:t>的有效调度，多个</w:t>
      </w:r>
      <w:r>
        <w:rPr>
          <w:sz w:val="21"/>
          <w:szCs w:val="21"/>
          <w:spacing w:val="-30"/>
        </w:rPr>
        <w:t xml:space="preserve"> </w:t>
      </w:r>
      <w:r>
        <w:rPr>
          <w:rFonts w:ascii="Times New Roman" w:hAnsi="Times New Roman" w:eastAsia="Times New Roman" w:cs="Times New Roman"/>
          <w:sz w:val="21"/>
          <w:szCs w:val="21"/>
        </w:rPr>
        <w:t>Slave</w:t>
      </w:r>
      <w:r>
        <w:rPr>
          <w:sz w:val="21"/>
          <w:szCs w:val="21"/>
          <w:spacing w:val="1"/>
        </w:rPr>
        <w:t>可并行化执行检索任务，从而实</w:t>
      </w:r>
      <w:r>
        <w:rPr>
          <w:sz w:val="21"/>
          <w:szCs w:val="21"/>
        </w:rPr>
        <w:t>现检索并行化的处理架构。</w:t>
      </w:r>
    </w:p>
    <w:p>
      <w:pPr>
        <w:pStyle w:val="BodyText"/>
        <w:ind w:left="10" w:right="46" w:firstLine="420"/>
        <w:spacing w:before="81" w:line="250" w:lineRule="auto"/>
        <w:rPr>
          <w:sz w:val="21"/>
          <w:szCs w:val="21"/>
        </w:rPr>
      </w:pPr>
      <w:r>
        <w:rPr>
          <w:sz w:val="21"/>
          <w:szCs w:val="21"/>
          <w:spacing w:val="2"/>
        </w:rPr>
        <w:t>由于</w:t>
      </w:r>
      <w:r>
        <w:rPr>
          <w:sz w:val="21"/>
          <w:szCs w:val="21"/>
          <w:spacing w:val="-49"/>
        </w:rPr>
        <w:t xml:space="preserve"> </w:t>
      </w:r>
      <w:r>
        <w:rPr>
          <w:rFonts w:ascii="Times New Roman" w:hAnsi="Times New Roman" w:eastAsia="Times New Roman" w:cs="Times New Roman"/>
          <w:sz w:val="21"/>
          <w:szCs w:val="21"/>
        </w:rPr>
        <w:t>Master</w:t>
      </w:r>
      <w:r>
        <w:rPr>
          <w:sz w:val="21"/>
          <w:szCs w:val="21"/>
          <w:spacing w:val="2"/>
        </w:rPr>
        <w:t>可以实现任务的灵活分发和结果的有效整合，多个</w:t>
      </w:r>
      <w:r>
        <w:rPr>
          <w:sz w:val="21"/>
          <w:szCs w:val="21"/>
          <w:spacing w:val="-24"/>
        </w:rPr>
        <w:t xml:space="preserve"> </w:t>
      </w:r>
      <w:r>
        <w:rPr>
          <w:rFonts w:ascii="Times New Roman" w:hAnsi="Times New Roman" w:eastAsia="Times New Roman" w:cs="Times New Roman"/>
          <w:sz w:val="21"/>
          <w:szCs w:val="21"/>
        </w:rPr>
        <w:t>Slave</w:t>
      </w:r>
      <w:r>
        <w:rPr>
          <w:rFonts w:ascii="Times New Roman" w:hAnsi="Times New Roman" w:eastAsia="Times New Roman" w:cs="Times New Roman"/>
          <w:sz w:val="21"/>
          <w:szCs w:val="21"/>
          <w:spacing w:val="-16"/>
        </w:rPr>
        <w:t xml:space="preserve"> </w:t>
      </w:r>
      <w:r>
        <w:rPr>
          <w:sz w:val="21"/>
          <w:szCs w:val="21"/>
          <w:spacing w:val="2"/>
        </w:rPr>
        <w:t>可以并行化执行任</w:t>
      </w:r>
      <w:r>
        <w:rPr>
          <w:sz w:val="21"/>
          <w:szCs w:val="21"/>
        </w:rPr>
        <w:t xml:space="preserve"> </w:t>
      </w:r>
      <w:r>
        <w:rPr>
          <w:sz w:val="21"/>
          <w:szCs w:val="21"/>
          <w:spacing w:val="-1"/>
        </w:rPr>
        <w:t>务且可灵活扩展，因此该引擎具有很好的可扩展性和高效性。</w:t>
      </w:r>
    </w:p>
    <w:p>
      <w:pPr>
        <w:spacing w:line="410" w:lineRule="auto"/>
        <w:rPr>
          <w:rFonts w:ascii="Arial"/>
          <w:sz w:val="21"/>
        </w:rPr>
      </w:pPr>
      <w:r/>
    </w:p>
    <w:p>
      <w:pPr>
        <w:ind w:left="14"/>
        <w:spacing w:before="95" w:line="221" w:lineRule="auto"/>
        <w:outlineLvl w:val="0"/>
        <w:rPr>
          <w:rFonts w:ascii="SimHei" w:hAnsi="SimHei" w:eastAsia="SimHei" w:cs="SimHei"/>
          <w:sz w:val="29"/>
          <w:szCs w:val="29"/>
        </w:rPr>
      </w:pPr>
      <w:r>
        <w:rPr>
          <w:rFonts w:ascii="SimHei" w:hAnsi="SimHei" w:eastAsia="SimHei" w:cs="SimHei"/>
          <w:sz w:val="29"/>
          <w:szCs w:val="29"/>
          <w:b/>
          <w:bCs/>
          <w:spacing w:val="15"/>
        </w:rPr>
        <w:t>9.2</w:t>
      </w:r>
      <w:r>
        <w:rPr>
          <w:rFonts w:ascii="SimHei" w:hAnsi="SimHei" w:eastAsia="SimHei" w:cs="SimHei"/>
          <w:sz w:val="29"/>
          <w:szCs w:val="29"/>
          <w:spacing w:val="29"/>
        </w:rPr>
        <w:t xml:space="preserve">  </w:t>
      </w:r>
      <w:r>
        <w:rPr>
          <w:rFonts w:ascii="SimHei" w:hAnsi="SimHei" w:eastAsia="SimHei" w:cs="SimHei"/>
          <w:sz w:val="29"/>
          <w:szCs w:val="29"/>
          <w:b/>
          <w:bCs/>
          <w:spacing w:val="15"/>
        </w:rPr>
        <w:t>商业银行系统数据分布</w:t>
      </w:r>
    </w:p>
    <w:p>
      <w:pPr>
        <w:spacing w:line="322" w:lineRule="auto"/>
        <w:rPr>
          <w:rFonts w:ascii="Arial"/>
          <w:sz w:val="21"/>
        </w:rPr>
      </w:pPr>
      <w:r/>
    </w:p>
    <w:p>
      <w:pPr>
        <w:spacing w:line="323" w:lineRule="auto"/>
        <w:rPr>
          <w:rFonts w:ascii="Arial"/>
          <w:sz w:val="21"/>
        </w:rPr>
      </w:pPr>
      <w:r/>
    </w:p>
    <w:p>
      <w:pPr>
        <w:ind w:left="14"/>
        <w:spacing w:before="95" w:line="222" w:lineRule="auto"/>
        <w:outlineLvl w:val="0"/>
        <w:rPr>
          <w:rFonts w:ascii="SimHei" w:hAnsi="SimHei" w:eastAsia="SimHei" w:cs="SimHei"/>
          <w:sz w:val="29"/>
          <w:szCs w:val="29"/>
        </w:rPr>
      </w:pPr>
      <w:r>
        <w:rPr>
          <w:rFonts w:ascii="SimHei" w:hAnsi="SimHei" w:eastAsia="SimHei" w:cs="SimHei"/>
          <w:sz w:val="29"/>
          <w:szCs w:val="29"/>
          <w:b/>
          <w:bCs/>
          <w:spacing w:val="-9"/>
        </w:rPr>
        <w:t>9.2.1</w:t>
      </w:r>
      <w:r>
        <w:rPr>
          <w:rFonts w:ascii="SimHei" w:hAnsi="SimHei" w:eastAsia="SimHei" w:cs="SimHei"/>
          <w:sz w:val="29"/>
          <w:szCs w:val="29"/>
          <w:spacing w:val="129"/>
        </w:rPr>
        <w:t xml:space="preserve"> </w:t>
      </w:r>
      <w:r>
        <w:rPr>
          <w:rFonts w:ascii="SimHei" w:hAnsi="SimHei" w:eastAsia="SimHei" w:cs="SimHei"/>
          <w:sz w:val="29"/>
          <w:szCs w:val="29"/>
          <w:b/>
          <w:bCs/>
          <w:spacing w:val="-9"/>
        </w:rPr>
        <w:t>总分行数据分布</w:t>
      </w:r>
    </w:p>
    <w:p>
      <w:pPr>
        <w:spacing w:line="252" w:lineRule="auto"/>
        <w:rPr>
          <w:rFonts w:ascii="Arial"/>
          <w:sz w:val="21"/>
        </w:rPr>
      </w:pPr>
      <w:r/>
    </w:p>
    <w:p>
      <w:pPr>
        <w:pStyle w:val="BodyText"/>
        <w:ind w:left="10" w:right="46" w:firstLine="420"/>
        <w:spacing w:before="68" w:line="246" w:lineRule="auto"/>
        <w:rPr>
          <w:sz w:val="21"/>
          <w:szCs w:val="21"/>
        </w:rPr>
      </w:pPr>
      <w:r>
        <w:rPr>
          <w:sz w:val="21"/>
          <w:szCs w:val="21"/>
          <w:spacing w:val="-4"/>
        </w:rPr>
        <w:t>银行在机构设置上，</w:t>
      </w:r>
      <w:r>
        <w:rPr>
          <w:sz w:val="21"/>
          <w:szCs w:val="21"/>
          <w:spacing w:val="74"/>
        </w:rPr>
        <w:t xml:space="preserve"> </w:t>
      </w:r>
      <w:r>
        <w:rPr>
          <w:sz w:val="21"/>
          <w:szCs w:val="21"/>
          <w:spacing w:val="-4"/>
        </w:rPr>
        <w:t>一般有总分行的划分。总分行数据分布规划，主要考虑在总行、分</w:t>
      </w:r>
      <w:r>
        <w:rPr>
          <w:sz w:val="21"/>
          <w:szCs w:val="21"/>
        </w:rPr>
        <w:t xml:space="preserve"> </w:t>
      </w:r>
      <w:r>
        <w:rPr>
          <w:sz w:val="21"/>
          <w:szCs w:val="21"/>
          <w:spacing w:val="-4"/>
        </w:rPr>
        <w:t>行模式下的数据分布策略。</w:t>
      </w:r>
    </w:p>
    <w:p>
      <w:pPr>
        <w:pStyle w:val="BodyText"/>
        <w:ind w:left="10" w:right="25" w:firstLine="420"/>
        <w:spacing w:before="51" w:line="266" w:lineRule="auto"/>
        <w:rPr>
          <w:sz w:val="21"/>
          <w:szCs w:val="21"/>
        </w:rPr>
      </w:pPr>
      <w:r>
        <w:rPr>
          <w:sz w:val="21"/>
          <w:szCs w:val="21"/>
          <w:spacing w:val="6"/>
        </w:rPr>
        <w:t>银行目前的硬件相比20世纪80年代时的处理能力已经有了极大的飞跃，这为数据的集</w:t>
      </w:r>
      <w:r>
        <w:rPr>
          <w:sz w:val="21"/>
          <w:szCs w:val="21"/>
          <w:spacing w:val="2"/>
        </w:rPr>
        <w:t xml:space="preserve"> </w:t>
      </w:r>
      <w:r>
        <w:rPr>
          <w:sz w:val="21"/>
          <w:szCs w:val="21"/>
          <w:spacing w:val="4"/>
        </w:rPr>
        <w:t>中处理提供了可能。目前，商业银行基本构建了数据中心，用于银行</w:t>
      </w:r>
      <w:r>
        <w:rPr>
          <w:sz w:val="21"/>
          <w:szCs w:val="21"/>
          <w:spacing w:val="-56"/>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
        </w:rPr>
        <w:t xml:space="preserve"> </w:t>
      </w:r>
      <w:r>
        <w:rPr>
          <w:sz w:val="21"/>
          <w:szCs w:val="21"/>
          <w:spacing w:val="4"/>
        </w:rPr>
        <w:t>系统的集中部署与</w:t>
      </w:r>
      <w:r>
        <w:rPr>
          <w:sz w:val="21"/>
          <w:szCs w:val="21"/>
        </w:rPr>
        <w:t xml:space="preserve"> </w:t>
      </w:r>
      <w:r>
        <w:rPr>
          <w:sz w:val="21"/>
          <w:szCs w:val="21"/>
          <w:spacing w:val="1"/>
        </w:rPr>
        <w:t>运营。但是，为了满足分行的特色需要，建议可以适当地将数据在分行进行部署，具体可参</w:t>
      </w:r>
      <w:r>
        <w:rPr>
          <w:sz w:val="21"/>
          <w:szCs w:val="21"/>
          <w:spacing w:val="8"/>
        </w:rPr>
        <w:t xml:space="preserve"> </w:t>
      </w:r>
      <w:r>
        <w:rPr>
          <w:sz w:val="21"/>
          <w:szCs w:val="21"/>
          <w:spacing w:val="-7"/>
        </w:rPr>
        <w:t>考以下指导原则：</w:t>
      </w:r>
    </w:p>
    <w:p>
      <w:pPr>
        <w:pStyle w:val="BodyText"/>
        <w:ind w:left="430"/>
        <w:spacing w:before="71" w:line="219" w:lineRule="auto"/>
        <w:rPr>
          <w:sz w:val="21"/>
          <w:szCs w:val="21"/>
        </w:rPr>
      </w:pPr>
      <w:r>
        <w:rPr>
          <w:sz w:val="21"/>
          <w:szCs w:val="21"/>
          <w:spacing w:val="5"/>
        </w:rPr>
        <w:t>1)对于总行统一开发部署到分行的应用所需要的文件继续保留。</w:t>
      </w:r>
    </w:p>
    <w:p>
      <w:pPr>
        <w:pStyle w:val="BodyText"/>
        <w:ind w:left="10" w:right="25" w:firstLine="420"/>
        <w:spacing w:before="60" w:line="255" w:lineRule="auto"/>
        <w:rPr>
          <w:sz w:val="21"/>
          <w:szCs w:val="21"/>
        </w:rPr>
      </w:pPr>
      <w:r>
        <w:rPr>
          <w:sz w:val="21"/>
          <w:szCs w:val="21"/>
          <w:spacing w:val="7"/>
        </w:rPr>
        <w:t>2)除满足中国银行业监督管理委员会、中国人民银行等外部监管机</w:t>
      </w:r>
      <w:r>
        <w:rPr>
          <w:sz w:val="21"/>
          <w:szCs w:val="21"/>
          <w:spacing w:val="6"/>
        </w:rPr>
        <w:t>构特殊需要的及分</w:t>
      </w:r>
      <w:r>
        <w:rPr>
          <w:sz w:val="21"/>
          <w:szCs w:val="21"/>
        </w:rPr>
        <w:t xml:space="preserve"> </w:t>
      </w:r>
      <w:r>
        <w:rPr>
          <w:sz w:val="21"/>
          <w:szCs w:val="21"/>
          <w:spacing w:val="1"/>
        </w:rPr>
        <w:t>行对少量客户特别服务需要的总行统一部署文件及特色文件外，分行不应部</w:t>
      </w:r>
      <w:r>
        <w:rPr>
          <w:sz w:val="21"/>
          <w:szCs w:val="21"/>
        </w:rPr>
        <w:t>署其他数据。</w:t>
      </w:r>
    </w:p>
    <w:p>
      <w:pPr>
        <w:pStyle w:val="BodyText"/>
        <w:ind w:left="10" w:right="18" w:firstLine="420"/>
        <w:spacing w:before="50" w:line="247" w:lineRule="auto"/>
        <w:rPr>
          <w:sz w:val="21"/>
          <w:szCs w:val="21"/>
        </w:rPr>
      </w:pPr>
      <w:r>
        <w:rPr>
          <w:sz w:val="21"/>
          <w:szCs w:val="21"/>
          <w:spacing w:val="19"/>
        </w:rPr>
        <w:t>3)优化总行系统，满足全行统一的经营分析、营销管理、风险管理、业务支撑的</w:t>
      </w:r>
      <w:r>
        <w:rPr>
          <w:sz w:val="21"/>
          <w:szCs w:val="21"/>
          <w:spacing w:val="1"/>
        </w:rPr>
        <w:t xml:space="preserve"> </w:t>
      </w:r>
      <w:r>
        <w:rPr>
          <w:sz w:val="21"/>
          <w:szCs w:val="21"/>
          <w:spacing w:val="-6"/>
        </w:rPr>
        <w:t>需求。</w:t>
      </w:r>
    </w:p>
    <w:p>
      <w:pPr>
        <w:pStyle w:val="BodyText"/>
        <w:ind w:left="10" w:right="43" w:firstLine="420"/>
        <w:spacing w:before="47" w:line="256" w:lineRule="auto"/>
        <w:rPr>
          <w:sz w:val="21"/>
          <w:szCs w:val="21"/>
        </w:rPr>
      </w:pPr>
      <w:r>
        <w:rPr>
          <w:sz w:val="21"/>
          <w:szCs w:val="21"/>
          <w:spacing w:val="6"/>
        </w:rPr>
        <w:t>4)分行特色业务数据分析需要充分利用总行提供的各种功能，满足分行特色业务数据</w:t>
      </w:r>
      <w:r>
        <w:rPr>
          <w:sz w:val="21"/>
          <w:szCs w:val="21"/>
          <w:spacing w:val="13"/>
        </w:rPr>
        <w:t xml:space="preserve"> </w:t>
      </w:r>
      <w:r>
        <w:rPr>
          <w:sz w:val="21"/>
          <w:szCs w:val="21"/>
          <w:spacing w:val="-6"/>
        </w:rPr>
        <w:t>分析的目标。</w:t>
      </w:r>
    </w:p>
    <w:p>
      <w:pPr>
        <w:spacing w:line="249" w:lineRule="auto"/>
        <w:rPr>
          <w:rFonts w:ascii="Arial"/>
          <w:sz w:val="21"/>
        </w:rPr>
      </w:pPr>
      <w:r/>
    </w:p>
    <w:p>
      <w:pPr>
        <w:ind w:left="13"/>
        <w:spacing w:before="95" w:line="221" w:lineRule="auto"/>
        <w:outlineLvl w:val="0"/>
        <w:rPr>
          <w:rFonts w:ascii="SimHei" w:hAnsi="SimHei" w:eastAsia="SimHei" w:cs="SimHei"/>
          <w:sz w:val="29"/>
          <w:szCs w:val="29"/>
        </w:rPr>
      </w:pPr>
      <w:r>
        <w:rPr>
          <w:rFonts w:ascii="SimHei" w:hAnsi="SimHei" w:eastAsia="SimHei" w:cs="SimHei"/>
          <w:sz w:val="29"/>
          <w:szCs w:val="29"/>
          <w:b/>
          <w:bCs/>
          <w:spacing w:val="-12"/>
        </w:rPr>
        <w:t>9.2.2</w:t>
      </w:r>
      <w:r>
        <w:rPr>
          <w:rFonts w:ascii="SimHei" w:hAnsi="SimHei" w:eastAsia="SimHei" w:cs="SimHei"/>
          <w:sz w:val="29"/>
          <w:szCs w:val="29"/>
          <w:spacing w:val="137"/>
        </w:rPr>
        <w:t xml:space="preserve"> </w:t>
      </w:r>
      <w:r>
        <w:rPr>
          <w:rFonts w:ascii="SimHei" w:hAnsi="SimHei" w:eastAsia="SimHei" w:cs="SimHei"/>
          <w:sz w:val="29"/>
          <w:szCs w:val="29"/>
          <w:b/>
          <w:bCs/>
          <w:spacing w:val="-12"/>
        </w:rPr>
        <w:t>商业银行系统主副本数据源分布</w:t>
      </w:r>
    </w:p>
    <w:p>
      <w:pPr>
        <w:spacing w:line="243" w:lineRule="auto"/>
        <w:rPr>
          <w:rFonts w:ascii="Arial"/>
          <w:sz w:val="21"/>
        </w:rPr>
      </w:pPr>
      <w:r/>
    </w:p>
    <w:p>
      <w:pPr>
        <w:ind w:left="433"/>
        <w:spacing w:before="69" w:line="222" w:lineRule="auto"/>
        <w:outlineLvl w:val="1"/>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49"/>
        </w:rPr>
        <w:t xml:space="preserve"> </w:t>
      </w:r>
      <w:r>
        <w:rPr>
          <w:rFonts w:ascii="SimHei" w:hAnsi="SimHei" w:eastAsia="SimHei" w:cs="SimHei"/>
          <w:sz w:val="21"/>
          <w:szCs w:val="21"/>
          <w:b/>
          <w:bCs/>
          <w:spacing w:val="-6"/>
        </w:rPr>
        <w:t>主副本数据的定义</w:t>
      </w:r>
    </w:p>
    <w:p>
      <w:pPr>
        <w:pStyle w:val="BodyText"/>
        <w:ind w:left="430"/>
        <w:spacing w:before="69" w:line="219" w:lineRule="auto"/>
        <w:rPr>
          <w:sz w:val="21"/>
          <w:szCs w:val="21"/>
        </w:rPr>
      </w:pPr>
      <w:r>
        <w:rPr>
          <w:sz w:val="21"/>
          <w:szCs w:val="21"/>
          <w:spacing w:val="1"/>
        </w:rPr>
        <w:t>主本数据源是指每一项数据都必须唯一确定一个应用系统负责</w:t>
      </w:r>
      <w:r>
        <w:rPr>
          <w:sz w:val="21"/>
          <w:szCs w:val="21"/>
        </w:rPr>
        <w:t>管理。该应用系统称为数</w:t>
      </w:r>
    </w:p>
    <w:p>
      <w:pPr>
        <w:spacing w:line="219" w:lineRule="auto"/>
        <w:sectPr>
          <w:footerReference w:type="default" r:id="rId268"/>
          <w:pgSz w:w="9640" w:h="14400"/>
          <w:pgMar w:top="704" w:right="704" w:bottom="685" w:left="449" w:header="0" w:footer="536" w:gutter="0"/>
        </w:sectPr>
        <w:rPr>
          <w:sz w:val="21"/>
          <w:szCs w:val="21"/>
        </w:rPr>
      </w:pPr>
    </w:p>
    <w:p>
      <w:pPr>
        <w:ind w:left="6349"/>
        <w:spacing w:before="42" w:line="217" w:lineRule="auto"/>
        <w:rPr>
          <w:rFonts w:ascii="SimHei" w:hAnsi="SimHei" w:eastAsia="SimHei" w:cs="SimHei"/>
          <w:sz w:val="21"/>
          <w:szCs w:val="21"/>
        </w:rPr>
      </w:pPr>
      <w:r>
        <w:rPr>
          <w:rFonts w:ascii="SimHei" w:hAnsi="SimHei" w:eastAsia="SimHei" w:cs="SimHei"/>
          <w:sz w:val="21"/>
          <w:szCs w:val="21"/>
          <w:spacing w:val="-9"/>
        </w:rPr>
        <w:t>数据分布与存储|</w:t>
      </w:r>
      <w:r>
        <w:rPr>
          <w:rFonts w:ascii="SimHei" w:hAnsi="SimHei" w:eastAsia="SimHei" w:cs="SimHei"/>
          <w:sz w:val="21"/>
          <w:szCs w:val="21"/>
          <w:b/>
          <w:bCs/>
          <w:spacing w:val="-9"/>
        </w:rPr>
        <w:t>第9章</w:t>
      </w:r>
    </w:p>
    <w:p>
      <w:pPr>
        <w:pStyle w:val="BodyText"/>
        <w:spacing w:before="309" w:line="219" w:lineRule="auto"/>
        <w:rPr>
          <w:sz w:val="21"/>
          <w:szCs w:val="21"/>
        </w:rPr>
      </w:pPr>
      <w:r>
        <w:rPr>
          <w:sz w:val="21"/>
          <w:szCs w:val="21"/>
        </w:rPr>
        <w:t>据的拥有者，拥有者管理的数据称为主本数据源。</w:t>
      </w:r>
    </w:p>
    <w:p>
      <w:pPr>
        <w:pStyle w:val="BodyText"/>
        <w:ind w:right="95" w:firstLine="409"/>
        <w:spacing w:before="60" w:line="259" w:lineRule="auto"/>
        <w:rPr>
          <w:sz w:val="21"/>
          <w:szCs w:val="21"/>
        </w:rPr>
      </w:pPr>
      <w:r>
        <w:rPr>
          <w:sz w:val="21"/>
          <w:szCs w:val="21"/>
          <w:spacing w:val="1"/>
        </w:rPr>
        <w:t>副本数据源是指从系统访问效率考虑，允许将部分数据复制、冗余存放到其他应用系统 </w:t>
      </w:r>
      <w:r>
        <w:rPr>
          <w:sz w:val="21"/>
          <w:szCs w:val="21"/>
          <w:spacing w:val="-4"/>
        </w:rPr>
        <w:t>中，该冗余数据称为副本数据源。</w:t>
      </w:r>
    </w:p>
    <w:p>
      <w:pPr>
        <w:ind w:left="412"/>
        <w:spacing w:before="57" w:line="222" w:lineRule="auto"/>
        <w:outlineLvl w:val="1"/>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59"/>
        </w:rPr>
        <w:t xml:space="preserve"> </w:t>
      </w:r>
      <w:r>
        <w:rPr>
          <w:rFonts w:ascii="SimHei" w:hAnsi="SimHei" w:eastAsia="SimHei" w:cs="SimHei"/>
          <w:sz w:val="21"/>
          <w:szCs w:val="21"/>
          <w:b/>
          <w:bCs/>
          <w:spacing w:val="-4"/>
        </w:rPr>
        <w:t>主副本数据的确定</w:t>
      </w:r>
    </w:p>
    <w:p>
      <w:pPr>
        <w:pStyle w:val="BodyText"/>
        <w:ind w:left="409"/>
        <w:spacing w:before="60" w:line="219" w:lineRule="auto"/>
        <w:rPr>
          <w:sz w:val="21"/>
          <w:szCs w:val="21"/>
        </w:rPr>
      </w:pPr>
      <w:r>
        <w:rPr>
          <w:sz w:val="21"/>
          <w:szCs w:val="21"/>
          <w:spacing w:val="-9"/>
        </w:rPr>
        <w:t>关于主本数据的确定，</w:t>
      </w:r>
      <w:r>
        <w:rPr>
          <w:sz w:val="21"/>
          <w:szCs w:val="21"/>
          <w:spacing w:val="61"/>
        </w:rPr>
        <w:t xml:space="preserve"> </w:t>
      </w:r>
      <w:r>
        <w:rPr>
          <w:sz w:val="21"/>
          <w:szCs w:val="21"/>
          <w:spacing w:val="-9"/>
        </w:rPr>
        <w:t>一般有以下三种方式：</w:t>
      </w:r>
    </w:p>
    <w:p>
      <w:pPr>
        <w:pStyle w:val="BodyText"/>
        <w:ind w:right="66" w:firstLine="412"/>
        <w:spacing w:before="87" w:line="244" w:lineRule="auto"/>
        <w:rPr>
          <w:sz w:val="21"/>
          <w:szCs w:val="21"/>
        </w:rPr>
      </w:pPr>
      <w:r>
        <w:rPr>
          <w:rFonts w:ascii="SimHei" w:hAnsi="SimHei" w:eastAsia="SimHei" w:cs="SimHei"/>
          <w:sz w:val="21"/>
          <w:szCs w:val="21"/>
          <w:b/>
          <w:bCs/>
          <w:spacing w:val="7"/>
        </w:rPr>
        <w:t>(1)由产生数据的应用系统作为主本数据源</w:t>
      </w:r>
      <w:r>
        <w:rPr>
          <w:rFonts w:ascii="SimHei" w:hAnsi="SimHei" w:eastAsia="SimHei" w:cs="SimHei"/>
          <w:sz w:val="21"/>
          <w:szCs w:val="21"/>
          <w:spacing w:val="7"/>
        </w:rPr>
        <w:t xml:space="preserve">  </w:t>
      </w:r>
      <w:r>
        <w:rPr>
          <w:sz w:val="21"/>
          <w:szCs w:val="21"/>
          <w:spacing w:val="7"/>
        </w:rPr>
        <w:t>一般情况下，产生某项数据</w:t>
      </w:r>
      <w:r>
        <w:rPr>
          <w:sz w:val="21"/>
          <w:szCs w:val="21"/>
          <w:spacing w:val="6"/>
        </w:rPr>
        <w:t>的应用系统 </w:t>
      </w:r>
      <w:r>
        <w:rPr>
          <w:sz w:val="21"/>
          <w:szCs w:val="21"/>
          <w:spacing w:val="1"/>
        </w:rPr>
        <w:t>作为该数据的主本数据源应用。比如，客户刷卡时在信用卡系统中产生了信用卡交易明细数</w:t>
      </w:r>
      <w:r>
        <w:rPr>
          <w:sz w:val="21"/>
          <w:szCs w:val="21"/>
          <w:spacing w:val="17"/>
        </w:rPr>
        <w:t xml:space="preserve"> </w:t>
      </w:r>
      <w:r>
        <w:rPr>
          <w:sz w:val="21"/>
          <w:szCs w:val="21"/>
        </w:rPr>
        <w:t>据，则信用卡系统即为这些明细数据的主本数据应用。</w:t>
      </w:r>
    </w:p>
    <w:p>
      <w:pPr>
        <w:pStyle w:val="BodyText"/>
        <w:ind w:right="96" w:firstLine="409"/>
        <w:spacing w:before="62" w:line="254" w:lineRule="auto"/>
        <w:rPr>
          <w:sz w:val="21"/>
          <w:szCs w:val="21"/>
        </w:rPr>
      </w:pPr>
      <w:r>
        <w:rPr>
          <w:sz w:val="21"/>
          <w:szCs w:val="21"/>
          <w:spacing w:val="12"/>
        </w:rPr>
        <w:t>对于仅负责数据简单传输的应用系统(例如用于文件传输的系统等)中的数据，不应</w:t>
      </w:r>
      <w:r>
        <w:rPr>
          <w:sz w:val="21"/>
          <w:szCs w:val="21"/>
          <w:spacing w:val="14"/>
        </w:rPr>
        <w:t xml:space="preserve"> </w:t>
      </w:r>
      <w:r>
        <w:rPr>
          <w:sz w:val="21"/>
          <w:szCs w:val="21"/>
          <w:spacing w:val="-5"/>
        </w:rPr>
        <w:t>定义为主本数据源。</w:t>
      </w:r>
    </w:p>
    <w:p>
      <w:pPr>
        <w:pStyle w:val="BodyText"/>
        <w:ind w:firstLine="412"/>
        <w:spacing w:before="52" w:line="268" w:lineRule="auto"/>
        <w:rPr>
          <w:sz w:val="21"/>
          <w:szCs w:val="21"/>
        </w:rPr>
      </w:pPr>
      <w:r>
        <w:rPr>
          <w:rFonts w:ascii="SimHei" w:hAnsi="SimHei" w:eastAsia="SimHei" w:cs="SimHei"/>
          <w:sz w:val="21"/>
          <w:szCs w:val="21"/>
          <w:b/>
          <w:bCs/>
          <w:spacing w:val="3"/>
        </w:rPr>
        <w:t>(2)由共享数据的应用系统作为主本数据源</w:t>
      </w:r>
      <w:r>
        <w:rPr>
          <w:rFonts w:ascii="SimHei" w:hAnsi="SimHei" w:eastAsia="SimHei" w:cs="SimHei"/>
          <w:sz w:val="21"/>
          <w:szCs w:val="21"/>
          <w:spacing w:val="3"/>
        </w:rPr>
        <w:t xml:space="preserve">  </w:t>
      </w:r>
      <w:r>
        <w:rPr>
          <w:rFonts w:ascii="SimHei" w:hAnsi="SimHei" w:eastAsia="SimHei" w:cs="SimHei"/>
          <w:sz w:val="21"/>
          <w:szCs w:val="21"/>
          <w:spacing w:val="3"/>
        </w:rPr>
        <w:t>在构建银行系统时，</w:t>
      </w:r>
      <w:r>
        <w:rPr>
          <w:rFonts w:ascii="SimHei" w:hAnsi="SimHei" w:eastAsia="SimHei" w:cs="SimHei"/>
          <w:sz w:val="21"/>
          <w:szCs w:val="21"/>
          <w:spacing w:val="69"/>
        </w:rPr>
        <w:t xml:space="preserve"> </w:t>
      </w:r>
      <w:r>
        <w:rPr>
          <w:rFonts w:ascii="SimHei" w:hAnsi="SimHei" w:eastAsia="SimHei" w:cs="SimHei"/>
          <w:sz w:val="21"/>
          <w:szCs w:val="21"/>
          <w:spacing w:val="3"/>
        </w:rPr>
        <w:t>一般会将一些各专</w:t>
      </w:r>
      <w:r>
        <w:rPr>
          <w:rFonts w:ascii="SimHei" w:hAnsi="SimHei" w:eastAsia="SimHei" w:cs="SimHei"/>
          <w:sz w:val="21"/>
          <w:szCs w:val="21"/>
        </w:rPr>
        <w:t xml:space="preserve">  </w:t>
      </w:r>
      <w:r>
        <w:rPr>
          <w:sz w:val="21"/>
          <w:szCs w:val="21"/>
          <w:spacing w:val="3"/>
        </w:rPr>
        <w:t>业条线使用到的数据单独建立系统，例如客户信息系统、产品定义系统、机构管理系统等，</w:t>
      </w:r>
      <w:r>
        <w:rPr>
          <w:sz w:val="21"/>
          <w:szCs w:val="21"/>
          <w:spacing w:val="4"/>
        </w:rPr>
        <w:t xml:space="preserve"> </w:t>
      </w:r>
      <w:r>
        <w:rPr>
          <w:sz w:val="21"/>
          <w:szCs w:val="21"/>
          <w:spacing w:val="-3"/>
        </w:rPr>
        <w:t>这些数据在全行运营中具有共享性。</w:t>
      </w:r>
      <w:r>
        <w:rPr>
          <w:sz w:val="21"/>
          <w:szCs w:val="21"/>
          <w:spacing w:val="43"/>
        </w:rPr>
        <w:t xml:space="preserve"> </w:t>
      </w:r>
      <w:r>
        <w:rPr>
          <w:sz w:val="21"/>
          <w:szCs w:val="21"/>
          <w:spacing w:val="-3"/>
        </w:rPr>
        <w:t>一般将负责共享某项数据的应用系统作为该数据的主本</w:t>
      </w:r>
      <w:r>
        <w:rPr>
          <w:sz w:val="21"/>
          <w:szCs w:val="21"/>
        </w:rPr>
        <w:t xml:space="preserve">  </w:t>
      </w:r>
      <w:r>
        <w:rPr>
          <w:sz w:val="21"/>
          <w:szCs w:val="21"/>
          <w:spacing w:val="-6"/>
        </w:rPr>
        <w:t>数据源应用。</w:t>
      </w:r>
    </w:p>
    <w:p>
      <w:pPr>
        <w:pStyle w:val="BodyText"/>
        <w:ind w:right="94" w:firstLine="412"/>
        <w:spacing w:before="78" w:line="253" w:lineRule="auto"/>
        <w:rPr>
          <w:sz w:val="21"/>
          <w:szCs w:val="21"/>
        </w:rPr>
      </w:pPr>
      <w:r>
        <w:rPr>
          <w:rFonts w:ascii="SimHei" w:hAnsi="SimHei" w:eastAsia="SimHei" w:cs="SimHei"/>
          <w:sz w:val="21"/>
          <w:szCs w:val="21"/>
          <w:b/>
          <w:bCs/>
          <w:spacing w:val="7"/>
        </w:rPr>
        <w:t>(3)由频繁使用数据的应用系统作为主本数据源</w:t>
      </w:r>
      <w:r>
        <w:rPr>
          <w:rFonts w:ascii="SimHei" w:hAnsi="SimHei" w:eastAsia="SimHei" w:cs="SimHei"/>
          <w:sz w:val="21"/>
          <w:szCs w:val="21"/>
          <w:spacing w:val="7"/>
        </w:rPr>
        <w:t xml:space="preserve">  </w:t>
      </w:r>
      <w:r>
        <w:rPr>
          <w:rFonts w:ascii="SimHei" w:hAnsi="SimHei" w:eastAsia="SimHei" w:cs="SimHei"/>
          <w:sz w:val="21"/>
          <w:szCs w:val="21"/>
          <w:spacing w:val="7"/>
        </w:rPr>
        <w:t>如果两个主本数据源分属于不同的</w:t>
      </w:r>
      <w:r>
        <w:rPr>
          <w:rFonts w:ascii="SimHei" w:hAnsi="SimHei" w:eastAsia="SimHei" w:cs="SimHei"/>
          <w:sz w:val="21"/>
          <w:szCs w:val="21"/>
          <w:spacing w:val="17"/>
        </w:rPr>
        <w:t xml:space="preserve"> </w:t>
      </w:r>
      <w:r>
        <w:rPr>
          <w:sz w:val="21"/>
          <w:szCs w:val="21"/>
          <w:spacing w:val="1"/>
        </w:rPr>
        <w:t>两个应用系统，两者之间存在多对多关系数据，考虑到业务需要</w:t>
      </w:r>
      <w:r>
        <w:rPr>
          <w:sz w:val="21"/>
          <w:szCs w:val="21"/>
        </w:rPr>
        <w:t>，该关系数据需要在两个应 </w:t>
      </w:r>
      <w:r>
        <w:rPr>
          <w:sz w:val="21"/>
          <w:szCs w:val="21"/>
          <w:spacing w:val="1"/>
        </w:rPr>
        <w:t>用中都进行存储。这时，应当选取上述两个应用系统中最频繁使用</w:t>
      </w:r>
      <w:r>
        <w:rPr>
          <w:sz w:val="21"/>
          <w:szCs w:val="21"/>
        </w:rPr>
        <w:t>关系数据的应用系统作为 </w:t>
      </w:r>
      <w:r>
        <w:rPr>
          <w:sz w:val="21"/>
          <w:szCs w:val="21"/>
          <w:spacing w:val="-4"/>
        </w:rPr>
        <w:t>该关系数据的主本数据源。</w:t>
      </w:r>
    </w:p>
    <w:p>
      <w:pPr>
        <w:pStyle w:val="BodyText"/>
        <w:ind w:right="50" w:firstLine="409"/>
        <w:spacing w:before="71" w:line="266" w:lineRule="auto"/>
        <w:rPr>
          <w:sz w:val="21"/>
          <w:szCs w:val="21"/>
        </w:rPr>
      </w:pPr>
      <w:r>
        <w:rPr>
          <w:sz w:val="21"/>
          <w:szCs w:val="21"/>
          <w:spacing w:val="1"/>
        </w:rPr>
        <w:t>每一个企业级最细粒度的数据都应有主本数据源，由其保证数据的正确性和权威性。主</w:t>
      </w:r>
      <w:r>
        <w:rPr>
          <w:sz w:val="21"/>
          <w:szCs w:val="21"/>
          <w:spacing w:val="2"/>
        </w:rPr>
        <w:t xml:space="preserve"> </w:t>
      </w:r>
      <w:r>
        <w:rPr>
          <w:sz w:val="21"/>
          <w:szCs w:val="21"/>
          <w:spacing w:val="7"/>
        </w:rPr>
        <w:t>本数据源负责该数据的生成(或采集)、管理维护，并将储存的数据提供给副本数据源应用</w:t>
      </w:r>
      <w:r>
        <w:rPr>
          <w:sz w:val="21"/>
          <w:szCs w:val="21"/>
          <w:spacing w:val="4"/>
        </w:rPr>
        <w:t xml:space="preserve"> </w:t>
      </w:r>
      <w:r>
        <w:rPr>
          <w:sz w:val="21"/>
          <w:szCs w:val="21"/>
          <w:spacing w:val="1"/>
        </w:rPr>
        <w:t>系统使用。所有的主本数据源，在业务数据逻辑上应有单一的信息视图，而且</w:t>
      </w:r>
      <w:r>
        <w:rPr>
          <w:sz w:val="21"/>
          <w:szCs w:val="21"/>
        </w:rPr>
        <w:t>还要有完整的 </w:t>
      </w:r>
      <w:r>
        <w:rPr>
          <w:sz w:val="21"/>
          <w:szCs w:val="21"/>
          <w:spacing w:val="-7"/>
        </w:rPr>
        <w:t>信息描述。</w:t>
      </w:r>
    </w:p>
    <w:p>
      <w:pPr>
        <w:pStyle w:val="BodyText"/>
        <w:ind w:right="66" w:firstLine="409"/>
        <w:spacing w:before="70" w:line="255" w:lineRule="auto"/>
        <w:rPr>
          <w:sz w:val="21"/>
          <w:szCs w:val="21"/>
        </w:rPr>
      </w:pPr>
      <w:r>
        <w:rPr>
          <w:sz w:val="21"/>
          <w:szCs w:val="21"/>
          <w:spacing w:val="1"/>
        </w:rPr>
        <w:t>副本数据是相对主本数据而言的，若主本数据需要额外的冗余存储，则冗余部分即为副</w:t>
      </w:r>
      <w:r>
        <w:rPr>
          <w:sz w:val="21"/>
          <w:szCs w:val="21"/>
          <w:spacing w:val="9"/>
        </w:rPr>
        <w:t xml:space="preserve"> </w:t>
      </w:r>
      <w:r>
        <w:rPr>
          <w:sz w:val="21"/>
          <w:szCs w:val="21"/>
          <w:spacing w:val="1"/>
        </w:rPr>
        <w:t>本数据。应有可靠的机制确保数据同步，对冗余数据有清晰的使用约束，并确保不因冗余数</w:t>
      </w:r>
      <w:r>
        <w:rPr>
          <w:sz w:val="21"/>
          <w:szCs w:val="21"/>
          <w:spacing w:val="17"/>
        </w:rPr>
        <w:t xml:space="preserve"> </w:t>
      </w:r>
      <w:r>
        <w:rPr>
          <w:sz w:val="21"/>
          <w:szCs w:val="21"/>
          <w:spacing w:val="-3"/>
        </w:rPr>
        <w:t>据而对业务正确性产生影响。</w:t>
      </w:r>
    </w:p>
    <w:p>
      <w:pPr>
        <w:pStyle w:val="BodyText"/>
        <w:ind w:left="409"/>
        <w:spacing w:before="79" w:line="219" w:lineRule="auto"/>
        <w:rPr>
          <w:sz w:val="21"/>
          <w:szCs w:val="21"/>
        </w:rPr>
      </w:pPr>
      <w:r>
        <w:rPr>
          <w:sz w:val="21"/>
          <w:szCs w:val="21"/>
          <w:spacing w:val="-3"/>
        </w:rPr>
        <w:t>对于以下情况，可以考虑分布副本数据：</w:t>
      </w:r>
    </w:p>
    <w:p>
      <w:pPr>
        <w:pStyle w:val="BodyText"/>
        <w:ind w:right="95" w:firstLine="409"/>
        <w:spacing w:before="51" w:line="246" w:lineRule="auto"/>
        <w:rPr>
          <w:sz w:val="21"/>
          <w:szCs w:val="21"/>
        </w:rPr>
      </w:pPr>
      <w:r>
        <w:rPr>
          <w:sz w:val="21"/>
          <w:szCs w:val="21"/>
          <w:spacing w:val="7"/>
        </w:rPr>
        <w:t>1)主本数据涉及大量查询，使得主本数据所</w:t>
      </w:r>
      <w:r>
        <w:rPr>
          <w:sz w:val="21"/>
          <w:szCs w:val="21"/>
          <w:spacing w:val="6"/>
        </w:rPr>
        <w:t>在系统压力及效率下降，而所需数据更新</w:t>
      </w:r>
      <w:r>
        <w:rPr>
          <w:sz w:val="21"/>
          <w:szCs w:val="21"/>
        </w:rPr>
        <w:t xml:space="preserve"> </w:t>
      </w:r>
      <w:r>
        <w:rPr>
          <w:sz w:val="21"/>
          <w:szCs w:val="21"/>
          <w:spacing w:val="-1"/>
        </w:rPr>
        <w:t>不频繁，因此可分布副本数据至其他系统提供查询服务。</w:t>
      </w:r>
    </w:p>
    <w:p>
      <w:pPr>
        <w:pStyle w:val="BodyText"/>
        <w:ind w:left="409"/>
        <w:spacing w:before="100" w:line="219" w:lineRule="auto"/>
        <w:rPr>
          <w:sz w:val="21"/>
          <w:szCs w:val="21"/>
        </w:rPr>
      </w:pPr>
      <w:r>
        <w:rPr>
          <w:sz w:val="21"/>
          <w:szCs w:val="21"/>
          <w:spacing w:val="5"/>
        </w:rPr>
        <w:t>2)面向整合、分析、挖掘的应用系统可分布副本数</w:t>
      </w:r>
      <w:r>
        <w:rPr>
          <w:sz w:val="21"/>
          <w:szCs w:val="21"/>
          <w:spacing w:val="4"/>
        </w:rPr>
        <w:t>据。</w:t>
      </w:r>
    </w:p>
    <w:p>
      <w:pPr>
        <w:pStyle w:val="BodyText"/>
        <w:ind w:left="409"/>
        <w:spacing w:before="51" w:line="219" w:lineRule="auto"/>
        <w:rPr>
          <w:sz w:val="21"/>
          <w:szCs w:val="21"/>
        </w:rPr>
      </w:pPr>
      <w:r>
        <w:rPr>
          <w:sz w:val="21"/>
          <w:szCs w:val="21"/>
          <w:spacing w:val="6"/>
        </w:rPr>
        <w:t>3)出于灾备考虑，应用系统可分布副本数据。</w:t>
      </w:r>
    </w:p>
    <w:p>
      <w:pPr>
        <w:pStyle w:val="BodyText"/>
        <w:ind w:right="68" w:firstLine="409"/>
        <w:spacing w:before="72" w:line="249" w:lineRule="auto"/>
        <w:rPr>
          <w:sz w:val="21"/>
          <w:szCs w:val="21"/>
        </w:rPr>
      </w:pPr>
      <w:r>
        <w:rPr>
          <w:sz w:val="21"/>
          <w:szCs w:val="21"/>
          <w:spacing w:val="1"/>
        </w:rPr>
        <w:t>此外，在进行主副本数据管理时，应确保对主副本数据</w:t>
      </w:r>
      <w:r>
        <w:rPr>
          <w:sz w:val="21"/>
          <w:szCs w:val="21"/>
        </w:rPr>
        <w:t>的可追溯性，即主副本数据的创 </w:t>
      </w:r>
      <w:r>
        <w:rPr>
          <w:sz w:val="21"/>
          <w:szCs w:val="21"/>
          <w:spacing w:val="1"/>
        </w:rPr>
        <w:t>建、维护、使用、流转、加工、销毁整个生命周期，都可进行追踪和关联分析，这有利于保</w:t>
      </w:r>
      <w:r>
        <w:rPr>
          <w:sz w:val="21"/>
          <w:szCs w:val="21"/>
          <w:spacing w:val="16"/>
        </w:rPr>
        <w:t xml:space="preserve"> </w:t>
      </w:r>
      <w:r>
        <w:rPr>
          <w:sz w:val="21"/>
          <w:szCs w:val="21"/>
          <w:spacing w:val="-4"/>
        </w:rPr>
        <w:t>证数据的一致性。</w:t>
      </w:r>
    </w:p>
    <w:p>
      <w:pPr>
        <w:ind w:left="412"/>
        <w:spacing w:before="86" w:line="221"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5"/>
        </w:rPr>
        <w:t xml:space="preserve"> </w:t>
      </w:r>
      <w:r>
        <w:rPr>
          <w:rFonts w:ascii="SimHei" w:hAnsi="SimHei" w:eastAsia="SimHei" w:cs="SimHei"/>
          <w:sz w:val="21"/>
          <w:szCs w:val="21"/>
          <w:b/>
          <w:bCs/>
          <w:spacing w:val="-4"/>
        </w:rPr>
        <w:t>主副本数据的同步方式</w:t>
      </w:r>
    </w:p>
    <w:p>
      <w:pPr>
        <w:pStyle w:val="BodyText"/>
        <w:ind w:firstLine="409"/>
        <w:spacing w:before="43" w:line="251" w:lineRule="auto"/>
        <w:rPr>
          <w:sz w:val="21"/>
          <w:szCs w:val="21"/>
        </w:rPr>
      </w:pPr>
      <w:r>
        <w:rPr>
          <w:sz w:val="21"/>
          <w:szCs w:val="21"/>
          <w:spacing w:val="4"/>
        </w:rPr>
        <w:t>为保证主副本数据的一致性，需要对主副本</w:t>
      </w:r>
      <w:r>
        <w:rPr>
          <w:sz w:val="21"/>
          <w:szCs w:val="21"/>
          <w:spacing w:val="3"/>
        </w:rPr>
        <w:t>数据源之间的数据进行同步，可选择实时、</w:t>
      </w:r>
      <w:r>
        <w:rPr>
          <w:sz w:val="21"/>
          <w:szCs w:val="21"/>
        </w:rPr>
        <w:t xml:space="preserve"> </w:t>
      </w:r>
      <w:r>
        <w:rPr>
          <w:sz w:val="21"/>
          <w:szCs w:val="21"/>
          <w:spacing w:val="-2"/>
        </w:rPr>
        <w:t>准实时、非实时三种方式。</w:t>
      </w:r>
    </w:p>
    <w:p>
      <w:pPr>
        <w:pStyle w:val="BodyText"/>
        <w:ind w:right="20" w:firstLine="412"/>
        <w:spacing w:before="65" w:line="261" w:lineRule="auto"/>
        <w:rPr>
          <w:sz w:val="21"/>
          <w:szCs w:val="21"/>
        </w:rPr>
      </w:pPr>
      <w:r>
        <w:rPr>
          <w:rFonts w:ascii="SimHei" w:hAnsi="SimHei" w:eastAsia="SimHei" w:cs="SimHei"/>
          <w:sz w:val="21"/>
          <w:szCs w:val="21"/>
          <w:b/>
          <w:bCs/>
          <w:spacing w:val="11"/>
        </w:rPr>
        <w:t>(1)实时</w:t>
      </w:r>
      <w:r>
        <w:rPr>
          <w:rFonts w:ascii="SimHei" w:hAnsi="SimHei" w:eastAsia="SimHei" w:cs="SimHei"/>
          <w:sz w:val="21"/>
          <w:szCs w:val="21"/>
          <w:spacing w:val="4"/>
        </w:rPr>
        <w:t xml:space="preserve">  </w:t>
      </w:r>
      <w:r>
        <w:rPr>
          <w:sz w:val="21"/>
          <w:szCs w:val="21"/>
          <w:spacing w:val="11"/>
        </w:rPr>
        <w:t>通过调用联机接口形式，同步更新副本数据源，实现主副本数据源同步。</w:t>
      </w:r>
      <w:r>
        <w:rPr>
          <w:sz w:val="21"/>
          <w:szCs w:val="21"/>
        </w:rPr>
        <w:t xml:space="preserve"> </w:t>
      </w:r>
      <w:r>
        <w:rPr>
          <w:sz w:val="21"/>
          <w:szCs w:val="21"/>
        </w:rPr>
        <w:t>通常情况下，商业银行将该方式用于账务处理。</w:t>
      </w:r>
    </w:p>
    <w:p>
      <w:pPr>
        <w:pStyle w:val="BodyText"/>
        <w:ind w:left="412"/>
        <w:spacing w:before="66" w:line="222" w:lineRule="auto"/>
        <w:rPr>
          <w:sz w:val="21"/>
          <w:szCs w:val="21"/>
        </w:rPr>
      </w:pPr>
      <w:r>
        <w:rPr>
          <w:rFonts w:ascii="SimHei" w:hAnsi="SimHei" w:eastAsia="SimHei" w:cs="SimHei"/>
          <w:sz w:val="21"/>
          <w:szCs w:val="21"/>
          <w:b/>
          <w:bCs/>
          <w:spacing w:val="9"/>
        </w:rPr>
        <w:t>(2)准实时</w:t>
      </w:r>
      <w:r>
        <w:rPr>
          <w:rFonts w:ascii="SimHei" w:hAnsi="SimHei" w:eastAsia="SimHei" w:cs="SimHei"/>
          <w:sz w:val="21"/>
          <w:szCs w:val="21"/>
          <w:spacing w:val="3"/>
        </w:rPr>
        <w:t xml:space="preserve">  </w:t>
      </w:r>
      <w:r>
        <w:rPr>
          <w:sz w:val="21"/>
          <w:szCs w:val="21"/>
          <w:spacing w:val="9"/>
        </w:rPr>
        <w:t>通过系统工具或调用联机接口形式，异步延迟更新副本数据源，实现主</w:t>
      </w:r>
    </w:p>
    <w:p>
      <w:pPr>
        <w:spacing w:line="222" w:lineRule="auto"/>
        <w:sectPr>
          <w:footerReference w:type="default" r:id="rId270"/>
          <w:pgSz w:w="9640" w:h="14400"/>
          <w:pgMar w:top="719" w:right="544" w:bottom="695" w:left="570" w:header="0" w:footer="546" w:gutter="0"/>
        </w:sectPr>
        <w:rPr>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851"/>
            <wp:effectExtent l="0" t="0" r="0" b="0"/>
            <wp:docPr id="202" name="IM 202"/>
            <wp:cNvGraphicFramePr/>
            <a:graphic>
              <a:graphicData uri="http://schemas.openxmlformats.org/drawingml/2006/picture">
                <pic:pic>
                  <pic:nvPicPr>
                    <pic:cNvPr id="202" name="IM 202"/>
                    <pic:cNvPicPr/>
                  </pic:nvPicPr>
                  <pic:blipFill>
                    <a:blip r:embed="rId272"/>
                    <a:stretch>
                      <a:fillRect/>
                    </a:stretch>
                  </pic:blipFill>
                  <pic:spPr>
                    <a:xfrm rot="0">
                      <a:off x="0" y="0"/>
                      <a:ext cx="6366" cy="177851"/>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47" w:lineRule="auto"/>
        <w:rPr>
          <w:rFonts w:ascii="Arial"/>
          <w:sz w:val="21"/>
        </w:rPr>
      </w:pPr>
      <w:r/>
    </w:p>
    <w:p>
      <w:pPr>
        <w:pStyle w:val="BodyText"/>
        <w:ind w:right="96"/>
        <w:spacing w:before="69" w:line="255" w:lineRule="auto"/>
        <w:rPr>
          <w:sz w:val="21"/>
          <w:szCs w:val="21"/>
        </w:rPr>
      </w:pPr>
      <w:r>
        <w:rPr>
          <w:sz w:val="21"/>
          <w:szCs w:val="21"/>
          <w:spacing w:val="1"/>
        </w:rPr>
        <w:t>副本数据源同步。通常情况下，商业银行将该方式用于时效要求较高的精准营销、短信</w:t>
      </w:r>
      <w:r>
        <w:rPr>
          <w:sz w:val="21"/>
          <w:szCs w:val="21"/>
        </w:rPr>
        <w:t>推送 </w:t>
      </w:r>
      <w:r>
        <w:rPr>
          <w:sz w:val="21"/>
          <w:szCs w:val="21"/>
          <w:spacing w:val="-8"/>
        </w:rPr>
        <w:t>等场景。</w:t>
      </w:r>
    </w:p>
    <w:p>
      <w:pPr>
        <w:pStyle w:val="BodyText"/>
        <w:ind w:right="96" w:firstLine="452"/>
        <w:spacing w:before="36" w:line="252" w:lineRule="auto"/>
        <w:rPr>
          <w:sz w:val="21"/>
          <w:szCs w:val="21"/>
        </w:rPr>
      </w:pPr>
      <w:r>
        <w:rPr>
          <w:rFonts w:ascii="SimHei" w:hAnsi="SimHei" w:eastAsia="SimHei" w:cs="SimHei"/>
          <w:sz w:val="21"/>
          <w:szCs w:val="21"/>
          <w:b/>
          <w:bCs/>
          <w:spacing w:val="8"/>
        </w:rPr>
        <w:t>(3)非实时</w:t>
      </w:r>
      <w:r>
        <w:rPr>
          <w:rFonts w:ascii="SimHei" w:hAnsi="SimHei" w:eastAsia="SimHei" w:cs="SimHei"/>
          <w:sz w:val="21"/>
          <w:szCs w:val="21"/>
          <w:spacing w:val="5"/>
        </w:rPr>
        <w:t xml:space="preserve">  </w:t>
      </w:r>
      <w:r>
        <w:rPr>
          <w:sz w:val="21"/>
          <w:szCs w:val="21"/>
          <w:spacing w:val="8"/>
        </w:rPr>
        <w:t>通过批量接口形式传输数据文件，更新副本数据源，实现主副本数据源</w:t>
      </w:r>
      <w:r>
        <w:rPr>
          <w:sz w:val="21"/>
          <w:szCs w:val="21"/>
          <w:spacing w:val="1"/>
        </w:rPr>
        <w:t xml:space="preserve"> </w:t>
      </w:r>
      <w:r>
        <w:rPr>
          <w:sz w:val="21"/>
          <w:szCs w:val="21"/>
          <w:spacing w:val="1"/>
        </w:rPr>
        <w:t>同步。通常情况下，商业银行将该方式用于经营分析</w:t>
      </w:r>
      <w:r>
        <w:rPr>
          <w:sz w:val="21"/>
          <w:szCs w:val="21"/>
        </w:rPr>
        <w:t>场景。</w:t>
      </w:r>
    </w:p>
    <w:p>
      <w:pPr>
        <w:ind w:left="4"/>
        <w:spacing w:before="326" w:line="221" w:lineRule="auto"/>
        <w:outlineLvl w:val="0"/>
        <w:rPr>
          <w:rFonts w:ascii="SimHei" w:hAnsi="SimHei" w:eastAsia="SimHei" w:cs="SimHei"/>
          <w:sz w:val="28"/>
          <w:szCs w:val="28"/>
        </w:rPr>
      </w:pPr>
      <w:bookmarkStart w:name="bookmark68" w:id="62"/>
      <w:bookmarkEnd w:id="62"/>
      <w:bookmarkStart w:name="bookmark69" w:id="63"/>
      <w:bookmarkEnd w:id="63"/>
      <w:bookmarkStart w:name="bookmark70" w:id="64"/>
      <w:bookmarkEnd w:id="64"/>
      <w:r>
        <w:rPr>
          <w:rFonts w:ascii="SimHei" w:hAnsi="SimHei" w:eastAsia="SimHei" w:cs="SimHei"/>
          <w:sz w:val="28"/>
          <w:szCs w:val="28"/>
          <w:b/>
          <w:bCs/>
          <w:spacing w:val="-3"/>
        </w:rPr>
        <w:t>9.2.3</w:t>
      </w:r>
      <w:r>
        <w:rPr>
          <w:rFonts w:ascii="SimHei" w:hAnsi="SimHei" w:eastAsia="SimHei" w:cs="SimHei"/>
          <w:sz w:val="28"/>
          <w:szCs w:val="28"/>
          <w:spacing w:val="148"/>
        </w:rPr>
        <w:t xml:space="preserve"> </w:t>
      </w:r>
      <w:r>
        <w:rPr>
          <w:rFonts w:ascii="SimHei" w:hAnsi="SimHei" w:eastAsia="SimHei" w:cs="SimHei"/>
          <w:sz w:val="28"/>
          <w:szCs w:val="28"/>
          <w:b/>
          <w:bCs/>
          <w:spacing w:val="-3"/>
        </w:rPr>
        <w:t>商业核心银行系统与外围系统间的数据分布</w:t>
      </w:r>
    </w:p>
    <w:p>
      <w:pPr>
        <w:spacing w:line="259" w:lineRule="auto"/>
        <w:rPr>
          <w:rFonts w:ascii="Arial"/>
          <w:sz w:val="21"/>
        </w:rPr>
      </w:pPr>
      <w:r/>
    </w:p>
    <w:p>
      <w:pPr>
        <w:pStyle w:val="BodyText"/>
        <w:ind w:firstLine="449"/>
        <w:spacing w:before="69" w:line="260" w:lineRule="auto"/>
        <w:rPr>
          <w:sz w:val="21"/>
          <w:szCs w:val="21"/>
        </w:rPr>
      </w:pPr>
      <w:r>
        <w:rPr>
          <w:sz w:val="21"/>
          <w:szCs w:val="21"/>
          <w:spacing w:val="3"/>
        </w:rPr>
        <w:t>随着业务的发展，特别是随着互联网金融的崛起，客户个性化、</w:t>
      </w:r>
      <w:r>
        <w:rPr>
          <w:sz w:val="21"/>
          <w:szCs w:val="21"/>
          <w:spacing w:val="2"/>
        </w:rPr>
        <w:t>差异化需求越来越多，</w:t>
      </w:r>
      <w:r>
        <w:rPr>
          <w:sz w:val="21"/>
          <w:szCs w:val="21"/>
        </w:rPr>
        <w:t xml:space="preserve"> </w:t>
      </w:r>
      <w:r>
        <w:rPr>
          <w:sz w:val="21"/>
          <w:szCs w:val="21"/>
          <w:spacing w:val="1"/>
        </w:rPr>
        <w:t>金融产品创新需求层出不穷，需要银行的核心交易系统具有灵活架构支持，同时应兼顾金融</w:t>
      </w:r>
      <w:r>
        <w:rPr>
          <w:sz w:val="21"/>
          <w:szCs w:val="21"/>
        </w:rPr>
        <w:t xml:space="preserve">  </w:t>
      </w:r>
      <w:r>
        <w:rPr>
          <w:sz w:val="21"/>
          <w:szCs w:val="21"/>
          <w:spacing w:val="-1"/>
        </w:rPr>
        <w:t>服务成本的合理投入，金融服务成本控制水</w:t>
      </w:r>
      <w:r>
        <w:rPr>
          <w:sz w:val="21"/>
          <w:szCs w:val="21"/>
          <w:spacing w:val="-2"/>
        </w:rPr>
        <w:t>平将影响市场竞争力。</w:t>
      </w:r>
    </w:p>
    <w:p>
      <w:pPr>
        <w:pStyle w:val="BodyText"/>
        <w:ind w:right="73" w:firstLine="449"/>
        <w:spacing w:before="84" w:line="261" w:lineRule="auto"/>
        <w:rPr>
          <w:sz w:val="21"/>
          <w:szCs w:val="21"/>
        </w:rPr>
      </w:pPr>
      <w:r>
        <w:rPr>
          <w:sz w:val="21"/>
          <w:szCs w:val="21"/>
          <w:spacing w:val="-5"/>
        </w:rPr>
        <w:t>从历史发展来看，银行各类系统的部署与技术发展密切相关。银行的核心交易系统承担着</w:t>
      </w:r>
      <w:r>
        <w:rPr>
          <w:sz w:val="21"/>
          <w:szCs w:val="21"/>
          <w:spacing w:val="15"/>
        </w:rPr>
        <w:t xml:space="preserve"> </w:t>
      </w:r>
      <w:r>
        <w:rPr>
          <w:sz w:val="21"/>
          <w:szCs w:val="21"/>
          <w:spacing w:val="-4"/>
        </w:rPr>
        <w:t>银行存贷款及结算等核心业务，必须部署在安全性、稳定性、性能更高的</w:t>
      </w:r>
      <w:r>
        <w:rPr>
          <w:sz w:val="21"/>
          <w:szCs w:val="21"/>
          <w:spacing w:val="-5"/>
        </w:rPr>
        <w:t>技术平台上。虽然这</w:t>
      </w:r>
      <w:r>
        <w:rPr>
          <w:sz w:val="21"/>
          <w:szCs w:val="21"/>
        </w:rPr>
        <w:t xml:space="preserve"> </w:t>
      </w:r>
      <w:r>
        <w:rPr>
          <w:sz w:val="21"/>
          <w:szCs w:val="21"/>
          <w:spacing w:val="-4"/>
        </w:rPr>
        <w:t>样的技术平台价格比较高，但是为了满足上述要求，这类技术平台仍是各大</w:t>
      </w:r>
      <w:r>
        <w:rPr>
          <w:sz w:val="21"/>
          <w:szCs w:val="21"/>
          <w:spacing w:val="-5"/>
        </w:rPr>
        <w:t>商业核心银行系统</w:t>
      </w:r>
      <w:r>
        <w:rPr>
          <w:sz w:val="21"/>
          <w:szCs w:val="21"/>
        </w:rPr>
        <w:t xml:space="preserve"> </w:t>
      </w:r>
      <w:r>
        <w:rPr>
          <w:sz w:val="21"/>
          <w:szCs w:val="21"/>
          <w:spacing w:val="-3"/>
        </w:rPr>
        <w:t>功能和数据部署的首选。从实际情况看，</w:t>
      </w:r>
      <w:r>
        <w:rPr>
          <w:rFonts w:ascii="Times New Roman" w:hAnsi="Times New Roman" w:eastAsia="Times New Roman" w:cs="Times New Roman"/>
          <w:sz w:val="21"/>
          <w:szCs w:val="21"/>
          <w:spacing w:val="-3"/>
        </w:rPr>
        <w:t>IB</w:t>
      </w:r>
      <w:r>
        <w:rPr>
          <w:rFonts w:ascii="Times New Roman" w:hAnsi="Times New Roman" w:eastAsia="Times New Roman" w:cs="Times New Roman"/>
          <w:sz w:val="21"/>
          <w:szCs w:val="21"/>
          <w:spacing w:val="-4"/>
        </w:rPr>
        <w:t>M</w:t>
      </w:r>
      <w:r>
        <w:rPr>
          <w:sz w:val="21"/>
          <w:szCs w:val="21"/>
          <w:spacing w:val="-4"/>
        </w:rPr>
        <w:t>主机在核心银行系统中占比非常高。对于非银行</w:t>
      </w:r>
      <w:r>
        <w:rPr>
          <w:sz w:val="21"/>
          <w:szCs w:val="21"/>
        </w:rPr>
        <w:t xml:space="preserve"> </w:t>
      </w:r>
      <w:r>
        <w:rPr>
          <w:sz w:val="21"/>
          <w:szCs w:val="21"/>
          <w:spacing w:val="-5"/>
        </w:rPr>
        <w:t>核心交易系统，则大多采用开放平台技术，比如内部运营、客户评价、绩效管理等系统。</w:t>
      </w:r>
    </w:p>
    <w:p>
      <w:pPr>
        <w:pStyle w:val="BodyText"/>
        <w:ind w:right="95" w:firstLine="449"/>
        <w:spacing w:before="47" w:line="272" w:lineRule="auto"/>
        <w:rPr>
          <w:sz w:val="21"/>
          <w:szCs w:val="21"/>
        </w:rPr>
      </w:pPr>
      <w:r>
        <w:rPr>
          <w:sz w:val="21"/>
          <w:szCs w:val="21"/>
        </w:rPr>
        <w:t>随着银行业务发展和监管需要，各核心银行系统的功能越来越丰富。出于各方面因素考</w:t>
      </w:r>
      <w:r>
        <w:rPr>
          <w:sz w:val="21"/>
          <w:szCs w:val="21"/>
          <w:spacing w:val="7"/>
        </w:rPr>
        <w:t xml:space="preserve"> </w:t>
      </w:r>
      <w:r>
        <w:rPr>
          <w:sz w:val="21"/>
          <w:szCs w:val="21"/>
          <w:spacing w:val="1"/>
        </w:rPr>
        <w:t>虑，许多风险控制、增值类服务也基于核心交易系统增长，这导致核心银行系统的功能</w:t>
      </w:r>
      <w:r>
        <w:rPr>
          <w:sz w:val="21"/>
          <w:szCs w:val="21"/>
        </w:rPr>
        <w:t>耦合 </w:t>
      </w:r>
      <w:r>
        <w:rPr>
          <w:sz w:val="21"/>
          <w:szCs w:val="21"/>
          <w:spacing w:val="1"/>
        </w:rPr>
        <w:t>程度加剧，系统灵活性降低，投入成本增加</w:t>
      </w:r>
      <w:r>
        <w:rPr>
          <w:sz w:val="21"/>
          <w:szCs w:val="21"/>
        </w:rPr>
        <w:t>。与此同时，通用、开放平台技术的发展为银行 </w:t>
      </w:r>
      <w:r>
        <w:rPr>
          <w:sz w:val="21"/>
          <w:szCs w:val="21"/>
          <w:spacing w:val="-3"/>
        </w:rPr>
        <w:t>核心交易系统的解耦合带来了机遇，</w:t>
      </w:r>
      <w:r>
        <w:rPr>
          <w:sz w:val="21"/>
          <w:szCs w:val="21"/>
          <w:spacing w:val="59"/>
        </w:rPr>
        <w:t xml:space="preserve"> </w:t>
      </w:r>
      <w:r>
        <w:rPr>
          <w:sz w:val="21"/>
          <w:szCs w:val="21"/>
          <w:spacing w:val="-3"/>
        </w:rPr>
        <w:t>一些更为开放、低成本的数据快速同</w:t>
      </w:r>
      <w:r>
        <w:rPr>
          <w:sz w:val="21"/>
          <w:szCs w:val="21"/>
          <w:spacing w:val="-4"/>
        </w:rPr>
        <w:t>步技术、内存处理</w:t>
      </w:r>
      <w:r>
        <w:rPr>
          <w:sz w:val="21"/>
          <w:szCs w:val="21"/>
        </w:rPr>
        <w:t xml:space="preserve"> </w:t>
      </w:r>
      <w:r>
        <w:rPr>
          <w:sz w:val="21"/>
          <w:szCs w:val="21"/>
          <w:spacing w:val="1"/>
        </w:rPr>
        <w:t>技术越发完善和成熟，使得原本需要耦合在核心银行系统才能实现的功能在外围系统实现成</w:t>
      </w:r>
      <w:r>
        <w:rPr>
          <w:sz w:val="21"/>
          <w:szCs w:val="21"/>
        </w:rPr>
        <w:t xml:space="preserve"> </w:t>
      </w:r>
      <w:r>
        <w:rPr>
          <w:sz w:val="21"/>
          <w:szCs w:val="21"/>
          <w:spacing w:val="1"/>
        </w:rPr>
        <w:t>为可能。因此，在数据分布方面，银行有必要对核心银行系统、外围系统的数据部署进</w:t>
      </w:r>
      <w:r>
        <w:rPr>
          <w:sz w:val="21"/>
          <w:szCs w:val="21"/>
        </w:rPr>
        <w:t>行统 </w:t>
      </w:r>
      <w:r>
        <w:rPr>
          <w:sz w:val="21"/>
          <w:szCs w:val="21"/>
          <w:spacing w:val="-6"/>
        </w:rPr>
        <w:t>筹规划及治理。</w:t>
      </w:r>
    </w:p>
    <w:p>
      <w:pPr>
        <w:pStyle w:val="BodyText"/>
        <w:ind w:left="449"/>
        <w:spacing w:before="59" w:line="219" w:lineRule="auto"/>
        <w:rPr>
          <w:sz w:val="21"/>
          <w:szCs w:val="21"/>
        </w:rPr>
      </w:pPr>
      <w:r>
        <w:rPr>
          <w:sz w:val="21"/>
          <w:szCs w:val="21"/>
          <w:spacing w:val="1"/>
        </w:rPr>
        <w:t>核心银行系统、外围系统的数据分布，需要结合业务目</w:t>
      </w:r>
      <w:r>
        <w:rPr>
          <w:sz w:val="21"/>
          <w:szCs w:val="21"/>
        </w:rPr>
        <w:t>标、技术目标进行统筹考虑。</w:t>
      </w:r>
    </w:p>
    <w:p>
      <w:pPr>
        <w:pStyle w:val="BodyText"/>
        <w:ind w:firstLine="449"/>
        <w:spacing w:before="60" w:line="264" w:lineRule="auto"/>
        <w:rPr>
          <w:sz w:val="21"/>
          <w:szCs w:val="21"/>
        </w:rPr>
      </w:pPr>
      <w:r>
        <w:rPr>
          <w:sz w:val="21"/>
          <w:szCs w:val="21"/>
          <w:spacing w:val="3"/>
        </w:rPr>
        <w:t>一是业务上，可以考虑将与账务处理无关的业务功能从主机核心</w:t>
      </w:r>
      <w:r>
        <w:rPr>
          <w:sz w:val="21"/>
          <w:szCs w:val="21"/>
          <w:spacing w:val="2"/>
        </w:rPr>
        <w:t>交易系统中加以剥离，</w:t>
      </w:r>
      <w:r>
        <w:rPr>
          <w:sz w:val="21"/>
          <w:szCs w:val="21"/>
        </w:rPr>
        <w:t xml:space="preserve"> </w:t>
      </w:r>
      <w:r>
        <w:rPr>
          <w:sz w:val="21"/>
          <w:szCs w:val="21"/>
          <w:spacing w:val="3"/>
        </w:rPr>
        <w:t>特别是一些需要风险控制功能、增值服务功能、数据分析功能，应剥离至外围系统去实现。</w:t>
      </w:r>
      <w:r>
        <w:rPr>
          <w:sz w:val="21"/>
          <w:szCs w:val="21"/>
          <w:spacing w:val="14"/>
        </w:rPr>
        <w:t xml:space="preserve"> </w:t>
      </w:r>
      <w:r>
        <w:rPr>
          <w:sz w:val="21"/>
          <w:szCs w:val="21"/>
          <w:spacing w:val="3"/>
        </w:rPr>
        <w:t>在数据层面，可以将客户、账户及与其紧密相关的介质、协议等信息部署在主机中；产品、</w:t>
      </w:r>
      <w:r>
        <w:rPr>
          <w:sz w:val="21"/>
          <w:szCs w:val="21"/>
          <w:spacing w:val="14"/>
        </w:rPr>
        <w:t xml:space="preserve"> </w:t>
      </w:r>
      <w:r>
        <w:rPr>
          <w:sz w:val="21"/>
          <w:szCs w:val="21"/>
        </w:rPr>
        <w:t>服务类协议、非货币账户、托管账户及其相关信息部署在平台上；同时，为了降低主机业务</w:t>
      </w:r>
      <w:r>
        <w:rPr>
          <w:sz w:val="21"/>
          <w:szCs w:val="21"/>
          <w:spacing w:val="9"/>
        </w:rPr>
        <w:t xml:space="preserve">  </w:t>
      </w:r>
      <w:r>
        <w:rPr>
          <w:sz w:val="21"/>
          <w:szCs w:val="21"/>
          <w:spacing w:val="12"/>
        </w:rPr>
        <w:t>系统的查询压力，可以将客户、明细等信息</w:t>
      </w:r>
      <w:r>
        <w:rPr>
          <w:sz w:val="21"/>
          <w:szCs w:val="21"/>
          <w:spacing w:val="11"/>
        </w:rPr>
        <w:t>在平台冗余部署，提供数据查询及相关增值</w:t>
      </w:r>
      <w:r>
        <w:rPr>
          <w:sz w:val="21"/>
          <w:szCs w:val="21"/>
        </w:rPr>
        <w:t xml:space="preserve">  </w:t>
      </w:r>
      <w:r>
        <w:rPr>
          <w:sz w:val="21"/>
          <w:szCs w:val="21"/>
          <w:spacing w:val="-9"/>
        </w:rPr>
        <w:t>服务。</w:t>
      </w:r>
    </w:p>
    <w:p>
      <w:pPr>
        <w:pStyle w:val="BodyText"/>
        <w:ind w:right="73" w:firstLine="449"/>
        <w:spacing w:before="101" w:line="259" w:lineRule="auto"/>
        <w:rPr>
          <w:sz w:val="21"/>
          <w:szCs w:val="21"/>
        </w:rPr>
      </w:pPr>
      <w:r>
        <w:rPr>
          <w:sz w:val="21"/>
          <w:szCs w:val="21"/>
          <w:spacing w:val="1"/>
        </w:rPr>
        <w:t>二是技术上，应提升系统灵活度，支持业务快速创新；保证核心银行</w:t>
      </w:r>
      <w:r>
        <w:rPr>
          <w:sz w:val="21"/>
          <w:szCs w:val="21"/>
        </w:rPr>
        <w:t>系统的稳定性，支 </w:t>
      </w:r>
      <w:r>
        <w:rPr>
          <w:sz w:val="21"/>
          <w:szCs w:val="21"/>
          <w:spacing w:val="7"/>
        </w:rPr>
        <w:t>持安全运营；合理调配昂贵设备和低成本设备的应用功能和数据部署，实现</w:t>
      </w:r>
      <w:r>
        <w:rPr>
          <w:sz w:val="21"/>
          <w:szCs w:val="21"/>
          <w:spacing w:val="6"/>
        </w:rPr>
        <w:t>有效的成本控</w:t>
      </w:r>
      <w:r>
        <w:rPr>
          <w:sz w:val="21"/>
          <w:szCs w:val="21"/>
        </w:rPr>
        <w:t xml:space="preserve"> </w:t>
      </w:r>
      <w:r>
        <w:rPr>
          <w:sz w:val="21"/>
          <w:szCs w:val="21"/>
          <w:spacing w:val="1"/>
        </w:rPr>
        <w:t>制；针对联机事务处理、联机分析处理和混合型处理多种应用场景，充分利用分布式技术和</w:t>
      </w:r>
      <w:r>
        <w:rPr>
          <w:sz w:val="21"/>
          <w:szCs w:val="21"/>
          <w:spacing w:val="6"/>
        </w:rPr>
        <w:t xml:space="preserve"> </w:t>
      </w:r>
      <w:r>
        <w:rPr>
          <w:sz w:val="21"/>
          <w:szCs w:val="21"/>
          <w:spacing w:val="1"/>
        </w:rPr>
        <w:t>平台高可用技术提升开放平台技术架构，有效承接开放</w:t>
      </w:r>
      <w:r>
        <w:rPr>
          <w:sz w:val="21"/>
          <w:szCs w:val="21"/>
        </w:rPr>
        <w:t>平台各类应用业务量的快速增长。</w:t>
      </w:r>
    </w:p>
    <w:p>
      <w:pPr>
        <w:spacing w:line="379" w:lineRule="auto"/>
        <w:rPr>
          <w:rFonts w:ascii="Arial"/>
          <w:sz w:val="21"/>
        </w:rPr>
      </w:pPr>
      <w:r/>
    </w:p>
    <w:p>
      <w:pPr>
        <w:ind w:left="4"/>
        <w:spacing w:before="111" w:line="223" w:lineRule="auto"/>
        <w:outlineLvl w:val="0"/>
        <w:rPr>
          <w:rFonts w:ascii="SimHei" w:hAnsi="SimHei" w:eastAsia="SimHei" w:cs="SimHei"/>
          <w:sz w:val="34"/>
          <w:szCs w:val="34"/>
        </w:rPr>
      </w:pPr>
      <w:r>
        <w:rPr>
          <w:rFonts w:ascii="SimHei" w:hAnsi="SimHei" w:eastAsia="SimHei" w:cs="SimHei"/>
          <w:sz w:val="34"/>
          <w:szCs w:val="34"/>
          <w:b/>
          <w:bCs/>
          <w:spacing w:val="-19"/>
        </w:rPr>
        <w:t>9.3</w:t>
      </w:r>
      <w:r>
        <w:rPr>
          <w:rFonts w:ascii="SimHei" w:hAnsi="SimHei" w:eastAsia="SimHei" w:cs="SimHei"/>
          <w:sz w:val="34"/>
          <w:szCs w:val="34"/>
          <w:spacing w:val="143"/>
        </w:rPr>
        <w:t xml:space="preserve"> </w:t>
      </w:r>
      <w:r>
        <w:rPr>
          <w:rFonts w:ascii="SimHei" w:hAnsi="SimHei" w:eastAsia="SimHei" w:cs="SimHei"/>
          <w:sz w:val="34"/>
          <w:szCs w:val="34"/>
          <w:b/>
          <w:bCs/>
          <w:spacing w:val="-19"/>
        </w:rPr>
        <w:t>案例</w:t>
      </w:r>
    </w:p>
    <w:p>
      <w:pPr>
        <w:spacing w:line="364" w:lineRule="auto"/>
        <w:rPr>
          <w:rFonts w:ascii="Arial"/>
          <w:sz w:val="21"/>
        </w:rPr>
      </w:pPr>
      <w:r/>
    </w:p>
    <w:p>
      <w:pPr>
        <w:ind w:left="452"/>
        <w:spacing w:before="69" w:line="222" w:lineRule="auto"/>
        <w:outlineLvl w:val="1"/>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45"/>
        </w:rPr>
        <w:t xml:space="preserve"> </w:t>
      </w:r>
      <w:r>
        <w:rPr>
          <w:rFonts w:ascii="SimHei" w:hAnsi="SimHei" w:eastAsia="SimHei" w:cs="SimHei"/>
          <w:sz w:val="21"/>
          <w:szCs w:val="21"/>
          <w:b/>
          <w:bCs/>
          <w:spacing w:val="-6"/>
        </w:rPr>
        <w:t>案例一：主副本数据的分布</w:t>
      </w:r>
    </w:p>
    <w:p>
      <w:pPr>
        <w:pStyle w:val="BodyText"/>
        <w:ind w:left="449"/>
        <w:spacing w:before="69" w:line="219" w:lineRule="auto"/>
        <w:rPr>
          <w:sz w:val="21"/>
          <w:szCs w:val="21"/>
        </w:rPr>
      </w:pPr>
      <w:r>
        <w:rPr>
          <w:sz w:val="21"/>
          <w:szCs w:val="21"/>
          <w:spacing w:val="4"/>
        </w:rPr>
        <w:t>某商业银行客户信息主副本数据分布如图9-3所示。</w:t>
      </w:r>
    </w:p>
    <w:p>
      <w:pPr>
        <w:spacing w:line="219" w:lineRule="auto"/>
        <w:sectPr>
          <w:footerReference w:type="default" r:id="rId271"/>
          <w:pgSz w:w="9640" w:h="14400"/>
          <w:pgMar w:top="713" w:right="614" w:bottom="668" w:left="490" w:header="0" w:footer="529" w:gutter="0"/>
        </w:sectPr>
        <w:rPr>
          <w:sz w:val="21"/>
          <w:szCs w:val="21"/>
        </w:rPr>
      </w:pPr>
    </w:p>
    <w:p>
      <w:pPr>
        <w:pStyle w:val="BodyText"/>
        <w:ind w:left="6342"/>
        <w:spacing w:before="46" w:line="231" w:lineRule="auto"/>
        <w:rPr>
          <w:sz w:val="21"/>
          <w:szCs w:val="21"/>
        </w:rPr>
      </w:pPr>
      <w:r>
        <w:rPr>
          <w:rFonts w:ascii="SimHei" w:hAnsi="SimHei" w:eastAsia="SimHei" w:cs="SimHei"/>
          <w:sz w:val="21"/>
          <w:szCs w:val="21"/>
          <w:b/>
          <w:bCs/>
          <w:spacing w:val="-17"/>
        </w:rPr>
        <w:t>数据分布与存储</w:t>
      </w:r>
      <w:r>
        <w:rPr>
          <w:rFonts w:ascii="SimHei" w:hAnsi="SimHei" w:eastAsia="SimHei" w:cs="SimHei"/>
          <w:sz w:val="21"/>
          <w:szCs w:val="21"/>
          <w:spacing w:val="-17"/>
        </w:rPr>
        <w:t>|</w:t>
      </w:r>
      <w:r>
        <w:rPr>
          <w:rFonts w:ascii="SimHei" w:hAnsi="SimHei" w:eastAsia="SimHei" w:cs="SimHei"/>
          <w:sz w:val="21"/>
          <w:szCs w:val="21"/>
          <w:spacing w:val="-22"/>
        </w:rPr>
        <w:t xml:space="preserve"> </w:t>
      </w:r>
      <w:r>
        <w:rPr>
          <w:sz w:val="21"/>
          <w:szCs w:val="21"/>
          <w:b/>
          <w:bCs/>
          <w:spacing w:val="-17"/>
        </w:rPr>
        <w:t>第9章</w:t>
      </w:r>
    </w:p>
    <w:p>
      <w:pPr>
        <w:spacing w:line="369" w:lineRule="auto"/>
        <w:rPr>
          <w:rFonts w:ascii="Arial"/>
          <w:sz w:val="21"/>
        </w:rPr>
      </w:pPr>
      <w:r/>
    </w:p>
    <w:p>
      <w:pPr>
        <w:pStyle w:val="BodyText"/>
        <w:ind w:firstLine="1870"/>
        <w:spacing w:line="3010" w:lineRule="exact"/>
        <w:rPr/>
      </w:pPr>
      <w:r>
        <w:rPr>
          <w:position w:val="-60"/>
        </w:rPr>
        <w:pict>
          <v:group id="_x0000_s1552" style="mso-position-vertical-relative:line;mso-position-horizontal-relative:char;width:234pt;height:150.5pt;" filled="false" stroked="false" coordsize="4680,3010" coordorigin="0,0">
            <v:shape id="_x0000_s1554" style="position:absolute;left:0;top:0;width:4680;height:3010;" filled="false" stroked="false" type="#_x0000_t75">
              <v:imagedata o:title="" r:id="rId274"/>
            </v:shape>
            <v:shape id="_x0000_s1556" style="position:absolute;left:229;top:96;width:3062;height:2718;" filled="false" stroked="false" type="#_x0000_t202">
              <v:fill on="false"/>
              <v:stroke on="false"/>
              <v:path/>
              <v:imagedata o:title=""/>
              <o:lock v:ext="edit" aspectratio="false"/>
              <v:textbox inset="0mm,0mm,0mm,0mm">
                <w:txbxContent>
                  <w:p>
                    <w:pPr>
                      <w:ind w:left="1010"/>
                      <w:spacing w:before="20" w:line="220" w:lineRule="auto"/>
                      <w:rPr>
                        <w:rFonts w:ascii="SimSun" w:hAnsi="SimSun" w:eastAsia="SimSun" w:cs="SimSun"/>
                        <w:sz w:val="15"/>
                        <w:szCs w:val="15"/>
                      </w:rPr>
                    </w:pPr>
                    <w:r>
                      <w:rPr>
                        <w:rFonts w:ascii="SimSun" w:hAnsi="SimSun" w:eastAsia="SimSun" w:cs="SimSun"/>
                        <w:sz w:val="15"/>
                        <w:szCs w:val="15"/>
                        <w:spacing w:val="-2"/>
                      </w:rPr>
                      <w:t>核心银行系统</w:t>
                    </w:r>
                  </w:p>
                  <w:p>
                    <w:pPr>
                      <w:ind w:left="1050"/>
                      <w:spacing w:before="100" w:line="209" w:lineRule="auto"/>
                      <w:rPr>
                        <w:rFonts w:ascii="SimSun" w:hAnsi="SimSun" w:eastAsia="SimSun" w:cs="SimSun"/>
                        <w:sz w:val="15"/>
                        <w:szCs w:val="15"/>
                      </w:rPr>
                    </w:pPr>
                    <w:r>
                      <w:rPr>
                        <w:rFonts w:ascii="SimSun" w:hAnsi="SimSun" w:eastAsia="SimSun" w:cs="SimSun"/>
                        <w:sz w:val="15"/>
                        <w:szCs w:val="15"/>
                        <w:spacing w:val="-5"/>
                      </w:rPr>
                      <w:t>客户基本信息</w:t>
                    </w:r>
                  </w:p>
                  <w:p>
                    <w:pPr>
                      <w:ind w:left="1299"/>
                      <w:spacing w:line="218" w:lineRule="auto"/>
                      <w:rPr>
                        <w:rFonts w:ascii="SimSun" w:hAnsi="SimSun" w:eastAsia="SimSun" w:cs="SimSun"/>
                        <w:sz w:val="15"/>
                        <w:szCs w:val="15"/>
                      </w:rPr>
                    </w:pPr>
                    <w:r>
                      <w:rPr>
                        <w:rFonts w:ascii="SimSun" w:hAnsi="SimSun" w:eastAsia="SimSun" w:cs="SimSun"/>
                        <w:sz w:val="15"/>
                        <w:szCs w:val="15"/>
                        <w:color w:val="FFFFFF"/>
                        <w:spacing w:val="-2"/>
                      </w:rPr>
                      <w:t>(主本)</w:t>
                    </w:r>
                  </w:p>
                  <w:p>
                    <w:pPr>
                      <w:ind w:left="1390"/>
                      <w:spacing w:before="146" w:line="210" w:lineRule="exact"/>
                      <w:rPr/>
                    </w:pPr>
                    <w:r>
                      <w:rPr>
                        <w:position w:val="-4"/>
                      </w:rPr>
                      <w:drawing>
                        <wp:inline distT="0" distB="0" distL="0" distR="0">
                          <wp:extent cx="107920" cy="133410"/>
                          <wp:effectExtent l="0" t="0" r="0" b="0"/>
                          <wp:docPr id="204" name="IM 204"/>
                          <wp:cNvGraphicFramePr/>
                          <a:graphic>
                            <a:graphicData uri="http://schemas.openxmlformats.org/drawingml/2006/picture">
                              <pic:pic>
                                <pic:nvPicPr>
                                  <pic:cNvPr id="204" name="IM 204"/>
                                  <pic:cNvPicPr/>
                                </pic:nvPicPr>
                                <pic:blipFill>
                                  <a:blip r:embed="rId275"/>
                                  <a:stretch>
                                    <a:fillRect/>
                                  </a:stretch>
                                </pic:blipFill>
                                <pic:spPr>
                                  <a:xfrm rot="0">
                                    <a:off x="0" y="0"/>
                                    <a:ext cx="107920" cy="133410"/>
                                  </a:xfrm>
                                  <a:prstGeom prst="rect">
                                    <a:avLst/>
                                  </a:prstGeom>
                                </pic:spPr>
                              </pic:pic>
                            </a:graphicData>
                          </a:graphic>
                        </wp:inline>
                      </w:drawing>
                    </w:r>
                  </w:p>
                  <w:p>
                    <w:pPr>
                      <w:ind w:left="919"/>
                      <w:spacing w:before="86" w:line="219" w:lineRule="auto"/>
                      <w:rPr>
                        <w:rFonts w:ascii="SimSun" w:hAnsi="SimSun" w:eastAsia="SimSun" w:cs="SimSun"/>
                        <w:sz w:val="15"/>
                        <w:szCs w:val="15"/>
                      </w:rPr>
                    </w:pPr>
                    <w:r>
                      <w:rPr>
                        <w:rFonts w:ascii="SimSun" w:hAnsi="SimSun" w:eastAsia="SimSun" w:cs="SimSun"/>
                        <w:sz w:val="15"/>
                        <w:szCs w:val="15"/>
                        <w:spacing w:val="-6"/>
                      </w:rPr>
                      <w:t>客户增值服务信息</w:t>
                    </w:r>
                  </w:p>
                  <w:p>
                    <w:pPr>
                      <w:ind w:left="20"/>
                      <w:spacing w:before="91" w:line="179" w:lineRule="auto"/>
                      <w:rPr>
                        <w:rFonts w:ascii="SimSun" w:hAnsi="SimSun" w:eastAsia="SimSun" w:cs="SimSun"/>
                        <w:sz w:val="15"/>
                        <w:szCs w:val="15"/>
                      </w:rPr>
                    </w:pPr>
                    <w:r>
                      <w:rPr>
                        <w:rFonts w:ascii="SimSun" w:hAnsi="SimSun" w:eastAsia="SimSun" w:cs="SimSun"/>
                        <w:sz w:val="15"/>
                        <w:szCs w:val="15"/>
                        <w:spacing w:val="-3"/>
                      </w:rPr>
                      <w:t>客户基本信息</w:t>
                    </w:r>
                    <w:r>
                      <w:rPr>
                        <w:rFonts w:ascii="SimSun" w:hAnsi="SimSun" w:eastAsia="SimSun" w:cs="SimSun"/>
                        <w:sz w:val="15"/>
                        <w:szCs w:val="15"/>
                        <w:spacing w:val="20"/>
                      </w:rPr>
                      <w:t xml:space="preserve">  </w:t>
                    </w:r>
                    <w:r>
                      <w:rPr>
                        <w:rFonts w:ascii="SimSun" w:hAnsi="SimSun" w:eastAsia="SimSun" w:cs="SimSun"/>
                        <w:sz w:val="15"/>
                        <w:szCs w:val="15"/>
                        <w:spacing w:val="-3"/>
                      </w:rPr>
                      <w:t>客户持有产品</w:t>
                    </w:r>
                    <w:r>
                      <w:rPr>
                        <w:rFonts w:ascii="SimSun" w:hAnsi="SimSun" w:eastAsia="SimSun" w:cs="SimSun"/>
                        <w:sz w:val="15"/>
                        <w:szCs w:val="15"/>
                        <w:spacing w:val="18"/>
                      </w:rPr>
                      <w:t xml:space="preserve">  </w:t>
                    </w:r>
                    <w:r>
                      <w:rPr>
                        <w:rFonts w:ascii="SimSun" w:hAnsi="SimSun" w:eastAsia="SimSun" w:cs="SimSun"/>
                        <w:sz w:val="15"/>
                        <w:szCs w:val="15"/>
                        <w:spacing w:val="-3"/>
                      </w:rPr>
                      <w:t>客户偏好信息</w:t>
                    </w:r>
                  </w:p>
                  <w:p>
                    <w:pPr>
                      <w:ind w:left="229"/>
                      <w:spacing w:line="224" w:lineRule="auto"/>
                      <w:rPr>
                        <w:rFonts w:ascii="SimSun" w:hAnsi="SimSun" w:eastAsia="SimSun" w:cs="SimSun"/>
                        <w:sz w:val="15"/>
                        <w:szCs w:val="15"/>
                      </w:rPr>
                    </w:pPr>
                    <w:r>
                      <w:rPr>
                        <w:rFonts w:ascii="SimSun" w:hAnsi="SimSun" w:eastAsia="SimSun" w:cs="SimSun"/>
                        <w:sz w:val="15"/>
                        <w:szCs w:val="15"/>
                        <w:spacing w:val="-5"/>
                        <w:position w:val="1"/>
                      </w:rPr>
                      <w:t>(副本)</w:t>
                    </w:r>
                    <w:r>
                      <w:rPr>
                        <w:rFonts w:ascii="SimSun" w:hAnsi="SimSun" w:eastAsia="SimSun" w:cs="SimSun"/>
                        <w:sz w:val="15"/>
                        <w:szCs w:val="15"/>
                        <w:spacing w:val="8"/>
                        <w:position w:val="1"/>
                      </w:rPr>
                      <w:t xml:space="preserve">      </w:t>
                    </w:r>
                    <w:r>
                      <w:rPr>
                        <w:rFonts w:ascii="SimSun" w:hAnsi="SimSun" w:eastAsia="SimSun" w:cs="SimSun"/>
                        <w:sz w:val="15"/>
                        <w:szCs w:val="15"/>
                        <w:spacing w:val="-5"/>
                        <w:position w:val="-1"/>
                      </w:rPr>
                      <w:t>信息(副本)       </w:t>
                    </w:r>
                    <w:r>
                      <w:rPr>
                        <w:rFonts w:ascii="SimSun" w:hAnsi="SimSun" w:eastAsia="SimSun" w:cs="SimSun"/>
                        <w:sz w:val="15"/>
                        <w:szCs w:val="15"/>
                        <w:spacing w:val="-5"/>
                        <w:position w:val="1"/>
                      </w:rPr>
                      <w:t>(副本)</w:t>
                    </w:r>
                  </w:p>
                  <w:p>
                    <w:pPr>
                      <w:spacing w:line="352" w:lineRule="auto"/>
                      <w:rPr>
                        <w:rFonts w:ascii="Arial"/>
                        <w:sz w:val="21"/>
                      </w:rPr>
                    </w:pPr>
                    <w:r/>
                  </w:p>
                  <w:p>
                    <w:pPr>
                      <w:ind w:left="1190"/>
                      <w:spacing w:before="49" w:line="219" w:lineRule="auto"/>
                      <w:rPr>
                        <w:rFonts w:ascii="SimSun" w:hAnsi="SimSun" w:eastAsia="SimSun" w:cs="SimSun"/>
                        <w:sz w:val="15"/>
                        <w:szCs w:val="15"/>
                      </w:rPr>
                    </w:pPr>
                    <w:r>
                      <w:rPr>
                        <w:rFonts w:ascii="SimSun" w:hAnsi="SimSun" w:eastAsia="SimSun" w:cs="SimSun"/>
                        <w:sz w:val="15"/>
                        <w:szCs w:val="15"/>
                        <w:spacing w:val="-2"/>
                      </w:rPr>
                      <w:t>数据仓库</w:t>
                    </w:r>
                  </w:p>
                  <w:p>
                    <w:pPr>
                      <w:ind w:left="110"/>
                      <w:spacing w:before="82" w:line="196" w:lineRule="auto"/>
                      <w:rPr>
                        <w:rFonts w:ascii="SimSun" w:hAnsi="SimSun" w:eastAsia="SimSun" w:cs="SimSun"/>
                        <w:sz w:val="15"/>
                        <w:szCs w:val="15"/>
                      </w:rPr>
                    </w:pPr>
                    <w:r>
                      <w:rPr>
                        <w:rFonts w:ascii="SimSun" w:hAnsi="SimSun" w:eastAsia="SimSun" w:cs="SimSun"/>
                        <w:sz w:val="15"/>
                        <w:szCs w:val="15"/>
                        <w:spacing w:val="-3"/>
                      </w:rPr>
                      <w:t>客户持有产品信息</w:t>
                    </w:r>
                    <w:r>
                      <w:rPr>
                        <w:rFonts w:ascii="SimSun" w:hAnsi="SimSun" w:eastAsia="SimSun" w:cs="SimSun"/>
                        <w:sz w:val="15"/>
                        <w:szCs w:val="15"/>
                        <w:spacing w:val="4"/>
                      </w:rPr>
                      <w:t xml:space="preserve">        </w:t>
                    </w:r>
                    <w:r>
                      <w:rPr>
                        <w:rFonts w:ascii="SimSun" w:hAnsi="SimSun" w:eastAsia="SimSun" w:cs="SimSun"/>
                        <w:sz w:val="15"/>
                        <w:szCs w:val="15"/>
                        <w:spacing w:val="-3"/>
                      </w:rPr>
                      <w:t>客户偏好信息</w:t>
                    </w:r>
                  </w:p>
                  <w:p>
                    <w:pPr>
                      <w:ind w:left="480"/>
                      <w:spacing w:before="1" w:line="218" w:lineRule="auto"/>
                      <w:rPr>
                        <w:rFonts w:ascii="SimSun" w:hAnsi="SimSun" w:eastAsia="SimSun" w:cs="SimSun"/>
                        <w:sz w:val="15"/>
                        <w:szCs w:val="15"/>
                      </w:rPr>
                    </w:pPr>
                    <w:r>
                      <w:rPr>
                        <w:rFonts w:ascii="SimSun" w:hAnsi="SimSun" w:eastAsia="SimSun" w:cs="SimSun"/>
                        <w:sz w:val="15"/>
                        <w:szCs w:val="15"/>
                        <w:spacing w:val="-5"/>
                        <w:position w:val="-1"/>
                      </w:rPr>
                      <w:t>(正本)</w:t>
                    </w:r>
                    <w:r>
                      <w:rPr>
                        <w:rFonts w:ascii="SimSun" w:hAnsi="SimSun" w:eastAsia="SimSun" w:cs="SimSun"/>
                        <w:sz w:val="15"/>
                        <w:szCs w:val="15"/>
                        <w:position w:val="-1"/>
                      </w:rPr>
                      <w:t xml:space="preserve">                </w:t>
                    </w:r>
                    <w:r>
                      <w:rPr>
                        <w:rFonts w:ascii="SimSun" w:hAnsi="SimSun" w:eastAsia="SimSun" w:cs="SimSun"/>
                        <w:sz w:val="15"/>
                        <w:szCs w:val="15"/>
                        <w:spacing w:val="-5"/>
                        <w:position w:val="1"/>
                      </w:rPr>
                      <w:t>(正本)</w:t>
                    </w:r>
                  </w:p>
                </w:txbxContent>
              </v:textbox>
            </v:shape>
            <v:shape id="_x0000_s1558" style="position:absolute;left:3798;top:1320;width:181;height:377;"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渠</w:t>
                    </w:r>
                    <w:r>
                      <w:rPr>
                        <w:rFonts w:ascii="SimSun" w:hAnsi="SimSun" w:eastAsia="SimSun" w:cs="SimSun"/>
                        <w:sz w:val="14"/>
                        <w:szCs w:val="14"/>
                        <w:spacing w:val="-13"/>
                      </w:rPr>
                      <w:t xml:space="preserve"> </w:t>
                    </w:r>
                    <w:r>
                      <w:rPr>
                        <w:rFonts w:ascii="SimSun" w:hAnsi="SimSun" w:eastAsia="SimSun" w:cs="SimSun"/>
                        <w:sz w:val="14"/>
                        <w:szCs w:val="14"/>
                      </w:rPr>
                      <w:t>道</w:t>
                    </w:r>
                  </w:p>
                </w:txbxContent>
              </v:textbox>
            </v:shape>
          </v:group>
        </w:pict>
      </w:r>
    </w:p>
    <w:p>
      <w:pPr>
        <w:pStyle w:val="BodyText"/>
        <w:ind w:left="2890"/>
        <w:spacing w:before="87" w:line="219" w:lineRule="auto"/>
        <w:rPr>
          <w:sz w:val="21"/>
          <w:szCs w:val="21"/>
        </w:rPr>
      </w:pPr>
      <w:r>
        <w:rPr>
          <w:sz w:val="21"/>
          <w:szCs w:val="21"/>
          <w:spacing w:val="-22"/>
        </w:rPr>
        <w:t>图9-3  客户信息主副本数据分布</w:t>
      </w:r>
    </w:p>
    <w:p>
      <w:pPr>
        <w:pStyle w:val="BodyText"/>
        <w:ind w:right="20" w:firstLine="440"/>
        <w:spacing w:before="211" w:line="268" w:lineRule="auto"/>
        <w:rPr>
          <w:sz w:val="21"/>
          <w:szCs w:val="21"/>
        </w:rPr>
      </w:pPr>
      <w:r>
        <w:rPr>
          <w:sz w:val="21"/>
          <w:szCs w:val="21"/>
          <w:spacing w:val="1"/>
        </w:rPr>
        <w:t>客户信息系统在任何银行都是非常重要的业务系统。从功能来看，</w:t>
      </w:r>
      <w:r>
        <w:rPr>
          <w:sz w:val="21"/>
          <w:szCs w:val="21"/>
        </w:rPr>
        <w:t>客户信息系统主要承 </w:t>
      </w:r>
      <w:r>
        <w:rPr>
          <w:sz w:val="21"/>
          <w:szCs w:val="21"/>
        </w:rPr>
        <w:t>担着银行客户信息维护、客户信息查询等功能，与存贷款等业务办理流程紧密相关。</w:t>
      </w:r>
    </w:p>
    <w:p>
      <w:pPr>
        <w:pStyle w:val="BodyText"/>
        <w:ind w:right="10" w:firstLine="440"/>
        <w:spacing w:before="54" w:line="272" w:lineRule="auto"/>
        <w:rPr>
          <w:sz w:val="21"/>
          <w:szCs w:val="21"/>
        </w:rPr>
      </w:pPr>
      <w:r>
        <w:rPr>
          <w:sz w:val="21"/>
          <w:szCs w:val="21"/>
          <w:spacing w:val="12"/>
        </w:rPr>
        <w:t>随着银行金融产品趋同，增值服务多元化和便捷性成为客户选择金融产品的重要关</w:t>
      </w:r>
      <w:r>
        <w:rPr>
          <w:sz w:val="21"/>
          <w:szCs w:val="21"/>
          <w:spacing w:val="16"/>
        </w:rPr>
        <w:t xml:space="preserve"> </w:t>
      </w:r>
      <w:r>
        <w:rPr>
          <w:sz w:val="21"/>
          <w:szCs w:val="21"/>
          <w:spacing w:val="12"/>
        </w:rPr>
        <w:t>注点。为提升产品竞争力，商业银行正在大力发展客户增值服</w:t>
      </w:r>
      <w:r>
        <w:rPr>
          <w:sz w:val="21"/>
          <w:szCs w:val="21"/>
          <w:spacing w:val="11"/>
        </w:rPr>
        <w:t>务。客户增值服务提升的</w:t>
      </w:r>
      <w:r>
        <w:rPr>
          <w:sz w:val="21"/>
          <w:szCs w:val="21"/>
        </w:rPr>
        <w:t xml:space="preserve"> </w:t>
      </w:r>
      <w:r>
        <w:rPr>
          <w:sz w:val="21"/>
          <w:szCs w:val="21"/>
          <w:spacing w:val="12"/>
        </w:rPr>
        <w:t>重点是信息整合、共享与价值创造，相关的信息</w:t>
      </w:r>
      <w:r>
        <w:rPr>
          <w:sz w:val="21"/>
          <w:szCs w:val="21"/>
          <w:spacing w:val="11"/>
        </w:rPr>
        <w:t>包括客户的基本信息、行为偏好、持有</w:t>
      </w:r>
      <w:r>
        <w:rPr>
          <w:sz w:val="21"/>
          <w:szCs w:val="21"/>
        </w:rPr>
        <w:t xml:space="preserve"> </w:t>
      </w:r>
      <w:r>
        <w:rPr>
          <w:sz w:val="21"/>
          <w:szCs w:val="21"/>
          <w:spacing w:val="13"/>
        </w:rPr>
        <w:t>产品信息等。目前，关于这些增值服务信息的查询</w:t>
      </w:r>
      <w:r>
        <w:rPr>
          <w:sz w:val="21"/>
          <w:szCs w:val="21"/>
          <w:spacing w:val="12"/>
        </w:rPr>
        <w:t>访问量非常高，若在传统客户信息系</w:t>
      </w:r>
      <w:r>
        <w:rPr>
          <w:sz w:val="21"/>
          <w:szCs w:val="21"/>
        </w:rPr>
        <w:t xml:space="preserve"> </w:t>
      </w:r>
      <w:r>
        <w:rPr>
          <w:sz w:val="21"/>
          <w:szCs w:val="21"/>
          <w:spacing w:val="12"/>
        </w:rPr>
        <w:t>统中实现这些功能，则对客户信息系统的设备投入、运维带来非常大的挑战，而且会给</w:t>
      </w:r>
      <w:r>
        <w:rPr>
          <w:sz w:val="21"/>
          <w:szCs w:val="21"/>
          <w:spacing w:val="11"/>
        </w:rPr>
        <w:t xml:space="preserve"> </w:t>
      </w:r>
      <w:r>
        <w:rPr>
          <w:sz w:val="21"/>
          <w:szCs w:val="21"/>
          <w:spacing w:val="12"/>
        </w:rPr>
        <w:t>传统的与业务办理流程紧密相关的客户信息维护、查询功能带</w:t>
      </w:r>
      <w:r>
        <w:rPr>
          <w:sz w:val="21"/>
          <w:szCs w:val="21"/>
          <w:spacing w:val="11"/>
        </w:rPr>
        <w:t>来冲击，进而影响业务的</w:t>
      </w:r>
      <w:r>
        <w:rPr>
          <w:sz w:val="21"/>
          <w:szCs w:val="21"/>
        </w:rPr>
        <w:t xml:space="preserve"> </w:t>
      </w:r>
      <w:r>
        <w:rPr>
          <w:sz w:val="21"/>
          <w:szCs w:val="21"/>
          <w:spacing w:val="-2"/>
        </w:rPr>
        <w:t>办理。</w:t>
      </w:r>
    </w:p>
    <w:p>
      <w:pPr>
        <w:pStyle w:val="BodyText"/>
        <w:ind w:right="15" w:firstLine="440"/>
        <w:spacing w:before="70" w:line="262" w:lineRule="auto"/>
        <w:rPr>
          <w:sz w:val="21"/>
          <w:szCs w:val="21"/>
        </w:rPr>
      </w:pPr>
      <w:r>
        <w:rPr>
          <w:sz w:val="21"/>
          <w:szCs w:val="21"/>
          <w:spacing w:val="1"/>
        </w:rPr>
        <w:t>因此，此商业银行将传统个人金融业务、对公业务、信用卡业务</w:t>
      </w:r>
      <w:r>
        <w:rPr>
          <w:sz w:val="21"/>
          <w:szCs w:val="21"/>
        </w:rPr>
        <w:t>等多个系统的客户基本 </w:t>
      </w:r>
      <w:r>
        <w:rPr>
          <w:sz w:val="21"/>
          <w:szCs w:val="21"/>
          <w:spacing w:val="1"/>
        </w:rPr>
        <w:t>信息用副本数据分布，并与来自数据仓库等集成分析系统的客户行为偏好信息、产品持有信</w:t>
      </w:r>
      <w:r>
        <w:rPr>
          <w:sz w:val="21"/>
          <w:szCs w:val="21"/>
          <w:spacing w:val="13"/>
        </w:rPr>
        <w:t xml:space="preserve"> </w:t>
      </w:r>
      <w:r>
        <w:rPr>
          <w:sz w:val="21"/>
          <w:szCs w:val="21"/>
          <w:spacing w:val="7"/>
        </w:rPr>
        <w:t>息结合，建立对应的增值服务信息系统，进而提供</w:t>
      </w:r>
      <w:r>
        <w:rPr>
          <w:sz w:val="21"/>
          <w:szCs w:val="21"/>
          <w:spacing w:val="6"/>
        </w:rPr>
        <w:t>多渠道、可快速响应的客户增值信息服</w:t>
      </w:r>
      <w:r>
        <w:rPr>
          <w:sz w:val="21"/>
          <w:szCs w:val="21"/>
        </w:rPr>
        <w:t xml:space="preserve"> </w:t>
      </w:r>
      <w:r>
        <w:rPr>
          <w:sz w:val="21"/>
          <w:szCs w:val="21"/>
          <w:spacing w:val="2"/>
        </w:rPr>
        <w:t>务。这样，</w:t>
      </w:r>
      <w:r>
        <w:rPr>
          <w:sz w:val="21"/>
          <w:szCs w:val="21"/>
          <w:spacing w:val="65"/>
        </w:rPr>
        <w:t xml:space="preserve"> </w:t>
      </w:r>
      <w:r>
        <w:rPr>
          <w:sz w:val="21"/>
          <w:szCs w:val="21"/>
          <w:spacing w:val="2"/>
        </w:rPr>
        <w:t>一方面减轻了传统个人金融业务</w:t>
      </w:r>
      <w:r>
        <w:rPr>
          <w:sz w:val="21"/>
          <w:szCs w:val="21"/>
          <w:spacing w:val="1"/>
        </w:rPr>
        <w:t>、对公业务、信用卡业务、客户信息系统的压</w:t>
      </w:r>
      <w:r>
        <w:rPr>
          <w:sz w:val="21"/>
          <w:szCs w:val="21"/>
        </w:rPr>
        <w:t xml:space="preserve"> </w:t>
      </w:r>
      <w:r>
        <w:rPr>
          <w:sz w:val="21"/>
          <w:szCs w:val="21"/>
        </w:rPr>
        <w:t>力，另一方面也更好地满足了业务需求，带来了良好的用户体验。</w:t>
      </w:r>
    </w:p>
    <w:p>
      <w:pPr>
        <w:pStyle w:val="BodyText"/>
        <w:ind w:right="17" w:firstLine="440"/>
        <w:spacing w:before="110" w:line="251" w:lineRule="auto"/>
        <w:rPr>
          <w:sz w:val="21"/>
          <w:szCs w:val="21"/>
        </w:rPr>
      </w:pPr>
      <w:r>
        <w:rPr>
          <w:sz w:val="21"/>
          <w:szCs w:val="21"/>
          <w:spacing w:val="1"/>
        </w:rPr>
        <w:t>在通常情况下，为了保证信息进入的范围，需要制定进入客户增值服务</w:t>
      </w:r>
      <w:r>
        <w:rPr>
          <w:sz w:val="21"/>
          <w:szCs w:val="21"/>
        </w:rPr>
        <w:t>信息系统的数据 </w:t>
      </w:r>
      <w:r>
        <w:rPr>
          <w:sz w:val="21"/>
          <w:szCs w:val="21"/>
          <w:spacing w:val="-1"/>
        </w:rPr>
        <w:t>进入原则。此商业银行制定了以下原则：</w:t>
      </w:r>
    </w:p>
    <w:p>
      <w:pPr>
        <w:pStyle w:val="BodyText"/>
        <w:ind w:right="44" w:firstLine="443"/>
        <w:spacing w:before="66" w:line="265" w:lineRule="auto"/>
        <w:rPr>
          <w:sz w:val="21"/>
          <w:szCs w:val="21"/>
        </w:rPr>
      </w:pPr>
      <w:r>
        <w:rPr>
          <w:rFonts w:ascii="SimHei" w:hAnsi="SimHei" w:eastAsia="SimHei" w:cs="SimHei"/>
          <w:sz w:val="21"/>
          <w:szCs w:val="21"/>
          <w:b/>
          <w:bCs/>
          <w:spacing w:val="7"/>
        </w:rPr>
        <w:t>(1)满足多渠道信息共享的原则</w:t>
      </w:r>
      <w:r>
        <w:rPr>
          <w:rFonts w:ascii="SimHei" w:hAnsi="SimHei" w:eastAsia="SimHei" w:cs="SimHei"/>
          <w:sz w:val="21"/>
          <w:szCs w:val="21"/>
          <w:spacing w:val="7"/>
        </w:rPr>
        <w:t xml:space="preserve">  </w:t>
      </w:r>
      <w:r>
        <w:rPr>
          <w:sz w:val="21"/>
          <w:szCs w:val="21"/>
          <w:spacing w:val="7"/>
        </w:rPr>
        <w:t>存储多个渠道共享的信息，不存储单个渠道使用的</w:t>
      </w:r>
      <w:r>
        <w:rPr>
          <w:sz w:val="21"/>
          <w:szCs w:val="21"/>
          <w:spacing w:val="11"/>
        </w:rPr>
        <w:t xml:space="preserve"> </w:t>
      </w:r>
      <w:r>
        <w:rPr>
          <w:sz w:val="21"/>
          <w:szCs w:val="21"/>
        </w:rPr>
        <w:t>信息，在这种业务场景下允许数据进入客户增值服务信息系统。</w:t>
      </w:r>
    </w:p>
    <w:p>
      <w:pPr>
        <w:pStyle w:val="BodyText"/>
        <w:ind w:right="21" w:firstLine="443"/>
        <w:spacing w:before="46" w:line="261" w:lineRule="auto"/>
        <w:rPr>
          <w:sz w:val="21"/>
          <w:szCs w:val="21"/>
        </w:rPr>
      </w:pPr>
      <w:r>
        <w:rPr>
          <w:rFonts w:ascii="SimHei" w:hAnsi="SimHei" w:eastAsia="SimHei" w:cs="SimHei"/>
          <w:sz w:val="21"/>
          <w:szCs w:val="21"/>
          <w:b/>
          <w:bCs/>
          <w:spacing w:val="8"/>
        </w:rPr>
        <w:t>(2)以客户为中心确认数据进入范围</w:t>
      </w:r>
      <w:r>
        <w:rPr>
          <w:rFonts w:ascii="SimHei" w:hAnsi="SimHei" w:eastAsia="SimHei" w:cs="SimHei"/>
          <w:sz w:val="21"/>
          <w:szCs w:val="21"/>
          <w:spacing w:val="8"/>
        </w:rPr>
        <w:t xml:space="preserve">  </w:t>
      </w:r>
      <w:r>
        <w:rPr>
          <w:sz w:val="21"/>
          <w:szCs w:val="21"/>
          <w:spacing w:val="8"/>
        </w:rPr>
        <w:t>客户增值服务信息系统</w:t>
      </w:r>
      <w:r>
        <w:rPr>
          <w:sz w:val="21"/>
          <w:szCs w:val="21"/>
          <w:spacing w:val="7"/>
        </w:rPr>
        <w:t>存储的数据都是客户维</w:t>
      </w:r>
      <w:r>
        <w:rPr>
          <w:sz w:val="21"/>
          <w:szCs w:val="21"/>
        </w:rPr>
        <w:t xml:space="preserve"> </w:t>
      </w:r>
      <w:r>
        <w:rPr>
          <w:sz w:val="21"/>
          <w:szCs w:val="21"/>
          <w:spacing w:val="1"/>
        </w:rPr>
        <w:t>度结构化信息，具体包括客户基础信息、客户服务信</w:t>
      </w:r>
      <w:r>
        <w:rPr>
          <w:sz w:val="21"/>
          <w:szCs w:val="21"/>
        </w:rPr>
        <w:t>息和客户衍生信息等。</w:t>
      </w:r>
    </w:p>
    <w:p>
      <w:pPr>
        <w:pStyle w:val="BodyText"/>
        <w:ind w:firstLine="443"/>
        <w:spacing w:before="46" w:line="258" w:lineRule="auto"/>
        <w:rPr>
          <w:sz w:val="21"/>
          <w:szCs w:val="21"/>
        </w:rPr>
      </w:pPr>
      <w:r>
        <w:rPr>
          <w:rFonts w:ascii="SimHei" w:hAnsi="SimHei" w:eastAsia="SimHei" w:cs="SimHei"/>
          <w:sz w:val="21"/>
          <w:szCs w:val="21"/>
          <w:b/>
          <w:bCs/>
          <w:spacing w:val="8"/>
        </w:rPr>
        <w:t>(3)进入数据非关键路径访问的场景原则</w:t>
      </w:r>
      <w:r>
        <w:rPr>
          <w:rFonts w:ascii="SimHei" w:hAnsi="SimHei" w:eastAsia="SimHei" w:cs="SimHei"/>
          <w:sz w:val="21"/>
          <w:szCs w:val="21"/>
          <w:spacing w:val="8"/>
        </w:rPr>
        <w:t xml:space="preserve">  </w:t>
      </w:r>
      <w:r>
        <w:rPr>
          <w:sz w:val="21"/>
          <w:szCs w:val="21"/>
          <w:spacing w:val="8"/>
        </w:rPr>
        <w:t>客户增值</w:t>
      </w:r>
      <w:r>
        <w:rPr>
          <w:sz w:val="21"/>
          <w:szCs w:val="21"/>
          <w:spacing w:val="7"/>
        </w:rPr>
        <w:t>服务信息系统与产品处理、账务</w:t>
      </w:r>
      <w:r>
        <w:rPr>
          <w:sz w:val="21"/>
          <w:szCs w:val="21"/>
        </w:rPr>
        <w:t xml:space="preserve"> </w:t>
      </w:r>
      <w:r>
        <w:rPr>
          <w:sz w:val="21"/>
          <w:szCs w:val="21"/>
          <w:spacing w:val="2"/>
        </w:rPr>
        <w:t>核算关联度必须要很低，这样才能在出现服务故障或者性能波动时</w:t>
      </w:r>
      <w:r>
        <w:rPr>
          <w:sz w:val="21"/>
          <w:szCs w:val="21"/>
          <w:spacing w:val="1"/>
        </w:rPr>
        <w:t>不至于影响关键业务路径</w:t>
      </w:r>
      <w:r>
        <w:rPr>
          <w:sz w:val="21"/>
          <w:szCs w:val="21"/>
        </w:rPr>
        <w:t xml:space="preserve"> </w:t>
      </w:r>
      <w:r>
        <w:rPr>
          <w:sz w:val="21"/>
          <w:szCs w:val="21"/>
          <w:spacing w:val="-7"/>
        </w:rPr>
        <w:t>的处理。</w:t>
      </w:r>
    </w:p>
    <w:p>
      <w:pPr>
        <w:pStyle w:val="BodyText"/>
        <w:ind w:right="17" w:firstLine="440"/>
        <w:spacing w:before="84" w:line="259" w:lineRule="auto"/>
        <w:rPr>
          <w:sz w:val="21"/>
          <w:szCs w:val="21"/>
        </w:rPr>
      </w:pPr>
      <w:r>
        <w:rPr>
          <w:sz w:val="21"/>
          <w:szCs w:val="21"/>
          <w:spacing w:val="1"/>
        </w:rPr>
        <w:t>因此，进入客户增值服务信息系统的副本数据具有满足可延时的特点，</w:t>
      </w:r>
      <w:r>
        <w:rPr>
          <w:sz w:val="21"/>
          <w:szCs w:val="21"/>
        </w:rPr>
        <w:t>主要表现为数据 </w:t>
      </w:r>
      <w:r>
        <w:rPr>
          <w:sz w:val="21"/>
          <w:szCs w:val="21"/>
          <w:spacing w:val="-1"/>
        </w:rPr>
        <w:t>同步存在一定延时，业务对数据一致性可以有一定的容忍度。</w:t>
      </w:r>
    </w:p>
    <w:p>
      <w:pPr>
        <w:ind w:left="443"/>
        <w:spacing w:before="66" w:line="221" w:lineRule="auto"/>
        <w:outlineLvl w:val="1"/>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37"/>
        </w:rPr>
        <w:t xml:space="preserve"> </w:t>
      </w:r>
      <w:r>
        <w:rPr>
          <w:rFonts w:ascii="SimHei" w:hAnsi="SimHei" w:eastAsia="SimHei" w:cs="SimHei"/>
          <w:sz w:val="21"/>
          <w:szCs w:val="21"/>
          <w:b/>
          <w:bCs/>
          <w:spacing w:val="-1"/>
        </w:rPr>
        <w:t>案例二：核心银行系统与外围系统的数据分布</w:t>
      </w:r>
    </w:p>
    <w:p>
      <w:pPr>
        <w:pStyle w:val="BodyText"/>
        <w:ind w:left="440"/>
        <w:spacing w:before="83" w:line="219" w:lineRule="auto"/>
        <w:rPr>
          <w:sz w:val="21"/>
          <w:szCs w:val="21"/>
        </w:rPr>
      </w:pPr>
      <w:r>
        <w:rPr>
          <w:sz w:val="21"/>
          <w:szCs w:val="21"/>
          <w:spacing w:val="4"/>
        </w:rPr>
        <w:t>某商业银行客户主机与平台数据分布如图9-4所示。</w:t>
      </w:r>
    </w:p>
    <w:p>
      <w:pPr>
        <w:spacing w:line="219" w:lineRule="auto"/>
        <w:sectPr>
          <w:footerReference w:type="default" r:id="rId273"/>
          <w:pgSz w:w="9640" w:h="14400"/>
          <w:pgMar w:top="728" w:right="689" w:bottom="655" w:left="479" w:header="0" w:footer="506" w:gutter="0"/>
        </w:sectPr>
        <w:rPr>
          <w:sz w:val="21"/>
          <w:szCs w:val="21"/>
        </w:rPr>
      </w:pPr>
    </w:p>
    <w:p>
      <w:pPr>
        <w:ind w:left="32"/>
        <w:spacing w:before="63" w:line="222" w:lineRule="auto"/>
        <w:rPr>
          <w:rFonts w:ascii="SimHei" w:hAnsi="SimHei" w:eastAsia="SimHei" w:cs="SimHei"/>
          <w:sz w:val="16"/>
          <w:szCs w:val="16"/>
        </w:rPr>
      </w:pPr>
      <w:r>
        <w:drawing>
          <wp:anchor distT="0" distB="0" distL="0" distR="0" simplePos="0" relativeHeight="301633536" behindDoc="0" locked="0" layoutInCell="0" allowOverlap="1">
            <wp:simplePos x="0" y="0"/>
            <wp:positionH relativeFrom="page">
              <wp:posOffset>380996</wp:posOffset>
            </wp:positionH>
            <wp:positionV relativeFrom="page">
              <wp:posOffset>508040</wp:posOffset>
            </wp:positionV>
            <wp:extent cx="6366" cy="171450"/>
            <wp:effectExtent l="0" t="0" r="0" b="0"/>
            <wp:wrapNone/>
            <wp:docPr id="206" name="IM 206"/>
            <wp:cNvGraphicFramePr/>
            <a:graphic>
              <a:graphicData uri="http://schemas.openxmlformats.org/drawingml/2006/picture">
                <pic:pic>
                  <pic:nvPicPr>
                    <pic:cNvPr id="206" name="IM 206"/>
                    <pic:cNvPicPr/>
                  </pic:nvPicPr>
                  <pic:blipFill>
                    <a:blip r:embed="rId277"/>
                    <a:stretch>
                      <a:fillRect/>
                    </a:stretch>
                  </pic:blipFill>
                  <pic:spPr>
                    <a:xfrm rot="0">
                      <a:off x="0" y="0"/>
                      <a:ext cx="6366" cy="171450"/>
                    </a:xfrm>
                    <a:prstGeom prst="rect">
                      <a:avLst/>
                    </a:prstGeom>
                  </pic:spPr>
                </pic:pic>
              </a:graphicData>
            </a:graphic>
          </wp:anchor>
        </w:drawing>
      </w:r>
      <w:bookmarkStart w:name="bookmark71" w:id="65"/>
      <w:bookmarkEnd w:id="65"/>
      <w:r>
        <w:rPr>
          <w:rFonts w:ascii="SimHei" w:hAnsi="SimHei" w:eastAsia="SimHei" w:cs="SimHei"/>
          <w:sz w:val="16"/>
          <w:szCs w:val="16"/>
          <w:b/>
          <w:bCs/>
          <w:spacing w:val="16"/>
        </w:rPr>
        <w:t>银行数据治理</w:t>
      </w:r>
    </w:p>
    <w:p>
      <w:pPr>
        <w:spacing w:line="391" w:lineRule="auto"/>
        <w:rPr>
          <w:rFonts w:ascii="Arial"/>
          <w:sz w:val="21"/>
        </w:rPr>
      </w:pPr>
      <w:r/>
    </w:p>
    <w:p>
      <w:pPr>
        <w:pStyle w:val="BodyText"/>
        <w:ind w:firstLine="549"/>
        <w:spacing w:line="3581" w:lineRule="exact"/>
        <w:rPr/>
      </w:pPr>
      <w:r>
        <w:rPr>
          <w:position w:val="-71"/>
        </w:rPr>
        <w:pict>
          <v:group id="_x0000_s1560" style="mso-position-vertical-relative:line;mso-position-horizontal-relative:char;width:371.05pt;height:179.05pt;" filled="false" stroked="false" coordsize="7420,3581" coordorigin="0,0">
            <v:shape id="_x0000_s1562" style="position:absolute;left:0;top:0;width:7420;height:3581;" filled="false" stroked="false" type="#_x0000_t75">
              <v:imagedata o:title="" r:id="rId278"/>
            </v:shape>
            <v:shape id="_x0000_s1564" style="position:absolute;left:330;top:148;width:5022;height:3167;" filled="false" stroked="false" type="#_x0000_t202">
              <v:fill on="false"/>
              <v:stroke on="false"/>
              <v:path/>
              <v:imagedata o:title=""/>
              <o:lock v:ext="edit" aspectratio="false"/>
              <v:textbox inset="0mm,0mm,0mm,0mm">
                <w:txbxContent>
                  <w:p>
                    <w:pPr>
                      <w:ind w:left="2569"/>
                      <w:spacing w:before="20" w:line="212" w:lineRule="auto"/>
                      <w:rPr>
                        <w:rFonts w:ascii="Times New Roman" w:hAnsi="Times New Roman" w:eastAsia="Times New Roman" w:cs="Times New Roman"/>
                        <w:sz w:val="16"/>
                        <w:szCs w:val="16"/>
                      </w:rPr>
                    </w:pPr>
                    <w:r>
                      <w:rPr>
                        <w:rFonts w:ascii="SimSun" w:hAnsi="SimSun" w:eastAsia="SimSun" w:cs="SimSun"/>
                        <w:sz w:val="16"/>
                        <w:szCs w:val="16"/>
                        <w:spacing w:val="-11"/>
                      </w:rPr>
                      <w:t>主机核心银行系统</w:t>
                    </w:r>
                    <w:r>
                      <w:rPr>
                        <w:rFonts w:ascii="Times New Roman" w:hAnsi="Times New Roman" w:eastAsia="Times New Roman" w:cs="Times New Roman"/>
                        <w:sz w:val="16"/>
                        <w:szCs w:val="16"/>
                        <w:spacing w:val="-11"/>
                      </w:rPr>
                      <w:t>(DB2)</w:t>
                    </w:r>
                  </w:p>
                  <w:p>
                    <w:pPr>
                      <w:ind w:right="8"/>
                      <w:spacing w:before="193" w:line="219" w:lineRule="auto"/>
                      <w:jc w:val="right"/>
                      <w:rPr>
                        <w:rFonts w:ascii="SimSun" w:hAnsi="SimSun" w:eastAsia="SimSun" w:cs="SimSun"/>
                        <w:sz w:val="16"/>
                        <w:szCs w:val="16"/>
                      </w:rPr>
                    </w:pPr>
                    <w:r>
                      <w:rPr>
                        <w:rFonts w:ascii="SimSun" w:hAnsi="SimSun" w:eastAsia="SimSun" w:cs="SimSun"/>
                        <w:sz w:val="16"/>
                        <w:szCs w:val="16"/>
                        <w:spacing w:val="-11"/>
                      </w:rPr>
                      <w:t>账户事件信息</w:t>
                    </w:r>
                    <w:r>
                      <w:rPr>
                        <w:rFonts w:ascii="SimSun" w:hAnsi="SimSun" w:eastAsia="SimSun" w:cs="SimSun"/>
                        <w:sz w:val="16"/>
                        <w:szCs w:val="16"/>
                        <w:spacing w:val="14"/>
                      </w:rPr>
                      <w:t xml:space="preserve">   </w:t>
                    </w:r>
                    <w:r>
                      <w:rPr>
                        <w:rFonts w:ascii="SimSun" w:hAnsi="SimSun" w:eastAsia="SimSun" w:cs="SimSun"/>
                        <w:sz w:val="16"/>
                        <w:szCs w:val="16"/>
                        <w:spacing w:val="-11"/>
                      </w:rPr>
                      <w:t>协议介质信息</w:t>
                    </w:r>
                  </w:p>
                  <w:p>
                    <w:pPr>
                      <w:spacing w:line="262" w:lineRule="auto"/>
                      <w:rPr>
                        <w:rFonts w:ascii="Arial"/>
                        <w:sz w:val="21"/>
                      </w:rPr>
                    </w:pPr>
                    <w:r/>
                  </w:p>
                  <w:p>
                    <w:pPr>
                      <w:spacing w:line="263" w:lineRule="auto"/>
                      <w:rPr>
                        <w:rFonts w:ascii="Arial"/>
                        <w:sz w:val="21"/>
                      </w:rPr>
                    </w:pPr>
                    <w:r/>
                  </w:p>
                  <w:p>
                    <w:pPr>
                      <w:ind w:left="2940"/>
                      <w:spacing w:before="52" w:line="270" w:lineRule="exact"/>
                      <w:rPr>
                        <w:rFonts w:ascii="SimSun" w:hAnsi="SimSun" w:eastAsia="SimSun" w:cs="SimSun"/>
                        <w:sz w:val="16"/>
                        <w:szCs w:val="16"/>
                      </w:rPr>
                    </w:pPr>
                    <w:r>
                      <w:rPr>
                        <w:rFonts w:ascii="SimSun" w:hAnsi="SimSun" w:eastAsia="SimSun" w:cs="SimSun"/>
                        <w:sz w:val="16"/>
                        <w:szCs w:val="16"/>
                        <w:spacing w:val="-13"/>
                        <w:position w:val="8"/>
                      </w:rPr>
                      <w:t>数据交换系统</w:t>
                    </w:r>
                  </w:p>
                  <w:p>
                    <w:pPr>
                      <w:ind w:left="3029"/>
                      <w:spacing w:line="220" w:lineRule="auto"/>
                      <w:rPr>
                        <w:rFonts w:ascii="SimSun" w:hAnsi="SimSun" w:eastAsia="SimSun" w:cs="SimSun"/>
                        <w:sz w:val="16"/>
                        <w:szCs w:val="16"/>
                      </w:rPr>
                    </w:pPr>
                    <w:r>
                      <w:rPr>
                        <w:rFonts w:ascii="SimSun" w:hAnsi="SimSun" w:eastAsia="SimSun" w:cs="SimSun"/>
                        <w:sz w:val="16"/>
                        <w:szCs w:val="16"/>
                        <w:spacing w:val="-10"/>
                      </w:rPr>
                      <w:t>准实时复制</w:t>
                    </w:r>
                  </w:p>
                  <w:p>
                    <w:pPr>
                      <w:spacing w:line="296" w:lineRule="auto"/>
                      <w:rPr>
                        <w:rFonts w:ascii="Arial"/>
                        <w:sz w:val="21"/>
                      </w:rPr>
                    </w:pPr>
                    <w:r/>
                  </w:p>
                  <w:p>
                    <w:pPr>
                      <w:spacing w:line="297" w:lineRule="auto"/>
                      <w:rPr>
                        <w:rFonts w:ascii="Arial"/>
                        <w:sz w:val="21"/>
                      </w:rPr>
                    </w:pPr>
                    <w:r/>
                  </w:p>
                  <w:p>
                    <w:pPr>
                      <w:ind w:left="110"/>
                      <w:spacing w:before="52" w:line="219" w:lineRule="auto"/>
                      <w:rPr>
                        <w:rFonts w:ascii="SimSun" w:hAnsi="SimSun" w:eastAsia="SimSun" w:cs="SimSun"/>
                        <w:sz w:val="16"/>
                        <w:szCs w:val="16"/>
                      </w:rPr>
                    </w:pPr>
                    <w:r>
                      <w:rPr>
                        <w:rFonts w:ascii="SimSun" w:hAnsi="SimSun" w:eastAsia="SimSun" w:cs="SimSun"/>
                        <w:sz w:val="16"/>
                        <w:szCs w:val="16"/>
                        <w:spacing w:val="-15"/>
                      </w:rPr>
                      <w:t>风控系统：</w:t>
                    </w:r>
                    <w:r>
                      <w:rPr>
                        <w:rFonts w:ascii="Times New Roman" w:hAnsi="Times New Roman" w:eastAsia="Times New Roman" w:cs="Times New Roman"/>
                        <w:sz w:val="16"/>
                        <w:szCs w:val="16"/>
                        <w:spacing w:val="-15"/>
                      </w:rPr>
                      <w:t>Oracle</w:t>
                    </w:r>
                    <w:r>
                      <w:rPr>
                        <w:rFonts w:ascii="SimSun" w:hAnsi="SimSun" w:eastAsia="SimSun" w:cs="SimSun"/>
                        <w:sz w:val="16"/>
                        <w:szCs w:val="16"/>
                        <w:spacing w:val="-15"/>
                      </w:rPr>
                      <w:t>、大内存</w:t>
                    </w:r>
                  </w:p>
                  <w:p>
                    <w:pPr>
                      <w:ind w:left="239"/>
                      <w:spacing w:before="179" w:line="219" w:lineRule="auto"/>
                      <w:rPr>
                        <w:rFonts w:ascii="SimSun" w:hAnsi="SimSun" w:eastAsia="SimSun" w:cs="SimSun"/>
                        <w:sz w:val="16"/>
                        <w:szCs w:val="16"/>
                      </w:rPr>
                    </w:pPr>
                    <w:r>
                      <w:rPr>
                        <w:rFonts w:ascii="SimSun" w:hAnsi="SimSun" w:eastAsia="SimSun" w:cs="SimSun"/>
                        <w:sz w:val="16"/>
                        <w:szCs w:val="16"/>
                        <w:spacing w:val="-7"/>
                      </w:rPr>
                      <w:t>事中干预、事后监控</w:t>
                    </w:r>
                  </w:p>
                  <w:p>
                    <w:pPr>
                      <w:ind w:left="20"/>
                      <w:spacing w:before="150" w:line="219" w:lineRule="auto"/>
                      <w:rPr>
                        <w:rFonts w:ascii="SimSun" w:hAnsi="SimSun" w:eastAsia="SimSun" w:cs="SimSun"/>
                        <w:sz w:val="16"/>
                        <w:szCs w:val="16"/>
                      </w:rPr>
                    </w:pPr>
                    <w:r>
                      <w:rPr>
                        <w:rFonts w:ascii="SimSun" w:hAnsi="SimSun" w:eastAsia="SimSun" w:cs="SimSun"/>
                        <w:sz w:val="16"/>
                        <w:szCs w:val="16"/>
                        <w:spacing w:val="-2"/>
                      </w:rPr>
                      <w:t>布控名单       风险事件</w:t>
                    </w:r>
                  </w:p>
                </w:txbxContent>
              </v:textbox>
            </v:shape>
            <v:shape id="_x0000_s1566" style="position:absolute;left:5360;top:2416;width:1596;height:51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6"/>
                        <w:szCs w:val="16"/>
                      </w:rPr>
                    </w:pPr>
                    <w:r>
                      <w:rPr>
                        <w:rFonts w:ascii="SimSun" w:hAnsi="SimSun" w:eastAsia="SimSun" w:cs="SimSun"/>
                        <w:sz w:val="16"/>
                        <w:szCs w:val="16"/>
                        <w:spacing w:val="-18"/>
                      </w:rPr>
                      <w:t>流数据处理系统：</w:t>
                    </w:r>
                    <w:r>
                      <w:rPr>
                        <w:rFonts w:ascii="SimSun" w:hAnsi="SimSun" w:eastAsia="SimSun" w:cs="SimSun"/>
                        <w:sz w:val="16"/>
                        <w:szCs w:val="16"/>
                        <w:spacing w:val="-17"/>
                      </w:rPr>
                      <w:t>大内</w:t>
                    </w:r>
                    <w:r>
                      <w:rPr>
                        <w:rFonts w:ascii="SimSun" w:hAnsi="SimSun" w:eastAsia="SimSun" w:cs="SimSun"/>
                        <w:sz w:val="16"/>
                        <w:szCs w:val="16"/>
                        <w:spacing w:val="-9"/>
                      </w:rPr>
                      <w:t>存</w:t>
                    </w:r>
                  </w:p>
                  <w:p>
                    <w:pPr>
                      <w:ind w:left="339"/>
                      <w:spacing w:before="120" w:line="219" w:lineRule="auto"/>
                      <w:rPr>
                        <w:rFonts w:ascii="SimSun" w:hAnsi="SimSun" w:eastAsia="SimSun" w:cs="SimSun"/>
                        <w:sz w:val="16"/>
                        <w:szCs w:val="16"/>
                      </w:rPr>
                    </w:pPr>
                    <w:r>
                      <w:rPr>
                        <w:rFonts w:ascii="SimSun" w:hAnsi="SimSun" w:eastAsia="SimSun" w:cs="SimSun"/>
                        <w:sz w:val="16"/>
                        <w:szCs w:val="16"/>
                        <w:spacing w:val="-1"/>
                      </w:rPr>
                      <w:t>增值信息推送</w:t>
                    </w:r>
                  </w:p>
                </w:txbxContent>
              </v:textbox>
            </v:shape>
            <v:shape id="_x0000_s1568" style="position:absolute;left:3000;top:2406;width:1431;height:5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5"/>
                        <w:w w:val="98"/>
                      </w:rPr>
                      <w:t>历史明细：</w:t>
                    </w:r>
                    <w:r>
                      <w:rPr>
                        <w:rFonts w:ascii="Times New Roman" w:hAnsi="Times New Roman" w:eastAsia="Times New Roman" w:cs="Times New Roman"/>
                        <w:sz w:val="16"/>
                        <w:szCs w:val="16"/>
                        <w:spacing w:val="-15"/>
                        <w:w w:val="98"/>
                      </w:rPr>
                      <w:t>MPP</w:t>
                    </w:r>
                    <w:r>
                      <w:rPr>
                        <w:rFonts w:ascii="SimSun" w:hAnsi="SimSun" w:eastAsia="SimSun" w:cs="SimSun"/>
                        <w:sz w:val="16"/>
                        <w:szCs w:val="16"/>
                        <w:spacing w:val="-15"/>
                        <w:w w:val="98"/>
                      </w:rPr>
                      <w:t>数据库</w:t>
                    </w:r>
                  </w:p>
                  <w:p>
                    <w:pPr>
                      <w:ind w:left="420"/>
                      <w:spacing w:before="120" w:line="220" w:lineRule="auto"/>
                      <w:rPr>
                        <w:rFonts w:ascii="SimSun" w:hAnsi="SimSun" w:eastAsia="SimSun" w:cs="SimSun"/>
                        <w:sz w:val="16"/>
                        <w:szCs w:val="16"/>
                      </w:rPr>
                    </w:pPr>
                    <w:r>
                      <w:rPr>
                        <w:rFonts w:ascii="SimSun" w:hAnsi="SimSun" w:eastAsia="SimSun" w:cs="SimSun"/>
                        <w:sz w:val="16"/>
                        <w:szCs w:val="16"/>
                        <w:spacing w:val="-6"/>
                      </w:rPr>
                      <w:t>在线查询</w:t>
                    </w:r>
                  </w:p>
                </w:txbxContent>
              </v:textbox>
            </v:shape>
            <v:shape id="_x0000_s1570" style="position:absolute;left:6420;top:312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协议数据</w:t>
                    </w:r>
                  </w:p>
                </w:txbxContent>
              </v:textbox>
            </v:shape>
            <v:shape id="_x0000_s1572" style="position:absolute;left:3390;top:3126;width:67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历史明细</w:t>
                    </w:r>
                  </w:p>
                </w:txbxContent>
              </v:textbox>
            </v:shape>
            <v:shape id="_x0000_s1574" style="position:absolute;left:2220;top:1567;width:670;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实时复制</w:t>
                    </w:r>
                  </w:p>
                </w:txbxContent>
              </v:textbox>
            </v:shape>
            <v:shape id="_x0000_s1576" style="position:absolute;left:2230;top:456;width:65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客户信息</w:t>
                    </w:r>
                  </w:p>
                </w:txbxContent>
              </v:textbox>
            </v:shape>
            <v:shape id="_x0000_s1578" style="position:absolute;left:4560;top:1575;width:645;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7"/>
                      </w:rPr>
                      <w:t>批量传输</w:t>
                    </w:r>
                  </w:p>
                </w:txbxContent>
              </v:textbox>
            </v:shape>
            <v:shape id="_x0000_s1580" style="position:absolute;left:5280;top:3126;width:62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交易事件</w:t>
                    </w:r>
                  </w:p>
                </w:txbxContent>
              </v:textbox>
            </v:shape>
          </v:group>
        </w:pict>
      </w:r>
    </w:p>
    <w:p>
      <w:pPr>
        <w:pStyle w:val="BodyText"/>
        <w:ind w:left="2929"/>
        <w:spacing w:before="115" w:line="219" w:lineRule="auto"/>
        <w:rPr>
          <w:sz w:val="16"/>
          <w:szCs w:val="16"/>
        </w:rPr>
      </w:pPr>
      <w:r>
        <w:rPr>
          <w:sz w:val="16"/>
          <w:szCs w:val="16"/>
          <w:spacing w:val="16"/>
        </w:rPr>
        <w:t>图9</w:t>
      </w:r>
      <w:r>
        <w:rPr>
          <w:sz w:val="16"/>
          <w:szCs w:val="16"/>
          <w:spacing w:val="-43"/>
        </w:rPr>
        <w:t xml:space="preserve"> </w:t>
      </w:r>
      <w:r>
        <w:rPr>
          <w:sz w:val="16"/>
          <w:szCs w:val="16"/>
          <w:spacing w:val="16"/>
        </w:rPr>
        <w:t>-</w:t>
      </w:r>
      <w:r>
        <w:rPr>
          <w:sz w:val="16"/>
          <w:szCs w:val="16"/>
          <w:spacing w:val="-42"/>
        </w:rPr>
        <w:t xml:space="preserve"> </w:t>
      </w:r>
      <w:r>
        <w:rPr>
          <w:sz w:val="16"/>
          <w:szCs w:val="16"/>
          <w:spacing w:val="16"/>
        </w:rPr>
        <w:t>4  客户主机与平台数据分布</w:t>
      </w:r>
    </w:p>
    <w:p>
      <w:pPr>
        <w:pStyle w:val="BodyText"/>
        <w:ind w:left="29" w:right="41" w:firstLine="440"/>
        <w:spacing w:before="163" w:line="266" w:lineRule="auto"/>
        <w:jc w:val="both"/>
        <w:rPr>
          <w:sz w:val="21"/>
          <w:szCs w:val="21"/>
        </w:rPr>
      </w:pPr>
      <w:r>
        <w:rPr>
          <w:sz w:val="21"/>
          <w:szCs w:val="21"/>
          <w:spacing w:val="7"/>
        </w:rPr>
        <w:t>为提升核心银行对金融产品创新的灵活、快</w:t>
      </w:r>
      <w:r>
        <w:rPr>
          <w:sz w:val="21"/>
          <w:szCs w:val="21"/>
          <w:spacing w:val="6"/>
        </w:rPr>
        <w:t>速支撑能力，满足客户个性化、差异化需</w:t>
      </w:r>
      <w:r>
        <w:rPr>
          <w:sz w:val="21"/>
          <w:szCs w:val="21"/>
        </w:rPr>
        <w:t xml:space="preserve"> </w:t>
      </w:r>
      <w:r>
        <w:rPr>
          <w:sz w:val="21"/>
          <w:szCs w:val="21"/>
          <w:spacing w:val="1"/>
        </w:rPr>
        <w:t>求，该商业银行从全局应用功能和数据布局角度对全行核心系统架构进行了整体规划，制定</w:t>
      </w:r>
      <w:r>
        <w:rPr>
          <w:sz w:val="21"/>
          <w:szCs w:val="21"/>
          <w:spacing w:val="13"/>
        </w:rPr>
        <w:t xml:space="preserve"> </w:t>
      </w:r>
      <w:r>
        <w:rPr>
          <w:sz w:val="21"/>
          <w:szCs w:val="21"/>
          <w:spacing w:val="1"/>
        </w:rPr>
        <w:t>了核心银行系统主要进行账务处理相关业务，并将非账务处理功能</w:t>
      </w:r>
      <w:r>
        <w:rPr>
          <w:sz w:val="21"/>
          <w:szCs w:val="21"/>
        </w:rPr>
        <w:t>剥离至开放平台实现的整 </w:t>
      </w:r>
      <w:r>
        <w:rPr>
          <w:sz w:val="21"/>
          <w:szCs w:val="21"/>
          <w:spacing w:val="-8"/>
        </w:rPr>
        <w:t>体战略。</w:t>
      </w:r>
    </w:p>
    <w:p>
      <w:pPr>
        <w:pStyle w:val="BodyText"/>
        <w:ind w:left="29" w:firstLine="430"/>
        <w:spacing w:before="30" w:line="280" w:lineRule="auto"/>
        <w:jc w:val="both"/>
        <w:rPr>
          <w:sz w:val="16"/>
          <w:szCs w:val="16"/>
        </w:rPr>
      </w:pPr>
      <w:r>
        <w:rPr>
          <w:sz w:val="21"/>
          <w:szCs w:val="21"/>
          <w:spacing w:val="2"/>
        </w:rPr>
        <w:t>功能解耦的关键是数据的解耦。根据此战略思想，该商业银行成立团队进行课题攻关，</w:t>
      </w:r>
      <w:r>
        <w:rPr>
          <w:sz w:val="21"/>
          <w:szCs w:val="21"/>
          <w:spacing w:val="8"/>
        </w:rPr>
        <w:t xml:space="preserve"> </w:t>
      </w:r>
      <w:r>
        <w:rPr>
          <w:sz w:val="21"/>
          <w:szCs w:val="21"/>
          <w:spacing w:val="7"/>
        </w:rPr>
        <w:t>通过流技术、数据同步技术、内存技术、分布式计算</w:t>
      </w:r>
      <w:r>
        <w:rPr>
          <w:sz w:val="21"/>
          <w:szCs w:val="21"/>
          <w:spacing w:val="6"/>
        </w:rPr>
        <w:t>技术的理论研究、原型验证及生产试</w:t>
      </w:r>
      <w:r>
        <w:rPr>
          <w:sz w:val="21"/>
          <w:szCs w:val="21"/>
        </w:rPr>
        <w:t xml:space="preserve"> </w:t>
      </w:r>
      <w:r>
        <w:rPr>
          <w:sz w:val="21"/>
          <w:szCs w:val="21"/>
          <w:spacing w:val="1"/>
        </w:rPr>
        <w:t>点，解决了主机核心银行系统与开放平台外围系统的数据实时、准实时同步问题，使得原先</w:t>
      </w:r>
      <w:r>
        <w:rPr>
          <w:sz w:val="21"/>
          <w:szCs w:val="21"/>
          <w:spacing w:val="10"/>
        </w:rPr>
        <w:t xml:space="preserve"> </w:t>
      </w:r>
      <w:r>
        <w:rPr>
          <w:sz w:val="21"/>
          <w:szCs w:val="21"/>
          <w:spacing w:val="1"/>
        </w:rPr>
        <w:t>必须在主机核心银行系统实现的高时效风险控制、增值功能在低成本开放平台上实现成为现</w:t>
      </w:r>
      <w:r>
        <w:rPr>
          <w:sz w:val="21"/>
          <w:szCs w:val="21"/>
          <w:spacing w:val="7"/>
        </w:rPr>
        <w:t xml:space="preserve"> </w:t>
      </w:r>
      <w:r>
        <w:rPr>
          <w:sz w:val="16"/>
          <w:szCs w:val="16"/>
          <w:spacing w:val="-10"/>
        </w:rPr>
        <w:t>实 ，</w:t>
      </w:r>
      <w:r>
        <w:rPr>
          <w:sz w:val="16"/>
          <w:szCs w:val="16"/>
          <w:spacing w:val="-20"/>
        </w:rPr>
        <w:t xml:space="preserve"> </w:t>
      </w:r>
      <w:r>
        <w:rPr>
          <w:sz w:val="16"/>
          <w:szCs w:val="16"/>
          <w:spacing w:val="-10"/>
        </w:rPr>
        <w:t>有 效</w:t>
      </w:r>
      <w:r>
        <w:rPr>
          <w:sz w:val="16"/>
          <w:szCs w:val="16"/>
          <w:spacing w:val="-20"/>
        </w:rPr>
        <w:t xml:space="preserve"> </w:t>
      </w:r>
      <w:r>
        <w:rPr>
          <w:sz w:val="16"/>
          <w:szCs w:val="16"/>
          <w:spacing w:val="-10"/>
        </w:rPr>
        <w:t>支</w:t>
      </w:r>
      <w:r>
        <w:rPr>
          <w:sz w:val="16"/>
          <w:szCs w:val="16"/>
          <w:spacing w:val="-22"/>
        </w:rPr>
        <w:t xml:space="preserve"> </w:t>
      </w:r>
      <w:r>
        <w:rPr>
          <w:sz w:val="16"/>
          <w:szCs w:val="16"/>
          <w:spacing w:val="-10"/>
        </w:rPr>
        <w:t>撑 了 日</w:t>
      </w:r>
      <w:r>
        <w:rPr>
          <w:sz w:val="16"/>
          <w:szCs w:val="16"/>
          <w:spacing w:val="-19"/>
        </w:rPr>
        <w:t xml:space="preserve"> </w:t>
      </w:r>
      <w:r>
        <w:rPr>
          <w:sz w:val="16"/>
          <w:szCs w:val="16"/>
          <w:spacing w:val="-10"/>
        </w:rPr>
        <w:t>益</w:t>
      </w:r>
      <w:r>
        <w:rPr>
          <w:sz w:val="16"/>
          <w:szCs w:val="16"/>
          <w:spacing w:val="-20"/>
        </w:rPr>
        <w:t xml:space="preserve"> </w:t>
      </w:r>
      <w:r>
        <w:rPr>
          <w:sz w:val="16"/>
          <w:szCs w:val="16"/>
          <w:spacing w:val="-10"/>
        </w:rPr>
        <w:t>增</w:t>
      </w:r>
      <w:r>
        <w:rPr>
          <w:sz w:val="16"/>
          <w:szCs w:val="16"/>
          <w:spacing w:val="-21"/>
        </w:rPr>
        <w:t xml:space="preserve"> </w:t>
      </w:r>
      <w:r>
        <w:rPr>
          <w:sz w:val="16"/>
          <w:szCs w:val="16"/>
          <w:spacing w:val="-10"/>
        </w:rPr>
        <w:t>长 的</w:t>
      </w:r>
      <w:r>
        <w:rPr>
          <w:sz w:val="16"/>
          <w:szCs w:val="16"/>
          <w:spacing w:val="-20"/>
        </w:rPr>
        <w:t xml:space="preserve"> </w:t>
      </w:r>
      <w:r>
        <w:rPr>
          <w:sz w:val="16"/>
          <w:szCs w:val="16"/>
          <w:spacing w:val="-10"/>
        </w:rPr>
        <w:t>风 险</w:t>
      </w:r>
      <w:r>
        <w:rPr>
          <w:sz w:val="16"/>
          <w:szCs w:val="16"/>
          <w:spacing w:val="-21"/>
        </w:rPr>
        <w:t xml:space="preserve"> </w:t>
      </w:r>
      <w:r>
        <w:rPr>
          <w:sz w:val="16"/>
          <w:szCs w:val="16"/>
          <w:spacing w:val="-10"/>
        </w:rPr>
        <w:t>控</w:t>
      </w:r>
      <w:r>
        <w:rPr>
          <w:sz w:val="16"/>
          <w:szCs w:val="16"/>
          <w:spacing w:val="-20"/>
        </w:rPr>
        <w:t xml:space="preserve"> </w:t>
      </w:r>
      <w:r>
        <w:rPr>
          <w:sz w:val="16"/>
          <w:szCs w:val="16"/>
          <w:spacing w:val="-10"/>
        </w:rPr>
        <w:t>制 、</w:t>
      </w:r>
      <w:r>
        <w:rPr>
          <w:sz w:val="16"/>
          <w:szCs w:val="16"/>
          <w:spacing w:val="-20"/>
        </w:rPr>
        <w:t xml:space="preserve"> </w:t>
      </w:r>
      <w:r>
        <w:rPr>
          <w:sz w:val="16"/>
          <w:szCs w:val="16"/>
          <w:spacing w:val="-10"/>
        </w:rPr>
        <w:t>增</w:t>
      </w:r>
      <w:r>
        <w:rPr>
          <w:sz w:val="16"/>
          <w:szCs w:val="16"/>
          <w:spacing w:val="-21"/>
        </w:rPr>
        <w:t xml:space="preserve"> </w:t>
      </w:r>
      <w:r>
        <w:rPr>
          <w:sz w:val="16"/>
          <w:szCs w:val="16"/>
          <w:spacing w:val="-10"/>
        </w:rPr>
        <w:t>值</w:t>
      </w:r>
      <w:r>
        <w:rPr>
          <w:sz w:val="16"/>
          <w:szCs w:val="16"/>
          <w:spacing w:val="-21"/>
        </w:rPr>
        <w:t xml:space="preserve"> </w:t>
      </w:r>
      <w:r>
        <w:rPr>
          <w:sz w:val="16"/>
          <w:szCs w:val="16"/>
          <w:spacing w:val="-10"/>
        </w:rPr>
        <w:t>服</w:t>
      </w:r>
      <w:r>
        <w:rPr>
          <w:sz w:val="16"/>
          <w:szCs w:val="16"/>
          <w:spacing w:val="-20"/>
        </w:rPr>
        <w:t xml:space="preserve"> </w:t>
      </w:r>
      <w:r>
        <w:rPr>
          <w:sz w:val="16"/>
          <w:szCs w:val="16"/>
          <w:spacing w:val="-10"/>
        </w:rPr>
        <w:t>务</w:t>
      </w:r>
      <w:r>
        <w:rPr>
          <w:sz w:val="16"/>
          <w:szCs w:val="16"/>
          <w:spacing w:val="-18"/>
        </w:rPr>
        <w:t xml:space="preserve"> </w:t>
      </w:r>
      <w:r>
        <w:rPr>
          <w:sz w:val="16"/>
          <w:szCs w:val="16"/>
          <w:spacing w:val="-10"/>
        </w:rPr>
        <w:t>功</w:t>
      </w:r>
      <w:r>
        <w:rPr>
          <w:sz w:val="16"/>
          <w:szCs w:val="16"/>
          <w:spacing w:val="-14"/>
        </w:rPr>
        <w:t xml:space="preserve"> </w:t>
      </w:r>
      <w:r>
        <w:rPr>
          <w:sz w:val="16"/>
          <w:szCs w:val="16"/>
          <w:spacing w:val="-10"/>
        </w:rPr>
        <w:t>能</w:t>
      </w:r>
      <w:r>
        <w:rPr>
          <w:sz w:val="16"/>
          <w:szCs w:val="16"/>
          <w:spacing w:val="-11"/>
        </w:rPr>
        <w:t xml:space="preserve"> 需</w:t>
      </w:r>
      <w:r>
        <w:rPr>
          <w:sz w:val="16"/>
          <w:szCs w:val="16"/>
          <w:spacing w:val="-20"/>
        </w:rPr>
        <w:t xml:space="preserve"> </w:t>
      </w:r>
      <w:r>
        <w:rPr>
          <w:sz w:val="16"/>
          <w:szCs w:val="16"/>
          <w:spacing w:val="-11"/>
        </w:rPr>
        <w:t>求</w:t>
      </w:r>
      <w:r>
        <w:rPr>
          <w:sz w:val="16"/>
          <w:szCs w:val="16"/>
          <w:spacing w:val="-27"/>
        </w:rPr>
        <w:t xml:space="preserve"> </w:t>
      </w:r>
      <w:r>
        <w:rPr>
          <w:sz w:val="16"/>
          <w:szCs w:val="16"/>
          <w:spacing w:val="-11"/>
        </w:rPr>
        <w:t>。</w:t>
      </w:r>
    </w:p>
    <w:p>
      <w:pPr>
        <w:spacing w:line="280" w:lineRule="auto"/>
        <w:sectPr>
          <w:footerReference w:type="default" r:id="rId276"/>
          <w:pgSz w:w="9640" w:h="14400"/>
          <w:pgMar w:top="800" w:right="514" w:bottom="642" w:left="599" w:header="0" w:footer="483" w:gutter="0"/>
        </w:sectPr>
        <w:rPr>
          <w:sz w:val="16"/>
          <w:szCs w:val="16"/>
        </w:rPr>
      </w:pPr>
    </w:p>
    <w:p>
      <w:pPr>
        <w:spacing w:line="269" w:lineRule="auto"/>
        <w:rPr>
          <w:rFonts w:ascii="Arial"/>
          <w:sz w:val="21"/>
        </w:rPr>
      </w:pPr>
      <w:r>
        <w:drawing>
          <wp:anchor distT="0" distB="0" distL="0" distR="0" simplePos="0" relativeHeight="301986816" behindDoc="0" locked="0" layoutInCell="0" allowOverlap="1">
            <wp:simplePos x="0" y="0"/>
            <wp:positionH relativeFrom="page">
              <wp:posOffset>634973</wp:posOffset>
            </wp:positionH>
            <wp:positionV relativeFrom="page">
              <wp:posOffset>1841510</wp:posOffset>
            </wp:positionV>
            <wp:extent cx="6366" cy="685800"/>
            <wp:effectExtent l="0" t="0" r="0" b="0"/>
            <wp:wrapNone/>
            <wp:docPr id="208" name="IM 208"/>
            <wp:cNvGraphicFramePr/>
            <a:graphic>
              <a:graphicData uri="http://schemas.openxmlformats.org/drawingml/2006/picture">
                <pic:pic>
                  <pic:nvPicPr>
                    <pic:cNvPr id="208" name="IM 208"/>
                    <pic:cNvPicPr/>
                  </pic:nvPicPr>
                  <pic:blipFill>
                    <a:blip r:embed="rId280"/>
                    <a:stretch>
                      <a:fillRect/>
                    </a:stretch>
                  </pic:blipFill>
                  <pic:spPr>
                    <a:xfrm rot="0">
                      <a:off x="0" y="0"/>
                      <a:ext cx="6366" cy="685800"/>
                    </a:xfrm>
                    <a:prstGeom prst="rect">
                      <a:avLst/>
                    </a:prstGeom>
                  </pic:spPr>
                </pic:pic>
              </a:graphicData>
            </a:graphic>
          </wp:anchor>
        </w:drawing>
      </w: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665"/>
        <w:spacing w:before="130" w:line="236" w:lineRule="auto"/>
        <w:rPr>
          <w:sz w:val="40"/>
          <w:szCs w:val="40"/>
        </w:rPr>
      </w:pPr>
      <w:bookmarkStart w:name="bookmark72" w:id="66"/>
      <w:bookmarkEnd w:id="66"/>
      <w:r>
        <w:rPr>
          <w:sz w:val="40"/>
          <w:szCs w:val="40"/>
          <w:b/>
          <w:bCs/>
          <w:spacing w:val="47"/>
        </w:rPr>
        <w:t>第10章</w:t>
      </w:r>
    </w:p>
    <w:p>
      <w:pPr>
        <w:pStyle w:val="BodyText"/>
        <w:ind w:left="655"/>
        <w:spacing w:line="219" w:lineRule="auto"/>
        <w:rPr>
          <w:sz w:val="40"/>
          <w:szCs w:val="40"/>
        </w:rPr>
      </w:pPr>
      <w:r>
        <w:rPr>
          <w:sz w:val="40"/>
          <w:szCs w:val="40"/>
          <w:b/>
          <w:bCs/>
          <w:spacing w:val="4"/>
        </w:rPr>
        <w:t>数据交换</w:t>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pStyle w:val="BodyText"/>
        <w:ind w:right="114" w:firstLine="429"/>
        <w:spacing w:before="68" w:line="264" w:lineRule="auto"/>
        <w:rPr>
          <w:sz w:val="21"/>
          <w:szCs w:val="21"/>
        </w:rPr>
      </w:pPr>
      <w:r>
        <w:rPr>
          <w:sz w:val="21"/>
          <w:szCs w:val="21"/>
        </w:rPr>
        <w:t>数据交换的主要目的是实现对银行数据或信息的共享，满足银</w:t>
      </w:r>
      <w:r>
        <w:rPr>
          <w:sz w:val="21"/>
          <w:szCs w:val="21"/>
          <w:spacing w:val="-1"/>
        </w:rPr>
        <w:t>行日常经营管理和业务运</w:t>
      </w:r>
      <w:r>
        <w:rPr>
          <w:sz w:val="21"/>
          <w:szCs w:val="21"/>
        </w:rPr>
        <w:t xml:space="preserve"> </w:t>
      </w:r>
      <w:r>
        <w:rPr>
          <w:sz w:val="21"/>
          <w:szCs w:val="21"/>
          <w:spacing w:val="-1"/>
        </w:rPr>
        <w:t>营过程中的数据使用需求，以及满足外部监管等需要。</w:t>
      </w:r>
    </w:p>
    <w:p>
      <w:pPr>
        <w:pStyle w:val="BodyText"/>
        <w:ind w:right="65" w:firstLine="429"/>
        <w:spacing w:before="28" w:line="263" w:lineRule="auto"/>
        <w:rPr>
          <w:sz w:val="21"/>
          <w:szCs w:val="21"/>
        </w:rPr>
      </w:pPr>
      <w:r>
        <w:rPr>
          <w:sz w:val="21"/>
          <w:szCs w:val="21"/>
        </w:rPr>
        <w:t>一般来说，银行数据交换包括两大类：商业银行与外部机构的数据交换，以及商业银行</w:t>
      </w:r>
      <w:r>
        <w:rPr>
          <w:sz w:val="21"/>
          <w:szCs w:val="21"/>
          <w:spacing w:val="9"/>
        </w:rPr>
        <w:t xml:space="preserve"> </w:t>
      </w:r>
      <w:r>
        <w:rPr>
          <w:sz w:val="21"/>
          <w:szCs w:val="21"/>
          <w:spacing w:val="1"/>
        </w:rPr>
        <w:t>内部应用间的数据交换。前者一般表现为从外部数据</w:t>
      </w:r>
      <w:r>
        <w:rPr>
          <w:sz w:val="21"/>
          <w:szCs w:val="21"/>
        </w:rPr>
        <w:t>服务提供商获取信息，以及和监管机构 </w:t>
      </w:r>
      <w:r>
        <w:rPr>
          <w:sz w:val="21"/>
          <w:szCs w:val="21"/>
          <w:spacing w:val="9"/>
        </w:rPr>
        <w:t>进行数据交换(提供监管报送数据和接收反馈结果);后者表现为应用间的信息交换，其目</w:t>
      </w:r>
      <w:r>
        <w:rPr>
          <w:sz w:val="21"/>
          <w:szCs w:val="21"/>
          <w:spacing w:val="3"/>
        </w:rPr>
        <w:t xml:space="preserve"> </w:t>
      </w:r>
      <w:r>
        <w:rPr>
          <w:sz w:val="21"/>
          <w:szCs w:val="21"/>
        </w:rPr>
        <w:t>的是保持主副本数据源的一致性，促进数据共享，满足外部监管等需要。商业银行数据交换</w:t>
      </w:r>
      <w:r>
        <w:rPr>
          <w:sz w:val="21"/>
          <w:szCs w:val="21"/>
          <w:spacing w:val="18"/>
        </w:rPr>
        <w:t xml:space="preserve"> </w:t>
      </w:r>
      <w:r>
        <w:rPr>
          <w:sz w:val="21"/>
          <w:szCs w:val="21"/>
          <w:spacing w:val="4"/>
        </w:rPr>
        <w:t>的主要形式是批量文件，</w:t>
      </w:r>
      <w:r>
        <w:rPr>
          <w:sz w:val="21"/>
          <w:szCs w:val="21"/>
          <w:spacing w:val="72"/>
        </w:rPr>
        <w:t xml:space="preserve"> </w:t>
      </w:r>
      <w:r>
        <w:rPr>
          <w:sz w:val="21"/>
          <w:szCs w:val="21"/>
          <w:spacing w:val="4"/>
        </w:rPr>
        <w:t>一般由数据提供方提供数据文件，并提供对应的核对文件(包含</w:t>
      </w:r>
      <w:r>
        <w:rPr>
          <w:sz w:val="21"/>
          <w:szCs w:val="21"/>
        </w:rPr>
        <w:t xml:space="preserve"> </w:t>
      </w:r>
      <w:r>
        <w:rPr>
          <w:sz w:val="21"/>
          <w:szCs w:val="21"/>
          <w:spacing w:val="4"/>
        </w:rPr>
        <w:t>数据文件名称和大小等信息),供接收方使用前</w:t>
      </w:r>
      <w:r>
        <w:rPr>
          <w:sz w:val="21"/>
          <w:szCs w:val="21"/>
          <w:spacing w:val="3"/>
        </w:rPr>
        <w:t>核对。</w:t>
      </w:r>
    </w:p>
    <w:p>
      <w:pPr>
        <w:pStyle w:val="BodyText"/>
        <w:ind w:firstLine="429"/>
        <w:spacing w:before="84" w:line="266" w:lineRule="auto"/>
        <w:rPr>
          <w:sz w:val="21"/>
          <w:szCs w:val="21"/>
        </w:rPr>
      </w:pPr>
      <w:r>
        <w:rPr>
          <w:sz w:val="21"/>
          <w:szCs w:val="21"/>
          <w:spacing w:val="2"/>
        </w:rPr>
        <w:t>各银行均构建了自身的数据交换体系，有的做得比较简单，如通过文件传输协议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Transfer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Protocol</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FTP</w:t>
      </w:r>
      <w:r>
        <w:rPr>
          <w:rFonts w:ascii="Times New Roman" w:hAnsi="Times New Roman" w:eastAsia="Times New Roman" w:cs="Times New Roman"/>
          <w:sz w:val="21"/>
          <w:szCs w:val="21"/>
          <w:spacing w:val="8"/>
        </w:rPr>
        <w:t>)  </w:t>
      </w:r>
      <w:r>
        <w:rPr>
          <w:sz w:val="21"/>
          <w:szCs w:val="21"/>
          <w:spacing w:val="8"/>
        </w:rPr>
        <w:t>工具或自主研发的文件传输工具进</w:t>
      </w:r>
      <w:r>
        <w:rPr>
          <w:sz w:val="21"/>
          <w:szCs w:val="21"/>
          <w:spacing w:val="7"/>
        </w:rPr>
        <w:t>行简单传输；也有的相对复杂，</w:t>
      </w:r>
      <w:r>
        <w:rPr>
          <w:sz w:val="21"/>
          <w:szCs w:val="21"/>
          <w:spacing w:val="1"/>
        </w:rPr>
        <w:t xml:space="preserve"> </w:t>
      </w:r>
      <w:r>
        <w:rPr>
          <w:sz w:val="21"/>
          <w:szCs w:val="21"/>
          <w:spacing w:val="4"/>
        </w:rPr>
        <w:t>如通过统一的系统将各类抽取、转换、加载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Extract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Transform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Load</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4"/>
        </w:rPr>
        <w:t>)     </w:t>
      </w:r>
      <w:r>
        <w:rPr>
          <w:sz w:val="21"/>
          <w:szCs w:val="21"/>
          <w:spacing w:val="4"/>
        </w:rPr>
        <w:t>工具以及传输</w:t>
      </w:r>
      <w:r>
        <w:rPr>
          <w:sz w:val="21"/>
          <w:szCs w:val="21"/>
          <w:spacing w:val="7"/>
        </w:rPr>
        <w:t xml:space="preserve">  </w:t>
      </w:r>
      <w:r>
        <w:rPr>
          <w:sz w:val="21"/>
          <w:szCs w:val="21"/>
          <w:spacing w:val="-6"/>
        </w:rPr>
        <w:t>工具进行整合，为银行的数据交换提供统一服务。 一般情况下，</w:t>
      </w:r>
      <w:r>
        <w:rPr>
          <w:sz w:val="21"/>
          <w:szCs w:val="21"/>
          <w:spacing w:val="59"/>
        </w:rPr>
        <w:t xml:space="preserve"> </w:t>
      </w:r>
      <w:r>
        <w:rPr>
          <w:sz w:val="21"/>
          <w:szCs w:val="21"/>
          <w:spacing w:val="-6"/>
        </w:rPr>
        <w:t>一个相对完善</w:t>
      </w:r>
      <w:r>
        <w:rPr>
          <w:sz w:val="21"/>
          <w:szCs w:val="21"/>
          <w:spacing w:val="-7"/>
        </w:rPr>
        <w:t>的银行数据交</w:t>
      </w:r>
      <w:r>
        <w:rPr>
          <w:sz w:val="21"/>
          <w:szCs w:val="21"/>
        </w:rPr>
        <w:t xml:space="preserve">  </w:t>
      </w:r>
      <w:r>
        <w:rPr>
          <w:sz w:val="21"/>
          <w:szCs w:val="21"/>
        </w:rPr>
        <w:t>换体系一般包含数据交换标准、数据交换体系架构和数据交换时效性管理等方面的内容。</w:t>
      </w:r>
    </w:p>
    <w:p>
      <w:pPr>
        <w:pStyle w:val="BodyText"/>
        <w:ind w:right="94" w:firstLine="429"/>
        <w:spacing w:before="69" w:line="261" w:lineRule="auto"/>
        <w:rPr>
          <w:sz w:val="21"/>
          <w:szCs w:val="21"/>
        </w:rPr>
      </w:pPr>
      <w:r>
        <w:rPr>
          <w:sz w:val="21"/>
          <w:szCs w:val="21"/>
          <w:spacing w:val="6"/>
        </w:rPr>
        <w:t>1)为了加强数据交换的标准管理，商业银行需要制定企业级数据</w:t>
      </w:r>
      <w:r>
        <w:rPr>
          <w:sz w:val="21"/>
          <w:szCs w:val="21"/>
          <w:spacing w:val="5"/>
        </w:rPr>
        <w:t>交换规范，规范银行</w:t>
      </w:r>
      <w:r>
        <w:rPr>
          <w:sz w:val="21"/>
          <w:szCs w:val="21"/>
        </w:rPr>
        <w:t xml:space="preserve"> </w:t>
      </w:r>
      <w:r>
        <w:rPr>
          <w:sz w:val="21"/>
          <w:szCs w:val="21"/>
        </w:rPr>
        <w:t>内部应用间以及银行内部应用与外部机构间的数据交换，内容一般涵盖文件交换原则、文件</w:t>
      </w:r>
      <w:r>
        <w:rPr>
          <w:sz w:val="21"/>
          <w:szCs w:val="21"/>
          <w:spacing w:val="17"/>
        </w:rPr>
        <w:t xml:space="preserve"> </w:t>
      </w:r>
      <w:r>
        <w:rPr>
          <w:sz w:val="21"/>
          <w:szCs w:val="21"/>
          <w:spacing w:val="-2"/>
        </w:rPr>
        <w:t>及文件内容命名规范、文件质量检查等内容。</w:t>
      </w:r>
    </w:p>
    <w:p>
      <w:pPr>
        <w:pStyle w:val="BodyText"/>
        <w:ind w:right="74" w:firstLine="429"/>
        <w:spacing w:before="72" w:line="260" w:lineRule="auto"/>
        <w:rPr>
          <w:sz w:val="21"/>
          <w:szCs w:val="21"/>
        </w:rPr>
      </w:pPr>
      <w:r>
        <w:rPr>
          <w:sz w:val="21"/>
          <w:szCs w:val="21"/>
          <w:spacing w:val="6"/>
        </w:rPr>
        <w:t>2)根据银行实际的管理需要和技术条件，建立企业级的数据交换体系，建立集中式或</w:t>
      </w:r>
      <w:r>
        <w:rPr>
          <w:sz w:val="21"/>
          <w:szCs w:val="21"/>
          <w:spacing w:val="11"/>
        </w:rPr>
        <w:t xml:space="preserve"> </w:t>
      </w:r>
      <w:r>
        <w:rPr>
          <w:sz w:val="21"/>
          <w:szCs w:val="21"/>
        </w:rPr>
        <w:t>非集中式的数据交换系统、对外数据报送平台，作为银行数据交换的体系支撑，承担起企业</w:t>
      </w:r>
      <w:r>
        <w:rPr>
          <w:sz w:val="21"/>
          <w:szCs w:val="21"/>
          <w:spacing w:val="16"/>
        </w:rPr>
        <w:t xml:space="preserve"> </w:t>
      </w:r>
      <w:r>
        <w:rPr>
          <w:sz w:val="21"/>
          <w:szCs w:val="21"/>
          <w:spacing w:val="1"/>
        </w:rPr>
        <w:t>数据总线的作用，为全行应用间以及应用与外部机构间数据交换提供7×24</w:t>
      </w:r>
      <w:r>
        <w:rPr>
          <w:rFonts w:ascii="Times New Roman" w:hAnsi="Times New Roman" w:eastAsia="Times New Roman" w:cs="Times New Roman"/>
          <w:sz w:val="21"/>
          <w:szCs w:val="21"/>
          <w:spacing w:val="1"/>
        </w:rPr>
        <w:t>h </w:t>
      </w:r>
      <w:r>
        <w:rPr>
          <w:sz w:val="21"/>
          <w:szCs w:val="21"/>
          <w:spacing w:val="1"/>
        </w:rPr>
        <w:t>服务。</w:t>
      </w:r>
    </w:p>
    <w:p>
      <w:pPr>
        <w:pStyle w:val="BodyText"/>
        <w:ind w:right="72" w:firstLine="429"/>
        <w:spacing w:before="53" w:line="255" w:lineRule="auto"/>
        <w:rPr>
          <w:sz w:val="21"/>
          <w:szCs w:val="21"/>
        </w:rPr>
      </w:pPr>
      <w:r>
        <w:rPr>
          <w:sz w:val="21"/>
          <w:szCs w:val="21"/>
          <w:spacing w:val="6"/>
        </w:rPr>
        <w:t>3)为了加强数据交换的时效性管理，通过对数据交换中数据流的管理，建立企业数据</w:t>
      </w:r>
      <w:r>
        <w:rPr>
          <w:sz w:val="21"/>
          <w:szCs w:val="21"/>
          <w:spacing w:val="13"/>
        </w:rPr>
        <w:t xml:space="preserve"> </w:t>
      </w:r>
      <w:r>
        <w:rPr>
          <w:sz w:val="21"/>
          <w:szCs w:val="21"/>
          <w:spacing w:val="1"/>
        </w:rPr>
        <w:t>流向的宏观视图，实现对数据交换的联动管理和</w:t>
      </w:r>
      <w:r>
        <w:rPr>
          <w:sz w:val="21"/>
          <w:szCs w:val="21"/>
        </w:rPr>
        <w:t>交换时效管理，保证数据交换的准确性和时 </w:t>
      </w:r>
      <w:r>
        <w:rPr>
          <w:sz w:val="21"/>
          <w:szCs w:val="21"/>
          <w:spacing w:val="-2"/>
        </w:rPr>
        <w:t>效性。</w:t>
      </w:r>
    </w:p>
    <w:p>
      <w:pPr>
        <w:pStyle w:val="BodyText"/>
        <w:ind w:right="73" w:firstLine="429"/>
        <w:spacing w:before="67" w:line="269" w:lineRule="auto"/>
        <w:rPr>
          <w:sz w:val="21"/>
          <w:szCs w:val="21"/>
        </w:rPr>
      </w:pPr>
      <w:r>
        <w:rPr>
          <w:sz w:val="21"/>
          <w:szCs w:val="21"/>
        </w:rPr>
        <w:t>随着银行业务的发展，各行面临的数据交换问题越来越严峻。比较典型的情况包括：各</w:t>
      </w:r>
      <w:r>
        <w:rPr>
          <w:sz w:val="21"/>
          <w:szCs w:val="21"/>
          <w:spacing w:val="8"/>
        </w:rPr>
        <w:t xml:space="preserve"> </w:t>
      </w:r>
      <w:r>
        <w:rPr>
          <w:sz w:val="21"/>
          <w:szCs w:val="21"/>
        </w:rPr>
        <w:t>类系统需要交换的文件数及数据规模越来越大，对交换体系形成压力；数据交换体系需要足</w:t>
      </w:r>
      <w:r>
        <w:rPr>
          <w:sz w:val="21"/>
          <w:szCs w:val="21"/>
          <w:spacing w:val="18"/>
        </w:rPr>
        <w:t xml:space="preserve"> </w:t>
      </w:r>
      <w:r>
        <w:rPr>
          <w:sz w:val="21"/>
          <w:szCs w:val="21"/>
          <w:spacing w:val="1"/>
        </w:rPr>
        <w:t>够灵活，可满足银行内部的总分行间、数据中心内部、境内外机构以及与外部监管机构等不</w:t>
      </w:r>
      <w:r>
        <w:rPr>
          <w:sz w:val="21"/>
          <w:szCs w:val="21"/>
        </w:rPr>
        <w:t xml:space="preserve"> </w:t>
      </w:r>
      <w:r>
        <w:rPr>
          <w:sz w:val="21"/>
          <w:szCs w:val="21"/>
          <w:spacing w:val="1"/>
        </w:rPr>
        <w:t>同场景的数据交换需要；需要保证大规模数据交</w:t>
      </w:r>
      <w:r>
        <w:rPr>
          <w:sz w:val="21"/>
          <w:szCs w:val="21"/>
        </w:rPr>
        <w:t>换的准确性，并满足不同场景的数据交换时 </w:t>
      </w:r>
      <w:r>
        <w:rPr>
          <w:sz w:val="21"/>
          <w:szCs w:val="21"/>
        </w:rPr>
        <w:t>效要求。这里将结合上述问题，从数据交换的标准、体系、流程管理等方面介绍构建数据交</w:t>
      </w:r>
    </w:p>
    <w:p>
      <w:pPr>
        <w:spacing w:line="269" w:lineRule="auto"/>
        <w:sectPr>
          <w:footerReference w:type="default" r:id="rId279"/>
          <w:pgSz w:w="9640" w:h="14400"/>
          <w:pgMar w:top="1224" w:right="515" w:bottom="605" w:left="610" w:header="0" w:footer="456" w:gutter="0"/>
        </w:sectPr>
        <w:rPr>
          <w:sz w:val="21"/>
          <w:szCs w:val="21"/>
        </w:rPr>
      </w:pPr>
    </w:p>
    <w:p>
      <w:pPr>
        <w:spacing w:before="54"/>
        <w:rPr>
          <w:rFonts w:ascii="SimHei" w:hAnsi="SimHei" w:eastAsia="SimHei" w:cs="SimHei"/>
          <w:sz w:val="16"/>
          <w:szCs w:val="16"/>
        </w:rPr>
      </w:pPr>
      <w:r>
        <w:rPr>
          <w:rFonts w:ascii="SimHei" w:hAnsi="SimHei" w:eastAsia="SimHei" w:cs="SimHei"/>
          <w:sz w:val="16"/>
          <w:szCs w:val="16"/>
          <w:position w:val="-6"/>
        </w:rPr>
        <w:drawing>
          <wp:inline distT="0" distB="0" distL="0" distR="0">
            <wp:extent cx="6366" cy="171450"/>
            <wp:effectExtent l="0" t="0" r="0" b="0"/>
            <wp:docPr id="210" name="IM 210"/>
            <wp:cNvGraphicFramePr/>
            <a:graphic>
              <a:graphicData uri="http://schemas.openxmlformats.org/drawingml/2006/picture">
                <pic:pic>
                  <pic:nvPicPr>
                    <pic:cNvPr id="210" name="IM 210"/>
                    <pic:cNvPicPr/>
                  </pic:nvPicPr>
                  <pic:blipFill>
                    <a:blip r:embed="rId282"/>
                    <a:stretch>
                      <a:fillRect/>
                    </a:stretch>
                  </pic:blipFill>
                  <pic:spPr>
                    <a:xfrm rot="0">
                      <a:off x="0" y="0"/>
                      <a:ext cx="6366" cy="171450"/>
                    </a:xfrm>
                    <a:prstGeom prst="rect">
                      <a:avLst/>
                    </a:prstGeom>
                  </pic:spPr>
                </pic:pic>
              </a:graphicData>
            </a:graphic>
          </wp:inline>
        </w:drawing>
      </w:r>
      <w:r>
        <w:rPr>
          <w:rFonts w:ascii="SimHei" w:hAnsi="SimHei" w:eastAsia="SimHei" w:cs="SimHei"/>
          <w:sz w:val="16"/>
          <w:szCs w:val="16"/>
          <w:spacing w:val="14"/>
        </w:rPr>
        <w:t xml:space="preserve"> </w:t>
      </w:r>
      <w:r>
        <w:rPr>
          <w:rFonts w:ascii="SimHei" w:hAnsi="SimHei" w:eastAsia="SimHei" w:cs="SimHei"/>
          <w:sz w:val="16"/>
          <w:szCs w:val="16"/>
          <w:b/>
          <w:bCs/>
          <w:spacing w:val="13"/>
        </w:rPr>
        <w:t>银行数据治理</w:t>
      </w:r>
    </w:p>
    <w:p>
      <w:pPr>
        <w:spacing w:line="268" w:lineRule="auto"/>
        <w:rPr>
          <w:rFonts w:ascii="Arial"/>
          <w:sz w:val="21"/>
        </w:rPr>
      </w:pPr>
      <w:r/>
    </w:p>
    <w:p>
      <w:pPr>
        <w:pStyle w:val="BodyText"/>
        <w:ind w:left="20"/>
        <w:spacing w:before="69" w:line="219" w:lineRule="auto"/>
        <w:rPr>
          <w:sz w:val="21"/>
          <w:szCs w:val="21"/>
        </w:rPr>
      </w:pPr>
      <w:r>
        <w:rPr>
          <w:sz w:val="21"/>
          <w:szCs w:val="21"/>
          <w:spacing w:val="-4"/>
        </w:rPr>
        <w:t>换体系并进行管理的方法。</w:t>
      </w:r>
    </w:p>
    <w:p>
      <w:pPr>
        <w:spacing w:line="397" w:lineRule="auto"/>
        <w:rPr>
          <w:rFonts w:ascii="Arial"/>
          <w:sz w:val="21"/>
        </w:rPr>
      </w:pPr>
      <w:r/>
    </w:p>
    <w:p>
      <w:pPr>
        <w:ind w:left="24"/>
        <w:spacing w:before="101" w:line="222" w:lineRule="auto"/>
        <w:outlineLvl w:val="1"/>
        <w:rPr>
          <w:rFonts w:ascii="SimHei" w:hAnsi="SimHei" w:eastAsia="SimHei" w:cs="SimHei"/>
          <w:sz w:val="31"/>
          <w:szCs w:val="31"/>
        </w:rPr>
      </w:pPr>
      <w:bookmarkStart w:name="bookmark73" w:id="67"/>
      <w:bookmarkEnd w:id="67"/>
      <w:bookmarkStart w:name="bookmark74" w:id="68"/>
      <w:bookmarkEnd w:id="68"/>
      <w:r>
        <w:rPr>
          <w:rFonts w:ascii="SimHei" w:hAnsi="SimHei" w:eastAsia="SimHei" w:cs="SimHei"/>
          <w:sz w:val="31"/>
          <w:szCs w:val="31"/>
          <w:b/>
          <w:bCs/>
          <w:spacing w:val="-2"/>
        </w:rPr>
        <w:t>10.1</w:t>
      </w:r>
      <w:r>
        <w:rPr>
          <w:rFonts w:ascii="SimHei" w:hAnsi="SimHei" w:eastAsia="SimHei" w:cs="SimHei"/>
          <w:sz w:val="31"/>
          <w:szCs w:val="31"/>
          <w:spacing w:val="155"/>
        </w:rPr>
        <w:t xml:space="preserve"> </w:t>
      </w:r>
      <w:r>
        <w:rPr>
          <w:rFonts w:ascii="SimHei" w:hAnsi="SimHei" w:eastAsia="SimHei" w:cs="SimHei"/>
          <w:sz w:val="31"/>
          <w:szCs w:val="31"/>
          <w:b/>
          <w:bCs/>
          <w:spacing w:val="-2"/>
        </w:rPr>
        <w:t>制定数据交换的标准</w:t>
      </w:r>
    </w:p>
    <w:p>
      <w:pPr>
        <w:spacing w:line="365" w:lineRule="auto"/>
        <w:rPr>
          <w:rFonts w:ascii="Arial"/>
          <w:sz w:val="21"/>
        </w:rPr>
      </w:pPr>
      <w:r/>
    </w:p>
    <w:p>
      <w:pPr>
        <w:pStyle w:val="BodyText"/>
        <w:ind w:left="20" w:right="116" w:firstLine="380"/>
        <w:spacing w:before="68" w:line="246" w:lineRule="auto"/>
        <w:rPr>
          <w:sz w:val="21"/>
          <w:szCs w:val="21"/>
        </w:rPr>
      </w:pPr>
      <w:r>
        <w:rPr>
          <w:sz w:val="21"/>
          <w:szCs w:val="21"/>
          <w:spacing w:val="1"/>
        </w:rPr>
        <w:t>在商业银行的两类数据交换中，商业银行与外部机构的数据交换标准往往由外部机构提</w:t>
      </w:r>
      <w:r>
        <w:rPr>
          <w:sz w:val="21"/>
          <w:szCs w:val="21"/>
          <w:spacing w:val="9"/>
        </w:rPr>
        <w:t xml:space="preserve"> </w:t>
      </w:r>
      <w:r>
        <w:rPr>
          <w:sz w:val="21"/>
          <w:szCs w:val="21"/>
          <w:spacing w:val="-1"/>
        </w:rPr>
        <w:t>供，</w:t>
      </w:r>
      <w:r>
        <w:rPr>
          <w:sz w:val="21"/>
          <w:szCs w:val="21"/>
          <w:spacing w:val="-18"/>
        </w:rPr>
        <w:t xml:space="preserve"> </w:t>
      </w:r>
      <w:r>
        <w:rPr>
          <w:sz w:val="21"/>
          <w:szCs w:val="21"/>
          <w:spacing w:val="-1"/>
        </w:rPr>
        <w:t>一般只需要遵从即可。这里重点针对商业银行内部应</w:t>
      </w:r>
      <w:r>
        <w:rPr>
          <w:sz w:val="21"/>
          <w:szCs w:val="21"/>
          <w:spacing w:val="-2"/>
        </w:rPr>
        <w:t>用间的数据交换标准进行介绍。</w:t>
      </w:r>
    </w:p>
    <w:p>
      <w:pPr>
        <w:pStyle w:val="BodyText"/>
        <w:ind w:left="20" w:right="79" w:firstLine="380"/>
        <w:spacing w:before="72" w:line="260" w:lineRule="auto"/>
        <w:rPr>
          <w:sz w:val="21"/>
          <w:szCs w:val="21"/>
        </w:rPr>
      </w:pPr>
      <w:r>
        <w:rPr>
          <w:sz w:val="21"/>
          <w:szCs w:val="21"/>
          <w:spacing w:val="1"/>
        </w:rPr>
        <w:t>商业银行制定企业级数据文件交换技术规范，需要对数据交换原则、接口和文件命名规</w:t>
      </w:r>
      <w:r>
        <w:rPr>
          <w:sz w:val="21"/>
          <w:szCs w:val="21"/>
          <w:spacing w:val="10"/>
        </w:rPr>
        <w:t xml:space="preserve"> </w:t>
      </w:r>
      <w:r>
        <w:rPr>
          <w:sz w:val="21"/>
          <w:szCs w:val="21"/>
          <w:spacing w:val="7"/>
        </w:rPr>
        <w:t>范、接口内容规则、检查规范，以及日志、安</w:t>
      </w:r>
      <w:r>
        <w:rPr>
          <w:sz w:val="21"/>
          <w:szCs w:val="21"/>
          <w:spacing w:val="6"/>
        </w:rPr>
        <w:t>全管理等内容进行明确，全面规范全行应用</w:t>
      </w:r>
      <w:r>
        <w:rPr>
          <w:sz w:val="21"/>
          <w:szCs w:val="21"/>
        </w:rPr>
        <w:t xml:space="preserve"> </w:t>
      </w:r>
      <w:r>
        <w:rPr>
          <w:sz w:val="21"/>
          <w:szCs w:val="21"/>
        </w:rPr>
        <w:t>间、应用与外部机构间的数据交换，指导数据交换</w:t>
      </w:r>
      <w:r>
        <w:rPr>
          <w:sz w:val="21"/>
          <w:szCs w:val="21"/>
          <w:spacing w:val="-1"/>
        </w:rPr>
        <w:t>工作顺利进行。</w:t>
      </w:r>
    </w:p>
    <w:p>
      <w:pPr>
        <w:ind w:left="403"/>
        <w:spacing w:before="68" w:line="213" w:lineRule="auto"/>
        <w:outlineLvl w:val="2"/>
        <w:rPr>
          <w:rFonts w:ascii="SimHei" w:hAnsi="SimHei" w:eastAsia="SimHei" w:cs="SimHei"/>
          <w:sz w:val="21"/>
          <w:szCs w:val="21"/>
        </w:rPr>
      </w:pPr>
      <w:r>
        <w:rPr>
          <w:rFonts w:ascii="SimHei" w:hAnsi="SimHei" w:eastAsia="SimHei" w:cs="SimHei"/>
          <w:sz w:val="21"/>
          <w:szCs w:val="21"/>
          <w:b/>
          <w:bCs/>
          <w:spacing w:val="-1"/>
        </w:rPr>
        <w:t>1.合理规划数据交换模式，满足各类数据交换的业务需求</w:t>
      </w:r>
    </w:p>
    <w:p>
      <w:pPr>
        <w:pStyle w:val="BodyText"/>
        <w:ind w:left="20" w:firstLine="380"/>
        <w:spacing w:before="70" w:line="265" w:lineRule="auto"/>
        <w:jc w:val="both"/>
        <w:rPr>
          <w:sz w:val="21"/>
          <w:szCs w:val="21"/>
        </w:rPr>
      </w:pPr>
      <w:r>
        <w:rPr>
          <w:sz w:val="21"/>
          <w:szCs w:val="21"/>
          <w:spacing w:val="13"/>
        </w:rPr>
        <w:t>一般来说，商业银行存在多种数据交换途径、多种技术手段，也存在多种不同的应</w:t>
      </w:r>
      <w:r>
        <w:rPr>
          <w:sz w:val="21"/>
          <w:szCs w:val="21"/>
        </w:rPr>
        <w:t xml:space="preserve">  </w:t>
      </w:r>
      <w:r>
        <w:rPr>
          <w:sz w:val="21"/>
          <w:szCs w:val="21"/>
          <w:spacing w:val="12"/>
        </w:rPr>
        <w:t>用需求场景。既有复杂的企业级批量数据文件交换，又有简单的应用</w:t>
      </w:r>
      <w:r>
        <w:rPr>
          <w:sz w:val="21"/>
          <w:szCs w:val="21"/>
          <w:spacing w:val="11"/>
        </w:rPr>
        <w:t>间的直接交换；既</w:t>
      </w:r>
      <w:r>
        <w:rPr>
          <w:sz w:val="21"/>
          <w:szCs w:val="21"/>
        </w:rPr>
        <w:t xml:space="preserve">  </w:t>
      </w:r>
      <w:r>
        <w:rPr>
          <w:sz w:val="21"/>
          <w:szCs w:val="21"/>
          <w:spacing w:val="13"/>
        </w:rPr>
        <w:t>存在实时、准实时的高时效数据交换场景，也存在</w:t>
      </w:r>
      <w:r>
        <w:rPr>
          <w:sz w:val="21"/>
          <w:szCs w:val="21"/>
          <w:spacing w:val="-57"/>
        </w:rPr>
        <w:t xml:space="preserve"> </w:t>
      </w:r>
      <w:r>
        <w:rPr>
          <w:rFonts w:ascii="Times New Roman" w:hAnsi="Times New Roman" w:eastAsia="Times New Roman" w:cs="Times New Roman"/>
          <w:sz w:val="21"/>
          <w:szCs w:val="21"/>
          <w:spacing w:val="13"/>
        </w:rPr>
        <w:t>T+2   </w:t>
      </w:r>
      <w:r>
        <w:rPr>
          <w:sz w:val="21"/>
          <w:szCs w:val="21"/>
          <w:spacing w:val="13"/>
        </w:rPr>
        <w:t>这样的一</w:t>
      </w:r>
      <w:r>
        <w:rPr>
          <w:sz w:val="21"/>
          <w:szCs w:val="21"/>
          <w:spacing w:val="12"/>
        </w:rPr>
        <w:t>般时效的数据交换场</w:t>
      </w:r>
      <w:r>
        <w:rPr>
          <w:sz w:val="21"/>
          <w:szCs w:val="21"/>
        </w:rPr>
        <w:t xml:space="preserve">  </w:t>
      </w:r>
      <w:r>
        <w:rPr>
          <w:sz w:val="21"/>
          <w:szCs w:val="21"/>
          <w:spacing w:val="12"/>
        </w:rPr>
        <w:t>景。数据交换应充分考虑数据交换系统的技术特性和数据交换的应</w:t>
      </w:r>
      <w:r>
        <w:rPr>
          <w:sz w:val="21"/>
          <w:szCs w:val="21"/>
          <w:spacing w:val="11"/>
        </w:rPr>
        <w:t>用需求，规划数据交</w:t>
      </w:r>
      <w:r>
        <w:rPr>
          <w:sz w:val="21"/>
          <w:szCs w:val="21"/>
        </w:rPr>
        <w:t xml:space="preserve">  </w:t>
      </w:r>
      <w:r>
        <w:rPr>
          <w:sz w:val="21"/>
          <w:szCs w:val="21"/>
          <w:spacing w:val="14"/>
        </w:rPr>
        <w:t>换模式，针对每一种模式建立合理的数据交换准入条件，即每种交换模式的适用场景，</w:t>
      </w:r>
      <w:r>
        <w:rPr>
          <w:sz w:val="21"/>
          <w:szCs w:val="21"/>
          <w:spacing w:val="11"/>
        </w:rPr>
        <w:t xml:space="preserve"> </w:t>
      </w:r>
      <w:r>
        <w:rPr>
          <w:sz w:val="21"/>
          <w:szCs w:val="21"/>
          <w:spacing w:val="12"/>
        </w:rPr>
        <w:t>避免数据交换过于集中或依赖，降低单一系统或交换路径的数据交换</w:t>
      </w:r>
      <w:r>
        <w:rPr>
          <w:sz w:val="21"/>
          <w:szCs w:val="21"/>
          <w:spacing w:val="11"/>
        </w:rPr>
        <w:t>压力，满足各类数</w:t>
      </w:r>
      <w:r>
        <w:rPr>
          <w:sz w:val="21"/>
          <w:szCs w:val="21"/>
        </w:rPr>
        <w:t xml:space="preserve">  </w:t>
      </w:r>
      <w:r>
        <w:rPr>
          <w:sz w:val="21"/>
          <w:szCs w:val="21"/>
          <w:spacing w:val="-2"/>
        </w:rPr>
        <w:t>据交换的需求。</w:t>
      </w:r>
    </w:p>
    <w:p>
      <w:pPr>
        <w:pStyle w:val="BodyText"/>
        <w:ind w:left="20" w:right="95" w:firstLine="380"/>
        <w:spacing w:before="99" w:line="273" w:lineRule="auto"/>
        <w:jc w:val="both"/>
        <w:rPr>
          <w:sz w:val="16"/>
          <w:szCs w:val="16"/>
        </w:rPr>
      </w:pPr>
      <w:r>
        <w:rPr>
          <w:sz w:val="21"/>
          <w:szCs w:val="21"/>
          <w:spacing w:val="1"/>
        </w:rPr>
        <w:t>当前，业界各种交换模式主要分为集中式数据交换和非集中式数据交换</w:t>
      </w:r>
      <w:r>
        <w:rPr>
          <w:sz w:val="21"/>
          <w:szCs w:val="21"/>
        </w:rPr>
        <w:t>两类。所谓集中 </w:t>
      </w:r>
      <w:r>
        <w:rPr>
          <w:sz w:val="21"/>
          <w:szCs w:val="21"/>
          <w:spacing w:val="3"/>
        </w:rPr>
        <w:t>式数据交换，可以理解为一个大</w:t>
      </w:r>
      <w:r>
        <w:rPr>
          <w:sz w:val="21"/>
          <w:szCs w:val="21"/>
          <w:spacing w:val="-35"/>
        </w:rPr>
        <w:t xml:space="preserve"> </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13"/>
        </w:rPr>
        <w:t xml:space="preserve"> </w:t>
      </w:r>
      <w:r>
        <w:rPr>
          <w:sz w:val="21"/>
          <w:szCs w:val="21"/>
          <w:spacing w:val="3"/>
        </w:rPr>
        <w:t>集线器，在所有数据提供方和接收方之</w:t>
      </w:r>
      <w:r>
        <w:rPr>
          <w:sz w:val="21"/>
          <w:szCs w:val="21"/>
          <w:spacing w:val="2"/>
        </w:rPr>
        <w:t>间传输的文件</w:t>
      </w:r>
      <w:r>
        <w:rPr>
          <w:sz w:val="21"/>
          <w:szCs w:val="21"/>
        </w:rPr>
        <w:t xml:space="preserve"> </w:t>
      </w:r>
      <w:r>
        <w:rPr>
          <w:sz w:val="21"/>
          <w:szCs w:val="21"/>
          <w:spacing w:val="3"/>
        </w:rPr>
        <w:t>均经过该</w:t>
      </w:r>
      <w:r>
        <w:rPr>
          <w:sz w:val="21"/>
          <w:szCs w:val="21"/>
          <w:spacing w:val="-57"/>
        </w:rPr>
        <w:t xml:space="preserve"> </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3"/>
        </w:rPr>
        <w:t xml:space="preserve"> </w:t>
      </w:r>
      <w:r>
        <w:rPr>
          <w:sz w:val="21"/>
          <w:szCs w:val="21"/>
          <w:spacing w:val="3"/>
        </w:rPr>
        <w:t>进行传输；非集中式数据交换一般为网状结构，数据提供方和接收方系统可</w:t>
      </w:r>
      <w:r>
        <w:rPr>
          <w:sz w:val="21"/>
          <w:szCs w:val="21"/>
        </w:rPr>
        <w:t xml:space="preserve"> </w:t>
      </w:r>
      <w:r>
        <w:rPr>
          <w:sz w:val="21"/>
          <w:szCs w:val="21"/>
          <w:spacing w:val="-3"/>
        </w:rPr>
        <w:t>根据需要进行任意点对点传输，不需要经过中间环节的系统进行路由。</w:t>
      </w:r>
      <w:r>
        <w:rPr>
          <w:sz w:val="21"/>
          <w:szCs w:val="21"/>
          <w:spacing w:val="42"/>
        </w:rPr>
        <w:t xml:space="preserve"> </w:t>
      </w:r>
      <w:r>
        <w:rPr>
          <w:sz w:val="21"/>
          <w:szCs w:val="21"/>
          <w:spacing w:val="-3"/>
        </w:rPr>
        <w:t>一般来说，大多数银</w:t>
      </w:r>
      <w:r>
        <w:rPr>
          <w:sz w:val="21"/>
          <w:szCs w:val="21"/>
        </w:rPr>
        <w:t xml:space="preserve"> </w:t>
      </w:r>
      <w:r>
        <w:rPr>
          <w:sz w:val="21"/>
          <w:szCs w:val="21"/>
          <w:spacing w:val="9"/>
        </w:rPr>
        <w:t>行，特别是大型商业银行倾向于采用“集中式数据交换模式(如中国工</w:t>
      </w:r>
      <w:r>
        <w:rPr>
          <w:sz w:val="21"/>
          <w:szCs w:val="21"/>
          <w:spacing w:val="8"/>
        </w:rPr>
        <w:t>商银行、中国建设</w:t>
      </w:r>
      <w:r>
        <w:rPr>
          <w:sz w:val="21"/>
          <w:szCs w:val="21"/>
        </w:rPr>
        <w:t xml:space="preserve"> </w:t>
      </w:r>
      <w:r>
        <w:rPr>
          <w:sz w:val="16"/>
          <w:szCs w:val="16"/>
          <w:spacing w:val="-9"/>
        </w:rPr>
        <w:t>银 行</w:t>
      </w:r>
      <w:r>
        <w:rPr>
          <w:sz w:val="16"/>
          <w:szCs w:val="16"/>
          <w:spacing w:val="-18"/>
        </w:rPr>
        <w:t xml:space="preserve"> </w:t>
      </w:r>
      <w:r>
        <w:rPr>
          <w:sz w:val="16"/>
          <w:szCs w:val="16"/>
          <w:spacing w:val="-9"/>
        </w:rPr>
        <w:t>) 为</w:t>
      </w:r>
      <w:r>
        <w:rPr>
          <w:sz w:val="16"/>
          <w:szCs w:val="16"/>
          <w:spacing w:val="-17"/>
        </w:rPr>
        <w:t xml:space="preserve"> </w:t>
      </w:r>
      <w:r>
        <w:rPr>
          <w:sz w:val="16"/>
          <w:szCs w:val="16"/>
          <w:spacing w:val="-9"/>
        </w:rPr>
        <w:t>主 ，</w:t>
      </w:r>
      <w:r>
        <w:rPr>
          <w:sz w:val="16"/>
          <w:szCs w:val="16"/>
          <w:spacing w:val="-17"/>
        </w:rPr>
        <w:t xml:space="preserve"> </w:t>
      </w:r>
      <w:r>
        <w:rPr>
          <w:sz w:val="16"/>
          <w:szCs w:val="16"/>
          <w:spacing w:val="-9"/>
        </w:rPr>
        <w:t>各</w:t>
      </w:r>
      <w:r>
        <w:rPr>
          <w:sz w:val="16"/>
          <w:szCs w:val="16"/>
          <w:spacing w:val="-19"/>
        </w:rPr>
        <w:t xml:space="preserve"> </w:t>
      </w:r>
      <w:r>
        <w:rPr>
          <w:sz w:val="16"/>
          <w:szCs w:val="16"/>
          <w:spacing w:val="-9"/>
        </w:rPr>
        <w:t>种</w:t>
      </w:r>
      <w:r>
        <w:rPr>
          <w:sz w:val="16"/>
          <w:szCs w:val="16"/>
          <w:spacing w:val="-16"/>
        </w:rPr>
        <w:t xml:space="preserve"> </w:t>
      </w:r>
      <w:r>
        <w:rPr>
          <w:sz w:val="16"/>
          <w:szCs w:val="16"/>
          <w:spacing w:val="-9"/>
        </w:rPr>
        <w:t>非</w:t>
      </w:r>
      <w:r>
        <w:rPr>
          <w:sz w:val="16"/>
          <w:szCs w:val="16"/>
          <w:spacing w:val="-19"/>
        </w:rPr>
        <w:t xml:space="preserve"> </w:t>
      </w:r>
      <w:r>
        <w:rPr>
          <w:sz w:val="16"/>
          <w:szCs w:val="16"/>
          <w:spacing w:val="-9"/>
        </w:rPr>
        <w:t>集 中 的 点</w:t>
      </w:r>
      <w:r>
        <w:rPr>
          <w:sz w:val="16"/>
          <w:szCs w:val="16"/>
          <w:spacing w:val="-19"/>
        </w:rPr>
        <w:t xml:space="preserve"> </w:t>
      </w:r>
      <w:r>
        <w:rPr>
          <w:sz w:val="16"/>
          <w:szCs w:val="16"/>
          <w:spacing w:val="-9"/>
        </w:rPr>
        <w:t>对 点</w:t>
      </w:r>
      <w:r>
        <w:rPr>
          <w:sz w:val="16"/>
          <w:szCs w:val="16"/>
          <w:spacing w:val="-16"/>
        </w:rPr>
        <w:t xml:space="preserve"> </w:t>
      </w:r>
      <w:r>
        <w:rPr>
          <w:sz w:val="16"/>
          <w:szCs w:val="16"/>
          <w:spacing w:val="-9"/>
        </w:rPr>
        <w:t>交</w:t>
      </w:r>
      <w:r>
        <w:rPr>
          <w:sz w:val="16"/>
          <w:szCs w:val="16"/>
          <w:spacing w:val="-17"/>
        </w:rPr>
        <w:t xml:space="preserve"> </w:t>
      </w:r>
      <w:r>
        <w:rPr>
          <w:sz w:val="16"/>
          <w:szCs w:val="16"/>
          <w:spacing w:val="-9"/>
        </w:rPr>
        <w:t>换</w:t>
      </w:r>
      <w:r>
        <w:rPr>
          <w:sz w:val="16"/>
          <w:szCs w:val="16"/>
          <w:spacing w:val="-20"/>
        </w:rPr>
        <w:t xml:space="preserve"> </w:t>
      </w:r>
      <w:r>
        <w:rPr>
          <w:sz w:val="16"/>
          <w:szCs w:val="16"/>
          <w:spacing w:val="-10"/>
        </w:rPr>
        <w:t>模</w:t>
      </w:r>
      <w:r>
        <w:rPr>
          <w:sz w:val="16"/>
          <w:szCs w:val="16"/>
          <w:spacing w:val="-15"/>
        </w:rPr>
        <w:t xml:space="preserve"> </w:t>
      </w:r>
      <w:r>
        <w:rPr>
          <w:sz w:val="16"/>
          <w:szCs w:val="16"/>
          <w:spacing w:val="-10"/>
        </w:rPr>
        <w:t>式</w:t>
      </w:r>
      <w:r>
        <w:rPr>
          <w:sz w:val="16"/>
          <w:szCs w:val="16"/>
          <w:spacing w:val="-17"/>
        </w:rPr>
        <w:t xml:space="preserve"> </w:t>
      </w:r>
      <w:r>
        <w:rPr>
          <w:sz w:val="16"/>
          <w:szCs w:val="16"/>
          <w:spacing w:val="-10"/>
        </w:rPr>
        <w:t>为</w:t>
      </w:r>
      <w:r>
        <w:rPr>
          <w:sz w:val="16"/>
          <w:szCs w:val="16"/>
          <w:spacing w:val="-18"/>
        </w:rPr>
        <w:t xml:space="preserve"> </w:t>
      </w:r>
      <w:r>
        <w:rPr>
          <w:sz w:val="16"/>
          <w:szCs w:val="16"/>
          <w:spacing w:val="-10"/>
        </w:rPr>
        <w:t>辅 ”</w:t>
      </w:r>
      <w:r>
        <w:rPr>
          <w:sz w:val="16"/>
          <w:szCs w:val="16"/>
          <w:spacing w:val="-27"/>
        </w:rPr>
        <w:t xml:space="preserve"> </w:t>
      </w:r>
      <w:r>
        <w:rPr>
          <w:sz w:val="16"/>
          <w:szCs w:val="16"/>
          <w:spacing w:val="-10"/>
        </w:rPr>
        <w:t>的</w:t>
      </w:r>
      <w:r>
        <w:rPr>
          <w:sz w:val="16"/>
          <w:szCs w:val="16"/>
          <w:spacing w:val="-15"/>
        </w:rPr>
        <w:t xml:space="preserve"> </w:t>
      </w:r>
      <w:r>
        <w:rPr>
          <w:sz w:val="16"/>
          <w:szCs w:val="16"/>
          <w:spacing w:val="-10"/>
        </w:rPr>
        <w:t>交</w:t>
      </w:r>
      <w:r>
        <w:rPr>
          <w:sz w:val="16"/>
          <w:szCs w:val="16"/>
          <w:spacing w:val="-18"/>
        </w:rPr>
        <w:t xml:space="preserve"> </w:t>
      </w:r>
      <w:r>
        <w:rPr>
          <w:sz w:val="16"/>
          <w:szCs w:val="16"/>
          <w:spacing w:val="-10"/>
        </w:rPr>
        <w:t>换</w:t>
      </w:r>
      <w:r>
        <w:rPr>
          <w:sz w:val="16"/>
          <w:szCs w:val="16"/>
          <w:spacing w:val="-18"/>
        </w:rPr>
        <w:t xml:space="preserve"> </w:t>
      </w:r>
      <w:r>
        <w:rPr>
          <w:sz w:val="16"/>
          <w:szCs w:val="16"/>
          <w:spacing w:val="-10"/>
        </w:rPr>
        <w:t>体</w:t>
      </w:r>
      <w:r>
        <w:rPr>
          <w:sz w:val="16"/>
          <w:szCs w:val="16"/>
          <w:spacing w:val="-16"/>
        </w:rPr>
        <w:t xml:space="preserve"> </w:t>
      </w:r>
      <w:r>
        <w:rPr>
          <w:sz w:val="16"/>
          <w:szCs w:val="16"/>
          <w:spacing w:val="-10"/>
        </w:rPr>
        <w:t>系</w:t>
      </w:r>
      <w:r>
        <w:rPr>
          <w:sz w:val="16"/>
          <w:szCs w:val="16"/>
          <w:spacing w:val="-18"/>
        </w:rPr>
        <w:t xml:space="preserve"> </w:t>
      </w:r>
      <w:r>
        <w:rPr>
          <w:sz w:val="16"/>
          <w:szCs w:val="16"/>
          <w:spacing w:val="-10"/>
        </w:rPr>
        <w:t>架</w:t>
      </w:r>
      <w:r>
        <w:rPr>
          <w:sz w:val="16"/>
          <w:szCs w:val="16"/>
          <w:spacing w:val="-17"/>
        </w:rPr>
        <w:t xml:space="preserve"> </w:t>
      </w:r>
      <w:r>
        <w:rPr>
          <w:sz w:val="16"/>
          <w:szCs w:val="16"/>
          <w:spacing w:val="-10"/>
        </w:rPr>
        <w:t>构 ，</w:t>
      </w:r>
      <w:r>
        <w:rPr>
          <w:sz w:val="16"/>
          <w:szCs w:val="16"/>
          <w:spacing w:val="-16"/>
        </w:rPr>
        <w:t xml:space="preserve"> </w:t>
      </w:r>
      <w:r>
        <w:rPr>
          <w:sz w:val="16"/>
          <w:szCs w:val="16"/>
          <w:spacing w:val="-10"/>
        </w:rPr>
        <w:t>如 图 1</w:t>
      </w:r>
      <w:r>
        <w:rPr>
          <w:sz w:val="16"/>
          <w:szCs w:val="16"/>
          <w:spacing w:val="-17"/>
        </w:rPr>
        <w:t xml:space="preserve"> </w:t>
      </w:r>
      <w:r>
        <w:rPr>
          <w:sz w:val="16"/>
          <w:szCs w:val="16"/>
          <w:spacing w:val="-10"/>
        </w:rPr>
        <w:t>0</w:t>
      </w:r>
      <w:r>
        <w:rPr>
          <w:sz w:val="16"/>
          <w:szCs w:val="16"/>
          <w:spacing w:val="-20"/>
        </w:rPr>
        <w:t xml:space="preserve"> </w:t>
      </w:r>
      <w:r>
        <w:rPr>
          <w:sz w:val="16"/>
          <w:szCs w:val="16"/>
          <w:spacing w:val="-10"/>
        </w:rPr>
        <w:t>- 1</w:t>
      </w:r>
      <w:r>
        <w:rPr>
          <w:sz w:val="16"/>
          <w:szCs w:val="16"/>
          <w:spacing w:val="-19"/>
        </w:rPr>
        <w:t xml:space="preserve"> </w:t>
      </w:r>
      <w:r>
        <w:rPr>
          <w:sz w:val="16"/>
          <w:szCs w:val="16"/>
          <w:spacing w:val="-10"/>
        </w:rPr>
        <w:t>所</w:t>
      </w:r>
      <w:r>
        <w:rPr>
          <w:sz w:val="16"/>
          <w:szCs w:val="16"/>
          <w:spacing w:val="-18"/>
        </w:rPr>
        <w:t xml:space="preserve"> </w:t>
      </w:r>
      <w:r>
        <w:rPr>
          <w:sz w:val="16"/>
          <w:szCs w:val="16"/>
          <w:spacing w:val="-10"/>
        </w:rPr>
        <w:t>示</w:t>
      </w:r>
      <w:r>
        <w:rPr>
          <w:sz w:val="16"/>
          <w:szCs w:val="16"/>
          <w:spacing w:val="-25"/>
        </w:rPr>
        <w:t xml:space="preserve"> </w:t>
      </w:r>
      <w:r>
        <w:rPr>
          <w:sz w:val="16"/>
          <w:szCs w:val="16"/>
          <w:spacing w:val="-10"/>
        </w:rPr>
        <w:t>。</w:t>
      </w:r>
    </w:p>
    <w:p>
      <w:pPr>
        <w:pStyle w:val="BodyText"/>
        <w:ind w:firstLine="240"/>
        <w:spacing w:before="234" w:line="3400" w:lineRule="exact"/>
        <w:rPr/>
      </w:pPr>
      <w:r>
        <w:rPr>
          <w:position w:val="-67"/>
        </w:rPr>
        <w:pict>
          <v:group id="_x0000_s1582" style="mso-position-vertical-relative:line;mso-position-horizontal-relative:char;width:404.5pt;height:170pt;" filled="false" stroked="false" coordsize="8090,3400" coordorigin="0,0">
            <v:shape id="_x0000_s1584" style="position:absolute;left:0;top:0;width:8090;height:3400;" filled="false" stroked="false" type="#_x0000_t75">
              <v:imagedata o:title="" r:id="rId283"/>
            </v:shape>
            <v:shape id="_x0000_s1586" style="position:absolute;left:129;top:166;width:4737;height:3030;" filled="false" stroked="false" type="#_x0000_t202">
              <v:fill on="false"/>
              <v:stroke on="false"/>
              <v:path/>
              <v:imagedata o:title=""/>
              <o:lock v:ext="edit" aspectratio="false"/>
              <v:textbox inset="0mm,0mm,0mm,0mm">
                <w:txbxContent>
                  <w:p>
                    <w:pPr>
                      <w:ind w:left="30"/>
                      <w:spacing w:before="20" w:line="208" w:lineRule="auto"/>
                      <w:rPr>
                        <w:rFonts w:ascii="SimSun" w:hAnsi="SimSun" w:eastAsia="SimSun" w:cs="SimSun"/>
                        <w:sz w:val="16"/>
                        <w:szCs w:val="16"/>
                      </w:rPr>
                    </w:pPr>
                    <w:r>
                      <w:rPr>
                        <w:rFonts w:ascii="SimSun" w:hAnsi="SimSun" w:eastAsia="SimSun" w:cs="SimSun"/>
                        <w:sz w:val="16"/>
                        <w:szCs w:val="16"/>
                        <w:spacing w:val="-12"/>
                      </w:rPr>
                      <w:t>非集</w:t>
                    </w:r>
                  </w:p>
                  <w:p>
                    <w:pPr>
                      <w:ind w:left="30"/>
                      <w:spacing w:line="206" w:lineRule="auto"/>
                      <w:rPr>
                        <w:rFonts w:ascii="SimSun" w:hAnsi="SimSun" w:eastAsia="SimSun" w:cs="SimSun"/>
                        <w:sz w:val="16"/>
                        <w:szCs w:val="16"/>
                      </w:rPr>
                    </w:pPr>
                    <w:r>
                      <w:rPr>
                        <w:rFonts w:ascii="SimSun" w:hAnsi="SimSun" w:eastAsia="SimSun" w:cs="SimSun"/>
                        <w:sz w:val="16"/>
                        <w:szCs w:val="16"/>
                        <w:spacing w:val="-6"/>
                      </w:rPr>
                      <w:t>中式</w:t>
                    </w:r>
                  </w:p>
                  <w:p>
                    <w:pPr>
                      <w:ind w:left="30"/>
                      <w:spacing w:line="208" w:lineRule="auto"/>
                      <w:rPr>
                        <w:rFonts w:ascii="SimSun" w:hAnsi="SimSun" w:eastAsia="SimSun" w:cs="SimSun"/>
                        <w:sz w:val="16"/>
                        <w:szCs w:val="16"/>
                      </w:rPr>
                    </w:pPr>
                    <w:r>
                      <w:rPr>
                        <w:rFonts w:ascii="SimSun" w:hAnsi="SimSun" w:eastAsia="SimSun" w:cs="SimSun"/>
                        <w:sz w:val="16"/>
                        <w:szCs w:val="16"/>
                        <w:spacing w:val="-2"/>
                      </w:rPr>
                      <w:t>数据</w:t>
                    </w:r>
                  </w:p>
                  <w:p>
                    <w:pPr>
                      <w:ind w:left="30"/>
                      <w:spacing w:line="195" w:lineRule="auto"/>
                      <w:rPr>
                        <w:rFonts w:ascii="SimSun" w:hAnsi="SimSun" w:eastAsia="SimSun" w:cs="SimSun"/>
                        <w:sz w:val="16"/>
                        <w:szCs w:val="16"/>
                      </w:rPr>
                    </w:pPr>
                    <w:r>
                      <w:rPr>
                        <w:rFonts w:ascii="SimSun" w:hAnsi="SimSun" w:eastAsia="SimSun" w:cs="SimSun"/>
                        <w:sz w:val="16"/>
                        <w:szCs w:val="16"/>
                        <w:spacing w:val="-3"/>
                      </w:rPr>
                      <w:t>交换</w:t>
                    </w:r>
                  </w:p>
                  <w:p>
                    <w:pPr>
                      <w:ind w:left="30"/>
                      <w:spacing w:line="219" w:lineRule="auto"/>
                      <w:rPr>
                        <w:rFonts w:ascii="SimSun" w:hAnsi="SimSun" w:eastAsia="SimSun" w:cs="SimSun"/>
                        <w:sz w:val="16"/>
                        <w:szCs w:val="16"/>
                      </w:rPr>
                    </w:pPr>
                    <w:r>
                      <w:rPr>
                        <w:rFonts w:ascii="SimSun" w:hAnsi="SimSun" w:eastAsia="SimSun" w:cs="SimSun"/>
                        <w:sz w:val="16"/>
                        <w:szCs w:val="16"/>
                        <w:spacing w:val="-2"/>
                      </w:rPr>
                      <w:t>模式</w:t>
                    </w:r>
                  </w:p>
                  <w:p>
                    <w:pPr>
                      <w:ind w:left="619"/>
                      <w:spacing w:before="130" w:line="219" w:lineRule="auto"/>
                      <w:rPr>
                        <w:rFonts w:ascii="SimSun" w:hAnsi="SimSun" w:eastAsia="SimSun" w:cs="SimSun"/>
                        <w:sz w:val="16"/>
                        <w:szCs w:val="16"/>
                      </w:rPr>
                    </w:pPr>
                    <w:r>
                      <w:rPr>
                        <w:rFonts w:ascii="SimSun" w:hAnsi="SimSun" w:eastAsia="SimSun" w:cs="SimSun"/>
                        <w:sz w:val="16"/>
                        <w:szCs w:val="16"/>
                        <w:spacing w:val="-9"/>
                      </w:rPr>
                      <w:t>核心银行系统</w:t>
                    </w:r>
                  </w:p>
                  <w:p>
                    <w:pPr>
                      <w:ind w:left="590"/>
                      <w:spacing w:line="184" w:lineRule="auto"/>
                      <w:rPr>
                        <w:rFonts w:ascii="SimSun" w:hAnsi="SimSun" w:eastAsia="SimSun" w:cs="SimSun"/>
                        <w:sz w:val="16"/>
                        <w:szCs w:val="16"/>
                      </w:rPr>
                    </w:pPr>
                    <w:r>
                      <w:rPr>
                        <w:rFonts w:ascii="SimSun" w:hAnsi="SimSun" w:eastAsia="SimSun" w:cs="SimSun"/>
                        <w:sz w:val="16"/>
                        <w:szCs w:val="16"/>
                        <w:spacing w:val="-14"/>
                      </w:rPr>
                      <w:t>(实时金融业务</w:t>
                    </w:r>
                  </w:p>
                  <w:p>
                    <w:pPr>
                      <w:ind w:left="740"/>
                      <w:spacing w:before="1" w:line="219" w:lineRule="auto"/>
                      <w:rPr>
                        <w:rFonts w:ascii="SimSun" w:hAnsi="SimSun" w:eastAsia="SimSun" w:cs="SimSun"/>
                        <w:sz w:val="16"/>
                        <w:szCs w:val="16"/>
                      </w:rPr>
                    </w:pPr>
                    <w:r>
                      <w:rPr>
                        <w:rFonts w:ascii="SimSun" w:hAnsi="SimSun" w:eastAsia="SimSun" w:cs="SimSun"/>
                        <w:sz w:val="16"/>
                        <w:szCs w:val="16"/>
                        <w:spacing w:val="5"/>
                      </w:rPr>
                      <w:t>数据处理)</w:t>
                    </w:r>
                  </w:p>
                  <w:p>
                    <w:pPr>
                      <w:ind w:left="30"/>
                      <w:spacing w:before="49" w:line="185" w:lineRule="auto"/>
                      <w:rPr>
                        <w:rFonts w:ascii="SimSun" w:hAnsi="SimSun" w:eastAsia="SimSun" w:cs="SimSun"/>
                        <w:sz w:val="16"/>
                        <w:szCs w:val="16"/>
                      </w:rPr>
                    </w:pPr>
                    <w:r>
                      <w:rPr>
                        <w:rFonts w:ascii="SimSun" w:hAnsi="SimSun" w:eastAsia="SimSun" w:cs="SimSun"/>
                        <w:sz w:val="16"/>
                        <w:szCs w:val="16"/>
                        <w:spacing w:val="-2"/>
                      </w:rPr>
                      <w:t>集中</w:t>
                    </w:r>
                  </w:p>
                  <w:p>
                    <w:pPr>
                      <w:ind w:left="30"/>
                      <w:spacing w:line="196" w:lineRule="auto"/>
                      <w:rPr>
                        <w:rFonts w:ascii="SimSun" w:hAnsi="SimSun" w:eastAsia="SimSun" w:cs="SimSun"/>
                        <w:sz w:val="16"/>
                        <w:szCs w:val="16"/>
                      </w:rPr>
                    </w:pPr>
                    <w:r>
                      <w:rPr>
                        <w:rFonts w:ascii="SimSun" w:hAnsi="SimSun" w:eastAsia="SimSun" w:cs="SimSun"/>
                        <w:sz w:val="16"/>
                        <w:szCs w:val="16"/>
                        <w:spacing w:val="-3"/>
                      </w:rPr>
                      <w:t>式数</w:t>
                    </w:r>
                  </w:p>
                  <w:p>
                    <w:pPr>
                      <w:ind w:left="30"/>
                      <w:spacing w:before="1" w:line="196" w:lineRule="auto"/>
                      <w:rPr>
                        <w:rFonts w:ascii="SimSun" w:hAnsi="SimSun" w:eastAsia="SimSun" w:cs="SimSun"/>
                        <w:sz w:val="16"/>
                        <w:szCs w:val="16"/>
                      </w:rPr>
                    </w:pPr>
                    <w:r>
                      <w:rPr>
                        <w:rFonts w:ascii="SimSun" w:hAnsi="SimSun" w:eastAsia="SimSun" w:cs="SimSun"/>
                        <w:sz w:val="16"/>
                        <w:szCs w:val="16"/>
                        <w:spacing w:val="-2"/>
                      </w:rPr>
                      <w:t>据交</w:t>
                    </w:r>
                  </w:p>
                  <w:p>
                    <w:pPr>
                      <w:ind w:left="20"/>
                      <w:spacing w:before="1" w:line="219" w:lineRule="auto"/>
                      <w:rPr>
                        <w:rFonts w:ascii="SimHei" w:hAnsi="SimHei" w:eastAsia="SimHei" w:cs="SimHei"/>
                        <w:sz w:val="16"/>
                        <w:szCs w:val="16"/>
                      </w:rPr>
                    </w:pPr>
                    <w:r>
                      <w:rPr>
                        <w:rFonts w:ascii="SimHei" w:hAnsi="SimHei" w:eastAsia="SimHei" w:cs="SimHei"/>
                        <w:sz w:val="16"/>
                        <w:szCs w:val="16"/>
                        <w:spacing w:val="-2"/>
                      </w:rPr>
                      <w:t>换模</w:t>
                    </w:r>
                  </w:p>
                  <w:p>
                    <w:pPr>
                      <w:ind w:left="30"/>
                      <w:spacing w:before="1" w:line="220" w:lineRule="auto"/>
                      <w:rPr>
                        <w:rFonts w:ascii="SimSun" w:hAnsi="SimSun" w:eastAsia="SimSun" w:cs="SimSun"/>
                        <w:sz w:val="16"/>
                        <w:szCs w:val="16"/>
                      </w:rPr>
                    </w:pPr>
                    <w:r>
                      <w:rPr>
                        <w:rFonts w:ascii="SimSun" w:hAnsi="SimSun" w:eastAsia="SimSun" w:cs="SimSun"/>
                        <w:sz w:val="16"/>
                        <w:szCs w:val="16"/>
                      </w:rPr>
                      <w:t>式</w:t>
                    </w:r>
                  </w:p>
                  <w:p>
                    <w:pPr>
                      <w:spacing w:line="273" w:lineRule="auto"/>
                      <w:rPr>
                        <w:rFonts w:ascii="Arial"/>
                        <w:sz w:val="21"/>
                      </w:rPr>
                    </w:pPr>
                    <w:r/>
                  </w:p>
                  <w:p>
                    <w:pPr>
                      <w:ind w:right="7"/>
                      <w:spacing w:before="53" w:line="219" w:lineRule="auto"/>
                      <w:jc w:val="right"/>
                      <w:rPr>
                        <w:rFonts w:ascii="SimSun" w:hAnsi="SimSun" w:eastAsia="SimSun" w:cs="SimSun"/>
                        <w:sz w:val="16"/>
                        <w:szCs w:val="16"/>
                      </w:rPr>
                    </w:pPr>
                    <w:r>
                      <w:rPr>
                        <w:rFonts w:ascii="SimSun" w:hAnsi="SimSun" w:eastAsia="SimSun" w:cs="SimSun"/>
                        <w:sz w:val="16"/>
                        <w:szCs w:val="16"/>
                        <w:spacing w:val="-12"/>
                      </w:rPr>
                      <w:t>集中式数据交换系统</w:t>
                    </w:r>
                  </w:p>
                </w:txbxContent>
              </v:textbox>
            </v:shape>
            <v:shape id="_x0000_s1588" style="position:absolute;left:6739;top:1176;width:979;height:380;" filled="false" stroked="false" type="#_x0000_t202">
              <v:fill on="false"/>
              <v:stroke on="false"/>
              <v:path/>
              <v:imagedata o:title=""/>
              <o:lock v:ext="edit" aspectratio="false"/>
              <v:textbox inset="0mm,0mm,0mm,0mm">
                <w:txbxContent>
                  <w:p>
                    <w:pPr>
                      <w:ind w:left="20"/>
                      <w:spacing w:before="19" w:line="208" w:lineRule="auto"/>
                      <w:rPr>
                        <w:rFonts w:ascii="SimSun" w:hAnsi="SimSun" w:eastAsia="SimSun" w:cs="SimSun"/>
                        <w:sz w:val="16"/>
                        <w:szCs w:val="16"/>
                      </w:rPr>
                    </w:pPr>
                    <w:r>
                      <w:rPr>
                        <w:rFonts w:ascii="SimSun" w:hAnsi="SimSun" w:eastAsia="SimSun" w:cs="SimSun"/>
                        <w:sz w:val="16"/>
                        <w:szCs w:val="16"/>
                        <w:spacing w:val="-13"/>
                      </w:rPr>
                      <w:t>外围系统(数据</w:t>
                    </w:r>
                  </w:p>
                  <w:p>
                    <w:pPr>
                      <w:ind w:left="330"/>
                      <w:spacing w:line="219" w:lineRule="auto"/>
                      <w:rPr>
                        <w:rFonts w:ascii="SimSun" w:hAnsi="SimSun" w:eastAsia="SimSun" w:cs="SimSun"/>
                        <w:sz w:val="16"/>
                        <w:szCs w:val="16"/>
                      </w:rPr>
                    </w:pPr>
                    <w:r>
                      <w:rPr>
                        <w:rFonts w:ascii="SimSun" w:hAnsi="SimSun" w:eastAsia="SimSun" w:cs="SimSun"/>
                        <w:sz w:val="16"/>
                        <w:szCs w:val="16"/>
                        <w:spacing w:val="-12"/>
                        <w:w w:val="97"/>
                      </w:rPr>
                      <w:t>仓库)</w:t>
                    </w:r>
                  </w:p>
                </w:txbxContent>
              </v:textbox>
            </v:shape>
            <v:shape id="_x0000_s1590" style="position:absolute;left:4430;top:1186;width:858;height:392;" filled="false" stroked="false" type="#_x0000_t202">
              <v:fill on="false"/>
              <v:stroke on="false"/>
              <v:path/>
              <v:imagedata o:title=""/>
              <o:lock v:ext="edit" aspectratio="false"/>
              <v:textbox inset="0mm,0mm,0mm,0mm">
                <w:txbxContent>
                  <w:p>
                    <w:pPr>
                      <w:ind w:left="158" w:right="20" w:hanging="139"/>
                      <w:spacing w:before="19" w:line="221" w:lineRule="auto"/>
                      <w:rPr>
                        <w:rFonts w:ascii="SimSun" w:hAnsi="SimSun" w:eastAsia="SimSun" w:cs="SimSun"/>
                        <w:sz w:val="16"/>
                        <w:szCs w:val="16"/>
                      </w:rPr>
                    </w:pPr>
                    <w:r>
                      <w:rPr>
                        <w:rFonts w:ascii="SimSun" w:hAnsi="SimSun" w:eastAsia="SimSun" w:cs="SimSun"/>
                        <w:sz w:val="16"/>
                        <w:szCs w:val="16"/>
                        <w:spacing w:val="-11"/>
                      </w:rPr>
                      <w:t>外围系统(报</w:t>
                    </w:r>
                    <w:r>
                      <w:rPr>
                        <w:rFonts w:ascii="SimSun" w:hAnsi="SimSun" w:eastAsia="SimSun" w:cs="SimSun"/>
                        <w:sz w:val="16"/>
                        <w:szCs w:val="16"/>
                        <w:spacing w:val="2"/>
                      </w:rPr>
                      <w:t xml:space="preserve"> </w:t>
                    </w:r>
                    <w:r>
                      <w:rPr>
                        <w:rFonts w:ascii="SimSun" w:hAnsi="SimSun" w:eastAsia="SimSun" w:cs="SimSun"/>
                        <w:sz w:val="16"/>
                        <w:szCs w:val="16"/>
                        <w:spacing w:val="-2"/>
                      </w:rPr>
                      <w:t>表统计)</w:t>
                    </w:r>
                  </w:p>
                </w:txbxContent>
              </v:textbox>
            </v:shape>
            <v:shape id="_x0000_s1592" style="position:absolute;left:3300;top:1187;width:863;height:370;" filled="false" stroked="false" type="#_x0000_t202">
              <v:fill on="false"/>
              <v:stroke on="false"/>
              <v:path/>
              <v:imagedata o:title=""/>
              <o:lock v:ext="edit" aspectratio="false"/>
              <v:textbox inset="0mm,0mm,0mm,0mm">
                <w:txbxContent>
                  <w:p>
                    <w:pPr>
                      <w:ind w:left="39" w:right="20" w:hanging="19"/>
                      <w:spacing w:before="20" w:line="207" w:lineRule="auto"/>
                      <w:rPr>
                        <w:rFonts w:ascii="SimSun" w:hAnsi="SimSun" w:eastAsia="SimSun" w:cs="SimSun"/>
                        <w:sz w:val="16"/>
                        <w:szCs w:val="16"/>
                      </w:rPr>
                    </w:pPr>
                    <w:r>
                      <w:rPr>
                        <w:rFonts w:ascii="SimSun" w:hAnsi="SimSun" w:eastAsia="SimSun" w:cs="SimSun"/>
                        <w:sz w:val="16"/>
                        <w:szCs w:val="16"/>
                        <w:spacing w:val="-14"/>
                      </w:rPr>
                      <w:t>外围系统(金</w:t>
                    </w:r>
                    <w:r>
                      <w:rPr>
                        <w:rFonts w:ascii="SimSun" w:hAnsi="SimSun" w:eastAsia="SimSun" w:cs="SimSun"/>
                        <w:sz w:val="16"/>
                        <w:szCs w:val="16"/>
                      </w:rPr>
                      <w:t xml:space="preserve"> </w:t>
                    </w:r>
                    <w:r>
                      <w:rPr>
                        <w:rFonts w:ascii="SimSun" w:hAnsi="SimSun" w:eastAsia="SimSun" w:cs="SimSun"/>
                        <w:sz w:val="16"/>
                        <w:szCs w:val="16"/>
                        <w:spacing w:val="-13"/>
                      </w:rPr>
                      <w:t>融产品销售)</w:t>
                    </w:r>
                  </w:p>
                </w:txbxContent>
              </v:textbox>
            </v:shape>
            <v:shape id="_x0000_s1594" style="position:absolute;left:5529;top:1187;width:856;height:370;" filled="false" stroked="false" type="#_x0000_t202">
              <v:fill on="false"/>
              <v:stroke on="false"/>
              <v:path/>
              <v:imagedata o:title=""/>
              <o:lock v:ext="edit" aspectratio="false"/>
              <v:textbox inset="0mm,0mm,0mm,0mm">
                <w:txbxContent>
                  <w:p>
                    <w:pPr>
                      <w:ind w:left="170" w:right="20" w:hanging="150"/>
                      <w:spacing w:before="20" w:line="208" w:lineRule="auto"/>
                      <w:rPr>
                        <w:rFonts w:ascii="SimSun" w:hAnsi="SimSun" w:eastAsia="SimSun" w:cs="SimSun"/>
                        <w:sz w:val="16"/>
                        <w:szCs w:val="16"/>
                      </w:rPr>
                    </w:pPr>
                    <w:r>
                      <w:rPr>
                        <w:rFonts w:ascii="SimSun" w:hAnsi="SimSun" w:eastAsia="SimSun" w:cs="SimSun"/>
                        <w:sz w:val="16"/>
                        <w:szCs w:val="16"/>
                        <w:spacing w:val="-16"/>
                        <w:w w:val="96"/>
                      </w:rPr>
                      <w:t>-外围系统(风</w:t>
                    </w:r>
                    <w:r>
                      <w:rPr>
                        <w:rFonts w:ascii="SimSun" w:hAnsi="SimSun" w:eastAsia="SimSun" w:cs="SimSun"/>
                        <w:sz w:val="16"/>
                        <w:szCs w:val="16"/>
                        <w:spacing w:val="5"/>
                      </w:rPr>
                      <w:t xml:space="preserve"> </w:t>
                    </w:r>
                    <w:r>
                      <w:rPr>
                        <w:rFonts w:ascii="SimSun" w:hAnsi="SimSun" w:eastAsia="SimSun" w:cs="SimSun"/>
                        <w:sz w:val="16"/>
                        <w:szCs w:val="16"/>
                        <w:spacing w:val="-4"/>
                      </w:rPr>
                      <w:t>险监控)</w:t>
                    </w:r>
                  </w:p>
                </w:txbxContent>
              </v:textbox>
            </v:shape>
            <v:shape id="_x0000_s1596" style="position:absolute;left:2060;top:1206;width:830;height:370;" filled="false" stroked="false" type="#_x0000_t202">
              <v:fill on="false"/>
              <v:stroke on="false"/>
              <v:path/>
              <v:imagedata o:title=""/>
              <o:lock v:ext="edit" aspectratio="false"/>
              <v:textbox inset="0mm,0mm,0mm,0mm">
                <w:txbxContent>
                  <w:p>
                    <w:pPr>
                      <w:ind w:left="158" w:right="20" w:hanging="139"/>
                      <w:spacing w:before="19" w:line="208" w:lineRule="auto"/>
                      <w:rPr>
                        <w:rFonts w:ascii="SimSun" w:hAnsi="SimSun" w:eastAsia="SimSun" w:cs="SimSun"/>
                        <w:sz w:val="16"/>
                        <w:szCs w:val="16"/>
                      </w:rPr>
                    </w:pPr>
                    <w:r>
                      <w:rPr>
                        <w:rFonts w:ascii="SimSun" w:hAnsi="SimSun" w:eastAsia="SimSun" w:cs="SimSun"/>
                        <w:sz w:val="16"/>
                        <w:szCs w:val="16"/>
                        <w:spacing w:val="-15"/>
                      </w:rPr>
                      <w:t>外围系统(信</w:t>
                    </w:r>
                    <w:r>
                      <w:rPr>
                        <w:rFonts w:ascii="SimSun" w:hAnsi="SimSun" w:eastAsia="SimSun" w:cs="SimSun"/>
                        <w:sz w:val="16"/>
                        <w:szCs w:val="16"/>
                      </w:rPr>
                      <w:t xml:space="preserve"> </w:t>
                    </w:r>
                    <w:r>
                      <w:rPr>
                        <w:rFonts w:ascii="SimSun" w:hAnsi="SimSun" w:eastAsia="SimSun" w:cs="SimSun"/>
                        <w:sz w:val="16"/>
                        <w:szCs w:val="16"/>
                        <w:spacing w:val="-6"/>
                      </w:rPr>
                      <w:t>贷审批)</w:t>
                    </w:r>
                  </w:p>
                </w:txbxContent>
              </v:textbox>
            </v:shape>
          </v:group>
        </w:pict>
      </w:r>
    </w:p>
    <w:p>
      <w:pPr>
        <w:pStyle w:val="BodyText"/>
        <w:ind w:left="2329"/>
        <w:spacing w:before="196" w:line="219" w:lineRule="auto"/>
        <w:rPr>
          <w:sz w:val="16"/>
          <w:szCs w:val="16"/>
        </w:rPr>
      </w:pPr>
      <w:r>
        <w:rPr>
          <w:sz w:val="16"/>
          <w:szCs w:val="16"/>
          <w:spacing w:val="24"/>
        </w:rPr>
        <w:t>图10-1  大型银行数据交换体系架构(数据中心)</w:t>
      </w:r>
    </w:p>
    <w:p>
      <w:pPr>
        <w:pStyle w:val="BodyText"/>
        <w:ind w:left="20" w:right="107" w:firstLine="380"/>
        <w:spacing w:before="172" w:line="247" w:lineRule="auto"/>
        <w:rPr>
          <w:sz w:val="21"/>
          <w:szCs w:val="21"/>
        </w:rPr>
      </w:pPr>
      <w:r>
        <w:rPr>
          <w:sz w:val="21"/>
          <w:szCs w:val="21"/>
          <w:spacing w:val="1"/>
        </w:rPr>
        <w:t>该体系架构具有较好的体系灵活性，可在交换效果和实现成本间取得较好平衡，主要原</w:t>
      </w:r>
      <w:r>
        <w:rPr>
          <w:sz w:val="21"/>
          <w:szCs w:val="21"/>
          <w:spacing w:val="18"/>
        </w:rPr>
        <w:t xml:space="preserve"> </w:t>
      </w:r>
      <w:r>
        <w:rPr>
          <w:sz w:val="21"/>
          <w:szCs w:val="21"/>
          <w:spacing w:val="-14"/>
        </w:rPr>
        <w:t>因如下：</w:t>
      </w:r>
    </w:p>
    <w:p>
      <w:pPr>
        <w:spacing w:line="247" w:lineRule="auto"/>
        <w:sectPr>
          <w:footerReference w:type="default" r:id="rId281"/>
          <w:pgSz w:w="9640" w:h="14400"/>
          <w:pgMar w:top="785" w:right="615" w:bottom="602" w:left="479" w:header="0" w:footer="443" w:gutter="0"/>
        </w:sectPr>
        <w:rPr>
          <w:sz w:val="21"/>
          <w:szCs w:val="21"/>
        </w:rPr>
      </w:pPr>
    </w:p>
    <w:p>
      <w:pPr>
        <w:ind w:left="6822"/>
        <w:spacing w:before="50" w:line="297" w:lineRule="exact"/>
        <w:rPr>
          <w:rFonts w:ascii="STHupo" w:hAnsi="STHupo" w:eastAsia="STHupo" w:cs="STHupo"/>
          <w:sz w:val="21"/>
          <w:szCs w:val="21"/>
        </w:rPr>
      </w:pPr>
      <w:r>
        <w:rPr>
          <w:rFonts w:ascii="SimHei" w:hAnsi="SimHei" w:eastAsia="SimHei" w:cs="SimHei"/>
          <w:sz w:val="21"/>
          <w:szCs w:val="21"/>
          <w:b/>
          <w:bCs/>
          <w:spacing w:val="-18"/>
          <w:position w:val="2"/>
        </w:rPr>
        <w:t>数据交换</w:t>
      </w:r>
      <w:r>
        <w:rPr>
          <w:rFonts w:ascii="SimHei" w:hAnsi="SimHei" w:eastAsia="SimHei" w:cs="SimHei"/>
          <w:sz w:val="21"/>
          <w:szCs w:val="21"/>
          <w:spacing w:val="-28"/>
          <w:position w:val="2"/>
        </w:rPr>
        <w:t xml:space="preserve"> </w:t>
      </w:r>
      <w:r>
        <w:rPr>
          <w:rFonts w:ascii="SimHei" w:hAnsi="SimHei" w:eastAsia="SimHei" w:cs="SimHei"/>
          <w:sz w:val="21"/>
          <w:szCs w:val="21"/>
          <w:spacing w:val="-18"/>
          <w:position w:val="2"/>
        </w:rPr>
        <w:t>|</w:t>
      </w:r>
      <w:r>
        <w:rPr>
          <w:rFonts w:ascii="STHupo" w:hAnsi="STHupo" w:eastAsia="STHupo" w:cs="STHupo"/>
          <w:sz w:val="21"/>
          <w:szCs w:val="21"/>
          <w:b/>
          <w:bCs/>
          <w:spacing w:val="-18"/>
          <w:position w:val="2"/>
        </w:rPr>
        <w:t>第10章</w:t>
      </w:r>
    </w:p>
    <w:p>
      <w:pPr>
        <w:pStyle w:val="BodyText"/>
        <w:ind w:right="116" w:firstLine="423"/>
        <w:spacing w:before="294" w:line="243" w:lineRule="auto"/>
        <w:rPr>
          <w:sz w:val="21"/>
          <w:szCs w:val="21"/>
        </w:rPr>
      </w:pPr>
      <w:r>
        <w:rPr>
          <w:rFonts w:ascii="SimHei" w:hAnsi="SimHei" w:eastAsia="SimHei" w:cs="SimHei"/>
          <w:sz w:val="21"/>
          <w:szCs w:val="21"/>
          <w:b/>
          <w:bCs/>
          <w:spacing w:val="8"/>
        </w:rPr>
        <w:t>(1)集中式交换模式</w:t>
      </w:r>
      <w:r>
        <w:rPr>
          <w:rFonts w:ascii="SimHei" w:hAnsi="SimHei" w:eastAsia="SimHei" w:cs="SimHei"/>
          <w:sz w:val="21"/>
          <w:szCs w:val="21"/>
          <w:spacing w:val="8"/>
        </w:rPr>
        <w:t xml:space="preserve">  </w:t>
      </w:r>
      <w:r>
        <w:rPr>
          <w:sz w:val="21"/>
          <w:szCs w:val="21"/>
          <w:spacing w:val="8"/>
        </w:rPr>
        <w:t>体系中“集中式交换模式”负责主体交换，满足大部分数据交</w:t>
      </w:r>
      <w:r>
        <w:rPr>
          <w:sz w:val="21"/>
          <w:szCs w:val="21"/>
          <w:spacing w:val="15"/>
        </w:rPr>
        <w:t xml:space="preserve"> </w:t>
      </w:r>
      <w:r>
        <w:rPr>
          <w:sz w:val="21"/>
          <w:szCs w:val="21"/>
        </w:rPr>
        <w:t>换需求。这种集中处理可达到以下效果：</w:t>
      </w:r>
    </w:p>
    <w:p>
      <w:pPr>
        <w:pStyle w:val="BodyText"/>
        <w:ind w:right="86" w:firstLine="145"/>
        <w:spacing w:before="79" w:line="250" w:lineRule="auto"/>
        <w:rPr>
          <w:sz w:val="21"/>
          <w:szCs w:val="21"/>
        </w:rPr>
      </w:pPr>
      <w:r>
        <w:rPr>
          <w:sz w:val="21"/>
          <w:szCs w:val="21"/>
          <w:spacing w:val="9"/>
        </w:rPr>
        <w:t>‘1)便于数据交换架构进行集中规划，通过为各应用提供统一的交</w:t>
      </w:r>
      <w:r>
        <w:rPr>
          <w:sz w:val="21"/>
          <w:szCs w:val="21"/>
          <w:spacing w:val="8"/>
        </w:rPr>
        <w:t>换处理功能，能节省</w:t>
      </w:r>
      <w:r>
        <w:rPr>
          <w:sz w:val="21"/>
          <w:szCs w:val="21"/>
        </w:rPr>
        <w:t xml:space="preserve"> </w:t>
      </w:r>
      <w:r>
        <w:rPr>
          <w:sz w:val="21"/>
          <w:szCs w:val="21"/>
          <w:spacing w:val="-5"/>
        </w:rPr>
        <w:t>数据交换的成本。</w:t>
      </w:r>
    </w:p>
    <w:p>
      <w:pPr>
        <w:pStyle w:val="BodyText"/>
        <w:ind w:right="96" w:firstLine="420"/>
        <w:spacing w:before="80" w:line="243" w:lineRule="auto"/>
        <w:rPr>
          <w:sz w:val="21"/>
          <w:szCs w:val="21"/>
        </w:rPr>
      </w:pPr>
      <w:r>
        <w:rPr>
          <w:sz w:val="21"/>
          <w:szCs w:val="21"/>
          <w:spacing w:val="13"/>
        </w:rPr>
        <w:t>2)便于集中进行高可用性容错机制建设，以较低的成本为整个交换系统提</w:t>
      </w:r>
      <w:r>
        <w:rPr>
          <w:sz w:val="21"/>
          <w:szCs w:val="21"/>
          <w:spacing w:val="12"/>
        </w:rPr>
        <w:t>供可用性</w:t>
      </w:r>
      <w:r>
        <w:rPr>
          <w:sz w:val="21"/>
          <w:szCs w:val="21"/>
        </w:rPr>
        <w:t xml:space="preserve"> </w:t>
      </w:r>
      <w:r>
        <w:rPr>
          <w:sz w:val="21"/>
          <w:szCs w:val="21"/>
          <w:spacing w:val="-4"/>
        </w:rPr>
        <w:t>保证。</w:t>
      </w:r>
    </w:p>
    <w:p>
      <w:pPr>
        <w:pStyle w:val="BodyText"/>
        <w:ind w:right="95" w:firstLine="420"/>
        <w:spacing w:before="57" w:line="242" w:lineRule="auto"/>
        <w:rPr>
          <w:sz w:val="21"/>
          <w:szCs w:val="21"/>
        </w:rPr>
      </w:pPr>
      <w:r>
        <w:rPr>
          <w:sz w:val="21"/>
          <w:szCs w:val="21"/>
          <w:spacing w:val="7"/>
        </w:rPr>
        <w:t>3)便于进行集中监控，能及时发现问题并进行针对性治理，相对于分散运维更能大幅</w:t>
      </w:r>
      <w:r>
        <w:rPr>
          <w:sz w:val="21"/>
          <w:szCs w:val="21"/>
          <w:spacing w:val="2"/>
        </w:rPr>
        <w:t xml:space="preserve"> </w:t>
      </w:r>
      <w:r>
        <w:rPr>
          <w:sz w:val="21"/>
          <w:szCs w:val="21"/>
          <w:spacing w:val="-5"/>
        </w:rPr>
        <w:t>度降低运维成本。</w:t>
      </w:r>
    </w:p>
    <w:p>
      <w:pPr>
        <w:pStyle w:val="BodyText"/>
        <w:ind w:left="420"/>
        <w:spacing w:before="72" w:line="219" w:lineRule="auto"/>
        <w:rPr>
          <w:sz w:val="21"/>
          <w:szCs w:val="21"/>
        </w:rPr>
      </w:pPr>
      <w:r>
        <w:rPr>
          <w:sz w:val="21"/>
          <w:szCs w:val="21"/>
          <w:spacing w:val="6"/>
        </w:rPr>
        <w:t>4)可充分利用网络、服务器和存储等硬件</w:t>
      </w:r>
      <w:r>
        <w:rPr>
          <w:sz w:val="21"/>
          <w:szCs w:val="21"/>
          <w:spacing w:val="5"/>
        </w:rPr>
        <w:t>设备资源，节省设备投入。</w:t>
      </w:r>
    </w:p>
    <w:p>
      <w:pPr>
        <w:pStyle w:val="BodyText"/>
        <w:ind w:right="116" w:firstLine="423"/>
        <w:spacing w:before="56" w:line="260" w:lineRule="auto"/>
        <w:rPr>
          <w:sz w:val="21"/>
          <w:szCs w:val="21"/>
        </w:rPr>
      </w:pPr>
      <w:r>
        <w:rPr>
          <w:rFonts w:ascii="SimHei" w:hAnsi="SimHei" w:eastAsia="SimHei" w:cs="SimHei"/>
          <w:sz w:val="21"/>
          <w:szCs w:val="21"/>
          <w:b/>
          <w:bCs/>
          <w:spacing w:val="8"/>
        </w:rPr>
        <w:t>(2)非集中的点对点交换模式</w:t>
      </w:r>
      <w:r>
        <w:rPr>
          <w:rFonts w:ascii="SimHei" w:hAnsi="SimHei" w:eastAsia="SimHei" w:cs="SimHei"/>
          <w:sz w:val="21"/>
          <w:szCs w:val="21"/>
          <w:spacing w:val="11"/>
        </w:rPr>
        <w:t xml:space="preserve">  </w:t>
      </w:r>
      <w:r>
        <w:rPr>
          <w:sz w:val="21"/>
          <w:szCs w:val="21"/>
          <w:spacing w:val="8"/>
        </w:rPr>
        <w:t>体系中“非集中的点对点交换模式”作为有效补充机</w:t>
      </w:r>
      <w:r>
        <w:rPr>
          <w:sz w:val="21"/>
          <w:szCs w:val="21"/>
        </w:rPr>
        <w:t xml:space="preserve"> </w:t>
      </w:r>
      <w:r>
        <w:rPr>
          <w:sz w:val="21"/>
          <w:szCs w:val="21"/>
          <w:spacing w:val="6"/>
        </w:rPr>
        <w:t>制，可用于简单、高时效场景的数据交换。引入该模式可避免数据交换过于依赖“集中式</w:t>
      </w:r>
      <w:r>
        <w:rPr>
          <w:sz w:val="21"/>
          <w:szCs w:val="21"/>
          <w:spacing w:val="13"/>
        </w:rPr>
        <w:t xml:space="preserve"> </w:t>
      </w:r>
      <w:r>
        <w:rPr>
          <w:sz w:val="21"/>
          <w:szCs w:val="21"/>
          <w:spacing w:val="-2"/>
        </w:rPr>
        <w:t>交换模式”,降低后者的数据交换压力。</w:t>
      </w:r>
    </w:p>
    <w:p>
      <w:pPr>
        <w:pStyle w:val="BodyText"/>
        <w:ind w:right="87" w:firstLine="420"/>
        <w:spacing w:before="77" w:line="259" w:lineRule="auto"/>
        <w:rPr>
          <w:sz w:val="21"/>
          <w:szCs w:val="21"/>
        </w:rPr>
      </w:pPr>
      <w:r>
        <w:rPr>
          <w:sz w:val="21"/>
          <w:szCs w:val="21"/>
          <w:spacing w:val="10"/>
        </w:rPr>
        <w:t>在此需要强调一点，商业银行不仅可以在数据中心部署“集中式+非集中式”的交换</w:t>
      </w:r>
      <w:r>
        <w:rPr>
          <w:sz w:val="21"/>
          <w:szCs w:val="21"/>
          <w:spacing w:val="3"/>
        </w:rPr>
        <w:t xml:space="preserve"> </w:t>
      </w:r>
      <w:r>
        <w:rPr>
          <w:sz w:val="21"/>
          <w:szCs w:val="21"/>
          <w:spacing w:val="2"/>
        </w:rPr>
        <w:t>体系架构，而且在企业发展到一定规模后，可进一步在各分</w:t>
      </w:r>
      <w:r>
        <w:rPr>
          <w:sz w:val="21"/>
          <w:szCs w:val="21"/>
          <w:spacing w:val="1"/>
        </w:rPr>
        <w:t>行内部或者区域中心内部部署小</w:t>
      </w:r>
      <w:r>
        <w:rPr>
          <w:sz w:val="21"/>
          <w:szCs w:val="21"/>
        </w:rPr>
        <w:t xml:space="preserve"> </w:t>
      </w:r>
      <w:r>
        <w:rPr>
          <w:sz w:val="21"/>
          <w:szCs w:val="21"/>
          <w:spacing w:val="10"/>
        </w:rPr>
        <w:t>规模的“集中式+非集中式”交换体系架构，满足</w:t>
      </w:r>
      <w:r>
        <w:rPr>
          <w:sz w:val="21"/>
          <w:szCs w:val="21"/>
          <w:spacing w:val="9"/>
        </w:rPr>
        <w:t>本地的交换需求。但是，不同的交换体</w:t>
      </w:r>
      <w:r>
        <w:rPr>
          <w:sz w:val="21"/>
          <w:szCs w:val="21"/>
        </w:rPr>
        <w:t xml:space="preserve"> </w:t>
      </w:r>
      <w:r>
        <w:rPr>
          <w:sz w:val="21"/>
          <w:szCs w:val="21"/>
        </w:rPr>
        <w:t>系架构间仍需要建立传输通道，满足相互数据交换的需求。</w:t>
      </w:r>
    </w:p>
    <w:p>
      <w:pPr>
        <w:ind w:left="423"/>
        <w:spacing w:before="58" w:line="222" w:lineRule="auto"/>
        <w:outlineLvl w:val="2"/>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55"/>
        </w:rPr>
        <w:t xml:space="preserve"> </w:t>
      </w:r>
      <w:r>
        <w:rPr>
          <w:rFonts w:ascii="SimHei" w:hAnsi="SimHei" w:eastAsia="SimHei" w:cs="SimHei"/>
          <w:sz w:val="21"/>
          <w:szCs w:val="21"/>
          <w:b/>
          <w:bCs/>
          <w:spacing w:val="-4"/>
        </w:rPr>
        <w:t>制定文件交换规范</w:t>
      </w:r>
    </w:p>
    <w:p>
      <w:pPr>
        <w:pStyle w:val="BodyText"/>
        <w:ind w:right="94" w:firstLine="420"/>
        <w:spacing w:before="70" w:line="255" w:lineRule="auto"/>
        <w:rPr>
          <w:sz w:val="21"/>
          <w:szCs w:val="21"/>
        </w:rPr>
      </w:pPr>
      <w:r>
        <w:rPr>
          <w:sz w:val="21"/>
          <w:szCs w:val="21"/>
          <w:spacing w:val="-3"/>
        </w:rPr>
        <w:t>银行每天都有大量的数据需要进行内外部、内部系统间交换，</w:t>
      </w:r>
      <w:r>
        <w:rPr>
          <w:sz w:val="21"/>
          <w:szCs w:val="21"/>
          <w:spacing w:val="67"/>
        </w:rPr>
        <w:t xml:space="preserve"> </w:t>
      </w:r>
      <w:r>
        <w:rPr>
          <w:sz w:val="21"/>
          <w:szCs w:val="21"/>
          <w:spacing w:val="-3"/>
        </w:rPr>
        <w:t>一些大型商业银行每天交</w:t>
      </w:r>
      <w:r>
        <w:rPr>
          <w:sz w:val="21"/>
          <w:szCs w:val="21"/>
        </w:rPr>
        <w:t xml:space="preserve"> </w:t>
      </w:r>
      <w:r>
        <w:rPr>
          <w:sz w:val="21"/>
          <w:szCs w:val="21"/>
          <w:spacing w:val="7"/>
        </w:rPr>
        <w:t>换的文件个数达到10万数量级。为保证数据交换的顺利进行，必</w:t>
      </w:r>
      <w:r>
        <w:rPr>
          <w:sz w:val="21"/>
          <w:szCs w:val="21"/>
          <w:spacing w:val="6"/>
        </w:rPr>
        <w:t>须制定规则进行约束，而</w:t>
      </w:r>
      <w:r>
        <w:rPr>
          <w:sz w:val="21"/>
          <w:szCs w:val="21"/>
        </w:rPr>
        <w:t xml:space="preserve"> </w:t>
      </w:r>
      <w:r>
        <w:rPr>
          <w:sz w:val="21"/>
          <w:szCs w:val="21"/>
        </w:rPr>
        <w:t>文件作为数据交换的主要载体，对文件交换进行统一规范就显得尤为重要。</w:t>
      </w:r>
    </w:p>
    <w:p>
      <w:pPr>
        <w:pStyle w:val="BodyText"/>
        <w:ind w:left="420"/>
        <w:spacing w:before="91" w:line="219" w:lineRule="auto"/>
        <w:rPr>
          <w:sz w:val="21"/>
          <w:szCs w:val="21"/>
        </w:rPr>
      </w:pPr>
      <w:r>
        <w:rPr>
          <w:sz w:val="21"/>
          <w:szCs w:val="21"/>
          <w:spacing w:val="1"/>
        </w:rPr>
        <w:t>各商业银行可根据自身特色确定规范，但宜遵循一定的原则</w:t>
      </w:r>
      <w:r>
        <w:rPr>
          <w:sz w:val="21"/>
          <w:szCs w:val="21"/>
        </w:rPr>
        <w:t>，主要包括：</w:t>
      </w:r>
    </w:p>
    <w:p>
      <w:pPr>
        <w:pStyle w:val="BodyText"/>
        <w:ind w:left="423"/>
        <w:spacing w:before="68" w:line="222" w:lineRule="auto"/>
        <w:rPr>
          <w:sz w:val="21"/>
          <w:szCs w:val="21"/>
        </w:rPr>
      </w:pPr>
      <w:r>
        <w:rPr>
          <w:rFonts w:ascii="SimHei" w:hAnsi="SimHei" w:eastAsia="SimHei" w:cs="SimHei"/>
          <w:sz w:val="21"/>
          <w:szCs w:val="21"/>
          <w:b/>
          <w:bCs/>
          <w:spacing w:val="4"/>
        </w:rPr>
        <w:t>(1)规范对象</w:t>
      </w:r>
      <w:r>
        <w:rPr>
          <w:rFonts w:ascii="SimHei" w:hAnsi="SimHei" w:eastAsia="SimHei" w:cs="SimHei"/>
          <w:sz w:val="21"/>
          <w:szCs w:val="21"/>
          <w:spacing w:val="4"/>
        </w:rPr>
        <w:t xml:space="preserve">  </w:t>
      </w:r>
      <w:r>
        <w:rPr>
          <w:sz w:val="21"/>
          <w:szCs w:val="21"/>
          <w:spacing w:val="4"/>
        </w:rPr>
        <w:t>规范对象应包括但不限于</w:t>
      </w:r>
      <w:r>
        <w:rPr>
          <w:sz w:val="21"/>
          <w:szCs w:val="21"/>
          <w:spacing w:val="3"/>
        </w:rPr>
        <w:t>文件命名、文件内容、文件检查、文件管理。</w:t>
      </w:r>
    </w:p>
    <w:p>
      <w:pPr>
        <w:ind w:left="423"/>
        <w:spacing w:before="56" w:line="221" w:lineRule="auto"/>
        <w:rPr>
          <w:rFonts w:ascii="SimHei" w:hAnsi="SimHei" w:eastAsia="SimHei" w:cs="SimHei"/>
          <w:sz w:val="21"/>
          <w:szCs w:val="21"/>
        </w:rPr>
      </w:pPr>
      <w:r>
        <w:rPr>
          <w:rFonts w:ascii="SimHei" w:hAnsi="SimHei" w:eastAsia="SimHei" w:cs="SimHei"/>
          <w:sz w:val="21"/>
          <w:szCs w:val="21"/>
          <w:b/>
          <w:bCs/>
          <w:spacing w:val="12"/>
        </w:rPr>
        <w:t>(2)规范场景</w:t>
      </w:r>
    </w:p>
    <w:p>
      <w:pPr>
        <w:pStyle w:val="BodyText"/>
        <w:ind w:right="92" w:firstLine="420"/>
        <w:spacing w:before="32" w:line="261" w:lineRule="auto"/>
        <w:rPr>
          <w:sz w:val="21"/>
          <w:szCs w:val="21"/>
        </w:rPr>
      </w:pPr>
      <w:r>
        <w:rPr>
          <w:sz w:val="21"/>
          <w:szCs w:val="21"/>
          <w:spacing w:val="7"/>
        </w:rPr>
        <w:t>1)对于数据中心、各分行内部或者区域中心内部，如使用集中式数据交换模式，宜分</w:t>
      </w:r>
      <w:r>
        <w:rPr>
          <w:sz w:val="21"/>
          <w:szCs w:val="21"/>
          <w:spacing w:val="2"/>
        </w:rPr>
        <w:t xml:space="preserve"> </w:t>
      </w:r>
      <w:r>
        <w:rPr>
          <w:sz w:val="21"/>
          <w:szCs w:val="21"/>
          <w:spacing w:val="6"/>
        </w:rPr>
        <w:t>别就“供数方</w:t>
      </w:r>
      <w:r>
        <w:rPr>
          <w:sz w:val="21"/>
          <w:szCs w:val="21"/>
          <w:spacing w:val="-80"/>
        </w:rPr>
        <w:t xml:space="preserve"> </w:t>
      </w:r>
      <w:r>
        <w:rPr>
          <w:sz w:val="21"/>
          <w:szCs w:val="21"/>
          <w:spacing w:val="6"/>
        </w:rPr>
        <w:t>→集中式数据交换系统”以及“集中式数据交换</w:t>
      </w:r>
      <w:r>
        <w:rPr>
          <w:sz w:val="21"/>
          <w:szCs w:val="21"/>
          <w:spacing w:val="5"/>
        </w:rPr>
        <w:t>系统</w:t>
      </w:r>
      <w:r>
        <w:rPr>
          <w:sz w:val="21"/>
          <w:szCs w:val="21"/>
          <w:spacing w:val="-81"/>
        </w:rPr>
        <w:t xml:space="preserve"> </w:t>
      </w:r>
      <w:r>
        <w:rPr>
          <w:sz w:val="21"/>
          <w:szCs w:val="21"/>
          <w:spacing w:val="5"/>
        </w:rPr>
        <w:t>→使用方”两种传输场</w:t>
      </w:r>
      <w:r>
        <w:rPr>
          <w:sz w:val="21"/>
          <w:szCs w:val="21"/>
        </w:rPr>
        <w:t xml:space="preserve"> </w:t>
      </w:r>
      <w:r>
        <w:rPr>
          <w:sz w:val="21"/>
          <w:szCs w:val="21"/>
          <w:spacing w:val="-6"/>
        </w:rPr>
        <w:t>景制定规范。</w:t>
      </w:r>
    </w:p>
    <w:p>
      <w:pPr>
        <w:pStyle w:val="BodyText"/>
        <w:ind w:firstLine="420"/>
        <w:spacing w:before="71" w:line="245" w:lineRule="auto"/>
        <w:rPr>
          <w:sz w:val="21"/>
          <w:szCs w:val="21"/>
        </w:rPr>
      </w:pPr>
      <w:r>
        <w:rPr>
          <w:sz w:val="21"/>
          <w:szCs w:val="21"/>
          <w:spacing w:val="10"/>
        </w:rPr>
        <w:t>2)对于数据中心、各分行内部或者区域中心内部</w:t>
      </w:r>
      <w:r>
        <w:rPr>
          <w:sz w:val="21"/>
          <w:szCs w:val="21"/>
          <w:spacing w:val="9"/>
        </w:rPr>
        <w:t>，若使用非集中的点对点交换模式，</w:t>
      </w:r>
      <w:r>
        <w:rPr>
          <w:sz w:val="21"/>
          <w:szCs w:val="21"/>
        </w:rPr>
        <w:t xml:space="preserve"> </w:t>
      </w:r>
      <w:r>
        <w:rPr>
          <w:sz w:val="21"/>
          <w:szCs w:val="21"/>
          <w:spacing w:val="1"/>
        </w:rPr>
        <w:t>需对“供数方→接收方”的传输场景制定规范。</w:t>
      </w:r>
    </w:p>
    <w:p>
      <w:pPr>
        <w:pStyle w:val="BodyText"/>
        <w:ind w:right="96" w:firstLine="420"/>
        <w:spacing w:before="71" w:line="259" w:lineRule="auto"/>
        <w:rPr>
          <w:sz w:val="21"/>
          <w:szCs w:val="21"/>
        </w:rPr>
      </w:pPr>
      <w:r>
        <w:rPr>
          <w:sz w:val="21"/>
          <w:szCs w:val="21"/>
          <w:spacing w:val="7"/>
        </w:rPr>
        <w:t>3)对于数据中心、各分行内部或者区域中心之间，若有传输通道，则还需对该传输通</w:t>
      </w:r>
      <w:r>
        <w:rPr>
          <w:sz w:val="21"/>
          <w:szCs w:val="21"/>
          <w:spacing w:val="1"/>
        </w:rPr>
        <w:t xml:space="preserve"> </w:t>
      </w:r>
      <w:r>
        <w:rPr>
          <w:sz w:val="21"/>
          <w:szCs w:val="21"/>
          <w:spacing w:val="3"/>
        </w:rPr>
        <w:t>道内“供数方→接收方”传输场景制定规范。</w:t>
      </w:r>
    </w:p>
    <w:p>
      <w:pPr>
        <w:pStyle w:val="BodyText"/>
        <w:ind w:left="420"/>
        <w:spacing w:before="62" w:line="219" w:lineRule="auto"/>
        <w:rPr>
          <w:sz w:val="21"/>
          <w:szCs w:val="21"/>
        </w:rPr>
      </w:pPr>
      <w:r>
        <w:rPr>
          <w:sz w:val="21"/>
          <w:szCs w:val="21"/>
          <w:spacing w:val="4"/>
        </w:rPr>
        <w:t>图10-2所示为某银行规范涵盖场景。</w:t>
      </w:r>
    </w:p>
    <w:p>
      <w:pPr>
        <w:pStyle w:val="BodyText"/>
        <w:ind w:right="76" w:firstLine="420"/>
        <w:spacing w:before="57" w:line="247" w:lineRule="auto"/>
        <w:rPr>
          <w:sz w:val="21"/>
          <w:szCs w:val="21"/>
        </w:rPr>
      </w:pPr>
      <w:r>
        <w:rPr>
          <w:sz w:val="21"/>
          <w:szCs w:val="21"/>
          <w:spacing w:val="16"/>
        </w:rPr>
        <w:t>4)对于每种传输场景(可定义为一种处理功能),每批需要交换的数据</w:t>
      </w:r>
      <w:r>
        <w:rPr>
          <w:sz w:val="21"/>
          <w:szCs w:val="21"/>
          <w:spacing w:val="15"/>
        </w:rPr>
        <w:t>文件都应由数</w:t>
      </w:r>
      <w:r>
        <w:rPr>
          <w:sz w:val="21"/>
          <w:szCs w:val="21"/>
        </w:rPr>
        <w:t xml:space="preserve"> </w:t>
      </w:r>
      <w:r>
        <w:rPr>
          <w:sz w:val="21"/>
          <w:szCs w:val="21"/>
          <w:spacing w:val="1"/>
        </w:rPr>
        <w:t>据提供方提供一个核对文件，用于接收方校验该批数据</w:t>
      </w:r>
      <w:r>
        <w:rPr>
          <w:sz w:val="21"/>
          <w:szCs w:val="21"/>
        </w:rPr>
        <w:t>文件的完整性。</w:t>
      </w:r>
    </w:p>
    <w:p>
      <w:pPr>
        <w:pStyle w:val="BodyText"/>
        <w:ind w:right="93" w:firstLine="420"/>
        <w:spacing w:before="60" w:line="269" w:lineRule="auto"/>
        <w:rPr>
          <w:sz w:val="21"/>
          <w:szCs w:val="21"/>
        </w:rPr>
      </w:pPr>
      <w:r>
        <w:rPr>
          <w:sz w:val="21"/>
          <w:szCs w:val="21"/>
          <w:spacing w:val="7"/>
        </w:rPr>
        <w:t>5)数据文件和核对文件名中应包含足够的元素用于标识一次交换过程。元素对象可包</w:t>
      </w:r>
      <w:r>
        <w:rPr>
          <w:sz w:val="21"/>
          <w:szCs w:val="21"/>
          <w:spacing w:val="2"/>
        </w:rPr>
        <w:t xml:space="preserve"> </w:t>
      </w:r>
      <w:r>
        <w:rPr>
          <w:sz w:val="21"/>
          <w:szCs w:val="21"/>
          <w:spacing w:val="1"/>
        </w:rPr>
        <w:t>括以下内容：提供方标识、接收方标识、日期、每天交换的序号、文件功能描述和地区号标</w:t>
      </w:r>
      <w:r>
        <w:rPr>
          <w:sz w:val="21"/>
          <w:szCs w:val="21"/>
          <w:spacing w:val="17"/>
        </w:rPr>
        <w:t xml:space="preserve"> </w:t>
      </w:r>
      <w:r>
        <w:rPr>
          <w:sz w:val="21"/>
          <w:szCs w:val="21"/>
          <w:spacing w:val="2"/>
        </w:rPr>
        <w:t>识等。相关元素宜使用完整的单词或通用的缩</w:t>
      </w:r>
      <w:r>
        <w:rPr>
          <w:sz w:val="21"/>
          <w:szCs w:val="21"/>
          <w:spacing w:val="1"/>
        </w:rPr>
        <w:t>写，避免产生误解。相关元素不仅是文件名要</w:t>
      </w:r>
      <w:r>
        <w:rPr>
          <w:sz w:val="21"/>
          <w:szCs w:val="21"/>
        </w:rPr>
        <w:t xml:space="preserve"> </w:t>
      </w:r>
      <w:r>
        <w:rPr>
          <w:sz w:val="21"/>
          <w:szCs w:val="21"/>
          <w:spacing w:val="1"/>
        </w:rPr>
        <w:t>素，也是交换系统中每条交换路径及其作业的区分标识，宜在元数据管理系统登记数据</w:t>
      </w:r>
      <w:r>
        <w:rPr>
          <w:sz w:val="21"/>
          <w:szCs w:val="21"/>
        </w:rPr>
        <w:t>交换 </w:t>
      </w:r>
      <w:r>
        <w:rPr>
          <w:sz w:val="21"/>
          <w:szCs w:val="21"/>
          <w:spacing w:val="1"/>
        </w:rPr>
        <w:t>任务时指定，供集中式数据交换模式的数据交换系统应用分配作业和监控时使用。</w:t>
      </w:r>
    </w:p>
    <w:p>
      <w:pPr>
        <w:pStyle w:val="BodyText"/>
        <w:ind w:left="420"/>
        <w:spacing w:before="79" w:line="216" w:lineRule="auto"/>
        <w:rPr>
          <w:sz w:val="21"/>
          <w:szCs w:val="21"/>
        </w:rPr>
      </w:pPr>
      <w:r>
        <w:rPr>
          <w:sz w:val="21"/>
          <w:szCs w:val="21"/>
          <w:spacing w:val="15"/>
        </w:rPr>
        <w:t>6)数据交换规范中对每种传输场景，可约定文件传输形式(文件或压缩包),以及提</w:t>
      </w:r>
    </w:p>
    <w:p>
      <w:pPr>
        <w:spacing w:line="216" w:lineRule="auto"/>
        <w:sectPr>
          <w:footerReference w:type="default" r:id="rId284"/>
          <w:pgSz w:w="9640" w:h="14400"/>
          <w:pgMar w:top="802" w:right="535" w:bottom="585" w:left="549" w:header="0" w:footer="436" w:gutter="0"/>
        </w:sectPr>
        <w:rPr>
          <w:sz w:val="21"/>
          <w:szCs w:val="21"/>
        </w:rPr>
      </w:pPr>
    </w:p>
    <w:p>
      <w:pPr>
        <w:ind w:left="52"/>
        <w:spacing w:before="53" w:line="222" w:lineRule="auto"/>
        <w:rPr>
          <w:rFonts w:ascii="SimHei" w:hAnsi="SimHei" w:eastAsia="SimHei" w:cs="SimHei"/>
          <w:sz w:val="16"/>
          <w:szCs w:val="16"/>
        </w:rPr>
      </w:pPr>
      <w:r>
        <w:drawing>
          <wp:anchor distT="0" distB="0" distL="0" distR="0" simplePos="0" relativeHeight="303046656" behindDoc="0" locked="0" layoutInCell="0" allowOverlap="1">
            <wp:simplePos x="0" y="0"/>
            <wp:positionH relativeFrom="page">
              <wp:posOffset>298456</wp:posOffset>
            </wp:positionH>
            <wp:positionV relativeFrom="page">
              <wp:posOffset>558789</wp:posOffset>
            </wp:positionV>
            <wp:extent cx="6350" cy="171450"/>
            <wp:effectExtent l="0" t="0" r="0" b="0"/>
            <wp:wrapNone/>
            <wp:docPr id="212" name="IM 212"/>
            <wp:cNvGraphicFramePr/>
            <a:graphic>
              <a:graphicData uri="http://schemas.openxmlformats.org/drawingml/2006/picture">
                <pic:pic>
                  <pic:nvPicPr>
                    <pic:cNvPr id="212" name="IM 212"/>
                    <pic:cNvPicPr/>
                  </pic:nvPicPr>
                  <pic:blipFill>
                    <a:blip r:embed="rId286"/>
                    <a:stretch>
                      <a:fillRect/>
                    </a:stretch>
                  </pic:blipFill>
                  <pic:spPr>
                    <a:xfrm rot="0">
                      <a:off x="0" y="0"/>
                      <a:ext cx="6350" cy="171450"/>
                    </a:xfrm>
                    <a:prstGeom prst="rect">
                      <a:avLst/>
                    </a:prstGeom>
                  </pic:spPr>
                </pic:pic>
              </a:graphicData>
            </a:graphic>
          </wp:anchor>
        </w:drawing>
      </w:r>
      <w:r>
        <w:rPr>
          <w:rFonts w:ascii="SimHei" w:hAnsi="SimHei" w:eastAsia="SimHei" w:cs="SimHei"/>
          <w:sz w:val="16"/>
          <w:szCs w:val="16"/>
          <w:b/>
          <w:bCs/>
          <w:spacing w:val="20"/>
        </w:rPr>
        <w:t>银行数据治理</w:t>
      </w:r>
    </w:p>
    <w:p>
      <w:pPr>
        <w:spacing w:line="401" w:lineRule="auto"/>
        <w:rPr>
          <w:rFonts w:ascii="Arial"/>
          <w:sz w:val="21"/>
        </w:rPr>
      </w:pPr>
      <w:r/>
    </w:p>
    <w:p>
      <w:pPr>
        <w:pStyle w:val="BodyText"/>
        <w:ind w:firstLine="1770"/>
        <w:spacing w:line="3760" w:lineRule="exact"/>
        <w:rPr/>
      </w:pPr>
      <w:r>
        <w:rPr>
          <w:position w:val="-75"/>
        </w:rPr>
        <w:pict>
          <v:group id="_x0000_s1598" style="mso-position-vertical-relative:line;mso-position-horizontal-relative:char;width:247pt;height:188pt;" filled="false" stroked="false" coordsize="4940,3760" coordorigin="0,0">
            <v:shape id="_x0000_s1600" style="position:absolute;left:0;top:0;width:4940;height:3760;" filled="false" stroked="false" type="#_x0000_t75">
              <v:imagedata o:title="" r:id="rId287"/>
            </v:shape>
            <v:shape id="_x0000_s1602" style="position:absolute;left:519;top:245;width:4427;height:3480;" filled="false" stroked="false" type="#_x0000_t202">
              <v:fill on="false"/>
              <v:stroke on="false"/>
              <v:path/>
              <v:imagedata o:title=""/>
              <o:lock v:ext="edit" aspectratio="false"/>
              <v:textbox inset="0mm,0mm,0mm,0mm">
                <w:txbxContent>
                  <w:p>
                    <w:pPr>
                      <w:ind w:left="1029"/>
                      <w:spacing w:before="19" w:line="219" w:lineRule="auto"/>
                      <w:rPr>
                        <w:rFonts w:ascii="SimSun" w:hAnsi="SimSun" w:eastAsia="SimSun" w:cs="SimSun"/>
                        <w:sz w:val="16"/>
                        <w:szCs w:val="16"/>
                      </w:rPr>
                    </w:pPr>
                    <w:r>
                      <w:rPr>
                        <w:rFonts w:ascii="SimSun" w:hAnsi="SimSun" w:eastAsia="SimSun" w:cs="SimSun"/>
                        <w:sz w:val="16"/>
                        <w:szCs w:val="16"/>
                        <w:spacing w:val="4"/>
                      </w:rPr>
                      <w:t>“供数方”</w:t>
                    </w:r>
                  </w:p>
                  <w:p>
                    <w:pPr>
                      <w:ind w:left="440"/>
                      <w:spacing w:before="100" w:line="219" w:lineRule="auto"/>
                      <w:rPr>
                        <w:rFonts w:ascii="SimSun" w:hAnsi="SimSun" w:eastAsia="SimSun" w:cs="SimSun"/>
                        <w:sz w:val="16"/>
                        <w:szCs w:val="16"/>
                      </w:rPr>
                    </w:pPr>
                    <w:r>
                      <w:rPr>
                        <w:rFonts w:ascii="SimSun" w:hAnsi="SimSun" w:eastAsia="SimSun" w:cs="SimSun"/>
                        <w:sz w:val="16"/>
                        <w:szCs w:val="16"/>
                        <w:spacing w:val="-11"/>
                      </w:rPr>
                      <w:t>供数方系统</w:t>
                    </w:r>
                  </w:p>
                  <w:p>
                    <w:pPr>
                      <w:spacing w:line="465" w:lineRule="auto"/>
                      <w:rPr>
                        <w:rFonts w:ascii="Arial"/>
                        <w:sz w:val="21"/>
                      </w:rPr>
                    </w:pPr>
                    <w:r/>
                  </w:p>
                  <w:p>
                    <w:pPr>
                      <w:ind w:left="119"/>
                      <w:spacing w:before="52" w:line="185" w:lineRule="auto"/>
                      <w:rPr>
                        <w:rFonts w:ascii="SimSun" w:hAnsi="SimSun" w:eastAsia="SimSun" w:cs="SimSun"/>
                        <w:sz w:val="16"/>
                        <w:szCs w:val="16"/>
                      </w:rPr>
                    </w:pPr>
                    <w:r>
                      <w:rPr>
                        <w:rFonts w:ascii="SimSun" w:hAnsi="SimSun" w:eastAsia="SimSun" w:cs="SimSun"/>
                        <w:sz w:val="16"/>
                        <w:szCs w:val="16"/>
                        <w:spacing w:val="-11"/>
                      </w:rPr>
                      <w:t>“供数方→集中式数</w:t>
                    </w:r>
                  </w:p>
                  <w:p>
                    <w:pPr>
                      <w:ind w:left="199"/>
                      <w:spacing w:line="219" w:lineRule="auto"/>
                      <w:rPr>
                        <w:rFonts w:ascii="SimSun" w:hAnsi="SimSun" w:eastAsia="SimSun" w:cs="SimSun"/>
                        <w:sz w:val="16"/>
                        <w:szCs w:val="16"/>
                      </w:rPr>
                    </w:pPr>
                    <w:r>
                      <w:rPr>
                        <w:rFonts w:ascii="SimSun" w:hAnsi="SimSun" w:eastAsia="SimSun" w:cs="SimSun"/>
                        <w:sz w:val="16"/>
                        <w:szCs w:val="16"/>
                        <w:spacing w:val="-15"/>
                      </w:rPr>
                      <w:t>据交换系统”规范</w:t>
                    </w:r>
                  </w:p>
                  <w:p>
                    <w:pPr>
                      <w:ind w:left="2169" w:right="20" w:hanging="10"/>
                      <w:spacing w:before="59" w:line="213" w:lineRule="auto"/>
                      <w:rPr>
                        <w:rFonts w:ascii="SimSun" w:hAnsi="SimSun" w:eastAsia="SimSun" w:cs="SimSun"/>
                        <w:sz w:val="16"/>
                        <w:szCs w:val="16"/>
                      </w:rPr>
                    </w:pPr>
                    <w:r>
                      <w:rPr>
                        <w:rFonts w:ascii="SimSun" w:hAnsi="SimSun" w:eastAsia="SimSun" w:cs="SimSun"/>
                        <w:sz w:val="16"/>
                        <w:szCs w:val="16"/>
                        <w:spacing w:val="-15"/>
                      </w:rPr>
                      <w:t>向数据中心“分行/本地中心”的传</w:t>
                    </w:r>
                    <w:r>
                      <w:rPr>
                        <w:rFonts w:ascii="SimSun" w:hAnsi="SimSun" w:eastAsia="SimSun" w:cs="SimSun"/>
                        <w:sz w:val="16"/>
                        <w:szCs w:val="16"/>
                        <w:spacing w:val="6"/>
                      </w:rPr>
                      <w:t xml:space="preserve"> </w:t>
                    </w:r>
                    <w:r>
                      <w:rPr>
                        <w:rFonts w:ascii="SimSun" w:hAnsi="SimSun" w:eastAsia="SimSun" w:cs="SimSun"/>
                        <w:sz w:val="16"/>
                        <w:szCs w:val="16"/>
                        <w:spacing w:val="-12"/>
                      </w:rPr>
                      <w:t>输通道中“供数方→接收方”规范</w:t>
                    </w:r>
                  </w:p>
                  <w:p>
                    <w:pPr>
                      <w:ind w:left="20"/>
                      <w:spacing w:before="110" w:line="219" w:lineRule="auto"/>
                      <w:rPr>
                        <w:rFonts w:ascii="SimSun" w:hAnsi="SimSun" w:eastAsia="SimSun" w:cs="SimSun"/>
                        <w:sz w:val="16"/>
                        <w:szCs w:val="16"/>
                      </w:rPr>
                    </w:pPr>
                    <w:r>
                      <w:rPr>
                        <w:rFonts w:ascii="SimSun" w:hAnsi="SimSun" w:eastAsia="SimSun" w:cs="SimSun"/>
                        <w:sz w:val="16"/>
                        <w:szCs w:val="16"/>
                        <w:spacing w:val="-9"/>
                      </w:rPr>
                      <w:t>分行/本地中心</w:t>
                    </w:r>
                  </w:p>
                  <w:p>
                    <w:pPr>
                      <w:ind w:left="119"/>
                      <w:spacing w:before="61" w:line="197" w:lineRule="auto"/>
                      <w:rPr>
                        <w:rFonts w:ascii="SimSun" w:hAnsi="SimSun" w:eastAsia="SimSun" w:cs="SimSun"/>
                        <w:sz w:val="16"/>
                        <w:szCs w:val="16"/>
                      </w:rPr>
                    </w:pPr>
                    <w:r>
                      <w:rPr>
                        <w:rFonts w:ascii="SimSun" w:hAnsi="SimSun" w:eastAsia="SimSun" w:cs="SimSun"/>
                        <w:sz w:val="16"/>
                        <w:szCs w:val="16"/>
                        <w:spacing w:val="-11"/>
                      </w:rPr>
                      <w:t>“供数方→集中式数</w:t>
                    </w:r>
                  </w:p>
                  <w:p>
                    <w:pPr>
                      <w:ind w:left="199"/>
                      <w:spacing w:line="219" w:lineRule="auto"/>
                      <w:rPr>
                        <w:rFonts w:ascii="SimSun" w:hAnsi="SimSun" w:eastAsia="SimSun" w:cs="SimSun"/>
                        <w:sz w:val="16"/>
                        <w:szCs w:val="16"/>
                      </w:rPr>
                    </w:pPr>
                    <w:r>
                      <w:rPr>
                        <w:rFonts w:ascii="SimSun" w:hAnsi="SimSun" w:eastAsia="SimSun" w:cs="SimSun"/>
                        <w:sz w:val="16"/>
                        <w:szCs w:val="16"/>
                        <w:spacing w:val="-13"/>
                      </w:rPr>
                      <w:t>据交换系统”规范</w:t>
                    </w:r>
                  </w:p>
                  <w:p>
                    <w:pPr>
                      <w:spacing w:line="405" w:lineRule="auto"/>
                      <w:rPr>
                        <w:rFonts w:ascii="Arial"/>
                        <w:sz w:val="21"/>
                      </w:rPr>
                    </w:pPr>
                    <w:r/>
                  </w:p>
                  <w:p>
                    <w:pPr>
                      <w:ind w:left="2689"/>
                      <w:spacing w:before="53" w:line="219" w:lineRule="auto"/>
                      <w:rPr>
                        <w:rFonts w:ascii="SimSun" w:hAnsi="SimSun" w:eastAsia="SimSun" w:cs="SimSun"/>
                        <w:sz w:val="16"/>
                        <w:szCs w:val="16"/>
                      </w:rPr>
                    </w:pPr>
                    <w:r>
                      <w:rPr>
                        <w:rFonts w:ascii="SimSun" w:hAnsi="SimSun" w:eastAsia="SimSun" w:cs="SimSun"/>
                        <w:sz w:val="16"/>
                        <w:szCs w:val="16"/>
                        <w:spacing w:val="-9"/>
                      </w:rPr>
                      <w:t>接收方系统</w:t>
                    </w:r>
                  </w:p>
                  <w:p>
                    <w:pPr>
                      <w:ind w:left="1250"/>
                      <w:spacing w:before="129" w:line="219" w:lineRule="auto"/>
                      <w:rPr>
                        <w:rFonts w:ascii="SimSun" w:hAnsi="SimSun" w:eastAsia="SimSun" w:cs="SimSun"/>
                        <w:sz w:val="16"/>
                        <w:szCs w:val="16"/>
                      </w:rPr>
                    </w:pPr>
                    <w:r>
                      <w:rPr>
                        <w:rFonts w:ascii="SimSun" w:hAnsi="SimSun" w:eastAsia="SimSun" w:cs="SimSun"/>
                        <w:sz w:val="16"/>
                        <w:szCs w:val="16"/>
                        <w:spacing w:val="-1"/>
                      </w:rPr>
                      <w:t>供数方一接收方”规范</w:t>
                    </w:r>
                  </w:p>
                </w:txbxContent>
              </v:textbox>
            </v:shape>
            <v:shape id="_x0000_s1604" style="position:absolute;left:39;top:1655;width:2278;height:380;" filled="false" stroked="false" type="#_x0000_t202">
              <v:fill on="false"/>
              <v:stroke on="false"/>
              <v:path/>
              <v:imagedata o:title=""/>
              <o:lock v:ext="edit" aspectratio="false"/>
              <v:textbox inset="0mm,0mm,0mm,0mm">
                <w:txbxContent>
                  <w:p>
                    <w:pPr>
                      <w:ind w:left="20" w:right="20"/>
                      <w:spacing w:before="20" w:line="213" w:lineRule="auto"/>
                      <w:rPr>
                        <w:rFonts w:ascii="SimSun" w:hAnsi="SimSun" w:eastAsia="SimSun" w:cs="SimSun"/>
                        <w:sz w:val="16"/>
                        <w:szCs w:val="16"/>
                      </w:rPr>
                    </w:pPr>
                    <w:r>
                      <w:rPr>
                        <w:rFonts w:ascii="SimSun" w:hAnsi="SimSun" w:eastAsia="SimSun" w:cs="SimSun"/>
                        <w:sz w:val="16"/>
                        <w:szCs w:val="16"/>
                        <w:spacing w:val="-16"/>
                      </w:rPr>
                      <w:t>数据中心向“分行/本地中心”的传</w:t>
                    </w:r>
                    <w:r>
                      <w:rPr>
                        <w:rFonts w:ascii="SimSun" w:hAnsi="SimSun" w:eastAsia="SimSun" w:cs="SimSun"/>
                        <w:sz w:val="16"/>
                        <w:szCs w:val="16"/>
                        <w:spacing w:val="12"/>
                      </w:rPr>
                      <w:t xml:space="preserve"> </w:t>
                    </w:r>
                    <w:r>
                      <w:rPr>
                        <w:rFonts w:ascii="SimSun" w:hAnsi="SimSun" w:eastAsia="SimSun" w:cs="SimSun"/>
                        <w:sz w:val="16"/>
                        <w:szCs w:val="16"/>
                        <w:spacing w:val="-13"/>
                      </w:rPr>
                      <w:t>输通道中“供数方→接收方”规范</w:t>
                    </w:r>
                  </w:p>
                </w:txbxContent>
              </v:textbox>
            </v:shape>
            <v:shape id="_x0000_s1606" style="position:absolute;left:2839;top:2336;width:1333;height:390;" filled="false" stroked="false" type="#_x0000_t202">
              <v:fill on="false"/>
              <v:stroke on="false"/>
              <v:path/>
              <v:imagedata o:title=""/>
              <o:lock v:ext="edit" aspectratio="false"/>
              <v:textbox inset="0mm,0mm,0mm,0mm">
                <w:txbxContent>
                  <w:p>
                    <w:pPr>
                      <w:ind w:left="100" w:right="20" w:hanging="80"/>
                      <w:spacing w:before="20" w:line="219" w:lineRule="auto"/>
                      <w:rPr>
                        <w:rFonts w:ascii="SimSun" w:hAnsi="SimSun" w:eastAsia="SimSun" w:cs="SimSun"/>
                        <w:sz w:val="16"/>
                        <w:szCs w:val="16"/>
                      </w:rPr>
                    </w:pPr>
                    <w:r>
                      <w:rPr>
                        <w:rFonts w:ascii="SimSun" w:hAnsi="SimSun" w:eastAsia="SimSun" w:cs="SimSun"/>
                        <w:sz w:val="16"/>
                        <w:szCs w:val="16"/>
                        <w:spacing w:val="-17"/>
                      </w:rPr>
                      <w:t>“集中式数据交换系</w:t>
                    </w:r>
                    <w:r>
                      <w:rPr>
                        <w:rFonts w:ascii="SimSun" w:hAnsi="SimSun" w:eastAsia="SimSun" w:cs="SimSun"/>
                        <w:sz w:val="16"/>
                        <w:szCs w:val="16"/>
                        <w:spacing w:val="5"/>
                      </w:rPr>
                      <w:t xml:space="preserve"> </w:t>
                    </w:r>
                    <w:r>
                      <w:rPr>
                        <w:rFonts w:ascii="SimSun" w:hAnsi="SimSun" w:eastAsia="SimSun" w:cs="SimSun"/>
                        <w:sz w:val="16"/>
                        <w:szCs w:val="16"/>
                        <w:spacing w:val="-9"/>
                      </w:rPr>
                      <w:t>统→使用方”规范</w:t>
                    </w:r>
                  </w:p>
                </w:txbxContent>
              </v:textbox>
            </v:shape>
            <v:shape id="_x0000_s1608" style="position:absolute;left:2839;top:1236;width:1363;height:360;" filled="false" stroked="false" type="#_x0000_t202">
              <v:fill on="false"/>
              <v:stroke on="false"/>
              <v:path/>
              <v:imagedata o:title=""/>
              <o:lock v:ext="edit" aspectratio="false"/>
              <v:textbox inset="0mm,0mm,0mm,0mm">
                <w:txbxContent>
                  <w:p>
                    <w:pPr>
                      <w:ind w:left="100" w:right="20" w:hanging="80"/>
                      <w:spacing w:before="19" w:line="202" w:lineRule="auto"/>
                      <w:rPr>
                        <w:rFonts w:ascii="SimSun" w:hAnsi="SimSun" w:eastAsia="SimSun" w:cs="SimSun"/>
                        <w:sz w:val="16"/>
                        <w:szCs w:val="16"/>
                      </w:rPr>
                    </w:pPr>
                    <w:r>
                      <w:rPr>
                        <w:rFonts w:ascii="SimSun" w:hAnsi="SimSun" w:eastAsia="SimSun" w:cs="SimSun"/>
                        <w:sz w:val="16"/>
                        <w:szCs w:val="16"/>
                        <w:spacing w:val="-13"/>
                      </w:rPr>
                      <w:t>“集中式数据交换系</w:t>
                    </w:r>
                    <w:r>
                      <w:rPr>
                        <w:rFonts w:ascii="SimSun" w:hAnsi="SimSun" w:eastAsia="SimSun" w:cs="SimSun"/>
                        <w:sz w:val="16"/>
                        <w:szCs w:val="16"/>
                      </w:rPr>
                      <w:t xml:space="preserve"> </w:t>
                    </w:r>
                    <w:r>
                      <w:rPr>
                        <w:rFonts w:ascii="SimSun" w:hAnsi="SimSun" w:eastAsia="SimSun" w:cs="SimSun"/>
                        <w:sz w:val="16"/>
                        <w:szCs w:val="16"/>
                        <w:spacing w:val="-8"/>
                      </w:rPr>
                      <w:t>统一使用方”规范</w:t>
                    </w:r>
                  </w:p>
                </w:txbxContent>
              </v:textbox>
            </v:shape>
            <v:shape id="_x0000_s1610" style="position:absolute;left:2029;top:2586;width:810;height:380;" filled="false" stroked="false" type="#_x0000_t202">
              <v:fill on="false"/>
              <v:stroke on="false"/>
              <v:path/>
              <v:imagedata o:title=""/>
              <o:lock v:ext="edit" aspectratio="false"/>
              <v:textbox inset="0mm,0mm,0mm,0mm">
                <w:txbxContent>
                  <w:p>
                    <w:pPr>
                      <w:ind w:left="110" w:right="20" w:hanging="90"/>
                      <w:spacing w:before="20" w:line="214" w:lineRule="auto"/>
                      <w:rPr>
                        <w:rFonts w:ascii="SimSun" w:hAnsi="SimSun" w:eastAsia="SimSun" w:cs="SimSun"/>
                        <w:sz w:val="16"/>
                        <w:szCs w:val="16"/>
                      </w:rPr>
                    </w:pPr>
                    <w:r>
                      <w:rPr>
                        <w:rFonts w:ascii="SimSun" w:hAnsi="SimSun" w:eastAsia="SimSun" w:cs="SimSun"/>
                        <w:sz w:val="16"/>
                        <w:szCs w:val="16"/>
                        <w:spacing w:val="-7"/>
                      </w:rPr>
                      <w:t>集中式数据</w:t>
                    </w:r>
                    <w:r>
                      <w:rPr>
                        <w:rFonts w:ascii="SimSun" w:hAnsi="SimSun" w:eastAsia="SimSun" w:cs="SimSun"/>
                        <w:sz w:val="16"/>
                        <w:szCs w:val="16"/>
                        <w:spacing w:val="3"/>
                      </w:rPr>
                      <w:t xml:space="preserve"> </w:t>
                    </w:r>
                    <w:r>
                      <w:rPr>
                        <w:rFonts w:ascii="SimSun" w:hAnsi="SimSun" w:eastAsia="SimSun" w:cs="SimSun"/>
                        <w:sz w:val="16"/>
                        <w:szCs w:val="16"/>
                        <w:spacing w:val="-7"/>
                      </w:rPr>
                      <w:t>交换系统</w:t>
                    </w:r>
                  </w:p>
                </w:txbxContent>
              </v:textbox>
            </v:shape>
            <v:shape id="_x0000_s1612" style="position:absolute;left:2059;top:1006;width:779;height:370;" filled="false" stroked="false" type="#_x0000_t202">
              <v:fill on="false"/>
              <v:stroke on="false"/>
              <v:path/>
              <v:imagedata o:title=""/>
              <o:lock v:ext="edit" aspectratio="false"/>
              <v:textbox inset="0mm,0mm,0mm,0mm">
                <w:txbxContent>
                  <w:p>
                    <w:pPr>
                      <w:ind w:left="88" w:right="20" w:hanging="69"/>
                      <w:spacing w:before="19" w:line="209" w:lineRule="auto"/>
                      <w:rPr>
                        <w:rFonts w:ascii="SimSun" w:hAnsi="SimSun" w:eastAsia="SimSun" w:cs="SimSun"/>
                        <w:sz w:val="16"/>
                        <w:szCs w:val="16"/>
                      </w:rPr>
                    </w:pPr>
                    <w:r>
                      <w:rPr>
                        <w:rFonts w:ascii="SimSun" w:hAnsi="SimSun" w:eastAsia="SimSun" w:cs="SimSun"/>
                        <w:sz w:val="16"/>
                        <w:szCs w:val="16"/>
                        <w:spacing w:val="-13"/>
                      </w:rPr>
                      <w:t>集中式数据</w:t>
                    </w:r>
                    <w:r>
                      <w:rPr>
                        <w:rFonts w:ascii="SimSun" w:hAnsi="SimSun" w:eastAsia="SimSun" w:cs="SimSun"/>
                        <w:sz w:val="16"/>
                        <w:szCs w:val="16"/>
                        <w:spacing w:val="2"/>
                      </w:rPr>
                      <w:t xml:space="preserve"> </w:t>
                    </w:r>
                    <w:r>
                      <w:rPr>
                        <w:rFonts w:ascii="SimSun" w:hAnsi="SimSun" w:eastAsia="SimSun" w:cs="SimSun"/>
                        <w:sz w:val="16"/>
                        <w:szCs w:val="16"/>
                        <w:spacing w:val="-9"/>
                      </w:rPr>
                      <w:t>交换系统</w:t>
                    </w:r>
                  </w:p>
                </w:txbxContent>
              </v:textbox>
            </v:shape>
            <v:shape id="_x0000_s1614" style="position:absolute;left:2339;top:245;width:1079;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“接收方”规范</w:t>
                    </w:r>
                  </w:p>
                </w:txbxContent>
              </v:textbox>
            </v:shape>
            <v:shape id="_x0000_s1616" style="position:absolute;left:3169;top:526;width:788;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接收方系统</w:t>
                    </w:r>
                  </w:p>
                </w:txbxContent>
              </v:textbox>
            </v:shape>
            <v:shape id="_x0000_s1618" style="position:absolute;left:939;top:3205;width:778;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1"/>
                      </w:rPr>
                      <w:t>供数方系统</w:t>
                    </w:r>
                  </w:p>
                </w:txbxContent>
              </v:textbox>
            </v:shape>
            <v:shape id="_x0000_s1620" style="position:absolute;left:470;top:146;width:630;height:20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6"/>
                        <w:szCs w:val="16"/>
                      </w:rPr>
                    </w:pPr>
                    <w:r>
                      <w:rPr>
                        <w:rFonts w:ascii="SimSun" w:hAnsi="SimSun" w:eastAsia="SimSun" w:cs="SimSun"/>
                        <w:sz w:val="16"/>
                        <w:szCs w:val="16"/>
                        <w:spacing w:val="-10"/>
                      </w:rPr>
                      <w:t>数据中心</w:t>
                    </w:r>
                  </w:p>
                </w:txbxContent>
              </v:textbox>
            </v:shape>
          </v:group>
        </w:pict>
      </w:r>
    </w:p>
    <w:p>
      <w:pPr>
        <w:pStyle w:val="BodyText"/>
        <w:ind w:left="3079"/>
        <w:spacing w:before="126" w:line="219" w:lineRule="auto"/>
        <w:rPr>
          <w:sz w:val="16"/>
          <w:szCs w:val="16"/>
        </w:rPr>
      </w:pPr>
      <w:r>
        <w:rPr>
          <w:sz w:val="16"/>
          <w:szCs w:val="16"/>
          <w:spacing w:val="18"/>
        </w:rPr>
        <w:t>图10-</w:t>
      </w:r>
      <w:r>
        <w:rPr>
          <w:sz w:val="16"/>
          <w:szCs w:val="16"/>
          <w:spacing w:val="-45"/>
        </w:rPr>
        <w:t xml:space="preserve"> </w:t>
      </w:r>
      <w:r>
        <w:rPr>
          <w:sz w:val="16"/>
          <w:szCs w:val="16"/>
          <w:spacing w:val="18"/>
        </w:rPr>
        <w:t>2</w:t>
      </w:r>
      <w:r>
        <w:rPr>
          <w:sz w:val="16"/>
          <w:szCs w:val="16"/>
          <w:spacing w:val="5"/>
        </w:rPr>
        <w:t xml:space="preserve">  </w:t>
      </w:r>
      <w:r>
        <w:rPr>
          <w:sz w:val="16"/>
          <w:szCs w:val="16"/>
          <w:spacing w:val="18"/>
        </w:rPr>
        <w:t>某银行规范涵盖场景</w:t>
      </w:r>
    </w:p>
    <w:p>
      <w:pPr>
        <w:pStyle w:val="BodyText"/>
        <w:ind w:left="49"/>
        <w:spacing w:before="200" w:line="219" w:lineRule="auto"/>
        <w:rPr>
          <w:sz w:val="21"/>
          <w:szCs w:val="21"/>
        </w:rPr>
      </w:pPr>
      <w:r>
        <w:rPr>
          <w:sz w:val="21"/>
          <w:szCs w:val="21"/>
          <w:spacing w:val="-3"/>
        </w:rPr>
        <w:t>供方和接收方文件的存放路径。</w:t>
      </w:r>
    </w:p>
    <w:p>
      <w:pPr>
        <w:pStyle w:val="BodyText"/>
        <w:ind w:left="49" w:right="50" w:firstLine="390"/>
        <w:spacing w:before="52" w:line="269" w:lineRule="auto"/>
        <w:jc w:val="both"/>
        <w:rPr>
          <w:sz w:val="21"/>
          <w:szCs w:val="21"/>
        </w:rPr>
      </w:pPr>
      <w:r>
        <w:rPr>
          <w:sz w:val="21"/>
          <w:szCs w:val="21"/>
          <w:spacing w:val="7"/>
        </w:rPr>
        <w:t>7)数据文件和核对文件的内容结构也需要做好约定，包括但不限于以下内容：文件码</w:t>
      </w:r>
      <w:r>
        <w:rPr>
          <w:sz w:val="21"/>
          <w:szCs w:val="21"/>
          <w:spacing w:val="3"/>
        </w:rPr>
        <w:t xml:space="preserve"> </w:t>
      </w:r>
      <w:r>
        <w:rPr>
          <w:sz w:val="21"/>
          <w:szCs w:val="21"/>
          <w:spacing w:val="13"/>
        </w:rPr>
        <w:t>制、记录长度、记录中字段定义及其位置(可通过字节位置定位或使用分隔符定位)等。</w:t>
      </w:r>
      <w:r>
        <w:rPr>
          <w:sz w:val="21"/>
          <w:szCs w:val="21"/>
          <w:spacing w:val="7"/>
        </w:rPr>
        <w:t xml:space="preserve"> </w:t>
      </w:r>
      <w:r>
        <w:rPr>
          <w:sz w:val="21"/>
          <w:szCs w:val="21"/>
          <w:spacing w:val="9"/>
        </w:rPr>
        <w:t>其中，核对文件宜同时包含数据文件统计信息</w:t>
      </w:r>
      <w:r>
        <w:rPr>
          <w:sz w:val="21"/>
          <w:szCs w:val="21"/>
          <w:spacing w:val="8"/>
        </w:rPr>
        <w:t>和明细信息，</w:t>
      </w:r>
      <w:r>
        <w:rPr>
          <w:sz w:val="21"/>
          <w:szCs w:val="21"/>
          <w:spacing w:val="72"/>
        </w:rPr>
        <w:t xml:space="preserve"> </w:t>
      </w:r>
      <w:r>
        <w:rPr>
          <w:sz w:val="21"/>
          <w:szCs w:val="21"/>
          <w:spacing w:val="8"/>
        </w:rPr>
        <w:t>一般第1</w:t>
      </w:r>
      <w:r>
        <w:rPr>
          <w:sz w:val="21"/>
          <w:szCs w:val="21"/>
          <w:spacing w:val="-47"/>
        </w:rPr>
        <w:t xml:space="preserve"> </w:t>
      </w:r>
      <w:r>
        <w:rPr>
          <w:sz w:val="21"/>
          <w:szCs w:val="21"/>
          <w:spacing w:val="8"/>
        </w:rPr>
        <w:t>行可用于统计信息</w:t>
      </w:r>
      <w:r>
        <w:rPr>
          <w:sz w:val="21"/>
          <w:szCs w:val="21"/>
        </w:rPr>
        <w:t xml:space="preserve"> </w:t>
      </w:r>
      <w:r>
        <w:rPr>
          <w:sz w:val="21"/>
          <w:szCs w:val="21"/>
          <w:spacing w:val="11"/>
        </w:rPr>
        <w:t>(如提供方名称、文件传输日期、传输文件个数等),从第2行开始各行可用于描述每个数</w:t>
      </w:r>
      <w:r>
        <w:rPr>
          <w:sz w:val="21"/>
          <w:szCs w:val="21"/>
          <w:spacing w:val="8"/>
        </w:rPr>
        <w:t xml:space="preserve"> </w:t>
      </w:r>
      <w:r>
        <w:rPr>
          <w:sz w:val="21"/>
          <w:szCs w:val="21"/>
          <w:spacing w:val="7"/>
        </w:rPr>
        <w:t>据文件的明细(如文件名、文件总大小等)。</w:t>
      </w:r>
    </w:p>
    <w:p>
      <w:pPr>
        <w:ind w:left="442"/>
        <w:spacing w:before="86" w:line="222" w:lineRule="auto"/>
        <w:outlineLvl w:val="2"/>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53"/>
        </w:rPr>
        <w:t xml:space="preserve"> </w:t>
      </w:r>
      <w:r>
        <w:rPr>
          <w:rFonts w:ascii="SimHei" w:hAnsi="SimHei" w:eastAsia="SimHei" w:cs="SimHei"/>
          <w:sz w:val="21"/>
          <w:szCs w:val="21"/>
          <w:b/>
          <w:bCs/>
          <w:spacing w:val="-4"/>
        </w:rPr>
        <w:t>规范文件的检查机制</w:t>
      </w:r>
    </w:p>
    <w:p>
      <w:pPr>
        <w:pStyle w:val="BodyText"/>
        <w:ind w:left="49" w:firstLine="390"/>
        <w:spacing w:before="20" w:line="267" w:lineRule="auto"/>
        <w:jc w:val="both"/>
        <w:rPr>
          <w:sz w:val="21"/>
          <w:szCs w:val="21"/>
        </w:rPr>
      </w:pPr>
      <w:r>
        <w:rPr>
          <w:sz w:val="21"/>
          <w:szCs w:val="21"/>
          <w:spacing w:val="1"/>
        </w:rPr>
        <w:t>数据交换过程需要保证数据文件的质量，避免错误数据加载。</w:t>
      </w:r>
      <w:r>
        <w:rPr>
          <w:sz w:val="21"/>
          <w:szCs w:val="21"/>
        </w:rPr>
        <w:t>数据文件质量检查内容可  </w:t>
      </w:r>
      <w:r>
        <w:rPr>
          <w:sz w:val="21"/>
          <w:szCs w:val="21"/>
          <w:spacing w:val="-1"/>
        </w:rPr>
        <w:t>依据各行实际情况制定，</w:t>
      </w:r>
      <w:r>
        <w:rPr>
          <w:sz w:val="21"/>
          <w:szCs w:val="21"/>
          <w:spacing w:val="79"/>
        </w:rPr>
        <w:t xml:space="preserve"> </w:t>
      </w:r>
      <w:r>
        <w:rPr>
          <w:sz w:val="21"/>
          <w:szCs w:val="21"/>
          <w:spacing w:val="-1"/>
        </w:rPr>
        <w:t>一般包括文件合法性检查、文件完备性检查、文件并发处理检查、</w:t>
      </w:r>
      <w:r>
        <w:rPr>
          <w:sz w:val="21"/>
          <w:szCs w:val="21"/>
        </w:rPr>
        <w:t xml:space="preserve"> </w:t>
      </w:r>
      <w:r>
        <w:rPr>
          <w:sz w:val="21"/>
          <w:szCs w:val="21"/>
          <w:spacing w:val="-4"/>
        </w:rPr>
        <w:t>文件重复性检查等。</w:t>
      </w:r>
    </w:p>
    <w:p>
      <w:pPr>
        <w:pStyle w:val="BodyText"/>
        <w:ind w:left="49" w:right="115" w:firstLine="393"/>
        <w:spacing w:before="87" w:line="260" w:lineRule="auto"/>
        <w:jc w:val="both"/>
        <w:rPr>
          <w:sz w:val="21"/>
          <w:szCs w:val="21"/>
        </w:rPr>
      </w:pPr>
      <w:r>
        <w:rPr>
          <w:rFonts w:ascii="SimHei" w:hAnsi="SimHei" w:eastAsia="SimHei" w:cs="SimHei"/>
          <w:sz w:val="21"/>
          <w:szCs w:val="21"/>
          <w:b/>
          <w:bCs/>
          <w:spacing w:val="8"/>
        </w:rPr>
        <w:t>(1)应用系统设置检查</w:t>
      </w:r>
      <w:r>
        <w:rPr>
          <w:rFonts w:ascii="SimHei" w:hAnsi="SimHei" w:eastAsia="SimHei" w:cs="SimHei"/>
          <w:sz w:val="21"/>
          <w:szCs w:val="21"/>
          <w:spacing w:val="8"/>
        </w:rPr>
        <w:t xml:space="preserve">  </w:t>
      </w:r>
      <w:r>
        <w:rPr>
          <w:sz w:val="21"/>
          <w:szCs w:val="21"/>
          <w:spacing w:val="8"/>
        </w:rPr>
        <w:t>接收方应用系统应设置文件异常处理机制、延误报警机制和</w:t>
      </w:r>
      <w:r>
        <w:rPr>
          <w:sz w:val="21"/>
          <w:szCs w:val="21"/>
          <w:spacing w:val="11"/>
        </w:rPr>
        <w:t xml:space="preserve"> </w:t>
      </w:r>
      <w:r>
        <w:rPr>
          <w:sz w:val="21"/>
          <w:szCs w:val="21"/>
          <w:spacing w:val="6"/>
        </w:rPr>
        <w:t>延误时间间隔参数——当超过“延误时间间隔”还未收到对应文件时，则启动延误报警机</w:t>
      </w:r>
      <w:r>
        <w:rPr>
          <w:sz w:val="21"/>
          <w:szCs w:val="21"/>
          <w:spacing w:val="2"/>
        </w:rPr>
        <w:t xml:space="preserve"> </w:t>
      </w:r>
      <w:r>
        <w:rPr>
          <w:sz w:val="21"/>
          <w:szCs w:val="21"/>
          <w:spacing w:val="9"/>
        </w:rPr>
        <w:t>制提示延误预警信息；当发现对文件无法通过各种相关检查时，则启动异</w:t>
      </w:r>
      <w:r>
        <w:rPr>
          <w:sz w:val="21"/>
          <w:szCs w:val="21"/>
          <w:spacing w:val="8"/>
        </w:rPr>
        <w:t>常处理机制(包</w:t>
      </w:r>
      <w:r>
        <w:rPr>
          <w:sz w:val="21"/>
          <w:szCs w:val="21"/>
        </w:rPr>
        <w:t xml:space="preserve"> </w:t>
      </w:r>
      <w:r>
        <w:rPr>
          <w:sz w:val="21"/>
          <w:szCs w:val="21"/>
        </w:rPr>
        <w:t>括报警提示和实际处理等)。</w:t>
      </w:r>
    </w:p>
    <w:p>
      <w:pPr>
        <w:pStyle w:val="BodyText"/>
        <w:ind w:left="49" w:right="20" w:firstLine="393"/>
        <w:spacing w:before="97" w:line="260" w:lineRule="auto"/>
        <w:jc w:val="both"/>
        <w:rPr>
          <w:sz w:val="21"/>
          <w:szCs w:val="21"/>
        </w:rPr>
      </w:pPr>
      <w:r>
        <w:rPr>
          <w:rFonts w:ascii="SimHei" w:hAnsi="SimHei" w:eastAsia="SimHei" w:cs="SimHei"/>
          <w:sz w:val="21"/>
          <w:szCs w:val="21"/>
          <w:b/>
          <w:bCs/>
          <w:spacing w:val="11"/>
        </w:rPr>
        <w:t>(2)文件合法性检查</w:t>
      </w:r>
      <w:r>
        <w:rPr>
          <w:rFonts w:ascii="SimHei" w:hAnsi="SimHei" w:eastAsia="SimHei" w:cs="SimHei"/>
          <w:sz w:val="21"/>
          <w:szCs w:val="21"/>
          <w:spacing w:val="7"/>
        </w:rPr>
        <w:t xml:space="preserve">  </w:t>
      </w:r>
      <w:r>
        <w:rPr>
          <w:sz w:val="21"/>
          <w:szCs w:val="21"/>
          <w:spacing w:val="11"/>
        </w:rPr>
        <w:t>提供方应用系统应确保文件、核对文件(也称为清单文件或控</w:t>
      </w:r>
      <w:r>
        <w:rPr>
          <w:sz w:val="21"/>
          <w:szCs w:val="21"/>
        </w:rPr>
        <w:t xml:space="preserve">  </w:t>
      </w:r>
      <w:r>
        <w:rPr>
          <w:sz w:val="21"/>
          <w:szCs w:val="21"/>
          <w:spacing w:val="11"/>
        </w:rPr>
        <w:t>制文件)的文件命名以及文件内容等符合规范要求；接收方应用系统在收到数据文件后、</w:t>
      </w:r>
      <w:r>
        <w:rPr>
          <w:sz w:val="21"/>
          <w:szCs w:val="21"/>
          <w:spacing w:val="10"/>
        </w:rPr>
        <w:t xml:space="preserve"> </w:t>
      </w:r>
      <w:r>
        <w:rPr>
          <w:sz w:val="21"/>
          <w:szCs w:val="21"/>
          <w:spacing w:val="1"/>
        </w:rPr>
        <w:t>文件加载前，也应对上游下传的数据文件名称、核对文件名称以</w:t>
      </w:r>
      <w:r>
        <w:rPr>
          <w:sz w:val="21"/>
          <w:szCs w:val="21"/>
        </w:rPr>
        <w:t>及格式内容进行检查，判断  </w:t>
      </w:r>
      <w:r>
        <w:rPr>
          <w:sz w:val="21"/>
          <w:szCs w:val="21"/>
          <w:spacing w:val="-4"/>
        </w:rPr>
        <w:t>是否符合相关规范要求。</w:t>
      </w:r>
    </w:p>
    <w:p>
      <w:pPr>
        <w:pStyle w:val="BodyText"/>
        <w:ind w:left="49" w:right="108" w:firstLine="393"/>
        <w:spacing w:before="38" w:line="273" w:lineRule="auto"/>
        <w:jc w:val="both"/>
        <w:rPr>
          <w:sz w:val="21"/>
          <w:szCs w:val="21"/>
        </w:rPr>
      </w:pPr>
      <w:r>
        <w:rPr>
          <w:rFonts w:ascii="SimHei" w:hAnsi="SimHei" w:eastAsia="SimHei" w:cs="SimHei"/>
          <w:sz w:val="21"/>
          <w:szCs w:val="21"/>
          <w:b/>
          <w:bCs/>
          <w:spacing w:val="9"/>
        </w:rPr>
        <w:t>(3)文件完备性检查</w:t>
      </w:r>
      <w:r>
        <w:rPr>
          <w:rFonts w:ascii="SimHei" w:hAnsi="SimHei" w:eastAsia="SimHei" w:cs="SimHei"/>
          <w:sz w:val="21"/>
          <w:szCs w:val="21"/>
          <w:spacing w:val="9"/>
        </w:rPr>
        <w:t xml:space="preserve">  </w:t>
      </w:r>
      <w:r>
        <w:rPr>
          <w:sz w:val="21"/>
          <w:szCs w:val="21"/>
          <w:spacing w:val="9"/>
        </w:rPr>
        <w:t>主要是指接收方</w:t>
      </w:r>
      <w:r>
        <w:rPr>
          <w:sz w:val="21"/>
          <w:szCs w:val="21"/>
          <w:spacing w:val="8"/>
        </w:rPr>
        <w:t>应用系统应根据数据文件所对应的核对文件中</w:t>
      </w:r>
      <w:r>
        <w:rPr>
          <w:sz w:val="21"/>
          <w:szCs w:val="21"/>
        </w:rPr>
        <w:t xml:space="preserve"> </w:t>
      </w:r>
      <w:r>
        <w:rPr>
          <w:sz w:val="21"/>
          <w:szCs w:val="21"/>
          <w:spacing w:val="9"/>
        </w:rPr>
        <w:t>的字段信息(如文件名、文件大小、文件个数等),对数据文件的实</w:t>
      </w:r>
      <w:r>
        <w:rPr>
          <w:sz w:val="21"/>
          <w:szCs w:val="21"/>
          <w:spacing w:val="8"/>
        </w:rPr>
        <w:t>际信息与核对文件中的</w:t>
      </w:r>
      <w:r>
        <w:rPr>
          <w:sz w:val="21"/>
          <w:szCs w:val="21"/>
        </w:rPr>
        <w:t xml:space="preserve"> </w:t>
      </w:r>
      <w:r>
        <w:rPr>
          <w:sz w:val="21"/>
          <w:szCs w:val="21"/>
          <w:spacing w:val="1"/>
        </w:rPr>
        <w:t>内容进行验证，校验数据文件的完整性，可避免发生文件仅传输了一</w:t>
      </w:r>
      <w:r>
        <w:rPr>
          <w:sz w:val="21"/>
          <w:szCs w:val="21"/>
        </w:rPr>
        <w:t>部分的问题。该问题若 </w:t>
      </w:r>
      <w:r>
        <w:rPr>
          <w:sz w:val="21"/>
          <w:szCs w:val="21"/>
          <w:spacing w:val="9"/>
        </w:rPr>
        <w:t>不能被及时发现，则将导致接收方应用系统遗漏加载部分信息，进而引</w:t>
      </w:r>
      <w:r>
        <w:rPr>
          <w:sz w:val="21"/>
          <w:szCs w:val="21"/>
          <w:spacing w:val="8"/>
        </w:rPr>
        <w:t>发业务问题(如统</w:t>
      </w:r>
    </w:p>
    <w:p>
      <w:pPr>
        <w:pStyle w:val="BodyText"/>
        <w:ind w:left="49"/>
        <w:spacing w:before="129" w:line="219" w:lineRule="auto"/>
        <w:rPr>
          <w:sz w:val="16"/>
          <w:szCs w:val="16"/>
        </w:rPr>
      </w:pPr>
      <w:r>
        <w:rPr>
          <w:sz w:val="16"/>
          <w:szCs w:val="16"/>
          <w:spacing w:val="-8"/>
        </w:rPr>
        <w:t>计</w:t>
      </w:r>
      <w:r>
        <w:rPr>
          <w:sz w:val="16"/>
          <w:szCs w:val="16"/>
          <w:spacing w:val="-22"/>
        </w:rPr>
        <w:t xml:space="preserve"> </w:t>
      </w:r>
      <w:r>
        <w:rPr>
          <w:sz w:val="16"/>
          <w:szCs w:val="16"/>
          <w:spacing w:val="-8"/>
        </w:rPr>
        <w:t>指</w:t>
      </w:r>
      <w:r>
        <w:rPr>
          <w:sz w:val="16"/>
          <w:szCs w:val="16"/>
          <w:spacing w:val="-24"/>
        </w:rPr>
        <w:t xml:space="preserve"> </w:t>
      </w:r>
      <w:r>
        <w:rPr>
          <w:sz w:val="16"/>
          <w:szCs w:val="16"/>
          <w:spacing w:val="-8"/>
        </w:rPr>
        <w:t>标 出</w:t>
      </w:r>
      <w:r>
        <w:rPr>
          <w:sz w:val="16"/>
          <w:szCs w:val="16"/>
          <w:spacing w:val="-24"/>
        </w:rPr>
        <w:t xml:space="preserve"> </w:t>
      </w:r>
      <w:r>
        <w:rPr>
          <w:sz w:val="16"/>
          <w:szCs w:val="16"/>
          <w:spacing w:val="-8"/>
        </w:rPr>
        <w:t>错</w:t>
      </w:r>
      <w:r>
        <w:rPr>
          <w:sz w:val="16"/>
          <w:szCs w:val="16"/>
          <w:spacing w:val="-23"/>
        </w:rPr>
        <w:t xml:space="preserve"> </w:t>
      </w:r>
      <w:r>
        <w:rPr>
          <w:sz w:val="16"/>
          <w:szCs w:val="16"/>
          <w:spacing w:val="-8"/>
        </w:rPr>
        <w:t>等</w:t>
      </w:r>
      <w:r>
        <w:rPr>
          <w:sz w:val="16"/>
          <w:szCs w:val="16"/>
          <w:spacing w:val="-23"/>
        </w:rPr>
        <w:t xml:space="preserve"> </w:t>
      </w:r>
      <w:r>
        <w:rPr>
          <w:sz w:val="16"/>
          <w:szCs w:val="16"/>
          <w:spacing w:val="-8"/>
        </w:rPr>
        <w:t>)</w:t>
      </w:r>
      <w:r>
        <w:rPr>
          <w:sz w:val="16"/>
          <w:szCs w:val="16"/>
          <w:spacing w:val="-30"/>
        </w:rPr>
        <w:t xml:space="preserve"> </w:t>
      </w:r>
      <w:r>
        <w:rPr>
          <w:sz w:val="16"/>
          <w:szCs w:val="16"/>
          <w:spacing w:val="-8"/>
        </w:rPr>
        <w:t>。</w:t>
      </w:r>
    </w:p>
    <w:p>
      <w:pPr>
        <w:pStyle w:val="BodyText"/>
        <w:ind w:left="49" w:right="109" w:firstLine="393"/>
        <w:spacing w:before="28" w:line="265" w:lineRule="auto"/>
        <w:rPr>
          <w:sz w:val="21"/>
          <w:szCs w:val="21"/>
        </w:rPr>
      </w:pPr>
      <w:r>
        <w:rPr>
          <w:rFonts w:ascii="SimHei" w:hAnsi="SimHei" w:eastAsia="SimHei" w:cs="SimHei"/>
          <w:sz w:val="21"/>
          <w:szCs w:val="21"/>
          <w:b/>
          <w:bCs/>
          <w:spacing w:val="8"/>
        </w:rPr>
        <w:t>(4)文件重复性检查</w:t>
      </w:r>
      <w:r>
        <w:rPr>
          <w:rFonts w:ascii="SimHei" w:hAnsi="SimHei" w:eastAsia="SimHei" w:cs="SimHei"/>
          <w:sz w:val="21"/>
          <w:szCs w:val="21"/>
          <w:spacing w:val="2"/>
        </w:rPr>
        <w:t xml:space="preserve">  </w:t>
      </w:r>
      <w:r>
        <w:rPr>
          <w:sz w:val="21"/>
          <w:szCs w:val="21"/>
          <w:spacing w:val="8"/>
        </w:rPr>
        <w:t>主要是指数据文件重复，接收方应用系统应进行数据重</w:t>
      </w:r>
      <w:r>
        <w:rPr>
          <w:sz w:val="21"/>
          <w:szCs w:val="21"/>
          <w:spacing w:val="7"/>
        </w:rPr>
        <w:t>复控制</w:t>
      </w:r>
      <w:r>
        <w:rPr>
          <w:sz w:val="21"/>
          <w:szCs w:val="21"/>
        </w:rPr>
        <w:t xml:space="preserve"> </w:t>
      </w:r>
      <w:r>
        <w:rPr>
          <w:sz w:val="21"/>
          <w:szCs w:val="21"/>
          <w:spacing w:val="6"/>
        </w:rPr>
        <w:t>检查，以保证在一定业务周期内避免数据重复处理(重加载)。接收方应用系统可通过增加</w:t>
      </w:r>
    </w:p>
    <w:p>
      <w:pPr>
        <w:spacing w:line="265" w:lineRule="auto"/>
        <w:sectPr>
          <w:footerReference w:type="default" r:id="rId285"/>
          <w:pgSz w:w="9640" w:h="14400"/>
          <w:pgMar w:top="879" w:right="574" w:bottom="572" w:left="470" w:header="0" w:footer="413" w:gutter="0"/>
        </w:sectPr>
        <w:rPr>
          <w:sz w:val="21"/>
          <w:szCs w:val="21"/>
        </w:rPr>
      </w:pPr>
    </w:p>
    <w:p>
      <w:pPr>
        <w:pStyle w:val="BodyText"/>
        <w:ind w:left="6812"/>
        <w:spacing w:before="50" w:line="283" w:lineRule="exact"/>
        <w:rPr>
          <w:sz w:val="21"/>
          <w:szCs w:val="21"/>
        </w:rPr>
      </w:pPr>
      <w:r>
        <w:rPr>
          <w:rFonts w:ascii="SimHei" w:hAnsi="SimHei" w:eastAsia="SimHei" w:cs="SimHei"/>
          <w:sz w:val="21"/>
          <w:szCs w:val="21"/>
          <w:b/>
          <w:bCs/>
          <w:spacing w:val="-4"/>
          <w:position w:val="1"/>
        </w:rPr>
        <w:t>数据交换</w:t>
      </w:r>
      <w:r>
        <w:rPr>
          <w:rFonts w:ascii="SimHei" w:hAnsi="SimHei" w:eastAsia="SimHei" w:cs="SimHei"/>
          <w:sz w:val="21"/>
          <w:szCs w:val="21"/>
          <w:spacing w:val="-4"/>
          <w:position w:val="1"/>
        </w:rPr>
        <w:t>|</w:t>
      </w:r>
      <w:r>
        <w:rPr>
          <w:sz w:val="21"/>
          <w:szCs w:val="21"/>
          <w:b/>
          <w:bCs/>
          <w:spacing w:val="-4"/>
          <w:position w:val="1"/>
        </w:rPr>
        <w:t>第10章</w:t>
      </w:r>
    </w:p>
    <w:p>
      <w:pPr>
        <w:pStyle w:val="BodyText"/>
        <w:ind w:right="77"/>
        <w:spacing w:before="288" w:line="264" w:lineRule="auto"/>
        <w:jc w:val="both"/>
        <w:rPr>
          <w:sz w:val="21"/>
          <w:szCs w:val="21"/>
        </w:rPr>
      </w:pPr>
      <w:r>
        <w:rPr>
          <w:sz w:val="21"/>
          <w:szCs w:val="21"/>
          <w:spacing w:val="13"/>
        </w:rPr>
        <w:t>相关业务控制信息实现数据文件重复控制检查</w:t>
      </w:r>
      <w:r>
        <w:rPr>
          <w:sz w:val="21"/>
          <w:szCs w:val="21"/>
          <w:spacing w:val="12"/>
        </w:rPr>
        <w:t>。例如：可通过数据字段组合“提供方标</w:t>
      </w:r>
      <w:r>
        <w:rPr>
          <w:sz w:val="21"/>
          <w:szCs w:val="21"/>
        </w:rPr>
        <w:t xml:space="preserve"> </w:t>
      </w:r>
      <w:r>
        <w:rPr>
          <w:sz w:val="21"/>
          <w:szCs w:val="21"/>
          <w:spacing w:val="14"/>
        </w:rPr>
        <w:t>识+地区号标识+日期+每天交换的序号”来保证数据文件加载作业的唯一性，避免重复</w:t>
      </w:r>
      <w:r>
        <w:rPr>
          <w:sz w:val="21"/>
          <w:szCs w:val="21"/>
          <w:spacing w:val="17"/>
        </w:rPr>
        <w:t xml:space="preserve"> </w:t>
      </w:r>
      <w:r>
        <w:rPr>
          <w:sz w:val="21"/>
          <w:szCs w:val="21"/>
          <w:spacing w:val="-4"/>
        </w:rPr>
        <w:t>处理。</w:t>
      </w:r>
    </w:p>
    <w:p>
      <w:pPr>
        <w:pStyle w:val="BodyText"/>
        <w:ind w:right="94" w:firstLine="432"/>
        <w:spacing w:before="38" w:line="266" w:lineRule="auto"/>
        <w:jc w:val="both"/>
        <w:rPr>
          <w:sz w:val="21"/>
          <w:szCs w:val="21"/>
        </w:rPr>
      </w:pPr>
      <w:r>
        <w:rPr>
          <w:rFonts w:ascii="SimHei" w:hAnsi="SimHei" w:eastAsia="SimHei" w:cs="SimHei"/>
          <w:sz w:val="21"/>
          <w:szCs w:val="21"/>
          <w:b/>
          <w:bCs/>
          <w:spacing w:val="9"/>
        </w:rPr>
        <w:t>(5)文件内容检查</w:t>
      </w:r>
      <w:r>
        <w:rPr>
          <w:rFonts w:ascii="SimHei" w:hAnsi="SimHei" w:eastAsia="SimHei" w:cs="SimHei"/>
          <w:sz w:val="21"/>
          <w:szCs w:val="21"/>
          <w:spacing w:val="99"/>
        </w:rPr>
        <w:t xml:space="preserve"> </w:t>
      </w:r>
      <w:r>
        <w:rPr>
          <w:sz w:val="21"/>
          <w:szCs w:val="21"/>
          <w:spacing w:val="9"/>
        </w:rPr>
        <w:t>接收方应用系统在文件加载后、实际使用前可通过</w:t>
      </w:r>
      <w:r>
        <w:rPr>
          <w:sz w:val="21"/>
          <w:szCs w:val="21"/>
          <w:spacing w:val="8"/>
        </w:rPr>
        <w:t>各种措施进行</w:t>
      </w:r>
      <w:r>
        <w:rPr>
          <w:sz w:val="21"/>
          <w:szCs w:val="21"/>
        </w:rPr>
        <w:t xml:space="preserve"> </w:t>
      </w:r>
      <w:r>
        <w:rPr>
          <w:sz w:val="21"/>
          <w:szCs w:val="21"/>
          <w:spacing w:val="1"/>
        </w:rPr>
        <w:t>一定程度的文件内容检查，检查内容可包括：数据类型检查、业务逻辑检查等。数据类</w:t>
      </w:r>
      <w:r>
        <w:rPr>
          <w:sz w:val="21"/>
          <w:szCs w:val="21"/>
        </w:rPr>
        <w:t>型检 </w:t>
      </w:r>
      <w:r>
        <w:rPr>
          <w:sz w:val="21"/>
          <w:szCs w:val="21"/>
          <w:spacing w:val="1"/>
        </w:rPr>
        <w:t>查主要是针对文件中各字段数据类型的正确性进行检查；业务逻辑检查主要是根据产品</w:t>
      </w:r>
      <w:r>
        <w:rPr>
          <w:sz w:val="21"/>
          <w:szCs w:val="21"/>
        </w:rPr>
        <w:t>业务 </w:t>
      </w:r>
      <w:r>
        <w:rPr>
          <w:sz w:val="21"/>
          <w:szCs w:val="21"/>
        </w:rPr>
        <w:t>逻辑规则逐条对文件记录的合法性进行检查。错误记录可写入日志供后序排查。</w:t>
      </w:r>
    </w:p>
    <w:p>
      <w:pPr>
        <w:ind w:left="432"/>
        <w:spacing w:before="67" w:line="222" w:lineRule="auto"/>
        <w:outlineLvl w:val="2"/>
        <w:rPr>
          <w:rFonts w:ascii="SimHei" w:hAnsi="SimHei" w:eastAsia="SimHei" w:cs="SimHei"/>
          <w:sz w:val="21"/>
          <w:szCs w:val="21"/>
        </w:rPr>
      </w:pPr>
      <w:r>
        <w:rPr>
          <w:rFonts w:ascii="SimHei" w:hAnsi="SimHei" w:eastAsia="SimHei" w:cs="SimHei"/>
          <w:sz w:val="21"/>
          <w:szCs w:val="21"/>
          <w:b/>
          <w:bCs/>
          <w:spacing w:val="-3"/>
        </w:rPr>
        <w:t>4.</w:t>
      </w:r>
      <w:r>
        <w:rPr>
          <w:rFonts w:ascii="SimHei" w:hAnsi="SimHei" w:eastAsia="SimHei" w:cs="SimHei"/>
          <w:sz w:val="21"/>
          <w:szCs w:val="21"/>
          <w:spacing w:val="-63"/>
        </w:rPr>
        <w:t xml:space="preserve"> </w:t>
      </w:r>
      <w:r>
        <w:rPr>
          <w:rFonts w:ascii="SimHei" w:hAnsi="SimHei" w:eastAsia="SimHei" w:cs="SimHei"/>
          <w:sz w:val="21"/>
          <w:szCs w:val="21"/>
          <w:b/>
          <w:bCs/>
          <w:spacing w:val="-3"/>
        </w:rPr>
        <w:t>数据文件安全及生命周期管理</w:t>
      </w:r>
    </w:p>
    <w:p>
      <w:pPr>
        <w:pStyle w:val="BodyText"/>
        <w:ind w:right="93" w:firstLine="429"/>
        <w:spacing w:before="60" w:line="242" w:lineRule="auto"/>
        <w:rPr>
          <w:sz w:val="21"/>
          <w:szCs w:val="21"/>
        </w:rPr>
      </w:pPr>
      <w:r>
        <w:rPr>
          <w:sz w:val="21"/>
          <w:szCs w:val="21"/>
          <w:spacing w:val="1"/>
        </w:rPr>
        <w:t>数据文件安全需要遵循数据安全相关规范，包括：敏感数据需要考虑</w:t>
      </w:r>
      <w:r>
        <w:rPr>
          <w:sz w:val="21"/>
          <w:szCs w:val="21"/>
        </w:rPr>
        <w:t>进行加密传输；文 </w:t>
      </w:r>
      <w:r>
        <w:rPr>
          <w:sz w:val="21"/>
          <w:szCs w:val="21"/>
        </w:rPr>
        <w:t>件存取权限等需要遵循应用系统数据文件目录相关安全处理原则等。</w:t>
      </w:r>
    </w:p>
    <w:p>
      <w:pPr>
        <w:pStyle w:val="BodyText"/>
        <w:ind w:right="95" w:firstLine="429"/>
        <w:spacing w:before="61" w:line="272" w:lineRule="auto"/>
        <w:rPr>
          <w:sz w:val="21"/>
          <w:szCs w:val="21"/>
        </w:rPr>
      </w:pPr>
      <w:r>
        <w:rPr>
          <w:sz w:val="21"/>
          <w:szCs w:val="21"/>
          <w:spacing w:val="1"/>
        </w:rPr>
        <w:t>数据交换系统中，应规划文件生命周期管理策略以指导清理机制</w:t>
      </w:r>
      <w:r>
        <w:rPr>
          <w:sz w:val="21"/>
          <w:szCs w:val="21"/>
        </w:rPr>
        <w:t>设计，在满足数据交换 </w:t>
      </w:r>
      <w:r>
        <w:rPr>
          <w:sz w:val="21"/>
          <w:szCs w:val="21"/>
          <w:spacing w:val="-3"/>
        </w:rPr>
        <w:t>需求的同时，减少存储容量压力。</w:t>
      </w:r>
      <w:r>
        <w:rPr>
          <w:sz w:val="21"/>
          <w:szCs w:val="21"/>
          <w:spacing w:val="51"/>
        </w:rPr>
        <w:t xml:space="preserve"> </w:t>
      </w:r>
      <w:r>
        <w:rPr>
          <w:sz w:val="21"/>
          <w:szCs w:val="21"/>
          <w:spacing w:val="-3"/>
        </w:rPr>
        <w:t>一般在数据交换系统中的数据文件可在线保留若干天，之</w:t>
      </w:r>
      <w:r>
        <w:rPr>
          <w:sz w:val="21"/>
          <w:szCs w:val="21"/>
        </w:rPr>
        <w:t xml:space="preserve"> </w:t>
      </w:r>
      <w:r>
        <w:rPr>
          <w:sz w:val="21"/>
          <w:szCs w:val="21"/>
          <w:spacing w:val="1"/>
        </w:rPr>
        <w:t>后可进一步采用压缩技术进行压缩，存放一定时间，存储介质可以是磁盘或磁带，在确</w:t>
      </w:r>
      <w:r>
        <w:rPr>
          <w:sz w:val="21"/>
          <w:szCs w:val="21"/>
        </w:rPr>
        <w:t>保数 </w:t>
      </w:r>
      <w:r>
        <w:rPr>
          <w:sz w:val="21"/>
          <w:szCs w:val="21"/>
        </w:rPr>
        <w:t>据提供方和接收方应用系统针对该文件的处理没有问题后可删除。</w:t>
      </w:r>
    </w:p>
    <w:p>
      <w:pPr>
        <w:spacing w:line="356" w:lineRule="auto"/>
        <w:rPr>
          <w:rFonts w:ascii="Arial"/>
          <w:sz w:val="21"/>
        </w:rPr>
      </w:pPr>
      <w:r/>
    </w:p>
    <w:p>
      <w:pPr>
        <w:ind w:left="4"/>
        <w:spacing w:before="101" w:line="221" w:lineRule="auto"/>
        <w:outlineLvl w:val="1"/>
        <w:rPr>
          <w:rFonts w:ascii="SimHei" w:hAnsi="SimHei" w:eastAsia="SimHei" w:cs="SimHei"/>
          <w:sz w:val="31"/>
          <w:szCs w:val="31"/>
        </w:rPr>
      </w:pPr>
      <w:r>
        <w:rPr>
          <w:rFonts w:ascii="SimHei" w:hAnsi="SimHei" w:eastAsia="SimHei" w:cs="SimHei"/>
          <w:sz w:val="31"/>
          <w:szCs w:val="31"/>
          <w:b/>
          <w:bCs/>
          <w:spacing w:val="-1"/>
        </w:rPr>
        <w:t>10.2</w:t>
      </w:r>
      <w:r>
        <w:rPr>
          <w:rFonts w:ascii="SimHei" w:hAnsi="SimHei" w:eastAsia="SimHei" w:cs="SimHei"/>
          <w:sz w:val="31"/>
          <w:szCs w:val="31"/>
          <w:spacing w:val="151"/>
        </w:rPr>
        <w:t xml:space="preserve"> </w:t>
      </w:r>
      <w:r>
        <w:rPr>
          <w:rFonts w:ascii="SimHei" w:hAnsi="SimHei" w:eastAsia="SimHei" w:cs="SimHei"/>
          <w:sz w:val="31"/>
          <w:szCs w:val="31"/>
          <w:b/>
          <w:bCs/>
          <w:spacing w:val="-1"/>
        </w:rPr>
        <w:t>搭建数据交换体系和数据交换系统应用</w:t>
      </w:r>
    </w:p>
    <w:p>
      <w:pPr>
        <w:spacing w:line="389" w:lineRule="auto"/>
        <w:rPr>
          <w:rFonts w:ascii="Arial"/>
          <w:sz w:val="21"/>
        </w:rPr>
      </w:pPr>
      <w:r/>
    </w:p>
    <w:p>
      <w:pPr>
        <w:pStyle w:val="BodyText"/>
        <w:ind w:right="93" w:firstLine="429"/>
        <w:spacing w:before="69" w:line="265" w:lineRule="auto"/>
        <w:rPr>
          <w:sz w:val="21"/>
          <w:szCs w:val="21"/>
        </w:rPr>
      </w:pPr>
      <w:r>
        <w:rPr>
          <w:sz w:val="21"/>
          <w:szCs w:val="21"/>
          <w:spacing w:val="1"/>
        </w:rPr>
        <w:t>当商业银行规模较小时，数据交换可采用非集中式点对点传输</w:t>
      </w:r>
      <w:r>
        <w:rPr>
          <w:sz w:val="21"/>
          <w:szCs w:val="21"/>
        </w:rPr>
        <w:t>交换模式，由数据提供方 </w:t>
      </w:r>
      <w:r>
        <w:rPr>
          <w:sz w:val="21"/>
          <w:szCs w:val="21"/>
          <w:spacing w:val="1"/>
        </w:rPr>
        <w:t>应用系统直接传输文件给接收方应用系统。该</w:t>
      </w:r>
      <w:r>
        <w:rPr>
          <w:sz w:val="21"/>
          <w:szCs w:val="21"/>
        </w:rPr>
        <w:t>方案主要依赖点对点传输工具的选择。相关工 </w:t>
      </w:r>
      <w:r>
        <w:rPr>
          <w:sz w:val="21"/>
          <w:szCs w:val="21"/>
          <w:spacing w:val="3"/>
        </w:rPr>
        <w:t>具可以在</w:t>
      </w:r>
      <w:r>
        <w:rPr>
          <w:rFonts w:ascii="Times New Roman" w:hAnsi="Times New Roman" w:eastAsia="Times New Roman" w:cs="Times New Roman"/>
          <w:sz w:val="21"/>
          <w:szCs w:val="21"/>
        </w:rPr>
        <w:t>FTP</w:t>
      </w:r>
      <w:r>
        <w:rPr>
          <w:rFonts w:ascii="Times New Roman" w:hAnsi="Times New Roman" w:eastAsia="Times New Roman" w:cs="Times New Roman"/>
          <w:sz w:val="21"/>
          <w:szCs w:val="21"/>
          <w:spacing w:val="-11"/>
        </w:rPr>
        <w:t xml:space="preserve"> </w:t>
      </w:r>
      <w:r>
        <w:rPr>
          <w:sz w:val="21"/>
          <w:szCs w:val="21"/>
          <w:spacing w:val="3"/>
        </w:rPr>
        <w:t>协议上自行开发，也可选购业界典型工具，如</w:t>
      </w:r>
      <w:r>
        <w:rPr>
          <w:sz w:val="21"/>
          <w:szCs w:val="21"/>
          <w:spacing w:val="-60"/>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Connect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2"/>
        </w:rPr>
        <w:t>)  </w:t>
      </w:r>
      <w:r>
        <w:rPr>
          <w:sz w:val="21"/>
          <w:szCs w:val="21"/>
          <w:spacing w:val="2"/>
        </w:rPr>
        <w:t>工具</w:t>
      </w:r>
      <w:r>
        <w:rPr>
          <w:sz w:val="21"/>
          <w:szCs w:val="21"/>
        </w:rPr>
        <w:t xml:space="preserve"> </w:t>
      </w:r>
      <w:r>
        <w:rPr>
          <w:sz w:val="21"/>
          <w:szCs w:val="21"/>
          <w:spacing w:val="6"/>
        </w:rPr>
        <w:t>或东方通公司</w:t>
      </w:r>
      <w:r>
        <w:rPr>
          <w:rFonts w:ascii="Times New Roman" w:hAnsi="Times New Roman" w:eastAsia="Times New Roman" w:cs="Times New Roman"/>
          <w:sz w:val="21"/>
          <w:szCs w:val="21"/>
        </w:rPr>
        <w:t>GTP</w:t>
      </w:r>
      <w:r>
        <w:rPr>
          <w:rFonts w:ascii="Times New Roman" w:hAnsi="Times New Roman" w:eastAsia="Times New Roman" w:cs="Times New Roman"/>
          <w:sz w:val="21"/>
          <w:szCs w:val="21"/>
          <w:spacing w:val="-3"/>
        </w:rPr>
        <w:t xml:space="preserve"> </w:t>
      </w:r>
      <w:r>
        <w:rPr>
          <w:sz w:val="21"/>
          <w:szCs w:val="21"/>
          <w:spacing w:val="6"/>
        </w:rPr>
        <w:t>工具等。相关工具宜具备以下特点：能同时完成发送和接收；具备失败</w:t>
      </w:r>
      <w:r>
        <w:rPr>
          <w:sz w:val="21"/>
          <w:szCs w:val="21"/>
        </w:rPr>
        <w:t xml:space="preserve"> </w:t>
      </w:r>
      <w:r>
        <w:rPr>
          <w:sz w:val="21"/>
          <w:szCs w:val="21"/>
          <w:spacing w:val="14"/>
        </w:rPr>
        <w:t>自动重传功能(若能实现断点续传，则效果更好);易于配置任务；能实现集中监控查询</w:t>
      </w:r>
      <w:r>
        <w:rPr>
          <w:sz w:val="21"/>
          <w:szCs w:val="21"/>
          <w:spacing w:val="5"/>
        </w:rPr>
        <w:t xml:space="preserve"> </w:t>
      </w:r>
      <w:r>
        <w:rPr>
          <w:sz w:val="21"/>
          <w:szCs w:val="21"/>
          <w:spacing w:val="6"/>
        </w:rPr>
        <w:t>(如传输节点状态和任务传输日志)。相关工具可部署在需要进行数据交换的各应用的服务</w:t>
      </w:r>
      <w:r>
        <w:rPr>
          <w:sz w:val="21"/>
          <w:szCs w:val="21"/>
          <w:spacing w:val="8"/>
        </w:rPr>
        <w:t xml:space="preserve"> </w:t>
      </w:r>
      <w:r>
        <w:rPr>
          <w:sz w:val="21"/>
          <w:szCs w:val="21"/>
          <w:spacing w:val="-3"/>
        </w:rPr>
        <w:t>器上，形成点对点传输网络。</w:t>
      </w:r>
    </w:p>
    <w:p>
      <w:pPr>
        <w:pStyle w:val="BodyText"/>
        <w:ind w:right="93" w:firstLine="429"/>
        <w:spacing w:before="101" w:line="262" w:lineRule="auto"/>
        <w:rPr>
          <w:sz w:val="21"/>
          <w:szCs w:val="21"/>
        </w:rPr>
      </w:pPr>
      <w:r>
        <w:rPr>
          <w:sz w:val="21"/>
          <w:szCs w:val="21"/>
          <w:spacing w:val="9"/>
        </w:rPr>
        <w:t>在商业银行规模逐步发展壮大后，需要建设“集中式+非集中式”的数据交换体系架</w:t>
      </w:r>
      <w:r>
        <w:rPr>
          <w:sz w:val="21"/>
          <w:szCs w:val="21"/>
          <w:spacing w:val="12"/>
        </w:rPr>
        <w:t xml:space="preserve"> </w:t>
      </w:r>
      <w:r>
        <w:rPr>
          <w:sz w:val="21"/>
          <w:szCs w:val="21"/>
          <w:spacing w:val="1"/>
        </w:rPr>
        <w:t>构。其中，非集中式交换结构可继承使用原先点对点传输网络，集中式交换结构需要重</w:t>
      </w:r>
      <w:r>
        <w:rPr>
          <w:sz w:val="21"/>
          <w:szCs w:val="21"/>
        </w:rPr>
        <w:t>新规 </w:t>
      </w:r>
      <w:r>
        <w:rPr>
          <w:sz w:val="21"/>
          <w:szCs w:val="21"/>
          <w:spacing w:val="6"/>
        </w:rPr>
        <w:t>划搭建。其实质就是搭建一个数据交换系统，实现提供方应用系统(上游)、数据交换系统</w:t>
      </w:r>
      <w:r>
        <w:rPr>
          <w:sz w:val="21"/>
          <w:szCs w:val="21"/>
          <w:spacing w:val="9"/>
        </w:rPr>
        <w:t xml:space="preserve"> </w:t>
      </w:r>
      <w:r>
        <w:rPr>
          <w:sz w:val="21"/>
          <w:szCs w:val="21"/>
          <w:spacing w:val="11"/>
        </w:rPr>
        <w:t>(中游)和接收方应用系统(下游)的有机结合，以统一的规范实现数据的获取、转</w:t>
      </w:r>
      <w:r>
        <w:rPr>
          <w:sz w:val="21"/>
          <w:szCs w:val="21"/>
          <w:spacing w:val="10"/>
        </w:rPr>
        <w:t>换、校</w:t>
      </w:r>
      <w:r>
        <w:rPr>
          <w:sz w:val="21"/>
          <w:szCs w:val="21"/>
        </w:rPr>
        <w:t xml:space="preserve"> </w:t>
      </w:r>
      <w:r>
        <w:rPr>
          <w:sz w:val="21"/>
          <w:szCs w:val="21"/>
        </w:rPr>
        <w:t>验、发送等功能，实现信息在银行内部的快速共享流动。</w:t>
      </w:r>
    </w:p>
    <w:p>
      <w:pPr>
        <w:pStyle w:val="BodyText"/>
        <w:ind w:right="76" w:firstLine="429"/>
        <w:spacing w:before="90" w:line="259" w:lineRule="auto"/>
        <w:rPr>
          <w:sz w:val="21"/>
          <w:szCs w:val="21"/>
        </w:rPr>
      </w:pPr>
      <w:r>
        <w:rPr>
          <w:sz w:val="21"/>
          <w:szCs w:val="21"/>
          <w:spacing w:val="1"/>
        </w:rPr>
        <w:t>集中式交换结构的建设有助于商业银行以较低的成本完成高时效和高可用建设规划，其</w:t>
      </w:r>
      <w:r>
        <w:rPr>
          <w:sz w:val="21"/>
          <w:szCs w:val="21"/>
          <w:spacing w:val="9"/>
        </w:rPr>
        <w:t xml:space="preserve"> </w:t>
      </w:r>
      <w:r>
        <w:rPr>
          <w:sz w:val="21"/>
          <w:szCs w:val="21"/>
          <w:spacing w:val="1"/>
        </w:rPr>
        <w:t>额外提供的文件转换处理功能和一对多复制分发功能，可有效降低提供方和接收方应用系统</w:t>
      </w:r>
      <w:r>
        <w:rPr>
          <w:sz w:val="21"/>
          <w:szCs w:val="21"/>
        </w:rPr>
        <w:t xml:space="preserve"> </w:t>
      </w:r>
      <w:r>
        <w:rPr>
          <w:sz w:val="21"/>
          <w:szCs w:val="21"/>
          <w:spacing w:val="4"/>
        </w:rPr>
        <w:t>的数据交换程序复杂度，通过将专业的服务集中到“数</w:t>
      </w:r>
      <w:r>
        <w:rPr>
          <w:sz w:val="21"/>
          <w:szCs w:val="21"/>
          <w:spacing w:val="3"/>
        </w:rPr>
        <w:t>据交换系统”,可显著降低商业银行</w:t>
      </w:r>
      <w:r>
        <w:rPr>
          <w:sz w:val="21"/>
          <w:szCs w:val="21"/>
        </w:rPr>
        <w:t xml:space="preserve"> </w:t>
      </w:r>
      <w:r>
        <w:rPr>
          <w:sz w:val="21"/>
          <w:szCs w:val="21"/>
          <w:spacing w:val="-6"/>
        </w:rPr>
        <w:t>的总体数据交换成本。</w:t>
      </w:r>
    </w:p>
    <w:p>
      <w:pPr>
        <w:pStyle w:val="BodyText"/>
        <w:ind w:left="429"/>
        <w:spacing w:before="81" w:line="219" w:lineRule="auto"/>
        <w:rPr>
          <w:sz w:val="21"/>
          <w:szCs w:val="21"/>
        </w:rPr>
      </w:pPr>
      <w:r>
        <w:rPr>
          <w:sz w:val="21"/>
          <w:szCs w:val="21"/>
          <w:spacing w:val="-3"/>
        </w:rPr>
        <w:t>下面对数据交换系统架构进行简单介绍。</w:t>
      </w:r>
    </w:p>
    <w:p>
      <w:pPr>
        <w:pStyle w:val="BodyText"/>
        <w:ind w:firstLine="429"/>
        <w:spacing w:before="71" w:line="258" w:lineRule="auto"/>
        <w:rPr>
          <w:sz w:val="21"/>
          <w:szCs w:val="21"/>
        </w:rPr>
      </w:pPr>
      <w:r>
        <w:rPr>
          <w:sz w:val="21"/>
          <w:szCs w:val="21"/>
          <w:spacing w:val="12"/>
        </w:rPr>
        <w:t>一个数据交换系统由专用服务器(集群)和物理存储构成，并通过传输工具和提供方</w:t>
      </w:r>
      <w:r>
        <w:rPr>
          <w:sz w:val="21"/>
          <w:szCs w:val="21"/>
          <w:spacing w:val="1"/>
        </w:rPr>
        <w:t xml:space="preserve">  </w:t>
      </w:r>
      <w:r>
        <w:rPr>
          <w:sz w:val="21"/>
          <w:szCs w:val="21"/>
          <w:spacing w:val="12"/>
        </w:rPr>
        <w:t>应用系统、接收方应用系统进行连接。数据提供方应用系统负责将</w:t>
      </w:r>
      <w:r>
        <w:rPr>
          <w:sz w:val="21"/>
          <w:szCs w:val="21"/>
          <w:spacing w:val="11"/>
        </w:rPr>
        <w:t>文件(源文件)传到数</w:t>
      </w:r>
      <w:r>
        <w:rPr>
          <w:sz w:val="21"/>
          <w:szCs w:val="21"/>
        </w:rPr>
        <w:t xml:space="preserve">  </w:t>
      </w:r>
      <w:r>
        <w:rPr>
          <w:sz w:val="21"/>
          <w:szCs w:val="21"/>
          <w:spacing w:val="12"/>
        </w:rPr>
        <w:t>据交换系统的物理存储上，由数据交换系统检</w:t>
      </w:r>
      <w:r>
        <w:rPr>
          <w:sz w:val="21"/>
          <w:szCs w:val="21"/>
          <w:spacing w:val="11"/>
        </w:rPr>
        <w:t>测源文件是否到达并进行内部处理(转换、</w:t>
      </w:r>
      <w:r>
        <w:rPr>
          <w:sz w:val="21"/>
          <w:szCs w:val="21"/>
        </w:rPr>
        <w:t xml:space="preserve"> </w:t>
      </w:r>
      <w:r>
        <w:rPr>
          <w:sz w:val="21"/>
          <w:szCs w:val="21"/>
          <w:spacing w:val="18"/>
        </w:rPr>
        <w:t>校验),在物理存储上生成结果文件，最后由数据交换系统将结果文件传给接收方应用</w:t>
      </w:r>
    </w:p>
    <w:p>
      <w:pPr>
        <w:spacing w:line="258" w:lineRule="auto"/>
        <w:sectPr>
          <w:footerReference w:type="default" r:id="rId288"/>
          <w:pgSz w:w="9640" w:h="14400"/>
          <w:pgMar w:top="814" w:right="484" w:bottom="585" w:left="620" w:header="0" w:footer="436" w:gutter="0"/>
        </w:sectPr>
        <w:rPr>
          <w:sz w:val="21"/>
          <w:szCs w:val="21"/>
        </w:rPr>
      </w:pPr>
    </w:p>
    <w:p>
      <w:pPr>
        <w:spacing w:before="55" w:line="221" w:lineRule="auto"/>
        <w:rPr>
          <w:rFonts w:ascii="SimHei" w:hAnsi="SimHei" w:eastAsia="SimHei" w:cs="SimHei"/>
          <w:sz w:val="21"/>
          <w:szCs w:val="21"/>
        </w:rPr>
      </w:pPr>
      <w:bookmarkStart w:name="bookmark75" w:id="69"/>
      <w:bookmarkEnd w:id="69"/>
      <w:r>
        <w:rPr>
          <w:rFonts w:ascii="SimHei" w:hAnsi="SimHei" w:eastAsia="SimHei" w:cs="SimHei"/>
          <w:sz w:val="21"/>
          <w:szCs w:val="21"/>
          <w:position w:val="-9"/>
        </w:rPr>
        <w:drawing>
          <wp:inline distT="0" distB="0" distL="0" distR="0">
            <wp:extent cx="6366" cy="177759"/>
            <wp:effectExtent l="0" t="0" r="0" b="0"/>
            <wp:docPr id="214" name="IM 214"/>
            <wp:cNvGraphicFramePr/>
            <a:graphic>
              <a:graphicData uri="http://schemas.openxmlformats.org/drawingml/2006/picture">
                <pic:pic>
                  <pic:nvPicPr>
                    <pic:cNvPr id="214" name="IM 214"/>
                    <pic:cNvPicPr/>
                  </pic:nvPicPr>
                  <pic:blipFill>
                    <a:blip r:embed="rId290"/>
                    <a:stretch>
                      <a:fillRect/>
                    </a:stretch>
                  </pic:blipFill>
                  <pic:spPr>
                    <a:xfrm rot="0">
                      <a:off x="0" y="0"/>
                      <a:ext cx="6366" cy="177759"/>
                    </a:xfrm>
                    <a:prstGeom prst="rect">
                      <a:avLst/>
                    </a:prstGeom>
                  </pic:spPr>
                </pic:pic>
              </a:graphicData>
            </a:graphic>
          </wp:inline>
        </w:drawing>
      </w:r>
      <w:r>
        <w:rPr>
          <w:rFonts w:ascii="SimHei" w:hAnsi="SimHei" w:eastAsia="SimHei" w:cs="SimHei"/>
          <w:sz w:val="21"/>
          <w:szCs w:val="21"/>
          <w:spacing w:val="-20"/>
        </w:rPr>
        <w:t xml:space="preserve"> </w:t>
      </w:r>
      <w:r>
        <w:rPr>
          <w:rFonts w:ascii="SimHei" w:hAnsi="SimHei" w:eastAsia="SimHei" w:cs="SimHei"/>
          <w:sz w:val="21"/>
          <w:szCs w:val="21"/>
          <w:b/>
          <w:bCs/>
          <w:spacing w:val="-15"/>
          <w:w w:val="94"/>
        </w:rPr>
        <w:t>银行数据治理</w:t>
      </w:r>
    </w:p>
    <w:p>
      <w:pPr>
        <w:spacing w:line="243" w:lineRule="auto"/>
        <w:rPr>
          <w:rFonts w:ascii="Arial"/>
          <w:sz w:val="21"/>
        </w:rPr>
      </w:pPr>
      <w:r/>
    </w:p>
    <w:p>
      <w:pPr>
        <w:ind w:left="20"/>
        <w:spacing w:before="68" w:line="223" w:lineRule="auto"/>
        <w:rPr>
          <w:rFonts w:ascii="KaiTi" w:hAnsi="KaiTi" w:eastAsia="KaiTi" w:cs="KaiTi"/>
          <w:sz w:val="21"/>
          <w:szCs w:val="21"/>
        </w:rPr>
      </w:pPr>
      <w:r>
        <w:rPr>
          <w:rFonts w:ascii="KaiTi" w:hAnsi="KaiTi" w:eastAsia="KaiTi" w:cs="KaiTi"/>
          <w:sz w:val="21"/>
          <w:szCs w:val="21"/>
          <w:spacing w:val="-8"/>
        </w:rPr>
        <w:t>系统。</w:t>
      </w:r>
    </w:p>
    <w:p>
      <w:pPr>
        <w:pStyle w:val="BodyText"/>
        <w:ind w:left="449"/>
        <w:spacing w:before="81" w:line="219" w:lineRule="auto"/>
        <w:rPr>
          <w:sz w:val="21"/>
          <w:szCs w:val="21"/>
        </w:rPr>
      </w:pPr>
      <w:r>
        <w:rPr>
          <w:sz w:val="21"/>
          <w:szCs w:val="21"/>
          <w:spacing w:val="3"/>
        </w:rPr>
        <w:t>集中式数据交换系统逻辑架构如图10-3所示。</w:t>
      </w:r>
    </w:p>
    <w:p>
      <w:pPr>
        <w:pStyle w:val="BodyText"/>
        <w:ind w:firstLine="559"/>
        <w:spacing w:before="82" w:line="3790" w:lineRule="exact"/>
        <w:rPr/>
      </w:pPr>
      <w:r>
        <w:rPr>
          <w:position w:val="-75"/>
        </w:rPr>
        <w:pict>
          <v:group id="_x0000_s1622" style="mso-position-vertical-relative:line;mso-position-horizontal-relative:char;width:370.05pt;height:189.5pt;" filled="false" stroked="false" coordsize="7400,3790" coordorigin="0,0">
            <v:shape id="_x0000_s1624" style="position:absolute;left:0;top:0;width:7400;height:3790;" filled="false" stroked="false" type="#_x0000_t75">
              <v:imagedata o:title="" r:id="rId291"/>
            </v:shape>
            <v:shape id="_x0000_s1626" style="position:absolute;left:4870;top:117;width:2383;height:3680;" filled="false" stroked="false" type="#_x0000_t202">
              <v:fill on="false"/>
              <v:stroke on="false"/>
              <v:path/>
              <v:imagedata o:title=""/>
              <o:lock v:ext="edit" aspectratio="false"/>
              <v:textbox inset="0mm,0mm,0mm,0mm">
                <w:txbxContent>
                  <w:p>
                    <w:pPr>
                      <w:ind w:left="1659"/>
                      <w:spacing w:before="20" w:line="220" w:lineRule="auto"/>
                      <w:rPr>
                        <w:rFonts w:ascii="SimSun" w:hAnsi="SimSun" w:eastAsia="SimSun" w:cs="SimSun"/>
                        <w:sz w:val="16"/>
                        <w:szCs w:val="16"/>
                      </w:rPr>
                    </w:pPr>
                    <w:r>
                      <w:rPr>
                        <w:rFonts w:ascii="SimSun" w:hAnsi="SimSun" w:eastAsia="SimSun" w:cs="SimSun"/>
                        <w:sz w:val="16"/>
                        <w:szCs w:val="16"/>
                        <w:spacing w:val="-7"/>
                      </w:rPr>
                      <w:t>目标应用1</w:t>
                    </w:r>
                  </w:p>
                  <w:p>
                    <w:pPr>
                      <w:ind w:left="20"/>
                      <w:spacing w:before="130" w:line="184" w:lineRule="auto"/>
                      <w:rPr>
                        <w:rFonts w:ascii="SimSun" w:hAnsi="SimSun" w:eastAsia="SimSun" w:cs="SimSun"/>
                        <w:sz w:val="16"/>
                        <w:szCs w:val="16"/>
                      </w:rPr>
                    </w:pPr>
                    <w:r>
                      <w:rPr>
                        <w:rFonts w:ascii="SimSun" w:hAnsi="SimSun" w:eastAsia="SimSun" w:cs="SimSun"/>
                        <w:sz w:val="16"/>
                        <w:szCs w:val="16"/>
                        <w:spacing w:val="-2"/>
                      </w:rPr>
                      <w:t>接出区</w:t>
                    </w:r>
                  </w:p>
                  <w:p>
                    <w:pPr>
                      <w:ind w:left="1659"/>
                      <w:spacing w:line="219" w:lineRule="auto"/>
                      <w:rPr>
                        <w:rFonts w:ascii="SimSun" w:hAnsi="SimSun" w:eastAsia="SimSun" w:cs="SimSun"/>
                        <w:sz w:val="16"/>
                        <w:szCs w:val="16"/>
                      </w:rPr>
                    </w:pPr>
                    <w:r>
                      <w:rPr>
                        <w:rFonts w:ascii="SimSun" w:hAnsi="SimSun" w:eastAsia="SimSun" w:cs="SimSun"/>
                        <w:sz w:val="16"/>
                        <w:szCs w:val="16"/>
                        <w:spacing w:val="-11"/>
                      </w:rPr>
                      <w:t>目标应用2</w:t>
                    </w:r>
                  </w:p>
                  <w:p>
                    <w:pPr>
                      <w:spacing w:line="404" w:lineRule="auto"/>
                      <w:rPr>
                        <w:rFonts w:ascii="Arial"/>
                        <w:sz w:val="21"/>
                      </w:rPr>
                    </w:pPr>
                    <w:r/>
                  </w:p>
                  <w:p>
                    <w:pPr>
                      <w:ind w:left="1659"/>
                      <w:spacing w:before="52" w:line="220" w:lineRule="auto"/>
                      <w:rPr>
                        <w:rFonts w:ascii="SimSun" w:hAnsi="SimSun" w:eastAsia="SimSun" w:cs="SimSun"/>
                        <w:sz w:val="16"/>
                        <w:szCs w:val="16"/>
                      </w:rPr>
                    </w:pPr>
                    <w:r>
                      <w:rPr>
                        <w:rFonts w:ascii="SimSun" w:hAnsi="SimSun" w:eastAsia="SimSun" w:cs="SimSun"/>
                        <w:sz w:val="16"/>
                        <w:szCs w:val="16"/>
                        <w:spacing w:val="-8"/>
                      </w:rPr>
                      <w:t>目标应用n</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right="17"/>
                      <w:spacing w:before="52" w:line="219" w:lineRule="auto"/>
                      <w:jc w:val="right"/>
                      <w:rPr>
                        <w:rFonts w:ascii="SimSun" w:hAnsi="SimSun" w:eastAsia="SimSun" w:cs="SimSun"/>
                        <w:sz w:val="16"/>
                        <w:szCs w:val="16"/>
                      </w:rPr>
                    </w:pPr>
                    <w:r>
                      <w:rPr>
                        <w:rFonts w:ascii="SimSun" w:hAnsi="SimSun" w:eastAsia="SimSun" w:cs="SimSun"/>
                        <w:sz w:val="16"/>
                        <w:szCs w:val="16"/>
                        <w:spacing w:val="-2"/>
                      </w:rPr>
                      <w:t>本环境</w:t>
                    </w:r>
                  </w:p>
                  <w:p>
                    <w:pPr>
                      <w:spacing w:line="316" w:lineRule="auto"/>
                      <w:rPr>
                        <w:rFonts w:ascii="Arial"/>
                        <w:sz w:val="21"/>
                      </w:rPr>
                    </w:pPr>
                    <w:r/>
                  </w:p>
                  <w:p>
                    <w:pPr>
                      <w:ind w:left="379" w:right="397" w:hanging="90"/>
                      <w:spacing w:before="52" w:line="208" w:lineRule="auto"/>
                      <w:rPr>
                        <w:rFonts w:ascii="SimSun" w:hAnsi="SimSun" w:eastAsia="SimSun" w:cs="SimSun"/>
                        <w:sz w:val="16"/>
                        <w:szCs w:val="16"/>
                      </w:rPr>
                    </w:pPr>
                    <w:r>
                      <w:rPr>
                        <w:rFonts w:ascii="SimSun" w:hAnsi="SimSun" w:eastAsia="SimSun" w:cs="SimSun"/>
                        <w:sz w:val="16"/>
                        <w:szCs w:val="16"/>
                        <w:spacing w:val="-13"/>
                      </w:rPr>
                      <w:t>其他环境中数据交换系统/</w:t>
                    </w:r>
                    <w:r>
                      <w:rPr>
                        <w:rFonts w:ascii="SimSun" w:hAnsi="SimSun" w:eastAsia="SimSun" w:cs="SimSun"/>
                        <w:sz w:val="16"/>
                        <w:szCs w:val="16"/>
                        <w:spacing w:val="10"/>
                      </w:rPr>
                      <w:t xml:space="preserve"> </w:t>
                    </w:r>
                    <w:r>
                      <w:rPr>
                        <w:rFonts w:ascii="SimSun" w:hAnsi="SimSun" w:eastAsia="SimSun" w:cs="SimSun"/>
                        <w:sz w:val="16"/>
                        <w:szCs w:val="16"/>
                        <w:spacing w:val="-9"/>
                      </w:rPr>
                      <w:t>数据交换存储/接入区</w:t>
                    </w:r>
                  </w:p>
                </w:txbxContent>
              </v:textbox>
            </v:shape>
            <v:shape id="_x0000_s1628" style="position:absolute;left:239;top:137;width:2421;height:3538;" filled="false" stroked="false" type="#_x0000_t202">
              <v:fill on="false"/>
              <v:stroke on="false"/>
              <v:path/>
              <v:imagedata o:title=""/>
              <o:lock v:ext="edit" aspectratio="false"/>
              <v:textbox inset="0mm,0mm,0mm,0mm">
                <w:txbxContent>
                  <w:p>
                    <w:pPr>
                      <w:spacing w:line="20" w:lineRule="exact"/>
                      <w:rPr/>
                    </w:pPr>
                    <w:r/>
                  </w:p>
                  <w:tbl>
                    <w:tblPr>
                      <w:tblStyle w:val="TableNormal"/>
                      <w:tblW w:w="2380"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6"/>
                      <w:gridCol w:w="1284"/>
                    </w:tblGrid>
                    <w:tr>
                      <w:trPr>
                        <w:trHeight w:val="1398" w:hRule="atLeast"/>
                      </w:trPr>
                      <w:tc>
                        <w:tcPr>
                          <w:tcW w:w="1096" w:type="dxa"/>
                          <w:vAlign w:val="top"/>
                        </w:tcPr>
                        <w:p>
                          <w:pPr>
                            <w:spacing w:line="220" w:lineRule="auto"/>
                            <w:rPr>
                              <w:rFonts w:ascii="SimSun" w:hAnsi="SimSun" w:eastAsia="SimSun" w:cs="SimSun"/>
                              <w:sz w:val="16"/>
                              <w:szCs w:val="16"/>
                            </w:rPr>
                          </w:pPr>
                          <w:r>
                            <w:rPr>
                              <w:rFonts w:ascii="SimSun" w:hAnsi="SimSun" w:eastAsia="SimSun" w:cs="SimSun"/>
                              <w:sz w:val="16"/>
                              <w:szCs w:val="16"/>
                              <w:spacing w:val="-8"/>
                            </w:rPr>
                            <w:t>源应用1</w:t>
                          </w:r>
                        </w:p>
                        <w:p>
                          <w:pPr>
                            <w:spacing w:before="278" w:line="221" w:lineRule="auto"/>
                            <w:rPr>
                              <w:rFonts w:ascii="SimSun" w:hAnsi="SimSun" w:eastAsia="SimSun" w:cs="SimSun"/>
                              <w:sz w:val="16"/>
                              <w:szCs w:val="16"/>
                            </w:rPr>
                          </w:pPr>
                          <w:r>
                            <w:rPr>
                              <w:rFonts w:ascii="SimSun" w:hAnsi="SimSun" w:eastAsia="SimSun" w:cs="SimSun"/>
                              <w:sz w:val="16"/>
                              <w:szCs w:val="16"/>
                              <w:spacing w:val="-2"/>
                            </w:rPr>
                            <w:t>源应用2</w:t>
                          </w:r>
                        </w:p>
                        <w:p>
                          <w:pPr>
                            <w:ind w:left="290"/>
                            <w:spacing w:before="216" w:line="63" w:lineRule="exact"/>
                            <w:rPr>
                              <w:rFonts w:ascii="SimSun" w:hAnsi="SimSun" w:eastAsia="SimSun" w:cs="SimSun"/>
                              <w:sz w:val="4"/>
                              <w:szCs w:val="4"/>
                            </w:rPr>
                          </w:pPr>
                          <w:r>
                            <w:rPr>
                              <w:rFonts w:ascii="SimSun" w:hAnsi="SimSun" w:eastAsia="SimSun" w:cs="SimSun"/>
                              <w:sz w:val="4"/>
                              <w:szCs w:val="4"/>
                            </w:rPr>
                            <w:t>…</w:t>
                          </w:r>
                        </w:p>
                        <w:p>
                          <w:pPr>
                            <w:spacing w:before="218" w:line="221" w:lineRule="auto"/>
                            <w:rPr>
                              <w:rFonts w:ascii="Times New Roman" w:hAnsi="Times New Roman" w:eastAsia="Times New Roman" w:cs="Times New Roman"/>
                              <w:sz w:val="16"/>
                              <w:szCs w:val="16"/>
                            </w:rPr>
                          </w:pPr>
                          <w:r>
                            <w:rPr>
                              <w:rFonts w:ascii="SimSun" w:hAnsi="SimSun" w:eastAsia="SimSun" w:cs="SimSun"/>
                              <w:sz w:val="16"/>
                              <w:szCs w:val="16"/>
                              <w:spacing w:val="-2"/>
                            </w:rPr>
                            <w:t>源应用</w:t>
                          </w:r>
                          <w:r>
                            <w:rPr>
                              <w:rFonts w:ascii="Times New Roman" w:hAnsi="Times New Roman" w:eastAsia="Times New Roman" w:cs="Times New Roman"/>
                              <w:sz w:val="16"/>
                              <w:szCs w:val="16"/>
                              <w:spacing w:val="-2"/>
                            </w:rPr>
                            <w:t>m</w:t>
                          </w:r>
                        </w:p>
                      </w:tc>
                      <w:tc>
                        <w:tcPr>
                          <w:tcW w:w="1284" w:type="dxa"/>
                          <w:vAlign w:val="top"/>
                        </w:tcPr>
                        <w:p>
                          <w:pPr>
                            <w:ind w:left="594"/>
                            <w:spacing w:before="279" w:line="221" w:lineRule="auto"/>
                            <w:rPr>
                              <w:rFonts w:ascii="SimSun" w:hAnsi="SimSun" w:eastAsia="SimSun" w:cs="SimSun"/>
                              <w:sz w:val="16"/>
                              <w:szCs w:val="16"/>
                            </w:rPr>
                          </w:pPr>
                          <w:r>
                            <w:rPr>
                              <w:rFonts w:ascii="SimSun" w:hAnsi="SimSun" w:eastAsia="SimSun" w:cs="SimSun"/>
                              <w:sz w:val="16"/>
                              <w:szCs w:val="16"/>
                              <w:spacing w:val="-2"/>
                            </w:rPr>
                            <w:t>接入区</w:t>
                          </w:r>
                        </w:p>
                        <w:p>
                          <w:pPr>
                            <w:spacing w:line="260" w:lineRule="auto"/>
                            <w:rPr>
                              <w:rFonts w:ascii="Arial"/>
                              <w:sz w:val="21"/>
                            </w:rPr>
                          </w:pPr>
                          <w:r/>
                        </w:p>
                        <w:p>
                          <w:pPr>
                            <w:spacing w:line="261" w:lineRule="auto"/>
                            <w:rPr>
                              <w:rFonts w:ascii="Arial"/>
                              <w:sz w:val="21"/>
                            </w:rPr>
                          </w:pPr>
                          <w:r/>
                        </w:p>
                        <w:p>
                          <w:pPr>
                            <w:ind w:left="693" w:hanging="159"/>
                            <w:spacing w:before="52" w:line="196" w:lineRule="auto"/>
                            <w:rPr>
                              <w:rFonts w:ascii="SimSun" w:hAnsi="SimSun" w:eastAsia="SimSun" w:cs="SimSun"/>
                              <w:sz w:val="16"/>
                              <w:szCs w:val="16"/>
                            </w:rPr>
                          </w:pPr>
                          <w:r>
                            <w:rPr>
                              <w:rFonts w:ascii="SimSun" w:hAnsi="SimSun" w:eastAsia="SimSun" w:cs="SimSun"/>
                              <w:sz w:val="16"/>
                              <w:szCs w:val="16"/>
                              <w:spacing w:val="-11"/>
                            </w:rPr>
                            <w:t>作业触发信</w:t>
                          </w:r>
                          <w:r>
                            <w:rPr>
                              <w:rFonts w:ascii="SimSun" w:hAnsi="SimSun" w:eastAsia="SimSun" w:cs="SimSun"/>
                              <w:sz w:val="16"/>
                              <w:szCs w:val="16"/>
                              <w:spacing w:val="3"/>
                            </w:rPr>
                            <w:t xml:space="preserve"> </w:t>
                          </w:r>
                          <w:r>
                            <w:rPr>
                              <w:rFonts w:ascii="SimSun" w:hAnsi="SimSun" w:eastAsia="SimSun" w:cs="SimSun"/>
                              <w:sz w:val="16"/>
                              <w:szCs w:val="16"/>
                              <w:spacing w:val="-9"/>
                            </w:rPr>
                            <w:t>号检测</w:t>
                          </w:r>
                        </w:p>
                      </w:tc>
                    </w:tr>
                  </w:tbl>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50"/>
                      <w:spacing w:before="52" w:line="197" w:lineRule="auto"/>
                      <w:rPr>
                        <w:rFonts w:ascii="SimSun" w:hAnsi="SimSun" w:eastAsia="SimSun" w:cs="SimSun"/>
                        <w:sz w:val="16"/>
                        <w:szCs w:val="16"/>
                      </w:rPr>
                    </w:pPr>
                    <w:r>
                      <w:rPr>
                        <w:rFonts w:ascii="SimSun" w:hAnsi="SimSun" w:eastAsia="SimSun" w:cs="SimSun"/>
                        <w:sz w:val="16"/>
                        <w:szCs w:val="16"/>
                        <w:spacing w:val="-13"/>
                      </w:rPr>
                      <w:t>传输工具(负责传输数</w:t>
                    </w:r>
                  </w:p>
                  <w:p>
                    <w:pPr>
                      <w:ind w:left="520"/>
                      <w:spacing w:line="219" w:lineRule="auto"/>
                      <w:rPr>
                        <w:rFonts w:ascii="SimSun" w:hAnsi="SimSun" w:eastAsia="SimSun" w:cs="SimSun"/>
                        <w:sz w:val="16"/>
                        <w:szCs w:val="16"/>
                      </w:rPr>
                    </w:pPr>
                    <w:r>
                      <w:rPr>
                        <w:rFonts w:ascii="SimSun" w:hAnsi="SimSun" w:eastAsia="SimSun" w:cs="SimSun"/>
                        <w:sz w:val="16"/>
                        <w:szCs w:val="16"/>
                        <w:spacing w:val="-12"/>
                      </w:rPr>
                      <w:t>据文件和核对文件)</w:t>
                    </w:r>
                  </w:p>
                </w:txbxContent>
              </v:textbox>
            </v:shape>
            <v:shape id="_x0000_s1630" style="position:absolute;left:2940;top:347;width:1563;height:2370;" filled="false" stroked="false" type="#_x0000_t202">
              <v:fill on="false"/>
              <v:stroke on="false"/>
              <v:path/>
              <v:imagedata o:title=""/>
              <o:lock v:ext="edit" aspectratio="false"/>
              <v:textbox inset="0mm,0mm,0mm,0mm">
                <w:txbxContent>
                  <w:p>
                    <w:pPr>
                      <w:ind w:left="419"/>
                      <w:spacing w:before="20" w:line="195" w:lineRule="auto"/>
                      <w:rPr>
                        <w:rFonts w:ascii="SimSun" w:hAnsi="SimSun" w:eastAsia="SimSun" w:cs="SimSun"/>
                        <w:sz w:val="16"/>
                        <w:szCs w:val="16"/>
                      </w:rPr>
                    </w:pPr>
                    <w:r>
                      <w:rPr>
                        <w:rFonts w:ascii="SimSun" w:hAnsi="SimSun" w:eastAsia="SimSun" w:cs="SimSun"/>
                        <w:sz w:val="16"/>
                        <w:szCs w:val="16"/>
                        <w:spacing w:val="-4"/>
                      </w:rPr>
                      <w:t>中间结果</w:t>
                    </w:r>
                  </w:p>
                  <w:p>
                    <w:pPr>
                      <w:ind w:left="480"/>
                      <w:spacing w:line="219" w:lineRule="auto"/>
                      <w:rPr>
                        <w:rFonts w:ascii="SimSun" w:hAnsi="SimSun" w:eastAsia="SimSun" w:cs="SimSun"/>
                        <w:sz w:val="16"/>
                        <w:szCs w:val="16"/>
                      </w:rPr>
                    </w:pPr>
                    <w:r>
                      <w:rPr>
                        <w:rFonts w:ascii="SimSun" w:hAnsi="SimSun" w:eastAsia="SimSun" w:cs="SimSun"/>
                        <w:sz w:val="16"/>
                        <w:szCs w:val="16"/>
                        <w:spacing w:val="-2"/>
                      </w:rPr>
                      <w:t>存储区</w:t>
                    </w:r>
                  </w:p>
                  <w:p>
                    <w:pPr>
                      <w:ind w:left="360"/>
                      <w:spacing w:before="100" w:line="219" w:lineRule="auto"/>
                      <w:rPr>
                        <w:rFonts w:ascii="SimSun" w:hAnsi="SimSun" w:eastAsia="SimSun" w:cs="SimSun"/>
                        <w:sz w:val="16"/>
                        <w:szCs w:val="16"/>
                      </w:rPr>
                    </w:pPr>
                    <w:r>
                      <w:rPr>
                        <w:rFonts w:ascii="SimSun" w:hAnsi="SimSun" w:eastAsia="SimSun" w:cs="SimSun"/>
                        <w:sz w:val="16"/>
                        <w:szCs w:val="16"/>
                        <w:spacing w:val="-11"/>
                      </w:rPr>
                      <w:t>数据交换存储</w:t>
                    </w:r>
                  </w:p>
                  <w:p>
                    <w:pPr>
                      <w:ind w:left="20"/>
                      <w:spacing w:before="280" w:line="219" w:lineRule="auto"/>
                      <w:rPr>
                        <w:rFonts w:ascii="SimSun" w:hAnsi="SimSun" w:eastAsia="SimSun" w:cs="SimSun"/>
                        <w:sz w:val="16"/>
                        <w:szCs w:val="16"/>
                      </w:rPr>
                    </w:pPr>
                    <w:r>
                      <w:rPr>
                        <w:rFonts w:ascii="SimSun" w:hAnsi="SimSun" w:eastAsia="SimSun" w:cs="SimSun"/>
                        <w:sz w:val="16"/>
                        <w:szCs w:val="16"/>
                        <w:spacing w:val="-8"/>
                      </w:rPr>
                      <w:t>文件检查</w:t>
                    </w:r>
                    <w:r>
                      <w:rPr>
                        <w:rFonts w:ascii="SimSun" w:hAnsi="SimSun" w:eastAsia="SimSun" w:cs="SimSun"/>
                        <w:sz w:val="16"/>
                        <w:szCs w:val="16"/>
                        <w:spacing w:val="22"/>
                      </w:rPr>
                      <w:t xml:space="preserve">   </w:t>
                    </w:r>
                    <w:r>
                      <w:rPr>
                        <w:rFonts w:ascii="SimSun" w:hAnsi="SimSun" w:eastAsia="SimSun" w:cs="SimSun"/>
                        <w:sz w:val="16"/>
                        <w:szCs w:val="16"/>
                        <w:spacing w:val="-8"/>
                      </w:rPr>
                      <w:t>文件处理</w:t>
                    </w:r>
                  </w:p>
                  <w:p>
                    <w:pPr>
                      <w:ind w:left="349"/>
                      <w:spacing w:before="140" w:line="219" w:lineRule="auto"/>
                      <w:rPr>
                        <w:rFonts w:ascii="SimSun" w:hAnsi="SimSun" w:eastAsia="SimSun" w:cs="SimSun"/>
                        <w:sz w:val="16"/>
                        <w:szCs w:val="16"/>
                      </w:rPr>
                    </w:pPr>
                    <w:r>
                      <w:rPr>
                        <w:rFonts w:ascii="SimSun" w:hAnsi="SimSun" w:eastAsia="SimSun" w:cs="SimSun"/>
                        <w:sz w:val="16"/>
                        <w:szCs w:val="16"/>
                        <w:spacing w:val="-9"/>
                      </w:rPr>
                      <w:t>数据交换处理</w:t>
                    </w:r>
                  </w:p>
                  <w:p>
                    <w:pPr>
                      <w:spacing w:line="256" w:lineRule="auto"/>
                      <w:rPr>
                        <w:rFonts w:ascii="Arial"/>
                        <w:sz w:val="21"/>
                      </w:rPr>
                    </w:pPr>
                    <w:r/>
                  </w:p>
                  <w:p>
                    <w:pPr>
                      <w:ind w:left="210"/>
                      <w:spacing w:before="52" w:line="219" w:lineRule="auto"/>
                      <w:rPr>
                        <w:rFonts w:ascii="SimSun" w:hAnsi="SimSun" w:eastAsia="SimSun" w:cs="SimSun"/>
                        <w:sz w:val="16"/>
                        <w:szCs w:val="16"/>
                      </w:rPr>
                    </w:pPr>
                    <w:r>
                      <w:rPr>
                        <w:rFonts w:ascii="SimSun" w:hAnsi="SimSun" w:eastAsia="SimSun" w:cs="SimSun"/>
                        <w:sz w:val="16"/>
                        <w:szCs w:val="16"/>
                        <w:spacing w:val="-11"/>
                      </w:rPr>
                      <w:t>集中式监控管理</w:t>
                    </w:r>
                  </w:p>
                  <w:p>
                    <w:pPr>
                      <w:ind w:left="210"/>
                      <w:spacing w:before="220" w:line="219" w:lineRule="auto"/>
                      <w:rPr>
                        <w:rFonts w:ascii="SimSun" w:hAnsi="SimSun" w:eastAsia="SimSun" w:cs="SimSun"/>
                        <w:sz w:val="16"/>
                        <w:szCs w:val="16"/>
                      </w:rPr>
                    </w:pPr>
                    <w:r>
                      <w:rPr>
                        <w:rFonts w:ascii="SimSun" w:hAnsi="SimSun" w:eastAsia="SimSun" w:cs="SimSun"/>
                        <w:sz w:val="16"/>
                        <w:szCs w:val="16"/>
                        <w:spacing w:val="-11"/>
                      </w:rPr>
                      <w:t>集中式配置管理</w:t>
                    </w:r>
                  </w:p>
                </w:txbxContent>
              </v:textbox>
            </v:shape>
            <v:shape id="_x0000_s1632" style="position:absolute;left:4800;top:1287;width:639;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8"/>
                      </w:rPr>
                      <w:t>作业调度</w:t>
                    </w:r>
                  </w:p>
                </w:txbxContent>
              </v:textbox>
            </v:shape>
          </v:group>
        </w:pict>
      </w:r>
    </w:p>
    <w:p>
      <w:pPr>
        <w:pStyle w:val="BodyText"/>
        <w:ind w:left="2700"/>
        <w:spacing w:before="109" w:line="219" w:lineRule="auto"/>
        <w:rPr>
          <w:sz w:val="21"/>
          <w:szCs w:val="21"/>
        </w:rPr>
      </w:pPr>
      <w:r>
        <w:rPr>
          <w:sz w:val="21"/>
          <w:szCs w:val="21"/>
          <w:spacing w:val="-21"/>
          <w:w w:val="99"/>
        </w:rPr>
        <w:t>图10-3</w:t>
      </w:r>
      <w:r>
        <w:rPr>
          <w:sz w:val="21"/>
          <w:szCs w:val="21"/>
          <w:spacing w:val="65"/>
        </w:rPr>
        <w:t xml:space="preserve"> </w:t>
      </w:r>
      <w:r>
        <w:rPr>
          <w:sz w:val="21"/>
          <w:szCs w:val="21"/>
          <w:spacing w:val="-21"/>
          <w:w w:val="99"/>
        </w:rPr>
        <w:t>集中式数据交换系统逻辑架构</w:t>
      </w:r>
    </w:p>
    <w:p>
      <w:pPr>
        <w:pStyle w:val="BodyText"/>
        <w:ind w:left="449"/>
        <w:spacing w:before="200" w:line="219" w:lineRule="auto"/>
        <w:rPr>
          <w:sz w:val="21"/>
          <w:szCs w:val="21"/>
        </w:rPr>
      </w:pPr>
      <w:r>
        <w:rPr>
          <w:sz w:val="21"/>
          <w:szCs w:val="21"/>
          <w:spacing w:val="6"/>
        </w:rPr>
        <w:t>集中式数据交换系统一般包含以下功能模块(数据交换系统</w:t>
      </w:r>
      <w:r>
        <w:rPr>
          <w:sz w:val="21"/>
          <w:szCs w:val="21"/>
          <w:spacing w:val="5"/>
        </w:rPr>
        <w:t>的功能性需求):</w:t>
      </w:r>
    </w:p>
    <w:p>
      <w:pPr>
        <w:pStyle w:val="BodyText"/>
        <w:ind w:left="20" w:right="74" w:firstLine="432"/>
        <w:spacing w:before="60" w:line="265" w:lineRule="auto"/>
        <w:rPr>
          <w:sz w:val="21"/>
          <w:szCs w:val="21"/>
        </w:rPr>
      </w:pPr>
      <w:r>
        <w:rPr>
          <w:rFonts w:ascii="SimHei" w:hAnsi="SimHei" w:eastAsia="SimHei" w:cs="SimHei"/>
          <w:sz w:val="21"/>
          <w:szCs w:val="21"/>
          <w:b/>
          <w:bCs/>
          <w:spacing w:val="8"/>
        </w:rPr>
        <w:t>(1)数据交换存储</w:t>
      </w:r>
      <w:r>
        <w:rPr>
          <w:rFonts w:ascii="SimHei" w:hAnsi="SimHei" w:eastAsia="SimHei" w:cs="SimHei"/>
          <w:sz w:val="21"/>
          <w:szCs w:val="21"/>
          <w:spacing w:val="8"/>
        </w:rPr>
        <w:t xml:space="preserve">  </w:t>
      </w:r>
      <w:r>
        <w:rPr>
          <w:sz w:val="21"/>
          <w:szCs w:val="21"/>
          <w:spacing w:val="8"/>
        </w:rPr>
        <w:t>通过接入区目录与接出区目录，向外提供整个集中式数据交换系 </w:t>
      </w:r>
      <w:r>
        <w:rPr>
          <w:sz w:val="21"/>
          <w:szCs w:val="21"/>
          <w:spacing w:val="1"/>
        </w:rPr>
        <w:t>统对外的数据接口，分别用于接收方和提供方应用系统发送的待处理文</w:t>
      </w:r>
      <w:r>
        <w:rPr>
          <w:sz w:val="21"/>
          <w:szCs w:val="21"/>
        </w:rPr>
        <w:t>件，以及发送处理结 </w:t>
      </w:r>
      <w:r>
        <w:rPr>
          <w:sz w:val="21"/>
          <w:szCs w:val="21"/>
          <w:spacing w:val="1"/>
        </w:rPr>
        <w:t>果文件给接收方应用系统。处理中间结果可存放在结果存放区</w:t>
      </w:r>
      <w:r>
        <w:rPr>
          <w:sz w:val="21"/>
          <w:szCs w:val="21"/>
        </w:rPr>
        <w:t>。当集中交换规模较小时，数 </w:t>
      </w:r>
      <w:r>
        <w:rPr>
          <w:sz w:val="21"/>
          <w:szCs w:val="21"/>
          <w:spacing w:val="7"/>
        </w:rPr>
        <w:t>据交换存储可以使用对应服务器的本地硬盘，由本地文件</w:t>
      </w:r>
      <w:r>
        <w:rPr>
          <w:sz w:val="21"/>
          <w:szCs w:val="21"/>
          <w:spacing w:val="6"/>
        </w:rPr>
        <w:t>系统管理；当集中交换规模较大</w:t>
      </w:r>
      <w:r>
        <w:rPr>
          <w:sz w:val="21"/>
          <w:szCs w:val="21"/>
        </w:rPr>
        <w:t xml:space="preserve"> </w:t>
      </w:r>
      <w:r>
        <w:rPr>
          <w:sz w:val="21"/>
          <w:szCs w:val="21"/>
          <w:spacing w:val="11"/>
        </w:rPr>
        <w:t>时，数据交换存储可以使用逻辑共享存储(如分布式文件系统存储节点服务器上的存储)</w:t>
      </w:r>
      <w:r>
        <w:rPr>
          <w:sz w:val="21"/>
          <w:szCs w:val="21"/>
          <w:spacing w:val="5"/>
        </w:rPr>
        <w:t xml:space="preserve"> </w:t>
      </w:r>
      <w:r>
        <w:rPr>
          <w:sz w:val="21"/>
          <w:szCs w:val="21"/>
          <w:spacing w:val="9"/>
        </w:rPr>
        <w:t>或物理共享存储(共享的</w:t>
      </w: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19"/>
        </w:rPr>
        <w:t xml:space="preserve"> </w:t>
      </w:r>
      <w:r>
        <w:rPr>
          <w:sz w:val="21"/>
          <w:szCs w:val="21"/>
          <w:spacing w:val="9"/>
        </w:rPr>
        <w:t>存储盘机，需要使用共享文件系统管理，典型产品</w:t>
      </w:r>
      <w:r>
        <w:rPr>
          <w:sz w:val="21"/>
          <w:szCs w:val="21"/>
          <w:spacing w:val="8"/>
        </w:rPr>
        <w:t>包括</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8"/>
        </w:rPr>
        <w:t>GPFS</w:t>
      </w:r>
      <w:r>
        <w:rPr>
          <w:sz w:val="21"/>
          <w:szCs w:val="21"/>
          <w:spacing w:val="-8"/>
        </w:rPr>
        <w:t>、昆腾</w:t>
      </w:r>
      <w:r>
        <w:rPr>
          <w:sz w:val="21"/>
          <w:szCs w:val="21"/>
          <w:spacing w:val="-12"/>
        </w:rPr>
        <w:t xml:space="preserve"> </w:t>
      </w:r>
      <w:r>
        <w:rPr>
          <w:rFonts w:ascii="Times New Roman" w:hAnsi="Times New Roman" w:eastAsia="Times New Roman" w:cs="Times New Roman"/>
          <w:sz w:val="21"/>
          <w:szCs w:val="21"/>
          <w:spacing w:val="-8"/>
        </w:rPr>
        <w:t>Stornext</w:t>
      </w:r>
      <w:r>
        <w:rPr>
          <w:rFonts w:ascii="Times New Roman" w:hAnsi="Times New Roman" w:eastAsia="Times New Roman" w:cs="Times New Roman"/>
          <w:sz w:val="21"/>
          <w:szCs w:val="21"/>
          <w:spacing w:val="17"/>
          <w:w w:val="101"/>
        </w:rPr>
        <w:t xml:space="preserve"> </w:t>
      </w:r>
      <w:r>
        <w:rPr>
          <w:sz w:val="21"/>
          <w:szCs w:val="21"/>
          <w:spacing w:val="-8"/>
        </w:rPr>
        <w:t>等)。</w:t>
      </w:r>
    </w:p>
    <w:p>
      <w:pPr>
        <w:pStyle w:val="BodyText"/>
        <w:ind w:left="20" w:firstLine="432"/>
        <w:spacing w:before="108" w:line="266" w:lineRule="auto"/>
        <w:rPr>
          <w:sz w:val="21"/>
          <w:szCs w:val="21"/>
        </w:rPr>
      </w:pPr>
      <w:r>
        <w:rPr>
          <w:rFonts w:ascii="SimHei" w:hAnsi="SimHei" w:eastAsia="SimHei" w:cs="SimHei"/>
          <w:sz w:val="21"/>
          <w:szCs w:val="21"/>
          <w:b/>
          <w:bCs/>
          <w:spacing w:val="8"/>
        </w:rPr>
        <w:t>(2)数据交换处理</w:t>
      </w:r>
      <w:r>
        <w:rPr>
          <w:rFonts w:ascii="SimHei" w:hAnsi="SimHei" w:eastAsia="SimHei" w:cs="SimHei"/>
          <w:sz w:val="21"/>
          <w:szCs w:val="21"/>
          <w:spacing w:val="8"/>
        </w:rPr>
        <w:t xml:space="preserve">  </w:t>
      </w:r>
      <w:r>
        <w:rPr>
          <w:sz w:val="21"/>
          <w:szCs w:val="21"/>
          <w:spacing w:val="8"/>
        </w:rPr>
        <w:t>对数据文件进行处理。处理功能可由商业银行根据自身需求统一</w:t>
      </w:r>
      <w:r>
        <w:rPr>
          <w:sz w:val="21"/>
          <w:szCs w:val="21"/>
        </w:rPr>
        <w:t xml:space="preserve">  </w:t>
      </w:r>
      <w:r>
        <w:rPr>
          <w:sz w:val="21"/>
          <w:szCs w:val="21"/>
        </w:rPr>
        <w:t>设定， 一般可包括以下类型：字段格式转化、字段码制转化、文件按行列筛选、复制分发、</w:t>
      </w:r>
      <w:r>
        <w:rPr>
          <w:sz w:val="21"/>
          <w:szCs w:val="21"/>
          <w:spacing w:val="18"/>
        </w:rPr>
        <w:t xml:space="preserve"> </w:t>
      </w:r>
      <w:r>
        <w:rPr>
          <w:sz w:val="21"/>
          <w:szCs w:val="21"/>
          <w:spacing w:val="3"/>
        </w:rPr>
        <w:t>压缩/解压、文件合并等。在处理前，宜通过文件检查模块进行检查，具体的检查要求包括</w:t>
      </w:r>
      <w:r>
        <w:rPr>
          <w:sz w:val="21"/>
          <w:szCs w:val="21"/>
          <w:spacing w:val="5"/>
        </w:rPr>
        <w:t xml:space="preserve">  </w:t>
      </w:r>
      <w:r>
        <w:rPr>
          <w:sz w:val="21"/>
          <w:szCs w:val="21"/>
          <w:spacing w:val="1"/>
        </w:rPr>
        <w:t>文件合法性和文件完备性。当文件数较大时，合理的调度尤为重要，此</w:t>
      </w:r>
      <w:r>
        <w:rPr>
          <w:sz w:val="21"/>
          <w:szCs w:val="21"/>
        </w:rPr>
        <w:t>时需要部署作业调度  </w:t>
      </w:r>
      <w:r>
        <w:rPr>
          <w:sz w:val="21"/>
          <w:szCs w:val="21"/>
          <w:spacing w:val="1"/>
        </w:rPr>
        <w:t>模块，分为调度服务器端和调度客户端两部分。调度服务器端一方面通过</w:t>
      </w:r>
      <w:r>
        <w:rPr>
          <w:sz w:val="21"/>
          <w:szCs w:val="21"/>
        </w:rPr>
        <w:t>队列存储待处理作  </w:t>
      </w:r>
      <w:r>
        <w:rPr>
          <w:sz w:val="21"/>
          <w:szCs w:val="21"/>
          <w:spacing w:val="1"/>
        </w:rPr>
        <w:t>业，另一方面根据调度客户端所在服务器的进程空闲状态，将作业</w:t>
      </w:r>
      <w:r>
        <w:rPr>
          <w:sz w:val="21"/>
          <w:szCs w:val="21"/>
        </w:rPr>
        <w:t>分配给对应的调度客户端  </w:t>
      </w:r>
      <w:r>
        <w:rPr>
          <w:sz w:val="21"/>
          <w:szCs w:val="21"/>
          <w:spacing w:val="1"/>
        </w:rPr>
        <w:t>所在服务器进行处理。调度客户端一方面负责调度工作，即接收</w:t>
      </w:r>
      <w:r>
        <w:rPr>
          <w:sz w:val="21"/>
          <w:szCs w:val="21"/>
        </w:rPr>
        <w:t>调度服务器端指令启动对应  </w:t>
      </w:r>
      <w:r>
        <w:rPr>
          <w:sz w:val="21"/>
          <w:szCs w:val="21"/>
        </w:rPr>
        <w:t>处理作业；另一方面登记日志，供集中式监控管理模</w:t>
      </w:r>
      <w:r>
        <w:rPr>
          <w:sz w:val="21"/>
          <w:szCs w:val="21"/>
          <w:spacing w:val="-1"/>
        </w:rPr>
        <w:t>块查询使用。</w:t>
      </w:r>
    </w:p>
    <w:p>
      <w:pPr>
        <w:pStyle w:val="BodyText"/>
        <w:ind w:left="449"/>
        <w:spacing w:before="93" w:line="219" w:lineRule="auto"/>
        <w:rPr>
          <w:sz w:val="21"/>
          <w:szCs w:val="21"/>
        </w:rPr>
      </w:pPr>
      <w:r>
        <w:rPr>
          <w:sz w:val="21"/>
          <w:szCs w:val="21"/>
          <w:spacing w:val="3"/>
        </w:rPr>
        <w:t>图10-4所示为数据交换处理流程。</w:t>
      </w:r>
    </w:p>
    <w:p>
      <w:pPr>
        <w:pStyle w:val="BodyText"/>
        <w:ind w:left="20" w:firstLine="432"/>
        <w:spacing w:before="77" w:line="267" w:lineRule="auto"/>
        <w:rPr>
          <w:sz w:val="21"/>
          <w:szCs w:val="21"/>
        </w:rPr>
      </w:pPr>
      <w:r>
        <w:rPr>
          <w:rFonts w:ascii="SimHei" w:hAnsi="SimHei" w:eastAsia="SimHei" w:cs="SimHei"/>
          <w:sz w:val="21"/>
          <w:szCs w:val="21"/>
          <w:b/>
          <w:bCs/>
          <w:spacing w:val="3"/>
        </w:rPr>
        <w:t>(3)集中式监控管理</w:t>
      </w:r>
      <w:r>
        <w:rPr>
          <w:rFonts w:ascii="SimHei" w:hAnsi="SimHei" w:eastAsia="SimHei" w:cs="SimHei"/>
          <w:sz w:val="21"/>
          <w:szCs w:val="21"/>
          <w:spacing w:val="99"/>
        </w:rPr>
        <w:t xml:space="preserve"> </w:t>
      </w:r>
      <w:r>
        <w:rPr>
          <w:sz w:val="21"/>
          <w:szCs w:val="21"/>
          <w:spacing w:val="3"/>
        </w:rPr>
        <w:t>使用统一的数据库记录处理日志、文件传输</w:t>
      </w:r>
      <w:r>
        <w:rPr>
          <w:sz w:val="21"/>
          <w:szCs w:val="21"/>
          <w:spacing w:val="2"/>
        </w:rPr>
        <w:t>日志、模块或服务器</w:t>
      </w:r>
      <w:r>
        <w:rPr>
          <w:sz w:val="21"/>
          <w:szCs w:val="21"/>
        </w:rPr>
        <w:t xml:space="preserve">  </w:t>
      </w:r>
      <w:r>
        <w:rPr>
          <w:sz w:val="21"/>
          <w:szCs w:val="21"/>
          <w:spacing w:val="1"/>
        </w:rPr>
        <w:t>的状态等信息；使用远程控制命令实现远程控制机制(如服务器/</w:t>
      </w:r>
      <w:r>
        <w:rPr>
          <w:sz w:val="21"/>
          <w:szCs w:val="21"/>
        </w:rPr>
        <w:t>模块进程启停以及作业重做  </w:t>
      </w:r>
      <w:r>
        <w:rPr>
          <w:sz w:val="21"/>
          <w:szCs w:val="21"/>
          <w:spacing w:val="-5"/>
        </w:rPr>
        <w:t>等)。两者可通过前台查询控制界面相结合，为运维人员提供统一的监视查询和控制干预视图。</w:t>
      </w:r>
    </w:p>
    <w:p>
      <w:pPr>
        <w:pStyle w:val="BodyText"/>
        <w:ind w:left="20" w:right="85" w:firstLine="432"/>
        <w:spacing w:before="59" w:line="243" w:lineRule="auto"/>
        <w:rPr>
          <w:sz w:val="21"/>
          <w:szCs w:val="21"/>
        </w:rPr>
      </w:pPr>
      <w:r>
        <w:rPr>
          <w:rFonts w:ascii="SimHei" w:hAnsi="SimHei" w:eastAsia="SimHei" w:cs="SimHei"/>
          <w:sz w:val="21"/>
          <w:szCs w:val="21"/>
          <w:b/>
          <w:bCs/>
          <w:spacing w:val="8"/>
        </w:rPr>
        <w:t>(4)集中式配置管理</w:t>
      </w:r>
      <w:r>
        <w:rPr>
          <w:rFonts w:ascii="SimHei" w:hAnsi="SimHei" w:eastAsia="SimHei" w:cs="SimHei"/>
          <w:sz w:val="21"/>
          <w:szCs w:val="21"/>
          <w:spacing w:val="11"/>
        </w:rPr>
        <w:t xml:space="preserve">  </w:t>
      </w:r>
      <w:r>
        <w:rPr>
          <w:sz w:val="21"/>
          <w:szCs w:val="21"/>
          <w:spacing w:val="8"/>
        </w:rPr>
        <w:t>主要包括系统参数和作业参数的配置管理、用户权限管理、系</w:t>
      </w:r>
      <w:r>
        <w:rPr>
          <w:sz w:val="21"/>
          <w:szCs w:val="21"/>
        </w:rPr>
        <w:t xml:space="preserve"> </w:t>
      </w:r>
      <w:r>
        <w:rPr>
          <w:sz w:val="21"/>
          <w:szCs w:val="21"/>
          <w:spacing w:val="-7"/>
        </w:rPr>
        <w:t>统管理等。</w:t>
      </w:r>
    </w:p>
    <w:p>
      <w:pPr>
        <w:pStyle w:val="BodyText"/>
        <w:ind w:left="452"/>
        <w:spacing w:before="76" w:line="222" w:lineRule="auto"/>
        <w:rPr>
          <w:sz w:val="21"/>
          <w:szCs w:val="21"/>
        </w:rPr>
      </w:pPr>
      <w:r>
        <w:rPr>
          <w:rFonts w:ascii="SimHei" w:hAnsi="SimHei" w:eastAsia="SimHei" w:cs="SimHei"/>
          <w:sz w:val="21"/>
          <w:szCs w:val="21"/>
          <w:b/>
          <w:bCs/>
          <w:spacing w:val="9"/>
        </w:rPr>
        <w:t>(5)传输工具</w:t>
      </w:r>
      <w:r>
        <w:rPr>
          <w:rFonts w:ascii="SimHei" w:hAnsi="SimHei" w:eastAsia="SimHei" w:cs="SimHei"/>
          <w:sz w:val="21"/>
          <w:szCs w:val="21"/>
          <w:spacing w:val="1"/>
        </w:rPr>
        <w:t xml:space="preserve">  </w:t>
      </w:r>
      <w:r>
        <w:rPr>
          <w:sz w:val="21"/>
          <w:szCs w:val="21"/>
          <w:spacing w:val="9"/>
        </w:rPr>
        <w:t>负责传输数据文件和核对文件。其工具可以</w:t>
      </w:r>
      <w:r>
        <w:rPr>
          <w:sz w:val="21"/>
          <w:szCs w:val="21"/>
          <w:spacing w:val="8"/>
        </w:rPr>
        <w:t>复用原先非集中式点对点</w:t>
      </w:r>
    </w:p>
    <w:p>
      <w:pPr>
        <w:spacing w:line="222" w:lineRule="auto"/>
        <w:sectPr>
          <w:footerReference w:type="default" r:id="rId289"/>
          <w:pgSz w:w="9640" w:h="14400"/>
          <w:pgMar w:top="814" w:right="615" w:bottom="592" w:left="479" w:header="0" w:footer="433" w:gutter="0"/>
        </w:sectPr>
        <w:rPr>
          <w:sz w:val="21"/>
          <w:szCs w:val="21"/>
        </w:rPr>
      </w:pPr>
    </w:p>
    <w:p>
      <w:pPr>
        <w:ind w:left="6870"/>
        <w:spacing w:before="34" w:line="224" w:lineRule="auto"/>
        <w:rPr>
          <w:rFonts w:ascii="STHupo" w:hAnsi="STHupo" w:eastAsia="STHupo" w:cs="STHupo"/>
          <w:sz w:val="16"/>
          <w:szCs w:val="16"/>
        </w:rPr>
      </w:pPr>
      <w:r>
        <w:rPr>
          <w:rFonts w:ascii="SimHei" w:hAnsi="SimHei" w:eastAsia="SimHei" w:cs="SimHei"/>
          <w:sz w:val="16"/>
          <w:szCs w:val="16"/>
          <w:spacing w:val="3"/>
          <w:position w:val="-1"/>
        </w:rPr>
        <w:t>数据交换</w:t>
      </w:r>
      <w:r>
        <w:rPr>
          <w:rFonts w:ascii="SimHei" w:hAnsi="SimHei" w:eastAsia="SimHei" w:cs="SimHei"/>
          <w:sz w:val="16"/>
          <w:szCs w:val="16"/>
          <w:spacing w:val="14"/>
          <w:position w:val="-1"/>
        </w:rPr>
        <w:t xml:space="preserve">  </w:t>
      </w:r>
      <w:r>
        <w:rPr>
          <w:rFonts w:ascii="STHupo" w:hAnsi="STHupo" w:eastAsia="STHupo" w:cs="STHupo"/>
          <w:sz w:val="16"/>
          <w:szCs w:val="16"/>
          <w:spacing w:val="3"/>
          <w:position w:val="1"/>
        </w:rPr>
        <w:t>第  1</w:t>
      </w:r>
      <w:r>
        <w:rPr>
          <w:rFonts w:ascii="STHupo" w:hAnsi="STHupo" w:eastAsia="STHupo" w:cs="STHupo"/>
          <w:sz w:val="16"/>
          <w:szCs w:val="16"/>
          <w:spacing w:val="23"/>
          <w:w w:val="102"/>
          <w:position w:val="1"/>
        </w:rPr>
        <w:t xml:space="preserve"> </w:t>
      </w:r>
      <w:r>
        <w:rPr>
          <w:rFonts w:ascii="STHupo" w:hAnsi="STHupo" w:eastAsia="STHupo" w:cs="STHupo"/>
          <w:sz w:val="16"/>
          <w:szCs w:val="16"/>
          <w:spacing w:val="3"/>
          <w:position w:val="1"/>
        </w:rPr>
        <w:t>0</w:t>
      </w:r>
      <w:r>
        <w:rPr>
          <w:rFonts w:ascii="STHupo" w:hAnsi="STHupo" w:eastAsia="STHupo" w:cs="STHupo"/>
          <w:sz w:val="16"/>
          <w:szCs w:val="16"/>
          <w:spacing w:val="21"/>
          <w:position w:val="1"/>
        </w:rPr>
        <w:t xml:space="preserve"> </w:t>
      </w:r>
      <w:r>
        <w:rPr>
          <w:rFonts w:ascii="STHupo" w:hAnsi="STHupo" w:eastAsia="STHupo" w:cs="STHupo"/>
          <w:sz w:val="16"/>
          <w:szCs w:val="16"/>
          <w:spacing w:val="3"/>
          <w:position w:val="1"/>
        </w:rPr>
        <w:t>章</w:t>
      </w:r>
    </w:p>
    <w:p>
      <w:pPr>
        <w:spacing w:line="388" w:lineRule="auto"/>
        <w:rPr>
          <w:rFonts w:ascii="Arial"/>
          <w:sz w:val="21"/>
        </w:rPr>
      </w:pPr>
      <w:r/>
    </w:p>
    <w:p>
      <w:pPr>
        <w:pStyle w:val="BodyText"/>
        <w:ind w:firstLine="1360"/>
        <w:spacing w:line="6610" w:lineRule="exact"/>
        <w:rPr/>
      </w:pPr>
      <w:r>
        <w:rPr>
          <w:position w:val="-132"/>
        </w:rPr>
        <w:pict>
          <v:group id="_x0000_s1634" style="mso-position-vertical-relative:line;mso-position-horizontal-relative:char;width:289.5pt;height:330.55pt;" filled="false" stroked="false" coordsize="5790,6610" coordorigin="0,0">
            <v:shape id="_x0000_s1636" style="position:absolute;left:0;top:0;width:5790;height:6610;" filled="false" stroked="false" type="#_x0000_t75">
              <v:imagedata o:title="" r:id="rId293"/>
            </v:shape>
            <v:shape id="_x0000_s1638" style="position:absolute;left:119;top:205;width:5010;height:6045;" filled="false" stroked="false" type="#_x0000_t202">
              <v:fill on="false"/>
              <v:stroke on="false"/>
              <v:path/>
              <v:imagedata o:title=""/>
              <o:lock v:ext="edit" aspectratio="false"/>
              <v:textbox inset="0mm,0mm,0mm,0mm">
                <w:txbxContent>
                  <w:p>
                    <w:pPr>
                      <w:ind w:left="2870"/>
                      <w:spacing w:before="20" w:line="174" w:lineRule="auto"/>
                      <w:rPr>
                        <w:rFonts w:ascii="SimSun" w:hAnsi="SimSun" w:eastAsia="SimSun" w:cs="SimSun"/>
                        <w:sz w:val="16"/>
                        <w:szCs w:val="16"/>
                      </w:rPr>
                    </w:pPr>
                    <w:r>
                      <w:rPr>
                        <w:rFonts w:ascii="SimSun" w:hAnsi="SimSun" w:eastAsia="SimSun" w:cs="SimSun"/>
                        <w:sz w:val="16"/>
                        <w:szCs w:val="16"/>
                        <w:spacing w:val="-16"/>
                      </w:rPr>
                      <w:t>1.文件传输/写入</w:t>
                    </w:r>
                  </w:p>
                  <w:p>
                    <w:pPr>
                      <w:ind w:left="4600"/>
                      <w:spacing w:line="211" w:lineRule="auto"/>
                      <w:rPr>
                        <w:rFonts w:ascii="SimSun" w:hAnsi="SimSun" w:eastAsia="SimSun" w:cs="SimSun"/>
                        <w:sz w:val="16"/>
                        <w:szCs w:val="16"/>
                      </w:rPr>
                    </w:pPr>
                    <w:r>
                      <w:rPr>
                        <w:rFonts w:ascii="SimSun" w:hAnsi="SimSun" w:eastAsia="SimSun" w:cs="SimSun"/>
                        <w:sz w:val="16"/>
                        <w:szCs w:val="16"/>
                        <w:spacing w:val="-26"/>
                      </w:rPr>
                      <w:t>目录1</w:t>
                    </w:r>
                  </w:p>
                  <w:p>
                    <w:pPr>
                      <w:spacing w:line="292" w:lineRule="auto"/>
                      <w:rPr>
                        <w:rFonts w:ascii="Arial"/>
                        <w:sz w:val="21"/>
                      </w:rPr>
                    </w:pPr>
                    <w:r/>
                  </w:p>
                  <w:p>
                    <w:pPr>
                      <w:ind w:left="70"/>
                      <w:spacing w:before="52" w:line="196" w:lineRule="auto"/>
                      <w:rPr>
                        <w:rFonts w:ascii="SimSun" w:hAnsi="SimSun" w:eastAsia="SimSun" w:cs="SimSun"/>
                        <w:sz w:val="16"/>
                        <w:szCs w:val="16"/>
                      </w:rPr>
                    </w:pPr>
                    <w:r>
                      <w:rPr>
                        <w:rFonts w:ascii="SimSun" w:hAnsi="SimSun" w:eastAsia="SimSun" w:cs="SimSun"/>
                        <w:sz w:val="16"/>
                        <w:szCs w:val="16"/>
                        <w:spacing w:val="-12"/>
                      </w:rPr>
                      <w:t>2.2检测方式</w:t>
                    </w:r>
                  </w:p>
                  <w:p>
                    <w:pPr>
                      <w:ind w:left="20"/>
                      <w:spacing w:line="196" w:lineRule="auto"/>
                      <w:rPr>
                        <w:rFonts w:ascii="SimSun" w:hAnsi="SimSun" w:eastAsia="SimSun" w:cs="SimSun"/>
                        <w:sz w:val="16"/>
                        <w:szCs w:val="16"/>
                      </w:rPr>
                    </w:pPr>
                    <w:r>
                      <w:rPr>
                        <w:rFonts w:ascii="SimSun" w:hAnsi="SimSun" w:eastAsia="SimSun" w:cs="SimSun"/>
                        <w:sz w:val="16"/>
                        <w:szCs w:val="16"/>
                        <w:spacing w:val="-11"/>
                        <w:w w:val="97"/>
                      </w:rPr>
                      <w:t>(提供方文件传</w:t>
                    </w:r>
                  </w:p>
                  <w:p>
                    <w:pPr>
                      <w:ind w:left="20"/>
                      <w:spacing w:line="219" w:lineRule="auto"/>
                      <w:rPr>
                        <w:rFonts w:ascii="SimSun" w:hAnsi="SimSun" w:eastAsia="SimSun" w:cs="SimSun"/>
                        <w:sz w:val="16"/>
                        <w:szCs w:val="16"/>
                      </w:rPr>
                    </w:pPr>
                    <w:r>
                      <w:rPr>
                        <w:rFonts w:ascii="SimSun" w:hAnsi="SimSun" w:eastAsia="SimSun" w:cs="SimSun"/>
                        <w:sz w:val="16"/>
                        <w:szCs w:val="16"/>
                        <w:spacing w:val="-11"/>
                      </w:rPr>
                      <w:t>输后报文通知)</w:t>
                    </w:r>
                  </w:p>
                  <w:p>
                    <w:pPr>
                      <w:ind w:left="20"/>
                      <w:spacing w:before="140" w:line="185" w:lineRule="auto"/>
                      <w:rPr>
                        <w:rFonts w:ascii="SimSun" w:hAnsi="SimSun" w:eastAsia="SimSun" w:cs="SimSun"/>
                        <w:sz w:val="16"/>
                        <w:szCs w:val="16"/>
                      </w:rPr>
                    </w:pPr>
                    <w:r>
                      <w:rPr>
                        <w:rFonts w:ascii="SimSun" w:hAnsi="SimSun" w:eastAsia="SimSun" w:cs="SimSun"/>
                        <w:sz w:val="16"/>
                        <w:szCs w:val="16"/>
                        <w:spacing w:val="-10"/>
                      </w:rPr>
                      <w:t>集中式数据</w:t>
                    </w:r>
                  </w:p>
                  <w:p>
                    <w:pPr>
                      <w:ind w:left="110"/>
                      <w:spacing w:line="220" w:lineRule="auto"/>
                      <w:rPr>
                        <w:rFonts w:ascii="SimSun" w:hAnsi="SimSun" w:eastAsia="SimSun" w:cs="SimSun"/>
                        <w:sz w:val="16"/>
                        <w:szCs w:val="16"/>
                      </w:rPr>
                    </w:pPr>
                    <w:r>
                      <w:rPr>
                        <w:rFonts w:ascii="SimSun" w:hAnsi="SimSun" w:eastAsia="SimSun" w:cs="SimSun"/>
                        <w:sz w:val="16"/>
                        <w:szCs w:val="16"/>
                        <w:spacing w:val="-9"/>
                      </w:rPr>
                      <w:t>交换系统</w:t>
                    </w:r>
                  </w:p>
                  <w:p>
                    <w:pPr>
                      <w:spacing w:line="277" w:lineRule="auto"/>
                      <w:rPr>
                        <w:rFonts w:ascii="Arial"/>
                        <w:sz w:val="21"/>
                      </w:rPr>
                    </w:pPr>
                    <w:r/>
                  </w:p>
                  <w:p>
                    <w:pPr>
                      <w:ind w:left="590"/>
                      <w:spacing w:before="52" w:line="193" w:lineRule="auto"/>
                      <w:rPr>
                        <w:rFonts w:ascii="SimSun" w:hAnsi="SimSun" w:eastAsia="SimSun" w:cs="SimSun"/>
                        <w:sz w:val="16"/>
                        <w:szCs w:val="16"/>
                      </w:rPr>
                    </w:pPr>
                    <w:r>
                      <w:rPr>
                        <w:rFonts w:ascii="SimSun" w:hAnsi="SimSun" w:eastAsia="SimSun" w:cs="SimSun"/>
                        <w:sz w:val="16"/>
                        <w:szCs w:val="16"/>
                        <w:spacing w:val="-16"/>
                      </w:rPr>
                      <w:t>|3.文件</w:t>
                    </w:r>
                  </w:p>
                  <w:p>
                    <w:pPr>
                      <w:ind w:left="630"/>
                      <w:spacing w:line="219" w:lineRule="auto"/>
                      <w:rPr>
                        <w:rFonts w:ascii="SimSun" w:hAnsi="SimSun" w:eastAsia="SimSun" w:cs="SimSun"/>
                        <w:sz w:val="16"/>
                        <w:szCs w:val="16"/>
                      </w:rPr>
                    </w:pPr>
                    <w:r>
                      <w:rPr>
                        <w:rFonts w:ascii="SimSun" w:hAnsi="SimSun" w:eastAsia="SimSun" w:cs="SimSun"/>
                        <w:sz w:val="16"/>
                        <w:szCs w:val="16"/>
                        <w:spacing w:val="4"/>
                      </w:rPr>
                      <w:t>检查</w:t>
                    </w:r>
                    <w:r>
                      <w:rPr>
                        <w:rFonts w:ascii="SimSun" w:hAnsi="SimSun" w:eastAsia="SimSun" w:cs="SimSun"/>
                        <w:sz w:val="16"/>
                        <w:szCs w:val="16"/>
                        <w:spacing w:val="-47"/>
                      </w:rPr>
                      <w:t xml:space="preserve"> </w:t>
                    </w:r>
                    <w:r>
                      <w:rPr>
                        <w:rFonts w:ascii="SimSun" w:hAnsi="SimSun" w:eastAsia="SimSun" w:cs="SimSun"/>
                        <w:sz w:val="16"/>
                        <w:szCs w:val="16"/>
                        <w:spacing w:val="4"/>
                      </w:rPr>
                      <w:t>→</w:t>
                    </w:r>
                  </w:p>
                  <w:p>
                    <w:pPr>
                      <w:ind w:left="2220"/>
                      <w:spacing w:before="240" w:line="208" w:lineRule="auto"/>
                      <w:rPr>
                        <w:rFonts w:ascii="SimSun" w:hAnsi="SimSun" w:eastAsia="SimSun" w:cs="SimSun"/>
                        <w:sz w:val="16"/>
                        <w:szCs w:val="16"/>
                      </w:rPr>
                    </w:pPr>
                    <w:r>
                      <w:rPr>
                        <w:rFonts w:ascii="SimSun" w:hAnsi="SimSun" w:eastAsia="SimSun" w:cs="SimSun"/>
                        <w:sz w:val="16"/>
                        <w:szCs w:val="16"/>
                        <w:spacing w:val="-12"/>
                        <w:w w:val="98"/>
                      </w:rPr>
                      <w:t>调度模块(客户</w:t>
                    </w:r>
                  </w:p>
                  <w:p>
                    <w:pPr>
                      <w:ind w:left="2280"/>
                      <w:spacing w:line="219" w:lineRule="auto"/>
                      <w:rPr>
                        <w:rFonts w:ascii="SimSun" w:hAnsi="SimSun" w:eastAsia="SimSun" w:cs="SimSun"/>
                        <w:sz w:val="16"/>
                        <w:szCs w:val="16"/>
                      </w:rPr>
                    </w:pPr>
                    <w:r>
                      <w:rPr>
                        <w:rFonts w:ascii="SimSun" w:hAnsi="SimSun" w:eastAsia="SimSun" w:cs="SimSun"/>
                        <w:sz w:val="16"/>
                        <w:szCs w:val="16"/>
                        <w:spacing w:val="-10"/>
                      </w:rPr>
                      <w:t>端1)/服务器</w:t>
                    </w:r>
                  </w:p>
                  <w:p>
                    <w:pPr>
                      <w:ind w:left="230"/>
                      <w:spacing w:before="110" w:line="185" w:lineRule="auto"/>
                      <w:rPr>
                        <w:rFonts w:ascii="SimSun" w:hAnsi="SimSun" w:eastAsia="SimSun" w:cs="SimSun"/>
                        <w:sz w:val="16"/>
                        <w:szCs w:val="16"/>
                      </w:rPr>
                    </w:pPr>
                    <w:r>
                      <w:rPr>
                        <w:rFonts w:ascii="SimSun" w:hAnsi="SimSun" w:eastAsia="SimSun" w:cs="SimSun"/>
                        <w:sz w:val="16"/>
                        <w:szCs w:val="16"/>
                        <w:spacing w:val="-13"/>
                        <w:w w:val="99"/>
                      </w:rPr>
                      <w:t>调度模块(服务器</w:t>
                    </w:r>
                  </w:p>
                  <w:p>
                    <w:pPr>
                      <w:ind w:left="390"/>
                      <w:spacing w:line="219" w:lineRule="auto"/>
                      <w:rPr>
                        <w:rFonts w:ascii="SimSun" w:hAnsi="SimSun" w:eastAsia="SimSun" w:cs="SimSun"/>
                        <w:sz w:val="16"/>
                        <w:szCs w:val="16"/>
                      </w:rPr>
                    </w:pPr>
                    <w:r>
                      <w:rPr>
                        <w:rFonts w:ascii="SimSun" w:hAnsi="SimSun" w:eastAsia="SimSun" w:cs="SimSun"/>
                        <w:sz w:val="16"/>
                        <w:szCs w:val="16"/>
                        <w:spacing w:val="-10"/>
                      </w:rPr>
                      <w:t>端)/服务器</w:t>
                    </w:r>
                  </w:p>
                  <w:p>
                    <w:pPr>
                      <w:ind w:left="3310"/>
                      <w:spacing w:before="180" w:line="208" w:lineRule="auto"/>
                      <w:rPr>
                        <w:rFonts w:ascii="SimSun" w:hAnsi="SimSun" w:eastAsia="SimSun" w:cs="SimSun"/>
                        <w:sz w:val="16"/>
                        <w:szCs w:val="16"/>
                      </w:rPr>
                    </w:pPr>
                    <w:r>
                      <w:rPr>
                        <w:rFonts w:ascii="SimSun" w:hAnsi="SimSun" w:eastAsia="SimSun" w:cs="SimSun"/>
                        <w:sz w:val="16"/>
                        <w:szCs w:val="16"/>
                        <w:spacing w:val="-14"/>
                        <w:w w:val="95"/>
                      </w:rPr>
                      <w:t>/5.文件处</w:t>
                    </w:r>
                  </w:p>
                  <w:p>
                    <w:pPr>
                      <w:ind w:left="3310" w:right="908"/>
                      <w:spacing w:before="1" w:line="244" w:lineRule="auto"/>
                      <w:rPr>
                        <w:rFonts w:ascii="SimSun" w:hAnsi="SimSun" w:eastAsia="SimSun" w:cs="SimSun"/>
                        <w:sz w:val="16"/>
                        <w:szCs w:val="16"/>
                      </w:rPr>
                    </w:pPr>
                    <w:r>
                      <w:rPr>
                        <w:rFonts w:ascii="SimSun" w:hAnsi="SimSun" w:eastAsia="SimSun" w:cs="SimSun"/>
                        <w:sz w:val="16"/>
                        <w:szCs w:val="16"/>
                        <w:spacing w:val="-20"/>
                        <w:w w:val="86"/>
                      </w:rPr>
                      <w:t>、理：读取</w:t>
                    </w:r>
                    <w:r>
                      <w:rPr>
                        <w:rFonts w:ascii="SimSun" w:hAnsi="SimSun" w:eastAsia="SimSun" w:cs="SimSun"/>
                        <w:sz w:val="16"/>
                        <w:szCs w:val="16"/>
                        <w:spacing w:val="-57"/>
                      </w:rPr>
                      <w:t xml:space="preserve"> </w:t>
                    </w:r>
                    <w:r>
                      <w:rPr>
                        <w:rFonts w:ascii="SimSun" w:hAnsi="SimSun" w:eastAsia="SimSun" w:cs="SimSun"/>
                        <w:sz w:val="16"/>
                        <w:szCs w:val="16"/>
                        <w:spacing w:val="-20"/>
                        <w:w w:val="86"/>
                      </w:rPr>
                      <w:t>→</w:t>
                    </w:r>
                    <w:r>
                      <w:rPr>
                        <w:rFonts w:ascii="SimSun" w:hAnsi="SimSun" w:eastAsia="SimSun" w:cs="SimSun"/>
                        <w:sz w:val="16"/>
                        <w:szCs w:val="16"/>
                      </w:rPr>
                      <w:t xml:space="preserve">  </w:t>
                    </w:r>
                    <w:r>
                      <w:rPr>
                        <w:rFonts w:ascii="SimSun" w:hAnsi="SimSun" w:eastAsia="SimSun" w:cs="SimSun"/>
                        <w:sz w:val="16"/>
                        <w:szCs w:val="16"/>
                        <w:spacing w:val="-2"/>
                      </w:rPr>
                      <w:t>处理一写入</w:t>
                    </w:r>
                  </w:p>
                  <w:p>
                    <w:pPr>
                      <w:spacing w:line="280" w:lineRule="auto"/>
                      <w:rPr>
                        <w:rFonts w:ascii="Arial"/>
                        <w:sz w:val="21"/>
                      </w:rPr>
                    </w:pPr>
                    <w:r/>
                  </w:p>
                  <w:p>
                    <w:pPr>
                      <w:spacing w:line="280" w:lineRule="auto"/>
                      <w:rPr>
                        <w:rFonts w:ascii="Arial"/>
                        <w:sz w:val="21"/>
                      </w:rPr>
                    </w:pPr>
                    <w:r/>
                  </w:p>
                  <w:p>
                    <w:pPr>
                      <w:ind w:left="2560"/>
                      <w:spacing w:before="52" w:line="190" w:lineRule="auto"/>
                      <w:rPr>
                        <w:rFonts w:ascii="SimSun" w:hAnsi="SimSun" w:eastAsia="SimSun" w:cs="SimSun"/>
                        <w:sz w:val="16"/>
                        <w:szCs w:val="16"/>
                      </w:rPr>
                    </w:pPr>
                    <w:r>
                      <w:rPr>
                        <w:rFonts w:ascii="SimSun" w:hAnsi="SimSun" w:eastAsia="SimSun" w:cs="SimSun"/>
                        <w:sz w:val="16"/>
                        <w:szCs w:val="16"/>
                        <w:spacing w:val="-13"/>
                      </w:rPr>
                      <w:t>7.文件传输/读取</w:t>
                    </w:r>
                  </w:p>
                  <w:p>
                    <w:pPr>
                      <w:spacing w:before="1" w:line="220" w:lineRule="auto"/>
                      <w:jc w:val="right"/>
                      <w:rPr>
                        <w:rFonts w:ascii="SimSun" w:hAnsi="SimSun" w:eastAsia="SimSun" w:cs="SimSun"/>
                        <w:sz w:val="22"/>
                        <w:szCs w:val="22"/>
                      </w:rPr>
                    </w:pPr>
                    <w:r>
                      <w:rPr>
                        <w:rFonts w:ascii="SimSun" w:hAnsi="SimSun" w:eastAsia="SimSun" w:cs="SimSun"/>
                        <w:sz w:val="22"/>
                        <w:szCs w:val="22"/>
                        <w:spacing w:val="-38"/>
                      </w:rPr>
                      <w:t>目</w:t>
                    </w:r>
                    <w:r>
                      <w:rPr>
                        <w:rFonts w:ascii="SimSun" w:hAnsi="SimSun" w:eastAsia="SimSun" w:cs="SimSun"/>
                        <w:sz w:val="22"/>
                        <w:szCs w:val="22"/>
                        <w:spacing w:val="-14"/>
                      </w:rPr>
                      <w:t>喇</w:t>
                    </w:r>
                  </w:p>
                  <w:p>
                    <w:pPr>
                      <w:spacing w:line="288" w:lineRule="auto"/>
                      <w:rPr>
                        <w:rFonts w:ascii="Arial"/>
                        <w:sz w:val="21"/>
                      </w:rPr>
                    </w:pPr>
                    <w:r/>
                  </w:p>
                  <w:p>
                    <w:pPr>
                      <w:ind w:left="2570"/>
                      <w:spacing w:before="53" w:line="181" w:lineRule="auto"/>
                      <w:rPr>
                        <w:rFonts w:ascii="SimSun" w:hAnsi="SimSun" w:eastAsia="SimSun" w:cs="SimSun"/>
                        <w:sz w:val="16"/>
                        <w:szCs w:val="16"/>
                      </w:rPr>
                    </w:pPr>
                    <w:r>
                      <w:rPr>
                        <w:rFonts w:ascii="SimSun" w:hAnsi="SimSun" w:eastAsia="SimSun" w:cs="SimSun"/>
                        <w:sz w:val="16"/>
                        <w:szCs w:val="16"/>
                        <w:spacing w:val="-14"/>
                      </w:rPr>
                      <w:t>7.文件传输/读取</w:t>
                    </w:r>
                  </w:p>
                  <w:p>
                    <w:pPr>
                      <w:spacing w:line="218" w:lineRule="auto"/>
                      <w:jc w:val="right"/>
                      <w:rPr>
                        <w:rFonts w:ascii="SimSun" w:hAnsi="SimSun" w:eastAsia="SimSun" w:cs="SimSun"/>
                        <w:sz w:val="22"/>
                        <w:szCs w:val="22"/>
                      </w:rPr>
                    </w:pPr>
                    <w:r>
                      <w:rPr>
                        <w:rFonts w:ascii="SimSun" w:hAnsi="SimSun" w:eastAsia="SimSun" w:cs="SimSun"/>
                        <w:sz w:val="22"/>
                        <w:szCs w:val="22"/>
                        <w:spacing w:val="-35"/>
                      </w:rPr>
                      <w:t>目</w:t>
                    </w:r>
                    <w:r>
                      <w:rPr>
                        <w:rFonts w:ascii="SimSun" w:hAnsi="SimSun" w:eastAsia="SimSun" w:cs="SimSun"/>
                        <w:sz w:val="22"/>
                        <w:szCs w:val="22"/>
                        <w:spacing w:val="-17"/>
                      </w:rPr>
                      <w:t>剥</w:t>
                    </w:r>
                  </w:p>
                </w:txbxContent>
              </v:textbox>
            </v:shape>
            <v:shape id="_x0000_s1640" style="position:absolute;left:2820;top:2026;width:876;height:537;" filled="false" stroked="false" type="#_x0000_t202">
              <v:fill on="false"/>
              <v:stroke on="false"/>
              <v:path/>
              <v:imagedata o:title=""/>
              <o:lock v:ext="edit" aspectratio="false"/>
              <v:textbox inset="0mm,0mm,0mm,0mm">
                <w:txbxContent>
                  <w:p>
                    <w:pPr>
                      <w:ind w:left="118" w:right="20" w:hanging="99"/>
                      <w:spacing w:before="19" w:line="202" w:lineRule="auto"/>
                      <w:rPr>
                        <w:rFonts w:ascii="SimSun" w:hAnsi="SimSun" w:eastAsia="SimSun" w:cs="SimSun"/>
                        <w:sz w:val="16"/>
                        <w:szCs w:val="16"/>
                      </w:rPr>
                    </w:pPr>
                    <w:r>
                      <w:rPr>
                        <w:rFonts w:ascii="SimSun" w:hAnsi="SimSun" w:eastAsia="SimSun" w:cs="SimSun"/>
                        <w:sz w:val="16"/>
                        <w:szCs w:val="16"/>
                        <w:spacing w:val="6"/>
                      </w:rPr>
                      <w:t>21检测方式</w:t>
                    </w:r>
                    <w:r>
                      <w:rPr>
                        <w:rFonts w:ascii="SimSun" w:hAnsi="SimSun" w:eastAsia="SimSun" w:cs="SimSun"/>
                        <w:sz w:val="16"/>
                        <w:szCs w:val="16"/>
                      </w:rPr>
                      <w:t xml:space="preserve"> </w:t>
                    </w:r>
                    <w:r>
                      <w:rPr>
                        <w:rFonts w:ascii="SimSun" w:hAnsi="SimSun" w:eastAsia="SimSun" w:cs="SimSun"/>
                        <w:sz w:val="16"/>
                        <w:szCs w:val="16"/>
                        <w:spacing w:val="-15"/>
                      </w:rPr>
                      <w:t>(目录文件</w:t>
                    </w:r>
                    <w:r>
                      <w:rPr>
                        <w:rFonts w:ascii="SimSun" w:hAnsi="SimSun" w:eastAsia="SimSun" w:cs="SimSun"/>
                        <w:sz w:val="16"/>
                        <w:szCs w:val="16"/>
                      </w:rPr>
                      <w:t xml:space="preserve">  </w:t>
                    </w:r>
                    <w:r>
                      <w:rPr>
                        <w:rFonts w:ascii="SimSun" w:hAnsi="SimSun" w:eastAsia="SimSun" w:cs="SimSun"/>
                        <w:sz w:val="16"/>
                        <w:szCs w:val="16"/>
                        <w:spacing w:val="-12"/>
                      </w:rPr>
                      <w:t>轮询扫描),</w:t>
                    </w:r>
                  </w:p>
                </w:txbxContent>
              </v:textbox>
            </v:shape>
            <v:shape id="_x0000_s1642" style="position:absolute;left:1620;top:1836;width:1096;height:370;" filled="false" stroked="false" type="#_x0000_t202">
              <v:fill on="false"/>
              <v:stroke on="false"/>
              <v:path/>
              <v:imagedata o:title=""/>
              <o:lock v:ext="edit" aspectratio="false"/>
              <v:textbox inset="0mm,0mm,0mm,0mm">
                <w:txbxContent>
                  <w:p>
                    <w:pPr>
                      <w:ind w:left="20" w:right="20"/>
                      <w:spacing w:before="19" w:line="208" w:lineRule="auto"/>
                      <w:rPr>
                        <w:rFonts w:ascii="SimSun" w:hAnsi="SimSun" w:eastAsia="SimSun" w:cs="SimSun"/>
                        <w:sz w:val="16"/>
                        <w:szCs w:val="16"/>
                      </w:rPr>
                    </w:pPr>
                    <w:r>
                      <w:rPr>
                        <w:rFonts w:ascii="SimSun" w:hAnsi="SimSun" w:eastAsia="SimSun" w:cs="SimSun"/>
                        <w:sz w:val="16"/>
                        <w:szCs w:val="16"/>
                        <w:spacing w:val="-10"/>
                      </w:rPr>
                      <w:t>作业触发信号检</w:t>
                    </w:r>
                    <w:r>
                      <w:rPr>
                        <w:rFonts w:ascii="SimSun" w:hAnsi="SimSun" w:eastAsia="SimSun" w:cs="SimSun"/>
                        <w:sz w:val="16"/>
                        <w:szCs w:val="16"/>
                        <w:spacing w:val="5"/>
                      </w:rPr>
                      <w:t xml:space="preserve"> </w:t>
                    </w:r>
                    <w:r>
                      <w:rPr>
                        <w:rFonts w:ascii="SimSun" w:hAnsi="SimSun" w:eastAsia="SimSun" w:cs="SimSun"/>
                        <w:sz w:val="16"/>
                        <w:szCs w:val="16"/>
                        <w:spacing w:val="2"/>
                      </w:rPr>
                      <w:t>测模块/服务器</w:t>
                    </w:r>
                  </w:p>
                </w:txbxContent>
              </v:textbox>
            </v:shape>
            <v:shape id="_x0000_s1644" style="position:absolute;left:2349;top:3906;width:960;height:354;" filled="false" stroked="false" type="#_x0000_t202">
              <v:fill on="false"/>
              <v:stroke on="false"/>
              <v:path/>
              <v:imagedata o:title=""/>
              <o:lock v:ext="edit" aspectratio="false"/>
              <v:textbox inset="0mm,0mm,0mm,0mm">
                <w:txbxContent>
                  <w:p>
                    <w:pPr>
                      <w:ind w:left="80" w:right="20" w:hanging="60"/>
                      <w:spacing w:before="19" w:line="188" w:lineRule="auto"/>
                      <w:rPr>
                        <w:rFonts w:ascii="SimSun" w:hAnsi="SimSun" w:eastAsia="SimSun" w:cs="SimSun"/>
                        <w:sz w:val="16"/>
                        <w:szCs w:val="16"/>
                      </w:rPr>
                    </w:pPr>
                    <w:r>
                      <w:rPr>
                        <w:rFonts w:ascii="SimSun" w:hAnsi="SimSun" w:eastAsia="SimSun" w:cs="SimSun"/>
                        <w:sz w:val="16"/>
                        <w:szCs w:val="16"/>
                        <w:spacing w:val="-12"/>
                        <w:w w:val="96"/>
                      </w:rPr>
                      <w:t>调度模块(客户</w:t>
                    </w:r>
                    <w:r>
                      <w:rPr>
                        <w:rFonts w:ascii="SimSun" w:hAnsi="SimSun" w:eastAsia="SimSun" w:cs="SimSun"/>
                        <w:sz w:val="16"/>
                        <w:szCs w:val="16"/>
                        <w:spacing w:val="4"/>
                      </w:rPr>
                      <w:t xml:space="preserve"> </w:t>
                    </w:r>
                    <w:r>
                      <w:rPr>
                        <w:rFonts w:ascii="SimSun" w:hAnsi="SimSun" w:eastAsia="SimSun" w:cs="SimSun"/>
                        <w:sz w:val="16"/>
                        <w:szCs w:val="16"/>
                        <w:spacing w:val="-6"/>
                      </w:rPr>
                      <w:t>端</w:t>
                    </w:r>
                    <w:r>
                      <w:rPr>
                        <w:rFonts w:ascii="Times New Roman" w:hAnsi="Times New Roman" w:eastAsia="Times New Roman" w:cs="Times New Roman"/>
                        <w:sz w:val="16"/>
                        <w:szCs w:val="16"/>
                        <w:spacing w:val="-6"/>
                      </w:rPr>
                      <w:t>m)/</w:t>
                    </w:r>
                    <w:r>
                      <w:rPr>
                        <w:rFonts w:ascii="SimSun" w:hAnsi="SimSun" w:eastAsia="SimSun" w:cs="SimSun"/>
                        <w:sz w:val="16"/>
                        <w:szCs w:val="16"/>
                        <w:spacing w:val="-6"/>
                      </w:rPr>
                      <w:t>服务器</w:t>
                    </w:r>
                  </w:p>
                </w:txbxContent>
              </v:textbox>
            </v:shape>
            <v:shape id="_x0000_s1646" style="position:absolute;left:1320;top:2656;width:654;height:450;" filled="false" stroked="false" type="#_x0000_t202">
              <v:fill on="false"/>
              <v:stroke on="false"/>
              <v:path/>
              <v:imagedata o:title=""/>
              <o:lock v:ext="edit" aspectratio="false"/>
              <v:textbox inset="0mm,0mm,0mm,0mm">
                <w:txbxContent>
                  <w:p>
                    <w:pPr>
                      <w:ind w:left="158" w:right="20" w:hanging="139"/>
                      <w:spacing w:before="19" w:line="255" w:lineRule="auto"/>
                      <w:rPr>
                        <w:rFonts w:ascii="SimSun" w:hAnsi="SimSun" w:eastAsia="SimSun" w:cs="SimSun"/>
                        <w:sz w:val="16"/>
                        <w:szCs w:val="16"/>
                      </w:rPr>
                    </w:pPr>
                    <w:r>
                      <w:rPr>
                        <w:rFonts w:ascii="SimSun" w:hAnsi="SimSun" w:eastAsia="SimSun" w:cs="SimSun"/>
                        <w:sz w:val="16"/>
                        <w:szCs w:val="16"/>
                        <w:spacing w:val="-13"/>
                      </w:rPr>
                      <w:t>6.作业状</w:t>
                    </w:r>
                    <w:r>
                      <w:rPr>
                        <w:rFonts w:ascii="SimSun" w:hAnsi="SimSun" w:eastAsia="SimSun" w:cs="SimSun"/>
                        <w:sz w:val="16"/>
                        <w:szCs w:val="16"/>
                      </w:rPr>
                      <w:t xml:space="preserve"> </w:t>
                    </w:r>
                    <w:r>
                      <w:rPr>
                        <w:rFonts w:ascii="SimSun" w:hAnsi="SimSun" w:eastAsia="SimSun" w:cs="SimSun"/>
                        <w:sz w:val="16"/>
                        <w:szCs w:val="16"/>
                        <w:spacing w:val="-3"/>
                      </w:rPr>
                      <w:t>态反馈</w:t>
                    </w:r>
                  </w:p>
                </w:txbxContent>
              </v:textbox>
            </v:shape>
            <v:shape id="_x0000_s1648" style="position:absolute;left:729;top:2578;width:594;height:369;" filled="false" stroked="false" type="#_x0000_t202">
              <v:fill on="false"/>
              <v:stroke on="false"/>
              <v:path/>
              <v:imagedata o:title=""/>
              <o:lock v:ext="edit" aspectratio="false"/>
              <v:textbox inset="0mm,0mm,0mm,0mm">
                <w:txbxContent>
                  <w:p>
                    <w:pPr>
                      <w:ind w:left="20" w:right="20"/>
                      <w:spacing w:before="20" w:line="207" w:lineRule="auto"/>
                      <w:rPr>
                        <w:rFonts w:ascii="SimSun" w:hAnsi="SimSun" w:eastAsia="SimSun" w:cs="SimSun"/>
                        <w:sz w:val="16"/>
                        <w:szCs w:val="16"/>
                      </w:rPr>
                    </w:pPr>
                    <w:r>
                      <w:rPr>
                        <w:rFonts w:ascii="SimSun" w:hAnsi="SimSun" w:eastAsia="SimSun" w:cs="SimSun"/>
                        <w:sz w:val="16"/>
                        <w:szCs w:val="16"/>
                        <w:spacing w:val="-2"/>
                      </w:rPr>
                      <w:t>通知/登</w:t>
                    </w:r>
                    <w:r>
                      <w:rPr>
                        <w:rFonts w:ascii="SimSun" w:hAnsi="SimSun" w:eastAsia="SimSun" w:cs="SimSun"/>
                        <w:sz w:val="16"/>
                        <w:szCs w:val="16"/>
                      </w:rPr>
                      <w:t xml:space="preserve"> </w:t>
                    </w:r>
                    <w:r>
                      <w:rPr>
                        <w:rFonts w:ascii="SimSun" w:hAnsi="SimSun" w:eastAsia="SimSun" w:cs="SimSun"/>
                        <w:sz w:val="16"/>
                        <w:szCs w:val="16"/>
                        <w:spacing w:val="-2"/>
                      </w:rPr>
                      <w:t>记作业</w:t>
                    </w:r>
                  </w:p>
                </w:txbxContent>
              </v:textbox>
            </v:shape>
            <v:shape id="_x0000_s1650" style="position:absolute;left:2970;top:1105;width:1086;height:200;" filled="false" stroked="false" type="#_x0000_t202">
              <v:fill on="false"/>
              <v:stroke on="false"/>
              <v:path/>
              <v:imagedata o:title=""/>
              <o:lock v:ext="edit" aspectratio="false"/>
              <v:textbox inset="0mm,0mm,0mm,0mm">
                <w:txbxContent>
                  <w:p>
                    <w:pPr>
                      <w:ind w:right="1"/>
                      <w:spacing w:before="19" w:line="219" w:lineRule="auto"/>
                      <w:jc w:val="right"/>
                      <w:rPr>
                        <w:rFonts w:ascii="SimSun" w:hAnsi="SimSun" w:eastAsia="SimSun" w:cs="SimSun"/>
                        <w:sz w:val="16"/>
                        <w:szCs w:val="16"/>
                      </w:rPr>
                    </w:pPr>
                    <w:r>
                      <w:rPr>
                        <w:rFonts w:ascii="SimSun" w:hAnsi="SimSun" w:eastAsia="SimSun" w:cs="SimSun"/>
                        <w:sz w:val="16"/>
                        <w:szCs w:val="16"/>
                        <w:spacing w:val="-17"/>
                      </w:rPr>
                      <w:t>1.文件传输/</w:t>
                    </w:r>
                    <w:r>
                      <w:rPr>
                        <w:rFonts w:ascii="SimSun" w:hAnsi="SimSun" w:eastAsia="SimSun" w:cs="SimSun"/>
                        <w:sz w:val="16"/>
                        <w:szCs w:val="16"/>
                        <w:spacing w:val="-16"/>
                      </w:rPr>
                      <w:t>写</w:t>
                    </w:r>
                    <w:r>
                      <w:rPr>
                        <w:rFonts w:ascii="SimSun" w:hAnsi="SimSun" w:eastAsia="SimSun" w:cs="SimSun"/>
                        <w:sz w:val="16"/>
                        <w:szCs w:val="16"/>
                        <w:spacing w:val="-9"/>
                      </w:rPr>
                      <w:t>入</w:t>
                    </w:r>
                  </w:p>
                </w:txbxContent>
              </v:textbox>
            </v:shape>
            <v:shape id="_x0000_s1652" style="position:absolute;left:5013;top:2472;width:192;height:108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23"/>
                      </w:rPr>
                      <w:t>数据交换存储</w:t>
                    </w:r>
                  </w:p>
                </w:txbxContent>
              </v:textbox>
            </v:shape>
            <v:shape id="_x0000_s1654" style="position:absolute;left:1739;top:295;width:855;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0"/>
                      </w:rPr>
                      <w:t>提供方系统1</w:t>
                    </w:r>
                  </w:p>
                </w:txbxContent>
              </v:textbox>
            </v:shape>
            <v:shape id="_x0000_s1656" style="position:absolute;left:1320;top:5146;width:85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接收方系统1</w:t>
                    </w:r>
                  </w:p>
                </w:txbxContent>
              </v:textbox>
            </v:shape>
            <v:shape id="_x0000_s1658" style="position:absolute;left:5173;top:5163;width:192;height:901;"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5"/>
                        <w:szCs w:val="15"/>
                      </w:rPr>
                    </w:pPr>
                    <w:r>
                      <w:rPr>
                        <w:rFonts w:ascii="SimSun" w:hAnsi="SimSun" w:eastAsia="SimSun" w:cs="SimSun"/>
                        <w:sz w:val="15"/>
                        <w:szCs w:val="15"/>
                        <w:spacing w:val="22"/>
                      </w:rPr>
                      <w:t>接出区目录</w:t>
                    </w:r>
                  </w:p>
                </w:txbxContent>
              </v:textbox>
            </v:shape>
            <v:shape id="_x0000_s1660" style="position:absolute;left:1750;top:1045;width:850;height:200;" filled="false" stroked="false" type="#_x0000_t202">
              <v:fill on="false"/>
              <v:stroke on="false"/>
              <v:path/>
              <v:imagedata o:title=""/>
              <o:lock v:ext="edit" aspectratio="false"/>
              <v:textbox inset="0mm,0mm,0mm,0mm">
                <w:txbxContent>
                  <w:p>
                    <w:pPr>
                      <w:ind w:left="20"/>
                      <w:spacing w:before="19" w:line="219" w:lineRule="auto"/>
                      <w:rPr>
                        <w:rFonts w:ascii="Times New Roman" w:hAnsi="Times New Roman" w:eastAsia="Times New Roman" w:cs="Times New Roman"/>
                        <w:sz w:val="16"/>
                        <w:szCs w:val="16"/>
                      </w:rPr>
                    </w:pPr>
                    <w:r>
                      <w:rPr>
                        <w:rFonts w:ascii="SimSun" w:hAnsi="SimSun" w:eastAsia="SimSun" w:cs="SimSun"/>
                        <w:sz w:val="16"/>
                        <w:szCs w:val="16"/>
                        <w:spacing w:val="-11"/>
                      </w:rPr>
                      <w:t>提供方系统</w:t>
                    </w:r>
                    <w:r>
                      <w:rPr>
                        <w:rFonts w:ascii="Times New Roman" w:hAnsi="Times New Roman" w:eastAsia="Times New Roman" w:cs="Times New Roman"/>
                        <w:sz w:val="16"/>
                        <w:szCs w:val="16"/>
                        <w:spacing w:val="-11"/>
                      </w:rPr>
                      <w:t>n</w:t>
                    </w:r>
                  </w:p>
                </w:txbxContent>
              </v:textbox>
            </v:shape>
            <v:shape id="_x0000_s1662" style="position:absolute;left:5163;top:393;width:192;height:891;"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5"/>
                        <w:szCs w:val="15"/>
                      </w:rPr>
                    </w:pPr>
                    <w:r>
                      <w:rPr>
                        <w:rFonts w:ascii="SimSun" w:hAnsi="SimSun" w:eastAsia="SimSun" w:cs="SimSun"/>
                        <w:sz w:val="15"/>
                        <w:szCs w:val="15"/>
                        <w:spacing w:val="20"/>
                      </w:rPr>
                      <w:t>接入区目录</w:t>
                    </w:r>
                  </w:p>
                </w:txbxContent>
              </v:textbox>
            </v:shape>
            <v:shape id="_x0000_s1664" style="position:absolute;left:1320;top:5886;width:83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3"/>
                      </w:rPr>
                      <w:t>接收方系统k</w:t>
                    </w:r>
                  </w:p>
                </w:txbxContent>
              </v:textbox>
            </v:shape>
            <v:shape id="_x0000_s1666" style="position:absolute;left:1620;top:3346;width:758;height:20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6"/>
                        <w:szCs w:val="16"/>
                      </w:rPr>
                    </w:pPr>
                    <w:r>
                      <w:rPr>
                        <w:rFonts w:ascii="SimSun" w:hAnsi="SimSun" w:eastAsia="SimSun" w:cs="SimSun"/>
                        <w:sz w:val="16"/>
                        <w:szCs w:val="16"/>
                        <w:spacing w:val="-12"/>
                      </w:rPr>
                      <w:t>4.</w:t>
                    </w:r>
                    <w:r>
                      <w:rPr>
                        <w:rFonts w:ascii="SimSun" w:hAnsi="SimSun" w:eastAsia="SimSun" w:cs="SimSun"/>
                        <w:sz w:val="16"/>
                        <w:szCs w:val="16"/>
                        <w:spacing w:val="-11"/>
                      </w:rPr>
                      <w:t>作业发</w:t>
                    </w:r>
                    <w:r>
                      <w:rPr>
                        <w:rFonts w:ascii="SimSun" w:hAnsi="SimSun" w:eastAsia="SimSun" w:cs="SimSun"/>
                        <w:sz w:val="16"/>
                        <w:szCs w:val="16"/>
                        <w:spacing w:val="-9"/>
                      </w:rPr>
                      <w:t>布</w:t>
                    </w:r>
                  </w:p>
                </w:txbxContent>
              </v:textbox>
            </v:shape>
            <v:shape id="_x0000_s1668" style="position:absolute;left:4650;top:1188;width:419;height:200;" filled="false" stroked="false" type="#_x0000_t202">
              <v:fill on="false"/>
              <v:stroke on="false"/>
              <v:path/>
              <v:imagedata o:title=""/>
              <o:lock v:ext="edit" aspectratio="false"/>
              <v:textbox inset="0mm,0mm,0mm,0mm">
                <w:txbxContent>
                  <w:p>
                    <w:pPr>
                      <w:ind w:right="1"/>
                      <w:spacing w:before="20" w:line="221" w:lineRule="auto"/>
                      <w:jc w:val="right"/>
                      <w:rPr>
                        <w:rFonts w:ascii="Arial" w:hAnsi="Arial" w:eastAsia="Arial" w:cs="Arial"/>
                        <w:sz w:val="16"/>
                        <w:szCs w:val="16"/>
                      </w:rPr>
                    </w:pPr>
                    <w:r>
                      <w:rPr>
                        <w:rFonts w:ascii="SimSun" w:hAnsi="SimSun" w:eastAsia="SimSun" w:cs="SimSun"/>
                        <w:sz w:val="16"/>
                        <w:szCs w:val="16"/>
                        <w:spacing w:val="-5"/>
                      </w:rPr>
                      <w:t>目录</w:t>
                    </w:r>
                    <w:r>
                      <w:rPr>
                        <w:rFonts w:ascii="Arial" w:hAnsi="Arial" w:eastAsia="Arial" w:cs="Arial"/>
                        <w:sz w:val="16"/>
                        <w:szCs w:val="16"/>
                        <w:spacing w:val="-5"/>
                      </w:rPr>
                      <w:t>n</w:t>
                    </w:r>
                  </w:p>
                </w:txbxContent>
              </v:textbox>
            </v:shape>
          </v:group>
        </w:pict>
      </w:r>
    </w:p>
    <w:p>
      <w:pPr>
        <w:pStyle w:val="BodyText"/>
        <w:ind w:left="3240"/>
        <w:spacing w:before="176" w:line="219" w:lineRule="auto"/>
        <w:rPr>
          <w:sz w:val="16"/>
          <w:szCs w:val="16"/>
        </w:rPr>
      </w:pPr>
      <w:r>
        <w:rPr>
          <w:sz w:val="16"/>
          <w:szCs w:val="16"/>
          <w:spacing w:val="17"/>
        </w:rPr>
        <w:t>图10-4  数据交换处理流程</w:t>
      </w:r>
    </w:p>
    <w:p>
      <w:pPr>
        <w:pStyle w:val="BodyText"/>
        <w:ind w:right="88" w:firstLine="109"/>
        <w:spacing w:before="191" w:line="255" w:lineRule="auto"/>
        <w:jc w:val="both"/>
        <w:rPr>
          <w:sz w:val="22"/>
          <w:szCs w:val="22"/>
        </w:rPr>
      </w:pPr>
      <w:r>
        <w:rPr>
          <w:sz w:val="22"/>
          <w:szCs w:val="22"/>
          <w:spacing w:val="-9"/>
        </w:rPr>
        <w:t>传输网络中的传输工具，只需要将发送方或接收方调整为集中式数据交换系统应用所</w:t>
      </w:r>
      <w:r>
        <w:rPr>
          <w:sz w:val="22"/>
          <w:szCs w:val="22"/>
          <w:spacing w:val="-10"/>
        </w:rPr>
        <w:t>属的服</w:t>
      </w:r>
      <w:r>
        <w:rPr>
          <w:sz w:val="22"/>
          <w:szCs w:val="22"/>
        </w:rPr>
        <w:t xml:space="preserve"> </w:t>
      </w:r>
      <w:r>
        <w:rPr>
          <w:sz w:val="22"/>
          <w:szCs w:val="22"/>
          <w:spacing w:val="-1"/>
        </w:rPr>
        <w:t>务器。此外，“源应用”或“集中式数据交换系统应用所属的服务器”宜在应用层面实现</w:t>
      </w:r>
      <w:r>
        <w:rPr>
          <w:sz w:val="22"/>
          <w:szCs w:val="22"/>
          <w:spacing w:val="6"/>
        </w:rPr>
        <w:t xml:space="preserve"> </w:t>
      </w:r>
      <w:r>
        <w:rPr>
          <w:sz w:val="22"/>
          <w:szCs w:val="22"/>
          <w:spacing w:val="-6"/>
        </w:rPr>
        <w:t>“发送成功数据文件后，才发送核对文件”的机制。某些情况</w:t>
      </w:r>
      <w:r>
        <w:rPr>
          <w:sz w:val="22"/>
          <w:szCs w:val="22"/>
          <w:spacing w:val="-7"/>
        </w:rPr>
        <w:t>下，传输工具也可以是分布式</w:t>
      </w:r>
      <w:r>
        <w:rPr>
          <w:sz w:val="22"/>
          <w:szCs w:val="22"/>
        </w:rPr>
        <w:t xml:space="preserve"> </w:t>
      </w:r>
      <w:r>
        <w:rPr>
          <w:sz w:val="22"/>
          <w:szCs w:val="22"/>
          <w:spacing w:val="-6"/>
        </w:rPr>
        <w:t>文件系统或共享文件系统的客户端软件，它们负责提供远程接口，供提供方和接收方应</w:t>
      </w:r>
      <w:r>
        <w:rPr>
          <w:sz w:val="22"/>
          <w:szCs w:val="22"/>
          <w:spacing w:val="-7"/>
        </w:rPr>
        <w:t>用系</w:t>
      </w:r>
      <w:r>
        <w:rPr>
          <w:sz w:val="22"/>
          <w:szCs w:val="22"/>
        </w:rPr>
        <w:t xml:space="preserve"> </w:t>
      </w:r>
      <w:r>
        <w:rPr>
          <w:sz w:val="22"/>
          <w:szCs w:val="22"/>
          <w:spacing w:val="-6"/>
        </w:rPr>
        <w:t>统直接把数据交换存储当成本地盘进行文件读写，实现高效传</w:t>
      </w:r>
      <w:r>
        <w:rPr>
          <w:sz w:val="22"/>
          <w:szCs w:val="22"/>
          <w:spacing w:val="-7"/>
        </w:rPr>
        <w:t>输。但是，该场景一般不宜过</w:t>
      </w:r>
      <w:r>
        <w:rPr>
          <w:sz w:val="22"/>
          <w:szCs w:val="22"/>
        </w:rPr>
        <w:t xml:space="preserve"> </w:t>
      </w:r>
      <w:r>
        <w:rPr>
          <w:sz w:val="22"/>
          <w:szCs w:val="22"/>
          <w:spacing w:val="2"/>
        </w:rPr>
        <w:t>多，应有针对性地选择交换时效性要求高、传输数据规模大、技术上符合要求(若与“数</w:t>
      </w:r>
      <w:r>
        <w:rPr>
          <w:sz w:val="22"/>
          <w:szCs w:val="22"/>
          <w:spacing w:val="12"/>
        </w:rPr>
        <w:t xml:space="preserve"> </w:t>
      </w:r>
      <w:r>
        <w:rPr>
          <w:sz w:val="22"/>
          <w:szCs w:val="22"/>
          <w:spacing w:val="2"/>
        </w:rPr>
        <w:t>据交换系统应用”距离较近，则属于同一个网段内)的应用使用。</w:t>
      </w:r>
      <w:r>
        <w:rPr>
          <w:sz w:val="22"/>
          <w:szCs w:val="22"/>
          <w:spacing w:val="1"/>
        </w:rPr>
        <w:t>事实上，每个应用可以</w:t>
      </w:r>
      <w:r>
        <w:rPr>
          <w:sz w:val="22"/>
          <w:szCs w:val="22"/>
        </w:rPr>
        <w:t xml:space="preserve"> </w:t>
      </w:r>
      <w:r>
        <w:rPr>
          <w:sz w:val="22"/>
          <w:szCs w:val="22"/>
          <w:spacing w:val="-3"/>
        </w:rPr>
        <w:t>同时包括文件系统客户端和传输工具两种模式，以满足不同的需</w:t>
      </w:r>
      <w:r>
        <w:rPr>
          <w:sz w:val="22"/>
          <w:szCs w:val="22"/>
          <w:spacing w:val="-4"/>
        </w:rPr>
        <w:t>求，如图10-5所示。</w:t>
      </w:r>
    </w:p>
    <w:p>
      <w:pPr>
        <w:pStyle w:val="BodyText"/>
        <w:ind w:left="550"/>
        <w:spacing w:before="90" w:line="219" w:lineRule="auto"/>
        <w:rPr>
          <w:sz w:val="22"/>
          <w:szCs w:val="22"/>
        </w:rPr>
      </w:pPr>
      <w:r>
        <w:rPr>
          <w:sz w:val="22"/>
          <w:szCs w:val="22"/>
          <w:spacing w:val="-4"/>
        </w:rPr>
        <w:t>另外，集中式数据交换系统还应针对以下特性进行特别设计(非功能需求):</w:t>
      </w:r>
    </w:p>
    <w:p>
      <w:pPr>
        <w:pStyle w:val="BodyText"/>
        <w:ind w:left="109" w:right="77" w:firstLine="440"/>
        <w:spacing w:before="37" w:line="247" w:lineRule="auto"/>
        <w:rPr>
          <w:sz w:val="22"/>
          <w:szCs w:val="22"/>
        </w:rPr>
      </w:pPr>
      <w:r>
        <w:rPr>
          <w:sz w:val="22"/>
          <w:szCs w:val="22"/>
          <w:spacing w:val="-3"/>
        </w:rPr>
        <w:t>1)高性能。作为企业级的基础系统，首先需要具备高性能，以满足服务基</w:t>
      </w:r>
      <w:r>
        <w:rPr>
          <w:sz w:val="22"/>
          <w:szCs w:val="22"/>
          <w:spacing w:val="-4"/>
        </w:rPr>
        <w:t>线时间窗口</w:t>
      </w:r>
      <w:r>
        <w:rPr>
          <w:sz w:val="22"/>
          <w:szCs w:val="22"/>
        </w:rPr>
        <w:t xml:space="preserve"> </w:t>
      </w:r>
      <w:r>
        <w:rPr>
          <w:sz w:val="22"/>
          <w:szCs w:val="22"/>
          <w:spacing w:val="-1"/>
        </w:rPr>
        <w:t>的需求。当数据交换规模较大时，“专用服务器集群+分布式/共享文件系统+基于调度的</w:t>
      </w:r>
      <w:r>
        <w:rPr>
          <w:sz w:val="22"/>
          <w:szCs w:val="22"/>
          <w:spacing w:val="12"/>
        </w:rPr>
        <w:t xml:space="preserve"> </w:t>
      </w:r>
      <w:r>
        <w:rPr>
          <w:sz w:val="22"/>
          <w:szCs w:val="22"/>
        </w:rPr>
        <w:t>负载均衡”是实现高性能的主要方法，其核心是</w:t>
      </w:r>
      <w:r>
        <w:rPr>
          <w:sz w:val="22"/>
          <w:szCs w:val="22"/>
          <w:spacing w:val="-1"/>
        </w:rPr>
        <w:t>在数据交换系统应用内部，各服务器(特</w:t>
      </w:r>
    </w:p>
    <w:p>
      <w:pPr>
        <w:pStyle w:val="BodyText"/>
        <w:ind w:left="109"/>
        <w:spacing w:before="106" w:line="255" w:lineRule="auto"/>
        <w:jc w:val="both"/>
        <w:rPr>
          <w:sz w:val="22"/>
          <w:szCs w:val="22"/>
        </w:rPr>
      </w:pPr>
      <w:r>
        <w:rPr>
          <w:sz w:val="16"/>
          <w:szCs w:val="16"/>
          <w:spacing w:val="-8"/>
        </w:rPr>
        <w:t>别 是 作 为 调</w:t>
      </w:r>
      <w:r>
        <w:rPr>
          <w:sz w:val="16"/>
          <w:szCs w:val="16"/>
          <w:spacing w:val="-14"/>
        </w:rPr>
        <w:t xml:space="preserve"> </w:t>
      </w:r>
      <w:r>
        <w:rPr>
          <w:sz w:val="16"/>
          <w:szCs w:val="16"/>
          <w:spacing w:val="-8"/>
        </w:rPr>
        <w:t>度</w:t>
      </w:r>
      <w:r>
        <w:rPr>
          <w:sz w:val="16"/>
          <w:szCs w:val="16"/>
          <w:spacing w:val="-13"/>
        </w:rPr>
        <w:t xml:space="preserve"> </w:t>
      </w:r>
      <w:r>
        <w:rPr>
          <w:sz w:val="16"/>
          <w:szCs w:val="16"/>
          <w:spacing w:val="-8"/>
        </w:rPr>
        <w:t>客</w:t>
      </w:r>
      <w:r>
        <w:rPr>
          <w:sz w:val="16"/>
          <w:szCs w:val="16"/>
          <w:spacing w:val="-13"/>
        </w:rPr>
        <w:t xml:space="preserve"> </w:t>
      </w:r>
      <w:r>
        <w:rPr>
          <w:sz w:val="16"/>
          <w:szCs w:val="16"/>
          <w:spacing w:val="-8"/>
        </w:rPr>
        <w:t>户</w:t>
      </w:r>
      <w:r>
        <w:rPr>
          <w:sz w:val="16"/>
          <w:szCs w:val="16"/>
          <w:spacing w:val="-13"/>
        </w:rPr>
        <w:t xml:space="preserve"> </w:t>
      </w:r>
      <w:r>
        <w:rPr>
          <w:sz w:val="16"/>
          <w:szCs w:val="16"/>
          <w:spacing w:val="-8"/>
        </w:rPr>
        <w:t>端 的 文</w:t>
      </w:r>
      <w:r>
        <w:rPr>
          <w:sz w:val="16"/>
          <w:szCs w:val="16"/>
          <w:spacing w:val="-14"/>
        </w:rPr>
        <w:t xml:space="preserve"> </w:t>
      </w:r>
      <w:r>
        <w:rPr>
          <w:sz w:val="16"/>
          <w:szCs w:val="16"/>
          <w:spacing w:val="-8"/>
        </w:rPr>
        <w:t>件</w:t>
      </w:r>
      <w:r>
        <w:rPr>
          <w:sz w:val="16"/>
          <w:szCs w:val="16"/>
          <w:spacing w:val="-10"/>
        </w:rPr>
        <w:t xml:space="preserve"> </w:t>
      </w:r>
      <w:r>
        <w:rPr>
          <w:sz w:val="16"/>
          <w:szCs w:val="16"/>
          <w:spacing w:val="-8"/>
        </w:rPr>
        <w:t>处</w:t>
      </w:r>
      <w:r>
        <w:rPr>
          <w:sz w:val="16"/>
          <w:szCs w:val="16"/>
          <w:spacing w:val="-12"/>
        </w:rPr>
        <w:t xml:space="preserve"> </w:t>
      </w:r>
      <w:r>
        <w:rPr>
          <w:sz w:val="16"/>
          <w:szCs w:val="16"/>
          <w:spacing w:val="-8"/>
        </w:rPr>
        <w:t>理</w:t>
      </w:r>
      <w:r>
        <w:rPr>
          <w:sz w:val="16"/>
          <w:szCs w:val="16"/>
          <w:spacing w:val="-14"/>
        </w:rPr>
        <w:t xml:space="preserve"> </w:t>
      </w:r>
      <w:r>
        <w:rPr>
          <w:sz w:val="16"/>
          <w:szCs w:val="16"/>
          <w:spacing w:val="-8"/>
        </w:rPr>
        <w:t>服</w:t>
      </w:r>
      <w:r>
        <w:rPr>
          <w:sz w:val="16"/>
          <w:szCs w:val="16"/>
          <w:spacing w:val="-12"/>
        </w:rPr>
        <w:t xml:space="preserve"> </w:t>
      </w:r>
      <w:r>
        <w:rPr>
          <w:sz w:val="16"/>
          <w:szCs w:val="16"/>
          <w:spacing w:val="-8"/>
        </w:rPr>
        <w:t>务</w:t>
      </w:r>
      <w:r>
        <w:rPr>
          <w:sz w:val="16"/>
          <w:szCs w:val="16"/>
          <w:spacing w:val="-13"/>
        </w:rPr>
        <w:t xml:space="preserve"> </w:t>
      </w:r>
      <w:r>
        <w:rPr>
          <w:sz w:val="16"/>
          <w:szCs w:val="16"/>
          <w:spacing w:val="-8"/>
        </w:rPr>
        <w:t>器</w:t>
      </w:r>
      <w:r>
        <w:rPr>
          <w:sz w:val="16"/>
          <w:szCs w:val="16"/>
          <w:spacing w:val="-13"/>
        </w:rPr>
        <w:t xml:space="preserve"> </w:t>
      </w:r>
      <w:r>
        <w:rPr>
          <w:sz w:val="16"/>
          <w:szCs w:val="16"/>
          <w:spacing w:val="-8"/>
        </w:rPr>
        <w:t>)</w:t>
      </w:r>
      <w:r>
        <w:rPr>
          <w:sz w:val="16"/>
          <w:szCs w:val="16"/>
          <w:spacing w:val="-15"/>
        </w:rPr>
        <w:t xml:space="preserve"> </w:t>
      </w:r>
      <w:r>
        <w:rPr>
          <w:sz w:val="16"/>
          <w:szCs w:val="16"/>
          <w:spacing w:val="-8"/>
        </w:rPr>
        <w:t>共</w:t>
      </w:r>
      <w:r>
        <w:rPr>
          <w:sz w:val="16"/>
          <w:szCs w:val="16"/>
          <w:spacing w:val="-13"/>
        </w:rPr>
        <w:t xml:space="preserve"> </w:t>
      </w:r>
      <w:r>
        <w:rPr>
          <w:sz w:val="16"/>
          <w:szCs w:val="16"/>
          <w:spacing w:val="-8"/>
        </w:rPr>
        <w:t>享</w:t>
      </w:r>
      <w:r>
        <w:rPr>
          <w:sz w:val="16"/>
          <w:szCs w:val="16"/>
          <w:spacing w:val="-12"/>
        </w:rPr>
        <w:t xml:space="preserve"> </w:t>
      </w:r>
      <w:r>
        <w:rPr>
          <w:sz w:val="16"/>
          <w:szCs w:val="16"/>
          <w:spacing w:val="-8"/>
        </w:rPr>
        <w:t>数</w:t>
      </w:r>
      <w:r>
        <w:rPr>
          <w:sz w:val="16"/>
          <w:szCs w:val="16"/>
          <w:spacing w:val="-14"/>
        </w:rPr>
        <w:t xml:space="preserve"> </w:t>
      </w:r>
      <w:r>
        <w:rPr>
          <w:sz w:val="16"/>
          <w:szCs w:val="16"/>
          <w:spacing w:val="-8"/>
        </w:rPr>
        <w:t>据</w:t>
      </w:r>
      <w:r>
        <w:rPr>
          <w:sz w:val="16"/>
          <w:szCs w:val="16"/>
          <w:spacing w:val="-11"/>
        </w:rPr>
        <w:t xml:space="preserve"> </w:t>
      </w:r>
      <w:r>
        <w:rPr>
          <w:sz w:val="16"/>
          <w:szCs w:val="16"/>
          <w:spacing w:val="-8"/>
        </w:rPr>
        <w:t>交</w:t>
      </w:r>
      <w:r>
        <w:rPr>
          <w:sz w:val="16"/>
          <w:szCs w:val="16"/>
          <w:spacing w:val="-12"/>
        </w:rPr>
        <w:t xml:space="preserve"> </w:t>
      </w:r>
      <w:r>
        <w:rPr>
          <w:sz w:val="16"/>
          <w:szCs w:val="16"/>
          <w:spacing w:val="-8"/>
        </w:rPr>
        <w:t>换</w:t>
      </w:r>
      <w:r>
        <w:rPr>
          <w:sz w:val="16"/>
          <w:szCs w:val="16"/>
          <w:spacing w:val="-14"/>
        </w:rPr>
        <w:t xml:space="preserve"> </w:t>
      </w:r>
      <w:r>
        <w:rPr>
          <w:sz w:val="16"/>
          <w:szCs w:val="16"/>
          <w:spacing w:val="-8"/>
        </w:rPr>
        <w:t>存</w:t>
      </w:r>
      <w:r>
        <w:rPr>
          <w:sz w:val="16"/>
          <w:szCs w:val="16"/>
          <w:spacing w:val="-15"/>
        </w:rPr>
        <w:t xml:space="preserve"> </w:t>
      </w:r>
      <w:r>
        <w:rPr>
          <w:sz w:val="16"/>
          <w:szCs w:val="16"/>
          <w:spacing w:val="-8"/>
        </w:rPr>
        <w:t>储 ，</w:t>
      </w:r>
      <w:r>
        <w:rPr>
          <w:sz w:val="16"/>
          <w:szCs w:val="16"/>
          <w:spacing w:val="-13"/>
        </w:rPr>
        <w:t xml:space="preserve"> </w:t>
      </w:r>
      <w:r>
        <w:rPr>
          <w:sz w:val="16"/>
          <w:szCs w:val="16"/>
          <w:spacing w:val="-8"/>
        </w:rPr>
        <w:t>每 </w:t>
      </w:r>
      <w:r>
        <w:rPr>
          <w:sz w:val="16"/>
          <w:szCs w:val="16"/>
          <w:spacing w:val="-9"/>
        </w:rPr>
        <w:t>台 服</w:t>
      </w:r>
      <w:r>
        <w:rPr>
          <w:sz w:val="16"/>
          <w:szCs w:val="16"/>
          <w:spacing w:val="-13"/>
        </w:rPr>
        <w:t xml:space="preserve"> </w:t>
      </w:r>
      <w:r>
        <w:rPr>
          <w:sz w:val="16"/>
          <w:szCs w:val="16"/>
          <w:spacing w:val="-9"/>
        </w:rPr>
        <w:t>务</w:t>
      </w:r>
      <w:r>
        <w:rPr>
          <w:sz w:val="16"/>
          <w:szCs w:val="16"/>
          <w:spacing w:val="-13"/>
        </w:rPr>
        <w:t xml:space="preserve"> </w:t>
      </w:r>
      <w:r>
        <w:rPr>
          <w:sz w:val="16"/>
          <w:szCs w:val="16"/>
          <w:spacing w:val="-9"/>
        </w:rPr>
        <w:t>器</w:t>
      </w:r>
      <w:r>
        <w:rPr>
          <w:sz w:val="16"/>
          <w:szCs w:val="16"/>
          <w:spacing w:val="-11"/>
        </w:rPr>
        <w:t xml:space="preserve"> </w:t>
      </w:r>
      <w:r>
        <w:rPr>
          <w:sz w:val="16"/>
          <w:szCs w:val="16"/>
          <w:spacing w:val="-9"/>
        </w:rPr>
        <w:t>都</w:t>
      </w:r>
      <w:r>
        <w:rPr>
          <w:sz w:val="16"/>
          <w:szCs w:val="16"/>
          <w:spacing w:val="-8"/>
        </w:rPr>
        <w:t xml:space="preserve"> </w:t>
      </w:r>
      <w:r>
        <w:rPr>
          <w:sz w:val="16"/>
          <w:szCs w:val="16"/>
          <w:spacing w:val="-9"/>
        </w:rPr>
        <w:t>能</w:t>
      </w:r>
      <w:r>
        <w:rPr>
          <w:sz w:val="16"/>
          <w:szCs w:val="16"/>
          <w:spacing w:val="-13"/>
        </w:rPr>
        <w:t xml:space="preserve"> </w:t>
      </w:r>
      <w:r>
        <w:rPr>
          <w:sz w:val="16"/>
          <w:szCs w:val="16"/>
          <w:spacing w:val="-9"/>
        </w:rPr>
        <w:t>看 到</w:t>
      </w:r>
      <w:r>
        <w:rPr>
          <w:sz w:val="16"/>
          <w:szCs w:val="16"/>
          <w:spacing w:val="-15"/>
        </w:rPr>
        <w:t xml:space="preserve"> </w:t>
      </w:r>
      <w:r>
        <w:rPr>
          <w:sz w:val="16"/>
          <w:szCs w:val="16"/>
          <w:spacing w:val="-9"/>
        </w:rPr>
        <w:t>存</w:t>
      </w:r>
      <w:r>
        <w:rPr>
          <w:sz w:val="16"/>
          <w:szCs w:val="16"/>
          <w:spacing w:val="-14"/>
        </w:rPr>
        <w:t xml:space="preserve"> </w:t>
      </w:r>
      <w:r>
        <w:rPr>
          <w:sz w:val="16"/>
          <w:szCs w:val="16"/>
          <w:spacing w:val="-9"/>
        </w:rPr>
        <w:t>储</w:t>
      </w:r>
      <w:r>
        <w:rPr>
          <w:sz w:val="16"/>
          <w:szCs w:val="16"/>
          <w:spacing w:val="-12"/>
        </w:rPr>
        <w:t xml:space="preserve"> </w:t>
      </w:r>
      <w:r>
        <w:rPr>
          <w:sz w:val="16"/>
          <w:szCs w:val="16"/>
          <w:spacing w:val="-9"/>
        </w:rPr>
        <w:t>上</w:t>
      </w:r>
      <w:r>
        <w:rPr>
          <w:sz w:val="16"/>
          <w:szCs w:val="16"/>
        </w:rPr>
        <w:t xml:space="preserve">  </w:t>
      </w:r>
      <w:r>
        <w:rPr>
          <w:sz w:val="22"/>
          <w:szCs w:val="22"/>
          <w:spacing w:val="-3"/>
        </w:rPr>
        <w:t>任何一个文件，在调度的“指挥”下不停地获取文件进行处理和分</w:t>
      </w:r>
      <w:r>
        <w:rPr>
          <w:sz w:val="22"/>
          <w:szCs w:val="22"/>
          <w:spacing w:val="-4"/>
        </w:rPr>
        <w:t>发，保持服务器上所有 </w:t>
      </w:r>
      <w:r>
        <w:rPr>
          <w:sz w:val="22"/>
          <w:szCs w:val="22"/>
          <w:spacing w:val="-9"/>
        </w:rPr>
        <w:t>进程尽可能处于满负荷工作状态，使处理和分发速度均达到最大值。由于各服务器对共享存 </w:t>
      </w:r>
      <w:r>
        <w:rPr>
          <w:sz w:val="22"/>
          <w:szCs w:val="22"/>
          <w:spacing w:val="-4"/>
        </w:rPr>
        <w:t>储的读写顺序需要协调，因此需要在各服务器上安装分布式/共享文件系统的客户端软件。</w:t>
      </w:r>
    </w:p>
    <w:p>
      <w:pPr>
        <w:spacing w:line="255" w:lineRule="auto"/>
        <w:sectPr>
          <w:footerReference w:type="default" r:id="rId292"/>
          <w:pgSz w:w="9640" w:h="14400"/>
          <w:pgMar w:top="769" w:right="549" w:bottom="702" w:left="439" w:header="0" w:footer="543" w:gutter="0"/>
        </w:sectPr>
        <w:rPr>
          <w:sz w:val="22"/>
          <w:szCs w:val="22"/>
        </w:rPr>
      </w:pPr>
    </w:p>
    <w:p>
      <w:pPr>
        <w:spacing w:before="55" w:line="221" w:lineRule="auto"/>
        <w:rPr>
          <w:rFonts w:ascii="SimHei" w:hAnsi="SimHei" w:eastAsia="SimHei" w:cs="SimHei"/>
          <w:sz w:val="21"/>
          <w:szCs w:val="21"/>
        </w:rPr>
      </w:pPr>
      <w:bookmarkStart w:name="bookmark76" w:id="70"/>
      <w:bookmarkEnd w:id="70"/>
      <w:r>
        <w:rPr>
          <w:rFonts w:ascii="SimHei" w:hAnsi="SimHei" w:eastAsia="SimHei" w:cs="SimHei"/>
          <w:sz w:val="21"/>
          <w:szCs w:val="21"/>
          <w:position w:val="-9"/>
        </w:rPr>
        <w:drawing>
          <wp:inline distT="0" distB="0" distL="0" distR="0">
            <wp:extent cx="6305" cy="177851"/>
            <wp:effectExtent l="0" t="0" r="0" b="0"/>
            <wp:docPr id="216" name="IM 216"/>
            <wp:cNvGraphicFramePr/>
            <a:graphic>
              <a:graphicData uri="http://schemas.openxmlformats.org/drawingml/2006/picture">
                <pic:pic>
                  <pic:nvPicPr>
                    <pic:cNvPr id="216" name="IM 216"/>
                    <pic:cNvPicPr/>
                  </pic:nvPicPr>
                  <pic:blipFill>
                    <a:blip r:embed="rId295"/>
                    <a:stretch>
                      <a:fillRect/>
                    </a:stretch>
                  </pic:blipFill>
                  <pic:spPr>
                    <a:xfrm rot="0">
                      <a:off x="0" y="0"/>
                      <a:ext cx="6305" cy="177851"/>
                    </a:xfrm>
                    <a:prstGeom prst="rect">
                      <a:avLst/>
                    </a:prstGeom>
                  </pic:spPr>
                </pic:pic>
              </a:graphicData>
            </a:graphic>
          </wp:inline>
        </w:drawing>
      </w:r>
      <w:r>
        <w:rPr>
          <w:rFonts w:ascii="SimHei" w:hAnsi="SimHei" w:eastAsia="SimHei" w:cs="SimHei"/>
          <w:sz w:val="21"/>
          <w:szCs w:val="21"/>
          <w:spacing w:val="-12"/>
        </w:rPr>
        <w:t xml:space="preserve"> </w:t>
      </w:r>
      <w:r>
        <w:rPr>
          <w:rFonts w:ascii="SimHei" w:hAnsi="SimHei" w:eastAsia="SimHei" w:cs="SimHei"/>
          <w:sz w:val="21"/>
          <w:szCs w:val="21"/>
          <w:spacing w:val="-15"/>
          <w:w w:val="96"/>
        </w:rPr>
        <w:t>银行数据治理</w:t>
      </w:r>
    </w:p>
    <w:p>
      <w:pPr>
        <w:spacing w:line="337" w:lineRule="auto"/>
        <w:rPr>
          <w:rFonts w:ascii="Arial"/>
          <w:sz w:val="21"/>
        </w:rPr>
      </w:pPr>
      <w:r/>
    </w:p>
    <w:p>
      <w:pPr>
        <w:pStyle w:val="BodyText"/>
        <w:ind w:firstLine="1709"/>
        <w:spacing w:line="2950" w:lineRule="exact"/>
        <w:rPr/>
      </w:pPr>
      <w:r>
        <w:rPr>
          <w:position w:val="-58"/>
        </w:rPr>
        <w:pict>
          <v:group id="_x0000_s1670" style="mso-position-vertical-relative:line;mso-position-horizontal-relative:char;width:252.55pt;height:147.5pt;" filled="false" stroked="false" coordsize="5051,2950" coordorigin="0,0">
            <v:shape id="_x0000_s1672" style="position:absolute;left:0;top:0;width:5051;height:2950;" filled="false" stroked="false" type="#_x0000_t75">
              <v:imagedata o:title="" r:id="rId296"/>
            </v:shape>
            <v:shape id="_x0000_s1674" style="position:absolute;left:49;top:116;width:4463;height:2793;" filled="false" stroked="false" type="#_x0000_t202">
              <v:fill on="false"/>
              <v:stroke on="false"/>
              <v:path/>
              <v:imagedata o:title=""/>
              <o:lock v:ext="edit" aspectratio="false"/>
              <v:textbox inset="0mm,0mm,0mm,0mm">
                <w:txbxContent>
                  <w:p>
                    <w:pPr>
                      <w:ind w:left="2380"/>
                      <w:spacing w:before="20" w:line="219" w:lineRule="auto"/>
                      <w:rPr>
                        <w:rFonts w:ascii="SimSun" w:hAnsi="SimSun" w:eastAsia="SimSun" w:cs="SimSun"/>
                        <w:sz w:val="16"/>
                        <w:szCs w:val="16"/>
                      </w:rPr>
                    </w:pPr>
                    <w:r>
                      <w:rPr>
                        <w:rFonts w:ascii="SimSun" w:hAnsi="SimSun" w:eastAsia="SimSun" w:cs="SimSun"/>
                        <w:sz w:val="16"/>
                        <w:szCs w:val="16"/>
                        <w:spacing w:val="-12"/>
                      </w:rPr>
                      <w:t>元数据交换</w:t>
                    </w:r>
                  </w:p>
                  <w:p>
                    <w:pPr>
                      <w:ind w:left="860"/>
                      <w:spacing w:before="28" w:line="219" w:lineRule="auto"/>
                      <w:rPr>
                        <w:rFonts w:ascii="SimSun" w:hAnsi="SimSun" w:eastAsia="SimSun" w:cs="SimSun"/>
                        <w:sz w:val="16"/>
                        <w:szCs w:val="16"/>
                      </w:rPr>
                    </w:pPr>
                    <w:r>
                      <w:rPr>
                        <w:rFonts w:ascii="SimSun" w:hAnsi="SimSun" w:eastAsia="SimSun" w:cs="SimSun"/>
                        <w:sz w:val="16"/>
                        <w:szCs w:val="16"/>
                        <w:spacing w:val="-12"/>
                      </w:rPr>
                      <w:t>数据提供方系统1</w:t>
                    </w:r>
                  </w:p>
                  <w:p>
                    <w:pPr>
                      <w:spacing w:line="246"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13"/>
                      </w:rPr>
                      <w:t>2.文件传输工具方式</w:t>
                    </w:r>
                  </w:p>
                  <w:p>
                    <w:pPr>
                      <w:ind w:left="2670"/>
                      <w:spacing w:before="91" w:line="173" w:lineRule="auto"/>
                      <w:rPr>
                        <w:rFonts w:ascii="SimSun" w:hAnsi="SimSun" w:eastAsia="SimSun" w:cs="SimSun"/>
                        <w:sz w:val="16"/>
                        <w:szCs w:val="16"/>
                      </w:rPr>
                    </w:pPr>
                    <w:r>
                      <w:rPr>
                        <w:rFonts w:ascii="SimSun" w:hAnsi="SimSun" w:eastAsia="SimSun" w:cs="SimSun"/>
                        <w:sz w:val="16"/>
                        <w:szCs w:val="16"/>
                        <w:spacing w:val="-14"/>
                      </w:rPr>
                      <w:t>1.文件系统方式</w:t>
                    </w:r>
                  </w:p>
                  <w:p>
                    <w:pPr>
                      <w:ind w:left="630"/>
                      <w:spacing w:line="195" w:lineRule="auto"/>
                      <w:rPr>
                        <w:rFonts w:ascii="SimSun" w:hAnsi="SimSun" w:eastAsia="SimSun" w:cs="SimSun"/>
                        <w:sz w:val="16"/>
                        <w:szCs w:val="16"/>
                      </w:rPr>
                    </w:pPr>
                    <w:r>
                      <w:rPr>
                        <w:rFonts w:ascii="SimSun" w:hAnsi="SimSun" w:eastAsia="SimSun" w:cs="SimSun"/>
                        <w:sz w:val="16"/>
                        <w:szCs w:val="16"/>
                        <w:spacing w:val="-14"/>
                      </w:rPr>
                      <w:t>集中式数据交换系统一文</w:t>
                    </w:r>
                  </w:p>
                  <w:p>
                    <w:pPr>
                      <w:ind w:left="659"/>
                      <w:spacing w:before="1" w:line="196" w:lineRule="auto"/>
                      <w:rPr>
                        <w:rFonts w:ascii="SimSun" w:hAnsi="SimSun" w:eastAsia="SimSun" w:cs="SimSun"/>
                        <w:sz w:val="16"/>
                        <w:szCs w:val="16"/>
                      </w:rPr>
                    </w:pPr>
                    <w:r>
                      <w:rPr>
                        <w:rFonts w:ascii="SimSun" w:hAnsi="SimSun" w:eastAsia="SimSun" w:cs="SimSun"/>
                        <w:sz w:val="16"/>
                        <w:szCs w:val="16"/>
                        <w:spacing w:val="-12"/>
                      </w:rPr>
                      <w:t>件传输服务器(挂载管理</w:t>
                    </w:r>
                  </w:p>
                  <w:p>
                    <w:pPr>
                      <w:ind w:left="740"/>
                      <w:spacing w:line="219" w:lineRule="auto"/>
                      <w:rPr>
                        <w:rFonts w:ascii="SimSun" w:hAnsi="SimSun" w:eastAsia="SimSun" w:cs="SimSun"/>
                        <w:sz w:val="16"/>
                        <w:szCs w:val="16"/>
                      </w:rPr>
                    </w:pPr>
                    <w:r>
                      <w:rPr>
                        <w:rFonts w:ascii="SimSun" w:hAnsi="SimSun" w:eastAsia="SimSun" w:cs="SimSun"/>
                        <w:sz w:val="16"/>
                        <w:szCs w:val="16"/>
                        <w:spacing w:val="-12"/>
                      </w:rPr>
                      <w:t>共享存储的文件系统)</w:t>
                    </w:r>
                  </w:p>
                  <w:p>
                    <w:pPr>
                      <w:ind w:left="1530"/>
                      <w:spacing w:before="130" w:line="219" w:lineRule="auto"/>
                      <w:rPr>
                        <w:rFonts w:ascii="SimSun" w:hAnsi="SimSun" w:eastAsia="SimSun" w:cs="SimSun"/>
                        <w:sz w:val="16"/>
                        <w:szCs w:val="16"/>
                      </w:rPr>
                    </w:pPr>
                    <w:r>
                      <w:rPr>
                        <w:rFonts w:ascii="SimSun" w:hAnsi="SimSun" w:eastAsia="SimSun" w:cs="SimSun"/>
                        <w:sz w:val="16"/>
                        <w:szCs w:val="16"/>
                        <w:spacing w:val="-12"/>
                      </w:rPr>
                      <w:t>文件系统写入</w:t>
                    </w:r>
                  </w:p>
                  <w:p>
                    <w:pPr>
                      <w:spacing w:line="268" w:lineRule="auto"/>
                      <w:rPr>
                        <w:rFonts w:ascii="Arial"/>
                        <w:sz w:val="21"/>
                      </w:rPr>
                    </w:pPr>
                    <w:r/>
                  </w:p>
                  <w:p>
                    <w:pPr>
                      <w:ind w:left="1220"/>
                      <w:spacing w:before="53" w:line="221" w:lineRule="auto"/>
                      <w:rPr>
                        <w:rFonts w:ascii="SimSun" w:hAnsi="SimSun" w:eastAsia="SimSun" w:cs="SimSun"/>
                        <w:sz w:val="16"/>
                        <w:szCs w:val="16"/>
                      </w:rPr>
                    </w:pPr>
                    <w:r>
                      <w:rPr>
                        <w:rFonts w:ascii="SimSun" w:hAnsi="SimSun" w:eastAsia="SimSun" w:cs="SimSun"/>
                        <w:sz w:val="16"/>
                        <w:szCs w:val="16"/>
                        <w:spacing w:val="-12"/>
                      </w:rPr>
                      <w:t>目录1</w:t>
                    </w:r>
                    <w:r>
                      <w:rPr>
                        <w:rFonts w:ascii="SimSun" w:hAnsi="SimSun" w:eastAsia="SimSun" w:cs="SimSun"/>
                        <w:sz w:val="16"/>
                        <w:szCs w:val="16"/>
                        <w:spacing w:val="7"/>
                      </w:rPr>
                      <w:t xml:space="preserve">          </w:t>
                    </w:r>
                    <w:r>
                      <w:rPr>
                        <w:rFonts w:ascii="SimSun" w:hAnsi="SimSun" w:eastAsia="SimSun" w:cs="SimSun"/>
                        <w:sz w:val="16"/>
                        <w:szCs w:val="16"/>
                        <w:spacing w:val="-12"/>
                      </w:rPr>
                      <w:t>目录2</w:t>
                    </w:r>
                  </w:p>
                  <w:p>
                    <w:pPr>
                      <w:ind w:right="8"/>
                      <w:spacing w:before="141" w:line="175" w:lineRule="auto"/>
                      <w:jc w:val="right"/>
                      <w:rPr>
                        <w:rFonts w:ascii="LiSu" w:hAnsi="LiSu" w:eastAsia="LiSu" w:cs="LiSu"/>
                        <w:sz w:val="16"/>
                        <w:szCs w:val="16"/>
                      </w:rPr>
                    </w:pPr>
                    <w:r>
                      <w:rPr>
                        <w:rFonts w:ascii="LiSu" w:hAnsi="LiSu" w:eastAsia="LiSu" w:cs="LiSu"/>
                        <w:sz w:val="16"/>
                        <w:szCs w:val="16"/>
                        <w:color w:val="FFFFFF"/>
                        <w:spacing w:val="-9"/>
                        <w:w w:val="99"/>
                      </w:rPr>
                      <w:t>数据交换存储</w:t>
                    </w:r>
                  </w:p>
                </w:txbxContent>
              </v:textbox>
            </v:shape>
            <v:shape id="_x0000_s1676" style="position:absolute;left:3490;top:256;width:1079;height:370;" filled="false" stroked="false" type="#_x0000_t202">
              <v:fill on="false"/>
              <v:stroke on="false"/>
              <v:path/>
              <v:imagedata o:title=""/>
              <o:lock v:ext="edit" aspectratio="false"/>
              <v:textbox inset="0mm,0mm,0mm,0mm">
                <w:txbxContent>
                  <w:p>
                    <w:pPr>
                      <w:ind w:left="308" w:right="20" w:hanging="289"/>
                      <w:spacing w:before="19" w:line="208" w:lineRule="auto"/>
                      <w:rPr>
                        <w:rFonts w:ascii="SimSun" w:hAnsi="SimSun" w:eastAsia="SimSun" w:cs="SimSun"/>
                        <w:sz w:val="16"/>
                        <w:szCs w:val="16"/>
                      </w:rPr>
                    </w:pPr>
                    <w:r>
                      <w:rPr>
                        <w:rFonts w:ascii="SimSun" w:hAnsi="SimSun" w:eastAsia="SimSun" w:cs="SimSun"/>
                        <w:sz w:val="16"/>
                        <w:szCs w:val="16"/>
                        <w:spacing w:val="-12"/>
                      </w:rPr>
                      <w:t>文件系统元数据</w:t>
                    </w:r>
                    <w:r>
                      <w:rPr>
                        <w:rFonts w:ascii="SimSun" w:hAnsi="SimSun" w:eastAsia="SimSun" w:cs="SimSun"/>
                        <w:sz w:val="16"/>
                        <w:szCs w:val="16"/>
                        <w:spacing w:val="1"/>
                      </w:rPr>
                      <w:t xml:space="preserve"> </w:t>
                    </w:r>
                    <w:r>
                      <w:rPr>
                        <w:rFonts w:ascii="SimSun" w:hAnsi="SimSun" w:eastAsia="SimSun" w:cs="SimSun"/>
                        <w:sz w:val="16"/>
                        <w:szCs w:val="16"/>
                        <w:spacing w:val="-2"/>
                      </w:rPr>
                      <w:t>服务器</w:t>
                    </w:r>
                  </w:p>
                </w:txbxContent>
              </v:textbox>
            </v:shape>
          </v:group>
        </w:pict>
      </w:r>
    </w:p>
    <w:p>
      <w:pPr>
        <w:pStyle w:val="BodyText"/>
        <w:ind w:left="2150"/>
        <w:spacing w:before="97" w:line="219" w:lineRule="auto"/>
        <w:rPr>
          <w:sz w:val="21"/>
          <w:szCs w:val="21"/>
        </w:rPr>
      </w:pPr>
      <w:r>
        <w:rPr>
          <w:sz w:val="21"/>
          <w:szCs w:val="21"/>
          <w:spacing w:val="-18"/>
          <w:w w:val="97"/>
        </w:rPr>
        <w:t>图10-5</w:t>
      </w:r>
      <w:r>
        <w:rPr>
          <w:sz w:val="21"/>
          <w:szCs w:val="21"/>
          <w:spacing w:val="69"/>
        </w:rPr>
        <w:t xml:space="preserve"> </w:t>
      </w:r>
      <w:r>
        <w:rPr>
          <w:sz w:val="21"/>
          <w:szCs w:val="21"/>
          <w:spacing w:val="-18"/>
          <w:w w:val="97"/>
        </w:rPr>
        <w:t>应用的文件系统客户端和传输工具两种模式</w:t>
      </w:r>
    </w:p>
    <w:p>
      <w:pPr>
        <w:pStyle w:val="BodyText"/>
        <w:ind w:left="29" w:right="97"/>
        <w:spacing w:before="152" w:line="259" w:lineRule="auto"/>
        <w:rPr>
          <w:sz w:val="21"/>
          <w:szCs w:val="21"/>
        </w:rPr>
      </w:pPr>
      <w:r>
        <w:rPr>
          <w:sz w:val="21"/>
          <w:szCs w:val="21"/>
          <w:spacing w:val="6"/>
        </w:rPr>
        <w:t>此外，梳理各接收方应用系统的文件处理要求，通过“合并处理方式”实现一次处理多次</w:t>
      </w:r>
      <w:r>
        <w:rPr>
          <w:sz w:val="21"/>
          <w:szCs w:val="21"/>
          <w:spacing w:val="2"/>
        </w:rPr>
        <w:t xml:space="preserve"> </w:t>
      </w:r>
      <w:r>
        <w:rPr>
          <w:sz w:val="21"/>
          <w:szCs w:val="21"/>
          <w:spacing w:val="-4"/>
        </w:rPr>
        <w:t>使用，也可提高性能。</w:t>
      </w:r>
    </w:p>
    <w:p>
      <w:pPr>
        <w:pStyle w:val="BodyText"/>
        <w:ind w:left="29" w:firstLine="409"/>
        <w:spacing w:before="30" w:line="265" w:lineRule="auto"/>
        <w:jc w:val="both"/>
        <w:rPr>
          <w:sz w:val="21"/>
          <w:szCs w:val="21"/>
        </w:rPr>
      </w:pPr>
      <w:r>
        <w:rPr>
          <w:sz w:val="21"/>
          <w:szCs w:val="21"/>
          <w:spacing w:val="7"/>
        </w:rPr>
        <w:t>2)可扩展性。保证系统根据业务要求合理配</w:t>
      </w:r>
      <w:r>
        <w:rPr>
          <w:sz w:val="21"/>
          <w:szCs w:val="21"/>
          <w:spacing w:val="6"/>
        </w:rPr>
        <w:t>置，稳步发展，从业务架构和物理架构两</w:t>
      </w:r>
      <w:r>
        <w:rPr>
          <w:sz w:val="21"/>
          <w:szCs w:val="21"/>
        </w:rPr>
        <w:t xml:space="preserve">  </w:t>
      </w:r>
      <w:r>
        <w:rPr>
          <w:sz w:val="21"/>
          <w:szCs w:val="21"/>
          <w:spacing w:val="1"/>
        </w:rPr>
        <w:t>个方面考虑系统的可扩展性。业务架构是指应实现基于调度的配</w:t>
      </w:r>
      <w:r>
        <w:rPr>
          <w:sz w:val="21"/>
          <w:szCs w:val="21"/>
        </w:rPr>
        <w:t>置化开发，即：作业执行命  </w:t>
      </w:r>
      <w:r>
        <w:rPr>
          <w:sz w:val="21"/>
          <w:szCs w:val="21"/>
          <w:spacing w:val="3"/>
        </w:rPr>
        <w:t>令不应采用批处理方式固化，而应通过抽象形成一系列公共函数、文件名等作为参数传入；</w:t>
      </w:r>
      <w:r>
        <w:rPr>
          <w:sz w:val="21"/>
          <w:szCs w:val="21"/>
          <w:spacing w:val="4"/>
        </w:rPr>
        <w:t xml:space="preserve"> </w:t>
      </w:r>
      <w:r>
        <w:rPr>
          <w:sz w:val="21"/>
          <w:szCs w:val="21"/>
          <w:spacing w:val="9"/>
        </w:rPr>
        <w:t>实际使用时应根据收到的文件名，读取配置，执行命令的灵活选择和组</w:t>
      </w:r>
      <w:r>
        <w:rPr>
          <w:sz w:val="21"/>
          <w:szCs w:val="21"/>
          <w:spacing w:val="8"/>
        </w:rPr>
        <w:t>装(单个函数和参</w:t>
      </w:r>
      <w:r>
        <w:rPr>
          <w:sz w:val="21"/>
          <w:szCs w:val="21"/>
        </w:rPr>
        <w:t xml:space="preserve">  </w:t>
      </w:r>
      <w:r>
        <w:rPr>
          <w:sz w:val="21"/>
          <w:szCs w:val="21"/>
          <w:spacing w:val="4"/>
        </w:rPr>
        <w:t>数，以及不同函数的前后步序运行关系)。上述</w:t>
      </w:r>
      <w:r>
        <w:rPr>
          <w:sz w:val="21"/>
          <w:szCs w:val="21"/>
          <w:spacing w:val="3"/>
        </w:rPr>
        <w:t>模式可灵活地适应功能的增加和修改，实现 </w:t>
      </w:r>
      <w:r>
        <w:rPr>
          <w:sz w:val="21"/>
          <w:szCs w:val="21"/>
          <w:spacing w:val="3"/>
        </w:rPr>
        <w:t>业务功能层面的可扩展性。物理架构指文件处理/分发应具备横向扩展能力，可通过调度结</w:t>
      </w:r>
      <w:r>
        <w:rPr>
          <w:sz w:val="21"/>
          <w:szCs w:val="21"/>
          <w:spacing w:val="8"/>
        </w:rPr>
        <w:t xml:space="preserve">  </w:t>
      </w:r>
      <w:r>
        <w:rPr>
          <w:sz w:val="21"/>
          <w:szCs w:val="21"/>
          <w:spacing w:val="-3"/>
        </w:rPr>
        <w:t>构增加客户端服务器的实现。</w:t>
      </w:r>
    </w:p>
    <w:p>
      <w:pPr>
        <w:pStyle w:val="BodyText"/>
        <w:ind w:left="29" w:right="76" w:firstLine="409"/>
        <w:spacing w:before="100" w:line="259" w:lineRule="auto"/>
        <w:jc w:val="both"/>
        <w:rPr>
          <w:sz w:val="21"/>
          <w:szCs w:val="21"/>
        </w:rPr>
      </w:pPr>
      <w:r>
        <w:rPr>
          <w:sz w:val="21"/>
          <w:szCs w:val="21"/>
          <w:spacing w:val="7"/>
        </w:rPr>
        <w:t>3)可管理性。具备高可管理能力，保证系统的生产运行，在出现异</w:t>
      </w:r>
      <w:r>
        <w:rPr>
          <w:sz w:val="21"/>
          <w:szCs w:val="21"/>
          <w:spacing w:val="6"/>
        </w:rPr>
        <w:t>常的情况下，可以</w:t>
      </w:r>
      <w:r>
        <w:rPr>
          <w:sz w:val="21"/>
          <w:szCs w:val="21"/>
        </w:rPr>
        <w:t xml:space="preserve"> </w:t>
      </w:r>
      <w:r>
        <w:rPr>
          <w:sz w:val="21"/>
          <w:szCs w:val="21"/>
          <w:spacing w:val="7"/>
        </w:rPr>
        <w:t>快速定位并恢复。可管理性是集中式监控管理的基础，</w:t>
      </w:r>
      <w:r>
        <w:rPr>
          <w:sz w:val="21"/>
          <w:szCs w:val="21"/>
          <w:spacing w:val="6"/>
        </w:rPr>
        <w:t>其核心是：作业的日志信息内容规</w:t>
      </w:r>
      <w:r>
        <w:rPr>
          <w:sz w:val="21"/>
          <w:szCs w:val="21"/>
        </w:rPr>
        <w:t xml:space="preserve"> </w:t>
      </w:r>
      <w:r>
        <w:rPr>
          <w:sz w:val="21"/>
          <w:szCs w:val="21"/>
          <w:spacing w:val="9"/>
        </w:rPr>
        <w:t>范，且能实现重做(能选择和调节本作业以及前后步序</w:t>
      </w:r>
      <w:r>
        <w:rPr>
          <w:sz w:val="21"/>
          <w:szCs w:val="21"/>
          <w:spacing w:val="8"/>
        </w:rPr>
        <w:t>作业);模块进程或服务器有一套完</w:t>
      </w:r>
      <w:r>
        <w:rPr>
          <w:sz w:val="21"/>
          <w:szCs w:val="21"/>
        </w:rPr>
        <w:t xml:space="preserve"> </w:t>
      </w:r>
      <w:r>
        <w:rPr>
          <w:sz w:val="21"/>
          <w:szCs w:val="21"/>
          <w:spacing w:val="1"/>
        </w:rPr>
        <w:t>整的“心跳”登记机制和一键式启停命令。</w:t>
      </w:r>
    </w:p>
    <w:p>
      <w:pPr>
        <w:pStyle w:val="BodyText"/>
        <w:ind w:left="29" w:right="93" w:firstLine="409"/>
        <w:spacing w:before="89" w:line="266" w:lineRule="auto"/>
        <w:jc w:val="both"/>
        <w:rPr>
          <w:sz w:val="21"/>
          <w:szCs w:val="21"/>
        </w:rPr>
      </w:pPr>
      <w:r>
        <w:rPr>
          <w:sz w:val="21"/>
          <w:szCs w:val="21"/>
          <w:spacing w:val="10"/>
        </w:rPr>
        <w:t>4)高可用性。作为7×24</w:t>
      </w:r>
      <w:r>
        <w:rPr>
          <w:rFonts w:ascii="Times New Roman" w:hAnsi="Times New Roman" w:eastAsia="Times New Roman" w:cs="Times New Roman"/>
          <w:sz w:val="21"/>
          <w:szCs w:val="21"/>
          <w:spacing w:val="10"/>
        </w:rPr>
        <w:t>h </w:t>
      </w:r>
      <w:r>
        <w:rPr>
          <w:sz w:val="21"/>
          <w:szCs w:val="21"/>
          <w:spacing w:val="10"/>
        </w:rPr>
        <w:t>工作的企业级数据交换总线，数据交换系统应用中单个模</w:t>
      </w:r>
      <w:r>
        <w:rPr>
          <w:sz w:val="21"/>
          <w:szCs w:val="21"/>
          <w:spacing w:val="5"/>
        </w:rPr>
        <w:t xml:space="preserve"> </w:t>
      </w:r>
      <w:r>
        <w:rPr>
          <w:sz w:val="21"/>
          <w:szCs w:val="21"/>
          <w:spacing w:val="3"/>
        </w:rPr>
        <w:t>块进程或服务器故障/维护停机时，应尽可能不影响整个数据交换系统应用的正常运行，其</w:t>
      </w:r>
      <w:r>
        <w:rPr>
          <w:sz w:val="21"/>
          <w:szCs w:val="21"/>
          <w:spacing w:val="12"/>
        </w:rPr>
        <w:t xml:space="preserve"> </w:t>
      </w:r>
      <w:r>
        <w:rPr>
          <w:sz w:val="21"/>
          <w:szCs w:val="21"/>
          <w:spacing w:val="1"/>
        </w:rPr>
        <w:t>实质是可在其他服务器上调度故障/维护停机的模块进程，以及</w:t>
      </w:r>
      <w:r>
        <w:rPr>
          <w:sz w:val="21"/>
          <w:szCs w:val="21"/>
        </w:rPr>
        <w:t>可由其他服务器接替故障/维 </w:t>
      </w:r>
      <w:r>
        <w:rPr>
          <w:sz w:val="21"/>
          <w:szCs w:val="21"/>
          <w:spacing w:val="1"/>
        </w:rPr>
        <w:t>护停机服务器的职责。数据交换处理架构主要通过集群和负载</w:t>
      </w:r>
      <w:r>
        <w:rPr>
          <w:sz w:val="21"/>
          <w:szCs w:val="21"/>
        </w:rPr>
        <w:t>均衡的角度充分考虑系统的健 </w:t>
      </w:r>
      <w:r>
        <w:rPr>
          <w:sz w:val="21"/>
          <w:szCs w:val="21"/>
          <w:spacing w:val="2"/>
        </w:rPr>
        <w:t>壮性，其他核心服务模块，例如传输工具和调度服务，可通过</w:t>
      </w:r>
      <w:r>
        <w:rPr>
          <w:rFonts w:ascii="Times New Roman" w:hAnsi="Times New Roman" w:eastAsia="Times New Roman" w:cs="Times New Roman"/>
          <w:sz w:val="21"/>
          <w:szCs w:val="21"/>
        </w:rPr>
        <w:t>HA</w:t>
      </w:r>
      <w:r>
        <w:rPr>
          <w:rFonts w:ascii="Times New Roman" w:hAnsi="Times New Roman" w:eastAsia="Times New Roman" w:cs="Times New Roman"/>
          <w:sz w:val="21"/>
          <w:szCs w:val="21"/>
          <w:spacing w:val="2"/>
        </w:rPr>
        <w:t xml:space="preserve"> </w:t>
      </w:r>
      <w:r>
        <w:rPr>
          <w:sz w:val="21"/>
          <w:szCs w:val="21"/>
          <w:spacing w:val="2"/>
        </w:rPr>
        <w:t>双机热备的方式来保障高</w:t>
      </w:r>
      <w:r>
        <w:rPr>
          <w:sz w:val="21"/>
          <w:szCs w:val="21"/>
          <w:spacing w:val="14"/>
        </w:rPr>
        <w:t xml:space="preserve"> </w:t>
      </w:r>
      <w:r>
        <w:rPr>
          <w:sz w:val="21"/>
          <w:szCs w:val="21"/>
          <w:spacing w:val="1"/>
        </w:rPr>
        <w:t>可用性。此外，高可用性的重点是“高”。因此，发生故障时需要</w:t>
      </w:r>
      <w:r>
        <w:rPr>
          <w:sz w:val="21"/>
          <w:szCs w:val="21"/>
        </w:rPr>
        <w:t>能快速检测和恢复，这要 </w:t>
      </w:r>
      <w:r>
        <w:rPr>
          <w:sz w:val="21"/>
          <w:szCs w:val="21"/>
          <w:spacing w:val="11"/>
        </w:rPr>
        <w:t>求模块进程或服务器的“心跳”登记和检查频率需足够高(如10</w:t>
      </w:r>
      <w:r>
        <w:rPr>
          <w:rFonts w:ascii="Times New Roman" w:hAnsi="Times New Roman" w:eastAsia="Times New Roman" w:cs="Times New Roman"/>
          <w:sz w:val="21"/>
          <w:szCs w:val="21"/>
          <w:spacing w:val="11"/>
        </w:rPr>
        <w:t>s</w:t>
      </w:r>
      <w:r>
        <w:rPr>
          <w:rFonts w:ascii="Times New Roman" w:hAnsi="Times New Roman" w:eastAsia="Times New Roman" w:cs="Times New Roman"/>
          <w:sz w:val="21"/>
          <w:szCs w:val="21"/>
          <w:spacing w:val="-24"/>
        </w:rPr>
        <w:t xml:space="preserve"> </w:t>
      </w:r>
      <w:r>
        <w:rPr>
          <w:sz w:val="21"/>
          <w:szCs w:val="21"/>
          <w:spacing w:val="11"/>
        </w:rPr>
        <w:t>一次),恢</w:t>
      </w:r>
      <w:r>
        <w:rPr>
          <w:sz w:val="21"/>
          <w:szCs w:val="21"/>
          <w:spacing w:val="10"/>
        </w:rPr>
        <w:t>复命令需要一</w:t>
      </w:r>
      <w:r>
        <w:rPr>
          <w:sz w:val="21"/>
          <w:szCs w:val="21"/>
        </w:rPr>
        <w:t xml:space="preserve"> </w:t>
      </w:r>
      <w:r>
        <w:rPr>
          <w:sz w:val="21"/>
          <w:szCs w:val="21"/>
          <w:spacing w:val="7"/>
        </w:rPr>
        <w:t>键式实现。维护(停机)的方案宜采用分批操作原则，以保证总有设备能正常工作。</w:t>
      </w:r>
    </w:p>
    <w:p>
      <w:pPr>
        <w:pStyle w:val="BodyText"/>
        <w:ind w:left="29" w:right="95" w:firstLine="409"/>
        <w:spacing w:before="73" w:line="255" w:lineRule="auto"/>
        <w:jc w:val="both"/>
        <w:rPr>
          <w:sz w:val="21"/>
          <w:szCs w:val="21"/>
        </w:rPr>
      </w:pPr>
      <w:r>
        <w:rPr>
          <w:sz w:val="21"/>
          <w:szCs w:val="21"/>
          <w:spacing w:val="19"/>
        </w:rPr>
        <w:t>5)安全性。作为数据线的心脏，需要保证系统</w:t>
      </w:r>
      <w:r>
        <w:rPr>
          <w:sz w:val="21"/>
          <w:szCs w:val="21"/>
          <w:spacing w:val="18"/>
        </w:rPr>
        <w:t>、数据安全加工，安全接入和安全</w:t>
      </w:r>
      <w:r>
        <w:rPr>
          <w:sz w:val="21"/>
          <w:szCs w:val="21"/>
        </w:rPr>
        <w:t xml:space="preserve"> </w:t>
      </w:r>
      <w:r>
        <w:rPr>
          <w:sz w:val="21"/>
          <w:szCs w:val="21"/>
          <w:spacing w:val="-4"/>
        </w:rPr>
        <w:t>分发。</w:t>
      </w:r>
    </w:p>
    <w:p>
      <w:pPr>
        <w:spacing w:line="402" w:lineRule="auto"/>
        <w:rPr>
          <w:rFonts w:ascii="Arial"/>
          <w:sz w:val="21"/>
        </w:rPr>
      </w:pPr>
      <w:r/>
    </w:p>
    <w:p>
      <w:pPr>
        <w:ind w:left="34"/>
        <w:spacing w:before="102" w:line="221" w:lineRule="auto"/>
        <w:outlineLvl w:val="1"/>
        <w:rPr>
          <w:rFonts w:ascii="SimHei" w:hAnsi="SimHei" w:eastAsia="SimHei" w:cs="SimHei"/>
          <w:sz w:val="31"/>
          <w:szCs w:val="31"/>
        </w:rPr>
      </w:pPr>
      <w:r>
        <w:rPr>
          <w:rFonts w:ascii="SimHei" w:hAnsi="SimHei" w:eastAsia="SimHei" w:cs="SimHei"/>
          <w:sz w:val="31"/>
          <w:szCs w:val="31"/>
          <w:b/>
          <w:bCs/>
          <w:spacing w:val="-2"/>
        </w:rPr>
        <w:t>10.3</w:t>
      </w:r>
      <w:r>
        <w:rPr>
          <w:rFonts w:ascii="SimHei" w:hAnsi="SimHei" w:eastAsia="SimHei" w:cs="SimHei"/>
          <w:sz w:val="31"/>
          <w:szCs w:val="31"/>
          <w:spacing w:val="-2"/>
        </w:rPr>
        <w:t xml:space="preserve">  </w:t>
      </w:r>
      <w:r>
        <w:rPr>
          <w:rFonts w:ascii="SimHei" w:hAnsi="SimHei" w:eastAsia="SimHei" w:cs="SimHei"/>
          <w:sz w:val="31"/>
          <w:szCs w:val="31"/>
          <w:b/>
          <w:bCs/>
          <w:spacing w:val="-2"/>
        </w:rPr>
        <w:t>全流程数据流管理</w:t>
      </w:r>
    </w:p>
    <w:p>
      <w:pPr>
        <w:spacing w:line="361" w:lineRule="auto"/>
        <w:rPr>
          <w:rFonts w:ascii="Arial"/>
          <w:sz w:val="21"/>
        </w:rPr>
      </w:pPr>
      <w:r/>
    </w:p>
    <w:p>
      <w:pPr>
        <w:pStyle w:val="BodyText"/>
        <w:ind w:left="499"/>
        <w:spacing w:before="69" w:line="219" w:lineRule="auto"/>
        <w:rPr>
          <w:sz w:val="21"/>
          <w:szCs w:val="21"/>
        </w:rPr>
      </w:pPr>
      <w:r>
        <w:rPr>
          <w:sz w:val="21"/>
          <w:szCs w:val="21"/>
        </w:rPr>
        <w:t>为了提升数据交换时效，商业银行需要对数据交换过程中的数据交换时效进行管理。数</w:t>
      </w:r>
    </w:p>
    <w:p>
      <w:pPr>
        <w:spacing w:line="219" w:lineRule="auto"/>
        <w:sectPr>
          <w:footerReference w:type="default" r:id="rId294"/>
          <w:pgSz w:w="9640" w:h="14400"/>
          <w:pgMar w:top="713" w:right="544" w:bottom="672" w:left="540" w:header="0" w:footer="513" w:gutter="0"/>
        </w:sectPr>
        <w:rPr>
          <w:sz w:val="21"/>
          <w:szCs w:val="21"/>
        </w:rPr>
      </w:pPr>
    </w:p>
    <w:p>
      <w:pPr>
        <w:ind w:left="6802"/>
        <w:spacing w:before="36" w:line="217" w:lineRule="auto"/>
        <w:rPr>
          <w:rFonts w:ascii="SimHei" w:hAnsi="SimHei" w:eastAsia="SimHei" w:cs="SimHei"/>
          <w:sz w:val="18"/>
          <w:szCs w:val="18"/>
        </w:rPr>
      </w:pPr>
      <w:r>
        <w:rPr>
          <w:rFonts w:ascii="SimHei" w:hAnsi="SimHei" w:eastAsia="SimHei" w:cs="SimHei"/>
          <w:sz w:val="18"/>
          <w:szCs w:val="18"/>
          <w:b/>
          <w:bCs/>
          <w:spacing w:val="14"/>
        </w:rPr>
        <w:t>数据交换</w:t>
      </w:r>
      <w:r>
        <w:rPr>
          <w:rFonts w:ascii="SimHei" w:hAnsi="SimHei" w:eastAsia="SimHei" w:cs="SimHei"/>
          <w:sz w:val="18"/>
          <w:szCs w:val="18"/>
          <w:spacing w:val="-23"/>
        </w:rPr>
        <w:t xml:space="preserve"> </w:t>
      </w:r>
      <w:r>
        <w:rPr>
          <w:rFonts w:ascii="SimHei" w:hAnsi="SimHei" w:eastAsia="SimHei" w:cs="SimHei"/>
          <w:sz w:val="18"/>
          <w:szCs w:val="18"/>
          <w:b/>
          <w:bCs/>
          <w:spacing w:val="14"/>
        </w:rPr>
        <w:t>|第10章</w:t>
      </w:r>
    </w:p>
    <w:p>
      <w:pPr>
        <w:spacing w:line="258" w:lineRule="auto"/>
        <w:rPr>
          <w:rFonts w:ascii="Arial"/>
          <w:sz w:val="21"/>
        </w:rPr>
      </w:pPr>
      <w:r/>
    </w:p>
    <w:p>
      <w:pPr>
        <w:pStyle w:val="BodyText"/>
        <w:spacing w:before="69" w:line="219" w:lineRule="auto"/>
        <w:rPr>
          <w:sz w:val="21"/>
          <w:szCs w:val="21"/>
        </w:rPr>
      </w:pPr>
      <w:r>
        <w:rPr>
          <w:sz w:val="21"/>
          <w:szCs w:val="21"/>
        </w:rPr>
        <w:t>据流管理就是实现对数据交换时效管理的有效途径。</w:t>
      </w:r>
    </w:p>
    <w:p>
      <w:pPr>
        <w:pStyle w:val="BodyText"/>
        <w:ind w:right="93" w:firstLine="420"/>
        <w:spacing w:before="50" w:line="269" w:lineRule="auto"/>
        <w:rPr>
          <w:sz w:val="21"/>
          <w:szCs w:val="21"/>
        </w:rPr>
      </w:pPr>
      <w:r>
        <w:rPr>
          <w:sz w:val="21"/>
          <w:szCs w:val="21"/>
          <w:spacing w:val="1"/>
        </w:rPr>
        <w:t>对于采用集中式元数据管理方法的银行，建议将统一的数据交换系统的数据与元数据管</w:t>
      </w:r>
      <w:r>
        <w:rPr>
          <w:sz w:val="21"/>
          <w:szCs w:val="21"/>
          <w:spacing w:val="12"/>
        </w:rPr>
        <w:t xml:space="preserve"> </w:t>
      </w:r>
      <w:r>
        <w:rPr>
          <w:sz w:val="21"/>
          <w:szCs w:val="21"/>
          <w:spacing w:val="7"/>
        </w:rPr>
        <w:t>理系统相结合，将元数据纳入元数据管理系统进行</w:t>
      </w:r>
      <w:r>
        <w:rPr>
          <w:sz w:val="21"/>
          <w:szCs w:val="21"/>
          <w:spacing w:val="6"/>
        </w:rPr>
        <w:t>管理，包括元数据的登记、审批和管理</w:t>
      </w:r>
      <w:r>
        <w:rPr>
          <w:sz w:val="21"/>
          <w:szCs w:val="21"/>
        </w:rPr>
        <w:t xml:space="preserve"> </w:t>
      </w:r>
      <w:r>
        <w:rPr>
          <w:sz w:val="21"/>
          <w:szCs w:val="21"/>
          <w:spacing w:val="7"/>
        </w:rPr>
        <w:t>等。同时，为了保证元数据登记质量，建议将元数据管理系统</w:t>
      </w:r>
      <w:r>
        <w:rPr>
          <w:sz w:val="21"/>
          <w:szCs w:val="21"/>
          <w:spacing w:val="6"/>
        </w:rPr>
        <w:t>与应用系统的研发过程相结</w:t>
      </w:r>
      <w:r>
        <w:rPr>
          <w:sz w:val="21"/>
          <w:szCs w:val="21"/>
        </w:rPr>
        <w:t xml:space="preserve"> </w:t>
      </w:r>
      <w:r>
        <w:rPr>
          <w:sz w:val="21"/>
          <w:szCs w:val="21"/>
          <w:spacing w:val="7"/>
        </w:rPr>
        <w:t>合，以元数据管理系统登记文件信息为准进行版本发布</w:t>
      </w:r>
      <w:r>
        <w:rPr>
          <w:sz w:val="21"/>
          <w:szCs w:val="21"/>
          <w:spacing w:val="6"/>
        </w:rPr>
        <w:t>，通过系统实现数据交换的数据流</w:t>
      </w:r>
      <w:r>
        <w:rPr>
          <w:sz w:val="21"/>
          <w:szCs w:val="21"/>
        </w:rPr>
        <w:t xml:space="preserve"> </w:t>
      </w:r>
      <w:r>
        <w:rPr>
          <w:sz w:val="21"/>
          <w:szCs w:val="21"/>
          <w:spacing w:val="-10"/>
        </w:rPr>
        <w:t>管理。</w:t>
      </w:r>
    </w:p>
    <w:p>
      <w:pPr>
        <w:pStyle w:val="BodyText"/>
        <w:ind w:right="97" w:firstLine="420"/>
        <w:spacing w:before="79" w:line="242" w:lineRule="auto"/>
        <w:rPr>
          <w:sz w:val="21"/>
          <w:szCs w:val="21"/>
        </w:rPr>
      </w:pPr>
      <w:r>
        <w:rPr>
          <w:sz w:val="21"/>
          <w:szCs w:val="21"/>
          <w:spacing w:val="1"/>
        </w:rPr>
        <w:t>在元数据管理系统上，可以通过对数据交换文件结构、码制转换信息、调用关系以及输</w:t>
      </w:r>
      <w:r>
        <w:rPr>
          <w:sz w:val="21"/>
          <w:szCs w:val="21"/>
          <w:spacing w:val="9"/>
        </w:rPr>
        <w:t xml:space="preserve"> </w:t>
      </w:r>
      <w:r>
        <w:rPr>
          <w:sz w:val="21"/>
          <w:szCs w:val="21"/>
          <w:spacing w:val="-2"/>
        </w:rPr>
        <w:t>入输出信息的管理，实现批量数据流的管理目标。</w:t>
      </w:r>
    </w:p>
    <w:p>
      <w:pPr>
        <w:pStyle w:val="BodyText"/>
        <w:ind w:left="420"/>
        <w:spacing w:before="60" w:line="219" w:lineRule="auto"/>
        <w:rPr>
          <w:sz w:val="21"/>
          <w:szCs w:val="21"/>
        </w:rPr>
      </w:pPr>
      <w:r>
        <w:rPr>
          <w:sz w:val="21"/>
          <w:szCs w:val="21"/>
          <w:spacing w:val="-2"/>
        </w:rPr>
        <w:t>全流程数据流管理的主要作用包括：</w:t>
      </w:r>
    </w:p>
    <w:p>
      <w:pPr>
        <w:ind w:left="423"/>
        <w:spacing w:before="45" w:line="221" w:lineRule="auto"/>
        <w:outlineLvl w:val="2"/>
        <w:rPr>
          <w:rFonts w:ascii="SimHei" w:hAnsi="SimHei" w:eastAsia="SimHei" w:cs="SimHei"/>
          <w:sz w:val="21"/>
          <w:szCs w:val="21"/>
        </w:rPr>
      </w:pPr>
      <w:r>
        <w:rPr>
          <w:rFonts w:ascii="SimHei" w:hAnsi="SimHei" w:eastAsia="SimHei" w:cs="SimHei"/>
          <w:sz w:val="21"/>
          <w:szCs w:val="21"/>
          <w:b/>
          <w:bCs/>
          <w:spacing w:val="-3"/>
        </w:rPr>
        <w:t>1.</w:t>
      </w:r>
      <w:r>
        <w:rPr>
          <w:rFonts w:ascii="SimHei" w:hAnsi="SimHei" w:eastAsia="SimHei" w:cs="SimHei"/>
          <w:sz w:val="21"/>
          <w:szCs w:val="21"/>
          <w:spacing w:val="-28"/>
        </w:rPr>
        <w:t xml:space="preserve"> </w:t>
      </w:r>
      <w:r>
        <w:rPr>
          <w:rFonts w:ascii="SimHei" w:hAnsi="SimHei" w:eastAsia="SimHei" w:cs="SimHei"/>
          <w:sz w:val="21"/>
          <w:szCs w:val="21"/>
          <w:b/>
          <w:bCs/>
          <w:spacing w:val="-3"/>
        </w:rPr>
        <w:t>实现数据提供方和接收方联动修改的管理</w:t>
      </w:r>
    </w:p>
    <w:p>
      <w:pPr>
        <w:pStyle w:val="BodyText"/>
        <w:ind w:right="91" w:firstLine="420"/>
        <w:spacing w:before="62" w:line="261" w:lineRule="auto"/>
        <w:jc w:val="both"/>
        <w:rPr>
          <w:sz w:val="21"/>
          <w:szCs w:val="21"/>
        </w:rPr>
      </w:pPr>
      <w:r>
        <w:rPr>
          <w:sz w:val="21"/>
          <w:szCs w:val="21"/>
          <w:spacing w:val="1"/>
        </w:rPr>
        <w:t>宏观上，对于各个应用间的批量数据流交互情况进行管理；细节上，数据提供方和接收</w:t>
      </w:r>
      <w:r>
        <w:rPr>
          <w:sz w:val="21"/>
          <w:szCs w:val="21"/>
          <w:spacing w:val="9"/>
        </w:rPr>
        <w:t xml:space="preserve"> </w:t>
      </w:r>
      <w:r>
        <w:rPr>
          <w:sz w:val="21"/>
          <w:szCs w:val="21"/>
          <w:spacing w:val="1"/>
        </w:rPr>
        <w:t>方登记文件结构及调用关系，上游信息修改自动通知调用方联动进行修改，建立与程序、作</w:t>
      </w:r>
      <w:r>
        <w:rPr>
          <w:sz w:val="21"/>
          <w:szCs w:val="21"/>
          <w:spacing w:val="13"/>
        </w:rPr>
        <w:t xml:space="preserve"> </w:t>
      </w:r>
      <w:r>
        <w:rPr>
          <w:sz w:val="21"/>
          <w:szCs w:val="21"/>
        </w:rPr>
        <w:t>业步、作业、应用的关联关系，从而实现影响性分析和血缘分析功能。</w:t>
      </w:r>
    </w:p>
    <w:p>
      <w:pPr>
        <w:ind w:left="423"/>
        <w:spacing w:before="76" w:line="222" w:lineRule="auto"/>
        <w:outlineLvl w:val="2"/>
        <w:rPr>
          <w:rFonts w:ascii="SimHei" w:hAnsi="SimHei" w:eastAsia="SimHei" w:cs="SimHei"/>
          <w:sz w:val="21"/>
          <w:szCs w:val="21"/>
        </w:rPr>
      </w:pPr>
      <w:r>
        <w:rPr>
          <w:rFonts w:ascii="SimHei" w:hAnsi="SimHei" w:eastAsia="SimHei" w:cs="SimHei"/>
          <w:sz w:val="21"/>
          <w:szCs w:val="21"/>
          <w:b/>
          <w:bCs/>
        </w:rPr>
        <w:t>2.对各环节输出文件的承诺时间进行管理</w:t>
      </w:r>
    </w:p>
    <w:p>
      <w:pPr>
        <w:pStyle w:val="BodyText"/>
        <w:ind w:right="94" w:firstLine="420"/>
        <w:spacing w:before="50" w:line="246" w:lineRule="auto"/>
        <w:rPr>
          <w:sz w:val="21"/>
          <w:szCs w:val="21"/>
        </w:rPr>
      </w:pPr>
      <w:r>
        <w:rPr>
          <w:sz w:val="21"/>
          <w:szCs w:val="21"/>
          <w:spacing w:val="1"/>
        </w:rPr>
        <w:t>主要通过对提供方和接收方数据文件交换设计阶段的承诺时效，与系统投产后的文件实</w:t>
      </w:r>
      <w:r>
        <w:rPr>
          <w:sz w:val="21"/>
          <w:szCs w:val="21"/>
          <w:spacing w:val="11"/>
        </w:rPr>
        <w:t xml:space="preserve"> </w:t>
      </w:r>
      <w:r>
        <w:rPr>
          <w:sz w:val="21"/>
          <w:szCs w:val="21"/>
          <w:spacing w:val="1"/>
        </w:rPr>
        <w:t>际传输时效进行管理，对不符合承诺时效的数据交换文件进行治理，以提升</w:t>
      </w:r>
      <w:r>
        <w:rPr>
          <w:sz w:val="21"/>
          <w:szCs w:val="21"/>
        </w:rPr>
        <w:t>数据交换时效。</w:t>
      </w:r>
    </w:p>
    <w:p>
      <w:pPr>
        <w:ind w:left="423"/>
        <w:spacing w:before="48" w:line="221" w:lineRule="auto"/>
        <w:outlineLvl w:val="2"/>
        <w:rPr>
          <w:rFonts w:ascii="SimHei" w:hAnsi="SimHei" w:eastAsia="SimHei" w:cs="SimHei"/>
          <w:sz w:val="21"/>
          <w:szCs w:val="21"/>
        </w:rPr>
      </w:pPr>
      <w:r>
        <w:rPr>
          <w:rFonts w:ascii="SimHei" w:hAnsi="SimHei" w:eastAsia="SimHei" w:cs="SimHei"/>
          <w:sz w:val="21"/>
          <w:szCs w:val="21"/>
          <w:b/>
          <w:bCs/>
          <w:spacing w:val="-3"/>
        </w:rPr>
        <w:t>3.</w:t>
      </w:r>
      <w:r>
        <w:rPr>
          <w:rFonts w:ascii="SimHei" w:hAnsi="SimHei" w:eastAsia="SimHei" w:cs="SimHei"/>
          <w:sz w:val="21"/>
          <w:szCs w:val="21"/>
          <w:spacing w:val="-31"/>
        </w:rPr>
        <w:t xml:space="preserve"> </w:t>
      </w:r>
      <w:r>
        <w:rPr>
          <w:rFonts w:ascii="SimHei" w:hAnsi="SimHei" w:eastAsia="SimHei" w:cs="SimHei"/>
          <w:sz w:val="21"/>
          <w:szCs w:val="21"/>
          <w:b/>
          <w:bCs/>
          <w:spacing w:val="-3"/>
        </w:rPr>
        <w:t>实现应用间数据流向的宏观视图展现</w:t>
      </w:r>
    </w:p>
    <w:p>
      <w:pPr>
        <w:pStyle w:val="BodyText"/>
        <w:ind w:right="96" w:firstLine="420"/>
        <w:spacing w:before="83" w:line="246" w:lineRule="auto"/>
        <w:rPr>
          <w:sz w:val="21"/>
          <w:szCs w:val="21"/>
        </w:rPr>
      </w:pPr>
      <w:r>
        <w:rPr>
          <w:sz w:val="21"/>
          <w:szCs w:val="21"/>
          <w:spacing w:val="1"/>
        </w:rPr>
        <w:t>主要建立基于交换数据文件的应用级数据流向视图，整体展现银行内部数据流向，把控</w:t>
      </w:r>
      <w:r>
        <w:rPr>
          <w:sz w:val="21"/>
          <w:szCs w:val="21"/>
          <w:spacing w:val="10"/>
        </w:rPr>
        <w:t xml:space="preserve"> </w:t>
      </w:r>
      <w:r>
        <w:rPr>
          <w:sz w:val="21"/>
          <w:szCs w:val="21"/>
          <w:spacing w:val="-1"/>
        </w:rPr>
        <w:t>和关注关键的交换路径，维护银行数据交换的稳定性。</w:t>
      </w:r>
    </w:p>
    <w:p>
      <w:pPr>
        <w:spacing w:line="397" w:lineRule="auto"/>
        <w:rPr>
          <w:rFonts w:ascii="Arial"/>
          <w:sz w:val="21"/>
        </w:rPr>
      </w:pPr>
      <w:r/>
    </w:p>
    <w:p>
      <w:pPr>
        <w:ind w:left="4"/>
        <w:spacing w:before="101" w:line="222" w:lineRule="auto"/>
        <w:outlineLvl w:val="1"/>
        <w:rPr>
          <w:rFonts w:ascii="SimHei" w:hAnsi="SimHei" w:eastAsia="SimHei" w:cs="SimHei"/>
          <w:sz w:val="31"/>
          <w:szCs w:val="31"/>
        </w:rPr>
      </w:pPr>
      <w:r>
        <w:rPr>
          <w:rFonts w:ascii="SimHei" w:hAnsi="SimHei" w:eastAsia="SimHei" w:cs="SimHei"/>
          <w:sz w:val="31"/>
          <w:szCs w:val="31"/>
          <w:b/>
          <w:bCs/>
          <w:spacing w:val="-3"/>
        </w:rPr>
        <w:t>10.4</w:t>
      </w:r>
      <w:r>
        <w:rPr>
          <w:rFonts w:ascii="SimHei" w:hAnsi="SimHei" w:eastAsia="SimHei" w:cs="SimHei"/>
          <w:sz w:val="31"/>
          <w:szCs w:val="31"/>
          <w:spacing w:val="144"/>
        </w:rPr>
        <w:t xml:space="preserve"> </w:t>
      </w:r>
      <w:r>
        <w:rPr>
          <w:rFonts w:ascii="SimHei" w:hAnsi="SimHei" w:eastAsia="SimHei" w:cs="SimHei"/>
          <w:sz w:val="31"/>
          <w:szCs w:val="31"/>
          <w:b/>
          <w:bCs/>
          <w:spacing w:val="-3"/>
        </w:rPr>
        <w:t>外部数据交换</w:t>
      </w:r>
    </w:p>
    <w:p>
      <w:pPr>
        <w:spacing w:line="385" w:lineRule="auto"/>
        <w:rPr>
          <w:rFonts w:ascii="Arial"/>
          <w:sz w:val="21"/>
        </w:rPr>
      </w:pPr>
      <w:r/>
    </w:p>
    <w:p>
      <w:pPr>
        <w:pStyle w:val="BodyText"/>
        <w:ind w:right="92" w:firstLine="420"/>
        <w:spacing w:before="69" w:line="262" w:lineRule="auto"/>
        <w:jc w:val="both"/>
        <w:rPr>
          <w:sz w:val="21"/>
          <w:szCs w:val="21"/>
        </w:rPr>
      </w:pPr>
      <w:r>
        <w:rPr>
          <w:sz w:val="21"/>
          <w:szCs w:val="21"/>
          <w:spacing w:val="1"/>
        </w:rPr>
        <w:t>随着我国银行监管体制的日益成熟，在日常的经营管理中，银行面临各种监管的数据交</w:t>
      </w:r>
      <w:r>
        <w:rPr>
          <w:sz w:val="21"/>
          <w:szCs w:val="21"/>
          <w:spacing w:val="10"/>
        </w:rPr>
        <w:t xml:space="preserve"> </w:t>
      </w:r>
      <w:r>
        <w:rPr>
          <w:sz w:val="21"/>
          <w:szCs w:val="21"/>
          <w:spacing w:val="1"/>
        </w:rPr>
        <w:t>换需要。为了加强对外交换数据的统一管理，商业银行宜建立统一的对外数据报送平台，整</w:t>
      </w:r>
      <w:r>
        <w:rPr>
          <w:sz w:val="21"/>
          <w:szCs w:val="21"/>
          <w:spacing w:val="9"/>
        </w:rPr>
        <w:t xml:space="preserve"> </w:t>
      </w:r>
      <w:r>
        <w:rPr>
          <w:sz w:val="21"/>
          <w:szCs w:val="21"/>
          <w:spacing w:val="1"/>
        </w:rPr>
        <w:t>合各类数据报送需求，实现对各外部机构的数据统一管理、统一报送、统一接收，降低分行</w:t>
      </w:r>
      <w:r>
        <w:rPr>
          <w:sz w:val="21"/>
          <w:szCs w:val="21"/>
          <w:spacing w:val="10"/>
        </w:rPr>
        <w:t xml:space="preserve"> </w:t>
      </w:r>
      <w:r>
        <w:rPr>
          <w:sz w:val="21"/>
          <w:szCs w:val="21"/>
          <w:spacing w:val="1"/>
        </w:rPr>
        <w:t>单独向监管机构报送所产生的数据冗余和质量问题。同时，建立外部金融信息库系统，与外</w:t>
      </w:r>
      <w:r>
        <w:rPr>
          <w:sz w:val="21"/>
          <w:szCs w:val="21"/>
          <w:spacing w:val="12"/>
        </w:rPr>
        <w:t xml:space="preserve"> </w:t>
      </w:r>
      <w:r>
        <w:rPr>
          <w:sz w:val="21"/>
          <w:szCs w:val="21"/>
          <w:spacing w:val="1"/>
        </w:rPr>
        <w:t>部数据服务商建立金融信息交换，并对各类金融信息进行</w:t>
      </w:r>
      <w:r>
        <w:rPr>
          <w:sz w:val="21"/>
          <w:szCs w:val="21"/>
        </w:rPr>
        <w:t>统一管理，实现全行共享。</w:t>
      </w:r>
    </w:p>
    <w:p>
      <w:pPr>
        <w:pStyle w:val="BodyText"/>
        <w:ind w:firstLine="420"/>
        <w:spacing w:before="79" w:line="266" w:lineRule="auto"/>
        <w:jc w:val="both"/>
        <w:rPr>
          <w:sz w:val="21"/>
          <w:szCs w:val="21"/>
        </w:rPr>
      </w:pPr>
      <w:r>
        <w:rPr>
          <w:sz w:val="21"/>
          <w:szCs w:val="21"/>
          <w:spacing w:val="1"/>
        </w:rPr>
        <w:t>一般来说，商业银行与外部数据交换主要包括监管信息报送和外部金融信息交换等。其</w:t>
      </w:r>
      <w:r>
        <w:rPr>
          <w:sz w:val="21"/>
          <w:szCs w:val="21"/>
          <w:spacing w:val="5"/>
        </w:rPr>
        <w:t xml:space="preserve">  </w:t>
      </w:r>
      <w:r>
        <w:rPr>
          <w:sz w:val="21"/>
          <w:szCs w:val="21"/>
          <w:spacing w:val="1"/>
        </w:rPr>
        <w:t>中，监管报送是商业银行应金融监管机构要求，为满足监管机构收集金融数据、进行相关合</w:t>
      </w:r>
      <w:r>
        <w:rPr>
          <w:sz w:val="21"/>
          <w:szCs w:val="21"/>
          <w:spacing w:val="4"/>
        </w:rPr>
        <w:t xml:space="preserve">  </w:t>
      </w:r>
      <w:r>
        <w:rPr>
          <w:sz w:val="21"/>
          <w:szCs w:val="21"/>
          <w:spacing w:val="4"/>
        </w:rPr>
        <w:t>规性检查需要，按监管部门要求向其报送相关数据的行</w:t>
      </w:r>
      <w:r>
        <w:rPr>
          <w:sz w:val="21"/>
          <w:szCs w:val="21"/>
          <w:spacing w:val="3"/>
        </w:rPr>
        <w:t>为。报送对象包括：中国人民银行、</w:t>
      </w:r>
      <w:r>
        <w:rPr>
          <w:sz w:val="21"/>
          <w:szCs w:val="21"/>
        </w:rPr>
        <w:t xml:space="preserve"> </w:t>
      </w:r>
      <w:r>
        <w:rPr>
          <w:sz w:val="21"/>
          <w:szCs w:val="21"/>
          <w:spacing w:val="4"/>
        </w:rPr>
        <w:t>中国银行业监督管理委员会、中国证券监督管理委员会</w:t>
      </w:r>
      <w:r>
        <w:rPr>
          <w:sz w:val="21"/>
          <w:szCs w:val="21"/>
          <w:spacing w:val="3"/>
        </w:rPr>
        <w:t>、国家外汇管理局等金融监管机构。</w:t>
      </w:r>
      <w:r>
        <w:rPr>
          <w:sz w:val="21"/>
          <w:szCs w:val="21"/>
        </w:rPr>
        <w:t xml:space="preserve"> </w:t>
      </w:r>
      <w:r>
        <w:rPr>
          <w:sz w:val="21"/>
          <w:szCs w:val="21"/>
          <w:spacing w:val="1"/>
        </w:rPr>
        <w:t>目前，从报送方式上，监管报送可以分为业务部门调整手工报送和业务部门调整系统自动报</w:t>
      </w:r>
      <w:r>
        <w:rPr>
          <w:sz w:val="21"/>
          <w:szCs w:val="21"/>
          <w:spacing w:val="4"/>
        </w:rPr>
        <w:t xml:space="preserve">  </w:t>
      </w:r>
      <w:r>
        <w:rPr>
          <w:sz w:val="21"/>
          <w:szCs w:val="21"/>
          <w:spacing w:val="1"/>
        </w:rPr>
        <w:t>送两类。业务部门调整手工报送包括由系统自动出报表，由业务人员进行手工调整后，进行</w:t>
      </w:r>
      <w:r>
        <w:rPr>
          <w:sz w:val="21"/>
          <w:szCs w:val="21"/>
          <w:spacing w:val="4"/>
        </w:rPr>
        <w:t xml:space="preserve">  </w:t>
      </w:r>
      <w:r>
        <w:rPr>
          <w:sz w:val="21"/>
          <w:szCs w:val="21"/>
          <w:spacing w:val="1"/>
        </w:rPr>
        <w:t>报送。业务部门调整系统自动报送包括业务人员参与报送流程、业务人员未参与报送流程两</w:t>
      </w:r>
      <w:r>
        <w:rPr>
          <w:sz w:val="21"/>
          <w:szCs w:val="21"/>
          <w:spacing w:val="4"/>
        </w:rPr>
        <w:t xml:space="preserve">  </w:t>
      </w:r>
      <w:r>
        <w:rPr>
          <w:sz w:val="21"/>
          <w:szCs w:val="21"/>
          <w:spacing w:val="3"/>
        </w:rPr>
        <w:t>类。具体报送流程如图10-6所示。</w:t>
      </w:r>
    </w:p>
    <w:p>
      <w:pPr>
        <w:pStyle w:val="BodyText"/>
        <w:ind w:right="94" w:firstLine="420"/>
        <w:spacing w:before="109" w:line="267" w:lineRule="auto"/>
        <w:jc w:val="both"/>
        <w:rPr>
          <w:sz w:val="21"/>
          <w:szCs w:val="21"/>
        </w:rPr>
      </w:pPr>
      <w:r>
        <w:rPr>
          <w:sz w:val="21"/>
          <w:szCs w:val="21"/>
          <w:spacing w:val="1"/>
        </w:rPr>
        <w:t>由于手工报送容易产生一系列的潜在业务风险，如核对遗漏、修订有</w:t>
      </w:r>
      <w:r>
        <w:rPr>
          <w:sz w:val="21"/>
          <w:szCs w:val="21"/>
        </w:rPr>
        <w:t>误、明细与汇总不 </w:t>
      </w:r>
      <w:r>
        <w:rPr>
          <w:sz w:val="21"/>
          <w:szCs w:val="21"/>
          <w:spacing w:val="1"/>
        </w:rPr>
        <w:t>一致等问题，因此，商业银行需要建立一套完整的、由业务主导的监管自动报送系统，并实</w:t>
      </w:r>
      <w:r>
        <w:rPr>
          <w:sz w:val="21"/>
          <w:szCs w:val="21"/>
          <w:spacing w:val="9"/>
        </w:rPr>
        <w:t xml:space="preserve"> </w:t>
      </w:r>
      <w:r>
        <w:rPr>
          <w:sz w:val="21"/>
          <w:szCs w:val="21"/>
          <w:spacing w:val="1"/>
        </w:rPr>
        <w:t>现事前校验、事中预警、事后信息反馈等全流程管理。同时，商业银行还需要建立统一的对</w:t>
      </w:r>
    </w:p>
    <w:p>
      <w:pPr>
        <w:spacing w:line="267" w:lineRule="auto"/>
        <w:sectPr>
          <w:footerReference w:type="default" r:id="rId297"/>
          <w:pgSz w:w="9640" w:h="14400"/>
          <w:pgMar w:top="772" w:right="574" w:bottom="675" w:left="519" w:header="0" w:footer="526" w:gutter="0"/>
        </w:sectPr>
        <w:rPr>
          <w:sz w:val="21"/>
          <w:szCs w:val="21"/>
        </w:rPr>
      </w:pPr>
    </w:p>
    <w:p>
      <w:pPr>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71450"/>
            <wp:effectExtent l="0" t="0" r="0" b="0"/>
            <wp:docPr id="218" name="IM 218"/>
            <wp:cNvGraphicFramePr/>
            <a:graphic>
              <a:graphicData uri="http://schemas.openxmlformats.org/drawingml/2006/picture">
                <pic:pic>
                  <pic:nvPicPr>
                    <pic:cNvPr id="218" name="IM 218"/>
                    <pic:cNvPicPr/>
                  </pic:nvPicPr>
                  <pic:blipFill>
                    <a:blip r:embed="rId299"/>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b/>
          <w:bCs/>
          <w:spacing w:val="-15"/>
          <w:w w:val="95"/>
        </w:rPr>
        <w:t>银行数据治理</w:t>
      </w:r>
    </w:p>
    <w:p>
      <w:pPr>
        <w:spacing w:before="75"/>
        <w:rPr/>
      </w:pPr>
      <w:r/>
    </w:p>
    <w:p>
      <w:pPr>
        <w:spacing w:before="75"/>
        <w:rPr/>
      </w:pPr>
      <w:r/>
    </w:p>
    <w:p>
      <w:pPr>
        <w:sectPr>
          <w:footerReference w:type="default" r:id="rId298"/>
          <w:pgSz w:w="9640" w:h="14400"/>
          <w:pgMar w:top="715" w:right="579" w:bottom="672" w:left="570" w:header="0" w:footer="513" w:gutter="0"/>
          <w:cols w:equalWidth="0" w:num="1">
            <w:col w:w="8491" w:space="0"/>
          </w:cols>
        </w:sectPr>
        <w:rPr/>
      </w:pP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ind w:left="1510"/>
        <w:spacing w:before="68" w:line="220" w:lineRule="auto"/>
        <w:rPr>
          <w:rFonts w:ascii="SimHei" w:hAnsi="SimHei" w:eastAsia="SimHei" w:cs="SimHei"/>
          <w:sz w:val="21"/>
          <w:szCs w:val="21"/>
        </w:rPr>
      </w:pPr>
      <w:r>
        <w:drawing>
          <wp:anchor distT="0" distB="0" distL="0" distR="0" simplePos="0" relativeHeight="305166336" behindDoc="1" locked="0" layoutInCell="1" allowOverlap="1">
            <wp:simplePos x="0" y="0"/>
            <wp:positionH relativeFrom="column">
              <wp:posOffset>825470</wp:posOffset>
            </wp:positionH>
            <wp:positionV relativeFrom="paragraph">
              <wp:posOffset>-741120</wp:posOffset>
            </wp:positionV>
            <wp:extent cx="3702099" cy="1543050"/>
            <wp:effectExtent l="0" t="0" r="0" b="0"/>
            <wp:wrapNone/>
            <wp:docPr id="220" name="IM 220"/>
            <wp:cNvGraphicFramePr/>
            <a:graphic>
              <a:graphicData uri="http://schemas.openxmlformats.org/drawingml/2006/picture">
                <pic:pic>
                  <pic:nvPicPr>
                    <pic:cNvPr id="220" name="IM 220"/>
                    <pic:cNvPicPr/>
                  </pic:nvPicPr>
                  <pic:blipFill>
                    <a:blip r:embed="rId300"/>
                    <a:stretch>
                      <a:fillRect/>
                    </a:stretch>
                  </pic:blipFill>
                  <pic:spPr>
                    <a:xfrm rot="0">
                      <a:off x="0" y="0"/>
                      <a:ext cx="3702099" cy="1543050"/>
                    </a:xfrm>
                    <a:prstGeom prst="rect">
                      <a:avLst/>
                    </a:prstGeom>
                  </pic:spPr>
                </pic:pic>
              </a:graphicData>
            </a:graphic>
          </wp:anchor>
        </w:drawing>
      </w:r>
      <w:r>
        <w:rPr>
          <w:rFonts w:ascii="SimHei" w:hAnsi="SimHei" w:eastAsia="SimHei" w:cs="SimHei"/>
          <w:sz w:val="21"/>
          <w:szCs w:val="21"/>
          <w:spacing w:val="-15"/>
          <w:w w:val="90"/>
        </w:rPr>
        <w:t>①数据加载</w:t>
      </w:r>
    </w:p>
    <w:p>
      <w:pPr>
        <w:spacing w:line="433" w:lineRule="auto"/>
        <w:rPr>
          <w:rFonts w:ascii="Arial"/>
          <w:sz w:val="21"/>
        </w:rPr>
      </w:pPr>
      <w:r/>
    </w:p>
    <w:p>
      <w:pPr>
        <w:pStyle w:val="BodyText"/>
        <w:ind w:left="1510"/>
        <w:spacing w:before="53" w:line="217" w:lineRule="auto"/>
        <w:rPr>
          <w:sz w:val="16"/>
          <w:szCs w:val="16"/>
        </w:rPr>
      </w:pPr>
      <w:r>
        <w:rPr>
          <w:sz w:val="16"/>
          <w:szCs w:val="16"/>
          <w:spacing w:val="-7"/>
        </w:rPr>
        <w:t>②数据校验</w:t>
      </w:r>
    </w:p>
    <w:p>
      <w:pPr>
        <w:pStyle w:val="BodyText"/>
        <w:ind w:left="1689"/>
        <w:spacing w:before="24" w:line="184" w:lineRule="auto"/>
        <w:rPr>
          <w:sz w:val="16"/>
          <w:szCs w:val="16"/>
        </w:rPr>
      </w:pPr>
      <w:r>
        <w:rPr>
          <w:sz w:val="16"/>
          <w:szCs w:val="16"/>
          <w:spacing w:val="-8"/>
        </w:rPr>
        <w:t>(规则)</w:t>
      </w:r>
    </w:p>
    <w:p>
      <w:pPr>
        <w:spacing w:line="14" w:lineRule="auto"/>
        <w:rPr>
          <w:rFonts w:ascii="Arial"/>
          <w:sz w:val="2"/>
        </w:rPr>
      </w:pPr>
      <w:r>
        <w:rPr>
          <w:rFonts w:ascii="Arial" w:hAnsi="Arial" w:eastAsia="Arial" w:cs="Arial"/>
          <w:sz w:val="2"/>
          <w:szCs w:val="2"/>
        </w:rPr>
        <w:br w:type="column"/>
      </w:r>
    </w:p>
    <w:p>
      <w:pPr>
        <w:pStyle w:val="BodyText"/>
        <w:ind w:left="340"/>
        <w:spacing w:before="61" w:line="219" w:lineRule="auto"/>
        <w:rPr>
          <w:sz w:val="16"/>
          <w:szCs w:val="16"/>
        </w:rPr>
      </w:pPr>
      <w:r>
        <w:rPr>
          <w:sz w:val="16"/>
          <w:szCs w:val="16"/>
          <w:spacing w:val="-8"/>
        </w:rPr>
        <w:t>报表结果</w:t>
      </w:r>
    </w:p>
    <w:p>
      <w:pPr>
        <w:pStyle w:val="BodyText"/>
        <w:ind w:left="599"/>
        <w:spacing w:before="12" w:line="219" w:lineRule="auto"/>
        <w:rPr>
          <w:sz w:val="21"/>
          <w:szCs w:val="21"/>
        </w:rPr>
      </w:pPr>
      <w:r>
        <w:rPr>
          <w:sz w:val="21"/>
          <w:szCs w:val="21"/>
          <w:spacing w:val="-15"/>
        </w:rPr>
        <w:t>订正数据</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spacing w:before="52" w:line="217" w:lineRule="auto"/>
        <w:rPr>
          <w:sz w:val="16"/>
          <w:szCs w:val="16"/>
        </w:rPr>
      </w:pPr>
      <w:r>
        <w:rPr>
          <w:sz w:val="16"/>
          <w:szCs w:val="16"/>
          <w:spacing w:val="-9"/>
        </w:rPr>
        <w:t>③数据处理</w:t>
      </w:r>
    </w:p>
    <w:p>
      <w:pPr>
        <w:spacing w:line="14" w:lineRule="auto"/>
        <w:rPr>
          <w:rFonts w:ascii="Arial"/>
          <w:sz w:val="2"/>
        </w:rPr>
      </w:pPr>
      <w:r>
        <w:rPr>
          <w:rFonts w:ascii="Arial" w:hAnsi="Arial" w:eastAsia="Arial" w:cs="Arial"/>
          <w:sz w:val="2"/>
          <w:szCs w:val="2"/>
        </w:rPr>
        <w:br w:type="column"/>
      </w:r>
    </w:p>
    <w:p>
      <w:pPr>
        <w:pStyle w:val="BodyText"/>
        <w:ind w:left="919"/>
        <w:spacing w:before="41" w:line="219" w:lineRule="auto"/>
        <w:rPr>
          <w:sz w:val="16"/>
          <w:szCs w:val="16"/>
        </w:rPr>
      </w:pPr>
      <w:r>
        <w:rPr>
          <w:sz w:val="16"/>
          <w:szCs w:val="16"/>
          <w:spacing w:val="-9"/>
        </w:rPr>
        <w:t>手工报送</w:t>
      </w:r>
    </w:p>
    <w:p>
      <w:pPr>
        <w:spacing w:line="385" w:lineRule="auto"/>
        <w:rPr>
          <w:rFonts w:ascii="Arial"/>
          <w:sz w:val="21"/>
        </w:rPr>
      </w:pPr>
      <w:r/>
    </w:p>
    <w:p>
      <w:pPr>
        <w:pStyle w:val="BodyText"/>
        <w:ind w:left="720"/>
        <w:spacing w:before="52" w:line="196" w:lineRule="auto"/>
        <w:rPr>
          <w:sz w:val="16"/>
          <w:szCs w:val="16"/>
        </w:rPr>
      </w:pPr>
      <w:r>
        <w:rPr>
          <w:sz w:val="16"/>
          <w:szCs w:val="16"/>
          <w:spacing w:val="-7"/>
        </w:rPr>
        <w:t>监管报送</w:t>
      </w:r>
    </w:p>
    <w:p>
      <w:pPr>
        <w:pStyle w:val="BodyText"/>
        <w:ind w:left="749"/>
        <w:spacing w:before="1" w:line="219" w:lineRule="auto"/>
        <w:rPr>
          <w:sz w:val="16"/>
          <w:szCs w:val="16"/>
        </w:rPr>
      </w:pPr>
      <w:r>
        <w:rPr>
          <w:sz w:val="16"/>
          <w:szCs w:val="16"/>
          <w:spacing w:val="-10"/>
        </w:rPr>
        <w:t>业务人员</w:t>
      </w:r>
    </w:p>
    <w:p>
      <w:pPr>
        <w:pStyle w:val="BodyText"/>
        <w:spacing w:before="239" w:line="185" w:lineRule="auto"/>
        <w:rPr>
          <w:sz w:val="16"/>
          <w:szCs w:val="16"/>
        </w:rPr>
      </w:pPr>
      <w:r>
        <w:rPr>
          <w:sz w:val="16"/>
          <w:szCs w:val="16"/>
          <w:spacing w:val="-12"/>
        </w:rPr>
        <w:t>报送结果统计，与上</w:t>
      </w:r>
    </w:p>
    <w:p>
      <w:pPr>
        <w:pStyle w:val="BodyText"/>
        <w:ind w:left="149"/>
        <w:spacing w:line="219" w:lineRule="auto"/>
        <w:rPr>
          <w:sz w:val="16"/>
          <w:szCs w:val="16"/>
        </w:rPr>
      </w:pPr>
      <w:r>
        <w:rPr>
          <w:sz w:val="16"/>
          <w:szCs w:val="16"/>
          <w:spacing w:val="-11"/>
        </w:rPr>
        <w:t>期情况的比较等</w:t>
      </w:r>
    </w:p>
    <w:p>
      <w:pPr>
        <w:spacing w:line="14" w:lineRule="auto"/>
        <w:rPr>
          <w:rFonts w:ascii="Arial"/>
          <w:sz w:val="2"/>
        </w:rPr>
      </w:pPr>
      <w:r>
        <w:rPr>
          <w:rFonts w:ascii="Arial" w:hAnsi="Arial" w:eastAsia="Arial" w:cs="Arial"/>
          <w:sz w:val="2"/>
          <w:szCs w:val="2"/>
        </w:rPr>
        <w:br w:type="column"/>
      </w:r>
    </w:p>
    <w:p>
      <w:pPr>
        <w:spacing w:line="475" w:lineRule="auto"/>
        <w:rPr>
          <w:rFonts w:ascii="Arial"/>
          <w:sz w:val="21"/>
        </w:rPr>
      </w:pPr>
      <w:r/>
    </w:p>
    <w:p>
      <w:pPr>
        <w:pStyle w:val="BodyText"/>
        <w:spacing w:before="52" w:line="219" w:lineRule="auto"/>
        <w:rPr>
          <w:sz w:val="16"/>
          <w:szCs w:val="16"/>
        </w:rPr>
      </w:pPr>
      <w:r>
        <w:rPr>
          <w:sz w:val="16"/>
          <w:szCs w:val="16"/>
          <w:spacing w:val="-8"/>
        </w:rPr>
        <w:t>监管机构</w:t>
      </w:r>
    </w:p>
    <w:p>
      <w:pPr>
        <w:spacing w:line="219" w:lineRule="auto"/>
        <w:sectPr>
          <w:type w:val="continuous"/>
          <w:pgSz w:w="9640" w:h="14400"/>
          <w:pgMar w:top="715" w:right="579" w:bottom="672" w:left="570" w:header="0" w:footer="513" w:gutter="0"/>
          <w:cols w:equalWidth="0" w:num="4">
            <w:col w:w="2691" w:space="100"/>
            <w:col w:w="1751" w:space="100"/>
            <w:col w:w="1751" w:space="100"/>
            <w:col w:w="2001" w:space="0"/>
          </w:cols>
        </w:sectPr>
        <w:rPr>
          <w:sz w:val="16"/>
          <w:szCs w:val="16"/>
        </w:rPr>
      </w:pPr>
    </w:p>
    <w:p>
      <w:pPr>
        <w:spacing w:line="350" w:lineRule="auto"/>
        <w:rPr>
          <w:rFonts w:ascii="Arial"/>
          <w:sz w:val="21"/>
        </w:rPr>
      </w:pPr>
      <w:r/>
    </w:p>
    <w:p>
      <w:pPr>
        <w:pStyle w:val="BodyText"/>
        <w:ind w:firstLine="859"/>
        <w:spacing w:before="1" w:line="2326" w:lineRule="exact"/>
        <w:rPr/>
      </w:pPr>
      <w:r>
        <w:rPr>
          <w:position w:val="-46"/>
        </w:rPr>
        <w:pict>
          <v:group id="_x0000_s1678" style="mso-position-vertical-relative:line;mso-position-horizontal-relative:char;width:341.55pt;height:116.35pt;" filled="false" stroked="false" coordsize="6830,2326" coordorigin="0,0">
            <v:shape id="_x0000_s1680" style="position:absolute;left:0;top:0;width:6830;height:2230;" filled="false" stroked="false" type="#_x0000_t75">
              <v:imagedata o:title="" r:id="rId301"/>
            </v:shape>
            <v:shape id="_x0000_s1682" style="position:absolute;left:2189;top:314;width:3501;height:2031;" filled="false" stroked="false" type="#_x0000_t202">
              <v:fill on="false"/>
              <v:stroke on="false"/>
              <v:path/>
              <v:imagedata o:title=""/>
              <o:lock v:ext="edit" aspectratio="false"/>
              <v:textbox inset="0mm,0mm,0mm,0mm">
                <w:txbxContent>
                  <w:p>
                    <w:pPr>
                      <w:ind w:left="20"/>
                      <w:spacing w:before="20" w:line="187" w:lineRule="auto"/>
                      <w:rPr>
                        <w:rFonts w:ascii="SimSun" w:hAnsi="SimSun" w:eastAsia="SimSun" w:cs="SimSun"/>
                        <w:sz w:val="16"/>
                        <w:szCs w:val="16"/>
                      </w:rPr>
                    </w:pPr>
                    <w:r>
                      <w:rPr>
                        <w:rFonts w:ascii="SimSun" w:hAnsi="SimSun" w:eastAsia="SimSun" w:cs="SimSun"/>
                        <w:sz w:val="16"/>
                        <w:szCs w:val="16"/>
                        <w:spacing w:val="-7"/>
                      </w:rPr>
                      <w:t>②数据校验</w:t>
                    </w:r>
                  </w:p>
                  <w:p>
                    <w:pPr>
                      <w:ind w:left="180"/>
                      <w:spacing w:line="220" w:lineRule="auto"/>
                      <w:rPr>
                        <w:rFonts w:ascii="SimSun" w:hAnsi="SimSun" w:eastAsia="SimSun" w:cs="SimSun"/>
                        <w:sz w:val="16"/>
                        <w:szCs w:val="16"/>
                      </w:rPr>
                    </w:pPr>
                    <w:r>
                      <w:rPr>
                        <w:rFonts w:ascii="SimSun" w:hAnsi="SimSun" w:eastAsia="SimSun" w:cs="SimSun"/>
                        <w:sz w:val="16"/>
                        <w:szCs w:val="16"/>
                        <w:spacing w:val="-8"/>
                      </w:rPr>
                      <w:t>(规则)</w:t>
                    </w:r>
                  </w:p>
                  <w:p>
                    <w:pPr>
                      <w:ind w:right="6"/>
                      <w:spacing w:before="237" w:line="161" w:lineRule="auto"/>
                      <w:jc w:val="right"/>
                      <w:rPr>
                        <w:rFonts w:ascii="SimSun" w:hAnsi="SimSun" w:eastAsia="SimSun" w:cs="SimSun"/>
                        <w:sz w:val="16"/>
                        <w:szCs w:val="16"/>
                      </w:rPr>
                    </w:pPr>
                    <w:r>
                      <w:rPr>
                        <w:rFonts w:ascii="SimSun" w:hAnsi="SimSun" w:eastAsia="SimSun" w:cs="SimSun"/>
                        <w:sz w:val="16"/>
                        <w:szCs w:val="16"/>
                        <w:spacing w:val="-12"/>
                      </w:rPr>
                      <w:t>科技运维人员</w:t>
                    </w:r>
                  </w:p>
                  <w:p>
                    <w:pPr>
                      <w:ind w:left="879"/>
                      <w:spacing w:line="197" w:lineRule="auto"/>
                      <w:rPr>
                        <w:rFonts w:ascii="SimSun" w:hAnsi="SimSun" w:eastAsia="SimSun" w:cs="SimSun"/>
                        <w:sz w:val="16"/>
                        <w:szCs w:val="16"/>
                      </w:rPr>
                    </w:pPr>
                    <w:r>
                      <w:rPr>
                        <w:rFonts w:ascii="SimSun" w:hAnsi="SimSun" w:eastAsia="SimSun" w:cs="SimSun"/>
                        <w:sz w:val="16"/>
                        <w:szCs w:val="16"/>
                        <w:spacing w:val="-10"/>
                      </w:rPr>
                      <w:t>③数据订正</w:t>
                    </w:r>
                  </w:p>
                  <w:p>
                    <w:pPr>
                      <w:ind w:left="1100"/>
                      <w:spacing w:line="209" w:lineRule="auto"/>
                      <w:rPr>
                        <w:rFonts w:ascii="SimSun" w:hAnsi="SimSun" w:eastAsia="SimSun" w:cs="SimSun"/>
                        <w:sz w:val="16"/>
                        <w:szCs w:val="16"/>
                      </w:rPr>
                    </w:pPr>
                    <w:r>
                      <w:rPr>
                        <w:rFonts w:ascii="SimSun" w:hAnsi="SimSun" w:eastAsia="SimSun" w:cs="SimSun"/>
                        <w:sz w:val="16"/>
                        <w:szCs w:val="16"/>
                        <w:spacing w:val="-11"/>
                        <w:w w:val="95"/>
                      </w:rPr>
                      <w:t>/确认</w:t>
                    </w:r>
                  </w:p>
                  <w:p>
                    <w:pPr>
                      <w:spacing w:line="266" w:lineRule="auto"/>
                      <w:rPr>
                        <w:rFonts w:ascii="Arial"/>
                        <w:sz w:val="21"/>
                      </w:rPr>
                    </w:pPr>
                    <w:r/>
                  </w:p>
                  <w:p>
                    <w:pPr>
                      <w:spacing w:line="267" w:lineRule="auto"/>
                      <w:rPr>
                        <w:rFonts w:ascii="Arial"/>
                        <w:sz w:val="21"/>
                      </w:rPr>
                    </w:pPr>
                    <w:r/>
                  </w:p>
                  <w:p>
                    <w:pPr>
                      <w:ind w:left="2220" w:right="673"/>
                      <w:spacing w:before="52" w:line="202" w:lineRule="auto"/>
                      <w:rPr>
                        <w:rFonts w:ascii="SimSun" w:hAnsi="SimSun" w:eastAsia="SimSun" w:cs="SimSun"/>
                        <w:sz w:val="16"/>
                        <w:szCs w:val="16"/>
                      </w:rPr>
                    </w:pPr>
                    <w:r>
                      <w:rPr>
                        <w:rFonts w:ascii="SimSun" w:hAnsi="SimSun" w:eastAsia="SimSun" w:cs="SimSun"/>
                        <w:sz w:val="16"/>
                        <w:szCs w:val="16"/>
                        <w:spacing w:val="-9"/>
                      </w:rPr>
                      <w:t>监管报送</w:t>
                    </w:r>
                    <w:r>
                      <w:rPr>
                        <w:rFonts w:ascii="SimSun" w:hAnsi="SimSun" w:eastAsia="SimSun" w:cs="SimSun"/>
                        <w:sz w:val="16"/>
                        <w:szCs w:val="16"/>
                        <w:spacing w:val="1"/>
                      </w:rPr>
                      <w:t xml:space="preserve"> </w:t>
                    </w:r>
                    <w:r>
                      <w:rPr>
                        <w:rFonts w:ascii="SimSun" w:hAnsi="SimSun" w:eastAsia="SimSun" w:cs="SimSun"/>
                        <w:sz w:val="16"/>
                        <w:szCs w:val="16"/>
                        <w:spacing w:val="-10"/>
                      </w:rPr>
                      <w:t>业务人员</w:t>
                    </w:r>
                  </w:p>
                </w:txbxContent>
              </v:textbox>
            </v:shape>
            <v:shape id="_x0000_s1684" style="position:absolute;left:909;top:394;width:806;height:20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6"/>
                        <w:szCs w:val="16"/>
                      </w:rPr>
                    </w:pPr>
                    <w:r>
                      <w:rPr>
                        <w:rFonts w:ascii="SimSun" w:hAnsi="SimSun" w:eastAsia="SimSun" w:cs="SimSun"/>
                        <w:sz w:val="16"/>
                        <w:szCs w:val="16"/>
                        <w:spacing w:val="-6"/>
                      </w:rPr>
                      <w:t>①数据加载</w:t>
                    </w:r>
                  </w:p>
                </w:txbxContent>
              </v:textbox>
            </v:shape>
            <v:shape id="_x0000_s1686" style="position:absolute;left:3910;top:394;width:795;height:20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6"/>
                        <w:szCs w:val="16"/>
                      </w:rPr>
                    </w:pPr>
                    <w:r>
                      <w:rPr>
                        <w:rFonts w:ascii="SimSun" w:hAnsi="SimSun" w:eastAsia="SimSun" w:cs="SimSun"/>
                        <w:sz w:val="16"/>
                        <w:szCs w:val="16"/>
                        <w:spacing w:val="-7"/>
                      </w:rPr>
                      <w:t>④数据处理</w:t>
                    </w:r>
                  </w:p>
                </w:txbxContent>
              </v:textbox>
            </v:shape>
            <v:shape id="_x0000_s1688" style="position:absolute;left:5349;top:336;width:64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系统报送</w:t>
                    </w:r>
                  </w:p>
                </w:txbxContent>
              </v:textbox>
            </v:shape>
            <v:shape id="_x0000_s1690" style="position:absolute;left:6120;top:795;width:640;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8"/>
                      </w:rPr>
                      <w:t>监管机构</w:t>
                    </w:r>
                  </w:p>
                </w:txbxContent>
              </v:textbox>
            </v:shape>
          </v:group>
        </w:pict>
      </w:r>
    </w:p>
    <w:p>
      <w:pPr>
        <w:pStyle w:val="BodyText"/>
        <w:ind w:left="2910"/>
        <w:spacing w:before="143" w:line="219" w:lineRule="auto"/>
        <w:rPr>
          <w:sz w:val="21"/>
          <w:szCs w:val="21"/>
        </w:rPr>
      </w:pPr>
      <w:r>
        <w:rPr>
          <w:sz w:val="21"/>
          <w:szCs w:val="21"/>
          <w:spacing w:val="-19"/>
          <w:w w:val="98"/>
        </w:rPr>
        <w:t>图10-6</w:t>
      </w:r>
      <w:r>
        <w:rPr>
          <w:sz w:val="21"/>
          <w:szCs w:val="21"/>
          <w:spacing w:val="80"/>
        </w:rPr>
        <w:t xml:space="preserve"> </w:t>
      </w:r>
      <w:r>
        <w:rPr>
          <w:sz w:val="21"/>
          <w:szCs w:val="21"/>
          <w:spacing w:val="-19"/>
          <w:w w:val="98"/>
        </w:rPr>
        <w:t>手工报送与系统报送流程</w:t>
      </w:r>
    </w:p>
    <w:p>
      <w:pPr>
        <w:pStyle w:val="BodyText"/>
        <w:ind w:left="40"/>
        <w:spacing w:before="191" w:line="259" w:lineRule="auto"/>
        <w:jc w:val="both"/>
        <w:rPr>
          <w:sz w:val="21"/>
          <w:szCs w:val="21"/>
        </w:rPr>
      </w:pPr>
      <w:r>
        <w:rPr>
          <w:sz w:val="21"/>
          <w:szCs w:val="21"/>
          <w:spacing w:val="1"/>
        </w:rPr>
        <w:t>外数据报送平台，整合外管报送、反假货币数据报送、理财产品报送、银税数据共享、个人</w:t>
      </w:r>
      <w:r>
        <w:rPr>
          <w:sz w:val="21"/>
          <w:szCs w:val="21"/>
          <w:spacing w:val="8"/>
        </w:rPr>
        <w:t xml:space="preserve"> </w:t>
      </w:r>
      <w:r>
        <w:rPr>
          <w:sz w:val="21"/>
          <w:szCs w:val="21"/>
          <w:spacing w:val="3"/>
        </w:rPr>
        <w:t>/企业征信等系统，利用各类数据报送软件和报送系统，实现对中国人民银行、国家外汇管</w:t>
      </w:r>
      <w:r>
        <w:rPr>
          <w:sz w:val="21"/>
          <w:szCs w:val="21"/>
          <w:spacing w:val="5"/>
        </w:rPr>
        <w:t xml:space="preserve"> </w:t>
      </w:r>
      <w:r>
        <w:rPr>
          <w:sz w:val="21"/>
          <w:szCs w:val="21"/>
          <w:spacing w:val="1"/>
        </w:rPr>
        <w:t>理局、工商税务等机构的数据统一管理、统一报送、统一接收，降低分行单独向监管机构报</w:t>
      </w:r>
      <w:r>
        <w:rPr>
          <w:sz w:val="21"/>
          <w:szCs w:val="21"/>
          <w:spacing w:val="9"/>
        </w:rPr>
        <w:t xml:space="preserve"> </w:t>
      </w:r>
      <w:r>
        <w:rPr>
          <w:sz w:val="21"/>
          <w:szCs w:val="21"/>
          <w:spacing w:val="-1"/>
        </w:rPr>
        <w:t>送所产生的数据冗余和质量问题。</w:t>
      </w:r>
    </w:p>
    <w:p>
      <w:pPr>
        <w:pStyle w:val="BodyText"/>
        <w:ind w:left="40" w:firstLine="449"/>
        <w:spacing w:before="102" w:line="237" w:lineRule="auto"/>
        <w:jc w:val="both"/>
        <w:rPr>
          <w:sz w:val="21"/>
          <w:szCs w:val="21"/>
        </w:rPr>
      </w:pPr>
      <w:r>
        <w:rPr>
          <w:sz w:val="21"/>
          <w:szCs w:val="21"/>
          <w:spacing w:val="1"/>
        </w:rPr>
        <w:t>同时，建立外部信息系统，与外部数据服务</w:t>
      </w:r>
      <w:r>
        <w:rPr>
          <w:sz w:val="21"/>
          <w:szCs w:val="21"/>
        </w:rPr>
        <w:t>商建立信息交换平台进行统一整合，并为行 </w:t>
      </w:r>
      <w:r>
        <w:rPr>
          <w:sz w:val="21"/>
          <w:szCs w:val="21"/>
          <w:spacing w:val="6"/>
        </w:rPr>
        <w:t>内各应用系统提供文本、</w:t>
      </w:r>
      <w:r>
        <w:rPr>
          <w:rFonts w:ascii="Times New Roman" w:hAnsi="Times New Roman" w:eastAsia="Times New Roman" w:cs="Times New Roman"/>
          <w:sz w:val="21"/>
          <w:szCs w:val="21"/>
        </w:rPr>
        <w:t>XML</w:t>
      </w:r>
      <w:r>
        <w:rPr>
          <w:sz w:val="21"/>
          <w:szCs w:val="21"/>
          <w:spacing w:val="6"/>
        </w:rPr>
        <w:t>等访问接口，以达到统一外部金融</w:t>
      </w:r>
      <w:r>
        <w:rPr>
          <w:sz w:val="21"/>
          <w:szCs w:val="21"/>
          <w:spacing w:val="5"/>
        </w:rPr>
        <w:t>信息渠道，统一管理各类</w:t>
      </w:r>
      <w:r>
        <w:rPr>
          <w:sz w:val="21"/>
          <w:szCs w:val="21"/>
        </w:rPr>
        <w:t xml:space="preserve"> </w:t>
      </w:r>
      <w:r>
        <w:rPr>
          <w:sz w:val="21"/>
          <w:szCs w:val="21"/>
          <w:spacing w:val="-1"/>
        </w:rPr>
        <w:t>金融信息，实现全行金融信息共享的目的。</w:t>
      </w:r>
    </w:p>
    <w:p>
      <w:pPr>
        <w:spacing w:line="237" w:lineRule="auto"/>
        <w:sectPr>
          <w:type w:val="continuous"/>
          <w:pgSz w:w="9640" w:h="14400"/>
          <w:pgMar w:top="715" w:right="579" w:bottom="672" w:left="570" w:header="0" w:footer="513" w:gutter="0"/>
          <w:cols w:equalWidth="0" w:num="1">
            <w:col w:w="8491" w:space="0"/>
          </w:cols>
        </w:sectPr>
        <w:rPr>
          <w:sz w:val="21"/>
          <w:szCs w:val="21"/>
        </w:rPr>
      </w:pPr>
    </w:p>
    <w:p>
      <w:pPr>
        <w:spacing w:line="261" w:lineRule="auto"/>
        <w:rPr>
          <w:rFonts w:ascii="Arial"/>
          <w:sz w:val="21"/>
        </w:rPr>
      </w:pPr>
      <w:r>
        <w:drawing>
          <wp:anchor distT="0" distB="0" distL="0" distR="0" simplePos="0" relativeHeight="305520640" behindDoc="0" locked="0" layoutInCell="0" allowOverlap="1">
            <wp:simplePos x="0" y="0"/>
            <wp:positionH relativeFrom="page">
              <wp:posOffset>609608</wp:posOffset>
            </wp:positionH>
            <wp:positionV relativeFrom="page">
              <wp:posOffset>1797069</wp:posOffset>
            </wp:positionV>
            <wp:extent cx="6350" cy="692109"/>
            <wp:effectExtent l="0" t="0" r="0" b="0"/>
            <wp:wrapNone/>
            <wp:docPr id="222" name="IM 222"/>
            <wp:cNvGraphicFramePr/>
            <a:graphic>
              <a:graphicData uri="http://schemas.openxmlformats.org/drawingml/2006/picture">
                <pic:pic>
                  <pic:nvPicPr>
                    <pic:cNvPr id="222" name="IM 222"/>
                    <pic:cNvPicPr/>
                  </pic:nvPicPr>
                  <pic:blipFill>
                    <a:blip r:embed="rId303"/>
                    <a:stretch>
                      <a:fillRect/>
                    </a:stretch>
                  </pic:blipFill>
                  <pic:spPr>
                    <a:xfrm rot="0">
                      <a:off x="0" y="0"/>
                      <a:ext cx="6350" cy="692109"/>
                    </a:xfrm>
                    <a:prstGeom prst="rect">
                      <a:avLst/>
                    </a:prstGeom>
                  </pic:spPr>
                </pic:pic>
              </a:graphicData>
            </a:graphic>
          </wp:anchor>
        </w:drawing>
      </w: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655"/>
        <w:spacing w:before="130" w:line="231" w:lineRule="auto"/>
        <w:rPr>
          <w:sz w:val="40"/>
          <w:szCs w:val="40"/>
        </w:rPr>
      </w:pPr>
      <w:bookmarkStart w:name="bookmark77" w:id="71"/>
      <w:bookmarkEnd w:id="71"/>
      <w:r>
        <w:rPr>
          <w:sz w:val="40"/>
          <w:szCs w:val="40"/>
          <w:b/>
          <w:bCs/>
          <w:spacing w:val="13"/>
        </w:rPr>
        <w:t>第11</w:t>
      </w:r>
      <w:r>
        <w:rPr>
          <w:sz w:val="40"/>
          <w:szCs w:val="40"/>
          <w:spacing w:val="-60"/>
        </w:rPr>
        <w:t xml:space="preserve"> </w:t>
      </w:r>
      <w:r>
        <w:rPr>
          <w:sz w:val="40"/>
          <w:szCs w:val="40"/>
          <w:b/>
          <w:bCs/>
          <w:spacing w:val="13"/>
        </w:rPr>
        <w:t>章</w:t>
      </w:r>
    </w:p>
    <w:p>
      <w:pPr>
        <w:pStyle w:val="BodyText"/>
        <w:ind w:left="635"/>
        <w:spacing w:line="219" w:lineRule="auto"/>
        <w:rPr>
          <w:sz w:val="40"/>
          <w:szCs w:val="40"/>
        </w:rPr>
      </w:pPr>
      <w:r>
        <w:rPr>
          <w:sz w:val="40"/>
          <w:szCs w:val="40"/>
          <w:b/>
          <w:bCs/>
          <w:spacing w:val="2"/>
        </w:rPr>
        <w:t>数据安全</w:t>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ind w:firstLine="429"/>
        <w:spacing w:before="68" w:line="262" w:lineRule="auto"/>
        <w:jc w:val="both"/>
        <w:rPr>
          <w:sz w:val="21"/>
          <w:szCs w:val="21"/>
        </w:rPr>
      </w:pPr>
      <w:r>
        <w:rPr>
          <w:sz w:val="21"/>
          <w:szCs w:val="21"/>
          <w:spacing w:val="3"/>
        </w:rPr>
        <w:t>数据是银行的生命线，银行数据安全管理的目的就是保障客户的基本信息、交易信息、</w:t>
      </w:r>
      <w:r>
        <w:rPr>
          <w:sz w:val="21"/>
          <w:szCs w:val="21"/>
          <w:spacing w:val="9"/>
        </w:rPr>
        <w:t xml:space="preserve"> </w:t>
      </w:r>
      <w:r>
        <w:rPr>
          <w:sz w:val="21"/>
          <w:szCs w:val="21"/>
          <w:spacing w:val="1"/>
        </w:rPr>
        <w:t>账户信息的安全，避免将其泄露或遭到非法篡改。同时，数据安全对于保障银行各系统之间 </w:t>
      </w:r>
      <w:r>
        <w:rPr>
          <w:sz w:val="21"/>
          <w:szCs w:val="21"/>
          <w:spacing w:val="1"/>
        </w:rPr>
        <w:t>源数据和数据副本的一致性非常重要，是各项业务有效开展的基础。当银行面临各种人为或</w:t>
      </w:r>
      <w:r>
        <w:rPr>
          <w:sz w:val="21"/>
          <w:szCs w:val="21"/>
        </w:rPr>
        <w:t xml:space="preserve">  </w:t>
      </w:r>
      <w:r>
        <w:rPr>
          <w:sz w:val="21"/>
          <w:szCs w:val="21"/>
          <w:spacing w:val="11"/>
        </w:rPr>
        <w:t>自然的突发事件时，数据的安全性(包括数</w:t>
      </w:r>
      <w:r>
        <w:rPr>
          <w:sz w:val="21"/>
          <w:szCs w:val="21"/>
          <w:spacing w:val="10"/>
        </w:rPr>
        <w:t>据的完整性、可用性、共享性等)可保障银行</w:t>
      </w:r>
      <w:r>
        <w:rPr>
          <w:sz w:val="21"/>
          <w:szCs w:val="21"/>
        </w:rPr>
        <w:t xml:space="preserve">  </w:t>
      </w:r>
      <w:r>
        <w:rPr>
          <w:sz w:val="21"/>
          <w:szCs w:val="21"/>
          <w:spacing w:val="-1"/>
        </w:rPr>
        <w:t>关键业务系统的及时恢复，是实现银行业务连续性的关键。</w:t>
      </w:r>
    </w:p>
    <w:p>
      <w:pPr>
        <w:spacing w:line="374" w:lineRule="auto"/>
        <w:rPr>
          <w:rFonts w:ascii="Arial"/>
          <w:sz w:val="21"/>
        </w:rPr>
      </w:pPr>
      <w:r/>
    </w:p>
    <w:p>
      <w:pPr>
        <w:ind w:left="4"/>
        <w:spacing w:before="104" w:line="222" w:lineRule="auto"/>
        <w:outlineLvl w:val="1"/>
        <w:rPr>
          <w:rFonts w:ascii="SimHei" w:hAnsi="SimHei" w:eastAsia="SimHei" w:cs="SimHei"/>
          <w:sz w:val="32"/>
          <w:szCs w:val="32"/>
        </w:rPr>
      </w:pPr>
      <w:r>
        <w:rPr>
          <w:rFonts w:ascii="SimHei" w:hAnsi="SimHei" w:eastAsia="SimHei" w:cs="SimHei"/>
          <w:sz w:val="32"/>
          <w:szCs w:val="32"/>
          <w:b/>
          <w:bCs/>
          <w:spacing w:val="-7"/>
        </w:rPr>
        <w:t>11.1</w:t>
      </w:r>
      <w:r>
        <w:rPr>
          <w:rFonts w:ascii="SimHei" w:hAnsi="SimHei" w:eastAsia="SimHei" w:cs="SimHei"/>
          <w:sz w:val="32"/>
          <w:szCs w:val="32"/>
          <w:spacing w:val="110"/>
        </w:rPr>
        <w:t xml:space="preserve"> </w:t>
      </w:r>
      <w:r>
        <w:rPr>
          <w:rFonts w:ascii="SimHei" w:hAnsi="SimHei" w:eastAsia="SimHei" w:cs="SimHei"/>
          <w:sz w:val="32"/>
          <w:szCs w:val="32"/>
          <w:b/>
          <w:bCs/>
          <w:spacing w:val="-7"/>
        </w:rPr>
        <w:t>数据安全及重要性</w:t>
      </w:r>
    </w:p>
    <w:p>
      <w:pPr>
        <w:spacing w:line="323" w:lineRule="auto"/>
        <w:rPr>
          <w:rFonts w:ascii="Arial"/>
          <w:sz w:val="21"/>
        </w:rPr>
      </w:pPr>
      <w:r/>
    </w:p>
    <w:p>
      <w:pPr>
        <w:spacing w:line="323" w:lineRule="auto"/>
        <w:rPr>
          <w:rFonts w:ascii="Arial"/>
          <w:sz w:val="21"/>
        </w:rPr>
      </w:pPr>
      <w:r/>
    </w:p>
    <w:p>
      <w:pPr>
        <w:ind w:left="4"/>
        <w:spacing w:before="91" w:line="221" w:lineRule="auto"/>
        <w:outlineLvl w:val="2"/>
        <w:rPr>
          <w:rFonts w:ascii="SimHei" w:hAnsi="SimHei" w:eastAsia="SimHei" w:cs="SimHei"/>
          <w:sz w:val="28"/>
          <w:szCs w:val="28"/>
        </w:rPr>
      </w:pPr>
      <w:r>
        <w:rPr>
          <w:rFonts w:ascii="SimHei" w:hAnsi="SimHei" w:eastAsia="SimHei" w:cs="SimHei"/>
          <w:sz w:val="28"/>
          <w:szCs w:val="28"/>
          <w:b/>
          <w:bCs/>
          <w:spacing w:val="-4"/>
        </w:rPr>
        <w:t>11.1.1</w:t>
      </w:r>
      <w:r>
        <w:rPr>
          <w:rFonts w:ascii="SimHei" w:hAnsi="SimHei" w:eastAsia="SimHei" w:cs="SimHei"/>
          <w:sz w:val="28"/>
          <w:szCs w:val="28"/>
          <w:spacing w:val="135"/>
        </w:rPr>
        <w:t xml:space="preserve"> </w:t>
      </w:r>
      <w:r>
        <w:rPr>
          <w:rFonts w:ascii="SimHei" w:hAnsi="SimHei" w:eastAsia="SimHei" w:cs="SimHei"/>
          <w:sz w:val="28"/>
          <w:szCs w:val="28"/>
          <w:b/>
          <w:bCs/>
          <w:spacing w:val="-4"/>
        </w:rPr>
        <w:t>数据安全的概念</w:t>
      </w:r>
    </w:p>
    <w:p>
      <w:pPr>
        <w:spacing w:line="243" w:lineRule="auto"/>
        <w:rPr>
          <w:rFonts w:ascii="Arial"/>
          <w:sz w:val="21"/>
        </w:rPr>
      </w:pPr>
      <w:r/>
    </w:p>
    <w:p>
      <w:pPr>
        <w:pStyle w:val="BodyText"/>
        <w:ind w:right="73" w:firstLine="429"/>
        <w:spacing w:before="69" w:line="266" w:lineRule="auto"/>
        <w:jc w:val="both"/>
        <w:rPr>
          <w:sz w:val="21"/>
          <w:szCs w:val="21"/>
        </w:rPr>
      </w:pPr>
      <w:r>
        <w:rPr>
          <w:sz w:val="21"/>
          <w:szCs w:val="21"/>
          <w:spacing w:val="4"/>
        </w:rPr>
        <w:t>数据安全是指保证数据的机密性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Confidentiality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5"/>
        </w:rPr>
        <w:t xml:space="preserve"> </w:t>
      </w:r>
      <w:r>
        <w:rPr>
          <w:sz w:val="21"/>
          <w:szCs w:val="21"/>
          <w:spacing w:val="4"/>
        </w:rPr>
        <w:t>、</w:t>
      </w:r>
      <w:r>
        <w:rPr>
          <w:sz w:val="21"/>
          <w:szCs w:val="21"/>
          <w:spacing w:val="-36"/>
        </w:rPr>
        <w:t xml:space="preserve"> </w:t>
      </w:r>
      <w:r>
        <w:rPr>
          <w:sz w:val="21"/>
          <w:szCs w:val="21"/>
          <w:spacing w:val="4"/>
        </w:rPr>
        <w:t>完整性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Integrity</w:t>
      </w:r>
      <w:r>
        <w:rPr>
          <w:rFonts w:ascii="Times New Roman" w:hAnsi="Times New Roman" w:eastAsia="Times New Roman" w:cs="Times New Roman"/>
          <w:sz w:val="21"/>
          <w:szCs w:val="21"/>
          <w:spacing w:val="4"/>
        </w:rPr>
        <w:t>)    </w:t>
      </w:r>
      <w:r>
        <w:rPr>
          <w:sz w:val="21"/>
          <w:szCs w:val="21"/>
          <w:spacing w:val="4"/>
        </w:rPr>
        <w:t>和可用性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vailability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9"/>
        </w:rPr>
        <w:t xml:space="preserve"> </w:t>
      </w:r>
      <w:r>
        <w:rPr>
          <w:sz w:val="21"/>
          <w:szCs w:val="21"/>
          <w:spacing w:val="4"/>
        </w:rPr>
        <w:t>。数据安全的实质是采取措施保护银行数据资产，使之不因偶然或者恶意侵犯而</w:t>
      </w:r>
      <w:r>
        <w:rPr>
          <w:sz w:val="21"/>
          <w:szCs w:val="21"/>
        </w:rPr>
        <w:t xml:space="preserve"> </w:t>
      </w:r>
      <w:r>
        <w:rPr>
          <w:sz w:val="21"/>
          <w:szCs w:val="21"/>
          <w:spacing w:val="1"/>
        </w:rPr>
        <w:t>遭受破坏、篡改及泄露；保证银行信息系统能够连续、可靠、正常地运行，使安全</w:t>
      </w:r>
      <w:r>
        <w:rPr>
          <w:sz w:val="21"/>
          <w:szCs w:val="21"/>
        </w:rPr>
        <w:t>事件对银 </w:t>
      </w:r>
      <w:r>
        <w:rPr>
          <w:sz w:val="21"/>
          <w:szCs w:val="21"/>
          <w:spacing w:val="1"/>
        </w:rPr>
        <w:t>行业务造成的影响降到最小，确保银行业务运行的连续性；同时最大限度地获得利润回报和</w:t>
      </w:r>
      <w:r>
        <w:rPr>
          <w:sz w:val="21"/>
          <w:szCs w:val="21"/>
          <w:spacing w:val="5"/>
        </w:rPr>
        <w:t xml:space="preserve"> </w:t>
      </w:r>
      <w:r>
        <w:rPr>
          <w:sz w:val="21"/>
          <w:szCs w:val="21"/>
        </w:rPr>
        <w:t>利用商业机遇。机密性、完整性和可用性是银行数据安全的目标，也是基本原则。</w:t>
      </w:r>
    </w:p>
    <w:p>
      <w:pPr>
        <w:ind w:left="432"/>
        <w:spacing w:before="88" w:line="221" w:lineRule="auto"/>
        <w:outlineLvl w:val="3"/>
        <w:rPr>
          <w:rFonts w:ascii="SimHei" w:hAnsi="SimHei" w:eastAsia="SimHei" w:cs="SimHei"/>
          <w:sz w:val="21"/>
          <w:szCs w:val="21"/>
        </w:rPr>
      </w:pPr>
      <w:r>
        <w:rPr>
          <w:rFonts w:ascii="SimHei" w:hAnsi="SimHei" w:eastAsia="SimHei" w:cs="SimHei"/>
          <w:sz w:val="21"/>
          <w:szCs w:val="21"/>
          <w:b/>
          <w:bCs/>
        </w:rPr>
        <w:t>1.机密性</w:t>
      </w:r>
    </w:p>
    <w:p>
      <w:pPr>
        <w:pStyle w:val="BodyText"/>
        <w:ind w:right="89" w:firstLine="429"/>
        <w:spacing w:before="72" w:line="259" w:lineRule="auto"/>
        <w:rPr>
          <w:sz w:val="21"/>
          <w:szCs w:val="21"/>
        </w:rPr>
      </w:pPr>
      <w:r>
        <w:rPr>
          <w:sz w:val="21"/>
          <w:szCs w:val="21"/>
          <w:spacing w:val="1"/>
        </w:rPr>
        <w:t>机密性要求银行数据不能被泄露给非授权的个人、集体或其他实体，不能为其</w:t>
      </w:r>
      <w:r>
        <w:rPr>
          <w:sz w:val="21"/>
          <w:szCs w:val="21"/>
        </w:rPr>
        <w:t>所用。简 </w:t>
      </w:r>
      <w:r>
        <w:rPr>
          <w:sz w:val="21"/>
          <w:szCs w:val="21"/>
          <w:spacing w:val="1"/>
        </w:rPr>
        <w:t>而言之，所有人员都可以访问的信息属于公开信息，需要限制访问的信息一般属于敏感信息</w:t>
      </w:r>
      <w:r>
        <w:rPr>
          <w:sz w:val="21"/>
          <w:szCs w:val="21"/>
          <w:spacing w:val="4"/>
        </w:rPr>
        <w:t xml:space="preserve"> </w:t>
      </w:r>
      <w:r>
        <w:rPr>
          <w:sz w:val="21"/>
          <w:szCs w:val="21"/>
          <w:spacing w:val="-3"/>
        </w:rPr>
        <w:t>或秘密。对于银行来说，敏感信息是指机密性或完整性保护要求较高的信</w:t>
      </w:r>
      <w:r>
        <w:rPr>
          <w:sz w:val="21"/>
          <w:szCs w:val="21"/>
          <w:spacing w:val="-4"/>
        </w:rPr>
        <w:t>息，</w:t>
      </w:r>
      <w:r>
        <w:rPr>
          <w:sz w:val="21"/>
          <w:szCs w:val="21"/>
          <w:spacing w:val="60"/>
        </w:rPr>
        <w:t xml:space="preserve"> </w:t>
      </w:r>
      <w:r>
        <w:rPr>
          <w:sz w:val="21"/>
          <w:szCs w:val="21"/>
          <w:spacing w:val="-4"/>
        </w:rPr>
        <w:t>一旦泄露将给</w:t>
      </w:r>
      <w:r>
        <w:rPr>
          <w:sz w:val="21"/>
          <w:szCs w:val="21"/>
        </w:rPr>
        <w:t xml:space="preserve"> </w:t>
      </w:r>
      <w:r>
        <w:rPr>
          <w:sz w:val="21"/>
          <w:szCs w:val="21"/>
          <w:spacing w:val="-5"/>
        </w:rPr>
        <w:t>银行或用户造成损失。</w:t>
      </w:r>
      <w:r>
        <w:rPr>
          <w:sz w:val="21"/>
          <w:szCs w:val="21"/>
          <w:spacing w:val="49"/>
        </w:rPr>
        <w:t xml:space="preserve"> </w:t>
      </w:r>
      <w:r>
        <w:rPr>
          <w:sz w:val="21"/>
          <w:szCs w:val="21"/>
          <w:spacing w:val="-5"/>
        </w:rPr>
        <w:t>一般来说，商业银行敏感信息主要包括以下几类：</w:t>
      </w:r>
    </w:p>
    <w:p>
      <w:pPr>
        <w:pStyle w:val="BodyText"/>
        <w:ind w:left="432"/>
        <w:spacing w:before="79" w:line="222" w:lineRule="auto"/>
        <w:rPr>
          <w:sz w:val="21"/>
          <w:szCs w:val="21"/>
        </w:rPr>
      </w:pPr>
      <w:r>
        <w:rPr>
          <w:rFonts w:ascii="SimHei" w:hAnsi="SimHei" w:eastAsia="SimHei" w:cs="SimHei"/>
          <w:sz w:val="21"/>
          <w:szCs w:val="21"/>
          <w:b/>
          <w:bCs/>
          <w:spacing w:val="3"/>
        </w:rPr>
        <w:t>(1)客户基本信息</w:t>
      </w:r>
      <w:r>
        <w:rPr>
          <w:rFonts w:ascii="SimHei" w:hAnsi="SimHei" w:eastAsia="SimHei" w:cs="SimHei"/>
          <w:sz w:val="21"/>
          <w:szCs w:val="21"/>
          <w:spacing w:val="116"/>
        </w:rPr>
        <w:t xml:space="preserve"> </w:t>
      </w:r>
      <w:r>
        <w:rPr>
          <w:sz w:val="21"/>
          <w:szCs w:val="21"/>
          <w:spacing w:val="3"/>
        </w:rPr>
        <w:t>主要是指客户基本信息、客户交易信息、客户鉴别信息等。</w:t>
      </w:r>
    </w:p>
    <w:p>
      <w:pPr>
        <w:pStyle w:val="BodyText"/>
        <w:ind w:right="89" w:firstLine="429"/>
        <w:spacing w:before="59" w:line="251" w:lineRule="auto"/>
        <w:rPr>
          <w:sz w:val="21"/>
          <w:szCs w:val="21"/>
        </w:rPr>
      </w:pPr>
      <w:r>
        <w:rPr>
          <w:sz w:val="21"/>
          <w:szCs w:val="21"/>
          <w:spacing w:val="6"/>
        </w:rPr>
        <w:t>1)客户基本信息，主要是指跟客户身份相关，能够反映客户真实基本情况的信息，如</w:t>
      </w:r>
      <w:r>
        <w:rPr>
          <w:sz w:val="21"/>
          <w:szCs w:val="21"/>
          <w:spacing w:val="16"/>
        </w:rPr>
        <w:t xml:space="preserve"> </w:t>
      </w:r>
      <w:r>
        <w:rPr>
          <w:sz w:val="21"/>
          <w:szCs w:val="21"/>
          <w:spacing w:val="-1"/>
        </w:rPr>
        <w:t>客户姓名、客户地址、客户联系方式以及账户信息等。</w:t>
      </w:r>
    </w:p>
    <w:p>
      <w:pPr>
        <w:pStyle w:val="BodyText"/>
        <w:ind w:right="75" w:firstLine="429"/>
        <w:spacing w:before="82" w:line="250" w:lineRule="auto"/>
        <w:rPr>
          <w:sz w:val="21"/>
          <w:szCs w:val="21"/>
        </w:rPr>
      </w:pPr>
      <w:r>
        <w:rPr>
          <w:sz w:val="21"/>
          <w:szCs w:val="21"/>
          <w:spacing w:val="7"/>
        </w:rPr>
        <w:t>2)客户交易信息，主要是指客户在参与各种银行日常业务时形成的</w:t>
      </w:r>
      <w:r>
        <w:rPr>
          <w:sz w:val="21"/>
          <w:szCs w:val="21"/>
          <w:spacing w:val="6"/>
        </w:rPr>
        <w:t>交易记录等，如存</w:t>
      </w:r>
      <w:r>
        <w:rPr>
          <w:sz w:val="21"/>
          <w:szCs w:val="21"/>
        </w:rPr>
        <w:t xml:space="preserve"> </w:t>
      </w:r>
      <w:r>
        <w:rPr>
          <w:sz w:val="21"/>
          <w:szCs w:val="21"/>
          <w:spacing w:val="-3"/>
        </w:rPr>
        <w:t>取款交易记录、转账交易记录等。</w:t>
      </w:r>
    </w:p>
    <w:p>
      <w:pPr>
        <w:spacing w:line="250" w:lineRule="auto"/>
        <w:sectPr>
          <w:footerReference w:type="default" r:id="rId302"/>
          <w:pgSz w:w="9640" w:h="14400"/>
          <w:pgMar w:top="1224" w:right="525" w:bottom="645" w:left="580" w:header="0" w:footer="496" w:gutter="0"/>
        </w:sectPr>
        <w:rPr>
          <w:sz w:val="21"/>
          <w:szCs w:val="21"/>
        </w:rPr>
      </w:pPr>
    </w:p>
    <w:p>
      <w:pPr>
        <w:spacing w:before="56" w:line="229"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77759"/>
            <wp:effectExtent l="0" t="0" r="0" b="0"/>
            <wp:docPr id="224" name="IM 224"/>
            <wp:cNvGraphicFramePr/>
            <a:graphic>
              <a:graphicData uri="http://schemas.openxmlformats.org/drawingml/2006/picture">
                <pic:pic>
                  <pic:nvPicPr>
                    <pic:cNvPr id="224" name="IM 224"/>
                    <pic:cNvPicPr/>
                  </pic:nvPicPr>
                  <pic:blipFill>
                    <a:blip r:embed="rId305"/>
                    <a:stretch>
                      <a:fillRect/>
                    </a:stretch>
                  </pic:blipFill>
                  <pic:spPr>
                    <a:xfrm rot="0">
                      <a:off x="0" y="0"/>
                      <a:ext cx="6366" cy="177759"/>
                    </a:xfrm>
                    <a:prstGeom prst="rect">
                      <a:avLst/>
                    </a:prstGeom>
                  </pic:spPr>
                </pic:pic>
              </a:graphicData>
            </a:graphic>
          </wp:inline>
        </w:drawing>
      </w:r>
      <w:r>
        <w:rPr>
          <w:rFonts w:ascii="SimHei" w:hAnsi="SimHei" w:eastAsia="SimHei" w:cs="SimHei"/>
          <w:sz w:val="21"/>
          <w:szCs w:val="21"/>
          <w:spacing w:val="8"/>
        </w:rPr>
        <w:t xml:space="preserve"> </w:t>
      </w:r>
      <w:r>
        <w:rPr>
          <w:rFonts w:ascii="SimHei" w:hAnsi="SimHei" w:eastAsia="SimHei" w:cs="SimHei"/>
          <w:sz w:val="21"/>
          <w:szCs w:val="21"/>
          <w:b/>
          <w:bCs/>
          <w:spacing w:val="-15"/>
          <w:w w:val="94"/>
        </w:rPr>
        <w:t>银行数据治理</w:t>
      </w:r>
    </w:p>
    <w:p>
      <w:pPr>
        <w:spacing w:line="247" w:lineRule="auto"/>
        <w:rPr>
          <w:rFonts w:ascii="Arial"/>
          <w:sz w:val="21"/>
        </w:rPr>
      </w:pPr>
      <w:r/>
    </w:p>
    <w:p>
      <w:pPr>
        <w:pStyle w:val="BodyText"/>
        <w:ind w:left="10" w:firstLine="429"/>
        <w:spacing w:before="68" w:line="261" w:lineRule="auto"/>
        <w:rPr>
          <w:sz w:val="21"/>
          <w:szCs w:val="21"/>
        </w:rPr>
      </w:pPr>
      <w:r>
        <w:rPr>
          <w:sz w:val="21"/>
          <w:szCs w:val="21"/>
          <w:spacing w:val="9"/>
        </w:rPr>
        <w:t>3)客户鉴别信息，主要是指客户在参与各种银行日常业务时，登录</w:t>
      </w:r>
      <w:r>
        <w:rPr>
          <w:sz w:val="21"/>
          <w:szCs w:val="21"/>
          <w:spacing w:val="8"/>
        </w:rPr>
        <w:t>系统、执行交易、</w:t>
      </w:r>
      <w:r>
        <w:rPr>
          <w:sz w:val="21"/>
          <w:szCs w:val="21"/>
        </w:rPr>
        <w:t xml:space="preserve"> </w:t>
      </w:r>
      <w:r>
        <w:rPr>
          <w:sz w:val="21"/>
          <w:szCs w:val="21"/>
          <w:spacing w:val="1"/>
        </w:rPr>
        <w:t>办理业务等活动中需要进行控制访问或者授权执行的信息，如网银登录密码、银行卡交易密</w:t>
      </w:r>
      <w:r>
        <w:rPr>
          <w:sz w:val="21"/>
          <w:szCs w:val="21"/>
        </w:rPr>
        <w:t xml:space="preserve">  </w:t>
      </w:r>
      <w:r>
        <w:rPr>
          <w:sz w:val="21"/>
          <w:szCs w:val="21"/>
          <w:spacing w:val="-4"/>
        </w:rPr>
        <w:t>码等。</w:t>
      </w:r>
    </w:p>
    <w:p>
      <w:pPr>
        <w:pStyle w:val="BodyText"/>
        <w:ind w:left="10" w:right="89" w:firstLine="432"/>
        <w:spacing w:before="66" w:line="250" w:lineRule="auto"/>
        <w:rPr>
          <w:sz w:val="21"/>
          <w:szCs w:val="21"/>
        </w:rPr>
      </w:pPr>
      <w:r>
        <w:rPr>
          <w:rFonts w:ascii="SimHei" w:hAnsi="SimHei" w:eastAsia="SimHei" w:cs="SimHei"/>
          <w:sz w:val="21"/>
          <w:szCs w:val="21"/>
          <w:b/>
          <w:bCs/>
          <w:spacing w:val="8"/>
        </w:rPr>
        <w:t>(2)银行信息系统关键配置类信息</w:t>
      </w:r>
      <w:r>
        <w:rPr>
          <w:rFonts w:ascii="SimHei" w:hAnsi="SimHei" w:eastAsia="SimHei" w:cs="SimHei"/>
          <w:sz w:val="21"/>
          <w:szCs w:val="21"/>
          <w:spacing w:val="8"/>
        </w:rPr>
        <w:t xml:space="preserve">  </w:t>
      </w:r>
      <w:r>
        <w:rPr>
          <w:sz w:val="21"/>
          <w:szCs w:val="21"/>
          <w:spacing w:val="8"/>
        </w:rPr>
        <w:t>主要是指日常运行过程中的关键配置类信息，如</w:t>
      </w:r>
      <w:r>
        <w:rPr>
          <w:sz w:val="21"/>
          <w:szCs w:val="21"/>
        </w:rPr>
        <w:t xml:space="preserve"> </w:t>
      </w:r>
      <w:r>
        <w:rPr>
          <w:sz w:val="21"/>
          <w:szCs w:val="21"/>
          <w:spacing w:val="4"/>
        </w:rPr>
        <w:t>系统</w:t>
      </w:r>
      <w:r>
        <w:rPr>
          <w:sz w:val="21"/>
          <w:szCs w:val="21"/>
          <w:spacing w:val="-45"/>
        </w:rPr>
        <w:t xml:space="preserve"> </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4"/>
        </w:rPr>
        <w:t xml:space="preserve"> </w:t>
      </w:r>
      <w:r>
        <w:rPr>
          <w:sz w:val="21"/>
          <w:szCs w:val="21"/>
          <w:spacing w:val="4"/>
        </w:rPr>
        <w:t>和用户等。银行数据安全离不开应用系统的安全稳定运行，而系统相关的关键配置</w:t>
      </w:r>
      <w:r>
        <w:rPr>
          <w:sz w:val="21"/>
          <w:szCs w:val="21"/>
        </w:rPr>
        <w:t xml:space="preserve"> </w:t>
      </w:r>
      <w:r>
        <w:rPr>
          <w:sz w:val="21"/>
          <w:szCs w:val="21"/>
          <w:spacing w:val="-1"/>
        </w:rPr>
        <w:t>类信息对保障系统安全和数据安全尤为重要。</w:t>
      </w:r>
    </w:p>
    <w:p>
      <w:pPr>
        <w:pStyle w:val="BodyText"/>
        <w:ind w:left="10" w:right="37" w:firstLine="432"/>
        <w:spacing w:before="66" w:line="252" w:lineRule="auto"/>
        <w:rPr>
          <w:sz w:val="21"/>
          <w:szCs w:val="21"/>
        </w:rPr>
      </w:pPr>
      <w:r>
        <w:rPr>
          <w:rFonts w:ascii="SimHei" w:hAnsi="SimHei" w:eastAsia="SimHei" w:cs="SimHei"/>
          <w:sz w:val="21"/>
          <w:szCs w:val="21"/>
          <w:b/>
          <w:bCs/>
          <w:spacing w:val="4"/>
        </w:rPr>
        <w:t>(3)银行内部经营管理信息</w:t>
      </w:r>
      <w:r>
        <w:rPr>
          <w:rFonts w:ascii="SimHei" w:hAnsi="SimHei" w:eastAsia="SimHei" w:cs="SimHei"/>
          <w:sz w:val="21"/>
          <w:szCs w:val="21"/>
          <w:spacing w:val="4"/>
        </w:rPr>
        <w:t xml:space="preserve">  </w:t>
      </w:r>
      <w:r>
        <w:rPr>
          <w:sz w:val="21"/>
          <w:szCs w:val="21"/>
          <w:spacing w:val="4"/>
        </w:rPr>
        <w:t>主要是指银行内部经营管理过程中形成的大量敏感信息，</w:t>
      </w:r>
      <w:r>
        <w:rPr>
          <w:sz w:val="21"/>
          <w:szCs w:val="21"/>
        </w:rPr>
        <w:t xml:space="preserve"> </w:t>
      </w:r>
      <w:r>
        <w:rPr>
          <w:sz w:val="21"/>
          <w:szCs w:val="21"/>
          <w:spacing w:val="-3"/>
        </w:rPr>
        <w:t>如财务信息、人力资源信息等。</w:t>
      </w:r>
    </w:p>
    <w:p>
      <w:pPr>
        <w:pStyle w:val="BodyText"/>
        <w:ind w:left="10" w:right="76" w:firstLine="429"/>
        <w:spacing w:before="72" w:line="268" w:lineRule="auto"/>
        <w:rPr>
          <w:sz w:val="21"/>
          <w:szCs w:val="21"/>
        </w:rPr>
      </w:pPr>
      <w:r>
        <w:rPr>
          <w:sz w:val="21"/>
          <w:szCs w:val="21"/>
          <w:spacing w:val="1"/>
        </w:rPr>
        <w:t>银行数据信息的机密性导致数据容易被攻击者威胁，常见的途径包括：网络监控、肩窥</w:t>
      </w:r>
      <w:r>
        <w:rPr>
          <w:sz w:val="21"/>
          <w:szCs w:val="21"/>
          <w:spacing w:val="8"/>
        </w:rPr>
        <w:t xml:space="preserve"> </w:t>
      </w:r>
      <w:r>
        <w:rPr>
          <w:rFonts w:ascii="Times New Roman" w:hAnsi="Times New Roman" w:eastAsia="Times New Roman" w:cs="Times New Roman"/>
          <w:sz w:val="21"/>
          <w:szCs w:val="21"/>
        </w:rPr>
        <w:t>(Shoulder</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Surfing)</w:t>
      </w:r>
      <w:r>
        <w:rPr>
          <w:sz w:val="21"/>
          <w:szCs w:val="21"/>
        </w:rPr>
        <w:t>、黑客</w:t>
      </w:r>
      <w:r>
        <w:rPr>
          <w:sz w:val="21"/>
          <w:szCs w:val="21"/>
          <w:spacing w:val="-1"/>
        </w:rPr>
        <w:t>攻击、病毒攻击。攻击较轻时会给银行造成资产损失、社会声誉受</w:t>
      </w:r>
      <w:r>
        <w:rPr>
          <w:sz w:val="21"/>
          <w:szCs w:val="21"/>
        </w:rPr>
        <w:t xml:space="preserve"> </w:t>
      </w:r>
      <w:r>
        <w:rPr>
          <w:sz w:val="21"/>
          <w:szCs w:val="21"/>
          <w:spacing w:val="6"/>
        </w:rPr>
        <w:t>损，重则影响国家正常经济秩序，影响国家安全稳定。2014年，韩国金融监督院证实：韩</w:t>
      </w:r>
      <w:r>
        <w:rPr>
          <w:sz w:val="21"/>
          <w:szCs w:val="21"/>
          <w:spacing w:val="7"/>
        </w:rPr>
        <w:t xml:space="preserve"> </w:t>
      </w:r>
      <w:r>
        <w:rPr>
          <w:sz w:val="21"/>
          <w:szCs w:val="21"/>
          <w:spacing w:val="1"/>
        </w:rPr>
        <w:t>国国民银行和农协银行等多家大型商业银行的大量用户信息被泄露，内容涉及手机号码</w:t>
      </w:r>
      <w:r>
        <w:rPr>
          <w:sz w:val="21"/>
          <w:szCs w:val="21"/>
        </w:rPr>
        <w:t>、个 </w:t>
      </w:r>
      <w:r>
        <w:rPr>
          <w:sz w:val="21"/>
          <w:szCs w:val="21"/>
          <w:spacing w:val="1"/>
        </w:rPr>
        <w:t>人地址、信用卡账号乃至部分银行的交易记录。由于此次泄露的个人信息十分详细，可能引</w:t>
      </w:r>
      <w:r>
        <w:rPr>
          <w:sz w:val="21"/>
          <w:szCs w:val="21"/>
          <w:spacing w:val="5"/>
        </w:rPr>
        <w:t xml:space="preserve"> </w:t>
      </w:r>
      <w:r>
        <w:rPr>
          <w:sz w:val="21"/>
          <w:szCs w:val="21"/>
          <w:spacing w:val="3"/>
        </w:rPr>
        <w:t>发各种金融诈骗的担忧致使韩国民众蜂拥销户或变更相关信息，大约有超过150万用户办理</w:t>
      </w:r>
      <w:r>
        <w:rPr>
          <w:sz w:val="21"/>
          <w:szCs w:val="21"/>
          <w:spacing w:val="18"/>
        </w:rPr>
        <w:t xml:space="preserve"> </w:t>
      </w:r>
      <w:r>
        <w:rPr>
          <w:sz w:val="21"/>
          <w:szCs w:val="21"/>
          <w:spacing w:val="1"/>
        </w:rPr>
        <w:t>了信用卡的停用、注销或重办业务，极大地影响了银行的声誉。同样，信息安全事件</w:t>
      </w:r>
      <w:r>
        <w:rPr>
          <w:sz w:val="21"/>
          <w:szCs w:val="21"/>
        </w:rPr>
        <w:t>也为我 </w:t>
      </w:r>
      <w:r>
        <w:rPr>
          <w:sz w:val="21"/>
          <w:szCs w:val="21"/>
          <w:spacing w:val="9"/>
        </w:rPr>
        <w:t>国敲响了警钟。2014年，部分用户的1230</w:t>
      </w:r>
      <w:r>
        <w:rPr>
          <w:sz w:val="21"/>
          <w:szCs w:val="21"/>
          <w:spacing w:val="8"/>
        </w:rPr>
        <w:t>6账户信息在互联网遭疯传，包括用户账号、明</w:t>
      </w:r>
      <w:r>
        <w:rPr>
          <w:sz w:val="21"/>
          <w:szCs w:val="21"/>
        </w:rPr>
        <w:t xml:space="preserve"> </w:t>
      </w:r>
      <w:r>
        <w:rPr>
          <w:sz w:val="21"/>
          <w:szCs w:val="21"/>
          <w:spacing w:val="7"/>
        </w:rPr>
        <w:t>文密码、身份证信息、邮箱等信息，引起了公安部的高度重视。初步怀疑该问</w:t>
      </w:r>
      <w:r>
        <w:rPr>
          <w:sz w:val="21"/>
          <w:szCs w:val="21"/>
          <w:spacing w:val="6"/>
        </w:rPr>
        <w:t>题和“用户</w:t>
      </w:r>
      <w:r>
        <w:rPr>
          <w:sz w:val="21"/>
          <w:szCs w:val="21"/>
        </w:rPr>
        <w:t xml:space="preserve"> </w:t>
      </w:r>
      <w:r>
        <w:rPr>
          <w:sz w:val="21"/>
          <w:szCs w:val="21"/>
          <w:spacing w:val="7"/>
        </w:rPr>
        <w:t>在不同网站使用相同用户名和密码”有关，黑客很可能采取“收集各种网站</w:t>
      </w:r>
      <w:r>
        <w:rPr>
          <w:sz w:val="21"/>
          <w:szCs w:val="21"/>
          <w:spacing w:val="6"/>
        </w:rPr>
        <w:t>已泄露的用户</w:t>
      </w:r>
      <w:r>
        <w:rPr>
          <w:sz w:val="21"/>
          <w:szCs w:val="21"/>
        </w:rPr>
        <w:t xml:space="preserve"> </w:t>
      </w:r>
      <w:r>
        <w:rPr>
          <w:sz w:val="21"/>
          <w:szCs w:val="21"/>
          <w:spacing w:val="9"/>
        </w:rPr>
        <w:t>和密码信息+使用‘撞库攻击’的方式”非法登录12306</w:t>
      </w:r>
      <w:r>
        <w:rPr>
          <w:sz w:val="21"/>
          <w:szCs w:val="21"/>
          <w:spacing w:val="-8"/>
        </w:rPr>
        <w:t xml:space="preserve"> </w:t>
      </w:r>
      <w:r>
        <w:rPr>
          <w:sz w:val="21"/>
          <w:szCs w:val="21"/>
          <w:spacing w:val="9"/>
        </w:rPr>
        <w:t>网站，获取了对应用户的注册相</w:t>
      </w:r>
      <w:r>
        <w:rPr>
          <w:sz w:val="21"/>
          <w:szCs w:val="21"/>
        </w:rPr>
        <w:t xml:space="preserve"> </w:t>
      </w:r>
      <w:r>
        <w:rPr>
          <w:sz w:val="21"/>
          <w:szCs w:val="21"/>
          <w:spacing w:val="-8"/>
        </w:rPr>
        <w:t>关信息。</w:t>
      </w:r>
    </w:p>
    <w:p>
      <w:pPr>
        <w:ind w:left="442"/>
        <w:spacing w:before="106" w:line="221" w:lineRule="auto"/>
        <w:outlineLvl w:val="3"/>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8"/>
        </w:rPr>
        <w:t xml:space="preserve"> </w:t>
      </w:r>
      <w:r>
        <w:rPr>
          <w:rFonts w:ascii="SimHei" w:hAnsi="SimHei" w:eastAsia="SimHei" w:cs="SimHei"/>
          <w:sz w:val="21"/>
          <w:szCs w:val="21"/>
          <w:b/>
          <w:bCs/>
          <w:spacing w:val="-5"/>
        </w:rPr>
        <w:t>完整性</w:t>
      </w:r>
    </w:p>
    <w:p>
      <w:pPr>
        <w:pStyle w:val="BodyText"/>
        <w:ind w:left="10" w:firstLine="429"/>
        <w:spacing w:before="78" w:line="266" w:lineRule="auto"/>
        <w:jc w:val="both"/>
        <w:rPr>
          <w:sz w:val="21"/>
          <w:szCs w:val="21"/>
        </w:rPr>
      </w:pPr>
      <w:r>
        <w:rPr>
          <w:sz w:val="21"/>
          <w:szCs w:val="21"/>
          <w:spacing w:val="2"/>
        </w:rPr>
        <w:t>完整性是指保证数据和信息系统的准确性和可靠性，并禁止对重要数据</w:t>
      </w:r>
      <w:r>
        <w:rPr>
          <w:sz w:val="21"/>
          <w:szCs w:val="21"/>
          <w:spacing w:val="1"/>
        </w:rPr>
        <w:t>和关键数据进行</w:t>
      </w:r>
      <w:r>
        <w:rPr>
          <w:sz w:val="21"/>
          <w:szCs w:val="21"/>
        </w:rPr>
        <w:t xml:space="preserve"> </w:t>
      </w:r>
      <w:r>
        <w:rPr>
          <w:sz w:val="21"/>
          <w:szCs w:val="21"/>
          <w:spacing w:val="1"/>
        </w:rPr>
        <w:t>非授权的修改。硬件、软件和通信机制必须协同工作才能保证数据被正确处理，并保证</w:t>
      </w:r>
      <w:r>
        <w:rPr>
          <w:sz w:val="21"/>
          <w:szCs w:val="21"/>
        </w:rPr>
        <w:t>在没  </w:t>
      </w:r>
      <w:r>
        <w:rPr>
          <w:sz w:val="21"/>
          <w:szCs w:val="21"/>
          <w:spacing w:val="1"/>
        </w:rPr>
        <w:t>有意外或恶意篡改的情况下将数据安全完整地传递到目的地。银行数据及信息系统的</w:t>
      </w:r>
      <w:r>
        <w:rPr>
          <w:sz w:val="21"/>
          <w:szCs w:val="21"/>
        </w:rPr>
        <w:t>完整性  </w:t>
      </w:r>
      <w:r>
        <w:rPr>
          <w:sz w:val="21"/>
          <w:szCs w:val="21"/>
          <w:spacing w:val="-1"/>
        </w:rPr>
        <w:t>可能因为两方面的原因遭受破坏：</w:t>
      </w:r>
      <w:r>
        <w:rPr>
          <w:sz w:val="21"/>
          <w:szCs w:val="21"/>
          <w:spacing w:val="69"/>
        </w:rPr>
        <w:t xml:space="preserve"> </w:t>
      </w:r>
      <w:r>
        <w:rPr>
          <w:sz w:val="21"/>
          <w:szCs w:val="21"/>
          <w:spacing w:val="-1"/>
        </w:rPr>
        <w:t>一方面，数据在使用、传输、存储等过程中可能被攻击，</w:t>
      </w:r>
      <w:r>
        <w:rPr>
          <w:sz w:val="21"/>
          <w:szCs w:val="21"/>
        </w:rPr>
        <w:t xml:space="preserve"> </w:t>
      </w:r>
      <w:r>
        <w:rPr>
          <w:sz w:val="21"/>
          <w:szCs w:val="21"/>
          <w:spacing w:val="1"/>
        </w:rPr>
        <w:t>导致数据完整性被破坏，病毒、逻辑炸弹攻击等均可能破坏数据及信息系统的完整性；另一</w:t>
      </w:r>
      <w:r>
        <w:rPr>
          <w:sz w:val="21"/>
          <w:szCs w:val="21"/>
        </w:rPr>
        <w:t xml:space="preserve">  </w:t>
      </w:r>
      <w:r>
        <w:rPr>
          <w:sz w:val="21"/>
          <w:szCs w:val="21"/>
          <w:spacing w:val="1"/>
        </w:rPr>
        <w:t>方面，信息处理方法的不正确和不规范也可能导致信息完整性遭到破坏，如由于不正当的操</w:t>
      </w:r>
      <w:r>
        <w:rPr>
          <w:sz w:val="21"/>
          <w:szCs w:val="21"/>
        </w:rPr>
        <w:t xml:space="preserve">  </w:t>
      </w:r>
      <w:r>
        <w:rPr>
          <w:sz w:val="21"/>
          <w:szCs w:val="21"/>
          <w:spacing w:val="1"/>
        </w:rPr>
        <w:t>作导致误删除文件，可能造成重要数据文件的丢失。银行可通过研发、购买等方式提供具有</w:t>
      </w:r>
      <w:r>
        <w:rPr>
          <w:sz w:val="21"/>
          <w:szCs w:val="21"/>
        </w:rPr>
        <w:t xml:space="preserve">  </w:t>
      </w:r>
      <w:r>
        <w:rPr>
          <w:sz w:val="21"/>
          <w:szCs w:val="21"/>
          <w:spacing w:val="1"/>
        </w:rPr>
        <w:t>完整性保护功能的系统，数据正确的使用方法和使用流程也能够保证攻击者或者用户错误操</w:t>
      </w:r>
      <w:r>
        <w:rPr>
          <w:sz w:val="21"/>
          <w:szCs w:val="21"/>
        </w:rPr>
        <w:t xml:space="preserve">  </w:t>
      </w:r>
      <w:r>
        <w:rPr>
          <w:sz w:val="21"/>
          <w:szCs w:val="21"/>
          <w:spacing w:val="-1"/>
        </w:rPr>
        <w:t>作不会对系统或数据的完整性造成损害。</w:t>
      </w:r>
    </w:p>
    <w:p>
      <w:pPr>
        <w:ind w:left="442"/>
        <w:spacing w:before="98" w:line="222" w:lineRule="auto"/>
        <w:outlineLvl w:val="3"/>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55"/>
        </w:rPr>
        <w:t xml:space="preserve"> </w:t>
      </w:r>
      <w:r>
        <w:rPr>
          <w:rFonts w:ascii="SimHei" w:hAnsi="SimHei" w:eastAsia="SimHei" w:cs="SimHei"/>
          <w:sz w:val="21"/>
          <w:szCs w:val="21"/>
          <w:b/>
          <w:bCs/>
          <w:spacing w:val="-6"/>
        </w:rPr>
        <w:t>可用性</w:t>
      </w:r>
    </w:p>
    <w:p>
      <w:pPr>
        <w:pStyle w:val="BodyText"/>
        <w:ind w:left="10" w:firstLine="429"/>
        <w:spacing w:before="63" w:line="259" w:lineRule="auto"/>
        <w:jc w:val="both"/>
        <w:rPr>
          <w:sz w:val="21"/>
          <w:szCs w:val="21"/>
        </w:rPr>
      </w:pPr>
      <w:r>
        <w:rPr>
          <w:sz w:val="21"/>
          <w:szCs w:val="21"/>
          <w:spacing w:val="3"/>
        </w:rPr>
        <w:t>可用性是指银行系统和网络应该提供适当的能力，从而能够在可以接受的性能级别下，</w:t>
      </w:r>
      <w:r>
        <w:rPr>
          <w:sz w:val="21"/>
          <w:szCs w:val="21"/>
          <w:spacing w:val="10"/>
        </w:rPr>
        <w:t xml:space="preserve"> </w:t>
      </w:r>
      <w:r>
        <w:rPr>
          <w:sz w:val="21"/>
          <w:szCs w:val="21"/>
          <w:spacing w:val="1"/>
        </w:rPr>
        <w:t>以一种可以预见的方式运行，保证经过认证的用户能够对</w:t>
      </w:r>
      <w:r>
        <w:rPr>
          <w:sz w:val="21"/>
          <w:szCs w:val="21"/>
        </w:rPr>
        <w:t>银行数据和资源进行适时和可靠的  </w:t>
      </w:r>
      <w:r>
        <w:rPr>
          <w:sz w:val="21"/>
          <w:szCs w:val="21"/>
          <w:spacing w:val="1"/>
        </w:rPr>
        <w:t>访问。保障可用性是指银行系统和网络能够在崩溃后以一种安全并且快速的方式恢</w:t>
      </w:r>
      <w:r>
        <w:rPr>
          <w:sz w:val="21"/>
          <w:szCs w:val="21"/>
        </w:rPr>
        <w:t>复，使银  </w:t>
      </w:r>
      <w:r>
        <w:rPr>
          <w:sz w:val="21"/>
          <w:szCs w:val="21"/>
        </w:rPr>
        <w:t>行日常经营活动不受到太大的负面影响。</w:t>
      </w:r>
    </w:p>
    <w:p>
      <w:pPr>
        <w:pStyle w:val="BodyText"/>
        <w:ind w:left="10" w:right="60" w:firstLine="429"/>
        <w:spacing w:before="100" w:line="259" w:lineRule="auto"/>
        <w:jc w:val="both"/>
        <w:rPr>
          <w:sz w:val="21"/>
          <w:szCs w:val="21"/>
        </w:rPr>
      </w:pPr>
      <w:r>
        <w:rPr>
          <w:sz w:val="21"/>
          <w:szCs w:val="21"/>
          <w:spacing w:val="6"/>
        </w:rPr>
        <w:t>系统可用性经常受多方面因素的影响，如设备或软件故障、人为失误、黑客和病毒攻</w:t>
      </w:r>
      <w:r>
        <w:rPr>
          <w:sz w:val="21"/>
          <w:szCs w:val="21"/>
          <w:spacing w:val="15"/>
        </w:rPr>
        <w:t xml:space="preserve"> </w:t>
      </w:r>
      <w:r>
        <w:rPr>
          <w:sz w:val="21"/>
          <w:szCs w:val="21"/>
          <w:spacing w:val="7"/>
        </w:rPr>
        <w:t>击、环境因素和自然灾害等。银行信息系统建设过程中，应充分考虑环境及系统的高可用</w:t>
      </w:r>
      <w:r>
        <w:rPr>
          <w:sz w:val="21"/>
          <w:szCs w:val="21"/>
          <w:spacing w:val="11"/>
        </w:rPr>
        <w:t xml:space="preserve"> </w:t>
      </w:r>
      <w:r>
        <w:rPr>
          <w:sz w:val="21"/>
          <w:szCs w:val="21"/>
          <w:spacing w:val="1"/>
        </w:rPr>
        <w:t>性。建立完备的应用系统灾备和恢复体系，制定完备的系统灾备恢复预案，以及日常及特殊</w:t>
      </w:r>
      <w:r>
        <w:rPr>
          <w:sz w:val="21"/>
          <w:szCs w:val="21"/>
          <w:spacing w:val="16"/>
        </w:rPr>
        <w:t xml:space="preserve"> </w:t>
      </w:r>
      <w:r>
        <w:rPr>
          <w:sz w:val="21"/>
          <w:szCs w:val="21"/>
        </w:rPr>
        <w:t>情况下的演练机制等，是保障系统可用性的重要手段。</w:t>
      </w:r>
    </w:p>
    <w:p>
      <w:pPr>
        <w:spacing w:line="259" w:lineRule="auto"/>
        <w:sectPr>
          <w:footerReference w:type="default" r:id="rId304"/>
          <w:pgSz w:w="9640" w:h="14400"/>
          <w:pgMar w:top="754" w:right="534" w:bottom="645" w:left="559" w:header="0" w:footer="496" w:gutter="0"/>
        </w:sectPr>
        <w:rPr>
          <w:sz w:val="21"/>
          <w:szCs w:val="21"/>
        </w:rPr>
      </w:pPr>
    </w:p>
    <w:p>
      <w:pPr>
        <w:ind w:left="6802"/>
        <w:spacing w:before="43" w:line="213" w:lineRule="auto"/>
        <w:rPr>
          <w:rFonts w:ascii="STHupo" w:hAnsi="STHupo" w:eastAsia="STHupo" w:cs="STHupo"/>
          <w:sz w:val="21"/>
          <w:szCs w:val="21"/>
        </w:rPr>
      </w:pPr>
      <w:r>
        <w:rPr>
          <w:rFonts w:ascii="SimHei" w:hAnsi="SimHei" w:eastAsia="SimHei" w:cs="SimHei"/>
          <w:sz w:val="21"/>
          <w:szCs w:val="21"/>
          <w:b/>
          <w:bCs/>
          <w:spacing w:val="-16"/>
        </w:rPr>
        <w:t>数据安全</w:t>
      </w:r>
      <w:r>
        <w:rPr>
          <w:rFonts w:ascii="SimHei" w:hAnsi="SimHei" w:eastAsia="SimHei" w:cs="SimHei"/>
          <w:sz w:val="21"/>
          <w:szCs w:val="21"/>
          <w:spacing w:val="-16"/>
        </w:rPr>
        <w:t xml:space="preserve">  </w:t>
      </w:r>
      <w:r>
        <w:rPr>
          <w:rFonts w:ascii="STHupo" w:hAnsi="STHupo" w:eastAsia="STHupo" w:cs="STHupo"/>
          <w:sz w:val="21"/>
          <w:szCs w:val="21"/>
          <w:b/>
          <w:bCs/>
          <w:spacing w:val="-16"/>
        </w:rPr>
        <w:t>第11</w:t>
      </w:r>
      <w:r>
        <w:rPr>
          <w:rFonts w:ascii="STHupo" w:hAnsi="STHupo" w:eastAsia="STHupo" w:cs="STHupo"/>
          <w:sz w:val="21"/>
          <w:szCs w:val="21"/>
          <w:spacing w:val="-16"/>
        </w:rPr>
        <w:t xml:space="preserve"> </w:t>
      </w:r>
      <w:r>
        <w:rPr>
          <w:rFonts w:ascii="STHupo" w:hAnsi="STHupo" w:eastAsia="STHupo" w:cs="STHupo"/>
          <w:sz w:val="21"/>
          <w:szCs w:val="21"/>
          <w:b/>
          <w:bCs/>
          <w:spacing w:val="-16"/>
        </w:rPr>
        <w:t>章</w:t>
      </w:r>
    </w:p>
    <w:p>
      <w:pPr>
        <w:spacing w:line="478" w:lineRule="auto"/>
        <w:rPr>
          <w:rFonts w:ascii="Arial"/>
          <w:sz w:val="21"/>
        </w:rPr>
      </w:pPr>
      <w:r/>
    </w:p>
    <w:p>
      <w:pPr>
        <w:ind w:left="4"/>
        <w:spacing w:before="91" w:line="222" w:lineRule="auto"/>
        <w:outlineLvl w:val="2"/>
        <w:rPr>
          <w:rFonts w:ascii="SimHei" w:hAnsi="SimHei" w:eastAsia="SimHei" w:cs="SimHei"/>
          <w:sz w:val="28"/>
          <w:szCs w:val="28"/>
        </w:rPr>
      </w:pPr>
      <w:r>
        <w:rPr>
          <w:rFonts w:ascii="SimHei" w:hAnsi="SimHei" w:eastAsia="SimHei" w:cs="SimHei"/>
          <w:sz w:val="28"/>
          <w:szCs w:val="28"/>
          <w:b/>
          <w:bCs/>
          <w:spacing w:val="-4"/>
        </w:rPr>
        <w:t>11.1.2</w:t>
      </w:r>
      <w:r>
        <w:rPr>
          <w:rFonts w:ascii="SimHei" w:hAnsi="SimHei" w:eastAsia="SimHei" w:cs="SimHei"/>
          <w:sz w:val="28"/>
          <w:szCs w:val="28"/>
          <w:spacing w:val="132"/>
        </w:rPr>
        <w:t xml:space="preserve"> </w:t>
      </w:r>
      <w:r>
        <w:rPr>
          <w:rFonts w:ascii="SimHei" w:hAnsi="SimHei" w:eastAsia="SimHei" w:cs="SimHei"/>
          <w:sz w:val="28"/>
          <w:szCs w:val="28"/>
          <w:b/>
          <w:bCs/>
          <w:spacing w:val="-4"/>
        </w:rPr>
        <w:t>数据安全的重要性</w:t>
      </w:r>
    </w:p>
    <w:p>
      <w:pPr>
        <w:spacing w:line="313" w:lineRule="auto"/>
        <w:rPr>
          <w:rFonts w:ascii="Arial"/>
          <w:sz w:val="21"/>
        </w:rPr>
      </w:pPr>
      <w:r/>
    </w:p>
    <w:p>
      <w:pPr>
        <w:pStyle w:val="BodyText"/>
        <w:ind w:right="34" w:firstLine="430"/>
        <w:spacing w:before="69" w:line="248" w:lineRule="auto"/>
        <w:jc w:val="both"/>
        <w:rPr>
          <w:sz w:val="21"/>
          <w:szCs w:val="21"/>
        </w:rPr>
      </w:pPr>
      <w:r>
        <w:rPr>
          <w:sz w:val="21"/>
          <w:szCs w:val="21"/>
          <w:spacing w:val="1"/>
        </w:rPr>
        <w:t>保障银行数据的安全性，其核心就是保证银行数据的机密性、完整性及可用性。银行在</w:t>
      </w:r>
      <w:r>
        <w:rPr>
          <w:sz w:val="21"/>
          <w:szCs w:val="21"/>
          <w:spacing w:val="2"/>
        </w:rPr>
        <w:t xml:space="preserve"> </w:t>
      </w:r>
      <w:r>
        <w:rPr>
          <w:sz w:val="21"/>
          <w:szCs w:val="21"/>
        </w:rPr>
        <w:t>国家、社会及民众生活中具有极其重要的作用，因此银行应时刻关注银行数据及信息系统的</w:t>
      </w:r>
      <w:r>
        <w:rPr>
          <w:sz w:val="21"/>
          <w:szCs w:val="21"/>
          <w:spacing w:val="5"/>
        </w:rPr>
        <w:t xml:space="preserve"> </w:t>
      </w:r>
      <w:r>
        <w:rPr>
          <w:sz w:val="21"/>
          <w:szCs w:val="21"/>
        </w:rPr>
        <w:t>安全。在计算机及信息技术高度发达的今天，银行的数据安全尤其具有重要的价值及意义。</w:t>
      </w:r>
    </w:p>
    <w:p>
      <w:pPr>
        <w:ind w:left="433"/>
        <w:spacing w:before="59" w:line="222" w:lineRule="auto"/>
        <w:outlineLvl w:val="3"/>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47"/>
        </w:rPr>
        <w:t xml:space="preserve"> </w:t>
      </w:r>
      <w:r>
        <w:rPr>
          <w:rFonts w:ascii="SimHei" w:hAnsi="SimHei" w:eastAsia="SimHei" w:cs="SimHei"/>
          <w:sz w:val="21"/>
          <w:szCs w:val="21"/>
          <w:b/>
          <w:bCs/>
          <w:spacing w:val="-2"/>
        </w:rPr>
        <w:t>安全攻击形势多样化要求银行重视数据安全</w:t>
      </w:r>
    </w:p>
    <w:p>
      <w:pPr>
        <w:pStyle w:val="BodyText"/>
        <w:ind w:right="35" w:firstLine="430"/>
        <w:spacing w:before="59" w:line="262" w:lineRule="auto"/>
        <w:jc w:val="both"/>
        <w:rPr>
          <w:sz w:val="21"/>
          <w:szCs w:val="21"/>
        </w:rPr>
      </w:pPr>
      <w:r>
        <w:rPr>
          <w:sz w:val="21"/>
          <w:szCs w:val="21"/>
          <w:spacing w:val="-3"/>
        </w:rPr>
        <w:t>随着信息技术发展和广泛应用，</w:t>
      </w:r>
      <w:r>
        <w:rPr>
          <w:sz w:val="21"/>
          <w:szCs w:val="21"/>
          <w:spacing w:val="60"/>
        </w:rPr>
        <w:t xml:space="preserve"> </w:t>
      </w:r>
      <w:r>
        <w:rPr>
          <w:sz w:val="21"/>
          <w:szCs w:val="21"/>
          <w:spacing w:val="-3"/>
        </w:rPr>
        <w:t>一方面，银行数据作为银行</w:t>
      </w:r>
      <w:r>
        <w:rPr>
          <w:sz w:val="21"/>
          <w:szCs w:val="21"/>
          <w:spacing w:val="-4"/>
        </w:rPr>
        <w:t>敏感信息的重要载体，已成</w:t>
      </w:r>
      <w:r>
        <w:rPr>
          <w:sz w:val="21"/>
          <w:szCs w:val="21"/>
        </w:rPr>
        <w:t xml:space="preserve"> </w:t>
      </w:r>
      <w:r>
        <w:rPr>
          <w:sz w:val="21"/>
          <w:szCs w:val="21"/>
          <w:spacing w:val="1"/>
        </w:rPr>
        <w:t>为维持社会经济活动和生产活动的重要基础资源，成为政治、经济、文化、军事乃至社会任</w:t>
      </w:r>
      <w:r>
        <w:rPr>
          <w:sz w:val="21"/>
          <w:szCs w:val="21"/>
          <w:spacing w:val="8"/>
        </w:rPr>
        <w:t xml:space="preserve"> </w:t>
      </w:r>
      <w:r>
        <w:rPr>
          <w:sz w:val="21"/>
          <w:szCs w:val="21"/>
          <w:spacing w:val="1"/>
        </w:rPr>
        <w:t>何领域的基础。随着银行对信息系统的依赖性不断增强，信息技术在提高银行日常经营水平</w:t>
      </w:r>
      <w:r>
        <w:rPr>
          <w:sz w:val="21"/>
          <w:szCs w:val="21"/>
          <w:spacing w:val="9"/>
        </w:rPr>
        <w:t xml:space="preserve"> </w:t>
      </w:r>
      <w:r>
        <w:rPr>
          <w:sz w:val="21"/>
          <w:szCs w:val="21"/>
          <w:spacing w:val="1"/>
        </w:rPr>
        <w:t>和工作效率的同时，也增大了银行的风险——当重要数据信息受到严重侵扰和破坏时，银行</w:t>
      </w:r>
      <w:r>
        <w:rPr>
          <w:sz w:val="21"/>
          <w:szCs w:val="21"/>
          <w:spacing w:val="10"/>
        </w:rPr>
        <w:t xml:space="preserve"> </w:t>
      </w:r>
      <w:r>
        <w:rPr>
          <w:sz w:val="21"/>
          <w:szCs w:val="21"/>
        </w:rPr>
        <w:t>将面临资产损失、业务中断、社会声誉受损等一系列风</w:t>
      </w:r>
      <w:r>
        <w:rPr>
          <w:sz w:val="21"/>
          <w:szCs w:val="21"/>
          <w:spacing w:val="-1"/>
        </w:rPr>
        <w:t>险。</w:t>
      </w:r>
    </w:p>
    <w:p>
      <w:pPr>
        <w:pStyle w:val="BodyText"/>
        <w:ind w:firstLine="430"/>
        <w:spacing w:before="80" w:line="265" w:lineRule="auto"/>
        <w:jc w:val="both"/>
        <w:rPr>
          <w:sz w:val="21"/>
          <w:szCs w:val="21"/>
        </w:rPr>
      </w:pPr>
      <w:r>
        <w:rPr>
          <w:sz w:val="21"/>
          <w:szCs w:val="21"/>
          <w:spacing w:val="13"/>
        </w:rPr>
        <w:t>当今社会，银行信息系统既面临着计算机欺诈、恶意破坏、自然灾害(火灾、水灾)</w:t>
      </w:r>
      <w:r>
        <w:rPr>
          <w:sz w:val="21"/>
          <w:szCs w:val="21"/>
          <w:spacing w:val="14"/>
        </w:rPr>
        <w:t xml:space="preserve"> </w:t>
      </w:r>
      <w:r>
        <w:rPr>
          <w:sz w:val="21"/>
          <w:szCs w:val="21"/>
          <w:spacing w:val="1"/>
        </w:rPr>
        <w:t>等大范围安全威胁，又面临着计算机病毒、计算机攻击和黑客非法入侵等破坏，同时还面临</w:t>
      </w:r>
      <w:r>
        <w:rPr>
          <w:sz w:val="21"/>
          <w:szCs w:val="21"/>
          <w:spacing w:val="15"/>
        </w:rPr>
        <w:t xml:space="preserve"> </w:t>
      </w:r>
      <w:r>
        <w:rPr>
          <w:sz w:val="21"/>
          <w:szCs w:val="21"/>
        </w:rPr>
        <w:t>着内部人员误操作或有意攻击造成的内部安全风险的威胁。此外，随</w:t>
      </w:r>
      <w:r>
        <w:rPr>
          <w:sz w:val="21"/>
          <w:szCs w:val="21"/>
          <w:spacing w:val="-1"/>
        </w:rPr>
        <w:t>着计算机技术的发展和</w:t>
      </w:r>
      <w:r>
        <w:rPr>
          <w:sz w:val="21"/>
          <w:szCs w:val="21"/>
        </w:rPr>
        <w:t xml:space="preserve">  </w:t>
      </w:r>
      <w:r>
        <w:rPr>
          <w:sz w:val="21"/>
          <w:szCs w:val="21"/>
          <w:spacing w:val="2"/>
        </w:rPr>
        <w:t>深入应用，各种威胁变得越来越错综复杂，相互交织，彼此间的界限</w:t>
      </w:r>
      <w:r>
        <w:rPr>
          <w:sz w:val="21"/>
          <w:szCs w:val="21"/>
          <w:spacing w:val="1"/>
        </w:rPr>
        <w:t>也变得越来越模糊。在</w:t>
      </w:r>
      <w:r>
        <w:rPr>
          <w:sz w:val="21"/>
          <w:szCs w:val="21"/>
        </w:rPr>
        <w:t xml:space="preserve"> </w:t>
      </w:r>
      <w:r>
        <w:rPr>
          <w:sz w:val="21"/>
          <w:szCs w:val="21"/>
          <w:spacing w:val="7"/>
        </w:rPr>
        <w:t>世纪之交时，全球大范围爆发的“爱虫”病毒给全球用户造成了数百亿美元的损失</w:t>
      </w:r>
      <w:r>
        <w:rPr>
          <w:sz w:val="21"/>
          <w:szCs w:val="21"/>
          <w:spacing w:val="6"/>
        </w:rPr>
        <w:t>。美国</w:t>
      </w:r>
      <w:r>
        <w:rPr>
          <w:sz w:val="21"/>
          <w:szCs w:val="21"/>
        </w:rPr>
        <w:t xml:space="preserve"> </w:t>
      </w:r>
      <w:r>
        <w:rPr>
          <w:sz w:val="21"/>
          <w:szCs w:val="21"/>
          <w:spacing w:val="1"/>
        </w:rPr>
        <w:t>每年因信息与网络安全问题所造成的损失高达上百亿美元。国外某权威机构调查显示：计算</w:t>
      </w:r>
      <w:r>
        <w:rPr>
          <w:sz w:val="21"/>
          <w:szCs w:val="21"/>
          <w:spacing w:val="8"/>
        </w:rPr>
        <w:t xml:space="preserve"> </w:t>
      </w:r>
      <w:r>
        <w:rPr>
          <w:sz w:val="21"/>
          <w:szCs w:val="21"/>
          <w:spacing w:val="8"/>
        </w:rPr>
        <w:t>机攻击事件正在以每年64%的速度增加。</w:t>
      </w:r>
    </w:p>
    <w:p>
      <w:pPr>
        <w:pStyle w:val="BodyText"/>
        <w:ind w:right="16" w:firstLine="430"/>
        <w:spacing w:before="103" w:line="261" w:lineRule="auto"/>
        <w:jc w:val="both"/>
        <w:rPr>
          <w:sz w:val="21"/>
          <w:szCs w:val="21"/>
        </w:rPr>
      </w:pPr>
      <w:r>
        <w:rPr>
          <w:sz w:val="21"/>
          <w:szCs w:val="21"/>
          <w:spacing w:val="2"/>
        </w:rPr>
        <w:t>然而，从世界范围已知的银行数据安全事故来</w:t>
      </w:r>
      <w:r>
        <w:rPr>
          <w:sz w:val="21"/>
          <w:szCs w:val="21"/>
          <w:spacing w:val="1"/>
        </w:rPr>
        <w:t>说，银行普遍面临且能造成巨大损失的风</w:t>
      </w:r>
      <w:r>
        <w:rPr>
          <w:sz w:val="21"/>
          <w:szCs w:val="21"/>
        </w:rPr>
        <w:t xml:space="preserve"> </w:t>
      </w:r>
      <w:r>
        <w:rPr>
          <w:sz w:val="21"/>
          <w:szCs w:val="21"/>
          <w:spacing w:val="4"/>
        </w:rPr>
        <w:t>险主要来源于银行的内部。国外统计结果表明，在企业信息受到的损失中</w:t>
      </w:r>
      <w:r>
        <w:rPr>
          <w:sz w:val="21"/>
          <w:szCs w:val="21"/>
          <w:spacing w:val="3"/>
        </w:rPr>
        <w:t>，70%是由于内部</w:t>
      </w:r>
      <w:r>
        <w:rPr>
          <w:sz w:val="21"/>
          <w:szCs w:val="21"/>
        </w:rPr>
        <w:t xml:space="preserve"> </w:t>
      </w:r>
      <w:r>
        <w:rPr>
          <w:sz w:val="21"/>
          <w:szCs w:val="21"/>
          <w:spacing w:val="-4"/>
        </w:rPr>
        <w:t>员工的疏忽或有意造成的。</w:t>
      </w:r>
    </w:p>
    <w:p>
      <w:pPr>
        <w:pStyle w:val="BodyText"/>
        <w:ind w:right="17" w:firstLine="430"/>
        <w:spacing w:before="46" w:line="263" w:lineRule="auto"/>
        <w:jc w:val="both"/>
        <w:rPr>
          <w:sz w:val="21"/>
          <w:szCs w:val="21"/>
        </w:rPr>
      </w:pPr>
      <w:r>
        <w:rPr>
          <w:sz w:val="21"/>
          <w:szCs w:val="21"/>
          <w:spacing w:val="10"/>
        </w:rPr>
        <w:t>相信大家都听说过“温水煮青蛙”的故事。青蛙能逃离沸水，却会死于温水文火!这</w:t>
      </w:r>
      <w:r>
        <w:rPr>
          <w:sz w:val="21"/>
          <w:szCs w:val="21"/>
          <w:spacing w:val="3"/>
        </w:rPr>
        <w:t xml:space="preserve"> </w:t>
      </w:r>
      <w:r>
        <w:rPr>
          <w:sz w:val="21"/>
          <w:szCs w:val="21"/>
          <w:spacing w:val="1"/>
        </w:rPr>
        <w:t>个故事告诉我们，身处危险之中却浑然不知是非常可怕的事。对银行而言，在业务领域，造</w:t>
      </w:r>
      <w:r>
        <w:rPr>
          <w:sz w:val="21"/>
          <w:szCs w:val="21"/>
          <w:spacing w:val="6"/>
        </w:rPr>
        <w:t xml:space="preserve"> </w:t>
      </w:r>
      <w:r>
        <w:rPr>
          <w:sz w:val="21"/>
          <w:szCs w:val="21"/>
          <w:spacing w:val="1"/>
        </w:rPr>
        <w:t>成危机的许多诱因就潜伏在日常的经营管理当中，缺乏完备的管理机制、规范的流程或者管</w:t>
      </w:r>
      <w:r>
        <w:rPr>
          <w:sz w:val="21"/>
          <w:szCs w:val="21"/>
          <w:spacing w:val="10"/>
        </w:rPr>
        <w:t xml:space="preserve"> </w:t>
      </w:r>
      <w:r>
        <w:rPr>
          <w:sz w:val="21"/>
          <w:szCs w:val="21"/>
          <w:spacing w:val="1"/>
        </w:rPr>
        <w:t>理人员的麻痹大意均可能将各种微小事故累积成无法挽回的严重损失；同样，在数据安全领</w:t>
      </w:r>
      <w:r>
        <w:rPr>
          <w:sz w:val="21"/>
          <w:szCs w:val="21"/>
          <w:spacing w:val="8"/>
        </w:rPr>
        <w:t xml:space="preserve"> </w:t>
      </w:r>
      <w:r>
        <w:rPr>
          <w:sz w:val="21"/>
          <w:szCs w:val="21"/>
          <w:spacing w:val="1"/>
        </w:rPr>
        <w:t>域，缺乏数据安全意识和没有充分重视，也可能导致与银行内部数据安全相关的一些小事情</w:t>
      </w:r>
      <w:r>
        <w:rPr>
          <w:sz w:val="21"/>
          <w:szCs w:val="21"/>
          <w:spacing w:val="9"/>
        </w:rPr>
        <w:t xml:space="preserve"> </w:t>
      </w:r>
      <w:r>
        <w:rPr>
          <w:sz w:val="21"/>
          <w:szCs w:val="21"/>
          <w:spacing w:val="-2"/>
        </w:rPr>
        <w:t>形成“连锁反应”、“滚雪球效应”和“恶性循环”,最终演变成从内部摧毁银行的危机。</w:t>
      </w:r>
    </w:p>
    <w:p>
      <w:pPr>
        <w:pStyle w:val="BodyText"/>
        <w:ind w:right="27" w:firstLine="430"/>
        <w:spacing w:before="94" w:line="267" w:lineRule="auto"/>
        <w:jc w:val="both"/>
        <w:rPr>
          <w:sz w:val="21"/>
          <w:szCs w:val="21"/>
        </w:rPr>
      </w:pPr>
      <w:r>
        <w:rPr>
          <w:sz w:val="21"/>
          <w:szCs w:val="21"/>
          <w:spacing w:val="1"/>
        </w:rPr>
        <w:t>当今银行的业务及技术使用者很少受过全面、严格的信息安全培训，却依然每天都在以</w:t>
      </w:r>
      <w:r>
        <w:rPr>
          <w:sz w:val="21"/>
          <w:szCs w:val="21"/>
          <w:spacing w:val="9"/>
        </w:rPr>
        <w:t xml:space="preserve"> </w:t>
      </w:r>
      <w:r>
        <w:rPr>
          <w:sz w:val="21"/>
          <w:szCs w:val="21"/>
          <w:spacing w:val="1"/>
        </w:rPr>
        <w:t>各种不安全的方式处理大量的银行数据信息。此外，银行的合作方或外包公司的外部人员也</w:t>
      </w:r>
      <w:r>
        <w:rPr>
          <w:sz w:val="21"/>
          <w:szCs w:val="21"/>
          <w:spacing w:val="11"/>
        </w:rPr>
        <w:t xml:space="preserve"> </w:t>
      </w:r>
      <w:r>
        <w:rPr>
          <w:sz w:val="21"/>
          <w:szCs w:val="21"/>
          <w:spacing w:val="1"/>
        </w:rPr>
        <w:t>都可能以不同的方式使用银行数据，或者访问银行的信息系统。他们都对银行数据信息的安</w:t>
      </w:r>
      <w:r>
        <w:rPr>
          <w:sz w:val="21"/>
          <w:szCs w:val="21"/>
          <w:spacing w:val="11"/>
        </w:rPr>
        <w:t xml:space="preserve"> </w:t>
      </w:r>
      <w:r>
        <w:rPr>
          <w:sz w:val="21"/>
          <w:szCs w:val="21"/>
          <w:spacing w:val="1"/>
        </w:rPr>
        <w:t>全构成了潜在的威胁。比如，粘贴在桌面或计算机屏幕边便于员工本人记忆系统登录口令的</w:t>
      </w:r>
      <w:r>
        <w:rPr>
          <w:sz w:val="21"/>
          <w:szCs w:val="21"/>
          <w:spacing w:val="15"/>
        </w:rPr>
        <w:t xml:space="preserve"> </w:t>
      </w:r>
      <w:r>
        <w:rPr>
          <w:sz w:val="21"/>
          <w:szCs w:val="21"/>
          <w:spacing w:val="1"/>
        </w:rPr>
        <w:t>一张便条，或者过于简单的登陆口令，就足以毁掉花费了大量人力物力建立起来的银行信息</w:t>
      </w:r>
      <w:r>
        <w:rPr>
          <w:sz w:val="21"/>
          <w:szCs w:val="21"/>
          <w:spacing w:val="14"/>
        </w:rPr>
        <w:t xml:space="preserve"> </w:t>
      </w:r>
      <w:r>
        <w:rPr>
          <w:sz w:val="21"/>
          <w:szCs w:val="21"/>
          <w:spacing w:val="1"/>
        </w:rPr>
        <w:t>安全体系和系统；心存不满的银行内部员工偷窃、散布和买卖银行</w:t>
      </w:r>
      <w:r>
        <w:rPr>
          <w:sz w:val="21"/>
          <w:szCs w:val="21"/>
        </w:rPr>
        <w:t>或客户敏感数据信息，为 </w:t>
      </w:r>
      <w:r>
        <w:rPr>
          <w:sz w:val="21"/>
          <w:szCs w:val="21"/>
          <w:spacing w:val="9"/>
        </w:rPr>
        <w:t>竞争对手提供机密的技术与商业数据等行为和案例，也层出</w:t>
      </w:r>
      <w:r>
        <w:rPr>
          <w:sz w:val="21"/>
          <w:szCs w:val="21"/>
          <w:spacing w:val="8"/>
        </w:rPr>
        <w:t>不穷。2005年1月28日，某银</w:t>
      </w:r>
      <w:r>
        <w:rPr>
          <w:sz w:val="21"/>
          <w:szCs w:val="21"/>
        </w:rPr>
        <w:t xml:space="preserve"> </w:t>
      </w:r>
      <w:r>
        <w:rPr>
          <w:sz w:val="21"/>
          <w:szCs w:val="21"/>
          <w:spacing w:val="4"/>
        </w:rPr>
        <w:t>行职工冯某，作为银行一名颇有前途的青年员工，利用职务之便，挪用公款8</w:t>
      </w:r>
      <w:r>
        <w:rPr>
          <w:sz w:val="21"/>
          <w:szCs w:val="21"/>
          <w:spacing w:val="3"/>
        </w:rPr>
        <w:t>00余万元，导</w:t>
      </w:r>
      <w:r>
        <w:rPr>
          <w:sz w:val="21"/>
          <w:szCs w:val="21"/>
        </w:rPr>
        <w:t xml:space="preserve"> </w:t>
      </w:r>
      <w:r>
        <w:rPr>
          <w:sz w:val="21"/>
          <w:szCs w:val="21"/>
          <w:spacing w:val="6"/>
        </w:rPr>
        <w:t>致210余万元损失，最终被一审以挪用公款罪、贪污罪判处有期徒刑16年。</w:t>
      </w:r>
    </w:p>
    <w:p>
      <w:pPr>
        <w:ind w:left="433"/>
        <w:spacing w:before="116" w:line="222" w:lineRule="auto"/>
        <w:outlineLvl w:val="3"/>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26"/>
        </w:rPr>
        <w:t xml:space="preserve"> </w:t>
      </w:r>
      <w:r>
        <w:rPr>
          <w:rFonts w:ascii="SimHei" w:hAnsi="SimHei" w:eastAsia="SimHei" w:cs="SimHei"/>
          <w:sz w:val="21"/>
          <w:szCs w:val="21"/>
          <w:b/>
          <w:bCs/>
          <w:spacing w:val="-2"/>
        </w:rPr>
        <w:t>银行数据安全关系国家经济命脉、事关国家安全稳定</w:t>
      </w:r>
    </w:p>
    <w:p>
      <w:pPr>
        <w:pStyle w:val="BodyText"/>
        <w:ind w:right="17"/>
        <w:spacing w:before="82" w:line="219" w:lineRule="auto"/>
        <w:jc w:val="right"/>
        <w:rPr>
          <w:sz w:val="21"/>
          <w:szCs w:val="21"/>
        </w:rPr>
      </w:pPr>
      <w:r>
        <w:rPr>
          <w:sz w:val="21"/>
          <w:szCs w:val="21"/>
          <w:spacing w:val="2"/>
        </w:rPr>
        <w:t>数据安全性、可靠性和有效性不仅是商业银</w:t>
      </w:r>
      <w:r>
        <w:rPr>
          <w:sz w:val="21"/>
          <w:szCs w:val="21"/>
          <w:spacing w:val="1"/>
        </w:rPr>
        <w:t>行赖以生存和发展的重要基础，还事关整个</w:t>
      </w:r>
    </w:p>
    <w:p>
      <w:pPr>
        <w:spacing w:line="219" w:lineRule="auto"/>
        <w:sectPr>
          <w:footerReference w:type="default" r:id="rId306"/>
          <w:pgSz w:w="9640" w:h="14400"/>
          <w:pgMar w:top="709" w:right="673" w:bottom="685" w:left="479" w:header="0" w:footer="536" w:gutter="0"/>
        </w:sectPr>
        <w:rPr>
          <w:sz w:val="21"/>
          <w:szCs w:val="21"/>
        </w:rPr>
      </w:pPr>
    </w:p>
    <w:p>
      <w:pPr>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05" cy="171450"/>
            <wp:effectExtent l="0" t="0" r="0" b="0"/>
            <wp:docPr id="226" name="IM 226"/>
            <wp:cNvGraphicFramePr/>
            <a:graphic>
              <a:graphicData uri="http://schemas.openxmlformats.org/drawingml/2006/picture">
                <pic:pic>
                  <pic:nvPicPr>
                    <pic:cNvPr id="226" name="IM 226"/>
                    <pic:cNvPicPr/>
                  </pic:nvPicPr>
                  <pic:blipFill>
                    <a:blip r:embed="rId308"/>
                    <a:stretch>
                      <a:fillRect/>
                    </a:stretch>
                  </pic:blipFill>
                  <pic:spPr>
                    <a:xfrm rot="0">
                      <a:off x="0" y="0"/>
                      <a:ext cx="6305" cy="171450"/>
                    </a:xfrm>
                    <a:prstGeom prst="rect">
                      <a:avLst/>
                    </a:prstGeom>
                  </pic:spPr>
                </pic:pic>
              </a:graphicData>
            </a:graphic>
          </wp:inline>
        </w:drawing>
      </w:r>
      <w:r>
        <w:rPr>
          <w:rFonts w:ascii="SimHei" w:hAnsi="SimHei" w:eastAsia="SimHei" w:cs="SimHei"/>
          <w:sz w:val="21"/>
          <w:szCs w:val="21"/>
          <w:spacing w:val="-10"/>
        </w:rPr>
        <w:t xml:space="preserve"> </w:t>
      </w:r>
      <w:r>
        <w:rPr>
          <w:rFonts w:ascii="SimHei" w:hAnsi="SimHei" w:eastAsia="SimHei" w:cs="SimHei"/>
          <w:sz w:val="21"/>
          <w:szCs w:val="21"/>
          <w:b/>
          <w:bCs/>
          <w:spacing w:val="-15"/>
          <w:w w:val="94"/>
        </w:rPr>
        <w:t>银行数据治理</w:t>
      </w:r>
    </w:p>
    <w:p>
      <w:pPr>
        <w:pStyle w:val="BodyText"/>
        <w:ind w:left="19" w:right="36"/>
        <w:spacing w:before="307" w:line="265" w:lineRule="auto"/>
        <w:jc w:val="both"/>
        <w:rPr>
          <w:sz w:val="21"/>
          <w:szCs w:val="21"/>
        </w:rPr>
      </w:pPr>
      <w:r>
        <w:rPr>
          <w:sz w:val="21"/>
          <w:szCs w:val="21"/>
          <w:spacing w:val="1"/>
        </w:rPr>
        <w:t>银行业的安全和国家金融体系的稳定，是保护国家、组织、个人信息安全的基石。在信息和</w:t>
      </w:r>
      <w:r>
        <w:rPr>
          <w:sz w:val="21"/>
          <w:szCs w:val="21"/>
          <w:spacing w:val="16"/>
        </w:rPr>
        <w:t xml:space="preserve"> </w:t>
      </w:r>
      <w:r>
        <w:rPr>
          <w:sz w:val="21"/>
          <w:szCs w:val="21"/>
          <w:spacing w:val="1"/>
        </w:rPr>
        <w:t>互联网时代，无论个人、企业还是国家，数据安全的重要性都是前所未有的。它既是个人和</w:t>
      </w:r>
      <w:r>
        <w:rPr>
          <w:sz w:val="21"/>
          <w:szCs w:val="21"/>
          <w:spacing w:val="16"/>
        </w:rPr>
        <w:t xml:space="preserve"> </w:t>
      </w:r>
      <w:r>
        <w:rPr>
          <w:sz w:val="21"/>
          <w:szCs w:val="21"/>
          <w:spacing w:val="1"/>
        </w:rPr>
        <w:t>企业行使合法权益的基本手段，也是保障整个信息社会正常运行</w:t>
      </w:r>
      <w:r>
        <w:rPr>
          <w:sz w:val="21"/>
          <w:szCs w:val="21"/>
        </w:rPr>
        <w:t>的先决条件。我国著名的计 </w:t>
      </w:r>
      <w:r>
        <w:rPr>
          <w:sz w:val="21"/>
          <w:szCs w:val="21"/>
          <w:spacing w:val="6"/>
        </w:rPr>
        <w:t>算机专家沈昌祥院士指出：“信息安全保障能力是21世纪综合国力、经济竞争实力和生存</w:t>
      </w:r>
      <w:r>
        <w:rPr>
          <w:sz w:val="21"/>
          <w:szCs w:val="21"/>
          <w:spacing w:val="18"/>
        </w:rPr>
        <w:t xml:space="preserve"> </w:t>
      </w:r>
      <w:r>
        <w:rPr>
          <w:sz w:val="21"/>
          <w:szCs w:val="21"/>
          <w:spacing w:val="1"/>
        </w:rPr>
        <w:t>能力的重要组成部分，是世界各国在世纪之交奋力攀登的制高点。”如果没有数据安全，大</w:t>
      </w:r>
      <w:r>
        <w:rPr>
          <w:sz w:val="21"/>
          <w:szCs w:val="21"/>
          <w:spacing w:val="8"/>
        </w:rPr>
        <w:t xml:space="preserve"> </w:t>
      </w:r>
      <w:r>
        <w:rPr>
          <w:sz w:val="21"/>
          <w:szCs w:val="21"/>
          <w:spacing w:val="7"/>
        </w:rPr>
        <w:t>至国家的经济体制与秩序安全、金融与货币安全、产业</w:t>
      </w:r>
      <w:r>
        <w:rPr>
          <w:sz w:val="21"/>
          <w:szCs w:val="21"/>
          <w:spacing w:val="6"/>
        </w:rPr>
        <w:t>与市场安全、战略物资与能源安全</w:t>
      </w:r>
      <w:r>
        <w:rPr>
          <w:sz w:val="21"/>
          <w:szCs w:val="21"/>
        </w:rPr>
        <w:t xml:space="preserve"> </w:t>
      </w:r>
      <w:r>
        <w:rPr>
          <w:sz w:val="21"/>
          <w:szCs w:val="21"/>
          <w:spacing w:val="1"/>
        </w:rPr>
        <w:t>等，小至民众的日常生活、人际交往、金融交易等，均得不到有效的安全保障。</w:t>
      </w:r>
    </w:p>
    <w:p>
      <w:pPr>
        <w:pStyle w:val="BodyText"/>
        <w:ind w:left="19" w:right="28" w:firstLine="440"/>
        <w:spacing w:before="98" w:line="265" w:lineRule="auto"/>
        <w:jc w:val="both"/>
        <w:rPr>
          <w:sz w:val="21"/>
          <w:szCs w:val="21"/>
        </w:rPr>
      </w:pPr>
      <w:r>
        <w:rPr>
          <w:sz w:val="21"/>
          <w:szCs w:val="21"/>
          <w:spacing w:val="1"/>
        </w:rPr>
        <w:t>我国对银行信息科技风险管理日益重视，各监管机构均已对银行信息科技风险管理提出</w:t>
      </w:r>
      <w:r>
        <w:rPr>
          <w:sz w:val="21"/>
          <w:szCs w:val="21"/>
          <w:spacing w:val="6"/>
        </w:rPr>
        <w:t xml:space="preserve"> </w:t>
      </w:r>
      <w:r>
        <w:rPr>
          <w:sz w:val="21"/>
          <w:szCs w:val="21"/>
          <w:spacing w:val="9"/>
        </w:rPr>
        <w:t>明确要求。2009年3月，中国银行业监督管理委员会颁布了《商业银行</w:t>
      </w:r>
      <w:r>
        <w:rPr>
          <w:sz w:val="21"/>
          <w:szCs w:val="21"/>
          <w:spacing w:val="8"/>
        </w:rPr>
        <w:t>信息科技风险管理</w:t>
      </w:r>
      <w:r>
        <w:rPr>
          <w:sz w:val="21"/>
          <w:szCs w:val="21"/>
        </w:rPr>
        <w:t xml:space="preserve"> </w:t>
      </w:r>
      <w:r>
        <w:rPr>
          <w:sz w:val="21"/>
          <w:szCs w:val="21"/>
          <w:spacing w:val="4"/>
        </w:rPr>
        <w:t>指引》(以下简称《指引》),从信息科技治理、信息科技风险管理</w:t>
      </w:r>
      <w:r>
        <w:rPr>
          <w:sz w:val="21"/>
          <w:szCs w:val="21"/>
          <w:spacing w:val="3"/>
        </w:rPr>
        <w:t>、信息安全、信息系统开</w:t>
      </w:r>
      <w:r>
        <w:rPr>
          <w:sz w:val="21"/>
          <w:szCs w:val="21"/>
        </w:rPr>
        <w:t xml:space="preserve"> </w:t>
      </w:r>
      <w:r>
        <w:rPr>
          <w:sz w:val="21"/>
          <w:szCs w:val="21"/>
          <w:spacing w:val="1"/>
        </w:rPr>
        <w:t>发测试和维护、信息科技系统的运行和业务的连续性管理、外包、内部审计、外部审计等方</w:t>
      </w:r>
      <w:r>
        <w:rPr>
          <w:sz w:val="21"/>
          <w:szCs w:val="21"/>
          <w:spacing w:val="7"/>
        </w:rPr>
        <w:t xml:space="preserve"> </w:t>
      </w:r>
      <w:r>
        <w:rPr>
          <w:sz w:val="21"/>
          <w:szCs w:val="21"/>
          <w:spacing w:val="1"/>
        </w:rPr>
        <w:t>面，对商业银行信息科技风险管理工作提出了全面要求。监管部</w:t>
      </w:r>
      <w:r>
        <w:rPr>
          <w:sz w:val="21"/>
          <w:szCs w:val="21"/>
        </w:rPr>
        <w:t>门提出的这些管理措施对各 </w:t>
      </w:r>
      <w:r>
        <w:rPr>
          <w:sz w:val="21"/>
          <w:szCs w:val="21"/>
          <w:spacing w:val="1"/>
        </w:rPr>
        <w:t>银行不断改进和完善信息科技风险管理工作具有十分重要的指导意义，充分体现了我国政府</w:t>
      </w:r>
      <w:r>
        <w:rPr>
          <w:sz w:val="21"/>
          <w:szCs w:val="21"/>
          <w:spacing w:val="7"/>
        </w:rPr>
        <w:t xml:space="preserve"> </w:t>
      </w:r>
      <w:r>
        <w:rPr>
          <w:sz w:val="21"/>
          <w:szCs w:val="21"/>
          <w:spacing w:val="-1"/>
        </w:rPr>
        <w:t>对银行业信息科技风险管理的高度重视。</w:t>
      </w:r>
    </w:p>
    <w:p>
      <w:pPr>
        <w:pStyle w:val="BodyText"/>
        <w:ind w:left="19" w:right="41" w:firstLine="440"/>
        <w:spacing w:before="101" w:line="259" w:lineRule="auto"/>
        <w:jc w:val="both"/>
        <w:rPr>
          <w:sz w:val="21"/>
          <w:szCs w:val="21"/>
        </w:rPr>
      </w:pPr>
      <w:r>
        <w:rPr>
          <w:sz w:val="21"/>
          <w:szCs w:val="21"/>
          <w:spacing w:val="1"/>
        </w:rPr>
        <w:t>数据安全是银行可持续发展的基础，商业银行的正常运作离不开数据安</w:t>
      </w:r>
      <w:r>
        <w:rPr>
          <w:sz w:val="21"/>
          <w:szCs w:val="21"/>
        </w:rPr>
        <w:t>全，同时数据也 </w:t>
      </w:r>
      <w:r>
        <w:rPr>
          <w:sz w:val="21"/>
          <w:szCs w:val="21"/>
          <w:spacing w:val="1"/>
        </w:rPr>
        <w:t>是银行业务创新的源泉。银行重要敏感数据信息的泄露或信息系统日常业务的中断，小则会</w:t>
      </w:r>
      <w:r>
        <w:rPr>
          <w:sz w:val="21"/>
          <w:szCs w:val="21"/>
          <w:spacing w:val="8"/>
        </w:rPr>
        <w:t xml:space="preserve"> </w:t>
      </w:r>
      <w:r>
        <w:rPr>
          <w:sz w:val="21"/>
          <w:szCs w:val="21"/>
          <w:spacing w:val="1"/>
        </w:rPr>
        <w:t>使银行失去核心竞争力、失去市场、失去客户、失去银行资产与社会声誉，大则会造成国家</w:t>
      </w:r>
      <w:r>
        <w:rPr>
          <w:sz w:val="21"/>
          <w:szCs w:val="21"/>
          <w:spacing w:val="11"/>
        </w:rPr>
        <w:t xml:space="preserve"> </w:t>
      </w:r>
      <w:r>
        <w:rPr>
          <w:sz w:val="21"/>
          <w:szCs w:val="21"/>
          <w:spacing w:val="-1"/>
        </w:rPr>
        <w:t>日常金融秩序混乱，影响社会的正常和稳定。</w:t>
      </w:r>
    </w:p>
    <w:p>
      <w:pPr>
        <w:pStyle w:val="BodyText"/>
        <w:ind w:left="19" w:right="41" w:firstLine="440"/>
        <w:spacing w:before="73" w:line="260" w:lineRule="auto"/>
        <w:jc w:val="both"/>
        <w:rPr>
          <w:sz w:val="21"/>
          <w:szCs w:val="21"/>
        </w:rPr>
      </w:pPr>
      <w:r>
        <w:rPr>
          <w:sz w:val="21"/>
          <w:szCs w:val="21"/>
          <w:spacing w:val="1"/>
        </w:rPr>
        <w:t>同样，人们日常生活也与银行数据安全息息相关。保存在银行</w:t>
      </w:r>
      <w:r>
        <w:rPr>
          <w:sz w:val="21"/>
          <w:szCs w:val="21"/>
        </w:rPr>
        <w:t>系统中的个人客户身份基 </w:t>
      </w:r>
      <w:r>
        <w:rPr>
          <w:sz w:val="21"/>
          <w:szCs w:val="21"/>
          <w:spacing w:val="1"/>
        </w:rPr>
        <w:t>本信息、交易信息、身份鉴别信息等敏感信息，如果被泄露或非法利用，就会对客户个人隐</w:t>
      </w:r>
      <w:r>
        <w:rPr>
          <w:sz w:val="21"/>
          <w:szCs w:val="21"/>
          <w:spacing w:val="11"/>
        </w:rPr>
        <w:t xml:space="preserve"> </w:t>
      </w:r>
      <w:r>
        <w:rPr>
          <w:sz w:val="21"/>
          <w:szCs w:val="21"/>
          <w:spacing w:val="-1"/>
        </w:rPr>
        <w:t>私、个人资产、个人名誉等造成损害。</w:t>
      </w:r>
    </w:p>
    <w:p>
      <w:pPr>
        <w:pStyle w:val="BodyText"/>
        <w:ind w:left="19" w:right="37" w:firstLine="440"/>
        <w:spacing w:before="61" w:line="259" w:lineRule="auto"/>
        <w:jc w:val="both"/>
        <w:rPr>
          <w:sz w:val="21"/>
          <w:szCs w:val="21"/>
        </w:rPr>
      </w:pPr>
      <w:r>
        <w:rPr>
          <w:sz w:val="21"/>
          <w:szCs w:val="21"/>
          <w:spacing w:val="1"/>
        </w:rPr>
        <w:t>一个真正意义上的银行信息安全防护体系，需要包括有效的信息安全管理体系、</w:t>
      </w:r>
      <w:r>
        <w:rPr>
          <w:sz w:val="21"/>
          <w:szCs w:val="21"/>
        </w:rPr>
        <w:t>健全的 </w:t>
      </w:r>
      <w:r>
        <w:rPr>
          <w:sz w:val="21"/>
          <w:szCs w:val="21"/>
          <w:spacing w:val="1"/>
        </w:rPr>
        <w:t>信息安全治理结构、不断创新的信息安全管理策略和信息安全技术产品。这个体系为银行数</w:t>
      </w:r>
      <w:r>
        <w:rPr>
          <w:sz w:val="21"/>
          <w:szCs w:val="21"/>
          <w:spacing w:val="7"/>
        </w:rPr>
        <w:t xml:space="preserve"> </w:t>
      </w:r>
      <w:r>
        <w:rPr>
          <w:sz w:val="21"/>
          <w:szCs w:val="21"/>
          <w:spacing w:val="4"/>
        </w:rPr>
        <w:t>据和系统安全构筑了一道坚固的“防火墙”,是银行保障自身的可持续发展</w:t>
      </w:r>
      <w:r>
        <w:rPr>
          <w:sz w:val="21"/>
          <w:szCs w:val="21"/>
          <w:spacing w:val="3"/>
        </w:rPr>
        <w:t>，保障国家经济</w:t>
      </w:r>
      <w:r>
        <w:rPr>
          <w:sz w:val="21"/>
          <w:szCs w:val="21"/>
        </w:rPr>
        <w:t xml:space="preserve"> </w:t>
      </w:r>
      <w:r>
        <w:rPr>
          <w:sz w:val="21"/>
          <w:szCs w:val="21"/>
          <w:spacing w:val="-1"/>
        </w:rPr>
        <w:t>命脉和社会安全稳定的重要屏障。</w:t>
      </w:r>
    </w:p>
    <w:p>
      <w:pPr>
        <w:spacing w:line="285" w:lineRule="auto"/>
        <w:rPr>
          <w:rFonts w:ascii="Arial"/>
          <w:sz w:val="21"/>
        </w:rPr>
      </w:pPr>
      <w:r/>
    </w:p>
    <w:p>
      <w:pPr>
        <w:ind w:left="23"/>
        <w:spacing w:before="92" w:line="221" w:lineRule="auto"/>
        <w:outlineLvl w:val="2"/>
        <w:rPr>
          <w:rFonts w:ascii="SimHei" w:hAnsi="SimHei" w:eastAsia="SimHei" w:cs="SimHei"/>
          <w:sz w:val="28"/>
          <w:szCs w:val="28"/>
        </w:rPr>
      </w:pPr>
      <w:r>
        <w:rPr>
          <w:rFonts w:ascii="SimHei" w:hAnsi="SimHei" w:eastAsia="SimHei" w:cs="SimHei"/>
          <w:sz w:val="28"/>
          <w:szCs w:val="28"/>
          <w:b/>
          <w:bCs/>
          <w:spacing w:val="-4"/>
        </w:rPr>
        <w:t>11.1.3</w:t>
      </w:r>
      <w:r>
        <w:rPr>
          <w:rFonts w:ascii="SimHei" w:hAnsi="SimHei" w:eastAsia="SimHei" w:cs="SimHei"/>
          <w:sz w:val="28"/>
          <w:szCs w:val="28"/>
          <w:spacing w:val="-4"/>
        </w:rPr>
        <w:t xml:space="preserve">  </w:t>
      </w:r>
      <w:r>
        <w:rPr>
          <w:rFonts w:ascii="SimHei" w:hAnsi="SimHei" w:eastAsia="SimHei" w:cs="SimHei"/>
          <w:sz w:val="28"/>
          <w:szCs w:val="28"/>
          <w:b/>
          <w:bCs/>
          <w:spacing w:val="-4"/>
        </w:rPr>
        <w:t>数据安全的发展历程</w:t>
      </w:r>
    </w:p>
    <w:p>
      <w:pPr>
        <w:spacing w:line="243" w:lineRule="auto"/>
        <w:rPr>
          <w:rFonts w:ascii="Arial"/>
          <w:sz w:val="21"/>
        </w:rPr>
      </w:pPr>
      <w:r/>
    </w:p>
    <w:p>
      <w:pPr>
        <w:ind w:left="463"/>
        <w:spacing w:before="69" w:line="221" w:lineRule="auto"/>
        <w:outlineLvl w:val="3"/>
        <w:rPr>
          <w:rFonts w:ascii="SimHei" w:hAnsi="SimHei" w:eastAsia="SimHei" w:cs="SimHei"/>
          <w:sz w:val="21"/>
          <w:szCs w:val="21"/>
        </w:rPr>
      </w:pPr>
      <w:r>
        <w:rPr>
          <w:rFonts w:ascii="SimHei" w:hAnsi="SimHei" w:eastAsia="SimHei" w:cs="SimHei"/>
          <w:sz w:val="21"/>
          <w:szCs w:val="21"/>
          <w:b/>
          <w:bCs/>
          <w:spacing w:val="-3"/>
        </w:rPr>
        <w:t>1.</w:t>
      </w:r>
      <w:r>
        <w:rPr>
          <w:rFonts w:ascii="SimHei" w:hAnsi="SimHei" w:eastAsia="SimHei" w:cs="SimHei"/>
          <w:sz w:val="21"/>
          <w:szCs w:val="21"/>
          <w:spacing w:val="-50"/>
        </w:rPr>
        <w:t xml:space="preserve"> </w:t>
      </w:r>
      <w:r>
        <w:rPr>
          <w:rFonts w:ascii="SimHei" w:hAnsi="SimHei" w:eastAsia="SimHei" w:cs="SimHei"/>
          <w:sz w:val="21"/>
          <w:szCs w:val="21"/>
          <w:b/>
          <w:bCs/>
          <w:spacing w:val="-3"/>
        </w:rPr>
        <w:t>我国信息系统安全的发展</w:t>
      </w:r>
    </w:p>
    <w:p>
      <w:pPr>
        <w:pStyle w:val="BodyText"/>
        <w:ind w:left="19" w:right="44" w:firstLine="440"/>
        <w:spacing w:before="52" w:line="259" w:lineRule="auto"/>
        <w:rPr>
          <w:sz w:val="21"/>
          <w:szCs w:val="21"/>
        </w:rPr>
      </w:pPr>
      <w:r>
        <w:rPr>
          <w:sz w:val="21"/>
          <w:szCs w:val="21"/>
          <w:spacing w:val="8"/>
        </w:rPr>
        <w:t>早在1981年，我国政府就对计算机信息系统安全给予了极大关注，并于1987年8月推</w:t>
      </w:r>
      <w:r>
        <w:rPr>
          <w:sz w:val="21"/>
          <w:szCs w:val="21"/>
          <w:spacing w:val="14"/>
        </w:rPr>
        <w:t xml:space="preserve"> </w:t>
      </w:r>
      <w:r>
        <w:rPr>
          <w:sz w:val="21"/>
          <w:szCs w:val="21"/>
          <w:spacing w:val="-6"/>
        </w:rPr>
        <w:t>出了《电子计算机系统安全规范》。</w:t>
      </w:r>
    </w:p>
    <w:p>
      <w:pPr>
        <w:pStyle w:val="BodyText"/>
        <w:ind w:left="19" w:right="6" w:firstLine="440"/>
        <w:spacing w:before="32" w:line="271" w:lineRule="auto"/>
        <w:rPr>
          <w:sz w:val="21"/>
          <w:szCs w:val="21"/>
        </w:rPr>
      </w:pPr>
      <w:r>
        <w:rPr>
          <w:sz w:val="21"/>
          <w:szCs w:val="21"/>
          <w:spacing w:val="7"/>
        </w:rPr>
        <w:t>20世纪90年代初期，类似数据或信息安全法规和规定还是非常少</w:t>
      </w:r>
      <w:r>
        <w:rPr>
          <w:sz w:val="21"/>
          <w:szCs w:val="21"/>
          <w:spacing w:val="6"/>
        </w:rPr>
        <w:t>的，这一局面到1994</w:t>
      </w:r>
      <w:r>
        <w:rPr>
          <w:sz w:val="21"/>
          <w:szCs w:val="21"/>
        </w:rPr>
        <w:t xml:space="preserve"> </w:t>
      </w:r>
      <w:r>
        <w:rPr>
          <w:sz w:val="21"/>
          <w:szCs w:val="21"/>
          <w:spacing w:val="9"/>
        </w:rPr>
        <w:t>年2月18日有了根本转变，这一天国务院颁布了《中华人民共和国计算机信息系统安全保</w:t>
      </w:r>
      <w:r>
        <w:rPr>
          <w:sz w:val="21"/>
          <w:szCs w:val="21"/>
          <w:spacing w:val="1"/>
        </w:rPr>
        <w:t xml:space="preserve"> </w:t>
      </w:r>
      <w:r>
        <w:rPr>
          <w:sz w:val="21"/>
          <w:szCs w:val="21"/>
          <w:spacing w:val="9"/>
        </w:rPr>
        <w:t>护条例》,该条例规定了计算机信息系统安全保护的主管机关、安全保护制度、安全监管</w:t>
      </w:r>
      <w:r>
        <w:rPr>
          <w:sz w:val="21"/>
          <w:szCs w:val="21"/>
          <w:spacing w:val="14"/>
        </w:rPr>
        <w:t xml:space="preserve"> </w:t>
      </w:r>
      <w:r>
        <w:rPr>
          <w:sz w:val="21"/>
          <w:szCs w:val="21"/>
          <w:spacing w:val="2"/>
        </w:rPr>
        <w:t>等。从1994年起，我国信息安全法律法规体系进入了初步</w:t>
      </w:r>
      <w:r>
        <w:rPr>
          <w:sz w:val="21"/>
          <w:szCs w:val="21"/>
          <w:spacing w:val="1"/>
        </w:rPr>
        <w:t>建设阶段，</w:t>
      </w:r>
      <w:r>
        <w:rPr>
          <w:sz w:val="21"/>
          <w:szCs w:val="21"/>
          <w:spacing w:val="64"/>
        </w:rPr>
        <w:t xml:space="preserve"> </w:t>
      </w:r>
      <w:r>
        <w:rPr>
          <w:sz w:val="21"/>
          <w:szCs w:val="21"/>
          <w:spacing w:val="1"/>
        </w:rPr>
        <w:t>一大批相关法律法规</w:t>
      </w:r>
      <w:r>
        <w:rPr>
          <w:sz w:val="21"/>
          <w:szCs w:val="21"/>
        </w:rPr>
        <w:t xml:space="preserve"> </w:t>
      </w:r>
      <w:r>
        <w:rPr>
          <w:sz w:val="21"/>
          <w:szCs w:val="21"/>
          <w:spacing w:val="1"/>
        </w:rPr>
        <w:t>先后出台，包括《计算机信息网络国际联网安全保护管理办法》《金融机构计算机信息安全</w:t>
      </w:r>
      <w:r>
        <w:rPr>
          <w:sz w:val="21"/>
          <w:szCs w:val="21"/>
          <w:spacing w:val="9"/>
        </w:rPr>
        <w:t xml:space="preserve"> </w:t>
      </w:r>
      <w:r>
        <w:rPr>
          <w:sz w:val="21"/>
          <w:szCs w:val="21"/>
          <w:spacing w:val="-1"/>
        </w:rPr>
        <w:t>保护工作暂行规定》等。</w:t>
      </w:r>
    </w:p>
    <w:p>
      <w:pPr>
        <w:pStyle w:val="BodyText"/>
        <w:ind w:left="19" w:firstLine="440"/>
        <w:spacing w:before="69" w:line="251" w:lineRule="auto"/>
        <w:rPr>
          <w:sz w:val="21"/>
          <w:szCs w:val="21"/>
        </w:rPr>
      </w:pPr>
      <w:r>
        <w:rPr>
          <w:sz w:val="21"/>
          <w:szCs w:val="21"/>
          <w:spacing w:val="7"/>
        </w:rPr>
        <w:t>2000年12月28日，《全国人民代表大会常务委员会关于维护互联网安全的</w:t>
      </w:r>
      <w:r>
        <w:rPr>
          <w:sz w:val="21"/>
          <w:szCs w:val="21"/>
          <w:spacing w:val="6"/>
        </w:rPr>
        <w:t>决定》规定</w:t>
      </w:r>
      <w:r>
        <w:rPr>
          <w:sz w:val="21"/>
          <w:szCs w:val="21"/>
        </w:rPr>
        <w:t xml:space="preserve"> </w:t>
      </w:r>
      <w:r>
        <w:rPr>
          <w:sz w:val="21"/>
          <w:szCs w:val="21"/>
          <w:spacing w:val="1"/>
        </w:rPr>
        <w:t>了一系列条款，禁止相关人员利用互联网危害国家、单位和个人合法的权益。该规定更加重</w:t>
      </w:r>
    </w:p>
    <w:p>
      <w:pPr>
        <w:spacing w:line="251" w:lineRule="auto"/>
        <w:sectPr>
          <w:footerReference w:type="default" r:id="rId307"/>
          <w:pgSz w:w="9640" w:h="14400"/>
          <w:pgMar w:top="706" w:right="476" w:bottom="668" w:left="650" w:header="0" w:footer="529" w:gutter="0"/>
        </w:sectPr>
        <w:rPr>
          <w:sz w:val="21"/>
          <w:szCs w:val="21"/>
        </w:rPr>
      </w:pPr>
    </w:p>
    <w:p>
      <w:pPr>
        <w:ind w:left="6782"/>
        <w:spacing w:before="50" w:line="297" w:lineRule="exact"/>
        <w:rPr>
          <w:rFonts w:ascii="STHupo" w:hAnsi="STHupo" w:eastAsia="STHupo" w:cs="STHupo"/>
          <w:sz w:val="21"/>
          <w:szCs w:val="21"/>
        </w:rPr>
      </w:pPr>
      <w:bookmarkStart w:name="bookmark78" w:id="72"/>
      <w:bookmarkEnd w:id="72"/>
      <w:bookmarkStart w:name="bookmark79" w:id="73"/>
      <w:bookmarkEnd w:id="73"/>
      <w:r>
        <w:rPr>
          <w:rFonts w:ascii="SimHei" w:hAnsi="SimHei" w:eastAsia="SimHei" w:cs="SimHei"/>
          <w:sz w:val="21"/>
          <w:szCs w:val="21"/>
          <w:b/>
          <w:bCs/>
          <w:spacing w:val="-8"/>
          <w:position w:val="2"/>
        </w:rPr>
        <w:t>数据安全</w:t>
      </w:r>
      <w:r>
        <w:rPr>
          <w:rFonts w:ascii="SimHei" w:hAnsi="SimHei" w:eastAsia="SimHei" w:cs="SimHei"/>
          <w:sz w:val="21"/>
          <w:szCs w:val="21"/>
          <w:spacing w:val="-8"/>
          <w:position w:val="2"/>
        </w:rPr>
        <w:t>|</w:t>
      </w:r>
      <w:r>
        <w:rPr>
          <w:rFonts w:ascii="STHupo" w:hAnsi="STHupo" w:eastAsia="STHupo" w:cs="STHupo"/>
          <w:sz w:val="21"/>
          <w:szCs w:val="21"/>
          <w:b/>
          <w:bCs/>
          <w:spacing w:val="-8"/>
          <w:position w:val="2"/>
        </w:rPr>
        <w:t>第11</w:t>
      </w:r>
      <w:r>
        <w:rPr>
          <w:rFonts w:ascii="STHupo" w:hAnsi="STHupo" w:eastAsia="STHupo" w:cs="STHupo"/>
          <w:sz w:val="21"/>
          <w:szCs w:val="21"/>
          <w:spacing w:val="-8"/>
          <w:position w:val="2"/>
        </w:rPr>
        <w:t xml:space="preserve"> </w:t>
      </w:r>
      <w:r>
        <w:rPr>
          <w:rFonts w:ascii="STHupo" w:hAnsi="STHupo" w:eastAsia="STHupo" w:cs="STHupo"/>
          <w:sz w:val="21"/>
          <w:szCs w:val="21"/>
          <w:b/>
          <w:bCs/>
          <w:spacing w:val="-8"/>
          <w:position w:val="2"/>
        </w:rPr>
        <w:t>章</w:t>
      </w:r>
    </w:p>
    <w:p>
      <w:pPr>
        <w:pStyle w:val="BodyText"/>
        <w:ind w:right="95"/>
        <w:spacing w:before="288" w:line="246" w:lineRule="auto"/>
        <w:rPr>
          <w:sz w:val="21"/>
          <w:szCs w:val="21"/>
        </w:rPr>
      </w:pPr>
      <w:r>
        <w:rPr>
          <w:sz w:val="21"/>
          <w:szCs w:val="21"/>
          <w:spacing w:val="1"/>
        </w:rPr>
        <w:t>视网络及互联网的安全，也更加重视信息内容的安全。以其为标</w:t>
      </w:r>
      <w:r>
        <w:rPr>
          <w:sz w:val="21"/>
          <w:szCs w:val="21"/>
        </w:rPr>
        <w:t>志，我国信息安全建设进入 </w:t>
      </w:r>
      <w:r>
        <w:rPr>
          <w:sz w:val="21"/>
          <w:szCs w:val="21"/>
          <w:spacing w:val="-7"/>
        </w:rPr>
        <w:t>了一个新的阶段。</w:t>
      </w:r>
    </w:p>
    <w:p>
      <w:pPr>
        <w:pStyle w:val="BodyText"/>
        <w:ind w:right="65" w:firstLine="399"/>
        <w:spacing w:before="49" w:line="266" w:lineRule="auto"/>
        <w:jc w:val="both"/>
        <w:rPr>
          <w:sz w:val="21"/>
          <w:szCs w:val="21"/>
        </w:rPr>
      </w:pPr>
      <w:r>
        <w:rPr>
          <w:sz w:val="21"/>
          <w:szCs w:val="21"/>
          <w:spacing w:val="15"/>
        </w:rPr>
        <w:t>2003年7月22日，国家信息化领导小组第三次会议通过</w:t>
      </w:r>
      <w:r>
        <w:rPr>
          <w:sz w:val="21"/>
          <w:szCs w:val="21"/>
          <w:spacing w:val="14"/>
        </w:rPr>
        <w:t>了《国家信息化领导小组关</w:t>
      </w:r>
      <w:r>
        <w:rPr>
          <w:sz w:val="21"/>
          <w:szCs w:val="21"/>
        </w:rPr>
        <w:t xml:space="preserve"> </w:t>
      </w:r>
      <w:r>
        <w:rPr>
          <w:sz w:val="21"/>
          <w:szCs w:val="21"/>
          <w:spacing w:val="9"/>
        </w:rPr>
        <w:t>于加强信息安全保障工作的意见》,标志着我国信息安全法律体系的建设进入一个更</w:t>
      </w:r>
      <w:r>
        <w:rPr>
          <w:sz w:val="21"/>
          <w:szCs w:val="21"/>
          <w:spacing w:val="8"/>
        </w:rPr>
        <w:t>高的</w:t>
      </w:r>
      <w:r>
        <w:rPr>
          <w:sz w:val="21"/>
          <w:szCs w:val="21"/>
        </w:rPr>
        <w:t xml:space="preserve"> </w:t>
      </w:r>
      <w:r>
        <w:rPr>
          <w:sz w:val="21"/>
          <w:szCs w:val="21"/>
          <w:spacing w:val="12"/>
        </w:rPr>
        <w:t>阶段。该意见明确了加强数据信息安全保障工作的总体要求和主要原则，</w:t>
      </w:r>
      <w:r>
        <w:rPr>
          <w:sz w:val="21"/>
          <w:szCs w:val="21"/>
          <w:spacing w:val="11"/>
        </w:rPr>
        <w:t>确定了后续工</w:t>
      </w:r>
      <w:r>
        <w:rPr>
          <w:sz w:val="21"/>
          <w:szCs w:val="21"/>
        </w:rPr>
        <w:t xml:space="preserve"> </w:t>
      </w:r>
      <w:r>
        <w:rPr>
          <w:sz w:val="21"/>
          <w:szCs w:val="21"/>
          <w:spacing w:val="12"/>
        </w:rPr>
        <w:t>作重点，包括实行信息安全等级保护，加强以密码技术为基础的信息</w:t>
      </w:r>
      <w:r>
        <w:rPr>
          <w:sz w:val="21"/>
          <w:szCs w:val="21"/>
          <w:spacing w:val="11"/>
        </w:rPr>
        <w:t>保护和网络信任体</w:t>
      </w:r>
      <w:r>
        <w:rPr>
          <w:sz w:val="21"/>
          <w:szCs w:val="21"/>
        </w:rPr>
        <w:t xml:space="preserve"> </w:t>
      </w:r>
      <w:r>
        <w:rPr>
          <w:sz w:val="21"/>
          <w:szCs w:val="21"/>
          <w:spacing w:val="12"/>
        </w:rPr>
        <w:t>系建设，建设和完善信息安全监控体系，重视信息安全应急处理工</w:t>
      </w:r>
      <w:r>
        <w:rPr>
          <w:sz w:val="21"/>
          <w:szCs w:val="21"/>
          <w:spacing w:val="11"/>
        </w:rPr>
        <w:t>作，加强信息安全技</w:t>
      </w:r>
      <w:r>
        <w:rPr>
          <w:sz w:val="21"/>
          <w:szCs w:val="21"/>
        </w:rPr>
        <w:t xml:space="preserve"> </w:t>
      </w:r>
      <w:r>
        <w:rPr>
          <w:sz w:val="21"/>
          <w:szCs w:val="21"/>
          <w:spacing w:val="12"/>
        </w:rPr>
        <w:t>术研究开发，推进信息安全产业发展，加强信息安全法制建设和标准化建设，加快</w:t>
      </w:r>
      <w:r>
        <w:rPr>
          <w:sz w:val="21"/>
          <w:szCs w:val="21"/>
          <w:spacing w:val="11"/>
        </w:rPr>
        <w:t>信息</w:t>
      </w:r>
      <w:r>
        <w:rPr>
          <w:sz w:val="21"/>
          <w:szCs w:val="21"/>
        </w:rPr>
        <w:t xml:space="preserve"> </w:t>
      </w:r>
      <w:r>
        <w:rPr>
          <w:sz w:val="21"/>
          <w:szCs w:val="21"/>
          <w:spacing w:val="13"/>
        </w:rPr>
        <w:t>安全人才培养，增强全民信息安全意识等，使得我</w:t>
      </w:r>
      <w:r>
        <w:rPr>
          <w:sz w:val="21"/>
          <w:szCs w:val="21"/>
          <w:spacing w:val="12"/>
        </w:rPr>
        <w:t>国信息安全法律体系的建设进入了目</w:t>
      </w:r>
      <w:r>
        <w:rPr>
          <w:sz w:val="21"/>
          <w:szCs w:val="21"/>
        </w:rPr>
        <w:t xml:space="preserve"> </w:t>
      </w:r>
      <w:r>
        <w:rPr>
          <w:sz w:val="21"/>
          <w:szCs w:val="21"/>
          <w:spacing w:val="-1"/>
        </w:rPr>
        <w:t>标明确的新阶段。</w:t>
      </w:r>
    </w:p>
    <w:p>
      <w:pPr>
        <w:ind w:left="402"/>
        <w:spacing w:before="105" w:line="221" w:lineRule="auto"/>
        <w:outlineLvl w:val="3"/>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19"/>
        </w:rPr>
        <w:t xml:space="preserve"> </w:t>
      </w:r>
      <w:r>
        <w:rPr>
          <w:rFonts w:ascii="SimHei" w:hAnsi="SimHei" w:eastAsia="SimHei" w:cs="SimHei"/>
          <w:sz w:val="21"/>
          <w:szCs w:val="21"/>
          <w:b/>
          <w:bCs/>
          <w:spacing w:val="-5"/>
        </w:rPr>
        <w:t>国外信息系统安全的发展</w:t>
      </w:r>
    </w:p>
    <w:p>
      <w:pPr>
        <w:pStyle w:val="BodyText"/>
        <w:ind w:right="92" w:firstLine="399"/>
        <w:spacing w:before="81" w:line="255" w:lineRule="auto"/>
        <w:jc w:val="both"/>
        <w:rPr>
          <w:sz w:val="21"/>
          <w:szCs w:val="21"/>
        </w:rPr>
      </w:pPr>
      <w:r>
        <w:rPr>
          <w:sz w:val="21"/>
          <w:szCs w:val="21"/>
          <w:spacing w:val="9"/>
        </w:rPr>
        <w:t>发达国家关注计算机安全是从20世纪60年代开始的。瑞典早在1973 </w:t>
      </w:r>
      <w:r>
        <w:rPr>
          <w:sz w:val="21"/>
          <w:szCs w:val="21"/>
          <w:spacing w:val="8"/>
        </w:rPr>
        <w:t>年就颁布了《数</w:t>
      </w:r>
      <w:r>
        <w:rPr>
          <w:sz w:val="21"/>
          <w:szCs w:val="21"/>
        </w:rPr>
        <w:t xml:space="preserve"> </w:t>
      </w:r>
      <w:r>
        <w:rPr>
          <w:sz w:val="21"/>
          <w:szCs w:val="21"/>
          <w:spacing w:val="1"/>
        </w:rPr>
        <w:t>据法》。这是世界上首部直接涉及计算机数据安全信息问题的法规。随</w:t>
      </w:r>
      <w:r>
        <w:rPr>
          <w:sz w:val="21"/>
          <w:szCs w:val="21"/>
        </w:rPr>
        <w:t>后，丹麦等西欧国家 </w:t>
      </w:r>
      <w:r>
        <w:rPr>
          <w:sz w:val="21"/>
          <w:szCs w:val="21"/>
          <w:spacing w:val="-3"/>
        </w:rPr>
        <w:t>都先后颁布了数据法或数据保护法。</w:t>
      </w:r>
    </w:p>
    <w:p>
      <w:pPr>
        <w:pStyle w:val="BodyText"/>
        <w:ind w:firstLine="399"/>
        <w:spacing w:before="79" w:line="255" w:lineRule="auto"/>
        <w:jc w:val="both"/>
        <w:rPr>
          <w:sz w:val="21"/>
          <w:szCs w:val="21"/>
        </w:rPr>
      </w:pPr>
      <w:r>
        <w:rPr>
          <w:sz w:val="21"/>
          <w:szCs w:val="21"/>
          <w:spacing w:val="6"/>
        </w:rPr>
        <w:t>美国早在20世纪80年代就对计算机安全保密问题开展了一系列有影响的工作。针对窃</w:t>
      </w:r>
      <w:r>
        <w:rPr>
          <w:sz w:val="21"/>
          <w:szCs w:val="21"/>
          <w:spacing w:val="5"/>
        </w:rPr>
        <w:t xml:space="preserve">  </w:t>
      </w:r>
      <w:r>
        <w:rPr>
          <w:sz w:val="21"/>
          <w:szCs w:val="21"/>
          <w:spacing w:val="1"/>
        </w:rPr>
        <w:t>取计算机数据和危害计算机信息系统的种种行为，1981</w:t>
      </w:r>
      <w:r>
        <w:rPr>
          <w:sz w:val="21"/>
          <w:szCs w:val="21"/>
          <w:spacing w:val="-24"/>
        </w:rPr>
        <w:t xml:space="preserve"> </w:t>
      </w:r>
      <w:r>
        <w:rPr>
          <w:sz w:val="21"/>
          <w:szCs w:val="21"/>
          <w:spacing w:val="1"/>
        </w:rPr>
        <w:t>年美国成立了国家计算机安全中心。</w:t>
      </w:r>
      <w:r>
        <w:rPr>
          <w:sz w:val="21"/>
          <w:szCs w:val="21"/>
        </w:rPr>
        <w:t xml:space="preserve"> </w:t>
      </w:r>
      <w:r>
        <w:rPr>
          <w:sz w:val="21"/>
          <w:szCs w:val="21"/>
          <w:spacing w:val="3"/>
        </w:rPr>
        <w:t>该机构1983年公布了可信计算机系统评价准则，1986年制定了计算机诈骗条例，198</w:t>
      </w:r>
      <w:r>
        <w:rPr>
          <w:sz w:val="21"/>
          <w:szCs w:val="21"/>
          <w:spacing w:val="2"/>
        </w:rPr>
        <w:t>7 年制</w:t>
      </w:r>
      <w:r>
        <w:rPr>
          <w:sz w:val="21"/>
          <w:szCs w:val="21"/>
        </w:rPr>
        <w:t xml:space="preserve">  </w:t>
      </w:r>
      <w:r>
        <w:rPr>
          <w:sz w:val="21"/>
          <w:szCs w:val="21"/>
        </w:rPr>
        <w:t>定了计算机安全条例，1999年制定了信息技术安全评价通用准则 (CC)。2003</w:t>
      </w:r>
      <w:r>
        <w:rPr>
          <w:sz w:val="21"/>
          <w:szCs w:val="21"/>
          <w:spacing w:val="31"/>
        </w:rPr>
        <w:t xml:space="preserve"> </w:t>
      </w:r>
      <w:r>
        <w:rPr>
          <w:sz w:val="21"/>
          <w:szCs w:val="21"/>
        </w:rPr>
        <w:t>年，美国国家  </w:t>
      </w:r>
      <w:r>
        <w:rPr>
          <w:sz w:val="21"/>
          <w:szCs w:val="21"/>
          <w:spacing w:val="-1"/>
        </w:rPr>
        <w:t>安全局又发布了信息保障技术框架</w:t>
      </w:r>
      <w:r>
        <w:rPr>
          <w:sz w:val="21"/>
          <w:szCs w:val="21"/>
          <w:spacing w:val="-52"/>
        </w:rPr>
        <w:t xml:space="preserve"> </w:t>
      </w:r>
      <w:r>
        <w:rPr>
          <w:rFonts w:ascii="Times New Roman" w:hAnsi="Times New Roman" w:eastAsia="Times New Roman" w:cs="Times New Roman"/>
          <w:sz w:val="21"/>
          <w:szCs w:val="21"/>
          <w:spacing w:val="-1"/>
        </w:rPr>
        <w:t>IATF4.0</w:t>
      </w:r>
      <w:r>
        <w:rPr>
          <w:rFonts w:ascii="Times New Roman" w:hAnsi="Times New Roman" w:eastAsia="Times New Roman" w:cs="Times New Roman"/>
          <w:sz w:val="21"/>
          <w:szCs w:val="21"/>
          <w:spacing w:val="44"/>
        </w:rPr>
        <w:t xml:space="preserve"> </w:t>
      </w:r>
      <w:r>
        <w:rPr>
          <w:sz w:val="21"/>
          <w:szCs w:val="21"/>
          <w:spacing w:val="-1"/>
        </w:rPr>
        <w:t>版本。</w:t>
      </w:r>
    </w:p>
    <w:p>
      <w:pPr>
        <w:pStyle w:val="BodyText"/>
        <w:ind w:firstLine="399"/>
        <w:spacing w:before="83" w:line="266" w:lineRule="auto"/>
        <w:jc w:val="both"/>
        <w:rPr>
          <w:sz w:val="21"/>
          <w:szCs w:val="21"/>
        </w:rPr>
      </w:pPr>
      <w:r>
        <w:rPr>
          <w:sz w:val="21"/>
          <w:szCs w:val="21"/>
          <w:spacing w:val="3"/>
        </w:rPr>
        <w:t>在亚洲，日本政府对计算机信息系统安全也相当重视，1984 年日本金融界成立了金融</w:t>
      </w:r>
      <w:r>
        <w:rPr>
          <w:sz w:val="21"/>
          <w:szCs w:val="21"/>
          <w:spacing w:val="7"/>
        </w:rPr>
        <w:t xml:space="preserve">  </w:t>
      </w:r>
      <w:r>
        <w:rPr>
          <w:sz w:val="21"/>
          <w:szCs w:val="21"/>
          <w:spacing w:val="5"/>
        </w:rPr>
        <w:t>工业信息系统中心，1985年制定了计算机安全规范，1986 年成立了计算机安全管理协会，</w:t>
      </w:r>
      <w:r>
        <w:rPr>
          <w:sz w:val="21"/>
          <w:szCs w:val="21"/>
          <w:spacing w:val="9"/>
        </w:rPr>
        <w:t xml:space="preserve"> </w:t>
      </w:r>
      <w:r>
        <w:rPr>
          <w:sz w:val="21"/>
          <w:szCs w:val="21"/>
          <w:spacing w:val="-2"/>
        </w:rPr>
        <w:t>1989</w:t>
      </w:r>
      <w:r>
        <w:rPr>
          <w:sz w:val="21"/>
          <w:szCs w:val="21"/>
          <w:spacing w:val="-41"/>
        </w:rPr>
        <w:t xml:space="preserve"> </w:t>
      </w:r>
      <w:r>
        <w:rPr>
          <w:sz w:val="21"/>
          <w:szCs w:val="21"/>
          <w:spacing w:val="-2"/>
        </w:rPr>
        <w:t>年日本警视厅又公布了《计算机病毒等非法程序的对策指南》。</w:t>
      </w:r>
    </w:p>
    <w:p>
      <w:pPr>
        <w:spacing w:line="378" w:lineRule="auto"/>
        <w:rPr>
          <w:rFonts w:ascii="Arial"/>
          <w:sz w:val="21"/>
        </w:rPr>
      </w:pPr>
      <w:r/>
    </w:p>
    <w:p>
      <w:pPr>
        <w:ind w:left="4"/>
        <w:spacing w:before="101" w:line="222" w:lineRule="auto"/>
        <w:outlineLvl w:val="1"/>
        <w:rPr>
          <w:rFonts w:ascii="SimHei" w:hAnsi="SimHei" w:eastAsia="SimHei" w:cs="SimHei"/>
          <w:sz w:val="31"/>
          <w:szCs w:val="31"/>
        </w:rPr>
      </w:pPr>
      <w:r>
        <w:rPr>
          <w:rFonts w:ascii="SimHei" w:hAnsi="SimHei" w:eastAsia="SimHei" w:cs="SimHei"/>
          <w:sz w:val="31"/>
          <w:szCs w:val="31"/>
          <w:b/>
          <w:bCs/>
          <w:spacing w:val="-4"/>
        </w:rPr>
        <w:t>11.2</w:t>
      </w:r>
      <w:r>
        <w:rPr>
          <w:rFonts w:ascii="SimHei" w:hAnsi="SimHei" w:eastAsia="SimHei" w:cs="SimHei"/>
          <w:sz w:val="31"/>
          <w:szCs w:val="31"/>
          <w:spacing w:val="-4"/>
        </w:rPr>
        <w:t xml:space="preserve">  </w:t>
      </w:r>
      <w:r>
        <w:rPr>
          <w:rFonts w:ascii="SimHei" w:hAnsi="SimHei" w:eastAsia="SimHei" w:cs="SimHei"/>
          <w:sz w:val="31"/>
          <w:szCs w:val="31"/>
          <w:b/>
          <w:bCs/>
          <w:spacing w:val="-4"/>
        </w:rPr>
        <w:t>数据安全领域及管理</w:t>
      </w:r>
    </w:p>
    <w:p>
      <w:pPr>
        <w:spacing w:line="385" w:lineRule="auto"/>
        <w:rPr>
          <w:rFonts w:ascii="Arial"/>
          <w:sz w:val="21"/>
        </w:rPr>
      </w:pPr>
      <w:r/>
    </w:p>
    <w:p>
      <w:pPr>
        <w:pStyle w:val="BodyText"/>
        <w:ind w:right="86" w:firstLine="399"/>
        <w:spacing w:before="69" w:line="247" w:lineRule="auto"/>
        <w:rPr>
          <w:sz w:val="21"/>
          <w:szCs w:val="21"/>
        </w:rPr>
      </w:pPr>
      <w:r>
        <w:rPr>
          <w:sz w:val="21"/>
          <w:szCs w:val="21"/>
          <w:spacing w:val="2"/>
        </w:rPr>
        <w:t>银行数据安全基本覆盖数据存储、数据传输、</w:t>
      </w:r>
      <w:r>
        <w:rPr>
          <w:sz w:val="21"/>
          <w:szCs w:val="21"/>
          <w:spacing w:val="1"/>
        </w:rPr>
        <w:t>数据使用等领域，是数据安全治理的重点</w:t>
      </w:r>
      <w:r>
        <w:rPr>
          <w:sz w:val="21"/>
          <w:szCs w:val="21"/>
        </w:rPr>
        <w:t xml:space="preserve"> </w:t>
      </w:r>
      <w:r>
        <w:rPr>
          <w:sz w:val="21"/>
          <w:szCs w:val="21"/>
          <w:spacing w:val="-9"/>
        </w:rPr>
        <w:t>领域。</w:t>
      </w:r>
    </w:p>
    <w:p>
      <w:pPr>
        <w:spacing w:line="273" w:lineRule="auto"/>
        <w:rPr>
          <w:rFonts w:ascii="Arial"/>
          <w:sz w:val="21"/>
        </w:rPr>
      </w:pPr>
      <w:r/>
    </w:p>
    <w:p>
      <w:pPr>
        <w:ind w:left="4"/>
        <w:spacing w:before="92" w:line="222" w:lineRule="auto"/>
        <w:outlineLvl w:val="2"/>
        <w:rPr>
          <w:rFonts w:ascii="SimHei" w:hAnsi="SimHei" w:eastAsia="SimHei" w:cs="SimHei"/>
          <w:sz w:val="28"/>
          <w:szCs w:val="28"/>
        </w:rPr>
      </w:pPr>
      <w:r>
        <w:rPr>
          <w:rFonts w:ascii="SimHei" w:hAnsi="SimHei" w:eastAsia="SimHei" w:cs="SimHei"/>
          <w:sz w:val="28"/>
          <w:szCs w:val="28"/>
          <w:b/>
          <w:bCs/>
          <w:spacing w:val="-6"/>
        </w:rPr>
        <w:t>11.2.1</w:t>
      </w:r>
      <w:r>
        <w:rPr>
          <w:rFonts w:ascii="SimHei" w:hAnsi="SimHei" w:eastAsia="SimHei" w:cs="SimHei"/>
          <w:sz w:val="28"/>
          <w:szCs w:val="28"/>
          <w:spacing w:val="135"/>
        </w:rPr>
        <w:t xml:space="preserve"> </w:t>
      </w:r>
      <w:r>
        <w:rPr>
          <w:rFonts w:ascii="SimHei" w:hAnsi="SimHei" w:eastAsia="SimHei" w:cs="SimHei"/>
          <w:sz w:val="28"/>
          <w:szCs w:val="28"/>
          <w:b/>
          <w:bCs/>
          <w:spacing w:val="-6"/>
        </w:rPr>
        <w:t>数据存储安全</w:t>
      </w:r>
    </w:p>
    <w:p>
      <w:pPr>
        <w:spacing w:line="255" w:lineRule="auto"/>
        <w:rPr>
          <w:rFonts w:ascii="Arial"/>
          <w:sz w:val="21"/>
        </w:rPr>
      </w:pPr>
      <w:r/>
    </w:p>
    <w:p>
      <w:pPr>
        <w:pStyle w:val="BodyText"/>
        <w:ind w:right="74" w:firstLine="399"/>
        <w:spacing w:before="69" w:line="255" w:lineRule="auto"/>
        <w:jc w:val="both"/>
        <w:rPr>
          <w:sz w:val="21"/>
          <w:szCs w:val="21"/>
        </w:rPr>
      </w:pPr>
      <w:r>
        <w:rPr>
          <w:sz w:val="21"/>
          <w:szCs w:val="21"/>
          <w:spacing w:val="1"/>
        </w:rPr>
        <w:t>银行信息系统作为银行数据存储的重要载体，是保障银行数据存储安全的重要基石。银</w:t>
      </w:r>
      <w:r>
        <w:rPr>
          <w:sz w:val="21"/>
          <w:szCs w:val="21"/>
          <w:spacing w:val="8"/>
        </w:rPr>
        <w:t xml:space="preserve"> </w:t>
      </w:r>
      <w:r>
        <w:rPr>
          <w:sz w:val="21"/>
          <w:szCs w:val="21"/>
          <w:spacing w:val="1"/>
        </w:rPr>
        <w:t>行数据存储安全主要是保障银行信息系统的物理安全、系统安全以及存储数据的安全，加强</w:t>
      </w:r>
      <w:r>
        <w:rPr>
          <w:sz w:val="21"/>
          <w:szCs w:val="21"/>
          <w:spacing w:val="9"/>
        </w:rPr>
        <w:t xml:space="preserve"> </w:t>
      </w:r>
      <w:r>
        <w:rPr>
          <w:sz w:val="21"/>
          <w:szCs w:val="21"/>
          <w:spacing w:val="-4"/>
        </w:rPr>
        <w:t>对生产环境的管理。</w:t>
      </w:r>
    </w:p>
    <w:p>
      <w:pPr>
        <w:ind w:left="402"/>
        <w:spacing w:before="68" w:line="223" w:lineRule="auto"/>
        <w:outlineLvl w:val="3"/>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53"/>
        </w:rPr>
        <w:t xml:space="preserve"> </w:t>
      </w:r>
      <w:r>
        <w:rPr>
          <w:rFonts w:ascii="SimHei" w:hAnsi="SimHei" w:eastAsia="SimHei" w:cs="SimHei"/>
          <w:sz w:val="21"/>
          <w:szCs w:val="21"/>
          <w:b/>
          <w:bCs/>
          <w:spacing w:val="-7"/>
        </w:rPr>
        <w:t>物理安全</w:t>
      </w:r>
    </w:p>
    <w:p>
      <w:pPr>
        <w:pStyle w:val="BodyText"/>
        <w:ind w:right="92" w:firstLine="399"/>
        <w:spacing w:before="58" w:line="266" w:lineRule="auto"/>
        <w:jc w:val="both"/>
        <w:rPr>
          <w:sz w:val="21"/>
          <w:szCs w:val="21"/>
        </w:rPr>
      </w:pPr>
      <w:r>
        <w:rPr>
          <w:sz w:val="21"/>
          <w:szCs w:val="21"/>
          <w:spacing w:val="1"/>
        </w:rPr>
        <w:t>银行信息系统物理安全保护的目的主要是使存放计算机、网络设备的机房、信息系统设</w:t>
      </w:r>
      <w:r>
        <w:rPr>
          <w:sz w:val="21"/>
          <w:szCs w:val="21"/>
          <w:spacing w:val="11"/>
        </w:rPr>
        <w:t xml:space="preserve"> </w:t>
      </w:r>
      <w:r>
        <w:rPr>
          <w:sz w:val="21"/>
          <w:szCs w:val="21"/>
          <w:spacing w:val="6"/>
        </w:rPr>
        <w:t>备和存储数据介质等免受物理环境、自然灾难、人为操作失误和恶意操作等各种威胁的攻</w:t>
      </w:r>
      <w:r>
        <w:rPr>
          <w:sz w:val="21"/>
          <w:szCs w:val="21"/>
          <w:spacing w:val="4"/>
        </w:rPr>
        <w:t xml:space="preserve"> </w:t>
      </w:r>
      <w:r>
        <w:rPr>
          <w:sz w:val="21"/>
          <w:szCs w:val="21"/>
          <w:spacing w:val="1"/>
        </w:rPr>
        <w:t>击。银行信息系统的物理安全是银行数据安全体系的“基石”。没有物</w:t>
      </w:r>
      <w:r>
        <w:rPr>
          <w:sz w:val="21"/>
          <w:szCs w:val="21"/>
        </w:rPr>
        <w:t>理安全，其他任何安 </w:t>
      </w:r>
      <w:r>
        <w:rPr>
          <w:sz w:val="21"/>
          <w:szCs w:val="21"/>
          <w:spacing w:val="-4"/>
        </w:rPr>
        <w:t>全措施都毫无意义。</w:t>
      </w:r>
    </w:p>
    <w:p>
      <w:pPr>
        <w:spacing w:line="266" w:lineRule="auto"/>
        <w:sectPr>
          <w:footerReference w:type="default" r:id="rId309"/>
          <w:pgSz w:w="9640" w:h="14400"/>
          <w:pgMar w:top="752" w:right="724" w:bottom="635" w:left="390" w:header="0" w:footer="486" w:gutter="0"/>
        </w:sectPr>
        <w:rPr>
          <w:sz w:val="21"/>
          <w:szCs w:val="21"/>
        </w:rPr>
      </w:pPr>
    </w:p>
    <w:p>
      <w:pPr>
        <w:spacing w:before="58" w:line="229"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84160"/>
            <wp:effectExtent l="0" t="0" r="0" b="0"/>
            <wp:docPr id="228" name="IM 228"/>
            <wp:cNvGraphicFramePr/>
            <a:graphic>
              <a:graphicData uri="http://schemas.openxmlformats.org/drawingml/2006/picture">
                <pic:pic>
                  <pic:nvPicPr>
                    <pic:cNvPr id="228" name="IM 228"/>
                    <pic:cNvPicPr/>
                  </pic:nvPicPr>
                  <pic:blipFill>
                    <a:blip r:embed="rId311"/>
                    <a:stretch>
                      <a:fillRect/>
                    </a:stretch>
                  </pic:blipFill>
                  <pic:spPr>
                    <a:xfrm rot="0">
                      <a:off x="0" y="0"/>
                      <a:ext cx="6366" cy="18416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pStyle w:val="BodyText"/>
        <w:ind w:left="20" w:right="94" w:firstLine="420"/>
        <w:spacing w:before="307" w:line="264" w:lineRule="auto"/>
        <w:rPr>
          <w:sz w:val="21"/>
          <w:szCs w:val="21"/>
        </w:rPr>
      </w:pPr>
      <w:r>
        <w:rPr>
          <w:sz w:val="21"/>
          <w:szCs w:val="21"/>
          <w:spacing w:val="1"/>
        </w:rPr>
        <w:t>物理安全主要包括：物理位置的选择、防火、防雷、保障电力供应、电磁防护、机房访 </w:t>
      </w:r>
      <w:r>
        <w:rPr>
          <w:sz w:val="21"/>
          <w:szCs w:val="21"/>
          <w:spacing w:val="-1"/>
        </w:rPr>
        <w:t>问控制、防盗窃和防破坏等方面。</w:t>
      </w:r>
    </w:p>
    <w:p>
      <w:pPr>
        <w:pStyle w:val="BodyText"/>
        <w:ind w:left="20" w:right="87" w:firstLine="423"/>
        <w:spacing w:before="38" w:line="255" w:lineRule="auto"/>
        <w:rPr>
          <w:sz w:val="21"/>
          <w:szCs w:val="21"/>
        </w:rPr>
      </w:pPr>
      <w:r>
        <w:rPr>
          <w:rFonts w:ascii="SimHei" w:hAnsi="SimHei" w:eastAsia="SimHei" w:cs="SimHei"/>
          <w:sz w:val="21"/>
          <w:szCs w:val="21"/>
          <w:b/>
          <w:bCs/>
          <w:spacing w:val="8"/>
        </w:rPr>
        <w:t>(1)物理位置的选择</w:t>
      </w:r>
      <w:r>
        <w:rPr>
          <w:rFonts w:ascii="SimHei" w:hAnsi="SimHei" w:eastAsia="SimHei" w:cs="SimHei"/>
          <w:sz w:val="21"/>
          <w:szCs w:val="21"/>
          <w:spacing w:val="115"/>
        </w:rPr>
        <w:t xml:space="preserve"> </w:t>
      </w:r>
      <w:r>
        <w:rPr>
          <w:sz w:val="21"/>
          <w:szCs w:val="21"/>
          <w:spacing w:val="8"/>
        </w:rPr>
        <w:t>主要是在初步选择系统物理运行环境时进行考虑。银行系统机</w:t>
      </w:r>
      <w:r>
        <w:rPr>
          <w:sz w:val="21"/>
          <w:szCs w:val="21"/>
        </w:rPr>
        <w:t xml:space="preserve"> </w:t>
      </w:r>
      <w:r>
        <w:rPr>
          <w:sz w:val="21"/>
          <w:szCs w:val="21"/>
          <w:spacing w:val="1"/>
        </w:rPr>
        <w:t>房对安全性具有极高的要求。即使发生地震、水灾、雷击等自然灾害和设备故障，机房也必</w:t>
      </w:r>
      <w:r>
        <w:rPr>
          <w:sz w:val="21"/>
          <w:szCs w:val="21"/>
          <w:spacing w:val="6"/>
        </w:rPr>
        <w:t xml:space="preserve"> </w:t>
      </w:r>
      <w:r>
        <w:rPr>
          <w:sz w:val="21"/>
          <w:szCs w:val="21"/>
        </w:rPr>
        <w:t>须具备很高的可靠性，以保证业务不会停止。</w:t>
      </w:r>
    </w:p>
    <w:p>
      <w:pPr>
        <w:pStyle w:val="BodyText"/>
        <w:ind w:left="20" w:right="115" w:firstLine="423"/>
        <w:spacing w:before="58" w:line="252" w:lineRule="auto"/>
        <w:rPr>
          <w:sz w:val="21"/>
          <w:szCs w:val="21"/>
        </w:rPr>
      </w:pPr>
      <w:r>
        <w:rPr>
          <w:rFonts w:ascii="SimHei" w:hAnsi="SimHei" w:eastAsia="SimHei" w:cs="SimHei"/>
          <w:sz w:val="21"/>
          <w:szCs w:val="21"/>
          <w:b/>
          <w:bCs/>
          <w:spacing w:val="8"/>
        </w:rPr>
        <w:t>(2)防雷</w:t>
      </w:r>
      <w:r>
        <w:rPr>
          <w:rFonts w:ascii="SimHei" w:hAnsi="SimHei" w:eastAsia="SimHei" w:cs="SimHei"/>
          <w:sz w:val="21"/>
          <w:szCs w:val="21"/>
          <w:spacing w:val="8"/>
        </w:rPr>
        <w:t xml:space="preserve">  </w:t>
      </w:r>
      <w:r>
        <w:rPr>
          <w:sz w:val="21"/>
          <w:szCs w:val="21"/>
          <w:spacing w:val="8"/>
        </w:rPr>
        <w:t>主要是指防止雷电对机房系统电子设备造成损害，包含建筑物防雷、电源</w:t>
      </w:r>
      <w:r>
        <w:rPr>
          <w:sz w:val="21"/>
          <w:szCs w:val="21"/>
          <w:spacing w:val="6"/>
        </w:rPr>
        <w:t xml:space="preserve"> </w:t>
      </w:r>
      <w:r>
        <w:rPr>
          <w:sz w:val="21"/>
          <w:szCs w:val="21"/>
          <w:spacing w:val="-4"/>
        </w:rPr>
        <w:t>系统防雷和信号系统防雷等。</w:t>
      </w:r>
    </w:p>
    <w:p>
      <w:pPr>
        <w:pStyle w:val="BodyText"/>
        <w:ind w:left="20" w:firstLine="423"/>
        <w:spacing w:before="65" w:line="252" w:lineRule="auto"/>
        <w:rPr>
          <w:sz w:val="21"/>
          <w:szCs w:val="21"/>
        </w:rPr>
      </w:pPr>
      <w:r>
        <w:rPr>
          <w:rFonts w:ascii="SimHei" w:hAnsi="SimHei" w:eastAsia="SimHei" w:cs="SimHei"/>
          <w:sz w:val="21"/>
          <w:szCs w:val="21"/>
          <w:b/>
          <w:bCs/>
          <w:spacing w:val="12"/>
        </w:rPr>
        <w:t>(3)防火</w:t>
      </w:r>
      <w:r>
        <w:rPr>
          <w:rFonts w:ascii="SimHei" w:hAnsi="SimHei" w:eastAsia="SimHei" w:cs="SimHei"/>
          <w:sz w:val="21"/>
          <w:szCs w:val="21"/>
          <w:spacing w:val="3"/>
        </w:rPr>
        <w:t xml:space="preserve">  </w:t>
      </w:r>
      <w:r>
        <w:rPr>
          <w:sz w:val="21"/>
          <w:szCs w:val="21"/>
          <w:spacing w:val="12"/>
        </w:rPr>
        <w:t>主要考虑采取各种措施防止火灾的发</w:t>
      </w:r>
      <w:r>
        <w:rPr>
          <w:sz w:val="21"/>
          <w:szCs w:val="21"/>
          <w:spacing w:val="11"/>
        </w:rPr>
        <w:t>生，以及火灾发生后能够及时灭火。</w:t>
      </w:r>
      <w:r>
        <w:rPr>
          <w:sz w:val="21"/>
          <w:szCs w:val="21"/>
        </w:rPr>
        <w:t xml:space="preserve"> </w:t>
      </w:r>
      <w:r>
        <w:rPr>
          <w:sz w:val="21"/>
          <w:szCs w:val="21"/>
          <w:spacing w:val="1"/>
        </w:rPr>
        <w:t>做好防火工作需要从设备灭火、建筑材料防火和区域</w:t>
      </w:r>
      <w:r>
        <w:rPr>
          <w:sz w:val="21"/>
          <w:szCs w:val="21"/>
        </w:rPr>
        <w:t>隔离防火等多方面考虑。</w:t>
      </w:r>
    </w:p>
    <w:p>
      <w:pPr>
        <w:pStyle w:val="BodyText"/>
        <w:ind w:left="20" w:right="19" w:firstLine="423"/>
        <w:spacing w:before="59" w:line="262" w:lineRule="auto"/>
        <w:rPr>
          <w:sz w:val="21"/>
          <w:szCs w:val="21"/>
        </w:rPr>
      </w:pPr>
      <w:r>
        <w:rPr>
          <w:rFonts w:ascii="SimHei" w:hAnsi="SimHei" w:eastAsia="SimHei" w:cs="SimHei"/>
          <w:sz w:val="21"/>
          <w:szCs w:val="21"/>
          <w:b/>
          <w:bCs/>
          <w:spacing w:val="5"/>
        </w:rPr>
        <w:t>(4)保障电力供应</w:t>
      </w:r>
      <w:r>
        <w:rPr>
          <w:rFonts w:ascii="SimHei" w:hAnsi="SimHei" w:eastAsia="SimHei" w:cs="SimHei"/>
          <w:sz w:val="21"/>
          <w:szCs w:val="21"/>
          <w:spacing w:val="111"/>
        </w:rPr>
        <w:t xml:space="preserve"> </w:t>
      </w:r>
      <w:r>
        <w:rPr>
          <w:sz w:val="21"/>
          <w:szCs w:val="21"/>
          <w:spacing w:val="5"/>
        </w:rPr>
        <w:t>稳定、充足的电力供应是维持信息系统持续正常工作的重要条件。</w:t>
      </w:r>
      <w:r>
        <w:rPr>
          <w:sz w:val="21"/>
          <w:szCs w:val="21"/>
        </w:rPr>
        <w:t xml:space="preserve"> </w:t>
      </w:r>
      <w:r>
        <w:rPr>
          <w:sz w:val="21"/>
          <w:szCs w:val="21"/>
          <w:spacing w:val="1"/>
        </w:rPr>
        <w:t>许多因素威胁到电力系统，最常见的是电力中断和波动。重要系统可配备备份供电系统，以</w:t>
      </w:r>
      <w:r>
        <w:rPr>
          <w:sz w:val="21"/>
          <w:szCs w:val="21"/>
          <w:spacing w:val="7"/>
        </w:rPr>
        <w:t xml:space="preserve"> </w:t>
      </w:r>
      <w:r>
        <w:rPr>
          <w:sz w:val="21"/>
          <w:szCs w:val="21"/>
          <w:spacing w:val="-6"/>
        </w:rPr>
        <w:t>备不时之需。</w:t>
      </w:r>
    </w:p>
    <w:p>
      <w:pPr>
        <w:pStyle w:val="BodyText"/>
        <w:ind w:left="20" w:right="107" w:firstLine="420"/>
        <w:spacing w:before="58" w:line="250" w:lineRule="auto"/>
        <w:rPr>
          <w:sz w:val="21"/>
          <w:szCs w:val="21"/>
        </w:rPr>
      </w:pPr>
      <w:r>
        <w:rPr>
          <w:rFonts w:ascii="SimHei" w:hAnsi="SimHei" w:eastAsia="SimHei" w:cs="SimHei"/>
          <w:sz w:val="21"/>
          <w:szCs w:val="21"/>
          <w:spacing w:val="9"/>
        </w:rPr>
        <w:t>(5)电磁防护</w:t>
      </w:r>
      <w:r>
        <w:rPr>
          <w:rFonts w:ascii="SimHei" w:hAnsi="SimHei" w:eastAsia="SimHei" w:cs="SimHei"/>
          <w:sz w:val="21"/>
          <w:szCs w:val="21"/>
          <w:spacing w:val="4"/>
        </w:rPr>
        <w:t xml:space="preserve">  </w:t>
      </w:r>
      <w:r>
        <w:rPr>
          <w:sz w:val="21"/>
          <w:szCs w:val="21"/>
          <w:spacing w:val="9"/>
        </w:rPr>
        <w:t>主要是对信息系统设备的电磁信号进行保护，确保用户信息在使用和</w:t>
      </w:r>
      <w:r>
        <w:rPr>
          <w:sz w:val="21"/>
          <w:szCs w:val="21"/>
        </w:rPr>
        <w:t xml:space="preserve"> </w:t>
      </w:r>
      <w:r>
        <w:rPr>
          <w:sz w:val="21"/>
          <w:szCs w:val="21"/>
          <w:spacing w:val="-5"/>
        </w:rPr>
        <w:t>传输过程中安全。</w:t>
      </w:r>
    </w:p>
    <w:p>
      <w:pPr>
        <w:pStyle w:val="BodyText"/>
        <w:ind w:left="20" w:right="90" w:firstLine="420"/>
        <w:spacing w:before="29" w:line="256" w:lineRule="auto"/>
        <w:rPr>
          <w:sz w:val="21"/>
          <w:szCs w:val="21"/>
        </w:rPr>
      </w:pPr>
      <w:r>
        <w:rPr>
          <w:rFonts w:ascii="SimHei" w:hAnsi="SimHei" w:eastAsia="SimHei" w:cs="SimHei"/>
          <w:sz w:val="21"/>
          <w:szCs w:val="21"/>
          <w:spacing w:val="9"/>
        </w:rPr>
        <w:t>(6)机房访问控制</w:t>
      </w:r>
      <w:r>
        <w:rPr>
          <w:rFonts w:ascii="SimHei" w:hAnsi="SimHei" w:eastAsia="SimHei" w:cs="SimHei"/>
          <w:sz w:val="21"/>
          <w:szCs w:val="21"/>
          <w:spacing w:val="9"/>
        </w:rPr>
        <w:t xml:space="preserve">  </w:t>
      </w:r>
      <w:r>
        <w:rPr>
          <w:sz w:val="21"/>
          <w:szCs w:val="21"/>
          <w:spacing w:val="9"/>
        </w:rPr>
        <w:t>主要是对内部授权人员和临时外部人员进出银行开发、测试机房</w:t>
      </w:r>
      <w:r>
        <w:rPr>
          <w:sz w:val="21"/>
          <w:szCs w:val="21"/>
          <w:spacing w:val="7"/>
        </w:rPr>
        <w:t xml:space="preserve"> </w:t>
      </w:r>
      <w:r>
        <w:rPr>
          <w:sz w:val="21"/>
          <w:szCs w:val="21"/>
        </w:rPr>
        <w:t>生产环境实施控制，是防护物理安全的第一道关口。</w:t>
      </w:r>
    </w:p>
    <w:p>
      <w:pPr>
        <w:pStyle w:val="BodyText"/>
        <w:ind w:left="20" w:right="93" w:firstLine="420"/>
        <w:spacing w:before="67" w:line="262" w:lineRule="auto"/>
        <w:rPr>
          <w:sz w:val="21"/>
          <w:szCs w:val="21"/>
        </w:rPr>
      </w:pPr>
      <w:r>
        <w:rPr>
          <w:rFonts w:ascii="SimHei" w:hAnsi="SimHei" w:eastAsia="SimHei" w:cs="SimHei"/>
          <w:sz w:val="21"/>
          <w:szCs w:val="21"/>
          <w:spacing w:val="9"/>
        </w:rPr>
        <w:t>(7)防盗窃和防破坏</w:t>
      </w:r>
      <w:r>
        <w:rPr>
          <w:rFonts w:ascii="SimHei" w:hAnsi="SimHei" w:eastAsia="SimHei" w:cs="SimHei"/>
          <w:sz w:val="21"/>
          <w:szCs w:val="21"/>
          <w:spacing w:val="9"/>
        </w:rPr>
        <w:t xml:space="preserve">  </w:t>
      </w:r>
      <w:r>
        <w:rPr>
          <w:sz w:val="21"/>
          <w:szCs w:val="21"/>
          <w:spacing w:val="9"/>
        </w:rPr>
        <w:t>主要考虑了系统运行的设备、介质以及通信线缆的安全性。防</w:t>
      </w:r>
      <w:r>
        <w:rPr>
          <w:sz w:val="21"/>
          <w:szCs w:val="21"/>
          <w:spacing w:val="4"/>
        </w:rPr>
        <w:t xml:space="preserve"> </w:t>
      </w:r>
      <w:r>
        <w:rPr>
          <w:sz w:val="21"/>
          <w:szCs w:val="21"/>
          <w:spacing w:val="1"/>
        </w:rPr>
        <w:t>盗窃和防破坏的控制点主要侧重在机房内部对设备、介质和通信线缆方面的保护。监视</w:t>
      </w:r>
      <w:r>
        <w:rPr>
          <w:sz w:val="21"/>
          <w:szCs w:val="21"/>
        </w:rPr>
        <w:t>和检 </w:t>
      </w:r>
      <w:r>
        <w:rPr>
          <w:sz w:val="21"/>
          <w:szCs w:val="21"/>
          <w:spacing w:val="-1"/>
        </w:rPr>
        <w:t>测是防盗窃和防破坏的有效手段。</w:t>
      </w:r>
    </w:p>
    <w:p>
      <w:pPr>
        <w:ind w:left="440"/>
        <w:spacing w:before="67" w:line="221" w:lineRule="auto"/>
        <w:rPr>
          <w:rFonts w:ascii="SimHei" w:hAnsi="SimHei" w:eastAsia="SimHei" w:cs="SimHei"/>
          <w:sz w:val="21"/>
          <w:szCs w:val="21"/>
        </w:rPr>
      </w:pPr>
      <w:r>
        <w:rPr>
          <w:rFonts w:ascii="SimHei" w:hAnsi="SimHei" w:eastAsia="SimHei" w:cs="SimHei"/>
          <w:sz w:val="21"/>
          <w:szCs w:val="21"/>
          <w:spacing w:val="-7"/>
        </w:rPr>
        <w:t>2.</w:t>
      </w:r>
      <w:r>
        <w:rPr>
          <w:rFonts w:ascii="SimHei" w:hAnsi="SimHei" w:eastAsia="SimHei" w:cs="SimHei"/>
          <w:sz w:val="21"/>
          <w:szCs w:val="21"/>
          <w:spacing w:val="-45"/>
        </w:rPr>
        <w:t xml:space="preserve"> </w:t>
      </w:r>
      <w:r>
        <w:rPr>
          <w:rFonts w:ascii="SimHei" w:hAnsi="SimHei" w:eastAsia="SimHei" w:cs="SimHei"/>
          <w:sz w:val="21"/>
          <w:szCs w:val="21"/>
          <w:spacing w:val="-7"/>
        </w:rPr>
        <w:t>系统安全</w:t>
      </w:r>
    </w:p>
    <w:p>
      <w:pPr>
        <w:pStyle w:val="BodyText"/>
        <w:ind w:left="20" w:right="96" w:firstLine="420"/>
        <w:spacing w:before="41" w:line="259" w:lineRule="auto"/>
        <w:rPr>
          <w:sz w:val="21"/>
          <w:szCs w:val="21"/>
        </w:rPr>
      </w:pPr>
      <w:r>
        <w:rPr>
          <w:sz w:val="21"/>
          <w:szCs w:val="21"/>
          <w:spacing w:val="1"/>
        </w:rPr>
        <w:t>系统安全主要是指银行数据存储信息系统的安全性，主要包括用户身份鉴别、资源</w:t>
      </w:r>
      <w:r>
        <w:rPr>
          <w:sz w:val="21"/>
          <w:szCs w:val="21"/>
        </w:rPr>
        <w:t>授权 </w:t>
      </w:r>
      <w:r>
        <w:rPr>
          <w:sz w:val="21"/>
          <w:szCs w:val="21"/>
        </w:rPr>
        <w:t>访问及检查、服务器安全管理、网络通信安全管理、日志及监控管理等。</w:t>
      </w:r>
    </w:p>
    <w:p>
      <w:pPr>
        <w:pStyle w:val="BodyText"/>
        <w:ind w:left="20" w:right="93" w:firstLine="420"/>
        <w:spacing w:before="29" w:line="266" w:lineRule="auto"/>
        <w:rPr>
          <w:sz w:val="21"/>
          <w:szCs w:val="21"/>
        </w:rPr>
      </w:pPr>
      <w:r>
        <w:rPr>
          <w:rFonts w:ascii="SimHei" w:hAnsi="SimHei" w:eastAsia="SimHei" w:cs="SimHei"/>
          <w:sz w:val="21"/>
          <w:szCs w:val="21"/>
          <w:spacing w:val="9"/>
        </w:rPr>
        <w:t>(1)用户身份鉴别</w:t>
      </w:r>
      <w:r>
        <w:rPr>
          <w:rFonts w:ascii="SimHei" w:hAnsi="SimHei" w:eastAsia="SimHei" w:cs="SimHei"/>
          <w:sz w:val="21"/>
          <w:szCs w:val="21"/>
          <w:spacing w:val="9"/>
        </w:rPr>
        <w:t xml:space="preserve">  </w:t>
      </w:r>
      <w:r>
        <w:rPr>
          <w:sz w:val="21"/>
          <w:szCs w:val="21"/>
          <w:spacing w:val="9"/>
        </w:rPr>
        <w:t>用户身份鉴别是指计算机</w:t>
      </w:r>
      <w:r>
        <w:rPr>
          <w:sz w:val="21"/>
          <w:szCs w:val="21"/>
          <w:spacing w:val="8"/>
        </w:rPr>
        <w:t>及网络系统确认操作者身份的过程，是</w:t>
      </w:r>
      <w:r>
        <w:rPr>
          <w:sz w:val="21"/>
          <w:szCs w:val="21"/>
        </w:rPr>
        <w:t xml:space="preserve"> </w:t>
      </w:r>
      <w:r>
        <w:rPr>
          <w:sz w:val="21"/>
          <w:szCs w:val="21"/>
          <w:spacing w:val="1"/>
        </w:rPr>
        <w:t>信息系统安全中的一个重要环节，是解决信息系统安全问题时首先遇到的问题。身份鉴</w:t>
      </w:r>
      <w:r>
        <w:rPr>
          <w:sz w:val="21"/>
          <w:szCs w:val="21"/>
        </w:rPr>
        <w:t>别对 </w:t>
      </w:r>
      <w:r>
        <w:rPr>
          <w:sz w:val="21"/>
          <w:szCs w:val="21"/>
          <w:spacing w:val="1"/>
        </w:rPr>
        <w:t>保证数据只被合法授权用户获取和访问起着重要作用，因而建立强有力的身份鉴别体系成为</w:t>
      </w:r>
      <w:r>
        <w:rPr>
          <w:sz w:val="21"/>
          <w:szCs w:val="21"/>
        </w:rPr>
        <w:t xml:space="preserve"> </w:t>
      </w:r>
      <w:r>
        <w:rPr>
          <w:sz w:val="21"/>
          <w:szCs w:val="21"/>
          <w:spacing w:val="-3"/>
        </w:rPr>
        <w:t>保障各类信息系统安全的关键。</w:t>
      </w:r>
    </w:p>
    <w:p>
      <w:pPr>
        <w:pStyle w:val="BodyText"/>
        <w:ind w:left="20" w:right="93" w:firstLine="420"/>
        <w:spacing w:before="81" w:line="254" w:lineRule="auto"/>
        <w:rPr>
          <w:sz w:val="21"/>
          <w:szCs w:val="21"/>
        </w:rPr>
      </w:pPr>
      <w:r>
        <w:rPr>
          <w:sz w:val="21"/>
          <w:szCs w:val="21"/>
        </w:rPr>
        <w:t>常用的身份鉴别技术包括：用户名/口令鉴别技术、物理介质鉴别技术</w:t>
      </w:r>
      <w:r>
        <w:rPr>
          <w:sz w:val="21"/>
          <w:szCs w:val="21"/>
          <w:spacing w:val="-1"/>
        </w:rPr>
        <w:t>、</w:t>
      </w:r>
      <w:r>
        <w:rPr>
          <w:sz w:val="21"/>
          <w:szCs w:val="21"/>
          <w:spacing w:val="46"/>
        </w:rPr>
        <w:t xml:space="preserve"> </w:t>
      </w:r>
      <w:r>
        <w:rPr>
          <w:sz w:val="21"/>
          <w:szCs w:val="21"/>
          <w:spacing w:val="-1"/>
        </w:rPr>
        <w:t>一次性口令鉴</w:t>
      </w:r>
      <w:r>
        <w:rPr>
          <w:sz w:val="21"/>
          <w:szCs w:val="21"/>
        </w:rPr>
        <w:t xml:space="preserve"> </w:t>
      </w:r>
      <w:r>
        <w:rPr>
          <w:sz w:val="21"/>
          <w:szCs w:val="21"/>
          <w:spacing w:val="2"/>
        </w:rPr>
        <w:t>别技术、基于</w:t>
      </w:r>
      <w:r>
        <w:rPr>
          <w:rFonts w:ascii="Times New Roman" w:hAnsi="Times New Roman" w:eastAsia="Times New Roman" w:cs="Times New Roman"/>
          <w:sz w:val="21"/>
          <w:szCs w:val="21"/>
        </w:rPr>
        <w:t>PKI</w:t>
      </w:r>
      <w:r>
        <w:rPr>
          <w:rFonts w:ascii="Times New Roman" w:hAnsi="Times New Roman" w:eastAsia="Times New Roman" w:cs="Times New Roman"/>
          <w:sz w:val="21"/>
          <w:szCs w:val="21"/>
          <w:spacing w:val="2"/>
        </w:rPr>
        <w:t xml:space="preserve"> </w:t>
      </w:r>
      <w:r>
        <w:rPr>
          <w:sz w:val="21"/>
          <w:szCs w:val="21"/>
          <w:spacing w:val="2"/>
        </w:rPr>
        <w:t>机制的鉴别技术、生物特征鉴别技术等。</w:t>
      </w:r>
    </w:p>
    <w:p>
      <w:pPr>
        <w:pStyle w:val="BodyText"/>
        <w:ind w:left="20" w:right="96" w:firstLine="420"/>
        <w:spacing w:before="51" w:line="250" w:lineRule="auto"/>
        <w:rPr>
          <w:sz w:val="21"/>
          <w:szCs w:val="21"/>
        </w:rPr>
      </w:pPr>
      <w:r>
        <w:rPr>
          <w:sz w:val="21"/>
          <w:szCs w:val="21"/>
          <w:spacing w:val="9"/>
        </w:rPr>
        <w:t>1)用户名/口令鉴别技术。用户名/口令鉴别技术是通过输入用户</w:t>
      </w:r>
      <w:r>
        <w:rPr>
          <w:sz w:val="21"/>
          <w:szCs w:val="21"/>
          <w:spacing w:val="-54"/>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9"/>
        </w:rPr>
        <w:t xml:space="preserve"> </w:t>
      </w:r>
      <w:r>
        <w:rPr>
          <w:sz w:val="21"/>
          <w:szCs w:val="21"/>
          <w:spacing w:val="9"/>
        </w:rPr>
        <w:t>和已设定口令进</w:t>
      </w:r>
      <w:r>
        <w:rPr>
          <w:sz w:val="21"/>
          <w:szCs w:val="21"/>
        </w:rPr>
        <w:t xml:space="preserve"> </w:t>
      </w:r>
      <w:r>
        <w:rPr>
          <w:sz w:val="21"/>
          <w:szCs w:val="21"/>
        </w:rPr>
        <w:t>行身份有效性验证的技术，是最简单、目前应用最普遍的身份识别技术。</w:t>
      </w:r>
    </w:p>
    <w:p>
      <w:pPr>
        <w:pStyle w:val="BodyText"/>
        <w:ind w:left="20" w:right="76" w:firstLine="420"/>
        <w:spacing w:before="53" w:line="260" w:lineRule="auto"/>
        <w:rPr>
          <w:sz w:val="21"/>
          <w:szCs w:val="21"/>
        </w:rPr>
      </w:pPr>
      <w:r>
        <w:rPr>
          <w:sz w:val="21"/>
          <w:szCs w:val="21"/>
          <w:spacing w:val="11"/>
        </w:rPr>
        <w:t>2)物理介质鉴别技术。这是通过识别用户持有的物理介质(如磁卡、</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23"/>
          <w:w w:val="101"/>
        </w:rPr>
        <w:t xml:space="preserve"> </w:t>
      </w:r>
      <w:r>
        <w:rPr>
          <w:sz w:val="21"/>
          <w:szCs w:val="21"/>
          <w:spacing w:val="10"/>
        </w:rPr>
        <w:t>卡)的有效性</w:t>
      </w:r>
      <w:r>
        <w:rPr>
          <w:sz w:val="21"/>
          <w:szCs w:val="21"/>
        </w:rPr>
        <w:t xml:space="preserve"> </w:t>
      </w:r>
      <w:r>
        <w:rPr>
          <w:sz w:val="21"/>
          <w:szCs w:val="21"/>
          <w:spacing w:val="1"/>
        </w:rPr>
        <w:t>进行身份验证的技术。通常物理介质中记录有固定的静态信息，由合法用户随身携带，</w:t>
      </w:r>
      <w:r>
        <w:rPr>
          <w:sz w:val="21"/>
          <w:szCs w:val="21"/>
        </w:rPr>
        <w:t>登录 </w:t>
      </w:r>
      <w:r>
        <w:rPr>
          <w:sz w:val="21"/>
          <w:szCs w:val="21"/>
          <w:spacing w:val="1"/>
        </w:rPr>
        <w:t>时必须将物理介质插入专用的读取设备以读取其中的</w:t>
      </w:r>
      <w:r>
        <w:rPr>
          <w:sz w:val="21"/>
          <w:szCs w:val="21"/>
        </w:rPr>
        <w:t>信息，验证用户的身份。</w:t>
      </w:r>
    </w:p>
    <w:p>
      <w:pPr>
        <w:pStyle w:val="BodyText"/>
        <w:ind w:left="20" w:right="73" w:firstLine="420"/>
        <w:spacing w:before="51" w:line="259" w:lineRule="auto"/>
        <w:rPr>
          <w:sz w:val="21"/>
          <w:szCs w:val="21"/>
        </w:rPr>
      </w:pPr>
      <w:r>
        <w:rPr>
          <w:sz w:val="21"/>
          <w:szCs w:val="21"/>
          <w:spacing w:val="7"/>
        </w:rPr>
        <w:t>3)一次性口令鉴别技术。这是一种让用户口令按照时间或使用次数不断变化、每个口</w:t>
      </w:r>
      <w:r>
        <w:rPr>
          <w:sz w:val="21"/>
          <w:szCs w:val="21"/>
          <w:spacing w:val="4"/>
        </w:rPr>
        <w:t xml:space="preserve"> </w:t>
      </w:r>
      <w:r>
        <w:rPr>
          <w:sz w:val="21"/>
          <w:szCs w:val="21"/>
          <w:spacing w:val="1"/>
        </w:rPr>
        <w:t>令只能使用一次的身份鉴别技术，是一种与时间同步</w:t>
      </w:r>
      <w:r>
        <w:rPr>
          <w:sz w:val="21"/>
          <w:szCs w:val="21"/>
        </w:rPr>
        <w:t>的动态口令系统。</w:t>
      </w:r>
    </w:p>
    <w:p>
      <w:pPr>
        <w:pStyle w:val="BodyText"/>
        <w:ind w:left="20" w:right="77" w:firstLine="420"/>
        <w:spacing w:before="42" w:line="259" w:lineRule="auto"/>
        <w:rPr>
          <w:sz w:val="21"/>
          <w:szCs w:val="21"/>
        </w:rPr>
      </w:pPr>
      <w:r>
        <w:rPr>
          <w:sz w:val="21"/>
          <w:szCs w:val="21"/>
          <w:spacing w:val="7"/>
        </w:rPr>
        <w:t>4)基于</w:t>
      </w:r>
      <w:r>
        <w:rPr>
          <w:sz w:val="21"/>
          <w:szCs w:val="21"/>
          <w:spacing w:val="-28"/>
        </w:rPr>
        <w:t xml:space="preserve"> </w:t>
      </w:r>
      <w:r>
        <w:rPr>
          <w:rFonts w:ascii="Times New Roman" w:hAnsi="Times New Roman" w:eastAsia="Times New Roman" w:cs="Times New Roman"/>
          <w:sz w:val="21"/>
          <w:szCs w:val="21"/>
        </w:rPr>
        <w:t>PKI</w:t>
      </w:r>
      <w:r>
        <w:rPr>
          <w:rFonts w:ascii="Times New Roman" w:hAnsi="Times New Roman" w:eastAsia="Times New Roman" w:cs="Times New Roman"/>
          <w:sz w:val="21"/>
          <w:szCs w:val="21"/>
          <w:spacing w:val="-17"/>
        </w:rPr>
        <w:t xml:space="preserve"> </w:t>
      </w:r>
      <w:r>
        <w:rPr>
          <w:sz w:val="21"/>
          <w:szCs w:val="21"/>
          <w:spacing w:val="7"/>
        </w:rPr>
        <w:t>机制的鉴别技术，即基于数字证书</w:t>
      </w:r>
      <w:r>
        <w:rPr>
          <w:sz w:val="21"/>
          <w:szCs w:val="21"/>
          <w:spacing w:val="6"/>
        </w:rPr>
        <w:t>认证方式的认证鉴别技术，可以有效保</w:t>
      </w:r>
      <w:r>
        <w:rPr>
          <w:sz w:val="21"/>
          <w:szCs w:val="21"/>
        </w:rPr>
        <w:t xml:space="preserve"> </w:t>
      </w:r>
      <w:r>
        <w:rPr>
          <w:sz w:val="21"/>
          <w:szCs w:val="21"/>
          <w:spacing w:val="-3"/>
        </w:rPr>
        <w:t>证用户的身份安全和数据安全。</w:t>
      </w:r>
    </w:p>
    <w:p>
      <w:pPr>
        <w:pStyle w:val="BodyText"/>
        <w:ind w:left="20" w:right="75" w:firstLine="420"/>
        <w:spacing w:before="51" w:line="254" w:lineRule="auto"/>
        <w:rPr>
          <w:sz w:val="21"/>
          <w:szCs w:val="21"/>
        </w:rPr>
      </w:pPr>
      <w:r>
        <w:rPr>
          <w:sz w:val="21"/>
          <w:szCs w:val="21"/>
          <w:spacing w:val="7"/>
        </w:rPr>
        <w:t>5)生物特征鉴别技术。生物特征鉴别技术是用计算机将人体所固有的生理或行为特征</w:t>
      </w:r>
      <w:r>
        <w:rPr>
          <w:sz w:val="21"/>
          <w:szCs w:val="21"/>
          <w:spacing w:val="2"/>
        </w:rPr>
        <w:t xml:space="preserve"> </w:t>
      </w:r>
      <w:r>
        <w:rPr>
          <w:sz w:val="21"/>
          <w:szCs w:val="21"/>
          <w:spacing w:val="1"/>
        </w:rPr>
        <w:t>收集起来并进行处理，由此进行个人身份鉴定的技术。目前，研究和使用的生物特征</w:t>
      </w:r>
      <w:r>
        <w:rPr>
          <w:sz w:val="21"/>
          <w:szCs w:val="21"/>
        </w:rPr>
        <w:t>包括脸</w:t>
      </w:r>
    </w:p>
    <w:p>
      <w:pPr>
        <w:spacing w:line="254" w:lineRule="auto"/>
        <w:sectPr>
          <w:footerReference w:type="default" r:id="rId310"/>
          <w:pgSz w:w="9640" w:h="14400"/>
          <w:pgMar w:top="751" w:right="415" w:bottom="608" w:left="669" w:header="0" w:footer="469" w:gutter="0"/>
        </w:sectPr>
        <w:rPr>
          <w:sz w:val="21"/>
          <w:szCs w:val="21"/>
        </w:rPr>
      </w:pPr>
    </w:p>
    <w:p>
      <w:pPr>
        <w:ind w:left="6802"/>
        <w:spacing w:before="45" w:line="232" w:lineRule="auto"/>
        <w:rPr>
          <w:rFonts w:ascii="SimHei" w:hAnsi="SimHei" w:eastAsia="SimHei" w:cs="SimHei"/>
          <w:sz w:val="21"/>
          <w:szCs w:val="21"/>
        </w:rPr>
      </w:pPr>
      <w:r>
        <w:rPr>
          <w:rFonts w:ascii="SimHei" w:hAnsi="SimHei" w:eastAsia="SimHei" w:cs="SimHei"/>
          <w:sz w:val="21"/>
          <w:szCs w:val="21"/>
          <w:b/>
          <w:bCs/>
          <w:spacing w:val="-12"/>
        </w:rPr>
        <w:t>数据安全</w:t>
      </w:r>
      <w:r>
        <w:rPr>
          <w:rFonts w:ascii="SimHei" w:hAnsi="SimHei" w:eastAsia="SimHei" w:cs="SimHei"/>
          <w:sz w:val="21"/>
          <w:szCs w:val="21"/>
          <w:spacing w:val="-12"/>
        </w:rPr>
        <w:t>|</w:t>
      </w:r>
      <w:r>
        <w:rPr>
          <w:rFonts w:ascii="SimHei" w:hAnsi="SimHei" w:eastAsia="SimHei" w:cs="SimHei"/>
          <w:sz w:val="21"/>
          <w:szCs w:val="21"/>
          <w:spacing w:val="-44"/>
        </w:rPr>
        <w:t xml:space="preserve"> </w:t>
      </w:r>
      <w:r>
        <w:rPr>
          <w:rFonts w:ascii="SimHei" w:hAnsi="SimHei" w:eastAsia="SimHei" w:cs="SimHei"/>
          <w:sz w:val="21"/>
          <w:szCs w:val="21"/>
          <w:b/>
          <w:bCs/>
          <w:spacing w:val="-12"/>
        </w:rPr>
        <w:t>第11</w:t>
      </w:r>
      <w:r>
        <w:rPr>
          <w:rFonts w:ascii="SimHei" w:hAnsi="SimHei" w:eastAsia="SimHei" w:cs="SimHei"/>
          <w:sz w:val="21"/>
          <w:szCs w:val="21"/>
          <w:spacing w:val="-62"/>
        </w:rPr>
        <w:t xml:space="preserve"> </w:t>
      </w:r>
      <w:r>
        <w:rPr>
          <w:rFonts w:ascii="SimHei" w:hAnsi="SimHei" w:eastAsia="SimHei" w:cs="SimHei"/>
          <w:sz w:val="21"/>
          <w:szCs w:val="21"/>
          <w:b/>
          <w:bCs/>
          <w:spacing w:val="-12"/>
        </w:rPr>
        <w:t>章</w:t>
      </w:r>
    </w:p>
    <w:p>
      <w:pPr>
        <w:spacing w:line="260" w:lineRule="auto"/>
        <w:rPr>
          <w:rFonts w:ascii="Arial"/>
          <w:sz w:val="21"/>
        </w:rPr>
      </w:pPr>
      <w:r/>
    </w:p>
    <w:p>
      <w:pPr>
        <w:pStyle w:val="BodyText"/>
        <w:ind w:right="94"/>
        <w:spacing w:before="69" w:line="237" w:lineRule="auto"/>
        <w:rPr>
          <w:sz w:val="21"/>
          <w:szCs w:val="21"/>
        </w:rPr>
      </w:pPr>
      <w:r>
        <w:rPr>
          <w:sz w:val="21"/>
          <w:szCs w:val="21"/>
          <w:spacing w:val="1"/>
        </w:rPr>
        <w:t>部、虹膜、视网膜、指纹、掌纹、手形等与生俱来的生理特征，以及语音、签名、步态等行</w:t>
      </w:r>
      <w:r>
        <w:rPr>
          <w:sz w:val="21"/>
          <w:szCs w:val="21"/>
        </w:rPr>
        <w:t xml:space="preserve"> </w:t>
      </w:r>
      <w:r>
        <w:rPr>
          <w:sz w:val="21"/>
          <w:szCs w:val="21"/>
          <w:spacing w:val="-8"/>
        </w:rPr>
        <w:t>为特征。</w:t>
      </w:r>
    </w:p>
    <w:p>
      <w:pPr>
        <w:pStyle w:val="BodyText"/>
        <w:ind w:right="76" w:firstLine="432"/>
        <w:spacing w:before="74" w:line="263" w:lineRule="auto"/>
        <w:rPr>
          <w:sz w:val="21"/>
          <w:szCs w:val="21"/>
        </w:rPr>
      </w:pPr>
      <w:r>
        <w:rPr>
          <w:rFonts w:ascii="SimHei" w:hAnsi="SimHei" w:eastAsia="SimHei" w:cs="SimHei"/>
          <w:sz w:val="21"/>
          <w:szCs w:val="21"/>
          <w:b/>
          <w:bCs/>
          <w:spacing w:val="8"/>
        </w:rPr>
        <w:t>(2)资源授权访问及检查</w:t>
      </w:r>
      <w:r>
        <w:rPr>
          <w:rFonts w:ascii="SimHei" w:hAnsi="SimHei" w:eastAsia="SimHei" w:cs="SimHei"/>
          <w:sz w:val="21"/>
          <w:szCs w:val="21"/>
          <w:spacing w:val="8"/>
        </w:rPr>
        <w:t xml:space="preserve">  </w:t>
      </w:r>
      <w:r>
        <w:rPr>
          <w:sz w:val="21"/>
          <w:szCs w:val="21"/>
          <w:spacing w:val="8"/>
        </w:rPr>
        <w:t>资源授权访问及检查主要是指：在身份认证成功后，银行</w:t>
      </w:r>
      <w:r>
        <w:rPr>
          <w:sz w:val="21"/>
          <w:szCs w:val="21"/>
          <w:spacing w:val="3"/>
        </w:rPr>
        <w:t xml:space="preserve"> </w:t>
      </w:r>
      <w:r>
        <w:rPr>
          <w:sz w:val="21"/>
          <w:szCs w:val="21"/>
          <w:spacing w:val="1"/>
        </w:rPr>
        <w:t>给用户授予相应的访问权限，银行需要通过一定的技术手段，控制用户对数据资源的访问内</w:t>
      </w:r>
      <w:r>
        <w:rPr>
          <w:sz w:val="21"/>
          <w:szCs w:val="21"/>
          <w:spacing w:val="17"/>
        </w:rPr>
        <w:t xml:space="preserve"> </w:t>
      </w:r>
      <w:r>
        <w:rPr>
          <w:sz w:val="21"/>
          <w:szCs w:val="21"/>
          <w:spacing w:val="6"/>
        </w:rPr>
        <w:t>容及访问方式等，并对用户访问轨迹进行记录和检查。银行信息系统应通过一定的技术手</w:t>
      </w:r>
      <w:r>
        <w:rPr>
          <w:sz w:val="21"/>
          <w:szCs w:val="21"/>
          <w:spacing w:val="14"/>
        </w:rPr>
        <w:t xml:space="preserve"> </w:t>
      </w:r>
      <w:r>
        <w:rPr>
          <w:sz w:val="21"/>
          <w:szCs w:val="21"/>
          <w:spacing w:val="1"/>
        </w:rPr>
        <w:t>段，根据访问用户的角色、权限及相关的安全管理制度规范，对用户访问系统资源的内容及</w:t>
      </w:r>
      <w:r>
        <w:rPr>
          <w:sz w:val="21"/>
          <w:szCs w:val="21"/>
        </w:rPr>
        <w:t xml:space="preserve"> </w:t>
      </w:r>
      <w:r>
        <w:rPr>
          <w:sz w:val="21"/>
          <w:szCs w:val="21"/>
          <w:spacing w:val="1"/>
        </w:rPr>
        <w:t>访问方式进行控制。例如：通过赋予只读、读写或任</w:t>
      </w:r>
      <w:r>
        <w:rPr>
          <w:sz w:val="21"/>
          <w:szCs w:val="21"/>
        </w:rPr>
        <w:t>意权限控制用户访问资源。</w:t>
      </w:r>
    </w:p>
    <w:p>
      <w:pPr>
        <w:pStyle w:val="BodyText"/>
        <w:ind w:firstLine="429"/>
        <w:spacing w:before="80" w:line="259" w:lineRule="auto"/>
        <w:rPr>
          <w:sz w:val="21"/>
          <w:szCs w:val="21"/>
        </w:rPr>
      </w:pPr>
      <w:r>
        <w:rPr>
          <w:sz w:val="21"/>
          <w:szCs w:val="21"/>
          <w:spacing w:val="3"/>
        </w:rPr>
        <w:t>由于访问控制属于防范“计算机系统、网络和信息资源”被非授权访问的第一道防线，</w:t>
      </w:r>
      <w:r>
        <w:rPr>
          <w:sz w:val="21"/>
          <w:szCs w:val="21"/>
          <w:spacing w:val="10"/>
        </w:rPr>
        <w:t xml:space="preserve"> </w:t>
      </w:r>
      <w:r>
        <w:rPr>
          <w:sz w:val="21"/>
          <w:szCs w:val="21"/>
          <w:spacing w:val="1"/>
        </w:rPr>
        <w:t>所以其地位非常重要。因此，访问控制的实现机制涉及面很广，它涵盖了几种不同的对计算</w:t>
      </w:r>
      <w:r>
        <w:rPr>
          <w:sz w:val="21"/>
          <w:szCs w:val="21"/>
        </w:rPr>
        <w:t xml:space="preserve">  </w:t>
      </w:r>
      <w:r>
        <w:rPr>
          <w:sz w:val="21"/>
          <w:szCs w:val="21"/>
          <w:spacing w:val="12"/>
        </w:rPr>
        <w:t>机系统、网络和信息资源进行访问控制的机制。目前，访问控制方法和技术主要有以下</w:t>
      </w:r>
      <w:r>
        <w:rPr>
          <w:sz w:val="21"/>
          <w:szCs w:val="21"/>
          <w:spacing w:val="3"/>
        </w:rPr>
        <w:t xml:space="preserve">  </w:t>
      </w:r>
      <w:r>
        <w:rPr>
          <w:sz w:val="21"/>
          <w:szCs w:val="21"/>
          <w:spacing w:val="-8"/>
        </w:rPr>
        <w:t>几种：</w:t>
      </w:r>
    </w:p>
    <w:p>
      <w:pPr>
        <w:pStyle w:val="BodyText"/>
        <w:ind w:right="57" w:firstLine="429"/>
        <w:spacing w:before="82" w:line="251" w:lineRule="auto"/>
        <w:rPr>
          <w:sz w:val="21"/>
          <w:szCs w:val="21"/>
        </w:rPr>
      </w:pPr>
      <w:r>
        <w:rPr>
          <w:sz w:val="21"/>
          <w:szCs w:val="21"/>
          <w:spacing w:val="7"/>
        </w:rPr>
        <w:t>1)基于规则的访问控制：这是一种基于特定的规则规定的访问控制方法，属于强制性</w:t>
      </w:r>
      <w:r>
        <w:rPr>
          <w:sz w:val="21"/>
          <w:szCs w:val="21"/>
          <w:spacing w:val="11"/>
        </w:rPr>
        <w:t xml:space="preserve"> </w:t>
      </w:r>
      <w:r>
        <w:rPr>
          <w:sz w:val="21"/>
          <w:szCs w:val="21"/>
          <w:spacing w:val="-8"/>
        </w:rPr>
        <w:t>的访问控制。</w:t>
      </w:r>
    </w:p>
    <w:p>
      <w:pPr>
        <w:pStyle w:val="BodyText"/>
        <w:ind w:right="75" w:firstLine="429"/>
        <w:spacing w:before="48" w:line="255" w:lineRule="auto"/>
        <w:rPr>
          <w:sz w:val="21"/>
          <w:szCs w:val="21"/>
        </w:rPr>
      </w:pPr>
      <w:r>
        <w:rPr>
          <w:sz w:val="21"/>
          <w:szCs w:val="21"/>
          <w:spacing w:val="7"/>
        </w:rPr>
        <w:t>2)限制性的用户接口：这种方法通过不允许用户提交某些功能、信息</w:t>
      </w:r>
      <w:r>
        <w:rPr>
          <w:sz w:val="21"/>
          <w:szCs w:val="21"/>
          <w:spacing w:val="6"/>
        </w:rPr>
        <w:t>或访问某些系统</w:t>
      </w:r>
      <w:r>
        <w:rPr>
          <w:sz w:val="21"/>
          <w:szCs w:val="21"/>
        </w:rPr>
        <w:t xml:space="preserve"> </w:t>
      </w:r>
      <w:r>
        <w:rPr>
          <w:sz w:val="21"/>
          <w:szCs w:val="21"/>
          <w:spacing w:val="1"/>
        </w:rPr>
        <w:t>资源的请求，从而限制用户的访问能力。常见的有三种主要的限制性接口：菜单和命令、数</w:t>
      </w:r>
      <w:r>
        <w:rPr>
          <w:sz w:val="21"/>
          <w:szCs w:val="21"/>
          <w:spacing w:val="18"/>
        </w:rPr>
        <w:t xml:space="preserve"> </w:t>
      </w:r>
      <w:r>
        <w:rPr>
          <w:sz w:val="21"/>
          <w:szCs w:val="21"/>
          <w:spacing w:val="-2"/>
        </w:rPr>
        <w:t>据库视图、物理限制接口。</w:t>
      </w:r>
    </w:p>
    <w:p>
      <w:pPr>
        <w:pStyle w:val="BodyText"/>
        <w:ind w:right="56" w:firstLine="429"/>
        <w:spacing w:before="57" w:line="256" w:lineRule="auto"/>
        <w:rPr>
          <w:sz w:val="21"/>
          <w:szCs w:val="21"/>
        </w:rPr>
      </w:pPr>
      <w:r>
        <w:rPr>
          <w:sz w:val="21"/>
          <w:szCs w:val="21"/>
          <w:spacing w:val="7"/>
        </w:rPr>
        <w:t>3)访问控制矩阵：访问控制矩阵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Control</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Matrix</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ACM</w:t>
      </w:r>
      <w:r>
        <w:rPr>
          <w:rFonts w:ascii="Times New Roman" w:hAnsi="Times New Roman" w:eastAsia="Times New Roman" w:cs="Times New Roman"/>
          <w:sz w:val="21"/>
          <w:szCs w:val="21"/>
          <w:spacing w:val="7"/>
        </w:rPr>
        <w:t>)  </w:t>
      </w:r>
      <w:r>
        <w:rPr>
          <w:sz w:val="21"/>
          <w:szCs w:val="21"/>
          <w:spacing w:val="7"/>
        </w:rPr>
        <w:t>是通过矩阵形式表示</w:t>
      </w:r>
      <w:r>
        <w:rPr>
          <w:sz w:val="21"/>
          <w:szCs w:val="21"/>
        </w:rPr>
        <w:t xml:space="preserve"> </w:t>
      </w:r>
      <w:r>
        <w:rPr>
          <w:sz w:val="21"/>
          <w:szCs w:val="21"/>
          <w:spacing w:val="-3"/>
        </w:rPr>
        <w:t>访问控制规则和授权用户权限的方法。</w:t>
      </w:r>
    </w:p>
    <w:p>
      <w:pPr>
        <w:pStyle w:val="BodyText"/>
        <w:ind w:right="57" w:firstLine="429"/>
        <w:spacing w:before="59" w:line="266" w:lineRule="auto"/>
        <w:rPr>
          <w:sz w:val="21"/>
          <w:szCs w:val="21"/>
        </w:rPr>
      </w:pPr>
      <w:r>
        <w:rPr>
          <w:sz w:val="21"/>
          <w:szCs w:val="21"/>
          <w:spacing w:val="7"/>
        </w:rPr>
        <w:t>4)访问控制能力表：能力是访问控制中的一个重要概念，它是指请求访问的发起者所</w:t>
      </w:r>
      <w:r>
        <w:rPr>
          <w:sz w:val="21"/>
          <w:szCs w:val="21"/>
          <w:spacing w:val="10"/>
        </w:rPr>
        <w:t xml:space="preserve"> </w:t>
      </w:r>
      <w:r>
        <w:rPr>
          <w:sz w:val="21"/>
          <w:szCs w:val="21"/>
          <w:spacing w:val="6"/>
        </w:rPr>
        <w:t>拥有的一个有效标签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Ticket</w:t>
      </w:r>
      <w:r>
        <w:rPr>
          <w:rFonts w:ascii="Times New Roman" w:hAnsi="Times New Roman" w:eastAsia="Times New Roman" w:cs="Times New Roman"/>
          <w:sz w:val="21"/>
          <w:szCs w:val="21"/>
          <w:spacing w:val="6"/>
        </w:rPr>
        <w:t>),    </w:t>
      </w:r>
      <w:r>
        <w:rPr>
          <w:sz w:val="21"/>
          <w:szCs w:val="21"/>
          <w:spacing w:val="6"/>
        </w:rPr>
        <w:t>它授权标签表明的持有者可以按照何种访问方式访问特定</w:t>
      </w:r>
      <w:r>
        <w:rPr>
          <w:sz w:val="21"/>
          <w:szCs w:val="21"/>
          <w:spacing w:val="7"/>
        </w:rPr>
        <w:t xml:space="preserve"> </w:t>
      </w:r>
      <w:r>
        <w:rPr>
          <w:sz w:val="21"/>
          <w:szCs w:val="21"/>
          <w:spacing w:val="1"/>
        </w:rPr>
        <w:t>的客体。与访问控制列表</w:t>
      </w:r>
      <w:r>
        <w:rPr>
          <w:sz w:val="21"/>
          <w:szCs w:val="21"/>
          <w:spacing w:val="4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Control</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List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ACL</w:t>
      </w:r>
      <w:r>
        <w:rPr>
          <w:rFonts w:ascii="Times New Roman" w:hAnsi="Times New Roman" w:eastAsia="Times New Roman" w:cs="Times New Roman"/>
          <w:sz w:val="21"/>
          <w:szCs w:val="21"/>
          <w:spacing w:val="1"/>
        </w:rPr>
        <w:t>)  </w:t>
      </w:r>
      <w:r>
        <w:rPr>
          <w:sz w:val="21"/>
          <w:szCs w:val="21"/>
          <w:spacing w:val="1"/>
        </w:rPr>
        <w:t>以客体为中心不同，访问控制能力表</w:t>
      </w:r>
      <w:r>
        <w:rPr>
          <w:sz w:val="21"/>
          <w:szCs w:val="21"/>
        </w:rPr>
        <w:t xml:space="preserve"> </w:t>
      </w:r>
      <w:r>
        <w:rPr>
          <w:sz w:val="21"/>
          <w:szCs w:val="21"/>
          <w:spacing w:val="-5"/>
        </w:rPr>
        <w:t>以主体为中心建立访问权限表。</w:t>
      </w:r>
    </w:p>
    <w:p>
      <w:pPr>
        <w:pStyle w:val="BodyText"/>
        <w:ind w:right="54" w:firstLine="429"/>
        <w:spacing w:before="48" w:line="255" w:lineRule="auto"/>
        <w:rPr>
          <w:sz w:val="21"/>
          <w:szCs w:val="21"/>
        </w:rPr>
      </w:pPr>
      <w:r>
        <w:rPr>
          <w:sz w:val="21"/>
          <w:szCs w:val="21"/>
          <w:spacing w:val="10"/>
        </w:rPr>
        <w:t>5)访问控制列表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ACL</w:t>
      </w:r>
      <w:r>
        <w:rPr>
          <w:rFonts w:ascii="Times New Roman" w:hAnsi="Times New Roman" w:eastAsia="Times New Roman" w:cs="Times New Roman"/>
          <w:sz w:val="21"/>
          <w:szCs w:val="21"/>
          <w:spacing w:val="10"/>
        </w:rPr>
        <w:t>):    </w:t>
      </w:r>
      <w:r>
        <w:rPr>
          <w:sz w:val="21"/>
          <w:szCs w:val="21"/>
          <w:spacing w:val="10"/>
        </w:rPr>
        <w:t>它是以文件为中心建立的</w:t>
      </w:r>
      <w:r>
        <w:rPr>
          <w:sz w:val="21"/>
          <w:szCs w:val="21"/>
          <w:spacing w:val="9"/>
        </w:rPr>
        <w:t>访问权限表。其主要优点在于实</w:t>
      </w:r>
      <w:r>
        <w:rPr>
          <w:sz w:val="21"/>
          <w:szCs w:val="21"/>
        </w:rPr>
        <w:t xml:space="preserve"> </w:t>
      </w:r>
      <w:r>
        <w:rPr>
          <w:sz w:val="21"/>
          <w:szCs w:val="21"/>
          <w:spacing w:val="8"/>
        </w:rPr>
        <w:t>现简单，对系统性能影响小。它是目前大多数操作系统(如</w:t>
      </w:r>
      <w:r>
        <w:rPr>
          <w:sz w:val="21"/>
          <w:szCs w:val="21"/>
          <w:spacing w:val="-51"/>
        </w:rPr>
        <w:t xml:space="preserve"> </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30"/>
        </w:rPr>
        <w:t xml:space="preserve"> </w:t>
      </w:r>
      <w:r>
        <w:rPr>
          <w:sz w:val="21"/>
          <w:szCs w:val="21"/>
          <w:spacing w:val="8"/>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25"/>
        </w:rPr>
        <w:t xml:space="preserve"> </w:t>
      </w:r>
      <w:r>
        <w:rPr>
          <w:sz w:val="21"/>
          <w:szCs w:val="21"/>
          <w:spacing w:val="8"/>
        </w:rPr>
        <w:t>等</w:t>
      </w:r>
      <w:r>
        <w:rPr>
          <w:sz w:val="21"/>
          <w:szCs w:val="21"/>
          <w:spacing w:val="7"/>
        </w:rPr>
        <w:t>)采用的访</w:t>
      </w:r>
      <w:r>
        <w:rPr>
          <w:sz w:val="21"/>
          <w:szCs w:val="21"/>
        </w:rPr>
        <w:t xml:space="preserve"> </w:t>
      </w:r>
      <w:r>
        <w:rPr>
          <w:sz w:val="21"/>
          <w:szCs w:val="21"/>
        </w:rPr>
        <w:t>问控制方式。同时，它也是信息安全管理系统中经常采用的访问控制方式。</w:t>
      </w:r>
    </w:p>
    <w:p>
      <w:pPr>
        <w:pStyle w:val="BodyText"/>
        <w:ind w:right="57" w:firstLine="429"/>
        <w:spacing w:before="82" w:line="262" w:lineRule="auto"/>
        <w:rPr>
          <w:sz w:val="21"/>
          <w:szCs w:val="21"/>
        </w:rPr>
      </w:pPr>
      <w:r>
        <w:rPr>
          <w:sz w:val="21"/>
          <w:szCs w:val="21"/>
          <w:spacing w:val="7"/>
        </w:rPr>
        <w:t>6)访问控制安全标签/标记列表：安全标签/标记是限制和附属在主体或客体上的一组</w:t>
      </w:r>
      <w:r>
        <w:rPr>
          <w:sz w:val="21"/>
          <w:szCs w:val="21"/>
          <w:spacing w:val="3"/>
        </w:rPr>
        <w:t xml:space="preserve"> </w:t>
      </w:r>
      <w:r>
        <w:rPr>
          <w:sz w:val="21"/>
          <w:szCs w:val="21"/>
          <w:spacing w:val="4"/>
        </w:rPr>
        <w:t>安全属性信息。安全标签/标记的含义比能力更为广</w:t>
      </w:r>
      <w:r>
        <w:rPr>
          <w:sz w:val="21"/>
          <w:szCs w:val="21"/>
          <w:spacing w:val="3"/>
        </w:rPr>
        <w:t>泛和严格，因为它实际上还建立了一个</w:t>
      </w:r>
      <w:r>
        <w:rPr>
          <w:sz w:val="21"/>
          <w:szCs w:val="21"/>
        </w:rPr>
        <w:t xml:space="preserve"> </w:t>
      </w:r>
      <w:r>
        <w:rPr>
          <w:sz w:val="21"/>
          <w:szCs w:val="21"/>
        </w:rPr>
        <w:t>严格的安全等级集合。访问控制标签/标记列表</w:t>
      </w:r>
      <w:r>
        <w:rPr>
          <w:sz w:val="21"/>
          <w:szCs w:val="21"/>
          <w:spacing w:val="-25"/>
        </w:rPr>
        <w:t xml:space="preserve"> </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rPr>
        <w:t>Control</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rPr>
        <w:t>Security</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rPr>
        <w:t>Labels</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rPr>
        <w:t>Lis</w:t>
      </w:r>
      <w:r>
        <w:rPr>
          <w:rFonts w:ascii="Times New Roman" w:hAnsi="Times New Roman" w:eastAsia="Times New Roman" w:cs="Times New Roman"/>
          <w:sz w:val="21"/>
          <w:szCs w:val="21"/>
          <w:spacing w:val="-1"/>
        </w:rPr>
        <w:t>t,ACSLL)</w:t>
      </w:r>
      <w:r>
        <w:rPr>
          <w:rFonts w:ascii="Times New Roman" w:hAnsi="Times New Roman" w:eastAsia="Times New Roman" w:cs="Times New Roman"/>
          <w:sz w:val="21"/>
          <w:szCs w:val="21"/>
        </w:rPr>
        <w:t xml:space="preserve">  </w:t>
      </w:r>
      <w:r>
        <w:rPr>
          <w:sz w:val="21"/>
          <w:szCs w:val="21"/>
          <w:spacing w:val="4"/>
        </w:rPr>
        <w:t>是限定用户对客体目标进行访问的安全属性集合。访问控</w:t>
      </w:r>
      <w:r>
        <w:rPr>
          <w:sz w:val="21"/>
          <w:szCs w:val="21"/>
          <w:spacing w:val="3"/>
        </w:rPr>
        <w:t>制标签/标记列表最常见的用途是</w:t>
      </w:r>
      <w:r>
        <w:rPr>
          <w:sz w:val="21"/>
          <w:szCs w:val="21"/>
        </w:rPr>
        <w:t xml:space="preserve"> </w:t>
      </w:r>
      <w:r>
        <w:rPr>
          <w:sz w:val="21"/>
          <w:szCs w:val="21"/>
          <w:spacing w:val="-4"/>
        </w:rPr>
        <w:t>支持强制访问控制模型。</w:t>
      </w:r>
    </w:p>
    <w:p>
      <w:pPr>
        <w:pStyle w:val="BodyText"/>
        <w:ind w:right="68" w:firstLine="429"/>
        <w:spacing w:before="90" w:line="246" w:lineRule="auto"/>
        <w:rPr>
          <w:sz w:val="21"/>
          <w:szCs w:val="21"/>
        </w:rPr>
      </w:pPr>
      <w:r>
        <w:rPr>
          <w:sz w:val="21"/>
          <w:szCs w:val="21"/>
          <w:spacing w:val="13"/>
        </w:rPr>
        <w:t>7)基于内容的访问控制：基于内容的访问控制中，对客体的访问主要</w:t>
      </w:r>
      <w:r>
        <w:rPr>
          <w:sz w:val="21"/>
          <w:szCs w:val="21"/>
          <w:spacing w:val="12"/>
        </w:rPr>
        <w:t>取决于客体的</w:t>
      </w:r>
      <w:r>
        <w:rPr>
          <w:sz w:val="21"/>
          <w:szCs w:val="21"/>
        </w:rPr>
        <w:t xml:space="preserve"> </w:t>
      </w:r>
      <w:r>
        <w:rPr>
          <w:sz w:val="21"/>
          <w:szCs w:val="21"/>
          <w:spacing w:val="-4"/>
        </w:rPr>
        <w:t>内容。</w:t>
      </w:r>
    </w:p>
    <w:p>
      <w:pPr>
        <w:pStyle w:val="BodyText"/>
        <w:ind w:right="88" w:firstLine="432"/>
        <w:spacing w:before="66" w:line="261" w:lineRule="auto"/>
        <w:rPr>
          <w:sz w:val="21"/>
          <w:szCs w:val="21"/>
        </w:rPr>
      </w:pPr>
      <w:r>
        <w:rPr>
          <w:rFonts w:ascii="SimHei" w:hAnsi="SimHei" w:eastAsia="SimHei" w:cs="SimHei"/>
          <w:sz w:val="21"/>
          <w:szCs w:val="21"/>
          <w:b/>
          <w:bCs/>
          <w:spacing w:val="9"/>
        </w:rPr>
        <w:t>(3)服务器安全管理</w:t>
      </w:r>
      <w:r>
        <w:rPr>
          <w:rFonts w:ascii="SimHei" w:hAnsi="SimHei" w:eastAsia="SimHei" w:cs="SimHei"/>
          <w:sz w:val="21"/>
          <w:szCs w:val="21"/>
          <w:spacing w:val="2"/>
        </w:rPr>
        <w:t xml:space="preserve">  </w:t>
      </w:r>
      <w:r>
        <w:rPr>
          <w:sz w:val="21"/>
          <w:szCs w:val="21"/>
          <w:spacing w:val="9"/>
        </w:rPr>
        <w:t>服务器安全管理是指银行应用系</w:t>
      </w:r>
      <w:r>
        <w:rPr>
          <w:sz w:val="21"/>
          <w:szCs w:val="21"/>
          <w:spacing w:val="8"/>
        </w:rPr>
        <w:t>统服务器在使用过程中自身的</w:t>
      </w:r>
      <w:r>
        <w:rPr>
          <w:sz w:val="21"/>
          <w:szCs w:val="21"/>
          <w:spacing w:val="1"/>
        </w:rPr>
        <w:t xml:space="preserve"> </w:t>
      </w:r>
      <w:r>
        <w:rPr>
          <w:sz w:val="21"/>
          <w:szCs w:val="21"/>
          <w:spacing w:val="3"/>
        </w:rPr>
        <w:t>安全配置管理。</w:t>
      </w:r>
      <w:r>
        <w:rPr>
          <w:sz w:val="21"/>
          <w:szCs w:val="21"/>
          <w:spacing w:val="49"/>
        </w:rPr>
        <w:t xml:space="preserve"> </w:t>
      </w:r>
      <w:r>
        <w:rPr>
          <w:sz w:val="21"/>
          <w:szCs w:val="21"/>
          <w:spacing w:val="3"/>
        </w:rPr>
        <w:t>一般在系统建设时，要求在</w:t>
      </w:r>
      <w:r>
        <w:rPr>
          <w:sz w:val="21"/>
          <w:szCs w:val="21"/>
          <w:spacing w:val="2"/>
        </w:rPr>
        <w:t>登录警告设置、退出系统和远程服务器管理安</w:t>
      </w:r>
      <w:r>
        <w:rPr>
          <w:sz w:val="21"/>
          <w:szCs w:val="21"/>
        </w:rPr>
        <w:t xml:space="preserve"> </w:t>
      </w:r>
      <w:r>
        <w:rPr>
          <w:sz w:val="21"/>
          <w:szCs w:val="21"/>
          <w:spacing w:val="12"/>
        </w:rPr>
        <w:t>全、服务器软件安装更新控制等方面采取相应的管理措施，进行安全配置，提高系统安</w:t>
      </w:r>
      <w:r>
        <w:rPr>
          <w:sz w:val="21"/>
          <w:szCs w:val="21"/>
          <w:spacing w:val="5"/>
        </w:rPr>
        <w:t xml:space="preserve"> </w:t>
      </w:r>
      <w:r>
        <w:rPr>
          <w:sz w:val="21"/>
          <w:szCs w:val="21"/>
          <w:spacing w:val="-9"/>
        </w:rPr>
        <w:t>全性。</w:t>
      </w:r>
    </w:p>
    <w:p>
      <w:pPr>
        <w:pStyle w:val="BodyText"/>
        <w:ind w:right="95" w:firstLine="432"/>
        <w:spacing w:before="81" w:line="262" w:lineRule="auto"/>
        <w:rPr>
          <w:sz w:val="21"/>
          <w:szCs w:val="21"/>
        </w:rPr>
      </w:pPr>
      <w:r>
        <w:rPr>
          <w:rFonts w:ascii="SimHei" w:hAnsi="SimHei" w:eastAsia="SimHei" w:cs="SimHei"/>
          <w:sz w:val="21"/>
          <w:szCs w:val="21"/>
          <w:b/>
          <w:bCs/>
          <w:spacing w:val="8"/>
        </w:rPr>
        <w:t>(4)网络通信安全管理</w:t>
      </w:r>
      <w:r>
        <w:rPr>
          <w:rFonts w:ascii="SimHei" w:hAnsi="SimHei" w:eastAsia="SimHei" w:cs="SimHei"/>
          <w:sz w:val="21"/>
          <w:szCs w:val="21"/>
          <w:spacing w:val="9"/>
        </w:rPr>
        <w:t xml:space="preserve">  </w:t>
      </w:r>
      <w:r>
        <w:rPr>
          <w:sz w:val="21"/>
          <w:szCs w:val="21"/>
          <w:spacing w:val="8"/>
        </w:rPr>
        <w:t>网络通信安全管理指的是银行应用系统服务器在使用网络提</w:t>
      </w:r>
      <w:r>
        <w:rPr>
          <w:sz w:val="21"/>
          <w:szCs w:val="21"/>
          <w:spacing w:val="1"/>
        </w:rPr>
        <w:t xml:space="preserve"> </w:t>
      </w:r>
      <w:r>
        <w:rPr>
          <w:sz w:val="21"/>
          <w:szCs w:val="21"/>
          <w:spacing w:val="-3"/>
        </w:rPr>
        <w:t>供服务时的安全配置管理。</w:t>
      </w:r>
      <w:r>
        <w:rPr>
          <w:sz w:val="21"/>
          <w:szCs w:val="21"/>
          <w:spacing w:val="54"/>
        </w:rPr>
        <w:t xml:space="preserve"> </w:t>
      </w:r>
      <w:r>
        <w:rPr>
          <w:sz w:val="21"/>
          <w:szCs w:val="21"/>
          <w:spacing w:val="-3"/>
        </w:rPr>
        <w:t>一般在系统建设时，要求在网络服务管理、网络协议管理、网络</w:t>
      </w:r>
      <w:r>
        <w:rPr>
          <w:sz w:val="21"/>
          <w:szCs w:val="21"/>
        </w:rPr>
        <w:t xml:space="preserve"> </w:t>
      </w:r>
      <w:r>
        <w:rPr>
          <w:sz w:val="21"/>
          <w:szCs w:val="21"/>
          <w:spacing w:val="1"/>
        </w:rPr>
        <w:t>链接限制、网络监控等方面采取相应的管理措施，进行安全配置，提高系统</w:t>
      </w:r>
      <w:r>
        <w:rPr>
          <w:sz w:val="21"/>
          <w:szCs w:val="21"/>
        </w:rPr>
        <w:t>安全性。</w:t>
      </w:r>
    </w:p>
    <w:p>
      <w:pPr>
        <w:spacing w:line="262" w:lineRule="auto"/>
        <w:sectPr>
          <w:footerReference w:type="default" r:id="rId312"/>
          <w:pgSz w:w="9640" w:h="14400"/>
          <w:pgMar w:top="748" w:right="684" w:bottom="655" w:left="420" w:header="0" w:footer="506" w:gutter="0"/>
        </w:sectPr>
        <w:rPr>
          <w:sz w:val="21"/>
          <w:szCs w:val="21"/>
        </w:rPr>
      </w:pPr>
    </w:p>
    <w:p>
      <w:pPr>
        <w:spacing w:before="56"/>
        <w:rPr>
          <w:rFonts w:ascii="SimHei" w:hAnsi="SimHei" w:eastAsia="SimHei" w:cs="SimHei"/>
          <w:sz w:val="18"/>
          <w:szCs w:val="18"/>
        </w:rPr>
      </w:pPr>
      <w:bookmarkStart w:name="bookmark80" w:id="74"/>
      <w:bookmarkEnd w:id="74"/>
      <w:r>
        <w:rPr>
          <w:rFonts w:ascii="SimHei" w:hAnsi="SimHei" w:eastAsia="SimHei" w:cs="SimHei"/>
          <w:sz w:val="18"/>
          <w:szCs w:val="18"/>
          <w:position w:val="-9"/>
        </w:rPr>
        <w:drawing>
          <wp:inline distT="0" distB="0" distL="0" distR="0">
            <wp:extent cx="6366" cy="177851"/>
            <wp:effectExtent l="0" t="0" r="0" b="0"/>
            <wp:docPr id="230" name="IM 230"/>
            <wp:cNvGraphicFramePr/>
            <a:graphic>
              <a:graphicData uri="http://schemas.openxmlformats.org/drawingml/2006/picture">
                <pic:pic>
                  <pic:nvPicPr>
                    <pic:cNvPr id="230" name="IM 230"/>
                    <pic:cNvPicPr/>
                  </pic:nvPicPr>
                  <pic:blipFill>
                    <a:blip r:embed="rId314"/>
                    <a:stretch>
                      <a:fillRect/>
                    </a:stretch>
                  </pic:blipFill>
                  <pic:spPr>
                    <a:xfrm rot="0">
                      <a:off x="0" y="0"/>
                      <a:ext cx="6366" cy="177851"/>
                    </a:xfrm>
                    <a:prstGeom prst="rect">
                      <a:avLst/>
                    </a:prstGeom>
                  </pic:spPr>
                </pic:pic>
              </a:graphicData>
            </a:graphic>
          </wp:inline>
        </w:drawing>
      </w:r>
      <w:r>
        <w:rPr>
          <w:rFonts w:ascii="SimHei" w:hAnsi="SimHei" w:eastAsia="SimHei" w:cs="SimHei"/>
          <w:sz w:val="18"/>
          <w:szCs w:val="18"/>
          <w:spacing w:val="23"/>
        </w:rPr>
        <w:t xml:space="preserve"> </w:t>
      </w:r>
      <w:r>
        <w:rPr>
          <w:rFonts w:ascii="SimHei" w:hAnsi="SimHei" w:eastAsia="SimHei" w:cs="SimHei"/>
          <w:sz w:val="18"/>
          <w:szCs w:val="18"/>
          <w:b/>
          <w:bCs/>
          <w:spacing w:val="-3"/>
        </w:rPr>
        <w:t>银行数据治理</w:t>
      </w:r>
    </w:p>
    <w:p>
      <w:pPr>
        <w:pStyle w:val="BodyText"/>
        <w:ind w:left="10" w:firstLine="423"/>
        <w:spacing w:before="297" w:line="261" w:lineRule="auto"/>
        <w:jc w:val="both"/>
        <w:rPr>
          <w:sz w:val="21"/>
          <w:szCs w:val="21"/>
        </w:rPr>
      </w:pPr>
      <w:r>
        <w:rPr>
          <w:rFonts w:ascii="SimHei" w:hAnsi="SimHei" w:eastAsia="SimHei" w:cs="SimHei"/>
          <w:sz w:val="21"/>
          <w:szCs w:val="21"/>
          <w:b/>
          <w:bCs/>
          <w:spacing w:val="8"/>
        </w:rPr>
        <w:t>(5)日志及监控管理</w:t>
      </w:r>
      <w:r>
        <w:rPr>
          <w:rFonts w:ascii="SimHei" w:hAnsi="SimHei" w:eastAsia="SimHei" w:cs="SimHei"/>
          <w:sz w:val="21"/>
          <w:szCs w:val="21"/>
          <w:spacing w:val="8"/>
        </w:rPr>
        <w:t xml:space="preserve">  </w:t>
      </w:r>
      <w:r>
        <w:rPr>
          <w:sz w:val="21"/>
          <w:szCs w:val="21"/>
          <w:spacing w:val="8"/>
        </w:rPr>
        <w:t>日志及监控管理指的是银行应用系统服务器在使用网络服务时 </w:t>
      </w:r>
      <w:r>
        <w:rPr>
          <w:sz w:val="21"/>
          <w:szCs w:val="21"/>
          <w:spacing w:val="-1"/>
        </w:rPr>
        <w:t>的安全配置管理。</w:t>
      </w:r>
      <w:r>
        <w:rPr>
          <w:sz w:val="21"/>
          <w:szCs w:val="21"/>
          <w:spacing w:val="59"/>
        </w:rPr>
        <w:t xml:space="preserve"> </w:t>
      </w:r>
      <w:r>
        <w:rPr>
          <w:sz w:val="21"/>
          <w:szCs w:val="21"/>
          <w:spacing w:val="-1"/>
        </w:rPr>
        <w:t>一般要求在日志设置、警告设置、日志审计等方面采取相应的管理措施，</w:t>
      </w:r>
      <w:r>
        <w:rPr>
          <w:sz w:val="21"/>
          <w:szCs w:val="21"/>
        </w:rPr>
        <w:t xml:space="preserve"> </w:t>
      </w:r>
      <w:r>
        <w:rPr>
          <w:sz w:val="21"/>
          <w:szCs w:val="21"/>
          <w:spacing w:val="-1"/>
        </w:rPr>
        <w:t>进行安全配置，提高系统安全性。</w:t>
      </w:r>
    </w:p>
    <w:p>
      <w:pPr>
        <w:pStyle w:val="BodyText"/>
        <w:ind w:left="10" w:right="72" w:firstLine="420"/>
        <w:spacing w:before="81" w:line="255" w:lineRule="auto"/>
        <w:jc w:val="both"/>
        <w:rPr>
          <w:sz w:val="21"/>
          <w:szCs w:val="21"/>
        </w:rPr>
      </w:pPr>
      <w:r>
        <w:rPr>
          <w:sz w:val="21"/>
          <w:szCs w:val="21"/>
          <w:spacing w:val="1"/>
        </w:rPr>
        <w:t>加强内部人员对银行应用系统的操作管理已是银行亟待解决的问题，需要引入安全审计</w:t>
      </w:r>
      <w:r>
        <w:rPr>
          <w:sz w:val="21"/>
          <w:szCs w:val="21"/>
          <w:spacing w:val="9"/>
        </w:rPr>
        <w:t xml:space="preserve"> </w:t>
      </w:r>
      <w:r>
        <w:rPr>
          <w:sz w:val="21"/>
          <w:szCs w:val="21"/>
          <w:spacing w:val="1"/>
        </w:rPr>
        <w:t>管理实现对操作行为和操作内容的监控，这需要引入行之有效的技术手段，防范内部安全隐</w:t>
      </w:r>
      <w:r>
        <w:rPr>
          <w:sz w:val="21"/>
          <w:szCs w:val="21"/>
          <w:spacing w:val="11"/>
        </w:rPr>
        <w:t xml:space="preserve"> </w:t>
      </w:r>
      <w:r>
        <w:rPr>
          <w:sz w:val="21"/>
          <w:szCs w:val="21"/>
          <w:spacing w:val="-8"/>
        </w:rPr>
        <w:t>患和风险。</w:t>
      </w:r>
    </w:p>
    <w:p>
      <w:pPr>
        <w:ind w:left="433"/>
        <w:spacing w:before="54" w:line="222" w:lineRule="auto"/>
        <w:outlineLvl w:val="3"/>
        <w:rPr>
          <w:rFonts w:ascii="SimHei" w:hAnsi="SimHei" w:eastAsia="SimHei" w:cs="SimHei"/>
          <w:sz w:val="21"/>
          <w:szCs w:val="21"/>
        </w:rPr>
      </w:pPr>
      <w:r>
        <w:rPr>
          <w:rFonts w:ascii="SimHei" w:hAnsi="SimHei" w:eastAsia="SimHei" w:cs="SimHei"/>
          <w:sz w:val="21"/>
          <w:szCs w:val="21"/>
          <w:b/>
          <w:bCs/>
          <w:spacing w:val="2"/>
        </w:rPr>
        <w:t>3.存储数据的安全</w:t>
      </w:r>
    </w:p>
    <w:p>
      <w:pPr>
        <w:pStyle w:val="BodyText"/>
        <w:ind w:left="10" w:right="72" w:firstLine="420"/>
        <w:spacing w:before="60" w:line="261" w:lineRule="auto"/>
        <w:rPr>
          <w:sz w:val="21"/>
          <w:szCs w:val="21"/>
        </w:rPr>
      </w:pPr>
      <w:r>
        <w:rPr>
          <w:sz w:val="21"/>
          <w:szCs w:val="21"/>
          <w:spacing w:val="1"/>
        </w:rPr>
        <w:t>银行数据存储的形式很多，如磁盘、磁带等各种介质。如何保障存储数据的安全是银行</w:t>
      </w:r>
      <w:r>
        <w:rPr>
          <w:sz w:val="21"/>
          <w:szCs w:val="21"/>
          <w:spacing w:val="11"/>
        </w:rPr>
        <w:t xml:space="preserve"> </w:t>
      </w:r>
      <w:r>
        <w:rPr>
          <w:sz w:val="21"/>
          <w:szCs w:val="21"/>
          <w:spacing w:val="1"/>
        </w:rPr>
        <w:t>在进行数据存储安全设计时需要重点考虑的内容。其中，数据备份是一种常见的数据存储安</w:t>
      </w:r>
      <w:r>
        <w:rPr>
          <w:sz w:val="21"/>
          <w:szCs w:val="21"/>
          <w:spacing w:val="11"/>
        </w:rPr>
        <w:t xml:space="preserve"> </w:t>
      </w:r>
      <w:r>
        <w:rPr>
          <w:sz w:val="21"/>
          <w:szCs w:val="21"/>
          <w:spacing w:val="-6"/>
        </w:rPr>
        <w:t>全保障方式。</w:t>
      </w:r>
    </w:p>
    <w:p>
      <w:pPr>
        <w:pStyle w:val="BodyText"/>
        <w:ind w:left="433"/>
        <w:spacing w:before="65" w:line="221" w:lineRule="auto"/>
        <w:rPr>
          <w:sz w:val="21"/>
          <w:szCs w:val="21"/>
        </w:rPr>
      </w:pPr>
      <w:r>
        <w:rPr>
          <w:rFonts w:ascii="SimHei" w:hAnsi="SimHei" w:eastAsia="SimHei" w:cs="SimHei"/>
          <w:sz w:val="21"/>
          <w:szCs w:val="21"/>
          <w:b/>
          <w:bCs/>
          <w:spacing w:val="4"/>
        </w:rPr>
        <w:t>(1)数据备份的方式</w:t>
      </w:r>
      <w:r>
        <w:rPr>
          <w:rFonts w:ascii="SimHei" w:hAnsi="SimHei" w:eastAsia="SimHei" w:cs="SimHei"/>
          <w:sz w:val="21"/>
          <w:szCs w:val="21"/>
          <w:spacing w:val="101"/>
        </w:rPr>
        <w:t xml:space="preserve"> </w:t>
      </w:r>
      <w:r>
        <w:rPr>
          <w:sz w:val="21"/>
          <w:szCs w:val="21"/>
          <w:spacing w:val="4"/>
        </w:rPr>
        <w:t>一般来说，银行数据备份方式常见的有如下几种：</w:t>
      </w:r>
    </w:p>
    <w:p>
      <w:pPr>
        <w:pStyle w:val="BodyText"/>
        <w:ind w:left="10" w:right="56" w:firstLine="420"/>
        <w:spacing w:before="41" w:line="261" w:lineRule="auto"/>
        <w:rPr>
          <w:sz w:val="21"/>
          <w:szCs w:val="21"/>
        </w:rPr>
      </w:pP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FREE</w:t>
      </w:r>
      <w:r>
        <w:rPr>
          <w:rFonts w:ascii="Times New Roman" w:hAnsi="Times New Roman" w:eastAsia="Times New Roman" w:cs="Times New Roman"/>
          <w:sz w:val="21"/>
          <w:szCs w:val="21"/>
          <w:spacing w:val="3"/>
        </w:rPr>
        <w:t xml:space="preserve">   </w:t>
      </w:r>
      <w:r>
        <w:rPr>
          <w:sz w:val="21"/>
          <w:szCs w:val="21"/>
          <w:spacing w:val="3"/>
        </w:rPr>
        <w:t>备份，是以网络为基础进行数据传输的备份模式。通常</w:t>
      </w:r>
      <w:r>
        <w:rPr>
          <w:sz w:val="21"/>
          <w:szCs w:val="21"/>
          <w:spacing w:val="2"/>
        </w:rPr>
        <w:t>配置一台独</w:t>
      </w:r>
      <w:r>
        <w:rPr>
          <w:sz w:val="21"/>
          <w:szCs w:val="21"/>
        </w:rPr>
        <w:t xml:space="preserve"> </w:t>
      </w:r>
      <w:r>
        <w:rPr>
          <w:sz w:val="21"/>
          <w:szCs w:val="21"/>
          <w:spacing w:val="2"/>
        </w:rPr>
        <w:t>立的主机作为备份服务器，并连接备份磁带库，由它负责整个系</w:t>
      </w:r>
      <w:r>
        <w:rPr>
          <w:sz w:val="21"/>
          <w:szCs w:val="21"/>
          <w:spacing w:val="1"/>
        </w:rPr>
        <w:t>统的备份操作。在数据备份</w:t>
      </w:r>
      <w:r>
        <w:rPr>
          <w:sz w:val="21"/>
          <w:szCs w:val="21"/>
        </w:rPr>
        <w:t xml:space="preserve"> </w:t>
      </w:r>
      <w:r>
        <w:rPr>
          <w:sz w:val="21"/>
          <w:szCs w:val="21"/>
          <w:spacing w:val="1"/>
        </w:rPr>
        <w:t>时，备份对象把数据通过网络传输到备份服务器并写入磁带库中实现备份。</w:t>
      </w:r>
    </w:p>
    <w:p>
      <w:pPr>
        <w:pStyle w:val="BodyText"/>
        <w:ind w:left="10" w:right="51" w:firstLine="420"/>
        <w:spacing w:before="50" w:line="264" w:lineRule="auto"/>
        <w:rPr>
          <w:sz w:val="21"/>
          <w:szCs w:val="21"/>
        </w:rPr>
      </w:pP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FREE</w:t>
      </w:r>
      <w:r>
        <w:rPr>
          <w:rFonts w:ascii="Times New Roman" w:hAnsi="Times New Roman" w:eastAsia="Times New Roman" w:cs="Times New Roman"/>
          <w:sz w:val="21"/>
          <w:szCs w:val="21"/>
          <w:spacing w:val="6"/>
        </w:rPr>
        <w:t xml:space="preserve">   </w:t>
      </w:r>
      <w:r>
        <w:rPr>
          <w:sz w:val="21"/>
          <w:szCs w:val="21"/>
          <w:spacing w:val="6"/>
        </w:rPr>
        <w:t>备份，是以 </w:t>
      </w: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31"/>
          <w:w w:val="101"/>
        </w:rPr>
        <w:t xml:space="preserve"> </w:t>
      </w:r>
      <w:r>
        <w:rPr>
          <w:sz w:val="21"/>
          <w:szCs w:val="21"/>
          <w:spacing w:val="6"/>
        </w:rPr>
        <w:t>(存储区域网络)为基础进行备份数据传输的备份架构</w:t>
      </w:r>
      <w:r>
        <w:rPr>
          <w:sz w:val="21"/>
          <w:szCs w:val="21"/>
        </w:rPr>
        <w:t xml:space="preserve"> </w:t>
      </w:r>
      <w:r>
        <w:rPr>
          <w:sz w:val="21"/>
          <w:szCs w:val="21"/>
          <w:spacing w:val="1"/>
        </w:rPr>
        <w:t>模式。在</w:t>
      </w:r>
      <w:r>
        <w:rPr>
          <w:sz w:val="21"/>
          <w:szCs w:val="21"/>
          <w:spacing w:val="-48"/>
        </w:rPr>
        <w:t xml:space="preserve"> </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FREE</w:t>
      </w:r>
      <w:r>
        <w:rPr>
          <w:rFonts w:ascii="Times New Roman" w:hAnsi="Times New Roman" w:eastAsia="Times New Roman" w:cs="Times New Roman"/>
          <w:sz w:val="21"/>
          <w:szCs w:val="21"/>
          <w:spacing w:val="1"/>
        </w:rPr>
        <w:t xml:space="preserve"> </w:t>
      </w:r>
      <w:r>
        <w:rPr>
          <w:sz w:val="21"/>
          <w:szCs w:val="21"/>
          <w:spacing w:val="1"/>
        </w:rPr>
        <w:t>备份中，多台主机通过</w:t>
      </w:r>
      <w:r>
        <w:rPr>
          <w:sz w:val="21"/>
          <w:szCs w:val="21"/>
          <w:spacing w:val="-23"/>
        </w:rPr>
        <w:t xml:space="preserve"> </w:t>
      </w: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25"/>
        </w:rPr>
        <w:t xml:space="preserve"> </w:t>
      </w:r>
      <w:r>
        <w:rPr>
          <w:sz w:val="21"/>
          <w:szCs w:val="21"/>
          <w:spacing w:val="1"/>
        </w:rPr>
        <w:t>共享磁带库，数</w:t>
      </w:r>
      <w:r>
        <w:rPr>
          <w:sz w:val="21"/>
          <w:szCs w:val="21"/>
        </w:rPr>
        <w:t>据流不再经过网络而直接 </w:t>
      </w:r>
      <w:r>
        <w:rPr>
          <w:sz w:val="21"/>
          <w:szCs w:val="21"/>
          <w:spacing w:val="3"/>
        </w:rPr>
        <w:t>从磁盘阵列传输到磁带库内，无须占用网络带宽</w:t>
      </w:r>
      <w:r>
        <w:rPr>
          <w:sz w:val="21"/>
          <w:szCs w:val="21"/>
          <w:spacing w:val="-4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FREE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
        </w:rPr>
        <w:t xml:space="preserve">    </w:t>
      </w:r>
      <w:r>
        <w:rPr>
          <w:sz w:val="21"/>
          <w:szCs w:val="21"/>
          <w:spacing w:val="2"/>
        </w:rPr>
        <w:t>从而彻底解决传统</w:t>
      </w:r>
      <w:r>
        <w:rPr>
          <w:sz w:val="21"/>
          <w:szCs w:val="21"/>
          <w:spacing w:val="-35"/>
        </w:rPr>
        <w:t xml:space="preserve"> </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2"/>
        </w:rPr>
        <w:t xml:space="preserve"> </w:t>
      </w:r>
      <w:r>
        <w:rPr>
          <w:sz w:val="21"/>
          <w:szCs w:val="21"/>
          <w:spacing w:val="2"/>
        </w:rPr>
        <w:t>备</w:t>
      </w:r>
      <w:r>
        <w:rPr>
          <w:sz w:val="21"/>
          <w:szCs w:val="21"/>
        </w:rPr>
        <w:t xml:space="preserve"> </w:t>
      </w:r>
      <w:r>
        <w:rPr>
          <w:sz w:val="21"/>
          <w:szCs w:val="21"/>
          <w:spacing w:val="-5"/>
        </w:rPr>
        <w:t>份方式需要占用大量</w:t>
      </w:r>
      <w:r>
        <w:rPr>
          <w:sz w:val="21"/>
          <w:szCs w:val="21"/>
          <w:spacing w:val="-28"/>
        </w:rPr>
        <w:t xml:space="preserve"> </w:t>
      </w:r>
      <w:r>
        <w:rPr>
          <w:rFonts w:ascii="Times New Roman" w:hAnsi="Times New Roman" w:eastAsia="Times New Roman" w:cs="Times New Roman"/>
          <w:sz w:val="21"/>
          <w:szCs w:val="21"/>
          <w:spacing w:val="-5"/>
        </w:rPr>
        <w:t>LAN </w:t>
      </w:r>
      <w:r>
        <w:rPr>
          <w:sz w:val="21"/>
          <w:szCs w:val="21"/>
          <w:spacing w:val="-5"/>
        </w:rPr>
        <w:t>资源的问题。</w:t>
      </w:r>
    </w:p>
    <w:p>
      <w:pPr>
        <w:pStyle w:val="BodyText"/>
        <w:ind w:left="10" w:right="55" w:firstLine="420"/>
        <w:spacing w:before="87" w:line="260" w:lineRule="auto"/>
        <w:rPr>
          <w:sz w:val="21"/>
          <w:szCs w:val="21"/>
        </w:rPr>
      </w:pPr>
      <w:r>
        <w:rPr>
          <w:sz w:val="21"/>
          <w:szCs w:val="21"/>
          <w:spacing w:val="10"/>
        </w:rPr>
        <w:t>3)数据库冷备份、热备份。冷备份又称为“脱机备份”,是指在数据库保持关闭的状</w:t>
      </w:r>
      <w:r>
        <w:rPr>
          <w:sz w:val="21"/>
          <w:szCs w:val="21"/>
          <w:spacing w:val="3"/>
        </w:rPr>
        <w:t xml:space="preserve"> </w:t>
      </w:r>
      <w:r>
        <w:rPr>
          <w:sz w:val="21"/>
          <w:szCs w:val="21"/>
          <w:spacing w:val="2"/>
        </w:rPr>
        <w:t>态下，把数据库的配置文件、数据文件、控制文件、重做日志文</w:t>
      </w:r>
      <w:r>
        <w:rPr>
          <w:sz w:val="21"/>
          <w:szCs w:val="21"/>
          <w:spacing w:val="1"/>
        </w:rPr>
        <w:t>件和归档日志文件复制到其</w:t>
      </w:r>
      <w:r>
        <w:rPr>
          <w:sz w:val="21"/>
          <w:szCs w:val="21"/>
        </w:rPr>
        <w:t xml:space="preserve"> </w:t>
      </w:r>
      <w:r>
        <w:rPr>
          <w:sz w:val="21"/>
          <w:szCs w:val="21"/>
          <w:spacing w:val="1"/>
        </w:rPr>
        <w:t>他地方保存起来。热备份又称为联机备份或归档备份，是在数据库保持开放状态下对数据库</w:t>
      </w:r>
      <w:r>
        <w:rPr>
          <w:sz w:val="21"/>
          <w:szCs w:val="21"/>
          <w:spacing w:val="13"/>
        </w:rPr>
        <w:t xml:space="preserve"> </w:t>
      </w:r>
      <w:r>
        <w:rPr>
          <w:sz w:val="21"/>
          <w:szCs w:val="21"/>
          <w:spacing w:val="1"/>
        </w:rPr>
        <w:t>进行的备份。热备份的好处是不必关闭数据库，不影响数据库系统的正常运行。</w:t>
      </w:r>
    </w:p>
    <w:p>
      <w:pPr>
        <w:pStyle w:val="BodyText"/>
        <w:ind w:left="10" w:right="54" w:firstLine="420"/>
        <w:spacing w:before="47" w:line="266" w:lineRule="auto"/>
        <w:rPr>
          <w:sz w:val="21"/>
          <w:szCs w:val="21"/>
        </w:rPr>
      </w:pPr>
      <w:r>
        <w:rPr>
          <w:sz w:val="21"/>
          <w:szCs w:val="21"/>
          <w:spacing w:val="9"/>
        </w:rPr>
        <w:t>4)全量备份、增量备份。全量备份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Full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Backup</w:t>
      </w:r>
      <w:r>
        <w:rPr>
          <w:rFonts w:ascii="Times New Roman" w:hAnsi="Times New Roman" w:eastAsia="Times New Roman" w:cs="Times New Roman"/>
          <w:sz w:val="21"/>
          <w:szCs w:val="21"/>
          <w:spacing w:val="9"/>
        </w:rPr>
        <w:t>), </w:t>
      </w:r>
      <w:r>
        <w:rPr>
          <w:sz w:val="21"/>
          <w:szCs w:val="21"/>
          <w:spacing w:val="9"/>
        </w:rPr>
        <w:t>即对设定的整个目录或数据进行</w:t>
      </w:r>
      <w:r>
        <w:rPr>
          <w:sz w:val="21"/>
          <w:szCs w:val="21"/>
          <w:spacing w:val="7"/>
        </w:rPr>
        <w:t xml:space="preserve"> </w:t>
      </w:r>
      <w:r>
        <w:rPr>
          <w:sz w:val="21"/>
          <w:szCs w:val="21"/>
          <w:spacing w:val="1"/>
        </w:rPr>
        <w:t>全部备份，而不考虑它在上次备份后是否被改变。增量备份，又分为累积增量备份和差分增</w:t>
      </w:r>
      <w:r>
        <w:rPr>
          <w:sz w:val="21"/>
          <w:szCs w:val="21"/>
          <w:spacing w:val="16"/>
        </w:rPr>
        <w:t xml:space="preserve"> </w:t>
      </w:r>
      <w:r>
        <w:rPr>
          <w:sz w:val="21"/>
          <w:szCs w:val="21"/>
          <w:spacing w:val="1"/>
        </w:rPr>
        <w:t>量备份。累积增量备份只备份自上一次全备份以来变化过的数据。差分增量备份只备份自上</w:t>
      </w:r>
      <w:r>
        <w:rPr>
          <w:sz w:val="21"/>
          <w:szCs w:val="21"/>
          <w:spacing w:val="7"/>
        </w:rPr>
        <w:t xml:space="preserve"> </w:t>
      </w:r>
      <w:r>
        <w:rPr>
          <w:sz w:val="21"/>
          <w:szCs w:val="21"/>
          <w:spacing w:val="9"/>
        </w:rPr>
        <w:t>一次备份以来增加、改动过的数据(不管上一次备份是全备份、差分增量备份，还是累积</w:t>
      </w:r>
      <w:r>
        <w:rPr>
          <w:sz w:val="21"/>
          <w:szCs w:val="21"/>
          <w:spacing w:val="17"/>
        </w:rPr>
        <w:t xml:space="preserve"> </w:t>
      </w:r>
      <w:r>
        <w:rPr>
          <w:sz w:val="21"/>
          <w:szCs w:val="21"/>
        </w:rPr>
        <w:t>增量备份)。</w:t>
      </w:r>
    </w:p>
    <w:p>
      <w:pPr>
        <w:pStyle w:val="BodyText"/>
        <w:ind w:left="10" w:right="68" w:firstLine="423"/>
        <w:spacing w:before="80" w:line="262" w:lineRule="auto"/>
        <w:rPr>
          <w:sz w:val="21"/>
          <w:szCs w:val="21"/>
        </w:rPr>
      </w:pPr>
      <w:r>
        <w:rPr>
          <w:rFonts w:ascii="SimHei" w:hAnsi="SimHei" w:eastAsia="SimHei" w:cs="SimHei"/>
          <w:sz w:val="21"/>
          <w:szCs w:val="21"/>
          <w:b/>
          <w:bCs/>
          <w:spacing w:val="8"/>
        </w:rPr>
        <w:t>(2)数据备份的基本要素和要求</w:t>
      </w:r>
      <w:r>
        <w:rPr>
          <w:rFonts w:ascii="SimHei" w:hAnsi="SimHei" w:eastAsia="SimHei" w:cs="SimHei"/>
          <w:sz w:val="21"/>
          <w:szCs w:val="21"/>
          <w:spacing w:val="8"/>
        </w:rPr>
        <w:t xml:space="preserve">  </w:t>
      </w:r>
      <w:r>
        <w:rPr>
          <w:sz w:val="21"/>
          <w:szCs w:val="21"/>
          <w:spacing w:val="8"/>
        </w:rPr>
        <w:t>数据备份的基本要素包括备份主体、备份目的、备</w:t>
      </w:r>
      <w:r>
        <w:rPr>
          <w:sz w:val="21"/>
          <w:szCs w:val="21"/>
          <w:spacing w:val="15"/>
        </w:rPr>
        <w:t xml:space="preserve"> </w:t>
      </w:r>
      <w:r>
        <w:rPr>
          <w:sz w:val="21"/>
          <w:szCs w:val="21"/>
          <w:spacing w:val="1"/>
        </w:rPr>
        <w:t>份通路、备份执行引擎、备份策略等。备份主体是指需要对其进行备份的备份源。备份目的</w:t>
      </w:r>
      <w:r>
        <w:rPr>
          <w:sz w:val="21"/>
          <w:szCs w:val="21"/>
          <w:spacing w:val="15"/>
        </w:rPr>
        <w:t xml:space="preserve"> </w:t>
      </w:r>
      <w:r>
        <w:rPr>
          <w:sz w:val="21"/>
          <w:szCs w:val="21"/>
          <w:spacing w:val="4"/>
        </w:rPr>
        <w:t>是指将备份主体的数据备份到何处。备份通路是指数据传输的途径，如</w:t>
      </w:r>
      <w:r>
        <w:rPr>
          <w:sz w:val="21"/>
          <w:szCs w:val="21"/>
          <w:spacing w:val="-30"/>
        </w:rPr>
        <w:t xml:space="preserve"> </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25"/>
          <w:w w:val="101"/>
        </w:rPr>
        <w:t xml:space="preserve"> </w:t>
      </w:r>
      <w:r>
        <w:rPr>
          <w:sz w:val="21"/>
          <w:szCs w:val="21"/>
          <w:spacing w:val="4"/>
        </w:rPr>
        <w:t>备份或</w:t>
      </w:r>
      <w:r>
        <w:rPr>
          <w:sz w:val="21"/>
          <w:szCs w:val="21"/>
          <w:spacing w:val="-25"/>
        </w:rPr>
        <w:t xml:space="preserve"> </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FREE</w:t>
      </w:r>
      <w:r>
        <w:rPr>
          <w:sz w:val="21"/>
          <w:szCs w:val="21"/>
          <w:spacing w:val="4"/>
        </w:rPr>
        <w:t>备份。备份执行引擎是指控制数据从源流到备份目的地的控件，通常为备份软件。备</w:t>
      </w:r>
      <w:r>
        <w:rPr>
          <w:sz w:val="21"/>
          <w:szCs w:val="21"/>
          <w:spacing w:val="17"/>
        </w:rPr>
        <w:t xml:space="preserve"> </w:t>
      </w:r>
      <w:r>
        <w:rPr>
          <w:sz w:val="21"/>
          <w:szCs w:val="21"/>
          <w:spacing w:val="1"/>
        </w:rPr>
        <w:t>份策略是指备份引擎的工作原则，如备份频率、数据保</w:t>
      </w:r>
      <w:r>
        <w:rPr>
          <w:sz w:val="21"/>
          <w:szCs w:val="21"/>
        </w:rPr>
        <w:t>留周期等。</w:t>
      </w:r>
    </w:p>
    <w:p>
      <w:pPr>
        <w:pStyle w:val="BodyText"/>
        <w:ind w:left="10" w:right="74" w:firstLine="420"/>
        <w:spacing w:before="62" w:line="263" w:lineRule="auto"/>
        <w:rPr>
          <w:sz w:val="21"/>
          <w:szCs w:val="21"/>
        </w:rPr>
      </w:pPr>
      <w:r>
        <w:rPr>
          <w:sz w:val="21"/>
          <w:szCs w:val="21"/>
          <w:spacing w:val="1"/>
        </w:rPr>
        <w:t>银行数据备份的要求是，备份主体清楚，备份目的明确，备份通路多样畅通，具有强大</w:t>
      </w:r>
      <w:r>
        <w:rPr>
          <w:sz w:val="21"/>
          <w:szCs w:val="21"/>
          <w:spacing w:val="11"/>
        </w:rPr>
        <w:t xml:space="preserve"> </w:t>
      </w:r>
      <w:r>
        <w:rPr>
          <w:sz w:val="21"/>
          <w:szCs w:val="21"/>
          <w:spacing w:val="-1"/>
        </w:rPr>
        <w:t>的数据备份执行引擎和完整的备份策略。</w:t>
      </w:r>
    </w:p>
    <w:p>
      <w:pPr>
        <w:pStyle w:val="BodyText"/>
        <w:ind w:left="10" w:firstLine="423"/>
        <w:spacing w:before="63" w:line="262" w:lineRule="auto"/>
        <w:rPr>
          <w:sz w:val="21"/>
          <w:szCs w:val="21"/>
        </w:rPr>
      </w:pPr>
      <w:r>
        <w:rPr>
          <w:rFonts w:ascii="SimHei" w:hAnsi="SimHei" w:eastAsia="SimHei" w:cs="SimHei"/>
          <w:sz w:val="21"/>
          <w:szCs w:val="21"/>
          <w:b/>
          <w:bCs/>
          <w:spacing w:val="5"/>
        </w:rPr>
        <w:t>(3)数据备份的一般架构</w:t>
      </w:r>
      <w:r>
        <w:rPr>
          <w:rFonts w:ascii="SimHei" w:hAnsi="SimHei" w:eastAsia="SimHei" w:cs="SimHei"/>
          <w:sz w:val="21"/>
          <w:szCs w:val="21"/>
          <w:spacing w:val="4"/>
        </w:rPr>
        <w:t xml:space="preserve">  </w:t>
      </w:r>
      <w:r>
        <w:rPr>
          <w:sz w:val="21"/>
          <w:szCs w:val="21"/>
          <w:spacing w:val="5"/>
        </w:rPr>
        <w:t>一般来说，数据备份的系统架构至少包括：备份主服务器、</w:t>
      </w:r>
      <w:r>
        <w:rPr>
          <w:sz w:val="21"/>
          <w:szCs w:val="21"/>
          <w:spacing w:val="1"/>
        </w:rPr>
        <w:t xml:space="preserve"> </w:t>
      </w:r>
      <w:r>
        <w:rPr>
          <w:sz w:val="21"/>
          <w:szCs w:val="21"/>
          <w:spacing w:val="1"/>
        </w:rPr>
        <w:t>介质服务器、客户端。其中，备份主服务器是备份系统的核心，主要承担了备份资源的配</w:t>
      </w:r>
      <w:r>
        <w:rPr>
          <w:sz w:val="21"/>
          <w:szCs w:val="21"/>
        </w:rPr>
        <w:t>置 </w:t>
      </w:r>
      <w:r>
        <w:rPr>
          <w:sz w:val="21"/>
          <w:szCs w:val="21"/>
          <w:spacing w:val="1"/>
        </w:rPr>
        <w:t>和管理、备份策略配置和管理、备份作业调度以及备份信息的存储和查询等功能。介质服</w:t>
      </w:r>
      <w:r>
        <w:rPr>
          <w:sz w:val="21"/>
          <w:szCs w:val="21"/>
        </w:rPr>
        <w:t>务 </w:t>
      </w:r>
      <w:r>
        <w:rPr>
          <w:sz w:val="21"/>
          <w:szCs w:val="21"/>
          <w:spacing w:val="1"/>
        </w:rPr>
        <w:t>器接受备份主服务器的管理，在备份作业执行过程中，它是备份数据读写的实际执行者，</w:t>
      </w:r>
      <w:r>
        <w:rPr>
          <w:sz w:val="21"/>
          <w:szCs w:val="21"/>
        </w:rPr>
        <w:t>它 </w:t>
      </w:r>
      <w:r>
        <w:rPr>
          <w:sz w:val="21"/>
          <w:szCs w:val="21"/>
          <w:spacing w:val="9"/>
        </w:rPr>
        <w:t>连接备份设备(如磁带库),并最终将数据写入其中。客户端接受备份主服务器的管理，在</w:t>
      </w:r>
    </w:p>
    <w:p>
      <w:pPr>
        <w:spacing w:line="262" w:lineRule="auto"/>
        <w:sectPr>
          <w:footerReference w:type="default" r:id="rId313"/>
          <w:pgSz w:w="9640" w:h="14400"/>
          <w:pgMar w:top="733" w:right="474" w:bottom="655" w:left="629" w:header="0" w:footer="506" w:gutter="0"/>
        </w:sectPr>
        <w:rPr>
          <w:sz w:val="21"/>
          <w:szCs w:val="21"/>
        </w:rPr>
      </w:pPr>
    </w:p>
    <w:p>
      <w:pPr>
        <w:ind w:left="6812"/>
        <w:spacing w:before="44" w:line="260" w:lineRule="exact"/>
        <w:rPr>
          <w:rFonts w:ascii="STHupo" w:hAnsi="STHupo" w:eastAsia="STHupo" w:cs="STHupo"/>
          <w:sz w:val="18"/>
          <w:szCs w:val="18"/>
        </w:rPr>
      </w:pPr>
      <w:r>
        <w:rPr>
          <w:rFonts w:ascii="SimHei" w:hAnsi="SimHei" w:eastAsia="SimHei" w:cs="SimHei"/>
          <w:sz w:val="18"/>
          <w:szCs w:val="18"/>
          <w:b/>
          <w:bCs/>
          <w:spacing w:val="6"/>
          <w:position w:val="2"/>
        </w:rPr>
        <w:t>数据安全</w:t>
      </w:r>
      <w:r>
        <w:rPr>
          <w:rFonts w:ascii="SimHei" w:hAnsi="SimHei" w:eastAsia="SimHei" w:cs="SimHei"/>
          <w:sz w:val="18"/>
          <w:szCs w:val="18"/>
          <w:spacing w:val="-25"/>
          <w:position w:val="2"/>
        </w:rPr>
        <w:t xml:space="preserve"> </w:t>
      </w:r>
      <w:r>
        <w:rPr>
          <w:rFonts w:ascii="SimHei" w:hAnsi="SimHei" w:eastAsia="SimHei" w:cs="SimHei"/>
          <w:sz w:val="18"/>
          <w:szCs w:val="18"/>
          <w:spacing w:val="6"/>
          <w:position w:val="2"/>
        </w:rPr>
        <w:t>|</w:t>
      </w:r>
      <w:r>
        <w:rPr>
          <w:rFonts w:ascii="STHupo" w:hAnsi="STHupo" w:eastAsia="STHupo" w:cs="STHupo"/>
          <w:sz w:val="18"/>
          <w:szCs w:val="18"/>
          <w:b/>
          <w:bCs/>
          <w:spacing w:val="6"/>
          <w:position w:val="2"/>
        </w:rPr>
        <w:t>第11</w:t>
      </w:r>
      <w:r>
        <w:rPr>
          <w:rFonts w:ascii="STHupo" w:hAnsi="STHupo" w:eastAsia="STHupo" w:cs="STHupo"/>
          <w:sz w:val="18"/>
          <w:szCs w:val="18"/>
          <w:spacing w:val="6"/>
          <w:position w:val="2"/>
        </w:rPr>
        <w:t xml:space="preserve"> </w:t>
      </w:r>
      <w:r>
        <w:rPr>
          <w:rFonts w:ascii="STHupo" w:hAnsi="STHupo" w:eastAsia="STHupo" w:cs="STHupo"/>
          <w:sz w:val="18"/>
          <w:szCs w:val="18"/>
          <w:b/>
          <w:bCs/>
          <w:spacing w:val="6"/>
          <w:position w:val="2"/>
        </w:rPr>
        <w:t>章</w:t>
      </w:r>
    </w:p>
    <w:p>
      <w:pPr>
        <w:pStyle w:val="BodyText"/>
        <w:ind w:right="99"/>
        <w:spacing w:before="304" w:line="237" w:lineRule="auto"/>
        <w:rPr>
          <w:sz w:val="21"/>
          <w:szCs w:val="21"/>
        </w:rPr>
      </w:pPr>
      <w:r>
        <w:rPr>
          <w:sz w:val="21"/>
          <w:szCs w:val="21"/>
          <w:spacing w:val="6"/>
        </w:rPr>
        <w:t>备份过程中，它将数据以</w:t>
      </w:r>
      <w:r>
        <w:rPr>
          <w:sz w:val="21"/>
          <w:szCs w:val="21"/>
          <w:spacing w:val="-44"/>
        </w:rPr>
        <w:t xml:space="preserve"> </w:t>
      </w:r>
      <w:r>
        <w:rPr>
          <w:rFonts w:ascii="Times New Roman" w:hAnsi="Times New Roman" w:eastAsia="Times New Roman" w:cs="Times New Roman"/>
          <w:sz w:val="21"/>
          <w:szCs w:val="21"/>
        </w:rPr>
        <w:t>LAN</w:t>
      </w:r>
      <w:r>
        <w:rPr>
          <w:rFonts w:ascii="Times New Roman" w:hAnsi="Times New Roman" w:eastAsia="Times New Roman" w:cs="Times New Roman"/>
          <w:sz w:val="21"/>
          <w:szCs w:val="21"/>
          <w:spacing w:val="6"/>
        </w:rPr>
        <w:t xml:space="preserve"> </w:t>
      </w:r>
      <w:r>
        <w:rPr>
          <w:sz w:val="21"/>
          <w:szCs w:val="21"/>
          <w:spacing w:val="6"/>
        </w:rPr>
        <w:t>或其他方式传送给备份主服务器/介质服务器，并由主服务</w:t>
      </w:r>
      <w:r>
        <w:rPr>
          <w:sz w:val="21"/>
          <w:szCs w:val="21"/>
        </w:rPr>
        <w:t xml:space="preserve"> </w:t>
      </w:r>
      <w:r>
        <w:rPr>
          <w:sz w:val="21"/>
          <w:szCs w:val="21"/>
          <w:spacing w:val="-3"/>
        </w:rPr>
        <w:t>器/介质服务器将数据写入备份设备。</w:t>
      </w:r>
    </w:p>
    <w:p>
      <w:pPr>
        <w:spacing w:line="266" w:lineRule="auto"/>
        <w:rPr>
          <w:rFonts w:ascii="Arial"/>
          <w:sz w:val="21"/>
        </w:rPr>
      </w:pPr>
      <w:r/>
    </w:p>
    <w:p>
      <w:pPr>
        <w:ind w:left="4"/>
        <w:spacing w:before="91" w:line="222" w:lineRule="auto"/>
        <w:outlineLvl w:val="2"/>
        <w:rPr>
          <w:rFonts w:ascii="SimHei" w:hAnsi="SimHei" w:eastAsia="SimHei" w:cs="SimHei"/>
          <w:sz w:val="28"/>
          <w:szCs w:val="28"/>
        </w:rPr>
      </w:pPr>
      <w:bookmarkStart w:name="bookmark81" w:id="75"/>
      <w:bookmarkEnd w:id="75"/>
      <w:r>
        <w:rPr>
          <w:rFonts w:ascii="SimHei" w:hAnsi="SimHei" w:eastAsia="SimHei" w:cs="SimHei"/>
          <w:sz w:val="28"/>
          <w:szCs w:val="28"/>
          <w:b/>
          <w:bCs/>
          <w:spacing w:val="-6"/>
        </w:rPr>
        <w:t>11.2.2</w:t>
      </w:r>
      <w:r>
        <w:rPr>
          <w:rFonts w:ascii="SimHei" w:hAnsi="SimHei" w:eastAsia="SimHei" w:cs="SimHei"/>
          <w:sz w:val="28"/>
          <w:szCs w:val="28"/>
          <w:spacing w:val="135"/>
        </w:rPr>
        <w:t xml:space="preserve"> </w:t>
      </w:r>
      <w:r>
        <w:rPr>
          <w:rFonts w:ascii="SimHei" w:hAnsi="SimHei" w:eastAsia="SimHei" w:cs="SimHei"/>
          <w:sz w:val="28"/>
          <w:szCs w:val="28"/>
          <w:b/>
          <w:bCs/>
          <w:spacing w:val="-6"/>
        </w:rPr>
        <w:t>数据传输安全</w:t>
      </w:r>
    </w:p>
    <w:p>
      <w:pPr>
        <w:spacing w:line="264" w:lineRule="auto"/>
        <w:rPr>
          <w:rFonts w:ascii="Arial"/>
          <w:sz w:val="21"/>
        </w:rPr>
      </w:pPr>
      <w:r/>
    </w:p>
    <w:p>
      <w:pPr>
        <w:pStyle w:val="BodyText"/>
        <w:ind w:left="409"/>
        <w:spacing w:before="69" w:line="219" w:lineRule="auto"/>
        <w:rPr>
          <w:sz w:val="21"/>
          <w:szCs w:val="21"/>
        </w:rPr>
      </w:pPr>
      <w:r>
        <w:rPr>
          <w:sz w:val="21"/>
          <w:szCs w:val="21"/>
        </w:rPr>
        <w:t>数据传输过程中的安全管理一般涉及数据的加密和数据网络安全控制等。</w:t>
      </w:r>
    </w:p>
    <w:p>
      <w:pPr>
        <w:ind w:left="412"/>
        <w:spacing w:before="86" w:line="221" w:lineRule="auto"/>
        <w:outlineLvl w:val="3"/>
        <w:rPr>
          <w:rFonts w:ascii="SimHei" w:hAnsi="SimHei" w:eastAsia="SimHei" w:cs="SimHei"/>
          <w:sz w:val="18"/>
          <w:szCs w:val="18"/>
        </w:rPr>
      </w:pPr>
      <w:r>
        <w:rPr>
          <w:rFonts w:ascii="SimHei" w:hAnsi="SimHei" w:eastAsia="SimHei" w:cs="SimHei"/>
          <w:sz w:val="18"/>
          <w:szCs w:val="18"/>
          <w:b/>
          <w:bCs/>
          <w:spacing w:val="11"/>
        </w:rPr>
        <w:t>1.</w:t>
      </w:r>
      <w:r>
        <w:rPr>
          <w:rFonts w:ascii="SimHei" w:hAnsi="SimHei" w:eastAsia="SimHei" w:cs="SimHei"/>
          <w:sz w:val="18"/>
          <w:szCs w:val="18"/>
          <w:spacing w:val="11"/>
        </w:rPr>
        <w:t xml:space="preserve"> </w:t>
      </w:r>
      <w:r>
        <w:rPr>
          <w:rFonts w:ascii="SimHei" w:hAnsi="SimHei" w:eastAsia="SimHei" w:cs="SimHei"/>
          <w:sz w:val="18"/>
          <w:szCs w:val="18"/>
          <w:b/>
          <w:bCs/>
          <w:spacing w:val="11"/>
        </w:rPr>
        <w:t>数据的加密</w:t>
      </w:r>
    </w:p>
    <w:p>
      <w:pPr>
        <w:pStyle w:val="BodyText"/>
        <w:ind w:right="93" w:firstLine="409"/>
        <w:spacing w:before="79" w:line="262" w:lineRule="auto"/>
        <w:jc w:val="both"/>
        <w:rPr>
          <w:sz w:val="21"/>
          <w:szCs w:val="21"/>
        </w:rPr>
      </w:pPr>
      <w:r>
        <w:rPr>
          <w:sz w:val="21"/>
          <w:szCs w:val="21"/>
          <w:spacing w:val="1"/>
        </w:rPr>
        <w:t>加密技术是一种重要的安全保密措施，是最常用的安全保密手段。数据加密就是对明文</w:t>
      </w:r>
      <w:r>
        <w:rPr>
          <w:sz w:val="21"/>
          <w:szCs w:val="21"/>
          <w:spacing w:val="12"/>
        </w:rPr>
        <w:t xml:space="preserve"> </w:t>
      </w:r>
      <w:r>
        <w:rPr>
          <w:sz w:val="21"/>
          <w:szCs w:val="21"/>
          <w:spacing w:val="12"/>
        </w:rPr>
        <w:t>(未经加密的数据)按照某种密码算法(数据的变换算法</w:t>
      </w:r>
      <w:r>
        <w:rPr>
          <w:sz w:val="21"/>
          <w:szCs w:val="21"/>
          <w:spacing w:val="11"/>
        </w:rPr>
        <w:t>)进行处理，从而形成难以理解的</w:t>
      </w:r>
      <w:r>
        <w:rPr>
          <w:sz w:val="21"/>
          <w:szCs w:val="21"/>
        </w:rPr>
        <w:t xml:space="preserve"> </w:t>
      </w:r>
      <w:r>
        <w:rPr>
          <w:sz w:val="21"/>
          <w:szCs w:val="21"/>
          <w:spacing w:val="17"/>
        </w:rPr>
        <w:t>密文(经过加密的数据)。即使密文被截获，入侵者(或窃听者)也无法理解其真正的含</w:t>
      </w:r>
      <w:r>
        <w:rPr>
          <w:sz w:val="21"/>
          <w:szCs w:val="21"/>
          <w:spacing w:val="5"/>
        </w:rPr>
        <w:t xml:space="preserve"> </w:t>
      </w:r>
      <w:r>
        <w:rPr>
          <w:sz w:val="21"/>
          <w:szCs w:val="21"/>
          <w:spacing w:val="1"/>
        </w:rPr>
        <w:t>义，从而防止数据信息泄露。加密技术在银行应用广泛，最常见的方式是将客户明文密码加</w:t>
      </w:r>
      <w:r>
        <w:rPr>
          <w:sz w:val="21"/>
          <w:szCs w:val="21"/>
          <w:spacing w:val="5"/>
        </w:rPr>
        <w:t xml:space="preserve"> </w:t>
      </w:r>
      <w:r>
        <w:rPr>
          <w:sz w:val="21"/>
          <w:szCs w:val="21"/>
          <w:spacing w:val="-4"/>
        </w:rPr>
        <w:t>密后以密文形式存储。</w:t>
      </w:r>
    </w:p>
    <w:p>
      <w:pPr>
        <w:pStyle w:val="BodyText"/>
        <w:ind w:right="4" w:firstLine="409"/>
        <w:spacing w:before="91" w:line="259" w:lineRule="auto"/>
        <w:jc w:val="both"/>
        <w:rPr>
          <w:sz w:val="21"/>
          <w:szCs w:val="21"/>
        </w:rPr>
      </w:pPr>
      <w:r>
        <w:rPr>
          <w:sz w:val="21"/>
          <w:szCs w:val="21"/>
          <w:spacing w:val="10"/>
        </w:rPr>
        <w:t>加密技术包括算法和密钥这两个要素。算法是将消息(普通的文本或者可以理解的信</w:t>
      </w:r>
      <w:r>
        <w:rPr>
          <w:sz w:val="21"/>
          <w:szCs w:val="21"/>
          <w:spacing w:val="18"/>
        </w:rPr>
        <w:t xml:space="preserve"> </w:t>
      </w:r>
      <w:r>
        <w:rPr>
          <w:sz w:val="21"/>
          <w:szCs w:val="21"/>
          <w:spacing w:val="14"/>
        </w:rPr>
        <w:t>息)与秘密数字(密钥)结合，产生不可理解的密文的变换步骤；密钥用于对数据进行编 </w:t>
      </w:r>
      <w:r>
        <w:rPr>
          <w:sz w:val="21"/>
          <w:szCs w:val="21"/>
          <w:spacing w:val="3"/>
        </w:rPr>
        <w:t>码和解码。在数据安全保密中，可通过适当的加密技术和管理机制来保证网络的通信安全，</w:t>
      </w:r>
      <w:r>
        <w:rPr>
          <w:sz w:val="21"/>
          <w:szCs w:val="21"/>
          <w:spacing w:val="14"/>
        </w:rPr>
        <w:t xml:space="preserve"> </w:t>
      </w:r>
      <w:r>
        <w:rPr>
          <w:sz w:val="21"/>
          <w:szCs w:val="21"/>
          <w:spacing w:val="1"/>
        </w:rPr>
        <w:t>从而保证传输数据的安全。数据加密的技术分为两类，即对称加密和非对称加</w:t>
      </w:r>
      <w:r>
        <w:rPr>
          <w:sz w:val="21"/>
          <w:szCs w:val="21"/>
        </w:rPr>
        <w:t>密。</w:t>
      </w:r>
    </w:p>
    <w:p>
      <w:pPr>
        <w:pStyle w:val="BodyText"/>
        <w:ind w:right="73" w:firstLine="412"/>
        <w:spacing w:before="55" w:line="261" w:lineRule="auto"/>
        <w:jc w:val="both"/>
        <w:rPr>
          <w:sz w:val="21"/>
          <w:szCs w:val="21"/>
        </w:rPr>
      </w:pPr>
      <w:r>
        <w:rPr>
          <w:rFonts w:ascii="SimHei" w:hAnsi="SimHei" w:eastAsia="SimHei" w:cs="SimHei"/>
          <w:sz w:val="21"/>
          <w:szCs w:val="21"/>
          <w:b/>
          <w:bCs/>
          <w:spacing w:val="9"/>
        </w:rPr>
        <w:t>(1)对称加密</w:t>
      </w:r>
      <w:r>
        <w:rPr>
          <w:rFonts w:ascii="SimHei" w:hAnsi="SimHei" w:eastAsia="SimHei" w:cs="SimHei"/>
          <w:sz w:val="21"/>
          <w:szCs w:val="21"/>
          <w:spacing w:val="9"/>
        </w:rPr>
        <w:t xml:space="preserve">  </w:t>
      </w:r>
      <w:r>
        <w:rPr>
          <w:sz w:val="21"/>
          <w:szCs w:val="21"/>
          <w:spacing w:val="9"/>
        </w:rPr>
        <w:t>对称加密采用了对称密码</w:t>
      </w:r>
      <w:r>
        <w:rPr>
          <w:sz w:val="21"/>
          <w:szCs w:val="21"/>
          <w:spacing w:val="8"/>
        </w:rPr>
        <w:t>编码技术。它的特点是加密和解密时使用相</w:t>
      </w:r>
      <w:r>
        <w:rPr>
          <w:sz w:val="21"/>
          <w:szCs w:val="21"/>
        </w:rPr>
        <w:t xml:space="preserve"> </w:t>
      </w:r>
      <w:r>
        <w:rPr>
          <w:sz w:val="21"/>
          <w:szCs w:val="21"/>
          <w:spacing w:val="1"/>
        </w:rPr>
        <w:t>同的密钥。发送方使用密钥和加密算法加密数据，接收方用同样的密钥和相应的解密算</w:t>
      </w:r>
      <w:r>
        <w:rPr>
          <w:sz w:val="21"/>
          <w:szCs w:val="21"/>
        </w:rPr>
        <w:t>法来 </w:t>
      </w:r>
      <w:r>
        <w:rPr>
          <w:sz w:val="21"/>
          <w:szCs w:val="21"/>
          <w:spacing w:val="4"/>
        </w:rPr>
        <w:t>解密。加密和解密算法是互逆的。发送方</w:t>
      </w:r>
      <w:r>
        <w:rPr>
          <w:sz w:val="21"/>
          <w:szCs w:val="21"/>
          <w:spacing w:val="-6"/>
        </w:rPr>
        <w:t xml:space="preserve">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13"/>
        </w:rPr>
        <w:t xml:space="preserve"> </w:t>
      </w:r>
      <w:r>
        <w:rPr>
          <w:sz w:val="21"/>
          <w:szCs w:val="21"/>
          <w:spacing w:val="4"/>
        </w:rPr>
        <w:t>与接收方</w:t>
      </w:r>
      <w:r>
        <w:rPr>
          <w:sz w:val="21"/>
          <w:szCs w:val="21"/>
          <w:spacing w:val="-53"/>
        </w:rPr>
        <w:t xml:space="preserve"> </w:t>
      </w:r>
      <w:r>
        <w:rPr>
          <w:rFonts w:ascii="Times New Roman" w:hAnsi="Times New Roman" w:eastAsia="Times New Roman" w:cs="Times New Roman"/>
          <w:sz w:val="21"/>
          <w:szCs w:val="21"/>
          <w:spacing w:val="4"/>
        </w:rPr>
        <w:t>B </w:t>
      </w:r>
      <w:r>
        <w:rPr>
          <w:sz w:val="21"/>
          <w:szCs w:val="21"/>
          <w:spacing w:val="4"/>
        </w:rPr>
        <w:t>利用对称加密技术进行保密通信的</w:t>
      </w:r>
      <w:r>
        <w:rPr>
          <w:sz w:val="21"/>
          <w:szCs w:val="21"/>
        </w:rPr>
        <w:t xml:space="preserve"> </w:t>
      </w:r>
      <w:r>
        <w:rPr>
          <w:sz w:val="21"/>
          <w:szCs w:val="21"/>
          <w:spacing w:val="6"/>
        </w:rPr>
        <w:t>过程如图11-1所示。</w:t>
      </w:r>
    </w:p>
    <w:p>
      <w:pPr>
        <w:pStyle w:val="BodyText"/>
        <w:ind w:firstLine="1000"/>
        <w:spacing w:before="91" w:line="2070" w:lineRule="exact"/>
        <w:rPr/>
      </w:pPr>
      <w:r>
        <w:rPr>
          <w:position w:val="-41"/>
        </w:rPr>
        <w:pict>
          <v:group id="_x0000_s1692" style="mso-position-vertical-relative:line;mso-position-horizontal-relative:char;width:312pt;height:103.5pt;" filled="false" stroked="false" coordsize="6240,2070" coordorigin="0,0">
            <v:shape id="_x0000_s1694" style="position:absolute;left:0;top:0;width:6240;height:2070;" filled="false" stroked="false" type="#_x0000_t75">
              <v:imagedata o:title="" r:id="rId316"/>
            </v:shape>
            <v:shape id="_x0000_s1696" style="position:absolute;left:3110;top:40;width:2717;height:1628;"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8"/>
                        <w:szCs w:val="18"/>
                      </w:rPr>
                    </w:pPr>
                    <w:r>
                      <w:rPr>
                        <w:rFonts w:ascii="SimSun" w:hAnsi="SimSun" w:eastAsia="SimSun" w:cs="SimSun"/>
                        <w:sz w:val="18"/>
                        <w:szCs w:val="18"/>
                        <w:spacing w:val="-13"/>
                      </w:rPr>
                      <w:t>密钥</w:t>
                    </w:r>
                  </w:p>
                  <w:p>
                    <w:pPr>
                      <w:spacing w:line="288" w:lineRule="auto"/>
                      <w:rPr>
                        <w:rFonts w:ascii="Arial"/>
                        <w:sz w:val="21"/>
                      </w:rPr>
                    </w:pPr>
                    <w:r/>
                  </w:p>
                  <w:p>
                    <w:pPr>
                      <w:spacing w:line="289" w:lineRule="auto"/>
                      <w:rPr>
                        <w:rFonts w:ascii="Arial"/>
                        <w:sz w:val="21"/>
                      </w:rPr>
                    </w:pPr>
                    <w:r/>
                  </w:p>
                  <w:p>
                    <w:pPr>
                      <w:ind w:right="16"/>
                      <w:spacing w:before="52" w:line="185"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Pr>
                      <w:t>B</w:t>
                    </w:r>
                  </w:p>
                  <w:p>
                    <w:pPr>
                      <w:ind w:left="1759"/>
                      <w:spacing w:before="268" w:line="159" w:lineRule="auto"/>
                      <w:rPr>
                        <w:rFonts w:ascii="SimSun" w:hAnsi="SimSun" w:eastAsia="SimSun" w:cs="SimSun"/>
                        <w:sz w:val="18"/>
                        <w:szCs w:val="18"/>
                      </w:rPr>
                    </w:pPr>
                    <w:r>
                      <w:rPr>
                        <w:rFonts w:ascii="SimSun" w:hAnsi="SimSun" w:eastAsia="SimSun" w:cs="SimSun"/>
                        <w:sz w:val="18"/>
                        <w:szCs w:val="18"/>
                        <w:color w:val="FFFFFF"/>
                        <w:spacing w:val="-13"/>
                      </w:rPr>
                      <w:t>明文</w:t>
                    </w:r>
                  </w:p>
                  <w:p>
                    <w:pPr>
                      <w:ind w:left="1000"/>
                      <w:spacing w:line="194" w:lineRule="auto"/>
                      <w:rPr>
                        <w:rFonts w:ascii="SimSun" w:hAnsi="SimSun" w:eastAsia="SimSun" w:cs="SimSun"/>
                        <w:sz w:val="18"/>
                        <w:szCs w:val="18"/>
                      </w:rPr>
                    </w:pPr>
                    <w:r>
                      <w:rPr>
                        <w:rFonts w:ascii="SimSun" w:hAnsi="SimSun" w:eastAsia="SimSun" w:cs="SimSun"/>
                        <w:sz w:val="18"/>
                        <w:szCs w:val="18"/>
                        <w:spacing w:val="-10"/>
                      </w:rPr>
                      <w:t>解密</w:t>
                    </w:r>
                  </w:p>
                </w:txbxContent>
              </v:textbox>
            </v:shape>
            <v:shape id="_x0000_s1698" style="position:absolute;left:2130;top:1430;width:392;height:22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8"/>
                        <w:szCs w:val="18"/>
                      </w:rPr>
                    </w:pPr>
                    <w:r>
                      <w:rPr>
                        <w:rFonts w:ascii="SimSun" w:hAnsi="SimSun" w:eastAsia="SimSun" w:cs="SimSun"/>
                        <w:sz w:val="18"/>
                        <w:szCs w:val="18"/>
                        <w:spacing w:val="-2"/>
                      </w:rPr>
                      <w:t>加密</w:t>
                    </w:r>
                  </w:p>
                </w:txbxContent>
              </v:textbox>
            </v:shape>
            <v:shape id="_x0000_s1700" style="position:absolute;left:1340;top:1307;width:377;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6"/>
                      </w:rPr>
                      <w:t>明文</w:t>
                    </w:r>
                  </w:p>
                </w:txbxContent>
              </v:textbox>
            </v:shape>
            <v:shape id="_x0000_s1702" style="position:absolute;left:3110;top:1319;width:349;height:220;" filled="false" stroked="false" type="#_x0000_t202">
              <v:fill on="false"/>
              <v:stroke on="false"/>
              <v:path/>
              <v:imagedata o:title=""/>
              <o:lock v:ext="edit" aspectratio="false"/>
              <v:textbox inset="0mm,0mm,0mm,0mm">
                <w:txbxContent>
                  <w:p>
                    <w:pPr>
                      <w:spacing w:before="20" w:line="221" w:lineRule="auto"/>
                      <w:jc w:val="right"/>
                      <w:rPr>
                        <w:rFonts w:ascii="SimSun" w:hAnsi="SimSun" w:eastAsia="SimSun" w:cs="SimSun"/>
                        <w:sz w:val="18"/>
                        <w:szCs w:val="18"/>
                      </w:rPr>
                    </w:pPr>
                    <w:r>
                      <w:rPr>
                        <w:rFonts w:ascii="SimSun" w:hAnsi="SimSun" w:eastAsia="SimSun" w:cs="SimSun"/>
                        <w:sz w:val="18"/>
                        <w:szCs w:val="18"/>
                        <w:spacing w:val="-20"/>
                        <w:w w:val="94"/>
                      </w:rPr>
                      <w:t>密</w:t>
                    </w:r>
                    <w:r>
                      <w:rPr>
                        <w:rFonts w:ascii="SimSun" w:hAnsi="SimSun" w:eastAsia="SimSun" w:cs="SimSun"/>
                        <w:sz w:val="18"/>
                        <w:szCs w:val="18"/>
                        <w:spacing w:val="-10"/>
                        <w:w w:val="94"/>
                      </w:rPr>
                      <w:t>文</w:t>
                    </w:r>
                  </w:p>
                </w:txbxContent>
              </v:textbox>
            </v:shape>
            <v:shape id="_x0000_s1704" style="position:absolute;left:869;top:957;width:126;height:123;"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w:t>
                    </w:r>
                  </w:p>
                </w:txbxContent>
              </v:textbox>
            </v:shape>
          </v:group>
        </w:pict>
      </w:r>
    </w:p>
    <w:p>
      <w:pPr>
        <w:pStyle w:val="BodyText"/>
        <w:ind w:left="2340"/>
        <w:spacing w:before="127" w:line="219" w:lineRule="auto"/>
        <w:rPr>
          <w:sz w:val="18"/>
          <w:szCs w:val="18"/>
        </w:rPr>
      </w:pPr>
      <w:r>
        <w:rPr>
          <w:sz w:val="18"/>
          <w:szCs w:val="18"/>
          <w:spacing w:val="3"/>
        </w:rPr>
        <w:t>图11-1</w:t>
      </w:r>
      <w:r>
        <w:rPr>
          <w:sz w:val="18"/>
          <w:szCs w:val="18"/>
          <w:spacing w:val="4"/>
        </w:rPr>
        <w:t xml:space="preserve">  </w:t>
      </w:r>
      <w:r>
        <w:rPr>
          <w:sz w:val="18"/>
          <w:szCs w:val="18"/>
          <w:spacing w:val="3"/>
        </w:rPr>
        <w:t>利用对称加密技术进行保密通信的过程</w:t>
      </w:r>
    </w:p>
    <w:p>
      <w:pPr>
        <w:pStyle w:val="BodyText"/>
        <w:ind w:right="88" w:firstLine="409"/>
        <w:spacing w:before="183" w:line="258" w:lineRule="auto"/>
        <w:jc w:val="both"/>
        <w:rPr>
          <w:sz w:val="21"/>
          <w:szCs w:val="21"/>
        </w:rPr>
      </w:pPr>
      <w:r>
        <w:rPr>
          <w:sz w:val="21"/>
          <w:szCs w:val="21"/>
          <w:spacing w:val="5"/>
        </w:rPr>
        <w:t>对称加密的典型代表算法包括：数据加密标准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Encryption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Standard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DES</w:t>
      </w:r>
      <w:r>
        <w:rPr>
          <w:rFonts w:ascii="Times New Roman" w:hAnsi="Times New Roman" w:eastAsia="Times New Roman" w:cs="Times New Roman"/>
          <w:sz w:val="21"/>
          <w:szCs w:val="21"/>
          <w:spacing w:val="5"/>
        </w:rPr>
        <w:t>)  </w:t>
      </w:r>
      <w:r>
        <w:rPr>
          <w:sz w:val="21"/>
          <w:szCs w:val="21"/>
          <w:spacing w:val="5"/>
        </w:rPr>
        <w:t>和国</w:t>
      </w:r>
      <w:r>
        <w:rPr>
          <w:sz w:val="21"/>
          <w:szCs w:val="21"/>
          <w:spacing w:val="2"/>
        </w:rPr>
        <w:t xml:space="preserve"> </w:t>
      </w:r>
      <w:r>
        <w:rPr>
          <w:sz w:val="21"/>
          <w:szCs w:val="21"/>
        </w:rPr>
        <w:t>际数据加密算法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Encryption  Algorithm,IDEA)</w:t>
      </w:r>
      <w:r>
        <w:rPr>
          <w:sz w:val="21"/>
          <w:szCs w:val="21"/>
        </w:rPr>
        <w:t>。使用对称密码算法的效率 </w:t>
      </w:r>
      <w:r>
        <w:rPr>
          <w:sz w:val="21"/>
          <w:szCs w:val="21"/>
          <w:spacing w:val="1"/>
        </w:rPr>
        <w:t>比较高，因此在对长消息进行加解密时是很好的选择。它的缺点是要求事前提供一条安全的</w:t>
      </w:r>
      <w:r>
        <w:rPr>
          <w:sz w:val="21"/>
          <w:szCs w:val="21"/>
          <w:spacing w:val="5"/>
        </w:rPr>
        <w:t xml:space="preserve"> </w:t>
      </w:r>
      <w:r>
        <w:rPr>
          <w:sz w:val="21"/>
          <w:szCs w:val="21"/>
        </w:rPr>
        <w:t>渠道，在通信双方首次通信时协商一个共同</w:t>
      </w:r>
      <w:r>
        <w:rPr>
          <w:sz w:val="21"/>
          <w:szCs w:val="21"/>
          <w:spacing w:val="-1"/>
        </w:rPr>
        <w:t>的密钥。</w:t>
      </w:r>
    </w:p>
    <w:p>
      <w:pPr>
        <w:pStyle w:val="BodyText"/>
        <w:ind w:right="93" w:firstLine="409"/>
        <w:spacing w:before="70" w:line="259" w:lineRule="auto"/>
        <w:jc w:val="both"/>
        <w:rPr>
          <w:sz w:val="21"/>
          <w:szCs w:val="21"/>
        </w:rPr>
      </w:pPr>
      <w:r>
        <w:rPr>
          <w:rFonts w:ascii="SimHei" w:hAnsi="SimHei" w:eastAsia="SimHei" w:cs="SimHei"/>
          <w:sz w:val="21"/>
          <w:szCs w:val="21"/>
          <w:spacing w:val="9"/>
        </w:rPr>
        <w:t>(2)非对称加密</w:t>
      </w:r>
      <w:r>
        <w:rPr>
          <w:rFonts w:ascii="SimHei" w:hAnsi="SimHei" w:eastAsia="SimHei" w:cs="SimHei"/>
          <w:sz w:val="21"/>
          <w:szCs w:val="21"/>
          <w:spacing w:val="9"/>
        </w:rPr>
        <w:t xml:space="preserve">  </w:t>
      </w:r>
      <w:r>
        <w:rPr>
          <w:sz w:val="21"/>
          <w:szCs w:val="21"/>
          <w:spacing w:val="9"/>
        </w:rPr>
        <w:t>与对称密码算法不同，非对称密码算法需要有两个密钥：公开</w:t>
      </w:r>
      <w:r>
        <w:rPr>
          <w:sz w:val="21"/>
          <w:szCs w:val="21"/>
          <w:spacing w:val="8"/>
        </w:rPr>
        <w:t>密钥</w:t>
      </w:r>
      <w:r>
        <w:rPr>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Public</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9"/>
        </w:rPr>
        <w:t xml:space="preserve"> </w:t>
      </w:r>
      <w:r>
        <w:rPr>
          <w:sz w:val="21"/>
          <w:szCs w:val="21"/>
          <w:spacing w:val="3"/>
        </w:rPr>
        <w:t>和私有密钥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Private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3"/>
        </w:rPr>
        <w:t>)</w:t>
      </w:r>
      <w:r>
        <w:rPr>
          <w:sz w:val="21"/>
          <w:szCs w:val="21"/>
          <w:spacing w:val="3"/>
        </w:rPr>
        <w:t>。公开密钥与私有密钥是一对，如果用公开密钥对</w:t>
      </w:r>
      <w:r>
        <w:rPr>
          <w:sz w:val="21"/>
          <w:szCs w:val="21"/>
        </w:rPr>
        <w:t xml:space="preserve"> </w:t>
      </w:r>
      <w:r>
        <w:rPr>
          <w:sz w:val="21"/>
          <w:szCs w:val="21"/>
          <w:spacing w:val="1"/>
        </w:rPr>
        <w:t>数据进行加密；则只能用对应的私有密钥解密；如果用私有密钥对数据进行加密，那么只有</w:t>
      </w:r>
      <w:r>
        <w:rPr>
          <w:sz w:val="21"/>
          <w:szCs w:val="21"/>
        </w:rPr>
        <w:t xml:space="preserve"> </w:t>
      </w:r>
      <w:r>
        <w:rPr>
          <w:sz w:val="21"/>
          <w:szCs w:val="21"/>
          <w:spacing w:val="1"/>
        </w:rPr>
        <w:t>用对应的公开密钥才能解密。因为加密和解密使用的是两个不同的密钥，所以称为非对称加</w:t>
      </w:r>
    </w:p>
    <w:p>
      <w:pPr>
        <w:pStyle w:val="BodyText"/>
        <w:spacing w:before="79" w:line="212" w:lineRule="auto"/>
        <w:rPr>
          <w:sz w:val="18"/>
          <w:szCs w:val="18"/>
        </w:rPr>
      </w:pPr>
      <w:r>
        <w:rPr>
          <w:sz w:val="18"/>
          <w:szCs w:val="18"/>
          <w:spacing w:val="12"/>
        </w:rPr>
        <w:t>密。非对称加密的典型代表算法有</w:t>
      </w:r>
      <w:r>
        <w:rPr>
          <w:sz w:val="18"/>
          <w:szCs w:val="18"/>
          <w:spacing w:val="-39"/>
        </w:rPr>
        <w:t xml:space="preserve"> </w:t>
      </w:r>
      <w:r>
        <w:rPr>
          <w:rFonts w:ascii="Times New Roman" w:hAnsi="Times New Roman" w:eastAsia="Times New Roman" w:cs="Times New Roman"/>
          <w:sz w:val="18"/>
          <w:szCs w:val="18"/>
        </w:rPr>
        <w:t>RSA</w:t>
      </w:r>
      <w:r>
        <w:rPr>
          <w:rFonts w:ascii="Times New Roman" w:hAnsi="Times New Roman" w:eastAsia="Times New Roman" w:cs="Times New Roman"/>
          <w:sz w:val="18"/>
          <w:szCs w:val="18"/>
          <w:spacing w:val="1"/>
        </w:rPr>
        <w:t xml:space="preserve">  </w:t>
      </w:r>
      <w:r>
        <w:rPr>
          <w:sz w:val="18"/>
          <w:szCs w:val="18"/>
          <w:spacing w:val="12"/>
        </w:rPr>
        <w:t>算 法</w:t>
      </w:r>
      <w:r>
        <w:rPr>
          <w:sz w:val="18"/>
          <w:szCs w:val="18"/>
          <w:spacing w:val="38"/>
        </w:rPr>
        <w:t xml:space="preserve"> </w:t>
      </w:r>
      <w:r>
        <w:rPr>
          <w:sz w:val="18"/>
          <w:szCs w:val="18"/>
          <w:spacing w:val="12"/>
        </w:rPr>
        <w:t>( 以</w:t>
      </w:r>
      <w:r>
        <w:rPr>
          <w:sz w:val="18"/>
          <w:szCs w:val="18"/>
          <w:spacing w:val="-17"/>
        </w:rPr>
        <w:t xml:space="preserve"> </w:t>
      </w:r>
      <w:r>
        <w:rPr>
          <w:rFonts w:ascii="Times New Roman" w:hAnsi="Times New Roman" w:eastAsia="Times New Roman" w:cs="Times New Roman"/>
          <w:sz w:val="18"/>
          <w:szCs w:val="18"/>
        </w:rPr>
        <w:t>Ron</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rPr>
        <w:t>Rivest</w:t>
      </w:r>
      <w:r>
        <w:rPr>
          <w:rFonts w:ascii="Times New Roman" w:hAnsi="Times New Roman" w:eastAsia="Times New Roman" w:cs="Times New Roman"/>
          <w:sz w:val="18"/>
          <w:szCs w:val="18"/>
          <w:spacing w:val="12"/>
        </w:rPr>
        <w:t>,</w:t>
      </w:r>
      <w:r>
        <w:rPr>
          <w:rFonts w:ascii="Times New Roman" w:hAnsi="Times New Roman" w:eastAsia="Times New Roman" w:cs="Times New Roman"/>
          <w:sz w:val="18"/>
          <w:szCs w:val="18"/>
        </w:rPr>
        <w:t>Adishamir</w:t>
      </w:r>
      <w:r>
        <w:rPr>
          <w:rFonts w:ascii="Times New Roman" w:hAnsi="Times New Roman" w:eastAsia="Times New Roman" w:cs="Times New Roman"/>
          <w:sz w:val="18"/>
          <w:szCs w:val="18"/>
          <w:spacing w:val="12"/>
        </w:rPr>
        <w:t>,</w:t>
      </w:r>
      <w:r>
        <w:rPr>
          <w:rFonts w:ascii="Times New Roman" w:hAnsi="Times New Roman" w:eastAsia="Times New Roman" w:cs="Times New Roman"/>
          <w:sz w:val="18"/>
          <w:szCs w:val="18"/>
        </w:rPr>
        <w:t>Len</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rPr>
        <w:t>Adleman</w:t>
      </w:r>
      <w:r>
        <w:rPr>
          <w:rFonts w:ascii="Times New Roman" w:hAnsi="Times New Roman" w:eastAsia="Times New Roman" w:cs="Times New Roman"/>
          <w:sz w:val="18"/>
          <w:szCs w:val="18"/>
          <w:spacing w:val="25"/>
        </w:rPr>
        <w:t xml:space="preserve"> </w:t>
      </w:r>
      <w:r>
        <w:rPr>
          <w:sz w:val="18"/>
          <w:szCs w:val="18"/>
          <w:spacing w:val="11"/>
        </w:rPr>
        <w:t>三</w:t>
      </w:r>
      <w:r>
        <w:rPr>
          <w:sz w:val="18"/>
          <w:szCs w:val="18"/>
          <w:spacing w:val="-39"/>
        </w:rPr>
        <w:t xml:space="preserve"> </w:t>
      </w:r>
      <w:r>
        <w:rPr>
          <w:sz w:val="18"/>
          <w:szCs w:val="18"/>
          <w:spacing w:val="11"/>
        </w:rPr>
        <w:t>位</w:t>
      </w:r>
    </w:p>
    <w:p>
      <w:pPr>
        <w:pStyle w:val="BodyText"/>
        <w:spacing w:before="63" w:line="256" w:lineRule="auto"/>
        <w:rPr>
          <w:sz w:val="21"/>
          <w:szCs w:val="21"/>
        </w:rPr>
      </w:pPr>
      <w:r>
        <w:rPr>
          <w:sz w:val="21"/>
          <w:szCs w:val="21"/>
          <w:spacing w:val="9"/>
        </w:rPr>
        <w:t>学者名字命名的算法)和椭圆曲线密码编码学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Elliptic</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Curves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Cryptography</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ECC</w:t>
      </w:r>
      <w:r>
        <w:rPr>
          <w:rFonts w:ascii="Times New Roman" w:hAnsi="Times New Roman" w:eastAsia="Times New Roman" w:cs="Times New Roman"/>
          <w:sz w:val="21"/>
          <w:szCs w:val="21"/>
          <w:spacing w:val="8"/>
        </w:rPr>
        <w:t>)  </w:t>
      </w:r>
      <w:r>
        <w:rPr>
          <w:sz w:val="21"/>
          <w:szCs w:val="21"/>
          <w:spacing w:val="8"/>
        </w:rPr>
        <w:t>算法。</w:t>
      </w:r>
      <w:r>
        <w:rPr>
          <w:sz w:val="21"/>
          <w:szCs w:val="21"/>
        </w:rPr>
        <w:t xml:space="preserve"> </w:t>
      </w:r>
      <w:r>
        <w:rPr>
          <w:sz w:val="21"/>
          <w:szCs w:val="21"/>
          <w:spacing w:val="5"/>
        </w:rPr>
        <w:t>发送方</w:t>
      </w:r>
      <w:r>
        <w:rPr>
          <w:rFonts w:ascii="Times New Roman" w:hAnsi="Times New Roman" w:eastAsia="Times New Roman" w:cs="Times New Roman"/>
          <w:sz w:val="21"/>
          <w:szCs w:val="21"/>
          <w:spacing w:val="5"/>
        </w:rPr>
        <w:t>A </w:t>
      </w:r>
      <w:r>
        <w:rPr>
          <w:sz w:val="21"/>
          <w:szCs w:val="21"/>
          <w:spacing w:val="5"/>
        </w:rPr>
        <w:t>与接收方</w:t>
      </w:r>
      <w:r>
        <w:rPr>
          <w:rFonts w:ascii="Times New Roman" w:hAnsi="Times New Roman" w:eastAsia="Times New Roman" w:cs="Times New Roman"/>
          <w:sz w:val="21"/>
          <w:szCs w:val="21"/>
          <w:spacing w:val="5"/>
        </w:rPr>
        <w:t>B </w:t>
      </w:r>
      <w:r>
        <w:rPr>
          <w:sz w:val="21"/>
          <w:szCs w:val="21"/>
          <w:spacing w:val="5"/>
        </w:rPr>
        <w:t>利用非对称加密技术进行保密通信的过程如图11-2所示。</w:t>
      </w:r>
    </w:p>
    <w:p>
      <w:pPr>
        <w:spacing w:line="256" w:lineRule="auto"/>
        <w:sectPr>
          <w:footerReference w:type="default" r:id="rId315"/>
          <w:pgSz w:w="9640" w:h="14400"/>
          <w:pgMar w:top="818" w:right="620" w:bottom="626" w:left="479" w:header="0" w:footer="447" w:gutter="0"/>
        </w:sectPr>
        <w:rPr>
          <w:sz w:val="21"/>
          <w:szCs w:val="21"/>
        </w:rPr>
      </w:pPr>
    </w:p>
    <w:p>
      <w:pPr>
        <w:spacing w:before="56" w:line="229"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05" cy="177759"/>
            <wp:effectExtent l="0" t="0" r="0" b="0"/>
            <wp:docPr id="232" name="IM 232"/>
            <wp:cNvGraphicFramePr/>
            <a:graphic>
              <a:graphicData uri="http://schemas.openxmlformats.org/drawingml/2006/picture">
                <pic:pic>
                  <pic:nvPicPr>
                    <pic:cNvPr id="232" name="IM 232"/>
                    <pic:cNvPicPr/>
                  </pic:nvPicPr>
                  <pic:blipFill>
                    <a:blip r:embed="rId318"/>
                    <a:stretch>
                      <a:fillRect/>
                    </a:stretch>
                  </pic:blipFill>
                  <pic:spPr>
                    <a:xfrm rot="0">
                      <a:off x="0" y="0"/>
                      <a:ext cx="6305" cy="177759"/>
                    </a:xfrm>
                    <a:prstGeom prst="rect">
                      <a:avLst/>
                    </a:prstGeom>
                  </pic:spPr>
                </pic:pic>
              </a:graphicData>
            </a:graphic>
          </wp:inline>
        </w:drawing>
      </w:r>
      <w:r>
        <w:rPr>
          <w:rFonts w:ascii="SimHei" w:hAnsi="SimHei" w:eastAsia="SimHei" w:cs="SimHei"/>
          <w:sz w:val="21"/>
          <w:szCs w:val="21"/>
          <w:spacing w:val="-10"/>
        </w:rPr>
        <w:t xml:space="preserve"> </w:t>
      </w:r>
      <w:r>
        <w:rPr>
          <w:rFonts w:ascii="SimHei" w:hAnsi="SimHei" w:eastAsia="SimHei" w:cs="SimHei"/>
          <w:sz w:val="21"/>
          <w:szCs w:val="21"/>
          <w:b/>
          <w:bCs/>
          <w:spacing w:val="-15"/>
          <w:w w:val="94"/>
        </w:rPr>
        <w:t>银行数据治理</w:t>
      </w:r>
    </w:p>
    <w:p>
      <w:pPr>
        <w:spacing w:line="347" w:lineRule="auto"/>
        <w:rPr>
          <w:rFonts w:ascii="Arial"/>
          <w:sz w:val="21"/>
        </w:rPr>
      </w:pPr>
      <w:r/>
    </w:p>
    <w:p>
      <w:pPr>
        <w:pStyle w:val="BodyText"/>
        <w:ind w:firstLine="1899"/>
        <w:spacing w:line="2530" w:lineRule="exact"/>
        <w:rPr/>
      </w:pPr>
      <w:r>
        <w:rPr>
          <w:position w:val="-50"/>
        </w:rPr>
        <w:pict>
          <v:group id="_x0000_s1706" style="mso-position-vertical-relative:line;mso-position-horizontal-relative:char;width:239pt;height:126.5pt;" filled="false" stroked="false" coordsize="4780,2530" coordorigin="0,0">
            <v:shape id="_x0000_s1708" style="position:absolute;left:0;top:0;width:4780;height:2530;" filled="false" stroked="false" type="#_x0000_t75">
              <v:imagedata o:title="" r:id="rId319"/>
            </v:shape>
            <v:shape id="_x0000_s1710" style="position:absolute;left:330;top:56;width:4342;height:2151;" filled="false" stroked="false" type="#_x0000_t202">
              <v:fill on="false"/>
              <v:stroke on="false"/>
              <v:path/>
              <v:imagedata o:title=""/>
              <o:lock v:ext="edit" aspectratio="false"/>
              <v:textbox inset="0mm,0mm,0mm,0mm">
                <w:txbxContent>
                  <w:p>
                    <w:pPr>
                      <w:ind w:left="2879"/>
                      <w:spacing w:before="19" w:line="168" w:lineRule="auto"/>
                      <w:rPr>
                        <w:rFonts w:ascii="SimSun" w:hAnsi="SimSun" w:eastAsia="SimSun" w:cs="SimSun"/>
                        <w:sz w:val="16"/>
                        <w:szCs w:val="16"/>
                      </w:rPr>
                    </w:pPr>
                    <w:r>
                      <w:rPr>
                        <w:rFonts w:ascii="SimSun" w:hAnsi="SimSun" w:eastAsia="SimSun" w:cs="SimSun"/>
                        <w:sz w:val="16"/>
                        <w:szCs w:val="16"/>
                        <w:spacing w:val="-8"/>
                      </w:rPr>
                      <w:t>给公众</w:t>
                    </w:r>
                  </w:p>
                  <w:p>
                    <w:pPr>
                      <w:ind w:right="9"/>
                      <w:spacing w:line="201" w:lineRule="auto"/>
                      <w:jc w:val="right"/>
                      <w:rPr>
                        <w:rFonts w:ascii="SimSun" w:hAnsi="SimSun" w:eastAsia="SimSun" w:cs="SimSun"/>
                        <w:sz w:val="16"/>
                        <w:szCs w:val="16"/>
                      </w:rPr>
                    </w:pPr>
                    <w:r>
                      <w:rPr>
                        <w:rFonts w:ascii="Times New Roman" w:hAnsi="Times New Roman" w:eastAsia="Times New Roman" w:cs="Times New Roman"/>
                        <w:sz w:val="16"/>
                        <w:szCs w:val="16"/>
                        <w:position w:val="-3"/>
                      </w:rPr>
                      <w:drawing>
                        <wp:inline distT="0" distB="0" distL="0" distR="0">
                          <wp:extent cx="31770" cy="52420"/>
                          <wp:effectExtent l="0" t="0" r="0" b="0"/>
                          <wp:docPr id="234" name="IM 234"/>
                          <wp:cNvGraphicFramePr/>
                          <a:graphic>
                            <a:graphicData uri="http://schemas.openxmlformats.org/drawingml/2006/picture">
                              <pic:pic>
                                <pic:nvPicPr>
                                  <pic:cNvPr id="234" name="IM 234"/>
                                  <pic:cNvPicPr/>
                                </pic:nvPicPr>
                                <pic:blipFill>
                                  <a:blip r:embed="rId320"/>
                                  <a:stretch>
                                    <a:fillRect/>
                                  </a:stretch>
                                </pic:blipFill>
                                <pic:spPr>
                                  <a:xfrm rot="0">
                                    <a:off x="0" y="0"/>
                                    <a:ext cx="31770" cy="52420"/>
                                  </a:xfrm>
                                  <a:prstGeom prst="rect">
                                    <a:avLst/>
                                  </a:prstGeom>
                                </pic:spPr>
                              </pic:pic>
                            </a:graphicData>
                          </a:graphic>
                        </wp:inline>
                      </w:drawing>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8"/>
                      </w:rPr>
                      <w:t>B</w:t>
                    </w:r>
                    <w:r>
                      <w:rPr>
                        <w:rFonts w:ascii="SimSun" w:hAnsi="SimSun" w:eastAsia="SimSun" w:cs="SimSun"/>
                        <w:sz w:val="16"/>
                        <w:szCs w:val="16"/>
                        <w:spacing w:val="-8"/>
                      </w:rPr>
                      <w:t>的公开密钥</w:t>
                    </w:r>
                  </w:p>
                  <w:p>
                    <w:pPr>
                      <w:spacing w:line="366" w:lineRule="auto"/>
                      <w:rPr>
                        <w:rFonts w:ascii="Arial"/>
                        <w:sz w:val="21"/>
                      </w:rPr>
                    </w:pPr>
                    <w:r/>
                  </w:p>
                  <w:p>
                    <w:pPr>
                      <w:ind w:right="3"/>
                      <w:spacing w:before="52" w:line="220" w:lineRule="auto"/>
                      <w:jc w:val="right"/>
                      <w:rPr>
                        <w:rFonts w:ascii="SimSun" w:hAnsi="SimSun" w:eastAsia="SimSun" w:cs="SimSun"/>
                        <w:sz w:val="16"/>
                        <w:szCs w:val="16"/>
                      </w:rPr>
                    </w:pPr>
                    <w:r>
                      <w:rPr>
                        <w:rFonts w:ascii="Times New Roman" w:hAnsi="Times New Roman" w:eastAsia="Times New Roman" w:cs="Times New Roman"/>
                        <w:sz w:val="16"/>
                        <w:szCs w:val="16"/>
                        <w:spacing w:val="-12"/>
                      </w:rPr>
                      <w:t>B</w:t>
                    </w:r>
                    <w:r>
                      <w:rPr>
                        <w:rFonts w:ascii="SimSun" w:hAnsi="SimSun" w:eastAsia="SimSun" w:cs="SimSun"/>
                        <w:sz w:val="16"/>
                        <w:szCs w:val="16"/>
                        <w:spacing w:val="-12"/>
                      </w:rPr>
                      <w:t>的私有密钥</w:t>
                    </w:r>
                  </w:p>
                  <w:p>
                    <w:pPr>
                      <w:spacing w:line="251" w:lineRule="auto"/>
                      <w:rPr>
                        <w:rFonts w:ascii="Arial"/>
                        <w:sz w:val="21"/>
                      </w:rPr>
                    </w:pPr>
                    <w:r/>
                  </w:p>
                  <w:p>
                    <w:pPr>
                      <w:spacing w:line="251" w:lineRule="auto"/>
                      <w:rPr>
                        <w:rFonts w:ascii="Arial"/>
                        <w:sz w:val="21"/>
                      </w:rPr>
                    </w:pPr>
                    <w:r/>
                  </w:p>
                  <w:p>
                    <w:pPr>
                      <w:ind w:left="20"/>
                      <w:spacing w:before="46"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w:t>
                    </w:r>
                  </w:p>
                  <w:p>
                    <w:pPr>
                      <w:ind w:left="459"/>
                      <w:spacing w:before="154" w:line="166" w:lineRule="auto"/>
                      <w:rPr>
                        <w:rFonts w:ascii="SimSun" w:hAnsi="SimSun" w:eastAsia="SimSun" w:cs="SimSun"/>
                        <w:sz w:val="21"/>
                        <w:szCs w:val="21"/>
                      </w:rPr>
                    </w:pPr>
                    <w:r>
                      <w:rPr>
                        <w:rFonts w:ascii="SimSun" w:hAnsi="SimSun" w:eastAsia="SimSun" w:cs="SimSun"/>
                        <w:sz w:val="21"/>
                        <w:szCs w:val="21"/>
                        <w:spacing w:val="-26"/>
                      </w:rPr>
                      <w:t>明文</w:t>
                    </w:r>
                  </w:p>
                  <w:p>
                    <w:pPr>
                      <w:ind w:left="2669"/>
                      <w:spacing w:before="1" w:line="196" w:lineRule="auto"/>
                      <w:rPr>
                        <w:rFonts w:ascii="SimSun" w:hAnsi="SimSun" w:eastAsia="SimSun" w:cs="SimSun"/>
                        <w:sz w:val="16"/>
                        <w:szCs w:val="16"/>
                      </w:rPr>
                    </w:pPr>
                    <w:r>
                      <w:rPr>
                        <w:rFonts w:ascii="SimSun" w:hAnsi="SimSun" w:eastAsia="SimSun" w:cs="SimSun"/>
                        <w:sz w:val="16"/>
                        <w:szCs w:val="16"/>
                        <w:spacing w:val="-2"/>
                      </w:rPr>
                      <w:t>解密</w:t>
                    </w:r>
                  </w:p>
                </w:txbxContent>
              </v:textbox>
            </v:shape>
            <v:shape id="_x0000_s1712" style="position:absolute;left:1420;top:1962;width:380;height:25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21"/>
                        <w:szCs w:val="21"/>
                      </w:rPr>
                    </w:pPr>
                    <w:r>
                      <w:rPr>
                        <w:rFonts w:ascii="SimSun" w:hAnsi="SimSun" w:eastAsia="SimSun" w:cs="SimSun"/>
                        <w:sz w:val="21"/>
                        <w:szCs w:val="21"/>
                        <w:spacing w:val="-14"/>
                        <w:w w:val="87"/>
                      </w:rPr>
                      <w:t>加密</w:t>
                    </w:r>
                  </w:p>
                </w:txbxContent>
              </v:textbox>
            </v:shape>
            <v:shape id="_x0000_s1714" style="position:absolute;left:2210;top:1849;width:364;height:255;" filled="false" stroked="false" type="#_x0000_t202">
              <v:fill on="false"/>
              <v:stroke on="false"/>
              <v:path/>
              <v:imagedata o:title=""/>
              <o:lock v:ext="edit" aspectratio="false"/>
              <v:textbox inset="0mm,0mm,0mm,0mm">
                <w:txbxContent>
                  <w:p>
                    <w:pPr>
                      <w:spacing w:before="20" w:line="224" w:lineRule="auto"/>
                      <w:jc w:val="right"/>
                      <w:rPr>
                        <w:rFonts w:ascii="FangSong" w:hAnsi="FangSong" w:eastAsia="FangSong" w:cs="FangSong"/>
                        <w:sz w:val="21"/>
                        <w:szCs w:val="21"/>
                      </w:rPr>
                    </w:pPr>
                    <w:r>
                      <w:rPr>
                        <w:rFonts w:ascii="FangSong" w:hAnsi="FangSong" w:eastAsia="FangSong" w:cs="FangSong"/>
                        <w:sz w:val="21"/>
                        <w:szCs w:val="21"/>
                        <w:spacing w:val="-51"/>
                        <w:w w:val="93"/>
                      </w:rPr>
                      <w:t>密</w:t>
                    </w:r>
                    <w:r>
                      <w:rPr>
                        <w:rFonts w:ascii="FangSong" w:hAnsi="FangSong" w:eastAsia="FangSong" w:cs="FangSong"/>
                        <w:sz w:val="21"/>
                        <w:szCs w:val="21"/>
                        <w:spacing w:val="-17"/>
                        <w:w w:val="93"/>
                      </w:rPr>
                      <w:t>文</w:t>
                    </w:r>
                  </w:p>
                </w:txbxContent>
              </v:textbox>
            </v:shape>
            <v:shape id="_x0000_s1716" style="position:absolute;left:3610;top:1886;width:339;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明文</w:t>
                    </w:r>
                  </w:p>
                </w:txbxContent>
              </v:textbox>
            </v:shape>
            <v:shape id="_x0000_s1718" style="position:absolute;left:4250;top:1548;width:138;height:182;" filled="false" stroked="false" type="#_x0000_t202">
              <v:fill on="false"/>
              <v:stroke on="false"/>
              <v:path/>
              <v:imagedata o:title=""/>
              <o:lock v:ext="edit" aspectratio="false"/>
              <v:textbox inset="0mm,0mm,0mm,0mm">
                <w:txbxContent>
                  <w:p>
                    <w:pPr>
                      <w:spacing w:before="20" w:line="18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5"/>
                        <w:w w:val="73"/>
                      </w:rPr>
                      <w:t>B</w:t>
                    </w:r>
                  </w:p>
                </w:txbxContent>
              </v:textbox>
            </v:shape>
          </v:group>
        </w:pict>
      </w:r>
    </w:p>
    <w:p>
      <w:pPr>
        <w:pStyle w:val="BodyText"/>
        <w:ind w:left="2239"/>
        <w:spacing w:before="118" w:line="219" w:lineRule="auto"/>
        <w:rPr>
          <w:sz w:val="21"/>
          <w:szCs w:val="21"/>
        </w:rPr>
      </w:pPr>
      <w:r>
        <w:rPr>
          <w:sz w:val="21"/>
          <w:szCs w:val="21"/>
          <w:spacing w:val="-18"/>
          <w:w w:val="98"/>
        </w:rPr>
        <w:t>图11-2</w:t>
      </w:r>
      <w:r>
        <w:rPr>
          <w:sz w:val="21"/>
          <w:szCs w:val="21"/>
          <w:spacing w:val="39"/>
        </w:rPr>
        <w:t xml:space="preserve"> </w:t>
      </w:r>
      <w:r>
        <w:rPr>
          <w:sz w:val="21"/>
          <w:szCs w:val="21"/>
          <w:spacing w:val="-18"/>
          <w:w w:val="98"/>
        </w:rPr>
        <w:t>利用非对称加密技术进行保密通信的过程</w:t>
      </w:r>
    </w:p>
    <w:p>
      <w:pPr>
        <w:pStyle w:val="BodyText"/>
        <w:ind w:left="29" w:right="79" w:firstLine="429"/>
        <w:spacing w:before="190" w:line="255" w:lineRule="auto"/>
        <w:rPr>
          <w:sz w:val="21"/>
          <w:szCs w:val="21"/>
        </w:rPr>
      </w:pPr>
      <w:r>
        <w:rPr>
          <w:sz w:val="21"/>
          <w:szCs w:val="21"/>
          <w:spacing w:val="1"/>
        </w:rPr>
        <w:t>非对称密码算法的保密性比较好，要管理的密钥数量比较少，它消除了最终用户交换密</w:t>
      </w:r>
      <w:r>
        <w:rPr>
          <w:sz w:val="21"/>
          <w:szCs w:val="21"/>
          <w:spacing w:val="13"/>
        </w:rPr>
        <w:t xml:space="preserve"> </w:t>
      </w:r>
      <w:r>
        <w:rPr>
          <w:sz w:val="21"/>
          <w:szCs w:val="21"/>
          <w:spacing w:val="2"/>
        </w:rPr>
        <w:t>钥的需要，但复杂度却很高，加密和解密花费时间长、速度慢，不适于对文件</w:t>
      </w:r>
      <w:r>
        <w:rPr>
          <w:sz w:val="21"/>
          <w:szCs w:val="21"/>
          <w:spacing w:val="1"/>
        </w:rPr>
        <w:t>加密而只适用</w:t>
      </w:r>
      <w:r>
        <w:rPr>
          <w:sz w:val="21"/>
          <w:szCs w:val="21"/>
        </w:rPr>
        <w:t xml:space="preserve"> </w:t>
      </w:r>
      <w:r>
        <w:rPr>
          <w:sz w:val="21"/>
          <w:szCs w:val="21"/>
          <w:spacing w:val="-4"/>
        </w:rPr>
        <w:t>于对少量数据进行加密。</w:t>
      </w:r>
    </w:p>
    <w:p>
      <w:pPr>
        <w:pStyle w:val="BodyText"/>
        <w:ind w:left="29" w:firstLine="432"/>
        <w:spacing w:before="43" w:line="272" w:lineRule="auto"/>
        <w:rPr>
          <w:sz w:val="21"/>
          <w:szCs w:val="21"/>
        </w:rPr>
      </w:pPr>
      <w:r>
        <w:rPr>
          <w:rFonts w:ascii="SimHei" w:hAnsi="SimHei" w:eastAsia="SimHei" w:cs="SimHei"/>
          <w:sz w:val="21"/>
          <w:szCs w:val="21"/>
          <w:b/>
          <w:bCs/>
          <w:spacing w:val="8"/>
        </w:rPr>
        <w:t>(3)散列算法</w:t>
      </w:r>
      <w:r>
        <w:rPr>
          <w:rFonts w:ascii="SimHei" w:hAnsi="SimHei" w:eastAsia="SimHei" w:cs="SimHei"/>
          <w:sz w:val="21"/>
          <w:szCs w:val="21"/>
          <w:spacing w:val="8"/>
        </w:rPr>
        <w:t xml:space="preserve">  </w:t>
      </w:r>
      <w:r>
        <w:rPr>
          <w:sz w:val="21"/>
          <w:szCs w:val="21"/>
          <w:spacing w:val="8"/>
        </w:rPr>
        <w:t>也称为单向散列函数、哈希算法或消息摘要算法。它通过把一个单向</w:t>
      </w:r>
      <w:r>
        <w:rPr>
          <w:sz w:val="21"/>
          <w:szCs w:val="21"/>
          <w:spacing w:val="2"/>
        </w:rPr>
        <w:t xml:space="preserve">  </w:t>
      </w:r>
      <w:r>
        <w:rPr>
          <w:sz w:val="21"/>
          <w:szCs w:val="21"/>
          <w:spacing w:val="1"/>
        </w:rPr>
        <w:t>数学函数应用于数据，将任意长度的一块数据转换为一个定长的、不可逆转的数据。这段数</w:t>
      </w:r>
      <w:r>
        <w:rPr>
          <w:sz w:val="21"/>
          <w:szCs w:val="21"/>
          <w:spacing w:val="8"/>
        </w:rPr>
        <w:t xml:space="preserve">  </w:t>
      </w:r>
      <w:r>
        <w:rPr>
          <w:sz w:val="21"/>
          <w:szCs w:val="21"/>
          <w:spacing w:val="1"/>
        </w:rPr>
        <w:t>据通常叫作消息摘要。消息摘要代表了原始数据的特征，当原始数据发生改变时，重新生成</w:t>
      </w:r>
      <w:r>
        <w:rPr>
          <w:sz w:val="21"/>
          <w:szCs w:val="21"/>
          <w:spacing w:val="9"/>
        </w:rPr>
        <w:t xml:space="preserve">  </w:t>
      </w:r>
      <w:r>
        <w:rPr>
          <w:sz w:val="21"/>
          <w:szCs w:val="21"/>
          <w:spacing w:val="4"/>
        </w:rPr>
        <w:t>的消息摘要也会随之变化，即使原始数据的变化非常小，也可以引起消息摘</w:t>
      </w:r>
      <w:r>
        <w:rPr>
          <w:sz w:val="21"/>
          <w:szCs w:val="21"/>
          <w:spacing w:val="3"/>
        </w:rPr>
        <w:t>要的很大变化。</w:t>
      </w:r>
      <w:r>
        <w:rPr>
          <w:sz w:val="21"/>
          <w:szCs w:val="21"/>
        </w:rPr>
        <w:t xml:space="preserve"> </w:t>
      </w:r>
      <w:r>
        <w:rPr>
          <w:sz w:val="21"/>
          <w:szCs w:val="21"/>
          <w:spacing w:val="1"/>
        </w:rPr>
        <w:t>因此，消息摘要算法可以敏感地检测到数据是否被篡改。消息摘要算法再结合其他算法</w:t>
      </w:r>
      <w:r>
        <w:rPr>
          <w:sz w:val="21"/>
          <w:szCs w:val="21"/>
        </w:rPr>
        <w:t>就可  </w:t>
      </w:r>
      <w:r>
        <w:rPr>
          <w:sz w:val="21"/>
          <w:szCs w:val="21"/>
          <w:spacing w:val="-2"/>
        </w:rPr>
        <w:t>以用来保护数据的完整性。</w:t>
      </w:r>
    </w:p>
    <w:p>
      <w:pPr>
        <w:pStyle w:val="BodyText"/>
        <w:ind w:left="29" w:right="88" w:firstLine="429"/>
        <w:spacing w:before="59" w:line="251" w:lineRule="auto"/>
        <w:rPr>
          <w:sz w:val="21"/>
          <w:szCs w:val="21"/>
        </w:rPr>
      </w:pPr>
      <w:r>
        <w:rPr>
          <w:sz w:val="21"/>
          <w:szCs w:val="21"/>
          <w:spacing w:val="1"/>
        </w:rPr>
        <w:t>散列算法主要应用在一些只需加密而不需解密的场景，如验证数据的完整性、口令表的</w:t>
      </w:r>
      <w:r>
        <w:rPr>
          <w:sz w:val="21"/>
          <w:szCs w:val="21"/>
          <w:spacing w:val="17"/>
        </w:rPr>
        <w:t xml:space="preserve"> </w:t>
      </w:r>
      <w:r>
        <w:rPr>
          <w:sz w:val="21"/>
          <w:szCs w:val="21"/>
          <w:spacing w:val="1"/>
        </w:rPr>
        <w:t>加密、数字签名等。目前常用的散列算法有</w:t>
      </w:r>
      <w:r>
        <w:rPr>
          <w:sz w:val="21"/>
          <w:szCs w:val="21"/>
          <w:spacing w:val="-39"/>
        </w:rPr>
        <w:t xml:space="preserve"> </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1"/>
        </w:rPr>
        <w:t>5</w:t>
      </w:r>
      <w:r>
        <w:rPr>
          <w:rFonts w:ascii="Times New Roman" w:hAnsi="Times New Roman" w:eastAsia="Times New Roman" w:cs="Times New Roman"/>
          <w:sz w:val="21"/>
          <w:szCs w:val="21"/>
          <w:spacing w:val="-16"/>
        </w:rPr>
        <w:t xml:space="preserve"> </w:t>
      </w:r>
      <w:r>
        <w:rPr>
          <w:sz w:val="21"/>
          <w:szCs w:val="21"/>
          <w:spacing w:val="1"/>
        </w:rPr>
        <w:t>算法和</w:t>
      </w:r>
      <w:r>
        <w:rPr>
          <w:rFonts w:ascii="Times New Roman" w:hAnsi="Times New Roman" w:eastAsia="Times New Roman" w:cs="Times New Roman"/>
          <w:sz w:val="21"/>
          <w:szCs w:val="21"/>
        </w:rPr>
        <w:t>SHA</w:t>
      </w:r>
      <w:r>
        <w:rPr>
          <w:rFonts w:ascii="Times New Roman" w:hAnsi="Times New Roman" w:eastAsia="Times New Roman" w:cs="Times New Roman"/>
          <w:sz w:val="21"/>
          <w:szCs w:val="21"/>
          <w:spacing w:val="1"/>
        </w:rPr>
        <w:t>-1 </w:t>
      </w:r>
      <w:r>
        <w:rPr>
          <w:sz w:val="21"/>
          <w:szCs w:val="21"/>
          <w:spacing w:val="1"/>
        </w:rPr>
        <w:t>算法等。</w:t>
      </w:r>
    </w:p>
    <w:p>
      <w:pPr>
        <w:pStyle w:val="BodyText"/>
        <w:ind w:left="29" w:right="87" w:firstLine="432"/>
        <w:spacing w:before="47" w:line="266" w:lineRule="auto"/>
        <w:rPr>
          <w:sz w:val="21"/>
          <w:szCs w:val="21"/>
        </w:rPr>
      </w:pPr>
      <w:r>
        <w:rPr>
          <w:sz w:val="21"/>
          <w:szCs w:val="21"/>
          <w:b/>
          <w:bCs/>
          <w:spacing w:val="5"/>
        </w:rPr>
        <w:t>(4)数字签名</w:t>
      </w:r>
      <w:r>
        <w:rPr>
          <w:sz w:val="21"/>
          <w:szCs w:val="21"/>
          <w:spacing w:val="101"/>
        </w:rPr>
        <w:t xml:space="preserve"> </w:t>
      </w:r>
      <w:r>
        <w:rPr>
          <w:rFonts w:ascii="SimHei" w:hAnsi="SimHei" w:eastAsia="SimHei" w:cs="SimHei"/>
          <w:sz w:val="21"/>
          <w:szCs w:val="21"/>
          <w:spacing w:val="5"/>
        </w:rPr>
        <w:t>数字签</w:t>
      </w:r>
      <w:r>
        <w:rPr>
          <w:sz w:val="21"/>
          <w:szCs w:val="21"/>
          <w:spacing w:val="5"/>
        </w:rPr>
        <w:t>名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Signature</w:t>
      </w:r>
      <w:r>
        <w:rPr>
          <w:rFonts w:ascii="Times New Roman" w:hAnsi="Times New Roman" w:eastAsia="Times New Roman" w:cs="Times New Roman"/>
          <w:sz w:val="21"/>
          <w:szCs w:val="21"/>
          <w:spacing w:val="5"/>
        </w:rPr>
        <w:t>)  </w:t>
      </w:r>
      <w:r>
        <w:rPr>
          <w:sz w:val="21"/>
          <w:szCs w:val="21"/>
          <w:spacing w:val="5"/>
        </w:rPr>
        <w:t>就是附加在</w:t>
      </w:r>
      <w:r>
        <w:rPr>
          <w:sz w:val="21"/>
          <w:szCs w:val="21"/>
          <w:spacing w:val="4"/>
        </w:rPr>
        <w:t>数据单元上的一些数据，或是</w:t>
      </w:r>
      <w:r>
        <w:rPr>
          <w:sz w:val="21"/>
          <w:szCs w:val="21"/>
        </w:rPr>
        <w:t xml:space="preserve"> </w:t>
      </w:r>
      <w:r>
        <w:rPr>
          <w:sz w:val="21"/>
          <w:szCs w:val="21"/>
          <w:spacing w:val="1"/>
        </w:rPr>
        <w:t>对数据单元所做的密码变换。这种数据或变换允许数据单元的接收者用以确认数据单元的来</w:t>
      </w:r>
      <w:r>
        <w:rPr>
          <w:sz w:val="21"/>
          <w:szCs w:val="21"/>
          <w:spacing w:val="17"/>
        </w:rPr>
        <w:t xml:space="preserve"> </w:t>
      </w:r>
      <w:r>
        <w:rPr>
          <w:sz w:val="21"/>
          <w:szCs w:val="21"/>
          <w:spacing w:val="2"/>
        </w:rPr>
        <w:t>源和数据单元的完整性并保护数据，防止他人伪造。数字签</w:t>
      </w:r>
      <w:r>
        <w:rPr>
          <w:sz w:val="21"/>
          <w:szCs w:val="21"/>
          <w:spacing w:val="1"/>
        </w:rPr>
        <w:t>名技术是非对称密码算法和散列</w:t>
      </w:r>
      <w:r>
        <w:rPr>
          <w:sz w:val="21"/>
          <w:szCs w:val="21"/>
        </w:rPr>
        <w:t xml:space="preserve"> </w:t>
      </w:r>
      <w:r>
        <w:rPr>
          <w:sz w:val="21"/>
          <w:szCs w:val="21"/>
          <w:spacing w:val="2"/>
        </w:rPr>
        <w:t>算法的典型应用，其主要功能是保证数据传输的完整性，</w:t>
      </w:r>
      <w:r>
        <w:rPr>
          <w:sz w:val="21"/>
          <w:szCs w:val="21"/>
          <w:spacing w:val="1"/>
        </w:rPr>
        <w:t>确认数据来源身份，防止交易中的</w:t>
      </w:r>
      <w:r>
        <w:rPr>
          <w:sz w:val="21"/>
          <w:szCs w:val="21"/>
        </w:rPr>
        <w:t xml:space="preserve"> </w:t>
      </w:r>
      <w:r>
        <w:rPr>
          <w:sz w:val="21"/>
          <w:szCs w:val="21"/>
          <w:spacing w:val="-6"/>
        </w:rPr>
        <w:t>抵赖和欺诈。</w:t>
      </w:r>
    </w:p>
    <w:p>
      <w:pPr>
        <w:pStyle w:val="BodyText"/>
        <w:ind w:left="29" w:right="19" w:firstLine="432"/>
        <w:spacing w:before="98" w:line="246" w:lineRule="auto"/>
        <w:rPr>
          <w:sz w:val="21"/>
          <w:szCs w:val="21"/>
        </w:rPr>
      </w:pPr>
      <w:r>
        <w:rPr>
          <w:sz w:val="21"/>
          <w:szCs w:val="21"/>
          <w:b/>
          <w:bCs/>
          <w:spacing w:val="11"/>
        </w:rPr>
        <w:t>(5)数字证书</w:t>
      </w:r>
      <w:r>
        <w:rPr>
          <w:sz w:val="21"/>
          <w:szCs w:val="21"/>
          <w:spacing w:val="11"/>
        </w:rPr>
        <w:t xml:space="preserve">  </w:t>
      </w:r>
      <w:r>
        <w:rPr>
          <w:rFonts w:ascii="SimHei" w:hAnsi="SimHei" w:eastAsia="SimHei" w:cs="SimHei"/>
          <w:sz w:val="21"/>
          <w:szCs w:val="21"/>
          <w:spacing w:val="11"/>
        </w:rPr>
        <w:t>数</w:t>
      </w:r>
      <w:r>
        <w:rPr>
          <w:sz w:val="21"/>
          <w:szCs w:val="21"/>
          <w:spacing w:val="11"/>
        </w:rPr>
        <w:t>字证书引入的主要目的是保证互联网上电子交</w:t>
      </w:r>
      <w:r>
        <w:rPr>
          <w:sz w:val="21"/>
          <w:szCs w:val="21"/>
          <w:spacing w:val="10"/>
        </w:rPr>
        <w:t>易及支付的安全性，</w:t>
      </w:r>
      <w:r>
        <w:rPr>
          <w:sz w:val="21"/>
          <w:szCs w:val="21"/>
        </w:rPr>
        <w:t xml:space="preserve"> </w:t>
      </w:r>
      <w:r>
        <w:rPr>
          <w:sz w:val="21"/>
          <w:szCs w:val="21"/>
          <w:spacing w:val="16"/>
        </w:rPr>
        <w:t>防范交易及支付过程中的欺诈行为。数字证书属于网上建立的</w:t>
      </w:r>
      <w:r>
        <w:rPr>
          <w:sz w:val="21"/>
          <w:szCs w:val="21"/>
          <w:spacing w:val="15"/>
        </w:rPr>
        <w:t>一种信任机制，它由</w:t>
      </w:r>
      <w:r>
        <w:rPr>
          <w:rFonts w:ascii="Times New Roman" w:hAnsi="Times New Roman" w:eastAsia="Times New Roman" w:cs="Times New Roman"/>
          <w:sz w:val="21"/>
          <w:szCs w:val="21"/>
        </w:rPr>
        <w:t>CA</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Certificate</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Authority</w:t>
      </w:r>
      <w:r>
        <w:rPr>
          <w:rFonts w:ascii="Times New Roman" w:hAnsi="Times New Roman" w:eastAsia="Times New Roman" w:cs="Times New Roman"/>
          <w:sz w:val="21"/>
          <w:szCs w:val="21"/>
          <w:spacing w:val="1"/>
        </w:rPr>
        <w:t>)  </w:t>
      </w:r>
      <w:r>
        <w:rPr>
          <w:sz w:val="21"/>
          <w:szCs w:val="21"/>
          <w:spacing w:val="1"/>
        </w:rPr>
        <w:t>证书授权，是网络中唯一的身份识别标志，类似于个人</w:t>
      </w:r>
      <w:r>
        <w:rPr>
          <w:sz w:val="21"/>
          <w:szCs w:val="21"/>
        </w:rPr>
        <w:t>身份证号码。</w:t>
      </w:r>
    </w:p>
    <w:p>
      <w:pPr>
        <w:pStyle w:val="BodyText"/>
        <w:ind w:left="29" w:right="89" w:firstLine="429"/>
        <w:spacing w:before="101" w:line="262" w:lineRule="auto"/>
        <w:rPr>
          <w:sz w:val="21"/>
          <w:szCs w:val="21"/>
        </w:rPr>
      </w:pPr>
      <w:r>
        <w:rPr>
          <w:sz w:val="21"/>
          <w:szCs w:val="21"/>
          <w:spacing w:val="1"/>
        </w:rPr>
        <w:t>数字证书颁发的过程一般为：用户首先产生自己的密钥对，并将公共密钥及部分个人身</w:t>
      </w:r>
      <w:r>
        <w:rPr>
          <w:sz w:val="21"/>
          <w:szCs w:val="21"/>
          <w:spacing w:val="16"/>
        </w:rPr>
        <w:t xml:space="preserve"> </w:t>
      </w:r>
      <w:r>
        <w:rPr>
          <w:sz w:val="21"/>
          <w:szCs w:val="21"/>
          <w:spacing w:val="2"/>
        </w:rPr>
        <w:t>份信息传送给认证中心，认证中心在核实身</w:t>
      </w:r>
      <w:r>
        <w:rPr>
          <w:sz w:val="21"/>
          <w:szCs w:val="21"/>
          <w:spacing w:val="1"/>
        </w:rPr>
        <w:t>份后，将执行一些必要的步骤，以确信请求确实</w:t>
      </w:r>
      <w:r>
        <w:rPr>
          <w:sz w:val="21"/>
          <w:szCs w:val="21"/>
        </w:rPr>
        <w:t xml:space="preserve"> </w:t>
      </w:r>
      <w:r>
        <w:rPr>
          <w:sz w:val="21"/>
          <w:szCs w:val="21"/>
          <w:spacing w:val="2"/>
        </w:rPr>
        <w:t>由用户发送而来；然后，认证中心将发给用户一个数字</w:t>
      </w:r>
      <w:r>
        <w:rPr>
          <w:sz w:val="21"/>
          <w:szCs w:val="21"/>
          <w:spacing w:val="1"/>
        </w:rPr>
        <w:t>证书，该证书内包含用户的个人信息</w:t>
      </w:r>
      <w:r>
        <w:rPr>
          <w:sz w:val="21"/>
          <w:szCs w:val="21"/>
        </w:rPr>
        <w:t xml:space="preserve"> </w:t>
      </w:r>
      <w:r>
        <w:rPr>
          <w:sz w:val="21"/>
          <w:szCs w:val="21"/>
          <w:spacing w:val="1"/>
        </w:rPr>
        <w:t>和他的公共密钥信息，同时还附有认证中心的签名信息，用户就可以使用自己的数字证书进</w:t>
      </w:r>
      <w:r>
        <w:rPr>
          <w:sz w:val="21"/>
          <w:szCs w:val="21"/>
          <w:spacing w:val="17"/>
        </w:rPr>
        <w:t xml:space="preserve"> </w:t>
      </w:r>
      <w:r>
        <w:rPr>
          <w:sz w:val="21"/>
          <w:szCs w:val="21"/>
          <w:spacing w:val="1"/>
        </w:rPr>
        <w:t>行相关的活动了。数字证书由独立的证书发行机构发布，提供不同级别的可信度。</w:t>
      </w:r>
    </w:p>
    <w:p>
      <w:pPr>
        <w:pStyle w:val="BodyText"/>
        <w:ind w:left="459"/>
        <w:spacing w:before="102" w:line="219" w:lineRule="auto"/>
        <w:rPr>
          <w:sz w:val="21"/>
          <w:szCs w:val="21"/>
        </w:rPr>
      </w:pPr>
      <w:r>
        <w:rPr>
          <w:sz w:val="21"/>
          <w:szCs w:val="21"/>
        </w:rPr>
        <w:t>除上述技术外，常见的还包括数字信封、消</w:t>
      </w:r>
      <w:r>
        <w:rPr>
          <w:sz w:val="21"/>
          <w:szCs w:val="21"/>
          <w:spacing w:val="-1"/>
        </w:rPr>
        <w:t>息识别码等。</w:t>
      </w:r>
    </w:p>
    <w:p>
      <w:pPr>
        <w:ind w:left="462"/>
        <w:spacing w:before="66" w:line="221" w:lineRule="auto"/>
        <w:outlineLvl w:val="3"/>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56"/>
        </w:rPr>
        <w:t xml:space="preserve"> </w:t>
      </w:r>
      <w:r>
        <w:rPr>
          <w:rFonts w:ascii="SimHei" w:hAnsi="SimHei" w:eastAsia="SimHei" w:cs="SimHei"/>
          <w:sz w:val="21"/>
          <w:szCs w:val="21"/>
          <w:b/>
          <w:bCs/>
          <w:spacing w:val="-4"/>
        </w:rPr>
        <w:t>数据网络安全控制</w:t>
      </w:r>
    </w:p>
    <w:p>
      <w:pPr>
        <w:pStyle w:val="BodyText"/>
        <w:ind w:left="29" w:right="88" w:firstLine="429"/>
        <w:spacing w:before="42" w:line="261" w:lineRule="auto"/>
        <w:jc w:val="both"/>
        <w:rPr>
          <w:sz w:val="21"/>
          <w:szCs w:val="21"/>
        </w:rPr>
      </w:pPr>
      <w:r>
        <w:rPr>
          <w:sz w:val="21"/>
          <w:szCs w:val="21"/>
          <w:spacing w:val="-3"/>
        </w:rPr>
        <w:t>银行网络安全为信息系统在网络环境的安全运行提供支持。</w:t>
      </w:r>
      <w:r>
        <w:rPr>
          <w:sz w:val="21"/>
          <w:szCs w:val="21"/>
          <w:spacing w:val="60"/>
        </w:rPr>
        <w:t xml:space="preserve"> </w:t>
      </w:r>
      <w:r>
        <w:rPr>
          <w:sz w:val="21"/>
          <w:szCs w:val="21"/>
          <w:spacing w:val="-3"/>
        </w:rPr>
        <w:t>一方面，确保网络设备的安</w:t>
      </w:r>
      <w:r>
        <w:rPr>
          <w:sz w:val="21"/>
          <w:szCs w:val="21"/>
        </w:rPr>
        <w:t xml:space="preserve"> </w:t>
      </w:r>
      <w:r>
        <w:rPr>
          <w:sz w:val="21"/>
          <w:szCs w:val="21"/>
          <w:spacing w:val="1"/>
        </w:rPr>
        <w:t>全运行，提供有效的网络服务；另一方面，确保通过网络所传输数据的机密性、完整性和可</w:t>
      </w:r>
      <w:r>
        <w:rPr>
          <w:sz w:val="21"/>
          <w:szCs w:val="21"/>
          <w:spacing w:val="17"/>
        </w:rPr>
        <w:t xml:space="preserve"> </w:t>
      </w:r>
      <w:r>
        <w:rPr>
          <w:sz w:val="21"/>
          <w:szCs w:val="21"/>
          <w:spacing w:val="2"/>
        </w:rPr>
        <w:t>用性等。网络环境是银行抵御外部攻击，保障银行数据安</w:t>
      </w:r>
      <w:r>
        <w:rPr>
          <w:sz w:val="21"/>
          <w:szCs w:val="21"/>
          <w:spacing w:val="1"/>
        </w:rPr>
        <w:t>全的主要防线，需要加强各方面的</w:t>
      </w:r>
    </w:p>
    <w:p>
      <w:pPr>
        <w:spacing w:line="261" w:lineRule="auto"/>
        <w:sectPr>
          <w:footerReference w:type="default" r:id="rId317"/>
          <w:pgSz w:w="9640" w:h="14400"/>
          <w:pgMar w:top="794" w:right="435" w:bottom="612" w:left="620" w:header="0" w:footer="453" w:gutter="0"/>
        </w:sectPr>
        <w:rPr>
          <w:sz w:val="21"/>
          <w:szCs w:val="21"/>
        </w:rPr>
      </w:pPr>
    </w:p>
    <w:p>
      <w:pPr>
        <w:ind w:left="6802"/>
        <w:spacing w:before="43" w:line="219" w:lineRule="auto"/>
        <w:rPr>
          <w:rFonts w:ascii="SimHei" w:hAnsi="SimHei" w:eastAsia="SimHei" w:cs="SimHei"/>
          <w:sz w:val="21"/>
          <w:szCs w:val="21"/>
        </w:rPr>
      </w:pPr>
      <w:bookmarkStart w:name="bookmark82" w:id="76"/>
      <w:bookmarkEnd w:id="76"/>
      <w:r>
        <w:rPr>
          <w:rFonts w:ascii="SimHei" w:hAnsi="SimHei" w:eastAsia="SimHei" w:cs="SimHei"/>
          <w:sz w:val="21"/>
          <w:szCs w:val="21"/>
          <w:b/>
          <w:bCs/>
          <w:spacing w:val="-15"/>
        </w:rPr>
        <w:t>数据安全</w:t>
      </w:r>
      <w:r>
        <w:rPr>
          <w:rFonts w:ascii="SimHei" w:hAnsi="SimHei" w:eastAsia="SimHei" w:cs="SimHei"/>
          <w:sz w:val="21"/>
          <w:szCs w:val="21"/>
          <w:spacing w:val="-15"/>
        </w:rPr>
        <w:t>|</w:t>
      </w:r>
      <w:r>
        <w:rPr>
          <w:rFonts w:ascii="SimHei" w:hAnsi="SimHei" w:eastAsia="SimHei" w:cs="SimHei"/>
          <w:sz w:val="21"/>
          <w:szCs w:val="21"/>
          <w:spacing w:val="-22"/>
        </w:rPr>
        <w:t xml:space="preserve"> </w:t>
      </w:r>
      <w:r>
        <w:rPr>
          <w:rFonts w:ascii="SimHei" w:hAnsi="SimHei" w:eastAsia="SimHei" w:cs="SimHei"/>
          <w:sz w:val="21"/>
          <w:szCs w:val="21"/>
          <w:b/>
          <w:bCs/>
          <w:spacing w:val="-15"/>
        </w:rPr>
        <w:t>第11</w:t>
      </w:r>
      <w:r>
        <w:rPr>
          <w:rFonts w:ascii="SimHei" w:hAnsi="SimHei" w:eastAsia="SimHei" w:cs="SimHei"/>
          <w:sz w:val="21"/>
          <w:szCs w:val="21"/>
          <w:spacing w:val="-37"/>
        </w:rPr>
        <w:t xml:space="preserve"> </w:t>
      </w:r>
      <w:r>
        <w:rPr>
          <w:rFonts w:ascii="SimHei" w:hAnsi="SimHei" w:eastAsia="SimHei" w:cs="SimHei"/>
          <w:sz w:val="21"/>
          <w:szCs w:val="21"/>
          <w:b/>
          <w:bCs/>
          <w:spacing w:val="-15"/>
        </w:rPr>
        <w:t>章</w:t>
      </w:r>
    </w:p>
    <w:p>
      <w:pPr>
        <w:spacing w:line="268" w:lineRule="auto"/>
        <w:rPr>
          <w:rFonts w:ascii="Arial"/>
          <w:sz w:val="21"/>
        </w:rPr>
      </w:pPr>
      <w:r/>
    </w:p>
    <w:p>
      <w:pPr>
        <w:pStyle w:val="BodyText"/>
        <w:ind w:right="92"/>
        <w:spacing w:before="68" w:line="259" w:lineRule="auto"/>
        <w:jc w:val="both"/>
        <w:rPr>
          <w:sz w:val="21"/>
          <w:szCs w:val="21"/>
        </w:rPr>
      </w:pPr>
      <w:r>
        <w:rPr>
          <w:sz w:val="21"/>
          <w:szCs w:val="21"/>
          <w:spacing w:val="-3"/>
        </w:rPr>
        <w:t>防护。对网络安全的保护，</w:t>
      </w:r>
      <w:r>
        <w:rPr>
          <w:sz w:val="21"/>
          <w:szCs w:val="21"/>
          <w:spacing w:val="60"/>
        </w:rPr>
        <w:t xml:space="preserve"> </w:t>
      </w:r>
      <w:r>
        <w:rPr>
          <w:sz w:val="21"/>
          <w:szCs w:val="21"/>
          <w:spacing w:val="-3"/>
        </w:rPr>
        <w:t>一般来说，要关注两个</w:t>
      </w:r>
      <w:r>
        <w:rPr>
          <w:sz w:val="21"/>
          <w:szCs w:val="21"/>
          <w:spacing w:val="-4"/>
        </w:rPr>
        <w:t>方面：共享和安全。开放的网络环境实现</w:t>
      </w:r>
      <w:r>
        <w:rPr>
          <w:sz w:val="21"/>
          <w:szCs w:val="21"/>
        </w:rPr>
        <w:t xml:space="preserve"> </w:t>
      </w:r>
      <w:r>
        <w:rPr>
          <w:sz w:val="21"/>
          <w:szCs w:val="21"/>
          <w:spacing w:val="1"/>
        </w:rPr>
        <w:t>了银行数据的内外共享，但是也提供了各种外部攻击的窗口。因</w:t>
      </w:r>
      <w:r>
        <w:rPr>
          <w:sz w:val="21"/>
          <w:szCs w:val="21"/>
        </w:rPr>
        <w:t>此，银行需要在充分保障数 </w:t>
      </w:r>
      <w:r>
        <w:rPr>
          <w:sz w:val="21"/>
          <w:szCs w:val="21"/>
          <w:spacing w:val="-3"/>
        </w:rPr>
        <w:t>据安全的情况下实现最大程度的数据资源共享。</w:t>
      </w:r>
      <w:r>
        <w:rPr>
          <w:sz w:val="21"/>
          <w:szCs w:val="21"/>
          <w:spacing w:val="46"/>
        </w:rPr>
        <w:t xml:space="preserve"> </w:t>
      </w:r>
      <w:r>
        <w:rPr>
          <w:sz w:val="21"/>
          <w:szCs w:val="21"/>
          <w:spacing w:val="-3"/>
        </w:rPr>
        <w:t>一般来说，数据传输的网络安全包括网络结</w:t>
      </w:r>
      <w:r>
        <w:rPr>
          <w:sz w:val="21"/>
          <w:szCs w:val="21"/>
        </w:rPr>
        <w:t xml:space="preserve"> </w:t>
      </w:r>
      <w:r>
        <w:rPr>
          <w:sz w:val="21"/>
          <w:szCs w:val="21"/>
        </w:rPr>
        <w:t>构安全、网络访问控制、入侵防范和网络设备防护等方面。</w:t>
      </w:r>
    </w:p>
    <w:p>
      <w:pPr>
        <w:pStyle w:val="BodyText"/>
        <w:ind w:right="88" w:firstLine="432"/>
        <w:spacing w:before="84" w:line="254" w:lineRule="auto"/>
        <w:rPr>
          <w:sz w:val="21"/>
          <w:szCs w:val="21"/>
        </w:rPr>
      </w:pPr>
      <w:r>
        <w:rPr>
          <w:rFonts w:ascii="SimHei" w:hAnsi="SimHei" w:eastAsia="SimHei" w:cs="SimHei"/>
          <w:sz w:val="21"/>
          <w:szCs w:val="21"/>
          <w:b/>
          <w:bCs/>
          <w:spacing w:val="8"/>
        </w:rPr>
        <w:t>(1)网络结构安全</w:t>
      </w:r>
      <w:r>
        <w:rPr>
          <w:rFonts w:ascii="SimHei" w:hAnsi="SimHei" w:eastAsia="SimHei" w:cs="SimHei"/>
          <w:sz w:val="21"/>
          <w:szCs w:val="21"/>
          <w:spacing w:val="8"/>
        </w:rPr>
        <w:t xml:space="preserve">  </w:t>
      </w:r>
      <w:r>
        <w:rPr>
          <w:sz w:val="21"/>
          <w:szCs w:val="21"/>
          <w:spacing w:val="8"/>
        </w:rPr>
        <w:t>网络安全的全方位实现需要关注整个银行网络的资源分布、架构</w:t>
      </w:r>
      <w:r>
        <w:rPr>
          <w:sz w:val="21"/>
          <w:szCs w:val="21"/>
          <w:spacing w:val="3"/>
        </w:rPr>
        <w:t xml:space="preserve"> </w:t>
      </w:r>
      <w:r>
        <w:rPr>
          <w:sz w:val="21"/>
          <w:szCs w:val="21"/>
          <w:spacing w:val="1"/>
        </w:rPr>
        <w:t>合理性等。只有银行网络结构安全了，才能在其上实现各种技术功能，达到网络</w:t>
      </w:r>
      <w:r>
        <w:rPr>
          <w:sz w:val="21"/>
          <w:szCs w:val="21"/>
        </w:rPr>
        <w:t>安全保护的 </w:t>
      </w:r>
      <w:r>
        <w:rPr>
          <w:sz w:val="21"/>
          <w:szCs w:val="21"/>
          <w:spacing w:val="1"/>
        </w:rPr>
        <w:t>目的。例如：银行机构是由多个业务部门组成的，各部门的地</w:t>
      </w:r>
      <w:r>
        <w:rPr>
          <w:sz w:val="21"/>
          <w:szCs w:val="21"/>
        </w:rPr>
        <w:t>位、重要性不同，部门所要处 </w:t>
      </w:r>
      <w:r>
        <w:rPr>
          <w:sz w:val="21"/>
          <w:szCs w:val="21"/>
          <w:spacing w:val="-1"/>
        </w:rPr>
        <w:t>理的信息重要性也不同，需要对整个网络进行子网划分。</w:t>
      </w:r>
    </w:p>
    <w:p>
      <w:pPr>
        <w:pStyle w:val="BodyText"/>
        <w:ind w:right="73" w:firstLine="432"/>
        <w:spacing w:before="87" w:line="260" w:lineRule="auto"/>
        <w:rPr>
          <w:sz w:val="21"/>
          <w:szCs w:val="21"/>
        </w:rPr>
      </w:pPr>
      <w:r>
        <w:rPr>
          <w:rFonts w:ascii="SimHei" w:hAnsi="SimHei" w:eastAsia="SimHei" w:cs="SimHei"/>
          <w:sz w:val="21"/>
          <w:szCs w:val="21"/>
          <w:b/>
          <w:bCs/>
          <w:spacing w:val="9"/>
        </w:rPr>
        <w:t>(2)网络访问控制</w:t>
      </w:r>
      <w:r>
        <w:rPr>
          <w:rFonts w:ascii="SimHei" w:hAnsi="SimHei" w:eastAsia="SimHei" w:cs="SimHei"/>
          <w:sz w:val="21"/>
          <w:szCs w:val="21"/>
          <w:spacing w:val="101"/>
        </w:rPr>
        <w:t xml:space="preserve"> </w:t>
      </w:r>
      <w:r>
        <w:rPr>
          <w:sz w:val="21"/>
          <w:szCs w:val="21"/>
          <w:spacing w:val="9"/>
        </w:rPr>
        <w:t>对于网络而言，最重要的一道安全防线就是边界，边界上汇聚了</w:t>
      </w:r>
      <w:r>
        <w:rPr>
          <w:sz w:val="21"/>
          <w:szCs w:val="21"/>
        </w:rPr>
        <w:t xml:space="preserve"> </w:t>
      </w:r>
      <w:r>
        <w:rPr>
          <w:sz w:val="21"/>
          <w:szCs w:val="21"/>
          <w:spacing w:val="1"/>
        </w:rPr>
        <w:t>所有流经网络的数据流，必须对其进行有效的监视和控制。目前进行网络访问控制的方法主</w:t>
      </w:r>
      <w:r>
        <w:rPr>
          <w:sz w:val="21"/>
          <w:szCs w:val="21"/>
          <w:spacing w:val="10"/>
        </w:rPr>
        <w:t xml:space="preserve"> </w:t>
      </w:r>
      <w:r>
        <w:rPr>
          <w:sz w:val="21"/>
          <w:szCs w:val="21"/>
          <w:spacing w:val="1"/>
        </w:rPr>
        <w:t>要有：</w:t>
      </w:r>
      <w:r>
        <w:rPr>
          <w:sz w:val="21"/>
          <w:szCs w:val="21"/>
          <w:spacing w:val="-24"/>
        </w:rPr>
        <w:t xml:space="preserve"> </w:t>
      </w:r>
      <w:r>
        <w:rPr>
          <w:rFonts w:ascii="Times New Roman" w:hAnsi="Times New Roman" w:eastAsia="Times New Roman" w:cs="Times New Roman"/>
          <w:sz w:val="21"/>
          <w:szCs w:val="21"/>
        </w:rPr>
        <w:t>MAC</w:t>
      </w:r>
      <w:r>
        <w:rPr>
          <w:rFonts w:ascii="Times New Roman" w:hAnsi="Times New Roman" w:eastAsia="Times New Roman" w:cs="Times New Roman"/>
          <w:sz w:val="21"/>
          <w:szCs w:val="21"/>
          <w:spacing w:val="-19"/>
        </w:rPr>
        <w:t xml:space="preserve"> </w:t>
      </w:r>
      <w:r>
        <w:rPr>
          <w:sz w:val="21"/>
          <w:szCs w:val="21"/>
          <w:spacing w:val="1"/>
        </w:rPr>
        <w:t>地址过滤、</w:t>
      </w:r>
      <w:r>
        <w:rPr>
          <w:rFonts w:ascii="Times New Roman" w:hAnsi="Times New Roman" w:eastAsia="Times New Roman" w:cs="Times New Roman"/>
          <w:sz w:val="21"/>
          <w:szCs w:val="21"/>
        </w:rPr>
        <w:t>VLAN</w:t>
      </w:r>
      <w:r>
        <w:rPr>
          <w:rFonts w:ascii="Times New Roman" w:hAnsi="Times New Roman" w:eastAsia="Times New Roman" w:cs="Times New Roman"/>
          <w:sz w:val="21"/>
          <w:szCs w:val="21"/>
          <w:spacing w:val="45"/>
        </w:rPr>
        <w:t xml:space="preserve"> </w:t>
      </w:r>
      <w:r>
        <w:rPr>
          <w:sz w:val="21"/>
          <w:szCs w:val="21"/>
          <w:spacing w:val="1"/>
        </w:rPr>
        <w:t>隔离、访问控制列表和防火墙控制等。同时，还需要加强对</w:t>
      </w:r>
      <w:r>
        <w:rPr>
          <w:sz w:val="21"/>
          <w:szCs w:val="21"/>
        </w:rPr>
        <w:t xml:space="preserve"> </w:t>
      </w:r>
      <w:r>
        <w:rPr>
          <w:sz w:val="21"/>
          <w:szCs w:val="21"/>
          <w:spacing w:val="-1"/>
        </w:rPr>
        <w:t>边界的完整性检查，做好边界的防御工作。</w:t>
      </w:r>
    </w:p>
    <w:p>
      <w:pPr>
        <w:pStyle w:val="BodyText"/>
        <w:ind w:right="91" w:firstLine="432"/>
        <w:spacing w:before="76" w:line="257" w:lineRule="auto"/>
        <w:rPr>
          <w:sz w:val="21"/>
          <w:szCs w:val="21"/>
        </w:rPr>
      </w:pPr>
      <w:r>
        <w:rPr>
          <w:rFonts w:ascii="SimHei" w:hAnsi="SimHei" w:eastAsia="SimHei" w:cs="SimHei"/>
          <w:sz w:val="21"/>
          <w:szCs w:val="21"/>
          <w:b/>
          <w:bCs/>
          <w:spacing w:val="8"/>
        </w:rPr>
        <w:t>(3)入侵防范</w:t>
      </w:r>
      <w:r>
        <w:rPr>
          <w:rFonts w:ascii="SimHei" w:hAnsi="SimHei" w:eastAsia="SimHei" w:cs="SimHei"/>
          <w:sz w:val="21"/>
          <w:szCs w:val="21"/>
          <w:spacing w:val="8"/>
        </w:rPr>
        <w:t xml:space="preserve">  </w:t>
      </w:r>
      <w:r>
        <w:rPr>
          <w:sz w:val="21"/>
          <w:szCs w:val="21"/>
          <w:spacing w:val="8"/>
        </w:rPr>
        <w:t>网络访问控制可以认为是网络安全的第一道闸门，起着大门警卫的作</w:t>
      </w:r>
      <w:r>
        <w:rPr>
          <w:sz w:val="21"/>
          <w:szCs w:val="21"/>
          <w:spacing w:val="7"/>
        </w:rPr>
        <w:t xml:space="preserve"> </w:t>
      </w:r>
      <w:r>
        <w:rPr>
          <w:sz w:val="21"/>
          <w:szCs w:val="21"/>
          <w:spacing w:val="1"/>
        </w:rPr>
        <w:t>用，但是它对网络内部发生的事件却无能为力。基于网络的入侵</w:t>
      </w:r>
      <w:r>
        <w:rPr>
          <w:sz w:val="21"/>
          <w:szCs w:val="21"/>
        </w:rPr>
        <w:t>检测是防火墙之后的第二道 </w:t>
      </w:r>
      <w:r>
        <w:rPr>
          <w:sz w:val="21"/>
          <w:szCs w:val="21"/>
          <w:spacing w:val="-3"/>
        </w:rPr>
        <w:t>安全闸门。</w:t>
      </w:r>
    </w:p>
    <w:p>
      <w:pPr>
        <w:pStyle w:val="BodyText"/>
        <w:ind w:right="71" w:firstLine="429"/>
        <w:spacing w:before="55" w:line="251" w:lineRule="auto"/>
        <w:rPr>
          <w:sz w:val="21"/>
          <w:szCs w:val="21"/>
        </w:rPr>
      </w:pPr>
      <w:r>
        <w:rPr>
          <w:sz w:val="21"/>
          <w:szCs w:val="21"/>
          <w:spacing w:val="1"/>
        </w:rPr>
        <w:t>一般来说，网络入侵的对象主要包括安全漏洞、口令攻击、协议漏洞、缓冲区溢出、拒</w:t>
      </w:r>
      <w:r>
        <w:rPr>
          <w:sz w:val="21"/>
          <w:szCs w:val="21"/>
          <w:spacing w:val="4"/>
        </w:rPr>
        <w:t xml:space="preserve"> </w:t>
      </w:r>
      <w:r>
        <w:rPr>
          <w:sz w:val="21"/>
          <w:szCs w:val="21"/>
        </w:rPr>
        <w:t>绝服务、被滥用的合法工具、不正确的系统维护措施、低效的系统设计和检测能力等。</w:t>
      </w:r>
    </w:p>
    <w:p>
      <w:pPr>
        <w:pStyle w:val="BodyText"/>
        <w:ind w:right="73" w:firstLine="429"/>
        <w:spacing w:before="69" w:line="242" w:lineRule="auto"/>
        <w:rPr>
          <w:sz w:val="21"/>
          <w:szCs w:val="21"/>
        </w:rPr>
      </w:pPr>
      <w:r>
        <w:rPr>
          <w:sz w:val="21"/>
          <w:szCs w:val="21"/>
          <w:spacing w:val="1"/>
        </w:rPr>
        <w:t>网络入侵防范的方法或措施主要包括：入侵检测、控制互联互接、恶意代码防范、内部</w:t>
      </w:r>
      <w:r>
        <w:rPr>
          <w:sz w:val="21"/>
          <w:szCs w:val="21"/>
          <w:spacing w:val="2"/>
        </w:rPr>
        <w:t xml:space="preserve"> </w:t>
      </w:r>
      <w:r>
        <w:rPr>
          <w:sz w:val="21"/>
          <w:szCs w:val="21"/>
          <w:spacing w:val="-6"/>
        </w:rPr>
        <w:t>安全管控等。</w:t>
      </w:r>
    </w:p>
    <w:p>
      <w:pPr>
        <w:pStyle w:val="BodyText"/>
        <w:ind w:right="75" w:firstLine="429"/>
        <w:spacing w:before="69" w:line="260" w:lineRule="auto"/>
        <w:rPr>
          <w:sz w:val="21"/>
          <w:szCs w:val="21"/>
        </w:rPr>
      </w:pPr>
      <w:r>
        <w:rPr>
          <w:sz w:val="21"/>
          <w:szCs w:val="21"/>
          <w:spacing w:val="7"/>
        </w:rPr>
        <w:t>1)入侵检测主要对网络或计算机系统的活动</w:t>
      </w:r>
      <w:r>
        <w:rPr>
          <w:sz w:val="21"/>
          <w:szCs w:val="21"/>
          <w:spacing w:val="6"/>
        </w:rPr>
        <w:t>进行实时监测，为网络安全管理提供有价</w:t>
      </w:r>
      <w:r>
        <w:rPr>
          <w:sz w:val="21"/>
          <w:szCs w:val="21"/>
        </w:rPr>
        <w:t xml:space="preserve"> </w:t>
      </w:r>
      <w:r>
        <w:rPr>
          <w:sz w:val="21"/>
          <w:szCs w:val="21"/>
        </w:rPr>
        <w:t>值的信息，主要包括审计追踪、网包分析、实时活动</w:t>
      </w:r>
      <w:r>
        <w:rPr>
          <w:sz w:val="21"/>
          <w:szCs w:val="21"/>
          <w:spacing w:val="-1"/>
        </w:rPr>
        <w:t>监控等方面。</w:t>
      </w:r>
    </w:p>
    <w:p>
      <w:pPr>
        <w:pStyle w:val="BodyText"/>
        <w:ind w:right="56" w:firstLine="429"/>
        <w:spacing w:before="70" w:line="246" w:lineRule="auto"/>
        <w:rPr>
          <w:sz w:val="21"/>
          <w:szCs w:val="21"/>
        </w:rPr>
      </w:pPr>
      <w:r>
        <w:rPr>
          <w:sz w:val="21"/>
          <w:szCs w:val="21"/>
          <w:spacing w:val="7"/>
        </w:rPr>
        <w:t>2)控制互联互接策略的重点是：在满足服务要求的前提下，通过在网络架构设置障碍</w:t>
      </w:r>
      <w:r>
        <w:rPr>
          <w:sz w:val="21"/>
          <w:szCs w:val="21"/>
          <w:spacing w:val="1"/>
        </w:rPr>
        <w:t xml:space="preserve"> </w:t>
      </w:r>
      <w:r>
        <w:rPr>
          <w:sz w:val="21"/>
          <w:szCs w:val="21"/>
          <w:spacing w:val="-2"/>
        </w:rPr>
        <w:t>点并把收集信息的相关模块集中部署，来减少数据信息的移动。</w:t>
      </w:r>
    </w:p>
    <w:p>
      <w:pPr>
        <w:pStyle w:val="BodyText"/>
        <w:ind w:right="54" w:firstLine="429"/>
        <w:spacing w:before="61" w:line="243" w:lineRule="auto"/>
        <w:rPr>
          <w:sz w:val="21"/>
          <w:szCs w:val="21"/>
        </w:rPr>
      </w:pPr>
      <w:r>
        <w:rPr>
          <w:sz w:val="21"/>
          <w:szCs w:val="21"/>
          <w:spacing w:val="7"/>
        </w:rPr>
        <w:t>3)恶意代码防范主要是对诸如僵尸程序、病毒等恶意代码的防控，防范工作重点主要</w:t>
      </w:r>
      <w:r>
        <w:rPr>
          <w:sz w:val="21"/>
          <w:szCs w:val="21"/>
          <w:spacing w:val="4"/>
        </w:rPr>
        <w:t xml:space="preserve"> </w:t>
      </w:r>
      <w:r>
        <w:rPr>
          <w:sz w:val="21"/>
          <w:szCs w:val="21"/>
          <w:spacing w:val="-5"/>
        </w:rPr>
        <w:t>在于网络边界。</w:t>
      </w:r>
    </w:p>
    <w:p>
      <w:pPr>
        <w:pStyle w:val="BodyText"/>
        <w:ind w:right="56" w:firstLine="420"/>
        <w:spacing w:before="65" w:line="266" w:lineRule="auto"/>
        <w:rPr>
          <w:sz w:val="21"/>
          <w:szCs w:val="21"/>
        </w:rPr>
      </w:pPr>
      <w:r>
        <w:rPr>
          <w:sz w:val="21"/>
          <w:szCs w:val="21"/>
          <w:spacing w:val="7"/>
        </w:rPr>
        <w:t>4)内部安全管控主要关注源自于内部的故意泄露、误操作或恶意攻击风险，建立有效</w:t>
      </w:r>
      <w:r>
        <w:rPr>
          <w:sz w:val="21"/>
          <w:szCs w:val="21"/>
          <w:spacing w:val="12"/>
        </w:rPr>
        <w:t xml:space="preserve"> </w:t>
      </w:r>
      <w:r>
        <w:rPr>
          <w:sz w:val="21"/>
          <w:szCs w:val="21"/>
          <w:spacing w:val="1"/>
        </w:rPr>
        <w:t>的认证机制和风险防控机制，例如电子证书、智能卡以及加强</w:t>
      </w:r>
      <w:r>
        <w:rPr>
          <w:sz w:val="21"/>
          <w:szCs w:val="21"/>
        </w:rPr>
        <w:t>对可疑活动的监控措施；建立 </w:t>
      </w:r>
      <w:r>
        <w:rPr>
          <w:sz w:val="21"/>
          <w:szCs w:val="21"/>
          <w:spacing w:val="1"/>
        </w:rPr>
        <w:t>完善的安全审计体系，利用支撑的安全监控技术手段，切实落实完整的安</w:t>
      </w:r>
      <w:r>
        <w:rPr>
          <w:sz w:val="21"/>
          <w:szCs w:val="21"/>
        </w:rPr>
        <w:t>全责任查证和认定 </w:t>
      </w:r>
      <w:r>
        <w:rPr>
          <w:sz w:val="21"/>
          <w:szCs w:val="21"/>
          <w:spacing w:val="-4"/>
        </w:rPr>
        <w:t>机制。</w:t>
      </w:r>
    </w:p>
    <w:p>
      <w:pPr>
        <w:pStyle w:val="BodyText"/>
        <w:ind w:firstLine="432"/>
        <w:spacing w:before="67" w:line="254" w:lineRule="auto"/>
        <w:rPr>
          <w:sz w:val="21"/>
          <w:szCs w:val="21"/>
        </w:rPr>
      </w:pPr>
      <w:r>
        <w:rPr>
          <w:rFonts w:ascii="SimHei" w:hAnsi="SimHei" w:eastAsia="SimHei" w:cs="SimHei"/>
          <w:sz w:val="21"/>
          <w:szCs w:val="21"/>
          <w:b/>
          <w:bCs/>
          <w:spacing w:val="8"/>
        </w:rPr>
        <w:t>(4)网络设备防护</w:t>
      </w:r>
      <w:r>
        <w:rPr>
          <w:rFonts w:ascii="SimHei" w:hAnsi="SimHei" w:eastAsia="SimHei" w:cs="SimHei"/>
          <w:sz w:val="21"/>
          <w:szCs w:val="21"/>
          <w:spacing w:val="119"/>
        </w:rPr>
        <w:t xml:space="preserve"> </w:t>
      </w:r>
      <w:r>
        <w:rPr>
          <w:sz w:val="21"/>
          <w:szCs w:val="21"/>
          <w:spacing w:val="8"/>
        </w:rPr>
        <w:t>对网络安全的防护，除了对网络结构、网络访问控制等采取相应</w:t>
      </w:r>
      <w:r>
        <w:rPr>
          <w:sz w:val="21"/>
          <w:szCs w:val="21"/>
        </w:rPr>
        <w:t xml:space="preserve">  </w:t>
      </w:r>
      <w:r>
        <w:rPr>
          <w:sz w:val="21"/>
          <w:szCs w:val="21"/>
        </w:rPr>
        <w:t>的安全措施外，另外一个重要的方面就是对实现这些控制要求的网络设备进行保护。由于通</w:t>
      </w:r>
      <w:r>
        <w:rPr>
          <w:sz w:val="21"/>
          <w:szCs w:val="21"/>
          <w:spacing w:val="3"/>
        </w:rPr>
        <w:t xml:space="preserve">  </w:t>
      </w:r>
      <w:r>
        <w:rPr>
          <w:sz w:val="21"/>
          <w:szCs w:val="21"/>
          <w:spacing w:val="3"/>
        </w:rPr>
        <w:t>过登录网络设备对各种参数进行配置、修改等，都会直接影响网络安全功能的发挥，因此，</w:t>
      </w:r>
      <w:r>
        <w:rPr>
          <w:sz w:val="21"/>
          <w:szCs w:val="21"/>
          <w:spacing w:val="4"/>
        </w:rPr>
        <w:t xml:space="preserve"> </w:t>
      </w:r>
      <w:r>
        <w:rPr>
          <w:sz w:val="21"/>
          <w:szCs w:val="21"/>
          <w:spacing w:val="-1"/>
        </w:rPr>
        <w:t>网络设备防护主要是对用户登录前后的行为进行控制。</w:t>
      </w:r>
    </w:p>
    <w:p>
      <w:pPr>
        <w:spacing w:line="263" w:lineRule="auto"/>
        <w:rPr>
          <w:rFonts w:ascii="Arial"/>
          <w:sz w:val="21"/>
        </w:rPr>
      </w:pPr>
      <w:r/>
    </w:p>
    <w:p>
      <w:pPr>
        <w:ind w:left="4"/>
        <w:spacing w:before="91" w:line="222" w:lineRule="auto"/>
        <w:outlineLvl w:val="2"/>
        <w:rPr>
          <w:rFonts w:ascii="SimHei" w:hAnsi="SimHei" w:eastAsia="SimHei" w:cs="SimHei"/>
          <w:sz w:val="28"/>
          <w:szCs w:val="28"/>
        </w:rPr>
      </w:pPr>
      <w:r>
        <w:rPr>
          <w:rFonts w:ascii="SimHei" w:hAnsi="SimHei" w:eastAsia="SimHei" w:cs="SimHei"/>
          <w:sz w:val="28"/>
          <w:szCs w:val="28"/>
          <w:b/>
          <w:bCs/>
          <w:spacing w:val="-6"/>
        </w:rPr>
        <w:t>11.2.3</w:t>
      </w:r>
      <w:r>
        <w:rPr>
          <w:rFonts w:ascii="SimHei" w:hAnsi="SimHei" w:eastAsia="SimHei" w:cs="SimHei"/>
          <w:sz w:val="28"/>
          <w:szCs w:val="28"/>
          <w:spacing w:val="135"/>
        </w:rPr>
        <w:t xml:space="preserve"> </w:t>
      </w:r>
      <w:r>
        <w:rPr>
          <w:rFonts w:ascii="SimHei" w:hAnsi="SimHei" w:eastAsia="SimHei" w:cs="SimHei"/>
          <w:sz w:val="28"/>
          <w:szCs w:val="28"/>
          <w:b/>
          <w:bCs/>
          <w:spacing w:val="-6"/>
        </w:rPr>
        <w:t>数据使用安全</w:t>
      </w:r>
    </w:p>
    <w:p>
      <w:pPr>
        <w:spacing w:line="256" w:lineRule="auto"/>
        <w:rPr>
          <w:rFonts w:ascii="Arial"/>
          <w:sz w:val="21"/>
        </w:rPr>
      </w:pPr>
      <w:r/>
    </w:p>
    <w:p>
      <w:pPr>
        <w:pStyle w:val="BodyText"/>
        <w:ind w:right="77" w:firstLine="429"/>
        <w:spacing w:before="69" w:line="266" w:lineRule="auto"/>
        <w:jc w:val="both"/>
        <w:rPr>
          <w:sz w:val="21"/>
          <w:szCs w:val="21"/>
        </w:rPr>
      </w:pPr>
      <w:r>
        <w:rPr>
          <w:sz w:val="21"/>
          <w:szCs w:val="21"/>
          <w:spacing w:val="6"/>
        </w:rPr>
        <w:t>根据我国有关监管部门相关定义，银行数据中包含的客户信息主要包括客户的身份信</w:t>
      </w:r>
      <w:r>
        <w:rPr>
          <w:sz w:val="21"/>
          <w:szCs w:val="21"/>
          <w:spacing w:val="11"/>
        </w:rPr>
        <w:t xml:space="preserve"> </w:t>
      </w:r>
      <w:r>
        <w:rPr>
          <w:sz w:val="21"/>
          <w:szCs w:val="21"/>
          <w:spacing w:val="1"/>
        </w:rPr>
        <w:t>息、财产信息、账户信息、金融交易信息、信用信息、鉴别信息、衍生信息等。银行在办理</w:t>
      </w:r>
      <w:r>
        <w:rPr>
          <w:sz w:val="21"/>
          <w:szCs w:val="21"/>
          <w:spacing w:val="6"/>
        </w:rPr>
        <w:t xml:space="preserve"> </w:t>
      </w:r>
      <w:r>
        <w:rPr>
          <w:sz w:val="21"/>
          <w:szCs w:val="21"/>
          <w:spacing w:val="1"/>
        </w:rPr>
        <w:t>业务过程中，可采集获得大量客户信息，相关信息一般在</w:t>
      </w:r>
      <w:r>
        <w:rPr>
          <w:sz w:val="21"/>
          <w:szCs w:val="21"/>
        </w:rPr>
        <w:t>以下几类典型应用场景中得到处理</w:t>
      </w:r>
    </w:p>
    <w:p>
      <w:pPr>
        <w:spacing w:line="266" w:lineRule="auto"/>
        <w:sectPr>
          <w:footerReference w:type="default" r:id="rId321"/>
          <w:pgSz w:w="9640" w:h="14400"/>
          <w:pgMar w:top="738" w:right="574" w:bottom="655" w:left="540" w:header="0" w:footer="506" w:gutter="0"/>
        </w:sectPr>
        <w:rPr>
          <w:sz w:val="21"/>
          <w:szCs w:val="21"/>
        </w:rPr>
      </w:pPr>
    </w:p>
    <w:p>
      <w:pPr>
        <w:spacing w:before="55" w:line="221" w:lineRule="auto"/>
        <w:rPr>
          <w:rFonts w:ascii="SimHei" w:hAnsi="SimHei" w:eastAsia="SimHei" w:cs="SimHei"/>
          <w:sz w:val="21"/>
          <w:szCs w:val="21"/>
        </w:rPr>
      </w:pPr>
      <w:bookmarkStart w:name="bookmark83" w:id="77"/>
      <w:bookmarkEnd w:id="77"/>
      <w:r>
        <w:rPr>
          <w:rFonts w:ascii="SimHei" w:hAnsi="SimHei" w:eastAsia="SimHei" w:cs="SimHei"/>
          <w:sz w:val="21"/>
          <w:szCs w:val="21"/>
          <w:position w:val="-9"/>
        </w:rPr>
        <w:drawing>
          <wp:inline distT="0" distB="0" distL="0" distR="0">
            <wp:extent cx="6305" cy="177759"/>
            <wp:effectExtent l="0" t="0" r="0" b="0"/>
            <wp:docPr id="236" name="IM 236"/>
            <wp:cNvGraphicFramePr/>
            <a:graphic>
              <a:graphicData uri="http://schemas.openxmlformats.org/drawingml/2006/picture">
                <pic:pic>
                  <pic:nvPicPr>
                    <pic:cNvPr id="236" name="IM 236"/>
                    <pic:cNvPicPr/>
                  </pic:nvPicPr>
                  <pic:blipFill>
                    <a:blip r:embed="rId323"/>
                    <a:stretch>
                      <a:fillRect/>
                    </a:stretch>
                  </pic:blipFill>
                  <pic:spPr>
                    <a:xfrm rot="0">
                      <a:off x="0" y="0"/>
                      <a:ext cx="6305" cy="177759"/>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58" w:lineRule="auto"/>
        <w:rPr>
          <w:rFonts w:ascii="Arial"/>
          <w:sz w:val="21"/>
        </w:rPr>
      </w:pPr>
      <w:r/>
    </w:p>
    <w:p>
      <w:pPr>
        <w:pStyle w:val="BodyText"/>
        <w:ind w:left="9"/>
        <w:spacing w:before="69" w:line="219" w:lineRule="auto"/>
        <w:rPr>
          <w:sz w:val="21"/>
          <w:szCs w:val="21"/>
        </w:rPr>
      </w:pPr>
      <w:r>
        <w:rPr>
          <w:sz w:val="21"/>
          <w:szCs w:val="21"/>
          <w:spacing w:val="-8"/>
        </w:rPr>
        <w:t>和使用。</w:t>
      </w:r>
    </w:p>
    <w:p>
      <w:pPr>
        <w:pStyle w:val="BodyText"/>
        <w:ind w:left="9" w:right="17" w:firstLine="409"/>
        <w:spacing w:before="49" w:line="255" w:lineRule="auto"/>
        <w:rPr>
          <w:sz w:val="21"/>
          <w:szCs w:val="21"/>
        </w:rPr>
      </w:pPr>
      <w:r>
        <w:rPr>
          <w:sz w:val="21"/>
          <w:szCs w:val="21"/>
          <w:spacing w:val="12"/>
        </w:rPr>
        <w:t>1)业务人员根据业务办理需要，在业务应用系统中按权限访问和使用客户数据。比</w:t>
      </w:r>
      <w:r>
        <w:rPr>
          <w:sz w:val="21"/>
          <w:szCs w:val="21"/>
          <w:spacing w:val="17"/>
        </w:rPr>
        <w:t xml:space="preserve"> </w:t>
      </w:r>
      <w:r>
        <w:rPr>
          <w:sz w:val="21"/>
          <w:szCs w:val="21"/>
          <w:spacing w:val="1"/>
        </w:rPr>
        <w:t>如，客户征信信息查询、营销过程中个人目标客户筛选和客户活动名单查询、信用卡风险管</w:t>
      </w:r>
      <w:r>
        <w:rPr>
          <w:sz w:val="21"/>
          <w:szCs w:val="21"/>
          <w:spacing w:val="10"/>
        </w:rPr>
        <w:t xml:space="preserve"> </w:t>
      </w:r>
      <w:r>
        <w:rPr>
          <w:sz w:val="21"/>
          <w:szCs w:val="21"/>
        </w:rPr>
        <w:t>理及反洗钱过程中的客户信息查询/账户信息查询等。</w:t>
      </w:r>
    </w:p>
    <w:p>
      <w:pPr>
        <w:pStyle w:val="BodyText"/>
        <w:ind w:left="9" w:firstLine="409"/>
        <w:spacing w:before="61" w:line="259" w:lineRule="auto"/>
        <w:rPr>
          <w:sz w:val="21"/>
          <w:szCs w:val="21"/>
        </w:rPr>
      </w:pPr>
      <w:r>
        <w:rPr>
          <w:sz w:val="21"/>
          <w:szCs w:val="21"/>
          <w:spacing w:val="7"/>
        </w:rPr>
        <w:t>2)银行业务部门将部分客户数据通过系统对接或人工方式提供给合作机构开展业务外</w:t>
      </w:r>
      <w:r>
        <w:rPr>
          <w:sz w:val="21"/>
          <w:szCs w:val="21"/>
          <w:spacing w:val="5"/>
        </w:rPr>
        <w:t xml:space="preserve"> </w:t>
      </w:r>
      <w:r>
        <w:rPr>
          <w:sz w:val="21"/>
          <w:szCs w:val="21"/>
          <w:spacing w:val="1"/>
        </w:rPr>
        <w:t>包或其他业务合作等。典型场景包括银行卡、个人金融等业务部门提供相关客户信息给合作</w:t>
      </w:r>
      <w:r>
        <w:rPr>
          <w:sz w:val="21"/>
          <w:szCs w:val="21"/>
          <w:spacing w:val="13"/>
        </w:rPr>
        <w:t xml:space="preserve"> </w:t>
      </w:r>
      <w:r>
        <w:rPr>
          <w:sz w:val="21"/>
          <w:szCs w:val="21"/>
          <w:spacing w:val="2"/>
        </w:rPr>
        <w:t>机构，以便开展相关的业务营销；此外，还包括银企对账、信用</w:t>
      </w:r>
      <w:r>
        <w:rPr>
          <w:sz w:val="21"/>
          <w:szCs w:val="21"/>
          <w:spacing w:val="1"/>
        </w:rPr>
        <w:t>卡违约透支合作催收、与合</w:t>
      </w:r>
      <w:r>
        <w:rPr>
          <w:sz w:val="21"/>
          <w:szCs w:val="21"/>
        </w:rPr>
        <w:t xml:space="preserve"> </w:t>
      </w:r>
      <w:r>
        <w:rPr>
          <w:sz w:val="21"/>
          <w:szCs w:val="21"/>
          <w:spacing w:val="-3"/>
        </w:rPr>
        <w:t>作方开展的积分兑换活动等。</w:t>
      </w:r>
    </w:p>
    <w:p>
      <w:pPr>
        <w:pStyle w:val="BodyText"/>
        <w:ind w:left="9" w:right="19" w:firstLine="409"/>
        <w:spacing w:before="60" w:line="266" w:lineRule="auto"/>
        <w:rPr>
          <w:sz w:val="21"/>
          <w:szCs w:val="21"/>
        </w:rPr>
      </w:pPr>
      <w:r>
        <w:rPr>
          <w:sz w:val="21"/>
          <w:szCs w:val="21"/>
          <w:spacing w:val="7"/>
        </w:rPr>
        <w:t>3)在日常生产运维中，根据业务部门的申请，信息科技部门在生产环境中查询及提取</w:t>
      </w:r>
      <w:r>
        <w:rPr>
          <w:sz w:val="21"/>
          <w:szCs w:val="21"/>
          <w:spacing w:val="2"/>
        </w:rPr>
        <w:t xml:space="preserve"> </w:t>
      </w:r>
      <w:r>
        <w:rPr>
          <w:sz w:val="21"/>
          <w:szCs w:val="21"/>
          <w:spacing w:val="1"/>
        </w:rPr>
        <w:t>部分客户信息并反馈给业务部门；或者为解决相关生产问题，需要使用生产数据进行分析研</w:t>
      </w:r>
      <w:r>
        <w:rPr>
          <w:sz w:val="21"/>
          <w:szCs w:val="21"/>
          <w:spacing w:val="8"/>
        </w:rPr>
        <w:t xml:space="preserve"> </w:t>
      </w:r>
      <w:r>
        <w:rPr>
          <w:sz w:val="21"/>
          <w:szCs w:val="21"/>
          <w:spacing w:val="-7"/>
        </w:rPr>
        <w:t>究的场景等。</w:t>
      </w:r>
    </w:p>
    <w:p>
      <w:pPr>
        <w:pStyle w:val="BodyText"/>
        <w:ind w:left="9" w:right="21" w:firstLine="409"/>
        <w:spacing w:before="61" w:line="251" w:lineRule="auto"/>
        <w:rPr>
          <w:sz w:val="21"/>
          <w:szCs w:val="21"/>
        </w:rPr>
      </w:pPr>
      <w:r>
        <w:rPr>
          <w:sz w:val="21"/>
          <w:szCs w:val="21"/>
          <w:spacing w:val="7"/>
        </w:rPr>
        <w:t>4)为了满足应用系统研发测试的需要，银行信息科技部门获取脱密后的生产数据，进</w:t>
      </w:r>
      <w:r>
        <w:rPr>
          <w:sz w:val="21"/>
          <w:szCs w:val="21"/>
        </w:rPr>
        <w:t xml:space="preserve"> </w:t>
      </w:r>
      <w:r>
        <w:rPr>
          <w:sz w:val="21"/>
          <w:szCs w:val="21"/>
          <w:spacing w:val="-3"/>
        </w:rPr>
        <w:t>行相关的研发、测试工作等。</w:t>
      </w:r>
    </w:p>
    <w:p>
      <w:pPr>
        <w:pStyle w:val="BodyText"/>
        <w:ind w:left="9" w:right="19" w:firstLine="409"/>
        <w:spacing w:before="31" w:line="250" w:lineRule="auto"/>
        <w:rPr>
          <w:sz w:val="21"/>
          <w:szCs w:val="21"/>
        </w:rPr>
      </w:pPr>
      <w:r>
        <w:rPr>
          <w:sz w:val="21"/>
          <w:szCs w:val="21"/>
          <w:spacing w:val="2"/>
        </w:rPr>
        <w:t>针对上述典型数据使用场景，目前，商业银行</w:t>
      </w:r>
      <w:r>
        <w:rPr>
          <w:sz w:val="21"/>
          <w:szCs w:val="21"/>
          <w:spacing w:val="1"/>
        </w:rPr>
        <w:t>可以通过以下方式加强对数据使用的安全</w:t>
      </w:r>
      <w:r>
        <w:rPr>
          <w:sz w:val="21"/>
          <w:szCs w:val="21"/>
        </w:rPr>
        <w:t xml:space="preserve"> </w:t>
      </w:r>
      <w:r>
        <w:rPr>
          <w:sz w:val="21"/>
          <w:szCs w:val="21"/>
          <w:spacing w:val="-10"/>
        </w:rPr>
        <w:t>管理。</w:t>
      </w:r>
    </w:p>
    <w:p>
      <w:pPr>
        <w:ind w:left="422"/>
        <w:spacing w:before="57" w:line="213" w:lineRule="auto"/>
        <w:outlineLvl w:val="3"/>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40"/>
        </w:rPr>
        <w:t xml:space="preserve"> </w:t>
      </w:r>
      <w:r>
        <w:rPr>
          <w:rFonts w:ascii="SimHei" w:hAnsi="SimHei" w:eastAsia="SimHei" w:cs="SimHei"/>
          <w:sz w:val="21"/>
          <w:szCs w:val="21"/>
          <w:b/>
          <w:bCs/>
          <w:spacing w:val="-2"/>
        </w:rPr>
        <w:t>加强从业务系统层面进行控制，防范非授权访问和下载打印客户数据信息</w:t>
      </w:r>
    </w:p>
    <w:p>
      <w:pPr>
        <w:pStyle w:val="BodyText"/>
        <w:ind w:left="9" w:right="19" w:firstLine="409"/>
        <w:spacing w:before="80" w:line="271" w:lineRule="auto"/>
        <w:rPr>
          <w:sz w:val="21"/>
          <w:szCs w:val="21"/>
        </w:rPr>
      </w:pPr>
      <w:r>
        <w:rPr>
          <w:sz w:val="21"/>
          <w:szCs w:val="21"/>
          <w:spacing w:val="2"/>
        </w:rPr>
        <w:t>通过严格的用户分级授权，实现只有获得授权</w:t>
      </w:r>
      <w:r>
        <w:rPr>
          <w:sz w:val="21"/>
          <w:szCs w:val="21"/>
          <w:spacing w:val="1"/>
        </w:rPr>
        <w:t>的业务人员才能使用业务系统中涉及客户</w:t>
      </w:r>
      <w:r>
        <w:rPr>
          <w:sz w:val="21"/>
          <w:szCs w:val="21"/>
        </w:rPr>
        <w:t xml:space="preserve"> </w:t>
      </w:r>
      <w:r>
        <w:rPr>
          <w:sz w:val="21"/>
          <w:szCs w:val="21"/>
          <w:spacing w:val="1"/>
        </w:rPr>
        <w:t>数据处理的功能，并且对授权业务人员的操作记录日志作为事后审计依据。在此基础上，针</w:t>
      </w:r>
      <w:r>
        <w:rPr>
          <w:sz w:val="21"/>
          <w:szCs w:val="21"/>
          <w:spacing w:val="8"/>
        </w:rPr>
        <w:t xml:space="preserve"> </w:t>
      </w:r>
      <w:r>
        <w:rPr>
          <w:sz w:val="21"/>
          <w:szCs w:val="21"/>
          <w:spacing w:val="1"/>
        </w:rPr>
        <w:t>对提供批量查询/打印/下载客户数据功能，而且信息泄露风险相对较大的业务系统，通过科</w:t>
      </w:r>
      <w:r>
        <w:rPr>
          <w:sz w:val="21"/>
          <w:szCs w:val="21"/>
          <w:spacing w:val="5"/>
        </w:rPr>
        <w:t xml:space="preserve"> </w:t>
      </w:r>
      <w:r>
        <w:rPr>
          <w:sz w:val="21"/>
          <w:szCs w:val="21"/>
          <w:spacing w:val="1"/>
        </w:rPr>
        <w:t>技部门与业务部门携手制定客户数据分级保护策略；进一步采取措施，对于展示</w:t>
      </w:r>
      <w:r>
        <w:rPr>
          <w:sz w:val="21"/>
          <w:szCs w:val="21"/>
        </w:rPr>
        <w:t>查询结果的 </w:t>
      </w:r>
      <w:r>
        <w:rPr>
          <w:sz w:val="21"/>
          <w:szCs w:val="21"/>
          <w:spacing w:val="1"/>
        </w:rPr>
        <w:t>页面禁止复制、打印和保存页面等操作；对于查询生成的电子文件，实施加密授权控制，避</w:t>
      </w:r>
      <w:r>
        <w:rPr>
          <w:sz w:val="21"/>
          <w:szCs w:val="21"/>
          <w:spacing w:val="7"/>
        </w:rPr>
        <w:t xml:space="preserve"> </w:t>
      </w:r>
      <w:r>
        <w:rPr>
          <w:sz w:val="21"/>
          <w:szCs w:val="21"/>
        </w:rPr>
        <w:t>免这些信息在下载后未经授权传播，降低信息泄露的风险。</w:t>
      </w:r>
    </w:p>
    <w:p>
      <w:pPr>
        <w:ind w:left="9" w:right="17" w:firstLine="409"/>
        <w:spacing w:before="41" w:line="256" w:lineRule="auto"/>
        <w:rPr>
          <w:rFonts w:ascii="SimHei" w:hAnsi="SimHei" w:eastAsia="SimHei" w:cs="SimHei"/>
          <w:sz w:val="21"/>
          <w:szCs w:val="21"/>
        </w:rPr>
      </w:pPr>
      <w:r>
        <w:rPr>
          <w:rFonts w:ascii="SimHei" w:hAnsi="SimHei" w:eastAsia="SimHei" w:cs="SimHei"/>
          <w:sz w:val="21"/>
          <w:szCs w:val="21"/>
          <w:spacing w:val="6"/>
        </w:rPr>
        <w:t>2.</w:t>
      </w:r>
      <w:r>
        <w:rPr>
          <w:rFonts w:ascii="SimHei" w:hAnsi="SimHei" w:eastAsia="SimHei" w:cs="SimHei"/>
          <w:sz w:val="21"/>
          <w:szCs w:val="21"/>
          <w:spacing w:val="-48"/>
        </w:rPr>
        <w:t xml:space="preserve"> </w:t>
      </w:r>
      <w:r>
        <w:rPr>
          <w:rFonts w:ascii="SimHei" w:hAnsi="SimHei" w:eastAsia="SimHei" w:cs="SimHei"/>
          <w:sz w:val="21"/>
          <w:szCs w:val="21"/>
          <w:spacing w:val="6"/>
        </w:rPr>
        <w:t>部署客户端安全控制工具，建立完整的客户端信</w:t>
      </w:r>
      <w:r>
        <w:rPr>
          <w:rFonts w:ascii="SimHei" w:hAnsi="SimHei" w:eastAsia="SimHei" w:cs="SimHei"/>
          <w:sz w:val="21"/>
          <w:szCs w:val="21"/>
          <w:spacing w:val="5"/>
        </w:rPr>
        <w:t>息防泄露机制，防范将客户端上存</w:t>
      </w:r>
      <w:r>
        <w:rPr>
          <w:rFonts w:ascii="SimHei" w:hAnsi="SimHei" w:eastAsia="SimHei" w:cs="SimHei"/>
          <w:sz w:val="21"/>
          <w:szCs w:val="21"/>
        </w:rPr>
        <w:t xml:space="preserve"> </w:t>
      </w:r>
      <w:r>
        <w:rPr>
          <w:rFonts w:ascii="SimHei" w:hAnsi="SimHei" w:eastAsia="SimHei" w:cs="SimHei"/>
          <w:sz w:val="21"/>
          <w:szCs w:val="21"/>
          <w:spacing w:val="-1"/>
        </w:rPr>
        <w:t>储的个人客户信息非授权传播</w:t>
      </w:r>
    </w:p>
    <w:p>
      <w:pPr>
        <w:pStyle w:val="BodyText"/>
        <w:ind w:left="9" w:right="16" w:firstLine="409"/>
        <w:spacing w:before="48" w:line="255" w:lineRule="auto"/>
        <w:rPr>
          <w:sz w:val="21"/>
          <w:szCs w:val="21"/>
        </w:rPr>
      </w:pPr>
      <w:r>
        <w:rPr>
          <w:sz w:val="21"/>
          <w:szCs w:val="21"/>
          <w:spacing w:val="7"/>
        </w:rPr>
        <w:t>1)利用客户端安全控制工具，对包括客户敏感数据信息在内的各类敏感信息进行加密</w:t>
      </w:r>
      <w:r>
        <w:rPr>
          <w:sz w:val="21"/>
          <w:szCs w:val="21"/>
          <w:spacing w:val="6"/>
        </w:rPr>
        <w:t xml:space="preserve"> </w:t>
      </w:r>
      <w:r>
        <w:rPr>
          <w:sz w:val="21"/>
          <w:szCs w:val="21"/>
        </w:rPr>
        <w:t>存储和严格授权访问，并在后台实现对打印、还原、复制等行为的记录和审计检查功能。</w:t>
      </w:r>
    </w:p>
    <w:p>
      <w:pPr>
        <w:pStyle w:val="BodyText"/>
        <w:ind w:left="9" w:right="13" w:firstLine="409"/>
        <w:spacing w:before="59" w:line="267" w:lineRule="auto"/>
        <w:rPr>
          <w:sz w:val="21"/>
          <w:szCs w:val="21"/>
        </w:rPr>
      </w:pPr>
      <w:r>
        <w:rPr>
          <w:sz w:val="21"/>
          <w:szCs w:val="21"/>
          <w:spacing w:val="7"/>
        </w:rPr>
        <w:t>2)利用客户端安全控制工具，实现对</w:t>
      </w:r>
      <w:r>
        <w:rPr>
          <w:rFonts w:ascii="Times New Roman" w:hAnsi="Times New Roman" w:eastAsia="Times New Roman" w:cs="Times New Roman"/>
          <w:sz w:val="21"/>
          <w:szCs w:val="21"/>
          <w:spacing w:val="7"/>
        </w:rPr>
        <w:t>U </w:t>
      </w:r>
      <w:r>
        <w:rPr>
          <w:sz w:val="21"/>
          <w:szCs w:val="21"/>
          <w:spacing w:val="7"/>
        </w:rPr>
        <w:t>盘等移动存储介质的硬性控制。通过控制客户</w:t>
      </w:r>
      <w:r>
        <w:rPr>
          <w:sz w:val="21"/>
          <w:szCs w:val="21"/>
        </w:rPr>
        <w:t xml:space="preserve"> </w:t>
      </w:r>
      <w:r>
        <w:rPr>
          <w:sz w:val="21"/>
          <w:szCs w:val="21"/>
          <w:spacing w:val="7"/>
        </w:rPr>
        <w:t>端上只能使用专用</w:t>
      </w:r>
      <w:r>
        <w:rPr>
          <w:rFonts w:ascii="Times New Roman" w:hAnsi="Times New Roman" w:eastAsia="Times New Roman" w:cs="Times New Roman"/>
          <w:sz w:val="21"/>
          <w:szCs w:val="21"/>
          <w:spacing w:val="7"/>
        </w:rPr>
        <w:t>U </w:t>
      </w:r>
      <w:r>
        <w:rPr>
          <w:sz w:val="21"/>
          <w:szCs w:val="21"/>
          <w:spacing w:val="7"/>
        </w:rPr>
        <w:t>盘读写，以及专用</w:t>
      </w:r>
      <w:r>
        <w:rPr>
          <w:rFonts w:ascii="Times New Roman" w:hAnsi="Times New Roman" w:eastAsia="Times New Roman" w:cs="Times New Roman"/>
          <w:sz w:val="21"/>
          <w:szCs w:val="21"/>
          <w:spacing w:val="7"/>
        </w:rPr>
        <w:t>U </w:t>
      </w:r>
      <w:r>
        <w:rPr>
          <w:sz w:val="21"/>
          <w:szCs w:val="21"/>
          <w:spacing w:val="7"/>
        </w:rPr>
        <w:t>盘上存储的信息无法被</w:t>
      </w:r>
      <w:r>
        <w:rPr>
          <w:sz w:val="21"/>
          <w:szCs w:val="21"/>
          <w:spacing w:val="6"/>
        </w:rPr>
        <w:t>行外终端读取，避免信息</w:t>
      </w:r>
      <w:r>
        <w:rPr>
          <w:sz w:val="21"/>
          <w:szCs w:val="21"/>
        </w:rPr>
        <w:t xml:space="preserve"> </w:t>
      </w:r>
      <w:r>
        <w:rPr>
          <w:sz w:val="21"/>
          <w:szCs w:val="21"/>
          <w:spacing w:val="-3"/>
        </w:rPr>
        <w:t>随意复制到行外。</w:t>
      </w:r>
    </w:p>
    <w:p>
      <w:pPr>
        <w:pStyle w:val="BodyText"/>
        <w:ind w:left="9" w:right="21" w:firstLine="409"/>
        <w:spacing w:before="49" w:line="250" w:lineRule="auto"/>
        <w:rPr>
          <w:sz w:val="21"/>
          <w:szCs w:val="21"/>
        </w:rPr>
      </w:pPr>
      <w:r>
        <w:rPr>
          <w:sz w:val="21"/>
          <w:szCs w:val="21"/>
          <w:spacing w:val="7"/>
        </w:rPr>
        <w:t>3)利用客户端安全控制工具，定期对客户端存储文件进行扫描，对于可能涉及客户敏</w:t>
      </w:r>
      <w:r>
        <w:rPr>
          <w:sz w:val="21"/>
          <w:szCs w:val="21"/>
          <w:spacing w:val="1"/>
        </w:rPr>
        <w:t xml:space="preserve"> </w:t>
      </w:r>
      <w:r>
        <w:rPr>
          <w:sz w:val="21"/>
          <w:szCs w:val="21"/>
          <w:spacing w:val="1"/>
        </w:rPr>
        <w:t>感数据等各类敏感信息，提示用户及时进行加密授权，并通过通报考核等手</w:t>
      </w:r>
      <w:r>
        <w:rPr>
          <w:sz w:val="21"/>
          <w:szCs w:val="21"/>
        </w:rPr>
        <w:t>段加以督促。</w:t>
      </w:r>
    </w:p>
    <w:p>
      <w:pPr>
        <w:pStyle w:val="BodyText"/>
        <w:ind w:left="9" w:right="19" w:firstLine="409"/>
        <w:spacing w:before="42" w:line="255" w:lineRule="auto"/>
        <w:rPr>
          <w:sz w:val="21"/>
          <w:szCs w:val="21"/>
        </w:rPr>
      </w:pPr>
      <w:r>
        <w:rPr>
          <w:sz w:val="21"/>
          <w:szCs w:val="21"/>
          <w:spacing w:val="7"/>
        </w:rPr>
        <w:t>4)部署专用监控工具，实现了对外发送邮件以及打印、刻录内容的自动检查，对于涉</w:t>
      </w:r>
      <w:r>
        <w:rPr>
          <w:sz w:val="21"/>
          <w:szCs w:val="21"/>
          <w:spacing w:val="2"/>
        </w:rPr>
        <w:t xml:space="preserve"> </w:t>
      </w:r>
      <w:r>
        <w:rPr>
          <w:sz w:val="21"/>
          <w:szCs w:val="21"/>
          <w:spacing w:val="-1"/>
        </w:rPr>
        <w:t>及敏感数据的行为自动进行阻断或提示。</w:t>
      </w:r>
    </w:p>
    <w:p>
      <w:pPr>
        <w:ind w:left="422"/>
        <w:spacing w:before="66" w:line="221" w:lineRule="auto"/>
        <w:outlineLvl w:val="3"/>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47"/>
        </w:rPr>
        <w:t xml:space="preserve"> </w:t>
      </w:r>
      <w:r>
        <w:rPr>
          <w:rFonts w:ascii="SimHei" w:hAnsi="SimHei" w:eastAsia="SimHei" w:cs="SimHei"/>
          <w:sz w:val="21"/>
          <w:szCs w:val="21"/>
          <w:b/>
          <w:bCs/>
          <w:spacing w:val="-4"/>
        </w:rPr>
        <w:t>建立完善的数据安全管理体系</w:t>
      </w:r>
    </w:p>
    <w:p>
      <w:pPr>
        <w:pStyle w:val="BodyText"/>
        <w:ind w:left="9" w:right="20" w:firstLine="409"/>
        <w:spacing w:before="43" w:line="263" w:lineRule="auto"/>
        <w:rPr>
          <w:sz w:val="21"/>
          <w:szCs w:val="21"/>
        </w:rPr>
      </w:pPr>
      <w:r>
        <w:rPr>
          <w:sz w:val="21"/>
          <w:szCs w:val="21"/>
          <w:spacing w:val="2"/>
        </w:rPr>
        <w:t>完善的数据或信息安全管理体系一般涵盖完</w:t>
      </w:r>
      <w:r>
        <w:rPr>
          <w:sz w:val="21"/>
          <w:szCs w:val="21"/>
          <w:spacing w:val="1"/>
        </w:rPr>
        <w:t>备的数据安全规范制度体系、职责明确的数</w:t>
      </w:r>
      <w:r>
        <w:rPr>
          <w:sz w:val="21"/>
          <w:szCs w:val="21"/>
        </w:rPr>
        <w:t xml:space="preserve"> </w:t>
      </w:r>
      <w:r>
        <w:rPr>
          <w:sz w:val="21"/>
          <w:szCs w:val="21"/>
        </w:rPr>
        <w:t>据安全管理架构和有效的数据安全审查机制。</w:t>
      </w:r>
    </w:p>
    <w:p>
      <w:pPr>
        <w:pStyle w:val="BodyText"/>
        <w:ind w:left="9" w:right="13" w:firstLine="409"/>
        <w:spacing w:before="61" w:line="255" w:lineRule="auto"/>
        <w:rPr>
          <w:sz w:val="21"/>
          <w:szCs w:val="21"/>
        </w:rPr>
      </w:pPr>
      <w:r>
        <w:rPr>
          <w:sz w:val="21"/>
          <w:szCs w:val="21"/>
          <w:spacing w:val="-3"/>
        </w:rPr>
        <w:t>关于数据或信息安全管理体系，</w:t>
      </w:r>
      <w:r>
        <w:rPr>
          <w:sz w:val="21"/>
          <w:szCs w:val="21"/>
          <w:spacing w:val="68"/>
        </w:rPr>
        <w:t xml:space="preserve"> </w:t>
      </w:r>
      <w:r>
        <w:rPr>
          <w:sz w:val="21"/>
          <w:szCs w:val="21"/>
          <w:spacing w:val="-3"/>
        </w:rPr>
        <w:t>一般商业银行借鉴国内外的信息安全标准，如信息安全</w:t>
      </w:r>
      <w:r>
        <w:rPr>
          <w:sz w:val="21"/>
          <w:szCs w:val="21"/>
        </w:rPr>
        <w:t xml:space="preserve"> </w:t>
      </w:r>
      <w:r>
        <w:rPr>
          <w:sz w:val="21"/>
          <w:szCs w:val="21"/>
          <w:spacing w:val="12"/>
        </w:rPr>
        <w:t>管理体系 (</w:t>
      </w:r>
      <w:r>
        <w:rPr>
          <w:sz w:val="21"/>
          <w:szCs w:val="21"/>
        </w:rPr>
        <w:t>ISMS</w:t>
      </w:r>
      <w:r>
        <w:rPr>
          <w:sz w:val="21"/>
          <w:szCs w:val="21"/>
          <w:spacing w:val="12"/>
        </w:rPr>
        <w:t>)</w:t>
      </w:r>
      <w:r>
        <w:rPr>
          <w:sz w:val="21"/>
          <w:szCs w:val="21"/>
          <w:spacing w:val="101"/>
        </w:rPr>
        <w:t xml:space="preserve"> </w:t>
      </w:r>
      <w:r>
        <w:rPr>
          <w:sz w:val="21"/>
          <w:szCs w:val="21"/>
          <w:spacing w:val="12"/>
        </w:rPr>
        <w:t>系列标准(即27000系列标准)和业界最佳实践，构建一套具有银</w:t>
      </w:r>
      <w:r>
        <w:rPr>
          <w:sz w:val="21"/>
          <w:szCs w:val="21"/>
          <w:spacing w:val="11"/>
        </w:rPr>
        <w:t>行自</w:t>
      </w:r>
      <w:r>
        <w:rPr>
          <w:sz w:val="21"/>
          <w:szCs w:val="21"/>
        </w:rPr>
        <w:t xml:space="preserve"> </w:t>
      </w:r>
      <w:r>
        <w:rPr>
          <w:sz w:val="21"/>
          <w:szCs w:val="21"/>
          <w:spacing w:val="7"/>
        </w:rPr>
        <w:t>身特色的数据安全规范体系，以指导和推动银行数据安</w:t>
      </w:r>
      <w:r>
        <w:rPr>
          <w:sz w:val="21"/>
          <w:szCs w:val="21"/>
          <w:spacing w:val="6"/>
        </w:rPr>
        <w:t>全体系建设，保障数据及信息系统</w:t>
      </w:r>
    </w:p>
    <w:p>
      <w:pPr>
        <w:spacing w:line="255" w:lineRule="auto"/>
        <w:sectPr>
          <w:footerReference w:type="default" r:id="rId322"/>
          <w:pgSz w:w="9640" w:h="14400"/>
          <w:pgMar w:top="754" w:right="690" w:bottom="645" w:left="470" w:header="0" w:footer="496" w:gutter="0"/>
        </w:sectPr>
        <w:rPr>
          <w:sz w:val="21"/>
          <w:szCs w:val="21"/>
        </w:rPr>
      </w:pPr>
    </w:p>
    <w:p>
      <w:pPr>
        <w:ind w:left="6802"/>
        <w:spacing w:before="50" w:line="283" w:lineRule="exact"/>
        <w:rPr>
          <w:rFonts w:ascii="SimHei" w:hAnsi="SimHei" w:eastAsia="SimHei" w:cs="SimHei"/>
          <w:sz w:val="21"/>
          <w:szCs w:val="21"/>
        </w:rPr>
      </w:pPr>
      <w:r>
        <w:rPr>
          <w:rFonts w:ascii="SimHei" w:hAnsi="SimHei" w:eastAsia="SimHei" w:cs="SimHei"/>
          <w:sz w:val="21"/>
          <w:szCs w:val="21"/>
          <w:b/>
          <w:bCs/>
          <w:spacing w:val="-12"/>
          <w:position w:val="1"/>
        </w:rPr>
        <w:t>数据安全</w:t>
      </w:r>
      <w:r>
        <w:rPr>
          <w:rFonts w:ascii="SimHei" w:hAnsi="SimHei" w:eastAsia="SimHei" w:cs="SimHei"/>
          <w:sz w:val="21"/>
          <w:szCs w:val="21"/>
          <w:spacing w:val="-12"/>
          <w:position w:val="1"/>
        </w:rPr>
        <w:t>|</w:t>
      </w:r>
      <w:r>
        <w:rPr>
          <w:rFonts w:ascii="SimHei" w:hAnsi="SimHei" w:eastAsia="SimHei" w:cs="SimHei"/>
          <w:sz w:val="21"/>
          <w:szCs w:val="21"/>
          <w:spacing w:val="-24"/>
          <w:position w:val="1"/>
        </w:rPr>
        <w:t xml:space="preserve"> </w:t>
      </w:r>
      <w:r>
        <w:rPr>
          <w:rFonts w:ascii="SimHei" w:hAnsi="SimHei" w:eastAsia="SimHei" w:cs="SimHei"/>
          <w:sz w:val="21"/>
          <w:szCs w:val="21"/>
          <w:b/>
          <w:bCs/>
          <w:spacing w:val="-12"/>
          <w:position w:val="1"/>
        </w:rPr>
        <w:t>第11</w:t>
      </w:r>
      <w:r>
        <w:rPr>
          <w:rFonts w:ascii="SimHei" w:hAnsi="SimHei" w:eastAsia="SimHei" w:cs="SimHei"/>
          <w:sz w:val="21"/>
          <w:szCs w:val="21"/>
          <w:spacing w:val="-62"/>
          <w:position w:val="1"/>
        </w:rPr>
        <w:t xml:space="preserve"> </w:t>
      </w:r>
      <w:r>
        <w:rPr>
          <w:rFonts w:ascii="SimHei" w:hAnsi="SimHei" w:eastAsia="SimHei" w:cs="SimHei"/>
          <w:sz w:val="21"/>
          <w:szCs w:val="21"/>
          <w:b/>
          <w:bCs/>
          <w:spacing w:val="-12"/>
          <w:position w:val="1"/>
        </w:rPr>
        <w:t>章</w:t>
      </w:r>
    </w:p>
    <w:p>
      <w:pPr>
        <w:pStyle w:val="BodyText"/>
        <w:spacing w:before="281" w:line="221" w:lineRule="auto"/>
        <w:rPr>
          <w:sz w:val="21"/>
          <w:szCs w:val="21"/>
        </w:rPr>
      </w:pPr>
      <w:r>
        <w:rPr>
          <w:sz w:val="21"/>
          <w:szCs w:val="21"/>
          <w:spacing w:val="-4"/>
        </w:rPr>
        <w:t>安全。</w:t>
      </w:r>
    </w:p>
    <w:p>
      <w:pPr>
        <w:pStyle w:val="BodyText"/>
        <w:ind w:right="108" w:firstLine="432"/>
        <w:spacing w:before="66" w:line="258" w:lineRule="auto"/>
        <w:rPr>
          <w:sz w:val="21"/>
          <w:szCs w:val="21"/>
        </w:rPr>
      </w:pPr>
      <w:r>
        <w:rPr>
          <w:rFonts w:ascii="SimHei" w:hAnsi="SimHei" w:eastAsia="SimHei" w:cs="SimHei"/>
          <w:sz w:val="21"/>
          <w:szCs w:val="21"/>
          <w:b/>
          <w:bCs/>
          <w:spacing w:val="8"/>
        </w:rPr>
        <w:t>(1)建立数据安全规范制度体系</w:t>
      </w:r>
      <w:r>
        <w:rPr>
          <w:rFonts w:ascii="SimHei" w:hAnsi="SimHei" w:eastAsia="SimHei" w:cs="SimHei"/>
          <w:sz w:val="21"/>
          <w:szCs w:val="21"/>
          <w:spacing w:val="8"/>
        </w:rPr>
        <w:t xml:space="preserve">  </w:t>
      </w:r>
      <w:r>
        <w:rPr>
          <w:rFonts w:ascii="SimHei" w:hAnsi="SimHei" w:eastAsia="SimHei" w:cs="SimHei"/>
          <w:sz w:val="21"/>
          <w:szCs w:val="21"/>
          <w:spacing w:val="8"/>
        </w:rPr>
        <w:t>一般来说，商业银行具有完备的数据或信息安全制</w:t>
      </w:r>
      <w:r>
        <w:rPr>
          <w:rFonts w:ascii="SimHei" w:hAnsi="SimHei" w:eastAsia="SimHei" w:cs="SimHei"/>
          <w:sz w:val="21"/>
          <w:szCs w:val="21"/>
          <w:spacing w:val="3"/>
        </w:rPr>
        <w:t xml:space="preserve"> </w:t>
      </w:r>
      <w:r>
        <w:rPr>
          <w:sz w:val="21"/>
          <w:szCs w:val="21"/>
          <w:spacing w:val="1"/>
        </w:rPr>
        <w:t>度体系，包括基础安全规范、安全管理制度和安全技术规范三个层面。数据或信息</w:t>
      </w:r>
      <w:r>
        <w:rPr>
          <w:sz w:val="21"/>
          <w:szCs w:val="21"/>
        </w:rPr>
        <w:t>安全管理 </w:t>
      </w:r>
      <w:r>
        <w:rPr>
          <w:sz w:val="21"/>
          <w:szCs w:val="21"/>
        </w:rPr>
        <w:t>制度体系分为三层结构：总体安全策略、具体管理制度、各类操作规程。</w:t>
      </w:r>
    </w:p>
    <w:p>
      <w:pPr>
        <w:pStyle w:val="BodyText"/>
        <w:ind w:left="429"/>
        <w:spacing w:before="90" w:line="219" w:lineRule="auto"/>
        <w:rPr>
          <w:sz w:val="21"/>
          <w:szCs w:val="21"/>
        </w:rPr>
      </w:pPr>
      <w:r>
        <w:rPr>
          <w:sz w:val="21"/>
          <w:szCs w:val="21"/>
          <w:spacing w:val="5"/>
        </w:rPr>
        <w:t>1)总体安全策略应当阐明管理层的承诺，提出管</w:t>
      </w:r>
      <w:r>
        <w:rPr>
          <w:sz w:val="21"/>
          <w:szCs w:val="21"/>
          <w:spacing w:val="4"/>
        </w:rPr>
        <w:t>理数据信息安全的方法。</w:t>
      </w:r>
    </w:p>
    <w:p>
      <w:pPr>
        <w:pStyle w:val="BodyText"/>
        <w:ind w:right="73" w:firstLine="429"/>
        <w:spacing w:before="72" w:line="249" w:lineRule="auto"/>
        <w:rPr>
          <w:sz w:val="21"/>
          <w:szCs w:val="21"/>
        </w:rPr>
      </w:pPr>
      <w:r>
        <w:rPr>
          <w:sz w:val="21"/>
          <w:szCs w:val="21"/>
          <w:spacing w:val="7"/>
        </w:rPr>
        <w:t>2)具体管理制度是在数据信息总体安全策略的框架内，为保证安全管理活动中各项管</w:t>
      </w:r>
      <w:r>
        <w:rPr>
          <w:sz w:val="21"/>
          <w:szCs w:val="21"/>
          <w:spacing w:val="14"/>
        </w:rPr>
        <w:t xml:space="preserve"> </w:t>
      </w:r>
      <w:r>
        <w:rPr>
          <w:sz w:val="21"/>
          <w:szCs w:val="21"/>
          <w:spacing w:val="1"/>
        </w:rPr>
        <w:t>理内容的有效执行，专门制定的数据或信息安全实施规则，以规范安全管理活动，约束人员</w:t>
      </w:r>
      <w:r>
        <w:rPr>
          <w:sz w:val="21"/>
          <w:szCs w:val="21"/>
          <w:spacing w:val="17"/>
        </w:rPr>
        <w:t xml:space="preserve"> </w:t>
      </w:r>
      <w:r>
        <w:rPr>
          <w:sz w:val="21"/>
          <w:szCs w:val="21"/>
          <w:spacing w:val="-8"/>
        </w:rPr>
        <w:t>的行为方式。</w:t>
      </w:r>
    </w:p>
    <w:p>
      <w:pPr>
        <w:pStyle w:val="BodyText"/>
        <w:ind w:firstLine="429"/>
        <w:spacing w:before="67" w:line="242" w:lineRule="auto"/>
        <w:rPr>
          <w:sz w:val="21"/>
          <w:szCs w:val="21"/>
        </w:rPr>
      </w:pPr>
      <w:r>
        <w:rPr>
          <w:sz w:val="21"/>
          <w:szCs w:val="21"/>
          <w:spacing w:val="9"/>
        </w:rPr>
        <w:t>3)各类操作规程是为进行某项活动所规定的途径或方法，是有效实施信息安全政策、</w:t>
      </w:r>
      <w:r>
        <w:rPr>
          <w:sz w:val="21"/>
          <w:szCs w:val="21"/>
          <w:spacing w:val="12"/>
        </w:rPr>
        <w:t xml:space="preserve"> </w:t>
      </w:r>
      <w:r>
        <w:rPr>
          <w:sz w:val="21"/>
          <w:szCs w:val="21"/>
          <w:spacing w:val="-1"/>
        </w:rPr>
        <w:t>安全目标与要求的具体措施，即技术规范。</w:t>
      </w:r>
    </w:p>
    <w:p>
      <w:pPr>
        <w:pStyle w:val="BodyText"/>
        <w:ind w:right="110" w:firstLine="432"/>
        <w:spacing w:before="67" w:line="266" w:lineRule="auto"/>
        <w:rPr>
          <w:sz w:val="21"/>
          <w:szCs w:val="21"/>
        </w:rPr>
      </w:pPr>
      <w:r>
        <w:rPr>
          <w:rFonts w:ascii="SimHei" w:hAnsi="SimHei" w:eastAsia="SimHei" w:cs="SimHei"/>
          <w:sz w:val="21"/>
          <w:szCs w:val="21"/>
          <w:b/>
          <w:bCs/>
          <w:spacing w:val="8"/>
        </w:rPr>
        <w:t>(2)组建数据安全管理组织机构</w:t>
      </w:r>
      <w:r>
        <w:rPr>
          <w:rFonts w:ascii="SimHei" w:hAnsi="SimHei" w:eastAsia="SimHei" w:cs="SimHei"/>
          <w:sz w:val="21"/>
          <w:szCs w:val="21"/>
          <w:spacing w:val="8"/>
        </w:rPr>
        <w:t xml:space="preserve">  </w:t>
      </w:r>
      <w:r>
        <w:rPr>
          <w:sz w:val="21"/>
          <w:szCs w:val="21"/>
          <w:spacing w:val="8"/>
        </w:rPr>
        <w:t>数据安全管理组织机构是指在组织中负责数据或信</w:t>
      </w:r>
      <w:r>
        <w:rPr>
          <w:sz w:val="21"/>
          <w:szCs w:val="21"/>
        </w:rPr>
        <w:t xml:space="preserve"> </w:t>
      </w:r>
      <w:r>
        <w:rPr>
          <w:sz w:val="21"/>
          <w:szCs w:val="21"/>
          <w:spacing w:val="1"/>
        </w:rPr>
        <w:t>息安全管理职能的机构。安全管理首先要建立一个健全、务实、有效、完善的数据</w:t>
      </w:r>
      <w:r>
        <w:rPr>
          <w:sz w:val="21"/>
          <w:szCs w:val="21"/>
        </w:rPr>
        <w:t>安全管理 </w:t>
      </w:r>
      <w:r>
        <w:rPr>
          <w:sz w:val="21"/>
          <w:szCs w:val="21"/>
          <w:spacing w:val="1"/>
        </w:rPr>
        <w:t>组织机构，明确机构成员的安全职责，这是数据安全管理得以实施和推广的基础。</w:t>
      </w:r>
      <w:r>
        <w:rPr>
          <w:sz w:val="21"/>
          <w:szCs w:val="21"/>
        </w:rPr>
        <w:t>安全管理 </w:t>
      </w:r>
      <w:r>
        <w:rPr>
          <w:sz w:val="21"/>
          <w:szCs w:val="21"/>
        </w:rPr>
        <w:t>机构必须首先得到管理层的支持，其职责应该在政策中明确定义，并直接向管理层报告。</w:t>
      </w:r>
    </w:p>
    <w:p>
      <w:pPr>
        <w:pStyle w:val="BodyText"/>
        <w:ind w:right="94" w:firstLine="429"/>
        <w:spacing w:before="72" w:line="255" w:lineRule="auto"/>
        <w:rPr>
          <w:sz w:val="21"/>
          <w:szCs w:val="21"/>
        </w:rPr>
      </w:pPr>
      <w:r>
        <w:rPr>
          <w:sz w:val="21"/>
          <w:szCs w:val="21"/>
          <w:spacing w:val="1"/>
        </w:rPr>
        <w:t>安全管理机构的工作职责通常包括根据组织情况，制定与组织发展相符合的安全管理要</w:t>
      </w:r>
      <w:r>
        <w:rPr>
          <w:sz w:val="21"/>
          <w:szCs w:val="21"/>
          <w:spacing w:val="11"/>
        </w:rPr>
        <w:t xml:space="preserve"> </w:t>
      </w:r>
      <w:r>
        <w:rPr>
          <w:sz w:val="21"/>
          <w:szCs w:val="21"/>
          <w:spacing w:val="1"/>
        </w:rPr>
        <w:t>求；就安全管理方面的工作与机构内外部的相关组织进行沟通与协调；在组织内落实安全管</w:t>
      </w:r>
      <w:r>
        <w:rPr>
          <w:sz w:val="21"/>
          <w:szCs w:val="21"/>
        </w:rPr>
        <w:t xml:space="preserve"> </w:t>
      </w:r>
      <w:r>
        <w:rPr>
          <w:sz w:val="21"/>
          <w:szCs w:val="21"/>
          <w:spacing w:val="1"/>
        </w:rPr>
        <w:t>理制度所涉及的工作职责；针对安全措施的落实情况进行检查；对发现的问题督促整改等。</w:t>
      </w:r>
    </w:p>
    <w:p>
      <w:pPr>
        <w:pStyle w:val="BodyText"/>
        <w:ind w:right="96" w:firstLine="429"/>
        <w:spacing w:before="61" w:line="262" w:lineRule="auto"/>
        <w:rPr>
          <w:sz w:val="21"/>
          <w:szCs w:val="21"/>
        </w:rPr>
      </w:pPr>
      <w:r>
        <w:rPr>
          <w:sz w:val="21"/>
          <w:szCs w:val="21"/>
          <w:spacing w:val="1"/>
        </w:rPr>
        <w:t>安全管理机构应对各种岗位的职责进行明确的定义。为达到对机构数据信息安全工作进</w:t>
      </w:r>
      <w:r>
        <w:rPr>
          <w:sz w:val="21"/>
          <w:szCs w:val="21"/>
          <w:spacing w:val="9"/>
        </w:rPr>
        <w:t xml:space="preserve"> </w:t>
      </w:r>
      <w:r>
        <w:rPr>
          <w:sz w:val="21"/>
          <w:szCs w:val="21"/>
          <w:spacing w:val="1"/>
        </w:rPr>
        <w:t>行有组织、有目的的管理，还需要设置专门的安全管理职能部门或岗位，其主要工作职责是</w:t>
      </w:r>
      <w:r>
        <w:rPr>
          <w:sz w:val="21"/>
          <w:szCs w:val="21"/>
        </w:rPr>
        <w:t xml:space="preserve"> </w:t>
      </w:r>
      <w:r>
        <w:rPr>
          <w:sz w:val="21"/>
          <w:szCs w:val="21"/>
          <w:spacing w:val="1"/>
        </w:rPr>
        <w:t>负责具体工作的落实。同时，由于上层信息安全战略或方针的确定需要机构领导层全面</w:t>
      </w:r>
      <w:r>
        <w:rPr>
          <w:sz w:val="21"/>
          <w:szCs w:val="21"/>
        </w:rPr>
        <w:t>把握 </w:t>
      </w:r>
      <w:r>
        <w:rPr>
          <w:sz w:val="21"/>
          <w:szCs w:val="21"/>
          <w:spacing w:val="1"/>
        </w:rPr>
        <w:t>和决策，因此，还需要设立数据或信息安全领导小组来负责信息数据安全工作的总体走向和</w:t>
      </w:r>
      <w:r>
        <w:rPr>
          <w:sz w:val="21"/>
          <w:szCs w:val="21"/>
          <w:spacing w:val="6"/>
        </w:rPr>
        <w:t xml:space="preserve"> </w:t>
      </w:r>
      <w:r>
        <w:rPr>
          <w:sz w:val="21"/>
          <w:szCs w:val="21"/>
          <w:spacing w:val="-7"/>
        </w:rPr>
        <w:t>未来发展。</w:t>
      </w:r>
    </w:p>
    <w:p>
      <w:pPr>
        <w:pStyle w:val="BodyText"/>
        <w:ind w:right="103" w:firstLine="429"/>
        <w:spacing w:before="99" w:line="253" w:lineRule="auto"/>
        <w:rPr>
          <w:sz w:val="21"/>
          <w:szCs w:val="21"/>
        </w:rPr>
      </w:pPr>
      <w:r>
        <w:rPr>
          <w:sz w:val="21"/>
          <w:szCs w:val="21"/>
          <w:spacing w:val="7"/>
        </w:rPr>
        <w:t>此外，还需要组建一定数量的安全管理团队。各种数据安全工作</w:t>
      </w:r>
      <w:r>
        <w:rPr>
          <w:sz w:val="21"/>
          <w:szCs w:val="21"/>
          <w:spacing w:val="6"/>
        </w:rPr>
        <w:t>需要具体的人员来负</w:t>
      </w:r>
      <w:r>
        <w:rPr>
          <w:sz w:val="21"/>
          <w:szCs w:val="21"/>
        </w:rPr>
        <w:t xml:space="preserve"> </w:t>
      </w:r>
      <w:r>
        <w:rPr>
          <w:sz w:val="21"/>
          <w:szCs w:val="21"/>
          <w:spacing w:val="6"/>
        </w:rPr>
        <w:t>责，因此，首先要保证具有一定数量的基本岗位工作人员，而且为了加强对关键事务的管</w:t>
      </w:r>
      <w:r>
        <w:rPr>
          <w:sz w:val="21"/>
          <w:szCs w:val="21"/>
          <w:spacing w:val="16"/>
        </w:rPr>
        <w:t xml:space="preserve"> </w:t>
      </w:r>
      <w:r>
        <w:rPr>
          <w:sz w:val="21"/>
          <w:szCs w:val="21"/>
          <w:spacing w:val="1"/>
        </w:rPr>
        <w:t>理，还应设置专职的安全管理人员。另外，数据或信息安全岗位的人员配备，应当遵循职责</w:t>
      </w:r>
      <w:r>
        <w:rPr>
          <w:sz w:val="21"/>
          <w:szCs w:val="21"/>
          <w:spacing w:val="2"/>
        </w:rPr>
        <w:t xml:space="preserve"> </w:t>
      </w:r>
      <w:r>
        <w:rPr>
          <w:sz w:val="21"/>
          <w:szCs w:val="21"/>
        </w:rPr>
        <w:t>分离的原则。职责分离是威慑和预防欺诈或</w:t>
      </w:r>
      <w:r>
        <w:rPr>
          <w:sz w:val="21"/>
          <w:szCs w:val="21"/>
          <w:spacing w:val="-1"/>
        </w:rPr>
        <w:t>恶意行为的一种手段。</w:t>
      </w:r>
    </w:p>
    <w:p>
      <w:pPr>
        <w:pStyle w:val="BodyText"/>
        <w:ind w:right="108" w:firstLine="432"/>
        <w:spacing w:before="95" w:line="267" w:lineRule="auto"/>
        <w:rPr>
          <w:sz w:val="21"/>
          <w:szCs w:val="21"/>
        </w:rPr>
      </w:pPr>
      <w:r>
        <w:rPr>
          <w:rFonts w:ascii="SimHei" w:hAnsi="SimHei" w:eastAsia="SimHei" w:cs="SimHei"/>
          <w:sz w:val="21"/>
          <w:szCs w:val="21"/>
          <w:b/>
          <w:bCs/>
          <w:spacing w:val="8"/>
        </w:rPr>
        <w:t>(3)建立有效的数据安全审查机制</w:t>
      </w:r>
      <w:r>
        <w:rPr>
          <w:rFonts w:ascii="SimHei" w:hAnsi="SimHei" w:eastAsia="SimHei" w:cs="SimHei"/>
          <w:sz w:val="21"/>
          <w:szCs w:val="21"/>
          <w:spacing w:val="8"/>
        </w:rPr>
        <w:t xml:space="preserve">  </w:t>
      </w:r>
      <w:r>
        <w:rPr>
          <w:sz w:val="21"/>
          <w:szCs w:val="21"/>
          <w:spacing w:val="8"/>
        </w:rPr>
        <w:t>为保证信息安全方针、制度能够正确得到贯彻与</w:t>
      </w:r>
      <w:r>
        <w:rPr>
          <w:sz w:val="21"/>
          <w:szCs w:val="21"/>
        </w:rPr>
        <w:t xml:space="preserve"> </w:t>
      </w:r>
      <w:r>
        <w:rPr>
          <w:sz w:val="21"/>
          <w:szCs w:val="21"/>
          <w:spacing w:val="1"/>
        </w:rPr>
        <w:t>执行，及时发现现有安全措施的漏洞和脆弱性，管理职能部门应定期组织相关部门人员按照</w:t>
      </w:r>
      <w:r>
        <w:rPr>
          <w:sz w:val="21"/>
          <w:szCs w:val="21"/>
          <w:spacing w:val="6"/>
        </w:rPr>
        <w:t xml:space="preserve"> </w:t>
      </w:r>
      <w:r>
        <w:rPr>
          <w:sz w:val="21"/>
          <w:szCs w:val="21"/>
          <w:spacing w:val="6"/>
        </w:rPr>
        <w:t>数据安全审核和检查程序进行安全核查。检查的主要内容包括：现有数据安全措施的有效</w:t>
      </w:r>
      <w:r>
        <w:rPr>
          <w:sz w:val="21"/>
          <w:szCs w:val="21"/>
          <w:spacing w:val="14"/>
        </w:rPr>
        <w:t xml:space="preserve"> </w:t>
      </w:r>
      <w:r>
        <w:rPr>
          <w:sz w:val="21"/>
          <w:szCs w:val="21"/>
          <w:spacing w:val="1"/>
        </w:rPr>
        <w:t>性、数据安全配置与数据安全策略的一致性以及数据安全管理制度的落实情况</w:t>
      </w:r>
      <w:r>
        <w:rPr>
          <w:sz w:val="21"/>
          <w:szCs w:val="21"/>
        </w:rPr>
        <w:t>等。</w:t>
      </w:r>
    </w:p>
    <w:p>
      <w:pPr>
        <w:ind w:left="432"/>
        <w:spacing w:before="66" w:line="221" w:lineRule="auto"/>
        <w:outlineLvl w:val="3"/>
        <w:rPr>
          <w:rFonts w:ascii="SimHei" w:hAnsi="SimHei" w:eastAsia="SimHei" w:cs="SimHei"/>
          <w:sz w:val="21"/>
          <w:szCs w:val="21"/>
        </w:rPr>
      </w:pPr>
      <w:r>
        <w:rPr>
          <w:rFonts w:ascii="SimHei" w:hAnsi="SimHei" w:eastAsia="SimHei" w:cs="SimHei"/>
          <w:sz w:val="21"/>
          <w:szCs w:val="21"/>
          <w:b/>
          <w:bCs/>
          <w:spacing w:val="-1"/>
        </w:rPr>
        <w:t>4.</w:t>
      </w:r>
      <w:r>
        <w:rPr>
          <w:rFonts w:ascii="SimHei" w:hAnsi="SimHei" w:eastAsia="SimHei" w:cs="SimHei"/>
          <w:sz w:val="21"/>
          <w:szCs w:val="21"/>
          <w:spacing w:val="-59"/>
        </w:rPr>
        <w:t xml:space="preserve"> </w:t>
      </w:r>
      <w:r>
        <w:rPr>
          <w:rFonts w:ascii="SimHei" w:hAnsi="SimHei" w:eastAsia="SimHei" w:cs="SimHei"/>
          <w:sz w:val="21"/>
          <w:szCs w:val="21"/>
          <w:b/>
          <w:bCs/>
          <w:spacing w:val="-1"/>
        </w:rPr>
        <w:t>对于生产及研发测试过程中使用的各类敏感数据进行严格管理</w:t>
      </w:r>
    </w:p>
    <w:p>
      <w:pPr>
        <w:pStyle w:val="BodyText"/>
        <w:ind w:right="95" w:firstLine="429"/>
        <w:spacing w:before="73" w:line="249" w:lineRule="auto"/>
        <w:jc w:val="both"/>
        <w:rPr>
          <w:sz w:val="21"/>
          <w:szCs w:val="21"/>
        </w:rPr>
      </w:pPr>
      <w:r>
        <w:rPr>
          <w:sz w:val="21"/>
          <w:szCs w:val="21"/>
          <w:spacing w:val="13"/>
        </w:rPr>
        <w:t>1)银行各类业务系统的数据均存储在生产环境中，为了</w:t>
      </w:r>
      <w:r>
        <w:rPr>
          <w:sz w:val="21"/>
          <w:szCs w:val="21"/>
          <w:spacing w:val="12"/>
        </w:rPr>
        <w:t>保证生产环境中数据的安全</w:t>
      </w:r>
      <w:r>
        <w:rPr>
          <w:sz w:val="21"/>
          <w:szCs w:val="21"/>
        </w:rPr>
        <w:t xml:space="preserve"> </w:t>
      </w:r>
      <w:r>
        <w:rPr>
          <w:sz w:val="21"/>
          <w:szCs w:val="21"/>
          <w:spacing w:val="1"/>
        </w:rPr>
        <w:t>性，生产环境中各类存储介质均应由专人保管，故障磁盘更换后要集中进行消磁或物理损毁</w:t>
      </w:r>
      <w:r>
        <w:rPr>
          <w:sz w:val="21"/>
          <w:szCs w:val="21"/>
          <w:spacing w:val="17"/>
        </w:rPr>
        <w:t xml:space="preserve"> </w:t>
      </w:r>
      <w:r>
        <w:rPr>
          <w:sz w:val="21"/>
          <w:szCs w:val="21"/>
          <w:spacing w:val="-3"/>
        </w:rPr>
        <w:t>处理，从而确保生产数据安全。</w:t>
      </w:r>
    </w:p>
    <w:p>
      <w:pPr>
        <w:pStyle w:val="BodyText"/>
        <w:ind w:right="67" w:firstLine="429"/>
        <w:spacing w:before="49" w:line="266" w:lineRule="auto"/>
        <w:jc w:val="both"/>
        <w:rPr>
          <w:sz w:val="21"/>
          <w:szCs w:val="21"/>
        </w:rPr>
      </w:pPr>
      <w:r>
        <w:rPr>
          <w:sz w:val="21"/>
          <w:szCs w:val="21"/>
          <w:spacing w:val="8"/>
        </w:rPr>
        <w:t>2)对于根据业务需求需要在生产环境查询客</w:t>
      </w:r>
      <w:r>
        <w:rPr>
          <w:sz w:val="21"/>
          <w:szCs w:val="21"/>
          <w:spacing w:val="7"/>
        </w:rPr>
        <w:t>户信息的情况，应规范数据审批流程，必</w:t>
      </w:r>
      <w:r>
        <w:rPr>
          <w:sz w:val="21"/>
          <w:szCs w:val="21"/>
        </w:rPr>
        <w:t xml:space="preserve"> </w:t>
      </w:r>
      <w:r>
        <w:rPr>
          <w:sz w:val="21"/>
          <w:szCs w:val="21"/>
          <w:spacing w:val="1"/>
        </w:rPr>
        <w:t>须由需求部门提出申请并审批后才能实施查询，查询操作由技术人员通过专用工具实施，查</w:t>
      </w:r>
      <w:r>
        <w:rPr>
          <w:sz w:val="21"/>
          <w:szCs w:val="21"/>
        </w:rPr>
        <w:t xml:space="preserve"> </w:t>
      </w:r>
      <w:r>
        <w:rPr>
          <w:sz w:val="21"/>
          <w:szCs w:val="21"/>
          <w:spacing w:val="7"/>
        </w:rPr>
        <w:t>询结果通过专用</w:t>
      </w:r>
      <w:r>
        <w:rPr>
          <w:rFonts w:ascii="Times New Roman" w:hAnsi="Times New Roman" w:eastAsia="Times New Roman" w:cs="Times New Roman"/>
          <w:sz w:val="21"/>
          <w:szCs w:val="21"/>
        </w:rPr>
        <w:t>FTP</w:t>
      </w:r>
      <w:r>
        <w:rPr>
          <w:rFonts w:ascii="Times New Roman" w:hAnsi="Times New Roman" w:eastAsia="Times New Roman" w:cs="Times New Roman"/>
          <w:sz w:val="21"/>
          <w:szCs w:val="21"/>
          <w:spacing w:val="-7"/>
        </w:rPr>
        <w:t xml:space="preserve"> </w:t>
      </w:r>
      <w:r>
        <w:rPr>
          <w:sz w:val="21"/>
          <w:szCs w:val="21"/>
          <w:spacing w:val="7"/>
        </w:rPr>
        <w:t>服务器或专用邮箱反馈给业务部门指定联系人，完成传输后数据要进</w:t>
      </w:r>
      <w:r>
        <w:rPr>
          <w:sz w:val="21"/>
          <w:szCs w:val="21"/>
        </w:rPr>
        <w:t xml:space="preserve"> </w:t>
      </w:r>
      <w:r>
        <w:rPr>
          <w:sz w:val="21"/>
          <w:szCs w:val="21"/>
        </w:rPr>
        <w:t>行清理；同时，对于查询日志等进行记录和事后审计。</w:t>
      </w:r>
    </w:p>
    <w:p>
      <w:pPr>
        <w:pStyle w:val="BodyText"/>
        <w:ind w:left="429"/>
        <w:spacing w:before="90" w:line="219" w:lineRule="auto"/>
        <w:rPr>
          <w:sz w:val="21"/>
          <w:szCs w:val="21"/>
        </w:rPr>
      </w:pPr>
      <w:r>
        <w:rPr>
          <w:sz w:val="21"/>
          <w:szCs w:val="21"/>
          <w:spacing w:val="7"/>
        </w:rPr>
        <w:t>3)针对银行研发测试过程需要使用的生产数据情况，生产环境数据只有脱密后才能使</w:t>
      </w:r>
    </w:p>
    <w:p>
      <w:pPr>
        <w:spacing w:line="219" w:lineRule="auto"/>
        <w:sectPr>
          <w:footerReference w:type="default" r:id="rId324"/>
          <w:pgSz w:w="9640" w:h="14400"/>
          <w:pgMar w:top="774" w:right="544" w:bottom="625" w:left="540" w:header="0" w:footer="476" w:gutter="0"/>
        </w:sectPr>
        <w:rPr>
          <w:sz w:val="21"/>
          <w:szCs w:val="21"/>
        </w:rPr>
      </w:pPr>
    </w:p>
    <w:p>
      <w:pPr>
        <w:spacing w:before="54"/>
        <w:rPr>
          <w:rFonts w:ascii="SimHei" w:hAnsi="SimHei" w:eastAsia="SimHei" w:cs="SimHei"/>
          <w:sz w:val="18"/>
          <w:szCs w:val="18"/>
        </w:rPr>
      </w:pPr>
      <w:bookmarkStart w:name="bookmark84" w:id="78"/>
      <w:bookmarkEnd w:id="78"/>
      <w:r>
        <w:rPr>
          <w:rFonts w:ascii="SimHei" w:hAnsi="SimHei" w:eastAsia="SimHei" w:cs="SimHei"/>
          <w:sz w:val="18"/>
          <w:szCs w:val="18"/>
          <w:position w:val="-7"/>
        </w:rPr>
        <w:drawing>
          <wp:inline distT="0" distB="0" distL="0" distR="0">
            <wp:extent cx="6366" cy="171450"/>
            <wp:effectExtent l="0" t="0" r="0" b="0"/>
            <wp:docPr id="238" name="IM 238"/>
            <wp:cNvGraphicFramePr/>
            <a:graphic>
              <a:graphicData uri="http://schemas.openxmlformats.org/drawingml/2006/picture">
                <pic:pic>
                  <pic:nvPicPr>
                    <pic:cNvPr id="238" name="IM 238"/>
                    <pic:cNvPicPr/>
                  </pic:nvPicPr>
                  <pic:blipFill>
                    <a:blip r:embed="rId326"/>
                    <a:stretch>
                      <a:fillRect/>
                    </a:stretch>
                  </pic:blipFill>
                  <pic:spPr>
                    <a:xfrm rot="0">
                      <a:off x="0" y="0"/>
                      <a:ext cx="6366" cy="171450"/>
                    </a:xfrm>
                    <a:prstGeom prst="rect">
                      <a:avLst/>
                    </a:prstGeom>
                  </pic:spPr>
                </pic:pic>
              </a:graphicData>
            </a:graphic>
          </wp:inline>
        </w:drawing>
      </w:r>
      <w:r>
        <w:rPr>
          <w:rFonts w:ascii="SimHei" w:hAnsi="SimHei" w:eastAsia="SimHei" w:cs="SimHei"/>
          <w:sz w:val="18"/>
          <w:szCs w:val="18"/>
          <w:spacing w:val="6"/>
        </w:rPr>
        <w:t xml:space="preserve"> </w:t>
      </w:r>
      <w:r>
        <w:rPr>
          <w:rFonts w:ascii="SimHei" w:hAnsi="SimHei" w:eastAsia="SimHei" w:cs="SimHei"/>
          <w:sz w:val="18"/>
          <w:szCs w:val="18"/>
          <w:b/>
          <w:bCs/>
          <w:spacing w:val="-8"/>
        </w:rPr>
        <w:t>银行数据治理</w:t>
      </w:r>
    </w:p>
    <w:p>
      <w:pPr>
        <w:spacing w:line="247" w:lineRule="auto"/>
        <w:rPr>
          <w:rFonts w:ascii="Arial"/>
          <w:sz w:val="21"/>
        </w:rPr>
      </w:pPr>
      <w:r/>
    </w:p>
    <w:p>
      <w:pPr>
        <w:pStyle w:val="BodyText"/>
        <w:ind w:left="20" w:right="94"/>
        <w:spacing w:before="68" w:line="264" w:lineRule="auto"/>
        <w:rPr>
          <w:sz w:val="21"/>
          <w:szCs w:val="21"/>
        </w:rPr>
      </w:pPr>
      <w:r>
        <w:rPr>
          <w:sz w:val="21"/>
          <w:szCs w:val="21"/>
          <w:spacing w:val="1"/>
        </w:rPr>
        <w:t>用。生产数据脱密方法一般包括：制定规范的数据脱密相关规范或</w:t>
      </w:r>
      <w:r>
        <w:rPr>
          <w:sz w:val="21"/>
          <w:szCs w:val="21"/>
        </w:rPr>
        <w:t>操作手册，开发统一的脱 </w:t>
      </w:r>
      <w:r>
        <w:rPr>
          <w:sz w:val="21"/>
          <w:szCs w:val="21"/>
          <w:spacing w:val="-5"/>
        </w:rPr>
        <w:t>密执行工具等。</w:t>
      </w:r>
    </w:p>
    <w:p>
      <w:pPr>
        <w:pStyle w:val="BodyText"/>
        <w:ind w:left="20" w:right="108" w:firstLine="409"/>
        <w:spacing w:before="49" w:line="255" w:lineRule="auto"/>
        <w:rPr>
          <w:sz w:val="21"/>
          <w:szCs w:val="21"/>
        </w:rPr>
      </w:pPr>
      <w:r>
        <w:rPr>
          <w:sz w:val="21"/>
          <w:szCs w:val="21"/>
          <w:spacing w:val="1"/>
        </w:rPr>
        <w:t>数据脱密需要建立完善的规范或流程。商业银行应从总行层</w:t>
      </w:r>
      <w:r>
        <w:rPr>
          <w:sz w:val="21"/>
          <w:szCs w:val="21"/>
        </w:rPr>
        <w:t>面制定数据脱密相关规范和 </w:t>
      </w:r>
      <w:r>
        <w:rPr>
          <w:sz w:val="21"/>
          <w:szCs w:val="21"/>
        </w:rPr>
        <w:t>操作手册。规范或手册应针对各类数据使用场景，制定规范的数据脱密审批流程和可操作的</w:t>
      </w:r>
      <w:r>
        <w:rPr>
          <w:sz w:val="21"/>
          <w:szCs w:val="21"/>
          <w:spacing w:val="15"/>
        </w:rPr>
        <w:t xml:space="preserve"> </w:t>
      </w:r>
      <w:r>
        <w:rPr>
          <w:sz w:val="21"/>
          <w:szCs w:val="21"/>
          <w:spacing w:val="-1"/>
        </w:rPr>
        <w:t>执行流程，并明确相关的管理职责。</w:t>
      </w:r>
    </w:p>
    <w:p>
      <w:pPr>
        <w:pStyle w:val="BodyText"/>
        <w:ind w:left="20" w:right="109" w:firstLine="409"/>
        <w:spacing w:before="51" w:line="250" w:lineRule="auto"/>
        <w:rPr>
          <w:sz w:val="21"/>
          <w:szCs w:val="21"/>
        </w:rPr>
      </w:pPr>
      <w:r>
        <w:rPr>
          <w:sz w:val="21"/>
          <w:szCs w:val="21"/>
          <w:spacing w:val="1"/>
        </w:rPr>
        <w:t>一般来说，数据脱密过程包括数据申请使用、数据使用审</w:t>
      </w:r>
      <w:r>
        <w:rPr>
          <w:sz w:val="21"/>
          <w:szCs w:val="21"/>
        </w:rPr>
        <w:t>批、数据脱密、脱密后数据的 </w:t>
      </w:r>
      <w:r>
        <w:rPr>
          <w:sz w:val="21"/>
          <w:szCs w:val="21"/>
          <w:spacing w:val="-5"/>
        </w:rPr>
        <w:t>交换和使用等过程。</w:t>
      </w:r>
    </w:p>
    <w:p>
      <w:pPr>
        <w:pStyle w:val="BodyText"/>
        <w:ind w:left="20" w:right="75" w:firstLine="409"/>
        <w:spacing w:before="48" w:line="260" w:lineRule="auto"/>
        <w:rPr>
          <w:sz w:val="21"/>
          <w:szCs w:val="21"/>
        </w:rPr>
      </w:pPr>
      <w:r>
        <w:rPr>
          <w:sz w:val="21"/>
          <w:szCs w:val="21"/>
          <w:spacing w:val="5"/>
        </w:rPr>
        <w:t>①</w:t>
      </w:r>
      <w:r>
        <w:rPr>
          <w:sz w:val="21"/>
          <w:szCs w:val="21"/>
          <w:spacing w:val="-18"/>
        </w:rPr>
        <w:t xml:space="preserve"> </w:t>
      </w:r>
      <w:r>
        <w:rPr>
          <w:sz w:val="21"/>
          <w:szCs w:val="21"/>
          <w:spacing w:val="5"/>
        </w:rPr>
        <w:t>数据申请使用是指生产数据的需求方根据实际业务的需要，向银行的生产</w:t>
      </w:r>
      <w:r>
        <w:rPr>
          <w:sz w:val="21"/>
          <w:szCs w:val="21"/>
          <w:spacing w:val="4"/>
        </w:rPr>
        <w:t>中心申请</w:t>
      </w:r>
      <w:r>
        <w:rPr>
          <w:sz w:val="21"/>
          <w:szCs w:val="21"/>
        </w:rPr>
        <w:t xml:space="preserve"> </w:t>
      </w:r>
      <w:r>
        <w:rPr>
          <w:sz w:val="21"/>
          <w:szCs w:val="21"/>
          <w:spacing w:val="1"/>
        </w:rPr>
        <w:t>使用生产数据的过程。数据申请应有规范的流程，并在</w:t>
      </w:r>
      <w:r>
        <w:rPr>
          <w:sz w:val="21"/>
          <w:szCs w:val="21"/>
        </w:rPr>
        <w:t>相关规范中予以明确。</w:t>
      </w:r>
    </w:p>
    <w:p>
      <w:pPr>
        <w:pStyle w:val="BodyText"/>
        <w:ind w:left="20" w:right="67" w:firstLine="409"/>
        <w:spacing w:before="60" w:line="257" w:lineRule="auto"/>
        <w:rPr>
          <w:sz w:val="21"/>
          <w:szCs w:val="21"/>
        </w:rPr>
      </w:pPr>
      <w:r>
        <w:rPr>
          <w:sz w:val="21"/>
          <w:szCs w:val="21"/>
          <w:spacing w:val="5"/>
        </w:rPr>
        <w:t>②</w:t>
      </w:r>
      <w:r>
        <w:rPr>
          <w:sz w:val="21"/>
          <w:szCs w:val="21"/>
          <w:spacing w:val="-14"/>
        </w:rPr>
        <w:t xml:space="preserve"> </w:t>
      </w:r>
      <w:r>
        <w:rPr>
          <w:sz w:val="21"/>
          <w:szCs w:val="21"/>
          <w:spacing w:val="5"/>
        </w:rPr>
        <w:t>数据使用审批是指数据相关提供或管理人员，针对数据提出方的数据使用需求、相</w:t>
      </w:r>
      <w:r>
        <w:rPr>
          <w:sz w:val="21"/>
          <w:szCs w:val="21"/>
        </w:rPr>
        <w:t xml:space="preserve"> </w:t>
      </w:r>
      <w:r>
        <w:rPr>
          <w:sz w:val="21"/>
          <w:szCs w:val="21"/>
          <w:spacing w:val="1"/>
        </w:rPr>
        <w:t>关规范或制度，以及根据应用实际的数据情况，评估申请的数据是否需要进行脱密。为了便</w:t>
      </w:r>
      <w:r>
        <w:rPr>
          <w:sz w:val="21"/>
          <w:szCs w:val="21"/>
          <w:spacing w:val="9"/>
        </w:rPr>
        <w:t xml:space="preserve"> </w:t>
      </w:r>
      <w:r>
        <w:rPr>
          <w:sz w:val="21"/>
          <w:szCs w:val="21"/>
        </w:rPr>
        <w:t>于数据提供或管理人员评估，宜建立客户敏感数</w:t>
      </w:r>
      <w:r>
        <w:rPr>
          <w:sz w:val="21"/>
          <w:szCs w:val="21"/>
          <w:spacing w:val="-1"/>
        </w:rPr>
        <w:t>据信息的清单。</w:t>
      </w:r>
    </w:p>
    <w:p>
      <w:pPr>
        <w:pStyle w:val="BodyText"/>
        <w:ind w:left="20" w:right="72" w:firstLine="409"/>
        <w:spacing w:before="60" w:line="256" w:lineRule="auto"/>
        <w:rPr>
          <w:sz w:val="21"/>
          <w:szCs w:val="21"/>
        </w:rPr>
      </w:pPr>
      <w:r>
        <w:rPr>
          <w:sz w:val="21"/>
          <w:szCs w:val="21"/>
          <w:spacing w:val="6"/>
        </w:rPr>
        <w:t>③</w:t>
      </w:r>
      <w:r>
        <w:rPr>
          <w:sz w:val="21"/>
          <w:szCs w:val="21"/>
          <w:spacing w:val="-39"/>
        </w:rPr>
        <w:t xml:space="preserve"> </w:t>
      </w:r>
      <w:r>
        <w:rPr>
          <w:sz w:val="21"/>
          <w:szCs w:val="21"/>
          <w:spacing w:val="6"/>
        </w:rPr>
        <w:t>数据脱密是指当数据提供或管理人员评估认</w:t>
      </w:r>
      <w:r>
        <w:rPr>
          <w:sz w:val="21"/>
          <w:szCs w:val="21"/>
          <w:spacing w:val="5"/>
        </w:rPr>
        <w:t>为申请的数据含有敏感数据时，应依据</w:t>
      </w:r>
      <w:r>
        <w:rPr>
          <w:sz w:val="21"/>
          <w:szCs w:val="21"/>
        </w:rPr>
        <w:t xml:space="preserve"> </w:t>
      </w:r>
      <w:r>
        <w:rPr>
          <w:sz w:val="21"/>
          <w:szCs w:val="21"/>
        </w:rPr>
        <w:t>相关流程，使用数据脱密工具对生产数据执行脱密过程。</w:t>
      </w:r>
    </w:p>
    <w:p>
      <w:pPr>
        <w:pStyle w:val="BodyText"/>
        <w:ind w:left="20" w:right="88" w:firstLine="409"/>
        <w:spacing w:before="49" w:line="246" w:lineRule="auto"/>
        <w:rPr>
          <w:sz w:val="21"/>
          <w:szCs w:val="21"/>
        </w:rPr>
      </w:pPr>
      <w:r>
        <w:rPr>
          <w:sz w:val="21"/>
          <w:szCs w:val="21"/>
          <w:spacing w:val="5"/>
        </w:rPr>
        <w:t>④</w:t>
      </w:r>
      <w:r>
        <w:rPr>
          <w:sz w:val="21"/>
          <w:szCs w:val="21"/>
          <w:spacing w:val="-28"/>
        </w:rPr>
        <w:t xml:space="preserve"> </w:t>
      </w:r>
      <w:r>
        <w:rPr>
          <w:sz w:val="21"/>
          <w:szCs w:val="21"/>
          <w:spacing w:val="5"/>
        </w:rPr>
        <w:t>脱密后数据的交换和使用是指数据完成脱密后，由数据提供或管理</w:t>
      </w:r>
      <w:r>
        <w:rPr>
          <w:sz w:val="21"/>
          <w:szCs w:val="21"/>
          <w:spacing w:val="4"/>
        </w:rPr>
        <w:t>人员按照一定的</w:t>
      </w:r>
      <w:r>
        <w:rPr>
          <w:sz w:val="21"/>
          <w:szCs w:val="21"/>
        </w:rPr>
        <w:t xml:space="preserve"> </w:t>
      </w:r>
      <w:r>
        <w:rPr>
          <w:sz w:val="21"/>
          <w:szCs w:val="21"/>
          <w:spacing w:val="1"/>
        </w:rPr>
        <w:t>方式提供脱密后的数据的过程，以及数据后续的使用过</w:t>
      </w:r>
      <w:r>
        <w:rPr>
          <w:sz w:val="21"/>
          <w:szCs w:val="21"/>
        </w:rPr>
        <w:t>程。</w:t>
      </w:r>
    </w:p>
    <w:p>
      <w:pPr>
        <w:pStyle w:val="BodyText"/>
        <w:ind w:left="20" w:right="73" w:firstLine="409"/>
        <w:spacing w:before="55" w:line="265" w:lineRule="auto"/>
        <w:rPr>
          <w:sz w:val="21"/>
          <w:szCs w:val="21"/>
        </w:rPr>
      </w:pPr>
      <w:r>
        <w:rPr>
          <w:sz w:val="21"/>
          <w:szCs w:val="21"/>
          <w:spacing w:val="1"/>
        </w:rPr>
        <w:t>研发统一的数据脱密工具是实现数据脱密的关键。数据脱密工具应以统一的数据脱密策</w:t>
      </w:r>
      <w:r>
        <w:rPr>
          <w:sz w:val="21"/>
          <w:szCs w:val="21"/>
        </w:rPr>
        <w:t xml:space="preserve"> </w:t>
      </w:r>
      <w:r>
        <w:rPr>
          <w:sz w:val="21"/>
          <w:szCs w:val="21"/>
          <w:spacing w:val="1"/>
        </w:rPr>
        <w:t>略为指导，在满足业务或研发测试需要的情况下，根据各类系统的特点，以自行研发或购买</w:t>
      </w:r>
      <w:r>
        <w:rPr>
          <w:sz w:val="21"/>
          <w:szCs w:val="21"/>
          <w:spacing w:val="10"/>
        </w:rPr>
        <w:t xml:space="preserve"> </w:t>
      </w:r>
      <w:r>
        <w:rPr>
          <w:sz w:val="21"/>
          <w:szCs w:val="21"/>
          <w:spacing w:val="1"/>
        </w:rPr>
        <w:t>等方式制定覆盖各类系统平台的、统一的数据脱密工具。统一的数据脱密策略应充分考虑满</w:t>
      </w:r>
      <w:r>
        <w:rPr>
          <w:sz w:val="21"/>
          <w:szCs w:val="21"/>
          <w:spacing w:val="9"/>
        </w:rPr>
        <w:t xml:space="preserve"> </w:t>
      </w:r>
      <w:r>
        <w:rPr>
          <w:sz w:val="21"/>
          <w:szCs w:val="21"/>
          <w:spacing w:val="1"/>
        </w:rPr>
        <w:t>足业务需求，同时保证脱密数据的不可逆和脱密效率等因素，覆盖境内外主机</w:t>
      </w:r>
      <w:r>
        <w:rPr>
          <w:sz w:val="21"/>
          <w:szCs w:val="21"/>
        </w:rPr>
        <w:t>和平台应用。</w:t>
      </w:r>
    </w:p>
    <w:p>
      <w:pPr>
        <w:ind w:left="433"/>
        <w:spacing w:before="67" w:line="222" w:lineRule="auto"/>
        <w:outlineLvl w:val="3"/>
        <w:rPr>
          <w:rFonts w:ascii="SimHei" w:hAnsi="SimHei" w:eastAsia="SimHei" w:cs="SimHei"/>
          <w:sz w:val="21"/>
          <w:szCs w:val="21"/>
        </w:rPr>
      </w:pPr>
      <w:r>
        <w:rPr>
          <w:rFonts w:ascii="SimHei" w:hAnsi="SimHei" w:eastAsia="SimHei" w:cs="SimHei"/>
          <w:sz w:val="21"/>
          <w:szCs w:val="21"/>
          <w:b/>
          <w:bCs/>
          <w:spacing w:val="-1"/>
        </w:rPr>
        <w:t>5.</w:t>
      </w:r>
      <w:r>
        <w:rPr>
          <w:rFonts w:ascii="SimHei" w:hAnsi="SimHei" w:eastAsia="SimHei" w:cs="SimHei"/>
          <w:sz w:val="21"/>
          <w:szCs w:val="21"/>
          <w:spacing w:val="-61"/>
        </w:rPr>
        <w:t xml:space="preserve"> </w:t>
      </w:r>
      <w:r>
        <w:rPr>
          <w:rFonts w:ascii="SimHei" w:hAnsi="SimHei" w:eastAsia="SimHei" w:cs="SimHei"/>
          <w:sz w:val="21"/>
          <w:szCs w:val="21"/>
          <w:b/>
          <w:bCs/>
          <w:spacing w:val="-1"/>
        </w:rPr>
        <w:t>严格与外单位合作中的个人客户信息安全管理</w:t>
      </w:r>
    </w:p>
    <w:p>
      <w:pPr>
        <w:pStyle w:val="BodyText"/>
        <w:ind w:left="20" w:right="72" w:firstLine="409"/>
        <w:spacing w:before="52" w:line="269" w:lineRule="auto"/>
        <w:jc w:val="both"/>
        <w:rPr>
          <w:sz w:val="21"/>
          <w:szCs w:val="21"/>
        </w:rPr>
      </w:pPr>
      <w:r>
        <w:rPr>
          <w:sz w:val="21"/>
          <w:szCs w:val="21"/>
          <w:spacing w:val="1"/>
        </w:rPr>
        <w:t>对于与外单位业务合作中提供银行数据敏感信息的情况，应</w:t>
      </w:r>
      <w:r>
        <w:rPr>
          <w:sz w:val="21"/>
          <w:szCs w:val="21"/>
        </w:rPr>
        <w:t>依据相关的对外数据提供和 </w:t>
      </w:r>
      <w:r>
        <w:rPr>
          <w:sz w:val="21"/>
          <w:szCs w:val="21"/>
          <w:spacing w:val="1"/>
        </w:rPr>
        <w:t>使用规范，进行严格的审批管理，业务主管部门必须提交相关的申请，供管理或科技部门对</w:t>
      </w:r>
      <w:r>
        <w:rPr>
          <w:sz w:val="21"/>
          <w:szCs w:val="21"/>
          <w:spacing w:val="7"/>
        </w:rPr>
        <w:t xml:space="preserve"> </w:t>
      </w:r>
      <w:r>
        <w:rPr>
          <w:sz w:val="21"/>
          <w:szCs w:val="21"/>
          <w:spacing w:val="-3"/>
        </w:rPr>
        <w:t>提供数据的内容及技术保护措施进行审批与审核；对于提供的数据信息，</w:t>
      </w:r>
      <w:r>
        <w:rPr>
          <w:sz w:val="21"/>
          <w:szCs w:val="21"/>
          <w:spacing w:val="61"/>
        </w:rPr>
        <w:t xml:space="preserve"> </w:t>
      </w:r>
      <w:r>
        <w:rPr>
          <w:sz w:val="21"/>
          <w:szCs w:val="21"/>
          <w:spacing w:val="-3"/>
        </w:rPr>
        <w:t>一般通过系统对接</w:t>
      </w:r>
      <w:r>
        <w:rPr>
          <w:sz w:val="21"/>
          <w:szCs w:val="21"/>
        </w:rPr>
        <w:t xml:space="preserve"> </w:t>
      </w:r>
      <w:r>
        <w:rPr>
          <w:sz w:val="21"/>
          <w:szCs w:val="21"/>
          <w:spacing w:val="1"/>
        </w:rPr>
        <w:t>或者使用工具对文件加密后进行传输，并通过保密协议等约束合作机构在使用银行敏感数据</w:t>
      </w:r>
      <w:r>
        <w:rPr>
          <w:sz w:val="21"/>
          <w:szCs w:val="21"/>
          <w:spacing w:val="11"/>
        </w:rPr>
        <w:t xml:space="preserve"> </w:t>
      </w:r>
      <w:r>
        <w:rPr>
          <w:sz w:val="21"/>
          <w:szCs w:val="21"/>
          <w:spacing w:val="-4"/>
        </w:rPr>
        <w:t>信息过程中的保护责任。</w:t>
      </w:r>
    </w:p>
    <w:p>
      <w:pPr>
        <w:spacing w:line="395" w:lineRule="auto"/>
        <w:rPr>
          <w:rFonts w:ascii="Arial"/>
          <w:sz w:val="21"/>
        </w:rPr>
      </w:pPr>
      <w:r/>
    </w:p>
    <w:p>
      <w:pPr>
        <w:ind w:left="24"/>
        <w:spacing w:before="104" w:line="223" w:lineRule="auto"/>
        <w:outlineLvl w:val="1"/>
        <w:rPr>
          <w:rFonts w:ascii="SimHei" w:hAnsi="SimHei" w:eastAsia="SimHei" w:cs="SimHei"/>
          <w:sz w:val="32"/>
          <w:szCs w:val="32"/>
        </w:rPr>
      </w:pPr>
      <w:r>
        <w:rPr>
          <w:rFonts w:ascii="SimHei" w:hAnsi="SimHei" w:eastAsia="SimHei" w:cs="SimHei"/>
          <w:sz w:val="32"/>
          <w:szCs w:val="32"/>
          <w:b/>
          <w:bCs/>
          <w:spacing w:val="-10"/>
        </w:rPr>
        <w:t>11.3</w:t>
      </w:r>
      <w:r>
        <w:rPr>
          <w:rFonts w:ascii="SimHei" w:hAnsi="SimHei" w:eastAsia="SimHei" w:cs="SimHei"/>
          <w:sz w:val="32"/>
          <w:szCs w:val="32"/>
          <w:spacing w:val="140"/>
        </w:rPr>
        <w:t xml:space="preserve"> </w:t>
      </w:r>
      <w:r>
        <w:rPr>
          <w:rFonts w:ascii="SimHei" w:hAnsi="SimHei" w:eastAsia="SimHei" w:cs="SimHei"/>
          <w:sz w:val="32"/>
          <w:szCs w:val="32"/>
          <w:b/>
          <w:bCs/>
          <w:spacing w:val="-10"/>
        </w:rPr>
        <w:t>案例</w:t>
      </w:r>
    </w:p>
    <w:p>
      <w:pPr>
        <w:spacing w:line="372" w:lineRule="auto"/>
        <w:rPr>
          <w:rFonts w:ascii="Arial"/>
          <w:sz w:val="21"/>
        </w:rPr>
      </w:pPr>
      <w:r/>
    </w:p>
    <w:p>
      <w:pPr>
        <w:pStyle w:val="BodyText"/>
        <w:ind w:left="430"/>
        <w:spacing w:before="68" w:line="219" w:lineRule="auto"/>
        <w:rPr>
          <w:sz w:val="21"/>
          <w:szCs w:val="21"/>
        </w:rPr>
      </w:pPr>
      <w:r>
        <w:rPr>
          <w:sz w:val="21"/>
          <w:szCs w:val="21"/>
          <w:spacing w:val="-2"/>
        </w:rPr>
        <w:t>案例一：敏感数据的处理</w:t>
      </w:r>
    </w:p>
    <w:p>
      <w:pPr>
        <w:pStyle w:val="BodyText"/>
        <w:ind w:left="20" w:right="74" w:firstLine="409"/>
        <w:spacing w:before="50" w:line="269" w:lineRule="auto"/>
        <w:rPr>
          <w:sz w:val="21"/>
          <w:szCs w:val="21"/>
        </w:rPr>
      </w:pPr>
      <w:r>
        <w:rPr>
          <w:sz w:val="21"/>
          <w:szCs w:val="21"/>
          <w:spacing w:val="2"/>
        </w:rPr>
        <w:t>近年来，信息技术的飞跃发展，市场竞争越来</w:t>
      </w:r>
      <w:r>
        <w:rPr>
          <w:sz w:val="21"/>
          <w:szCs w:val="21"/>
          <w:spacing w:val="1"/>
        </w:rPr>
        <w:t>越激烈，客户习惯越来越差异化，导致应</w:t>
      </w:r>
      <w:r>
        <w:rPr>
          <w:sz w:val="21"/>
          <w:szCs w:val="21"/>
        </w:rPr>
        <w:t xml:space="preserve"> </w:t>
      </w:r>
      <w:r>
        <w:rPr>
          <w:sz w:val="21"/>
          <w:szCs w:val="21"/>
          <w:spacing w:val="1"/>
        </w:rPr>
        <w:t>用系统更新升级和新应用功能推出的频率越来越快。以某商业银行为例，除每季度、月度有</w:t>
      </w:r>
      <w:r>
        <w:rPr>
          <w:sz w:val="21"/>
          <w:szCs w:val="21"/>
          <w:spacing w:val="9"/>
        </w:rPr>
        <w:t xml:space="preserve"> </w:t>
      </w:r>
      <w:r>
        <w:rPr>
          <w:sz w:val="21"/>
          <w:szCs w:val="21"/>
          <w:spacing w:val="1"/>
        </w:rPr>
        <w:t>新的应用系统版本投产外，还有各类特殊或紧急的版本投产。在如此频繁的应用开发和版本</w:t>
      </w:r>
      <w:r>
        <w:rPr>
          <w:sz w:val="21"/>
          <w:szCs w:val="21"/>
          <w:spacing w:val="9"/>
        </w:rPr>
        <w:t xml:space="preserve"> </w:t>
      </w:r>
      <w:r>
        <w:rPr>
          <w:sz w:val="21"/>
          <w:szCs w:val="21"/>
          <w:spacing w:val="1"/>
        </w:rPr>
        <w:t>投产过程中，系统测试，特别是模拟生产环境的测试，能够提早发现问题，有效保障版本投</w:t>
      </w:r>
      <w:r>
        <w:rPr>
          <w:sz w:val="21"/>
          <w:szCs w:val="21"/>
          <w:spacing w:val="8"/>
        </w:rPr>
        <w:t xml:space="preserve"> </w:t>
      </w:r>
      <w:r>
        <w:rPr>
          <w:sz w:val="21"/>
          <w:szCs w:val="21"/>
          <w:spacing w:val="-7"/>
        </w:rPr>
        <w:t>产的质量。</w:t>
      </w:r>
    </w:p>
    <w:p>
      <w:pPr>
        <w:pStyle w:val="BodyText"/>
        <w:ind w:left="20" w:firstLine="409"/>
        <w:spacing w:before="69" w:line="255" w:lineRule="auto"/>
        <w:rPr>
          <w:sz w:val="21"/>
          <w:szCs w:val="21"/>
        </w:rPr>
      </w:pPr>
      <w:r>
        <w:rPr>
          <w:sz w:val="21"/>
          <w:szCs w:val="21"/>
          <w:spacing w:val="7"/>
        </w:rPr>
        <w:t>模拟生产环境的测试，最重要的一个部分就是使用真实的生产数据来进行真实场景测</w:t>
      </w:r>
      <w:r>
        <w:rPr>
          <w:sz w:val="21"/>
          <w:szCs w:val="21"/>
          <w:spacing w:val="17"/>
        </w:rPr>
        <w:t xml:space="preserve"> </w:t>
      </w:r>
      <w:r>
        <w:rPr>
          <w:sz w:val="21"/>
          <w:szCs w:val="21"/>
          <w:spacing w:val="11"/>
        </w:rPr>
        <w:t>试。然而，上至国家，下至各行业协会，对数据安全均有严格的监</w:t>
      </w:r>
      <w:r>
        <w:rPr>
          <w:sz w:val="21"/>
          <w:szCs w:val="21"/>
          <w:spacing w:val="10"/>
        </w:rPr>
        <w:t>管要求。2009年3月，</w:t>
      </w:r>
      <w:r>
        <w:rPr>
          <w:sz w:val="21"/>
          <w:szCs w:val="21"/>
        </w:rPr>
        <w:t xml:space="preserve"> </w:t>
      </w:r>
      <w:r>
        <w:rPr>
          <w:sz w:val="21"/>
          <w:szCs w:val="21"/>
          <w:spacing w:val="11"/>
        </w:rPr>
        <w:t>中国银行业监督管理委员会颁布了《商业银行信息科技风险管理指引》  (以下简</w:t>
      </w:r>
      <w:r>
        <w:rPr>
          <w:sz w:val="21"/>
          <w:szCs w:val="21"/>
          <w:spacing w:val="10"/>
        </w:rPr>
        <w:t>称《指</w:t>
      </w:r>
    </w:p>
    <w:p>
      <w:pPr>
        <w:spacing w:line="255" w:lineRule="auto"/>
        <w:sectPr>
          <w:footerReference w:type="default" r:id="rId325"/>
          <w:pgSz w:w="9640" w:h="14400"/>
          <w:pgMar w:top="785" w:right="574" w:bottom="605" w:left="519" w:header="0" w:footer="456" w:gutter="0"/>
        </w:sectPr>
        <w:rPr>
          <w:sz w:val="21"/>
          <w:szCs w:val="21"/>
        </w:rPr>
      </w:pPr>
    </w:p>
    <w:p>
      <w:pPr>
        <w:ind w:left="6792"/>
        <w:spacing w:before="45" w:line="232" w:lineRule="auto"/>
        <w:rPr>
          <w:rFonts w:ascii="SimHei" w:hAnsi="SimHei" w:eastAsia="SimHei" w:cs="SimHei"/>
          <w:sz w:val="21"/>
          <w:szCs w:val="21"/>
        </w:rPr>
      </w:pPr>
      <w:r>
        <w:rPr>
          <w:rFonts w:ascii="SimHei" w:hAnsi="SimHei" w:eastAsia="SimHei" w:cs="SimHei"/>
          <w:sz w:val="21"/>
          <w:szCs w:val="21"/>
          <w:b/>
          <w:bCs/>
          <w:spacing w:val="-15"/>
        </w:rPr>
        <w:t>数据安全</w:t>
      </w:r>
      <w:r>
        <w:rPr>
          <w:rFonts w:ascii="SimHei" w:hAnsi="SimHei" w:eastAsia="SimHei" w:cs="SimHei"/>
          <w:sz w:val="21"/>
          <w:szCs w:val="21"/>
          <w:spacing w:val="-15"/>
        </w:rPr>
        <w:t>|</w:t>
      </w:r>
      <w:r>
        <w:rPr>
          <w:rFonts w:ascii="SimHei" w:hAnsi="SimHei" w:eastAsia="SimHei" w:cs="SimHei"/>
          <w:sz w:val="21"/>
          <w:szCs w:val="21"/>
          <w:spacing w:val="-42"/>
        </w:rPr>
        <w:t xml:space="preserve"> </w:t>
      </w:r>
      <w:r>
        <w:rPr>
          <w:rFonts w:ascii="SimHei" w:hAnsi="SimHei" w:eastAsia="SimHei" w:cs="SimHei"/>
          <w:sz w:val="21"/>
          <w:szCs w:val="21"/>
          <w:b/>
          <w:bCs/>
          <w:spacing w:val="-15"/>
        </w:rPr>
        <w:t>第11</w:t>
      </w:r>
      <w:r>
        <w:rPr>
          <w:rFonts w:ascii="SimHei" w:hAnsi="SimHei" w:eastAsia="SimHei" w:cs="SimHei"/>
          <w:sz w:val="21"/>
          <w:szCs w:val="21"/>
          <w:spacing w:val="-37"/>
        </w:rPr>
        <w:t xml:space="preserve"> </w:t>
      </w:r>
      <w:r>
        <w:rPr>
          <w:rFonts w:ascii="SimHei" w:hAnsi="SimHei" w:eastAsia="SimHei" w:cs="SimHei"/>
          <w:sz w:val="21"/>
          <w:szCs w:val="21"/>
          <w:b/>
          <w:bCs/>
          <w:spacing w:val="-15"/>
        </w:rPr>
        <w:t>章</w:t>
      </w:r>
    </w:p>
    <w:p>
      <w:pPr>
        <w:pStyle w:val="BodyText"/>
        <w:ind w:right="89"/>
        <w:spacing w:before="294" w:line="267" w:lineRule="auto"/>
        <w:jc w:val="both"/>
        <w:rPr>
          <w:sz w:val="21"/>
          <w:szCs w:val="21"/>
        </w:rPr>
      </w:pPr>
      <w:r>
        <w:rPr>
          <w:sz w:val="21"/>
          <w:szCs w:val="21"/>
          <w:spacing w:val="6"/>
        </w:rPr>
        <w:t>引》),从信息科技治理、信息科技风险管理、信息安全、信息系统开发测试和维护、信息</w:t>
      </w:r>
      <w:r>
        <w:rPr>
          <w:sz w:val="21"/>
          <w:szCs w:val="21"/>
          <w:spacing w:val="4"/>
        </w:rPr>
        <w:t xml:space="preserve"> </w:t>
      </w:r>
      <w:r>
        <w:rPr>
          <w:sz w:val="21"/>
          <w:szCs w:val="21"/>
          <w:spacing w:val="1"/>
        </w:rPr>
        <w:t>科技系统的运行和业务的连续性管理、外包、内部审计、外部审计等方面，对</w:t>
      </w:r>
      <w:r>
        <w:rPr>
          <w:sz w:val="21"/>
          <w:szCs w:val="21"/>
        </w:rPr>
        <w:t>商业银行信息 </w:t>
      </w:r>
      <w:r>
        <w:rPr>
          <w:sz w:val="21"/>
          <w:szCs w:val="21"/>
          <w:spacing w:val="6"/>
        </w:rPr>
        <w:t>科技风险管理工作提出了全面要求。那么,银行应如何加强对敏感信息数据的管理?如</w:t>
      </w:r>
      <w:r>
        <w:rPr>
          <w:sz w:val="21"/>
          <w:szCs w:val="21"/>
          <w:spacing w:val="5"/>
        </w:rPr>
        <w:t>何对</w:t>
      </w:r>
      <w:r>
        <w:rPr>
          <w:sz w:val="21"/>
          <w:szCs w:val="21"/>
        </w:rPr>
        <w:t xml:space="preserve"> </w:t>
      </w:r>
      <w:r>
        <w:rPr>
          <w:sz w:val="21"/>
          <w:szCs w:val="21"/>
          <w:spacing w:val="-6"/>
        </w:rPr>
        <w:t>敏感数据进行脱密?</w:t>
      </w:r>
    </w:p>
    <w:p>
      <w:pPr>
        <w:pStyle w:val="BodyText"/>
        <w:ind w:right="93" w:firstLine="420"/>
        <w:spacing w:before="61" w:line="260" w:lineRule="auto"/>
        <w:jc w:val="both"/>
        <w:rPr>
          <w:sz w:val="21"/>
          <w:szCs w:val="21"/>
        </w:rPr>
      </w:pPr>
      <w:r>
        <w:rPr>
          <w:sz w:val="21"/>
          <w:szCs w:val="21"/>
          <w:spacing w:val="1"/>
        </w:rPr>
        <w:t>首先，应建立全行级的信息安全相关规范。规范应明确敏感数据的定</w:t>
      </w:r>
      <w:r>
        <w:rPr>
          <w:sz w:val="21"/>
          <w:szCs w:val="21"/>
        </w:rPr>
        <w:t>义与范畴，明确在 </w:t>
      </w:r>
      <w:r>
        <w:rPr>
          <w:sz w:val="21"/>
          <w:szCs w:val="21"/>
          <w:spacing w:val="1"/>
        </w:rPr>
        <w:t>银行各类场景的敏感数据管理方法和流程，如研发、测试、生产问</w:t>
      </w:r>
      <w:r>
        <w:rPr>
          <w:sz w:val="21"/>
          <w:szCs w:val="21"/>
        </w:rPr>
        <w:t>题处理等；建立由总行至 </w:t>
      </w:r>
      <w:r>
        <w:rPr>
          <w:sz w:val="21"/>
          <w:szCs w:val="21"/>
        </w:rPr>
        <w:t>分行，横跨各信息科技管理部门的信息安全管理和技术支持架构，以及明确</w:t>
      </w:r>
      <w:r>
        <w:rPr>
          <w:sz w:val="21"/>
          <w:szCs w:val="21"/>
          <w:spacing w:val="-1"/>
        </w:rPr>
        <w:t>各自的职责等。</w:t>
      </w:r>
    </w:p>
    <w:p>
      <w:pPr>
        <w:pStyle w:val="BodyText"/>
        <w:ind w:right="94" w:firstLine="420"/>
        <w:spacing w:before="62" w:line="259" w:lineRule="auto"/>
        <w:jc w:val="both"/>
        <w:rPr>
          <w:sz w:val="21"/>
          <w:szCs w:val="21"/>
        </w:rPr>
      </w:pPr>
      <w:r>
        <w:rPr>
          <w:sz w:val="21"/>
          <w:szCs w:val="21"/>
          <w:spacing w:val="1"/>
        </w:rPr>
        <w:t>其次，为了满足应用版本投产的质量，需要利用有效手段，对敏感</w:t>
      </w:r>
      <w:r>
        <w:rPr>
          <w:sz w:val="21"/>
          <w:szCs w:val="21"/>
        </w:rPr>
        <w:t>数据进行脱密，将脱 </w:t>
      </w:r>
      <w:r>
        <w:rPr>
          <w:sz w:val="21"/>
          <w:szCs w:val="21"/>
          <w:spacing w:val="-3"/>
        </w:rPr>
        <w:t>密后的生产数据纳入各类测试流程。而数据变形作为</w:t>
      </w:r>
      <w:r>
        <w:rPr>
          <w:sz w:val="21"/>
          <w:szCs w:val="21"/>
          <w:spacing w:val="-4"/>
        </w:rPr>
        <w:t>数据脱密的有效手段，</w:t>
      </w:r>
      <w:r>
        <w:rPr>
          <w:sz w:val="21"/>
          <w:szCs w:val="21"/>
          <w:spacing w:val="59"/>
        </w:rPr>
        <w:t xml:space="preserve"> </w:t>
      </w:r>
      <w:r>
        <w:rPr>
          <w:sz w:val="21"/>
          <w:szCs w:val="21"/>
          <w:spacing w:val="-4"/>
        </w:rPr>
        <w:t>一方面确保了敏</w:t>
      </w:r>
      <w:r>
        <w:rPr>
          <w:sz w:val="21"/>
          <w:szCs w:val="21"/>
        </w:rPr>
        <w:t xml:space="preserve"> </w:t>
      </w:r>
      <w:r>
        <w:rPr>
          <w:sz w:val="21"/>
          <w:szCs w:val="21"/>
          <w:spacing w:val="1"/>
        </w:rPr>
        <w:t>感信息不被泄露，有效防范信息安全风险；另一方面，以其高效</w:t>
      </w:r>
      <w:r>
        <w:rPr>
          <w:sz w:val="21"/>
          <w:szCs w:val="21"/>
        </w:rPr>
        <w:t>的执行效率，满足了测试数 </w:t>
      </w:r>
      <w:r>
        <w:rPr>
          <w:sz w:val="21"/>
          <w:szCs w:val="21"/>
        </w:rPr>
        <w:t>据要求，也确保了测试数据准备不影响测试周期及相关安排。</w:t>
      </w:r>
    </w:p>
    <w:p>
      <w:pPr>
        <w:pStyle w:val="BodyText"/>
        <w:ind w:firstLine="420"/>
        <w:spacing w:before="70" w:line="266" w:lineRule="auto"/>
        <w:jc w:val="both"/>
        <w:rPr>
          <w:sz w:val="21"/>
          <w:szCs w:val="21"/>
        </w:rPr>
      </w:pPr>
      <w:r>
        <w:rPr>
          <w:sz w:val="21"/>
          <w:szCs w:val="21"/>
          <w:spacing w:val="7"/>
        </w:rPr>
        <w:t>数据变形需要以数据变形策略为指导，以变形工具为实际手段，确保数据变形的易用</w:t>
      </w:r>
      <w:r>
        <w:rPr>
          <w:sz w:val="21"/>
          <w:szCs w:val="21"/>
          <w:spacing w:val="15"/>
        </w:rPr>
        <w:t xml:space="preserve"> </w:t>
      </w:r>
      <w:r>
        <w:rPr>
          <w:sz w:val="21"/>
          <w:szCs w:val="21"/>
          <w:spacing w:val="1"/>
        </w:rPr>
        <w:t>性。数据变形策略至少应明确数据变形所涵盖的敏感信息范畴，对敏感信息类型</w:t>
      </w:r>
      <w:r>
        <w:rPr>
          <w:sz w:val="21"/>
          <w:szCs w:val="21"/>
        </w:rPr>
        <w:t>进行明确的  </w:t>
      </w:r>
      <w:r>
        <w:rPr>
          <w:sz w:val="21"/>
          <w:szCs w:val="21"/>
          <w:spacing w:val="3"/>
        </w:rPr>
        <w:t>划分；要有明确的数据变形算法，针对各类敏感信息类型，在满足业务测试需要的前提下，</w:t>
      </w:r>
      <w:r>
        <w:rPr>
          <w:sz w:val="21"/>
          <w:szCs w:val="21"/>
          <w:spacing w:val="4"/>
        </w:rPr>
        <w:t xml:space="preserve"> </w:t>
      </w:r>
      <w:r>
        <w:rPr>
          <w:sz w:val="21"/>
          <w:szCs w:val="21"/>
          <w:spacing w:val="1"/>
        </w:rPr>
        <w:t>以简单、不可逆等为原则，注重变形效率。变形工具开发应基于</w:t>
      </w:r>
      <w:r>
        <w:rPr>
          <w:sz w:val="21"/>
          <w:szCs w:val="21"/>
        </w:rPr>
        <w:t>变形策略，充分考虑各类平  </w:t>
      </w:r>
      <w:r>
        <w:rPr>
          <w:sz w:val="21"/>
          <w:szCs w:val="21"/>
          <w:spacing w:val="1"/>
        </w:rPr>
        <w:t>台差异，可有效参考业界成熟产品，当然也可以自行进行研发。</w:t>
      </w:r>
      <w:r>
        <w:rPr>
          <w:sz w:val="21"/>
          <w:szCs w:val="21"/>
        </w:rPr>
        <w:t>数据变形往往需要配置具体  </w:t>
      </w:r>
      <w:r>
        <w:rPr>
          <w:sz w:val="21"/>
          <w:szCs w:val="21"/>
        </w:rPr>
        <w:t>的变形参数配置表，用于制定具体表、字段含有的敏感信息类型，以便准确定位需要变形的</w:t>
      </w:r>
      <w:r>
        <w:rPr>
          <w:sz w:val="21"/>
          <w:szCs w:val="21"/>
          <w:spacing w:val="7"/>
        </w:rPr>
        <w:t xml:space="preserve">  </w:t>
      </w:r>
      <w:r>
        <w:rPr>
          <w:sz w:val="21"/>
          <w:szCs w:val="21"/>
          <w:spacing w:val="6"/>
        </w:rPr>
        <w:t>敏感信息。数据变形需要在工具执行操作、变形参数配置表等方面考虑易用性和系统化管 </w:t>
      </w:r>
      <w:r>
        <w:rPr>
          <w:sz w:val="21"/>
          <w:szCs w:val="21"/>
          <w:spacing w:val="-3"/>
        </w:rPr>
        <w:t>理，减少开发人员梳理的工作量。</w:t>
      </w:r>
    </w:p>
    <w:p>
      <w:pPr>
        <w:pStyle w:val="BodyText"/>
        <w:ind w:right="66" w:firstLine="420"/>
        <w:spacing w:before="110" w:line="262" w:lineRule="auto"/>
        <w:rPr>
          <w:sz w:val="21"/>
          <w:szCs w:val="21"/>
        </w:rPr>
      </w:pPr>
      <w:r>
        <w:rPr>
          <w:sz w:val="21"/>
          <w:szCs w:val="21"/>
          <w:spacing w:val="6"/>
        </w:rPr>
        <w:t>当前，数据变形在测试数据准备过程中的应用也较为广泛，是数据脱密较为</w:t>
      </w:r>
      <w:r>
        <w:rPr>
          <w:sz w:val="21"/>
          <w:szCs w:val="21"/>
          <w:spacing w:val="5"/>
        </w:rPr>
        <w:t>常用的手</w:t>
      </w:r>
      <w:r>
        <w:rPr>
          <w:sz w:val="21"/>
          <w:szCs w:val="21"/>
        </w:rPr>
        <w:t xml:space="preserve"> </w:t>
      </w:r>
      <w:r>
        <w:rPr>
          <w:sz w:val="21"/>
          <w:szCs w:val="21"/>
          <w:spacing w:val="1"/>
        </w:rPr>
        <w:t>段。以某国有商业银行为例，还建立了全行级的数据变形管理手册，用于指导数据变形工作</w:t>
      </w:r>
      <w:r>
        <w:rPr>
          <w:sz w:val="21"/>
          <w:szCs w:val="21"/>
          <w:spacing w:val="13"/>
        </w:rPr>
        <w:t xml:space="preserve"> </w:t>
      </w:r>
      <w:r>
        <w:rPr>
          <w:sz w:val="21"/>
          <w:szCs w:val="21"/>
          <w:spacing w:val="1"/>
        </w:rPr>
        <w:t>的开展；还建立了跨总分行、各机构的数据变形管理团队，并组织自行研发了适合各类不同</w:t>
      </w:r>
      <w:r>
        <w:rPr>
          <w:sz w:val="21"/>
          <w:szCs w:val="21"/>
          <w:spacing w:val="17"/>
        </w:rPr>
        <w:t xml:space="preserve"> </w:t>
      </w:r>
      <w:r>
        <w:rPr>
          <w:sz w:val="21"/>
          <w:szCs w:val="21"/>
          <w:spacing w:val="1"/>
        </w:rPr>
        <w:t>平台的变形工具。目前，经过变形工具脱密后的大量数据广泛应用于各类季度或</w:t>
      </w:r>
      <w:r>
        <w:rPr>
          <w:sz w:val="21"/>
          <w:szCs w:val="21"/>
        </w:rPr>
        <w:t>月度版本的 </w:t>
      </w:r>
      <w:r>
        <w:rPr>
          <w:sz w:val="21"/>
          <w:szCs w:val="21"/>
        </w:rPr>
        <w:t>各类测试中，在满足测试需要的同时，有效保障了信息安全。</w:t>
      </w:r>
    </w:p>
    <w:p>
      <w:pPr>
        <w:pStyle w:val="BodyText"/>
        <w:ind w:left="420"/>
        <w:spacing w:before="90" w:line="219" w:lineRule="auto"/>
        <w:rPr>
          <w:sz w:val="21"/>
          <w:szCs w:val="21"/>
        </w:rPr>
      </w:pPr>
      <w:r>
        <w:rPr>
          <w:sz w:val="21"/>
          <w:szCs w:val="21"/>
          <w:spacing w:val="-1"/>
        </w:rPr>
        <w:t>案例二：个人客户信息的保护</w:t>
      </w:r>
    </w:p>
    <w:p>
      <w:pPr>
        <w:pStyle w:val="BodyText"/>
        <w:ind w:right="68" w:firstLine="420"/>
        <w:spacing w:before="52" w:line="254" w:lineRule="auto"/>
        <w:rPr>
          <w:sz w:val="21"/>
          <w:szCs w:val="21"/>
        </w:rPr>
      </w:pPr>
      <w:r>
        <w:rPr>
          <w:sz w:val="21"/>
          <w:szCs w:val="21"/>
          <w:spacing w:val="1"/>
        </w:rPr>
        <w:t>个人客户信息包括了身份信息、财产信息、账户信息、金融交易信息、信用信息、鉴别</w:t>
      </w:r>
      <w:r>
        <w:rPr>
          <w:sz w:val="21"/>
          <w:szCs w:val="21"/>
          <w:spacing w:val="17"/>
        </w:rPr>
        <w:t xml:space="preserve"> </w:t>
      </w:r>
      <w:r>
        <w:rPr>
          <w:sz w:val="21"/>
          <w:szCs w:val="21"/>
        </w:rPr>
        <w:t>信息、衍生信息等，对其进行保护是商业银行信息安全工作的重要组成部分。某商业银行已</w:t>
      </w:r>
      <w:r>
        <w:rPr>
          <w:sz w:val="21"/>
          <w:szCs w:val="21"/>
          <w:spacing w:val="12"/>
        </w:rPr>
        <w:t xml:space="preserve"> </w:t>
      </w:r>
      <w:r>
        <w:rPr>
          <w:sz w:val="21"/>
          <w:szCs w:val="21"/>
          <w:spacing w:val="1"/>
        </w:rPr>
        <w:t>经建立了相应的制度和措施，以有效保证客户信息的安</w:t>
      </w:r>
      <w:r>
        <w:rPr>
          <w:sz w:val="21"/>
          <w:szCs w:val="21"/>
        </w:rPr>
        <w:t>全，确保不会被泄露和窃取。</w:t>
      </w:r>
    </w:p>
    <w:p>
      <w:pPr>
        <w:ind w:left="423"/>
        <w:spacing w:before="89" w:line="222" w:lineRule="auto"/>
        <w:outlineLvl w:val="2"/>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57"/>
        </w:rPr>
        <w:t xml:space="preserve"> </w:t>
      </w:r>
      <w:r>
        <w:rPr>
          <w:rFonts w:ascii="SimHei" w:hAnsi="SimHei" w:eastAsia="SimHei" w:cs="SimHei"/>
          <w:sz w:val="21"/>
          <w:szCs w:val="21"/>
          <w:b/>
          <w:bCs/>
          <w:spacing w:val="-6"/>
        </w:rPr>
        <w:t>技术硬控制</w:t>
      </w:r>
    </w:p>
    <w:p>
      <w:pPr>
        <w:pStyle w:val="BodyText"/>
        <w:ind w:right="73" w:firstLine="420"/>
        <w:spacing w:before="60" w:line="264" w:lineRule="auto"/>
        <w:jc w:val="both"/>
        <w:rPr>
          <w:sz w:val="21"/>
          <w:szCs w:val="21"/>
        </w:rPr>
      </w:pPr>
      <w:r>
        <w:rPr>
          <w:sz w:val="21"/>
          <w:szCs w:val="21"/>
          <w:spacing w:val="-3"/>
        </w:rPr>
        <w:t>技术硬控制措施主要包括两个方面：</w:t>
      </w:r>
      <w:r>
        <w:rPr>
          <w:sz w:val="21"/>
          <w:szCs w:val="21"/>
          <w:spacing w:val="61"/>
        </w:rPr>
        <w:t xml:space="preserve"> </w:t>
      </w:r>
      <w:r>
        <w:rPr>
          <w:sz w:val="21"/>
          <w:szCs w:val="21"/>
          <w:spacing w:val="-3"/>
        </w:rPr>
        <w:t>一是在业务应用系统层面进行控制，在</w:t>
      </w:r>
      <w:r>
        <w:rPr>
          <w:sz w:val="21"/>
          <w:szCs w:val="21"/>
          <w:spacing w:val="-4"/>
        </w:rPr>
        <w:t>应用系统开</w:t>
      </w:r>
      <w:r>
        <w:rPr>
          <w:sz w:val="21"/>
          <w:szCs w:val="21"/>
        </w:rPr>
        <w:t xml:space="preserve"> </w:t>
      </w:r>
      <w:r>
        <w:rPr>
          <w:sz w:val="21"/>
          <w:szCs w:val="21"/>
        </w:rPr>
        <w:t>发的技术规范中针对业务系统处理的个人客户信息，从用户访问授权、敏感信息加密保存和</w:t>
      </w:r>
      <w:r>
        <w:rPr>
          <w:sz w:val="21"/>
          <w:szCs w:val="21"/>
          <w:spacing w:val="16"/>
        </w:rPr>
        <w:t xml:space="preserve"> </w:t>
      </w:r>
      <w:r>
        <w:rPr>
          <w:sz w:val="21"/>
          <w:szCs w:val="21"/>
          <w:spacing w:val="1"/>
        </w:rPr>
        <w:t>传输、页面展示信息及电子文件保护、与合作方互联的信息保护等方面制定了详细的技术控</w:t>
      </w:r>
      <w:r>
        <w:rPr>
          <w:sz w:val="21"/>
          <w:szCs w:val="21"/>
          <w:spacing w:val="7"/>
        </w:rPr>
        <w:t xml:space="preserve"> </w:t>
      </w:r>
      <w:r>
        <w:rPr>
          <w:sz w:val="21"/>
          <w:szCs w:val="21"/>
          <w:spacing w:val="1"/>
        </w:rPr>
        <w:t>制措施要求，并在系统中实现了相应的控制功能；二是为了防范将业务</w:t>
      </w:r>
      <w:r>
        <w:rPr>
          <w:sz w:val="21"/>
          <w:szCs w:val="21"/>
        </w:rPr>
        <w:t>应用系统的查询结果 </w:t>
      </w:r>
      <w:r>
        <w:rPr>
          <w:sz w:val="21"/>
          <w:szCs w:val="21"/>
          <w:spacing w:val="7"/>
        </w:rPr>
        <w:t>下载到行内用户本地计算机上后未经授权扩散到行外，在客</w:t>
      </w:r>
      <w:r>
        <w:rPr>
          <w:sz w:val="21"/>
          <w:szCs w:val="21"/>
          <w:spacing w:val="6"/>
        </w:rPr>
        <w:t>户端上部署了一系列硬控制措</w:t>
      </w:r>
      <w:r>
        <w:rPr>
          <w:sz w:val="21"/>
          <w:szCs w:val="21"/>
        </w:rPr>
        <w:t xml:space="preserve"> </w:t>
      </w:r>
      <w:r>
        <w:rPr>
          <w:sz w:val="21"/>
          <w:szCs w:val="21"/>
          <w:spacing w:val="-6"/>
        </w:rPr>
        <w:t>施，具体情况如下：</w:t>
      </w:r>
    </w:p>
    <w:p>
      <w:pPr>
        <w:pStyle w:val="BodyText"/>
        <w:ind w:firstLine="423"/>
        <w:spacing w:before="65" w:line="268" w:lineRule="auto"/>
        <w:jc w:val="both"/>
        <w:rPr>
          <w:sz w:val="21"/>
          <w:szCs w:val="21"/>
        </w:rPr>
      </w:pPr>
      <w:r>
        <w:rPr>
          <w:rFonts w:ascii="SimHei" w:hAnsi="SimHei" w:eastAsia="SimHei" w:cs="SimHei"/>
          <w:sz w:val="21"/>
          <w:szCs w:val="21"/>
          <w:b/>
          <w:bCs/>
          <w:spacing w:val="5"/>
        </w:rPr>
        <w:t>(1)在业务系统安全控制方面</w:t>
      </w:r>
      <w:r>
        <w:rPr>
          <w:rFonts w:ascii="SimHei" w:hAnsi="SimHei" w:eastAsia="SimHei" w:cs="SimHei"/>
          <w:sz w:val="21"/>
          <w:szCs w:val="21"/>
          <w:spacing w:val="109"/>
        </w:rPr>
        <w:t xml:space="preserve"> </w:t>
      </w:r>
      <w:r>
        <w:rPr>
          <w:sz w:val="21"/>
          <w:szCs w:val="21"/>
          <w:spacing w:val="5"/>
        </w:rPr>
        <w:t>通过严格的权限控制、加强业务系统页面展示和下载、</w:t>
      </w:r>
      <w:r>
        <w:rPr>
          <w:sz w:val="21"/>
          <w:szCs w:val="21"/>
        </w:rPr>
        <w:t xml:space="preserve"> </w:t>
      </w:r>
      <w:r>
        <w:rPr>
          <w:sz w:val="21"/>
          <w:szCs w:val="21"/>
          <w:spacing w:val="1"/>
        </w:rPr>
        <w:t>加强日志记录和审计等措施避免业务系统在未经授权的情况下传播个人客户信</w:t>
      </w:r>
      <w:r>
        <w:rPr>
          <w:sz w:val="21"/>
          <w:szCs w:val="21"/>
        </w:rPr>
        <w:t>息，降低信息  </w:t>
      </w:r>
      <w:r>
        <w:rPr>
          <w:sz w:val="21"/>
          <w:szCs w:val="21"/>
          <w:spacing w:val="-5"/>
        </w:rPr>
        <w:t>泄露的风险。其中包括：</w:t>
      </w:r>
    </w:p>
    <w:p>
      <w:pPr>
        <w:pStyle w:val="BodyText"/>
        <w:ind w:left="420"/>
        <w:spacing w:before="68" w:line="219" w:lineRule="auto"/>
        <w:rPr>
          <w:sz w:val="21"/>
          <w:szCs w:val="21"/>
        </w:rPr>
      </w:pPr>
      <w:r>
        <w:rPr>
          <w:sz w:val="21"/>
          <w:szCs w:val="21"/>
          <w:spacing w:val="13"/>
        </w:rPr>
        <w:t>1)通过严格的用户分级授权，实现只有授权业务人员才能访问业务系统中</w:t>
      </w:r>
      <w:r>
        <w:rPr>
          <w:sz w:val="21"/>
          <w:szCs w:val="21"/>
          <w:spacing w:val="12"/>
        </w:rPr>
        <w:t>所在辖区</w:t>
      </w:r>
    </w:p>
    <w:p>
      <w:pPr>
        <w:spacing w:line="219" w:lineRule="auto"/>
        <w:sectPr>
          <w:footerReference w:type="default" r:id="rId327"/>
          <w:pgSz w:w="9640" w:h="14400"/>
          <w:pgMar w:top="738" w:right="624" w:bottom="655" w:left="490" w:header="0" w:footer="506" w:gutter="0"/>
        </w:sectPr>
        <w:rPr>
          <w:sz w:val="21"/>
          <w:szCs w:val="21"/>
        </w:rPr>
      </w:pPr>
    </w:p>
    <w:p>
      <w:pPr>
        <w:ind w:left="85"/>
        <w:spacing w:before="54" w:line="229" w:lineRule="auto"/>
        <w:rPr>
          <w:rFonts w:ascii="SimHei" w:hAnsi="SimHei" w:eastAsia="SimHei" w:cs="SimHei"/>
          <w:sz w:val="21"/>
          <w:szCs w:val="21"/>
        </w:rPr>
      </w:pPr>
      <w:r>
        <w:rPr>
          <w:rFonts w:ascii="SimHei" w:hAnsi="SimHei" w:eastAsia="SimHei" w:cs="SimHei"/>
          <w:sz w:val="21"/>
          <w:szCs w:val="21"/>
          <w:position w:val="-7"/>
        </w:rPr>
        <w:drawing>
          <wp:inline distT="0" distB="0" distL="0" distR="0">
            <wp:extent cx="6305" cy="171450"/>
            <wp:effectExtent l="0" t="0" r="0" b="0"/>
            <wp:docPr id="240" name="IM 240"/>
            <wp:cNvGraphicFramePr/>
            <a:graphic>
              <a:graphicData uri="http://schemas.openxmlformats.org/drawingml/2006/picture">
                <pic:pic>
                  <pic:nvPicPr>
                    <pic:cNvPr id="240" name="IM 240"/>
                    <pic:cNvPicPr/>
                  </pic:nvPicPr>
                  <pic:blipFill>
                    <a:blip r:embed="rId329"/>
                    <a:stretch>
                      <a:fillRect/>
                    </a:stretch>
                  </pic:blipFill>
                  <pic:spPr>
                    <a:xfrm rot="0">
                      <a:off x="0" y="0"/>
                      <a:ext cx="6305" cy="171450"/>
                    </a:xfrm>
                    <a:prstGeom prst="rect">
                      <a:avLst/>
                    </a:prstGeom>
                  </pic:spPr>
                </pic:pic>
              </a:graphicData>
            </a:graphic>
          </wp:inline>
        </w:drawing>
      </w:r>
      <w:r>
        <w:rPr>
          <w:rFonts w:ascii="SimHei" w:hAnsi="SimHei" w:eastAsia="SimHei" w:cs="SimHei"/>
          <w:sz w:val="21"/>
          <w:szCs w:val="21"/>
          <w:spacing w:val="-10"/>
        </w:rPr>
        <w:t xml:space="preserve"> </w:t>
      </w:r>
      <w:r>
        <w:rPr>
          <w:rFonts w:ascii="SimHei" w:hAnsi="SimHei" w:eastAsia="SimHei" w:cs="SimHei"/>
          <w:sz w:val="21"/>
          <w:szCs w:val="21"/>
          <w:b/>
          <w:bCs/>
          <w:spacing w:val="-15"/>
          <w:w w:val="94"/>
        </w:rPr>
        <w:t>银行数据治理</w:t>
      </w:r>
    </w:p>
    <w:p>
      <w:pPr>
        <w:spacing w:line="259" w:lineRule="auto"/>
        <w:rPr>
          <w:rFonts w:ascii="Arial"/>
          <w:sz w:val="21"/>
        </w:rPr>
      </w:pPr>
      <w:r/>
    </w:p>
    <w:p>
      <w:pPr>
        <w:pStyle w:val="BodyText"/>
        <w:ind w:left="104" w:right="69"/>
        <w:spacing w:before="68" w:line="258" w:lineRule="auto"/>
        <w:rPr>
          <w:sz w:val="21"/>
          <w:szCs w:val="21"/>
        </w:rPr>
      </w:pPr>
      <w:r>
        <w:rPr>
          <w:sz w:val="21"/>
          <w:szCs w:val="21"/>
          <w:spacing w:val="4"/>
        </w:rPr>
        <w:t>(如： 一级分行、二级分行、支行或网点)的涉及个人客户信息处理的功能，并且</w:t>
      </w:r>
      <w:r>
        <w:rPr>
          <w:sz w:val="21"/>
          <w:szCs w:val="21"/>
          <w:spacing w:val="3"/>
        </w:rPr>
        <w:t>将用户的</w:t>
      </w:r>
      <w:r>
        <w:rPr>
          <w:sz w:val="21"/>
          <w:szCs w:val="21"/>
        </w:rPr>
        <w:t xml:space="preserve"> </w:t>
      </w:r>
      <w:r>
        <w:rPr>
          <w:sz w:val="21"/>
          <w:szCs w:val="21"/>
          <w:spacing w:val="-1"/>
        </w:rPr>
        <w:t>操作记录日志作为事后审计依据。</w:t>
      </w:r>
    </w:p>
    <w:p>
      <w:pPr>
        <w:pStyle w:val="BodyText"/>
        <w:ind w:left="104" w:right="68" w:firstLine="399"/>
        <w:spacing w:before="60" w:line="253" w:lineRule="auto"/>
        <w:rPr>
          <w:sz w:val="21"/>
          <w:szCs w:val="21"/>
        </w:rPr>
      </w:pPr>
      <w:r>
        <w:rPr>
          <w:sz w:val="21"/>
          <w:szCs w:val="21"/>
          <w:spacing w:val="8"/>
        </w:rPr>
        <w:t>2)针对提供批量查询、打印、下载个人客</w:t>
      </w:r>
      <w:r>
        <w:rPr>
          <w:sz w:val="21"/>
          <w:szCs w:val="21"/>
          <w:spacing w:val="7"/>
        </w:rPr>
        <w:t>户信息功能，而且信息泄露风险相对较大的</w:t>
      </w:r>
      <w:r>
        <w:rPr>
          <w:sz w:val="21"/>
          <w:szCs w:val="21"/>
        </w:rPr>
        <w:t xml:space="preserve"> </w:t>
      </w:r>
      <w:r>
        <w:rPr>
          <w:sz w:val="21"/>
          <w:szCs w:val="21"/>
          <w:spacing w:val="1"/>
        </w:rPr>
        <w:t>总分行业务系统，会同相关业务部门进一步采取严格的控制措施，按照分级保护的思路，对</w:t>
      </w:r>
      <w:r>
        <w:rPr>
          <w:sz w:val="21"/>
          <w:szCs w:val="21"/>
          <w:spacing w:val="8"/>
        </w:rPr>
        <w:t xml:space="preserve"> </w:t>
      </w:r>
      <w:r>
        <w:rPr>
          <w:sz w:val="21"/>
          <w:szCs w:val="21"/>
          <w:spacing w:val="1"/>
        </w:rPr>
        <w:t>展示查询结果的页面禁止复制、打印和页面保存等操作，对查询生成的电子文件实施加密授</w:t>
      </w:r>
      <w:r>
        <w:rPr>
          <w:sz w:val="21"/>
          <w:szCs w:val="21"/>
          <w:spacing w:val="9"/>
        </w:rPr>
        <w:t xml:space="preserve"> </w:t>
      </w:r>
      <w:r>
        <w:rPr>
          <w:sz w:val="21"/>
          <w:szCs w:val="21"/>
          <w:spacing w:val="-8"/>
        </w:rPr>
        <w:t>权控制。</w:t>
      </w:r>
    </w:p>
    <w:p>
      <w:pPr>
        <w:pStyle w:val="BodyText"/>
        <w:ind w:left="104" w:right="20" w:firstLine="402"/>
        <w:spacing w:before="64" w:line="262" w:lineRule="auto"/>
        <w:rPr>
          <w:sz w:val="21"/>
          <w:szCs w:val="21"/>
        </w:rPr>
      </w:pPr>
      <w:r>
        <w:rPr>
          <w:rFonts w:ascii="SimHei" w:hAnsi="SimHei" w:eastAsia="SimHei" w:cs="SimHei"/>
          <w:sz w:val="21"/>
          <w:szCs w:val="21"/>
          <w:b/>
          <w:bCs/>
          <w:spacing w:val="8"/>
        </w:rPr>
        <w:t>(2)在客户端安全控制上</w:t>
      </w:r>
      <w:r>
        <w:rPr>
          <w:rFonts w:ascii="SimHei" w:hAnsi="SimHei" w:eastAsia="SimHei" w:cs="SimHei"/>
          <w:sz w:val="21"/>
          <w:szCs w:val="21"/>
          <w:spacing w:val="1"/>
        </w:rPr>
        <w:t xml:space="preserve">  </w:t>
      </w:r>
      <w:r>
        <w:rPr>
          <w:sz w:val="21"/>
          <w:szCs w:val="21"/>
          <w:spacing w:val="8"/>
        </w:rPr>
        <w:t>通过部署客户端安全控制工具(包括文档加密、邮件拦</w:t>
      </w:r>
      <w:r>
        <w:rPr>
          <w:sz w:val="21"/>
          <w:szCs w:val="21"/>
          <w:spacing w:val="7"/>
        </w:rPr>
        <w:t>截、</w:t>
      </w:r>
      <w:r>
        <w:rPr>
          <w:sz w:val="21"/>
          <w:szCs w:val="21"/>
        </w:rPr>
        <w:t xml:space="preserve"> </w:t>
      </w:r>
      <w:r>
        <w:rPr>
          <w:sz w:val="21"/>
          <w:szCs w:val="21"/>
          <w:spacing w:val="9"/>
        </w:rPr>
        <w:t>网站访问限制等)建立起完整的客户端信息防泄露机制，防范将客户端上存储的个人客户</w:t>
      </w:r>
      <w:r>
        <w:rPr>
          <w:sz w:val="21"/>
          <w:szCs w:val="21"/>
          <w:spacing w:val="11"/>
        </w:rPr>
        <w:t xml:space="preserve"> </w:t>
      </w:r>
      <w:r>
        <w:rPr>
          <w:sz w:val="21"/>
          <w:szCs w:val="21"/>
          <w:spacing w:val="-2"/>
        </w:rPr>
        <w:t>信息非授权传播。其中包括：</w:t>
      </w:r>
    </w:p>
    <w:p>
      <w:pPr>
        <w:pStyle w:val="BodyText"/>
        <w:ind w:left="104" w:right="108" w:firstLine="399"/>
        <w:spacing w:before="82" w:line="250" w:lineRule="auto"/>
        <w:rPr>
          <w:sz w:val="21"/>
          <w:szCs w:val="21"/>
        </w:rPr>
      </w:pPr>
      <w:r>
        <w:rPr>
          <w:sz w:val="21"/>
          <w:szCs w:val="21"/>
          <w:spacing w:val="6"/>
        </w:rPr>
        <w:t>1)部署电子安全控制工具，对包括个人客户信息在内的各类敏感信息进行加密存储和</w:t>
      </w:r>
      <w:r>
        <w:rPr>
          <w:sz w:val="21"/>
          <w:szCs w:val="21"/>
          <w:spacing w:val="18"/>
        </w:rPr>
        <w:t xml:space="preserve"> </w:t>
      </w:r>
      <w:r>
        <w:rPr>
          <w:sz w:val="21"/>
          <w:szCs w:val="21"/>
          <w:spacing w:val="1"/>
        </w:rPr>
        <w:t>严格授权，并对打印、复制等行为的记录和审计进行检查和核实。</w:t>
      </w:r>
    </w:p>
    <w:p>
      <w:pPr>
        <w:pStyle w:val="BodyText"/>
        <w:ind w:left="104" w:right="93" w:firstLine="399"/>
        <w:spacing w:before="50" w:line="248" w:lineRule="auto"/>
        <w:rPr>
          <w:sz w:val="21"/>
          <w:szCs w:val="21"/>
        </w:rPr>
      </w:pPr>
      <w:r>
        <w:rPr>
          <w:sz w:val="21"/>
          <w:szCs w:val="21"/>
          <w:spacing w:val="6"/>
        </w:rPr>
        <w:t>2</w:t>
      </w:r>
      <w:r>
        <w:rPr>
          <w:sz w:val="21"/>
          <w:szCs w:val="21"/>
          <w:spacing w:val="-12"/>
        </w:rPr>
        <w:t xml:space="preserve"> </w:t>
      </w:r>
      <w:r>
        <w:rPr>
          <w:sz w:val="21"/>
          <w:szCs w:val="21"/>
          <w:spacing w:val="6"/>
        </w:rPr>
        <w:t>)</w:t>
      </w:r>
      <w:r>
        <w:rPr>
          <w:sz w:val="21"/>
          <w:szCs w:val="21"/>
          <w:spacing w:val="-23"/>
        </w:rPr>
        <w:t xml:space="preserve"> </w:t>
      </w:r>
      <w:r>
        <w:rPr>
          <w:sz w:val="21"/>
          <w:szCs w:val="21"/>
          <w:spacing w:val="6"/>
        </w:rPr>
        <w:t>对</w:t>
      </w:r>
      <w:r>
        <w:rPr>
          <w:rFonts w:ascii="Times New Roman" w:hAnsi="Times New Roman" w:eastAsia="Times New Roman" w:cs="Times New Roman"/>
          <w:sz w:val="21"/>
          <w:szCs w:val="21"/>
          <w:spacing w:val="6"/>
        </w:rPr>
        <w:t>U</w:t>
      </w:r>
      <w:r>
        <w:rPr>
          <w:rFonts w:ascii="Times New Roman" w:hAnsi="Times New Roman" w:eastAsia="Times New Roman" w:cs="Times New Roman"/>
          <w:sz w:val="21"/>
          <w:szCs w:val="21"/>
          <w:spacing w:val="-13"/>
        </w:rPr>
        <w:t xml:space="preserve"> </w:t>
      </w:r>
      <w:r>
        <w:rPr>
          <w:sz w:val="21"/>
          <w:szCs w:val="21"/>
          <w:spacing w:val="6"/>
        </w:rPr>
        <w:t>盘等移动存储介质进行硬控制(包括：行内客户端上只能使用本行专用</w:t>
      </w:r>
      <w:r>
        <w:rPr>
          <w:rFonts w:ascii="Times New Roman" w:hAnsi="Times New Roman" w:eastAsia="Times New Roman" w:cs="Times New Roman"/>
          <w:sz w:val="21"/>
          <w:szCs w:val="21"/>
          <w:spacing w:val="6"/>
        </w:rPr>
        <w:t>U</w:t>
      </w:r>
      <w:r>
        <w:rPr>
          <w:rFonts w:ascii="Times New Roman" w:hAnsi="Times New Roman" w:eastAsia="Times New Roman" w:cs="Times New Roman"/>
          <w:sz w:val="21"/>
          <w:szCs w:val="21"/>
          <w:spacing w:val="-13"/>
        </w:rPr>
        <w:t xml:space="preserve"> </w:t>
      </w:r>
      <w:r>
        <w:rPr>
          <w:sz w:val="21"/>
          <w:szCs w:val="21"/>
          <w:spacing w:val="6"/>
        </w:rPr>
        <w:t>盘读</w:t>
      </w:r>
      <w:r>
        <w:rPr>
          <w:sz w:val="21"/>
          <w:szCs w:val="21"/>
        </w:rPr>
        <w:t xml:space="preserve"> </w:t>
      </w:r>
      <w:r>
        <w:rPr>
          <w:sz w:val="21"/>
          <w:szCs w:val="21"/>
          <w:spacing w:val="4"/>
        </w:rPr>
        <w:t>写，专用</w:t>
      </w:r>
      <w:r>
        <w:rPr>
          <w:sz w:val="21"/>
          <w:szCs w:val="21"/>
          <w:spacing w:val="-47"/>
        </w:rPr>
        <w:t xml:space="preserve"> </w:t>
      </w:r>
      <w:r>
        <w:rPr>
          <w:rFonts w:ascii="Times New Roman" w:hAnsi="Times New Roman" w:eastAsia="Times New Roman" w:cs="Times New Roman"/>
          <w:sz w:val="21"/>
          <w:szCs w:val="21"/>
          <w:spacing w:val="4"/>
        </w:rPr>
        <w:t>U </w:t>
      </w:r>
      <w:r>
        <w:rPr>
          <w:sz w:val="21"/>
          <w:szCs w:val="21"/>
          <w:spacing w:val="4"/>
        </w:rPr>
        <w:t>盘上存储的信息无法在行外终端上读取),避免信息被随意复制到行外。</w:t>
      </w:r>
    </w:p>
    <w:p>
      <w:pPr>
        <w:pStyle w:val="BodyText"/>
        <w:ind w:left="104" w:right="75" w:firstLine="399"/>
        <w:spacing w:before="76" w:line="237" w:lineRule="auto"/>
        <w:rPr>
          <w:sz w:val="21"/>
          <w:szCs w:val="21"/>
        </w:rPr>
      </w:pPr>
      <w:r>
        <w:rPr>
          <w:sz w:val="21"/>
          <w:szCs w:val="21"/>
          <w:spacing w:val="7"/>
        </w:rPr>
        <w:t>3)部署信息防泄露专用工具，每月定期对客户端存储文件进行扫描，对于可能涉及个</w:t>
      </w:r>
      <w:r>
        <w:rPr>
          <w:sz w:val="21"/>
          <w:szCs w:val="21"/>
          <w:spacing w:val="12"/>
        </w:rPr>
        <w:t xml:space="preserve"> </w:t>
      </w:r>
      <w:r>
        <w:rPr>
          <w:sz w:val="21"/>
          <w:szCs w:val="21"/>
          <w:spacing w:val="1"/>
        </w:rPr>
        <w:t>人客户信息的各类敏感信息，提示用户及时进行加密授权，并通过通报考核等手段督促。</w:t>
      </w:r>
    </w:p>
    <w:p>
      <w:pPr>
        <w:pStyle w:val="BodyText"/>
        <w:ind w:left="104" w:right="73" w:firstLine="399"/>
        <w:spacing w:before="81" w:line="246" w:lineRule="auto"/>
        <w:rPr>
          <w:sz w:val="21"/>
          <w:szCs w:val="21"/>
        </w:rPr>
      </w:pPr>
      <w:r>
        <w:rPr>
          <w:sz w:val="21"/>
          <w:szCs w:val="21"/>
          <w:spacing w:val="7"/>
        </w:rPr>
        <w:t>4)部署专用监控工具，实现对外发送邮件以及打印、刻录内容的自动检查，对于涉及</w:t>
      </w:r>
      <w:r>
        <w:rPr>
          <w:sz w:val="21"/>
          <w:szCs w:val="21"/>
          <w:spacing w:val="14"/>
        </w:rPr>
        <w:t xml:space="preserve"> </w:t>
      </w:r>
      <w:r>
        <w:rPr>
          <w:sz w:val="21"/>
          <w:szCs w:val="21"/>
          <w:spacing w:val="-1"/>
        </w:rPr>
        <w:t>敏感信息的行为自动进行阻断或提示。</w:t>
      </w:r>
    </w:p>
    <w:p>
      <w:pPr>
        <w:ind w:left="507"/>
        <w:spacing w:before="79" w:line="223" w:lineRule="auto"/>
        <w:outlineLvl w:val="2"/>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6"/>
        </w:rPr>
        <w:t xml:space="preserve"> </w:t>
      </w:r>
      <w:r>
        <w:rPr>
          <w:rFonts w:ascii="SimHei" w:hAnsi="SimHei" w:eastAsia="SimHei" w:cs="SimHei"/>
          <w:sz w:val="21"/>
          <w:szCs w:val="21"/>
          <w:b/>
          <w:bCs/>
          <w:spacing w:val="-5"/>
        </w:rPr>
        <w:t>加强管理</w:t>
      </w:r>
    </w:p>
    <w:p>
      <w:pPr>
        <w:pStyle w:val="BodyText"/>
        <w:ind w:left="104" w:right="107" w:firstLine="402"/>
        <w:spacing w:before="73" w:line="241" w:lineRule="auto"/>
        <w:rPr>
          <w:sz w:val="21"/>
          <w:szCs w:val="21"/>
        </w:rPr>
      </w:pPr>
      <w:r>
        <w:rPr>
          <w:rFonts w:ascii="SimHei" w:hAnsi="SimHei" w:eastAsia="SimHei" w:cs="SimHei"/>
          <w:sz w:val="21"/>
          <w:szCs w:val="21"/>
          <w:b/>
          <w:bCs/>
          <w:spacing w:val="15"/>
        </w:rPr>
        <w:t>(1)在管理制度建设方面</w:t>
      </w:r>
      <w:r>
        <w:rPr>
          <w:rFonts w:ascii="SimHei" w:hAnsi="SimHei" w:eastAsia="SimHei" w:cs="SimHei"/>
          <w:sz w:val="21"/>
          <w:szCs w:val="21"/>
          <w:spacing w:val="4"/>
        </w:rPr>
        <w:t xml:space="preserve">  </w:t>
      </w:r>
      <w:r>
        <w:rPr>
          <w:sz w:val="21"/>
          <w:szCs w:val="21"/>
          <w:spacing w:val="15"/>
        </w:rPr>
        <w:t>在保密管理以及</w:t>
      </w:r>
      <w:r>
        <w:rPr>
          <w:sz w:val="21"/>
          <w:szCs w:val="21"/>
          <w:spacing w:val="14"/>
        </w:rPr>
        <w:t>信息安全管理两方面制定相应的制度和</w:t>
      </w:r>
      <w:r>
        <w:rPr>
          <w:sz w:val="21"/>
          <w:szCs w:val="21"/>
          <w:spacing w:val="1"/>
        </w:rPr>
        <w:t xml:space="preserve"> </w:t>
      </w:r>
      <w:r>
        <w:rPr>
          <w:sz w:val="21"/>
          <w:szCs w:val="21"/>
          <w:spacing w:val="-4"/>
        </w:rPr>
        <w:t>要求。</w:t>
      </w:r>
    </w:p>
    <w:p>
      <w:pPr>
        <w:pStyle w:val="BodyText"/>
        <w:ind w:left="104" w:right="92" w:firstLine="399"/>
        <w:spacing w:before="67" w:line="251" w:lineRule="auto"/>
        <w:rPr>
          <w:sz w:val="21"/>
          <w:szCs w:val="21"/>
        </w:rPr>
      </w:pPr>
      <w:r>
        <w:rPr>
          <w:sz w:val="21"/>
          <w:szCs w:val="21"/>
          <w:spacing w:val="10"/>
        </w:rPr>
        <w:t>1)在制定的《商业秘密保护办法》中，明确了个人客</w:t>
      </w:r>
      <w:r>
        <w:rPr>
          <w:sz w:val="21"/>
          <w:szCs w:val="21"/>
          <w:spacing w:val="9"/>
        </w:rPr>
        <w:t>户信息属于商业秘密信息(商密</w:t>
      </w:r>
      <w:r>
        <w:rPr>
          <w:sz w:val="21"/>
          <w:szCs w:val="21"/>
        </w:rPr>
        <w:t xml:space="preserve"> </w:t>
      </w:r>
      <w:r>
        <w:rPr>
          <w:sz w:val="21"/>
          <w:szCs w:val="21"/>
          <w:spacing w:val="8"/>
        </w:rPr>
        <w:t>二级)以及具体的保护要求。</w:t>
      </w:r>
    </w:p>
    <w:p>
      <w:pPr>
        <w:pStyle w:val="BodyText"/>
        <w:ind w:left="104" w:right="52" w:firstLine="399"/>
        <w:spacing w:before="58" w:line="255" w:lineRule="auto"/>
        <w:rPr>
          <w:sz w:val="21"/>
          <w:szCs w:val="21"/>
        </w:rPr>
      </w:pPr>
      <w:r>
        <w:rPr>
          <w:sz w:val="21"/>
          <w:szCs w:val="21"/>
          <w:spacing w:val="14"/>
        </w:rPr>
        <w:t>2)在制定的《信息及信息系统安全管理办法》及其实施细则中，从</w:t>
      </w:r>
      <w:r>
        <w:rPr>
          <w:sz w:val="21"/>
          <w:szCs w:val="21"/>
          <w:spacing w:val="13"/>
        </w:rPr>
        <w:t>业务系统用户安</w:t>
      </w:r>
      <w:r>
        <w:rPr>
          <w:sz w:val="21"/>
          <w:szCs w:val="21"/>
        </w:rPr>
        <w:t xml:space="preserve"> </w:t>
      </w:r>
      <w:r>
        <w:rPr>
          <w:sz w:val="21"/>
          <w:szCs w:val="21"/>
          <w:spacing w:val="2"/>
        </w:rPr>
        <w:t>全、业务系统信息分级保护、信息防泄露与终端安全、对外合</w:t>
      </w:r>
      <w:r>
        <w:rPr>
          <w:sz w:val="21"/>
          <w:szCs w:val="21"/>
          <w:spacing w:val="1"/>
        </w:rPr>
        <w:t>作客户信息保护等方面制定了</w:t>
      </w:r>
      <w:r>
        <w:rPr>
          <w:sz w:val="21"/>
          <w:szCs w:val="21"/>
        </w:rPr>
        <w:t xml:space="preserve"> </w:t>
      </w:r>
      <w:r>
        <w:rPr>
          <w:sz w:val="21"/>
          <w:szCs w:val="21"/>
        </w:rPr>
        <w:t>涉及个人客户信息的安全管理流程和管理策略。</w:t>
      </w:r>
    </w:p>
    <w:p>
      <w:pPr>
        <w:pStyle w:val="BodyText"/>
        <w:ind w:firstLine="504"/>
        <w:spacing w:before="80" w:line="262" w:lineRule="auto"/>
        <w:rPr>
          <w:sz w:val="21"/>
          <w:szCs w:val="21"/>
        </w:rPr>
      </w:pPr>
      <w:r>
        <w:rPr>
          <w:sz w:val="21"/>
          <w:szCs w:val="21"/>
          <w:spacing w:val="7"/>
        </w:rPr>
        <w:t>3)各专业部门结合本专业工作内容和特点，分别制定了本专业涉及个人客户信息保护</w:t>
      </w:r>
      <w:r>
        <w:rPr>
          <w:sz w:val="21"/>
          <w:szCs w:val="21"/>
          <w:spacing w:val="18"/>
        </w:rPr>
        <w:t xml:space="preserve"> </w:t>
      </w:r>
      <w:r>
        <w:rPr>
          <w:sz w:val="21"/>
          <w:szCs w:val="21"/>
          <w:spacing w:val="6"/>
        </w:rPr>
        <w:t>的管理办法和工作规程，包括《个人客户信息管理办法》</w:t>
      </w:r>
      <w:r>
        <w:rPr>
          <w:sz w:val="21"/>
          <w:szCs w:val="21"/>
          <w:spacing w:val="100"/>
        </w:rPr>
        <w:t xml:space="preserve"> </w:t>
      </w:r>
      <w:r>
        <w:rPr>
          <w:sz w:val="21"/>
          <w:szCs w:val="21"/>
          <w:spacing w:val="6"/>
        </w:rPr>
        <w:t>《私人银行业务保密管理规定》</w:t>
      </w:r>
      <w:r>
        <w:rPr>
          <w:sz w:val="21"/>
          <w:szCs w:val="21"/>
        </w:rPr>
        <w:t xml:space="preserve"> </w:t>
      </w:r>
      <w:r>
        <w:rPr>
          <w:sz w:val="21"/>
          <w:szCs w:val="21"/>
          <w:spacing w:val="-2"/>
        </w:rPr>
        <w:t>《个人客户营销管理系统应用管理办法》《信用卡中心信息安全相关管理制度》《信用卡违约</w:t>
      </w:r>
      <w:r>
        <w:rPr>
          <w:sz w:val="21"/>
          <w:szCs w:val="21"/>
          <w:spacing w:val="8"/>
        </w:rPr>
        <w:t xml:space="preserve">  </w:t>
      </w:r>
      <w:r>
        <w:rPr>
          <w:sz w:val="21"/>
          <w:szCs w:val="21"/>
          <w:spacing w:val="9"/>
        </w:rPr>
        <w:t>透支合作催收管理办法》等，并下发通知，从客户授权、客户信息适用业务范</w:t>
      </w:r>
      <w:r>
        <w:rPr>
          <w:sz w:val="21"/>
          <w:szCs w:val="21"/>
          <w:spacing w:val="8"/>
        </w:rPr>
        <w:t>围、对外合 </w:t>
      </w:r>
      <w:r>
        <w:rPr>
          <w:sz w:val="21"/>
          <w:szCs w:val="21"/>
          <w:spacing w:val="5"/>
        </w:rPr>
        <w:t>作中的客户信息保护等方面对个人客户信息的信息</w:t>
      </w:r>
      <w:r>
        <w:rPr>
          <w:sz w:val="21"/>
          <w:szCs w:val="21"/>
          <w:spacing w:val="4"/>
        </w:rPr>
        <w:t>安全管理提出了明确要求。</w:t>
      </w:r>
    </w:p>
    <w:p>
      <w:pPr>
        <w:pStyle w:val="BodyText"/>
        <w:ind w:left="507"/>
        <w:spacing w:before="86" w:line="221" w:lineRule="auto"/>
        <w:rPr>
          <w:sz w:val="21"/>
          <w:szCs w:val="21"/>
        </w:rPr>
      </w:pPr>
      <w:r>
        <w:rPr>
          <w:rFonts w:ascii="SimHei" w:hAnsi="SimHei" w:eastAsia="SimHei" w:cs="SimHei"/>
          <w:sz w:val="21"/>
          <w:szCs w:val="21"/>
          <w:b/>
          <w:bCs/>
          <w:spacing w:val="3"/>
        </w:rPr>
        <w:t>(2)在日常管理方面</w:t>
      </w:r>
      <w:r>
        <w:rPr>
          <w:rFonts w:ascii="SimHei" w:hAnsi="SimHei" w:eastAsia="SimHei" w:cs="SimHei"/>
          <w:sz w:val="21"/>
          <w:szCs w:val="21"/>
          <w:spacing w:val="3"/>
        </w:rPr>
        <w:t xml:space="preserve">  </w:t>
      </w:r>
      <w:r>
        <w:rPr>
          <w:sz w:val="21"/>
          <w:szCs w:val="21"/>
          <w:spacing w:val="3"/>
        </w:rPr>
        <w:t>针对风险相对集中的领域，分别采取以下管理措施：</w:t>
      </w:r>
    </w:p>
    <w:p>
      <w:pPr>
        <w:pStyle w:val="BodyText"/>
        <w:ind w:left="104" w:right="56" w:firstLine="399"/>
        <w:spacing w:before="53" w:line="265" w:lineRule="auto"/>
        <w:rPr>
          <w:sz w:val="21"/>
          <w:szCs w:val="21"/>
        </w:rPr>
      </w:pPr>
      <w:r>
        <w:rPr>
          <w:sz w:val="21"/>
          <w:szCs w:val="21"/>
          <w:spacing w:val="7"/>
        </w:rPr>
        <w:t>1)对个人客户信息异常操作进行监控。部署操作风险监控系统对个人客户信息异常操</w:t>
      </w:r>
      <w:r>
        <w:rPr>
          <w:sz w:val="21"/>
          <w:szCs w:val="21"/>
          <w:spacing w:val="13"/>
        </w:rPr>
        <w:t xml:space="preserve"> </w:t>
      </w:r>
      <w:r>
        <w:rPr>
          <w:sz w:val="21"/>
          <w:szCs w:val="21"/>
          <w:spacing w:val="6"/>
        </w:rPr>
        <w:t>作行为的监控，包括同一柜员单日多次查询同一账户、柜员</w:t>
      </w:r>
      <w:r>
        <w:rPr>
          <w:rFonts w:ascii="Times New Roman" w:hAnsi="Times New Roman" w:eastAsia="Times New Roman" w:cs="Times New Roman"/>
          <w:sz w:val="21"/>
          <w:szCs w:val="21"/>
          <w:spacing w:val="6"/>
        </w:rPr>
        <w:t>N</w:t>
      </w:r>
      <w:r>
        <w:rPr>
          <w:rFonts w:ascii="Times New Roman" w:hAnsi="Times New Roman" w:eastAsia="Times New Roman" w:cs="Times New Roman"/>
          <w:sz w:val="21"/>
          <w:szCs w:val="21"/>
          <w:spacing w:val="49"/>
          <w:w w:val="101"/>
        </w:rPr>
        <w:t xml:space="preserve"> </w:t>
      </w:r>
      <w:r>
        <w:rPr>
          <w:sz w:val="21"/>
          <w:szCs w:val="21"/>
          <w:spacing w:val="6"/>
        </w:rPr>
        <w:t>日累计查询同一账户、柜员</w:t>
      </w:r>
      <w:r>
        <w:rPr>
          <w:sz w:val="21"/>
          <w:szCs w:val="21"/>
        </w:rPr>
        <w:t xml:space="preserve"> </w:t>
      </w:r>
      <w:r>
        <w:rPr>
          <w:sz w:val="21"/>
          <w:szCs w:val="21"/>
          <w:spacing w:val="-2"/>
        </w:rPr>
        <w:t>无正式依据查询客户账户余额、柜员频繁查询不活跃账</w:t>
      </w:r>
      <w:r>
        <w:rPr>
          <w:sz w:val="21"/>
          <w:szCs w:val="21"/>
          <w:spacing w:val="-3"/>
        </w:rPr>
        <w:t>户、柜员频繁查询未启用卡片、</w:t>
      </w:r>
      <w:r>
        <w:rPr>
          <w:sz w:val="21"/>
          <w:szCs w:val="21"/>
          <w:spacing w:val="44"/>
        </w:rPr>
        <w:t xml:space="preserve"> </w:t>
      </w:r>
      <w:r>
        <w:rPr>
          <w:sz w:val="21"/>
          <w:szCs w:val="21"/>
          <w:spacing w:val="-3"/>
        </w:rPr>
        <w:t>一定</w:t>
      </w:r>
      <w:r>
        <w:rPr>
          <w:sz w:val="21"/>
          <w:szCs w:val="21"/>
        </w:rPr>
        <w:t xml:space="preserve"> </w:t>
      </w:r>
      <w:r>
        <w:rPr>
          <w:sz w:val="21"/>
          <w:szCs w:val="21"/>
          <w:spacing w:val="-3"/>
        </w:rPr>
        <w:t>时期内柜员频繁无依据查询客户、个人不活跃账户频繁查询后异常支付等模型。</w:t>
      </w:r>
      <w:r>
        <w:rPr>
          <w:sz w:val="21"/>
          <w:szCs w:val="21"/>
          <w:spacing w:val="48"/>
        </w:rPr>
        <w:t xml:space="preserve"> </w:t>
      </w:r>
      <w:r>
        <w:rPr>
          <w:sz w:val="21"/>
          <w:szCs w:val="21"/>
          <w:spacing w:val="-3"/>
        </w:rPr>
        <w:t>一旦监控到</w:t>
      </w:r>
      <w:r>
        <w:rPr>
          <w:sz w:val="21"/>
          <w:szCs w:val="21"/>
        </w:rPr>
        <w:t xml:space="preserve"> </w:t>
      </w:r>
      <w:r>
        <w:rPr>
          <w:sz w:val="21"/>
          <w:szCs w:val="21"/>
          <w:spacing w:val="1"/>
        </w:rPr>
        <w:t>此类准风险事件，将进行核查和处理。该商业银行某年内柜员频繁查询不活跃账户、个人不</w:t>
      </w:r>
      <w:r>
        <w:rPr>
          <w:sz w:val="21"/>
          <w:szCs w:val="21"/>
          <w:spacing w:val="10"/>
        </w:rPr>
        <w:t xml:space="preserve"> </w:t>
      </w:r>
      <w:r>
        <w:rPr>
          <w:sz w:val="21"/>
          <w:szCs w:val="21"/>
          <w:spacing w:val="3"/>
        </w:rPr>
        <w:t>活跃账户频繁查询后异常支付两类事件共报警30</w:t>
      </w:r>
      <w:r>
        <w:rPr>
          <w:sz w:val="21"/>
          <w:szCs w:val="21"/>
          <w:spacing w:val="2"/>
        </w:rPr>
        <w:t>0</w:t>
      </w:r>
      <w:r>
        <w:rPr>
          <w:sz w:val="21"/>
          <w:szCs w:val="21"/>
          <w:spacing w:val="-56"/>
        </w:rPr>
        <w:t xml:space="preserve"> </w:t>
      </w:r>
      <w:r>
        <w:rPr>
          <w:sz w:val="21"/>
          <w:szCs w:val="21"/>
          <w:spacing w:val="2"/>
        </w:rPr>
        <w:t>多次，核查后的实际异常操作行为有几十</w:t>
      </w:r>
      <w:r>
        <w:rPr>
          <w:sz w:val="21"/>
          <w:szCs w:val="21"/>
        </w:rPr>
        <w:t xml:space="preserve"> </w:t>
      </w:r>
      <w:r>
        <w:rPr>
          <w:sz w:val="21"/>
          <w:szCs w:val="21"/>
          <w:spacing w:val="-1"/>
        </w:rPr>
        <w:t>次，有效保护了个人客户信息。</w:t>
      </w:r>
    </w:p>
    <w:p>
      <w:pPr>
        <w:pStyle w:val="BodyText"/>
        <w:ind w:left="504"/>
        <w:spacing w:before="99" w:line="219" w:lineRule="auto"/>
        <w:rPr>
          <w:sz w:val="21"/>
          <w:szCs w:val="21"/>
        </w:rPr>
      </w:pPr>
      <w:r>
        <w:rPr>
          <w:sz w:val="21"/>
          <w:szCs w:val="21"/>
          <w:spacing w:val="7"/>
        </w:rPr>
        <w:t>2)对向第三方机构提供的个人客户信息进行严格审批管理。对于提供给监管机构和合</w:t>
      </w:r>
    </w:p>
    <w:p>
      <w:pPr>
        <w:spacing w:line="219" w:lineRule="auto"/>
        <w:sectPr>
          <w:footerReference w:type="default" r:id="rId328"/>
          <w:pgSz w:w="9640" w:h="14400"/>
          <w:pgMar w:top="735" w:right="514" w:bottom="638" w:left="494" w:header="0" w:footer="499" w:gutter="0"/>
        </w:sectPr>
        <w:rPr>
          <w:sz w:val="21"/>
          <w:szCs w:val="21"/>
        </w:rPr>
      </w:pPr>
    </w:p>
    <w:p>
      <w:pPr>
        <w:ind w:left="6897"/>
        <w:spacing w:before="46" w:line="234" w:lineRule="auto"/>
        <w:rPr>
          <w:rFonts w:ascii="SimHei" w:hAnsi="SimHei" w:eastAsia="SimHei" w:cs="SimHei"/>
          <w:sz w:val="21"/>
          <w:szCs w:val="21"/>
        </w:rPr>
      </w:pPr>
      <w:bookmarkStart w:name="bookmark85" w:id="79"/>
      <w:bookmarkEnd w:id="79"/>
      <w:bookmarkStart w:name="bookmark86" w:id="80"/>
      <w:bookmarkEnd w:id="80"/>
      <w:r>
        <w:rPr>
          <w:rFonts w:ascii="SimHei" w:hAnsi="SimHei" w:eastAsia="SimHei" w:cs="SimHei"/>
          <w:sz w:val="21"/>
          <w:szCs w:val="21"/>
          <w:b/>
          <w:bCs/>
          <w:spacing w:val="-14"/>
        </w:rPr>
        <w:t>数据安全</w:t>
      </w:r>
      <w:r>
        <w:rPr>
          <w:rFonts w:ascii="SimHei" w:hAnsi="SimHei" w:eastAsia="SimHei" w:cs="SimHei"/>
          <w:sz w:val="21"/>
          <w:szCs w:val="21"/>
          <w:spacing w:val="-14"/>
        </w:rPr>
        <w:t>|</w:t>
      </w:r>
      <w:r>
        <w:rPr>
          <w:rFonts w:ascii="SimHei" w:hAnsi="SimHei" w:eastAsia="SimHei" w:cs="SimHei"/>
          <w:sz w:val="21"/>
          <w:szCs w:val="21"/>
          <w:spacing w:val="-28"/>
        </w:rPr>
        <w:t xml:space="preserve"> </w:t>
      </w:r>
      <w:r>
        <w:rPr>
          <w:rFonts w:ascii="SimHei" w:hAnsi="SimHei" w:eastAsia="SimHei" w:cs="SimHei"/>
          <w:sz w:val="21"/>
          <w:szCs w:val="21"/>
          <w:b/>
          <w:bCs/>
          <w:spacing w:val="-14"/>
        </w:rPr>
        <w:t>第11</w:t>
      </w:r>
      <w:r>
        <w:rPr>
          <w:rFonts w:ascii="SimHei" w:hAnsi="SimHei" w:eastAsia="SimHei" w:cs="SimHei"/>
          <w:sz w:val="21"/>
          <w:szCs w:val="21"/>
          <w:spacing w:val="-62"/>
        </w:rPr>
        <w:t xml:space="preserve"> </w:t>
      </w:r>
      <w:r>
        <w:rPr>
          <w:rFonts w:ascii="SimHei" w:hAnsi="SimHei" w:eastAsia="SimHei" w:cs="SimHei"/>
          <w:sz w:val="21"/>
          <w:szCs w:val="21"/>
          <w:b/>
          <w:bCs/>
          <w:spacing w:val="-14"/>
        </w:rPr>
        <w:t>章</w:t>
      </w:r>
      <w:r>
        <w:rPr>
          <w:rFonts w:ascii="SimHei" w:hAnsi="SimHei" w:eastAsia="SimHei" w:cs="SimHei"/>
          <w:sz w:val="21"/>
          <w:szCs w:val="21"/>
          <w:spacing w:val="-14"/>
        </w:rPr>
        <w:t>|</w:t>
      </w:r>
    </w:p>
    <w:p>
      <w:pPr>
        <w:pStyle w:val="BodyText"/>
        <w:ind w:left="104" w:right="73"/>
        <w:spacing w:before="297" w:line="270" w:lineRule="auto"/>
        <w:jc w:val="both"/>
        <w:rPr>
          <w:sz w:val="21"/>
          <w:szCs w:val="21"/>
        </w:rPr>
      </w:pPr>
      <w:r>
        <w:rPr>
          <w:sz w:val="21"/>
          <w:szCs w:val="21"/>
          <w:spacing w:val="2"/>
        </w:rPr>
        <w:t>作单位等第三方机构的个人客户信息，根据相</w:t>
      </w:r>
      <w:r>
        <w:rPr>
          <w:sz w:val="21"/>
          <w:szCs w:val="21"/>
          <w:spacing w:val="1"/>
        </w:rPr>
        <w:t>关要求，业务部门均需向同级信息安全审核部</w:t>
      </w:r>
      <w:r>
        <w:rPr>
          <w:sz w:val="21"/>
          <w:szCs w:val="21"/>
        </w:rPr>
        <w:t xml:space="preserve"> </w:t>
      </w:r>
      <w:r>
        <w:rPr>
          <w:sz w:val="21"/>
          <w:szCs w:val="21"/>
          <w:spacing w:val="1"/>
        </w:rPr>
        <w:t>门提交申请。同级信息安全审核部门对提供信息的内容及技术保护措施进行审批审核</w:t>
      </w:r>
      <w:r>
        <w:rPr>
          <w:sz w:val="21"/>
          <w:szCs w:val="21"/>
        </w:rPr>
        <w:t>，并根 </w:t>
      </w:r>
      <w:r>
        <w:rPr>
          <w:sz w:val="21"/>
          <w:szCs w:val="21"/>
          <w:spacing w:val="6"/>
        </w:rPr>
        <w:t>据制度要求和审批意见，采取“限制提供信息的范围、使用通过安全检测或符合规范的设</w:t>
      </w:r>
      <w:r>
        <w:rPr>
          <w:sz w:val="21"/>
          <w:szCs w:val="21"/>
          <w:spacing w:val="14"/>
        </w:rPr>
        <w:t xml:space="preserve"> </w:t>
      </w:r>
      <w:r>
        <w:rPr>
          <w:sz w:val="21"/>
          <w:szCs w:val="21"/>
          <w:spacing w:val="7"/>
        </w:rPr>
        <w:t>备、信息在加密或变形后提供、与合作方签订</w:t>
      </w:r>
      <w:r>
        <w:rPr>
          <w:sz w:val="21"/>
          <w:szCs w:val="21"/>
          <w:spacing w:val="6"/>
        </w:rPr>
        <w:t>保密协议”等措施保护本银行个人客户信息</w:t>
      </w:r>
      <w:r>
        <w:rPr>
          <w:sz w:val="21"/>
          <w:szCs w:val="21"/>
        </w:rPr>
        <w:t xml:space="preserve"> </w:t>
      </w:r>
      <w:r>
        <w:rPr>
          <w:sz w:val="21"/>
          <w:szCs w:val="21"/>
          <w:spacing w:val="-9"/>
        </w:rPr>
        <w:t>安全性。</w:t>
      </w:r>
    </w:p>
    <w:p>
      <w:pPr>
        <w:pStyle w:val="BodyText"/>
        <w:ind w:right="79" w:firstLine="504"/>
        <w:spacing w:before="78" w:line="252" w:lineRule="auto"/>
        <w:jc w:val="both"/>
        <w:rPr>
          <w:sz w:val="21"/>
          <w:szCs w:val="21"/>
        </w:rPr>
      </w:pPr>
      <w:r>
        <w:rPr>
          <w:sz w:val="21"/>
          <w:szCs w:val="21"/>
          <w:spacing w:val="13"/>
        </w:rPr>
        <w:t>3)对测试研发过程中使用个人客户信息数据以及日常生产运维进行严格管理。制定</w:t>
      </w:r>
      <w:r>
        <w:rPr>
          <w:sz w:val="21"/>
          <w:szCs w:val="21"/>
          <w:spacing w:val="1"/>
        </w:rPr>
        <w:t xml:space="preserve"> </w:t>
      </w:r>
      <w:r>
        <w:rPr>
          <w:sz w:val="21"/>
          <w:szCs w:val="21"/>
          <w:spacing w:val="4"/>
        </w:rPr>
        <w:t>《数据管理办法》《数据管理办法实施细则》等规章制度，明确相应的管理要</w:t>
      </w:r>
      <w:r>
        <w:rPr>
          <w:sz w:val="21"/>
          <w:szCs w:val="21"/>
          <w:spacing w:val="3"/>
        </w:rPr>
        <w:t>求，对于测试</w:t>
      </w:r>
      <w:r>
        <w:rPr>
          <w:sz w:val="21"/>
          <w:szCs w:val="21"/>
        </w:rPr>
        <w:t xml:space="preserve"> </w:t>
      </w:r>
      <w:r>
        <w:rPr>
          <w:sz w:val="21"/>
          <w:szCs w:val="21"/>
          <w:spacing w:val="4"/>
        </w:rPr>
        <w:t>研发过程中需要使用的涉及个人客户信息的各种数据，都需要进行申请和审批，并通过专用</w:t>
      </w:r>
      <w:r>
        <w:rPr>
          <w:sz w:val="21"/>
          <w:szCs w:val="21"/>
        </w:rPr>
        <w:t xml:space="preserve"> </w:t>
      </w:r>
      <w:r>
        <w:rPr>
          <w:sz w:val="21"/>
          <w:szCs w:val="21"/>
          <w:spacing w:val="5"/>
        </w:rPr>
        <w:t>工具对信息中的关键字段进行脱密处理后供测试研发使</w:t>
      </w:r>
      <w:r>
        <w:rPr>
          <w:sz w:val="21"/>
          <w:szCs w:val="21"/>
          <w:spacing w:val="4"/>
        </w:rPr>
        <w:t>用。</w:t>
      </w:r>
    </w:p>
    <w:p>
      <w:pPr>
        <w:pStyle w:val="BodyText"/>
        <w:ind w:left="104" w:firstLine="409"/>
        <w:spacing w:before="79" w:line="265" w:lineRule="auto"/>
        <w:jc w:val="both"/>
        <w:rPr>
          <w:sz w:val="21"/>
          <w:szCs w:val="21"/>
        </w:rPr>
      </w:pPr>
      <w:r>
        <w:rPr>
          <w:sz w:val="21"/>
          <w:szCs w:val="21"/>
          <w:spacing w:val="9"/>
        </w:rPr>
        <w:t>4)在生产运维过程中，通过实施生产环境与互联网/办公/测试环境的网络区域隔离、</w:t>
      </w:r>
      <w:r>
        <w:rPr>
          <w:sz w:val="21"/>
          <w:szCs w:val="21"/>
          <w:spacing w:val="3"/>
        </w:rPr>
        <w:t xml:space="preserve"> </w:t>
      </w:r>
      <w:r>
        <w:rPr>
          <w:sz w:val="21"/>
          <w:szCs w:val="21"/>
          <w:spacing w:val="-3"/>
        </w:rPr>
        <w:t>访问权限控制、对外传输限制等措施，确保生产区域的数据安全。对于磁带库中的</w:t>
      </w:r>
      <w:r>
        <w:rPr>
          <w:sz w:val="21"/>
          <w:szCs w:val="21"/>
          <w:spacing w:val="-4"/>
        </w:rPr>
        <w:t>数据，</w:t>
      </w:r>
      <w:r>
        <w:rPr>
          <w:sz w:val="21"/>
          <w:szCs w:val="21"/>
          <w:spacing w:val="59"/>
        </w:rPr>
        <w:t xml:space="preserve"> </w:t>
      </w:r>
      <w:r>
        <w:rPr>
          <w:sz w:val="21"/>
          <w:szCs w:val="21"/>
          <w:spacing w:val="-4"/>
        </w:rPr>
        <w:t>一</w:t>
      </w:r>
      <w:r>
        <w:rPr>
          <w:sz w:val="21"/>
          <w:szCs w:val="21"/>
        </w:rPr>
        <w:t xml:space="preserve">  </w:t>
      </w:r>
      <w:r>
        <w:rPr>
          <w:sz w:val="21"/>
          <w:szCs w:val="21"/>
          <w:spacing w:val="1"/>
        </w:rPr>
        <w:t>方面数据恢复都要通过提交变更待审批通过后才能执行，另一方面，磁带在机房中需要由专 </w:t>
      </w:r>
      <w:r>
        <w:rPr>
          <w:sz w:val="21"/>
          <w:szCs w:val="21"/>
          <w:spacing w:val="1"/>
        </w:rPr>
        <w:t>人保管，出库有严格流程控制，磁带外借有专人运输，避免发生磁带丢失事件。对于生产环</w:t>
      </w:r>
      <w:r>
        <w:rPr>
          <w:sz w:val="21"/>
          <w:szCs w:val="21"/>
        </w:rPr>
        <w:t xml:space="preserve">  </w:t>
      </w:r>
      <w:r>
        <w:rPr>
          <w:sz w:val="21"/>
          <w:szCs w:val="21"/>
          <w:spacing w:val="1"/>
        </w:rPr>
        <w:t>境所有查询下载客户信息的情况，必须由业务部门提出申请并审批后才能实施。运维人员使</w:t>
      </w:r>
      <w:r>
        <w:rPr>
          <w:sz w:val="21"/>
          <w:szCs w:val="21"/>
        </w:rPr>
        <w:t xml:space="preserve">  </w:t>
      </w:r>
      <w:r>
        <w:rPr>
          <w:sz w:val="21"/>
          <w:szCs w:val="21"/>
          <w:spacing w:val="7"/>
        </w:rPr>
        <w:t>用专门查询平台进行数据查询，查询结果都经过加密后通过敏感数</w:t>
      </w:r>
      <w:r>
        <w:rPr>
          <w:sz w:val="21"/>
          <w:szCs w:val="21"/>
          <w:spacing w:val="6"/>
        </w:rPr>
        <w:t>据专用</w:t>
      </w:r>
      <w:r>
        <w:rPr>
          <w:rFonts w:ascii="Times New Roman" w:hAnsi="Times New Roman" w:eastAsia="Times New Roman" w:cs="Times New Roman"/>
          <w:sz w:val="21"/>
          <w:szCs w:val="21"/>
        </w:rPr>
        <w:t>FTP</w:t>
      </w:r>
      <w:r>
        <w:rPr>
          <w:rFonts w:ascii="Times New Roman" w:hAnsi="Times New Roman" w:eastAsia="Times New Roman" w:cs="Times New Roman"/>
          <w:sz w:val="21"/>
          <w:szCs w:val="21"/>
          <w:spacing w:val="6"/>
        </w:rPr>
        <w:t xml:space="preserve"> </w:t>
      </w:r>
      <w:r>
        <w:rPr>
          <w:sz w:val="21"/>
          <w:szCs w:val="21"/>
          <w:spacing w:val="6"/>
        </w:rPr>
        <w:t>服务器或安</w:t>
      </w:r>
      <w:r>
        <w:rPr>
          <w:sz w:val="21"/>
          <w:szCs w:val="21"/>
        </w:rPr>
        <w:t xml:space="preserve">  </w:t>
      </w:r>
      <w:r>
        <w:rPr>
          <w:sz w:val="21"/>
          <w:szCs w:val="21"/>
          <w:spacing w:val="-3"/>
        </w:rPr>
        <w:t>全产品邮箱提供给业务部门。</w:t>
      </w:r>
    </w:p>
    <w:p>
      <w:pPr>
        <w:spacing w:line="265" w:lineRule="auto"/>
        <w:sectPr>
          <w:footerReference w:type="default" r:id="rId330"/>
          <w:pgSz w:w="9640" w:h="14400"/>
          <w:pgMar w:top="715" w:right="604" w:bottom="675" w:left="395" w:header="0" w:footer="526" w:gutter="0"/>
        </w:sectPr>
        <w:rPr>
          <w:sz w:val="21"/>
          <w:szCs w:val="21"/>
        </w:rPr>
      </w:pPr>
    </w:p>
    <w:p>
      <w:pPr>
        <w:spacing w:line="259" w:lineRule="auto"/>
        <w:rPr>
          <w:rFonts w:ascii="Arial"/>
          <w:sz w:val="21"/>
        </w:rPr>
      </w:pPr>
      <w:r>
        <w:drawing>
          <wp:anchor distT="0" distB="0" distL="0" distR="0" simplePos="0" relativeHeight="311526400" behindDoc="0" locked="0" layoutInCell="0" allowOverlap="1">
            <wp:simplePos x="0" y="0"/>
            <wp:positionH relativeFrom="page">
              <wp:posOffset>622301</wp:posOffset>
            </wp:positionH>
            <wp:positionV relativeFrom="page">
              <wp:posOffset>1803379</wp:posOffset>
            </wp:positionV>
            <wp:extent cx="6366" cy="698510"/>
            <wp:effectExtent l="0" t="0" r="0" b="0"/>
            <wp:wrapNone/>
            <wp:docPr id="242" name="IM 242"/>
            <wp:cNvGraphicFramePr/>
            <a:graphic>
              <a:graphicData uri="http://schemas.openxmlformats.org/drawingml/2006/picture">
                <pic:pic>
                  <pic:nvPicPr>
                    <pic:cNvPr id="242" name="IM 242"/>
                    <pic:cNvPicPr/>
                  </pic:nvPicPr>
                  <pic:blipFill>
                    <a:blip r:embed="rId332"/>
                    <a:stretch>
                      <a:fillRect/>
                    </a:stretch>
                  </pic:blipFill>
                  <pic:spPr>
                    <a:xfrm rot="0">
                      <a:off x="0" y="0"/>
                      <a:ext cx="6366" cy="698510"/>
                    </a:xfrm>
                    <a:prstGeom prst="rect">
                      <a:avLst/>
                    </a:prstGeom>
                  </pic:spPr>
                </pic:pic>
              </a:graphicData>
            </a:graphic>
          </wp:anchor>
        </w:drawing>
      </w: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left="665"/>
        <w:spacing w:before="130" w:line="241" w:lineRule="auto"/>
        <w:rPr>
          <w:sz w:val="40"/>
          <w:szCs w:val="40"/>
        </w:rPr>
      </w:pPr>
      <w:bookmarkStart w:name="bookmark87" w:id="81"/>
      <w:bookmarkEnd w:id="81"/>
      <w:r>
        <w:rPr>
          <w:sz w:val="40"/>
          <w:szCs w:val="40"/>
          <w:b/>
          <w:bCs/>
          <w:spacing w:val="50"/>
        </w:rPr>
        <w:t>第12章</w:t>
      </w:r>
    </w:p>
    <w:p>
      <w:pPr>
        <w:pStyle w:val="BodyText"/>
        <w:ind w:left="665"/>
        <w:spacing w:line="219" w:lineRule="auto"/>
        <w:rPr>
          <w:sz w:val="40"/>
          <w:szCs w:val="40"/>
        </w:rPr>
      </w:pPr>
      <w:r>
        <w:rPr>
          <w:sz w:val="40"/>
          <w:szCs w:val="40"/>
          <w:b/>
          <w:bCs/>
          <w:spacing w:val="2"/>
        </w:rPr>
        <w:t>数据服务</w:t>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pStyle w:val="BodyText"/>
        <w:ind w:right="88" w:firstLine="429"/>
        <w:spacing w:before="68" w:line="258" w:lineRule="auto"/>
        <w:jc w:val="both"/>
        <w:rPr>
          <w:sz w:val="21"/>
          <w:szCs w:val="21"/>
        </w:rPr>
      </w:pPr>
      <w:r>
        <w:rPr>
          <w:sz w:val="21"/>
          <w:szCs w:val="21"/>
        </w:rPr>
        <w:t>银行通过数据治理，保证了数据作为重要资产的价值。数据是重要资产的观念已经在金</w:t>
      </w:r>
      <w:r>
        <w:rPr>
          <w:sz w:val="21"/>
          <w:szCs w:val="21"/>
          <w:spacing w:val="18"/>
        </w:rPr>
        <w:t xml:space="preserve"> </w:t>
      </w:r>
      <w:r>
        <w:rPr>
          <w:sz w:val="21"/>
          <w:szCs w:val="21"/>
          <w:spacing w:val="1"/>
        </w:rPr>
        <w:t>融行业成为共识，但要发挥数据资产的作用，还需要一个对数据进行加工处理、</w:t>
      </w:r>
      <w:r>
        <w:rPr>
          <w:sz w:val="21"/>
          <w:szCs w:val="21"/>
        </w:rPr>
        <w:t>分析挖掘的 </w:t>
      </w:r>
      <w:r>
        <w:rPr>
          <w:sz w:val="21"/>
          <w:szCs w:val="21"/>
          <w:spacing w:val="6"/>
        </w:rPr>
        <w:t>过程。价值并不是简单地浮现在数据的表面，数据内在的规律、知识才是其最为核心的价</w:t>
      </w:r>
      <w:r>
        <w:rPr>
          <w:sz w:val="21"/>
          <w:szCs w:val="21"/>
          <w:spacing w:val="3"/>
        </w:rPr>
        <w:t xml:space="preserve"> </w:t>
      </w:r>
      <w:r>
        <w:rPr>
          <w:sz w:val="21"/>
          <w:szCs w:val="21"/>
          <w:spacing w:val="1"/>
        </w:rPr>
        <w:t>值。此外，在大数据时代下，银行业随着信息化建设以及互</w:t>
      </w:r>
      <w:r>
        <w:rPr>
          <w:sz w:val="21"/>
          <w:szCs w:val="21"/>
        </w:rPr>
        <w:t>联网金融冲击，数据也呈现出了 </w:t>
      </w:r>
      <w:r>
        <w:rPr>
          <w:sz w:val="21"/>
          <w:szCs w:val="21"/>
          <w:spacing w:val="1"/>
        </w:rPr>
        <w:t>爆发性增长、多样化演变的趋势，原有的小系统、结构化数据的抽</w:t>
      </w:r>
      <w:r>
        <w:rPr>
          <w:sz w:val="21"/>
          <w:szCs w:val="21"/>
        </w:rPr>
        <w:t>样、小规模分析已经不能 </w:t>
      </w:r>
      <w:r>
        <w:rPr>
          <w:sz w:val="21"/>
          <w:szCs w:val="21"/>
          <w:spacing w:val="1"/>
        </w:rPr>
        <w:t>满足发展的需求，急需借助大数据战略打破数据边界，囊括声音、影像等非结构</w:t>
      </w:r>
      <w:r>
        <w:rPr>
          <w:sz w:val="21"/>
          <w:szCs w:val="21"/>
        </w:rPr>
        <w:t>化数据的加 </w:t>
      </w:r>
      <w:r>
        <w:rPr>
          <w:sz w:val="21"/>
          <w:szCs w:val="21"/>
          <w:spacing w:val="-1"/>
        </w:rPr>
        <w:t>工处理，来构建更为全面的银行全景视图。</w:t>
      </w:r>
    </w:p>
    <w:p>
      <w:pPr>
        <w:pStyle w:val="BodyText"/>
        <w:ind w:firstLine="429"/>
        <w:spacing w:before="67" w:line="250" w:lineRule="auto"/>
        <w:jc w:val="both"/>
        <w:rPr>
          <w:sz w:val="21"/>
          <w:szCs w:val="21"/>
        </w:rPr>
      </w:pPr>
      <w:r>
        <w:rPr>
          <w:sz w:val="21"/>
          <w:szCs w:val="21"/>
          <w:spacing w:val="1"/>
        </w:rPr>
        <w:t>与其他行业相比，大数据对银行更具有潜在</w:t>
      </w:r>
      <w:r>
        <w:rPr>
          <w:sz w:val="21"/>
          <w:szCs w:val="21"/>
        </w:rPr>
        <w:t>价值。麦肯锡公司的研究显示，金融业在大  </w:t>
      </w:r>
      <w:r>
        <w:rPr>
          <w:sz w:val="21"/>
          <w:szCs w:val="21"/>
          <w:spacing w:val="-3"/>
        </w:rPr>
        <w:t>数据价值潜力指数中排名第一。这主要是因为，</w:t>
      </w:r>
      <w:r>
        <w:rPr>
          <w:sz w:val="21"/>
          <w:szCs w:val="21"/>
          <w:spacing w:val="60"/>
        </w:rPr>
        <w:t xml:space="preserve"> </w:t>
      </w:r>
      <w:r>
        <w:rPr>
          <w:sz w:val="21"/>
          <w:szCs w:val="21"/>
          <w:spacing w:val="-3"/>
        </w:rPr>
        <w:t>一方</w:t>
      </w:r>
      <w:r>
        <w:rPr>
          <w:sz w:val="21"/>
          <w:szCs w:val="21"/>
          <w:spacing w:val="-4"/>
        </w:rPr>
        <w:t>面，大数据决策模式对银行更具有针对</w:t>
      </w:r>
      <w:r>
        <w:rPr>
          <w:sz w:val="21"/>
          <w:szCs w:val="21"/>
        </w:rPr>
        <w:t xml:space="preserve">  </w:t>
      </w:r>
      <w:r>
        <w:rPr>
          <w:sz w:val="21"/>
          <w:szCs w:val="21"/>
          <w:spacing w:val="3"/>
        </w:rPr>
        <w:t>性。发展模式转型、金融创新和管理升级等都需要充分利用大数据技术、践行大数据思维。 </w:t>
      </w:r>
      <w:r>
        <w:rPr>
          <w:sz w:val="21"/>
          <w:szCs w:val="21"/>
          <w:spacing w:val="-3"/>
        </w:rPr>
        <w:t>另一方面，银行具备实施大数据的基本条件：</w:t>
      </w:r>
      <w:r>
        <w:rPr>
          <w:sz w:val="21"/>
          <w:szCs w:val="21"/>
          <w:spacing w:val="61"/>
        </w:rPr>
        <w:t xml:space="preserve"> </w:t>
      </w:r>
      <w:r>
        <w:rPr>
          <w:sz w:val="21"/>
          <w:szCs w:val="21"/>
          <w:spacing w:val="-3"/>
        </w:rPr>
        <w:t>一</w:t>
      </w:r>
      <w:r>
        <w:rPr>
          <w:sz w:val="21"/>
          <w:szCs w:val="21"/>
          <w:spacing w:val="-4"/>
        </w:rPr>
        <w:t>是数据众多，银行不仅拥有所有客户的账户</w:t>
      </w:r>
      <w:r>
        <w:rPr>
          <w:sz w:val="21"/>
          <w:szCs w:val="21"/>
        </w:rPr>
        <w:t xml:space="preserve">  </w:t>
      </w:r>
      <w:r>
        <w:rPr>
          <w:sz w:val="21"/>
          <w:szCs w:val="21"/>
          <w:spacing w:val="1"/>
        </w:rPr>
        <w:t>和资金收付交易等结构化数据，而且拥有客服音频、网点视频、</w:t>
      </w:r>
      <w:r>
        <w:rPr>
          <w:sz w:val="21"/>
          <w:szCs w:val="21"/>
        </w:rPr>
        <w:t>网上银行记录、电子商城记  </w:t>
      </w:r>
      <w:r>
        <w:rPr>
          <w:sz w:val="21"/>
          <w:szCs w:val="21"/>
          <w:spacing w:val="1"/>
        </w:rPr>
        <w:t>录等非结构化数据；二是银行拥有处理传统数据的经验；三是银</w:t>
      </w:r>
      <w:r>
        <w:rPr>
          <w:sz w:val="21"/>
          <w:szCs w:val="21"/>
        </w:rPr>
        <w:t>行业较高的薪酬水平能够吸  </w:t>
      </w:r>
      <w:r>
        <w:rPr>
          <w:sz w:val="21"/>
          <w:szCs w:val="21"/>
          <w:spacing w:val="-1"/>
        </w:rPr>
        <w:t>引实施大数据的人才；四是充分的预算可以利用多项大数据新技术。</w:t>
      </w:r>
    </w:p>
    <w:p>
      <w:pPr>
        <w:pStyle w:val="BodyText"/>
        <w:ind w:right="19" w:firstLine="429"/>
        <w:spacing w:before="110" w:line="259" w:lineRule="auto"/>
        <w:jc w:val="both"/>
        <w:rPr>
          <w:sz w:val="21"/>
          <w:szCs w:val="21"/>
        </w:rPr>
      </w:pPr>
      <w:r>
        <w:rPr>
          <w:sz w:val="21"/>
          <w:szCs w:val="21"/>
          <w:spacing w:val="-4"/>
        </w:rPr>
        <w:t>因此，银行应从大数据就是大资产的高度，尽早制定大数据战略，研究、应用大数据，分</w:t>
      </w:r>
      <w:r>
        <w:rPr>
          <w:sz w:val="21"/>
          <w:szCs w:val="21"/>
          <w:spacing w:val="3"/>
        </w:rPr>
        <w:t xml:space="preserve"> </w:t>
      </w:r>
      <w:r>
        <w:rPr>
          <w:sz w:val="21"/>
          <w:szCs w:val="21"/>
          <w:spacing w:val="1"/>
        </w:rPr>
        <w:t>享大数据所带来的利润。业务发展对大数据</w:t>
      </w:r>
      <w:r>
        <w:rPr>
          <w:sz w:val="21"/>
          <w:szCs w:val="21"/>
        </w:rPr>
        <w:t>在数据服务时效、分析挖掘能力，以及对行内行 </w:t>
      </w:r>
      <w:r>
        <w:rPr>
          <w:sz w:val="21"/>
          <w:szCs w:val="21"/>
          <w:spacing w:val="-4"/>
        </w:rPr>
        <w:t>外、线上线下多样化海量数据的融合与综合</w:t>
      </w:r>
      <w:r>
        <w:rPr>
          <w:sz w:val="21"/>
          <w:szCs w:val="21"/>
          <w:spacing w:val="-5"/>
        </w:rPr>
        <w:t>应用等方面提出更高的要求。因此，夯实大数据基 </w:t>
      </w:r>
      <w:r>
        <w:rPr>
          <w:sz w:val="21"/>
          <w:szCs w:val="21"/>
          <w:spacing w:val="-4"/>
        </w:rPr>
        <w:t>础是利用大数据推动业务发展的源泉和基石。大数据分析基础性建设工作，是在一定的数据规</w:t>
      </w:r>
      <w:r>
        <w:rPr>
          <w:sz w:val="21"/>
          <w:szCs w:val="21"/>
          <w:spacing w:val="1"/>
        </w:rPr>
        <w:t xml:space="preserve"> </w:t>
      </w:r>
      <w:r>
        <w:rPr>
          <w:sz w:val="21"/>
          <w:szCs w:val="21"/>
          <w:spacing w:val="-3"/>
        </w:rPr>
        <w:t>范要求下，通过数据质量和数据标准管控，不断丰富基础数据的来源，扩展处理数据的类型，</w:t>
      </w:r>
      <w:r>
        <w:rPr>
          <w:sz w:val="21"/>
          <w:szCs w:val="21"/>
          <w:spacing w:val="17"/>
        </w:rPr>
        <w:t xml:space="preserve"> </w:t>
      </w:r>
      <w:r>
        <w:rPr>
          <w:sz w:val="21"/>
          <w:szCs w:val="21"/>
          <w:spacing w:val="-4"/>
        </w:rPr>
        <w:t>将银行数据整合并纳入大数据基础平台，依</w:t>
      </w:r>
      <w:r>
        <w:rPr>
          <w:sz w:val="21"/>
          <w:szCs w:val="21"/>
          <w:spacing w:val="-5"/>
        </w:rPr>
        <w:t>托云服务，提供集成型的数据服务和各类分析挖掘 </w:t>
      </w:r>
      <w:r>
        <w:rPr>
          <w:sz w:val="21"/>
          <w:szCs w:val="21"/>
          <w:spacing w:val="-4"/>
        </w:rPr>
        <w:t>工具，实现业务数据的集成与共享，满足不</w:t>
      </w:r>
      <w:r>
        <w:rPr>
          <w:sz w:val="21"/>
          <w:szCs w:val="21"/>
          <w:spacing w:val="-5"/>
        </w:rPr>
        <w:t>同时效性的分析需求。为适应大数据时代海量数据 </w:t>
      </w:r>
      <w:r>
        <w:rPr>
          <w:sz w:val="21"/>
          <w:szCs w:val="21"/>
          <w:spacing w:val="-4"/>
        </w:rPr>
        <w:t>分析挖掘的需求，银行应从优化数据布局、</w:t>
      </w:r>
      <w:r>
        <w:rPr>
          <w:sz w:val="21"/>
          <w:szCs w:val="21"/>
          <w:spacing w:val="-5"/>
        </w:rPr>
        <w:t>提升数据集成处理能力、强化数据管控等方面提升 </w:t>
      </w:r>
      <w:r>
        <w:rPr>
          <w:sz w:val="21"/>
          <w:szCs w:val="21"/>
          <w:spacing w:val="-5"/>
        </w:rPr>
        <w:t>对结构化数据和非结构化数据的集成和管理能力，为</w:t>
      </w:r>
      <w:r>
        <w:rPr>
          <w:sz w:val="21"/>
          <w:szCs w:val="21"/>
          <w:spacing w:val="-6"/>
        </w:rPr>
        <w:t>分析挖掘工作奠定坚实的数据基础。</w:t>
      </w:r>
    </w:p>
    <w:p>
      <w:pPr>
        <w:spacing w:line="405" w:lineRule="auto"/>
        <w:rPr>
          <w:rFonts w:ascii="Arial"/>
          <w:sz w:val="21"/>
        </w:rPr>
      </w:pPr>
      <w:r/>
    </w:p>
    <w:p>
      <w:pPr>
        <w:ind w:left="4"/>
        <w:spacing w:before="101" w:line="222" w:lineRule="auto"/>
        <w:outlineLvl w:val="1"/>
        <w:rPr>
          <w:rFonts w:ascii="SimHei" w:hAnsi="SimHei" w:eastAsia="SimHei" w:cs="SimHei"/>
          <w:sz w:val="31"/>
          <w:szCs w:val="31"/>
        </w:rPr>
      </w:pPr>
      <w:r>
        <w:rPr>
          <w:rFonts w:ascii="SimHei" w:hAnsi="SimHei" w:eastAsia="SimHei" w:cs="SimHei"/>
          <w:sz w:val="31"/>
          <w:szCs w:val="31"/>
          <w:b/>
          <w:bCs/>
        </w:rPr>
        <w:t>12.1</w:t>
      </w:r>
      <w:r>
        <w:rPr>
          <w:rFonts w:ascii="SimHei" w:hAnsi="SimHei" w:eastAsia="SimHei" w:cs="SimHei"/>
          <w:sz w:val="31"/>
          <w:szCs w:val="31"/>
          <w:spacing w:val="137"/>
        </w:rPr>
        <w:t xml:space="preserve"> </w:t>
      </w:r>
      <w:r>
        <w:rPr>
          <w:rFonts w:ascii="SimHei" w:hAnsi="SimHei" w:eastAsia="SimHei" w:cs="SimHei"/>
          <w:sz w:val="31"/>
          <w:szCs w:val="31"/>
          <w:b/>
          <w:bCs/>
        </w:rPr>
        <w:t>银行在大数据时代的战略应对措施</w:t>
      </w:r>
    </w:p>
    <w:p>
      <w:pPr>
        <w:spacing w:line="369" w:lineRule="auto"/>
        <w:rPr>
          <w:rFonts w:ascii="Arial"/>
          <w:sz w:val="21"/>
        </w:rPr>
      </w:pPr>
      <w:r/>
    </w:p>
    <w:p>
      <w:pPr>
        <w:pStyle w:val="BodyText"/>
        <w:ind w:left="429"/>
        <w:spacing w:before="69" w:line="219" w:lineRule="auto"/>
        <w:rPr>
          <w:sz w:val="21"/>
          <w:szCs w:val="21"/>
        </w:rPr>
      </w:pPr>
      <w:r>
        <w:rPr>
          <w:sz w:val="21"/>
          <w:szCs w:val="21"/>
          <w:spacing w:val="3"/>
        </w:rPr>
        <w:t>发展模式转型、金融创新和管理升级是未来5～10年内我国大多数银行的战略目标。围</w:t>
      </w:r>
    </w:p>
    <w:p>
      <w:pPr>
        <w:spacing w:line="219" w:lineRule="auto"/>
        <w:sectPr>
          <w:footerReference w:type="default" r:id="rId331"/>
          <w:pgSz w:w="9640" w:h="14400"/>
          <w:pgMar w:top="1224" w:right="534" w:bottom="645" w:left="580" w:header="0" w:footer="496" w:gutter="0"/>
        </w:sectPr>
        <w:rPr>
          <w:sz w:val="21"/>
          <w:szCs w:val="21"/>
        </w:rPr>
      </w:pPr>
    </w:p>
    <w:p>
      <w:pPr>
        <w:pStyle w:val="BodyText"/>
        <w:ind w:left="6792"/>
        <w:spacing w:before="42" w:line="221" w:lineRule="auto"/>
        <w:rPr>
          <w:sz w:val="21"/>
          <w:szCs w:val="21"/>
        </w:rPr>
      </w:pPr>
      <w:r>
        <w:rPr>
          <w:rFonts w:ascii="SimHei" w:hAnsi="SimHei" w:eastAsia="SimHei" w:cs="SimHei"/>
          <w:sz w:val="21"/>
          <w:szCs w:val="21"/>
          <w:b/>
          <w:bCs/>
          <w:spacing w:val="-13"/>
        </w:rPr>
        <w:t>数据服务</w:t>
      </w:r>
      <w:r>
        <w:rPr>
          <w:rFonts w:ascii="SimHei" w:hAnsi="SimHei" w:eastAsia="SimHei" w:cs="SimHei"/>
          <w:sz w:val="21"/>
          <w:szCs w:val="21"/>
          <w:spacing w:val="90"/>
        </w:rPr>
        <w:t xml:space="preserve"> </w:t>
      </w:r>
      <w:r>
        <w:rPr>
          <w:sz w:val="21"/>
          <w:szCs w:val="21"/>
          <w:b/>
          <w:bCs/>
          <w:spacing w:val="-13"/>
        </w:rPr>
        <w:t>第12章</w:t>
      </w:r>
    </w:p>
    <w:p>
      <w:pPr>
        <w:spacing w:line="243" w:lineRule="auto"/>
        <w:rPr>
          <w:rFonts w:ascii="Arial"/>
          <w:sz w:val="21"/>
        </w:rPr>
      </w:pPr>
      <w:r/>
    </w:p>
    <w:p>
      <w:pPr>
        <w:pStyle w:val="BodyText"/>
        <w:spacing w:before="69" w:line="219" w:lineRule="auto"/>
        <w:rPr>
          <w:sz w:val="21"/>
          <w:szCs w:val="21"/>
        </w:rPr>
      </w:pPr>
      <w:r>
        <w:rPr>
          <w:sz w:val="21"/>
          <w:szCs w:val="21"/>
          <w:spacing w:val="1"/>
        </w:rPr>
        <w:t>绕这一战略目标，银行大数据应用应该在以下方面取</w:t>
      </w:r>
      <w:r>
        <w:rPr>
          <w:sz w:val="21"/>
          <w:szCs w:val="21"/>
        </w:rPr>
        <w:t>得突破性进展。</w:t>
      </w:r>
    </w:p>
    <w:p>
      <w:pPr>
        <w:ind w:left="432"/>
        <w:spacing w:before="46" w:line="213" w:lineRule="auto"/>
        <w:outlineLvl w:val="2"/>
        <w:rPr>
          <w:rFonts w:ascii="SimHei" w:hAnsi="SimHei" w:eastAsia="SimHei" w:cs="SimHei"/>
          <w:sz w:val="21"/>
          <w:szCs w:val="21"/>
        </w:rPr>
      </w:pPr>
      <w:r>
        <w:rPr>
          <w:rFonts w:ascii="SimHei" w:hAnsi="SimHei" w:eastAsia="SimHei" w:cs="SimHei"/>
          <w:sz w:val="21"/>
          <w:szCs w:val="21"/>
          <w:b/>
          <w:bCs/>
          <w:spacing w:val="-1"/>
        </w:rPr>
        <w:t>1.利用大数据，推动发展模式的战略转型</w:t>
      </w:r>
    </w:p>
    <w:p>
      <w:pPr>
        <w:pStyle w:val="BodyText"/>
        <w:ind w:right="19" w:firstLine="429"/>
        <w:spacing w:before="88" w:line="268" w:lineRule="auto"/>
        <w:jc w:val="both"/>
        <w:rPr>
          <w:sz w:val="21"/>
          <w:szCs w:val="21"/>
        </w:rPr>
      </w:pPr>
      <w:r>
        <w:rPr>
          <w:sz w:val="21"/>
          <w:szCs w:val="21"/>
          <w:spacing w:val="13"/>
        </w:rPr>
        <w:t>随着利率市场化和民营银行设立预期的加剧以及互联网金融的兴起，银行业竞争日</w:t>
      </w:r>
      <w:r>
        <w:rPr>
          <w:sz w:val="21"/>
          <w:szCs w:val="21"/>
        </w:rPr>
        <w:t xml:space="preserve"> </w:t>
      </w:r>
      <w:r>
        <w:rPr>
          <w:sz w:val="21"/>
          <w:szCs w:val="21"/>
          <w:spacing w:val="12"/>
        </w:rPr>
        <w:t>趋激烈，利差进一步缩窄，银行纷纷进行发展模式的战略转型。经营模</w:t>
      </w:r>
      <w:r>
        <w:rPr>
          <w:sz w:val="21"/>
          <w:szCs w:val="21"/>
          <w:spacing w:val="11"/>
        </w:rPr>
        <w:t>式从“以产品为</w:t>
      </w:r>
      <w:r>
        <w:rPr>
          <w:sz w:val="21"/>
          <w:szCs w:val="21"/>
        </w:rPr>
        <w:t xml:space="preserve">  </w:t>
      </w:r>
      <w:r>
        <w:rPr>
          <w:sz w:val="21"/>
          <w:szCs w:val="21"/>
          <w:spacing w:val="12"/>
        </w:rPr>
        <w:t>中心”向“以客户为中心”转型，营销模式从“粗放营销”向“精准营</w:t>
      </w:r>
      <w:r>
        <w:rPr>
          <w:sz w:val="21"/>
          <w:szCs w:val="21"/>
          <w:spacing w:val="11"/>
        </w:rPr>
        <w:t>销”转型，服务</w:t>
      </w:r>
      <w:r>
        <w:rPr>
          <w:sz w:val="21"/>
          <w:szCs w:val="21"/>
        </w:rPr>
        <w:t xml:space="preserve">  </w:t>
      </w:r>
      <w:r>
        <w:rPr>
          <w:sz w:val="21"/>
          <w:szCs w:val="21"/>
          <w:spacing w:val="14"/>
        </w:rPr>
        <w:t>模式从“标准化服务”向“个性化服务”转型。实现战略转型目标要求银行必须可靠、</w:t>
      </w:r>
      <w:r>
        <w:rPr>
          <w:sz w:val="21"/>
          <w:szCs w:val="21"/>
          <w:spacing w:val="12"/>
        </w:rPr>
        <w:t xml:space="preserve"> </w:t>
      </w:r>
      <w:r>
        <w:rPr>
          <w:sz w:val="21"/>
          <w:szCs w:val="21"/>
          <w:spacing w:val="9"/>
        </w:rPr>
        <w:t>实时掌握客户的真实需求，“全面完整描述客户的真实面貌”,离开</w:t>
      </w:r>
      <w:r>
        <w:rPr>
          <w:sz w:val="21"/>
          <w:szCs w:val="21"/>
          <w:spacing w:val="8"/>
        </w:rPr>
        <w:t>这一前提，转型目标</w:t>
      </w:r>
      <w:r>
        <w:rPr>
          <w:sz w:val="21"/>
          <w:szCs w:val="21"/>
        </w:rPr>
        <w:t xml:space="preserve">  </w:t>
      </w:r>
      <w:r>
        <w:rPr>
          <w:sz w:val="21"/>
          <w:szCs w:val="21"/>
          <w:spacing w:val="12"/>
        </w:rPr>
        <w:t>就成了空中楼阁，虽然好看，但是很难落地实施。银行员工想在客户买</w:t>
      </w:r>
      <w:r>
        <w:rPr>
          <w:sz w:val="21"/>
          <w:szCs w:val="21"/>
          <w:spacing w:val="11"/>
        </w:rPr>
        <w:t>房时推荐住房贷</w:t>
      </w:r>
      <w:r>
        <w:rPr>
          <w:sz w:val="21"/>
          <w:szCs w:val="21"/>
        </w:rPr>
        <w:t xml:space="preserve">  </w:t>
      </w:r>
      <w:r>
        <w:rPr>
          <w:sz w:val="21"/>
          <w:szCs w:val="21"/>
          <w:spacing w:val="6"/>
        </w:rPr>
        <w:t>款，想在客户留学时推荐留学贷款，想在客户一走进银行时就对客户说：“您的孩子已经</w:t>
      </w:r>
      <w:r>
        <w:rPr>
          <w:sz w:val="21"/>
          <w:szCs w:val="21"/>
          <w:spacing w:val="1"/>
        </w:rPr>
        <w:t xml:space="preserve">  </w:t>
      </w:r>
      <w:r>
        <w:rPr>
          <w:sz w:val="21"/>
          <w:szCs w:val="21"/>
          <w:spacing w:val="9"/>
        </w:rPr>
        <w:t>成年，可以办一张信用卡吗?”但这一切必须建立在银行充分掌握客户信</w:t>
      </w:r>
      <w:r>
        <w:rPr>
          <w:sz w:val="21"/>
          <w:szCs w:val="21"/>
          <w:spacing w:val="8"/>
        </w:rPr>
        <w:t>息的基础上。而</w:t>
      </w:r>
      <w:r>
        <w:rPr>
          <w:sz w:val="21"/>
          <w:szCs w:val="21"/>
        </w:rPr>
        <w:t xml:space="preserve">  </w:t>
      </w:r>
      <w:r>
        <w:rPr>
          <w:sz w:val="21"/>
          <w:szCs w:val="21"/>
          <w:spacing w:val="12"/>
        </w:rPr>
        <w:t>银行目前了解客户的渠道非常有限，信息量低、时效性差，这是目前银行转型</w:t>
      </w:r>
      <w:r>
        <w:rPr>
          <w:sz w:val="21"/>
          <w:szCs w:val="21"/>
          <w:spacing w:val="11"/>
        </w:rPr>
        <w:t>并不成功</w:t>
      </w:r>
      <w:r>
        <w:rPr>
          <w:sz w:val="21"/>
          <w:szCs w:val="21"/>
        </w:rPr>
        <w:t xml:space="preserve">  </w:t>
      </w:r>
      <w:r>
        <w:rPr>
          <w:sz w:val="21"/>
          <w:szCs w:val="21"/>
        </w:rPr>
        <w:t>的重要原因。</w:t>
      </w:r>
    </w:p>
    <w:p>
      <w:pPr>
        <w:pStyle w:val="BodyText"/>
        <w:ind w:right="39" w:firstLine="429"/>
        <w:spacing w:before="119" w:line="266" w:lineRule="auto"/>
        <w:jc w:val="both"/>
        <w:rPr>
          <w:sz w:val="21"/>
          <w:szCs w:val="21"/>
        </w:rPr>
      </w:pPr>
      <w:r>
        <w:rPr>
          <w:sz w:val="21"/>
          <w:szCs w:val="21"/>
          <w:spacing w:val="1"/>
        </w:rPr>
        <w:t>大数据技术的出现，正逢其时。通过广泛收集各渠道、各类型的数据，利用大数据技术</w:t>
      </w:r>
      <w:r>
        <w:rPr>
          <w:sz w:val="21"/>
          <w:szCs w:val="21"/>
        </w:rPr>
        <w:t xml:space="preserve"> </w:t>
      </w:r>
      <w:r>
        <w:rPr>
          <w:sz w:val="21"/>
          <w:szCs w:val="21"/>
          <w:spacing w:val="1"/>
        </w:rPr>
        <w:t>整合各类信息，还原客户的真实面貌，可以帮助企业切实掌握客户的真实需求，并根据客户</w:t>
      </w:r>
      <w:r>
        <w:rPr>
          <w:sz w:val="21"/>
          <w:szCs w:val="21"/>
          <w:spacing w:val="7"/>
        </w:rPr>
        <w:t xml:space="preserve"> </w:t>
      </w:r>
      <w:r>
        <w:rPr>
          <w:sz w:val="21"/>
          <w:szCs w:val="21"/>
          <w:spacing w:val="1"/>
        </w:rPr>
        <w:t>需求快速做出应对，实现“精准营销”和“</w:t>
      </w:r>
      <w:r>
        <w:rPr>
          <w:sz w:val="21"/>
          <w:szCs w:val="21"/>
        </w:rPr>
        <w:t>个性化服务”。现在已经有了大量成功案例。美 </w:t>
      </w:r>
      <w:r>
        <w:rPr>
          <w:sz w:val="21"/>
          <w:szCs w:val="21"/>
          <w:spacing w:val="3"/>
        </w:rPr>
        <w:t>国沃尔玛公司充分利用天气数据，研究天气与商品数量</w:t>
      </w:r>
      <w:r>
        <w:rPr>
          <w:sz w:val="21"/>
          <w:szCs w:val="21"/>
          <w:spacing w:val="2"/>
        </w:rPr>
        <w:t>增减的关系，根据飓风移动的线路，</w:t>
      </w:r>
      <w:r>
        <w:rPr>
          <w:sz w:val="21"/>
          <w:szCs w:val="21"/>
        </w:rPr>
        <w:t xml:space="preserve"> </w:t>
      </w:r>
      <w:r>
        <w:rPr>
          <w:sz w:val="21"/>
          <w:szCs w:val="21"/>
          <w:spacing w:val="1"/>
        </w:rPr>
        <w:t>准确预测哪些地方要增加或减少何种商品，并据此进行仓储部署，确保产品能够及时满足消</w:t>
      </w:r>
      <w:r>
        <w:rPr>
          <w:sz w:val="21"/>
          <w:szCs w:val="21"/>
        </w:rPr>
        <w:t xml:space="preserve"> </w:t>
      </w:r>
      <w:r>
        <w:rPr>
          <w:sz w:val="21"/>
          <w:szCs w:val="21"/>
          <w:spacing w:val="1"/>
        </w:rPr>
        <w:t>费者需求。花旗银行新加坡有限公司根据客</w:t>
      </w:r>
      <w:r>
        <w:rPr>
          <w:sz w:val="21"/>
          <w:szCs w:val="21"/>
        </w:rPr>
        <w:t>户的刷卡时间、地点，结合客户的购物、餐饮习 </w:t>
      </w:r>
      <w:r>
        <w:rPr>
          <w:sz w:val="21"/>
          <w:szCs w:val="21"/>
          <w:spacing w:val="1"/>
        </w:rPr>
        <w:t>惯等个人信息，可以精准地向客户推荐商场及餐厅优惠信息。西班</w:t>
      </w:r>
      <w:r>
        <w:rPr>
          <w:sz w:val="21"/>
          <w:szCs w:val="21"/>
        </w:rPr>
        <w:t>牙对外银行 (BBVA)</w:t>
      </w:r>
      <w:r>
        <w:rPr>
          <w:sz w:val="21"/>
          <w:szCs w:val="21"/>
          <w:spacing w:val="47"/>
        </w:rPr>
        <w:t xml:space="preserve">  </w:t>
      </w:r>
      <w:r>
        <w:rPr>
          <w:sz w:val="21"/>
          <w:szCs w:val="21"/>
        </w:rPr>
        <w:t>推 </w:t>
      </w:r>
      <w:r>
        <w:rPr>
          <w:sz w:val="21"/>
          <w:szCs w:val="21"/>
          <w:spacing w:val="1"/>
        </w:rPr>
        <w:t>出的</w:t>
      </w:r>
      <w:r>
        <w:rPr>
          <w:sz w:val="21"/>
          <w:szCs w:val="21"/>
          <w:spacing w:val="-52"/>
        </w:rPr>
        <w:t xml:space="preserve"> </w:t>
      </w:r>
      <w:r>
        <w:rPr>
          <w:rFonts w:ascii="Times New Roman" w:hAnsi="Times New Roman" w:eastAsia="Times New Roman" w:cs="Times New Roman"/>
          <w:sz w:val="21"/>
          <w:szCs w:val="21"/>
        </w:rPr>
        <w:t>ATM</w:t>
      </w:r>
      <w:r>
        <w:rPr>
          <w:rFonts w:ascii="Times New Roman" w:hAnsi="Times New Roman" w:eastAsia="Times New Roman" w:cs="Times New Roman"/>
          <w:sz w:val="21"/>
          <w:szCs w:val="21"/>
          <w:spacing w:val="-17"/>
        </w:rPr>
        <w:t xml:space="preserve"> </w:t>
      </w:r>
      <w:r>
        <w:rPr>
          <w:sz w:val="21"/>
          <w:szCs w:val="21"/>
          <w:spacing w:val="1"/>
        </w:rPr>
        <w:t>机</w:t>
      </w:r>
      <w:r>
        <w:rPr>
          <w:sz w:val="21"/>
          <w:szCs w:val="21"/>
          <w:spacing w:val="-27"/>
        </w:rPr>
        <w:t xml:space="preserve"> </w:t>
      </w:r>
      <w:r>
        <w:rPr>
          <w:rFonts w:ascii="Times New Roman" w:hAnsi="Times New Roman" w:eastAsia="Times New Roman" w:cs="Times New Roman"/>
          <w:sz w:val="21"/>
          <w:szCs w:val="21"/>
        </w:rPr>
        <w:t>ABIL</w:t>
      </w:r>
      <w:r>
        <w:rPr>
          <w:rFonts w:ascii="Times New Roman" w:hAnsi="Times New Roman" w:eastAsia="Times New Roman" w:cs="Times New Roman"/>
          <w:sz w:val="21"/>
          <w:szCs w:val="21"/>
          <w:spacing w:val="1"/>
        </w:rPr>
        <w:t>,  </w:t>
      </w:r>
      <w:r>
        <w:rPr>
          <w:sz w:val="21"/>
          <w:szCs w:val="21"/>
          <w:spacing w:val="1"/>
        </w:rPr>
        <w:t>不仅比传统的</w:t>
      </w:r>
      <w:r>
        <w:rPr>
          <w:sz w:val="21"/>
          <w:szCs w:val="21"/>
          <w:spacing w:val="-32"/>
        </w:rPr>
        <w:t xml:space="preserve"> </w:t>
      </w:r>
      <w:r>
        <w:rPr>
          <w:rFonts w:ascii="Times New Roman" w:hAnsi="Times New Roman" w:eastAsia="Times New Roman" w:cs="Times New Roman"/>
          <w:sz w:val="21"/>
          <w:szCs w:val="21"/>
        </w:rPr>
        <w:t>ATM</w:t>
      </w:r>
      <w:r>
        <w:rPr>
          <w:rFonts w:ascii="Times New Roman" w:hAnsi="Times New Roman" w:eastAsia="Times New Roman" w:cs="Times New Roman"/>
          <w:sz w:val="21"/>
          <w:szCs w:val="21"/>
          <w:spacing w:val="1"/>
        </w:rPr>
        <w:t xml:space="preserve"> </w:t>
      </w:r>
      <w:r>
        <w:rPr>
          <w:sz w:val="21"/>
          <w:szCs w:val="21"/>
          <w:spacing w:val="1"/>
        </w:rPr>
        <w:t>机更安全、更便利，还具有记忆功能，不但能记住 </w:t>
      </w:r>
      <w:r>
        <w:rPr>
          <w:sz w:val="21"/>
          <w:szCs w:val="21"/>
        </w:rPr>
        <w:t>客户习惯的取款金额、取款频率，还能够根据客户的账户情况给出取款建议。</w:t>
      </w:r>
    </w:p>
    <w:p>
      <w:pPr>
        <w:ind w:left="432"/>
        <w:spacing w:before="88" w:line="213" w:lineRule="auto"/>
        <w:outlineLvl w:val="2"/>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38"/>
        </w:rPr>
        <w:t xml:space="preserve"> </w:t>
      </w:r>
      <w:r>
        <w:rPr>
          <w:rFonts w:ascii="SimHei" w:hAnsi="SimHei" w:eastAsia="SimHei" w:cs="SimHei"/>
          <w:sz w:val="21"/>
          <w:szCs w:val="21"/>
          <w:b/>
          <w:bCs/>
          <w:spacing w:val="-2"/>
        </w:rPr>
        <w:t>利用大数据，推进风险决策模式的创新</w:t>
      </w:r>
    </w:p>
    <w:p>
      <w:pPr>
        <w:pStyle w:val="BodyText"/>
        <w:ind w:right="19" w:firstLine="429"/>
        <w:spacing w:before="91" w:line="253" w:lineRule="auto"/>
        <w:rPr>
          <w:sz w:val="21"/>
          <w:szCs w:val="21"/>
        </w:rPr>
      </w:pPr>
      <w:r>
        <w:rPr>
          <w:sz w:val="21"/>
          <w:szCs w:val="21"/>
          <w:spacing w:val="1"/>
        </w:rPr>
        <w:t>银行也是具有经营风险的行业，风险管理是银行的生命线，风险管</w:t>
      </w:r>
      <w:r>
        <w:rPr>
          <w:sz w:val="21"/>
          <w:szCs w:val="21"/>
        </w:rPr>
        <w:t>理的成败决定着银行 </w:t>
      </w:r>
      <w:r>
        <w:rPr>
          <w:sz w:val="21"/>
          <w:szCs w:val="21"/>
          <w:spacing w:val="3"/>
        </w:rPr>
        <w:t>的存亡。目前，银行在进行信用风险决策时，主要依据客户的会计信息、客户经理的调查、</w:t>
      </w:r>
      <w:r>
        <w:rPr>
          <w:sz w:val="21"/>
          <w:szCs w:val="21"/>
          <w:spacing w:val="4"/>
        </w:rPr>
        <w:t xml:space="preserve"> </w:t>
      </w:r>
      <w:r>
        <w:rPr>
          <w:sz w:val="21"/>
          <w:szCs w:val="21"/>
          <w:spacing w:val="1"/>
        </w:rPr>
        <w:t>客户的信用记录以及客户抵质押担保情况等，通过专家判断进行决策。这种决策模式带来</w:t>
      </w:r>
      <w:r>
        <w:rPr>
          <w:sz w:val="21"/>
          <w:szCs w:val="21"/>
        </w:rPr>
        <w:t>了 </w:t>
      </w:r>
      <w:r>
        <w:rPr>
          <w:sz w:val="21"/>
          <w:szCs w:val="21"/>
          <w:spacing w:val="-6"/>
        </w:rPr>
        <w:t>以下严重后果：</w:t>
      </w:r>
    </w:p>
    <w:p>
      <w:pPr>
        <w:pStyle w:val="BodyText"/>
        <w:ind w:right="19" w:firstLine="429"/>
        <w:spacing w:before="88" w:line="260" w:lineRule="auto"/>
        <w:rPr>
          <w:sz w:val="21"/>
          <w:szCs w:val="21"/>
        </w:rPr>
      </w:pPr>
      <w:r>
        <w:rPr>
          <w:sz w:val="21"/>
          <w:szCs w:val="21"/>
          <w:spacing w:val="1"/>
        </w:rPr>
        <w:t>一是这种模式只适用于经营管理规范、会计信息可靠、信用记录良</w:t>
      </w:r>
      <w:r>
        <w:rPr>
          <w:sz w:val="21"/>
          <w:szCs w:val="21"/>
        </w:rPr>
        <w:t>好的大公司或有充分 </w:t>
      </w:r>
      <w:r>
        <w:rPr>
          <w:sz w:val="21"/>
          <w:szCs w:val="21"/>
          <w:spacing w:val="9"/>
        </w:rPr>
        <w:t>抵质押物并经营良好的中小公司，而对于占企业总数97</w:t>
      </w:r>
      <w:r>
        <w:rPr>
          <w:sz w:val="21"/>
          <w:szCs w:val="21"/>
          <w:spacing w:val="8"/>
        </w:rPr>
        <w:t>.3%的4200</w:t>
      </w:r>
      <w:r>
        <w:rPr>
          <w:sz w:val="21"/>
          <w:szCs w:val="21"/>
          <w:spacing w:val="-35"/>
        </w:rPr>
        <w:t xml:space="preserve"> </w:t>
      </w:r>
      <w:r>
        <w:rPr>
          <w:sz w:val="21"/>
          <w:szCs w:val="21"/>
          <w:spacing w:val="8"/>
        </w:rPr>
        <w:t>万小微企业并不适用，</w:t>
      </w:r>
      <w:r>
        <w:rPr>
          <w:sz w:val="21"/>
          <w:szCs w:val="21"/>
        </w:rPr>
        <w:t xml:space="preserve"> </w:t>
      </w:r>
      <w:r>
        <w:rPr>
          <w:sz w:val="21"/>
          <w:szCs w:val="21"/>
          <w:spacing w:val="-4"/>
        </w:rPr>
        <w:t>这导致银行失去了大量的有价值客户；</w:t>
      </w:r>
    </w:p>
    <w:p>
      <w:pPr>
        <w:pStyle w:val="BodyText"/>
        <w:ind w:firstLine="429"/>
        <w:spacing w:before="63" w:line="261" w:lineRule="auto"/>
        <w:rPr>
          <w:sz w:val="21"/>
          <w:szCs w:val="21"/>
        </w:rPr>
      </w:pPr>
      <w:r>
        <w:rPr>
          <w:sz w:val="21"/>
          <w:szCs w:val="21"/>
          <w:spacing w:val="4"/>
        </w:rPr>
        <w:t>二是决策基本上取决于信贷审批人员的主观</w:t>
      </w:r>
      <w:r>
        <w:rPr>
          <w:sz w:val="21"/>
          <w:szCs w:val="21"/>
          <w:spacing w:val="3"/>
        </w:rPr>
        <w:t>判断，缺乏足够的客观证据，信息不对称、</w:t>
      </w:r>
      <w:r>
        <w:rPr>
          <w:sz w:val="21"/>
          <w:szCs w:val="21"/>
        </w:rPr>
        <w:t xml:space="preserve"> </w:t>
      </w:r>
      <w:r>
        <w:rPr>
          <w:sz w:val="21"/>
          <w:szCs w:val="21"/>
          <w:spacing w:val="1"/>
        </w:rPr>
        <w:t>标准不统一，引发了前台客户经理和后台信</w:t>
      </w:r>
      <w:r>
        <w:rPr>
          <w:sz w:val="21"/>
          <w:szCs w:val="21"/>
        </w:rPr>
        <w:t>贷审批人员的激烈矛盾，致使业务流程复杂、效  </w:t>
      </w:r>
      <w:r>
        <w:rPr>
          <w:sz w:val="21"/>
          <w:szCs w:val="21"/>
          <w:spacing w:val="-12"/>
        </w:rPr>
        <w:t>率低下；</w:t>
      </w:r>
    </w:p>
    <w:p>
      <w:pPr>
        <w:pStyle w:val="BodyText"/>
        <w:ind w:right="95" w:firstLine="429"/>
        <w:spacing w:before="59" w:line="251" w:lineRule="auto"/>
        <w:rPr>
          <w:sz w:val="21"/>
          <w:szCs w:val="21"/>
        </w:rPr>
      </w:pPr>
      <w:r>
        <w:rPr>
          <w:sz w:val="21"/>
          <w:szCs w:val="21"/>
          <w:spacing w:val="1"/>
        </w:rPr>
        <w:t>三是决策依据的主要是企业过去的静态信息，而不是实时的动态信息，这种信息的时效</w:t>
      </w:r>
      <w:r>
        <w:rPr>
          <w:sz w:val="21"/>
          <w:szCs w:val="21"/>
        </w:rPr>
        <w:t xml:space="preserve"> </w:t>
      </w:r>
      <w:r>
        <w:rPr>
          <w:sz w:val="21"/>
          <w:szCs w:val="21"/>
          <w:spacing w:val="-1"/>
        </w:rPr>
        <w:t>性、相关性和可靠性不足，风险不能够得到有效控制。</w:t>
      </w:r>
    </w:p>
    <w:p>
      <w:pPr>
        <w:pStyle w:val="BodyText"/>
        <w:ind w:right="94" w:firstLine="429"/>
        <w:spacing w:before="40" w:line="269" w:lineRule="auto"/>
        <w:rPr>
          <w:rFonts w:ascii="Times New Roman" w:hAnsi="Times New Roman" w:eastAsia="Times New Roman" w:cs="Times New Roman"/>
          <w:sz w:val="21"/>
          <w:szCs w:val="21"/>
        </w:rPr>
      </w:pPr>
      <w:r>
        <w:rPr>
          <w:sz w:val="21"/>
          <w:szCs w:val="21"/>
          <w:spacing w:val="8"/>
        </w:rPr>
        <w:t>事实上，大数据技术可以有效地解决上述问题。</w:t>
      </w:r>
      <w:r>
        <w:rPr>
          <w:sz w:val="21"/>
          <w:szCs w:val="21"/>
          <w:spacing w:val="66"/>
        </w:rPr>
        <w:t xml:space="preserve"> </w:t>
      </w:r>
      <w:r>
        <w:rPr>
          <w:sz w:val="21"/>
          <w:szCs w:val="21"/>
          <w:spacing w:val="8"/>
        </w:rPr>
        <w:t>一方面，通过多种传感器、多个渠</w:t>
      </w:r>
      <w:r>
        <w:rPr>
          <w:sz w:val="21"/>
          <w:szCs w:val="21"/>
        </w:rPr>
        <w:t xml:space="preserve"> </w:t>
      </w:r>
      <w:r>
        <w:rPr>
          <w:sz w:val="21"/>
          <w:szCs w:val="21"/>
          <w:spacing w:val="12"/>
        </w:rPr>
        <w:t>道采集数据，可以帮助银行更全面、更真实、更准确、更实时地掌握</w:t>
      </w:r>
      <w:r>
        <w:rPr>
          <w:sz w:val="21"/>
          <w:szCs w:val="21"/>
          <w:spacing w:val="11"/>
        </w:rPr>
        <w:t>借款人信息，有效</w:t>
      </w:r>
      <w:r>
        <w:rPr>
          <w:sz w:val="21"/>
          <w:szCs w:val="21"/>
        </w:rPr>
        <w:t xml:space="preserve"> </w:t>
      </w:r>
      <w:r>
        <w:rPr>
          <w:sz w:val="21"/>
          <w:szCs w:val="21"/>
          <w:spacing w:val="12"/>
        </w:rPr>
        <w:t>降低信息不对称带来的风险。另一方面，利用大数据技术可以找到不</w:t>
      </w:r>
      <w:r>
        <w:rPr>
          <w:sz w:val="21"/>
          <w:szCs w:val="21"/>
          <w:spacing w:val="11"/>
        </w:rPr>
        <w:t>同变量间新的相关</w:t>
      </w:r>
      <w:r>
        <w:rPr>
          <w:sz w:val="21"/>
          <w:szCs w:val="21"/>
        </w:rPr>
        <w:t xml:space="preserve"> </w:t>
      </w:r>
      <w:r>
        <w:rPr>
          <w:sz w:val="21"/>
          <w:szCs w:val="21"/>
          <w:spacing w:val="12"/>
        </w:rPr>
        <w:t>关系，形成新的决策模型，使决策更准确、更</w:t>
      </w:r>
      <w:r>
        <w:rPr>
          <w:sz w:val="21"/>
          <w:szCs w:val="21"/>
          <w:spacing w:val="11"/>
        </w:rPr>
        <w:t>统一、更公正。因此，银行完全可以利用</w:t>
      </w:r>
      <w:r>
        <w:rPr>
          <w:sz w:val="21"/>
          <w:szCs w:val="21"/>
        </w:rPr>
        <w:t xml:space="preserve"> </w:t>
      </w:r>
      <w:r>
        <w:rPr>
          <w:sz w:val="21"/>
          <w:szCs w:val="21"/>
          <w:spacing w:val="7"/>
        </w:rPr>
        <w:t>大数据创新出新的风险决策模式，并由此赢得</w:t>
      </w:r>
      <w:r>
        <w:rPr>
          <w:sz w:val="21"/>
          <w:szCs w:val="21"/>
          <w:spacing w:val="6"/>
        </w:rPr>
        <w:t>新的客户，形成新的利润增长点。</w:t>
      </w:r>
      <w:r>
        <w:rPr>
          <w:rFonts w:ascii="Times New Roman" w:hAnsi="Times New Roman" w:eastAsia="Times New Roman" w:cs="Times New Roman"/>
          <w:sz w:val="21"/>
          <w:szCs w:val="21"/>
        </w:rPr>
        <w:t>Zest</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Cash</w:t>
      </w:r>
    </w:p>
    <w:p>
      <w:pPr>
        <w:spacing w:line="269" w:lineRule="auto"/>
        <w:sectPr>
          <w:footerReference w:type="default" r:id="rId333"/>
          <w:pgSz w:w="9640" w:h="14400"/>
          <w:pgMar w:top="771" w:right="665" w:bottom="635" w:left="430" w:header="0" w:footer="486" w:gutter="0"/>
        </w:sectPr>
        <w:rPr>
          <w:rFonts w:ascii="Times New Roman" w:hAnsi="Times New Roman" w:eastAsia="Times New Roman" w:cs="Times New Roman"/>
          <w:sz w:val="21"/>
          <w:szCs w:val="21"/>
        </w:rPr>
      </w:pPr>
    </w:p>
    <w:p>
      <w:pPr>
        <w:ind w:left="94"/>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759"/>
            <wp:effectExtent l="0" t="0" r="0" b="0"/>
            <wp:docPr id="244" name="IM 244"/>
            <wp:cNvGraphicFramePr/>
            <a:graphic>
              <a:graphicData uri="http://schemas.openxmlformats.org/drawingml/2006/picture">
                <pic:pic>
                  <pic:nvPicPr>
                    <pic:cNvPr id="244" name="IM 244"/>
                    <pic:cNvPicPr/>
                  </pic:nvPicPr>
                  <pic:blipFill>
                    <a:blip r:embed="rId335"/>
                    <a:stretch>
                      <a:fillRect/>
                    </a:stretch>
                  </pic:blipFill>
                  <pic:spPr>
                    <a:xfrm rot="0">
                      <a:off x="0" y="0"/>
                      <a:ext cx="6366" cy="177759"/>
                    </a:xfrm>
                    <a:prstGeom prst="rect">
                      <a:avLst/>
                    </a:prstGeom>
                  </pic:spPr>
                </pic:pic>
              </a:graphicData>
            </a:graphic>
          </wp:inline>
        </w:drawing>
      </w:r>
      <w:r>
        <w:rPr>
          <w:rFonts w:ascii="SimHei" w:hAnsi="SimHei" w:eastAsia="SimHei" w:cs="SimHei"/>
          <w:sz w:val="21"/>
          <w:szCs w:val="21"/>
        </w:rPr>
        <w:t xml:space="preserve"> </w:t>
      </w:r>
      <w:r>
        <w:rPr>
          <w:rFonts w:ascii="SimHei" w:hAnsi="SimHei" w:eastAsia="SimHei" w:cs="SimHei"/>
          <w:sz w:val="21"/>
          <w:szCs w:val="21"/>
          <w:b/>
          <w:bCs/>
          <w:spacing w:val="-15"/>
          <w:w w:val="94"/>
        </w:rPr>
        <w:t>银行数据治理</w:t>
      </w:r>
    </w:p>
    <w:p>
      <w:pPr>
        <w:pStyle w:val="BodyText"/>
        <w:ind w:left="104"/>
        <w:spacing w:before="275" w:line="270" w:lineRule="auto"/>
        <w:rPr>
          <w:sz w:val="21"/>
          <w:szCs w:val="21"/>
        </w:rPr>
      </w:pPr>
      <w:r>
        <w:rPr>
          <w:sz w:val="21"/>
          <w:szCs w:val="21"/>
          <w:spacing w:val="5"/>
        </w:rPr>
        <w:t>就是一个成功的案例。</w:t>
      </w:r>
      <w:r>
        <w:rPr>
          <w:rFonts w:ascii="Times New Roman" w:hAnsi="Times New Roman" w:eastAsia="Times New Roman" w:cs="Times New Roman"/>
          <w:sz w:val="21"/>
          <w:szCs w:val="21"/>
        </w:rPr>
        <w:t>Zest</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Cash</w:t>
      </w:r>
      <w:r>
        <w:rPr>
          <w:rFonts w:ascii="Times New Roman" w:hAnsi="Times New Roman" w:eastAsia="Times New Roman" w:cs="Times New Roman"/>
          <w:sz w:val="21"/>
          <w:szCs w:val="21"/>
          <w:spacing w:val="-14"/>
        </w:rPr>
        <w:t xml:space="preserve"> </w:t>
      </w:r>
      <w:r>
        <w:rPr>
          <w:sz w:val="21"/>
          <w:szCs w:val="21"/>
          <w:spacing w:val="5"/>
        </w:rPr>
        <w:t>是一家小额贷款公司，由</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42"/>
          <w:w w:val="101"/>
        </w:rPr>
        <w:t xml:space="preserve"> </w:t>
      </w:r>
      <w:r>
        <w:rPr>
          <w:sz w:val="21"/>
          <w:szCs w:val="21"/>
          <w:spacing w:val="5"/>
        </w:rPr>
        <w:t>的前首席信息官</w:t>
      </w:r>
      <w:r>
        <w:rPr>
          <w:sz w:val="21"/>
          <w:szCs w:val="21"/>
          <w:spacing w:val="-28"/>
        </w:rPr>
        <w:t xml:space="preserve"> </w:t>
      </w:r>
      <w:r>
        <w:rPr>
          <w:rFonts w:ascii="Times New Roman" w:hAnsi="Times New Roman" w:eastAsia="Times New Roman" w:cs="Times New Roman"/>
          <w:sz w:val="21"/>
          <w:szCs w:val="21"/>
        </w:rPr>
        <w:t>Douglas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Merrill</w:t>
      </w:r>
      <w:r>
        <w:rPr>
          <w:rFonts w:ascii="Times New Roman" w:hAnsi="Times New Roman" w:eastAsia="Times New Roman" w:cs="Times New Roman"/>
          <w:sz w:val="21"/>
          <w:szCs w:val="21"/>
          <w:spacing w:val="34"/>
        </w:rPr>
        <w:t xml:space="preserve"> </w:t>
      </w:r>
      <w:r>
        <w:rPr>
          <w:sz w:val="21"/>
          <w:szCs w:val="21"/>
          <w:spacing w:val="6"/>
        </w:rPr>
        <w:t>创办。</w:t>
      </w:r>
      <w:r>
        <w:rPr>
          <w:rFonts w:ascii="Times New Roman" w:hAnsi="Times New Roman" w:eastAsia="Times New Roman" w:cs="Times New Roman"/>
          <w:sz w:val="21"/>
          <w:szCs w:val="21"/>
        </w:rPr>
        <w:t>Merrill</w:t>
      </w:r>
      <w:r>
        <w:rPr>
          <w:rFonts w:ascii="Times New Roman" w:hAnsi="Times New Roman" w:eastAsia="Times New Roman" w:cs="Times New Roman"/>
          <w:sz w:val="21"/>
          <w:szCs w:val="21"/>
          <w:spacing w:val="17"/>
        </w:rPr>
        <w:t xml:space="preserve"> </w:t>
      </w:r>
      <w:r>
        <w:rPr>
          <w:sz w:val="21"/>
          <w:szCs w:val="21"/>
          <w:spacing w:val="6"/>
        </w:rPr>
        <w:t>发现，银行在进行贷款决策时，决策的依据往往非常有限</w:t>
      </w:r>
      <w:r>
        <w:rPr>
          <w:sz w:val="21"/>
          <w:szCs w:val="21"/>
          <w:spacing w:val="5"/>
        </w:rPr>
        <w:t>，主要依靠</w:t>
      </w:r>
      <w:r>
        <w:rPr>
          <w:sz w:val="21"/>
          <w:szCs w:val="21"/>
        </w:rPr>
        <w:t xml:space="preserve"> </w:t>
      </w:r>
      <w:r>
        <w:rPr>
          <w:sz w:val="21"/>
          <w:szCs w:val="21"/>
          <w:spacing w:val="14"/>
        </w:rPr>
        <w:t>客户的信用记录。信用记录有瑕疵或根本没有信用记录的客户往往无法获得银行贷款。</w:t>
      </w:r>
      <w:r>
        <w:rPr>
          <w:sz w:val="21"/>
          <w:szCs w:val="21"/>
          <w:spacing w:val="12"/>
        </w:rPr>
        <w:t xml:space="preserve"> </w:t>
      </w:r>
      <w:r>
        <w:rPr>
          <w:rFonts w:ascii="Times New Roman" w:hAnsi="Times New Roman" w:eastAsia="Times New Roman" w:cs="Times New Roman"/>
          <w:sz w:val="21"/>
          <w:szCs w:val="21"/>
        </w:rPr>
        <w:t>Merrill</w:t>
      </w:r>
      <w:r>
        <w:rPr>
          <w:rFonts w:ascii="Times New Roman" w:hAnsi="Times New Roman" w:eastAsia="Times New Roman" w:cs="Times New Roman"/>
          <w:sz w:val="21"/>
          <w:szCs w:val="21"/>
          <w:spacing w:val="38"/>
          <w:w w:val="101"/>
        </w:rPr>
        <w:t xml:space="preserve"> </w:t>
      </w:r>
      <w:r>
        <w:rPr>
          <w:sz w:val="21"/>
          <w:szCs w:val="21"/>
          <w:spacing w:val="8"/>
        </w:rPr>
        <w:t>说：“为什么要仅仅依赖一个数据来决定人的信用等级呢?为什么不用网络上那成</w:t>
      </w:r>
      <w:r>
        <w:rPr>
          <w:sz w:val="21"/>
          <w:szCs w:val="21"/>
        </w:rPr>
        <w:t xml:space="preserve">  </w:t>
      </w:r>
      <w:r>
        <w:rPr>
          <w:sz w:val="21"/>
          <w:szCs w:val="21"/>
          <w:spacing w:val="11"/>
        </w:rPr>
        <w:t>百上千的数据，再设计一个算法，来判断一个人是否会按照约定来还钱呢?”经过努力，</w:t>
      </w:r>
      <w:r>
        <w:rPr>
          <w:sz w:val="21"/>
          <w:szCs w:val="21"/>
          <w:spacing w:val="9"/>
        </w:rPr>
        <w:t xml:space="preserve"> </w:t>
      </w:r>
      <w:r>
        <w:rPr>
          <w:rFonts w:ascii="Times New Roman" w:hAnsi="Times New Roman" w:eastAsia="Times New Roman" w:cs="Times New Roman"/>
          <w:sz w:val="21"/>
          <w:szCs w:val="21"/>
        </w:rPr>
        <w:t>Merrill</w:t>
      </w:r>
      <w:r>
        <w:rPr>
          <w:rFonts w:ascii="Times New Roman" w:hAnsi="Times New Roman" w:eastAsia="Times New Roman" w:cs="Times New Roman"/>
          <w:sz w:val="21"/>
          <w:szCs w:val="21"/>
          <w:spacing w:val="6"/>
        </w:rPr>
        <w:t xml:space="preserve"> </w:t>
      </w:r>
      <w:r>
        <w:rPr>
          <w:sz w:val="21"/>
          <w:szCs w:val="21"/>
          <w:spacing w:val="6"/>
        </w:rPr>
        <w:t>通过大数据技术成功地解决了这一问题。他把从网络上搜集的几千条碎片化的数据 </w:t>
      </w:r>
      <w:r>
        <w:rPr>
          <w:sz w:val="21"/>
          <w:szCs w:val="21"/>
          <w:spacing w:val="12"/>
        </w:rPr>
        <w:t>整合成完整的客户拼图，较为准确地还原了客户的真实状况和实际信</w:t>
      </w:r>
      <w:r>
        <w:rPr>
          <w:sz w:val="21"/>
          <w:szCs w:val="21"/>
          <w:spacing w:val="11"/>
        </w:rPr>
        <w:t>用状况，并因此获 </w:t>
      </w:r>
      <w:r>
        <w:rPr>
          <w:sz w:val="21"/>
          <w:szCs w:val="21"/>
          <w:spacing w:val="13"/>
        </w:rPr>
        <w:t>得了丰厚的利润。我国的阿里金融也是一个典型的案例。阿</w:t>
      </w:r>
      <w:r>
        <w:rPr>
          <w:sz w:val="21"/>
          <w:szCs w:val="21"/>
          <w:spacing w:val="12"/>
        </w:rPr>
        <w:t>里金融利用阿里巴巴</w:t>
      </w:r>
      <w:r>
        <w:rPr>
          <w:sz w:val="21"/>
          <w:szCs w:val="21"/>
          <w:spacing w:val="-47"/>
        </w:rPr>
        <w:t xml:space="preserve"> </w:t>
      </w:r>
      <w:r>
        <w:rPr>
          <w:sz w:val="21"/>
          <w:szCs w:val="21"/>
          <w:spacing w:val="12"/>
        </w:rPr>
        <w:t>B2B、 </w:t>
      </w:r>
      <w:r>
        <w:rPr>
          <w:sz w:val="21"/>
          <w:szCs w:val="21"/>
          <w:spacing w:val="12"/>
        </w:rPr>
        <w:t>淘宝、支付宝等电子商务平台上客户积累的信用数据及行为数据，引</w:t>
      </w:r>
      <w:r>
        <w:rPr>
          <w:sz w:val="21"/>
          <w:szCs w:val="21"/>
          <w:spacing w:val="11"/>
        </w:rPr>
        <w:t>入网络数据模型和 </w:t>
      </w:r>
      <w:r>
        <w:rPr>
          <w:sz w:val="21"/>
          <w:szCs w:val="21"/>
          <w:spacing w:val="14"/>
        </w:rPr>
        <w:t>在线视频资信调查模式，通过交叉检验技术辅以第三方验证来确认客</w:t>
      </w:r>
      <w:r>
        <w:rPr>
          <w:sz w:val="21"/>
          <w:szCs w:val="21"/>
          <w:spacing w:val="13"/>
        </w:rPr>
        <w:t>户信息的真实性，</w:t>
      </w:r>
      <w:r>
        <w:rPr>
          <w:sz w:val="21"/>
          <w:szCs w:val="21"/>
        </w:rPr>
        <w:t xml:space="preserve"> </w:t>
      </w:r>
      <w:r>
        <w:rPr>
          <w:sz w:val="21"/>
          <w:szCs w:val="21"/>
          <w:spacing w:val="12"/>
        </w:rPr>
        <w:t>向这些通常无法在传统金融渠道获得贷款的弱势群体批量发放</w:t>
      </w:r>
      <w:r>
        <w:rPr>
          <w:sz w:val="21"/>
          <w:szCs w:val="21"/>
          <w:spacing w:val="11"/>
        </w:rPr>
        <w:t>“金额小、期限短、随借</w:t>
      </w:r>
      <w:r>
        <w:rPr>
          <w:sz w:val="21"/>
          <w:szCs w:val="21"/>
        </w:rPr>
        <w:t xml:space="preserve">  </w:t>
      </w:r>
      <w:r>
        <w:rPr>
          <w:sz w:val="21"/>
          <w:szCs w:val="21"/>
          <w:spacing w:val="12"/>
        </w:rPr>
        <w:t>随还”的小额贷款。重视数据，而不是依赖担保或者抵押的模式，使</w:t>
      </w:r>
      <w:r>
        <w:rPr>
          <w:sz w:val="21"/>
          <w:szCs w:val="21"/>
          <w:spacing w:val="11"/>
        </w:rPr>
        <w:t>阿里金融获得了向 </w:t>
      </w:r>
      <w:r>
        <w:rPr>
          <w:sz w:val="21"/>
          <w:szCs w:val="21"/>
          <w:spacing w:val="4"/>
        </w:rPr>
        <w:t>银行发起强有力挑战的核心竞争力。</w:t>
      </w:r>
    </w:p>
    <w:p>
      <w:pPr>
        <w:ind w:left="537"/>
        <w:spacing w:before="126" w:line="213" w:lineRule="auto"/>
        <w:outlineLvl w:val="2"/>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57"/>
        </w:rPr>
        <w:t xml:space="preserve"> </w:t>
      </w:r>
      <w:r>
        <w:rPr>
          <w:rFonts w:ascii="SimHei" w:hAnsi="SimHei" w:eastAsia="SimHei" w:cs="SimHei"/>
          <w:sz w:val="21"/>
          <w:szCs w:val="21"/>
          <w:b/>
          <w:bCs/>
          <w:spacing w:val="-2"/>
        </w:rPr>
        <w:t>利用大数据，促进管理升级</w:t>
      </w:r>
    </w:p>
    <w:p>
      <w:pPr>
        <w:pStyle w:val="BodyText"/>
        <w:ind w:firstLine="534"/>
        <w:spacing w:before="72" w:line="267" w:lineRule="auto"/>
        <w:tabs>
          <w:tab w:val="left" w:pos="105"/>
        </w:tabs>
        <w:jc w:val="both"/>
        <w:rPr>
          <w:sz w:val="21"/>
          <w:szCs w:val="21"/>
        </w:rPr>
      </w:pPr>
      <w:r>
        <w:rPr>
          <w:sz w:val="21"/>
          <w:szCs w:val="21"/>
          <w:spacing w:val="10"/>
        </w:rPr>
        <w:t>近20年来，银行的管理升级行动层出不穷，全面质量管理 (</w:t>
      </w:r>
      <w:r>
        <w:rPr>
          <w:sz w:val="21"/>
          <w:szCs w:val="21"/>
        </w:rPr>
        <w:t>TQM</w:t>
      </w:r>
      <w:r>
        <w:rPr>
          <w:sz w:val="21"/>
          <w:szCs w:val="21"/>
          <w:spacing w:val="10"/>
        </w:rPr>
        <w:t>)、</w:t>
      </w:r>
      <w:r>
        <w:rPr>
          <w:sz w:val="21"/>
          <w:szCs w:val="21"/>
          <w:spacing w:val="40"/>
        </w:rPr>
        <w:t xml:space="preserve">  </w:t>
      </w:r>
      <w:r>
        <w:rPr>
          <w:sz w:val="21"/>
          <w:szCs w:val="21"/>
          <w:spacing w:val="10"/>
        </w:rPr>
        <w:t>业务流程</w:t>
      </w:r>
      <w:r>
        <w:rPr>
          <w:sz w:val="21"/>
          <w:szCs w:val="21"/>
          <w:spacing w:val="9"/>
        </w:rPr>
        <w:t>管理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BPM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2"/>
        </w:rPr>
        <w:t xml:space="preserve"> </w:t>
      </w:r>
      <w:r>
        <w:rPr>
          <w:sz w:val="21"/>
          <w:szCs w:val="21"/>
          <w:spacing w:val="1"/>
        </w:rPr>
        <w:t>、业务流程再造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BPR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24"/>
          <w:w w:val="101"/>
        </w:rPr>
        <w:t xml:space="preserve">  </w:t>
      </w:r>
      <w:r>
        <w:rPr>
          <w:sz w:val="21"/>
          <w:szCs w:val="21"/>
          <w:spacing w:val="1"/>
        </w:rPr>
        <w:t>质量管理、平衡计分卡、关键绩效指标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0"/>
        </w:rPr>
        <w:t xml:space="preserve"> </w:t>
      </w:r>
      <w:r>
        <w:rPr>
          <w:sz w:val="21"/>
          <w:szCs w:val="21"/>
          <w:spacing w:val="1"/>
        </w:rPr>
        <w:t>、 经济</w:t>
      </w:r>
      <w:r>
        <w:rPr>
          <w:sz w:val="21"/>
          <w:szCs w:val="21"/>
        </w:rPr>
        <w:t xml:space="preserve">  </w:t>
      </w:r>
      <w:r>
        <w:rPr>
          <w:sz w:val="21"/>
          <w:szCs w:val="21"/>
          <w:spacing w:val="7"/>
        </w:rPr>
        <w:t>增加值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EVA</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30"/>
        </w:rPr>
        <w:t xml:space="preserve"> </w:t>
      </w:r>
      <w:r>
        <w:rPr>
          <w:sz w:val="21"/>
          <w:szCs w:val="21"/>
          <w:spacing w:val="7"/>
        </w:rPr>
        <w:t>、</w:t>
      </w:r>
      <w:r>
        <w:rPr>
          <w:rFonts w:ascii="Times New Roman" w:hAnsi="Times New Roman" w:eastAsia="Times New Roman" w:cs="Times New Roman"/>
          <w:sz w:val="21"/>
          <w:szCs w:val="21"/>
          <w:spacing w:val="7"/>
        </w:rPr>
        <w:t>6S</w:t>
      </w:r>
      <w:r>
        <w:rPr>
          <w:rFonts w:ascii="Times New Roman" w:hAnsi="Times New Roman" w:eastAsia="Times New Roman" w:cs="Times New Roman"/>
          <w:sz w:val="21"/>
          <w:szCs w:val="21"/>
          <w:spacing w:val="-30"/>
        </w:rPr>
        <w:t xml:space="preserve"> </w:t>
      </w:r>
      <w:r>
        <w:rPr>
          <w:sz w:val="21"/>
          <w:szCs w:val="21"/>
          <w:spacing w:val="7"/>
        </w:rPr>
        <w:t>、</w:t>
      </w:r>
      <w:r>
        <w:rPr>
          <w:sz w:val="21"/>
          <w:szCs w:val="21"/>
          <w:spacing w:val="-39"/>
        </w:rPr>
        <w:t xml:space="preserve"> </w:t>
      </w:r>
      <w:r>
        <w:rPr>
          <w:sz w:val="21"/>
          <w:szCs w:val="21"/>
          <w:spacing w:val="7"/>
        </w:rPr>
        <w:t>六西格玛、核心竞争力等各种管理理念和管</w:t>
      </w:r>
      <w:r>
        <w:rPr>
          <w:sz w:val="21"/>
          <w:szCs w:val="21"/>
          <w:spacing w:val="6"/>
        </w:rPr>
        <w:t>理模式在银行轮番应用。</w:t>
      </w:r>
      <w:r>
        <w:rPr>
          <w:sz w:val="21"/>
          <w:szCs w:val="21"/>
        </w:rPr>
        <w:t xml:space="preserve"> </w:t>
      </w:r>
      <w:r>
        <w:rPr>
          <w:sz w:val="21"/>
          <w:szCs w:val="21"/>
          <w:spacing w:val="3"/>
        </w:rPr>
        <w:t>就像一位管理大师所说：“一些管理者像15岁的女孩子一样，流行什么就追求什么。”在很</w:t>
      </w:r>
      <w:r>
        <w:rPr>
          <w:sz w:val="21"/>
          <w:szCs w:val="21"/>
          <w:spacing w:val="5"/>
        </w:rPr>
        <w:t xml:space="preserve">  </w:t>
      </w:r>
      <w:r>
        <w:rPr>
          <w:sz w:val="21"/>
          <w:szCs w:val="21"/>
          <w:spacing w:val="10"/>
        </w:rPr>
        <w:t>多管理升级行动实施后，企业的绩效却并未因此得到提升。根据1993年的调查，世界500</w:t>
      </w:r>
      <w:r>
        <w:rPr>
          <w:sz w:val="21"/>
          <w:szCs w:val="21"/>
          <w:spacing w:val="4"/>
        </w:rPr>
        <w:t xml:space="preserve">  </w:t>
      </w:r>
      <w:r>
        <w:rPr>
          <w:sz w:val="21"/>
          <w:szCs w:val="21"/>
          <w:spacing w:val="11"/>
        </w:rPr>
        <w:t>强企业中65%的企业宣称已经进行或者将要进行业务流程再造</w:t>
      </w:r>
      <w:r>
        <w:rPr>
          <w:sz w:val="21"/>
          <w:szCs w:val="21"/>
          <w:spacing w:val="10"/>
        </w:rPr>
        <w:t>。然而，2001年的一份统计</w:t>
      </w:r>
      <w:r>
        <w:rPr>
          <w:sz w:val="21"/>
          <w:szCs w:val="21"/>
        </w:rPr>
        <w:t xml:space="preserve">  </w:t>
      </w:r>
      <w:r>
        <w:rPr>
          <w:sz w:val="21"/>
          <w:szCs w:val="21"/>
          <w:spacing w:val="6"/>
        </w:rPr>
        <w:t>研究显示，70%的业务流程再造项目以失败而告终。管理升级失败的一个重要原因是</w:t>
      </w:r>
      <w:r>
        <w:rPr>
          <w:sz w:val="21"/>
          <w:szCs w:val="21"/>
          <w:spacing w:val="5"/>
        </w:rPr>
        <w:t>：很多 </w:t>
      </w:r>
      <w:r>
        <w:rPr>
          <w:sz w:val="21"/>
          <w:szCs w:val="21"/>
          <w:spacing w:val="16"/>
        </w:rPr>
        <w:t>管理理念或管理模式是在缺乏有效数据支持的情况下</w:t>
      </w:r>
      <w:r>
        <w:rPr>
          <w:sz w:val="21"/>
          <w:szCs w:val="21"/>
          <w:spacing w:val="15"/>
        </w:rPr>
        <w:t>，仅凭管理咨询公司或企业领导人</w:t>
      </w:r>
      <w:r>
        <w:rPr>
          <w:sz w:val="21"/>
          <w:szCs w:val="21"/>
        </w:rPr>
        <w:t xml:space="preserve"> </w:t>
      </w:r>
      <w:r>
        <w:rPr>
          <w:sz w:val="21"/>
          <w:szCs w:val="21"/>
        </w:rPr>
        <w:t>“拍脑袋”决策推行的。</w:t>
      </w:r>
      <w:r>
        <w:rPr>
          <w:sz w:val="21"/>
          <w:szCs w:val="21"/>
          <w:spacing w:val="45"/>
        </w:rPr>
        <w:t xml:space="preserve"> </w:t>
      </w:r>
      <w:r>
        <w:rPr>
          <w:sz w:val="21"/>
          <w:szCs w:val="21"/>
        </w:rPr>
        <w:t>一些看起来很漂亮、在其他企业也</w:t>
      </w:r>
      <w:r>
        <w:rPr>
          <w:sz w:val="21"/>
          <w:szCs w:val="21"/>
          <w:spacing w:val="-1"/>
        </w:rPr>
        <w:t>成功的理念和方法却并不适用于</w:t>
      </w:r>
      <w:r>
        <w:rPr>
          <w:sz w:val="21"/>
          <w:szCs w:val="21"/>
        </w:rPr>
        <w:t xml:space="preserve">  </w:t>
      </w:r>
      <w:r>
        <w:rPr>
          <w:sz w:val="21"/>
          <w:szCs w:val="21"/>
          <w:spacing w:val="16"/>
        </w:rPr>
        <w:t>本企业。</w:t>
      </w:r>
    </w:p>
    <w:p>
      <w:pPr>
        <w:pStyle w:val="BodyText"/>
        <w:ind w:left="104" w:firstLine="429"/>
        <w:spacing w:before="97" w:line="268" w:lineRule="auto"/>
        <w:jc w:val="both"/>
        <w:rPr>
          <w:sz w:val="21"/>
          <w:szCs w:val="21"/>
        </w:rPr>
      </w:pPr>
      <w:r>
        <w:rPr>
          <w:sz w:val="21"/>
          <w:szCs w:val="21"/>
          <w:spacing w:val="1"/>
        </w:rPr>
        <w:t>大数据的本质特征之一是在决策模式上与传统</w:t>
      </w:r>
      <w:r>
        <w:rPr>
          <w:sz w:val="21"/>
          <w:szCs w:val="21"/>
        </w:rPr>
        <w:t>模式不一样。大数据强调决策应建立在牢  </w:t>
      </w:r>
      <w:r>
        <w:rPr>
          <w:sz w:val="21"/>
          <w:szCs w:val="21"/>
          <w:spacing w:val="1"/>
        </w:rPr>
        <w:t>固的数据证据基础上，应通过对比、实验等方法对现有的认知</w:t>
      </w:r>
      <w:r>
        <w:rPr>
          <w:sz w:val="21"/>
          <w:szCs w:val="21"/>
        </w:rPr>
        <w:t>规律进行检验，去伪存真。银  </w:t>
      </w:r>
      <w:r>
        <w:rPr>
          <w:sz w:val="21"/>
          <w:szCs w:val="21"/>
          <w:spacing w:val="1"/>
        </w:rPr>
        <w:t>行应利用大数据技术和思维，对相应的管理理念和管理模式进行对</w:t>
      </w:r>
      <w:r>
        <w:rPr>
          <w:sz w:val="21"/>
          <w:szCs w:val="21"/>
        </w:rPr>
        <w:t>比、检验，以找到真正能  </w:t>
      </w:r>
      <w:r>
        <w:rPr>
          <w:sz w:val="21"/>
          <w:szCs w:val="21"/>
          <w:spacing w:val="1"/>
        </w:rPr>
        <w:t>够解决本企业问题的管理利器，实现管理升级，提升企业利润。国际连锁便</w:t>
      </w:r>
      <w:r>
        <w:rPr>
          <w:sz w:val="21"/>
          <w:szCs w:val="21"/>
        </w:rPr>
        <w:t>利店7-</w:t>
      </w:r>
      <w:r>
        <w:rPr>
          <w:rFonts w:ascii="Times New Roman" w:hAnsi="Times New Roman" w:eastAsia="Times New Roman" w:cs="Times New Roman"/>
          <w:sz w:val="21"/>
          <w:szCs w:val="21"/>
        </w:rPr>
        <w:t>Eleven </w:t>
      </w:r>
      <w:r>
        <w:rPr>
          <w:sz w:val="21"/>
          <w:szCs w:val="21"/>
        </w:rPr>
        <w:t>就 </w:t>
      </w:r>
      <w:r>
        <w:rPr>
          <w:sz w:val="21"/>
          <w:szCs w:val="21"/>
          <w:spacing w:val="3"/>
        </w:rPr>
        <w:t>是一个很好的案例。7-</w:t>
      </w:r>
      <w:r>
        <w:rPr>
          <w:sz w:val="21"/>
          <w:szCs w:val="21"/>
        </w:rPr>
        <w:t>Eleven</w:t>
      </w:r>
      <w:r>
        <w:rPr>
          <w:sz w:val="21"/>
          <w:szCs w:val="21"/>
          <w:spacing w:val="3"/>
        </w:rPr>
        <w:t>在进行管理升级时，管理者一开始认为，对于服务行业来说，</w:t>
      </w:r>
      <w:r>
        <w:rPr>
          <w:sz w:val="21"/>
          <w:szCs w:val="21"/>
          <w:spacing w:val="10"/>
        </w:rPr>
        <w:t xml:space="preserve"> </w:t>
      </w:r>
      <w:r>
        <w:rPr>
          <w:sz w:val="21"/>
          <w:szCs w:val="21"/>
          <w:spacing w:val="6"/>
        </w:rPr>
        <w:t>提升店员的礼貌服务就会提升企业的利润，但他们并未随意地“拍脑袋”决策，而是进行</w:t>
      </w:r>
      <w:r>
        <w:rPr>
          <w:sz w:val="21"/>
          <w:szCs w:val="21"/>
          <w:spacing w:val="3"/>
        </w:rPr>
        <w:t xml:space="preserve">  </w:t>
      </w:r>
      <w:r>
        <w:rPr>
          <w:sz w:val="21"/>
          <w:szCs w:val="21"/>
          <w:spacing w:val="1"/>
        </w:rPr>
        <w:t>了一次实验。他们设立了百万美元的大奖，重奖那些对顾客礼貌</w:t>
      </w:r>
      <w:r>
        <w:rPr>
          <w:sz w:val="21"/>
          <w:szCs w:val="21"/>
        </w:rPr>
        <w:t>服务的店员，并通过培训提  </w:t>
      </w:r>
      <w:r>
        <w:rPr>
          <w:sz w:val="21"/>
          <w:szCs w:val="21"/>
          <w:spacing w:val="9"/>
        </w:rPr>
        <w:t>高店员的礼貌程度。这些措施实施后，原来只有33</w:t>
      </w:r>
      <w:r>
        <w:rPr>
          <w:sz w:val="21"/>
          <w:szCs w:val="21"/>
          <w:spacing w:val="8"/>
        </w:rPr>
        <w:t>%的顾客在进门时受到了招呼，而实验</w:t>
      </w:r>
      <w:r>
        <w:rPr>
          <w:sz w:val="21"/>
          <w:szCs w:val="21"/>
        </w:rPr>
        <w:t xml:space="preserve">  </w:t>
      </w:r>
      <w:r>
        <w:rPr>
          <w:sz w:val="21"/>
          <w:szCs w:val="21"/>
          <w:spacing w:val="14"/>
        </w:rPr>
        <w:t>中这个比例提升到了58%;原来只有32%的顾</w:t>
      </w:r>
      <w:r>
        <w:rPr>
          <w:sz w:val="21"/>
          <w:szCs w:val="21"/>
          <w:spacing w:val="13"/>
        </w:rPr>
        <w:t>客受到了微笑服务，而实验中这个比例提升</w:t>
      </w:r>
      <w:r>
        <w:rPr>
          <w:sz w:val="21"/>
          <w:szCs w:val="21"/>
        </w:rPr>
        <w:t xml:space="preserve">  </w:t>
      </w:r>
      <w:r>
        <w:rPr>
          <w:sz w:val="21"/>
          <w:szCs w:val="21"/>
          <w:spacing w:val="9"/>
        </w:rPr>
        <w:t>到了49%。但是，实验结果却表明，让店员更加礼</w:t>
      </w:r>
      <w:r>
        <w:rPr>
          <w:sz w:val="21"/>
          <w:szCs w:val="21"/>
          <w:spacing w:val="8"/>
        </w:rPr>
        <w:t>貌地服务反而降低了店面的销售量。经</w:t>
      </w:r>
      <w:r>
        <w:rPr>
          <w:sz w:val="21"/>
          <w:szCs w:val="21"/>
        </w:rPr>
        <w:t xml:space="preserve">  </w:t>
      </w:r>
      <w:r>
        <w:rPr>
          <w:sz w:val="21"/>
          <w:szCs w:val="21"/>
        </w:rPr>
        <w:t>过仔细分析和调查后，他们找到了原因——对于顾客来说，最在意</w:t>
      </w:r>
      <w:r>
        <w:rPr>
          <w:sz w:val="21"/>
          <w:szCs w:val="21"/>
          <w:spacing w:val="-1"/>
        </w:rPr>
        <w:t>的是能否快速地找到自己</w:t>
      </w:r>
      <w:r>
        <w:rPr>
          <w:sz w:val="21"/>
          <w:szCs w:val="21"/>
        </w:rPr>
        <w:t xml:space="preserve">  </w:t>
      </w:r>
      <w:r>
        <w:rPr>
          <w:sz w:val="21"/>
          <w:szCs w:val="21"/>
          <w:spacing w:val="1"/>
        </w:rPr>
        <w:t>想要的商品并快速离开，而对于店员是否对他微笑并不在意</w:t>
      </w:r>
      <w:r>
        <w:rPr>
          <w:sz w:val="21"/>
          <w:szCs w:val="21"/>
        </w:rPr>
        <w:t>。过于重视店员的礼貌程度，反  </w:t>
      </w:r>
      <w:r>
        <w:rPr>
          <w:sz w:val="21"/>
          <w:szCs w:val="21"/>
        </w:rPr>
        <w:t>而会降低店员的工作效率，引起客户的不满。</w:t>
      </w:r>
    </w:p>
    <w:p>
      <w:pPr>
        <w:pStyle w:val="BodyText"/>
        <w:ind w:left="105" w:right="48" w:firstLine="429"/>
        <w:spacing w:before="142" w:line="253" w:lineRule="auto"/>
        <w:rPr>
          <w:sz w:val="21"/>
          <w:szCs w:val="21"/>
        </w:rPr>
      </w:pPr>
      <w:r>
        <w:rPr>
          <w:sz w:val="21"/>
          <w:szCs w:val="21"/>
          <w:spacing w:val="2"/>
        </w:rPr>
        <w:t>要实现以上目标，准确地进行战略决策、持续地推进和鼓励创新</w:t>
      </w:r>
      <w:r>
        <w:rPr>
          <w:sz w:val="21"/>
          <w:szCs w:val="21"/>
          <w:spacing w:val="1"/>
        </w:rPr>
        <w:t>、技术的创新利用是必</w:t>
      </w:r>
      <w:r>
        <w:rPr>
          <w:sz w:val="21"/>
          <w:szCs w:val="21"/>
        </w:rPr>
        <w:t xml:space="preserve"> </w:t>
      </w:r>
      <w:r>
        <w:rPr>
          <w:sz w:val="21"/>
          <w:szCs w:val="21"/>
        </w:rPr>
        <w:t>不可少的。银行将会从下面几个方面来实现大数据的价值发现。</w:t>
      </w:r>
    </w:p>
    <w:p>
      <w:pPr>
        <w:spacing w:line="253" w:lineRule="auto"/>
        <w:sectPr>
          <w:footerReference w:type="default" r:id="rId334"/>
          <w:pgSz w:w="9640" w:h="14400"/>
          <w:pgMar w:top="744" w:right="464" w:bottom="638" w:left="545" w:header="0" w:footer="499" w:gutter="0"/>
        </w:sectPr>
        <w:rPr>
          <w:sz w:val="21"/>
          <w:szCs w:val="21"/>
        </w:rPr>
      </w:pPr>
    </w:p>
    <w:p>
      <w:pPr>
        <w:pStyle w:val="BodyText"/>
        <w:ind w:left="6907"/>
        <w:spacing w:before="44" w:line="229" w:lineRule="auto"/>
        <w:rPr>
          <w:sz w:val="21"/>
          <w:szCs w:val="21"/>
        </w:rPr>
      </w:pPr>
      <w:r>
        <w:rPr>
          <w:rFonts w:ascii="SimHei" w:hAnsi="SimHei" w:eastAsia="SimHei" w:cs="SimHei"/>
          <w:sz w:val="21"/>
          <w:szCs w:val="21"/>
          <w:b/>
          <w:bCs/>
          <w:spacing w:val="-15"/>
        </w:rPr>
        <w:t>数据服务</w:t>
      </w:r>
      <w:r>
        <w:rPr>
          <w:rFonts w:ascii="SimHei" w:hAnsi="SimHei" w:eastAsia="SimHei" w:cs="SimHei"/>
          <w:sz w:val="21"/>
          <w:szCs w:val="21"/>
          <w:spacing w:val="86"/>
        </w:rPr>
        <w:t xml:space="preserve"> </w:t>
      </w:r>
      <w:r>
        <w:rPr>
          <w:sz w:val="21"/>
          <w:szCs w:val="21"/>
          <w:b/>
          <w:bCs/>
          <w:spacing w:val="-15"/>
        </w:rPr>
        <w:t>第12章</w:t>
      </w:r>
    </w:p>
    <w:p>
      <w:pPr>
        <w:spacing w:line="249" w:lineRule="auto"/>
        <w:rPr>
          <w:rFonts w:ascii="Arial"/>
          <w:sz w:val="21"/>
        </w:rPr>
      </w:pPr>
      <w:r/>
    </w:p>
    <w:p>
      <w:pPr>
        <w:ind w:left="517"/>
        <w:spacing w:before="68" w:line="222" w:lineRule="auto"/>
        <w:outlineLvl w:val="2"/>
        <w:rPr>
          <w:rFonts w:ascii="SimHei" w:hAnsi="SimHei" w:eastAsia="SimHei" w:cs="SimHei"/>
          <w:sz w:val="21"/>
          <w:szCs w:val="21"/>
        </w:rPr>
      </w:pPr>
      <w:r>
        <w:rPr>
          <w:rFonts w:ascii="SimHei" w:hAnsi="SimHei" w:eastAsia="SimHei" w:cs="SimHei"/>
          <w:sz w:val="21"/>
          <w:szCs w:val="21"/>
          <w:b/>
          <w:bCs/>
          <w:spacing w:val="-1"/>
        </w:rPr>
        <w:t>1.制定与银行整体战略相融合的大数据战略</w:t>
      </w:r>
    </w:p>
    <w:p>
      <w:pPr>
        <w:pStyle w:val="BodyText"/>
        <w:ind w:left="105" w:right="39" w:firstLine="409"/>
        <w:spacing w:before="80" w:line="266" w:lineRule="auto"/>
        <w:jc w:val="both"/>
        <w:rPr>
          <w:sz w:val="21"/>
          <w:szCs w:val="21"/>
        </w:rPr>
      </w:pPr>
      <w:r>
        <w:rPr>
          <w:sz w:val="21"/>
          <w:szCs w:val="21"/>
          <w:spacing w:val="2"/>
        </w:rPr>
        <w:t>银行将制定符合自身实际的大数据战略，明确大数据应用</w:t>
      </w:r>
      <w:r>
        <w:rPr>
          <w:sz w:val="21"/>
          <w:szCs w:val="21"/>
          <w:spacing w:val="1"/>
        </w:rPr>
        <w:t>的方向，制定大数据实施路线</w:t>
      </w:r>
      <w:r>
        <w:rPr>
          <w:sz w:val="21"/>
          <w:szCs w:val="21"/>
        </w:rPr>
        <w:t xml:space="preserve"> </w:t>
      </w:r>
      <w:r>
        <w:rPr>
          <w:sz w:val="21"/>
          <w:szCs w:val="21"/>
          <w:spacing w:val="3"/>
        </w:rPr>
        <w:t>图，落实大数据预算。银行大数据战略应融入银行的整</w:t>
      </w:r>
      <w:r>
        <w:rPr>
          <w:sz w:val="21"/>
          <w:szCs w:val="21"/>
          <w:spacing w:val="2"/>
        </w:rPr>
        <w:t>体战略，而非独立于整体战略之外。</w:t>
      </w:r>
      <w:r>
        <w:rPr>
          <w:sz w:val="21"/>
          <w:szCs w:val="21"/>
        </w:rPr>
        <w:t xml:space="preserve"> </w:t>
      </w:r>
      <w:r>
        <w:rPr>
          <w:sz w:val="21"/>
          <w:szCs w:val="21"/>
          <w:spacing w:val="11"/>
        </w:rPr>
        <w:t>只有将大数据战略与银行整体战略进行有机统一，才能保证大数据成为银行发展的核心 </w:t>
      </w:r>
      <w:r>
        <w:rPr>
          <w:sz w:val="21"/>
          <w:szCs w:val="21"/>
          <w:spacing w:val="-9"/>
        </w:rPr>
        <w:t>要素。</w:t>
      </w:r>
    </w:p>
    <w:p>
      <w:pPr>
        <w:ind w:left="517"/>
        <w:spacing w:before="46" w:line="213" w:lineRule="auto"/>
        <w:outlineLvl w:val="2"/>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8"/>
        </w:rPr>
        <w:t xml:space="preserve"> </w:t>
      </w:r>
      <w:r>
        <w:rPr>
          <w:rFonts w:ascii="SimHei" w:hAnsi="SimHei" w:eastAsia="SimHei" w:cs="SimHei"/>
          <w:sz w:val="21"/>
          <w:szCs w:val="21"/>
          <w:b/>
          <w:bCs/>
          <w:spacing w:val="-1"/>
        </w:rPr>
        <w:t>以持续改进的方式应用大数据，避免颠</w:t>
      </w:r>
      <w:r>
        <w:rPr>
          <w:rFonts w:ascii="SimHei" w:hAnsi="SimHei" w:eastAsia="SimHei" w:cs="SimHei"/>
          <w:sz w:val="21"/>
          <w:szCs w:val="21"/>
          <w:b/>
          <w:bCs/>
          <w:spacing w:val="-2"/>
        </w:rPr>
        <w:t>覆性创新</w:t>
      </w:r>
    </w:p>
    <w:p>
      <w:pPr>
        <w:pStyle w:val="BodyText"/>
        <w:ind w:right="94" w:firstLine="514"/>
        <w:spacing w:before="69" w:line="265" w:lineRule="auto"/>
        <w:jc w:val="both"/>
        <w:rPr>
          <w:sz w:val="21"/>
          <w:szCs w:val="21"/>
        </w:rPr>
      </w:pPr>
      <w:r>
        <w:rPr>
          <w:sz w:val="21"/>
          <w:szCs w:val="21"/>
          <w:spacing w:val="2"/>
        </w:rPr>
        <w:t>银行的创新模式与互联网企业不同，属于持续改进</w:t>
      </w:r>
      <w:r>
        <w:rPr>
          <w:sz w:val="21"/>
          <w:szCs w:val="21"/>
          <w:spacing w:val="1"/>
        </w:rPr>
        <w:t>型的创新模式。银行创新往往由监管</w:t>
      </w:r>
      <w:r>
        <w:rPr>
          <w:sz w:val="21"/>
          <w:szCs w:val="21"/>
        </w:rPr>
        <w:t xml:space="preserve"> </w:t>
      </w:r>
      <w:r>
        <w:rPr>
          <w:sz w:val="21"/>
          <w:szCs w:val="21"/>
          <w:spacing w:val="4"/>
        </w:rPr>
        <w:t>政策变化、新竞争者出现、科技进步等外部原因引发，并以较为缓慢的步</w:t>
      </w:r>
      <w:r>
        <w:rPr>
          <w:sz w:val="21"/>
          <w:szCs w:val="21"/>
          <w:spacing w:val="3"/>
        </w:rPr>
        <w:t>骤实施，很难像互</w:t>
      </w:r>
      <w:r>
        <w:rPr>
          <w:sz w:val="21"/>
          <w:szCs w:val="21"/>
        </w:rPr>
        <w:t xml:space="preserve"> </w:t>
      </w:r>
      <w:r>
        <w:rPr>
          <w:sz w:val="21"/>
          <w:szCs w:val="21"/>
          <w:spacing w:val="4"/>
        </w:rPr>
        <w:t>联网企业那样进行自发的颠覆性创新。银行人的通常思维定式是：通过</w:t>
      </w:r>
      <w:r>
        <w:rPr>
          <w:sz w:val="21"/>
          <w:szCs w:val="21"/>
          <w:spacing w:val="3"/>
        </w:rPr>
        <w:t>传统的方式就可以挣</w:t>
      </w:r>
      <w:r>
        <w:rPr>
          <w:sz w:val="21"/>
          <w:szCs w:val="21"/>
        </w:rPr>
        <w:t xml:space="preserve"> </w:t>
      </w:r>
      <w:r>
        <w:rPr>
          <w:sz w:val="21"/>
          <w:szCs w:val="21"/>
          <w:spacing w:val="11"/>
        </w:rPr>
        <w:t>钱，为什么要冒险进行创新呢。在美国商业周刊2010年4月的创新公司排名中</w:t>
      </w:r>
      <w:r>
        <w:rPr>
          <w:sz w:val="21"/>
          <w:szCs w:val="21"/>
          <w:spacing w:val="10"/>
        </w:rPr>
        <w:t>，金融企业</w:t>
      </w:r>
      <w:r>
        <w:rPr>
          <w:sz w:val="21"/>
          <w:szCs w:val="21"/>
        </w:rPr>
        <w:t xml:space="preserve"> </w:t>
      </w:r>
      <w:r>
        <w:rPr>
          <w:sz w:val="21"/>
          <w:szCs w:val="21"/>
          <w:spacing w:val="12"/>
        </w:rPr>
        <w:t>在全球最具有创新能力的前50家企业中只</w:t>
      </w:r>
      <w:r>
        <w:rPr>
          <w:sz w:val="21"/>
          <w:szCs w:val="21"/>
          <w:spacing w:val="11"/>
        </w:rPr>
        <w:t>占据4家，表现最好的摩根大通集团也只列第39</w:t>
      </w:r>
      <w:r>
        <w:rPr>
          <w:sz w:val="21"/>
          <w:szCs w:val="21"/>
        </w:rPr>
        <w:t xml:space="preserve"> </w:t>
      </w:r>
      <w:r>
        <w:rPr>
          <w:sz w:val="21"/>
          <w:szCs w:val="21"/>
          <w:spacing w:val="9"/>
        </w:rPr>
        <w:t>名。因此，银行在应用大数据时，要充分考虑到银行自身的特点和银行人的思维定式，以</w:t>
      </w:r>
      <w:r>
        <w:rPr>
          <w:sz w:val="21"/>
          <w:szCs w:val="21"/>
          <w:spacing w:val="2"/>
        </w:rPr>
        <w:t xml:space="preserve"> </w:t>
      </w:r>
      <w:r>
        <w:rPr>
          <w:sz w:val="21"/>
          <w:szCs w:val="21"/>
          <w:spacing w:val="1"/>
        </w:rPr>
        <w:t>“小步快跑”的方式进行持续改进，避免采</w:t>
      </w:r>
      <w:r>
        <w:rPr>
          <w:sz w:val="21"/>
          <w:szCs w:val="21"/>
        </w:rPr>
        <w:t>取颠覆性的创新方式。</w:t>
      </w:r>
    </w:p>
    <w:p>
      <w:pPr>
        <w:ind w:left="517"/>
        <w:spacing w:before="108" w:line="221" w:lineRule="auto"/>
        <w:outlineLvl w:val="2"/>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2"/>
        </w:rPr>
        <w:t xml:space="preserve"> </w:t>
      </w:r>
      <w:r>
        <w:rPr>
          <w:rFonts w:ascii="SimHei" w:hAnsi="SimHei" w:eastAsia="SimHei" w:cs="SimHei"/>
          <w:sz w:val="21"/>
          <w:szCs w:val="21"/>
          <w:b/>
          <w:bCs/>
          <w:spacing w:val="-2"/>
        </w:rPr>
        <w:t>设立专门的大数据实验室或创新实验室</w:t>
      </w:r>
    </w:p>
    <w:p>
      <w:pPr>
        <w:pStyle w:val="BodyText"/>
        <w:ind w:left="105" w:firstLine="409"/>
        <w:spacing w:before="51" w:line="259" w:lineRule="auto"/>
        <w:jc w:val="both"/>
        <w:rPr>
          <w:sz w:val="21"/>
          <w:szCs w:val="21"/>
        </w:rPr>
      </w:pPr>
      <w:r>
        <w:rPr>
          <w:sz w:val="21"/>
          <w:szCs w:val="21"/>
          <w:spacing w:val="1"/>
        </w:rPr>
        <w:t>我国银行业将借鉴美国银行的经验，设立创新实验室或大数据实验室，实验室应包</w:t>
      </w:r>
      <w:r>
        <w:rPr>
          <w:sz w:val="21"/>
          <w:szCs w:val="21"/>
        </w:rPr>
        <w:t>括业  </w:t>
      </w:r>
      <w:r>
        <w:rPr>
          <w:sz w:val="21"/>
          <w:szCs w:val="21"/>
          <w:spacing w:val="4"/>
        </w:rPr>
        <w:t>务、管理、科技、统计等各方面的人才。实验室统一负</w:t>
      </w:r>
      <w:r>
        <w:rPr>
          <w:sz w:val="21"/>
          <w:szCs w:val="21"/>
          <w:spacing w:val="3"/>
        </w:rPr>
        <w:t>责大数据方案的制定、实验和推广。</w:t>
      </w:r>
      <w:r>
        <w:rPr>
          <w:sz w:val="21"/>
          <w:szCs w:val="21"/>
        </w:rPr>
        <w:t xml:space="preserve"> </w:t>
      </w:r>
      <w:r>
        <w:rPr>
          <w:sz w:val="21"/>
          <w:szCs w:val="21"/>
          <w:spacing w:val="1"/>
        </w:rPr>
        <w:t>在推行大数据方案前，实验室应先进行实验，实验完成后，要对项目的风险和收益做出有大</w:t>
      </w:r>
      <w:r>
        <w:rPr>
          <w:sz w:val="21"/>
          <w:szCs w:val="21"/>
          <w:spacing w:val="4"/>
        </w:rPr>
        <w:t xml:space="preserve">  </w:t>
      </w:r>
      <w:r>
        <w:rPr>
          <w:sz w:val="21"/>
          <w:szCs w:val="21"/>
        </w:rPr>
        <w:t>数据证据支持的评价。不要以非大数据的思维方式进行大数据方案推广。</w:t>
      </w:r>
    </w:p>
    <w:p>
      <w:pPr>
        <w:pStyle w:val="BodyText"/>
        <w:ind w:right="40" w:firstLine="514"/>
        <w:spacing w:before="60" w:line="267" w:lineRule="auto"/>
        <w:jc w:val="both"/>
        <w:rPr>
          <w:sz w:val="21"/>
          <w:szCs w:val="21"/>
        </w:rPr>
      </w:pPr>
      <w:r>
        <w:rPr>
          <w:sz w:val="21"/>
          <w:szCs w:val="21"/>
          <w:spacing w:val="6"/>
        </w:rPr>
        <w:t>互联网、物联网、即时通信工具、社交网络等的兴起和普及，特别是大数据技术的应 </w:t>
      </w:r>
      <w:r>
        <w:rPr>
          <w:sz w:val="21"/>
          <w:szCs w:val="21"/>
          <w:spacing w:val="16"/>
        </w:rPr>
        <w:t>用，正深刻改变着当前的金融生态和金融格局。从国外的</w:t>
      </w:r>
      <w:r>
        <w:rPr>
          <w:sz w:val="21"/>
          <w:szCs w:val="21"/>
          <w:spacing w:val="-30"/>
        </w:rPr>
        <w:t xml:space="preserve"> </w:t>
      </w:r>
      <w:r>
        <w:rPr>
          <w:rFonts w:ascii="Times New Roman" w:hAnsi="Times New Roman" w:eastAsia="Times New Roman" w:cs="Times New Roman"/>
          <w:sz w:val="21"/>
          <w:szCs w:val="21"/>
        </w:rPr>
        <w:t>Wonga</w:t>
      </w:r>
      <w:r>
        <w:rPr>
          <w:rFonts w:ascii="Times New Roman" w:hAnsi="Times New Roman" w:eastAsia="Times New Roman" w:cs="Times New Roman"/>
          <w:sz w:val="21"/>
          <w:szCs w:val="21"/>
          <w:spacing w:val="-29"/>
        </w:rPr>
        <w:t xml:space="preserve"> </w:t>
      </w:r>
      <w:r>
        <w:rPr>
          <w:sz w:val="21"/>
          <w:szCs w:val="21"/>
          <w:spacing w:val="16"/>
        </w:rPr>
        <w:t>、</w:t>
      </w:r>
      <w:r>
        <w:rPr>
          <w:rFonts w:ascii="Times New Roman" w:hAnsi="Times New Roman" w:eastAsia="Times New Roman" w:cs="Times New Roman"/>
          <w:sz w:val="21"/>
          <w:szCs w:val="21"/>
        </w:rPr>
        <w:t>Lending</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Stream</w:t>
      </w:r>
      <w:r>
        <w:rPr>
          <w:rFonts w:ascii="Times New Roman" w:hAnsi="Times New Roman" w:eastAsia="Times New Roman" w:cs="Times New Roman"/>
          <w:sz w:val="21"/>
          <w:szCs w:val="21"/>
          <w:spacing w:val="-30"/>
        </w:rPr>
        <w:t xml:space="preserve"> </w:t>
      </w:r>
      <w:r>
        <w:rPr>
          <w:sz w:val="21"/>
          <w:szCs w:val="21"/>
          <w:spacing w:val="16"/>
        </w:rPr>
        <w:t>、</w:t>
      </w:r>
      <w:r>
        <w:rPr>
          <w:rFonts w:ascii="Times New Roman" w:hAnsi="Times New Roman" w:eastAsia="Times New Roman" w:cs="Times New Roman"/>
          <w:sz w:val="21"/>
          <w:szCs w:val="21"/>
        </w:rPr>
        <w:t>Zest  </w:t>
      </w:r>
      <w:r>
        <w:rPr>
          <w:rFonts w:ascii="Times New Roman" w:hAnsi="Times New Roman" w:eastAsia="Times New Roman" w:cs="Times New Roman"/>
          <w:sz w:val="21"/>
          <w:szCs w:val="21"/>
        </w:rPr>
        <w:t>Cash</w:t>
      </w:r>
      <w:r>
        <w:rPr>
          <w:rFonts w:ascii="Times New Roman" w:hAnsi="Times New Roman" w:eastAsia="Times New Roman" w:cs="Times New Roman"/>
          <w:sz w:val="21"/>
          <w:szCs w:val="21"/>
          <w:spacing w:val="-31"/>
        </w:rPr>
        <w:t xml:space="preserve"> </w:t>
      </w:r>
      <w:r>
        <w:rPr>
          <w:sz w:val="21"/>
          <w:szCs w:val="21"/>
        </w:rPr>
        <w:t>、</w:t>
      </w:r>
      <w:r>
        <w:rPr>
          <w:rFonts w:ascii="Times New Roman" w:hAnsi="Times New Roman" w:eastAsia="Times New Roman" w:cs="Times New Roman"/>
          <w:sz w:val="21"/>
          <w:szCs w:val="21"/>
        </w:rPr>
        <w:t>Klarna</w:t>
      </w:r>
      <w:r>
        <w:rPr>
          <w:rFonts w:ascii="Times New Roman" w:hAnsi="Times New Roman" w:eastAsia="Times New Roman" w:cs="Times New Roman"/>
          <w:sz w:val="21"/>
          <w:szCs w:val="21"/>
          <w:spacing w:val="-30"/>
        </w:rPr>
        <w:t xml:space="preserve"> </w:t>
      </w:r>
      <w:r>
        <w:rPr>
          <w:sz w:val="21"/>
          <w:szCs w:val="21"/>
        </w:rPr>
        <w:t>、</w:t>
      </w:r>
      <w:r>
        <w:rPr>
          <w:rFonts w:ascii="Times New Roman" w:hAnsi="Times New Roman" w:eastAsia="Times New Roman" w:cs="Times New Roman"/>
          <w:sz w:val="21"/>
          <w:szCs w:val="21"/>
        </w:rPr>
        <w:t>Pawn Go</w:t>
      </w:r>
      <w:r>
        <w:rPr>
          <w:rFonts w:ascii="Times New Roman" w:hAnsi="Times New Roman" w:eastAsia="Times New Roman" w:cs="Times New Roman"/>
          <w:sz w:val="21"/>
          <w:szCs w:val="21"/>
          <w:spacing w:val="20"/>
          <w:w w:val="101"/>
        </w:rPr>
        <w:t xml:space="preserve"> </w:t>
      </w:r>
      <w:r>
        <w:rPr>
          <w:sz w:val="21"/>
          <w:szCs w:val="21"/>
        </w:rPr>
        <w:t>到国内的阿里金融、百度金融，</w:t>
      </w:r>
      <w:r>
        <w:rPr>
          <w:sz w:val="21"/>
          <w:szCs w:val="21"/>
          <w:spacing w:val="65"/>
        </w:rPr>
        <w:t xml:space="preserve"> </w:t>
      </w:r>
      <w:r>
        <w:rPr>
          <w:sz w:val="21"/>
          <w:szCs w:val="21"/>
        </w:rPr>
        <w:t>一股“</w:t>
      </w:r>
      <w:r>
        <w:rPr>
          <w:sz w:val="21"/>
          <w:szCs w:val="21"/>
          <w:spacing w:val="-1"/>
        </w:rPr>
        <w:t>银行如果不改变，我们就改</w:t>
      </w:r>
      <w:r>
        <w:rPr>
          <w:sz w:val="21"/>
          <w:szCs w:val="21"/>
        </w:rPr>
        <w:t xml:space="preserve"> </w:t>
      </w:r>
      <w:r>
        <w:rPr>
          <w:sz w:val="21"/>
          <w:szCs w:val="21"/>
          <w:spacing w:val="13"/>
        </w:rPr>
        <w:t>变银行”的飓风席卷全球。2012年1月，达沃斯世界经济论坛发布的</w:t>
      </w:r>
      <w:r>
        <w:rPr>
          <w:sz w:val="21"/>
          <w:szCs w:val="21"/>
          <w:spacing w:val="12"/>
        </w:rPr>
        <w:t>《大数据，大影响：</w:t>
      </w:r>
      <w:r>
        <w:rPr>
          <w:sz w:val="21"/>
          <w:szCs w:val="21"/>
        </w:rPr>
        <w:t xml:space="preserve"> </w:t>
      </w:r>
      <w:r>
        <w:rPr>
          <w:sz w:val="21"/>
          <w:szCs w:val="21"/>
          <w:spacing w:val="9"/>
        </w:rPr>
        <w:t>国际发展的新可能》的报告宣称，大数据已成为与货币和黄金一样的一种新的经济资产类</w:t>
      </w:r>
      <w:r>
        <w:rPr>
          <w:sz w:val="21"/>
          <w:szCs w:val="21"/>
          <w:spacing w:val="12"/>
        </w:rPr>
        <w:t xml:space="preserve"> </w:t>
      </w:r>
      <w:r>
        <w:rPr>
          <w:sz w:val="21"/>
          <w:szCs w:val="21"/>
          <w:spacing w:val="14"/>
        </w:rPr>
        <w:t>别。2012年3月29日，美国总统办事室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EOP</w:t>
      </w:r>
      <w:r>
        <w:rPr>
          <w:rFonts w:ascii="Times New Roman" w:hAnsi="Times New Roman" w:eastAsia="Times New Roman" w:cs="Times New Roman"/>
          <w:sz w:val="21"/>
          <w:szCs w:val="21"/>
          <w:spacing w:val="14"/>
        </w:rPr>
        <w:t>)   </w:t>
      </w:r>
      <w:r>
        <w:rPr>
          <w:sz w:val="21"/>
          <w:szCs w:val="21"/>
          <w:spacing w:val="14"/>
        </w:rPr>
        <w:t>公布了《大数据研究和发展计划》,</w:t>
      </w:r>
      <w:r>
        <w:rPr>
          <w:sz w:val="21"/>
          <w:szCs w:val="21"/>
          <w:spacing w:val="13"/>
        </w:rPr>
        <w:t>把大</w:t>
      </w:r>
      <w:r>
        <w:rPr>
          <w:sz w:val="21"/>
          <w:szCs w:val="21"/>
        </w:rPr>
        <w:t xml:space="preserve"> </w:t>
      </w:r>
      <w:r>
        <w:rPr>
          <w:sz w:val="21"/>
          <w:szCs w:val="21"/>
          <w:spacing w:val="2"/>
        </w:rPr>
        <w:t>数据研发应用从商业行为提升到国家战略层面。在这种新形势下，商业银行何去何从，如何</w:t>
      </w:r>
      <w:r>
        <w:rPr>
          <w:sz w:val="21"/>
          <w:szCs w:val="21"/>
          <w:spacing w:val="7"/>
        </w:rPr>
        <w:t xml:space="preserve">  </w:t>
      </w:r>
      <w:r>
        <w:rPr>
          <w:sz w:val="21"/>
          <w:szCs w:val="21"/>
          <w:spacing w:val="9"/>
        </w:rPr>
        <w:t>“应势而变”,怎么以未来5～10年为界限从</w:t>
      </w:r>
      <w:r>
        <w:rPr>
          <w:sz w:val="21"/>
          <w:szCs w:val="21"/>
          <w:spacing w:val="8"/>
        </w:rPr>
        <w:t>战略高度研究应用大数据，已成为当前的迫切</w:t>
      </w:r>
      <w:r>
        <w:rPr>
          <w:sz w:val="21"/>
          <w:szCs w:val="21"/>
        </w:rPr>
        <w:t xml:space="preserve"> </w:t>
      </w:r>
      <w:r>
        <w:rPr>
          <w:sz w:val="21"/>
          <w:szCs w:val="21"/>
          <w:spacing w:val="22"/>
        </w:rPr>
        <w:t>任务。</w:t>
      </w:r>
    </w:p>
    <w:p>
      <w:pPr>
        <w:spacing w:line="457" w:lineRule="auto"/>
        <w:rPr>
          <w:rFonts w:ascii="Arial"/>
          <w:sz w:val="21"/>
        </w:rPr>
      </w:pPr>
      <w:r/>
    </w:p>
    <w:p>
      <w:pPr>
        <w:ind w:left="109"/>
        <w:spacing w:before="97" w:line="221" w:lineRule="auto"/>
        <w:outlineLvl w:val="1"/>
        <w:rPr>
          <w:rFonts w:ascii="SimHei" w:hAnsi="SimHei" w:eastAsia="SimHei" w:cs="SimHei"/>
          <w:sz w:val="30"/>
          <w:szCs w:val="30"/>
        </w:rPr>
      </w:pPr>
      <w:r>
        <w:rPr>
          <w:rFonts w:ascii="SimHei" w:hAnsi="SimHei" w:eastAsia="SimHei" w:cs="SimHei"/>
          <w:sz w:val="30"/>
          <w:szCs w:val="30"/>
          <w:b/>
          <w:bCs/>
          <w:spacing w:val="6"/>
        </w:rPr>
        <w:t>12.2</w:t>
      </w:r>
      <w:r>
        <w:rPr>
          <w:rFonts w:ascii="SimHei" w:hAnsi="SimHei" w:eastAsia="SimHei" w:cs="SimHei"/>
          <w:sz w:val="30"/>
          <w:szCs w:val="30"/>
          <w:spacing w:val="3"/>
        </w:rPr>
        <w:t xml:space="preserve">  </w:t>
      </w:r>
      <w:r>
        <w:rPr>
          <w:rFonts w:ascii="SimHei" w:hAnsi="SimHei" w:eastAsia="SimHei" w:cs="SimHei"/>
          <w:sz w:val="30"/>
          <w:szCs w:val="30"/>
          <w:b/>
          <w:bCs/>
          <w:spacing w:val="6"/>
        </w:rPr>
        <w:t>构建大数据服务体系</w:t>
      </w:r>
    </w:p>
    <w:p>
      <w:pPr>
        <w:spacing w:line="412" w:lineRule="auto"/>
        <w:rPr>
          <w:rFonts w:ascii="Arial"/>
          <w:sz w:val="21"/>
        </w:rPr>
      </w:pPr>
      <w:r/>
    </w:p>
    <w:p>
      <w:pPr>
        <w:pStyle w:val="BodyText"/>
        <w:ind w:left="105" w:firstLine="409"/>
        <w:spacing w:before="69" w:line="266" w:lineRule="auto"/>
        <w:jc w:val="both"/>
        <w:rPr>
          <w:sz w:val="21"/>
          <w:szCs w:val="21"/>
        </w:rPr>
      </w:pPr>
      <w:r>
        <w:rPr>
          <w:sz w:val="21"/>
          <w:szCs w:val="21"/>
          <w:spacing w:val="2"/>
        </w:rPr>
        <w:t>数据创造价值，信息引领未来。作为信息革命的</w:t>
      </w:r>
      <w:r>
        <w:rPr>
          <w:sz w:val="21"/>
          <w:szCs w:val="21"/>
          <w:spacing w:val="1"/>
        </w:rPr>
        <w:t>新高潮，互联网和大数据技术改变了传</w:t>
      </w:r>
      <w:r>
        <w:rPr>
          <w:sz w:val="21"/>
          <w:szCs w:val="21"/>
        </w:rPr>
        <w:t xml:space="preserve">  </w:t>
      </w:r>
      <w:r>
        <w:rPr>
          <w:sz w:val="21"/>
          <w:szCs w:val="21"/>
          <w:spacing w:val="1"/>
        </w:rPr>
        <w:t>统商业模式，也改变了消费者的习惯，甚至带来了商业理念和金融文化上的一系列变化。未 </w:t>
      </w:r>
      <w:r>
        <w:rPr>
          <w:sz w:val="21"/>
          <w:szCs w:val="21"/>
          <w:spacing w:val="1"/>
        </w:rPr>
        <w:t>来，优秀的银行首先应该是数据银行，更是数据分析、数据解读的优秀银行。经过多年的信</w:t>
      </w:r>
      <w:r>
        <w:rPr>
          <w:sz w:val="21"/>
          <w:szCs w:val="21"/>
          <w:spacing w:val="6"/>
        </w:rPr>
        <w:t xml:space="preserve">  </w:t>
      </w:r>
      <w:r>
        <w:rPr>
          <w:sz w:val="21"/>
          <w:szCs w:val="21"/>
          <w:spacing w:val="4"/>
        </w:rPr>
        <w:t>息化建设，银行已经积累了大量的客户信息、交易记</w:t>
      </w:r>
      <w:r>
        <w:rPr>
          <w:sz w:val="21"/>
          <w:szCs w:val="21"/>
          <w:spacing w:val="3"/>
        </w:rPr>
        <w:t>录、信用数据、财务信息等金融数据，</w:t>
      </w:r>
      <w:r>
        <w:rPr>
          <w:sz w:val="21"/>
          <w:szCs w:val="21"/>
        </w:rPr>
        <w:t xml:space="preserve"> </w:t>
      </w:r>
      <w:r>
        <w:rPr>
          <w:sz w:val="21"/>
          <w:szCs w:val="21"/>
          <w:spacing w:val="1"/>
        </w:rPr>
        <w:t>初步形成了大数据的基础。目前，大型商业银行基本都已建立了统一的处理结构化数据、非</w:t>
      </w:r>
      <w:r>
        <w:rPr>
          <w:sz w:val="21"/>
          <w:szCs w:val="21"/>
          <w:spacing w:val="3"/>
        </w:rPr>
        <w:t xml:space="preserve">  </w:t>
      </w:r>
      <w:r>
        <w:rPr>
          <w:sz w:val="21"/>
          <w:szCs w:val="21"/>
          <w:spacing w:val="1"/>
        </w:rPr>
        <w:t>结构化数据、流数据的存储和加工平台，利用数据分析挖掘技术，在客户服务、风险管理等</w:t>
      </w:r>
      <w:r>
        <w:rPr>
          <w:sz w:val="21"/>
          <w:szCs w:val="21"/>
          <w:spacing w:val="4"/>
        </w:rPr>
        <w:t xml:space="preserve">  </w:t>
      </w:r>
      <w:r>
        <w:rPr>
          <w:sz w:val="21"/>
          <w:szCs w:val="21"/>
          <w:spacing w:val="3"/>
        </w:rPr>
        <w:t>领域开展了大量卓有成效的运用，从而满足银行发展方式和经营机制上深层次变革的需求。</w:t>
      </w:r>
      <w:r>
        <w:rPr>
          <w:sz w:val="21"/>
          <w:szCs w:val="21"/>
          <w:spacing w:val="4"/>
        </w:rPr>
        <w:t xml:space="preserve"> </w:t>
      </w:r>
      <w:r>
        <w:rPr>
          <w:sz w:val="21"/>
          <w:szCs w:val="21"/>
          <w:spacing w:val="4"/>
        </w:rPr>
        <w:t>银行大数据服务体系典型架构如图12-1</w:t>
      </w:r>
      <w:r>
        <w:rPr>
          <w:sz w:val="21"/>
          <w:szCs w:val="21"/>
          <w:spacing w:val="3"/>
        </w:rPr>
        <w:t>所示。</w:t>
      </w:r>
    </w:p>
    <w:p>
      <w:pPr>
        <w:spacing w:line="266" w:lineRule="auto"/>
        <w:sectPr>
          <w:footerReference w:type="default" r:id="rId336"/>
          <w:pgSz w:w="9640" w:h="14400"/>
          <w:pgMar w:top="680" w:right="694" w:bottom="705" w:left="294" w:header="0" w:footer="556" w:gutter="0"/>
        </w:sectPr>
        <w:rPr>
          <w:sz w:val="21"/>
          <w:szCs w:val="21"/>
        </w:rPr>
      </w:pPr>
    </w:p>
    <w:p>
      <w:pPr>
        <w:spacing w:before="54" w:line="229" w:lineRule="auto"/>
        <w:rPr>
          <w:rFonts w:ascii="SimHei" w:hAnsi="SimHei" w:eastAsia="SimHei" w:cs="SimHei"/>
          <w:sz w:val="21"/>
          <w:szCs w:val="21"/>
        </w:rPr>
      </w:pPr>
      <w:bookmarkStart w:name="bookmark88" w:id="82"/>
      <w:bookmarkEnd w:id="82"/>
      <w:bookmarkStart w:name="bookmark89" w:id="83"/>
      <w:bookmarkEnd w:id="83"/>
      <w:r>
        <w:rPr>
          <w:rFonts w:ascii="SimHei" w:hAnsi="SimHei" w:eastAsia="SimHei" w:cs="SimHei"/>
          <w:sz w:val="21"/>
          <w:szCs w:val="21"/>
          <w:position w:val="-7"/>
        </w:rPr>
        <w:drawing>
          <wp:inline distT="0" distB="0" distL="0" distR="0">
            <wp:extent cx="6366" cy="171450"/>
            <wp:effectExtent l="0" t="0" r="0" b="0"/>
            <wp:docPr id="246" name="IM 246"/>
            <wp:cNvGraphicFramePr/>
            <a:graphic>
              <a:graphicData uri="http://schemas.openxmlformats.org/drawingml/2006/picture">
                <pic:pic>
                  <pic:nvPicPr>
                    <pic:cNvPr id="246" name="IM 246"/>
                    <pic:cNvPicPr/>
                  </pic:nvPicPr>
                  <pic:blipFill>
                    <a:blip r:embed="rId338"/>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b/>
          <w:bCs/>
          <w:spacing w:val="-15"/>
          <w:w w:val="96"/>
        </w:rPr>
        <w:t>银行数据治理</w:t>
      </w:r>
    </w:p>
    <w:p>
      <w:pPr>
        <w:spacing w:line="347" w:lineRule="auto"/>
        <w:rPr>
          <w:rFonts w:ascii="Arial"/>
          <w:sz w:val="21"/>
        </w:rPr>
      </w:pPr>
      <w:r/>
    </w:p>
    <w:p>
      <w:pPr>
        <w:pStyle w:val="BodyText"/>
        <w:ind w:firstLine="890"/>
        <w:spacing w:line="3420" w:lineRule="exact"/>
        <w:rPr/>
      </w:pPr>
      <w:r>
        <w:rPr>
          <w:position w:val="-68"/>
        </w:rPr>
        <w:pict>
          <v:group id="_x0000_s1720" style="mso-position-vertical-relative:line;mso-position-horizontal-relative:char;width:339.05pt;height:171pt;" filled="false" stroked="false" coordsize="6780,3420" coordorigin="0,0">
            <v:shape id="_x0000_s1722" style="position:absolute;left:0;top:0;width:6780;height:3420;" filled="false" stroked="false" type="#_x0000_t75">
              <v:imagedata o:title="" r:id="rId339"/>
            </v:shape>
            <v:shape id="_x0000_s1724" style="position:absolute;left:189;top:407;width:6395;height:2902;" filled="false" stroked="false" type="#_x0000_t202">
              <v:fill on="false"/>
              <v:stroke on="false"/>
              <v:path/>
              <v:imagedata o:title=""/>
              <o:lock v:ext="edit" aspectratio="false"/>
              <v:textbox inset="0mm,0mm,0mm,0mm">
                <w:txbxContent>
                  <w:p>
                    <w:pPr>
                      <w:ind w:left="3830"/>
                      <w:spacing w:before="20" w:line="220" w:lineRule="auto"/>
                      <w:rPr>
                        <w:rFonts w:ascii="SimSun" w:hAnsi="SimSun" w:eastAsia="SimSun" w:cs="SimSun"/>
                        <w:sz w:val="16"/>
                        <w:szCs w:val="16"/>
                      </w:rPr>
                    </w:pPr>
                    <w:r>
                      <w:rPr>
                        <w:rFonts w:ascii="SimSun" w:hAnsi="SimSun" w:eastAsia="SimSun" w:cs="SimSun"/>
                        <w:sz w:val="16"/>
                        <w:szCs w:val="16"/>
                        <w:spacing w:val="-8"/>
                      </w:rPr>
                      <w:t>客户营销</w:t>
                    </w:r>
                  </w:p>
                  <w:p>
                    <w:pPr>
                      <w:ind w:left="3830"/>
                      <w:spacing w:before="188" w:line="173" w:lineRule="auto"/>
                      <w:rPr>
                        <w:rFonts w:ascii="SimSun" w:hAnsi="SimSun" w:eastAsia="SimSun" w:cs="SimSun"/>
                        <w:sz w:val="16"/>
                        <w:szCs w:val="16"/>
                      </w:rPr>
                    </w:pPr>
                    <w:r>
                      <w:rPr>
                        <w:rFonts w:ascii="SimSun" w:hAnsi="SimSun" w:eastAsia="SimSun" w:cs="SimSun"/>
                        <w:sz w:val="16"/>
                        <w:szCs w:val="16"/>
                        <w:spacing w:val="-9"/>
                      </w:rPr>
                      <w:t>市场分析</w:t>
                    </w:r>
                  </w:p>
                  <w:p>
                    <w:pPr>
                      <w:ind w:left="140"/>
                      <w:spacing w:line="207" w:lineRule="auto"/>
                      <w:rPr>
                        <w:rFonts w:ascii="SimSun" w:hAnsi="SimSun" w:eastAsia="SimSun" w:cs="SimSun"/>
                        <w:sz w:val="16"/>
                        <w:szCs w:val="16"/>
                      </w:rPr>
                    </w:pPr>
                    <w:r>
                      <w:rPr>
                        <w:rFonts w:ascii="SimSun" w:hAnsi="SimSun" w:eastAsia="SimSun" w:cs="SimSun"/>
                        <w:sz w:val="16"/>
                        <w:szCs w:val="16"/>
                        <w:spacing w:val="-10"/>
                      </w:rPr>
                      <w:t>贷款业务</w:t>
                    </w:r>
                  </w:p>
                  <w:p>
                    <w:pPr>
                      <w:ind w:left="3830"/>
                      <w:spacing w:before="38" w:line="218" w:lineRule="auto"/>
                      <w:rPr>
                        <w:rFonts w:ascii="SimSun" w:hAnsi="SimSun" w:eastAsia="SimSun" w:cs="SimSun"/>
                        <w:sz w:val="16"/>
                        <w:szCs w:val="16"/>
                      </w:rPr>
                    </w:pPr>
                    <w:r>
                      <w:rPr>
                        <w:rFonts w:ascii="SimSun" w:hAnsi="SimSun" w:eastAsia="SimSun" w:cs="SimSun"/>
                        <w:sz w:val="16"/>
                        <w:szCs w:val="16"/>
                        <w:spacing w:val="-9"/>
                      </w:rPr>
                      <w:t>价值发现</w:t>
                    </w:r>
                  </w:p>
                  <w:p>
                    <w:pPr>
                      <w:ind w:left="70"/>
                      <w:spacing w:before="22" w:line="218" w:lineRule="auto"/>
                      <w:rPr>
                        <w:rFonts w:ascii="SimSun" w:hAnsi="SimSun" w:eastAsia="SimSun" w:cs="SimSun"/>
                        <w:sz w:val="16"/>
                        <w:szCs w:val="16"/>
                      </w:rPr>
                    </w:pPr>
                    <w:r>
                      <w:rPr>
                        <w:rFonts w:ascii="SimSun" w:hAnsi="SimSun" w:eastAsia="SimSun" w:cs="SimSun"/>
                        <w:sz w:val="16"/>
                        <w:szCs w:val="16"/>
                        <w:spacing w:val="-12"/>
                      </w:rPr>
                      <w:t>互联网信息</w:t>
                    </w:r>
                  </w:p>
                  <w:p>
                    <w:pPr>
                      <w:ind w:left="3830"/>
                      <w:spacing w:before="1" w:line="217" w:lineRule="auto"/>
                      <w:rPr>
                        <w:rFonts w:ascii="SimSun" w:hAnsi="SimSun" w:eastAsia="SimSun" w:cs="SimSun"/>
                        <w:sz w:val="16"/>
                        <w:szCs w:val="16"/>
                      </w:rPr>
                    </w:pPr>
                    <w:r>
                      <w:rPr>
                        <w:rFonts w:ascii="SimSun" w:hAnsi="SimSun" w:eastAsia="SimSun" w:cs="SimSun"/>
                        <w:sz w:val="16"/>
                        <w:szCs w:val="16"/>
                        <w:spacing w:val="-2"/>
                      </w:rPr>
                      <w:t>风险评估</w:t>
                    </w:r>
                  </w:p>
                  <w:p>
                    <w:pPr>
                      <w:ind w:left="140"/>
                      <w:spacing w:before="52" w:line="173" w:lineRule="auto"/>
                      <w:rPr>
                        <w:rFonts w:ascii="SimSun" w:hAnsi="SimSun" w:eastAsia="SimSun" w:cs="SimSun"/>
                        <w:sz w:val="16"/>
                        <w:szCs w:val="16"/>
                      </w:rPr>
                    </w:pPr>
                    <w:r>
                      <w:rPr>
                        <w:rFonts w:ascii="SimSun" w:hAnsi="SimSun" w:eastAsia="SimSun" w:cs="SimSun"/>
                        <w:sz w:val="16"/>
                        <w:szCs w:val="16"/>
                        <w:spacing w:val="-11"/>
                      </w:rPr>
                      <w:t>社交媒体</w:t>
                    </w:r>
                  </w:p>
                  <w:p>
                    <w:pPr>
                      <w:ind w:left="3830"/>
                      <w:spacing w:line="208" w:lineRule="auto"/>
                      <w:rPr>
                        <w:rFonts w:ascii="SimSun" w:hAnsi="SimSun" w:eastAsia="SimSun" w:cs="SimSun"/>
                        <w:sz w:val="16"/>
                        <w:szCs w:val="16"/>
                      </w:rPr>
                    </w:pPr>
                    <w:r>
                      <w:rPr>
                        <w:rFonts w:ascii="SimSun" w:hAnsi="SimSun" w:eastAsia="SimSun" w:cs="SimSun"/>
                        <w:sz w:val="16"/>
                        <w:szCs w:val="16"/>
                        <w:spacing w:val="-9"/>
                      </w:rPr>
                      <w:t>决策支持</w:t>
                    </w:r>
                  </w:p>
                  <w:p>
                    <w:pPr>
                      <w:ind w:left="20"/>
                      <w:spacing w:before="119" w:line="179" w:lineRule="auto"/>
                      <w:rPr>
                        <w:rFonts w:ascii="SimSun" w:hAnsi="SimSun" w:eastAsia="SimSun" w:cs="SimSun"/>
                        <w:sz w:val="16"/>
                        <w:szCs w:val="16"/>
                      </w:rPr>
                    </w:pPr>
                    <w:r>
                      <w:rPr>
                        <w:rFonts w:ascii="SimSun" w:hAnsi="SimSun" w:eastAsia="SimSun" w:cs="SimSun"/>
                        <w:sz w:val="16"/>
                        <w:szCs w:val="16"/>
                        <w:spacing w:val="-12"/>
                      </w:rPr>
                      <w:t>电子商务平台</w:t>
                    </w:r>
                  </w:p>
                  <w:p>
                    <w:pPr>
                      <w:ind w:left="1490"/>
                      <w:spacing w:before="1" w:line="216" w:lineRule="auto"/>
                      <w:rPr>
                        <w:rFonts w:ascii="SimSun" w:hAnsi="SimSun" w:eastAsia="SimSun" w:cs="SimSun"/>
                        <w:sz w:val="16"/>
                        <w:szCs w:val="16"/>
                      </w:rPr>
                    </w:pPr>
                    <w:r>
                      <w:rPr>
                        <w:rFonts w:ascii="SimSun" w:hAnsi="SimSun" w:eastAsia="SimSun" w:cs="SimSun"/>
                        <w:sz w:val="16"/>
                        <w:szCs w:val="16"/>
                        <w:spacing w:val="-2"/>
                      </w:rPr>
                      <w:t>流数据</w:t>
                    </w:r>
                  </w:p>
                  <w:p>
                    <w:pPr>
                      <w:ind w:left="1460"/>
                      <w:spacing w:line="216" w:lineRule="auto"/>
                      <w:rPr>
                        <w:rFonts w:ascii="SimSun" w:hAnsi="SimSun" w:eastAsia="SimSun" w:cs="SimSun"/>
                        <w:sz w:val="16"/>
                        <w:szCs w:val="16"/>
                      </w:rPr>
                    </w:pPr>
                    <w:r>
                      <w:rPr>
                        <w:rFonts w:ascii="SimSun" w:hAnsi="SimSun" w:eastAsia="SimSun" w:cs="SimSun"/>
                        <w:sz w:val="16"/>
                        <w:szCs w:val="16"/>
                        <w:spacing w:val="-10"/>
                      </w:rPr>
                      <w:t>存储加工</w:t>
                    </w:r>
                  </w:p>
                  <w:p>
                    <w:pPr>
                      <w:ind w:right="20"/>
                      <w:spacing w:before="81" w:line="220" w:lineRule="auto"/>
                      <w:jc w:val="right"/>
                      <w:rPr>
                        <w:rFonts w:ascii="SimSun" w:hAnsi="SimSun" w:eastAsia="SimSun" w:cs="SimSun"/>
                        <w:sz w:val="16"/>
                        <w:szCs w:val="16"/>
                      </w:rPr>
                    </w:pPr>
                    <w:r>
                      <w:rPr>
                        <w:rFonts w:ascii="SimSun" w:hAnsi="SimSun" w:eastAsia="SimSun" w:cs="SimSun"/>
                        <w:sz w:val="16"/>
                        <w:szCs w:val="16"/>
                        <w:i/>
                        <w:iCs/>
                        <w:color w:val="FFFFFF"/>
                        <w:spacing w:val="4"/>
                      </w:rPr>
                      <w:t>客户</w:t>
                    </w:r>
                  </w:p>
                  <w:p>
                    <w:pPr>
                      <w:ind w:left="4119"/>
                      <w:spacing w:before="58" w:line="222" w:lineRule="auto"/>
                      <w:rPr>
                        <w:rFonts w:ascii="SimHei" w:hAnsi="SimHei" w:eastAsia="SimHei" w:cs="SimHei"/>
                        <w:sz w:val="16"/>
                        <w:szCs w:val="16"/>
                      </w:rPr>
                    </w:pPr>
                    <w:r>
                      <w:rPr>
                        <w:rFonts w:ascii="SimHei" w:hAnsi="SimHei" w:eastAsia="SimHei" w:cs="SimHei"/>
                        <w:sz w:val="16"/>
                        <w:szCs w:val="16"/>
                        <w:spacing w:val="-2"/>
                      </w:rPr>
                      <w:t>操作</w:t>
                    </w:r>
                  </w:p>
                </w:txbxContent>
              </v:textbox>
            </v:shape>
            <v:shape id="_x0000_s1726" style="position:absolute;left:1429;top:516;width:950;height:370;" filled="false" stroked="false" type="#_x0000_t202">
              <v:fill on="false"/>
              <v:stroke on="false"/>
              <v:path/>
              <v:imagedata o:title=""/>
              <o:lock v:ext="edit" aspectratio="false"/>
              <v:textbox inset="0mm,0mm,0mm,0mm">
                <w:txbxContent>
                  <w:p>
                    <w:pPr>
                      <w:ind w:left="140" w:right="20" w:hanging="120"/>
                      <w:spacing w:before="19" w:line="208" w:lineRule="auto"/>
                      <w:rPr>
                        <w:rFonts w:ascii="SimSun" w:hAnsi="SimSun" w:eastAsia="SimSun" w:cs="SimSun"/>
                        <w:sz w:val="16"/>
                        <w:szCs w:val="16"/>
                      </w:rPr>
                    </w:pPr>
                    <w:r>
                      <w:rPr>
                        <w:rFonts w:ascii="SimSun" w:hAnsi="SimSun" w:eastAsia="SimSun" w:cs="SimSun"/>
                        <w:sz w:val="16"/>
                        <w:szCs w:val="16"/>
                        <w:spacing w:val="-9"/>
                      </w:rPr>
                      <w:t>非结构化数据</w:t>
                    </w:r>
                    <w:r>
                      <w:rPr>
                        <w:rFonts w:ascii="SimSun" w:hAnsi="SimSun" w:eastAsia="SimSun" w:cs="SimSun"/>
                        <w:sz w:val="16"/>
                        <w:szCs w:val="16"/>
                        <w:spacing w:val="2"/>
                      </w:rPr>
                      <w:t xml:space="preserve"> </w:t>
                    </w:r>
                    <w:r>
                      <w:rPr>
                        <w:rFonts w:ascii="SimSun" w:hAnsi="SimSun" w:eastAsia="SimSun" w:cs="SimSun"/>
                        <w:sz w:val="16"/>
                        <w:szCs w:val="16"/>
                        <w:spacing w:val="-8"/>
                      </w:rPr>
                      <w:t>存储加工</w:t>
                    </w:r>
                  </w:p>
                </w:txbxContent>
              </v:textbox>
            </v:shape>
            <v:shape id="_x0000_s1728" style="position:absolute;left:1549;top:1556;width:779;height:390;" filled="false" stroked="false" type="#_x0000_t202">
              <v:fill on="false"/>
              <v:stroke on="false"/>
              <v:path/>
              <v:imagedata o:title=""/>
              <o:lock v:ext="edit" aspectratio="false"/>
              <v:textbox inset="0mm,0mm,0mm,0mm">
                <w:txbxContent>
                  <w:p>
                    <w:pPr>
                      <w:ind w:left="20" w:right="20"/>
                      <w:spacing w:before="20" w:line="219" w:lineRule="auto"/>
                      <w:rPr>
                        <w:rFonts w:ascii="SimSun" w:hAnsi="SimSun" w:eastAsia="SimSun" w:cs="SimSun"/>
                        <w:sz w:val="16"/>
                        <w:szCs w:val="16"/>
                      </w:rPr>
                    </w:pPr>
                    <w:r>
                      <w:rPr>
                        <w:rFonts w:ascii="SimSun" w:hAnsi="SimSun" w:eastAsia="SimSun" w:cs="SimSun"/>
                        <w:sz w:val="16"/>
                        <w:szCs w:val="16"/>
                        <w:spacing w:val="-13"/>
                      </w:rPr>
                      <w:t>结构化数据</w:t>
                    </w:r>
                    <w:r>
                      <w:rPr>
                        <w:rFonts w:ascii="SimSun" w:hAnsi="SimSun" w:eastAsia="SimSun" w:cs="SimSun"/>
                        <w:sz w:val="16"/>
                        <w:szCs w:val="16"/>
                        <w:spacing w:val="2"/>
                      </w:rPr>
                      <w:t xml:space="preserve"> </w:t>
                    </w:r>
                    <w:r>
                      <w:rPr>
                        <w:rFonts w:ascii="SimSun" w:hAnsi="SimSun" w:eastAsia="SimSun" w:cs="SimSun"/>
                        <w:sz w:val="16"/>
                        <w:szCs w:val="16"/>
                        <w:spacing w:val="-8"/>
                      </w:rPr>
                      <w:t>存储加工</w:t>
                    </w:r>
                  </w:p>
                </w:txbxContent>
              </v:textbox>
            </v:shape>
            <v:shape id="_x0000_s1730" style="position:absolute;left:5300;top:947;width:195;height:1033;" filled="false" stroked="false" type="#_x0000_t202">
              <v:fill on="false"/>
              <v:stroke on="false"/>
              <v:path/>
              <v:imagedata o:title=""/>
              <o:lock v:ext="edit" aspectratio="false"/>
              <v:textbox inset="0mm,0mm,0mm,0mm" style="layout-flow:vertical-ideographic;">
                <w:txbxContent>
                  <w:p>
                    <w:pPr>
                      <w:ind w:left="20"/>
                      <w:spacing w:before="20" w:line="203" w:lineRule="auto"/>
                      <w:rPr>
                        <w:rFonts w:ascii="FZYaoTi" w:hAnsi="FZYaoTi" w:eastAsia="FZYaoTi" w:cs="FZYaoTi"/>
                        <w:sz w:val="14"/>
                        <w:szCs w:val="14"/>
                      </w:rPr>
                    </w:pPr>
                    <w:r>
                      <w:rPr>
                        <w:rFonts w:ascii="FZYaoTi" w:hAnsi="FZYaoTi" w:eastAsia="FZYaoTi" w:cs="FZYaoTi"/>
                        <w:sz w:val="14"/>
                        <w:szCs w:val="14"/>
                        <w:spacing w:val="25"/>
                      </w:rPr>
                      <w:t>多种渠道接入</w:t>
                    </w:r>
                  </w:p>
                </w:txbxContent>
              </v:textbox>
            </v:shape>
            <v:shape id="_x0000_s1732" style="position:absolute;left:6069;top:1766;width:64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管理人员</w:t>
                    </w:r>
                  </w:p>
                </w:txbxContent>
              </v:textbox>
            </v:shape>
            <v:shape id="_x0000_s1734" style="position:absolute;left:3999;top:2335;width:639;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8"/>
                      </w:rPr>
                      <w:t>信息中介</w:t>
                    </w:r>
                  </w:p>
                </w:txbxContent>
              </v:textbox>
            </v:shape>
            <v:shape id="_x0000_s1736" style="position:absolute;left:6059;top:787;width:635;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9"/>
                      </w:rPr>
                      <w:t>客户经理</w:t>
                    </w:r>
                  </w:p>
                </w:txbxContent>
              </v:textbox>
            </v:shape>
            <v:shape id="_x0000_s1738" style="position:absolute;left:309;top:456;width:62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存款业务</w:t>
                    </w:r>
                  </w:p>
                </w:txbxContent>
              </v:textbox>
            </v:shape>
            <v:shape id="_x0000_s1740" style="position:absolute;left:2920;top:1236;width:48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分析师</w:t>
                    </w:r>
                  </w:p>
                </w:txbxContent>
              </v:textbox>
            </v:shape>
            <v:shape id="_x0000_s1742" style="position:absolute;left:2689;top:3106;width:48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信息流</w:t>
                    </w:r>
                  </w:p>
                </w:txbxContent>
              </v:textbox>
            </v:shape>
          </v:group>
        </w:pict>
      </w:r>
    </w:p>
    <w:p>
      <w:pPr>
        <w:pStyle w:val="BodyText"/>
        <w:ind w:left="2700"/>
        <w:spacing w:before="28" w:line="219" w:lineRule="auto"/>
        <w:rPr>
          <w:sz w:val="21"/>
          <w:szCs w:val="21"/>
        </w:rPr>
      </w:pPr>
      <w:r>
        <w:rPr>
          <w:sz w:val="21"/>
          <w:szCs w:val="21"/>
          <w:spacing w:val="-22"/>
        </w:rPr>
        <w:t>图12-1</w:t>
      </w:r>
      <w:r>
        <w:rPr>
          <w:sz w:val="21"/>
          <w:szCs w:val="21"/>
          <w:spacing w:val="68"/>
        </w:rPr>
        <w:t xml:space="preserve"> </w:t>
      </w:r>
      <w:r>
        <w:rPr>
          <w:sz w:val="21"/>
          <w:szCs w:val="21"/>
          <w:spacing w:val="-22"/>
        </w:rPr>
        <w:t>银行大数据服务体系典型架构</w:t>
      </w:r>
    </w:p>
    <w:p>
      <w:pPr>
        <w:pStyle w:val="BodyText"/>
        <w:ind w:left="40" w:firstLine="420"/>
        <w:spacing w:before="230" w:line="259" w:lineRule="auto"/>
        <w:jc w:val="both"/>
        <w:rPr>
          <w:sz w:val="21"/>
          <w:szCs w:val="21"/>
        </w:rPr>
      </w:pPr>
      <w:r>
        <w:rPr>
          <w:sz w:val="21"/>
          <w:szCs w:val="21"/>
          <w:spacing w:val="3"/>
        </w:rPr>
        <w:t>大数据服务体系的战略目标是：以数据为根本，以业务为导向，通过对大数据的集中、</w:t>
      </w:r>
      <w:r>
        <w:rPr>
          <w:sz w:val="21"/>
          <w:szCs w:val="21"/>
          <w:spacing w:val="10"/>
        </w:rPr>
        <w:t xml:space="preserve"> </w:t>
      </w:r>
      <w:r>
        <w:rPr>
          <w:sz w:val="21"/>
          <w:szCs w:val="21"/>
          <w:spacing w:val="1"/>
        </w:rPr>
        <w:t>整合、挖掘和共享，实现对多样化、海量数据的快速处理及价</w:t>
      </w:r>
      <w:r>
        <w:rPr>
          <w:sz w:val="21"/>
          <w:szCs w:val="21"/>
        </w:rPr>
        <w:t>值挖掘，利用大数据技术支持  </w:t>
      </w:r>
      <w:r>
        <w:rPr>
          <w:sz w:val="21"/>
          <w:szCs w:val="21"/>
          <w:spacing w:val="1"/>
        </w:rPr>
        <w:t>产品快速创新，提升以客户为中心的精准营销和差异化客户服务能力，增强风险防控的实</w:t>
      </w:r>
      <w:r>
        <w:rPr>
          <w:sz w:val="21"/>
          <w:szCs w:val="21"/>
        </w:rPr>
        <w:t>时 </w:t>
      </w:r>
      <w:r>
        <w:rPr>
          <w:sz w:val="21"/>
          <w:szCs w:val="21"/>
          <w:spacing w:val="1"/>
        </w:rPr>
        <w:t>性、前瞻性和系统性，推动业务管理向信息化、精细</w:t>
      </w:r>
      <w:r>
        <w:rPr>
          <w:sz w:val="21"/>
          <w:szCs w:val="21"/>
        </w:rPr>
        <w:t>化转型，全面支持信息化银行建设。</w:t>
      </w:r>
    </w:p>
    <w:p>
      <w:pPr>
        <w:spacing w:line="285" w:lineRule="auto"/>
        <w:rPr>
          <w:rFonts w:ascii="Arial"/>
          <w:sz w:val="21"/>
        </w:rPr>
      </w:pPr>
      <w:r/>
    </w:p>
    <w:p>
      <w:pPr>
        <w:ind w:left="44"/>
        <w:spacing w:before="92" w:line="221" w:lineRule="auto"/>
        <w:outlineLvl w:val="1"/>
        <w:rPr>
          <w:rFonts w:ascii="SimHei" w:hAnsi="SimHei" w:eastAsia="SimHei" w:cs="SimHei"/>
          <w:sz w:val="28"/>
          <w:szCs w:val="28"/>
        </w:rPr>
      </w:pPr>
      <w:r>
        <w:rPr>
          <w:rFonts w:ascii="SimHei" w:hAnsi="SimHei" w:eastAsia="SimHei" w:cs="SimHei"/>
          <w:sz w:val="28"/>
          <w:szCs w:val="28"/>
          <w:b/>
          <w:bCs/>
          <w:spacing w:val="-4"/>
        </w:rPr>
        <w:t>12.2.1</w:t>
      </w:r>
      <w:r>
        <w:rPr>
          <w:rFonts w:ascii="SimHei" w:hAnsi="SimHei" w:eastAsia="SimHei" w:cs="SimHei"/>
          <w:sz w:val="28"/>
          <w:szCs w:val="28"/>
          <w:spacing w:val="137"/>
        </w:rPr>
        <w:t xml:space="preserve"> </w:t>
      </w:r>
      <w:r>
        <w:rPr>
          <w:rFonts w:ascii="SimHei" w:hAnsi="SimHei" w:eastAsia="SimHei" w:cs="SimHei"/>
          <w:sz w:val="28"/>
          <w:szCs w:val="28"/>
          <w:b/>
          <w:bCs/>
          <w:spacing w:val="-4"/>
        </w:rPr>
        <w:t>结构化数据处理系统</w:t>
      </w:r>
    </w:p>
    <w:p>
      <w:pPr>
        <w:pStyle w:val="BodyText"/>
        <w:ind w:left="40" w:firstLine="420"/>
        <w:spacing w:before="298" w:line="271" w:lineRule="auto"/>
        <w:jc w:val="both"/>
        <w:rPr>
          <w:sz w:val="21"/>
          <w:szCs w:val="21"/>
        </w:rPr>
      </w:pPr>
      <w:r>
        <w:rPr>
          <w:sz w:val="21"/>
          <w:szCs w:val="21"/>
          <w:spacing w:val="1"/>
        </w:rPr>
        <w:t>当前银行业数据处理与应用主要针对结构化数据，其过程就是</w:t>
      </w:r>
      <w:r>
        <w:rPr>
          <w:sz w:val="21"/>
          <w:szCs w:val="21"/>
        </w:rPr>
        <w:t>数据仓库的发展过程。数  </w:t>
      </w:r>
      <w:r>
        <w:rPr>
          <w:sz w:val="21"/>
          <w:szCs w:val="21"/>
          <w:spacing w:val="13"/>
        </w:rPr>
        <w:t>据仓库的概念大约在20世纪70年代到80年代形成，在理论层面上基</w:t>
      </w:r>
      <w:r>
        <w:rPr>
          <w:sz w:val="21"/>
          <w:szCs w:val="21"/>
          <w:spacing w:val="12"/>
        </w:rPr>
        <w:t>本认同了以下观点：</w:t>
      </w:r>
      <w:r>
        <w:rPr>
          <w:sz w:val="21"/>
          <w:szCs w:val="21"/>
        </w:rPr>
        <w:t xml:space="preserve"> </w:t>
      </w:r>
      <w:r>
        <w:rPr>
          <w:sz w:val="21"/>
          <w:szCs w:val="21"/>
          <w:spacing w:val="3"/>
        </w:rPr>
        <w:t>应当把那些新出现的、不可以预测的、大量存在的分析型负载从业务处理系统中剥离出来，</w:t>
      </w:r>
      <w:r>
        <w:rPr>
          <w:sz w:val="21"/>
          <w:szCs w:val="21"/>
          <w:spacing w:val="4"/>
        </w:rPr>
        <w:t xml:space="preserve"> </w:t>
      </w:r>
      <w:r>
        <w:rPr>
          <w:sz w:val="21"/>
          <w:szCs w:val="21"/>
          <w:spacing w:val="1"/>
        </w:rPr>
        <w:t>采用专门的体系架构和设计来进行处理。数据分析和业务处理存在相当大</w:t>
      </w:r>
      <w:r>
        <w:rPr>
          <w:sz w:val="21"/>
          <w:szCs w:val="21"/>
        </w:rPr>
        <w:t>的差异，以至于需  </w:t>
      </w:r>
      <w:r>
        <w:rPr>
          <w:sz w:val="21"/>
          <w:szCs w:val="21"/>
          <w:spacing w:val="-3"/>
        </w:rPr>
        <w:t>要用具有不同体系结构的系统来分别处理它们，这就导致了数据仓库的出现。</w:t>
      </w:r>
      <w:r>
        <w:rPr>
          <w:sz w:val="21"/>
          <w:szCs w:val="21"/>
          <w:spacing w:val="43"/>
        </w:rPr>
        <w:t xml:space="preserve"> </w:t>
      </w:r>
      <w:r>
        <w:rPr>
          <w:sz w:val="21"/>
          <w:szCs w:val="21"/>
          <w:spacing w:val="-3"/>
        </w:rPr>
        <w:t>一个典型的数</w:t>
      </w:r>
      <w:r>
        <w:rPr>
          <w:sz w:val="21"/>
          <w:szCs w:val="21"/>
        </w:rPr>
        <w:t xml:space="preserve">  </w:t>
      </w:r>
      <w:r>
        <w:rPr>
          <w:sz w:val="21"/>
          <w:szCs w:val="21"/>
          <w:spacing w:val="4"/>
        </w:rPr>
        <w:t>据仓库服务体系如图12-2所示。</w:t>
      </w:r>
    </w:p>
    <w:p>
      <w:pPr>
        <w:pStyle w:val="BodyText"/>
        <w:ind w:left="40" w:right="69" w:firstLine="420"/>
        <w:spacing w:before="115" w:line="277" w:lineRule="auto"/>
        <w:jc w:val="both"/>
        <w:rPr>
          <w:sz w:val="21"/>
          <w:szCs w:val="21"/>
        </w:rPr>
      </w:pPr>
      <w:r>
        <w:rPr>
          <w:sz w:val="21"/>
          <w:szCs w:val="21"/>
          <w:spacing w:val="1"/>
        </w:rPr>
        <w:t>数据仓库平台的建设实现了企业异构数据的集成，企业按照分析主题重组数据，建立了</w:t>
      </w:r>
      <w:r>
        <w:rPr>
          <w:sz w:val="21"/>
          <w:szCs w:val="21"/>
          <w:spacing w:val="8"/>
        </w:rPr>
        <w:t xml:space="preserve"> </w:t>
      </w:r>
      <w:r>
        <w:rPr>
          <w:sz w:val="21"/>
          <w:szCs w:val="21"/>
          <w:spacing w:val="1"/>
        </w:rPr>
        <w:t>面向整个企业的一致的信息视图。在此基础上，结合数据挖掘、联</w:t>
      </w:r>
      <w:r>
        <w:rPr>
          <w:sz w:val="21"/>
          <w:szCs w:val="21"/>
        </w:rPr>
        <w:t>机分析等技术，为实施精 </w:t>
      </w:r>
      <w:r>
        <w:rPr>
          <w:sz w:val="21"/>
          <w:szCs w:val="21"/>
          <w:spacing w:val="1"/>
        </w:rPr>
        <w:t>准化营销、有效控制企业风险。实现经营资源的优化配置等提供</w:t>
      </w:r>
      <w:r>
        <w:rPr>
          <w:sz w:val="21"/>
          <w:szCs w:val="21"/>
        </w:rPr>
        <w:t>了数据基础，全面提升了数 </w:t>
      </w:r>
      <w:r>
        <w:rPr>
          <w:sz w:val="21"/>
          <w:szCs w:val="21"/>
        </w:rPr>
        <w:t>据的共享水平，深入挖掘了数据的业务价值，大大增强了决策的科学性。数据仓库中存储的</w:t>
      </w:r>
      <w:r>
        <w:rPr>
          <w:sz w:val="21"/>
          <w:szCs w:val="21"/>
          <w:spacing w:val="15"/>
        </w:rPr>
        <w:t xml:space="preserve"> </w:t>
      </w:r>
      <w:r>
        <w:rPr>
          <w:sz w:val="21"/>
          <w:szCs w:val="21"/>
        </w:rPr>
        <w:t>数据，需要进一步转化为能实际应用的知识，用于指导后续工作，这样才能充分发挥其数据</w:t>
      </w:r>
      <w:r>
        <w:rPr>
          <w:sz w:val="21"/>
          <w:szCs w:val="21"/>
          <w:spacing w:val="11"/>
        </w:rPr>
        <w:t xml:space="preserve"> </w:t>
      </w:r>
      <w:r>
        <w:rPr>
          <w:sz w:val="21"/>
          <w:szCs w:val="21"/>
          <w:spacing w:val="1"/>
        </w:rPr>
        <w:t>的价值。数据挖掘利用了来自统计学的抽样、估计和假设检验，</w:t>
      </w:r>
      <w:r>
        <w:rPr>
          <w:sz w:val="21"/>
          <w:szCs w:val="21"/>
        </w:rPr>
        <w:t>人工智能、模式识别、机器 </w:t>
      </w:r>
      <w:r>
        <w:rPr>
          <w:sz w:val="21"/>
          <w:szCs w:val="21"/>
          <w:spacing w:val="1"/>
        </w:rPr>
        <w:t>学习的搜索算法、建模技术和学习理论，通过数理模式来分析企业内储</w:t>
      </w:r>
      <w:r>
        <w:rPr>
          <w:sz w:val="21"/>
          <w:szCs w:val="21"/>
        </w:rPr>
        <w:t>存的大量资料，以找 </w:t>
      </w:r>
      <w:r>
        <w:rPr>
          <w:sz w:val="21"/>
          <w:szCs w:val="21"/>
        </w:rPr>
        <w:t>出不同的客户或市场划分，分析出消费者的喜好和行为。数据挖掘需要数据库系统提供有效</w:t>
      </w:r>
      <w:r>
        <w:rPr>
          <w:sz w:val="21"/>
          <w:szCs w:val="21"/>
          <w:spacing w:val="7"/>
        </w:rPr>
        <w:t xml:space="preserve"> </w:t>
      </w:r>
      <w:r>
        <w:rPr>
          <w:sz w:val="21"/>
          <w:szCs w:val="21"/>
          <w:spacing w:val="12"/>
        </w:rPr>
        <w:t>的存储、索引和查询处理支持，源于高性能(并</w:t>
      </w:r>
      <w:r>
        <w:rPr>
          <w:sz w:val="21"/>
          <w:szCs w:val="21"/>
          <w:spacing w:val="11"/>
        </w:rPr>
        <w:t>行)计算的技术在处理海量数据方面常常</w:t>
      </w:r>
      <w:r>
        <w:rPr>
          <w:sz w:val="21"/>
          <w:szCs w:val="21"/>
        </w:rPr>
        <w:t xml:space="preserve"> </w:t>
      </w:r>
      <w:r>
        <w:rPr>
          <w:sz w:val="21"/>
          <w:szCs w:val="21"/>
          <w:spacing w:val="1"/>
        </w:rPr>
        <w:t>是重要的。因此，数据仓库往往和数据挖掘技术密不可分，而</w:t>
      </w:r>
      <w:r>
        <w:rPr>
          <w:sz w:val="21"/>
          <w:szCs w:val="21"/>
        </w:rPr>
        <w:t>数据挖掘技术在数据仓库海量 </w:t>
      </w:r>
      <w:r>
        <w:rPr>
          <w:sz w:val="21"/>
          <w:szCs w:val="21"/>
          <w:spacing w:val="1"/>
        </w:rPr>
        <w:t>数据的支撑下，更能发挥其重要作用。通过数据仓库中的海量数据，建立一定的数据挖掘模</w:t>
      </w:r>
      <w:r>
        <w:rPr>
          <w:sz w:val="21"/>
          <w:szCs w:val="21"/>
          <w:spacing w:val="8"/>
        </w:rPr>
        <w:t xml:space="preserve"> </w:t>
      </w:r>
      <w:r>
        <w:rPr>
          <w:sz w:val="21"/>
          <w:szCs w:val="21"/>
          <w:spacing w:val="1"/>
        </w:rPr>
        <w:t>型，用于预测客户的产品需求和行为特征，作为后续营销、决策的依据，这将是数据仓库后</w:t>
      </w:r>
      <w:r>
        <w:rPr>
          <w:sz w:val="21"/>
          <w:szCs w:val="21"/>
          <w:spacing w:val="14"/>
        </w:rPr>
        <w:t xml:space="preserve"> </w:t>
      </w:r>
      <w:r>
        <w:rPr>
          <w:sz w:val="21"/>
          <w:szCs w:val="21"/>
          <w:spacing w:val="1"/>
        </w:rPr>
        <w:t>续主要的发展方向之一。</w:t>
      </w:r>
    </w:p>
    <w:p>
      <w:pPr>
        <w:spacing w:line="277" w:lineRule="auto"/>
        <w:sectPr>
          <w:footerReference w:type="default" r:id="rId337"/>
          <w:pgSz w:w="9640" w:h="14400"/>
          <w:pgMar w:top="695" w:right="414" w:bottom="692" w:left="659" w:header="0" w:footer="533" w:gutter="0"/>
        </w:sectPr>
        <w:rPr>
          <w:sz w:val="21"/>
          <w:szCs w:val="21"/>
        </w:rPr>
      </w:pPr>
    </w:p>
    <w:p>
      <w:pPr>
        <w:ind w:left="6782"/>
        <w:spacing w:before="38" w:line="221" w:lineRule="auto"/>
        <w:rPr>
          <w:rFonts w:ascii="SimHei" w:hAnsi="SimHei" w:eastAsia="SimHei" w:cs="SimHei"/>
          <w:sz w:val="17"/>
          <w:szCs w:val="17"/>
        </w:rPr>
      </w:pPr>
      <w:bookmarkStart w:name="bookmark90" w:id="84"/>
      <w:bookmarkEnd w:id="84"/>
      <w:bookmarkStart w:name="bookmark91" w:id="85"/>
      <w:bookmarkEnd w:id="85"/>
      <w:r>
        <w:rPr>
          <w:rFonts w:ascii="SimHei" w:hAnsi="SimHei" w:eastAsia="SimHei" w:cs="SimHei"/>
          <w:sz w:val="19"/>
          <w:szCs w:val="19"/>
          <w:b/>
          <w:bCs/>
          <w:spacing w:val="1"/>
        </w:rPr>
        <w:t>数据服务</w:t>
      </w:r>
      <w:r>
        <w:rPr>
          <w:rFonts w:ascii="SimHei" w:hAnsi="SimHei" w:eastAsia="SimHei" w:cs="SimHei"/>
          <w:sz w:val="19"/>
          <w:szCs w:val="19"/>
          <w:spacing w:val="1"/>
        </w:rPr>
        <w:t xml:space="preserve"> </w:t>
      </w:r>
      <w:r>
        <w:rPr>
          <w:rFonts w:ascii="SimHei" w:hAnsi="SimHei" w:eastAsia="SimHei" w:cs="SimHei"/>
          <w:sz w:val="17"/>
          <w:szCs w:val="17"/>
          <w:spacing w:val="1"/>
        </w:rPr>
        <w:t>第</w:t>
      </w:r>
      <w:r>
        <w:rPr>
          <w:rFonts w:ascii="SimHei" w:hAnsi="SimHei" w:eastAsia="SimHei" w:cs="SimHei"/>
          <w:sz w:val="17"/>
          <w:szCs w:val="17"/>
          <w:spacing w:val="-12"/>
        </w:rPr>
        <w:t xml:space="preserve"> </w:t>
      </w:r>
      <w:r>
        <w:rPr>
          <w:rFonts w:ascii="SimHei" w:hAnsi="SimHei" w:eastAsia="SimHei" w:cs="SimHei"/>
          <w:sz w:val="17"/>
          <w:szCs w:val="17"/>
          <w:spacing w:val="1"/>
        </w:rPr>
        <w:t>1</w:t>
      </w:r>
      <w:r>
        <w:rPr>
          <w:rFonts w:ascii="SimHei" w:hAnsi="SimHei" w:eastAsia="SimHei" w:cs="SimHei"/>
          <w:sz w:val="17"/>
          <w:szCs w:val="17"/>
          <w:spacing w:val="-29"/>
        </w:rPr>
        <w:t xml:space="preserve"> </w:t>
      </w:r>
      <w:r>
        <w:rPr>
          <w:rFonts w:ascii="SimHei" w:hAnsi="SimHei" w:eastAsia="SimHei" w:cs="SimHei"/>
          <w:sz w:val="17"/>
          <w:szCs w:val="17"/>
          <w:spacing w:val="1"/>
        </w:rPr>
        <w:t>2</w:t>
      </w:r>
      <w:r>
        <w:rPr>
          <w:rFonts w:ascii="SimHei" w:hAnsi="SimHei" w:eastAsia="SimHei" w:cs="SimHei"/>
          <w:sz w:val="17"/>
          <w:szCs w:val="17"/>
          <w:spacing w:val="-26"/>
        </w:rPr>
        <w:t xml:space="preserve"> </w:t>
      </w:r>
      <w:r>
        <w:rPr>
          <w:rFonts w:ascii="SimHei" w:hAnsi="SimHei" w:eastAsia="SimHei" w:cs="SimHei"/>
          <w:sz w:val="17"/>
          <w:szCs w:val="17"/>
          <w:spacing w:val="1"/>
        </w:rPr>
        <w:t>章</w:t>
      </w:r>
    </w:p>
    <w:p>
      <w:pPr>
        <w:spacing w:line="307" w:lineRule="auto"/>
        <w:rPr>
          <w:rFonts w:ascii="Arial"/>
          <w:sz w:val="21"/>
        </w:rPr>
      </w:pPr>
      <w:r/>
    </w:p>
    <w:p>
      <w:pPr>
        <w:spacing w:line="308" w:lineRule="auto"/>
        <w:rPr>
          <w:rFonts w:ascii="Arial"/>
          <w:sz w:val="21"/>
        </w:rPr>
      </w:pPr>
      <w:r/>
    </w:p>
    <w:p>
      <w:pPr>
        <w:pStyle w:val="BodyText"/>
        <w:ind w:left="3599"/>
        <w:spacing w:before="46" w:line="219" w:lineRule="auto"/>
        <w:rPr>
          <w:sz w:val="14"/>
          <w:szCs w:val="14"/>
        </w:rPr>
      </w:pPr>
      <w:r>
        <w:drawing>
          <wp:anchor distT="0" distB="0" distL="0" distR="0" simplePos="0" relativeHeight="313292800" behindDoc="1" locked="0" layoutInCell="1" allowOverlap="1">
            <wp:simplePos x="0" y="0"/>
            <wp:positionH relativeFrom="column">
              <wp:posOffset>368324</wp:posOffset>
            </wp:positionH>
            <wp:positionV relativeFrom="paragraph">
              <wp:posOffset>-171085</wp:posOffset>
            </wp:positionV>
            <wp:extent cx="4641857" cy="3308390"/>
            <wp:effectExtent l="0" t="0" r="0" b="0"/>
            <wp:wrapNone/>
            <wp:docPr id="248" name="IM 248"/>
            <wp:cNvGraphicFramePr/>
            <a:graphic>
              <a:graphicData uri="http://schemas.openxmlformats.org/drawingml/2006/picture">
                <pic:pic>
                  <pic:nvPicPr>
                    <pic:cNvPr id="248" name="IM 248"/>
                    <pic:cNvPicPr/>
                  </pic:nvPicPr>
                  <pic:blipFill>
                    <a:blip r:embed="rId341"/>
                    <a:stretch>
                      <a:fillRect/>
                    </a:stretch>
                  </pic:blipFill>
                  <pic:spPr>
                    <a:xfrm rot="0">
                      <a:off x="0" y="0"/>
                      <a:ext cx="4641857" cy="3308390"/>
                    </a:xfrm>
                    <a:prstGeom prst="rect">
                      <a:avLst/>
                    </a:prstGeom>
                  </pic:spPr>
                </pic:pic>
              </a:graphicData>
            </a:graphic>
          </wp:anchor>
        </w:drawing>
      </w:r>
      <w:r>
        <w:rPr>
          <w:sz w:val="14"/>
          <w:szCs w:val="14"/>
          <w:spacing w:val="6"/>
        </w:rPr>
        <w:t>业务远景与目标</w:t>
      </w:r>
    </w:p>
    <w:p>
      <w:pPr>
        <w:spacing w:before="84"/>
        <w:rPr/>
      </w:pPr>
      <w:r/>
    </w:p>
    <w:p>
      <w:pPr>
        <w:sectPr>
          <w:footerReference w:type="default" r:id="rId340"/>
          <w:pgSz w:w="9640" w:h="14400"/>
          <w:pgMar w:top="825" w:right="566" w:bottom="608" w:left="599" w:header="0" w:footer="469" w:gutter="0"/>
          <w:cols w:equalWidth="0" w:num="1">
            <w:col w:w="8474" w:space="0"/>
          </w:cols>
        </w:sectPr>
        <w:rPr/>
      </w:pPr>
    </w:p>
    <w:p>
      <w:pPr>
        <w:pStyle w:val="BodyText"/>
        <w:ind w:left="810"/>
        <w:spacing w:before="28" w:line="219" w:lineRule="auto"/>
        <w:rPr>
          <w:sz w:val="14"/>
          <w:szCs w:val="14"/>
        </w:rPr>
      </w:pPr>
      <w:r>
        <w:rPr>
          <w:sz w:val="14"/>
          <w:szCs w:val="14"/>
          <w:spacing w:val="4"/>
        </w:rPr>
        <w:t>客户关系管理</w:t>
      </w:r>
    </w:p>
    <w:p>
      <w:pPr>
        <w:pStyle w:val="BodyText"/>
        <w:ind w:left="699"/>
        <w:spacing w:before="163" w:line="237" w:lineRule="auto"/>
        <w:rPr>
          <w:sz w:val="14"/>
          <w:szCs w:val="14"/>
        </w:rPr>
      </w:pPr>
      <w:r>
        <w:rPr>
          <w:sz w:val="14"/>
          <w:szCs w:val="14"/>
          <w:spacing w:val="-1"/>
        </w:rPr>
        <w:t>√</w:t>
      </w:r>
      <w:r>
        <w:rPr>
          <w:sz w:val="14"/>
          <w:szCs w:val="14"/>
          <w:spacing w:val="-50"/>
        </w:rPr>
        <w:t xml:space="preserve"> </w:t>
      </w:r>
      <w:r>
        <w:rPr>
          <w:sz w:val="14"/>
          <w:szCs w:val="14"/>
          <w:spacing w:val="-1"/>
        </w:rPr>
        <w:t>客户细分</w:t>
      </w:r>
    </w:p>
    <w:p>
      <w:pPr>
        <w:pStyle w:val="BodyText"/>
        <w:ind w:left="699"/>
        <w:spacing w:line="219" w:lineRule="auto"/>
        <w:rPr>
          <w:sz w:val="14"/>
          <w:szCs w:val="14"/>
        </w:rPr>
      </w:pPr>
      <w:r>
        <w:rPr>
          <w:sz w:val="14"/>
          <w:szCs w:val="14"/>
          <w:spacing w:val="-1"/>
        </w:rPr>
        <w:t>√</w:t>
      </w:r>
      <w:r>
        <w:rPr>
          <w:sz w:val="14"/>
          <w:szCs w:val="14"/>
          <w:spacing w:val="-50"/>
        </w:rPr>
        <w:t xml:space="preserve"> </w:t>
      </w:r>
      <w:r>
        <w:rPr>
          <w:sz w:val="14"/>
          <w:szCs w:val="14"/>
          <w:spacing w:val="-1"/>
        </w:rPr>
        <w:t>客户获取</w:t>
      </w:r>
    </w:p>
    <w:p>
      <w:pPr>
        <w:pStyle w:val="BodyText"/>
        <w:ind w:left="699"/>
        <w:spacing w:before="24" w:line="184" w:lineRule="auto"/>
        <w:rPr>
          <w:sz w:val="14"/>
          <w:szCs w:val="14"/>
        </w:rPr>
      </w:pPr>
      <w:r>
        <w:rPr>
          <w:sz w:val="14"/>
          <w:szCs w:val="14"/>
        </w:rPr>
        <w:t>√</w:t>
      </w:r>
      <w:r>
        <w:rPr>
          <w:sz w:val="14"/>
          <w:szCs w:val="14"/>
          <w:spacing w:val="-48"/>
        </w:rPr>
        <w:t xml:space="preserve"> </w:t>
      </w:r>
      <w:r>
        <w:rPr>
          <w:sz w:val="14"/>
          <w:szCs w:val="14"/>
        </w:rPr>
        <w:t>客户挽留</w:t>
      </w:r>
    </w:p>
    <w:p>
      <w:pPr>
        <w:pStyle w:val="BodyText"/>
        <w:ind w:left="699" w:right="264"/>
        <w:spacing w:line="219" w:lineRule="auto"/>
        <w:rPr>
          <w:sz w:val="14"/>
          <w:szCs w:val="14"/>
        </w:rPr>
      </w:pPr>
      <w:r>
        <w:rPr>
          <w:sz w:val="14"/>
          <w:szCs w:val="14"/>
          <w:spacing w:val="1"/>
        </w:rPr>
        <w:t>√</w:t>
      </w:r>
      <w:r>
        <w:rPr>
          <w:sz w:val="14"/>
          <w:szCs w:val="14"/>
          <w:spacing w:val="-52"/>
        </w:rPr>
        <w:t xml:space="preserve"> </w:t>
      </w:r>
      <w:r>
        <w:rPr>
          <w:sz w:val="14"/>
          <w:szCs w:val="14"/>
          <w:spacing w:val="1"/>
        </w:rPr>
        <w:t>客户净值提高</w:t>
      </w:r>
      <w:r>
        <w:rPr>
          <w:sz w:val="14"/>
          <w:szCs w:val="14"/>
        </w:rPr>
        <w:t xml:space="preserve">  </w:t>
      </w:r>
      <w:r>
        <w:rPr>
          <w:sz w:val="14"/>
          <w:szCs w:val="14"/>
          <w:spacing w:val="-2"/>
        </w:rPr>
        <w:t>√</w:t>
      </w:r>
      <w:r>
        <w:rPr>
          <w:sz w:val="14"/>
          <w:szCs w:val="14"/>
          <w:spacing w:val="-27"/>
        </w:rPr>
        <w:t xml:space="preserve"> </w:t>
      </w:r>
      <w:r>
        <w:rPr>
          <w:sz w:val="14"/>
          <w:szCs w:val="14"/>
          <w:spacing w:val="-2"/>
        </w:rPr>
        <w:t>目标市场营销</w:t>
      </w:r>
      <w:r>
        <w:rPr>
          <w:sz w:val="14"/>
          <w:szCs w:val="14"/>
        </w:rPr>
        <w:t xml:space="preserve">  </w:t>
      </w:r>
      <w:r>
        <w:rPr>
          <w:sz w:val="14"/>
          <w:szCs w:val="14"/>
          <w:spacing w:val="-2"/>
        </w:rPr>
        <w:t>√交叉销售、向上</w:t>
      </w:r>
    </w:p>
    <w:p>
      <w:pPr>
        <w:ind w:left="810"/>
        <w:spacing w:before="1" w:line="222" w:lineRule="auto"/>
        <w:rPr>
          <w:rFonts w:ascii="SimHei" w:hAnsi="SimHei" w:eastAsia="SimHei" w:cs="SimHei"/>
          <w:sz w:val="14"/>
          <w:szCs w:val="14"/>
        </w:rPr>
      </w:pPr>
      <w:r>
        <w:rPr>
          <w:rFonts w:ascii="SimHei" w:hAnsi="SimHei" w:eastAsia="SimHei" w:cs="SimHei"/>
          <w:sz w:val="14"/>
          <w:szCs w:val="14"/>
          <w:color w:val="FFFFFF"/>
          <w:spacing w:val="10"/>
        </w:rPr>
        <w:t>销售</w:t>
      </w:r>
    </w:p>
    <w:p>
      <w:pPr>
        <w:pStyle w:val="BodyText"/>
        <w:ind w:left="699"/>
        <w:spacing w:before="3" w:line="184" w:lineRule="auto"/>
        <w:rPr>
          <w:sz w:val="14"/>
          <w:szCs w:val="14"/>
        </w:rPr>
      </w:pPr>
      <w:r>
        <w:rPr>
          <w:sz w:val="14"/>
          <w:szCs w:val="14"/>
        </w:rPr>
        <w:t>√</w:t>
      </w:r>
      <w:r>
        <w:rPr>
          <w:sz w:val="14"/>
          <w:szCs w:val="14"/>
          <w:spacing w:val="-47"/>
        </w:rPr>
        <w:t xml:space="preserve"> </w:t>
      </w:r>
      <w:r>
        <w:rPr>
          <w:sz w:val="14"/>
          <w:szCs w:val="14"/>
        </w:rPr>
        <w:t>营销活动管理</w:t>
      </w:r>
    </w:p>
    <w:p>
      <w:pPr>
        <w:spacing w:line="14" w:lineRule="auto"/>
        <w:rPr>
          <w:rFonts w:ascii="Arial"/>
          <w:sz w:val="2"/>
        </w:rPr>
      </w:pPr>
      <w:r>
        <w:rPr>
          <w:rFonts w:ascii="Arial" w:hAnsi="Arial" w:eastAsia="Arial" w:cs="Arial"/>
          <w:sz w:val="2"/>
          <w:szCs w:val="2"/>
        </w:rPr>
        <w:br w:type="column"/>
      </w:r>
    </w:p>
    <w:p>
      <w:pPr>
        <w:pStyle w:val="BodyText"/>
        <w:ind w:left="270"/>
        <w:spacing w:before="26" w:line="219" w:lineRule="auto"/>
        <w:rPr>
          <w:sz w:val="14"/>
          <w:szCs w:val="14"/>
        </w:rPr>
      </w:pPr>
      <w:r>
        <w:rPr>
          <w:sz w:val="14"/>
          <w:szCs w:val="14"/>
          <w:spacing w:val="6"/>
        </w:rPr>
        <w:t>财务管理</w:t>
      </w:r>
    </w:p>
    <w:p>
      <w:pPr>
        <w:pStyle w:val="BodyText"/>
        <w:spacing w:before="173" w:line="219" w:lineRule="auto"/>
        <w:rPr>
          <w:sz w:val="14"/>
          <w:szCs w:val="14"/>
        </w:rPr>
      </w:pPr>
      <w:r>
        <w:rPr>
          <w:sz w:val="14"/>
          <w:szCs w:val="14"/>
        </w:rPr>
        <w:t>√监管报表、信息</w:t>
      </w:r>
    </w:p>
    <w:p>
      <w:pPr>
        <w:pStyle w:val="BodyText"/>
        <w:ind w:left="140"/>
        <w:spacing w:before="24" w:line="211" w:lineRule="auto"/>
        <w:rPr>
          <w:sz w:val="14"/>
          <w:szCs w:val="14"/>
        </w:rPr>
      </w:pPr>
      <w:r>
        <w:rPr>
          <w:sz w:val="14"/>
          <w:szCs w:val="14"/>
          <w:spacing w:val="13"/>
        </w:rPr>
        <w:t>披露</w:t>
      </w:r>
    </w:p>
    <w:p>
      <w:pPr>
        <w:pStyle w:val="BodyText"/>
        <w:spacing w:line="208" w:lineRule="auto"/>
        <w:rPr>
          <w:sz w:val="14"/>
          <w:szCs w:val="14"/>
        </w:rPr>
      </w:pPr>
      <w:r>
        <w:rPr>
          <w:sz w:val="14"/>
          <w:szCs w:val="14"/>
          <w:spacing w:val="-2"/>
        </w:rPr>
        <w:t>√</w:t>
      </w:r>
      <w:r>
        <w:rPr>
          <w:sz w:val="14"/>
          <w:szCs w:val="14"/>
          <w:spacing w:val="-45"/>
        </w:rPr>
        <w:t xml:space="preserve"> </w:t>
      </w:r>
      <w:r>
        <w:rPr>
          <w:sz w:val="14"/>
          <w:szCs w:val="14"/>
          <w:spacing w:val="-2"/>
        </w:rPr>
        <w:t>总账分析</w:t>
      </w:r>
    </w:p>
    <w:p>
      <w:pPr>
        <w:spacing w:before="1" w:line="212" w:lineRule="auto"/>
        <w:rPr>
          <w:rFonts w:ascii="KaiTi" w:hAnsi="KaiTi" w:eastAsia="KaiTi" w:cs="KaiTi"/>
          <w:sz w:val="14"/>
          <w:szCs w:val="14"/>
        </w:rPr>
      </w:pPr>
      <w:r>
        <w:rPr>
          <w:rFonts w:ascii="KaiTi" w:hAnsi="KaiTi" w:eastAsia="KaiTi" w:cs="KaiTi"/>
          <w:sz w:val="14"/>
          <w:szCs w:val="14"/>
          <w:spacing w:val="1"/>
        </w:rPr>
        <w:t>√</w:t>
      </w:r>
      <w:r>
        <w:rPr>
          <w:rFonts w:ascii="KaiTi" w:hAnsi="KaiTi" w:eastAsia="KaiTi" w:cs="KaiTi"/>
          <w:sz w:val="14"/>
          <w:szCs w:val="14"/>
          <w:spacing w:val="-46"/>
        </w:rPr>
        <w:t xml:space="preserve"> </w:t>
      </w:r>
      <w:r>
        <w:rPr>
          <w:rFonts w:ascii="KaiTi" w:hAnsi="KaiTi" w:eastAsia="KaiTi" w:cs="KaiTi"/>
          <w:sz w:val="14"/>
          <w:szCs w:val="14"/>
          <w:spacing w:val="1"/>
        </w:rPr>
        <w:t>财务盈利分析</w:t>
      </w:r>
    </w:p>
    <w:p>
      <w:pPr>
        <w:pStyle w:val="BodyText"/>
        <w:ind w:right="179"/>
        <w:spacing w:before="1" w:line="217" w:lineRule="auto"/>
        <w:rPr>
          <w:sz w:val="14"/>
          <w:szCs w:val="14"/>
        </w:rPr>
      </w:pPr>
      <w:r>
        <w:rPr>
          <w:sz w:val="14"/>
          <w:szCs w:val="14"/>
          <w:spacing w:val="1"/>
        </w:rPr>
        <w:t>√</w:t>
      </w:r>
      <w:r>
        <w:rPr>
          <w:sz w:val="14"/>
          <w:szCs w:val="14"/>
          <w:spacing w:val="-49"/>
        </w:rPr>
        <w:t xml:space="preserve"> </w:t>
      </w:r>
      <w:r>
        <w:rPr>
          <w:sz w:val="14"/>
          <w:szCs w:val="14"/>
          <w:spacing w:val="1"/>
        </w:rPr>
        <w:t>财务预算与计划</w:t>
      </w:r>
      <w:r>
        <w:rPr>
          <w:sz w:val="14"/>
          <w:szCs w:val="14"/>
        </w:rPr>
        <w:t xml:space="preserve"> </w:t>
      </w:r>
      <w:r>
        <w:rPr>
          <w:sz w:val="14"/>
          <w:szCs w:val="14"/>
          <w:spacing w:val="1"/>
        </w:rPr>
        <w:t>√</w:t>
      </w:r>
      <w:r>
        <w:rPr>
          <w:sz w:val="14"/>
          <w:szCs w:val="14"/>
          <w:spacing w:val="-53"/>
        </w:rPr>
        <w:t xml:space="preserve"> </w:t>
      </w:r>
      <w:r>
        <w:rPr>
          <w:sz w:val="14"/>
          <w:szCs w:val="14"/>
          <w:spacing w:val="1"/>
        </w:rPr>
        <w:t>预测与场景分析</w:t>
      </w:r>
      <w:r>
        <w:rPr>
          <w:sz w:val="14"/>
          <w:szCs w:val="14"/>
        </w:rPr>
        <w:t xml:space="preserve"> </w:t>
      </w:r>
      <w:r>
        <w:rPr>
          <w:sz w:val="14"/>
          <w:szCs w:val="14"/>
          <w:spacing w:val="2"/>
        </w:rPr>
        <w:t>√</w:t>
      </w:r>
      <w:r>
        <w:rPr>
          <w:sz w:val="14"/>
          <w:szCs w:val="14"/>
          <w:spacing w:val="-46"/>
        </w:rPr>
        <w:t xml:space="preserve"> </w:t>
      </w:r>
      <w:r>
        <w:rPr>
          <w:sz w:val="14"/>
          <w:szCs w:val="14"/>
          <w:spacing w:val="2"/>
        </w:rPr>
        <w:t>动态财务报告</w:t>
      </w:r>
    </w:p>
    <w:p>
      <w:pPr>
        <w:spacing w:line="14" w:lineRule="auto"/>
        <w:rPr>
          <w:rFonts w:ascii="Arial"/>
          <w:sz w:val="2"/>
        </w:rPr>
      </w:pPr>
      <w:r>
        <w:rPr>
          <w:rFonts w:ascii="Arial" w:hAnsi="Arial" w:eastAsia="Arial" w:cs="Arial"/>
          <w:sz w:val="2"/>
          <w:szCs w:val="2"/>
        </w:rPr>
        <w:br w:type="column"/>
      </w:r>
    </w:p>
    <w:p>
      <w:pPr>
        <w:pStyle w:val="BodyText"/>
        <w:ind w:left="310"/>
        <w:spacing w:before="36" w:line="219" w:lineRule="auto"/>
        <w:rPr>
          <w:sz w:val="14"/>
          <w:szCs w:val="14"/>
        </w:rPr>
      </w:pPr>
      <w:r>
        <w:rPr>
          <w:sz w:val="14"/>
          <w:szCs w:val="14"/>
          <w:spacing w:val="11"/>
        </w:rPr>
        <w:t>绩效管理</w:t>
      </w:r>
    </w:p>
    <w:p>
      <w:pPr>
        <w:pStyle w:val="BodyText"/>
        <w:spacing w:before="152" w:line="219" w:lineRule="auto"/>
        <w:rPr>
          <w:sz w:val="14"/>
          <w:szCs w:val="14"/>
        </w:rPr>
      </w:pPr>
      <w:r>
        <w:rPr>
          <w:sz w:val="14"/>
          <w:szCs w:val="14"/>
          <w:spacing w:val="-8"/>
        </w:rPr>
        <w:t>√产品、机构(部</w:t>
      </w:r>
    </w:p>
    <w:p>
      <w:pPr>
        <w:pStyle w:val="BodyText"/>
        <w:ind w:left="210"/>
        <w:spacing w:before="15" w:line="224" w:lineRule="auto"/>
        <w:rPr>
          <w:sz w:val="14"/>
          <w:szCs w:val="14"/>
        </w:rPr>
      </w:pPr>
      <w:r>
        <w:rPr>
          <w:sz w:val="14"/>
          <w:szCs w:val="14"/>
          <w:spacing w:val="1"/>
        </w:rPr>
        <w:t>门)绩效考核</w:t>
      </w:r>
    </w:p>
    <w:p>
      <w:pPr>
        <w:pStyle w:val="BodyText"/>
        <w:spacing w:line="198" w:lineRule="auto"/>
        <w:rPr>
          <w:sz w:val="14"/>
          <w:szCs w:val="14"/>
        </w:rPr>
      </w:pPr>
      <w:r>
        <w:rPr>
          <w:sz w:val="14"/>
          <w:szCs w:val="14"/>
          <w:spacing w:val="3"/>
        </w:rPr>
        <w:t>√</w:t>
      </w:r>
      <w:r>
        <w:rPr>
          <w:sz w:val="14"/>
          <w:szCs w:val="14"/>
          <w:spacing w:val="-44"/>
        </w:rPr>
        <w:t xml:space="preserve"> </w:t>
      </w:r>
      <w:r>
        <w:rPr>
          <w:sz w:val="14"/>
          <w:szCs w:val="14"/>
          <w:spacing w:val="3"/>
        </w:rPr>
        <w:t>渠道绩效考核</w:t>
      </w:r>
    </w:p>
    <w:p>
      <w:pPr>
        <w:pStyle w:val="BodyText"/>
        <w:spacing w:line="220" w:lineRule="auto"/>
        <w:rPr>
          <w:sz w:val="14"/>
          <w:szCs w:val="14"/>
        </w:rPr>
      </w:pPr>
      <w:r>
        <w:rPr>
          <w:sz w:val="14"/>
          <w:szCs w:val="14"/>
          <w:spacing w:val="-2"/>
        </w:rPr>
        <w:t>√</w:t>
      </w:r>
      <w:r>
        <w:rPr>
          <w:sz w:val="14"/>
          <w:szCs w:val="14"/>
          <w:spacing w:val="-51"/>
        </w:rPr>
        <w:t xml:space="preserve"> </w:t>
      </w:r>
      <w:r>
        <w:rPr>
          <w:sz w:val="14"/>
          <w:szCs w:val="14"/>
          <w:spacing w:val="-2"/>
        </w:rPr>
        <w:t>员工(客户经</w:t>
      </w:r>
    </w:p>
    <w:p>
      <w:pPr>
        <w:pStyle w:val="BodyText"/>
        <w:ind w:left="190"/>
        <w:spacing w:before="3" w:line="211" w:lineRule="auto"/>
        <w:rPr>
          <w:sz w:val="14"/>
          <w:szCs w:val="14"/>
        </w:rPr>
      </w:pPr>
      <w:r>
        <w:rPr>
          <w:sz w:val="14"/>
          <w:szCs w:val="14"/>
          <w:spacing w:val="4"/>
        </w:rPr>
        <w:t>理)绩效考核</w:t>
      </w:r>
    </w:p>
    <w:p>
      <w:pPr>
        <w:pStyle w:val="BodyText"/>
        <w:spacing w:line="219" w:lineRule="auto"/>
        <w:rPr>
          <w:sz w:val="14"/>
          <w:szCs w:val="14"/>
        </w:rPr>
      </w:pPr>
      <w:r>
        <w:rPr>
          <w:sz w:val="14"/>
          <w:szCs w:val="14"/>
          <w:spacing w:val="1"/>
        </w:rPr>
        <w:t>√</w:t>
      </w:r>
      <w:r>
        <w:rPr>
          <w:sz w:val="14"/>
          <w:szCs w:val="14"/>
          <w:spacing w:val="-49"/>
        </w:rPr>
        <w:t xml:space="preserve"> </w:t>
      </w:r>
      <w:r>
        <w:rPr>
          <w:sz w:val="14"/>
          <w:szCs w:val="14"/>
          <w:spacing w:val="1"/>
        </w:rPr>
        <w:t>业务量考核</w:t>
      </w:r>
    </w:p>
    <w:p>
      <w:pPr>
        <w:spacing w:line="14" w:lineRule="auto"/>
        <w:rPr>
          <w:rFonts w:ascii="Arial"/>
          <w:sz w:val="2"/>
        </w:rPr>
      </w:pPr>
      <w:r>
        <w:rPr>
          <w:rFonts w:ascii="Arial" w:hAnsi="Arial" w:eastAsia="Arial" w:cs="Arial"/>
          <w:sz w:val="2"/>
          <w:szCs w:val="2"/>
        </w:rPr>
        <w:br w:type="column"/>
      </w:r>
    </w:p>
    <w:p>
      <w:pPr>
        <w:pStyle w:val="BodyText"/>
        <w:ind w:left="299"/>
        <w:spacing w:before="36" w:line="219" w:lineRule="auto"/>
        <w:rPr>
          <w:sz w:val="14"/>
          <w:szCs w:val="14"/>
        </w:rPr>
      </w:pPr>
      <w:r>
        <w:rPr>
          <w:sz w:val="14"/>
          <w:szCs w:val="14"/>
          <w:spacing w:val="8"/>
        </w:rPr>
        <w:t>风险管理</w:t>
      </w:r>
    </w:p>
    <w:p>
      <w:pPr>
        <w:pStyle w:val="BodyText"/>
        <w:spacing w:before="164" w:line="185" w:lineRule="exact"/>
        <w:rPr>
          <w:sz w:val="14"/>
          <w:szCs w:val="14"/>
        </w:rPr>
      </w:pPr>
      <w:r>
        <w:rPr>
          <w:sz w:val="14"/>
          <w:szCs w:val="14"/>
          <w:spacing w:val="2"/>
          <w:position w:val="3"/>
        </w:rPr>
        <w:t>√</w:t>
      </w:r>
      <w:r>
        <w:rPr>
          <w:sz w:val="14"/>
          <w:szCs w:val="14"/>
          <w:spacing w:val="-47"/>
          <w:position w:val="3"/>
        </w:rPr>
        <w:t xml:space="preserve"> </w:t>
      </w:r>
      <w:r>
        <w:rPr>
          <w:sz w:val="14"/>
          <w:szCs w:val="14"/>
          <w:spacing w:val="2"/>
          <w:position w:val="3"/>
        </w:rPr>
        <w:t>合规与披露</w:t>
      </w:r>
    </w:p>
    <w:p>
      <w:pPr>
        <w:ind w:left="190"/>
        <w:spacing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(Basel    Ⅱ)</w:t>
      </w:r>
    </w:p>
    <w:p>
      <w:pPr>
        <w:pStyle w:val="BodyText"/>
        <w:spacing w:before="26" w:line="211" w:lineRule="auto"/>
        <w:rPr>
          <w:sz w:val="14"/>
          <w:szCs w:val="14"/>
        </w:rPr>
      </w:pPr>
      <w:r>
        <w:rPr>
          <w:sz w:val="14"/>
          <w:szCs w:val="14"/>
          <w:spacing w:val="1"/>
        </w:rPr>
        <w:t>√</w:t>
      </w:r>
      <w:r>
        <w:rPr>
          <w:sz w:val="14"/>
          <w:szCs w:val="14"/>
          <w:spacing w:val="-54"/>
        </w:rPr>
        <w:t xml:space="preserve"> </w:t>
      </w:r>
      <w:r>
        <w:rPr>
          <w:sz w:val="14"/>
          <w:szCs w:val="14"/>
          <w:spacing w:val="1"/>
        </w:rPr>
        <w:t>信用风险管理</w:t>
      </w:r>
    </w:p>
    <w:p>
      <w:pPr>
        <w:pStyle w:val="BodyText"/>
        <w:spacing w:line="219" w:lineRule="auto"/>
        <w:rPr>
          <w:sz w:val="14"/>
          <w:szCs w:val="14"/>
        </w:rPr>
      </w:pPr>
      <w:r>
        <w:rPr>
          <w:sz w:val="14"/>
          <w:szCs w:val="14"/>
        </w:rPr>
        <w:t>√</w:t>
      </w:r>
      <w:r>
        <w:rPr>
          <w:sz w:val="14"/>
          <w:szCs w:val="14"/>
          <w:spacing w:val="-47"/>
        </w:rPr>
        <w:t xml:space="preserve"> </w:t>
      </w:r>
      <w:r>
        <w:rPr>
          <w:sz w:val="14"/>
          <w:szCs w:val="14"/>
        </w:rPr>
        <w:t>市场风险管理</w:t>
      </w:r>
    </w:p>
    <w:p>
      <w:pPr>
        <w:pStyle w:val="BodyText"/>
        <w:spacing w:before="14" w:line="211" w:lineRule="auto"/>
        <w:rPr>
          <w:sz w:val="14"/>
          <w:szCs w:val="14"/>
        </w:rPr>
      </w:pPr>
      <w:r>
        <w:rPr>
          <w:sz w:val="14"/>
          <w:szCs w:val="14"/>
          <w:spacing w:val="1"/>
        </w:rPr>
        <w:t>√</w:t>
      </w:r>
      <w:r>
        <w:rPr>
          <w:sz w:val="14"/>
          <w:szCs w:val="14"/>
          <w:spacing w:val="-54"/>
        </w:rPr>
        <w:t xml:space="preserve"> </w:t>
      </w:r>
      <w:r>
        <w:rPr>
          <w:sz w:val="14"/>
          <w:szCs w:val="14"/>
          <w:spacing w:val="1"/>
        </w:rPr>
        <w:t>操作风险管理</w:t>
      </w:r>
    </w:p>
    <w:p>
      <w:pPr>
        <w:pStyle w:val="BodyText"/>
        <w:spacing w:line="210" w:lineRule="auto"/>
        <w:rPr>
          <w:sz w:val="14"/>
          <w:szCs w:val="14"/>
        </w:rPr>
      </w:pPr>
      <w:r>
        <w:rPr>
          <w:sz w:val="14"/>
          <w:szCs w:val="14"/>
          <w:spacing w:val="1"/>
        </w:rPr>
        <w:t>√</w:t>
      </w:r>
      <w:r>
        <w:rPr>
          <w:sz w:val="14"/>
          <w:szCs w:val="14"/>
          <w:spacing w:val="-54"/>
        </w:rPr>
        <w:t xml:space="preserve"> </w:t>
      </w:r>
      <w:r>
        <w:rPr>
          <w:sz w:val="14"/>
          <w:szCs w:val="14"/>
          <w:spacing w:val="1"/>
        </w:rPr>
        <w:t>全面风险管理</w:t>
      </w:r>
    </w:p>
    <w:p>
      <w:pPr>
        <w:pStyle w:val="BodyText"/>
        <w:spacing w:before="1" w:line="219" w:lineRule="auto"/>
        <w:rPr>
          <w:sz w:val="14"/>
          <w:szCs w:val="14"/>
        </w:rPr>
      </w:pPr>
      <w:r>
        <w:rPr>
          <w:sz w:val="14"/>
          <w:szCs w:val="14"/>
        </w:rPr>
        <w:t>√</w:t>
      </w:r>
      <w:r>
        <w:rPr>
          <w:sz w:val="14"/>
          <w:szCs w:val="14"/>
          <w:spacing w:val="-47"/>
        </w:rPr>
        <w:t xml:space="preserve"> </w:t>
      </w:r>
      <w:r>
        <w:rPr>
          <w:sz w:val="14"/>
          <w:szCs w:val="14"/>
        </w:rPr>
        <w:t>资产负债管理</w:t>
      </w:r>
    </w:p>
    <w:p>
      <w:pPr>
        <w:pStyle w:val="BodyText"/>
        <w:spacing w:before="4" w:line="184" w:lineRule="auto"/>
        <w:rPr>
          <w:sz w:val="14"/>
          <w:szCs w:val="14"/>
        </w:rPr>
      </w:pPr>
      <w:r>
        <w:rPr>
          <w:sz w:val="14"/>
          <w:szCs w:val="14"/>
          <w:spacing w:val="3"/>
        </w:rPr>
        <w:t>√</w:t>
      </w:r>
      <w:r>
        <w:rPr>
          <w:sz w:val="14"/>
          <w:szCs w:val="14"/>
          <w:spacing w:val="-49"/>
        </w:rPr>
        <w:t xml:space="preserve"> </w:t>
      </w:r>
      <w:r>
        <w:rPr>
          <w:sz w:val="14"/>
          <w:szCs w:val="14"/>
          <w:spacing w:val="3"/>
        </w:rPr>
        <w:t>反欺诈与反洗钱</w:t>
      </w:r>
    </w:p>
    <w:p>
      <w:pPr>
        <w:spacing w:line="14" w:lineRule="auto"/>
        <w:rPr>
          <w:rFonts w:ascii="Arial"/>
          <w:sz w:val="2"/>
        </w:rPr>
      </w:pPr>
      <w:r>
        <w:rPr>
          <w:rFonts w:ascii="Arial" w:hAnsi="Arial" w:eastAsia="Arial" w:cs="Arial"/>
          <w:sz w:val="2"/>
          <w:szCs w:val="2"/>
        </w:rPr>
        <w:br w:type="column"/>
      </w:r>
    </w:p>
    <w:p>
      <w:pPr>
        <w:pStyle w:val="BodyText"/>
        <w:ind w:left="279"/>
        <w:spacing w:before="66" w:line="219" w:lineRule="auto"/>
        <w:rPr>
          <w:sz w:val="14"/>
          <w:szCs w:val="14"/>
        </w:rPr>
      </w:pPr>
      <w:r>
        <w:rPr>
          <w:sz w:val="14"/>
          <w:szCs w:val="14"/>
          <w:spacing w:val="6"/>
        </w:rPr>
        <w:t>信息管理</w:t>
      </w:r>
    </w:p>
    <w:p>
      <w:pPr>
        <w:pStyle w:val="BodyText"/>
        <w:spacing w:before="133" w:line="224" w:lineRule="auto"/>
        <w:rPr>
          <w:sz w:val="14"/>
          <w:szCs w:val="14"/>
        </w:rPr>
      </w:pPr>
      <w:r>
        <w:rPr>
          <w:sz w:val="14"/>
          <w:szCs w:val="14"/>
          <w:spacing w:val="3"/>
        </w:rPr>
        <w:t>√</w:t>
      </w:r>
      <w:r>
        <w:rPr>
          <w:sz w:val="14"/>
          <w:szCs w:val="14"/>
          <w:spacing w:val="-46"/>
        </w:rPr>
        <w:t xml:space="preserve"> </w:t>
      </w:r>
      <w:r>
        <w:rPr>
          <w:sz w:val="14"/>
          <w:szCs w:val="14"/>
          <w:spacing w:val="3"/>
        </w:rPr>
        <w:t>企业数据整合</w:t>
      </w:r>
    </w:p>
    <w:p>
      <w:pPr>
        <w:pStyle w:val="BodyText"/>
        <w:spacing w:line="219" w:lineRule="auto"/>
        <w:rPr>
          <w:sz w:val="14"/>
          <w:szCs w:val="14"/>
        </w:rPr>
      </w:pPr>
      <w:r>
        <w:rPr>
          <w:sz w:val="14"/>
          <w:szCs w:val="14"/>
        </w:rPr>
        <w:t>√</w:t>
      </w:r>
      <w:r>
        <w:rPr>
          <w:sz w:val="14"/>
          <w:szCs w:val="14"/>
          <w:spacing w:val="-47"/>
        </w:rPr>
        <w:t xml:space="preserve"> </w:t>
      </w:r>
      <w:r>
        <w:rPr>
          <w:sz w:val="14"/>
          <w:szCs w:val="14"/>
        </w:rPr>
        <w:t>元数据管理</w:t>
      </w:r>
    </w:p>
    <w:p>
      <w:pPr>
        <w:pStyle w:val="BodyText"/>
        <w:spacing w:before="4" w:line="211" w:lineRule="auto"/>
        <w:rPr>
          <w:sz w:val="14"/>
          <w:szCs w:val="14"/>
        </w:rPr>
      </w:pPr>
      <w:r>
        <w:rPr>
          <w:sz w:val="14"/>
          <w:szCs w:val="14"/>
          <w:spacing w:val="3"/>
        </w:rPr>
        <w:t>√</w:t>
      </w:r>
      <w:r>
        <w:rPr>
          <w:sz w:val="14"/>
          <w:szCs w:val="14"/>
          <w:spacing w:val="-48"/>
        </w:rPr>
        <w:t xml:space="preserve"> </w:t>
      </w:r>
      <w:r>
        <w:rPr>
          <w:sz w:val="14"/>
          <w:szCs w:val="14"/>
          <w:spacing w:val="3"/>
        </w:rPr>
        <w:t>数据质量管理</w:t>
      </w:r>
    </w:p>
    <w:p>
      <w:pPr>
        <w:pStyle w:val="BodyText"/>
        <w:spacing w:line="224" w:lineRule="auto"/>
        <w:rPr>
          <w:sz w:val="14"/>
          <w:szCs w:val="14"/>
        </w:rPr>
      </w:pPr>
      <w:r>
        <w:rPr>
          <w:sz w:val="14"/>
          <w:szCs w:val="14"/>
          <w:spacing w:val="7"/>
        </w:rPr>
        <w:t>√</w:t>
      </w:r>
      <w:r>
        <w:rPr>
          <w:sz w:val="14"/>
          <w:szCs w:val="14"/>
          <w:spacing w:val="-43"/>
        </w:rPr>
        <w:t xml:space="preserve"> </w:t>
      </w:r>
      <w:r>
        <w:rPr>
          <w:sz w:val="14"/>
          <w:szCs w:val="14"/>
          <w:spacing w:val="7"/>
        </w:rPr>
        <w:t>数据有效期管理</w:t>
      </w:r>
    </w:p>
    <w:p>
      <w:pPr>
        <w:pStyle w:val="BodyText"/>
        <w:spacing w:before="1" w:line="197" w:lineRule="auto"/>
        <w:rPr>
          <w:sz w:val="14"/>
          <w:szCs w:val="14"/>
        </w:rPr>
      </w:pPr>
      <w:r>
        <w:rPr>
          <w:sz w:val="14"/>
          <w:szCs w:val="14"/>
          <w:spacing w:val="3"/>
        </w:rPr>
        <w:t>√</w:t>
      </w:r>
      <w:r>
        <w:rPr>
          <w:sz w:val="14"/>
          <w:szCs w:val="14"/>
          <w:spacing w:val="-48"/>
        </w:rPr>
        <w:t xml:space="preserve"> </w:t>
      </w:r>
      <w:r>
        <w:rPr>
          <w:sz w:val="14"/>
          <w:szCs w:val="14"/>
          <w:spacing w:val="3"/>
        </w:rPr>
        <w:t>数据安全管理</w:t>
      </w:r>
    </w:p>
    <w:p>
      <w:pPr>
        <w:spacing w:line="222" w:lineRule="auto"/>
        <w:rPr>
          <w:rFonts w:ascii="SimHei" w:hAnsi="SimHei" w:eastAsia="SimHei" w:cs="SimHei"/>
          <w:sz w:val="14"/>
          <w:szCs w:val="14"/>
        </w:rPr>
      </w:pPr>
      <w:r>
        <w:rPr>
          <w:rFonts w:ascii="SimHei" w:hAnsi="SimHei" w:eastAsia="SimHei" w:cs="SimHei"/>
          <w:sz w:val="14"/>
          <w:szCs w:val="14"/>
          <w:spacing w:val="3"/>
        </w:rPr>
        <w:t>√</w:t>
      </w:r>
      <w:r>
        <w:rPr>
          <w:rFonts w:ascii="SimHei" w:hAnsi="SimHei" w:eastAsia="SimHei" w:cs="SimHei"/>
          <w:sz w:val="14"/>
          <w:szCs w:val="14"/>
          <w:spacing w:val="-47"/>
        </w:rPr>
        <w:t xml:space="preserve"> </w:t>
      </w:r>
      <w:r>
        <w:rPr>
          <w:rFonts w:ascii="SimHei" w:hAnsi="SimHei" w:eastAsia="SimHei" w:cs="SimHei"/>
          <w:sz w:val="14"/>
          <w:szCs w:val="14"/>
          <w:spacing w:val="3"/>
        </w:rPr>
        <w:t>数据模型管理</w:t>
      </w:r>
    </w:p>
    <w:p>
      <w:pPr>
        <w:spacing w:line="222" w:lineRule="auto"/>
        <w:sectPr>
          <w:type w:val="continuous"/>
          <w:pgSz w:w="9640" w:h="14400"/>
          <w:pgMar w:top="825" w:right="566" w:bottom="608" w:left="599" w:header="0" w:footer="469" w:gutter="0"/>
          <w:cols w:equalWidth="0" w:num="5">
            <w:col w:w="2070" w:space="100"/>
            <w:col w:w="1330" w:space="100"/>
            <w:col w:w="1411" w:space="100"/>
            <w:col w:w="1361" w:space="100"/>
            <w:col w:w="1904" w:space="0"/>
          </w:cols>
        </w:sectPr>
        <w:rPr>
          <w:rFonts w:ascii="SimHei" w:hAnsi="SimHei" w:eastAsia="SimHei" w:cs="SimHei"/>
          <w:sz w:val="14"/>
          <w:szCs w:val="14"/>
        </w:rPr>
      </w:pPr>
    </w:p>
    <w:p>
      <w:pPr>
        <w:spacing w:before="26"/>
        <w:rPr/>
      </w:pPr>
      <w:r/>
    </w:p>
    <w:p>
      <w:pPr>
        <w:spacing w:before="26"/>
        <w:rPr/>
      </w:pPr>
      <w:r/>
    </w:p>
    <w:p>
      <w:pPr>
        <w:spacing w:before="25"/>
        <w:rPr/>
      </w:pPr>
      <w:r/>
    </w:p>
    <w:p>
      <w:pPr>
        <w:sectPr>
          <w:type w:val="continuous"/>
          <w:pgSz w:w="9640" w:h="14400"/>
          <w:pgMar w:top="825" w:right="566" w:bottom="608" w:left="599" w:header="0" w:footer="469" w:gutter="0"/>
          <w:cols w:equalWidth="0" w:num="1">
            <w:col w:w="8474" w:space="0"/>
          </w:cols>
        </w:sectPr>
        <w:rPr/>
      </w:pPr>
    </w:p>
    <w:p>
      <w:pPr>
        <w:pStyle w:val="BodyText"/>
        <w:ind w:left="810"/>
        <w:spacing w:before="29" w:line="237" w:lineRule="auto"/>
        <w:rPr>
          <w:sz w:val="14"/>
          <w:szCs w:val="14"/>
        </w:rPr>
      </w:pPr>
      <w:r>
        <w:rPr>
          <w:sz w:val="14"/>
          <w:szCs w:val="14"/>
          <w:spacing w:val="5"/>
        </w:rPr>
        <w:t>面向业务主题的</w:t>
      </w:r>
    </w:p>
    <w:p>
      <w:pPr>
        <w:pStyle w:val="BodyText"/>
        <w:ind w:left="810"/>
        <w:spacing w:line="218" w:lineRule="auto"/>
        <w:rPr>
          <w:sz w:val="14"/>
          <w:szCs w:val="14"/>
        </w:rPr>
      </w:pPr>
      <w:r>
        <w:rPr>
          <w:sz w:val="14"/>
          <w:szCs w:val="14"/>
          <w:spacing w:val="4"/>
        </w:rPr>
        <w:t>逻辑数据模型</w:t>
      </w:r>
    </w:p>
    <w:p>
      <w:pPr>
        <w:ind w:left="1039"/>
        <w:spacing w:before="1"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(LDM)</w:t>
      </w:r>
    </w:p>
    <w:p>
      <w:pPr>
        <w:pStyle w:val="BodyText"/>
        <w:ind w:left="2659"/>
        <w:spacing w:before="226" w:line="220" w:lineRule="auto"/>
        <w:rPr>
          <w:sz w:val="14"/>
          <w:szCs w:val="14"/>
        </w:rPr>
      </w:pPr>
      <w:r>
        <w:rPr>
          <w:sz w:val="14"/>
          <w:szCs w:val="14"/>
          <w:spacing w:val="-4"/>
        </w:rPr>
        <w:t>协</w:t>
      </w:r>
      <w:r>
        <w:rPr>
          <w:sz w:val="14"/>
          <w:szCs w:val="14"/>
          <w:spacing w:val="-20"/>
        </w:rPr>
        <w:t xml:space="preserve"> </w:t>
      </w:r>
      <w:r>
        <w:rPr>
          <w:sz w:val="14"/>
          <w:szCs w:val="14"/>
          <w:spacing w:val="-4"/>
        </w:rPr>
        <w:t>议</w:t>
      </w:r>
    </w:p>
    <w:p>
      <w:pPr>
        <w:spacing w:line="277" w:lineRule="auto"/>
        <w:rPr>
          <w:rFonts w:ascii="Arial"/>
          <w:sz w:val="21"/>
        </w:rPr>
      </w:pPr>
      <w:r/>
    </w:p>
    <w:p>
      <w:pPr>
        <w:spacing w:line="277" w:lineRule="auto"/>
        <w:rPr>
          <w:rFonts w:ascii="Arial"/>
          <w:sz w:val="21"/>
        </w:rPr>
      </w:pPr>
      <w:r/>
    </w:p>
    <w:p>
      <w:pPr>
        <w:pStyle w:val="BodyText"/>
        <w:ind w:left="2509"/>
        <w:spacing w:before="46" w:line="220" w:lineRule="auto"/>
        <w:rPr>
          <w:sz w:val="14"/>
          <w:szCs w:val="14"/>
        </w:rPr>
      </w:pPr>
      <w:r>
        <w:rPr>
          <w:sz w:val="14"/>
          <w:szCs w:val="14"/>
          <w:spacing w:val="14"/>
        </w:rPr>
        <w:t>营销活动</w:t>
      </w:r>
    </w:p>
    <w:p>
      <w:pPr>
        <w:spacing w:line="14" w:lineRule="auto"/>
        <w:rPr>
          <w:rFonts w:ascii="Arial"/>
          <w:sz w:val="2"/>
        </w:rPr>
      </w:pPr>
      <w:r>
        <w:rPr>
          <w:rFonts w:ascii="Arial" w:hAnsi="Arial" w:eastAsia="Arial" w:cs="Arial"/>
          <w:sz w:val="2"/>
          <w:szCs w:val="2"/>
        </w:rPr>
        <w:br w:type="column"/>
      </w:r>
    </w:p>
    <w:p>
      <w:pPr>
        <w:pStyle w:val="BodyText"/>
        <w:ind w:left="322"/>
        <w:spacing w:before="237" w:line="219" w:lineRule="auto"/>
        <w:rPr>
          <w:sz w:val="14"/>
          <w:szCs w:val="14"/>
        </w:rPr>
      </w:pPr>
      <w:r>
        <w:rPr>
          <w:sz w:val="14"/>
          <w:szCs w:val="14"/>
          <w:spacing w:val="9"/>
        </w:rPr>
        <w:t>数据仓库</w:t>
      </w:r>
    </w:p>
    <w:p>
      <w:pPr>
        <w:spacing w:before="82"/>
        <w:rPr/>
      </w:pPr>
      <w:r/>
    </w:p>
    <w:tbl>
      <w:tblPr>
        <w:tblStyle w:val="TableNormal"/>
        <w:tblW w:w="123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20"/>
        <w:gridCol w:w="616"/>
      </w:tblGrid>
      <w:tr>
        <w:trPr>
          <w:trHeight w:val="929" w:hRule="atLeast"/>
        </w:trPr>
        <w:tc>
          <w:tcPr>
            <w:tcW w:w="620" w:type="dxa"/>
            <w:vAlign w:val="top"/>
          </w:tcPr>
          <w:p>
            <w:pPr>
              <w:pStyle w:val="TableText"/>
              <w:ind w:left="1"/>
              <w:spacing w:line="219" w:lineRule="auto"/>
              <w:rPr>
                <w:sz w:val="14"/>
                <w:szCs w:val="14"/>
              </w:rPr>
            </w:pPr>
            <w:r>
              <w:rPr>
                <w:sz w:val="14"/>
                <w:szCs w:val="14"/>
                <w:spacing w:val="-4"/>
              </w:rPr>
              <w:t>渠</w:t>
            </w:r>
            <w:r>
              <w:rPr>
                <w:sz w:val="14"/>
                <w:szCs w:val="14"/>
                <w:spacing w:val="-22"/>
              </w:rPr>
              <w:t xml:space="preserve"> </w:t>
            </w:r>
            <w:r>
              <w:rPr>
                <w:sz w:val="14"/>
                <w:szCs w:val="14"/>
                <w:spacing w:val="-4"/>
              </w:rPr>
              <w:t>道</w:t>
            </w:r>
          </w:p>
          <w:p>
            <w:pPr>
              <w:pStyle w:val="TableText"/>
              <w:spacing w:before="214" w:line="220" w:lineRule="auto"/>
              <w:rPr>
                <w:sz w:val="14"/>
                <w:szCs w:val="14"/>
              </w:rPr>
            </w:pPr>
            <w:r>
              <w:rPr>
                <w:sz w:val="14"/>
                <w:szCs w:val="14"/>
                <w:i/>
                <w:iCs/>
                <w:spacing w:val="19"/>
              </w:rPr>
              <w:t>客户</w:t>
            </w:r>
          </w:p>
          <w:p>
            <w:pPr>
              <w:pStyle w:val="TableText"/>
              <w:ind w:left="1"/>
              <w:spacing w:before="242" w:line="170" w:lineRule="auto"/>
              <w:rPr>
                <w:sz w:val="14"/>
                <w:szCs w:val="14"/>
              </w:rPr>
            </w:pPr>
            <w:r>
              <w:rPr>
                <w:sz w:val="14"/>
                <w:szCs w:val="14"/>
                <w:spacing w:val="-2"/>
              </w:rPr>
              <w:t>事件</w:t>
            </w:r>
          </w:p>
        </w:tc>
        <w:tc>
          <w:tcPr>
            <w:tcW w:w="616" w:type="dxa"/>
            <w:vAlign w:val="top"/>
          </w:tcPr>
          <w:p>
            <w:pPr>
              <w:pStyle w:val="TableText"/>
              <w:ind w:left="301"/>
              <w:spacing w:before="1" w:line="513" w:lineRule="auto"/>
              <w:jc w:val="both"/>
              <w:rPr>
                <w:sz w:val="14"/>
                <w:szCs w:val="14"/>
              </w:rPr>
            </w:pPr>
            <w:r>
              <w:rPr>
                <w:sz w:val="14"/>
                <w:szCs w:val="14"/>
                <w:spacing w:val="12"/>
              </w:rPr>
              <w:t>地域</w:t>
            </w:r>
            <w:r>
              <w:rPr>
                <w:sz w:val="14"/>
                <w:szCs w:val="14"/>
              </w:rPr>
              <w:t xml:space="preserve"> </w:t>
            </w:r>
            <w:r>
              <w:rPr>
                <w:sz w:val="14"/>
                <w:szCs w:val="14"/>
                <w:spacing w:val="-12"/>
              </w:rPr>
              <w:t>产</w:t>
            </w:r>
            <w:r>
              <w:rPr>
                <w:sz w:val="14"/>
                <w:szCs w:val="14"/>
                <w:spacing w:val="-13"/>
              </w:rPr>
              <w:t xml:space="preserve"> </w:t>
            </w:r>
            <w:r>
              <w:rPr>
                <w:sz w:val="14"/>
                <w:szCs w:val="14"/>
                <w:spacing w:val="-12"/>
              </w:rPr>
              <w:t>品</w:t>
            </w:r>
          </w:p>
          <w:p>
            <w:pPr>
              <w:pStyle w:val="TableText"/>
              <w:spacing w:line="184" w:lineRule="auto"/>
              <w:jc w:val="right"/>
              <w:rPr>
                <w:sz w:val="14"/>
                <w:szCs w:val="14"/>
              </w:rPr>
            </w:pPr>
            <w:r>
              <w:rPr>
                <w:sz w:val="14"/>
                <w:szCs w:val="14"/>
                <w:spacing w:val="16"/>
              </w:rPr>
              <w:t>财务</w:t>
            </w:r>
          </w:p>
        </w:tc>
      </w:tr>
    </w:tbl>
    <w:p>
      <w:pPr>
        <w:spacing w:line="100" w:lineRule="exact"/>
        <w:rPr>
          <w:rFonts w:ascii="Arial"/>
          <w:sz w:val="8"/>
        </w:rPr>
      </w:pPr>
      <w:r/>
    </w:p>
    <w:p>
      <w:pPr>
        <w:spacing w:line="14" w:lineRule="auto"/>
        <w:rPr>
          <w:rFonts w:ascii="Arial"/>
          <w:sz w:val="2"/>
        </w:rPr>
      </w:pPr>
      <w:r>
        <w:rPr>
          <w:rFonts w:ascii="Arial" w:hAnsi="Arial" w:eastAsia="Arial" w:cs="Arial"/>
          <w:sz w:val="2"/>
          <w:szCs w:val="2"/>
        </w:rPr>
        <w:br w:type="column"/>
      </w:r>
    </w:p>
    <w:p>
      <w:pPr>
        <w:spacing w:line="333" w:lineRule="auto"/>
        <w:rPr>
          <w:rFonts w:ascii="Arial"/>
          <w:sz w:val="21"/>
        </w:rPr>
      </w:pPr>
      <w:r/>
    </w:p>
    <w:p>
      <w:pPr>
        <w:spacing w:line="333" w:lineRule="auto"/>
        <w:rPr>
          <w:rFonts w:ascii="Arial"/>
          <w:sz w:val="21"/>
        </w:rPr>
      </w:pPr>
      <w:r/>
    </w:p>
    <w:p>
      <w:pPr>
        <w:pStyle w:val="BodyText"/>
        <w:ind w:left="89"/>
        <w:spacing w:before="46" w:line="219" w:lineRule="auto"/>
        <w:rPr>
          <w:sz w:val="14"/>
          <w:szCs w:val="14"/>
        </w:rPr>
      </w:pPr>
      <w:r>
        <w:rPr>
          <w:sz w:val="14"/>
          <w:szCs w:val="14"/>
          <w:spacing w:val="-3"/>
        </w:rPr>
        <w:t>机</w:t>
      </w:r>
      <w:r>
        <w:rPr>
          <w:sz w:val="14"/>
          <w:szCs w:val="14"/>
          <w:spacing w:val="-19"/>
        </w:rPr>
        <w:t xml:space="preserve"> </w:t>
      </w:r>
      <w:r>
        <w:rPr>
          <w:sz w:val="14"/>
          <w:szCs w:val="14"/>
          <w:spacing w:val="-3"/>
        </w:rPr>
        <w:t>构</w:t>
      </w:r>
    </w:p>
    <w:p>
      <w:pPr>
        <w:spacing w:line="287" w:lineRule="auto"/>
        <w:rPr>
          <w:rFonts w:ascii="Arial"/>
          <w:sz w:val="21"/>
        </w:rPr>
      </w:pPr>
      <w:r/>
    </w:p>
    <w:p>
      <w:pPr>
        <w:spacing w:line="288" w:lineRule="auto"/>
        <w:rPr>
          <w:rFonts w:ascii="Arial"/>
          <w:sz w:val="21"/>
        </w:rPr>
      </w:pPr>
      <w:r/>
    </w:p>
    <w:p>
      <w:pPr>
        <w:pStyle w:val="BodyText"/>
        <w:spacing w:before="46" w:line="219" w:lineRule="auto"/>
        <w:rPr>
          <w:sz w:val="14"/>
          <w:szCs w:val="14"/>
        </w:rPr>
      </w:pPr>
      <w:r>
        <w:rPr>
          <w:sz w:val="14"/>
          <w:szCs w:val="14"/>
          <w:spacing w:val="-2"/>
        </w:rPr>
        <w:t>客户资产</w:t>
      </w:r>
    </w:p>
    <w:p>
      <w:pPr>
        <w:spacing w:line="14" w:lineRule="auto"/>
        <w:rPr>
          <w:rFonts w:ascii="Arial"/>
          <w:sz w:val="2"/>
        </w:rPr>
      </w:pPr>
      <w:r>
        <w:rPr>
          <w:rFonts w:ascii="Arial" w:hAnsi="Arial" w:eastAsia="Arial" w:cs="Arial"/>
          <w:sz w:val="2"/>
          <w:szCs w:val="2"/>
        </w:rPr>
        <w:br w:type="column"/>
      </w:r>
    </w:p>
    <w:p>
      <w:pPr>
        <w:spacing w:line="289" w:lineRule="auto"/>
        <w:rPr>
          <w:rFonts w:ascii="Arial"/>
          <w:sz w:val="21"/>
        </w:rPr>
      </w:pPr>
      <w:r/>
    </w:p>
    <w:p>
      <w:pPr>
        <w:pStyle w:val="BodyText"/>
        <w:spacing w:before="46" w:line="219" w:lineRule="auto"/>
        <w:rPr>
          <w:sz w:val="14"/>
          <w:szCs w:val="14"/>
        </w:rPr>
      </w:pPr>
      <w:r>
        <w:rPr>
          <w:sz w:val="14"/>
          <w:szCs w:val="14"/>
          <w:spacing w:val="16"/>
        </w:rPr>
        <w:t>数据</w:t>
      </w:r>
    </w:p>
    <w:p>
      <w:pPr>
        <w:spacing w:line="465" w:lineRule="auto"/>
        <w:rPr>
          <w:rFonts w:ascii="Arial"/>
          <w:sz w:val="21"/>
        </w:rPr>
      </w:pPr>
      <w:r/>
    </w:p>
    <w:p>
      <w:pPr>
        <w:pStyle w:val="BodyText"/>
        <w:spacing w:before="46" w:line="219" w:lineRule="auto"/>
        <w:rPr>
          <w:sz w:val="14"/>
          <w:szCs w:val="14"/>
        </w:rPr>
      </w:pPr>
      <w:r>
        <w:rPr>
          <w:sz w:val="14"/>
          <w:szCs w:val="14"/>
          <w:spacing w:val="-2"/>
        </w:rPr>
        <w:t>激据</w:t>
      </w:r>
    </w:p>
    <w:p>
      <w:pPr>
        <w:spacing w:line="386" w:lineRule="auto"/>
        <w:rPr>
          <w:rFonts w:ascii="Arial"/>
          <w:sz w:val="21"/>
        </w:rPr>
      </w:pPr>
      <w:r/>
    </w:p>
    <w:p>
      <w:pPr>
        <w:pStyle w:val="BodyText"/>
        <w:spacing w:before="46" w:line="184" w:lineRule="auto"/>
        <w:rPr>
          <w:sz w:val="14"/>
          <w:szCs w:val="14"/>
        </w:rPr>
      </w:pPr>
      <w:r>
        <w:rPr>
          <w:sz w:val="14"/>
          <w:szCs w:val="14"/>
          <w:spacing w:val="16"/>
        </w:rPr>
        <w:t>数据</w:t>
      </w:r>
    </w:p>
    <w:p>
      <w:pPr>
        <w:spacing w:line="184" w:lineRule="auto"/>
        <w:sectPr>
          <w:type w:val="continuous"/>
          <w:pgSz w:w="9640" w:h="14400"/>
          <w:pgMar w:top="825" w:right="566" w:bottom="608" w:left="599" w:header="0" w:footer="469" w:gutter="0"/>
          <w:cols w:equalWidth="0" w:num="4">
            <w:col w:w="3499" w:space="100"/>
            <w:col w:w="1663" w:space="100"/>
            <w:col w:w="1950" w:space="100"/>
            <w:col w:w="1064" w:space="0"/>
          </w:cols>
        </w:sectPr>
        <w:rPr>
          <w:sz w:val="14"/>
          <w:szCs w:val="14"/>
        </w:rPr>
      </w:pPr>
    </w:p>
    <w:p>
      <w:pPr>
        <w:spacing w:line="264" w:lineRule="auto"/>
        <w:rPr>
          <w:rFonts w:ascii="Arial"/>
          <w:sz w:val="21"/>
        </w:rPr>
      </w:pPr>
      <w:r/>
    </w:p>
    <w:p>
      <w:pPr>
        <w:pStyle w:val="BodyText"/>
        <w:ind w:left="2859"/>
        <w:spacing w:before="56" w:line="219" w:lineRule="auto"/>
        <w:rPr>
          <w:sz w:val="17"/>
          <w:szCs w:val="17"/>
        </w:rPr>
      </w:pPr>
      <w:r>
        <w:rPr>
          <w:sz w:val="17"/>
          <w:szCs w:val="17"/>
          <w:spacing w:val="11"/>
        </w:rPr>
        <w:t>图12-2</w:t>
      </w:r>
      <w:r>
        <w:rPr>
          <w:sz w:val="17"/>
          <w:szCs w:val="17"/>
          <w:spacing w:val="9"/>
        </w:rPr>
        <w:t xml:space="preserve">  </w:t>
      </w:r>
      <w:r>
        <w:rPr>
          <w:sz w:val="17"/>
          <w:szCs w:val="17"/>
          <w:spacing w:val="11"/>
        </w:rPr>
        <w:t>典型的数据仓库服务体系</w:t>
      </w:r>
    </w:p>
    <w:p>
      <w:pPr>
        <w:pStyle w:val="BodyText"/>
        <w:ind w:right="15" w:firstLine="430"/>
        <w:spacing w:before="198" w:line="301" w:lineRule="auto"/>
        <w:jc w:val="both"/>
        <w:rPr>
          <w:sz w:val="19"/>
          <w:szCs w:val="19"/>
        </w:rPr>
      </w:pPr>
      <w:r>
        <w:rPr>
          <w:sz w:val="19"/>
          <w:szCs w:val="19"/>
          <w:spacing w:val="26"/>
        </w:rPr>
        <w:t>最早将数据分析应用于银行业务的是美国一家银行</w:t>
      </w:r>
      <w:r>
        <w:rPr>
          <w:sz w:val="19"/>
          <w:szCs w:val="19"/>
          <w:spacing w:val="25"/>
        </w:rPr>
        <w:t>的信用卡部门，他们在20世纪70年</w:t>
      </w:r>
      <w:r>
        <w:rPr>
          <w:sz w:val="19"/>
          <w:szCs w:val="19"/>
        </w:rPr>
        <w:t xml:space="preserve"> </w:t>
      </w:r>
      <w:r>
        <w:rPr>
          <w:sz w:val="19"/>
          <w:szCs w:val="19"/>
          <w:spacing w:val="25"/>
        </w:rPr>
        <w:t>代借助计算机技术将统计分析用于申请审核和风险控制。到20世纪80年代末期，数据仓库</w:t>
      </w:r>
      <w:r>
        <w:rPr>
          <w:sz w:val="19"/>
          <w:szCs w:val="19"/>
          <w:spacing w:val="6"/>
        </w:rPr>
        <w:t xml:space="preserve"> </w:t>
      </w:r>
      <w:r>
        <w:rPr>
          <w:sz w:val="19"/>
          <w:szCs w:val="19"/>
          <w:spacing w:val="21"/>
        </w:rPr>
        <w:t>开始成为向银行决策人员和分析人员提供商业智能的工具。美洲银行是较早进行尝试并获得</w:t>
      </w:r>
      <w:r>
        <w:rPr>
          <w:sz w:val="19"/>
          <w:szCs w:val="19"/>
          <w:spacing w:val="16"/>
        </w:rPr>
        <w:t xml:space="preserve"> </w:t>
      </w:r>
      <w:r>
        <w:rPr>
          <w:sz w:val="19"/>
          <w:szCs w:val="19"/>
          <w:spacing w:val="25"/>
        </w:rPr>
        <w:t>成功的先行者。20世纪90年代，随着财务分析在银行战略地位的不断演变，财务分析型数</w:t>
      </w:r>
      <w:r>
        <w:rPr>
          <w:sz w:val="19"/>
          <w:szCs w:val="19"/>
          <w:spacing w:val="1"/>
        </w:rPr>
        <w:t xml:space="preserve"> </w:t>
      </w:r>
      <w:r>
        <w:rPr>
          <w:sz w:val="19"/>
          <w:szCs w:val="19"/>
          <w:spacing w:val="25"/>
        </w:rPr>
        <w:t>据仓库开始被接受和采用。美国的银行业20世纪90年代中后期基本上确立了将集中的数据</w:t>
      </w:r>
      <w:r>
        <w:rPr>
          <w:sz w:val="19"/>
          <w:szCs w:val="19"/>
          <w:spacing w:val="4"/>
        </w:rPr>
        <w:t xml:space="preserve"> </w:t>
      </w:r>
      <w:r>
        <w:rPr>
          <w:sz w:val="19"/>
          <w:szCs w:val="19"/>
          <w:spacing w:val="24"/>
        </w:rPr>
        <w:t>管理系统，即数据仓库，纳入银行信息系统体系架构中。进入21</w:t>
      </w:r>
      <w:r>
        <w:rPr>
          <w:sz w:val="19"/>
          <w:szCs w:val="19"/>
          <w:spacing w:val="-15"/>
        </w:rPr>
        <w:t xml:space="preserve"> </w:t>
      </w:r>
      <w:r>
        <w:rPr>
          <w:sz w:val="19"/>
          <w:szCs w:val="19"/>
          <w:spacing w:val="24"/>
        </w:rPr>
        <w:t>世纪后，银行与客</w:t>
      </w:r>
      <w:r>
        <w:rPr>
          <w:sz w:val="19"/>
          <w:szCs w:val="19"/>
          <w:spacing w:val="23"/>
        </w:rPr>
        <w:t>户之间</w:t>
      </w:r>
      <w:r>
        <w:rPr>
          <w:sz w:val="19"/>
          <w:szCs w:val="19"/>
        </w:rPr>
        <w:t xml:space="preserve"> </w:t>
      </w:r>
      <w:r>
        <w:rPr>
          <w:sz w:val="19"/>
          <w:szCs w:val="19"/>
          <w:spacing w:val="21"/>
        </w:rPr>
        <w:t>发生了直接交互的前端业务，银行操作人员越来越需要能收到决策模型和客户轮廓信息，用</w:t>
      </w:r>
      <w:r>
        <w:rPr>
          <w:sz w:val="19"/>
          <w:szCs w:val="19"/>
          <w:spacing w:val="12"/>
        </w:rPr>
        <w:t xml:space="preserve"> </w:t>
      </w:r>
      <w:r>
        <w:rPr>
          <w:sz w:val="19"/>
          <w:szCs w:val="19"/>
          <w:spacing w:val="27"/>
        </w:rPr>
        <w:t>于帮助他们处理日常工作，这极大地推动了</w:t>
      </w:r>
      <w:r>
        <w:rPr>
          <w:sz w:val="19"/>
          <w:szCs w:val="19"/>
          <w:spacing w:val="26"/>
        </w:rPr>
        <w:t>同时分析历史数据和当前数据的复合型需求的</w:t>
      </w:r>
      <w:r>
        <w:rPr>
          <w:sz w:val="19"/>
          <w:szCs w:val="19"/>
        </w:rPr>
        <w:t xml:space="preserve"> </w:t>
      </w:r>
      <w:r>
        <w:rPr>
          <w:sz w:val="19"/>
          <w:szCs w:val="19"/>
          <w:spacing w:val="11"/>
        </w:rPr>
        <w:t>发展。</w:t>
      </w:r>
    </w:p>
    <w:p>
      <w:pPr>
        <w:pStyle w:val="BodyText"/>
        <w:ind w:firstLine="439"/>
        <w:spacing w:before="137" w:line="299" w:lineRule="auto"/>
        <w:jc w:val="both"/>
        <w:rPr>
          <w:sz w:val="19"/>
          <w:szCs w:val="19"/>
        </w:rPr>
      </w:pPr>
      <w:r>
        <w:rPr>
          <w:sz w:val="19"/>
          <w:szCs w:val="19"/>
          <w:spacing w:val="26"/>
        </w:rPr>
        <w:t>近年来，我国大多数商业银行</w:t>
      </w:r>
      <w:r>
        <w:rPr>
          <w:sz w:val="19"/>
          <w:szCs w:val="19"/>
          <w:spacing w:val="-57"/>
        </w:rPr>
        <w:t xml:space="preserve"> </w:t>
      </w:r>
      <w:r>
        <w:rPr>
          <w:sz w:val="19"/>
          <w:szCs w:val="19"/>
          <w:spacing w:val="26"/>
        </w:rPr>
        <w:t>一般按照“数据集中化</w:t>
      </w:r>
      <w:r>
        <w:rPr>
          <w:sz w:val="19"/>
          <w:szCs w:val="19"/>
          <w:spacing w:val="25"/>
        </w:rPr>
        <w:t>、业务综合化、管理扁平化、服</w:t>
      </w:r>
      <w:r>
        <w:rPr>
          <w:sz w:val="19"/>
          <w:szCs w:val="19"/>
        </w:rPr>
        <w:t xml:space="preserve"> </w:t>
      </w:r>
      <w:r>
        <w:rPr>
          <w:sz w:val="19"/>
          <w:szCs w:val="19"/>
          <w:spacing w:val="18"/>
        </w:rPr>
        <w:t>务网络化、决策科学化”的理念进行银行信息系统体系建设。</w:t>
      </w:r>
      <w:r>
        <w:rPr>
          <w:sz w:val="19"/>
          <w:szCs w:val="19"/>
          <w:spacing w:val="66"/>
        </w:rPr>
        <w:t xml:space="preserve"> </w:t>
      </w:r>
      <w:r>
        <w:rPr>
          <w:sz w:val="19"/>
          <w:szCs w:val="19"/>
          <w:spacing w:val="18"/>
        </w:rPr>
        <w:t>一般</w:t>
      </w:r>
      <w:r>
        <w:rPr>
          <w:sz w:val="19"/>
          <w:szCs w:val="19"/>
          <w:spacing w:val="17"/>
        </w:rPr>
        <w:t>包含两大数据平台：</w:t>
      </w:r>
      <w:r>
        <w:rPr>
          <w:sz w:val="19"/>
          <w:szCs w:val="19"/>
          <w:spacing w:val="81"/>
        </w:rPr>
        <w:t xml:space="preserve"> </w:t>
      </w:r>
      <w:r>
        <w:rPr>
          <w:sz w:val="19"/>
          <w:szCs w:val="19"/>
          <w:spacing w:val="17"/>
        </w:rPr>
        <w:t>一</w:t>
      </w:r>
      <w:r>
        <w:rPr>
          <w:sz w:val="19"/>
          <w:szCs w:val="19"/>
        </w:rPr>
        <w:t xml:space="preserve"> </w:t>
      </w:r>
      <w:r>
        <w:rPr>
          <w:sz w:val="19"/>
          <w:szCs w:val="19"/>
          <w:spacing w:val="25"/>
        </w:rPr>
        <w:t>个是基于数据大集中的策略，面向金融业务数据处理，构建高效、统一</w:t>
      </w:r>
      <w:r>
        <w:rPr>
          <w:sz w:val="19"/>
          <w:szCs w:val="19"/>
          <w:spacing w:val="-42"/>
        </w:rPr>
        <w:t xml:space="preserve"> </w:t>
      </w:r>
      <w:r>
        <w:rPr>
          <w:sz w:val="19"/>
          <w:szCs w:val="19"/>
          <w:spacing w:val="25"/>
        </w:rPr>
        <w:t>的核心业务处理平</w:t>
      </w:r>
      <w:r>
        <w:rPr>
          <w:sz w:val="19"/>
          <w:szCs w:val="19"/>
        </w:rPr>
        <w:t xml:space="preserve"> </w:t>
      </w:r>
      <w:r>
        <w:rPr>
          <w:sz w:val="19"/>
          <w:szCs w:val="19"/>
          <w:spacing w:val="17"/>
        </w:rPr>
        <w:t>台；另一个是面向分析处理，构建完整、</w:t>
      </w:r>
      <w:r>
        <w:rPr>
          <w:sz w:val="19"/>
          <w:szCs w:val="19"/>
          <w:spacing w:val="61"/>
        </w:rPr>
        <w:t xml:space="preserve"> </w:t>
      </w:r>
      <w:r>
        <w:rPr>
          <w:sz w:val="19"/>
          <w:szCs w:val="19"/>
          <w:spacing w:val="17"/>
        </w:rPr>
        <w:t>一致、反映时间变化的数据仓库。我国银行最早从</w:t>
      </w:r>
      <w:r>
        <w:rPr>
          <w:sz w:val="19"/>
          <w:szCs w:val="19"/>
        </w:rPr>
        <w:t xml:space="preserve"> </w:t>
      </w:r>
      <w:r>
        <w:rPr>
          <w:sz w:val="19"/>
          <w:szCs w:val="19"/>
          <w:spacing w:val="25"/>
        </w:rPr>
        <w:t>2000年起着手开展数据仓库的研究，逐步建立了以企业级数据仓库为基础的结构化数据的</w:t>
      </w:r>
      <w:r>
        <w:rPr>
          <w:sz w:val="19"/>
          <w:szCs w:val="19"/>
          <w:spacing w:val="9"/>
        </w:rPr>
        <w:t xml:space="preserve"> </w:t>
      </w:r>
      <w:r>
        <w:rPr>
          <w:sz w:val="19"/>
          <w:szCs w:val="19"/>
          <w:spacing w:val="21"/>
        </w:rPr>
        <w:t>采集、存储和应用体系，实现了客户信息、账户信息、产品信息、交易信息、管理信息等内</w:t>
      </w:r>
      <w:r>
        <w:rPr>
          <w:sz w:val="19"/>
          <w:szCs w:val="19"/>
          <w:spacing w:val="15"/>
        </w:rPr>
        <w:t xml:space="preserve"> </w:t>
      </w:r>
      <w:r>
        <w:rPr>
          <w:sz w:val="19"/>
          <w:szCs w:val="19"/>
          <w:spacing w:val="18"/>
        </w:rPr>
        <w:t>容的集中管理，用于海量数据挖掘和分析的数据仓库平台</w:t>
      </w:r>
      <w:r>
        <w:rPr>
          <w:sz w:val="19"/>
          <w:szCs w:val="19"/>
          <w:spacing w:val="17"/>
        </w:rPr>
        <w:t>数据总量达几百太字节 </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TB</w:t>
      </w:r>
      <w:r>
        <w:rPr>
          <w:rFonts w:ascii="Times New Roman" w:hAnsi="Times New Roman" w:eastAsia="Times New Roman" w:cs="Times New Roman"/>
          <w:sz w:val="19"/>
          <w:szCs w:val="19"/>
          <w:spacing w:val="17"/>
        </w:rPr>
        <w:t>),     </w:t>
      </w:r>
      <w:r>
        <w:rPr>
          <w:sz w:val="19"/>
          <w:szCs w:val="19"/>
          <w:spacing w:val="17"/>
        </w:rPr>
        <w:t>包 </w:t>
      </w:r>
      <w:r>
        <w:rPr>
          <w:sz w:val="19"/>
          <w:szCs w:val="19"/>
          <w:spacing w:val="21"/>
        </w:rPr>
        <w:t>含客户、柜员、各有关机构的交易行为、关联性和交易习惯等大量有价值的信息。依托数据</w:t>
      </w:r>
      <w:r>
        <w:rPr>
          <w:sz w:val="19"/>
          <w:szCs w:val="19"/>
        </w:rPr>
        <w:t xml:space="preserve"> </w:t>
      </w:r>
      <w:r>
        <w:rPr>
          <w:sz w:val="19"/>
          <w:szCs w:val="19"/>
          <w:spacing w:val="21"/>
        </w:rPr>
        <w:t>仓库平台，提供通用查询等数据查询类工具、灵活查询等数据探索挖掘类工具和搜索</w:t>
      </w:r>
      <w:r>
        <w:rPr>
          <w:sz w:val="19"/>
          <w:szCs w:val="19"/>
          <w:spacing w:val="20"/>
        </w:rPr>
        <w:t>引擎等</w:t>
      </w:r>
      <w:r>
        <w:rPr>
          <w:sz w:val="19"/>
          <w:szCs w:val="19"/>
        </w:rPr>
        <w:t xml:space="preserve"> </w:t>
      </w:r>
      <w:r>
        <w:rPr>
          <w:sz w:val="19"/>
          <w:szCs w:val="19"/>
          <w:spacing w:val="22"/>
        </w:rPr>
        <w:t>信息定制类工具，并搭建分析师工作台提供工具集、模型管理的功能，基</w:t>
      </w:r>
      <w:r>
        <w:rPr>
          <w:sz w:val="19"/>
          <w:szCs w:val="19"/>
          <w:spacing w:val="21"/>
        </w:rPr>
        <w:t>本满足银行进行用</w:t>
      </w:r>
      <w:r>
        <w:rPr>
          <w:sz w:val="19"/>
          <w:szCs w:val="19"/>
        </w:rPr>
        <w:t xml:space="preserve"> </w:t>
      </w:r>
      <w:r>
        <w:rPr>
          <w:sz w:val="19"/>
          <w:szCs w:val="19"/>
          <w:spacing w:val="17"/>
        </w:rPr>
        <w:t>户数据分析与挖掘的需求。</w:t>
      </w:r>
    </w:p>
    <w:p>
      <w:pPr>
        <w:spacing w:line="299" w:lineRule="auto"/>
        <w:sectPr>
          <w:type w:val="continuous"/>
          <w:pgSz w:w="9640" w:h="14400"/>
          <w:pgMar w:top="825" w:right="566" w:bottom="608" w:left="599" w:header="0" w:footer="469" w:gutter="0"/>
          <w:cols w:equalWidth="0" w:num="1">
            <w:col w:w="8474" w:space="0"/>
          </w:cols>
        </w:sectPr>
        <w:rPr>
          <w:sz w:val="19"/>
          <w:szCs w:val="19"/>
        </w:rPr>
      </w:pPr>
    </w:p>
    <w:p>
      <w:pPr>
        <w:ind w:left="84"/>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851"/>
            <wp:effectExtent l="0" t="0" r="0" b="0"/>
            <wp:docPr id="250" name="IM 250"/>
            <wp:cNvGraphicFramePr/>
            <a:graphic>
              <a:graphicData uri="http://schemas.openxmlformats.org/drawingml/2006/picture">
                <pic:pic>
                  <pic:nvPicPr>
                    <pic:cNvPr id="250" name="IM 250"/>
                    <pic:cNvPicPr/>
                  </pic:nvPicPr>
                  <pic:blipFill>
                    <a:blip r:embed="rId343"/>
                    <a:stretch>
                      <a:fillRect/>
                    </a:stretch>
                  </pic:blipFill>
                  <pic:spPr>
                    <a:xfrm rot="0">
                      <a:off x="0" y="0"/>
                      <a:ext cx="6366" cy="177851"/>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pStyle w:val="BodyText"/>
        <w:ind w:right="76" w:firstLine="525"/>
        <w:spacing w:before="307" w:line="262" w:lineRule="auto"/>
        <w:jc w:val="both"/>
        <w:rPr>
          <w:sz w:val="21"/>
          <w:szCs w:val="21"/>
        </w:rPr>
      </w:pPr>
      <w:r>
        <w:rPr>
          <w:sz w:val="21"/>
          <w:szCs w:val="21"/>
          <w:spacing w:val="2"/>
        </w:rPr>
        <w:t>在大数据时代下，要实施有效的精准营销、风险管控和经营分析，</w:t>
      </w:r>
      <w:r>
        <w:rPr>
          <w:sz w:val="21"/>
          <w:szCs w:val="21"/>
          <w:spacing w:val="1"/>
        </w:rPr>
        <w:t>银行不仅要知道客户</w:t>
      </w:r>
      <w:r>
        <w:rPr>
          <w:sz w:val="21"/>
          <w:szCs w:val="21"/>
        </w:rPr>
        <w:t xml:space="preserve"> </w:t>
      </w:r>
      <w:r>
        <w:rPr>
          <w:sz w:val="21"/>
          <w:szCs w:val="21"/>
          <w:spacing w:val="4"/>
        </w:rPr>
        <w:t>“做了什么”,而且要知悉“客户为什么这么做”,“客户的真实意向是什</w:t>
      </w:r>
      <w:r>
        <w:rPr>
          <w:sz w:val="21"/>
          <w:szCs w:val="21"/>
          <w:spacing w:val="3"/>
        </w:rPr>
        <w:t>么”。因此，数据</w:t>
      </w:r>
      <w:r>
        <w:rPr>
          <w:sz w:val="21"/>
          <w:szCs w:val="21"/>
        </w:rPr>
        <w:t xml:space="preserve"> </w:t>
      </w:r>
      <w:r>
        <w:rPr>
          <w:sz w:val="21"/>
          <w:szCs w:val="21"/>
          <w:spacing w:val="4"/>
        </w:rPr>
        <w:t>的全面性就显得尤为重要，只有获取全面的数据，才有可能从这些数据中解读出</w:t>
      </w:r>
      <w:r>
        <w:rPr>
          <w:sz w:val="21"/>
          <w:szCs w:val="21"/>
          <w:spacing w:val="3"/>
        </w:rPr>
        <w:t>最完整、最</w:t>
      </w:r>
      <w:r>
        <w:rPr>
          <w:sz w:val="21"/>
          <w:szCs w:val="21"/>
        </w:rPr>
        <w:t xml:space="preserve"> </w:t>
      </w:r>
      <w:r>
        <w:rPr>
          <w:sz w:val="21"/>
          <w:szCs w:val="21"/>
          <w:spacing w:val="4"/>
        </w:rPr>
        <w:t>准确的信息。传统银行已经实现了大量客户信息和交易数据的积累，可进一步丰富完善</w:t>
      </w:r>
      <w:r>
        <w:rPr>
          <w:sz w:val="21"/>
          <w:szCs w:val="21"/>
          <w:spacing w:val="3"/>
        </w:rPr>
        <w:t>新型</w:t>
      </w:r>
      <w:r>
        <w:rPr>
          <w:sz w:val="21"/>
          <w:szCs w:val="21"/>
        </w:rPr>
        <w:t xml:space="preserve"> </w:t>
      </w:r>
      <w:r>
        <w:rPr>
          <w:sz w:val="21"/>
          <w:szCs w:val="21"/>
          <w:spacing w:val="4"/>
        </w:rPr>
        <w:t>业务数据、行外征信数据等结构化数据。</w:t>
      </w:r>
    </w:p>
    <w:p>
      <w:pPr>
        <w:pStyle w:val="BodyText"/>
        <w:ind w:left="104" w:right="73" w:firstLine="420"/>
        <w:spacing w:before="75" w:line="268" w:lineRule="auto"/>
        <w:jc w:val="both"/>
        <w:rPr>
          <w:sz w:val="21"/>
          <w:szCs w:val="21"/>
        </w:rPr>
      </w:pPr>
      <w:r>
        <w:rPr>
          <w:sz w:val="21"/>
          <w:szCs w:val="21"/>
          <w:spacing w:val="2"/>
        </w:rPr>
        <w:t>数据仓库不仅要具备数据挖掘、分析的能力，而且需要具备将这些数据挖掘</w:t>
      </w:r>
      <w:r>
        <w:rPr>
          <w:sz w:val="21"/>
          <w:szCs w:val="21"/>
          <w:spacing w:val="1"/>
        </w:rPr>
        <w:t>、分析结果</w:t>
      </w:r>
      <w:r>
        <w:rPr>
          <w:sz w:val="21"/>
          <w:szCs w:val="21"/>
        </w:rPr>
        <w:t xml:space="preserve"> </w:t>
      </w:r>
      <w:r>
        <w:rPr>
          <w:sz w:val="21"/>
          <w:szCs w:val="21"/>
          <w:spacing w:val="1"/>
        </w:rPr>
        <w:t>贯穿到业务流程中实际支持决策的能力。因此，未来的发展上，数据仓库应能够提升数据服</w:t>
      </w:r>
      <w:r>
        <w:rPr>
          <w:sz w:val="21"/>
          <w:szCs w:val="21"/>
          <w:spacing w:val="7"/>
        </w:rPr>
        <w:t xml:space="preserve"> </w:t>
      </w:r>
      <w:r>
        <w:rPr>
          <w:sz w:val="21"/>
          <w:szCs w:val="21"/>
          <w:spacing w:val="1"/>
        </w:rPr>
        <w:t>务的时效性，可以基于对实时数据和历史数据的分析，跨越核心业务数据平台和数据仓库平</w:t>
      </w:r>
      <w:r>
        <w:rPr>
          <w:sz w:val="21"/>
          <w:szCs w:val="21"/>
          <w:spacing w:val="9"/>
        </w:rPr>
        <w:t xml:space="preserve"> </w:t>
      </w:r>
      <w:r>
        <w:rPr>
          <w:sz w:val="21"/>
          <w:szCs w:val="21"/>
          <w:spacing w:val="1"/>
        </w:rPr>
        <w:t>台，形成两个平台之间的实时互动，指导业务操作。随着银行自助渠道的发展，非结构化数</w:t>
      </w:r>
      <w:r>
        <w:rPr>
          <w:sz w:val="21"/>
          <w:szCs w:val="21"/>
          <w:spacing w:val="7"/>
        </w:rPr>
        <w:t xml:space="preserve"> </w:t>
      </w:r>
      <w:r>
        <w:rPr>
          <w:sz w:val="21"/>
          <w:szCs w:val="21"/>
          <w:spacing w:val="7"/>
        </w:rPr>
        <w:t>据也将逐步增大。据统计，至2012年，</w:t>
      </w:r>
      <w:r>
        <w:rPr>
          <w:sz w:val="21"/>
          <w:szCs w:val="21"/>
          <w:spacing w:val="6"/>
        </w:rPr>
        <w:t>非结构化数据占有比例将达到互联网整个数据量的</w:t>
      </w:r>
      <w:r>
        <w:rPr>
          <w:sz w:val="21"/>
          <w:szCs w:val="21"/>
        </w:rPr>
        <w:t xml:space="preserve"> </w:t>
      </w:r>
      <w:r>
        <w:rPr>
          <w:sz w:val="21"/>
          <w:szCs w:val="21"/>
          <w:spacing w:val="4"/>
        </w:rPr>
        <w:t>80%左右。如果企业结合利用非结构化数据，将能大大扩展企业所掌握的信息和知识，效果</w:t>
      </w:r>
      <w:r>
        <w:rPr>
          <w:sz w:val="21"/>
          <w:szCs w:val="21"/>
          <w:spacing w:val="12"/>
        </w:rPr>
        <w:t xml:space="preserve"> </w:t>
      </w:r>
      <w:r>
        <w:rPr>
          <w:sz w:val="21"/>
          <w:szCs w:val="21"/>
          <w:spacing w:val="1"/>
        </w:rPr>
        <w:t>可想而知。在这样的发展形势之下，对非结构化数据利用的处理需求也越来越多。对于数据</w:t>
      </w:r>
      <w:r>
        <w:rPr>
          <w:sz w:val="21"/>
          <w:szCs w:val="21"/>
          <w:spacing w:val="11"/>
        </w:rPr>
        <w:t xml:space="preserve"> </w:t>
      </w:r>
      <w:r>
        <w:rPr>
          <w:sz w:val="21"/>
          <w:szCs w:val="21"/>
          <w:spacing w:val="1"/>
        </w:rPr>
        <w:t>仓库，必须扩展其处理的数据范围，至少可以支持基于结构化和非结构化两类数据融合的数</w:t>
      </w:r>
      <w:r>
        <w:rPr>
          <w:sz w:val="21"/>
          <w:szCs w:val="21"/>
          <w:spacing w:val="7"/>
        </w:rPr>
        <w:t xml:space="preserve"> </w:t>
      </w:r>
      <w:r>
        <w:rPr>
          <w:sz w:val="21"/>
          <w:szCs w:val="21"/>
          <w:spacing w:val="9"/>
        </w:rPr>
        <w:t>据分析。例如，通过解析从外界获取的资讯信息(一般为非结构化数据),根据资讯信息的</w:t>
      </w:r>
      <w:r>
        <w:rPr>
          <w:sz w:val="21"/>
          <w:szCs w:val="21"/>
          <w:spacing w:val="10"/>
        </w:rPr>
        <w:t xml:space="preserve"> </w:t>
      </w:r>
      <w:r>
        <w:rPr>
          <w:sz w:val="21"/>
          <w:szCs w:val="21"/>
          <w:spacing w:val="1"/>
        </w:rPr>
        <w:t>关键字分析，结合数据仓库客户特征的分析，将合适的资讯信息推荐给需要的目标客户，为</w:t>
      </w:r>
      <w:r>
        <w:rPr>
          <w:sz w:val="21"/>
          <w:szCs w:val="21"/>
          <w:spacing w:val="9"/>
        </w:rPr>
        <w:t xml:space="preserve"> </w:t>
      </w:r>
      <w:r>
        <w:rPr>
          <w:sz w:val="21"/>
          <w:szCs w:val="21"/>
          <w:spacing w:val="-4"/>
        </w:rPr>
        <w:t>客户提供更多的增值服务。</w:t>
      </w:r>
    </w:p>
    <w:p>
      <w:pPr>
        <w:spacing w:line="315" w:lineRule="auto"/>
        <w:rPr>
          <w:rFonts w:ascii="Arial"/>
          <w:sz w:val="21"/>
        </w:rPr>
      </w:pPr>
      <w:r/>
    </w:p>
    <w:p>
      <w:pPr>
        <w:ind w:left="109"/>
        <w:spacing w:before="91" w:line="221" w:lineRule="auto"/>
        <w:outlineLvl w:val="1"/>
        <w:rPr>
          <w:rFonts w:ascii="SimHei" w:hAnsi="SimHei" w:eastAsia="SimHei" w:cs="SimHei"/>
          <w:sz w:val="28"/>
          <w:szCs w:val="28"/>
        </w:rPr>
      </w:pPr>
      <w:r>
        <w:rPr>
          <w:rFonts w:ascii="SimHei" w:hAnsi="SimHei" w:eastAsia="SimHei" w:cs="SimHei"/>
          <w:sz w:val="28"/>
          <w:szCs w:val="28"/>
          <w:b/>
          <w:bCs/>
          <w:spacing w:val="-4"/>
        </w:rPr>
        <w:t>12.2.2</w:t>
      </w:r>
      <w:r>
        <w:rPr>
          <w:rFonts w:ascii="SimHei" w:hAnsi="SimHei" w:eastAsia="SimHei" w:cs="SimHei"/>
          <w:sz w:val="28"/>
          <w:szCs w:val="28"/>
          <w:spacing w:val="138"/>
        </w:rPr>
        <w:t xml:space="preserve"> </w:t>
      </w:r>
      <w:r>
        <w:rPr>
          <w:rFonts w:ascii="SimHei" w:hAnsi="SimHei" w:eastAsia="SimHei" w:cs="SimHei"/>
          <w:sz w:val="28"/>
          <w:szCs w:val="28"/>
          <w:b/>
          <w:bCs/>
          <w:spacing w:val="-4"/>
        </w:rPr>
        <w:t>非结构化数据处理系统</w:t>
      </w:r>
    </w:p>
    <w:p>
      <w:pPr>
        <w:spacing w:line="257" w:lineRule="auto"/>
        <w:rPr>
          <w:rFonts w:ascii="Arial"/>
          <w:sz w:val="21"/>
        </w:rPr>
      </w:pPr>
      <w:r/>
    </w:p>
    <w:p>
      <w:pPr>
        <w:pStyle w:val="BodyText"/>
        <w:ind w:left="104" w:right="89" w:firstLine="420"/>
        <w:spacing w:before="69" w:line="262" w:lineRule="auto"/>
        <w:jc w:val="both"/>
        <w:rPr>
          <w:sz w:val="21"/>
          <w:szCs w:val="21"/>
        </w:rPr>
      </w:pPr>
      <w:r>
        <w:rPr>
          <w:sz w:val="21"/>
          <w:szCs w:val="21"/>
          <w:spacing w:val="7"/>
        </w:rPr>
        <w:t>随着互联网的逐步发展，数据每天都在以惊人的速度增长，信息的种类也在不断地扩</w:t>
      </w:r>
      <w:r>
        <w:rPr>
          <w:sz w:val="21"/>
          <w:szCs w:val="21"/>
        </w:rPr>
        <w:t xml:space="preserve"> </w:t>
      </w:r>
      <w:r>
        <w:rPr>
          <w:sz w:val="21"/>
          <w:szCs w:val="21"/>
          <w:spacing w:val="2"/>
        </w:rPr>
        <w:t>展。</w:t>
      </w:r>
      <w:r>
        <w:rPr>
          <w:rFonts w:ascii="Times New Roman" w:hAnsi="Times New Roman" w:eastAsia="Times New Roman" w:cs="Times New Roman"/>
          <w:sz w:val="21"/>
          <w:szCs w:val="21"/>
        </w:rPr>
        <w:t>IBM</w:t>
      </w:r>
      <w:r>
        <w:rPr>
          <w:sz w:val="21"/>
          <w:szCs w:val="21"/>
          <w:spacing w:val="2"/>
        </w:rPr>
        <w:t>公司的研究部门调查发现，全球大多数的信息是非结构化的，包括纸上的</w:t>
      </w:r>
      <w:r>
        <w:rPr>
          <w:sz w:val="21"/>
          <w:szCs w:val="21"/>
          <w:spacing w:val="1"/>
        </w:rPr>
        <w:t>文件、报</w:t>
      </w:r>
      <w:r>
        <w:rPr>
          <w:sz w:val="21"/>
          <w:szCs w:val="21"/>
        </w:rPr>
        <w:t xml:space="preserve"> </w:t>
      </w:r>
      <w:r>
        <w:rPr>
          <w:sz w:val="21"/>
          <w:szCs w:val="21"/>
          <w:spacing w:val="1"/>
        </w:rPr>
        <w:t>告、视频文件、音频文件、照片、传真件、信件等。由于内容的表现形式存在多样性，人们</w:t>
      </w:r>
      <w:r>
        <w:rPr>
          <w:sz w:val="21"/>
          <w:szCs w:val="21"/>
          <w:spacing w:val="14"/>
        </w:rPr>
        <w:t xml:space="preserve"> </w:t>
      </w:r>
      <w:r>
        <w:rPr>
          <w:sz w:val="21"/>
          <w:szCs w:val="21"/>
          <w:spacing w:val="12"/>
        </w:rPr>
        <w:t>在对其进行管理和利用方面耗费了大量时间，所以迫切需要有效地将非结构化数据管理</w:t>
      </w:r>
      <w:r>
        <w:rPr>
          <w:sz w:val="21"/>
          <w:szCs w:val="21"/>
          <w:spacing w:val="10"/>
        </w:rPr>
        <w:t xml:space="preserve"> </w:t>
      </w:r>
      <w:r>
        <w:rPr>
          <w:sz w:val="21"/>
          <w:szCs w:val="21"/>
          <w:spacing w:val="-9"/>
        </w:rPr>
        <w:t>起来。</w:t>
      </w:r>
    </w:p>
    <w:p>
      <w:pPr>
        <w:pStyle w:val="BodyText"/>
        <w:ind w:left="105" w:right="72" w:firstLine="420"/>
        <w:spacing w:before="70" w:line="271" w:lineRule="auto"/>
        <w:jc w:val="both"/>
        <w:rPr>
          <w:sz w:val="21"/>
          <w:szCs w:val="21"/>
        </w:rPr>
      </w:pPr>
      <w:r>
        <w:rPr>
          <w:sz w:val="21"/>
          <w:szCs w:val="21"/>
          <w:spacing w:val="1"/>
        </w:rPr>
        <w:t>传统数据仓库以银行结构化数据为主，进行异构数据的整合、加工，进而提供服务。在</w:t>
      </w:r>
      <w:r>
        <w:rPr>
          <w:sz w:val="21"/>
          <w:szCs w:val="21"/>
          <w:spacing w:val="12"/>
        </w:rPr>
        <w:t xml:space="preserve"> </w:t>
      </w:r>
      <w:r>
        <w:rPr>
          <w:sz w:val="21"/>
          <w:szCs w:val="21"/>
          <w:spacing w:val="1"/>
        </w:rPr>
        <w:t>大数据时代下，新兴的数据类型不断涌现，更多地呈现出一种非结构化的状态，传统关系型</w:t>
      </w:r>
      <w:r>
        <w:rPr>
          <w:sz w:val="21"/>
          <w:szCs w:val="21"/>
          <w:spacing w:val="13"/>
        </w:rPr>
        <w:t xml:space="preserve"> </w:t>
      </w:r>
      <w:r>
        <w:rPr>
          <w:sz w:val="21"/>
          <w:szCs w:val="21"/>
          <w:spacing w:val="1"/>
        </w:rPr>
        <w:t>的数据仓库难以满足此类数据的存储及分析需求，因此涌现出了</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2"/>
        </w:rPr>
        <w:t xml:space="preserve"> </w:t>
      </w:r>
      <w:r>
        <w:rPr>
          <w:sz w:val="21"/>
          <w:szCs w:val="21"/>
          <w:spacing w:val="1"/>
        </w:rPr>
        <w:t>、</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27"/>
          <w:w w:val="101"/>
        </w:rPr>
        <w:t xml:space="preserve"> </w:t>
      </w:r>
      <w:r>
        <w:rPr>
          <w:sz w:val="21"/>
          <w:szCs w:val="21"/>
          <w:spacing w:val="1"/>
        </w:rPr>
        <w:t>等新型分布</w:t>
      </w:r>
      <w:r>
        <w:rPr>
          <w:sz w:val="21"/>
          <w:szCs w:val="21"/>
        </w:rPr>
        <w:t xml:space="preserve"> </w:t>
      </w:r>
      <w:r>
        <w:rPr>
          <w:sz w:val="21"/>
          <w:szCs w:val="21"/>
          <w:spacing w:val="1"/>
        </w:rPr>
        <w:t>式数据库，相应地，单纯的数据仓库服务体系架构也逐渐向大数据服务体系架构演变。各银</w:t>
      </w:r>
      <w:r>
        <w:rPr>
          <w:sz w:val="21"/>
          <w:szCs w:val="21"/>
          <w:spacing w:val="7"/>
        </w:rPr>
        <w:t xml:space="preserve"> </w:t>
      </w:r>
      <w:r>
        <w:rPr>
          <w:sz w:val="21"/>
          <w:szCs w:val="21"/>
          <w:spacing w:val="2"/>
        </w:rPr>
        <w:t>行纷纷启动面向海量非结构化数据的数据加工处理与分析系统的建设，</w:t>
      </w:r>
      <w:r>
        <w:rPr>
          <w:sz w:val="21"/>
          <w:szCs w:val="21"/>
          <w:spacing w:val="1"/>
        </w:rPr>
        <w:t>并注重传统银行数据</w:t>
      </w:r>
      <w:r>
        <w:rPr>
          <w:sz w:val="21"/>
          <w:szCs w:val="21"/>
        </w:rPr>
        <w:t xml:space="preserve"> </w:t>
      </w:r>
      <w:r>
        <w:rPr>
          <w:sz w:val="21"/>
          <w:szCs w:val="21"/>
          <w:spacing w:val="-3"/>
        </w:rPr>
        <w:t>与新兴互联网金融数据的综合运用。</w:t>
      </w:r>
    </w:p>
    <w:p>
      <w:pPr>
        <w:pStyle w:val="BodyText"/>
        <w:ind w:left="104" w:firstLine="420"/>
        <w:spacing w:before="50" w:line="265" w:lineRule="auto"/>
        <w:jc w:val="both"/>
        <w:rPr>
          <w:sz w:val="21"/>
          <w:szCs w:val="21"/>
        </w:rPr>
      </w:pPr>
      <w:r>
        <w:rPr>
          <w:sz w:val="21"/>
          <w:szCs w:val="21"/>
          <w:spacing w:val="1"/>
        </w:rPr>
        <w:t>银行经营过程中产生和使用的数据主要分布于数据源系统、数据集成系统、分析型系统</w:t>
      </w:r>
      <w:r>
        <w:rPr>
          <w:sz w:val="21"/>
          <w:szCs w:val="21"/>
          <w:spacing w:val="5"/>
        </w:rPr>
        <w:t xml:space="preserve">  </w:t>
      </w:r>
      <w:r>
        <w:rPr>
          <w:sz w:val="21"/>
          <w:szCs w:val="21"/>
          <w:spacing w:val="1"/>
        </w:rPr>
        <w:t>三类系统中。随着网络技术的发展、商业银行的业务发展以及客户接触渠道的多样化，银行</w:t>
      </w:r>
      <w:r>
        <w:rPr>
          <w:sz w:val="21"/>
          <w:szCs w:val="21"/>
          <w:spacing w:val="5"/>
        </w:rPr>
        <w:t xml:space="preserve">  </w:t>
      </w:r>
      <w:r>
        <w:rPr>
          <w:sz w:val="21"/>
          <w:szCs w:val="21"/>
          <w:spacing w:val="4"/>
        </w:rPr>
        <w:t>的数据种类和数据量剧增，银行存储的客户数据、交易</w:t>
      </w:r>
      <w:r>
        <w:rPr>
          <w:sz w:val="21"/>
          <w:szCs w:val="21"/>
          <w:spacing w:val="3"/>
        </w:rPr>
        <w:t>数据等结构化数据，以及电话语音、</w:t>
      </w:r>
      <w:r>
        <w:rPr>
          <w:sz w:val="21"/>
          <w:szCs w:val="21"/>
        </w:rPr>
        <w:t xml:space="preserve"> </w:t>
      </w:r>
      <w:r>
        <w:rPr>
          <w:sz w:val="21"/>
          <w:szCs w:val="21"/>
          <w:spacing w:val="1"/>
        </w:rPr>
        <w:t>微博、即时通信等非结构化、半结构化数据都在飞速膨胀，尤其后者的增长速度远远大于前 </w:t>
      </w:r>
      <w:r>
        <w:rPr>
          <w:sz w:val="21"/>
          <w:szCs w:val="21"/>
          <w:spacing w:val="1"/>
        </w:rPr>
        <w:t>者。在强调数据即是价值的今天，任何一份</w:t>
      </w:r>
      <w:r>
        <w:rPr>
          <w:sz w:val="21"/>
          <w:szCs w:val="21"/>
        </w:rPr>
        <w:t>数据都是银行珍贵的资产。为了一点金子，需要  </w:t>
      </w:r>
      <w:r>
        <w:rPr>
          <w:sz w:val="21"/>
          <w:szCs w:val="21"/>
          <w:spacing w:val="4"/>
        </w:rPr>
        <w:t>保存全部沙子，又如何从沙子里找出这一点金子?这些都是摆在商业银行前面的问题。大数 </w:t>
      </w:r>
      <w:r>
        <w:rPr>
          <w:sz w:val="21"/>
          <w:szCs w:val="21"/>
        </w:rPr>
        <w:t>据加工处理技术则很好地解决了这些问题。</w:t>
      </w:r>
    </w:p>
    <w:p>
      <w:pPr>
        <w:pStyle w:val="BodyText"/>
        <w:ind w:left="525"/>
        <w:spacing w:before="101" w:line="219" w:lineRule="auto"/>
        <w:rPr>
          <w:sz w:val="21"/>
          <w:szCs w:val="21"/>
        </w:rPr>
      </w:pPr>
      <w:r>
        <w:rPr>
          <w:sz w:val="21"/>
          <w:szCs w:val="21"/>
        </w:rPr>
        <w:t>通过非结构化数据存储加工系统，可以做到：</w:t>
      </w:r>
    </w:p>
    <w:p>
      <w:pPr>
        <w:pStyle w:val="BodyText"/>
        <w:ind w:left="525"/>
        <w:spacing w:before="69" w:line="219" w:lineRule="auto"/>
        <w:rPr>
          <w:sz w:val="21"/>
          <w:szCs w:val="21"/>
        </w:rPr>
      </w:pPr>
      <w:r>
        <w:rPr>
          <w:sz w:val="21"/>
          <w:szCs w:val="21"/>
          <w:spacing w:val="8"/>
        </w:rPr>
        <w:t>1)利用其提供</w:t>
      </w:r>
      <w:r>
        <w:rPr>
          <w:sz w:val="21"/>
          <w:szCs w:val="21"/>
          <w:spacing w:val="-33"/>
        </w:rPr>
        <w:t xml:space="preserve"> </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8"/>
        </w:rPr>
        <w:t xml:space="preserve"> </w:t>
      </w:r>
      <w:r>
        <w:rPr>
          <w:sz w:val="21"/>
          <w:szCs w:val="21"/>
          <w:spacing w:val="8"/>
        </w:rPr>
        <w:t>级的数据存储，把商业银行业务产生的业务数据都存储下来，实现</w:t>
      </w:r>
    </w:p>
    <w:p>
      <w:pPr>
        <w:spacing w:line="219" w:lineRule="auto"/>
        <w:sectPr>
          <w:footerReference w:type="default" r:id="rId342"/>
          <w:pgSz w:w="9640" w:h="14400"/>
          <w:pgMar w:top="763" w:right="554" w:bottom="621" w:left="435" w:header="0" w:footer="492" w:gutter="0"/>
        </w:sectPr>
        <w:rPr>
          <w:sz w:val="21"/>
          <w:szCs w:val="21"/>
        </w:rPr>
      </w:pPr>
    </w:p>
    <w:p>
      <w:pPr>
        <w:ind w:left="6802"/>
        <w:spacing w:before="45" w:line="232" w:lineRule="auto"/>
        <w:rPr>
          <w:rFonts w:ascii="SimHei" w:hAnsi="SimHei" w:eastAsia="SimHei" w:cs="SimHei"/>
          <w:sz w:val="21"/>
          <w:szCs w:val="21"/>
        </w:rPr>
      </w:pPr>
      <w:r>
        <w:rPr>
          <w:rFonts w:ascii="SimHei" w:hAnsi="SimHei" w:eastAsia="SimHei" w:cs="SimHei"/>
          <w:sz w:val="21"/>
          <w:szCs w:val="21"/>
          <w:b/>
          <w:bCs/>
          <w:spacing w:val="-12"/>
        </w:rPr>
        <w:t>数据服务</w:t>
      </w:r>
      <w:r>
        <w:rPr>
          <w:rFonts w:ascii="SimHei" w:hAnsi="SimHei" w:eastAsia="SimHei" w:cs="SimHei"/>
          <w:sz w:val="21"/>
          <w:szCs w:val="21"/>
          <w:spacing w:val="-12"/>
        </w:rPr>
        <w:t>|</w:t>
      </w:r>
      <w:r>
        <w:rPr>
          <w:rFonts w:ascii="SimHei" w:hAnsi="SimHei" w:eastAsia="SimHei" w:cs="SimHei"/>
          <w:sz w:val="21"/>
          <w:szCs w:val="21"/>
          <w:spacing w:val="-29"/>
        </w:rPr>
        <w:t xml:space="preserve"> </w:t>
      </w:r>
      <w:r>
        <w:rPr>
          <w:rFonts w:ascii="SimHei" w:hAnsi="SimHei" w:eastAsia="SimHei" w:cs="SimHei"/>
          <w:sz w:val="21"/>
          <w:szCs w:val="21"/>
          <w:b/>
          <w:bCs/>
          <w:spacing w:val="-12"/>
        </w:rPr>
        <w:t>第12章</w:t>
      </w:r>
    </w:p>
    <w:p>
      <w:pPr>
        <w:spacing w:line="250" w:lineRule="auto"/>
        <w:rPr>
          <w:rFonts w:ascii="Arial"/>
          <w:sz w:val="21"/>
        </w:rPr>
      </w:pPr>
      <w:r/>
    </w:p>
    <w:p>
      <w:pPr>
        <w:pStyle w:val="BodyText"/>
        <w:spacing w:before="69" w:line="219" w:lineRule="auto"/>
        <w:rPr>
          <w:sz w:val="21"/>
          <w:szCs w:val="21"/>
        </w:rPr>
      </w:pPr>
      <w:r>
        <w:rPr>
          <w:sz w:val="21"/>
          <w:szCs w:val="21"/>
          <w:spacing w:val="-5"/>
        </w:rPr>
        <w:t>海量数据存储。</w:t>
      </w:r>
    </w:p>
    <w:p>
      <w:pPr>
        <w:pStyle w:val="BodyText"/>
        <w:ind w:right="89" w:firstLine="289"/>
        <w:spacing w:before="69" w:line="245" w:lineRule="auto"/>
        <w:rPr>
          <w:sz w:val="21"/>
          <w:szCs w:val="21"/>
        </w:rPr>
      </w:pPr>
      <w:r>
        <w:rPr>
          <w:sz w:val="21"/>
          <w:szCs w:val="21"/>
          <w:spacing w:val="5"/>
        </w:rPr>
        <w:t>…2)利用其对非结构化数据加工处理的优</w:t>
      </w:r>
      <w:r>
        <w:rPr>
          <w:sz w:val="21"/>
          <w:szCs w:val="21"/>
          <w:spacing w:val="4"/>
        </w:rPr>
        <w:t>势，实现大数据时代结构化和非结构化数据的</w:t>
      </w:r>
      <w:r>
        <w:rPr>
          <w:sz w:val="21"/>
          <w:szCs w:val="21"/>
        </w:rPr>
        <w:t xml:space="preserve"> </w:t>
      </w:r>
      <w:r>
        <w:rPr>
          <w:sz w:val="21"/>
          <w:szCs w:val="21"/>
          <w:spacing w:val="-4"/>
        </w:rPr>
        <w:t>有效融合，发挥数据价值。</w:t>
      </w:r>
    </w:p>
    <w:p>
      <w:pPr>
        <w:pStyle w:val="BodyText"/>
        <w:ind w:right="72" w:firstLine="409"/>
        <w:spacing w:before="69" w:line="262" w:lineRule="auto"/>
        <w:jc w:val="both"/>
        <w:rPr>
          <w:sz w:val="21"/>
          <w:szCs w:val="21"/>
        </w:rPr>
      </w:pPr>
      <w:r>
        <w:rPr>
          <w:sz w:val="21"/>
          <w:szCs w:val="21"/>
          <w:spacing w:val="16"/>
        </w:rPr>
        <w:t>3)承担核心系统某些消耗性交易(例如：账号历史数据打</w:t>
      </w:r>
      <w:r>
        <w:rPr>
          <w:sz w:val="21"/>
          <w:szCs w:val="21"/>
          <w:spacing w:val="15"/>
        </w:rPr>
        <w:t>印查询功能的交易),让核</w:t>
      </w:r>
      <w:r>
        <w:rPr>
          <w:sz w:val="21"/>
          <w:szCs w:val="21"/>
        </w:rPr>
        <w:t xml:space="preserve"> </w:t>
      </w:r>
      <w:r>
        <w:rPr>
          <w:sz w:val="21"/>
          <w:szCs w:val="21"/>
          <w:spacing w:val="1"/>
        </w:rPr>
        <w:t>心系统更好地处理实时交易业务，充分发挥传统数据库的优势，做到优势互补，保证</w:t>
      </w:r>
      <w:r>
        <w:rPr>
          <w:sz w:val="21"/>
          <w:szCs w:val="21"/>
        </w:rPr>
        <w:t>金融银 </w:t>
      </w:r>
      <w:r>
        <w:rPr>
          <w:sz w:val="21"/>
          <w:szCs w:val="21"/>
          <w:spacing w:val="-6"/>
        </w:rPr>
        <w:t>行业</w:t>
      </w:r>
      <w:r>
        <w:rPr>
          <w:sz w:val="21"/>
          <w:szCs w:val="21"/>
          <w:spacing w:val="-18"/>
        </w:rPr>
        <w:t xml:space="preserve"> </w:t>
      </w:r>
      <w:r>
        <w:rPr>
          <w:rFonts w:ascii="Times New Roman" w:hAnsi="Times New Roman" w:eastAsia="Times New Roman" w:cs="Times New Roman"/>
          <w:sz w:val="21"/>
          <w:szCs w:val="21"/>
          <w:spacing w:val="-6"/>
        </w:rPr>
        <w:t>IT</w:t>
      </w:r>
      <w:r>
        <w:rPr>
          <w:rFonts w:ascii="Times New Roman" w:hAnsi="Times New Roman" w:eastAsia="Times New Roman" w:cs="Times New Roman"/>
          <w:sz w:val="21"/>
          <w:szCs w:val="21"/>
          <w:spacing w:val="13"/>
        </w:rPr>
        <w:t xml:space="preserve"> </w:t>
      </w:r>
      <w:r>
        <w:rPr>
          <w:sz w:val="21"/>
          <w:szCs w:val="21"/>
          <w:spacing w:val="-6"/>
        </w:rPr>
        <w:t>信息系统的持续健康发展。</w:t>
      </w:r>
    </w:p>
    <w:p>
      <w:pPr>
        <w:pStyle w:val="BodyText"/>
        <w:ind w:right="40" w:firstLine="409"/>
        <w:spacing w:before="35" w:line="266" w:lineRule="auto"/>
        <w:jc w:val="both"/>
        <w:rPr>
          <w:sz w:val="21"/>
          <w:szCs w:val="21"/>
        </w:rPr>
      </w:pPr>
      <w:r>
        <w:rPr>
          <w:sz w:val="21"/>
          <w:szCs w:val="21"/>
          <w:spacing w:val="12"/>
        </w:rPr>
        <w:t>为实现信息价值向经营效益的有效转化，银行需要获取除客户交易信息</w:t>
      </w:r>
      <w:r>
        <w:rPr>
          <w:sz w:val="21"/>
          <w:szCs w:val="21"/>
          <w:spacing w:val="11"/>
        </w:rPr>
        <w:t>之外的客户 </w:t>
      </w:r>
      <w:r>
        <w:rPr>
          <w:sz w:val="21"/>
          <w:szCs w:val="21"/>
          <w:spacing w:val="8"/>
        </w:rPr>
        <w:t>购买行为、社交行为、外部资讯等信息。</w:t>
      </w:r>
      <w:r>
        <w:rPr>
          <w:sz w:val="21"/>
          <w:szCs w:val="21"/>
          <w:spacing w:val="54"/>
        </w:rPr>
        <w:t xml:space="preserve"> </w:t>
      </w:r>
      <w:r>
        <w:rPr>
          <w:sz w:val="21"/>
          <w:szCs w:val="21"/>
          <w:spacing w:val="8"/>
        </w:rPr>
        <w:t>一方面，可通过互联网金融等新</w:t>
      </w:r>
      <w:r>
        <w:rPr>
          <w:sz w:val="21"/>
          <w:szCs w:val="21"/>
          <w:spacing w:val="7"/>
        </w:rPr>
        <w:t>业务形态的发</w:t>
      </w:r>
      <w:r>
        <w:rPr>
          <w:sz w:val="21"/>
          <w:szCs w:val="21"/>
        </w:rPr>
        <w:t xml:space="preserve"> </w:t>
      </w:r>
      <w:r>
        <w:rPr>
          <w:sz w:val="21"/>
          <w:szCs w:val="21"/>
          <w:spacing w:val="12"/>
        </w:rPr>
        <w:t>展，进一步采集除客户银行传统金融业务之外的客户物流、资金流信息以及各种客户行</w:t>
      </w:r>
      <w:r>
        <w:rPr>
          <w:sz w:val="21"/>
          <w:szCs w:val="21"/>
          <w:spacing w:val="3"/>
        </w:rPr>
        <w:t xml:space="preserve"> </w:t>
      </w:r>
      <w:r>
        <w:rPr>
          <w:sz w:val="21"/>
          <w:szCs w:val="21"/>
          <w:spacing w:val="11"/>
        </w:rPr>
        <w:t>为信息；另一方面可以通过跨行业合作、购买外部数据等方式，引入来自互联网、物联 </w:t>
      </w:r>
      <w:r>
        <w:rPr>
          <w:sz w:val="21"/>
          <w:szCs w:val="21"/>
          <w:spacing w:val="14"/>
        </w:rPr>
        <w:t>网、电商等渠道的资讯、社交行为、物流、</w:t>
      </w:r>
      <w:r>
        <w:rPr>
          <w:sz w:val="21"/>
          <w:szCs w:val="21"/>
          <w:spacing w:val="13"/>
        </w:rPr>
        <w:t>客户电子交易行为信息等丰富的数据资源。</w:t>
      </w:r>
      <w:r>
        <w:rPr>
          <w:sz w:val="21"/>
          <w:szCs w:val="21"/>
        </w:rPr>
        <w:t xml:space="preserve"> </w:t>
      </w:r>
      <w:r>
        <w:rPr>
          <w:sz w:val="21"/>
          <w:szCs w:val="21"/>
          <w:spacing w:val="12"/>
        </w:rPr>
        <w:t>这些新引入的信息，大多是非结构化数据，可以作为对银行传统数据的补充，使得数据</w:t>
      </w:r>
      <w:r>
        <w:rPr>
          <w:sz w:val="21"/>
          <w:szCs w:val="21"/>
          <w:spacing w:val="5"/>
        </w:rPr>
        <w:t xml:space="preserve"> </w:t>
      </w:r>
      <w:r>
        <w:rPr>
          <w:sz w:val="21"/>
          <w:szCs w:val="21"/>
          <w:spacing w:val="-1"/>
        </w:rPr>
        <w:t>基础更为全面。</w:t>
      </w:r>
    </w:p>
    <w:p>
      <w:pPr>
        <w:pStyle w:val="BodyText"/>
        <w:ind w:right="95" w:firstLine="409"/>
        <w:spacing w:before="86" w:line="253" w:lineRule="auto"/>
        <w:jc w:val="both"/>
        <w:rPr>
          <w:sz w:val="21"/>
          <w:szCs w:val="21"/>
        </w:rPr>
      </w:pPr>
      <w:r>
        <w:rPr>
          <w:sz w:val="21"/>
          <w:szCs w:val="21"/>
          <w:spacing w:val="1"/>
        </w:rPr>
        <w:t>按照信息整合共享的原则，整合各专业数据平台，建立整合共享的数据平台，并通过大</w:t>
      </w:r>
      <w:r>
        <w:rPr>
          <w:sz w:val="21"/>
          <w:szCs w:val="21"/>
          <w:spacing w:val="11"/>
        </w:rPr>
        <w:t xml:space="preserve"> </w:t>
      </w:r>
      <w:r>
        <w:rPr>
          <w:sz w:val="21"/>
          <w:szCs w:val="21"/>
          <w:spacing w:val="1"/>
        </w:rPr>
        <w:t>数据技术对结构化、非结构化、内外部数据进行融合处理，实现客户物流、资金流、信</w:t>
      </w:r>
      <w:r>
        <w:rPr>
          <w:sz w:val="21"/>
          <w:szCs w:val="21"/>
        </w:rPr>
        <w:t>息流 </w:t>
      </w:r>
      <w:r>
        <w:rPr>
          <w:sz w:val="21"/>
          <w:szCs w:val="21"/>
          <w:spacing w:val="2"/>
        </w:rPr>
        <w:t>的“三流合一”,形成更加完善的客户视图，进而</w:t>
      </w:r>
      <w:r>
        <w:rPr>
          <w:sz w:val="21"/>
          <w:szCs w:val="21"/>
          <w:spacing w:val="1"/>
        </w:rPr>
        <w:t>奠定坚实的大数据分析挖掘基础。</w:t>
      </w:r>
    </w:p>
    <w:p>
      <w:pPr>
        <w:spacing w:line="250" w:lineRule="auto"/>
        <w:rPr>
          <w:rFonts w:ascii="Arial"/>
          <w:sz w:val="21"/>
        </w:rPr>
      </w:pPr>
      <w:r/>
    </w:p>
    <w:p>
      <w:pPr>
        <w:ind w:left="4"/>
        <w:spacing w:before="92" w:line="221" w:lineRule="auto"/>
        <w:outlineLvl w:val="1"/>
        <w:rPr>
          <w:rFonts w:ascii="SimHei" w:hAnsi="SimHei" w:eastAsia="SimHei" w:cs="SimHei"/>
          <w:sz w:val="28"/>
          <w:szCs w:val="28"/>
        </w:rPr>
      </w:pPr>
      <w:r>
        <w:rPr>
          <w:rFonts w:ascii="SimHei" w:hAnsi="SimHei" w:eastAsia="SimHei" w:cs="SimHei"/>
          <w:sz w:val="28"/>
          <w:szCs w:val="28"/>
          <w:b/>
          <w:bCs/>
          <w:spacing w:val="-6"/>
        </w:rPr>
        <w:t>12.2.3</w:t>
      </w:r>
      <w:r>
        <w:rPr>
          <w:rFonts w:ascii="SimHei" w:hAnsi="SimHei" w:eastAsia="SimHei" w:cs="SimHei"/>
          <w:sz w:val="28"/>
          <w:szCs w:val="28"/>
          <w:spacing w:val="116"/>
        </w:rPr>
        <w:t xml:space="preserve"> </w:t>
      </w:r>
      <w:r>
        <w:rPr>
          <w:rFonts w:ascii="SimHei" w:hAnsi="SimHei" w:eastAsia="SimHei" w:cs="SimHei"/>
          <w:sz w:val="28"/>
          <w:szCs w:val="28"/>
          <w:b/>
          <w:bCs/>
          <w:spacing w:val="-6"/>
        </w:rPr>
        <w:t>流数据处理系统</w:t>
      </w:r>
    </w:p>
    <w:p>
      <w:pPr>
        <w:spacing w:line="276" w:lineRule="auto"/>
        <w:rPr>
          <w:rFonts w:ascii="Arial"/>
          <w:sz w:val="21"/>
        </w:rPr>
      </w:pPr>
      <w:r/>
    </w:p>
    <w:p>
      <w:pPr>
        <w:pStyle w:val="BodyText"/>
        <w:ind w:right="96" w:firstLine="409"/>
        <w:spacing w:before="69" w:line="251" w:lineRule="auto"/>
        <w:rPr>
          <w:sz w:val="21"/>
          <w:szCs w:val="21"/>
        </w:rPr>
      </w:pPr>
      <w:r>
        <w:rPr>
          <w:sz w:val="21"/>
          <w:szCs w:val="21"/>
          <w:spacing w:val="4"/>
        </w:rPr>
        <w:t>随着互联网时代的不断发展，银行业务发生了巨大的改变，对大型银行现有的主机+开</w:t>
      </w:r>
      <w:r>
        <w:rPr>
          <w:sz w:val="21"/>
          <w:szCs w:val="21"/>
          <w:spacing w:val="1"/>
        </w:rPr>
        <w:t xml:space="preserve"> </w:t>
      </w:r>
      <w:r>
        <w:rPr>
          <w:sz w:val="21"/>
          <w:szCs w:val="21"/>
        </w:rPr>
        <w:t>放平台系统架构的处理能力也提出了进一步的挑战。</w:t>
      </w:r>
    </w:p>
    <w:p>
      <w:pPr>
        <w:ind w:left="412"/>
        <w:spacing w:before="57" w:line="213" w:lineRule="auto"/>
        <w:outlineLvl w:val="2"/>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46"/>
        </w:rPr>
        <w:t xml:space="preserve"> </w:t>
      </w:r>
      <w:r>
        <w:rPr>
          <w:rFonts w:ascii="SimHei" w:hAnsi="SimHei" w:eastAsia="SimHei" w:cs="SimHei"/>
          <w:sz w:val="21"/>
          <w:szCs w:val="21"/>
          <w:b/>
          <w:bCs/>
          <w:spacing w:val="-2"/>
        </w:rPr>
        <w:t>随着业务的快速发展，对系统处理的吞吐量提出更高要求</w:t>
      </w:r>
    </w:p>
    <w:p>
      <w:pPr>
        <w:pStyle w:val="BodyText"/>
        <w:ind w:firstLine="409"/>
        <w:spacing w:before="91" w:line="241" w:lineRule="auto"/>
        <w:rPr>
          <w:sz w:val="21"/>
          <w:szCs w:val="21"/>
        </w:rPr>
      </w:pPr>
      <w:r>
        <w:rPr>
          <w:sz w:val="21"/>
          <w:szCs w:val="21"/>
          <w:spacing w:val="12"/>
        </w:rPr>
        <w:t>除了传统的自助渠道、柜面渠道外，近年来新兴的各种电子渠道(如网上银行页面、</w:t>
      </w:r>
      <w:r>
        <w:rPr>
          <w:sz w:val="21"/>
          <w:szCs w:val="21"/>
          <w:spacing w:val="15"/>
        </w:rPr>
        <w:t xml:space="preserve"> </w:t>
      </w:r>
      <w:r>
        <w:rPr>
          <w:sz w:val="21"/>
          <w:szCs w:val="21"/>
          <w:spacing w:val="6"/>
        </w:rPr>
        <w:t>平板电脑</w:t>
      </w:r>
      <w:r>
        <w:rPr>
          <w:sz w:val="21"/>
          <w:szCs w:val="21"/>
          <w:spacing w:val="-47"/>
        </w:rPr>
        <w:t xml:space="preserve"> </w:t>
      </w:r>
      <w:r>
        <w:rPr>
          <w:rFonts w:ascii="Times New Roman" w:hAnsi="Times New Roman" w:eastAsia="Times New Roman" w:cs="Times New Roman"/>
          <w:sz w:val="21"/>
          <w:szCs w:val="21"/>
        </w:rPr>
        <w:t>APP</w:t>
      </w:r>
      <w:r>
        <w:rPr>
          <w:sz w:val="21"/>
          <w:szCs w:val="21"/>
          <w:spacing w:val="6"/>
        </w:rPr>
        <w:t>、手机银行</w:t>
      </w:r>
      <w:r>
        <w:rPr>
          <w:sz w:val="21"/>
          <w:szCs w:val="21"/>
          <w:spacing w:val="-17"/>
        </w:rPr>
        <w:t xml:space="preserve"> </w:t>
      </w:r>
      <w:r>
        <w:rPr>
          <w:rFonts w:ascii="Times New Roman" w:hAnsi="Times New Roman" w:eastAsia="Times New Roman" w:cs="Times New Roman"/>
          <w:sz w:val="21"/>
          <w:szCs w:val="21"/>
        </w:rPr>
        <w:t>APP</w:t>
      </w:r>
      <w:r>
        <w:rPr>
          <w:sz w:val="21"/>
          <w:szCs w:val="21"/>
          <w:spacing w:val="6"/>
        </w:rPr>
        <w:t>等)的交易量也在飞速上涨。</w:t>
      </w:r>
    </w:p>
    <w:p>
      <w:pPr>
        <w:ind w:left="412"/>
        <w:spacing w:before="57" w:line="221" w:lineRule="auto"/>
        <w:outlineLvl w:val="2"/>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3"/>
        </w:rPr>
        <w:t xml:space="preserve"> </w:t>
      </w:r>
      <w:r>
        <w:rPr>
          <w:rFonts w:ascii="SimHei" w:hAnsi="SimHei" w:eastAsia="SimHei" w:cs="SimHei"/>
          <w:sz w:val="21"/>
          <w:szCs w:val="21"/>
          <w:b/>
          <w:bCs/>
          <w:spacing w:val="-1"/>
        </w:rPr>
        <w:t>基于主机实现的非核心账务类增值服务消耗主机资源较大</w:t>
      </w:r>
    </w:p>
    <w:p>
      <w:pPr>
        <w:pStyle w:val="BodyText"/>
        <w:ind w:right="95" w:firstLine="409"/>
        <w:spacing w:before="83" w:line="246" w:lineRule="auto"/>
        <w:rPr>
          <w:sz w:val="21"/>
          <w:szCs w:val="21"/>
        </w:rPr>
      </w:pPr>
      <w:r>
        <w:rPr>
          <w:sz w:val="21"/>
          <w:szCs w:val="21"/>
          <w:spacing w:val="1"/>
        </w:rPr>
        <w:t>通常主机分别通过准实时推送模式、定时批量模式实现风险监控、客户营销和客户服务</w:t>
      </w:r>
      <w:r>
        <w:rPr>
          <w:sz w:val="21"/>
          <w:szCs w:val="21"/>
          <w:spacing w:val="10"/>
        </w:rPr>
        <w:t xml:space="preserve"> </w:t>
      </w:r>
      <w:r>
        <w:rPr>
          <w:sz w:val="21"/>
          <w:szCs w:val="21"/>
          <w:spacing w:val="-3"/>
        </w:rPr>
        <w:t>领域的高时效增值服务功能。</w:t>
      </w:r>
    </w:p>
    <w:p>
      <w:pPr>
        <w:ind w:left="412"/>
        <w:spacing w:before="57" w:line="213" w:lineRule="auto"/>
        <w:outlineLvl w:val="2"/>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36"/>
        </w:rPr>
        <w:t xml:space="preserve"> </w:t>
      </w:r>
      <w:r>
        <w:rPr>
          <w:rFonts w:ascii="SimHei" w:hAnsi="SimHei" w:eastAsia="SimHei" w:cs="SimHei"/>
          <w:sz w:val="21"/>
          <w:szCs w:val="21"/>
          <w:b/>
          <w:bCs/>
          <w:spacing w:val="-2"/>
        </w:rPr>
        <w:t>随着业务的快速发展，主机账务查询压力也在不断增大</w:t>
      </w:r>
    </w:p>
    <w:p>
      <w:pPr>
        <w:pStyle w:val="BodyText"/>
        <w:ind w:right="20" w:firstLine="409"/>
        <w:spacing w:before="91" w:line="262" w:lineRule="auto"/>
        <w:jc w:val="both"/>
        <w:rPr>
          <w:sz w:val="21"/>
          <w:szCs w:val="21"/>
        </w:rPr>
      </w:pPr>
      <w:r>
        <w:rPr>
          <w:sz w:val="21"/>
          <w:szCs w:val="21"/>
          <w:spacing w:val="12"/>
        </w:rPr>
        <w:t>商业银行对部分业务场景的数据处理时效要求越来越高，例如如何在第一时间分析 </w:t>
      </w:r>
      <w:r>
        <w:rPr>
          <w:sz w:val="21"/>
          <w:szCs w:val="21"/>
          <w:spacing w:val="21"/>
        </w:rPr>
        <w:t>出用户的需求?如何对欺诈交易进行识别?生产系统如何进行及</w:t>
      </w:r>
      <w:r>
        <w:rPr>
          <w:sz w:val="21"/>
          <w:szCs w:val="21"/>
          <w:spacing w:val="20"/>
        </w:rPr>
        <w:t>时有效的监控?这些问</w:t>
      </w:r>
      <w:r>
        <w:rPr>
          <w:sz w:val="21"/>
          <w:szCs w:val="21"/>
        </w:rPr>
        <w:t xml:space="preserve"> </w:t>
      </w:r>
      <w:r>
        <w:rPr>
          <w:sz w:val="21"/>
          <w:szCs w:val="21"/>
          <w:spacing w:val="14"/>
        </w:rPr>
        <w:t>题在流式数据处理之前，商业银行一般短则几分钟，多则大半天才能得知答案。目前，</w:t>
      </w:r>
      <w:r>
        <w:rPr>
          <w:sz w:val="21"/>
          <w:szCs w:val="21"/>
          <w:spacing w:val="1"/>
        </w:rPr>
        <w:t xml:space="preserve"> </w:t>
      </w:r>
      <w:r>
        <w:rPr>
          <w:sz w:val="21"/>
          <w:szCs w:val="21"/>
          <w:spacing w:val="12"/>
        </w:rPr>
        <w:t>基于流式处理的技术很好地为商业银行时效要求高、分析简单的应用场景提供了很好的</w:t>
      </w:r>
      <w:r>
        <w:rPr>
          <w:sz w:val="21"/>
          <w:szCs w:val="21"/>
          <w:spacing w:val="9"/>
        </w:rPr>
        <w:t xml:space="preserve"> </w:t>
      </w:r>
      <w:r>
        <w:rPr>
          <w:sz w:val="21"/>
          <w:szCs w:val="21"/>
          <w:spacing w:val="-7"/>
        </w:rPr>
        <w:t>解决方案。</w:t>
      </w:r>
    </w:p>
    <w:p>
      <w:pPr>
        <w:pStyle w:val="BodyText"/>
        <w:ind w:right="90" w:firstLine="409"/>
        <w:spacing w:before="69" w:line="261" w:lineRule="auto"/>
        <w:jc w:val="both"/>
        <w:rPr>
          <w:sz w:val="21"/>
          <w:szCs w:val="21"/>
        </w:rPr>
      </w:pPr>
      <w:r>
        <w:rPr>
          <w:sz w:val="21"/>
          <w:szCs w:val="21"/>
          <w:spacing w:val="1"/>
        </w:rPr>
        <w:t>所谓流式处理技术，是针对流式数据的一种分布式、高可用、低延时、具有自身容错性</w:t>
      </w:r>
      <w:r>
        <w:rPr>
          <w:sz w:val="21"/>
          <w:szCs w:val="21"/>
          <w:spacing w:val="9"/>
        </w:rPr>
        <w:t xml:space="preserve"> </w:t>
      </w:r>
      <w:r>
        <w:rPr>
          <w:sz w:val="21"/>
          <w:szCs w:val="21"/>
          <w:spacing w:val="1"/>
        </w:rPr>
        <w:t>的实时计算技术。它是根据一组处理规则来工作的工具。通过提取和分析来自各个系统的信</w:t>
      </w:r>
      <w:r>
        <w:rPr>
          <w:sz w:val="21"/>
          <w:szCs w:val="21"/>
          <w:spacing w:val="3"/>
        </w:rPr>
        <w:t xml:space="preserve"> </w:t>
      </w:r>
      <w:r>
        <w:rPr>
          <w:sz w:val="21"/>
          <w:szCs w:val="21"/>
          <w:spacing w:val="-1"/>
        </w:rPr>
        <w:t>息，解决企业监控和管理的各种问题。</w:t>
      </w:r>
    </w:p>
    <w:p>
      <w:pPr>
        <w:pStyle w:val="BodyText"/>
        <w:ind w:right="96" w:firstLine="409"/>
        <w:spacing w:before="15" w:line="274" w:lineRule="auto"/>
        <w:jc w:val="both"/>
        <w:rPr>
          <w:sz w:val="21"/>
          <w:szCs w:val="21"/>
        </w:rPr>
      </w:pPr>
      <w:r>
        <w:rPr>
          <w:sz w:val="21"/>
          <w:szCs w:val="21"/>
          <w:spacing w:val="1"/>
        </w:rPr>
        <w:t>目前，主流的流数据处理技术主要有</w:t>
      </w:r>
      <w:r>
        <w:rPr>
          <w:rFonts w:ascii="Times New Roman" w:hAnsi="Times New Roman" w:eastAsia="Times New Roman" w:cs="Times New Roman"/>
          <w:sz w:val="21"/>
          <w:szCs w:val="21"/>
        </w:rPr>
        <w:t>Storm</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31"/>
        </w:rPr>
        <w:t xml:space="preserve"> </w:t>
      </w:r>
      <w:r>
        <w:rPr>
          <w:sz w:val="21"/>
          <w:szCs w:val="21"/>
          <w:spacing w:val="1"/>
        </w:rPr>
        <w:t>、</w:t>
      </w:r>
      <w:r>
        <w:rPr>
          <w:rFonts w:ascii="Times New Roman" w:hAnsi="Times New Roman" w:eastAsia="Times New Roman" w:cs="Times New Roman"/>
          <w:sz w:val="21"/>
          <w:szCs w:val="21"/>
        </w:rPr>
        <w:t>Streaming</w:t>
      </w:r>
      <w:r>
        <w:rPr>
          <w:sz w:val="21"/>
          <w:szCs w:val="21"/>
          <w:spacing w:val="1"/>
        </w:rPr>
        <w:t>等，它们的基本原理</w:t>
      </w:r>
      <w:r>
        <w:rPr>
          <w:sz w:val="21"/>
          <w:szCs w:val="21"/>
        </w:rPr>
        <w:t>是类 </w:t>
      </w:r>
      <w:r>
        <w:rPr>
          <w:sz w:val="21"/>
          <w:szCs w:val="21"/>
          <w:spacing w:val="1"/>
        </w:rPr>
        <w:t>似的，均对来自各个系统的高频度事件流进行分析，根据既定的一些分析规则，对</w:t>
      </w:r>
      <w:r>
        <w:rPr>
          <w:sz w:val="21"/>
          <w:szCs w:val="21"/>
        </w:rPr>
        <w:t>每个独立 </w:t>
      </w:r>
      <w:r>
        <w:rPr>
          <w:sz w:val="21"/>
          <w:szCs w:val="21"/>
          <w:spacing w:val="1"/>
        </w:rPr>
        <w:t>事件进行处理分析，计算得出所需要的服务信息，用</w:t>
      </w:r>
      <w:r>
        <w:rPr>
          <w:sz w:val="21"/>
          <w:szCs w:val="21"/>
        </w:rPr>
        <w:t>于时效要求的服务场景。</w:t>
      </w:r>
    </w:p>
    <w:p>
      <w:pPr>
        <w:spacing w:line="274" w:lineRule="auto"/>
        <w:sectPr>
          <w:footerReference w:type="default" r:id="rId344"/>
          <w:pgSz w:w="9640" w:h="14400"/>
          <w:pgMar w:top="788" w:right="584" w:bottom="605" w:left="519" w:header="0" w:footer="456" w:gutter="0"/>
        </w:sectPr>
        <w:rPr>
          <w:sz w:val="21"/>
          <w:szCs w:val="21"/>
        </w:rPr>
      </w:pPr>
    </w:p>
    <w:p>
      <w:pPr>
        <w:ind w:left="54"/>
        <w:spacing w:before="54" w:line="229" w:lineRule="auto"/>
        <w:rPr>
          <w:rFonts w:ascii="SimHei" w:hAnsi="SimHei" w:eastAsia="SimHei" w:cs="SimHei"/>
          <w:sz w:val="21"/>
          <w:szCs w:val="21"/>
        </w:rPr>
      </w:pPr>
      <w:r>
        <w:rPr>
          <w:rFonts w:ascii="SimHei" w:hAnsi="SimHei" w:eastAsia="SimHei" w:cs="SimHei"/>
          <w:sz w:val="21"/>
          <w:szCs w:val="21"/>
          <w:position w:val="-7"/>
        </w:rPr>
        <w:drawing>
          <wp:inline distT="0" distB="0" distL="0" distR="0">
            <wp:extent cx="6366" cy="171450"/>
            <wp:effectExtent l="0" t="0" r="0" b="0"/>
            <wp:docPr id="252" name="IM 252"/>
            <wp:cNvGraphicFramePr/>
            <a:graphic>
              <a:graphicData uri="http://schemas.openxmlformats.org/drawingml/2006/picture">
                <pic:pic>
                  <pic:nvPicPr>
                    <pic:cNvPr id="252" name="IM 252"/>
                    <pic:cNvPicPr/>
                  </pic:nvPicPr>
                  <pic:blipFill>
                    <a:blip r:embed="rId346"/>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b/>
          <w:bCs/>
          <w:spacing w:val="-15"/>
          <w:w w:val="97"/>
        </w:rPr>
        <w:t>银行数据治理</w:t>
      </w:r>
    </w:p>
    <w:p>
      <w:pPr>
        <w:spacing w:line="258" w:lineRule="auto"/>
        <w:rPr>
          <w:rFonts w:ascii="Arial"/>
          <w:sz w:val="21"/>
        </w:rPr>
      </w:pPr>
      <w:r/>
    </w:p>
    <w:p>
      <w:pPr>
        <w:pStyle w:val="BodyText"/>
        <w:ind w:left="504"/>
        <w:spacing w:before="69" w:line="219" w:lineRule="auto"/>
        <w:rPr>
          <w:sz w:val="21"/>
          <w:szCs w:val="21"/>
        </w:rPr>
      </w:pPr>
      <w:r>
        <w:rPr>
          <w:sz w:val="21"/>
          <w:szCs w:val="21"/>
          <w:spacing w:val="3"/>
        </w:rPr>
        <w:t>典型的流数据处理系统设计思路如图12-3所</w:t>
      </w:r>
      <w:r>
        <w:rPr>
          <w:sz w:val="21"/>
          <w:szCs w:val="21"/>
          <w:spacing w:val="2"/>
        </w:rPr>
        <w:t>示。</w:t>
      </w:r>
    </w:p>
    <w:p>
      <w:pPr>
        <w:pStyle w:val="BodyText"/>
        <w:ind w:firstLine="1344"/>
        <w:spacing w:before="162" w:line="4580" w:lineRule="exact"/>
        <w:rPr/>
      </w:pPr>
      <w:r>
        <w:rPr>
          <w:position w:val="-91"/>
        </w:rPr>
        <w:pict>
          <v:group id="_x0000_s1744" style="mso-position-vertical-relative:line;mso-position-horizontal-relative:char;width:290.55pt;height:229pt;" filled="false" stroked="false" coordsize="5810,4580" coordorigin="0,0">
            <v:shape id="_x0000_s1746" style="position:absolute;left:0;top:0;width:5810;height:4580;" filled="false" stroked="false" type="#_x0000_t75">
              <v:imagedata o:title="" r:id="rId347"/>
            </v:shape>
            <v:shape id="_x0000_s1748" style="position:absolute;left:1699;top:167;width:3741;height:3827;" filled="false" stroked="false" type="#_x0000_t202">
              <v:fill on="false"/>
              <v:stroke on="false"/>
              <v:path/>
              <v:imagedata o:title=""/>
              <o:lock v:ext="edit" aspectratio="false"/>
              <v:textbox inset="0mm,0mm,0mm,0mm">
                <w:txbxContent>
                  <w:p>
                    <w:pPr>
                      <w:ind w:left="80"/>
                      <w:spacing w:before="19" w:line="221" w:lineRule="auto"/>
                      <w:rPr>
                        <w:rFonts w:ascii="SimSun" w:hAnsi="SimSun" w:eastAsia="SimSun" w:cs="SimSun"/>
                        <w:sz w:val="16"/>
                        <w:szCs w:val="16"/>
                      </w:rPr>
                    </w:pPr>
                    <w:r>
                      <w:rPr>
                        <w:rFonts w:ascii="SimSun" w:hAnsi="SimSun" w:eastAsia="SimSun" w:cs="SimSun"/>
                        <w:sz w:val="16"/>
                        <w:szCs w:val="16"/>
                        <w:spacing w:val="-2"/>
                      </w:rPr>
                      <w:t>交易系统</w:t>
                    </w:r>
                  </w:p>
                  <w:p>
                    <w:pPr>
                      <w:spacing w:line="330" w:lineRule="auto"/>
                      <w:rPr>
                        <w:rFonts w:ascii="Arial"/>
                        <w:sz w:val="21"/>
                      </w:rPr>
                    </w:pPr>
                    <w:r/>
                  </w:p>
                  <w:p>
                    <w:pPr>
                      <w:spacing w:line="331"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2"/>
                      </w:rPr>
                      <w:t>流数据处理</w:t>
                    </w:r>
                  </w:p>
                  <w:p>
                    <w:pPr>
                      <w:spacing w:line="282" w:lineRule="auto"/>
                      <w:rPr>
                        <w:rFonts w:ascii="Arial"/>
                        <w:sz w:val="21"/>
                      </w:rPr>
                    </w:pPr>
                    <w:r/>
                  </w:p>
                  <w:p>
                    <w:pPr>
                      <w:spacing w:line="283" w:lineRule="auto"/>
                      <w:rPr>
                        <w:rFonts w:ascii="Arial"/>
                        <w:sz w:val="21"/>
                      </w:rPr>
                    </w:pPr>
                    <w:r/>
                  </w:p>
                  <w:p>
                    <w:pPr>
                      <w:ind w:right="5"/>
                      <w:spacing w:before="52" w:line="220" w:lineRule="auto"/>
                      <w:jc w:val="right"/>
                      <w:rPr>
                        <w:rFonts w:ascii="SimSun" w:hAnsi="SimSun" w:eastAsia="SimSun" w:cs="SimSun"/>
                        <w:sz w:val="16"/>
                        <w:szCs w:val="16"/>
                      </w:rPr>
                    </w:pPr>
                    <w:r>
                      <w:rPr>
                        <w:rFonts w:ascii="SimSun" w:hAnsi="SimSun" w:eastAsia="SimSun" w:cs="SimSun"/>
                        <w:sz w:val="16"/>
                        <w:szCs w:val="16"/>
                        <w:spacing w:val="-8"/>
                      </w:rPr>
                      <w:t>客户</w:t>
                    </w:r>
                  </w:p>
                  <w:p>
                    <w:pPr>
                      <w:ind w:left="1480"/>
                      <w:spacing w:before="118" w:line="219" w:lineRule="auto"/>
                      <w:rPr>
                        <w:rFonts w:ascii="SimSun" w:hAnsi="SimSun" w:eastAsia="SimSun" w:cs="SimSun"/>
                        <w:sz w:val="16"/>
                        <w:szCs w:val="16"/>
                      </w:rPr>
                    </w:pPr>
                    <w:r>
                      <w:rPr>
                        <w:rFonts w:ascii="SimSun" w:hAnsi="SimSun" w:eastAsia="SimSun" w:cs="SimSun"/>
                        <w:sz w:val="16"/>
                        <w:szCs w:val="16"/>
                        <w:spacing w:val="-5"/>
                      </w:rPr>
                      <w:t>操作风险监控</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ind w:left="279"/>
                      <w:spacing w:before="53" w:line="220" w:lineRule="auto"/>
                      <w:rPr>
                        <w:rFonts w:ascii="SimSun" w:hAnsi="SimSun" w:eastAsia="SimSun" w:cs="SimSun"/>
                        <w:sz w:val="16"/>
                        <w:szCs w:val="16"/>
                      </w:rPr>
                    </w:pPr>
                    <w:r>
                      <w:rPr>
                        <w:rFonts w:ascii="SimSun" w:hAnsi="SimSun" w:eastAsia="SimSun" w:cs="SimSun"/>
                        <w:sz w:val="16"/>
                        <w:szCs w:val="16"/>
                        <w:color w:val="FFFFFF"/>
                        <w:spacing w:val="-2"/>
                      </w:rPr>
                      <w:t>客户</w:t>
                    </w:r>
                  </w:p>
                  <w:p>
                    <w:pPr>
                      <w:ind w:left="270"/>
                      <w:spacing w:before="48" w:line="229" w:lineRule="auto"/>
                      <w:rPr>
                        <w:rFonts w:ascii="SimSun" w:hAnsi="SimSun" w:eastAsia="SimSun" w:cs="SimSun"/>
                        <w:sz w:val="16"/>
                        <w:szCs w:val="16"/>
                      </w:rPr>
                    </w:pPr>
                    <w:r>
                      <w:rPr>
                        <w:rFonts w:ascii="SimSun" w:hAnsi="SimSun" w:eastAsia="SimSun" w:cs="SimSun"/>
                        <w:sz w:val="16"/>
                        <w:szCs w:val="16"/>
                        <w:spacing w:val="-2"/>
                      </w:rPr>
                      <w:t>经理</w:t>
                    </w:r>
                  </w:p>
                </w:txbxContent>
              </v:textbox>
            </v:shape>
            <v:shape id="_x0000_s1750" style="position:absolute;left:180;top:2267;width:994;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1"/>
                      </w:rPr>
                      <w:t>通知消意平合</w:t>
                    </w:r>
                  </w:p>
                </w:txbxContent>
              </v:textbox>
            </v:shape>
            <v:shape id="_x0000_s1752" style="position:absolute;left:1680;top:2286;width:95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个人客户营销</w:t>
                    </w:r>
                  </w:p>
                </w:txbxContent>
              </v:textbox>
            </v:shape>
            <v:shape id="_x0000_s1754" style="position:absolute;left:3479;top:3556;width:352;height:362;" filled="false" stroked="false" type="#_x0000_t202">
              <v:fill on="false"/>
              <v:stroke on="false"/>
              <v:path/>
              <v:imagedata o:title=""/>
              <o:lock v:ext="edit" aspectratio="false"/>
              <v:textbox inset="0mm,0mm,0mm,0mm">
                <w:txbxContent>
                  <w:p>
                    <w:pPr>
                      <w:ind w:left="20" w:right="20" w:firstLine="10"/>
                      <w:spacing w:before="20" w:line="203" w:lineRule="auto"/>
                      <w:rPr>
                        <w:rFonts w:ascii="SimSun" w:hAnsi="SimSun" w:eastAsia="SimSun" w:cs="SimSun"/>
                        <w:sz w:val="16"/>
                        <w:szCs w:val="16"/>
                      </w:rPr>
                    </w:pPr>
                    <w:r>
                      <w:rPr>
                        <w:rFonts w:ascii="SimSun" w:hAnsi="SimSun" w:eastAsia="SimSun" w:cs="SimSun"/>
                        <w:sz w:val="16"/>
                        <w:szCs w:val="16"/>
                        <w:spacing w:val="-12"/>
                        <w:w w:val="97"/>
                      </w:rPr>
                      <w:t>业务</w:t>
                    </w:r>
                    <w:r>
                      <w:rPr>
                        <w:rFonts w:ascii="SimSun" w:hAnsi="SimSun" w:eastAsia="SimSun" w:cs="SimSun"/>
                        <w:sz w:val="16"/>
                        <w:szCs w:val="16"/>
                      </w:rPr>
                      <w:t xml:space="preserve"> </w:t>
                    </w:r>
                    <w:r>
                      <w:rPr>
                        <w:rFonts w:ascii="SimSun" w:hAnsi="SimSun" w:eastAsia="SimSun" w:cs="SimSun"/>
                        <w:sz w:val="16"/>
                        <w:szCs w:val="16"/>
                        <w:spacing w:val="-4"/>
                      </w:rPr>
                      <w:t>人员</w:t>
                    </w:r>
                  </w:p>
                </w:txbxContent>
              </v:textbox>
            </v:shape>
          </v:group>
        </w:pict>
      </w:r>
    </w:p>
    <w:p>
      <w:pPr>
        <w:pStyle w:val="BodyText"/>
        <w:ind w:left="2694"/>
        <w:spacing w:before="88" w:line="219" w:lineRule="auto"/>
        <w:rPr>
          <w:sz w:val="21"/>
          <w:szCs w:val="21"/>
        </w:rPr>
      </w:pPr>
      <w:r>
        <w:rPr>
          <w:sz w:val="21"/>
          <w:szCs w:val="21"/>
          <w:spacing w:val="-22"/>
        </w:rPr>
        <w:t>图12-3</w:t>
      </w:r>
      <w:r>
        <w:rPr>
          <w:sz w:val="21"/>
          <w:szCs w:val="21"/>
          <w:spacing w:val="65"/>
        </w:rPr>
        <w:t xml:space="preserve"> </w:t>
      </w:r>
      <w:r>
        <w:rPr>
          <w:sz w:val="21"/>
          <w:szCs w:val="21"/>
          <w:spacing w:val="-22"/>
        </w:rPr>
        <w:t>典型的流数据处理系统设计思路</w:t>
      </w:r>
    </w:p>
    <w:p>
      <w:pPr>
        <w:pStyle w:val="BodyText"/>
        <w:ind w:left="504"/>
        <w:spacing w:before="229" w:line="219" w:lineRule="auto"/>
        <w:rPr>
          <w:sz w:val="21"/>
          <w:szCs w:val="21"/>
        </w:rPr>
      </w:pPr>
      <w:r>
        <w:rPr>
          <w:sz w:val="21"/>
          <w:szCs w:val="21"/>
          <w:spacing w:val="1"/>
        </w:rPr>
        <w:t>现对此典型的流数据处理系统设计思路进行简要介绍。</w:t>
      </w:r>
    </w:p>
    <w:p>
      <w:pPr>
        <w:pStyle w:val="BodyText"/>
        <w:ind w:left="504"/>
        <w:spacing w:before="72" w:line="219" w:lineRule="auto"/>
        <w:rPr>
          <w:sz w:val="21"/>
          <w:szCs w:val="21"/>
        </w:rPr>
      </w:pPr>
      <w:r>
        <w:rPr>
          <w:sz w:val="21"/>
          <w:szCs w:val="21"/>
          <w:spacing w:val="3"/>
        </w:rPr>
        <w:t>1)客户通过</w:t>
      </w:r>
      <w:r>
        <w:rPr>
          <w:sz w:val="21"/>
          <w:szCs w:val="21"/>
          <w:spacing w:val="-28"/>
        </w:rPr>
        <w:t xml:space="preserve"> </w:t>
      </w:r>
      <w:r>
        <w:rPr>
          <w:rFonts w:ascii="Times New Roman" w:hAnsi="Times New Roman" w:eastAsia="Times New Roman" w:cs="Times New Roman"/>
          <w:sz w:val="21"/>
          <w:szCs w:val="21"/>
        </w:rPr>
        <w:t>POS</w:t>
      </w:r>
      <w:r>
        <w:rPr>
          <w:rFonts w:ascii="Times New Roman" w:hAnsi="Times New Roman" w:eastAsia="Times New Roman" w:cs="Times New Roman"/>
          <w:sz w:val="21"/>
          <w:szCs w:val="21"/>
          <w:spacing w:val="16"/>
          <w:w w:val="101"/>
        </w:rPr>
        <w:t xml:space="preserve"> </w:t>
      </w:r>
      <w:r>
        <w:rPr>
          <w:sz w:val="21"/>
          <w:szCs w:val="21"/>
          <w:spacing w:val="3"/>
        </w:rPr>
        <w:t>等渠道进行交易。</w:t>
      </w:r>
    </w:p>
    <w:p>
      <w:pPr>
        <w:pStyle w:val="BodyText"/>
        <w:ind w:left="504"/>
        <w:spacing w:before="59" w:line="219" w:lineRule="auto"/>
        <w:rPr>
          <w:sz w:val="21"/>
          <w:szCs w:val="21"/>
        </w:rPr>
      </w:pPr>
      <w:r>
        <w:rPr>
          <w:sz w:val="21"/>
          <w:szCs w:val="21"/>
          <w:spacing w:val="5"/>
        </w:rPr>
        <w:t>2)流数据处理系统引入大内存、分布式计算等技术</w:t>
      </w:r>
      <w:r>
        <w:rPr>
          <w:sz w:val="21"/>
          <w:szCs w:val="21"/>
          <w:spacing w:val="4"/>
        </w:rPr>
        <w:t>实现交易数据的快速处理。</w:t>
      </w:r>
    </w:p>
    <w:p>
      <w:pPr>
        <w:pStyle w:val="BodyText"/>
        <w:ind w:left="105" w:right="6" w:firstLine="399"/>
        <w:spacing w:before="53" w:line="259" w:lineRule="auto"/>
        <w:rPr>
          <w:sz w:val="21"/>
          <w:szCs w:val="21"/>
        </w:rPr>
      </w:pPr>
      <w:r>
        <w:rPr>
          <w:sz w:val="21"/>
          <w:szCs w:val="21"/>
          <w:spacing w:val="7"/>
        </w:rPr>
        <w:t>3)流数据处理系统准实时推送服务，广泛应用于余额提醒、事件式营销、风险防控等</w:t>
      </w:r>
      <w:r>
        <w:rPr>
          <w:sz w:val="21"/>
          <w:szCs w:val="21"/>
          <w:spacing w:val="12"/>
        </w:rPr>
        <w:t xml:space="preserve"> </w:t>
      </w:r>
      <w:r>
        <w:rPr>
          <w:sz w:val="21"/>
          <w:szCs w:val="21"/>
          <w:spacing w:val="-3"/>
        </w:rPr>
        <w:t>交易场景。</w:t>
      </w:r>
    </w:p>
    <w:p>
      <w:pPr>
        <w:pStyle w:val="BodyText"/>
        <w:ind w:left="504"/>
        <w:spacing w:before="50" w:line="219" w:lineRule="auto"/>
        <w:rPr>
          <w:sz w:val="21"/>
          <w:szCs w:val="21"/>
        </w:rPr>
      </w:pPr>
      <w:r>
        <w:rPr>
          <w:sz w:val="21"/>
          <w:szCs w:val="21"/>
          <w:spacing w:val="4"/>
        </w:rPr>
        <w:t>4)客户经理、业务人员及时对客户进行营销、提醒等服务。</w:t>
      </w:r>
    </w:p>
    <w:p>
      <w:pPr>
        <w:pStyle w:val="BodyText"/>
        <w:ind w:left="105" w:right="7" w:firstLine="399"/>
        <w:spacing w:before="51" w:line="279" w:lineRule="auto"/>
        <w:rPr>
          <w:sz w:val="21"/>
          <w:szCs w:val="21"/>
        </w:rPr>
      </w:pPr>
      <w:r>
        <w:rPr>
          <w:sz w:val="21"/>
          <w:szCs w:val="21"/>
          <w:spacing w:val="7"/>
        </w:rPr>
        <w:t>流数据处理系统主要作为交易系统的延伸，通过对交易数据的采集、存储、计算、分</w:t>
      </w:r>
      <w:r>
        <w:rPr>
          <w:sz w:val="21"/>
          <w:szCs w:val="21"/>
          <w:spacing w:val="18"/>
        </w:rPr>
        <w:t xml:space="preserve"> </w:t>
      </w:r>
      <w:r>
        <w:rPr>
          <w:sz w:val="21"/>
          <w:szCs w:val="21"/>
          <w:spacing w:val="7"/>
        </w:rPr>
        <w:t>发、持久化等环节的快速处理，承担交易过程中涉及</w:t>
      </w:r>
      <w:r>
        <w:rPr>
          <w:sz w:val="21"/>
          <w:szCs w:val="21"/>
          <w:spacing w:val="6"/>
        </w:rPr>
        <w:t>的风险控制、增值类数据加工处理服</w:t>
      </w:r>
      <w:r>
        <w:rPr>
          <w:sz w:val="21"/>
          <w:szCs w:val="21"/>
        </w:rPr>
        <w:t xml:space="preserve"> </w:t>
      </w:r>
      <w:r>
        <w:rPr>
          <w:sz w:val="21"/>
          <w:szCs w:val="21"/>
          <w:spacing w:val="12"/>
        </w:rPr>
        <w:t>务，为客户营销、风险监控、客户服务等业务系统提供异步准实时交易信息处理和推送</w:t>
      </w:r>
      <w:r>
        <w:rPr>
          <w:sz w:val="21"/>
          <w:szCs w:val="21"/>
          <w:spacing w:val="11"/>
        </w:rPr>
        <w:t xml:space="preserve"> </w:t>
      </w:r>
      <w:r>
        <w:rPr>
          <w:sz w:val="21"/>
          <w:szCs w:val="21"/>
          <w:spacing w:val="-4"/>
        </w:rPr>
        <w:t>服务。</w:t>
      </w:r>
    </w:p>
    <w:p>
      <w:pPr>
        <w:pStyle w:val="BodyText"/>
        <w:ind w:firstLine="504"/>
        <w:spacing w:before="39" w:line="261" w:lineRule="auto"/>
        <w:rPr>
          <w:sz w:val="21"/>
          <w:szCs w:val="21"/>
        </w:rPr>
      </w:pPr>
      <w:r>
        <w:rPr>
          <w:sz w:val="21"/>
          <w:szCs w:val="21"/>
          <w:spacing w:val="9"/>
        </w:rPr>
        <w:t>通常流数据处理系统提供两种不同的服务方式，</w:t>
      </w:r>
      <w:r>
        <w:rPr>
          <w:sz w:val="21"/>
          <w:szCs w:val="21"/>
          <w:spacing w:val="73"/>
        </w:rPr>
        <w:t xml:space="preserve"> </w:t>
      </w:r>
      <w:r>
        <w:rPr>
          <w:sz w:val="21"/>
          <w:szCs w:val="21"/>
          <w:spacing w:val="9"/>
        </w:rPr>
        <w:t>一种是逐笔对交易</w:t>
      </w:r>
      <w:r>
        <w:rPr>
          <w:sz w:val="21"/>
          <w:szCs w:val="21"/>
          <w:spacing w:val="8"/>
        </w:rPr>
        <w:t>信息进行处理的</w:t>
      </w:r>
      <w:r>
        <w:rPr>
          <w:sz w:val="21"/>
          <w:szCs w:val="21"/>
        </w:rPr>
        <w:t xml:space="preserve"> </w:t>
      </w:r>
      <w:r>
        <w:rPr>
          <w:sz w:val="21"/>
          <w:szCs w:val="21"/>
          <w:spacing w:val="3"/>
        </w:rPr>
        <w:t>“流式”服务模式，另一种是一次性对一批交易信息进行处理的准实时批量服务模式。两种</w:t>
      </w:r>
      <w:r>
        <w:rPr>
          <w:sz w:val="21"/>
          <w:szCs w:val="21"/>
        </w:rPr>
        <w:t xml:space="preserve"> </w:t>
      </w:r>
      <w:r>
        <w:rPr>
          <w:sz w:val="21"/>
          <w:szCs w:val="21"/>
          <w:spacing w:val="5"/>
        </w:rPr>
        <w:t>服务模式具体的处理模式、技术特点、时效、设备资源和服务领域见表</w:t>
      </w:r>
      <w:r>
        <w:rPr>
          <w:sz w:val="21"/>
          <w:szCs w:val="21"/>
          <w:spacing w:val="4"/>
        </w:rPr>
        <w:t>12-1。</w:t>
      </w:r>
    </w:p>
    <w:p>
      <w:pPr>
        <w:pStyle w:val="BodyText"/>
        <w:ind w:left="105" w:right="8" w:firstLine="402"/>
        <w:spacing w:before="48" w:line="273" w:lineRule="auto"/>
        <w:rPr>
          <w:sz w:val="21"/>
          <w:szCs w:val="21"/>
        </w:rPr>
      </w:pPr>
      <w:r>
        <w:rPr>
          <w:rFonts w:ascii="SimHei" w:hAnsi="SimHei" w:eastAsia="SimHei" w:cs="SimHei"/>
          <w:sz w:val="21"/>
          <w:szCs w:val="21"/>
          <w:b/>
          <w:bCs/>
          <w:spacing w:val="3"/>
        </w:rPr>
        <w:t>(1)“流式”服务模式</w:t>
      </w:r>
      <w:r>
        <w:rPr>
          <w:rFonts w:ascii="SimHei" w:hAnsi="SimHei" w:eastAsia="SimHei" w:cs="SimHei"/>
          <w:sz w:val="21"/>
          <w:szCs w:val="21"/>
          <w:spacing w:val="106"/>
        </w:rPr>
        <w:t xml:space="preserve"> </w:t>
      </w:r>
      <w:r>
        <w:rPr>
          <w:sz w:val="21"/>
          <w:szCs w:val="21"/>
          <w:spacing w:val="3"/>
        </w:rPr>
        <w:t>这种模式需要逐笔对交易报文进行处理，经过规则计算，并以</w:t>
      </w:r>
      <w:r>
        <w:rPr>
          <w:sz w:val="21"/>
          <w:szCs w:val="21"/>
        </w:rPr>
        <w:t xml:space="preserve"> </w:t>
      </w:r>
      <w:r>
        <w:rPr>
          <w:sz w:val="21"/>
          <w:szCs w:val="21"/>
          <w:spacing w:val="12"/>
        </w:rPr>
        <w:t>联机报文的方式对外提供服务。此类服务模式适用于对时效要求非常高(秒级响应)</w:t>
      </w:r>
      <w:r>
        <w:rPr>
          <w:sz w:val="21"/>
          <w:szCs w:val="21"/>
          <w:spacing w:val="11"/>
        </w:rPr>
        <w:t>的业</w:t>
      </w:r>
      <w:r>
        <w:rPr>
          <w:sz w:val="21"/>
          <w:szCs w:val="21"/>
        </w:rPr>
        <w:t xml:space="preserve"> </w:t>
      </w:r>
      <w:r>
        <w:rPr>
          <w:sz w:val="21"/>
          <w:szCs w:val="21"/>
          <w:spacing w:val="12"/>
        </w:rPr>
        <w:t>务功能，典型的应用场景包括：余额提醒、商户圈信息推送、信用卡交易监控(</w:t>
      </w:r>
      <w:r>
        <w:rPr>
          <w:sz w:val="21"/>
          <w:szCs w:val="21"/>
          <w:spacing w:val="11"/>
        </w:rPr>
        <w:t>反欺诈)</w:t>
      </w:r>
      <w:r>
        <w:rPr>
          <w:sz w:val="21"/>
          <w:szCs w:val="21"/>
        </w:rPr>
        <w:t xml:space="preserve"> </w:t>
      </w:r>
      <w:r>
        <w:rPr>
          <w:sz w:val="21"/>
          <w:szCs w:val="21"/>
          <w:spacing w:val="-1"/>
        </w:rPr>
        <w:t>信息筛选、柜面客户大额资金变动后的触点式营销等。</w:t>
      </w:r>
    </w:p>
    <w:p>
      <w:pPr>
        <w:pStyle w:val="BodyText"/>
        <w:ind w:left="105" w:right="7" w:firstLine="402"/>
        <w:spacing w:before="55" w:line="267" w:lineRule="auto"/>
        <w:rPr>
          <w:sz w:val="21"/>
          <w:szCs w:val="21"/>
        </w:rPr>
      </w:pPr>
      <w:r>
        <w:rPr>
          <w:rFonts w:ascii="SimHei" w:hAnsi="SimHei" w:eastAsia="SimHei" w:cs="SimHei"/>
          <w:sz w:val="21"/>
          <w:szCs w:val="21"/>
          <w:b/>
          <w:bCs/>
          <w:spacing w:val="8"/>
        </w:rPr>
        <w:t>(2)准实时批量服务模式</w:t>
      </w:r>
      <w:r>
        <w:rPr>
          <w:rFonts w:ascii="SimHei" w:hAnsi="SimHei" w:eastAsia="SimHei" w:cs="SimHei"/>
          <w:sz w:val="21"/>
          <w:szCs w:val="21"/>
          <w:spacing w:val="8"/>
        </w:rPr>
        <w:t xml:space="preserve">  </w:t>
      </w:r>
      <w:r>
        <w:rPr>
          <w:sz w:val="21"/>
          <w:szCs w:val="21"/>
          <w:spacing w:val="8"/>
        </w:rPr>
        <w:t>这种模式是对一段时间内发生的一批交易报文进行统一的</w:t>
      </w:r>
      <w:r>
        <w:rPr>
          <w:sz w:val="21"/>
          <w:szCs w:val="21"/>
          <w:spacing w:val="9"/>
        </w:rPr>
        <w:t xml:space="preserve"> </w:t>
      </w:r>
      <w:r>
        <w:rPr>
          <w:sz w:val="21"/>
          <w:szCs w:val="21"/>
          <w:spacing w:val="1"/>
        </w:rPr>
        <w:t>处理，通过</w:t>
      </w:r>
      <w:r>
        <w:rPr>
          <w:sz w:val="21"/>
          <w:szCs w:val="21"/>
          <w:spacing w:val="-62"/>
        </w:rPr>
        <w:t xml:space="preserve"> </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20"/>
        </w:rPr>
        <w:t xml:space="preserve"> </w:t>
      </w:r>
      <w:r>
        <w:rPr>
          <w:sz w:val="21"/>
          <w:szCs w:val="21"/>
          <w:spacing w:val="1"/>
        </w:rPr>
        <w:t>将存储在</w:t>
      </w:r>
      <w:r>
        <w:rPr>
          <w:sz w:val="21"/>
          <w:szCs w:val="21"/>
          <w:spacing w:val="-29"/>
        </w:rPr>
        <w:t xml:space="preserve"> </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17"/>
        </w:rPr>
        <w:t xml:space="preserve"> </w:t>
      </w:r>
      <w:r>
        <w:rPr>
          <w:sz w:val="21"/>
          <w:szCs w:val="21"/>
          <w:spacing w:val="1"/>
        </w:rPr>
        <w:t>中的信息抽取出来进行</w:t>
      </w:r>
      <w:r>
        <w:rPr>
          <w:sz w:val="21"/>
          <w:szCs w:val="21"/>
        </w:rPr>
        <w:t>统一计算，主要以批量文件的方式 </w:t>
      </w:r>
      <w:r>
        <w:rPr>
          <w:sz w:val="21"/>
          <w:szCs w:val="21"/>
          <w:spacing w:val="1"/>
        </w:rPr>
        <w:t>对外提供服务。此类服务模式适用于分钟级响应的业务功能，典型的场景包括：客户购买理</w:t>
      </w:r>
      <w:r>
        <w:rPr>
          <w:sz w:val="21"/>
          <w:szCs w:val="21"/>
          <w:spacing w:val="6"/>
        </w:rPr>
        <w:t xml:space="preserve"> </w:t>
      </w:r>
      <w:r>
        <w:rPr>
          <w:sz w:val="21"/>
          <w:szCs w:val="21"/>
          <w:spacing w:val="6"/>
        </w:rPr>
        <w:t>财产品后营销信息推送、大额资金流转至第三方存管的营销、风险监控(分钟级时效)、交</w:t>
      </w:r>
    </w:p>
    <w:p>
      <w:pPr>
        <w:spacing w:line="267" w:lineRule="auto"/>
        <w:sectPr>
          <w:footerReference w:type="default" r:id="rId345"/>
          <w:pgSz w:w="9640" w:h="14400"/>
          <w:pgMar w:top="866" w:right="543" w:bottom="542" w:left="534" w:header="0" w:footer="383" w:gutter="0"/>
        </w:sectPr>
        <w:rPr>
          <w:sz w:val="21"/>
          <w:szCs w:val="21"/>
        </w:rPr>
      </w:pPr>
    </w:p>
    <w:p>
      <w:pPr>
        <w:ind w:left="6812"/>
        <w:spacing w:before="42" w:line="222" w:lineRule="auto"/>
        <w:rPr>
          <w:rFonts w:ascii="SimHei" w:hAnsi="SimHei" w:eastAsia="SimHei" w:cs="SimHei"/>
          <w:sz w:val="21"/>
          <w:szCs w:val="21"/>
        </w:rPr>
      </w:pPr>
      <w:bookmarkStart w:name="bookmark92" w:id="86"/>
      <w:bookmarkEnd w:id="86"/>
      <w:bookmarkStart w:name="bookmark93" w:id="87"/>
      <w:bookmarkEnd w:id="87"/>
      <w:r>
        <w:rPr>
          <w:rFonts w:ascii="SimHei" w:hAnsi="SimHei" w:eastAsia="SimHei" w:cs="SimHei"/>
          <w:sz w:val="21"/>
          <w:szCs w:val="21"/>
          <w:b/>
          <w:bCs/>
          <w:spacing w:val="-13"/>
        </w:rPr>
        <w:t>数据服务</w:t>
      </w:r>
      <w:r>
        <w:rPr>
          <w:rFonts w:ascii="SimHei" w:hAnsi="SimHei" w:eastAsia="SimHei" w:cs="SimHei"/>
          <w:sz w:val="21"/>
          <w:szCs w:val="21"/>
          <w:spacing w:val="-13"/>
        </w:rPr>
        <w:t xml:space="preserve">  </w:t>
      </w:r>
      <w:r>
        <w:rPr>
          <w:rFonts w:ascii="SimHei" w:hAnsi="SimHei" w:eastAsia="SimHei" w:cs="SimHei"/>
          <w:sz w:val="21"/>
          <w:szCs w:val="21"/>
          <w:b/>
          <w:bCs/>
          <w:spacing w:val="-13"/>
        </w:rPr>
        <w:t>第12章</w:t>
      </w:r>
    </w:p>
    <w:p>
      <w:pPr>
        <w:spacing w:line="252" w:lineRule="auto"/>
        <w:rPr>
          <w:rFonts w:ascii="Arial"/>
          <w:sz w:val="21"/>
        </w:rPr>
      </w:pPr>
      <w:r/>
    </w:p>
    <w:p>
      <w:pPr>
        <w:pStyle w:val="BodyText"/>
        <w:ind w:left="20"/>
        <w:spacing w:before="69" w:line="219" w:lineRule="auto"/>
        <w:rPr>
          <w:sz w:val="21"/>
          <w:szCs w:val="21"/>
        </w:rPr>
      </w:pPr>
      <w:r>
        <w:rPr>
          <w:sz w:val="21"/>
          <w:szCs w:val="21"/>
          <w:spacing w:val="-2"/>
        </w:rPr>
        <w:t>易监控统计、分行特色销售统计等。</w:t>
      </w:r>
    </w:p>
    <w:p>
      <w:pPr>
        <w:ind w:left="3052"/>
        <w:spacing w:before="25" w:line="221" w:lineRule="auto"/>
        <w:rPr>
          <w:rFonts w:ascii="SimHei" w:hAnsi="SimHei" w:eastAsia="SimHei" w:cs="SimHei"/>
          <w:sz w:val="21"/>
          <w:szCs w:val="21"/>
        </w:rPr>
      </w:pPr>
      <w:r>
        <w:rPr>
          <w:rFonts w:ascii="SimHei" w:hAnsi="SimHei" w:eastAsia="SimHei" w:cs="SimHei"/>
          <w:sz w:val="21"/>
          <w:szCs w:val="21"/>
          <w:b/>
          <w:bCs/>
          <w:spacing w:val="-22"/>
        </w:rPr>
        <w:t>表12-1</w:t>
      </w:r>
      <w:r>
        <w:rPr>
          <w:rFonts w:ascii="SimHei" w:hAnsi="SimHei" w:eastAsia="SimHei" w:cs="SimHei"/>
          <w:sz w:val="21"/>
          <w:szCs w:val="21"/>
          <w:spacing w:val="59"/>
        </w:rPr>
        <w:t xml:space="preserve"> </w:t>
      </w:r>
      <w:r>
        <w:rPr>
          <w:rFonts w:ascii="SimHei" w:hAnsi="SimHei" w:eastAsia="SimHei" w:cs="SimHei"/>
          <w:sz w:val="21"/>
          <w:szCs w:val="21"/>
          <w:b/>
          <w:bCs/>
          <w:spacing w:val="-22"/>
        </w:rPr>
        <w:t>两种服务模式的比较</w:t>
      </w:r>
    </w:p>
    <w:p>
      <w:pPr>
        <w:spacing w:line="89" w:lineRule="exact"/>
        <w:rPr/>
      </w:pPr>
      <w:r/>
    </w:p>
    <w:tbl>
      <w:tblPr>
        <w:tblStyle w:val="TableNormal"/>
        <w:tblW w:w="849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0"/>
        <w:gridCol w:w="1290"/>
        <w:gridCol w:w="640"/>
        <w:gridCol w:w="1300"/>
        <w:gridCol w:w="4310"/>
      </w:tblGrid>
      <w:tr>
        <w:trPr>
          <w:trHeight w:val="313" w:hRule="atLeast"/>
        </w:trPr>
        <w:tc>
          <w:tcPr>
            <w:tcW w:w="950" w:type="dxa"/>
            <w:vAlign w:val="top"/>
            <w:tcBorders>
              <w:left w:val="nil"/>
            </w:tcBorders>
          </w:tcPr>
          <w:p>
            <w:pPr>
              <w:pStyle w:val="TableText"/>
              <w:ind w:left="170"/>
              <w:spacing w:before="81" w:line="219" w:lineRule="auto"/>
              <w:rPr>
                <w:sz w:val="15"/>
                <w:szCs w:val="15"/>
              </w:rPr>
            </w:pPr>
            <w:r>
              <w:rPr>
                <w:sz w:val="15"/>
                <w:szCs w:val="15"/>
                <w:spacing w:val="-2"/>
              </w:rPr>
              <w:t>处理模式</w:t>
            </w:r>
          </w:p>
        </w:tc>
        <w:tc>
          <w:tcPr>
            <w:tcW w:w="1290" w:type="dxa"/>
            <w:vAlign w:val="top"/>
          </w:tcPr>
          <w:p>
            <w:pPr>
              <w:pStyle w:val="TableText"/>
              <w:ind w:left="335"/>
              <w:spacing w:before="81" w:line="219" w:lineRule="auto"/>
              <w:rPr>
                <w:sz w:val="15"/>
                <w:szCs w:val="15"/>
              </w:rPr>
            </w:pPr>
            <w:r>
              <w:rPr>
                <w:sz w:val="15"/>
                <w:szCs w:val="15"/>
                <w:spacing w:val="-2"/>
              </w:rPr>
              <w:t>技术特点</w:t>
            </w:r>
          </w:p>
        </w:tc>
        <w:tc>
          <w:tcPr>
            <w:tcW w:w="640" w:type="dxa"/>
            <w:vAlign w:val="top"/>
          </w:tcPr>
          <w:p>
            <w:pPr>
              <w:pStyle w:val="TableText"/>
              <w:ind w:left="164"/>
              <w:spacing w:before="81" w:line="220" w:lineRule="auto"/>
              <w:rPr>
                <w:sz w:val="15"/>
                <w:szCs w:val="15"/>
              </w:rPr>
            </w:pPr>
            <w:r>
              <w:rPr>
                <w:sz w:val="15"/>
                <w:szCs w:val="15"/>
                <w:spacing w:val="-4"/>
              </w:rPr>
              <w:t>时效</w:t>
            </w:r>
          </w:p>
        </w:tc>
        <w:tc>
          <w:tcPr>
            <w:tcW w:w="1300" w:type="dxa"/>
            <w:vAlign w:val="top"/>
          </w:tcPr>
          <w:p>
            <w:pPr>
              <w:pStyle w:val="TableText"/>
              <w:ind w:left="325"/>
              <w:spacing w:before="81" w:line="221" w:lineRule="auto"/>
              <w:rPr>
                <w:sz w:val="15"/>
                <w:szCs w:val="15"/>
              </w:rPr>
            </w:pPr>
            <w:r>
              <w:rPr>
                <w:sz w:val="15"/>
                <w:szCs w:val="15"/>
                <w:spacing w:val="-2"/>
              </w:rPr>
              <w:t>设备资源</w:t>
            </w:r>
          </w:p>
        </w:tc>
        <w:tc>
          <w:tcPr>
            <w:tcW w:w="4310" w:type="dxa"/>
            <w:vAlign w:val="top"/>
            <w:tcBorders>
              <w:right w:val="nil"/>
            </w:tcBorders>
          </w:tcPr>
          <w:p>
            <w:pPr>
              <w:pStyle w:val="TableText"/>
              <w:ind w:left="1824"/>
              <w:spacing w:before="81" w:line="219" w:lineRule="auto"/>
              <w:rPr>
                <w:sz w:val="15"/>
                <w:szCs w:val="15"/>
              </w:rPr>
            </w:pPr>
            <w:r>
              <w:rPr>
                <w:sz w:val="15"/>
                <w:szCs w:val="15"/>
                <w:spacing w:val="-2"/>
              </w:rPr>
              <w:t>服务领域</w:t>
            </w:r>
          </w:p>
        </w:tc>
      </w:tr>
      <w:tr>
        <w:trPr>
          <w:trHeight w:val="786" w:hRule="atLeast"/>
        </w:trPr>
        <w:tc>
          <w:tcPr>
            <w:tcW w:w="950" w:type="dxa"/>
            <w:vAlign w:val="top"/>
            <w:tcBorders>
              <w:left w:val="nil"/>
            </w:tcBorders>
          </w:tcPr>
          <w:p>
            <w:pPr>
              <w:spacing w:line="268" w:lineRule="auto"/>
              <w:rPr>
                <w:rFonts w:ascii="Arial"/>
                <w:sz w:val="21"/>
              </w:rPr>
            </w:pPr>
            <w:r/>
          </w:p>
          <w:p>
            <w:pPr>
              <w:pStyle w:val="TableText"/>
              <w:spacing w:before="49" w:line="221" w:lineRule="auto"/>
              <w:rPr>
                <w:sz w:val="15"/>
                <w:szCs w:val="15"/>
              </w:rPr>
            </w:pPr>
            <w:r>
              <w:rPr>
                <w:sz w:val="15"/>
                <w:szCs w:val="15"/>
                <w:spacing w:val="4"/>
              </w:rPr>
              <w:t>“流式”处理</w:t>
            </w:r>
          </w:p>
        </w:tc>
        <w:tc>
          <w:tcPr>
            <w:tcW w:w="1290" w:type="dxa"/>
            <w:vAlign w:val="top"/>
          </w:tcPr>
          <w:p>
            <w:pPr>
              <w:pStyle w:val="TableText"/>
              <w:ind w:left="335" w:right="80" w:hanging="190"/>
              <w:spacing w:before="209" w:line="244" w:lineRule="auto"/>
              <w:rPr>
                <w:sz w:val="15"/>
                <w:szCs w:val="15"/>
              </w:rPr>
            </w:pPr>
            <w:r>
              <w:rPr>
                <w:sz w:val="15"/>
                <w:szCs w:val="15"/>
              </w:rPr>
              <w:t>逐笔交易处理，</w:t>
            </w:r>
            <w:r>
              <w:rPr>
                <w:sz w:val="15"/>
                <w:szCs w:val="15"/>
                <w:spacing w:val="3"/>
              </w:rPr>
              <w:t xml:space="preserve"> </w:t>
            </w:r>
            <w:r>
              <w:rPr>
                <w:sz w:val="15"/>
                <w:szCs w:val="15"/>
                <w:spacing w:val="-3"/>
              </w:rPr>
              <w:t>时效较高</w:t>
            </w:r>
          </w:p>
        </w:tc>
        <w:tc>
          <w:tcPr>
            <w:tcW w:w="640" w:type="dxa"/>
            <w:vAlign w:val="top"/>
          </w:tcPr>
          <w:p>
            <w:pPr>
              <w:spacing w:line="268" w:lineRule="auto"/>
              <w:rPr>
                <w:rFonts w:ascii="Arial"/>
                <w:sz w:val="21"/>
              </w:rPr>
            </w:pPr>
            <w:r/>
          </w:p>
          <w:p>
            <w:pPr>
              <w:pStyle w:val="TableText"/>
              <w:ind w:left="164"/>
              <w:spacing w:before="48" w:line="220" w:lineRule="auto"/>
              <w:rPr>
                <w:sz w:val="15"/>
                <w:szCs w:val="15"/>
              </w:rPr>
            </w:pPr>
            <w:r>
              <w:rPr>
                <w:sz w:val="15"/>
                <w:szCs w:val="15"/>
                <w:spacing w:val="-2"/>
              </w:rPr>
              <w:t>秒级</w:t>
            </w:r>
          </w:p>
        </w:tc>
        <w:tc>
          <w:tcPr>
            <w:tcW w:w="1300" w:type="dxa"/>
            <w:vAlign w:val="top"/>
          </w:tcPr>
          <w:p>
            <w:pPr>
              <w:pStyle w:val="TableText"/>
              <w:ind w:left="114" w:right="99" w:firstLine="180"/>
              <w:spacing w:before="88" w:line="270" w:lineRule="auto"/>
              <w:jc w:val="both"/>
              <w:rPr>
                <w:sz w:val="15"/>
                <w:szCs w:val="15"/>
              </w:rPr>
            </w:pPr>
            <w:r>
              <w:rPr>
                <w:sz w:val="15"/>
                <w:szCs w:val="15"/>
                <w:spacing w:val="-1"/>
              </w:rPr>
              <w:t>集群设备多，</w:t>
            </w:r>
            <w:r>
              <w:rPr>
                <w:sz w:val="15"/>
                <w:szCs w:val="15"/>
              </w:rPr>
              <w:t xml:space="preserve"> </w:t>
            </w:r>
            <w:r>
              <w:rPr>
                <w:sz w:val="15"/>
                <w:szCs w:val="15"/>
                <w:spacing w:val="-1"/>
              </w:rPr>
              <w:t>配置较高，管理</w:t>
            </w:r>
            <w:r>
              <w:rPr>
                <w:sz w:val="15"/>
                <w:szCs w:val="15"/>
              </w:rPr>
              <w:t xml:space="preserve"> </w:t>
            </w:r>
            <w:r>
              <w:rPr>
                <w:sz w:val="15"/>
                <w:szCs w:val="15"/>
              </w:rPr>
              <w:t>复杂度较高</w:t>
            </w:r>
          </w:p>
        </w:tc>
        <w:tc>
          <w:tcPr>
            <w:tcW w:w="4310" w:type="dxa"/>
            <w:vAlign w:val="top"/>
            <w:tcBorders>
              <w:right w:val="nil"/>
            </w:tcBorders>
          </w:tcPr>
          <w:p>
            <w:pPr>
              <w:pStyle w:val="TableText"/>
              <w:ind w:left="104" w:right="370" w:firstLine="160"/>
              <w:spacing w:before="217" w:line="264" w:lineRule="auto"/>
              <w:rPr>
                <w:sz w:val="15"/>
                <w:szCs w:val="15"/>
              </w:rPr>
            </w:pPr>
            <w:r>
              <w:rPr>
                <w:sz w:val="15"/>
                <w:szCs w:val="15"/>
              </w:rPr>
              <w:t>对客服务(余额提醒)、触点式营销(高时</w:t>
            </w:r>
            <w:r>
              <w:rPr>
                <w:sz w:val="15"/>
                <w:szCs w:val="15"/>
                <w:spacing w:val="-1"/>
              </w:rPr>
              <w:t>效、需要营销人</w:t>
            </w:r>
            <w:r>
              <w:rPr>
                <w:sz w:val="15"/>
                <w:szCs w:val="15"/>
              </w:rPr>
              <w:t xml:space="preserve"> </w:t>
            </w:r>
            <w:r>
              <w:rPr>
                <w:sz w:val="15"/>
                <w:szCs w:val="15"/>
                <w:spacing w:val="1"/>
              </w:rPr>
              <w:t>员当面服务客户的营销功能)、风险监控(反欺诈)</w:t>
            </w:r>
          </w:p>
        </w:tc>
      </w:tr>
      <w:tr>
        <w:trPr>
          <w:trHeight w:val="761" w:hRule="atLeast"/>
        </w:trPr>
        <w:tc>
          <w:tcPr>
            <w:tcW w:w="950" w:type="dxa"/>
            <w:vAlign w:val="top"/>
            <w:tcBorders>
              <w:left w:val="nil"/>
            </w:tcBorders>
          </w:tcPr>
          <w:p>
            <w:pPr>
              <w:pStyle w:val="TableText"/>
              <w:ind w:left="170" w:right="180" w:firstLine="79"/>
              <w:spacing w:before="182" w:line="247" w:lineRule="auto"/>
              <w:rPr>
                <w:sz w:val="15"/>
                <w:szCs w:val="15"/>
              </w:rPr>
            </w:pPr>
            <w:r>
              <w:rPr>
                <w:sz w:val="15"/>
                <w:szCs w:val="15"/>
                <w:spacing w:val="-3"/>
              </w:rPr>
              <w:t>准实时</w:t>
            </w:r>
            <w:r>
              <w:rPr>
                <w:sz w:val="15"/>
                <w:szCs w:val="15"/>
              </w:rPr>
              <w:t xml:space="preserve">  </w:t>
            </w:r>
            <w:r>
              <w:rPr>
                <w:sz w:val="15"/>
                <w:szCs w:val="15"/>
                <w:spacing w:val="-2"/>
              </w:rPr>
              <w:t>批量处理</w:t>
            </w:r>
          </w:p>
        </w:tc>
        <w:tc>
          <w:tcPr>
            <w:tcW w:w="1290" w:type="dxa"/>
            <w:vAlign w:val="top"/>
          </w:tcPr>
          <w:p>
            <w:pPr>
              <w:spacing w:line="262" w:lineRule="auto"/>
              <w:rPr>
                <w:rFonts w:ascii="Arial"/>
                <w:sz w:val="21"/>
              </w:rPr>
            </w:pPr>
            <w:r/>
          </w:p>
          <w:p>
            <w:pPr>
              <w:pStyle w:val="TableText"/>
              <w:ind w:left="115"/>
              <w:spacing w:before="48" w:line="220" w:lineRule="auto"/>
              <w:rPr>
                <w:sz w:val="15"/>
                <w:szCs w:val="15"/>
              </w:rPr>
            </w:pPr>
            <w:r>
              <w:rPr>
                <w:sz w:val="15"/>
                <w:szCs w:val="15"/>
                <w:spacing w:val="-1"/>
              </w:rPr>
              <w:t>分钟级批量处理</w:t>
            </w:r>
          </w:p>
        </w:tc>
        <w:tc>
          <w:tcPr>
            <w:tcW w:w="640" w:type="dxa"/>
            <w:vAlign w:val="top"/>
          </w:tcPr>
          <w:p>
            <w:pPr>
              <w:spacing w:line="262" w:lineRule="auto"/>
              <w:rPr>
                <w:rFonts w:ascii="Arial"/>
                <w:sz w:val="21"/>
              </w:rPr>
            </w:pPr>
            <w:r/>
          </w:p>
          <w:p>
            <w:pPr>
              <w:pStyle w:val="TableText"/>
              <w:ind w:left="84"/>
              <w:spacing w:before="48" w:line="220" w:lineRule="auto"/>
              <w:rPr>
                <w:sz w:val="15"/>
                <w:szCs w:val="15"/>
              </w:rPr>
            </w:pPr>
            <w:r>
              <w:rPr>
                <w:sz w:val="15"/>
                <w:szCs w:val="15"/>
                <w:spacing w:val="-2"/>
              </w:rPr>
              <w:t>分钟级</w:t>
            </w:r>
          </w:p>
        </w:tc>
        <w:tc>
          <w:tcPr>
            <w:tcW w:w="1300" w:type="dxa"/>
            <w:vAlign w:val="top"/>
          </w:tcPr>
          <w:p>
            <w:pPr>
              <w:pStyle w:val="TableText"/>
              <w:ind w:left="95" w:right="88" w:firstLine="200"/>
              <w:spacing w:before="71" w:line="263" w:lineRule="auto"/>
              <w:rPr>
                <w:sz w:val="15"/>
                <w:szCs w:val="15"/>
              </w:rPr>
            </w:pPr>
            <w:r>
              <w:rPr>
                <w:sz w:val="15"/>
                <w:szCs w:val="15"/>
                <w:spacing w:val="-1"/>
              </w:rPr>
              <w:t>集群设备少，</w:t>
            </w:r>
            <w:r>
              <w:rPr>
                <w:sz w:val="15"/>
                <w:szCs w:val="15"/>
              </w:rPr>
              <w:t xml:space="preserve"> </w:t>
            </w:r>
            <w:r>
              <w:rPr>
                <w:sz w:val="15"/>
                <w:szCs w:val="15"/>
                <w:spacing w:val="-5"/>
              </w:rPr>
              <w:t>管</w:t>
            </w:r>
            <w:r>
              <w:rPr>
                <w:sz w:val="15"/>
                <w:szCs w:val="15"/>
                <w:spacing w:val="-25"/>
              </w:rPr>
              <w:t xml:space="preserve"> </w:t>
            </w:r>
            <w:r>
              <w:rPr>
                <w:sz w:val="15"/>
                <w:szCs w:val="15"/>
                <w:spacing w:val="-5"/>
              </w:rPr>
              <w:t>理</w:t>
            </w:r>
            <w:r>
              <w:rPr>
                <w:sz w:val="15"/>
                <w:szCs w:val="15"/>
                <w:spacing w:val="-26"/>
              </w:rPr>
              <w:t xml:space="preserve"> </w:t>
            </w:r>
            <w:r>
              <w:rPr>
                <w:sz w:val="15"/>
                <w:szCs w:val="15"/>
                <w:spacing w:val="-5"/>
              </w:rPr>
              <w:t>复</w:t>
            </w:r>
            <w:r>
              <w:rPr>
                <w:sz w:val="15"/>
                <w:szCs w:val="15"/>
                <w:spacing w:val="-28"/>
              </w:rPr>
              <w:t xml:space="preserve"> </w:t>
            </w:r>
            <w:r>
              <w:rPr>
                <w:sz w:val="15"/>
                <w:szCs w:val="15"/>
                <w:spacing w:val="-5"/>
              </w:rPr>
              <w:t>杂</w:t>
            </w:r>
            <w:r>
              <w:rPr>
                <w:sz w:val="15"/>
                <w:szCs w:val="15"/>
                <w:spacing w:val="-31"/>
              </w:rPr>
              <w:t xml:space="preserve"> </w:t>
            </w:r>
            <w:r>
              <w:rPr>
                <w:sz w:val="15"/>
                <w:szCs w:val="15"/>
                <w:spacing w:val="-5"/>
              </w:rPr>
              <w:t>度</w:t>
            </w:r>
            <w:r>
              <w:rPr>
                <w:sz w:val="15"/>
                <w:szCs w:val="15"/>
                <w:spacing w:val="-30"/>
              </w:rPr>
              <w:t xml:space="preserve"> </w:t>
            </w:r>
            <w:r>
              <w:rPr>
                <w:sz w:val="15"/>
                <w:szCs w:val="15"/>
                <w:spacing w:val="-5"/>
              </w:rPr>
              <w:t>较</w:t>
            </w:r>
            <w:r>
              <w:rPr>
                <w:sz w:val="15"/>
                <w:szCs w:val="15"/>
              </w:rPr>
              <w:t xml:space="preserve"> </w:t>
            </w:r>
            <w:r>
              <w:rPr>
                <w:sz w:val="15"/>
                <w:szCs w:val="15"/>
              </w:rPr>
              <w:t>低</w:t>
            </w:r>
          </w:p>
        </w:tc>
        <w:tc>
          <w:tcPr>
            <w:tcW w:w="4310" w:type="dxa"/>
            <w:vAlign w:val="top"/>
            <w:tcBorders>
              <w:right w:val="nil"/>
            </w:tcBorders>
          </w:tcPr>
          <w:p>
            <w:pPr>
              <w:pStyle w:val="TableText"/>
              <w:ind w:left="134" w:right="372" w:firstLine="130"/>
              <w:spacing w:before="202" w:line="251" w:lineRule="auto"/>
              <w:rPr>
                <w:sz w:val="15"/>
                <w:szCs w:val="15"/>
              </w:rPr>
            </w:pPr>
            <w:r>
              <w:rPr>
                <w:sz w:val="15"/>
                <w:szCs w:val="15"/>
                <w:spacing w:val="-1"/>
              </w:rPr>
              <w:t>客户营销(非高时效)、风险监控(发卡、商户收单、逸贷</w:t>
            </w:r>
            <w:r>
              <w:rPr>
                <w:sz w:val="15"/>
                <w:szCs w:val="15"/>
                <w:spacing w:val="17"/>
              </w:rPr>
              <w:t xml:space="preserve"> </w:t>
            </w:r>
            <w:r>
              <w:rPr>
                <w:sz w:val="15"/>
                <w:szCs w:val="15"/>
                <w:spacing w:val="-1"/>
              </w:rPr>
              <w:t>等)、交易监控统计、分行特色功能</w:t>
            </w:r>
          </w:p>
        </w:tc>
      </w:tr>
    </w:tbl>
    <w:p>
      <w:pPr>
        <w:spacing w:line="282" w:lineRule="auto"/>
        <w:rPr>
          <w:rFonts w:ascii="Arial"/>
          <w:sz w:val="21"/>
        </w:rPr>
      </w:pPr>
      <w:r/>
    </w:p>
    <w:p>
      <w:pPr>
        <w:spacing w:line="282" w:lineRule="auto"/>
        <w:rPr>
          <w:rFonts w:ascii="Arial"/>
          <w:sz w:val="21"/>
        </w:rPr>
      </w:pPr>
      <w:r/>
    </w:p>
    <w:p>
      <w:pPr>
        <w:ind w:left="24"/>
        <w:spacing w:before="104" w:line="222" w:lineRule="auto"/>
        <w:outlineLvl w:val="1"/>
        <w:rPr>
          <w:rFonts w:ascii="SimHei" w:hAnsi="SimHei" w:eastAsia="SimHei" w:cs="SimHei"/>
          <w:sz w:val="32"/>
          <w:szCs w:val="32"/>
        </w:rPr>
      </w:pPr>
      <w:r>
        <w:rPr>
          <w:rFonts w:ascii="SimHei" w:hAnsi="SimHei" w:eastAsia="SimHei" w:cs="SimHei"/>
          <w:sz w:val="32"/>
          <w:szCs w:val="32"/>
          <w:b/>
          <w:bCs/>
          <w:spacing w:val="-11"/>
        </w:rPr>
        <w:t>12.3</w:t>
      </w:r>
      <w:r>
        <w:rPr>
          <w:rFonts w:ascii="SimHei" w:hAnsi="SimHei" w:eastAsia="SimHei" w:cs="SimHei"/>
          <w:sz w:val="32"/>
          <w:szCs w:val="32"/>
          <w:spacing w:val="-11"/>
        </w:rPr>
        <w:t xml:space="preserve">  </w:t>
      </w:r>
      <w:r>
        <w:rPr>
          <w:rFonts w:ascii="SimHei" w:hAnsi="SimHei" w:eastAsia="SimHei" w:cs="SimHei"/>
          <w:sz w:val="32"/>
          <w:szCs w:val="32"/>
          <w:b/>
          <w:bCs/>
          <w:spacing w:val="-11"/>
        </w:rPr>
        <w:t>数据资产视图</w:t>
      </w:r>
    </w:p>
    <w:p>
      <w:pPr>
        <w:spacing w:line="387" w:lineRule="auto"/>
        <w:rPr>
          <w:rFonts w:ascii="Arial"/>
          <w:sz w:val="21"/>
        </w:rPr>
      </w:pPr>
      <w:r/>
    </w:p>
    <w:p>
      <w:pPr>
        <w:pStyle w:val="BodyText"/>
        <w:ind w:left="20" w:right="66" w:firstLine="419"/>
        <w:spacing w:before="68" w:line="259" w:lineRule="auto"/>
        <w:jc w:val="both"/>
        <w:rPr>
          <w:sz w:val="21"/>
          <w:szCs w:val="21"/>
        </w:rPr>
      </w:pPr>
      <w:r>
        <w:rPr>
          <w:sz w:val="21"/>
          <w:szCs w:val="21"/>
          <w:spacing w:val="7"/>
        </w:rPr>
        <w:t>银行陆续建立了数据仓库等大数据基础平台，并依托大数据基础平台提供分析挖掘服</w:t>
      </w:r>
      <w:r>
        <w:rPr>
          <w:sz w:val="21"/>
          <w:szCs w:val="21"/>
          <w:spacing w:val="8"/>
        </w:rPr>
        <w:t xml:space="preserve"> </w:t>
      </w:r>
      <w:r>
        <w:rPr>
          <w:sz w:val="21"/>
          <w:szCs w:val="21"/>
          <w:spacing w:val="1"/>
        </w:rPr>
        <w:t>务，支持业务人员在决策分析、精准营销、风险管理、客户服务等领域开展工作。随着大数</w:t>
      </w:r>
      <w:r>
        <w:rPr>
          <w:sz w:val="21"/>
          <w:szCs w:val="21"/>
          <w:spacing w:val="17"/>
        </w:rPr>
        <w:t xml:space="preserve"> </w:t>
      </w:r>
      <w:r>
        <w:rPr>
          <w:sz w:val="21"/>
          <w:szCs w:val="21"/>
          <w:spacing w:val="6"/>
        </w:rPr>
        <w:t>据技术应用的不断深入，建立基于用户视角的数据资产统一视图，实现准确高效的数据展 </w:t>
      </w:r>
      <w:r>
        <w:rPr>
          <w:sz w:val="21"/>
          <w:szCs w:val="21"/>
          <w:spacing w:val="1"/>
        </w:rPr>
        <w:t>现、导航、应用，进一步提升数据分析能力的需求也日</w:t>
      </w:r>
      <w:r>
        <w:rPr>
          <w:sz w:val="21"/>
          <w:szCs w:val="21"/>
        </w:rPr>
        <w:t>益凸显。</w:t>
      </w:r>
    </w:p>
    <w:p>
      <w:pPr>
        <w:pStyle w:val="BodyText"/>
        <w:ind w:left="20" w:right="92" w:firstLine="419"/>
        <w:spacing w:before="90" w:line="242" w:lineRule="auto"/>
        <w:rPr>
          <w:sz w:val="21"/>
          <w:szCs w:val="21"/>
        </w:rPr>
      </w:pPr>
      <w:r>
        <w:rPr>
          <w:sz w:val="21"/>
          <w:szCs w:val="21"/>
          <w:spacing w:val="7"/>
        </w:rPr>
        <w:t>如何构建元数据查询与管控服务，在银行大</w:t>
      </w:r>
      <w:r>
        <w:rPr>
          <w:sz w:val="21"/>
          <w:szCs w:val="21"/>
          <w:spacing w:val="6"/>
        </w:rPr>
        <w:t>数据技术应用过程中回答各类用户“数据</w:t>
      </w:r>
      <w:r>
        <w:rPr>
          <w:sz w:val="21"/>
          <w:szCs w:val="21"/>
        </w:rPr>
        <w:t xml:space="preserve"> </w:t>
      </w:r>
      <w:r>
        <w:rPr>
          <w:sz w:val="21"/>
          <w:szCs w:val="21"/>
          <w:spacing w:val="-3"/>
        </w:rPr>
        <w:t>是什么”、“数据在哪里”的问题，成为银行数据资产管理工作面临的一项新课题。</w:t>
      </w:r>
    </w:p>
    <w:p>
      <w:pPr>
        <w:ind w:left="442"/>
        <w:spacing w:before="78" w:line="222" w:lineRule="auto"/>
        <w:outlineLvl w:val="2"/>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54"/>
        </w:rPr>
        <w:t xml:space="preserve"> </w:t>
      </w:r>
      <w:r>
        <w:rPr>
          <w:rFonts w:ascii="SimHei" w:hAnsi="SimHei" w:eastAsia="SimHei" w:cs="SimHei"/>
          <w:sz w:val="21"/>
          <w:szCs w:val="21"/>
          <w:b/>
          <w:bCs/>
          <w:spacing w:val="-7"/>
        </w:rPr>
        <w:t>数据地图</w:t>
      </w:r>
    </w:p>
    <w:p>
      <w:pPr>
        <w:pStyle w:val="BodyText"/>
        <w:ind w:left="20" w:right="60" w:firstLine="419"/>
        <w:spacing w:before="79" w:line="255" w:lineRule="auto"/>
        <w:rPr>
          <w:sz w:val="21"/>
          <w:szCs w:val="21"/>
        </w:rPr>
      </w:pPr>
      <w:r>
        <w:rPr>
          <w:sz w:val="21"/>
          <w:szCs w:val="21"/>
          <w:spacing w:val="2"/>
        </w:rPr>
        <w:t>为回答在银行大数据技术应用过程中，各类用户“数</w:t>
      </w:r>
      <w:r>
        <w:rPr>
          <w:sz w:val="21"/>
          <w:szCs w:val="21"/>
          <w:spacing w:val="1"/>
        </w:rPr>
        <w:t>据是什么”“数据在哪里”“数据</w:t>
      </w:r>
      <w:r>
        <w:rPr>
          <w:sz w:val="21"/>
          <w:szCs w:val="21"/>
        </w:rPr>
        <w:t xml:space="preserve"> </w:t>
      </w:r>
      <w:r>
        <w:rPr>
          <w:sz w:val="21"/>
          <w:szCs w:val="21"/>
          <w:spacing w:val="6"/>
        </w:rPr>
        <w:t>怎么用”的问题，银行应考虑针对数据信息构建面向用户视角、可视化、高效、智能、易</w:t>
      </w:r>
      <w:r>
        <w:rPr>
          <w:sz w:val="21"/>
          <w:szCs w:val="21"/>
          <w:spacing w:val="16"/>
        </w:rPr>
        <w:t xml:space="preserve"> </w:t>
      </w:r>
      <w:r>
        <w:rPr>
          <w:sz w:val="21"/>
          <w:szCs w:val="21"/>
          <w:spacing w:val="2"/>
        </w:rPr>
        <w:t>用的“数据地图”服务，帮助用户对所关心的数据信</w:t>
      </w:r>
      <w:r>
        <w:rPr>
          <w:sz w:val="21"/>
          <w:szCs w:val="21"/>
          <w:spacing w:val="1"/>
        </w:rPr>
        <w:t>息进行快速定位以及便捷快速地获取。</w:t>
      </w:r>
    </w:p>
    <w:p>
      <w:pPr>
        <w:pStyle w:val="BodyText"/>
        <w:ind w:left="20" w:firstLine="419"/>
        <w:spacing w:before="61" w:line="245" w:lineRule="auto"/>
        <w:rPr>
          <w:sz w:val="21"/>
          <w:szCs w:val="21"/>
        </w:rPr>
      </w:pPr>
      <w:r>
        <w:rPr>
          <w:sz w:val="21"/>
          <w:szCs w:val="21"/>
          <w:spacing w:val="3"/>
        </w:rPr>
        <w:t>数据地图可通过建立标准化接口，从银行数据管理系统或者各业务系统获取数据信息，</w:t>
      </w:r>
      <w:r>
        <w:rPr>
          <w:sz w:val="21"/>
          <w:szCs w:val="21"/>
          <w:spacing w:val="10"/>
        </w:rPr>
        <w:t xml:space="preserve"> </w:t>
      </w:r>
      <w:r>
        <w:rPr>
          <w:sz w:val="21"/>
          <w:szCs w:val="21"/>
        </w:rPr>
        <w:t>实现数据信息的自动采集，并应提供目录导航、数据搜索、数据画像、血缘分析等功能。</w:t>
      </w:r>
    </w:p>
    <w:p>
      <w:pPr>
        <w:pStyle w:val="BodyText"/>
        <w:ind w:left="20" w:firstLine="422"/>
        <w:spacing w:before="88" w:line="248" w:lineRule="auto"/>
        <w:rPr>
          <w:sz w:val="21"/>
          <w:szCs w:val="21"/>
        </w:rPr>
      </w:pPr>
      <w:r>
        <w:rPr>
          <w:rFonts w:ascii="SimHei" w:hAnsi="SimHei" w:eastAsia="SimHei" w:cs="SimHei"/>
          <w:sz w:val="21"/>
          <w:szCs w:val="21"/>
          <w:b/>
          <w:bCs/>
          <w:spacing w:val="6"/>
        </w:rPr>
        <w:t>(1)目录导航</w:t>
      </w:r>
      <w:r>
        <w:rPr>
          <w:rFonts w:ascii="SimHei" w:hAnsi="SimHei" w:eastAsia="SimHei" w:cs="SimHei"/>
          <w:sz w:val="21"/>
          <w:szCs w:val="21"/>
          <w:spacing w:val="100"/>
        </w:rPr>
        <w:t xml:space="preserve"> </w:t>
      </w:r>
      <w:r>
        <w:rPr>
          <w:sz w:val="21"/>
          <w:szCs w:val="21"/>
          <w:spacing w:val="6"/>
        </w:rPr>
        <w:t>支持多维度的数据分类展示方式，并可基</w:t>
      </w:r>
      <w:r>
        <w:rPr>
          <w:sz w:val="21"/>
          <w:szCs w:val="21"/>
          <w:spacing w:val="5"/>
        </w:rPr>
        <w:t>于用户视角进行个性化定制，</w:t>
      </w:r>
      <w:r>
        <w:rPr>
          <w:sz w:val="21"/>
          <w:szCs w:val="21"/>
        </w:rPr>
        <w:t xml:space="preserve"> </w:t>
      </w:r>
      <w:r>
        <w:rPr>
          <w:sz w:val="21"/>
          <w:szCs w:val="21"/>
          <w:spacing w:val="-2"/>
        </w:rPr>
        <w:t>方便用户理清数据。</w:t>
      </w:r>
    </w:p>
    <w:p>
      <w:pPr>
        <w:pStyle w:val="BodyText"/>
        <w:ind w:left="20" w:firstLine="422"/>
        <w:spacing w:before="47" w:line="260" w:lineRule="auto"/>
        <w:rPr>
          <w:sz w:val="21"/>
          <w:szCs w:val="21"/>
        </w:rPr>
      </w:pPr>
      <w:r>
        <w:rPr>
          <w:rFonts w:ascii="SimHei" w:hAnsi="SimHei" w:eastAsia="SimHei" w:cs="SimHei"/>
          <w:sz w:val="21"/>
          <w:szCs w:val="21"/>
          <w:b/>
          <w:bCs/>
          <w:spacing w:val="11"/>
        </w:rPr>
        <w:t>(2)数据搜索</w:t>
      </w:r>
      <w:r>
        <w:rPr>
          <w:rFonts w:ascii="SimHei" w:hAnsi="SimHei" w:eastAsia="SimHei" w:cs="SimHei"/>
          <w:sz w:val="21"/>
          <w:szCs w:val="21"/>
          <w:spacing w:val="11"/>
        </w:rPr>
        <w:t xml:space="preserve">  </w:t>
      </w:r>
      <w:r>
        <w:rPr>
          <w:sz w:val="21"/>
          <w:szCs w:val="21"/>
          <w:spacing w:val="11"/>
        </w:rPr>
        <w:t>对采集的数据信息进行加工与管理，形成语义信</w:t>
      </w:r>
      <w:r>
        <w:rPr>
          <w:sz w:val="21"/>
          <w:szCs w:val="21"/>
          <w:spacing w:val="10"/>
        </w:rPr>
        <w:t>息，提供模糊搜索、</w:t>
      </w:r>
      <w:r>
        <w:rPr>
          <w:sz w:val="21"/>
          <w:szCs w:val="21"/>
        </w:rPr>
        <w:t xml:space="preserve"> </w:t>
      </w:r>
      <w:r>
        <w:rPr>
          <w:sz w:val="21"/>
          <w:szCs w:val="21"/>
          <w:spacing w:val="1"/>
        </w:rPr>
        <w:t>高级搜索、结果筛选、关键词推荐等智能化搜索功能，</w:t>
      </w:r>
      <w:r>
        <w:rPr>
          <w:sz w:val="21"/>
          <w:szCs w:val="21"/>
        </w:rPr>
        <w:t>帮助用户快速定位数据。</w:t>
      </w:r>
    </w:p>
    <w:p>
      <w:pPr>
        <w:pStyle w:val="BodyText"/>
        <w:ind w:left="20" w:right="90" w:firstLine="422"/>
        <w:spacing w:before="87" w:line="248" w:lineRule="auto"/>
        <w:rPr>
          <w:sz w:val="21"/>
          <w:szCs w:val="21"/>
        </w:rPr>
      </w:pPr>
      <w:r>
        <w:rPr>
          <w:rFonts w:ascii="SimHei" w:hAnsi="SimHei" w:eastAsia="SimHei" w:cs="SimHei"/>
          <w:sz w:val="21"/>
          <w:szCs w:val="21"/>
          <w:b/>
          <w:bCs/>
          <w:spacing w:val="9"/>
        </w:rPr>
        <w:t>(3)数据画像</w:t>
      </w:r>
      <w:r>
        <w:rPr>
          <w:rFonts w:ascii="SimHei" w:hAnsi="SimHei" w:eastAsia="SimHei" w:cs="SimHei"/>
          <w:sz w:val="21"/>
          <w:szCs w:val="21"/>
        </w:rPr>
        <w:t xml:space="preserve">  </w:t>
      </w:r>
      <w:r>
        <w:rPr>
          <w:sz w:val="21"/>
          <w:szCs w:val="21"/>
          <w:spacing w:val="9"/>
        </w:rPr>
        <w:t>提供数据名称、存储周期、数据结构、数据字典、关联标准</w:t>
      </w:r>
      <w:r>
        <w:rPr>
          <w:sz w:val="21"/>
          <w:szCs w:val="21"/>
          <w:spacing w:val="8"/>
        </w:rPr>
        <w:t>等数据信</w:t>
      </w:r>
      <w:r>
        <w:rPr>
          <w:sz w:val="21"/>
          <w:szCs w:val="21"/>
          <w:spacing w:val="1"/>
        </w:rPr>
        <w:t xml:space="preserve"> </w:t>
      </w:r>
      <w:r>
        <w:rPr>
          <w:sz w:val="21"/>
          <w:szCs w:val="21"/>
          <w:spacing w:val="-1"/>
        </w:rPr>
        <w:t>息，为用户形成完整的数据画像信息。</w:t>
      </w:r>
    </w:p>
    <w:p>
      <w:pPr>
        <w:pStyle w:val="BodyText"/>
        <w:ind w:left="20" w:right="74" w:firstLine="422"/>
        <w:spacing w:before="46" w:line="248" w:lineRule="auto"/>
        <w:rPr>
          <w:sz w:val="21"/>
          <w:szCs w:val="21"/>
        </w:rPr>
      </w:pPr>
      <w:r>
        <w:rPr>
          <w:rFonts w:ascii="SimHei" w:hAnsi="SimHei" w:eastAsia="SimHei" w:cs="SimHei"/>
          <w:sz w:val="21"/>
          <w:szCs w:val="21"/>
          <w:b/>
          <w:bCs/>
          <w:spacing w:val="9"/>
        </w:rPr>
        <w:t>(4)血缘分析</w:t>
      </w:r>
      <w:r>
        <w:rPr>
          <w:rFonts w:ascii="SimHei" w:hAnsi="SimHei" w:eastAsia="SimHei" w:cs="SimHei"/>
          <w:sz w:val="21"/>
          <w:szCs w:val="21"/>
          <w:spacing w:val="6"/>
        </w:rPr>
        <w:t xml:space="preserve">  </w:t>
      </w:r>
      <w:r>
        <w:rPr>
          <w:sz w:val="21"/>
          <w:szCs w:val="21"/>
          <w:spacing w:val="9"/>
        </w:rPr>
        <w:t>支持上下游血缘分析，并以可视化的方式把数据从源系统到最终接口</w:t>
      </w:r>
      <w:r>
        <w:rPr>
          <w:sz w:val="21"/>
          <w:szCs w:val="21"/>
          <w:spacing w:val="1"/>
        </w:rPr>
        <w:t xml:space="preserve"> </w:t>
      </w:r>
      <w:r>
        <w:rPr>
          <w:sz w:val="21"/>
          <w:szCs w:val="21"/>
        </w:rPr>
        <w:t>指标的整个路径给刻画出来，辅助用户定位数据问题。</w:t>
      </w:r>
    </w:p>
    <w:p>
      <w:pPr>
        <w:pStyle w:val="BodyText"/>
        <w:ind w:left="20" w:firstLine="422"/>
        <w:spacing w:before="76" w:line="252" w:lineRule="auto"/>
        <w:rPr>
          <w:sz w:val="21"/>
          <w:szCs w:val="21"/>
        </w:rPr>
      </w:pPr>
      <w:r>
        <w:rPr>
          <w:rFonts w:ascii="SimHei" w:hAnsi="SimHei" w:eastAsia="SimHei" w:cs="SimHei"/>
          <w:sz w:val="21"/>
          <w:szCs w:val="21"/>
          <w:b/>
          <w:bCs/>
          <w:spacing w:val="14"/>
        </w:rPr>
        <w:t>(5)构件服务</w:t>
      </w:r>
      <w:r>
        <w:rPr>
          <w:rFonts w:ascii="SimHei" w:hAnsi="SimHei" w:eastAsia="SimHei" w:cs="SimHei"/>
          <w:sz w:val="21"/>
          <w:szCs w:val="21"/>
          <w:spacing w:val="3"/>
        </w:rPr>
        <w:t xml:space="preserve">  </w:t>
      </w:r>
      <w:r>
        <w:rPr>
          <w:sz w:val="21"/>
          <w:szCs w:val="21"/>
          <w:spacing w:val="14"/>
        </w:rPr>
        <w:t>以构件形式提供给其他系统调用，供各类用户(例如信息管理人员、</w:t>
      </w:r>
      <w:r>
        <w:rPr>
          <w:sz w:val="21"/>
          <w:szCs w:val="21"/>
          <w:spacing w:val="1"/>
        </w:rPr>
        <w:t xml:space="preserve"> </w:t>
      </w:r>
      <w:r>
        <w:rPr>
          <w:sz w:val="21"/>
          <w:szCs w:val="21"/>
          <w:spacing w:val="6"/>
        </w:rPr>
        <w:t>数据分析人员、技术开发人员)在工作中使用。</w:t>
      </w:r>
    </w:p>
    <w:p>
      <w:pPr>
        <w:ind w:left="442"/>
        <w:spacing w:before="39" w:line="223" w:lineRule="auto"/>
        <w:outlineLvl w:val="2"/>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7"/>
        </w:rPr>
        <w:t xml:space="preserve"> </w:t>
      </w:r>
      <w:r>
        <w:rPr>
          <w:rFonts w:ascii="SimHei" w:hAnsi="SimHei" w:eastAsia="SimHei" w:cs="SimHei"/>
          <w:sz w:val="21"/>
          <w:szCs w:val="21"/>
          <w:b/>
          <w:bCs/>
          <w:spacing w:val="-5"/>
        </w:rPr>
        <w:t>指标库</w:t>
      </w:r>
    </w:p>
    <w:p>
      <w:pPr>
        <w:pStyle w:val="BodyText"/>
        <w:ind w:left="20" w:right="63" w:firstLine="419"/>
        <w:spacing w:before="97" w:line="261" w:lineRule="auto"/>
        <w:jc w:val="both"/>
        <w:rPr>
          <w:sz w:val="21"/>
          <w:szCs w:val="21"/>
        </w:rPr>
      </w:pPr>
      <w:r>
        <w:rPr>
          <w:sz w:val="21"/>
          <w:szCs w:val="21"/>
          <w:spacing w:val="2"/>
        </w:rPr>
        <w:t>银行经营中要使用大量的统计指标，针对指标</w:t>
      </w:r>
      <w:r>
        <w:rPr>
          <w:sz w:val="21"/>
          <w:szCs w:val="21"/>
          <w:spacing w:val="1"/>
        </w:rPr>
        <w:t>元数据信息，如果缺乏完整的业务管理流</w:t>
      </w:r>
      <w:r>
        <w:rPr>
          <w:sz w:val="21"/>
          <w:szCs w:val="21"/>
        </w:rPr>
        <w:t xml:space="preserve"> </w:t>
      </w:r>
      <w:r>
        <w:rPr>
          <w:sz w:val="21"/>
          <w:szCs w:val="21"/>
          <w:spacing w:val="7"/>
        </w:rPr>
        <w:t>程，将会在应用中出现指标虽然多，但是可用性不高的问题。例如：缺乏指标的一</w:t>
      </w:r>
      <w:r>
        <w:rPr>
          <w:sz w:val="21"/>
          <w:szCs w:val="21"/>
          <w:spacing w:val="6"/>
        </w:rPr>
        <w:t>致性管</w:t>
      </w:r>
      <w:r>
        <w:rPr>
          <w:sz w:val="21"/>
          <w:szCs w:val="21"/>
        </w:rPr>
        <w:t xml:space="preserve"> </w:t>
      </w:r>
      <w:r>
        <w:rPr>
          <w:sz w:val="21"/>
          <w:szCs w:val="21"/>
          <w:spacing w:val="1"/>
        </w:rPr>
        <w:t>理，将出现同名异义指标、指标元数据信息不完整、指标积累越来越多、退出</w:t>
      </w:r>
      <w:r>
        <w:rPr>
          <w:sz w:val="21"/>
          <w:szCs w:val="21"/>
        </w:rPr>
        <w:t>困难等问题。</w:t>
      </w:r>
    </w:p>
    <w:p>
      <w:pPr>
        <w:spacing w:line="261" w:lineRule="auto"/>
        <w:sectPr>
          <w:footerReference w:type="default" r:id="rId348"/>
          <w:pgSz w:w="9640" w:h="14400"/>
          <w:pgMar w:top="821" w:right="494" w:bottom="585" w:left="599" w:header="0" w:footer="436" w:gutter="0"/>
        </w:sectPr>
        <w:rPr>
          <w:sz w:val="21"/>
          <w:szCs w:val="21"/>
        </w:rPr>
      </w:pPr>
    </w:p>
    <w:p>
      <w:pPr>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71450"/>
            <wp:effectExtent l="0" t="0" r="0" b="0"/>
            <wp:docPr id="254" name="IM 254"/>
            <wp:cNvGraphicFramePr/>
            <a:graphic>
              <a:graphicData uri="http://schemas.openxmlformats.org/drawingml/2006/picture">
                <pic:pic>
                  <pic:nvPicPr>
                    <pic:cNvPr id="254" name="IM 254"/>
                    <pic:cNvPicPr/>
                  </pic:nvPicPr>
                  <pic:blipFill>
                    <a:blip r:embed="rId350"/>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10"/>
        </w:rPr>
        <w:t xml:space="preserve"> </w:t>
      </w:r>
      <w:r>
        <w:rPr>
          <w:rFonts w:ascii="SimHei" w:hAnsi="SimHei" w:eastAsia="SimHei" w:cs="SimHei"/>
          <w:sz w:val="21"/>
          <w:szCs w:val="21"/>
          <w:b/>
          <w:bCs/>
          <w:spacing w:val="-15"/>
          <w:w w:val="94"/>
        </w:rPr>
        <w:t>银行数据治理</w:t>
      </w:r>
    </w:p>
    <w:p>
      <w:pPr>
        <w:spacing w:line="258" w:lineRule="auto"/>
        <w:rPr>
          <w:rFonts w:ascii="Arial"/>
          <w:sz w:val="21"/>
        </w:rPr>
      </w:pPr>
      <w:r/>
    </w:p>
    <w:p>
      <w:pPr>
        <w:pStyle w:val="BodyText"/>
        <w:ind w:left="20" w:right="117" w:firstLine="399"/>
        <w:spacing w:before="68" w:line="252" w:lineRule="auto"/>
        <w:rPr>
          <w:sz w:val="21"/>
          <w:szCs w:val="21"/>
        </w:rPr>
      </w:pPr>
      <w:r>
        <w:rPr>
          <w:sz w:val="21"/>
          <w:szCs w:val="21"/>
          <w:spacing w:val="13"/>
        </w:rPr>
        <w:t>对此，银行应考虑建立全行统一指标库，提供指标元数</w:t>
      </w:r>
      <w:r>
        <w:rPr>
          <w:sz w:val="21"/>
          <w:szCs w:val="21"/>
          <w:spacing w:val="12"/>
        </w:rPr>
        <w:t>据管理视图，完善指标管理</w:t>
      </w:r>
      <w:r>
        <w:rPr>
          <w:sz w:val="21"/>
          <w:szCs w:val="21"/>
        </w:rPr>
        <w:t xml:space="preserve"> </w:t>
      </w:r>
      <w:r>
        <w:rPr>
          <w:sz w:val="21"/>
          <w:szCs w:val="21"/>
          <w:spacing w:val="-10"/>
        </w:rPr>
        <w:t>功能。</w:t>
      </w:r>
    </w:p>
    <w:p>
      <w:pPr>
        <w:pStyle w:val="BodyText"/>
        <w:ind w:left="20" w:right="96" w:firstLine="399"/>
        <w:spacing w:before="76" w:line="246" w:lineRule="auto"/>
        <w:rPr>
          <w:sz w:val="21"/>
          <w:szCs w:val="21"/>
        </w:rPr>
      </w:pPr>
      <w:r>
        <w:rPr>
          <w:sz w:val="21"/>
          <w:szCs w:val="21"/>
          <w:spacing w:val="13"/>
        </w:rPr>
        <w:t>1)在指标实现上，采用先建立标准再开发指标的流程，使指标标准与指标</w:t>
      </w:r>
      <w:r>
        <w:rPr>
          <w:sz w:val="21"/>
          <w:szCs w:val="21"/>
          <w:spacing w:val="12"/>
        </w:rPr>
        <w:t>库形成对</w:t>
      </w:r>
      <w:r>
        <w:rPr>
          <w:sz w:val="21"/>
          <w:szCs w:val="21"/>
        </w:rPr>
        <w:t xml:space="preserve"> </w:t>
      </w:r>
      <w:r>
        <w:rPr>
          <w:sz w:val="21"/>
          <w:szCs w:val="21"/>
        </w:rPr>
        <w:t>应，实现指标元数据对指标加工的硬性控制。</w:t>
      </w:r>
    </w:p>
    <w:p>
      <w:pPr>
        <w:pStyle w:val="BodyText"/>
        <w:ind w:left="20" w:right="95" w:firstLine="399"/>
        <w:spacing w:before="69" w:line="242" w:lineRule="auto"/>
        <w:rPr>
          <w:sz w:val="21"/>
          <w:szCs w:val="21"/>
        </w:rPr>
      </w:pPr>
      <w:r>
        <w:rPr>
          <w:sz w:val="21"/>
          <w:szCs w:val="21"/>
          <w:spacing w:val="7"/>
        </w:rPr>
        <w:t>2)建立指标统一管理视图，完善指标库信息服务功能，建立指标、数据标准以及相关</w:t>
      </w:r>
      <w:r>
        <w:rPr>
          <w:sz w:val="21"/>
          <w:szCs w:val="21"/>
          <w:spacing w:val="2"/>
        </w:rPr>
        <w:t xml:space="preserve"> </w:t>
      </w:r>
      <w:r>
        <w:rPr>
          <w:sz w:val="21"/>
          <w:szCs w:val="21"/>
          <w:spacing w:val="1"/>
        </w:rPr>
        <w:t>指标信息的映射或关联关系，实现指标的快捷查询和</w:t>
      </w:r>
      <w:r>
        <w:rPr>
          <w:sz w:val="21"/>
          <w:szCs w:val="21"/>
        </w:rPr>
        <w:t>检索。</w:t>
      </w:r>
    </w:p>
    <w:p>
      <w:pPr>
        <w:pStyle w:val="BodyText"/>
        <w:ind w:left="20" w:right="93" w:firstLine="399"/>
        <w:spacing w:before="60" w:line="255" w:lineRule="auto"/>
        <w:rPr>
          <w:sz w:val="21"/>
          <w:szCs w:val="21"/>
        </w:rPr>
      </w:pPr>
      <w:r>
        <w:rPr>
          <w:sz w:val="21"/>
          <w:szCs w:val="21"/>
          <w:spacing w:val="7"/>
        </w:rPr>
        <w:t>3)按照指标新增、应用、维护和退出的管理流程，建立指标生命周期管理机制，在不</w:t>
      </w:r>
      <w:r>
        <w:rPr>
          <w:sz w:val="21"/>
          <w:szCs w:val="21"/>
          <w:spacing w:val="4"/>
        </w:rPr>
        <w:t xml:space="preserve"> </w:t>
      </w:r>
      <w:r>
        <w:rPr>
          <w:sz w:val="21"/>
          <w:szCs w:val="21"/>
          <w:spacing w:val="-1"/>
        </w:rPr>
        <w:t>同阶段制定相应的管理措施，特别是指标的退出策略，让指标“有始有终”。</w:t>
      </w:r>
    </w:p>
    <w:p>
      <w:pPr>
        <w:ind w:left="423"/>
        <w:spacing w:before="86" w:line="221" w:lineRule="auto"/>
        <w:outlineLvl w:val="2"/>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36"/>
        </w:rPr>
        <w:t xml:space="preserve"> </w:t>
      </w:r>
      <w:r>
        <w:rPr>
          <w:rFonts w:ascii="SimHei" w:hAnsi="SimHei" w:eastAsia="SimHei" w:cs="SimHei"/>
          <w:sz w:val="21"/>
          <w:szCs w:val="21"/>
          <w:b/>
          <w:bCs/>
          <w:spacing w:val="-4"/>
        </w:rPr>
        <w:t>客户信息统一视图</w:t>
      </w:r>
    </w:p>
    <w:p>
      <w:pPr>
        <w:pStyle w:val="BodyText"/>
        <w:ind w:left="20" w:right="76" w:firstLine="399"/>
        <w:spacing w:before="62" w:line="266" w:lineRule="auto"/>
        <w:rPr>
          <w:sz w:val="21"/>
          <w:szCs w:val="21"/>
        </w:rPr>
      </w:pPr>
      <w:r>
        <w:rPr>
          <w:sz w:val="21"/>
          <w:szCs w:val="21"/>
          <w:spacing w:val="2"/>
        </w:rPr>
        <w:t>近年来随着信息化银行建设的推动，部分银行通过引入外部</w:t>
      </w:r>
      <w:r>
        <w:rPr>
          <w:sz w:val="21"/>
          <w:szCs w:val="21"/>
          <w:spacing w:val="1"/>
        </w:rPr>
        <w:t>数据源、深化推进客户信息</w:t>
      </w:r>
      <w:r>
        <w:rPr>
          <w:sz w:val="21"/>
          <w:szCs w:val="21"/>
        </w:rPr>
        <w:t xml:space="preserve"> </w:t>
      </w:r>
      <w:r>
        <w:rPr>
          <w:sz w:val="21"/>
          <w:szCs w:val="21"/>
          <w:spacing w:val="7"/>
        </w:rPr>
        <w:t>质量治理，积极推进个人客户信息在各业务系统中的整合与共享，建立统一</w:t>
      </w:r>
      <w:r>
        <w:rPr>
          <w:sz w:val="21"/>
          <w:szCs w:val="21"/>
          <w:spacing w:val="6"/>
        </w:rPr>
        <w:t>的客户信息视</w:t>
      </w:r>
      <w:r>
        <w:rPr>
          <w:sz w:val="21"/>
          <w:szCs w:val="21"/>
        </w:rPr>
        <w:t xml:space="preserve"> </w:t>
      </w:r>
      <w:r>
        <w:rPr>
          <w:sz w:val="21"/>
          <w:szCs w:val="21"/>
          <w:spacing w:val="7"/>
        </w:rPr>
        <w:t>图，并基于该视图衍生出各专业系统的专业</w:t>
      </w:r>
      <w:r>
        <w:rPr>
          <w:sz w:val="21"/>
          <w:szCs w:val="21"/>
          <w:spacing w:val="6"/>
        </w:rPr>
        <w:t>客户信息视图，推进客户信息视图在营销、信</w:t>
      </w:r>
      <w:r>
        <w:rPr>
          <w:sz w:val="21"/>
          <w:szCs w:val="21"/>
        </w:rPr>
        <w:t xml:space="preserve"> </w:t>
      </w:r>
      <w:r>
        <w:rPr>
          <w:sz w:val="21"/>
          <w:szCs w:val="21"/>
        </w:rPr>
        <w:t>贷、风险控制、经营管理等领域的深化与应用，提升客户服务和经营管理信息化水平。</w:t>
      </w:r>
    </w:p>
    <w:p>
      <w:pPr>
        <w:pStyle w:val="BodyText"/>
        <w:ind w:left="20" w:right="94" w:firstLine="399"/>
        <w:spacing w:before="70" w:line="266" w:lineRule="auto"/>
        <w:rPr>
          <w:sz w:val="21"/>
          <w:szCs w:val="21"/>
        </w:rPr>
      </w:pPr>
      <w:r>
        <w:rPr>
          <w:sz w:val="21"/>
          <w:szCs w:val="21"/>
          <w:spacing w:val="7"/>
        </w:rPr>
        <w:t>银行新系统建设应该坚持以客户为中心进行系统架构设计，建设以客户信息系统为中</w:t>
      </w:r>
      <w:r>
        <w:rPr>
          <w:sz w:val="21"/>
          <w:szCs w:val="21"/>
          <w:spacing w:val="3"/>
        </w:rPr>
        <w:t xml:space="preserve"> </w:t>
      </w:r>
      <w:r>
        <w:rPr>
          <w:sz w:val="21"/>
          <w:szCs w:val="21"/>
          <w:spacing w:val="1"/>
        </w:rPr>
        <w:t>心，客户关系管理、统一客户授信、统一评价等信息集成与加工，推进业务由基本信</w:t>
      </w:r>
      <w:r>
        <w:rPr>
          <w:sz w:val="21"/>
          <w:szCs w:val="21"/>
        </w:rPr>
        <w:t>息直接 </w:t>
      </w:r>
      <w:r>
        <w:rPr>
          <w:sz w:val="21"/>
          <w:szCs w:val="21"/>
          <w:spacing w:val="1"/>
        </w:rPr>
        <w:t>应用转型到定性分析、定量分析、综合评价信息的集成视图相结合应用，不断提升信息服务</w:t>
      </w:r>
      <w:r>
        <w:rPr>
          <w:sz w:val="21"/>
          <w:szCs w:val="21"/>
        </w:rPr>
        <w:t xml:space="preserve"> </w:t>
      </w:r>
      <w:r>
        <w:rPr>
          <w:sz w:val="21"/>
          <w:szCs w:val="21"/>
          <w:spacing w:val="-7"/>
        </w:rPr>
        <w:t>支持能力。</w:t>
      </w:r>
    </w:p>
    <w:p>
      <w:pPr>
        <w:pStyle w:val="BodyText"/>
        <w:ind w:left="20" w:right="76" w:firstLine="399"/>
        <w:spacing w:before="70" w:line="264" w:lineRule="auto"/>
        <w:rPr>
          <w:sz w:val="21"/>
          <w:szCs w:val="21"/>
        </w:rPr>
      </w:pPr>
      <w:r>
        <w:rPr>
          <w:sz w:val="21"/>
          <w:szCs w:val="21"/>
          <w:spacing w:val="16"/>
        </w:rPr>
        <w:t>客户信息一般指从客户、合作机构(外部信息源)直接采集的客户静态基础类信息</w:t>
      </w:r>
      <w:r>
        <w:rPr>
          <w:sz w:val="21"/>
          <w:szCs w:val="21"/>
          <w:spacing w:val="9"/>
        </w:rPr>
        <w:t xml:space="preserve">  </w:t>
      </w:r>
      <w:r>
        <w:rPr>
          <w:sz w:val="21"/>
          <w:szCs w:val="21"/>
          <w:spacing w:val="1"/>
        </w:rPr>
        <w:t>广义上包含为客户服务时产生的动态业务类信息及对客户的分析评价关联类信息。客户</w:t>
      </w:r>
      <w:r>
        <w:rPr>
          <w:sz w:val="21"/>
          <w:szCs w:val="21"/>
        </w:rPr>
        <w:t>评价 </w:t>
      </w:r>
      <w:r>
        <w:rPr>
          <w:sz w:val="21"/>
          <w:szCs w:val="21"/>
          <w:spacing w:val="1"/>
        </w:rPr>
        <w:t>指标用于发现价值客户，推进客户细分，根据客户评价分析模型对客户贡献、产品、资产负</w:t>
      </w:r>
      <w:r>
        <w:rPr>
          <w:sz w:val="21"/>
          <w:szCs w:val="21"/>
          <w:spacing w:val="10"/>
        </w:rPr>
        <w:t xml:space="preserve"> </w:t>
      </w:r>
      <w:r>
        <w:rPr>
          <w:sz w:val="21"/>
          <w:szCs w:val="21"/>
          <w:spacing w:val="1"/>
        </w:rPr>
        <w:t>债信息与行为信息进行加工分析，形成各维度客户动态评价指标结果。客户信息视图是各类</w:t>
      </w:r>
      <w:r>
        <w:rPr>
          <w:sz w:val="21"/>
          <w:szCs w:val="21"/>
          <w:spacing w:val="17"/>
        </w:rPr>
        <w:t xml:space="preserve"> </w:t>
      </w:r>
      <w:r>
        <w:rPr>
          <w:sz w:val="21"/>
          <w:szCs w:val="21"/>
          <w:spacing w:val="1"/>
        </w:rPr>
        <w:t>客户信息的集成，主要包含客户静态信息和动态评价指标信息，能让信息使用者更加</w:t>
      </w:r>
      <w:r>
        <w:rPr>
          <w:sz w:val="21"/>
          <w:szCs w:val="21"/>
        </w:rPr>
        <w:t>全面地 </w:t>
      </w:r>
      <w:r>
        <w:rPr>
          <w:sz w:val="21"/>
          <w:szCs w:val="21"/>
          <w:spacing w:val="-7"/>
        </w:rPr>
        <w:t>了解和分析客户。</w:t>
      </w:r>
    </w:p>
    <w:p>
      <w:pPr>
        <w:pStyle w:val="BodyText"/>
        <w:ind w:left="20" w:firstLine="399"/>
        <w:spacing w:before="110" w:line="271" w:lineRule="auto"/>
        <w:rPr>
          <w:sz w:val="21"/>
          <w:szCs w:val="21"/>
        </w:rPr>
      </w:pPr>
      <w:r>
        <w:rPr>
          <w:sz w:val="21"/>
          <w:szCs w:val="21"/>
          <w:spacing w:val="12"/>
        </w:rPr>
        <w:t>这里以个人客户信息视图集成为例进行简要介绍。银行依托对数据仓库的分析、挖</w:t>
      </w:r>
      <w:r>
        <w:rPr>
          <w:sz w:val="21"/>
          <w:szCs w:val="21"/>
          <w:spacing w:val="4"/>
        </w:rPr>
        <w:t xml:space="preserve">  </w:t>
      </w:r>
      <w:r>
        <w:rPr>
          <w:sz w:val="21"/>
          <w:szCs w:val="21"/>
          <w:spacing w:val="12"/>
        </w:rPr>
        <w:t>掘与加工，推进个人客户统一评价，生成客户评价指标，与客户基本信息组合形成全行</w:t>
      </w:r>
      <w:r>
        <w:rPr>
          <w:sz w:val="21"/>
          <w:szCs w:val="21"/>
          <w:spacing w:val="1"/>
        </w:rPr>
        <w:t xml:space="preserve">  </w:t>
      </w:r>
      <w:r>
        <w:rPr>
          <w:sz w:val="21"/>
          <w:szCs w:val="21"/>
          <w:spacing w:val="12"/>
        </w:rPr>
        <w:t>客户统一视图，供前中后多个业务系统共同</w:t>
      </w:r>
      <w:r>
        <w:rPr>
          <w:sz w:val="21"/>
          <w:szCs w:val="21"/>
          <w:spacing w:val="11"/>
        </w:rPr>
        <w:t>使用。随着客户信息标准统一和系统信息集</w:t>
      </w:r>
      <w:r>
        <w:rPr>
          <w:sz w:val="21"/>
          <w:szCs w:val="21"/>
        </w:rPr>
        <w:t xml:space="preserve">  </w:t>
      </w:r>
      <w:r>
        <w:rPr>
          <w:sz w:val="21"/>
          <w:szCs w:val="21"/>
          <w:spacing w:val="12"/>
        </w:rPr>
        <w:t>成的实现，各业务部门也加快了信息应用，推进个人客户统一评价，并逐步形成各专业</w:t>
      </w:r>
      <w:r>
        <w:rPr>
          <w:sz w:val="21"/>
          <w:szCs w:val="21"/>
        </w:rPr>
        <w:t xml:space="preserve">  </w:t>
      </w:r>
      <w:r>
        <w:rPr>
          <w:sz w:val="21"/>
          <w:szCs w:val="21"/>
          <w:spacing w:val="15"/>
        </w:rPr>
        <w:t>领域的信息视图，通常来讲主要包括个人客户信</w:t>
      </w:r>
      <w:r>
        <w:rPr>
          <w:sz w:val="21"/>
          <w:szCs w:val="21"/>
          <w:spacing w:val="14"/>
        </w:rPr>
        <w:t>息统一视图、个人客户信用风险视图、</w:t>
      </w:r>
      <w:r>
        <w:rPr>
          <w:sz w:val="21"/>
          <w:szCs w:val="21"/>
        </w:rPr>
        <w:t xml:space="preserve"> </w:t>
      </w:r>
      <w:r>
        <w:rPr>
          <w:sz w:val="21"/>
          <w:szCs w:val="21"/>
        </w:rPr>
        <w:t>网点业绩视图。</w:t>
      </w:r>
    </w:p>
    <w:p>
      <w:pPr>
        <w:pStyle w:val="BodyText"/>
        <w:ind w:left="20" w:right="89" w:firstLine="402"/>
        <w:spacing w:before="65" w:line="261" w:lineRule="auto"/>
        <w:rPr>
          <w:sz w:val="21"/>
          <w:szCs w:val="21"/>
        </w:rPr>
      </w:pPr>
      <w:r>
        <w:rPr>
          <w:rFonts w:ascii="SimHei" w:hAnsi="SimHei" w:eastAsia="SimHei" w:cs="SimHei"/>
          <w:sz w:val="21"/>
          <w:szCs w:val="21"/>
          <w:b/>
          <w:bCs/>
          <w:spacing w:val="9"/>
        </w:rPr>
        <w:t>(1)个人客户信息统一视图</w:t>
      </w:r>
      <w:r>
        <w:rPr>
          <w:rFonts w:ascii="SimHei" w:hAnsi="SimHei" w:eastAsia="SimHei" w:cs="SimHei"/>
          <w:sz w:val="21"/>
          <w:szCs w:val="21"/>
          <w:spacing w:val="9"/>
        </w:rPr>
        <w:t xml:space="preserve">  </w:t>
      </w:r>
      <w:r>
        <w:rPr>
          <w:sz w:val="21"/>
          <w:szCs w:val="21"/>
          <w:spacing w:val="9"/>
        </w:rPr>
        <w:t>个人客户信息统一视图包括客户基本信息、客</w:t>
      </w:r>
      <w:r>
        <w:rPr>
          <w:sz w:val="21"/>
          <w:szCs w:val="21"/>
          <w:spacing w:val="8"/>
        </w:rPr>
        <w:t>户评价信</w:t>
      </w:r>
      <w:r>
        <w:rPr>
          <w:sz w:val="21"/>
          <w:szCs w:val="21"/>
        </w:rPr>
        <w:t xml:space="preserve"> </w:t>
      </w:r>
      <w:r>
        <w:rPr>
          <w:sz w:val="21"/>
          <w:szCs w:val="21"/>
          <w:spacing w:val="7"/>
        </w:rPr>
        <w:t>息、关系人信息、客户财务信息、账户协议</w:t>
      </w:r>
      <w:r>
        <w:rPr>
          <w:sz w:val="21"/>
          <w:szCs w:val="21"/>
          <w:spacing w:val="6"/>
        </w:rPr>
        <w:t>信息、营销活动信息、事件信息、持有产品信</w:t>
      </w:r>
      <w:r>
        <w:rPr>
          <w:sz w:val="21"/>
          <w:szCs w:val="21"/>
        </w:rPr>
        <w:t xml:space="preserve"> </w:t>
      </w:r>
      <w:r>
        <w:rPr>
          <w:sz w:val="21"/>
          <w:szCs w:val="21"/>
          <w:spacing w:val="3"/>
        </w:rPr>
        <w:t>息、信用及风险评估信息等模块，展示个人客户的全方位信息，如图12-4所示。</w:t>
      </w:r>
    </w:p>
    <w:p>
      <w:pPr>
        <w:pStyle w:val="BodyText"/>
        <w:ind w:left="20" w:right="59" w:firstLine="402"/>
        <w:spacing w:before="88" w:line="268" w:lineRule="auto"/>
        <w:rPr>
          <w:sz w:val="21"/>
          <w:szCs w:val="21"/>
        </w:rPr>
      </w:pPr>
      <w:r>
        <w:rPr>
          <w:rFonts w:ascii="SimHei" w:hAnsi="SimHei" w:eastAsia="SimHei" w:cs="SimHei"/>
          <w:sz w:val="21"/>
          <w:szCs w:val="21"/>
          <w:b/>
          <w:bCs/>
          <w:spacing w:val="10"/>
        </w:rPr>
        <w:t>(2)个人客户信用风险视图</w:t>
      </w:r>
      <w:r>
        <w:rPr>
          <w:rFonts w:ascii="SimHei" w:hAnsi="SimHei" w:eastAsia="SimHei" w:cs="SimHei"/>
          <w:sz w:val="21"/>
          <w:szCs w:val="21"/>
          <w:spacing w:val="3"/>
        </w:rPr>
        <w:t xml:space="preserve">  </w:t>
      </w:r>
      <w:r>
        <w:rPr>
          <w:sz w:val="21"/>
          <w:szCs w:val="21"/>
          <w:spacing w:val="10"/>
        </w:rPr>
        <w:t>个人客户信用风险视图包括客户基本信息、融资信息、</w:t>
      </w:r>
      <w:r>
        <w:rPr>
          <w:sz w:val="21"/>
          <w:szCs w:val="21"/>
          <w:spacing w:val="1"/>
        </w:rPr>
        <w:t xml:space="preserve"> </w:t>
      </w:r>
      <w:r>
        <w:rPr>
          <w:sz w:val="21"/>
          <w:szCs w:val="21"/>
          <w:spacing w:val="1"/>
        </w:rPr>
        <w:t>关联关系信息、对外担保信息、结算信息、综合贡献等模块，展示个人客户信用方面</w:t>
      </w:r>
      <w:r>
        <w:rPr>
          <w:sz w:val="21"/>
          <w:szCs w:val="21"/>
        </w:rPr>
        <w:t>的全方 </w:t>
      </w:r>
      <w:r>
        <w:rPr>
          <w:sz w:val="21"/>
          <w:szCs w:val="21"/>
          <w:spacing w:val="1"/>
        </w:rPr>
        <w:t>位信息。视图样式可参考图12-5。</w:t>
      </w:r>
    </w:p>
    <w:p>
      <w:pPr>
        <w:pStyle w:val="BodyText"/>
        <w:ind w:left="20" w:right="59" w:firstLine="402"/>
        <w:spacing w:before="46" w:line="262" w:lineRule="auto"/>
        <w:rPr>
          <w:sz w:val="21"/>
          <w:szCs w:val="21"/>
        </w:rPr>
      </w:pPr>
      <w:r>
        <w:rPr>
          <w:rFonts w:ascii="SimHei" w:hAnsi="SimHei" w:eastAsia="SimHei" w:cs="SimHei"/>
          <w:sz w:val="21"/>
          <w:szCs w:val="21"/>
          <w:b/>
          <w:bCs/>
          <w:spacing w:val="10"/>
        </w:rPr>
        <w:t>(3)网点业绩视图</w:t>
      </w:r>
      <w:r>
        <w:rPr>
          <w:rFonts w:ascii="SimHei" w:hAnsi="SimHei" w:eastAsia="SimHei" w:cs="SimHei"/>
          <w:sz w:val="21"/>
          <w:szCs w:val="21"/>
          <w:spacing w:val="10"/>
        </w:rPr>
        <w:t xml:space="preserve">  </w:t>
      </w:r>
      <w:r>
        <w:rPr>
          <w:sz w:val="21"/>
          <w:szCs w:val="21"/>
          <w:spacing w:val="10"/>
        </w:rPr>
        <w:t>通过网点业绩视图展现的个人客户数据，主要从辖内个</w:t>
      </w:r>
      <w:r>
        <w:rPr>
          <w:sz w:val="21"/>
          <w:szCs w:val="21"/>
          <w:spacing w:val="9"/>
        </w:rPr>
        <w:t>人客户、</w:t>
      </w:r>
      <w:r>
        <w:rPr>
          <w:sz w:val="21"/>
          <w:szCs w:val="21"/>
        </w:rPr>
        <w:t xml:space="preserve"> </w:t>
      </w:r>
      <w:r>
        <w:rPr>
          <w:sz w:val="21"/>
          <w:szCs w:val="21"/>
          <w:spacing w:val="1"/>
        </w:rPr>
        <w:t>客户经理管的客户及代发工资个人客户角度出发，展现个人客户的资产负债、存贷款、重点</w:t>
      </w:r>
      <w:r>
        <w:rPr>
          <w:sz w:val="21"/>
          <w:szCs w:val="21"/>
          <w:spacing w:val="7"/>
        </w:rPr>
        <w:t xml:space="preserve"> </w:t>
      </w:r>
      <w:r>
        <w:rPr>
          <w:sz w:val="21"/>
          <w:szCs w:val="21"/>
          <w:spacing w:val="5"/>
        </w:rPr>
        <w:t>产品持有情况。该视图需要展现的信息如图12</w:t>
      </w:r>
      <w:r>
        <w:rPr>
          <w:sz w:val="21"/>
          <w:szCs w:val="21"/>
          <w:spacing w:val="4"/>
        </w:rPr>
        <w:t>-6所示。</w:t>
      </w:r>
    </w:p>
    <w:p>
      <w:pPr>
        <w:spacing w:line="262" w:lineRule="auto"/>
        <w:sectPr>
          <w:footerReference w:type="default" r:id="rId349"/>
          <w:pgSz w:w="9640" w:h="14400"/>
          <w:pgMar w:top="796" w:right="575" w:bottom="588" w:left="509" w:header="0" w:footer="449" w:gutter="0"/>
        </w:sectPr>
        <w:rPr>
          <w:sz w:val="21"/>
          <w:szCs w:val="21"/>
        </w:rPr>
      </w:pPr>
    </w:p>
    <w:p>
      <w:pPr>
        <w:spacing w:before="38" w:line="222" w:lineRule="auto"/>
        <w:jc w:val="right"/>
        <w:rPr>
          <w:rFonts w:ascii="SimHei" w:hAnsi="SimHei" w:eastAsia="SimHei" w:cs="SimHei"/>
          <w:sz w:val="19"/>
          <w:szCs w:val="19"/>
        </w:rPr>
      </w:pPr>
      <w:r>
        <w:rPr>
          <w:rFonts w:ascii="SimHei" w:hAnsi="SimHei" w:eastAsia="SimHei" w:cs="SimHei"/>
          <w:sz w:val="19"/>
          <w:szCs w:val="19"/>
          <w:b/>
          <w:bCs/>
          <w:spacing w:val="4"/>
        </w:rPr>
        <w:t>数据服务</w:t>
      </w:r>
      <w:r>
        <w:rPr>
          <w:rFonts w:ascii="SimHei" w:hAnsi="SimHei" w:eastAsia="SimHei" w:cs="SimHei"/>
          <w:sz w:val="19"/>
          <w:szCs w:val="19"/>
          <w:spacing w:val="4"/>
        </w:rPr>
        <w:t xml:space="preserve">  </w:t>
      </w:r>
      <w:r>
        <w:rPr>
          <w:rFonts w:ascii="SimHei" w:hAnsi="SimHei" w:eastAsia="SimHei" w:cs="SimHei"/>
          <w:sz w:val="19"/>
          <w:szCs w:val="19"/>
          <w:b/>
          <w:bCs/>
          <w:spacing w:val="4"/>
        </w:rPr>
        <w:t>第12章</w:t>
      </w:r>
    </w:p>
    <w:p>
      <w:pPr>
        <w:spacing w:before="111"/>
        <w:rPr/>
      </w:pPr>
      <w:r/>
    </w:p>
    <w:tbl>
      <w:tblPr>
        <w:tblStyle w:val="TableNormal"/>
        <w:tblW w:w="5460" w:type="dxa"/>
        <w:tblInd w:w="48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281"/>
        <w:gridCol w:w="986"/>
        <w:gridCol w:w="1118"/>
        <w:gridCol w:w="1024"/>
        <w:gridCol w:w="1297"/>
      </w:tblGrid>
      <w:tr>
        <w:trPr>
          <w:trHeight w:val="244" w:hRule="atLeast"/>
        </w:trPr>
        <w:tc>
          <w:tcPr>
            <w:tcW w:w="754" w:type="dxa"/>
            <w:vAlign w:val="top"/>
          </w:tcPr>
          <w:p>
            <w:pPr>
              <w:pStyle w:val="TableText"/>
              <w:ind w:left="84"/>
              <w:spacing w:before="60" w:line="219" w:lineRule="auto"/>
              <w:rPr>
                <w:sz w:val="12"/>
                <w:szCs w:val="12"/>
              </w:rPr>
            </w:pPr>
            <w:r>
              <w:rPr>
                <w:sz w:val="12"/>
                <w:szCs w:val="12"/>
                <w:spacing w:val="-2"/>
              </w:rPr>
              <w:t>客户概况</w:t>
            </w:r>
          </w:p>
        </w:tc>
        <w:tc>
          <w:tcPr>
            <w:tcW w:w="1267" w:type="dxa"/>
            <w:vAlign w:val="top"/>
            <w:gridSpan w:val="2"/>
          </w:tcPr>
          <w:p>
            <w:pPr>
              <w:pStyle w:val="TableText"/>
              <w:ind w:left="100"/>
              <w:spacing w:before="60" w:line="220" w:lineRule="auto"/>
              <w:rPr>
                <w:sz w:val="12"/>
                <w:szCs w:val="12"/>
              </w:rPr>
            </w:pPr>
            <w:r>
              <w:rPr>
                <w:sz w:val="12"/>
                <w:szCs w:val="12"/>
                <w:spacing w:val="-1"/>
              </w:rPr>
              <w:t>客户统一视图查询</w:t>
            </w:r>
          </w:p>
        </w:tc>
        <w:tc>
          <w:tcPr>
            <w:tcW w:w="3439" w:type="dxa"/>
            <w:vAlign w:val="top"/>
            <w:gridSpan w:val="3"/>
          </w:tcPr>
          <w:p>
            <w:pPr>
              <w:pStyle w:val="TableText"/>
              <w:ind w:left="133"/>
              <w:spacing w:before="60" w:line="220" w:lineRule="auto"/>
              <w:rPr>
                <w:sz w:val="12"/>
                <w:szCs w:val="12"/>
              </w:rPr>
            </w:pPr>
            <w:r>
              <w:rPr>
                <w:sz w:val="12"/>
                <w:szCs w:val="12"/>
                <w:spacing w:val="-1"/>
              </w:rPr>
              <w:t>客户统一视图维护</w:t>
            </w:r>
          </w:p>
        </w:tc>
      </w:tr>
      <w:tr>
        <w:trPr>
          <w:trHeight w:val="1536" w:hRule="atLeast"/>
        </w:trPr>
        <w:tc>
          <w:tcPr>
            <w:tcW w:w="3139" w:type="dxa"/>
            <w:vAlign w:val="top"/>
            <w:gridSpan w:val="4"/>
          </w:tcPr>
          <w:p>
            <w:pPr>
              <w:pStyle w:val="TableText"/>
              <w:ind w:left="84"/>
              <w:spacing w:before="36" w:line="220" w:lineRule="auto"/>
              <w:rPr>
                <w:sz w:val="12"/>
                <w:szCs w:val="12"/>
              </w:rPr>
            </w:pPr>
            <w:r>
              <w:rPr>
                <w:sz w:val="12"/>
                <w:szCs w:val="12"/>
                <w:spacing w:val="-1"/>
              </w:rPr>
              <w:t>D客户统一视图查湖</w:t>
            </w:r>
          </w:p>
          <w:p>
            <w:pPr>
              <w:pStyle w:val="TableText"/>
              <w:ind w:left="1024"/>
              <w:spacing w:before="76" w:line="219" w:lineRule="auto"/>
              <w:rPr>
                <w:sz w:val="12"/>
                <w:szCs w:val="12"/>
              </w:rPr>
            </w:pPr>
            <w:r>
              <w:rPr>
                <w:sz w:val="12"/>
                <w:szCs w:val="12"/>
                <w:spacing w:val="-1"/>
              </w:rPr>
              <w:t>客户身份信息</w:t>
            </w:r>
          </w:p>
          <w:p>
            <w:pPr>
              <w:pStyle w:val="TableText"/>
              <w:ind w:left="1044"/>
              <w:spacing w:before="127" w:line="219" w:lineRule="auto"/>
              <w:rPr>
                <w:sz w:val="12"/>
                <w:szCs w:val="12"/>
              </w:rPr>
            </w:pPr>
            <w:r>
              <w:rPr>
                <w:sz w:val="12"/>
                <w:szCs w:val="12"/>
                <w:spacing w:val="-1"/>
              </w:rPr>
              <w:t>客户联绪信息</w:t>
            </w:r>
          </w:p>
          <w:p>
            <w:pPr>
              <w:pStyle w:val="TableText"/>
              <w:ind w:left="204"/>
              <w:spacing w:before="86" w:line="220" w:lineRule="auto"/>
              <w:rPr>
                <w:sz w:val="12"/>
                <w:szCs w:val="12"/>
              </w:rPr>
            </w:pPr>
            <w:r>
              <w:drawing>
                <wp:anchor distT="0" distB="0" distL="0" distR="0" simplePos="0" relativeHeight="315417600" behindDoc="0" locked="0" layoutInCell="1" allowOverlap="1">
                  <wp:simplePos x="0" y="0"/>
                  <wp:positionH relativeFrom="column">
                    <wp:posOffset>149186</wp:posOffset>
                  </wp:positionH>
                  <wp:positionV relativeFrom="paragraph">
                    <wp:posOffset>-309564</wp:posOffset>
                  </wp:positionV>
                  <wp:extent cx="406399" cy="387339"/>
                  <wp:effectExtent l="0" t="0" r="0" b="0"/>
                  <wp:wrapNone/>
                  <wp:docPr id="256" name="IM 256"/>
                  <wp:cNvGraphicFramePr/>
                  <a:graphic>
                    <a:graphicData uri="http://schemas.openxmlformats.org/drawingml/2006/picture">
                      <pic:pic>
                        <pic:nvPicPr>
                          <pic:cNvPr id="256" name="IM 256"/>
                          <pic:cNvPicPr/>
                        </pic:nvPicPr>
                        <pic:blipFill>
                          <a:blip r:embed="rId352"/>
                          <a:stretch>
                            <a:fillRect/>
                          </a:stretch>
                        </pic:blipFill>
                        <pic:spPr>
                          <a:xfrm rot="0">
                            <a:off x="0" y="0"/>
                            <a:ext cx="406399" cy="387339"/>
                          </a:xfrm>
                          <a:prstGeom prst="rect">
                            <a:avLst/>
                          </a:prstGeom>
                        </pic:spPr>
                      </pic:pic>
                    </a:graphicData>
                  </a:graphic>
                </wp:anchor>
              </w:drawing>
            </w:r>
            <w:r>
              <w:rPr>
                <w:sz w:val="12"/>
                <w:szCs w:val="12"/>
                <w:spacing w:val="-1"/>
                <w:position w:val="1"/>
              </w:rPr>
              <w:t>客户基本信息</w:t>
            </w:r>
            <w:r>
              <w:rPr>
                <w:sz w:val="12"/>
                <w:szCs w:val="12"/>
                <w:spacing w:val="36"/>
                <w:position w:val="1"/>
              </w:rPr>
              <w:t xml:space="preserve"> </w:t>
            </w:r>
            <w:r>
              <w:rPr>
                <w:sz w:val="12"/>
                <w:szCs w:val="12"/>
                <w:spacing w:val="-1"/>
                <w:position w:val="-1"/>
              </w:rPr>
              <w:t>客户偏好信息</w:t>
            </w:r>
          </w:p>
          <w:p>
            <w:pPr>
              <w:pStyle w:val="TableText"/>
              <w:ind w:left="1044"/>
              <w:spacing w:before="128" w:line="219" w:lineRule="auto"/>
              <w:rPr>
                <w:sz w:val="12"/>
                <w:szCs w:val="12"/>
              </w:rPr>
            </w:pPr>
            <w:r>
              <w:rPr>
                <w:sz w:val="12"/>
                <w:szCs w:val="12"/>
                <w:spacing w:val="-1"/>
              </w:rPr>
              <w:t>客户证件信息</w:t>
            </w:r>
          </w:p>
        </w:tc>
        <w:tc>
          <w:tcPr>
            <w:tcW w:w="2321" w:type="dxa"/>
            <w:vAlign w:val="top"/>
            <w:gridSpan w:val="2"/>
          </w:tcPr>
          <w:p>
            <w:pPr>
              <w:pStyle w:val="TableText"/>
              <w:ind w:left="1185"/>
              <w:spacing w:before="245" w:line="270" w:lineRule="exact"/>
              <w:rPr>
                <w:sz w:val="12"/>
                <w:szCs w:val="12"/>
              </w:rPr>
            </w:pPr>
            <w:r>
              <w:rPr>
                <w:sz w:val="12"/>
                <w:szCs w:val="12"/>
                <w:spacing w:val="-1"/>
                <w:position w:val="11"/>
              </w:rPr>
              <w:t>客户账号信息</w:t>
            </w:r>
          </w:p>
          <w:p>
            <w:pPr>
              <w:pStyle w:val="TableText"/>
              <w:ind w:left="1165"/>
              <w:spacing w:line="219" w:lineRule="auto"/>
              <w:rPr>
                <w:sz w:val="12"/>
                <w:szCs w:val="12"/>
              </w:rPr>
            </w:pPr>
            <w:r>
              <w:rPr>
                <w:sz w:val="12"/>
                <w:szCs w:val="12"/>
                <w:spacing w:val="-1"/>
              </w:rPr>
              <w:t>服务协议信息</w:t>
            </w:r>
          </w:p>
          <w:p>
            <w:pPr>
              <w:pStyle w:val="TableText"/>
              <w:ind w:left="225"/>
              <w:spacing w:before="107" w:line="235" w:lineRule="auto"/>
              <w:rPr>
                <w:sz w:val="12"/>
                <w:szCs w:val="12"/>
              </w:rPr>
            </w:pPr>
            <w:r>
              <w:rPr>
                <w:sz w:val="12"/>
                <w:szCs w:val="12"/>
                <w:spacing w:val="-1"/>
              </w:rPr>
              <w:t>账户协议信息    卡信息查询</w:t>
            </w:r>
          </w:p>
          <w:p>
            <w:pPr>
              <w:pStyle w:val="TableText"/>
              <w:ind w:left="1175"/>
              <w:spacing w:before="117" w:line="260" w:lineRule="exact"/>
              <w:rPr>
                <w:sz w:val="12"/>
                <w:szCs w:val="12"/>
              </w:rPr>
            </w:pPr>
            <w:r>
              <w:rPr>
                <w:sz w:val="12"/>
                <w:szCs w:val="12"/>
                <w:spacing w:val="-1"/>
                <w:position w:val="10"/>
              </w:rPr>
              <w:t>卡交易明细</w:t>
            </w:r>
          </w:p>
          <w:p>
            <w:pPr>
              <w:pStyle w:val="TableText"/>
              <w:ind w:left="1156"/>
              <w:spacing w:line="219" w:lineRule="auto"/>
              <w:rPr>
                <w:sz w:val="12"/>
                <w:szCs w:val="12"/>
              </w:rPr>
            </w:pPr>
            <w:r>
              <w:rPr>
                <w:sz w:val="12"/>
                <w:szCs w:val="12"/>
                <w:spacing w:val="-1"/>
              </w:rPr>
              <w:t>PP卡信息</w:t>
            </w:r>
          </w:p>
        </w:tc>
      </w:tr>
      <w:tr>
        <w:trPr>
          <w:trHeight w:val="1297" w:hRule="atLeast"/>
        </w:trPr>
        <w:tc>
          <w:tcPr>
            <w:tcW w:w="2021" w:type="dxa"/>
            <w:vAlign w:val="top"/>
            <w:gridSpan w:val="3"/>
            <w:tcBorders>
              <w:right w:val="nil"/>
            </w:tcBorders>
          </w:tcPr>
          <w:p>
            <w:pPr>
              <w:pStyle w:val="TableText"/>
              <w:ind w:left="1034"/>
              <w:spacing w:before="90" w:line="239" w:lineRule="exact"/>
              <w:rPr>
                <w:sz w:val="12"/>
                <w:szCs w:val="12"/>
              </w:rPr>
            </w:pPr>
            <w:r>
              <w:drawing>
                <wp:anchor distT="0" distB="0" distL="0" distR="0" simplePos="0" relativeHeight="315414528" behindDoc="0" locked="0" layoutInCell="1" allowOverlap="1">
                  <wp:simplePos x="0" y="0"/>
                  <wp:positionH relativeFrom="rightMargin">
                    <wp:posOffset>-1150010</wp:posOffset>
                  </wp:positionH>
                  <wp:positionV relativeFrom="topMargin">
                    <wp:posOffset>15844</wp:posOffset>
                  </wp:positionV>
                  <wp:extent cx="412765" cy="323880"/>
                  <wp:effectExtent l="0" t="0" r="0" b="0"/>
                  <wp:wrapNone/>
                  <wp:docPr id="258" name="IM 258"/>
                  <wp:cNvGraphicFramePr/>
                  <a:graphic>
                    <a:graphicData uri="http://schemas.openxmlformats.org/drawingml/2006/picture">
                      <pic:pic>
                        <pic:nvPicPr>
                          <pic:cNvPr id="258" name="IM 258"/>
                          <pic:cNvPicPr/>
                        </pic:nvPicPr>
                        <pic:blipFill>
                          <a:blip r:embed="rId353"/>
                          <a:stretch>
                            <a:fillRect/>
                          </a:stretch>
                        </pic:blipFill>
                        <pic:spPr>
                          <a:xfrm rot="0">
                            <a:off x="0" y="0"/>
                            <a:ext cx="412765" cy="323880"/>
                          </a:xfrm>
                          <a:prstGeom prst="rect">
                            <a:avLst/>
                          </a:prstGeom>
                        </pic:spPr>
                      </pic:pic>
                    </a:graphicData>
                  </a:graphic>
                </wp:anchor>
              </w:drawing>
            </w:r>
            <w:r>
              <w:rPr>
                <w:sz w:val="12"/>
                <w:szCs w:val="12"/>
                <w:spacing w:val="-2"/>
                <w:position w:val="9"/>
              </w:rPr>
              <w:t>综合指标</w:t>
            </w:r>
          </w:p>
          <w:p>
            <w:pPr>
              <w:pStyle w:val="TableText"/>
              <w:ind w:left="1034"/>
              <w:spacing w:line="219" w:lineRule="auto"/>
              <w:rPr>
                <w:sz w:val="12"/>
                <w:szCs w:val="12"/>
              </w:rPr>
            </w:pPr>
            <w:r>
              <w:rPr>
                <w:sz w:val="12"/>
                <w:szCs w:val="12"/>
                <w:spacing w:val="-1"/>
              </w:rPr>
              <w:t>渠道信息</w:t>
            </w:r>
          </w:p>
          <w:p>
            <w:pPr>
              <w:pStyle w:val="TableText"/>
              <w:ind w:left="204"/>
              <w:spacing w:before="86" w:line="236" w:lineRule="auto"/>
              <w:rPr>
                <w:sz w:val="12"/>
                <w:szCs w:val="12"/>
              </w:rPr>
            </w:pPr>
            <w:r>
              <w:rPr>
                <w:sz w:val="12"/>
                <w:szCs w:val="12"/>
                <w:spacing w:val="-1"/>
              </w:rPr>
              <w:t>客户评价信息</w:t>
            </w:r>
            <w:r>
              <w:rPr>
                <w:sz w:val="12"/>
                <w:szCs w:val="12"/>
                <w:spacing w:val="45"/>
                <w:w w:val="101"/>
              </w:rPr>
              <w:t xml:space="preserve"> </w:t>
            </w:r>
            <w:r>
              <w:rPr>
                <w:sz w:val="12"/>
                <w:szCs w:val="12"/>
                <w:spacing w:val="-1"/>
                <w:position w:val="-1"/>
              </w:rPr>
              <w:t>活跃度信息</w:t>
            </w:r>
          </w:p>
          <w:p>
            <w:pPr>
              <w:pStyle w:val="TableText"/>
              <w:ind w:left="1024"/>
              <w:spacing w:before="96" w:line="218" w:lineRule="auto"/>
              <w:rPr>
                <w:sz w:val="12"/>
                <w:szCs w:val="12"/>
              </w:rPr>
            </w:pPr>
            <w:r>
              <w:rPr>
                <w:sz w:val="12"/>
                <w:szCs w:val="12"/>
                <w:spacing w:val="-1"/>
              </w:rPr>
              <w:t>信用卡价值信息</w:t>
            </w:r>
          </w:p>
        </w:tc>
        <w:tc>
          <w:tcPr>
            <w:tcW w:w="1118" w:type="dxa"/>
            <w:vAlign w:val="top"/>
            <w:tcBorders>
              <w:left w:val="nil"/>
            </w:tcBorders>
          </w:tcPr>
          <w:p>
            <w:pPr>
              <w:pStyle w:val="TableText"/>
              <w:ind w:left="89"/>
              <w:spacing w:before="69" w:line="260" w:lineRule="exact"/>
              <w:rPr>
                <w:sz w:val="12"/>
                <w:szCs w:val="12"/>
              </w:rPr>
            </w:pPr>
            <w:r>
              <w:rPr>
                <w:sz w:val="12"/>
                <w:szCs w:val="12"/>
                <w:spacing w:val="-2"/>
                <w:position w:val="10"/>
              </w:rPr>
              <w:t>星级信息</w:t>
            </w:r>
          </w:p>
          <w:p>
            <w:pPr>
              <w:pStyle w:val="TableText"/>
              <w:ind w:left="89"/>
              <w:spacing w:line="219" w:lineRule="auto"/>
              <w:rPr>
                <w:sz w:val="12"/>
                <w:szCs w:val="12"/>
              </w:rPr>
            </w:pPr>
            <w:r>
              <w:rPr>
                <w:sz w:val="12"/>
                <w:szCs w:val="12"/>
                <w:spacing w:val="-1"/>
              </w:rPr>
              <w:t>要客信息</w:t>
            </w:r>
          </w:p>
        </w:tc>
        <w:tc>
          <w:tcPr>
            <w:tcW w:w="1024" w:type="dxa"/>
            <w:vAlign w:val="top"/>
            <w:tcBorders>
              <w:right w:val="nil"/>
            </w:tcBorders>
          </w:tcPr>
          <w:p>
            <w:pPr>
              <w:ind w:firstLine="255"/>
              <w:spacing w:before="24" w:line="500" w:lineRule="exact"/>
              <w:rPr/>
            </w:pPr>
            <w:r>
              <w:rPr>
                <w:position w:val="-9"/>
              </w:rPr>
              <w:drawing>
                <wp:inline distT="0" distB="0" distL="0" distR="0">
                  <wp:extent cx="361958" cy="317479"/>
                  <wp:effectExtent l="0" t="0" r="0" b="0"/>
                  <wp:docPr id="260" name="IM 260"/>
                  <wp:cNvGraphicFramePr/>
                  <a:graphic>
                    <a:graphicData uri="http://schemas.openxmlformats.org/drawingml/2006/picture">
                      <pic:pic>
                        <pic:nvPicPr>
                          <pic:cNvPr id="260" name="IM 260"/>
                          <pic:cNvPicPr/>
                        </pic:nvPicPr>
                        <pic:blipFill>
                          <a:blip r:embed="rId354"/>
                          <a:stretch>
                            <a:fillRect/>
                          </a:stretch>
                        </pic:blipFill>
                        <pic:spPr>
                          <a:xfrm rot="0">
                            <a:off x="0" y="0"/>
                            <a:ext cx="361958" cy="317479"/>
                          </a:xfrm>
                          <a:prstGeom prst="rect">
                            <a:avLst/>
                          </a:prstGeom>
                        </pic:spPr>
                      </pic:pic>
                    </a:graphicData>
                  </a:graphic>
                </wp:inline>
              </w:drawing>
            </w:r>
          </w:p>
          <w:p>
            <w:pPr>
              <w:pStyle w:val="TableText"/>
              <w:ind w:left="205"/>
              <w:spacing w:before="25" w:line="220" w:lineRule="auto"/>
              <w:rPr>
                <w:sz w:val="12"/>
                <w:szCs w:val="12"/>
              </w:rPr>
            </w:pPr>
            <w:r>
              <w:rPr>
                <w:sz w:val="12"/>
                <w:szCs w:val="12"/>
                <w:spacing w:val="-2"/>
              </w:rPr>
              <w:t>营销活动倍息</w:t>
            </w:r>
          </w:p>
        </w:tc>
        <w:tc>
          <w:tcPr>
            <w:tcW w:w="1297" w:type="dxa"/>
            <w:vAlign w:val="top"/>
            <w:tcBorders>
              <w:left w:val="nil"/>
            </w:tcBorders>
          </w:tcPr>
          <w:p>
            <w:pPr>
              <w:pStyle w:val="TableText"/>
              <w:ind w:left="126"/>
              <w:spacing w:before="90" w:line="229" w:lineRule="exact"/>
              <w:rPr>
                <w:sz w:val="12"/>
                <w:szCs w:val="12"/>
              </w:rPr>
            </w:pPr>
            <w:r>
              <w:rPr>
                <w:sz w:val="12"/>
                <w:szCs w:val="12"/>
                <w:spacing w:val="-2"/>
                <w:position w:val="8"/>
              </w:rPr>
              <w:t>营销活动倍息</w:t>
            </w:r>
          </w:p>
          <w:p>
            <w:pPr>
              <w:pStyle w:val="TableText"/>
              <w:ind w:left="106"/>
              <w:spacing w:line="218" w:lineRule="auto"/>
              <w:rPr>
                <w:sz w:val="12"/>
                <w:szCs w:val="12"/>
              </w:rPr>
            </w:pPr>
            <w:r>
              <w:rPr>
                <w:sz w:val="12"/>
                <w:szCs w:val="12"/>
                <w:spacing w:val="-1"/>
              </w:rPr>
              <w:t>产品推荐信息</w:t>
            </w:r>
          </w:p>
        </w:tc>
      </w:tr>
      <w:tr>
        <w:trPr>
          <w:trHeight w:val="1342" w:hRule="atLeast"/>
        </w:trPr>
        <w:tc>
          <w:tcPr>
            <w:tcW w:w="1035" w:type="dxa"/>
            <w:vAlign w:val="top"/>
            <w:gridSpan w:val="2"/>
            <w:tcBorders>
              <w:right w:val="nil"/>
            </w:tcBorders>
          </w:tcPr>
          <w:p>
            <w:pPr>
              <w:ind w:firstLine="244"/>
              <w:spacing w:before="27" w:line="520" w:lineRule="exact"/>
              <w:rPr/>
            </w:pPr>
            <w:r>
              <w:rPr>
                <w:position w:val="-10"/>
              </w:rPr>
              <w:drawing>
                <wp:inline distT="0" distB="0" distL="0" distR="0">
                  <wp:extent cx="380996" cy="330189"/>
                  <wp:effectExtent l="0" t="0" r="0" b="0"/>
                  <wp:docPr id="262" name="IM 262"/>
                  <wp:cNvGraphicFramePr/>
                  <a:graphic>
                    <a:graphicData uri="http://schemas.openxmlformats.org/drawingml/2006/picture">
                      <pic:pic>
                        <pic:nvPicPr>
                          <pic:cNvPr id="262" name="IM 262"/>
                          <pic:cNvPicPr/>
                        </pic:nvPicPr>
                        <pic:blipFill>
                          <a:blip r:embed="rId355"/>
                          <a:stretch>
                            <a:fillRect/>
                          </a:stretch>
                        </pic:blipFill>
                        <pic:spPr>
                          <a:xfrm rot="0">
                            <a:off x="0" y="0"/>
                            <a:ext cx="380996" cy="330189"/>
                          </a:xfrm>
                          <a:prstGeom prst="rect">
                            <a:avLst/>
                          </a:prstGeom>
                        </pic:spPr>
                      </pic:pic>
                    </a:graphicData>
                  </a:graphic>
                </wp:inline>
              </w:drawing>
            </w:r>
          </w:p>
          <w:p>
            <w:pPr>
              <w:pStyle w:val="TableText"/>
              <w:ind w:left="254"/>
              <w:spacing w:before="45" w:line="219" w:lineRule="auto"/>
              <w:rPr>
                <w:sz w:val="12"/>
                <w:szCs w:val="12"/>
              </w:rPr>
            </w:pPr>
            <w:r>
              <w:rPr>
                <w:sz w:val="12"/>
                <w:szCs w:val="12"/>
                <w:spacing w:val="-2"/>
              </w:rPr>
              <w:t>关系人信息</w:t>
            </w:r>
          </w:p>
        </w:tc>
        <w:tc>
          <w:tcPr>
            <w:tcW w:w="2104" w:type="dxa"/>
            <w:vAlign w:val="top"/>
            <w:gridSpan w:val="2"/>
            <w:tcBorders>
              <w:left w:val="nil"/>
            </w:tcBorders>
          </w:tcPr>
          <w:p>
            <w:pPr>
              <w:pStyle w:val="TableText"/>
              <w:ind w:left="175"/>
              <w:spacing w:before="112" w:line="250" w:lineRule="exact"/>
              <w:rPr>
                <w:sz w:val="12"/>
                <w:szCs w:val="12"/>
              </w:rPr>
            </w:pPr>
            <w:r>
              <w:rPr>
                <w:sz w:val="12"/>
                <w:szCs w:val="12"/>
                <w:spacing w:val="-1"/>
                <w:position w:val="10"/>
              </w:rPr>
              <w:t>家庭状况信息</w:t>
            </w:r>
          </w:p>
          <w:p>
            <w:pPr>
              <w:pStyle w:val="TableText"/>
              <w:ind w:left="175"/>
              <w:spacing w:line="219" w:lineRule="auto"/>
              <w:rPr>
                <w:sz w:val="12"/>
                <w:szCs w:val="12"/>
              </w:rPr>
            </w:pPr>
            <w:r>
              <w:rPr>
                <w:sz w:val="12"/>
                <w:szCs w:val="12"/>
                <w:spacing w:val="-1"/>
              </w:rPr>
              <w:t>客户关系信息</w:t>
            </w:r>
          </w:p>
        </w:tc>
        <w:tc>
          <w:tcPr>
            <w:tcW w:w="1024" w:type="dxa"/>
            <w:vAlign w:val="top"/>
            <w:tcBorders>
              <w:right w:val="nil"/>
            </w:tcBorders>
          </w:tcPr>
          <w:p>
            <w:pPr>
              <w:ind w:left="265"/>
              <w:spacing w:before="17" w:line="491" w:lineRule="exact"/>
              <w:rPr/>
            </w:pPr>
            <w:r>
              <w:rPr>
                <w:position w:val="-10"/>
              </w:rPr>
              <w:drawing>
                <wp:inline distT="0" distB="0" distL="0" distR="0">
                  <wp:extent cx="349287" cy="311170"/>
                  <wp:effectExtent l="0" t="0" r="0" b="0"/>
                  <wp:docPr id="264" name="IM 264"/>
                  <wp:cNvGraphicFramePr/>
                  <a:graphic>
                    <a:graphicData uri="http://schemas.openxmlformats.org/drawingml/2006/picture">
                      <pic:pic>
                        <pic:nvPicPr>
                          <pic:cNvPr id="264" name="IM 264"/>
                          <pic:cNvPicPr/>
                        </pic:nvPicPr>
                        <pic:blipFill>
                          <a:blip r:embed="rId356"/>
                          <a:stretch>
                            <a:fillRect/>
                          </a:stretch>
                        </pic:blipFill>
                        <pic:spPr>
                          <a:xfrm rot="0">
                            <a:off x="0" y="0"/>
                            <a:ext cx="349287" cy="311170"/>
                          </a:xfrm>
                          <a:prstGeom prst="rect">
                            <a:avLst/>
                          </a:prstGeom>
                        </pic:spPr>
                      </pic:pic>
                    </a:graphicData>
                  </a:graphic>
                </wp:inline>
              </w:drawing>
            </w:r>
          </w:p>
          <w:p>
            <w:pPr>
              <w:pStyle w:val="TableText"/>
              <w:ind w:left="345"/>
              <w:spacing w:before="14" w:line="219" w:lineRule="auto"/>
              <w:rPr>
                <w:sz w:val="12"/>
                <w:szCs w:val="12"/>
              </w:rPr>
            </w:pPr>
            <w:r>
              <w:rPr>
                <w:sz w:val="12"/>
                <w:szCs w:val="12"/>
                <w:spacing w:val="-1"/>
              </w:rPr>
              <w:t>事件信息</w:t>
            </w:r>
          </w:p>
        </w:tc>
        <w:tc>
          <w:tcPr>
            <w:tcW w:w="1297" w:type="dxa"/>
            <w:vAlign w:val="top"/>
            <w:tcBorders>
              <w:left w:val="nil"/>
            </w:tcBorders>
          </w:tcPr>
          <w:p>
            <w:pPr>
              <w:pStyle w:val="TableText"/>
              <w:ind w:left="137"/>
              <w:spacing w:before="112" w:line="280" w:lineRule="exact"/>
              <w:rPr>
                <w:sz w:val="12"/>
                <w:szCs w:val="12"/>
              </w:rPr>
            </w:pPr>
            <w:r>
              <w:rPr>
                <w:sz w:val="12"/>
                <w:szCs w:val="12"/>
                <w:spacing w:val="-1"/>
                <w:position w:val="12"/>
              </w:rPr>
              <w:t>产品到期信息</w:t>
            </w:r>
          </w:p>
          <w:p>
            <w:pPr>
              <w:pStyle w:val="TableText"/>
              <w:ind w:left="146"/>
              <w:spacing w:line="219" w:lineRule="auto"/>
              <w:rPr>
                <w:sz w:val="12"/>
                <w:szCs w:val="12"/>
              </w:rPr>
            </w:pPr>
            <w:r>
              <w:rPr>
                <w:sz w:val="12"/>
                <w:szCs w:val="12"/>
                <w:spacing w:val="-1"/>
              </w:rPr>
              <w:t>提醒信息</w:t>
            </w:r>
          </w:p>
          <w:p>
            <w:pPr>
              <w:pStyle w:val="TableText"/>
              <w:ind w:left="146"/>
              <w:spacing w:before="117" w:line="219" w:lineRule="auto"/>
              <w:rPr>
                <w:sz w:val="12"/>
                <w:szCs w:val="12"/>
              </w:rPr>
            </w:pPr>
            <w:r>
              <w:rPr>
                <w:sz w:val="12"/>
                <w:szCs w:val="12"/>
                <w:spacing w:val="-1"/>
              </w:rPr>
              <w:t>服务日志</w:t>
            </w:r>
          </w:p>
          <w:p>
            <w:pPr>
              <w:pStyle w:val="TableText"/>
              <w:ind w:left="137"/>
              <w:spacing w:before="77" w:line="290" w:lineRule="exact"/>
              <w:rPr>
                <w:sz w:val="12"/>
                <w:szCs w:val="12"/>
              </w:rPr>
            </w:pPr>
            <w:r>
              <w:rPr>
                <w:sz w:val="12"/>
                <w:szCs w:val="12"/>
                <w:spacing w:val="-1"/>
                <w:position w:val="13"/>
              </w:rPr>
              <w:t>信用卡办卡进度</w:t>
            </w:r>
          </w:p>
          <w:p>
            <w:pPr>
              <w:pStyle w:val="TableText"/>
              <w:ind w:left="156"/>
              <w:spacing w:line="220" w:lineRule="auto"/>
              <w:rPr>
                <w:sz w:val="12"/>
                <w:szCs w:val="12"/>
              </w:rPr>
            </w:pPr>
            <w:r>
              <w:rPr>
                <w:sz w:val="12"/>
                <w:szCs w:val="12"/>
                <w:spacing w:val="-1"/>
              </w:rPr>
              <w:t>卡片自动还款</w:t>
            </w:r>
          </w:p>
        </w:tc>
      </w:tr>
    </w:tbl>
    <w:p>
      <w:pPr>
        <w:pStyle w:val="BodyText"/>
        <w:ind w:left="2003"/>
        <w:spacing w:before="222" w:line="219" w:lineRule="auto"/>
        <w:rPr>
          <w:sz w:val="19"/>
          <w:szCs w:val="19"/>
        </w:rPr>
      </w:pPr>
      <w:r>
        <w:rPr>
          <w:sz w:val="19"/>
          <w:szCs w:val="19"/>
          <w:spacing w:val="-5"/>
        </w:rPr>
        <w:t>图12-4</w:t>
      </w:r>
      <w:r>
        <w:rPr>
          <w:sz w:val="19"/>
          <w:szCs w:val="19"/>
          <w:spacing w:val="78"/>
        </w:rPr>
        <w:t xml:space="preserve"> </w:t>
      </w:r>
      <w:r>
        <w:rPr>
          <w:sz w:val="19"/>
          <w:szCs w:val="19"/>
          <w:spacing w:val="-5"/>
        </w:rPr>
        <w:t>个人客户信息统一视图</w:t>
      </w:r>
    </w:p>
    <w:p>
      <w:pPr>
        <w:spacing w:before="193"/>
        <w:rPr/>
      </w:pPr>
      <w:r/>
    </w:p>
    <w:p>
      <w:pPr>
        <w:sectPr>
          <w:footerReference w:type="default" r:id="rId351"/>
          <w:pgSz w:w="9640" w:h="14400"/>
          <w:pgMar w:top="764" w:right="775" w:bottom="654" w:left="1446" w:header="0" w:footer="535" w:gutter="0"/>
          <w:cols w:equalWidth="0" w:num="1">
            <w:col w:w="7419" w:space="0"/>
          </w:cols>
        </w:sectPr>
        <w:rPr/>
      </w:pPr>
    </w:p>
    <w:p>
      <w:pPr>
        <w:ind w:left="495"/>
        <w:spacing w:before="44" w:line="221" w:lineRule="auto"/>
        <w:rPr>
          <w:rFonts w:ascii="SimHei" w:hAnsi="SimHei" w:eastAsia="SimHei" w:cs="SimHei"/>
          <w:sz w:val="12"/>
          <w:szCs w:val="12"/>
        </w:rPr>
      </w:pPr>
      <w:r>
        <w:pict>
          <v:shape id="_x0000_s1756" style="position:absolute;margin-left:78.2022pt;margin-top:0.364839pt;mso-position-vertical-relative:text;mso-position-horizontal-relative:text;width:59pt;height:9.2pt;z-index:315415552;" filled="false" stroked="false" type="#_x0000_t202">
            <v:fill on="false"/>
            <v:stroke on="false"/>
            <v:path/>
            <v:imagedata o:title=""/>
            <o:lock v:ext="edit" aspectratio="false"/>
            <v:textbox inset="0mm,0mm,0mm,0mm">
              <w:txbxContent>
                <w:p>
                  <w:pPr>
                    <w:pStyle w:val="BodyText"/>
                    <w:ind w:left="20"/>
                    <w:spacing w:before="20" w:line="220" w:lineRule="auto"/>
                    <w:rPr>
                      <w:sz w:val="12"/>
                      <w:szCs w:val="12"/>
                    </w:rPr>
                  </w:pPr>
                  <w:r>
                    <w:rPr>
                      <w:sz w:val="12"/>
                      <w:szCs w:val="12"/>
                      <w:spacing w:val="14"/>
                    </w:rPr>
                    <w:t>客户统</w:t>
                  </w:r>
                  <w:r>
                    <w:rPr>
                      <w:sz w:val="12"/>
                      <w:szCs w:val="12"/>
                      <w:spacing w:val="-24"/>
                    </w:rPr>
                    <w:t xml:space="preserve"> </w:t>
                  </w:r>
                  <w:r>
                    <w:rPr>
                      <w:sz w:val="12"/>
                      <w:szCs w:val="12"/>
                      <w:spacing w:val="14"/>
                    </w:rPr>
                    <w:t>一</w:t>
                  </w:r>
                  <w:r>
                    <w:rPr>
                      <w:sz w:val="12"/>
                      <w:szCs w:val="12"/>
                      <w:spacing w:val="-30"/>
                    </w:rPr>
                    <w:t xml:space="preserve"> </w:t>
                  </w:r>
                  <w:r>
                    <w:rPr>
                      <w:sz w:val="12"/>
                      <w:szCs w:val="12"/>
                      <w:spacing w:val="14"/>
                    </w:rPr>
                    <w:t>视图查询</w:t>
                  </w:r>
                </w:p>
              </w:txbxContent>
            </v:textbox>
          </v:shape>
        </w:pict>
      </w:r>
      <w:r>
        <w:drawing>
          <wp:anchor distT="0" distB="0" distL="0" distR="0" simplePos="0" relativeHeight="315413504" behindDoc="1" locked="0" layoutInCell="1" allowOverlap="1">
            <wp:simplePos x="0" y="0"/>
            <wp:positionH relativeFrom="column">
              <wp:posOffset>193068</wp:posOffset>
            </wp:positionH>
            <wp:positionV relativeFrom="paragraph">
              <wp:posOffset>-74960</wp:posOffset>
            </wp:positionV>
            <wp:extent cx="3778250" cy="4241810"/>
            <wp:effectExtent l="0" t="0" r="0" b="0"/>
            <wp:wrapNone/>
            <wp:docPr id="266" name="IM 266"/>
            <wp:cNvGraphicFramePr/>
            <a:graphic>
              <a:graphicData uri="http://schemas.openxmlformats.org/drawingml/2006/picture">
                <pic:pic>
                  <pic:nvPicPr>
                    <pic:cNvPr id="266" name="IM 266"/>
                    <pic:cNvPicPr/>
                  </pic:nvPicPr>
                  <pic:blipFill>
                    <a:blip r:embed="rId357"/>
                    <a:stretch>
                      <a:fillRect/>
                    </a:stretch>
                  </pic:blipFill>
                  <pic:spPr>
                    <a:xfrm rot="0">
                      <a:off x="0" y="0"/>
                      <a:ext cx="3778250" cy="4241810"/>
                    </a:xfrm>
                    <a:prstGeom prst="rect">
                      <a:avLst/>
                    </a:prstGeom>
                  </pic:spPr>
                </pic:pic>
              </a:graphicData>
            </a:graphic>
          </wp:anchor>
        </w:drawing>
      </w:r>
      <w:r>
        <w:rPr>
          <w:rFonts w:ascii="SimHei" w:hAnsi="SimHei" w:eastAsia="SimHei" w:cs="SimHei"/>
          <w:sz w:val="12"/>
          <w:szCs w:val="12"/>
          <w:b/>
          <w:bCs/>
          <w:color w:val="FFFFFF"/>
          <w:spacing w:val="17"/>
        </w:rPr>
        <w:t>客户信息概况</w:t>
      </w:r>
    </w:p>
    <w:p>
      <w:pPr>
        <w:pStyle w:val="BodyText"/>
        <w:ind w:left="505"/>
        <w:spacing w:before="68" w:line="220" w:lineRule="auto"/>
        <w:rPr>
          <w:sz w:val="12"/>
          <w:szCs w:val="12"/>
        </w:rPr>
      </w:pPr>
      <w:r>
        <w:rPr>
          <w:rFonts w:ascii="MS Gothic" w:hAnsi="MS Gothic" w:eastAsia="MS Gothic" w:cs="MS Gothic"/>
          <w:sz w:val="12"/>
          <w:szCs w:val="12"/>
          <w:b/>
          <w:bCs/>
          <w:spacing w:val="1"/>
        </w:rPr>
        <w:t>☑</w:t>
      </w:r>
      <w:r>
        <w:rPr>
          <w:sz w:val="12"/>
          <w:szCs w:val="12"/>
          <w:b/>
          <w:bCs/>
          <w:spacing w:val="1"/>
        </w:rPr>
        <w:t>客户极况</w:t>
      </w:r>
    </w:p>
    <w:p>
      <w:pPr>
        <w:pStyle w:val="BodyText"/>
        <w:ind w:left="833"/>
        <w:spacing w:before="118" w:line="219" w:lineRule="auto"/>
        <w:rPr>
          <w:sz w:val="12"/>
          <w:szCs w:val="12"/>
        </w:rPr>
      </w:pPr>
      <w:r>
        <w:rPr>
          <w:sz w:val="12"/>
          <w:szCs w:val="12"/>
          <w:spacing w:val="3"/>
        </w:rPr>
        <w:t>所在地区：北京</w:t>
      </w:r>
    </w:p>
    <w:p>
      <w:pPr>
        <w:spacing w:line="14" w:lineRule="auto"/>
        <w:rPr>
          <w:rFonts w:ascii="Arial"/>
          <w:sz w:val="2"/>
        </w:rPr>
      </w:pPr>
      <w:r>
        <w:rPr>
          <w:rFonts w:ascii="Arial" w:hAnsi="Arial" w:eastAsia="Arial" w:cs="Arial"/>
          <w:sz w:val="2"/>
          <w:szCs w:val="2"/>
        </w:rPr>
        <w:br w:type="column"/>
      </w:r>
    </w:p>
    <w:p>
      <w:pPr>
        <w:spacing w:before="23" w:line="221" w:lineRule="auto"/>
        <w:rPr>
          <w:rFonts w:ascii="SimHei" w:hAnsi="SimHei" w:eastAsia="SimHei" w:cs="SimHei"/>
          <w:sz w:val="12"/>
          <w:szCs w:val="12"/>
        </w:rPr>
      </w:pPr>
      <w:r>
        <w:rPr>
          <w:rFonts w:ascii="SimHei" w:hAnsi="SimHei" w:eastAsia="SimHei" w:cs="SimHei"/>
          <w:sz w:val="12"/>
          <w:szCs w:val="12"/>
          <w:b/>
          <w:bCs/>
          <w:spacing w:val="13"/>
        </w:rPr>
        <w:t>客户统</w:t>
      </w:r>
      <w:r>
        <w:rPr>
          <w:rFonts w:ascii="SimHei" w:hAnsi="SimHei" w:eastAsia="SimHei" w:cs="SimHei"/>
          <w:sz w:val="12"/>
          <w:szCs w:val="12"/>
          <w:spacing w:val="-21"/>
        </w:rPr>
        <w:t xml:space="preserve"> </w:t>
      </w:r>
      <w:r>
        <w:rPr>
          <w:rFonts w:ascii="SimHei" w:hAnsi="SimHei" w:eastAsia="SimHei" w:cs="SimHei"/>
          <w:sz w:val="12"/>
          <w:szCs w:val="12"/>
          <w:b/>
          <w:bCs/>
          <w:spacing w:val="13"/>
        </w:rPr>
        <w:t>一</w:t>
      </w:r>
      <w:r>
        <w:rPr>
          <w:rFonts w:ascii="SimHei" w:hAnsi="SimHei" w:eastAsia="SimHei" w:cs="SimHei"/>
          <w:sz w:val="12"/>
          <w:szCs w:val="12"/>
          <w:spacing w:val="-29"/>
        </w:rPr>
        <w:t xml:space="preserve"> </w:t>
      </w:r>
      <w:r>
        <w:rPr>
          <w:rFonts w:ascii="SimHei" w:hAnsi="SimHei" w:eastAsia="SimHei" w:cs="SimHei"/>
          <w:sz w:val="12"/>
          <w:szCs w:val="12"/>
          <w:b/>
          <w:bCs/>
          <w:spacing w:val="13"/>
        </w:rPr>
        <w:t>视图维护</w:t>
      </w:r>
    </w:p>
    <w:p>
      <w:pPr>
        <w:spacing w:line="381" w:lineRule="auto"/>
        <w:rPr>
          <w:rFonts w:ascii="Arial"/>
          <w:sz w:val="21"/>
        </w:rPr>
      </w:pPr>
      <w:r/>
    </w:p>
    <w:p>
      <w:pPr>
        <w:ind w:firstLine="28"/>
        <w:spacing w:line="140" w:lineRule="exact"/>
        <w:rPr/>
      </w:pPr>
      <w:r>
        <w:rPr>
          <w:position w:val="-2"/>
        </w:rPr>
        <w:drawing>
          <wp:inline distT="0" distB="0" distL="0" distR="0">
            <wp:extent cx="63478" cy="88879"/>
            <wp:effectExtent l="0" t="0" r="0" b="0"/>
            <wp:docPr id="268" name="IM 268"/>
            <wp:cNvGraphicFramePr/>
            <a:graphic>
              <a:graphicData uri="http://schemas.openxmlformats.org/drawingml/2006/picture">
                <pic:pic>
                  <pic:nvPicPr>
                    <pic:cNvPr id="268" name="IM 268"/>
                    <pic:cNvPicPr/>
                  </pic:nvPicPr>
                  <pic:blipFill>
                    <a:blip r:embed="rId358"/>
                    <a:stretch>
                      <a:fillRect/>
                    </a:stretch>
                  </pic:blipFill>
                  <pic:spPr>
                    <a:xfrm rot="0">
                      <a:off x="0" y="0"/>
                      <a:ext cx="63478" cy="88879"/>
                    </a:xfrm>
                    <a:prstGeom prst="rect">
                      <a:avLst/>
                    </a:prstGeom>
                  </pic:spPr>
                </pic:pic>
              </a:graphicData>
            </a:graphic>
          </wp:inline>
        </w:drawing>
      </w:r>
    </w:p>
    <w:p>
      <w:pPr>
        <w:spacing w:line="140" w:lineRule="exact"/>
        <w:sectPr>
          <w:type w:val="continuous"/>
          <w:pgSz w:w="9640" w:h="14400"/>
          <w:pgMar w:top="764" w:right="775" w:bottom="654" w:left="1446" w:header="0" w:footer="535" w:gutter="0"/>
          <w:cols w:equalWidth="0" w:num="2">
            <w:col w:w="2886" w:space="100"/>
            <w:col w:w="4434" w:space="0"/>
          </w:cols>
        </w:sectPr>
        <w:rPr/>
      </w:pPr>
    </w:p>
    <w:p>
      <w:pPr>
        <w:spacing w:line="160" w:lineRule="exact"/>
        <w:rPr/>
      </w:pPr>
      <w:r/>
    </w:p>
    <w:p>
      <w:pPr>
        <w:spacing w:line="160" w:lineRule="exact"/>
        <w:sectPr>
          <w:type w:val="continuous"/>
          <w:pgSz w:w="9640" w:h="14400"/>
          <w:pgMar w:top="764" w:right="775" w:bottom="654" w:left="1446" w:header="0" w:footer="535" w:gutter="0"/>
          <w:cols w:equalWidth="0" w:num="1">
            <w:col w:w="7419" w:space="0"/>
          </w:cols>
        </w:sectPr>
        <w:rPr/>
      </w:pPr>
    </w:p>
    <w:p>
      <w:pPr>
        <w:spacing w:line="333" w:lineRule="auto"/>
        <w:rPr>
          <w:rFonts w:ascii="Arial"/>
          <w:sz w:val="21"/>
        </w:rPr>
      </w:pPr>
      <w:r/>
    </w:p>
    <w:p>
      <w:pPr>
        <w:pStyle w:val="BodyText"/>
        <w:ind w:left="733"/>
        <w:spacing w:before="39" w:line="218" w:lineRule="auto"/>
        <w:rPr>
          <w:sz w:val="12"/>
          <w:szCs w:val="12"/>
        </w:rPr>
      </w:pPr>
      <w:r>
        <w:rPr>
          <w:sz w:val="12"/>
          <w:szCs w:val="12"/>
          <w:color w:val="FFFFFF"/>
          <w:spacing w:val="-11"/>
          <w:w w:val="99"/>
        </w:rPr>
        <w:t>评价信思</w:t>
      </w:r>
    </w:p>
    <w:p>
      <w:pPr>
        <w:spacing w:line="447" w:lineRule="auto"/>
        <w:rPr>
          <w:rFonts w:ascii="Arial"/>
          <w:sz w:val="21"/>
        </w:rPr>
      </w:pPr>
      <w:r/>
    </w:p>
    <w:p>
      <w:pPr>
        <w:pStyle w:val="BodyText"/>
        <w:ind w:left="604"/>
        <w:spacing w:before="40" w:line="219" w:lineRule="auto"/>
        <w:rPr>
          <w:sz w:val="12"/>
          <w:szCs w:val="12"/>
        </w:rPr>
      </w:pPr>
      <w:r>
        <w:rPr>
          <w:sz w:val="12"/>
          <w:szCs w:val="12"/>
          <w:spacing w:val="-11"/>
        </w:rPr>
        <w:t>管户吴属值胞</w:t>
      </w:r>
    </w:p>
    <w:p>
      <w:pPr>
        <w:spacing w:line="360" w:lineRule="auto"/>
        <w:rPr>
          <w:rFonts w:ascii="Arial"/>
          <w:sz w:val="21"/>
        </w:rPr>
      </w:pPr>
      <w:r/>
    </w:p>
    <w:p>
      <w:pPr>
        <w:ind w:left="704"/>
        <w:spacing w:before="40" w:line="176" w:lineRule="auto"/>
        <w:rPr>
          <w:rFonts w:ascii="LiSu" w:hAnsi="LiSu" w:eastAsia="LiSu" w:cs="LiSu"/>
          <w:sz w:val="12"/>
          <w:szCs w:val="12"/>
        </w:rPr>
      </w:pPr>
      <w:r>
        <w:rPr>
          <w:rFonts w:ascii="LiSu" w:hAnsi="LiSu" w:eastAsia="LiSu" w:cs="LiSu"/>
          <w:sz w:val="12"/>
          <w:szCs w:val="12"/>
          <w:spacing w:val="-7"/>
          <w:w w:val="97"/>
        </w:rPr>
        <w:t>产品信息</w:t>
      </w:r>
    </w:p>
    <w:p>
      <w:pPr>
        <w:spacing w:line="14" w:lineRule="auto"/>
        <w:rPr>
          <w:rFonts w:ascii="Arial"/>
          <w:sz w:val="2"/>
        </w:rPr>
      </w:pPr>
      <w:r>
        <w:rPr>
          <w:rFonts w:ascii="Arial" w:hAnsi="Arial" w:eastAsia="Arial" w:cs="Arial"/>
          <w:sz w:val="2"/>
          <w:szCs w:val="2"/>
        </w:rPr>
        <w:br w:type="column"/>
      </w:r>
    </w:p>
    <w:p>
      <w:pPr>
        <w:spacing w:before="50" w:line="284" w:lineRule="exact"/>
        <w:jc w:val="right"/>
        <w:rPr>
          <w:rFonts w:ascii="LiSu" w:hAnsi="LiSu" w:eastAsia="LiSu" w:cs="LiSu"/>
          <w:sz w:val="12"/>
          <w:szCs w:val="12"/>
        </w:rPr>
      </w:pPr>
      <w:r>
        <w:rPr>
          <w:rFonts w:ascii="LiSu" w:hAnsi="LiSu" w:eastAsia="LiSu" w:cs="LiSu"/>
          <w:sz w:val="12"/>
          <w:szCs w:val="12"/>
          <w:spacing w:val="-7"/>
          <w:position w:val="14"/>
        </w:rPr>
        <w:t>全行总资产：123,456,789.00</w:t>
      </w:r>
    </w:p>
    <w:p>
      <w:pPr>
        <w:ind w:left="190"/>
        <w:spacing w:before="1" w:line="176" w:lineRule="auto"/>
        <w:rPr>
          <w:rFonts w:ascii="LiSu" w:hAnsi="LiSu" w:eastAsia="LiSu" w:cs="LiSu"/>
          <w:sz w:val="12"/>
          <w:szCs w:val="12"/>
        </w:rPr>
      </w:pPr>
      <w:r>
        <w:rPr>
          <w:rFonts w:ascii="LiSu" w:hAnsi="LiSu" w:eastAsia="LiSu" w:cs="LiSu"/>
          <w:sz w:val="12"/>
          <w:szCs w:val="12"/>
          <w:spacing w:val="-14"/>
        </w:rPr>
        <w:t>星级要富：否</w:t>
      </w:r>
    </w:p>
    <w:p>
      <w:pPr>
        <w:pStyle w:val="BodyText"/>
        <w:ind w:left="90"/>
        <w:spacing w:before="164" w:line="270" w:lineRule="exact"/>
        <w:rPr>
          <w:sz w:val="12"/>
          <w:szCs w:val="12"/>
        </w:rPr>
      </w:pPr>
      <w:r>
        <w:rPr>
          <w:sz w:val="12"/>
          <w:szCs w:val="12"/>
          <w:spacing w:val="-5"/>
          <w:position w:val="11"/>
        </w:rPr>
        <w:t>服务网点号：12345</w:t>
      </w:r>
    </w:p>
    <w:p>
      <w:pPr>
        <w:spacing w:line="220" w:lineRule="auto"/>
        <w:rPr>
          <w:rFonts w:ascii="SimHei" w:hAnsi="SimHei" w:eastAsia="SimHei" w:cs="SimHei"/>
          <w:sz w:val="12"/>
          <w:szCs w:val="12"/>
        </w:rPr>
      </w:pPr>
      <w:r>
        <w:rPr>
          <w:rFonts w:ascii="SimHei" w:hAnsi="SimHei" w:eastAsia="SimHei" w:cs="SimHei"/>
          <w:sz w:val="12"/>
          <w:szCs w:val="12"/>
          <w:spacing w:val="-12"/>
        </w:rPr>
        <w:t>客户经理性别：男</w:t>
      </w:r>
    </w:p>
    <w:p>
      <w:pPr>
        <w:spacing w:line="376" w:lineRule="auto"/>
        <w:rPr>
          <w:rFonts w:ascii="Arial"/>
          <w:sz w:val="21"/>
        </w:rPr>
      </w:pPr>
      <w:r/>
    </w:p>
    <w:p>
      <w:pPr>
        <w:ind w:left="90"/>
        <w:spacing w:before="40" w:line="179" w:lineRule="exact"/>
        <w:rPr>
          <w:rFonts w:ascii="SimHei" w:hAnsi="SimHei" w:eastAsia="SimHei" w:cs="SimHei"/>
          <w:sz w:val="12"/>
          <w:szCs w:val="12"/>
        </w:rPr>
      </w:pPr>
      <w:r>
        <w:pict>
          <v:shape id="_x0000_s1758" style="position:absolute;margin-left:45.4985pt;margin-top:0.817474pt;mso-position-vertical-relative:text;mso-position-horizontal-relative:text;width:14.8pt;height:19.6pt;z-index:315416576;" filled="false" stroked="false" type="#_x0000_t202">
            <v:fill on="false"/>
            <v:stroke on="false"/>
            <v:path/>
            <v:imagedata o:title=""/>
            <o:lock v:ext="edit" aspectratio="false"/>
            <v:textbox inset="0mm,0mm,0mm,0mm">
              <w:txbxContent>
                <w:p>
                  <w:pPr>
                    <w:ind w:left="20" w:right="20" w:firstLine="20"/>
                    <w:spacing w:before="19" w:line="266" w:lineRule="auto"/>
                    <w:rPr>
                      <w:rFonts w:ascii="STXinwei" w:hAnsi="STXinwei" w:eastAsia="STXinwei" w:cs="STXinwei"/>
                      <w:sz w:val="12"/>
                      <w:szCs w:val="12"/>
                    </w:rPr>
                  </w:pPr>
                  <w:r>
                    <w:rPr>
                      <w:rFonts w:ascii="STXinwei" w:hAnsi="STXinwei" w:eastAsia="STXinwei" w:cs="STXinwei"/>
                      <w:sz w:val="12"/>
                      <w:szCs w:val="12"/>
                      <w:spacing w:val="-10"/>
                    </w:rPr>
                    <w:t>贷款</w:t>
                  </w:r>
                  <w:r>
                    <w:rPr>
                      <w:rFonts w:ascii="STXinwei" w:hAnsi="STXinwei" w:eastAsia="STXinwei" w:cs="STXinwei"/>
                      <w:sz w:val="12"/>
                      <w:szCs w:val="12"/>
                    </w:rPr>
                    <w:t xml:space="preserve">  </w:t>
                  </w:r>
                  <w:r>
                    <w:rPr>
                      <w:rFonts w:ascii="STXinwei" w:hAnsi="STXinwei" w:eastAsia="STXinwei" w:cs="STXinwei"/>
                      <w:sz w:val="12"/>
                      <w:szCs w:val="12"/>
                      <w:spacing w:val="7"/>
                    </w:rPr>
                    <w:t>理财</w:t>
                  </w:r>
                </w:p>
              </w:txbxContent>
            </v:textbox>
          </v:shape>
        </w:pict>
      </w:r>
      <w:r>
        <w:rPr>
          <w:rFonts w:ascii="SimHei" w:hAnsi="SimHei" w:eastAsia="SimHei" w:cs="SimHei"/>
          <w:sz w:val="12"/>
          <w:szCs w:val="12"/>
          <w:spacing w:val="-2"/>
          <w:position w:val="4"/>
        </w:rPr>
        <w:t>惜记卡</w:t>
      </w:r>
    </w:p>
    <w:p>
      <w:pPr>
        <w:ind w:left="139"/>
        <w:spacing w:line="221" w:lineRule="auto"/>
        <w:rPr>
          <w:rFonts w:ascii="SimHei" w:hAnsi="SimHei" w:eastAsia="SimHei" w:cs="SimHei"/>
          <w:sz w:val="12"/>
          <w:szCs w:val="12"/>
        </w:rPr>
      </w:pPr>
      <w:r>
        <w:rPr>
          <w:rFonts w:ascii="SimHei" w:hAnsi="SimHei" w:eastAsia="SimHei" w:cs="SimHei"/>
          <w:sz w:val="12"/>
          <w:szCs w:val="12"/>
          <w:spacing w:val="-2"/>
        </w:rPr>
        <w:t>存款</w:t>
      </w:r>
    </w:p>
    <w:p>
      <w:pPr>
        <w:spacing w:line="14" w:lineRule="auto"/>
        <w:rPr>
          <w:rFonts w:ascii="Arial"/>
          <w:sz w:val="2"/>
        </w:rPr>
      </w:pPr>
      <w:r>
        <w:rPr>
          <w:rFonts w:ascii="Arial" w:hAnsi="Arial" w:eastAsia="Arial" w:cs="Arial"/>
          <w:sz w:val="2"/>
          <w:szCs w:val="2"/>
        </w:rPr>
        <w:br w:type="column"/>
      </w:r>
    </w:p>
    <w:p>
      <w:pPr>
        <w:ind w:left="910"/>
        <w:spacing w:before="23" w:line="281" w:lineRule="exact"/>
        <w:rPr>
          <w:rFonts w:ascii="SimHei" w:hAnsi="SimHei" w:eastAsia="SimHei" w:cs="SimHei"/>
          <w:sz w:val="12"/>
          <w:szCs w:val="12"/>
        </w:rPr>
      </w:pPr>
      <w:r>
        <w:rPr>
          <w:rFonts w:ascii="SimHei" w:hAnsi="SimHei" w:eastAsia="SimHei" w:cs="SimHei"/>
          <w:sz w:val="12"/>
          <w:szCs w:val="12"/>
          <w:spacing w:val="-7"/>
          <w:position w:val="12"/>
        </w:rPr>
        <w:t>全行总负债：789.00</w:t>
      </w:r>
    </w:p>
    <w:p>
      <w:pPr>
        <w:ind w:left="910"/>
        <w:spacing w:line="222" w:lineRule="auto"/>
        <w:rPr>
          <w:rFonts w:ascii="SimHei" w:hAnsi="SimHei" w:eastAsia="SimHei" w:cs="SimHei"/>
          <w:sz w:val="12"/>
          <w:szCs w:val="12"/>
        </w:rPr>
      </w:pPr>
      <w:r>
        <w:rPr>
          <w:rFonts w:ascii="SimHei" w:hAnsi="SimHei" w:eastAsia="SimHei" w:cs="SimHei"/>
          <w:sz w:val="12"/>
          <w:szCs w:val="12"/>
          <w:spacing w:val="-12"/>
        </w:rPr>
        <w:t>信用卡要客：否</w:t>
      </w:r>
    </w:p>
    <w:p>
      <w:pPr>
        <w:ind w:left="809"/>
        <w:spacing w:before="165" w:line="297" w:lineRule="exact"/>
        <w:rPr>
          <w:rFonts w:ascii="SimHei" w:hAnsi="SimHei" w:eastAsia="SimHei" w:cs="SimHei"/>
          <w:sz w:val="12"/>
          <w:szCs w:val="12"/>
        </w:rPr>
      </w:pPr>
      <w:r>
        <w:rPr>
          <w:rFonts w:ascii="SimHei" w:hAnsi="SimHei" w:eastAsia="SimHei" w:cs="SimHei"/>
          <w:sz w:val="12"/>
          <w:szCs w:val="12"/>
          <w:spacing w:val="-7"/>
          <w:position w:val="13"/>
        </w:rPr>
        <w:t>服务网点名称：中山公园支行</w:t>
      </w:r>
    </w:p>
    <w:p>
      <w:pPr>
        <w:ind w:left="1009"/>
        <w:spacing w:line="183" w:lineRule="auto"/>
        <w:rPr>
          <w:rFonts w:ascii="LiSu" w:hAnsi="LiSu" w:eastAsia="LiSu" w:cs="LiSu"/>
          <w:sz w:val="12"/>
          <w:szCs w:val="12"/>
        </w:rPr>
      </w:pPr>
      <w:r>
        <w:rPr>
          <w:rFonts w:ascii="LiSu" w:hAnsi="LiSu" w:eastAsia="LiSu" w:cs="LiSu"/>
          <w:sz w:val="12"/>
          <w:szCs w:val="12"/>
        </w:rPr>
        <w:t>联系电话：12345678</w:t>
      </w:r>
    </w:p>
    <w:p>
      <w:pPr>
        <w:spacing w:line="206" w:lineRule="exact"/>
        <w:rPr/>
      </w:pPr>
      <w:r/>
    </w:p>
    <w:tbl>
      <w:tblPr>
        <w:tblStyle w:val="TableNormal"/>
        <w:tblW w:w="2222"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81"/>
        <w:gridCol w:w="741"/>
      </w:tblGrid>
      <w:tr>
        <w:trPr>
          <w:trHeight w:val="646" w:hRule="atLeast"/>
        </w:trPr>
        <w:tc>
          <w:tcPr>
            <w:tcW w:w="1481" w:type="dxa"/>
            <w:vAlign w:val="top"/>
          </w:tcPr>
          <w:p>
            <w:pPr>
              <w:ind w:left="340"/>
              <w:spacing w:line="160" w:lineRule="exact"/>
              <w:rPr>
                <w:rFonts w:ascii="SimHei" w:hAnsi="SimHei" w:eastAsia="SimHei" w:cs="SimHei"/>
                <w:sz w:val="12"/>
                <w:szCs w:val="12"/>
              </w:rPr>
            </w:pPr>
            <w:r>
              <w:rPr>
                <w:rFonts w:ascii="MS Gothic" w:hAnsi="MS Gothic" w:eastAsia="MS Gothic" w:cs="MS Gothic"/>
                <w:sz w:val="12"/>
                <w:szCs w:val="12"/>
                <w:color w:val="FFFFFF"/>
                <w:spacing w:val="-4"/>
              </w:rPr>
              <w:t>☑</w:t>
            </w:r>
            <w:r>
              <w:rPr>
                <w:rFonts w:ascii="MS Gothic" w:hAnsi="MS Gothic" w:eastAsia="MS Gothic" w:cs="MS Gothic"/>
                <w:sz w:val="12"/>
                <w:szCs w:val="12"/>
                <w:color w:val="FFFFFF"/>
                <w:spacing w:val="-37"/>
              </w:rPr>
              <w:t xml:space="preserve"> </w:t>
            </w:r>
            <w:r>
              <w:rPr>
                <w:rFonts w:ascii="SimHei" w:hAnsi="SimHei" w:eastAsia="SimHei" w:cs="SimHei"/>
                <w:sz w:val="12"/>
                <w:szCs w:val="12"/>
                <w:spacing w:val="-4"/>
              </w:rPr>
              <w:t>已持有产品</w:t>
            </w:r>
          </w:p>
          <w:p>
            <w:pPr>
              <w:pStyle w:val="TableText"/>
              <w:ind w:left="90"/>
              <w:spacing w:before="58" w:line="228" w:lineRule="auto"/>
              <w:rPr>
                <w:sz w:val="12"/>
                <w:szCs w:val="12"/>
              </w:rPr>
            </w:pPr>
            <w:r>
              <w:rPr>
                <w:rFonts w:ascii="LiSu" w:hAnsi="LiSu" w:eastAsia="LiSu" w:cs="LiSu"/>
                <w:sz w:val="12"/>
                <w:szCs w:val="12"/>
                <w:spacing w:val="-6"/>
                <w:position w:val="-1"/>
              </w:rPr>
              <w:t>贷记卡</w:t>
            </w:r>
            <w:r>
              <w:rPr>
                <w:rFonts w:ascii="LiSu" w:hAnsi="LiSu" w:eastAsia="LiSu" w:cs="LiSu"/>
                <w:sz w:val="12"/>
                <w:szCs w:val="12"/>
                <w:spacing w:val="10"/>
                <w:position w:val="-1"/>
              </w:rPr>
              <w:t xml:space="preserve">      </w:t>
            </w:r>
            <w:r>
              <w:rPr>
                <w:sz w:val="12"/>
                <w:szCs w:val="12"/>
                <w:spacing w:val="-6"/>
              </w:rPr>
              <w:t>网上银行</w:t>
            </w:r>
          </w:p>
          <w:p>
            <w:pPr>
              <w:pStyle w:val="TableText"/>
              <w:spacing w:before="31" w:line="222" w:lineRule="auto"/>
              <w:rPr>
                <w:rFonts w:ascii="SimHei" w:hAnsi="SimHei" w:eastAsia="SimHei" w:cs="SimHei"/>
                <w:sz w:val="12"/>
                <w:szCs w:val="12"/>
              </w:rPr>
            </w:pPr>
            <w:r>
              <w:rPr>
                <w:sz w:val="12"/>
                <w:szCs w:val="12"/>
                <w:spacing w:val="-9"/>
                <w:w w:val="97"/>
              </w:rPr>
              <w:t>第三方存管</w:t>
            </w:r>
            <w:r>
              <w:rPr>
                <w:sz w:val="12"/>
                <w:szCs w:val="12"/>
                <w:spacing w:val="14"/>
              </w:rPr>
              <w:t xml:space="preserve">   </w:t>
            </w:r>
            <w:r>
              <w:rPr>
                <w:rFonts w:ascii="SimHei" w:hAnsi="SimHei" w:eastAsia="SimHei" w:cs="SimHei"/>
                <w:sz w:val="12"/>
                <w:szCs w:val="12"/>
                <w:spacing w:val="-9"/>
                <w:w w:val="97"/>
              </w:rPr>
              <w:t>余额变动提醒</w:t>
            </w:r>
          </w:p>
        </w:tc>
        <w:tc>
          <w:tcPr>
            <w:tcW w:w="741" w:type="dxa"/>
            <w:vAlign w:val="top"/>
          </w:tcPr>
          <w:p>
            <w:pPr>
              <w:spacing w:line="244" w:lineRule="auto"/>
              <w:rPr>
                <w:rFonts w:ascii="Arial"/>
                <w:sz w:val="21"/>
              </w:rPr>
            </w:pPr>
            <w:r/>
          </w:p>
          <w:p>
            <w:pPr>
              <w:ind w:left="179"/>
              <w:spacing w:before="39" w:line="159" w:lineRule="auto"/>
              <w:rPr>
                <w:rFonts w:ascii="LiSu" w:hAnsi="LiSu" w:eastAsia="LiSu" w:cs="LiSu"/>
                <w:sz w:val="12"/>
                <w:szCs w:val="12"/>
              </w:rPr>
            </w:pPr>
            <w:r>
              <w:rPr>
                <w:rFonts w:ascii="LiSu" w:hAnsi="LiSu" w:eastAsia="LiSu" w:cs="LiSu"/>
                <w:sz w:val="12"/>
                <w:szCs w:val="12"/>
                <w:spacing w:val="-4"/>
                <w:w w:val="97"/>
              </w:rPr>
              <w:t>电话银行</w:t>
            </w:r>
          </w:p>
          <w:p>
            <w:pPr>
              <w:spacing w:line="236" w:lineRule="auto"/>
              <w:jc w:val="right"/>
              <w:rPr>
                <w:rFonts w:ascii="SimHei" w:hAnsi="SimHei" w:eastAsia="SimHei" w:cs="SimHei"/>
                <w:sz w:val="12"/>
                <w:szCs w:val="12"/>
              </w:rPr>
            </w:pPr>
            <w:r>
              <w:rPr>
                <w:rFonts w:ascii="SimHei" w:hAnsi="SimHei" w:eastAsia="SimHei" w:cs="SimHei"/>
                <w:sz w:val="12"/>
                <w:szCs w:val="12"/>
                <w:spacing w:val="-10"/>
                <w:w w:val="93"/>
                <w:position w:val="4"/>
              </w:rPr>
              <w:t>手</w:t>
            </w:r>
            <w:r>
              <w:rPr>
                <w:rFonts w:ascii="SimHei" w:hAnsi="SimHei" w:eastAsia="SimHei" w:cs="SimHei"/>
                <w:sz w:val="12"/>
                <w:szCs w:val="12"/>
                <w:spacing w:val="-9"/>
                <w:w w:val="93"/>
                <w:position w:val="4"/>
              </w:rPr>
              <w:t>机</w:t>
            </w:r>
            <w:r>
              <w:rPr>
                <w:sz w:val="12"/>
                <w:szCs w:val="12"/>
                <w:position w:val="-7"/>
              </w:rPr>
              <w:drawing>
                <wp:inline distT="0" distB="0" distL="0" distR="0">
                  <wp:extent cx="78108" cy="133950"/>
                  <wp:effectExtent l="0" t="0" r="0" b="0"/>
                  <wp:docPr id="270" name="IM 270"/>
                  <wp:cNvGraphicFramePr/>
                  <a:graphic>
                    <a:graphicData uri="http://schemas.openxmlformats.org/drawingml/2006/picture">
                      <pic:pic>
                        <pic:nvPicPr>
                          <pic:cNvPr id="270" name="IM 270"/>
                          <pic:cNvPicPr/>
                        </pic:nvPicPr>
                        <pic:blipFill>
                          <a:blip r:embed="rId359"/>
                          <a:stretch>
                            <a:fillRect/>
                          </a:stretch>
                        </pic:blipFill>
                        <pic:spPr>
                          <a:xfrm rot="0">
                            <a:off x="0" y="0"/>
                            <a:ext cx="78108" cy="133950"/>
                          </a:xfrm>
                          <a:prstGeom prst="rect">
                            <a:avLst/>
                          </a:prstGeom>
                        </pic:spPr>
                      </pic:pic>
                    </a:graphicData>
                  </a:graphic>
                </wp:inline>
              </w:drawing>
            </w:r>
            <w:r>
              <w:rPr>
                <w:rFonts w:ascii="SimHei" w:hAnsi="SimHei" w:eastAsia="SimHei" w:cs="SimHei"/>
                <w:sz w:val="12"/>
                <w:szCs w:val="12"/>
                <w:spacing w:val="-9"/>
                <w:w w:val="93"/>
                <w:position w:val="-4"/>
              </w:rPr>
              <w:t>行</w:t>
            </w:r>
            <w:r>
              <w:rPr>
                <w:rFonts w:ascii="LiSu" w:hAnsi="LiSu" w:eastAsia="LiSu" w:cs="LiSu"/>
                <w:sz w:val="17"/>
                <w:szCs w:val="17"/>
                <w:spacing w:val="-9"/>
                <w:w w:val="93"/>
                <w:position w:val="-4"/>
              </w:rPr>
              <w:t>)</w:t>
            </w:r>
            <w:r>
              <w:rPr>
                <w:rFonts w:ascii="SimHei" w:hAnsi="SimHei" w:eastAsia="SimHei" w:cs="SimHei"/>
                <w:sz w:val="12"/>
                <w:szCs w:val="12"/>
                <w:spacing w:val="-9"/>
                <w:w w:val="93"/>
                <w:position w:val="4"/>
              </w:rPr>
              <w:t>(</w:t>
            </w:r>
            <w:r>
              <w:rPr>
                <w:rFonts w:ascii="SimHei" w:hAnsi="SimHei" w:eastAsia="SimHei" w:cs="SimHei"/>
                <w:sz w:val="12"/>
                <w:szCs w:val="12"/>
                <w:spacing w:val="-8"/>
                <w:w w:val="93"/>
                <w:position w:val="4"/>
              </w:rPr>
              <w:t>动</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spacing w:before="39" w:line="219" w:lineRule="auto"/>
        <w:rPr>
          <w:sz w:val="12"/>
          <w:szCs w:val="12"/>
        </w:rPr>
      </w:pPr>
      <w:r>
        <w:rPr>
          <w:sz w:val="12"/>
          <w:szCs w:val="12"/>
          <w:spacing w:val="-3"/>
        </w:rPr>
        <w:t>网银证书</w:t>
      </w:r>
    </w:p>
    <w:p>
      <w:pPr>
        <w:spacing w:line="219" w:lineRule="auto"/>
        <w:sectPr>
          <w:type w:val="continuous"/>
          <w:pgSz w:w="9640" w:h="14400"/>
          <w:pgMar w:top="764" w:right="775" w:bottom="654" w:left="1446" w:header="0" w:footer="535" w:gutter="0"/>
          <w:cols w:equalWidth="0" w:num="4">
            <w:col w:w="1395" w:space="100"/>
            <w:col w:w="1521" w:space="100"/>
            <w:col w:w="2370" w:space="100"/>
            <w:col w:w="1835" w:space="0"/>
          </w:cols>
        </w:sectPr>
        <w:rPr>
          <w:sz w:val="12"/>
          <w:szCs w:val="12"/>
        </w:rPr>
      </w:pPr>
    </w:p>
    <w:p>
      <w:pPr>
        <w:spacing w:line="251" w:lineRule="auto"/>
        <w:rPr>
          <w:rFonts w:ascii="Arial"/>
          <w:sz w:val="21"/>
        </w:rPr>
      </w:pPr>
      <w:r/>
    </w:p>
    <w:p>
      <w:pPr>
        <w:ind w:left="3093"/>
        <w:spacing w:before="56" w:line="225" w:lineRule="auto"/>
        <w:rPr>
          <w:rFonts w:ascii="STXinwei" w:hAnsi="STXinwei" w:eastAsia="STXinwei" w:cs="STXinwei"/>
          <w:sz w:val="17"/>
          <w:szCs w:val="17"/>
        </w:rPr>
      </w:pPr>
      <w:r>
        <w:rPr>
          <w:rFonts w:ascii="STXinwei" w:hAnsi="STXinwei" w:eastAsia="STXinwei" w:cs="STXinwei"/>
          <w:sz w:val="17"/>
          <w:szCs w:val="17"/>
          <w:spacing w:val="-11"/>
        </w:rPr>
        <w:t>客户资产结构(万元)</w:t>
      </w:r>
    </w:p>
    <w:p>
      <w:pPr>
        <w:pStyle w:val="BodyText"/>
        <w:ind w:left="573"/>
        <w:spacing w:before="80" w:line="216" w:lineRule="auto"/>
        <w:rPr>
          <w:sz w:val="12"/>
          <w:szCs w:val="12"/>
        </w:rPr>
      </w:pPr>
      <w:r>
        <w:rPr>
          <w:rFonts w:ascii="LiSu" w:hAnsi="LiSu" w:eastAsia="LiSu" w:cs="LiSu"/>
          <w:sz w:val="12"/>
          <w:szCs w:val="12"/>
          <w:color w:val="FFFFFF"/>
          <w:spacing w:val="-9"/>
        </w:rPr>
        <w:t>全行资产负债表</w:t>
      </w:r>
      <w:r>
        <w:rPr>
          <w:rFonts w:ascii="LiSu" w:hAnsi="LiSu" w:eastAsia="LiSu" w:cs="LiSu"/>
          <w:sz w:val="12"/>
          <w:szCs w:val="12"/>
          <w:color w:val="FFFFFF"/>
          <w:spacing w:val="11"/>
        </w:rPr>
        <w:t xml:space="preserve">     </w:t>
      </w:r>
      <w:r>
        <w:rPr>
          <w:sz w:val="12"/>
          <w:szCs w:val="12"/>
          <w:spacing w:val="-9"/>
        </w:rPr>
        <w:t>存款余额：12,000.00</w:t>
      </w:r>
    </w:p>
    <w:p>
      <w:pPr>
        <w:pStyle w:val="BodyText"/>
        <w:ind w:left="1584"/>
        <w:spacing w:before="21" w:line="215" w:lineRule="auto"/>
        <w:rPr>
          <w:sz w:val="12"/>
          <w:szCs w:val="12"/>
        </w:rPr>
      </w:pPr>
      <w:r>
        <w:rPr>
          <w:sz w:val="12"/>
          <w:szCs w:val="12"/>
        </w:rPr>
        <w:t>■基金余额：0.00</w:t>
      </w:r>
    </w:p>
    <w:p>
      <w:pPr>
        <w:pStyle w:val="BodyText"/>
        <w:ind w:left="1684"/>
        <w:spacing w:line="219" w:lineRule="auto"/>
        <w:rPr>
          <w:sz w:val="12"/>
          <w:szCs w:val="12"/>
        </w:rPr>
      </w:pPr>
      <w:r>
        <w:rPr>
          <w:sz w:val="12"/>
          <w:szCs w:val="12"/>
          <w:spacing w:val="2"/>
        </w:rPr>
        <w:t>焦券余额：0.00</w:t>
      </w:r>
    </w:p>
    <w:p>
      <w:pPr>
        <w:pStyle w:val="BodyText"/>
        <w:ind w:left="1684"/>
        <w:spacing w:before="8" w:line="185" w:lineRule="auto"/>
        <w:rPr>
          <w:sz w:val="12"/>
          <w:szCs w:val="12"/>
        </w:rPr>
      </w:pPr>
      <w:r>
        <w:rPr>
          <w:sz w:val="12"/>
          <w:szCs w:val="12"/>
          <w:spacing w:val="-1"/>
        </w:rPr>
        <w:t>本外币理财余额：0.00</w:t>
      </w:r>
    </w:p>
    <w:p>
      <w:pPr>
        <w:pStyle w:val="BodyText"/>
        <w:ind w:left="1684"/>
        <w:spacing w:line="230" w:lineRule="auto"/>
        <w:rPr>
          <w:sz w:val="12"/>
          <w:szCs w:val="12"/>
        </w:rPr>
      </w:pPr>
      <w:r>
        <w:rPr>
          <w:sz w:val="12"/>
          <w:szCs w:val="12"/>
          <w:spacing w:val="-1"/>
        </w:rPr>
        <w:t>灵通快线余额：0.00</w:t>
      </w:r>
    </w:p>
    <w:p>
      <w:pPr>
        <w:pStyle w:val="BodyText"/>
        <w:ind w:left="1684"/>
        <w:spacing w:line="219" w:lineRule="auto"/>
        <w:rPr>
          <w:sz w:val="12"/>
          <w:szCs w:val="12"/>
        </w:rPr>
      </w:pPr>
      <w:r>
        <w:rPr>
          <w:sz w:val="12"/>
          <w:szCs w:val="12"/>
          <w:spacing w:val="2"/>
        </w:rPr>
        <w:t>黄金余额：0.00</w:t>
      </w:r>
    </w:p>
    <w:p>
      <w:pPr>
        <w:pStyle w:val="BodyText"/>
        <w:ind w:left="1684"/>
        <w:spacing w:before="8" w:line="214" w:lineRule="auto"/>
        <w:rPr>
          <w:sz w:val="12"/>
          <w:szCs w:val="12"/>
        </w:rPr>
      </w:pPr>
      <w:r>
        <w:rPr>
          <w:sz w:val="12"/>
          <w:szCs w:val="12"/>
          <w:spacing w:val="-1"/>
        </w:rPr>
        <w:t>保险余额：0.00</w:t>
      </w:r>
    </w:p>
    <w:p>
      <w:pPr>
        <w:ind w:left="1684"/>
        <w:spacing w:line="220" w:lineRule="auto"/>
        <w:rPr>
          <w:rFonts w:ascii="SimHei" w:hAnsi="SimHei" w:eastAsia="SimHei" w:cs="SimHei"/>
          <w:sz w:val="12"/>
          <w:szCs w:val="12"/>
        </w:rPr>
      </w:pPr>
      <w:r>
        <w:rPr>
          <w:rFonts w:ascii="SimHei" w:hAnsi="SimHei" w:eastAsia="SimHei" w:cs="SimHei"/>
          <w:sz w:val="12"/>
          <w:szCs w:val="12"/>
          <w:spacing w:val="-4"/>
        </w:rPr>
        <w:t>第三方存管余额：345.79</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2043"/>
        <w:spacing w:before="63" w:line="184" w:lineRule="auto"/>
        <w:rPr>
          <w:sz w:val="19"/>
          <w:szCs w:val="19"/>
        </w:rPr>
      </w:pPr>
      <w:r>
        <w:rPr>
          <w:sz w:val="19"/>
          <w:szCs w:val="19"/>
          <w:spacing w:val="-6"/>
        </w:rPr>
        <w:t>图12-5  个人客户信息风险视图</w:t>
      </w:r>
    </w:p>
    <w:p>
      <w:pPr>
        <w:spacing w:line="184" w:lineRule="auto"/>
        <w:sectPr>
          <w:type w:val="continuous"/>
          <w:pgSz w:w="9640" w:h="14400"/>
          <w:pgMar w:top="764" w:right="775" w:bottom="654" w:left="1446" w:header="0" w:footer="535" w:gutter="0"/>
          <w:cols w:equalWidth="0" w:num="1">
            <w:col w:w="7419" w:space="0"/>
          </w:cols>
        </w:sectPr>
        <w:rPr>
          <w:sz w:val="19"/>
          <w:szCs w:val="19"/>
        </w:rPr>
      </w:pPr>
    </w:p>
    <w:p>
      <w:pPr>
        <w:ind w:left="109"/>
        <w:spacing w:before="65" w:line="222" w:lineRule="auto"/>
        <w:rPr>
          <w:rFonts w:ascii="SimHei" w:hAnsi="SimHei" w:eastAsia="SimHei" w:cs="SimHei"/>
          <w:sz w:val="16"/>
          <w:szCs w:val="16"/>
        </w:rPr>
      </w:pPr>
      <w:r>
        <w:drawing>
          <wp:anchor distT="0" distB="0" distL="0" distR="0" simplePos="0" relativeHeight="315767808" behindDoc="0" locked="0" layoutInCell="0" allowOverlap="1">
            <wp:simplePos x="0" y="0"/>
            <wp:positionH relativeFrom="page">
              <wp:posOffset>349225</wp:posOffset>
            </wp:positionH>
            <wp:positionV relativeFrom="page">
              <wp:posOffset>476218</wp:posOffset>
            </wp:positionV>
            <wp:extent cx="6366" cy="171450"/>
            <wp:effectExtent l="0" t="0" r="0" b="0"/>
            <wp:wrapNone/>
            <wp:docPr id="272" name="IM 272"/>
            <wp:cNvGraphicFramePr/>
            <a:graphic>
              <a:graphicData uri="http://schemas.openxmlformats.org/drawingml/2006/picture">
                <pic:pic>
                  <pic:nvPicPr>
                    <pic:cNvPr id="272" name="IM 272"/>
                    <pic:cNvPicPr/>
                  </pic:nvPicPr>
                  <pic:blipFill>
                    <a:blip r:embed="rId361"/>
                    <a:stretch>
                      <a:fillRect/>
                    </a:stretch>
                  </pic:blipFill>
                  <pic:spPr>
                    <a:xfrm rot="0">
                      <a:off x="0" y="0"/>
                      <a:ext cx="6366" cy="171450"/>
                    </a:xfrm>
                    <a:prstGeom prst="rect">
                      <a:avLst/>
                    </a:prstGeom>
                  </pic:spPr>
                </pic:pic>
              </a:graphicData>
            </a:graphic>
          </wp:anchor>
        </w:drawing>
      </w:r>
      <w:r>
        <w:rPr>
          <w:rFonts w:ascii="SimHei" w:hAnsi="SimHei" w:eastAsia="SimHei" w:cs="SimHei"/>
          <w:sz w:val="16"/>
          <w:szCs w:val="16"/>
          <w:spacing w:val="19"/>
        </w:rPr>
        <w:t>银行数据治理</w:t>
      </w:r>
    </w:p>
    <w:p>
      <w:pPr>
        <w:spacing w:line="379" w:lineRule="auto"/>
        <w:rPr>
          <w:rFonts w:ascii="Arial"/>
          <w:sz w:val="21"/>
        </w:rPr>
      </w:pPr>
      <w:r/>
    </w:p>
    <w:p>
      <w:pPr>
        <w:pStyle w:val="BodyText"/>
        <w:ind w:firstLine="1980"/>
        <w:spacing w:line="2230" w:lineRule="exact"/>
        <w:rPr/>
      </w:pPr>
      <w:r>
        <w:rPr>
          <w:position w:val="-44"/>
        </w:rPr>
        <w:pict>
          <v:group id="_x0000_s1760" style="mso-position-vertical-relative:line;mso-position-horizontal-relative:char;width:227.5pt;height:111.5pt;" filled="false" stroked="false" coordsize="4550,2230" coordorigin="0,0">
            <v:shape id="_x0000_s1762" style="position:absolute;left:0;top:0;width:4550;height:2230;" filled="false" stroked="false" type="#_x0000_t75">
              <v:imagedata o:title="" r:id="rId362"/>
            </v:shape>
            <v:shape id="_x0000_s1764" style="position:absolute;left:330;top:62;width:4116;height:2133;" filled="false" stroked="false" type="#_x0000_t202">
              <v:fill on="false"/>
              <v:stroke on="false"/>
              <v:path/>
              <v:imagedata o:title=""/>
              <o:lock v:ext="edit" aspectratio="false"/>
              <v:textbox inset="0mm,0mm,0mm,0mm">
                <w:txbxContent>
                  <w:p>
                    <w:pPr>
                      <w:ind w:left="2629"/>
                      <w:spacing w:before="20" w:line="225" w:lineRule="auto"/>
                      <w:rPr>
                        <w:rFonts w:ascii="STXinwei" w:hAnsi="STXinwei" w:eastAsia="STXinwei" w:cs="STXinwei"/>
                        <w:sz w:val="16"/>
                        <w:szCs w:val="16"/>
                      </w:rPr>
                    </w:pPr>
                    <w:r>
                      <w:rPr>
                        <w:rFonts w:ascii="STXinwei" w:hAnsi="STXinwei" w:eastAsia="STXinwei" w:cs="STXinwei"/>
                        <w:sz w:val="16"/>
                        <w:szCs w:val="16"/>
                        <w:spacing w:val="-22"/>
                      </w:rPr>
                      <w:t>存款、贷款</w:t>
                    </w:r>
                  </w:p>
                  <w:p>
                    <w:pPr>
                      <w:ind w:left="2629" w:right="619"/>
                      <w:spacing w:before="54" w:line="255" w:lineRule="auto"/>
                      <w:rPr>
                        <w:rFonts w:ascii="SimSun" w:hAnsi="SimSun" w:eastAsia="SimSun" w:cs="SimSun"/>
                        <w:sz w:val="16"/>
                        <w:szCs w:val="16"/>
                      </w:rPr>
                    </w:pPr>
                    <w:r>
                      <w:rPr>
                        <w:rFonts w:ascii="SimSun" w:hAnsi="SimSun" w:eastAsia="SimSun" w:cs="SimSun"/>
                        <w:sz w:val="16"/>
                        <w:szCs w:val="16"/>
                        <w:spacing w:val="-16"/>
                      </w:rPr>
                      <w:t>中间业务收入</w:t>
                    </w:r>
                    <w:r>
                      <w:rPr>
                        <w:rFonts w:ascii="SimSun" w:hAnsi="SimSun" w:eastAsia="SimSun" w:cs="SimSun"/>
                        <w:sz w:val="16"/>
                        <w:szCs w:val="16"/>
                        <w:spacing w:val="1"/>
                      </w:rPr>
                      <w:t xml:space="preserve"> </w:t>
                    </w:r>
                    <w:r>
                      <w:rPr>
                        <w:rFonts w:ascii="SimSun" w:hAnsi="SimSun" w:eastAsia="SimSun" w:cs="SimSun"/>
                        <w:sz w:val="16"/>
                        <w:szCs w:val="16"/>
                        <w:spacing w:val="-3"/>
                      </w:rPr>
                      <w:t>贡献</w:t>
                    </w:r>
                  </w:p>
                  <w:p>
                    <w:pPr>
                      <w:ind w:left="2629"/>
                      <w:spacing w:before="78" w:line="219" w:lineRule="auto"/>
                      <w:rPr>
                        <w:rFonts w:ascii="SimSun" w:hAnsi="SimSun" w:eastAsia="SimSun" w:cs="SimSun"/>
                        <w:sz w:val="16"/>
                        <w:szCs w:val="16"/>
                      </w:rPr>
                    </w:pPr>
                    <w:r>
                      <w:rPr>
                        <w:rFonts w:ascii="SimSun" w:hAnsi="SimSun" w:eastAsia="SimSun" w:cs="SimSun"/>
                        <w:sz w:val="16"/>
                        <w:szCs w:val="16"/>
                        <w:spacing w:val="-14"/>
                      </w:rPr>
                      <w:t>产品渗透情况</w:t>
                    </w:r>
                  </w:p>
                  <w:p>
                    <w:pPr>
                      <w:ind w:left="20"/>
                      <w:spacing w:before="40" w:line="184" w:lineRule="auto"/>
                      <w:rPr>
                        <w:rFonts w:ascii="SimSun" w:hAnsi="SimSun" w:eastAsia="SimSun" w:cs="SimSun"/>
                        <w:sz w:val="16"/>
                        <w:szCs w:val="16"/>
                      </w:rPr>
                    </w:pPr>
                    <w:r>
                      <w:rPr>
                        <w:rFonts w:ascii="SimSun" w:hAnsi="SimSun" w:eastAsia="SimSun" w:cs="SimSun"/>
                        <w:sz w:val="16"/>
                        <w:szCs w:val="16"/>
                        <w:spacing w:val="-1"/>
                      </w:rPr>
                      <w:t>个人客户数据</w:t>
                    </w:r>
                  </w:p>
                  <w:p>
                    <w:pPr>
                      <w:ind w:left="2629"/>
                      <w:spacing w:line="218" w:lineRule="auto"/>
                      <w:rPr>
                        <w:rFonts w:ascii="SimSun" w:hAnsi="SimSun" w:eastAsia="SimSun" w:cs="SimSun"/>
                        <w:sz w:val="16"/>
                        <w:szCs w:val="16"/>
                      </w:rPr>
                    </w:pPr>
                    <w:r>
                      <w:rPr>
                        <w:rFonts w:ascii="SimSun" w:hAnsi="SimSun" w:eastAsia="SimSun" w:cs="SimSun"/>
                        <w:sz w:val="16"/>
                        <w:szCs w:val="16"/>
                        <w:spacing w:val="-17"/>
                        <w:w w:val="99"/>
                      </w:rPr>
                      <w:t>基本信息、客户等级</w:t>
                    </w:r>
                  </w:p>
                  <w:p>
                    <w:pPr>
                      <w:spacing w:before="21" w:line="219" w:lineRule="auto"/>
                      <w:jc w:val="right"/>
                      <w:rPr>
                        <w:rFonts w:ascii="SimSun" w:hAnsi="SimSun" w:eastAsia="SimSun" w:cs="SimSun"/>
                        <w:sz w:val="16"/>
                        <w:szCs w:val="16"/>
                      </w:rPr>
                    </w:pPr>
                    <w:r>
                      <w:rPr>
                        <w:rFonts w:ascii="SimSun" w:hAnsi="SimSun" w:eastAsia="SimSun" w:cs="SimSun"/>
                        <w:sz w:val="16"/>
                        <w:szCs w:val="16"/>
                        <w:spacing w:val="-21"/>
                        <w:w w:val="95"/>
                      </w:rPr>
                      <w:t>资产</w:t>
                    </w:r>
                    <w:r>
                      <w:rPr>
                        <w:rFonts w:ascii="SimSun" w:hAnsi="SimSun" w:eastAsia="SimSun" w:cs="SimSun"/>
                        <w:sz w:val="16"/>
                        <w:szCs w:val="16"/>
                        <w:spacing w:val="-20"/>
                        <w:w w:val="95"/>
                      </w:rPr>
                      <w:t>、负债、存款、贷</w:t>
                    </w:r>
                    <w:r>
                      <w:rPr>
                        <w:rFonts w:ascii="SimSun" w:hAnsi="SimSun" w:eastAsia="SimSun" w:cs="SimSun"/>
                        <w:sz w:val="16"/>
                        <w:szCs w:val="16"/>
                        <w:spacing w:val="-7"/>
                        <w:w w:val="95"/>
                      </w:rPr>
                      <w:t>款</w:t>
                    </w:r>
                  </w:p>
                  <w:p>
                    <w:pPr>
                      <w:ind w:left="2629" w:right="579"/>
                      <w:spacing w:before="99" w:line="265" w:lineRule="auto"/>
                      <w:rPr>
                        <w:rFonts w:ascii="SimSun" w:hAnsi="SimSun" w:eastAsia="SimSun" w:cs="SimSun"/>
                        <w:sz w:val="16"/>
                        <w:szCs w:val="16"/>
                      </w:rPr>
                    </w:pPr>
                    <w:r>
                      <w:rPr>
                        <w:rFonts w:ascii="SimSun" w:hAnsi="SimSun" w:eastAsia="SimSun" w:cs="SimSun"/>
                        <w:sz w:val="16"/>
                        <w:szCs w:val="16"/>
                        <w:spacing w:val="-9"/>
                      </w:rPr>
                      <w:t>产品持有情况</w:t>
                    </w:r>
                    <w:r>
                      <w:rPr>
                        <w:rFonts w:ascii="SimSun" w:hAnsi="SimSun" w:eastAsia="SimSun" w:cs="SimSun"/>
                        <w:sz w:val="16"/>
                        <w:szCs w:val="16"/>
                      </w:rPr>
                      <w:t xml:space="preserve"> </w:t>
                    </w:r>
                    <w:r>
                      <w:rPr>
                        <w:rFonts w:ascii="SimSun" w:hAnsi="SimSun" w:eastAsia="SimSun" w:cs="SimSun"/>
                        <w:sz w:val="16"/>
                        <w:szCs w:val="16"/>
                        <w:spacing w:val="-2"/>
                      </w:rPr>
                      <w:t>推荐产品</w:t>
                    </w:r>
                  </w:p>
                </w:txbxContent>
              </v:textbox>
            </v:shape>
            <v:shape id="_x0000_s1766" style="position:absolute;left:1899;top:1529;width:799;height:25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color w:val="FFFFFF"/>
                        <w:spacing w:val="-18"/>
                        <w:w w:val="97"/>
                      </w:rPr>
                      <w:t>单体分</w:t>
                    </w:r>
                    <w:r>
                      <w:rPr>
                        <w:rFonts w:ascii="SimSun" w:hAnsi="SimSun" w:eastAsia="SimSun" w:cs="SimSun"/>
                        <w:sz w:val="21"/>
                        <w:szCs w:val="21"/>
                        <w:color w:val="FFFFFF"/>
                        <w:spacing w:val="-10"/>
                        <w:w w:val="97"/>
                      </w:rPr>
                      <w:t>析</w:t>
                    </w:r>
                  </w:p>
                </w:txbxContent>
              </v:textbox>
            </v:shape>
            <v:shape id="_x0000_s1768" style="position:absolute;left:1999;top:436;width:63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群体分析</w:t>
                    </w:r>
                  </w:p>
                </w:txbxContent>
              </v:textbox>
            </v:shape>
          </v:group>
        </w:pict>
      </w:r>
    </w:p>
    <w:p>
      <w:pPr>
        <w:pStyle w:val="BodyText"/>
        <w:ind w:left="2709"/>
        <w:spacing w:before="136" w:line="219" w:lineRule="auto"/>
        <w:rPr>
          <w:sz w:val="16"/>
          <w:szCs w:val="16"/>
        </w:rPr>
      </w:pPr>
      <w:r>
        <w:rPr>
          <w:sz w:val="16"/>
          <w:szCs w:val="16"/>
          <w:spacing w:val="19"/>
        </w:rPr>
        <w:t>图12-6  网点业绩视图需要展现的信息</w:t>
      </w:r>
    </w:p>
    <w:p>
      <w:pPr>
        <w:spacing w:line="262" w:lineRule="auto"/>
        <w:rPr>
          <w:rFonts w:ascii="Arial"/>
          <w:sz w:val="21"/>
        </w:rPr>
      </w:pPr>
      <w:r/>
    </w:p>
    <w:p>
      <w:pPr>
        <w:spacing w:line="263" w:lineRule="auto"/>
        <w:rPr>
          <w:rFonts w:ascii="Arial"/>
          <w:sz w:val="21"/>
        </w:rPr>
      </w:pPr>
      <w:r/>
    </w:p>
    <w:p>
      <w:pPr>
        <w:ind w:left="24"/>
        <w:spacing w:before="101" w:line="222" w:lineRule="auto"/>
        <w:outlineLvl w:val="1"/>
        <w:rPr>
          <w:rFonts w:ascii="SimHei" w:hAnsi="SimHei" w:eastAsia="SimHei" w:cs="SimHei"/>
          <w:sz w:val="31"/>
          <w:szCs w:val="31"/>
        </w:rPr>
      </w:pPr>
      <w:r>
        <w:rPr>
          <w:rFonts w:ascii="SimHei" w:hAnsi="SimHei" w:eastAsia="SimHei" w:cs="SimHei"/>
          <w:sz w:val="31"/>
          <w:szCs w:val="31"/>
          <w:b/>
          <w:bCs/>
          <w:spacing w:val="-1"/>
        </w:rPr>
        <w:t>12.4</w:t>
      </w:r>
      <w:r>
        <w:rPr>
          <w:rFonts w:ascii="SimHei" w:hAnsi="SimHei" w:eastAsia="SimHei" w:cs="SimHei"/>
          <w:sz w:val="31"/>
          <w:szCs w:val="31"/>
          <w:spacing w:val="-1"/>
        </w:rPr>
        <w:t xml:space="preserve">  </w:t>
      </w:r>
      <w:r>
        <w:rPr>
          <w:rFonts w:ascii="SimHei" w:hAnsi="SimHei" w:eastAsia="SimHei" w:cs="SimHei"/>
          <w:sz w:val="31"/>
          <w:szCs w:val="31"/>
          <w:b/>
          <w:bCs/>
          <w:spacing w:val="-1"/>
        </w:rPr>
        <w:t>大数据在银行业的应用</w:t>
      </w:r>
    </w:p>
    <w:p>
      <w:pPr>
        <w:spacing w:line="386" w:lineRule="auto"/>
        <w:rPr>
          <w:rFonts w:ascii="Arial"/>
          <w:sz w:val="21"/>
        </w:rPr>
      </w:pPr>
      <w:r/>
    </w:p>
    <w:p>
      <w:pPr>
        <w:pStyle w:val="BodyText"/>
        <w:ind w:left="20" w:right="67" w:firstLine="409"/>
        <w:spacing w:before="69" w:line="255" w:lineRule="auto"/>
        <w:jc w:val="both"/>
        <w:rPr>
          <w:sz w:val="21"/>
          <w:szCs w:val="21"/>
        </w:rPr>
      </w:pPr>
      <w:r>
        <w:rPr>
          <w:sz w:val="21"/>
          <w:szCs w:val="21"/>
          <w:spacing w:val="1"/>
        </w:rPr>
        <w:t>大数据技术正在为每个领域带来变革性影响，成为各行各业颠覆性创新的原动力和助推</w:t>
      </w:r>
      <w:r>
        <w:rPr>
          <w:sz w:val="21"/>
          <w:szCs w:val="21"/>
        </w:rPr>
        <w:t xml:space="preserve"> </w:t>
      </w:r>
      <w:r>
        <w:rPr>
          <w:sz w:val="21"/>
          <w:szCs w:val="21"/>
          <w:spacing w:val="1"/>
        </w:rPr>
        <w:t>器。随着银行服务边界的扩展、客户接触渠道的多样化，银行的数据种类和数据量剧增，银</w:t>
      </w:r>
      <w:r>
        <w:rPr>
          <w:sz w:val="21"/>
          <w:szCs w:val="21"/>
          <w:spacing w:val="6"/>
        </w:rPr>
        <w:t xml:space="preserve"> </w:t>
      </w:r>
      <w:r>
        <w:rPr>
          <w:sz w:val="21"/>
          <w:szCs w:val="21"/>
          <w:spacing w:val="1"/>
        </w:rPr>
        <w:t>行业因势而动，利用大数据技术，通过对数据的研究和</w:t>
      </w:r>
      <w:r>
        <w:rPr>
          <w:sz w:val="21"/>
          <w:szCs w:val="21"/>
        </w:rPr>
        <w:t>应用推动自身发展和创新。</w:t>
      </w:r>
    </w:p>
    <w:p>
      <w:pPr>
        <w:pStyle w:val="BodyText"/>
        <w:ind w:left="20" w:right="66" w:firstLine="409"/>
        <w:spacing w:before="60" w:line="267" w:lineRule="auto"/>
        <w:jc w:val="both"/>
        <w:rPr>
          <w:sz w:val="21"/>
          <w:szCs w:val="21"/>
        </w:rPr>
      </w:pPr>
      <w:r>
        <w:rPr>
          <w:sz w:val="21"/>
          <w:szCs w:val="21"/>
          <w:spacing w:val="2"/>
        </w:rPr>
        <w:t>银行依托大数据平台可以进行客户行为跟踪</w:t>
      </w:r>
      <w:r>
        <w:rPr>
          <w:sz w:val="21"/>
          <w:szCs w:val="21"/>
          <w:spacing w:val="1"/>
        </w:rPr>
        <w:t>与分析，进而获取用户的消费习惯、风险收</w:t>
      </w:r>
      <w:r>
        <w:rPr>
          <w:sz w:val="21"/>
          <w:szCs w:val="21"/>
        </w:rPr>
        <w:t xml:space="preserve"> </w:t>
      </w:r>
      <w:r>
        <w:rPr>
          <w:sz w:val="21"/>
          <w:szCs w:val="21"/>
          <w:spacing w:val="1"/>
        </w:rPr>
        <w:t>益偏好等。针对用户这些特性，银行等金融部门能够准确实施风险管理、精准营销、经营分</w:t>
      </w:r>
      <w:r>
        <w:rPr>
          <w:sz w:val="21"/>
          <w:szCs w:val="21"/>
          <w:spacing w:val="8"/>
        </w:rPr>
        <w:t xml:space="preserve"> </w:t>
      </w:r>
      <w:r>
        <w:rPr>
          <w:sz w:val="21"/>
          <w:szCs w:val="21"/>
          <w:spacing w:val="-5"/>
        </w:rPr>
        <w:t>析、绩效考核等。</w:t>
      </w:r>
    </w:p>
    <w:p>
      <w:pPr>
        <w:ind w:left="24"/>
        <w:spacing w:before="328" w:line="222" w:lineRule="auto"/>
        <w:outlineLvl w:val="2"/>
        <w:rPr>
          <w:rFonts w:ascii="SimHei" w:hAnsi="SimHei" w:eastAsia="SimHei" w:cs="SimHei"/>
          <w:sz w:val="28"/>
          <w:szCs w:val="28"/>
        </w:rPr>
      </w:pPr>
      <w:r>
        <w:rPr>
          <w:rFonts w:ascii="SimHei" w:hAnsi="SimHei" w:eastAsia="SimHei" w:cs="SimHei"/>
          <w:sz w:val="28"/>
          <w:szCs w:val="28"/>
          <w:b/>
          <w:bCs/>
          <w:spacing w:val="-4"/>
        </w:rPr>
        <w:t>12.4.1</w:t>
      </w:r>
      <w:r>
        <w:rPr>
          <w:rFonts w:ascii="SimHei" w:hAnsi="SimHei" w:eastAsia="SimHei" w:cs="SimHei"/>
          <w:sz w:val="28"/>
          <w:szCs w:val="28"/>
          <w:spacing w:val="140"/>
        </w:rPr>
        <w:t xml:space="preserve"> </w:t>
      </w:r>
      <w:r>
        <w:rPr>
          <w:rFonts w:ascii="SimHei" w:hAnsi="SimHei" w:eastAsia="SimHei" w:cs="SimHei"/>
          <w:sz w:val="28"/>
          <w:szCs w:val="28"/>
          <w:b/>
          <w:bCs/>
          <w:spacing w:val="-4"/>
        </w:rPr>
        <w:t>国内外银行业大数据应用案例</w:t>
      </w:r>
    </w:p>
    <w:p>
      <w:pPr>
        <w:spacing w:line="252" w:lineRule="auto"/>
        <w:rPr>
          <w:rFonts w:ascii="Arial"/>
          <w:sz w:val="21"/>
        </w:rPr>
      </w:pPr>
      <w:r/>
    </w:p>
    <w:p>
      <w:pPr>
        <w:ind w:left="433"/>
        <w:spacing w:before="69" w:line="213" w:lineRule="auto"/>
        <w:outlineLvl w:val="3"/>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2"/>
        </w:rPr>
        <w:t xml:space="preserve"> </w:t>
      </w:r>
      <w:r>
        <w:rPr>
          <w:rFonts w:ascii="SimHei" w:hAnsi="SimHei" w:eastAsia="SimHei" w:cs="SimHei"/>
          <w:sz w:val="21"/>
          <w:szCs w:val="21"/>
          <w:b/>
          <w:bCs/>
          <w:spacing w:val="-2"/>
        </w:rPr>
        <w:t>应用大数据技术，构建客户分析模型，实现客户挽留，提</w:t>
      </w:r>
      <w:r>
        <w:rPr>
          <w:rFonts w:ascii="SimHei" w:hAnsi="SimHei" w:eastAsia="SimHei" w:cs="SimHei"/>
          <w:sz w:val="21"/>
          <w:szCs w:val="21"/>
          <w:b/>
          <w:bCs/>
          <w:spacing w:val="-3"/>
        </w:rPr>
        <w:t>供个性化的客户服务</w:t>
      </w:r>
    </w:p>
    <w:p>
      <w:pPr>
        <w:pStyle w:val="BodyText"/>
        <w:ind w:left="20" w:right="46" w:firstLine="409"/>
        <w:spacing w:before="91" w:line="270" w:lineRule="auto"/>
        <w:jc w:val="both"/>
        <w:rPr>
          <w:sz w:val="21"/>
          <w:szCs w:val="21"/>
        </w:rPr>
      </w:pPr>
      <w:r>
        <w:rPr>
          <w:sz w:val="21"/>
          <w:szCs w:val="21"/>
          <w:spacing w:val="10"/>
        </w:rPr>
        <w:t>招商银行通过构建客户流失预警模型，对流失率等级前20%的客户</w:t>
      </w:r>
      <w:r>
        <w:rPr>
          <w:sz w:val="21"/>
          <w:szCs w:val="21"/>
          <w:spacing w:val="9"/>
        </w:rPr>
        <w:t>发售高收益率理财</w:t>
      </w:r>
      <w:r>
        <w:rPr>
          <w:sz w:val="21"/>
          <w:szCs w:val="21"/>
        </w:rPr>
        <w:t xml:space="preserve"> </w:t>
      </w:r>
      <w:r>
        <w:rPr>
          <w:sz w:val="21"/>
          <w:szCs w:val="21"/>
          <w:spacing w:val="4"/>
        </w:rPr>
        <w:t>产品予以挽留，并通过数据分析识别出信用卡高价值客户经常出现在星巴克、</w:t>
      </w:r>
      <w:r>
        <w:rPr>
          <w:rFonts w:ascii="Times New Roman" w:hAnsi="Times New Roman" w:eastAsia="Times New Roman" w:cs="Times New Roman"/>
          <w:sz w:val="21"/>
          <w:szCs w:val="21"/>
        </w:rPr>
        <w:t>DQ</w:t>
      </w:r>
      <w:r>
        <w:rPr>
          <w:sz w:val="21"/>
          <w:szCs w:val="21"/>
          <w:spacing w:val="4"/>
        </w:rPr>
        <w:t>、麦当劳 </w:t>
      </w:r>
      <w:r>
        <w:rPr>
          <w:sz w:val="21"/>
          <w:szCs w:val="21"/>
          <w:spacing w:val="25"/>
        </w:rPr>
        <w:t>等场所后，通过多倍积分累计、积分店面兑换等活动吸引优</w:t>
      </w:r>
      <w:r>
        <w:rPr>
          <w:sz w:val="21"/>
          <w:szCs w:val="21"/>
          <w:spacing w:val="24"/>
        </w:rPr>
        <w:t>质客户。美国富国银行</w:t>
      </w:r>
      <w:r>
        <w:rPr>
          <w:sz w:val="21"/>
          <w:szCs w:val="2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WELLS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FARGO</w:t>
      </w:r>
      <w:r>
        <w:rPr>
          <w:rFonts w:ascii="Times New Roman" w:hAnsi="Times New Roman" w:eastAsia="Times New Roman" w:cs="Times New Roman"/>
          <w:sz w:val="21"/>
          <w:szCs w:val="21"/>
          <w:spacing w:val="6"/>
        </w:rPr>
        <w:t>)  </w:t>
      </w:r>
      <w:r>
        <w:rPr>
          <w:sz w:val="21"/>
          <w:szCs w:val="21"/>
          <w:spacing w:val="6"/>
        </w:rPr>
        <w:t>基于大数据定位有流失倾向的客户群，进行流失前的</w:t>
      </w:r>
      <w:r>
        <w:rPr>
          <w:sz w:val="21"/>
          <w:szCs w:val="21"/>
          <w:spacing w:val="5"/>
        </w:rPr>
        <w:t>客户挽留。中国银</w:t>
      </w:r>
      <w:r>
        <w:rPr>
          <w:sz w:val="21"/>
          <w:szCs w:val="21"/>
        </w:rPr>
        <w:t xml:space="preserve"> </w:t>
      </w:r>
      <w:r>
        <w:rPr>
          <w:sz w:val="21"/>
          <w:szCs w:val="21"/>
          <w:spacing w:val="2"/>
        </w:rPr>
        <w:t>联利用大数据技术分析持卡人交易行为特点，挖掘分析客户属性</w:t>
      </w:r>
      <w:r>
        <w:rPr>
          <w:sz w:val="21"/>
          <w:szCs w:val="21"/>
          <w:spacing w:val="1"/>
        </w:rPr>
        <w:t>，例如性别、职业等，形成</w:t>
      </w:r>
      <w:r>
        <w:rPr>
          <w:sz w:val="21"/>
          <w:szCs w:val="21"/>
        </w:rPr>
        <w:t xml:space="preserve"> </w:t>
      </w:r>
      <w:r>
        <w:rPr>
          <w:sz w:val="21"/>
          <w:szCs w:val="21"/>
          <w:spacing w:val="1"/>
        </w:rPr>
        <w:t>客户“画像”,为客户提供个性化服务。</w:t>
      </w:r>
    </w:p>
    <w:p>
      <w:pPr>
        <w:spacing w:before="54" w:line="213" w:lineRule="auto"/>
        <w:outlineLvl w:val="3"/>
        <w:jc w:val="right"/>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29"/>
        </w:rPr>
        <w:t xml:space="preserve"> </w:t>
      </w:r>
      <w:r>
        <w:rPr>
          <w:rFonts w:ascii="SimHei" w:hAnsi="SimHei" w:eastAsia="SimHei" w:cs="SimHei"/>
          <w:sz w:val="21"/>
          <w:szCs w:val="21"/>
          <w:b/>
          <w:bCs/>
          <w:spacing w:val="-1"/>
        </w:rPr>
        <w:t>利用丰富的大数据资源和大数据挖掘分析技术，进行风险评估，实现高效的风险</w:t>
      </w:r>
      <w:r>
        <w:rPr>
          <w:rFonts w:ascii="SimHei" w:hAnsi="SimHei" w:eastAsia="SimHei" w:cs="SimHei"/>
          <w:sz w:val="21"/>
          <w:szCs w:val="21"/>
          <w:b/>
          <w:bCs/>
          <w:spacing w:val="-2"/>
        </w:rPr>
        <w:t>管控</w:t>
      </w:r>
    </w:p>
    <w:p>
      <w:pPr>
        <w:pStyle w:val="BodyText"/>
        <w:ind w:left="20" w:right="57" w:firstLine="409"/>
        <w:spacing w:before="89" w:line="264" w:lineRule="auto"/>
        <w:jc w:val="both"/>
        <w:rPr>
          <w:sz w:val="21"/>
          <w:szCs w:val="21"/>
        </w:rPr>
      </w:pPr>
      <w:r>
        <w:rPr>
          <w:sz w:val="21"/>
          <w:szCs w:val="21"/>
          <w:spacing w:val="5"/>
        </w:rPr>
        <w:t>美国</w:t>
      </w:r>
      <w:r>
        <w:rPr>
          <w:sz w:val="21"/>
          <w:szCs w:val="21"/>
          <w:spacing w:val="-32"/>
        </w:rPr>
        <w:t xml:space="preserve"> </w:t>
      </w:r>
      <w:r>
        <w:rPr>
          <w:rFonts w:ascii="Times New Roman" w:hAnsi="Times New Roman" w:eastAsia="Times New Roman" w:cs="Times New Roman"/>
          <w:sz w:val="21"/>
          <w:szCs w:val="21"/>
        </w:rPr>
        <w:t>ZestFinance</w:t>
      </w:r>
      <w:r>
        <w:rPr>
          <w:rFonts w:ascii="Times New Roman" w:hAnsi="Times New Roman" w:eastAsia="Times New Roman" w:cs="Times New Roman"/>
          <w:sz w:val="21"/>
          <w:szCs w:val="21"/>
          <w:spacing w:val="5"/>
        </w:rPr>
        <w:t xml:space="preserve"> </w:t>
      </w:r>
      <w:r>
        <w:rPr>
          <w:sz w:val="21"/>
          <w:szCs w:val="21"/>
          <w:spacing w:val="5"/>
        </w:rPr>
        <w:t>公司针对信用记录不好或者没有信用卡历史的人，采用大数据技术进</w:t>
      </w:r>
      <w:r>
        <w:rPr>
          <w:sz w:val="21"/>
          <w:szCs w:val="21"/>
        </w:rPr>
        <w:t xml:space="preserve"> </w:t>
      </w:r>
      <w:r>
        <w:rPr>
          <w:sz w:val="21"/>
          <w:szCs w:val="21"/>
          <w:spacing w:val="1"/>
        </w:rPr>
        <w:t>行分析，考察贷款人的数千个信息线索以甄别客户是否具有更高的还款意愿，降低贷款损失</w:t>
      </w:r>
      <w:r>
        <w:rPr>
          <w:sz w:val="21"/>
          <w:szCs w:val="21"/>
          <w:spacing w:val="9"/>
        </w:rPr>
        <w:t xml:space="preserve"> </w:t>
      </w:r>
      <w:r>
        <w:rPr>
          <w:sz w:val="21"/>
          <w:szCs w:val="21"/>
          <w:spacing w:val="1"/>
        </w:rPr>
        <w:t>风险。花旗银行通过社交网络、公共网页获得客户的信用记录以及信用历史，应用在信用风</w:t>
      </w:r>
      <w:r>
        <w:rPr>
          <w:sz w:val="21"/>
          <w:szCs w:val="21"/>
          <w:spacing w:val="9"/>
        </w:rPr>
        <w:t xml:space="preserve"> </w:t>
      </w:r>
      <w:r>
        <w:rPr>
          <w:sz w:val="21"/>
          <w:szCs w:val="21"/>
          <w:spacing w:val="7"/>
        </w:rPr>
        <w:t>险评估、精准营销等场景。美国富国银行采集客户交易</w:t>
      </w:r>
      <w:r>
        <w:rPr>
          <w:sz w:val="21"/>
          <w:szCs w:val="21"/>
          <w:spacing w:val="6"/>
        </w:rPr>
        <w:t>数据和行为数据，建立风险评估模</w:t>
      </w:r>
      <w:r>
        <w:rPr>
          <w:sz w:val="21"/>
          <w:szCs w:val="21"/>
        </w:rPr>
        <w:t xml:space="preserve"> </w:t>
      </w:r>
      <w:r>
        <w:rPr>
          <w:sz w:val="21"/>
          <w:szCs w:val="21"/>
          <w:spacing w:val="4"/>
        </w:rPr>
        <w:t>型，采用批发模式处理小额贷款，超过2/3的贷款决策由系统自动完成，并获得超越同</w:t>
      </w:r>
      <w:r>
        <w:rPr>
          <w:sz w:val="21"/>
          <w:szCs w:val="21"/>
          <w:spacing w:val="3"/>
        </w:rPr>
        <w:t>业约</w:t>
      </w:r>
      <w:r>
        <w:rPr>
          <w:sz w:val="21"/>
          <w:szCs w:val="21"/>
        </w:rPr>
        <w:t xml:space="preserve"> </w:t>
      </w:r>
      <w:r>
        <w:rPr>
          <w:sz w:val="21"/>
          <w:szCs w:val="21"/>
          <w:spacing w:val="8"/>
        </w:rPr>
        <w:t>1%的息差水平。</w:t>
      </w:r>
    </w:p>
    <w:p>
      <w:pPr>
        <w:ind w:left="432"/>
        <w:spacing w:before="148" w:line="213" w:lineRule="auto"/>
        <w:outlineLvl w:val="4"/>
        <w:rPr>
          <w:rFonts w:ascii="SimHei" w:hAnsi="SimHei" w:eastAsia="SimHei" w:cs="SimHei"/>
          <w:sz w:val="16"/>
          <w:szCs w:val="16"/>
        </w:rPr>
      </w:pPr>
      <w:r>
        <w:rPr>
          <w:rFonts w:ascii="SimHei" w:hAnsi="SimHei" w:eastAsia="SimHei" w:cs="SimHei"/>
          <w:sz w:val="16"/>
          <w:szCs w:val="16"/>
          <w:b/>
          <w:bCs/>
          <w:spacing w:val="-9"/>
        </w:rPr>
        <w:t>3.</w:t>
      </w:r>
      <w:r>
        <w:rPr>
          <w:rFonts w:ascii="SimHei" w:hAnsi="SimHei" w:eastAsia="SimHei" w:cs="SimHei"/>
          <w:sz w:val="16"/>
          <w:szCs w:val="16"/>
          <w:spacing w:val="36"/>
        </w:rPr>
        <w:t xml:space="preserve"> </w:t>
      </w:r>
      <w:r>
        <w:rPr>
          <w:rFonts w:ascii="SimHei" w:hAnsi="SimHei" w:eastAsia="SimHei" w:cs="SimHei"/>
          <w:sz w:val="16"/>
          <w:szCs w:val="16"/>
          <w:b/>
          <w:bCs/>
          <w:spacing w:val="-9"/>
        </w:rPr>
        <w:t>基</w:t>
      </w:r>
      <w:r>
        <w:rPr>
          <w:rFonts w:ascii="SimHei" w:hAnsi="SimHei" w:eastAsia="SimHei" w:cs="SimHei"/>
          <w:sz w:val="16"/>
          <w:szCs w:val="16"/>
          <w:spacing w:val="-33"/>
        </w:rPr>
        <w:t xml:space="preserve"> </w:t>
      </w:r>
      <w:r>
        <w:rPr>
          <w:rFonts w:ascii="SimHei" w:hAnsi="SimHei" w:eastAsia="SimHei" w:cs="SimHei"/>
          <w:sz w:val="16"/>
          <w:szCs w:val="16"/>
          <w:b/>
          <w:bCs/>
          <w:spacing w:val="-9"/>
        </w:rPr>
        <w:t>于</w:t>
      </w:r>
      <w:r>
        <w:rPr>
          <w:rFonts w:ascii="SimHei" w:hAnsi="SimHei" w:eastAsia="SimHei" w:cs="SimHei"/>
          <w:sz w:val="16"/>
          <w:szCs w:val="16"/>
          <w:spacing w:val="-33"/>
        </w:rPr>
        <w:t xml:space="preserve"> </w:t>
      </w:r>
      <w:r>
        <w:rPr>
          <w:rFonts w:ascii="SimHei" w:hAnsi="SimHei" w:eastAsia="SimHei" w:cs="SimHei"/>
          <w:sz w:val="16"/>
          <w:szCs w:val="16"/>
          <w:b/>
          <w:bCs/>
          <w:spacing w:val="-9"/>
        </w:rPr>
        <w:t>各</w:t>
      </w:r>
      <w:r>
        <w:rPr>
          <w:rFonts w:ascii="SimHei" w:hAnsi="SimHei" w:eastAsia="SimHei" w:cs="SimHei"/>
          <w:sz w:val="16"/>
          <w:szCs w:val="16"/>
          <w:spacing w:val="-28"/>
        </w:rPr>
        <w:t xml:space="preserve"> </w:t>
      </w:r>
      <w:r>
        <w:rPr>
          <w:rFonts w:ascii="SimHei" w:hAnsi="SimHei" w:eastAsia="SimHei" w:cs="SimHei"/>
          <w:sz w:val="16"/>
          <w:szCs w:val="16"/>
          <w:b/>
          <w:bCs/>
          <w:spacing w:val="-9"/>
        </w:rPr>
        <w:t>类</w:t>
      </w:r>
      <w:r>
        <w:rPr>
          <w:rFonts w:ascii="SimHei" w:hAnsi="SimHei" w:eastAsia="SimHei" w:cs="SimHei"/>
          <w:sz w:val="16"/>
          <w:szCs w:val="16"/>
          <w:spacing w:val="-34"/>
        </w:rPr>
        <w:t xml:space="preserve"> </w:t>
      </w:r>
      <w:r>
        <w:rPr>
          <w:rFonts w:ascii="SimHei" w:hAnsi="SimHei" w:eastAsia="SimHei" w:cs="SimHei"/>
          <w:sz w:val="16"/>
          <w:szCs w:val="16"/>
          <w:b/>
          <w:bCs/>
          <w:spacing w:val="-9"/>
        </w:rPr>
        <w:t>结</w:t>
      </w:r>
      <w:r>
        <w:rPr>
          <w:rFonts w:ascii="SimHei" w:hAnsi="SimHei" w:eastAsia="SimHei" w:cs="SimHei"/>
          <w:sz w:val="16"/>
          <w:szCs w:val="16"/>
          <w:spacing w:val="-35"/>
        </w:rPr>
        <w:t xml:space="preserve"> </w:t>
      </w:r>
      <w:r>
        <w:rPr>
          <w:rFonts w:ascii="SimHei" w:hAnsi="SimHei" w:eastAsia="SimHei" w:cs="SimHei"/>
          <w:sz w:val="16"/>
          <w:szCs w:val="16"/>
          <w:b/>
          <w:bCs/>
          <w:spacing w:val="-9"/>
        </w:rPr>
        <w:t>构</w:t>
      </w:r>
      <w:r>
        <w:rPr>
          <w:rFonts w:ascii="SimHei" w:hAnsi="SimHei" w:eastAsia="SimHei" w:cs="SimHei"/>
          <w:sz w:val="16"/>
          <w:szCs w:val="16"/>
          <w:spacing w:val="-33"/>
        </w:rPr>
        <w:t xml:space="preserve"> </w:t>
      </w:r>
      <w:r>
        <w:rPr>
          <w:rFonts w:ascii="SimHei" w:hAnsi="SimHei" w:eastAsia="SimHei" w:cs="SimHei"/>
          <w:sz w:val="16"/>
          <w:szCs w:val="16"/>
          <w:b/>
          <w:bCs/>
          <w:spacing w:val="-9"/>
        </w:rPr>
        <w:t>化</w:t>
      </w:r>
      <w:r>
        <w:rPr>
          <w:rFonts w:ascii="SimHei" w:hAnsi="SimHei" w:eastAsia="SimHei" w:cs="SimHei"/>
          <w:sz w:val="16"/>
          <w:szCs w:val="16"/>
          <w:spacing w:val="-33"/>
        </w:rPr>
        <w:t xml:space="preserve"> </w:t>
      </w:r>
      <w:r>
        <w:rPr>
          <w:rFonts w:ascii="SimHei" w:hAnsi="SimHei" w:eastAsia="SimHei" w:cs="SimHei"/>
          <w:sz w:val="16"/>
          <w:szCs w:val="16"/>
          <w:b/>
          <w:bCs/>
          <w:spacing w:val="-9"/>
        </w:rPr>
        <w:t>和</w:t>
      </w:r>
      <w:r>
        <w:rPr>
          <w:rFonts w:ascii="SimHei" w:hAnsi="SimHei" w:eastAsia="SimHei" w:cs="SimHei"/>
          <w:sz w:val="16"/>
          <w:szCs w:val="16"/>
          <w:spacing w:val="-31"/>
        </w:rPr>
        <w:t xml:space="preserve"> </w:t>
      </w:r>
      <w:r>
        <w:rPr>
          <w:rFonts w:ascii="SimHei" w:hAnsi="SimHei" w:eastAsia="SimHei" w:cs="SimHei"/>
          <w:sz w:val="16"/>
          <w:szCs w:val="16"/>
          <w:b/>
          <w:bCs/>
          <w:spacing w:val="-9"/>
        </w:rPr>
        <w:t>非</w:t>
      </w:r>
      <w:r>
        <w:rPr>
          <w:rFonts w:ascii="SimHei" w:hAnsi="SimHei" w:eastAsia="SimHei" w:cs="SimHei"/>
          <w:sz w:val="16"/>
          <w:szCs w:val="16"/>
          <w:spacing w:val="-34"/>
        </w:rPr>
        <w:t xml:space="preserve"> </w:t>
      </w:r>
      <w:r>
        <w:rPr>
          <w:rFonts w:ascii="SimHei" w:hAnsi="SimHei" w:eastAsia="SimHei" w:cs="SimHei"/>
          <w:sz w:val="16"/>
          <w:szCs w:val="16"/>
          <w:b/>
          <w:bCs/>
          <w:spacing w:val="-9"/>
        </w:rPr>
        <w:t>结</w:t>
      </w:r>
      <w:r>
        <w:rPr>
          <w:rFonts w:ascii="SimHei" w:hAnsi="SimHei" w:eastAsia="SimHei" w:cs="SimHei"/>
          <w:sz w:val="16"/>
          <w:szCs w:val="16"/>
          <w:spacing w:val="-36"/>
        </w:rPr>
        <w:t xml:space="preserve"> </w:t>
      </w:r>
      <w:r>
        <w:rPr>
          <w:rFonts w:ascii="SimHei" w:hAnsi="SimHei" w:eastAsia="SimHei" w:cs="SimHei"/>
          <w:sz w:val="16"/>
          <w:szCs w:val="16"/>
          <w:b/>
          <w:bCs/>
          <w:spacing w:val="-9"/>
        </w:rPr>
        <w:t>构</w:t>
      </w:r>
      <w:r>
        <w:rPr>
          <w:rFonts w:ascii="SimHei" w:hAnsi="SimHei" w:eastAsia="SimHei" w:cs="SimHei"/>
          <w:sz w:val="16"/>
          <w:szCs w:val="16"/>
          <w:spacing w:val="-33"/>
        </w:rPr>
        <w:t xml:space="preserve"> </w:t>
      </w:r>
      <w:r>
        <w:rPr>
          <w:rFonts w:ascii="SimHei" w:hAnsi="SimHei" w:eastAsia="SimHei" w:cs="SimHei"/>
          <w:sz w:val="16"/>
          <w:szCs w:val="16"/>
          <w:b/>
          <w:bCs/>
          <w:spacing w:val="-9"/>
        </w:rPr>
        <w:t>化</w:t>
      </w:r>
      <w:r>
        <w:rPr>
          <w:rFonts w:ascii="SimHei" w:hAnsi="SimHei" w:eastAsia="SimHei" w:cs="SimHei"/>
          <w:sz w:val="16"/>
          <w:szCs w:val="16"/>
          <w:spacing w:val="-33"/>
        </w:rPr>
        <w:t xml:space="preserve"> </w:t>
      </w:r>
      <w:r>
        <w:rPr>
          <w:rFonts w:ascii="SimHei" w:hAnsi="SimHei" w:eastAsia="SimHei" w:cs="SimHei"/>
          <w:sz w:val="16"/>
          <w:szCs w:val="16"/>
          <w:b/>
          <w:bCs/>
          <w:spacing w:val="-9"/>
        </w:rPr>
        <w:t>数</w:t>
      </w:r>
      <w:r>
        <w:rPr>
          <w:rFonts w:ascii="SimHei" w:hAnsi="SimHei" w:eastAsia="SimHei" w:cs="SimHei"/>
          <w:sz w:val="16"/>
          <w:szCs w:val="16"/>
          <w:spacing w:val="-32"/>
        </w:rPr>
        <w:t xml:space="preserve"> </w:t>
      </w:r>
      <w:r>
        <w:rPr>
          <w:rFonts w:ascii="SimHei" w:hAnsi="SimHei" w:eastAsia="SimHei" w:cs="SimHei"/>
          <w:sz w:val="16"/>
          <w:szCs w:val="16"/>
          <w:b/>
          <w:bCs/>
          <w:spacing w:val="-9"/>
        </w:rPr>
        <w:t>据</w:t>
      </w:r>
      <w:r>
        <w:rPr>
          <w:rFonts w:ascii="SimHei" w:hAnsi="SimHei" w:eastAsia="SimHei" w:cs="SimHei"/>
          <w:sz w:val="16"/>
          <w:szCs w:val="16"/>
          <w:spacing w:val="-18"/>
        </w:rPr>
        <w:t xml:space="preserve"> </w:t>
      </w:r>
      <w:r>
        <w:rPr>
          <w:rFonts w:ascii="SimHei" w:hAnsi="SimHei" w:eastAsia="SimHei" w:cs="SimHei"/>
          <w:sz w:val="16"/>
          <w:szCs w:val="16"/>
          <w:b/>
          <w:bCs/>
          <w:spacing w:val="-9"/>
        </w:rPr>
        <w:t>，</w:t>
      </w:r>
      <w:r>
        <w:rPr>
          <w:rFonts w:ascii="SimHei" w:hAnsi="SimHei" w:eastAsia="SimHei" w:cs="SimHei"/>
          <w:sz w:val="16"/>
          <w:szCs w:val="16"/>
          <w:spacing w:val="-33"/>
        </w:rPr>
        <w:t xml:space="preserve"> </w:t>
      </w:r>
      <w:r>
        <w:rPr>
          <w:rFonts w:ascii="SimHei" w:hAnsi="SimHei" w:eastAsia="SimHei" w:cs="SimHei"/>
          <w:sz w:val="16"/>
          <w:szCs w:val="16"/>
          <w:b/>
          <w:bCs/>
          <w:spacing w:val="-9"/>
        </w:rPr>
        <w:t>利</w:t>
      </w:r>
      <w:r>
        <w:rPr>
          <w:rFonts w:ascii="SimHei" w:hAnsi="SimHei" w:eastAsia="SimHei" w:cs="SimHei"/>
          <w:sz w:val="16"/>
          <w:szCs w:val="16"/>
          <w:spacing w:val="-31"/>
        </w:rPr>
        <w:t xml:space="preserve"> </w:t>
      </w:r>
      <w:r>
        <w:rPr>
          <w:rFonts w:ascii="SimHei" w:hAnsi="SimHei" w:eastAsia="SimHei" w:cs="SimHei"/>
          <w:sz w:val="16"/>
          <w:szCs w:val="16"/>
          <w:b/>
          <w:bCs/>
          <w:spacing w:val="-9"/>
        </w:rPr>
        <w:t>用</w:t>
      </w:r>
      <w:r>
        <w:rPr>
          <w:rFonts w:ascii="SimHei" w:hAnsi="SimHei" w:eastAsia="SimHei" w:cs="SimHei"/>
          <w:sz w:val="16"/>
          <w:szCs w:val="16"/>
          <w:spacing w:val="-34"/>
        </w:rPr>
        <w:t xml:space="preserve"> </w:t>
      </w:r>
      <w:r>
        <w:rPr>
          <w:rFonts w:ascii="SimHei" w:hAnsi="SimHei" w:eastAsia="SimHei" w:cs="SimHei"/>
          <w:sz w:val="16"/>
          <w:szCs w:val="16"/>
          <w:b/>
          <w:bCs/>
          <w:spacing w:val="-9"/>
        </w:rPr>
        <w:t>大</w:t>
      </w:r>
      <w:r>
        <w:rPr>
          <w:rFonts w:ascii="SimHei" w:hAnsi="SimHei" w:eastAsia="SimHei" w:cs="SimHei"/>
          <w:sz w:val="16"/>
          <w:szCs w:val="16"/>
          <w:spacing w:val="-33"/>
        </w:rPr>
        <w:t xml:space="preserve"> </w:t>
      </w:r>
      <w:r>
        <w:rPr>
          <w:rFonts w:ascii="SimHei" w:hAnsi="SimHei" w:eastAsia="SimHei" w:cs="SimHei"/>
          <w:sz w:val="16"/>
          <w:szCs w:val="16"/>
          <w:b/>
          <w:bCs/>
          <w:spacing w:val="-9"/>
        </w:rPr>
        <w:t>数</w:t>
      </w:r>
      <w:r>
        <w:rPr>
          <w:rFonts w:ascii="SimHei" w:hAnsi="SimHei" w:eastAsia="SimHei" w:cs="SimHei"/>
          <w:sz w:val="16"/>
          <w:szCs w:val="16"/>
          <w:spacing w:val="-33"/>
        </w:rPr>
        <w:t xml:space="preserve"> </w:t>
      </w:r>
      <w:r>
        <w:rPr>
          <w:rFonts w:ascii="SimHei" w:hAnsi="SimHei" w:eastAsia="SimHei" w:cs="SimHei"/>
          <w:sz w:val="16"/>
          <w:szCs w:val="16"/>
          <w:b/>
          <w:bCs/>
          <w:spacing w:val="-9"/>
        </w:rPr>
        <w:t>据</w:t>
      </w:r>
      <w:r>
        <w:rPr>
          <w:rFonts w:ascii="SimHei" w:hAnsi="SimHei" w:eastAsia="SimHei" w:cs="SimHei"/>
          <w:sz w:val="16"/>
          <w:szCs w:val="16"/>
          <w:spacing w:val="-34"/>
        </w:rPr>
        <w:t xml:space="preserve"> </w:t>
      </w:r>
      <w:r>
        <w:rPr>
          <w:rFonts w:ascii="SimHei" w:hAnsi="SimHei" w:eastAsia="SimHei" w:cs="SimHei"/>
          <w:sz w:val="16"/>
          <w:szCs w:val="16"/>
          <w:b/>
          <w:bCs/>
          <w:spacing w:val="-9"/>
        </w:rPr>
        <w:t>采</w:t>
      </w:r>
      <w:r>
        <w:rPr>
          <w:rFonts w:ascii="SimHei" w:hAnsi="SimHei" w:eastAsia="SimHei" w:cs="SimHei"/>
          <w:sz w:val="16"/>
          <w:szCs w:val="16"/>
          <w:spacing w:val="-33"/>
        </w:rPr>
        <w:t xml:space="preserve"> </w:t>
      </w:r>
      <w:r>
        <w:rPr>
          <w:rFonts w:ascii="SimHei" w:hAnsi="SimHei" w:eastAsia="SimHei" w:cs="SimHei"/>
          <w:sz w:val="16"/>
          <w:szCs w:val="16"/>
          <w:b/>
          <w:bCs/>
          <w:spacing w:val="-9"/>
        </w:rPr>
        <w:t>集</w:t>
      </w:r>
      <w:r>
        <w:rPr>
          <w:rFonts w:ascii="SimHei" w:hAnsi="SimHei" w:eastAsia="SimHei" w:cs="SimHei"/>
          <w:sz w:val="16"/>
          <w:szCs w:val="16"/>
          <w:spacing w:val="-33"/>
        </w:rPr>
        <w:t xml:space="preserve"> </w:t>
      </w:r>
      <w:r>
        <w:rPr>
          <w:rFonts w:ascii="SimHei" w:hAnsi="SimHei" w:eastAsia="SimHei" w:cs="SimHei"/>
          <w:sz w:val="16"/>
          <w:szCs w:val="16"/>
          <w:b/>
          <w:bCs/>
          <w:spacing w:val="-9"/>
        </w:rPr>
        <w:t>挖</w:t>
      </w:r>
      <w:r>
        <w:rPr>
          <w:rFonts w:ascii="SimHei" w:hAnsi="SimHei" w:eastAsia="SimHei" w:cs="SimHei"/>
          <w:sz w:val="16"/>
          <w:szCs w:val="16"/>
          <w:spacing w:val="-34"/>
        </w:rPr>
        <w:t xml:space="preserve"> </w:t>
      </w:r>
      <w:r>
        <w:rPr>
          <w:rFonts w:ascii="SimHei" w:hAnsi="SimHei" w:eastAsia="SimHei" w:cs="SimHei"/>
          <w:sz w:val="16"/>
          <w:szCs w:val="16"/>
          <w:b/>
          <w:bCs/>
          <w:spacing w:val="-9"/>
        </w:rPr>
        <w:t>掘</w:t>
      </w:r>
      <w:r>
        <w:rPr>
          <w:rFonts w:ascii="SimHei" w:hAnsi="SimHei" w:eastAsia="SimHei" w:cs="SimHei"/>
          <w:sz w:val="16"/>
          <w:szCs w:val="16"/>
          <w:spacing w:val="-29"/>
        </w:rPr>
        <w:t xml:space="preserve"> </w:t>
      </w:r>
      <w:r>
        <w:rPr>
          <w:rFonts w:ascii="SimHei" w:hAnsi="SimHei" w:eastAsia="SimHei" w:cs="SimHei"/>
          <w:sz w:val="16"/>
          <w:szCs w:val="16"/>
          <w:b/>
          <w:bCs/>
          <w:spacing w:val="-9"/>
        </w:rPr>
        <w:t>分</w:t>
      </w:r>
      <w:r>
        <w:rPr>
          <w:rFonts w:ascii="SimHei" w:hAnsi="SimHei" w:eastAsia="SimHei" w:cs="SimHei"/>
          <w:sz w:val="16"/>
          <w:szCs w:val="16"/>
          <w:spacing w:val="-35"/>
        </w:rPr>
        <w:t xml:space="preserve"> </w:t>
      </w:r>
      <w:r>
        <w:rPr>
          <w:rFonts w:ascii="SimHei" w:hAnsi="SimHei" w:eastAsia="SimHei" w:cs="SimHei"/>
          <w:sz w:val="16"/>
          <w:szCs w:val="16"/>
          <w:b/>
          <w:bCs/>
          <w:spacing w:val="-9"/>
        </w:rPr>
        <w:t>析</w:t>
      </w:r>
      <w:r>
        <w:rPr>
          <w:rFonts w:ascii="SimHei" w:hAnsi="SimHei" w:eastAsia="SimHei" w:cs="SimHei"/>
          <w:sz w:val="16"/>
          <w:szCs w:val="16"/>
          <w:spacing w:val="-34"/>
        </w:rPr>
        <w:t xml:space="preserve"> </w:t>
      </w:r>
      <w:r>
        <w:rPr>
          <w:rFonts w:ascii="SimHei" w:hAnsi="SimHei" w:eastAsia="SimHei" w:cs="SimHei"/>
          <w:sz w:val="16"/>
          <w:szCs w:val="16"/>
          <w:b/>
          <w:bCs/>
          <w:spacing w:val="-9"/>
        </w:rPr>
        <w:t>技</w:t>
      </w:r>
      <w:r>
        <w:rPr>
          <w:rFonts w:ascii="SimHei" w:hAnsi="SimHei" w:eastAsia="SimHei" w:cs="SimHei"/>
          <w:sz w:val="16"/>
          <w:szCs w:val="16"/>
          <w:spacing w:val="-34"/>
        </w:rPr>
        <w:t xml:space="preserve"> </w:t>
      </w:r>
      <w:r>
        <w:rPr>
          <w:rFonts w:ascii="SimHei" w:hAnsi="SimHei" w:eastAsia="SimHei" w:cs="SimHei"/>
          <w:sz w:val="16"/>
          <w:szCs w:val="16"/>
          <w:b/>
          <w:bCs/>
          <w:spacing w:val="-9"/>
        </w:rPr>
        <w:t>术</w:t>
      </w:r>
      <w:r>
        <w:rPr>
          <w:rFonts w:ascii="SimHei" w:hAnsi="SimHei" w:eastAsia="SimHei" w:cs="SimHei"/>
          <w:sz w:val="16"/>
          <w:szCs w:val="16"/>
          <w:spacing w:val="-18"/>
        </w:rPr>
        <w:t xml:space="preserve"> </w:t>
      </w:r>
      <w:r>
        <w:rPr>
          <w:rFonts w:ascii="SimHei" w:hAnsi="SimHei" w:eastAsia="SimHei" w:cs="SimHei"/>
          <w:sz w:val="16"/>
          <w:szCs w:val="16"/>
          <w:b/>
          <w:bCs/>
          <w:spacing w:val="-9"/>
        </w:rPr>
        <w:t>，</w:t>
      </w:r>
      <w:r>
        <w:rPr>
          <w:rFonts w:ascii="SimHei" w:hAnsi="SimHei" w:eastAsia="SimHei" w:cs="SimHei"/>
          <w:sz w:val="16"/>
          <w:szCs w:val="16"/>
          <w:spacing w:val="-34"/>
        </w:rPr>
        <w:t xml:space="preserve"> </w:t>
      </w:r>
      <w:r>
        <w:rPr>
          <w:rFonts w:ascii="SimHei" w:hAnsi="SimHei" w:eastAsia="SimHei" w:cs="SimHei"/>
          <w:sz w:val="16"/>
          <w:szCs w:val="16"/>
          <w:b/>
          <w:bCs/>
          <w:spacing w:val="-9"/>
        </w:rPr>
        <w:t>服</w:t>
      </w:r>
      <w:r>
        <w:rPr>
          <w:rFonts w:ascii="SimHei" w:hAnsi="SimHei" w:eastAsia="SimHei" w:cs="SimHei"/>
          <w:sz w:val="16"/>
          <w:szCs w:val="16"/>
          <w:spacing w:val="-31"/>
        </w:rPr>
        <w:t xml:space="preserve"> </w:t>
      </w:r>
      <w:r>
        <w:rPr>
          <w:rFonts w:ascii="SimHei" w:hAnsi="SimHei" w:eastAsia="SimHei" w:cs="SimHei"/>
          <w:sz w:val="16"/>
          <w:szCs w:val="16"/>
          <w:b/>
          <w:bCs/>
          <w:spacing w:val="-9"/>
        </w:rPr>
        <w:t>务</w:t>
      </w:r>
      <w:r>
        <w:rPr>
          <w:rFonts w:ascii="SimHei" w:hAnsi="SimHei" w:eastAsia="SimHei" w:cs="SimHei"/>
          <w:sz w:val="16"/>
          <w:szCs w:val="16"/>
          <w:spacing w:val="-33"/>
        </w:rPr>
        <w:t xml:space="preserve"> </w:t>
      </w:r>
      <w:r>
        <w:rPr>
          <w:rFonts w:ascii="SimHei" w:hAnsi="SimHei" w:eastAsia="SimHei" w:cs="SimHei"/>
          <w:sz w:val="16"/>
          <w:szCs w:val="16"/>
          <w:b/>
          <w:bCs/>
          <w:spacing w:val="-9"/>
        </w:rPr>
        <w:t>于</w:t>
      </w:r>
      <w:r>
        <w:rPr>
          <w:rFonts w:ascii="SimHei" w:hAnsi="SimHei" w:eastAsia="SimHei" w:cs="SimHei"/>
          <w:sz w:val="16"/>
          <w:szCs w:val="16"/>
          <w:spacing w:val="-35"/>
        </w:rPr>
        <w:t xml:space="preserve"> </w:t>
      </w:r>
      <w:r>
        <w:rPr>
          <w:rFonts w:ascii="SimHei" w:hAnsi="SimHei" w:eastAsia="SimHei" w:cs="SimHei"/>
          <w:sz w:val="16"/>
          <w:szCs w:val="16"/>
          <w:b/>
          <w:bCs/>
          <w:spacing w:val="-10"/>
        </w:rPr>
        <w:t>银</w:t>
      </w:r>
      <w:r>
        <w:rPr>
          <w:rFonts w:ascii="SimHei" w:hAnsi="SimHei" w:eastAsia="SimHei" w:cs="SimHei"/>
          <w:sz w:val="16"/>
          <w:szCs w:val="16"/>
          <w:spacing w:val="-33"/>
        </w:rPr>
        <w:t xml:space="preserve"> </w:t>
      </w:r>
      <w:r>
        <w:rPr>
          <w:rFonts w:ascii="SimHei" w:hAnsi="SimHei" w:eastAsia="SimHei" w:cs="SimHei"/>
          <w:sz w:val="16"/>
          <w:szCs w:val="16"/>
          <w:b/>
          <w:bCs/>
          <w:spacing w:val="-10"/>
        </w:rPr>
        <w:t>行</w:t>
      </w:r>
      <w:r>
        <w:rPr>
          <w:rFonts w:ascii="SimHei" w:hAnsi="SimHei" w:eastAsia="SimHei" w:cs="SimHei"/>
          <w:sz w:val="16"/>
          <w:szCs w:val="16"/>
          <w:spacing w:val="-25"/>
        </w:rPr>
        <w:t xml:space="preserve"> </w:t>
      </w:r>
      <w:r>
        <w:rPr>
          <w:rFonts w:ascii="SimHei" w:hAnsi="SimHei" w:eastAsia="SimHei" w:cs="SimHei"/>
          <w:sz w:val="16"/>
          <w:szCs w:val="16"/>
          <w:b/>
          <w:bCs/>
          <w:spacing w:val="-10"/>
        </w:rPr>
        <w:t>的</w:t>
      </w:r>
      <w:r>
        <w:rPr>
          <w:rFonts w:ascii="SimHei" w:hAnsi="SimHei" w:eastAsia="SimHei" w:cs="SimHei"/>
          <w:sz w:val="16"/>
          <w:szCs w:val="16"/>
          <w:spacing w:val="-32"/>
        </w:rPr>
        <w:t xml:space="preserve"> </w:t>
      </w:r>
      <w:r>
        <w:rPr>
          <w:rFonts w:ascii="SimHei" w:hAnsi="SimHei" w:eastAsia="SimHei" w:cs="SimHei"/>
          <w:sz w:val="16"/>
          <w:szCs w:val="16"/>
          <w:b/>
          <w:bCs/>
          <w:spacing w:val="-10"/>
        </w:rPr>
        <w:t>经</w:t>
      </w:r>
      <w:r>
        <w:rPr>
          <w:rFonts w:ascii="SimHei" w:hAnsi="SimHei" w:eastAsia="SimHei" w:cs="SimHei"/>
          <w:sz w:val="16"/>
          <w:szCs w:val="16"/>
          <w:spacing w:val="-30"/>
        </w:rPr>
        <w:t xml:space="preserve"> </w:t>
      </w:r>
      <w:r>
        <w:rPr>
          <w:rFonts w:ascii="SimHei" w:hAnsi="SimHei" w:eastAsia="SimHei" w:cs="SimHei"/>
          <w:sz w:val="16"/>
          <w:szCs w:val="16"/>
          <w:b/>
          <w:bCs/>
          <w:spacing w:val="-10"/>
        </w:rPr>
        <w:t>营</w:t>
      </w:r>
      <w:r>
        <w:rPr>
          <w:rFonts w:ascii="SimHei" w:hAnsi="SimHei" w:eastAsia="SimHei" w:cs="SimHei"/>
          <w:sz w:val="16"/>
          <w:szCs w:val="16"/>
          <w:spacing w:val="-32"/>
        </w:rPr>
        <w:t xml:space="preserve"> </w:t>
      </w:r>
      <w:r>
        <w:rPr>
          <w:rFonts w:ascii="SimHei" w:hAnsi="SimHei" w:eastAsia="SimHei" w:cs="SimHei"/>
          <w:sz w:val="16"/>
          <w:szCs w:val="16"/>
          <w:b/>
          <w:bCs/>
          <w:spacing w:val="-10"/>
        </w:rPr>
        <w:t>管</w:t>
      </w:r>
      <w:r>
        <w:rPr>
          <w:rFonts w:ascii="SimHei" w:hAnsi="SimHei" w:eastAsia="SimHei" w:cs="SimHei"/>
          <w:sz w:val="16"/>
          <w:szCs w:val="16"/>
          <w:spacing w:val="-34"/>
        </w:rPr>
        <w:t xml:space="preserve"> </w:t>
      </w:r>
      <w:r>
        <w:rPr>
          <w:rFonts w:ascii="SimHei" w:hAnsi="SimHei" w:eastAsia="SimHei" w:cs="SimHei"/>
          <w:sz w:val="16"/>
          <w:szCs w:val="16"/>
          <w:b/>
          <w:bCs/>
          <w:spacing w:val="-10"/>
        </w:rPr>
        <w:t>理</w:t>
      </w:r>
    </w:p>
    <w:p>
      <w:pPr>
        <w:pStyle w:val="BodyText"/>
        <w:ind w:left="20" w:right="66" w:firstLine="409"/>
        <w:spacing w:before="77" w:line="255" w:lineRule="auto"/>
        <w:rPr>
          <w:sz w:val="21"/>
          <w:szCs w:val="21"/>
        </w:rPr>
      </w:pPr>
      <w:r>
        <w:rPr>
          <w:sz w:val="21"/>
          <w:szCs w:val="21"/>
          <w:spacing w:val="2"/>
        </w:rPr>
        <w:t>美国银行利用大数据技术分析该银行某呼叫</w:t>
      </w:r>
      <w:r>
        <w:rPr>
          <w:sz w:val="21"/>
          <w:szCs w:val="21"/>
          <w:spacing w:val="1"/>
        </w:rPr>
        <w:t>中心员工姓名牌中置入感应器的信息，分析</w:t>
      </w:r>
      <w:r>
        <w:rPr>
          <w:sz w:val="21"/>
          <w:szCs w:val="21"/>
        </w:rPr>
        <w:t xml:space="preserve"> </w:t>
      </w:r>
      <w:r>
        <w:rPr>
          <w:sz w:val="21"/>
          <w:szCs w:val="21"/>
          <w:spacing w:val="7"/>
        </w:rPr>
        <w:t>发现一起享受工间休息并相互交流的员工工作效率更</w:t>
      </w:r>
      <w:r>
        <w:rPr>
          <w:sz w:val="21"/>
          <w:szCs w:val="21"/>
          <w:spacing w:val="6"/>
        </w:rPr>
        <w:t>高，他们可以在日常交流中分享应付</w:t>
      </w:r>
    </w:p>
    <w:p>
      <w:pPr>
        <w:spacing w:line="255" w:lineRule="auto"/>
        <w:sectPr>
          <w:footerReference w:type="default" r:id="rId360"/>
          <w:pgSz w:w="9640" w:h="14400"/>
          <w:pgMar w:top="749" w:right="554" w:bottom="692" w:left="549" w:header="0" w:footer="533" w:gutter="0"/>
        </w:sectPr>
        <w:rPr>
          <w:sz w:val="21"/>
          <w:szCs w:val="21"/>
        </w:rPr>
      </w:pPr>
    </w:p>
    <w:p>
      <w:pPr>
        <w:spacing w:before="36" w:line="217" w:lineRule="auto"/>
        <w:jc w:val="right"/>
        <w:rPr>
          <w:rFonts w:ascii="SimHei" w:hAnsi="SimHei" w:eastAsia="SimHei" w:cs="SimHei"/>
          <w:sz w:val="18"/>
          <w:szCs w:val="18"/>
        </w:rPr>
      </w:pPr>
      <w:r>
        <w:rPr>
          <w:rFonts w:ascii="SimHei" w:hAnsi="SimHei" w:eastAsia="SimHei" w:cs="SimHei"/>
          <w:sz w:val="18"/>
          <w:szCs w:val="18"/>
          <w:b/>
          <w:bCs/>
          <w:spacing w:val="-1"/>
        </w:rPr>
        <w:t>数据服务</w:t>
      </w:r>
      <w:r>
        <w:rPr>
          <w:rFonts w:ascii="SimHei" w:hAnsi="SimHei" w:eastAsia="SimHei" w:cs="SimHei"/>
          <w:sz w:val="18"/>
          <w:szCs w:val="18"/>
          <w:spacing w:val="-21"/>
        </w:rPr>
        <w:t xml:space="preserve"> </w:t>
      </w:r>
      <w:r>
        <w:rPr>
          <w:rFonts w:ascii="SimHei" w:hAnsi="SimHei" w:eastAsia="SimHei" w:cs="SimHei"/>
          <w:sz w:val="18"/>
          <w:szCs w:val="18"/>
          <w:spacing w:val="-1"/>
        </w:rPr>
        <w:t>|</w:t>
      </w:r>
      <w:r>
        <w:rPr>
          <w:rFonts w:ascii="SimHei" w:hAnsi="SimHei" w:eastAsia="SimHei" w:cs="SimHei"/>
          <w:sz w:val="18"/>
          <w:szCs w:val="18"/>
          <w:spacing w:val="-1"/>
        </w:rPr>
        <w:t xml:space="preserve"> </w:t>
      </w:r>
      <w:r>
        <w:rPr>
          <w:rFonts w:ascii="SimHei" w:hAnsi="SimHei" w:eastAsia="SimHei" w:cs="SimHei"/>
          <w:sz w:val="18"/>
          <w:szCs w:val="18"/>
          <w:b/>
          <w:bCs/>
          <w:spacing w:val="-1"/>
        </w:rPr>
        <w:t>第12章</w:t>
      </w:r>
      <w:r>
        <w:rPr>
          <w:rFonts w:ascii="SimHei" w:hAnsi="SimHei" w:eastAsia="SimHei" w:cs="SimHei"/>
          <w:sz w:val="18"/>
          <w:szCs w:val="18"/>
          <w:spacing w:val="-4"/>
        </w:rPr>
        <w:t xml:space="preserve"> </w:t>
      </w:r>
      <w:r>
        <w:rPr>
          <w:rFonts w:ascii="SimHei" w:hAnsi="SimHei" w:eastAsia="SimHei" w:cs="SimHei"/>
          <w:sz w:val="18"/>
          <w:szCs w:val="18"/>
          <w:spacing w:val="-1"/>
        </w:rPr>
        <w:t>|</w:t>
      </w:r>
    </w:p>
    <w:p>
      <w:pPr>
        <w:pStyle w:val="BodyText"/>
        <w:ind w:left="105" w:right="49" w:hanging="105"/>
        <w:spacing w:before="295" w:line="248" w:lineRule="auto"/>
        <w:jc w:val="both"/>
        <w:rPr>
          <w:sz w:val="21"/>
          <w:szCs w:val="21"/>
        </w:rPr>
      </w:pPr>
      <w:r>
        <w:rPr>
          <w:sz w:val="21"/>
          <w:szCs w:val="21"/>
          <w:spacing w:val="6"/>
        </w:rPr>
        <w:t>“难缠”顾客的小窍门。据此，美国银行推行集体工间休息，此后员工表现提升了23%。中</w:t>
      </w:r>
      <w:r>
        <w:rPr>
          <w:sz w:val="21"/>
          <w:szCs w:val="21"/>
          <w:spacing w:val="5"/>
        </w:rPr>
        <w:t xml:space="preserve"> </w:t>
      </w:r>
      <w:r>
        <w:rPr>
          <w:sz w:val="21"/>
          <w:szCs w:val="21"/>
          <w:spacing w:val="1"/>
        </w:rPr>
        <w:t>国光大银行通过数据仓库和大数据分析平台，为分行提供网点预</w:t>
      </w:r>
      <w:r>
        <w:rPr>
          <w:sz w:val="21"/>
          <w:szCs w:val="21"/>
        </w:rPr>
        <w:t>选地址周边的商户情况、客 </w:t>
      </w:r>
      <w:r>
        <w:rPr>
          <w:sz w:val="21"/>
          <w:szCs w:val="21"/>
        </w:rPr>
        <w:t>户结构以及同业结构信息等，通过综合分析评估选址的科学性与合理性。</w:t>
      </w:r>
    </w:p>
    <w:p>
      <w:pPr>
        <w:ind w:left="508"/>
        <w:spacing w:before="88" w:line="221" w:lineRule="auto"/>
        <w:outlineLvl w:val="3"/>
        <w:rPr>
          <w:rFonts w:ascii="SimHei" w:hAnsi="SimHei" w:eastAsia="SimHei" w:cs="SimHei"/>
          <w:sz w:val="21"/>
          <w:szCs w:val="21"/>
        </w:rPr>
      </w:pPr>
      <w:r>
        <w:rPr>
          <w:rFonts w:ascii="SimHei" w:hAnsi="SimHei" w:eastAsia="SimHei" w:cs="SimHei"/>
          <w:sz w:val="21"/>
          <w:szCs w:val="21"/>
          <w:b/>
          <w:bCs/>
          <w:spacing w:val="-2"/>
        </w:rPr>
        <w:t>4.</w:t>
      </w:r>
      <w:r>
        <w:rPr>
          <w:rFonts w:ascii="SimHei" w:hAnsi="SimHei" w:eastAsia="SimHei" w:cs="SimHei"/>
          <w:sz w:val="21"/>
          <w:szCs w:val="21"/>
          <w:spacing w:val="-18"/>
        </w:rPr>
        <w:t xml:space="preserve"> </w:t>
      </w:r>
      <w:r>
        <w:rPr>
          <w:rFonts w:ascii="SimHei" w:hAnsi="SimHei" w:eastAsia="SimHei" w:cs="SimHei"/>
          <w:sz w:val="21"/>
          <w:szCs w:val="21"/>
          <w:b/>
          <w:bCs/>
          <w:spacing w:val="-2"/>
        </w:rPr>
        <w:t>银行业借助大数据在互联网金融方面发挥更大的作用</w:t>
      </w:r>
    </w:p>
    <w:p>
      <w:pPr>
        <w:pStyle w:val="BodyText"/>
        <w:ind w:left="105" w:right="41" w:firstLine="400"/>
        <w:spacing w:before="72" w:line="255" w:lineRule="auto"/>
        <w:jc w:val="both"/>
        <w:rPr>
          <w:sz w:val="21"/>
          <w:szCs w:val="21"/>
        </w:rPr>
      </w:pPr>
      <w:r>
        <w:rPr>
          <w:sz w:val="21"/>
          <w:szCs w:val="21"/>
          <w:spacing w:val="1"/>
        </w:rPr>
        <w:t>互联网与金融的结合越来越密切，互联网企业利用其庞大的用户群，借助大数据、云计</w:t>
      </w:r>
      <w:r>
        <w:rPr>
          <w:sz w:val="21"/>
          <w:szCs w:val="21"/>
          <w:spacing w:val="10"/>
        </w:rPr>
        <w:t xml:space="preserve"> </w:t>
      </w:r>
      <w:r>
        <w:rPr>
          <w:sz w:val="21"/>
          <w:szCs w:val="21"/>
          <w:spacing w:val="1"/>
        </w:rPr>
        <w:t>算、社交网络和搜索引擎等信息技术优势，纷纷涉足金融领域，支付宝、财富通等第三方支</w:t>
      </w:r>
      <w:r>
        <w:rPr>
          <w:sz w:val="21"/>
          <w:szCs w:val="21"/>
          <w:spacing w:val="10"/>
        </w:rPr>
        <w:t xml:space="preserve"> </w:t>
      </w:r>
      <w:r>
        <w:rPr>
          <w:sz w:val="21"/>
          <w:szCs w:val="21"/>
          <w:spacing w:val="7"/>
        </w:rPr>
        <w:t>付工具成为新的支付手段。到2013年，我国互联网支付规模达到5.37万亿元；小贷、</w:t>
      </w:r>
      <w:r>
        <w:rPr>
          <w:rFonts w:ascii="Times New Roman" w:hAnsi="Times New Roman" w:eastAsia="Times New Roman" w:cs="Times New Roman"/>
          <w:sz w:val="21"/>
          <w:szCs w:val="21"/>
          <w:spacing w:val="7"/>
        </w:rPr>
        <w:t>P2P</w:t>
      </w:r>
      <w:r>
        <w:rPr>
          <w:rFonts w:ascii="Times New Roman" w:hAnsi="Times New Roman" w:eastAsia="Times New Roman" w:cs="Times New Roman"/>
          <w:sz w:val="21"/>
          <w:szCs w:val="21"/>
          <w:spacing w:val="17"/>
        </w:rPr>
        <w:t xml:space="preserve"> </w:t>
      </w:r>
      <w:r>
        <w:rPr>
          <w:sz w:val="21"/>
          <w:szCs w:val="21"/>
          <w:spacing w:val="1"/>
        </w:rPr>
        <w:t>等网络融资模式，依托云计算等技术促进了审批效率的提升，阿里小额贷款每天可审批贷款</w:t>
      </w:r>
      <w:r>
        <w:rPr>
          <w:sz w:val="21"/>
          <w:szCs w:val="21"/>
          <w:spacing w:val="8"/>
        </w:rPr>
        <w:t xml:space="preserve"> </w:t>
      </w:r>
      <w:r>
        <w:rPr>
          <w:sz w:val="21"/>
          <w:szCs w:val="21"/>
          <w:spacing w:val="4"/>
        </w:rPr>
        <w:t>8000笔，京东最短3</w:t>
      </w: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1"/>
        </w:rPr>
        <w:t xml:space="preserve"> </w:t>
      </w:r>
      <w:r>
        <w:rPr>
          <w:sz w:val="21"/>
          <w:szCs w:val="21"/>
          <w:spacing w:val="4"/>
        </w:rPr>
        <w:t>可完成从申请到放款的全流程。</w:t>
      </w:r>
    </w:p>
    <w:p>
      <w:pPr>
        <w:pStyle w:val="BodyText"/>
        <w:ind w:left="105" w:right="44" w:firstLine="400"/>
        <w:spacing w:before="101" w:line="264" w:lineRule="auto"/>
        <w:jc w:val="both"/>
        <w:rPr>
          <w:sz w:val="21"/>
          <w:szCs w:val="21"/>
        </w:rPr>
      </w:pPr>
      <w:r>
        <w:rPr>
          <w:sz w:val="21"/>
          <w:szCs w:val="21"/>
          <w:spacing w:val="1"/>
        </w:rPr>
        <w:t>而银行业也在积极通过各种方式利用互联网和大数据技术拓展渠道、提升服务。各大商</w:t>
      </w:r>
      <w:r>
        <w:rPr>
          <w:sz w:val="21"/>
          <w:szCs w:val="21"/>
          <w:spacing w:val="14"/>
        </w:rPr>
        <w:t xml:space="preserve"> </w:t>
      </w:r>
      <w:r>
        <w:rPr>
          <w:sz w:val="21"/>
          <w:szCs w:val="21"/>
          <w:spacing w:val="2"/>
        </w:rPr>
        <w:t>业银行纷纷试水自己的电子商务平台，如中国工商银行的“融</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32"/>
          <w:w w:val="101"/>
        </w:rPr>
        <w:t xml:space="preserve"> </w:t>
      </w:r>
      <w:r>
        <w:rPr>
          <w:sz w:val="21"/>
          <w:szCs w:val="21"/>
          <w:spacing w:val="2"/>
        </w:rPr>
        <w:t>购”、中国建</w:t>
      </w:r>
      <w:r>
        <w:rPr>
          <w:sz w:val="21"/>
          <w:szCs w:val="21"/>
          <w:spacing w:val="1"/>
        </w:rPr>
        <w:t>设银行的“善</w:t>
      </w:r>
      <w:r>
        <w:rPr>
          <w:sz w:val="21"/>
          <w:szCs w:val="21"/>
        </w:rPr>
        <w:t xml:space="preserve"> </w:t>
      </w:r>
      <w:r>
        <w:rPr>
          <w:sz w:val="21"/>
          <w:szCs w:val="21"/>
          <w:spacing w:val="1"/>
        </w:rPr>
        <w:t>融商城”、交通银行的“交博汇”,中国银行的“中银易商”;中信</w:t>
      </w:r>
      <w:r>
        <w:rPr>
          <w:sz w:val="21"/>
          <w:szCs w:val="21"/>
        </w:rPr>
        <w:t>银行推出供应链网络金融 </w:t>
      </w:r>
      <w:r>
        <w:rPr>
          <w:sz w:val="21"/>
          <w:szCs w:val="21"/>
          <w:spacing w:val="1"/>
        </w:rPr>
        <w:t>平台，基于大数据对客户进行分析，从而降低风险，提供高效的线上服</w:t>
      </w:r>
      <w:r>
        <w:rPr>
          <w:sz w:val="21"/>
          <w:szCs w:val="21"/>
        </w:rPr>
        <w:t>务；兴业银行与百度 </w:t>
      </w:r>
      <w:r>
        <w:rPr>
          <w:sz w:val="21"/>
          <w:szCs w:val="21"/>
          <w:spacing w:val="1"/>
        </w:rPr>
        <w:t>公司就互联网金融创新、大数据、产品营销等方面开展战略合作，利用大数据技术布局互联</w:t>
      </w:r>
      <w:r>
        <w:rPr>
          <w:sz w:val="21"/>
          <w:szCs w:val="21"/>
          <w:spacing w:val="7"/>
        </w:rPr>
        <w:t xml:space="preserve"> </w:t>
      </w:r>
      <w:r>
        <w:rPr>
          <w:sz w:val="21"/>
          <w:szCs w:val="21"/>
          <w:spacing w:val="-7"/>
        </w:rPr>
        <w:t>网金融。</w:t>
      </w:r>
    </w:p>
    <w:p>
      <w:pPr>
        <w:spacing w:line="261" w:lineRule="auto"/>
        <w:rPr>
          <w:rFonts w:ascii="Arial"/>
          <w:sz w:val="21"/>
        </w:rPr>
      </w:pPr>
      <w:r/>
    </w:p>
    <w:p>
      <w:pPr>
        <w:ind w:left="109"/>
        <w:spacing w:before="92" w:line="221" w:lineRule="auto"/>
        <w:outlineLvl w:val="2"/>
        <w:rPr>
          <w:rFonts w:ascii="SimHei" w:hAnsi="SimHei" w:eastAsia="SimHei" w:cs="SimHei"/>
          <w:sz w:val="28"/>
          <w:szCs w:val="28"/>
        </w:rPr>
      </w:pPr>
      <w:r>
        <w:rPr>
          <w:rFonts w:ascii="SimHei" w:hAnsi="SimHei" w:eastAsia="SimHei" w:cs="SimHei"/>
          <w:sz w:val="28"/>
          <w:szCs w:val="28"/>
          <w:b/>
          <w:bCs/>
          <w:spacing w:val="-4"/>
        </w:rPr>
        <w:t>12.4.2</w:t>
      </w:r>
      <w:r>
        <w:rPr>
          <w:rFonts w:ascii="SimHei" w:hAnsi="SimHei" w:eastAsia="SimHei" w:cs="SimHei"/>
          <w:sz w:val="28"/>
          <w:szCs w:val="28"/>
          <w:spacing w:val="123"/>
        </w:rPr>
        <w:t xml:space="preserve"> </w:t>
      </w:r>
      <w:r>
        <w:rPr>
          <w:rFonts w:ascii="SimHei" w:hAnsi="SimHei" w:eastAsia="SimHei" w:cs="SimHei"/>
          <w:sz w:val="28"/>
          <w:szCs w:val="28"/>
          <w:b/>
          <w:bCs/>
          <w:spacing w:val="-4"/>
        </w:rPr>
        <w:t>银行业大数据应用场景</w:t>
      </w:r>
    </w:p>
    <w:p>
      <w:pPr>
        <w:spacing w:line="263" w:lineRule="auto"/>
        <w:rPr>
          <w:rFonts w:ascii="Arial"/>
          <w:sz w:val="21"/>
        </w:rPr>
      </w:pPr>
      <w:r/>
    </w:p>
    <w:p>
      <w:pPr>
        <w:ind w:left="508"/>
        <w:spacing w:before="68" w:line="221" w:lineRule="auto"/>
        <w:outlineLvl w:val="3"/>
        <w:rPr>
          <w:rFonts w:ascii="SimHei" w:hAnsi="SimHei" w:eastAsia="SimHei" w:cs="SimHei"/>
          <w:sz w:val="21"/>
          <w:szCs w:val="21"/>
        </w:rPr>
      </w:pPr>
      <w:r>
        <w:rPr>
          <w:rFonts w:ascii="SimHei" w:hAnsi="SimHei" w:eastAsia="SimHei" w:cs="SimHei"/>
          <w:sz w:val="21"/>
          <w:szCs w:val="21"/>
          <w:b/>
          <w:bCs/>
          <w:spacing w:val="1"/>
        </w:rPr>
        <w:t>1.在客户营销和服务方面</w:t>
      </w:r>
    </w:p>
    <w:p>
      <w:pPr>
        <w:pStyle w:val="BodyText"/>
        <w:ind w:left="105" w:right="24" w:firstLine="400"/>
        <w:spacing w:before="61" w:line="266" w:lineRule="auto"/>
        <w:jc w:val="both"/>
        <w:rPr>
          <w:sz w:val="21"/>
          <w:szCs w:val="21"/>
        </w:rPr>
      </w:pPr>
      <w:r>
        <w:rPr>
          <w:sz w:val="21"/>
          <w:szCs w:val="21"/>
          <w:spacing w:val="1"/>
        </w:rPr>
        <w:t>银行依托数据仓库和信息库，加强线上线下联动及全渠道信息的整合共享，全面融合并</w:t>
      </w:r>
      <w:r>
        <w:rPr>
          <w:sz w:val="21"/>
          <w:szCs w:val="21"/>
          <w:spacing w:val="9"/>
        </w:rPr>
        <w:t xml:space="preserve"> </w:t>
      </w:r>
      <w:r>
        <w:rPr>
          <w:sz w:val="21"/>
          <w:szCs w:val="21"/>
          <w:spacing w:val="2"/>
        </w:rPr>
        <w:t>综合利用行内外各类信息，包括结构化、非结构化的信息，形</w:t>
      </w:r>
      <w:r>
        <w:rPr>
          <w:sz w:val="21"/>
          <w:szCs w:val="21"/>
          <w:spacing w:val="1"/>
        </w:rPr>
        <w:t>成全行客户的统一视图；通过</w:t>
      </w:r>
      <w:r>
        <w:rPr>
          <w:sz w:val="21"/>
          <w:szCs w:val="21"/>
        </w:rPr>
        <w:t xml:space="preserve"> </w:t>
      </w:r>
      <w:r>
        <w:rPr>
          <w:sz w:val="21"/>
          <w:szCs w:val="21"/>
          <w:spacing w:val="1"/>
        </w:rPr>
        <w:t>数据深入分析客户的消费偏好，准确发现并预测客户的金融需求</w:t>
      </w:r>
      <w:r>
        <w:rPr>
          <w:sz w:val="21"/>
          <w:szCs w:val="21"/>
        </w:rPr>
        <w:t>，设计有针对性的产品，提 </w:t>
      </w:r>
      <w:r>
        <w:rPr>
          <w:sz w:val="21"/>
          <w:szCs w:val="21"/>
          <w:spacing w:val="-8"/>
        </w:rPr>
        <w:t>供个性化的服务。</w:t>
      </w:r>
    </w:p>
    <w:p>
      <w:pPr>
        <w:pStyle w:val="BodyText"/>
        <w:ind w:left="105" w:right="44" w:firstLine="403"/>
        <w:spacing w:before="89" w:line="250" w:lineRule="auto"/>
        <w:jc w:val="both"/>
        <w:rPr>
          <w:sz w:val="21"/>
          <w:szCs w:val="21"/>
        </w:rPr>
      </w:pPr>
      <w:r>
        <w:rPr>
          <w:rFonts w:ascii="SimHei" w:hAnsi="SimHei" w:eastAsia="SimHei" w:cs="SimHei"/>
          <w:sz w:val="21"/>
          <w:szCs w:val="21"/>
          <w:b/>
          <w:bCs/>
          <w:spacing w:val="3"/>
        </w:rPr>
        <w:t>(1)精准营销</w:t>
      </w:r>
      <w:r>
        <w:rPr>
          <w:rFonts w:ascii="SimHei" w:hAnsi="SimHei" w:eastAsia="SimHei" w:cs="SimHei"/>
          <w:sz w:val="21"/>
          <w:szCs w:val="21"/>
          <w:spacing w:val="9"/>
        </w:rPr>
        <w:t xml:space="preserve">  </w:t>
      </w:r>
      <w:r>
        <w:rPr>
          <w:sz w:val="21"/>
          <w:szCs w:val="21"/>
          <w:spacing w:val="3"/>
        </w:rPr>
        <w:t>银行可基于数据仓库实现客户特征的分析，可以根据客户基本信息、持</w:t>
      </w:r>
      <w:r>
        <w:rPr>
          <w:sz w:val="21"/>
          <w:szCs w:val="21"/>
          <w:spacing w:val="1"/>
        </w:rPr>
        <w:t xml:space="preserve"> </w:t>
      </w:r>
      <w:r>
        <w:rPr>
          <w:sz w:val="21"/>
          <w:szCs w:val="21"/>
          <w:spacing w:val="1"/>
        </w:rPr>
        <w:t>有产品、交易行为等进行目标客户的分析和筛选，并实现精准化营销的闭环管理流程，为真</w:t>
      </w:r>
      <w:r>
        <w:rPr>
          <w:sz w:val="21"/>
          <w:szCs w:val="21"/>
          <w:spacing w:val="7"/>
        </w:rPr>
        <w:t xml:space="preserve"> </w:t>
      </w:r>
      <w:r>
        <w:rPr>
          <w:sz w:val="21"/>
          <w:szCs w:val="21"/>
        </w:rPr>
        <w:t>正向以客户为中心的转型发展奠定良好的技</w:t>
      </w:r>
      <w:r>
        <w:rPr>
          <w:sz w:val="21"/>
          <w:szCs w:val="21"/>
          <w:spacing w:val="-1"/>
        </w:rPr>
        <w:t>术实现基础。</w:t>
      </w:r>
    </w:p>
    <w:p>
      <w:pPr>
        <w:pStyle w:val="BodyText"/>
        <w:ind w:left="105" w:right="63" w:firstLine="400"/>
        <w:spacing w:before="69" w:line="261" w:lineRule="auto"/>
        <w:jc w:val="both"/>
        <w:rPr>
          <w:sz w:val="21"/>
          <w:szCs w:val="21"/>
        </w:rPr>
      </w:pPr>
      <w:r>
        <w:rPr>
          <w:sz w:val="21"/>
          <w:szCs w:val="21"/>
          <w:spacing w:val="4"/>
        </w:rPr>
        <w:t>某银行依托数据仓库，精确定位1亿多目标客户，成功营销800</w:t>
      </w:r>
      <w:r>
        <w:rPr>
          <w:sz w:val="21"/>
          <w:szCs w:val="21"/>
          <w:spacing w:val="-31"/>
        </w:rPr>
        <w:t xml:space="preserve"> </w:t>
      </w:r>
      <w:r>
        <w:rPr>
          <w:sz w:val="21"/>
          <w:szCs w:val="21"/>
          <w:spacing w:val="4"/>
        </w:rPr>
        <w:t>多万户，营销效率得到</w:t>
      </w:r>
      <w:r>
        <w:rPr>
          <w:sz w:val="21"/>
          <w:szCs w:val="21"/>
        </w:rPr>
        <w:t xml:space="preserve"> </w:t>
      </w:r>
      <w:r>
        <w:rPr>
          <w:sz w:val="21"/>
          <w:szCs w:val="21"/>
          <w:spacing w:val="3"/>
        </w:rPr>
        <w:t>大幅度提升，有力支持了客户拓展和重点产品交叉销售工作；主动向980万目标客户提供金</w:t>
      </w:r>
      <w:r>
        <w:rPr>
          <w:sz w:val="21"/>
          <w:szCs w:val="21"/>
          <w:spacing w:val="10"/>
        </w:rPr>
        <w:t xml:space="preserve"> </w:t>
      </w:r>
      <w:r>
        <w:rPr>
          <w:sz w:val="21"/>
          <w:szCs w:val="21"/>
          <w:spacing w:val="4"/>
        </w:rPr>
        <w:t>融服务关怀活动，有效提高了840万目标</w:t>
      </w:r>
      <w:r>
        <w:rPr>
          <w:sz w:val="21"/>
          <w:szCs w:val="21"/>
          <w:spacing w:val="3"/>
        </w:rPr>
        <w:t>客户的忠诚度和归属感。</w:t>
      </w:r>
    </w:p>
    <w:p>
      <w:pPr>
        <w:pStyle w:val="BodyText"/>
        <w:ind w:left="105" w:right="22" w:firstLine="400"/>
        <w:spacing w:before="69" w:line="266" w:lineRule="auto"/>
        <w:jc w:val="both"/>
        <w:rPr>
          <w:sz w:val="21"/>
          <w:szCs w:val="21"/>
        </w:rPr>
      </w:pPr>
      <w:r>
        <w:rPr>
          <w:sz w:val="21"/>
          <w:szCs w:val="21"/>
          <w:spacing w:val="2"/>
        </w:rPr>
        <w:t>某银行以理财产品营销为切入点，建立了保本理财客户预测模型。</w:t>
      </w:r>
      <w:r>
        <w:rPr>
          <w:sz w:val="21"/>
          <w:szCs w:val="21"/>
          <w:spacing w:val="1"/>
        </w:rPr>
        <w:t>通过提取某分行辖内</w:t>
      </w:r>
      <w:r>
        <w:rPr>
          <w:sz w:val="21"/>
          <w:szCs w:val="21"/>
        </w:rPr>
        <w:t xml:space="preserve"> </w:t>
      </w:r>
      <w:r>
        <w:rPr>
          <w:sz w:val="21"/>
          <w:szCs w:val="21"/>
          <w:spacing w:val="9"/>
        </w:rPr>
        <w:t>2013年7月购买保本理财产品的四星级以上客户，观察其在购买前半年的表现，选取与客</w:t>
      </w:r>
      <w:r>
        <w:rPr>
          <w:sz w:val="21"/>
          <w:szCs w:val="21"/>
          <w:spacing w:val="15"/>
        </w:rPr>
        <w:t xml:space="preserve"> </w:t>
      </w:r>
      <w:r>
        <w:rPr>
          <w:sz w:val="21"/>
          <w:szCs w:val="21"/>
          <w:spacing w:val="1"/>
        </w:rPr>
        <w:t>户购买产品紧密相关的信息，通过</w:t>
      </w:r>
      <w:r>
        <w:rPr>
          <w:sz w:val="21"/>
          <w:szCs w:val="21"/>
          <w:spacing w:val="-38"/>
        </w:rPr>
        <w:t xml:space="preserve"> </w:t>
      </w:r>
      <w:r>
        <w:rPr>
          <w:rFonts w:ascii="Times New Roman" w:hAnsi="Times New Roman" w:eastAsia="Times New Roman" w:cs="Times New Roman"/>
          <w:sz w:val="21"/>
          <w:szCs w:val="21"/>
        </w:rPr>
        <w:t>SAS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1"/>
        </w:rPr>
        <w:t xml:space="preserve"> </w:t>
      </w:r>
      <w:r>
        <w:rPr>
          <w:sz w:val="21"/>
          <w:szCs w:val="21"/>
          <w:spacing w:val="1"/>
        </w:rPr>
        <w:t>中的决策树、评定模型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Logit</w:t>
      </w:r>
      <w:r>
        <w:rPr>
          <w:rFonts w:ascii="Times New Roman" w:hAnsi="Times New Roman" w:eastAsia="Times New Roman" w:cs="Times New Roman"/>
          <w:sz w:val="21"/>
          <w:szCs w:val="21"/>
          <w:spacing w:val="32"/>
        </w:rPr>
        <w:t xml:space="preserve"> </w:t>
      </w:r>
      <w:r>
        <w:rPr>
          <w:sz w:val="21"/>
          <w:szCs w:val="21"/>
          <w:spacing w:val="1"/>
        </w:rPr>
        <w:t>模型)、神经网络</w:t>
      </w:r>
      <w:r>
        <w:rPr>
          <w:sz w:val="21"/>
          <w:szCs w:val="21"/>
        </w:rPr>
        <w:t xml:space="preserve"> </w:t>
      </w:r>
      <w:r>
        <w:rPr>
          <w:sz w:val="21"/>
          <w:szCs w:val="21"/>
          <w:spacing w:val="1"/>
        </w:rPr>
        <w:t>模型分别建立购买预测模型，并从中选择最优模型来计算客户在未来一个月内购买保本理财</w:t>
      </w:r>
      <w:r>
        <w:rPr>
          <w:sz w:val="21"/>
          <w:szCs w:val="21"/>
          <w:spacing w:val="7"/>
        </w:rPr>
        <w:t xml:space="preserve"> </w:t>
      </w:r>
      <w:r>
        <w:rPr>
          <w:sz w:val="21"/>
          <w:szCs w:val="21"/>
          <w:spacing w:val="6"/>
        </w:rPr>
        <w:t>的可能性，精准定位目标客户。2013年年底，选取了两家支行作为试点，通过模型</w:t>
      </w:r>
      <w:r>
        <w:rPr>
          <w:sz w:val="21"/>
          <w:szCs w:val="21"/>
          <w:spacing w:val="5"/>
        </w:rPr>
        <w:t>，短信</w:t>
      </w:r>
      <w:r>
        <w:rPr>
          <w:sz w:val="21"/>
          <w:szCs w:val="21"/>
        </w:rPr>
        <w:t xml:space="preserve"> </w:t>
      </w:r>
      <w:r>
        <w:rPr>
          <w:sz w:val="21"/>
          <w:szCs w:val="21"/>
          <w:spacing w:val="9"/>
        </w:rPr>
        <w:t>营销客户反馈率较全行平均水平提升了11倍；客户经理营销客户购买率较</w:t>
      </w:r>
      <w:r>
        <w:rPr>
          <w:sz w:val="21"/>
          <w:szCs w:val="21"/>
          <w:spacing w:val="8"/>
        </w:rPr>
        <w:t>以往提升4倍以</w:t>
      </w:r>
      <w:r>
        <w:rPr>
          <w:sz w:val="21"/>
          <w:szCs w:val="21"/>
        </w:rPr>
        <w:t xml:space="preserve"> </w:t>
      </w:r>
      <w:r>
        <w:rPr>
          <w:sz w:val="21"/>
          <w:szCs w:val="21"/>
          <w:spacing w:val="8"/>
        </w:rPr>
        <w:t>上，营销成功率显著提升，在预测模型推荐并最终购买理财产品的客户中，有24.4%的客</w:t>
      </w:r>
      <w:r>
        <w:rPr>
          <w:sz w:val="21"/>
          <w:szCs w:val="21"/>
          <w:spacing w:val="15"/>
        </w:rPr>
        <w:t xml:space="preserve"> </w:t>
      </w:r>
      <w:r>
        <w:rPr>
          <w:sz w:val="21"/>
          <w:szCs w:val="21"/>
          <w:spacing w:val="-1"/>
        </w:rPr>
        <w:t>户以往从未购买过理财产品，有效地实现了客户拓展。</w:t>
      </w:r>
    </w:p>
    <w:p>
      <w:pPr>
        <w:pStyle w:val="BodyText"/>
        <w:ind w:left="105" w:right="63" w:firstLine="403"/>
        <w:spacing w:before="97" w:line="252" w:lineRule="auto"/>
        <w:jc w:val="both"/>
        <w:rPr>
          <w:sz w:val="21"/>
          <w:szCs w:val="21"/>
        </w:rPr>
      </w:pPr>
      <w:r>
        <w:rPr>
          <w:rFonts w:ascii="SimHei" w:hAnsi="SimHei" w:eastAsia="SimHei" w:cs="SimHei"/>
          <w:sz w:val="21"/>
          <w:szCs w:val="21"/>
          <w:b/>
          <w:bCs/>
          <w:spacing w:val="8"/>
        </w:rPr>
        <w:t>(2)客户服务</w:t>
      </w:r>
      <w:r>
        <w:rPr>
          <w:rFonts w:ascii="SimHei" w:hAnsi="SimHei" w:eastAsia="SimHei" w:cs="SimHei"/>
          <w:sz w:val="21"/>
          <w:szCs w:val="21"/>
          <w:spacing w:val="8"/>
        </w:rPr>
        <w:t xml:space="preserve">  </w:t>
      </w:r>
      <w:r>
        <w:rPr>
          <w:sz w:val="21"/>
          <w:szCs w:val="21"/>
          <w:spacing w:val="8"/>
        </w:rPr>
        <w:t>商业银行每天都会从不同渠道接收到海量的客户心声，包括客户的投</w:t>
      </w:r>
      <w:r>
        <w:rPr>
          <w:sz w:val="21"/>
          <w:szCs w:val="21"/>
          <w:spacing w:val="12"/>
        </w:rPr>
        <w:t xml:space="preserve"> </w:t>
      </w:r>
      <w:r>
        <w:rPr>
          <w:sz w:val="21"/>
          <w:szCs w:val="21"/>
          <w:spacing w:val="1"/>
        </w:rPr>
        <w:t>诉、抱怨、建议等，而这些正是银行提高客户服务效率和质量的</w:t>
      </w:r>
      <w:r>
        <w:rPr>
          <w:sz w:val="21"/>
          <w:szCs w:val="21"/>
        </w:rPr>
        <w:t>基础。以前都是通过监测分</w:t>
      </w:r>
    </w:p>
    <w:p>
      <w:pPr>
        <w:spacing w:line="252" w:lineRule="auto"/>
        <w:sectPr>
          <w:footerReference w:type="default" r:id="rId363"/>
          <w:pgSz w:w="9640" w:h="14400"/>
          <w:pgMar w:top="785" w:right="747" w:bottom="705" w:left="294" w:header="0" w:footer="556" w:gutter="0"/>
        </w:sectPr>
        <w:rPr>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05" cy="177759"/>
            <wp:effectExtent l="0" t="0" r="0" b="0"/>
            <wp:docPr id="274" name="IM 274"/>
            <wp:cNvGraphicFramePr/>
            <a:graphic>
              <a:graphicData uri="http://schemas.openxmlformats.org/drawingml/2006/picture">
                <pic:pic>
                  <pic:nvPicPr>
                    <pic:cNvPr id="274" name="IM 274"/>
                    <pic:cNvPicPr/>
                  </pic:nvPicPr>
                  <pic:blipFill>
                    <a:blip r:embed="rId365"/>
                    <a:stretch>
                      <a:fillRect/>
                    </a:stretch>
                  </pic:blipFill>
                  <pic:spPr>
                    <a:xfrm rot="0">
                      <a:off x="0" y="0"/>
                      <a:ext cx="6305" cy="177759"/>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47" w:lineRule="auto"/>
        <w:rPr>
          <w:rFonts w:ascii="Arial"/>
          <w:sz w:val="21"/>
        </w:rPr>
      </w:pPr>
      <w:r/>
    </w:p>
    <w:p>
      <w:pPr>
        <w:pStyle w:val="BodyText"/>
        <w:ind w:left="9" w:right="57"/>
        <w:spacing w:before="69" w:line="262" w:lineRule="auto"/>
        <w:jc w:val="both"/>
        <w:rPr>
          <w:sz w:val="21"/>
          <w:szCs w:val="21"/>
        </w:rPr>
      </w:pPr>
      <w:r>
        <w:rPr>
          <w:sz w:val="21"/>
          <w:szCs w:val="21"/>
          <w:spacing w:val="1"/>
        </w:rPr>
        <w:t>析人员随机抽查来分析客户到底具有什么样的需求，但这种处理方式不仅容易遗漏一些重要</w:t>
      </w:r>
      <w:r>
        <w:rPr>
          <w:sz w:val="21"/>
          <w:szCs w:val="21"/>
        </w:rPr>
        <w:t xml:space="preserve"> </w:t>
      </w:r>
      <w:r>
        <w:rPr>
          <w:sz w:val="21"/>
          <w:szCs w:val="21"/>
          <w:spacing w:val="1"/>
        </w:rPr>
        <w:t>的建议和投诉，而且其庞大的工作量也难以保证这些建议和投诉的合理分类和正确处理。如</w:t>
      </w:r>
      <w:r>
        <w:rPr>
          <w:sz w:val="21"/>
          <w:szCs w:val="21"/>
          <w:spacing w:val="4"/>
        </w:rPr>
        <w:t xml:space="preserve"> </w:t>
      </w:r>
      <w:r>
        <w:rPr>
          <w:sz w:val="21"/>
          <w:szCs w:val="21"/>
          <w:spacing w:val="1"/>
        </w:rPr>
        <w:t>何处理这些非结构化数据，才能获得客户的真正需求，才能提高服务质量和降低成本，是银</w:t>
      </w:r>
      <w:r>
        <w:rPr>
          <w:sz w:val="21"/>
          <w:szCs w:val="21"/>
          <w:spacing w:val="16"/>
        </w:rPr>
        <w:t xml:space="preserve"> </w:t>
      </w:r>
      <w:r>
        <w:rPr>
          <w:sz w:val="21"/>
          <w:szCs w:val="21"/>
          <w:spacing w:val="-1"/>
        </w:rPr>
        <w:t>行使用非结构化数据价值的一个挑战。 一</w:t>
      </w:r>
      <w:r>
        <w:rPr>
          <w:sz w:val="21"/>
          <w:szCs w:val="21"/>
          <w:spacing w:val="-2"/>
        </w:rPr>
        <w:t>般来说，可以通过下面的步骤和方式来实现客户需</w:t>
      </w:r>
      <w:r>
        <w:rPr>
          <w:sz w:val="21"/>
          <w:szCs w:val="21"/>
        </w:rPr>
        <w:t xml:space="preserve"> </w:t>
      </w:r>
      <w:r>
        <w:rPr>
          <w:sz w:val="21"/>
          <w:szCs w:val="21"/>
          <w:spacing w:val="-5"/>
        </w:rPr>
        <w:t>求的深度洞察。</w:t>
      </w:r>
    </w:p>
    <w:p>
      <w:pPr>
        <w:pStyle w:val="BodyText"/>
        <w:ind w:left="9" w:right="54" w:firstLine="420"/>
        <w:spacing w:before="69" w:line="255" w:lineRule="auto"/>
        <w:jc w:val="both"/>
        <w:rPr>
          <w:sz w:val="21"/>
          <w:szCs w:val="21"/>
        </w:rPr>
      </w:pPr>
      <w:r>
        <w:rPr>
          <w:sz w:val="21"/>
          <w:szCs w:val="21"/>
          <w:spacing w:val="6"/>
        </w:rPr>
        <w:t>1)对客户意见进行分类：对客户意见进行分类可以分析各类别意见的发生趋势，提升</w:t>
      </w:r>
      <w:r>
        <w:rPr>
          <w:sz w:val="21"/>
          <w:szCs w:val="21"/>
          <w:spacing w:val="1"/>
        </w:rPr>
        <w:t xml:space="preserve"> </w:t>
      </w:r>
      <w:r>
        <w:rPr>
          <w:sz w:val="21"/>
          <w:szCs w:val="21"/>
          <w:spacing w:val="2"/>
        </w:rPr>
        <w:t>对应部门处理效率。但是，在分类时要结合</w:t>
      </w:r>
      <w:r>
        <w:rPr>
          <w:sz w:val="21"/>
          <w:szCs w:val="21"/>
          <w:spacing w:val="1"/>
        </w:rPr>
        <w:t>具体业务处理流程和实际场景。简单来说，其实</w:t>
      </w:r>
      <w:r>
        <w:rPr>
          <w:sz w:val="21"/>
          <w:szCs w:val="21"/>
        </w:rPr>
        <w:t xml:space="preserve"> </w:t>
      </w:r>
      <w:r>
        <w:rPr>
          <w:sz w:val="21"/>
          <w:szCs w:val="21"/>
          <w:spacing w:val="1"/>
        </w:rPr>
        <w:t>就是要给各类意见打上标签，比如这类意见反映的是哪类产品，如银行卡、自助服务等。</w:t>
      </w:r>
    </w:p>
    <w:p>
      <w:pPr>
        <w:pStyle w:val="BodyText"/>
        <w:ind w:left="9" w:right="48" w:firstLine="420"/>
        <w:spacing w:before="78" w:line="259" w:lineRule="auto"/>
        <w:jc w:val="both"/>
        <w:rPr>
          <w:sz w:val="21"/>
          <w:szCs w:val="21"/>
        </w:rPr>
      </w:pPr>
      <w:r>
        <w:rPr>
          <w:sz w:val="21"/>
          <w:szCs w:val="21"/>
          <w:spacing w:val="7"/>
        </w:rPr>
        <w:t>2)对热词进行分析：热词分析就是要从客户反馈中提取最频繁使用且意义较明确的词</w:t>
      </w:r>
      <w:r>
        <w:rPr>
          <w:sz w:val="21"/>
          <w:szCs w:val="21"/>
          <w:spacing w:val="10"/>
        </w:rPr>
        <w:t xml:space="preserve"> </w:t>
      </w:r>
      <w:r>
        <w:rPr>
          <w:sz w:val="21"/>
          <w:szCs w:val="21"/>
          <w:spacing w:val="1"/>
        </w:rPr>
        <w:t>汇，从而形成可视化的意见词云，但是有时候无法精准表达客户意见，存在一词多义和多词</w:t>
      </w:r>
      <w:r>
        <w:rPr>
          <w:sz w:val="21"/>
          <w:szCs w:val="21"/>
          <w:spacing w:val="6"/>
        </w:rPr>
        <w:t xml:space="preserve"> </w:t>
      </w:r>
      <w:r>
        <w:rPr>
          <w:sz w:val="21"/>
          <w:szCs w:val="21"/>
          <w:spacing w:val="1"/>
        </w:rPr>
        <w:t>一义的情况，例如柜员、工作人员等，因此需要将纷繁杂乱的描述语句进行归并、抽象</w:t>
      </w:r>
      <w:r>
        <w:rPr>
          <w:sz w:val="21"/>
          <w:szCs w:val="21"/>
        </w:rPr>
        <w:t>、提 </w:t>
      </w:r>
      <w:r>
        <w:rPr>
          <w:sz w:val="21"/>
          <w:szCs w:val="21"/>
          <w:spacing w:val="1"/>
        </w:rPr>
        <w:t>炼，从而形成统一、概括的表示方式，例如对象</w:t>
      </w:r>
      <w:r>
        <w:rPr>
          <w:sz w:val="21"/>
          <w:szCs w:val="21"/>
        </w:rPr>
        <w:t>-属性-评价。</w:t>
      </w:r>
    </w:p>
    <w:p>
      <w:pPr>
        <w:pStyle w:val="BodyText"/>
        <w:ind w:left="9" w:right="74" w:firstLine="420"/>
        <w:spacing w:before="84" w:line="259" w:lineRule="auto"/>
        <w:jc w:val="both"/>
        <w:rPr>
          <w:sz w:val="21"/>
          <w:szCs w:val="21"/>
        </w:rPr>
      </w:pPr>
      <w:r>
        <w:rPr>
          <w:sz w:val="21"/>
          <w:szCs w:val="21"/>
          <w:spacing w:val="7"/>
        </w:rPr>
        <w:t>3)选择贴合业务场景的分析模型：文本分析模型</w:t>
      </w:r>
      <w:r>
        <w:rPr>
          <w:sz w:val="21"/>
          <w:szCs w:val="21"/>
          <w:spacing w:val="6"/>
        </w:rPr>
        <w:t>有很多种，商业银行要选择适合自己</w:t>
      </w:r>
      <w:r>
        <w:rPr>
          <w:sz w:val="21"/>
          <w:szCs w:val="21"/>
        </w:rPr>
        <w:t xml:space="preserve"> </w:t>
      </w:r>
      <w:r>
        <w:rPr>
          <w:sz w:val="21"/>
          <w:szCs w:val="21"/>
          <w:spacing w:val="6"/>
        </w:rPr>
        <w:t>的模型进行文本分析和挖掘，如是用朴素贝</w:t>
      </w:r>
      <w:r>
        <w:rPr>
          <w:sz w:val="21"/>
          <w:szCs w:val="21"/>
          <w:spacing w:val="5"/>
        </w:rPr>
        <w:t>叶斯模型，还是</w:t>
      </w:r>
      <w:r>
        <w:rPr>
          <w:sz w:val="21"/>
          <w:szCs w:val="21"/>
          <w:spacing w:val="-26"/>
        </w:rPr>
        <w:t xml:space="preserve"> </w:t>
      </w:r>
      <w:r>
        <w:rPr>
          <w:rFonts w:ascii="Times New Roman" w:hAnsi="Times New Roman" w:eastAsia="Times New Roman" w:cs="Times New Roman"/>
          <w:sz w:val="21"/>
          <w:szCs w:val="21"/>
        </w:rPr>
        <w:t>LDA</w:t>
      </w:r>
      <w:r>
        <w:rPr>
          <w:rFonts w:ascii="Times New Roman" w:hAnsi="Times New Roman" w:eastAsia="Times New Roman" w:cs="Times New Roman"/>
          <w:sz w:val="21"/>
          <w:szCs w:val="21"/>
          <w:spacing w:val="5"/>
        </w:rPr>
        <w:t xml:space="preserve"> </w:t>
      </w:r>
      <w:r>
        <w:rPr>
          <w:sz w:val="21"/>
          <w:szCs w:val="21"/>
          <w:spacing w:val="5"/>
        </w:rPr>
        <w:t>模型?或者抽象出本体模</w:t>
      </w:r>
      <w:r>
        <w:rPr>
          <w:sz w:val="21"/>
          <w:szCs w:val="21"/>
        </w:rPr>
        <w:t xml:space="preserve"> </w:t>
      </w:r>
      <w:r>
        <w:rPr>
          <w:sz w:val="21"/>
          <w:szCs w:val="21"/>
          <w:spacing w:val="-3"/>
        </w:rPr>
        <w:t>型。选择出合适的模型后再根据实际情况进行训练。</w:t>
      </w:r>
      <w:r>
        <w:rPr>
          <w:sz w:val="21"/>
          <w:szCs w:val="21"/>
          <w:spacing w:val="54"/>
        </w:rPr>
        <w:t xml:space="preserve"> </w:t>
      </w:r>
      <w:r>
        <w:rPr>
          <w:sz w:val="21"/>
          <w:szCs w:val="21"/>
          <w:spacing w:val="-3"/>
        </w:rPr>
        <w:t>一般来说，只有文本数量较多时才会使</w:t>
      </w:r>
      <w:r>
        <w:rPr>
          <w:sz w:val="21"/>
          <w:szCs w:val="21"/>
        </w:rPr>
        <w:t xml:space="preserve"> </w:t>
      </w:r>
      <w:r>
        <w:rPr>
          <w:sz w:val="21"/>
          <w:szCs w:val="21"/>
          <w:spacing w:val="-3"/>
        </w:rPr>
        <w:t>用合适的模型进行自动化训练。</w:t>
      </w:r>
    </w:p>
    <w:p>
      <w:pPr>
        <w:ind w:left="432"/>
        <w:spacing w:before="76" w:line="221" w:lineRule="auto"/>
        <w:outlineLvl w:val="3"/>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36"/>
        </w:rPr>
        <w:t xml:space="preserve"> </w:t>
      </w:r>
      <w:r>
        <w:rPr>
          <w:rFonts w:ascii="SimHei" w:hAnsi="SimHei" w:eastAsia="SimHei" w:cs="SimHei"/>
          <w:sz w:val="21"/>
          <w:szCs w:val="21"/>
          <w:b/>
          <w:bCs/>
          <w:spacing w:val="-4"/>
        </w:rPr>
        <w:t>在风险管理方面</w:t>
      </w:r>
    </w:p>
    <w:p>
      <w:pPr>
        <w:pStyle w:val="BodyText"/>
        <w:ind w:left="9" w:right="75" w:firstLine="420"/>
        <w:spacing w:before="73" w:line="262" w:lineRule="auto"/>
        <w:jc w:val="both"/>
        <w:rPr>
          <w:sz w:val="21"/>
          <w:szCs w:val="21"/>
        </w:rPr>
      </w:pPr>
      <w:r>
        <w:rPr>
          <w:sz w:val="21"/>
          <w:szCs w:val="21"/>
          <w:spacing w:val="7"/>
        </w:rPr>
        <w:t>提升行内外结构化与非结构化数据的综合运用能力，深入分析</w:t>
      </w:r>
      <w:r>
        <w:rPr>
          <w:sz w:val="21"/>
          <w:szCs w:val="21"/>
          <w:spacing w:val="6"/>
        </w:rPr>
        <w:t>客户行为特征和关联关</w:t>
      </w:r>
      <w:r>
        <w:rPr>
          <w:sz w:val="21"/>
          <w:szCs w:val="21"/>
        </w:rPr>
        <w:t xml:space="preserve"> </w:t>
      </w:r>
      <w:r>
        <w:rPr>
          <w:sz w:val="21"/>
          <w:szCs w:val="21"/>
        </w:rPr>
        <w:t>系，在客户特征的基础之上，进一步完善客户信用评分评级模型，侦测客户信用风险，对客</w:t>
      </w:r>
      <w:r>
        <w:rPr>
          <w:sz w:val="21"/>
          <w:szCs w:val="21"/>
          <w:spacing w:val="18"/>
        </w:rPr>
        <w:t xml:space="preserve"> </w:t>
      </w:r>
      <w:r>
        <w:rPr>
          <w:sz w:val="21"/>
          <w:szCs w:val="21"/>
          <w:spacing w:val="1"/>
        </w:rPr>
        <w:t>户风险等级进行动态调整，实现对客户授信的精细化管理，并将大数据挖掘分析的结</w:t>
      </w:r>
      <w:r>
        <w:rPr>
          <w:sz w:val="21"/>
          <w:szCs w:val="21"/>
        </w:rPr>
        <w:t>果快速 </w:t>
      </w:r>
      <w:r>
        <w:rPr>
          <w:sz w:val="21"/>
          <w:szCs w:val="21"/>
          <w:spacing w:val="1"/>
        </w:rPr>
        <w:t>应用于信贷业务处理的前台、中台和后台，实现从大数据中提炼出的有价值风险信息的</w:t>
      </w:r>
      <w:r>
        <w:rPr>
          <w:sz w:val="21"/>
          <w:szCs w:val="21"/>
        </w:rPr>
        <w:t>全面 </w:t>
      </w:r>
      <w:r>
        <w:rPr>
          <w:sz w:val="21"/>
          <w:szCs w:val="21"/>
          <w:spacing w:val="-1"/>
        </w:rPr>
        <w:t>共享，形成分析和业务办理的联动效应。</w:t>
      </w:r>
    </w:p>
    <w:p>
      <w:pPr>
        <w:pStyle w:val="BodyText"/>
        <w:ind w:left="9" w:right="56" w:firstLine="420"/>
        <w:spacing w:before="68" w:line="264" w:lineRule="auto"/>
        <w:jc w:val="both"/>
        <w:rPr>
          <w:sz w:val="21"/>
          <w:szCs w:val="21"/>
        </w:rPr>
      </w:pPr>
      <w:r>
        <w:rPr>
          <w:sz w:val="21"/>
          <w:szCs w:val="21"/>
          <w:spacing w:val="1"/>
        </w:rPr>
        <w:t>商业银行在向以客户为中心的转型过程中，在风险管理领域也带来了一场变更，即：由</w:t>
      </w:r>
      <w:r>
        <w:rPr>
          <w:sz w:val="21"/>
          <w:szCs w:val="21"/>
          <w:spacing w:val="15"/>
        </w:rPr>
        <w:t xml:space="preserve"> </w:t>
      </w:r>
      <w:r>
        <w:rPr>
          <w:sz w:val="21"/>
          <w:szCs w:val="21"/>
          <w:spacing w:val="1"/>
        </w:rPr>
        <w:t>被动应对向主动防控转变；由应对监管的强制要求进行风险管理，向真正利用风险</w:t>
      </w:r>
      <w:r>
        <w:rPr>
          <w:sz w:val="21"/>
          <w:szCs w:val="21"/>
        </w:rPr>
        <w:t>管控合理 </w:t>
      </w:r>
      <w:r>
        <w:rPr>
          <w:sz w:val="21"/>
          <w:szCs w:val="21"/>
          <w:spacing w:val="1"/>
        </w:rPr>
        <w:t>运作银行资本的战略转变；由局部风险管理，向全球风险监控、全面风险覆盖、全新工</w:t>
      </w:r>
      <w:r>
        <w:rPr>
          <w:sz w:val="21"/>
          <w:szCs w:val="21"/>
        </w:rPr>
        <w:t>具计 </w:t>
      </w:r>
      <w:r>
        <w:rPr>
          <w:sz w:val="21"/>
          <w:szCs w:val="21"/>
          <w:spacing w:val="1"/>
        </w:rPr>
        <w:t>量、全程风险管理转变。同时，伴随科技进步，客户获取银行服务的渠道日益多样，银行内</w:t>
      </w:r>
      <w:r>
        <w:rPr>
          <w:sz w:val="21"/>
          <w:szCs w:val="21"/>
          <w:spacing w:val="17"/>
        </w:rPr>
        <w:t xml:space="preserve"> </w:t>
      </w:r>
      <w:r>
        <w:rPr>
          <w:sz w:val="21"/>
          <w:szCs w:val="21"/>
          <w:spacing w:val="1"/>
        </w:rPr>
        <w:t>部管理所涉及的信息量将急剧增大，客户和银行可能遭受损失的风险也越来越大。因此，要</w:t>
      </w:r>
      <w:r>
        <w:rPr>
          <w:sz w:val="21"/>
          <w:szCs w:val="21"/>
        </w:rPr>
        <w:t xml:space="preserve"> </w:t>
      </w:r>
      <w:r>
        <w:rPr>
          <w:sz w:val="21"/>
          <w:szCs w:val="21"/>
        </w:rPr>
        <w:t>求风险管理系统能有新的技术架构帮助应对这样的发展形势。</w:t>
      </w:r>
    </w:p>
    <w:p>
      <w:pPr>
        <w:pStyle w:val="BodyText"/>
        <w:ind w:left="9" w:right="72" w:firstLine="423"/>
        <w:spacing w:before="110" w:line="265" w:lineRule="auto"/>
        <w:jc w:val="both"/>
        <w:rPr>
          <w:sz w:val="21"/>
          <w:szCs w:val="21"/>
        </w:rPr>
      </w:pPr>
      <w:r>
        <w:rPr>
          <w:rFonts w:ascii="SimHei" w:hAnsi="SimHei" w:eastAsia="SimHei" w:cs="SimHei"/>
          <w:sz w:val="21"/>
          <w:szCs w:val="21"/>
          <w:b/>
          <w:bCs/>
          <w:spacing w:val="3"/>
        </w:rPr>
        <w:t>(1)信用风险管理</w:t>
      </w:r>
      <w:r>
        <w:rPr>
          <w:rFonts w:ascii="SimHei" w:hAnsi="SimHei" w:eastAsia="SimHei" w:cs="SimHei"/>
          <w:sz w:val="21"/>
          <w:szCs w:val="21"/>
          <w:spacing w:val="3"/>
        </w:rPr>
        <w:t xml:space="preserve">  </w:t>
      </w:r>
      <w:r>
        <w:rPr>
          <w:sz w:val="21"/>
          <w:szCs w:val="21"/>
          <w:spacing w:val="3"/>
        </w:rPr>
        <w:t>对于风险管理领域，数据仓库</w:t>
      </w:r>
      <w:r>
        <w:rPr>
          <w:sz w:val="21"/>
          <w:szCs w:val="21"/>
          <w:spacing w:val="2"/>
        </w:rPr>
        <w:t>可以支持风险管理领域对客户、债项</w:t>
      </w:r>
      <w:r>
        <w:rPr>
          <w:sz w:val="21"/>
          <w:szCs w:val="21"/>
        </w:rPr>
        <w:t xml:space="preserve"> </w:t>
      </w:r>
      <w:r>
        <w:rPr>
          <w:sz w:val="21"/>
          <w:szCs w:val="21"/>
          <w:spacing w:val="1"/>
        </w:rPr>
        <w:t>层面的内部评级和风险综合评价，支持对风险资产的综合管理，同时将评价结果应用于信贷</w:t>
      </w:r>
      <w:r>
        <w:rPr>
          <w:sz w:val="21"/>
          <w:szCs w:val="21"/>
        </w:rPr>
        <w:t xml:space="preserve"> </w:t>
      </w:r>
      <w:r>
        <w:rPr>
          <w:sz w:val="21"/>
          <w:szCs w:val="21"/>
          <w:spacing w:val="1"/>
        </w:rPr>
        <w:t>审批、风险监测、风险报告、政策制定、拨备计提、资本计量等各领域。中国工商银行基于 </w:t>
      </w:r>
      <w:r>
        <w:rPr>
          <w:sz w:val="21"/>
          <w:szCs w:val="21"/>
          <w:spacing w:val="1"/>
        </w:rPr>
        <w:t>数据仓库开展了内部评级、资本管理、不良客户管理等工作，取得了较好的效果。在</w:t>
      </w:r>
      <w:r>
        <w:rPr>
          <w:sz w:val="21"/>
          <w:szCs w:val="21"/>
        </w:rPr>
        <w:t>内部评 </w:t>
      </w:r>
      <w:r>
        <w:rPr>
          <w:sz w:val="21"/>
          <w:szCs w:val="21"/>
          <w:spacing w:val="6"/>
        </w:rPr>
        <w:t>级方面，通过客户的基本信息、客户评价信息、客户持有产品等数据，对客户进行风险评</w:t>
      </w:r>
      <w:r>
        <w:rPr>
          <w:sz w:val="21"/>
          <w:szCs w:val="21"/>
          <w:spacing w:val="13"/>
        </w:rPr>
        <w:t xml:space="preserve"> </w:t>
      </w:r>
      <w:r>
        <w:rPr>
          <w:sz w:val="21"/>
          <w:szCs w:val="21"/>
          <w:spacing w:val="1"/>
        </w:rPr>
        <w:t>级，细分客户群体，统一了全行卡、贷款等信贷业务的授信策略，实施了针对客户个体的差</w:t>
      </w:r>
      <w:r>
        <w:rPr>
          <w:sz w:val="21"/>
          <w:szCs w:val="21"/>
        </w:rPr>
        <w:t xml:space="preserve"> </w:t>
      </w:r>
      <w:r>
        <w:rPr>
          <w:sz w:val="21"/>
          <w:szCs w:val="21"/>
        </w:rPr>
        <w:t>异化综合授信，真正实现了以客户为中心的服务理念，提升了信贷服务水平。</w:t>
      </w:r>
    </w:p>
    <w:p>
      <w:pPr>
        <w:pStyle w:val="BodyText"/>
        <w:ind w:left="9" w:firstLine="420"/>
        <w:spacing w:before="100" w:line="259" w:lineRule="auto"/>
        <w:jc w:val="both"/>
        <w:rPr>
          <w:sz w:val="21"/>
          <w:szCs w:val="21"/>
        </w:rPr>
      </w:pPr>
      <w:r>
        <w:rPr>
          <w:sz w:val="21"/>
          <w:szCs w:val="21"/>
          <w:spacing w:val="1"/>
        </w:rPr>
        <w:t>例如，某银行基于神经网络实现了信用卡欺诈交易的实时识别和干</w:t>
      </w:r>
      <w:r>
        <w:rPr>
          <w:sz w:val="21"/>
          <w:szCs w:val="21"/>
        </w:rPr>
        <w:t>预，进一步提升了反 </w:t>
      </w:r>
      <w:r>
        <w:rPr>
          <w:sz w:val="21"/>
          <w:szCs w:val="21"/>
          <w:spacing w:val="4"/>
        </w:rPr>
        <w:t>欺诈识别准确度，堵截信用卡盗刷、网银转账、手机银行转账和</w:t>
      </w:r>
      <w:r>
        <w:rPr>
          <w:sz w:val="21"/>
          <w:szCs w:val="21"/>
          <w:spacing w:val="-32"/>
        </w:rPr>
        <w:t xml:space="preserve"> </w:t>
      </w:r>
      <w:r>
        <w:rPr>
          <w:rFonts w:ascii="Times New Roman" w:hAnsi="Times New Roman" w:eastAsia="Times New Roman" w:cs="Times New Roman"/>
          <w:sz w:val="21"/>
          <w:szCs w:val="21"/>
          <w:spacing w:val="4"/>
        </w:rPr>
        <w:t>B2C</w:t>
      </w:r>
      <w:r>
        <w:rPr>
          <w:rFonts w:ascii="Times New Roman" w:hAnsi="Times New Roman" w:eastAsia="Times New Roman" w:cs="Times New Roman"/>
          <w:sz w:val="21"/>
          <w:szCs w:val="21"/>
          <w:spacing w:val="-14"/>
        </w:rPr>
        <w:t xml:space="preserve"> </w:t>
      </w:r>
      <w:r>
        <w:rPr>
          <w:sz w:val="21"/>
          <w:szCs w:val="21"/>
          <w:spacing w:val="4"/>
        </w:rPr>
        <w:t>支付等业务的风险</w:t>
      </w:r>
      <w:r>
        <w:rPr>
          <w:sz w:val="21"/>
          <w:szCs w:val="21"/>
          <w:spacing w:val="3"/>
        </w:rPr>
        <w:t>交 </w:t>
      </w:r>
      <w:r>
        <w:rPr>
          <w:sz w:val="21"/>
          <w:szCs w:val="21"/>
          <w:spacing w:val="3"/>
        </w:rPr>
        <w:t>易；某银行运用决策树算法，通过对客户资金流向、履约情况、关联关系等特</w:t>
      </w:r>
      <w:r>
        <w:rPr>
          <w:sz w:val="21"/>
          <w:szCs w:val="21"/>
          <w:spacing w:val="2"/>
        </w:rPr>
        <w:t>征进行分析，</w:t>
      </w:r>
      <w:r>
        <w:rPr>
          <w:sz w:val="21"/>
          <w:szCs w:val="21"/>
        </w:rPr>
        <w:t xml:space="preserve"> </w:t>
      </w:r>
      <w:r>
        <w:rPr>
          <w:sz w:val="21"/>
          <w:szCs w:val="21"/>
          <w:spacing w:val="1"/>
        </w:rPr>
        <w:t>及时预测和量化客户信用风险，实现及时对不同的风险资产采取差异化的处置措施。</w:t>
      </w:r>
    </w:p>
    <w:p>
      <w:pPr>
        <w:spacing w:line="259" w:lineRule="auto"/>
        <w:sectPr>
          <w:footerReference w:type="default" r:id="rId364"/>
          <w:pgSz w:w="9640" w:h="14400"/>
          <w:pgMar w:top="704" w:right="574" w:bottom="685" w:left="540" w:header="0" w:footer="536" w:gutter="0"/>
        </w:sectPr>
        <w:rPr>
          <w:sz w:val="21"/>
          <w:szCs w:val="21"/>
        </w:rPr>
      </w:pPr>
    </w:p>
    <w:p>
      <w:pPr>
        <w:pStyle w:val="BodyText"/>
        <w:ind w:left="6802"/>
        <w:spacing w:before="51" w:line="289" w:lineRule="exact"/>
        <w:rPr>
          <w:sz w:val="21"/>
          <w:szCs w:val="21"/>
        </w:rPr>
      </w:pPr>
      <w:r>
        <w:rPr>
          <w:rFonts w:ascii="SimHei" w:hAnsi="SimHei" w:eastAsia="SimHei" w:cs="SimHei"/>
          <w:sz w:val="21"/>
          <w:szCs w:val="21"/>
          <w:b/>
          <w:bCs/>
          <w:spacing w:val="-9"/>
          <w:position w:val="1"/>
        </w:rPr>
        <w:t>数据服务</w:t>
      </w:r>
      <w:r>
        <w:rPr>
          <w:rFonts w:ascii="SimHei" w:hAnsi="SimHei" w:eastAsia="SimHei" w:cs="SimHei"/>
          <w:sz w:val="21"/>
          <w:szCs w:val="21"/>
          <w:spacing w:val="-9"/>
          <w:position w:val="1"/>
        </w:rPr>
        <w:t>|</w:t>
      </w:r>
      <w:r>
        <w:rPr>
          <w:rFonts w:ascii="SimHei" w:hAnsi="SimHei" w:eastAsia="SimHei" w:cs="SimHei"/>
          <w:sz w:val="21"/>
          <w:szCs w:val="21"/>
          <w:spacing w:val="-21"/>
          <w:position w:val="1"/>
        </w:rPr>
        <w:t xml:space="preserve"> </w:t>
      </w:r>
      <w:r>
        <w:rPr>
          <w:sz w:val="21"/>
          <w:szCs w:val="21"/>
          <w:b/>
          <w:bCs/>
          <w:spacing w:val="-9"/>
          <w:position w:val="1"/>
        </w:rPr>
        <w:t>第12章</w:t>
      </w:r>
      <w:r>
        <w:rPr>
          <w:sz w:val="21"/>
          <w:szCs w:val="21"/>
          <w:spacing w:val="-9"/>
          <w:position w:val="1"/>
        </w:rPr>
        <w:t>|</w:t>
      </w:r>
    </w:p>
    <w:p>
      <w:pPr>
        <w:pStyle w:val="BodyText"/>
        <w:ind w:right="96" w:firstLine="423"/>
        <w:spacing w:before="298" w:line="266" w:lineRule="auto"/>
        <w:rPr>
          <w:sz w:val="21"/>
          <w:szCs w:val="21"/>
        </w:rPr>
      </w:pPr>
      <w:r>
        <w:rPr>
          <w:rFonts w:ascii="SimHei" w:hAnsi="SimHei" w:eastAsia="SimHei" w:cs="SimHei"/>
          <w:sz w:val="21"/>
          <w:szCs w:val="21"/>
          <w:b/>
          <w:bCs/>
          <w:spacing w:val="9"/>
        </w:rPr>
        <w:t>(2)舆情分析</w:t>
      </w:r>
      <w:r>
        <w:rPr>
          <w:rFonts w:ascii="SimHei" w:hAnsi="SimHei" w:eastAsia="SimHei" w:cs="SimHei"/>
          <w:sz w:val="21"/>
          <w:szCs w:val="21"/>
          <w:spacing w:val="116"/>
        </w:rPr>
        <w:t xml:space="preserve"> </w:t>
      </w:r>
      <w:r>
        <w:rPr>
          <w:sz w:val="21"/>
          <w:szCs w:val="21"/>
          <w:spacing w:val="9"/>
        </w:rPr>
        <w:t>在大数据时代的背景下，网络上存在大量以文本为代表的非结构化数</w:t>
      </w:r>
      <w:r>
        <w:rPr>
          <w:sz w:val="21"/>
          <w:szCs w:val="21"/>
        </w:rPr>
        <w:t xml:space="preserve"> </w:t>
      </w:r>
      <w:r>
        <w:rPr>
          <w:sz w:val="21"/>
          <w:szCs w:val="21"/>
          <w:spacing w:val="1"/>
        </w:rPr>
        <w:t>据，特别是互联网上的新闻、社交媒体数据，其中更不乏与商业银行有关的舆情信息。对这</w:t>
      </w:r>
      <w:r>
        <w:rPr>
          <w:sz w:val="21"/>
          <w:szCs w:val="21"/>
          <w:spacing w:val="7"/>
        </w:rPr>
        <w:t xml:space="preserve"> </w:t>
      </w:r>
      <w:r>
        <w:rPr>
          <w:sz w:val="21"/>
          <w:szCs w:val="21"/>
          <w:spacing w:val="1"/>
        </w:rPr>
        <w:t>些信息进行有效的挖掘和利用，将为商业银行及时掌握在互联网上传播的潜在风险事件提供</w:t>
      </w:r>
      <w:r>
        <w:rPr>
          <w:sz w:val="21"/>
          <w:szCs w:val="21"/>
          <w:spacing w:val="6"/>
        </w:rPr>
        <w:t xml:space="preserve"> </w:t>
      </w:r>
      <w:r>
        <w:rPr>
          <w:sz w:val="21"/>
          <w:szCs w:val="21"/>
          <w:spacing w:val="-5"/>
        </w:rPr>
        <w:t>一个全新的视角。</w:t>
      </w:r>
    </w:p>
    <w:p>
      <w:pPr>
        <w:pStyle w:val="BodyText"/>
        <w:ind w:right="96" w:firstLine="420"/>
        <w:spacing w:before="52" w:line="259" w:lineRule="auto"/>
        <w:rPr>
          <w:sz w:val="21"/>
          <w:szCs w:val="21"/>
        </w:rPr>
      </w:pPr>
      <w:r>
        <w:rPr>
          <w:sz w:val="21"/>
          <w:szCs w:val="21"/>
          <w:spacing w:val="1"/>
        </w:rPr>
        <w:t>实现舆情风险管理的文本挖掘技术过程一般分为文本获取、预处理、分析挖掘、可视化</w:t>
      </w:r>
      <w:r>
        <w:rPr>
          <w:sz w:val="21"/>
          <w:szCs w:val="21"/>
          <w:spacing w:val="9"/>
        </w:rPr>
        <w:t xml:space="preserve"> </w:t>
      </w:r>
      <w:r>
        <w:rPr>
          <w:sz w:val="21"/>
          <w:szCs w:val="21"/>
          <w:spacing w:val="-6"/>
        </w:rPr>
        <w:t>展现等步骤。</w:t>
      </w:r>
    </w:p>
    <w:p>
      <w:pPr>
        <w:pStyle w:val="BodyText"/>
        <w:ind w:right="90" w:firstLine="420"/>
        <w:spacing w:before="25" w:line="270" w:lineRule="auto"/>
        <w:rPr>
          <w:sz w:val="21"/>
          <w:szCs w:val="21"/>
        </w:rPr>
      </w:pPr>
      <w:r>
        <w:rPr>
          <w:sz w:val="21"/>
          <w:szCs w:val="21"/>
          <w:spacing w:val="7"/>
        </w:rPr>
        <w:t>1)文本获取：商业银行获取文本的方式包括已采购的财经新闻、行业动态、研</w:t>
      </w:r>
      <w:r>
        <w:rPr>
          <w:sz w:val="21"/>
          <w:szCs w:val="21"/>
          <w:spacing w:val="6"/>
        </w:rPr>
        <w:t>究报告</w:t>
      </w:r>
      <w:r>
        <w:rPr>
          <w:sz w:val="21"/>
          <w:szCs w:val="21"/>
        </w:rPr>
        <w:t xml:space="preserve"> </w:t>
      </w:r>
      <w:r>
        <w:rPr>
          <w:sz w:val="21"/>
          <w:szCs w:val="21"/>
          <w:spacing w:val="1"/>
        </w:rPr>
        <w:t>等外部资讯信息，还可以通过开发采集工具来进一步扩大新闻媒体的采集范围，比如对以微</w:t>
      </w:r>
      <w:r>
        <w:rPr>
          <w:sz w:val="21"/>
          <w:szCs w:val="21"/>
          <w:spacing w:val="6"/>
        </w:rPr>
        <w:t xml:space="preserve"> </w:t>
      </w:r>
      <w:r>
        <w:rPr>
          <w:sz w:val="21"/>
          <w:szCs w:val="21"/>
          <w:spacing w:val="9"/>
        </w:rPr>
        <w:t>博、论坛为代表的社交媒体信息进行采集。采集方式包括搜索引擎(通过搜索引擎进行关</w:t>
      </w:r>
      <w:r>
        <w:rPr>
          <w:sz w:val="21"/>
          <w:szCs w:val="21"/>
          <w:spacing w:val="12"/>
        </w:rPr>
        <w:t xml:space="preserve"> </w:t>
      </w:r>
      <w:r>
        <w:rPr>
          <w:sz w:val="21"/>
          <w:szCs w:val="21"/>
          <w:spacing w:val="6"/>
        </w:rPr>
        <w:t>键词搜索，之后将所有结果通过爬网程序进行采集)、新闻网站、论坛页面适配(通过</w:t>
      </w:r>
      <w:r>
        <w:rPr>
          <w:sz w:val="21"/>
          <w:szCs w:val="21"/>
          <w:spacing w:val="-48"/>
        </w:rPr>
        <w:t xml:space="preserve"> </w:t>
      </w:r>
      <w:r>
        <w:rPr>
          <w:rFonts w:ascii="Times New Roman" w:hAnsi="Times New Roman" w:eastAsia="Times New Roman" w:cs="Times New Roman"/>
          <w:sz w:val="21"/>
          <w:szCs w:val="21"/>
        </w:rPr>
        <w:t>Web </w:t>
      </w:r>
      <w:r>
        <w:rPr>
          <w:sz w:val="21"/>
          <w:szCs w:val="21"/>
          <w:spacing w:val="9"/>
        </w:rPr>
        <w:t>爬虫程序抓取微博或论坛页面，并从页面结构中解析出正文和评论数据)、微博页面适配</w:t>
      </w:r>
      <w:r>
        <w:rPr>
          <w:sz w:val="21"/>
          <w:szCs w:val="21"/>
          <w:spacing w:val="12"/>
        </w:rPr>
        <w:t xml:space="preserve"> </w:t>
      </w:r>
      <w:r>
        <w:rPr>
          <w:sz w:val="21"/>
          <w:szCs w:val="21"/>
          <w:spacing w:val="-1"/>
        </w:rPr>
        <w:t>(通过模拟实际用户登录后对微博信息进行采集)。</w:t>
      </w:r>
    </w:p>
    <w:p>
      <w:pPr>
        <w:pStyle w:val="BodyText"/>
        <w:ind w:right="75" w:firstLine="420"/>
        <w:spacing w:before="70" w:line="265" w:lineRule="auto"/>
        <w:rPr>
          <w:sz w:val="21"/>
          <w:szCs w:val="21"/>
        </w:rPr>
      </w:pPr>
      <w:r>
        <w:rPr>
          <w:sz w:val="21"/>
          <w:szCs w:val="21"/>
          <w:spacing w:val="7"/>
        </w:rPr>
        <w:t>2)预处理：包括中文分词和文本去重等步骤，从而实现文本的预处理。前者是在获取</w:t>
      </w:r>
      <w:r>
        <w:rPr>
          <w:sz w:val="21"/>
          <w:szCs w:val="21"/>
          <w:spacing w:val="13"/>
        </w:rPr>
        <w:t xml:space="preserve"> </w:t>
      </w:r>
      <w:r>
        <w:rPr>
          <w:sz w:val="21"/>
          <w:szCs w:val="21"/>
          <w:spacing w:val="1"/>
        </w:rPr>
        <w:t>到文本数据之后，将文本切分成词汇的集合，使得机器</w:t>
      </w:r>
      <w:r>
        <w:rPr>
          <w:sz w:val="21"/>
          <w:szCs w:val="21"/>
        </w:rPr>
        <w:t>能够更好地理解词汇组成的文本。后 </w:t>
      </w:r>
      <w:r>
        <w:rPr>
          <w:sz w:val="21"/>
          <w:szCs w:val="21"/>
          <w:spacing w:val="1"/>
        </w:rPr>
        <w:t>者则通过相似哈希算法快速对海量文本相似程度进行计算：将文档看成特征词的集合，为每</w:t>
      </w:r>
      <w:r>
        <w:rPr>
          <w:sz w:val="21"/>
          <w:szCs w:val="21"/>
          <w:spacing w:val="8"/>
        </w:rPr>
        <w:t xml:space="preserve"> </w:t>
      </w:r>
      <w:r>
        <w:rPr>
          <w:sz w:val="21"/>
          <w:szCs w:val="21"/>
          <w:spacing w:val="1"/>
        </w:rPr>
        <w:t>个特征词分配唯一编码；根据特征词的编码以</w:t>
      </w:r>
      <w:r>
        <w:rPr>
          <w:sz w:val="21"/>
          <w:szCs w:val="21"/>
        </w:rPr>
        <w:t>及在文档中的权重，通过相似哈希算法生成文 </w:t>
      </w:r>
      <w:r>
        <w:rPr>
          <w:sz w:val="21"/>
          <w:szCs w:val="21"/>
          <w:spacing w:val="15"/>
        </w:rPr>
        <w:t>档的信息指纹(可比较的64位二进制编码);</w:t>
      </w:r>
      <w:r>
        <w:rPr>
          <w:sz w:val="21"/>
          <w:szCs w:val="21"/>
          <w:spacing w:val="14"/>
        </w:rPr>
        <w:t>文档指纹完全相同的文档，则认定为内容相</w:t>
      </w:r>
      <w:r>
        <w:rPr>
          <w:sz w:val="21"/>
          <w:szCs w:val="21"/>
        </w:rPr>
        <w:t xml:space="preserve"> </w:t>
      </w:r>
      <w:r>
        <w:rPr>
          <w:sz w:val="21"/>
          <w:szCs w:val="21"/>
          <w:spacing w:val="1"/>
        </w:rPr>
        <w:t>同；指纹间不同的位数越少，则说明文档内容越相似。文本虚词的增减、语句位置的变换将</w:t>
      </w:r>
      <w:r>
        <w:rPr>
          <w:sz w:val="21"/>
          <w:szCs w:val="21"/>
          <w:spacing w:val="9"/>
        </w:rPr>
        <w:t xml:space="preserve"> </w:t>
      </w:r>
      <w:r>
        <w:rPr>
          <w:sz w:val="21"/>
          <w:szCs w:val="21"/>
          <w:spacing w:val="-4"/>
        </w:rPr>
        <w:t>不会影响近似文本的发现。</w:t>
      </w:r>
    </w:p>
    <w:p>
      <w:pPr>
        <w:pStyle w:val="BodyText"/>
        <w:ind w:right="72" w:firstLine="420"/>
        <w:spacing w:before="71" w:line="269" w:lineRule="auto"/>
        <w:rPr>
          <w:sz w:val="21"/>
          <w:szCs w:val="21"/>
        </w:rPr>
      </w:pPr>
      <w:r>
        <w:rPr>
          <w:sz w:val="21"/>
          <w:szCs w:val="21"/>
          <w:spacing w:val="13"/>
        </w:rPr>
        <w:t>3)分析挖掘：通过主题分析、关联分析、情感分析、分类分析等方法实现文本的挖</w:t>
      </w:r>
      <w:r>
        <w:rPr>
          <w:sz w:val="21"/>
          <w:szCs w:val="21"/>
          <w:spacing w:val="10"/>
        </w:rPr>
        <w:t xml:space="preserve"> </w:t>
      </w:r>
      <w:r>
        <w:rPr>
          <w:sz w:val="21"/>
          <w:szCs w:val="21"/>
          <w:spacing w:val="1"/>
        </w:rPr>
        <w:t>掘。主题分析主要对分析所涉文本中主要的关键词及相关的主题词进行提取；关联分析主要</w:t>
      </w:r>
      <w:r>
        <w:rPr>
          <w:sz w:val="21"/>
          <w:szCs w:val="21"/>
          <w:spacing w:val="9"/>
        </w:rPr>
        <w:t xml:space="preserve"> </w:t>
      </w:r>
      <w:r>
        <w:rPr>
          <w:sz w:val="21"/>
          <w:szCs w:val="21"/>
          <w:spacing w:val="1"/>
        </w:rPr>
        <w:t>对文本进行算法处理，得到文本的数字特征格式；情感分析主要对文本情感进行分析，从而</w:t>
      </w:r>
      <w:r>
        <w:rPr>
          <w:sz w:val="21"/>
          <w:szCs w:val="21"/>
          <w:spacing w:val="9"/>
        </w:rPr>
        <w:t xml:space="preserve"> </w:t>
      </w:r>
      <w:r>
        <w:rPr>
          <w:sz w:val="21"/>
          <w:szCs w:val="21"/>
          <w:spacing w:val="1"/>
        </w:rPr>
        <w:t>得出文本的情感基调，判断主观语义；分类分析主要通过分类器进行训练，从而得到不同维</w:t>
      </w:r>
      <w:r>
        <w:rPr>
          <w:sz w:val="21"/>
          <w:szCs w:val="21"/>
          <w:spacing w:val="7"/>
        </w:rPr>
        <w:t xml:space="preserve"> </w:t>
      </w:r>
      <w:r>
        <w:rPr>
          <w:sz w:val="21"/>
          <w:szCs w:val="21"/>
          <w:spacing w:val="-4"/>
        </w:rPr>
        <w:t>度下分类的概率特性。</w:t>
      </w:r>
    </w:p>
    <w:p>
      <w:pPr>
        <w:pStyle w:val="BodyText"/>
        <w:ind w:right="73" w:firstLine="420"/>
        <w:spacing w:before="61" w:line="246" w:lineRule="auto"/>
        <w:rPr>
          <w:sz w:val="21"/>
          <w:szCs w:val="21"/>
        </w:rPr>
      </w:pPr>
      <w:r>
        <w:rPr>
          <w:sz w:val="21"/>
          <w:szCs w:val="21"/>
          <w:spacing w:val="2"/>
        </w:rPr>
        <w:t>4)可视化展示：通过“词云”“词汇网络”“主题河流”“传播途径</w:t>
      </w:r>
      <w:r>
        <w:rPr>
          <w:sz w:val="21"/>
          <w:szCs w:val="21"/>
          <w:spacing w:val="1"/>
        </w:rPr>
        <w:t>”等展现方式，展</w:t>
      </w:r>
      <w:r>
        <w:rPr>
          <w:sz w:val="21"/>
          <w:szCs w:val="21"/>
        </w:rPr>
        <w:t xml:space="preserve"> </w:t>
      </w:r>
      <w:r>
        <w:rPr>
          <w:sz w:val="21"/>
          <w:szCs w:val="21"/>
          <w:spacing w:val="-4"/>
        </w:rPr>
        <w:t>示不同的数据结果。</w:t>
      </w:r>
    </w:p>
    <w:p>
      <w:pPr>
        <w:pStyle w:val="BodyText"/>
        <w:ind w:right="65" w:firstLine="420"/>
        <w:spacing w:before="69" w:line="262" w:lineRule="auto"/>
        <w:rPr>
          <w:sz w:val="21"/>
          <w:szCs w:val="21"/>
        </w:rPr>
      </w:pPr>
      <w:r>
        <w:rPr>
          <w:sz w:val="21"/>
          <w:szCs w:val="21"/>
          <w:spacing w:val="5"/>
        </w:rPr>
        <w:t>一般来说，内控合规所涉及的事件往往是商业银行不可逾越的“高压线</w:t>
      </w:r>
      <w:r>
        <w:rPr>
          <w:sz w:val="21"/>
          <w:szCs w:val="21"/>
          <w:spacing w:val="4"/>
        </w:rPr>
        <w:t>”,其中绝大多</w:t>
      </w:r>
      <w:r>
        <w:rPr>
          <w:sz w:val="21"/>
          <w:szCs w:val="21"/>
        </w:rPr>
        <w:t xml:space="preserve"> </w:t>
      </w:r>
      <w:r>
        <w:rPr>
          <w:sz w:val="21"/>
          <w:szCs w:val="21"/>
          <w:spacing w:val="1"/>
        </w:rPr>
        <w:t>数员工违规事件的发生，都会对商业银行产生极大的负面影响和不可估量的损失，因此对于</w:t>
      </w:r>
      <w:r>
        <w:rPr>
          <w:sz w:val="21"/>
          <w:szCs w:val="21"/>
          <w:spacing w:val="11"/>
        </w:rPr>
        <w:t xml:space="preserve"> </w:t>
      </w:r>
      <w:r>
        <w:rPr>
          <w:sz w:val="21"/>
          <w:szCs w:val="21"/>
          <w:spacing w:val="7"/>
        </w:rPr>
        <w:t>合规的实时监测就显得尤为重要。合规风险事件监测可</w:t>
      </w:r>
      <w:r>
        <w:rPr>
          <w:sz w:val="21"/>
          <w:szCs w:val="21"/>
          <w:spacing w:val="6"/>
        </w:rPr>
        <w:t>以对商业银行内控合规中涉及的受</w:t>
      </w:r>
      <w:r>
        <w:rPr>
          <w:sz w:val="21"/>
          <w:szCs w:val="21"/>
        </w:rPr>
        <w:t xml:space="preserve"> </w:t>
      </w:r>
      <w:r>
        <w:rPr>
          <w:sz w:val="21"/>
          <w:szCs w:val="21"/>
          <w:spacing w:val="2"/>
        </w:rPr>
        <w:t>贿、非法集资、飞单等关注点进行实时监测，自动识别信息正</w:t>
      </w:r>
      <w:r>
        <w:rPr>
          <w:sz w:val="21"/>
          <w:szCs w:val="21"/>
          <w:spacing w:val="1"/>
        </w:rPr>
        <w:t>负面以及相关的业务类别，从</w:t>
      </w:r>
      <w:r>
        <w:rPr>
          <w:sz w:val="21"/>
          <w:szCs w:val="21"/>
        </w:rPr>
        <w:t xml:space="preserve"> </w:t>
      </w:r>
      <w:r>
        <w:rPr>
          <w:sz w:val="21"/>
          <w:szCs w:val="21"/>
        </w:rPr>
        <w:t>而尽早发现，甚至预先判断风险，以及时做出相应的对策。</w:t>
      </w:r>
    </w:p>
    <w:p>
      <w:pPr>
        <w:pStyle w:val="BodyText"/>
        <w:ind w:right="94" w:firstLine="420"/>
        <w:spacing w:before="92" w:line="245" w:lineRule="auto"/>
        <w:rPr>
          <w:sz w:val="21"/>
          <w:szCs w:val="21"/>
        </w:rPr>
      </w:pPr>
      <w:r>
        <w:rPr>
          <w:sz w:val="21"/>
          <w:szCs w:val="21"/>
          <w:spacing w:val="1"/>
        </w:rPr>
        <w:t>舆情分析还可以有更多、更广泛的实际应用领域，例如银行产品和服务的口碑监测、危</w:t>
      </w:r>
      <w:r>
        <w:rPr>
          <w:sz w:val="21"/>
          <w:szCs w:val="21"/>
          <w:spacing w:val="11"/>
        </w:rPr>
        <w:t xml:space="preserve"> </w:t>
      </w:r>
      <w:r>
        <w:rPr>
          <w:sz w:val="21"/>
          <w:szCs w:val="21"/>
          <w:spacing w:val="-5"/>
        </w:rPr>
        <w:t>机事件的预警等。</w:t>
      </w:r>
    </w:p>
    <w:p>
      <w:pPr>
        <w:ind w:left="423"/>
        <w:spacing w:before="67" w:line="221" w:lineRule="auto"/>
        <w:outlineLvl w:val="3"/>
        <w:rPr>
          <w:rFonts w:ascii="SimHei" w:hAnsi="SimHei" w:eastAsia="SimHei" w:cs="SimHei"/>
          <w:sz w:val="21"/>
          <w:szCs w:val="21"/>
        </w:rPr>
      </w:pPr>
      <w:r>
        <w:rPr>
          <w:rFonts w:ascii="SimHei" w:hAnsi="SimHei" w:eastAsia="SimHei" w:cs="SimHei"/>
          <w:sz w:val="21"/>
          <w:szCs w:val="21"/>
          <w:b/>
          <w:bCs/>
        </w:rPr>
        <w:t>3.在经营管理方面</w:t>
      </w:r>
    </w:p>
    <w:p>
      <w:pPr>
        <w:pStyle w:val="BodyText"/>
        <w:ind w:firstLine="420"/>
        <w:spacing w:before="53" w:line="269" w:lineRule="auto"/>
        <w:jc w:val="both"/>
        <w:rPr>
          <w:sz w:val="21"/>
          <w:szCs w:val="21"/>
        </w:rPr>
      </w:pPr>
      <w:r>
        <w:rPr>
          <w:sz w:val="21"/>
          <w:szCs w:val="21"/>
          <w:spacing w:val="2"/>
        </w:rPr>
        <w:t>商业银行需要综合利用自身的大数据信息资产</w:t>
      </w:r>
      <w:r>
        <w:rPr>
          <w:sz w:val="21"/>
          <w:szCs w:val="21"/>
          <w:spacing w:val="1"/>
        </w:rPr>
        <w:t>，加强运用大数据进行分析挖掘，从而用 </w:t>
      </w:r>
      <w:r>
        <w:rPr>
          <w:sz w:val="21"/>
          <w:szCs w:val="21"/>
          <w:spacing w:val="1"/>
        </w:rPr>
        <w:t>于指导经营分析，实现精细化经营管理，真正“以数据说话”。通过大数据挖掘分析方法进</w:t>
      </w:r>
      <w:r>
        <w:rPr>
          <w:sz w:val="21"/>
          <w:szCs w:val="21"/>
          <w:spacing w:val="3"/>
        </w:rPr>
        <w:t xml:space="preserve">  </w:t>
      </w:r>
      <w:r>
        <w:rPr>
          <w:sz w:val="21"/>
          <w:szCs w:val="21"/>
          <w:spacing w:val="1"/>
        </w:rPr>
        <w:t>行数据探索，呈现全行网点运营基本情况，并建立网点运营分析模型，指导全行做好网点运</w:t>
      </w:r>
      <w:r>
        <w:rPr>
          <w:sz w:val="21"/>
          <w:szCs w:val="21"/>
          <w:spacing w:val="3"/>
        </w:rPr>
        <w:t xml:space="preserve">  </w:t>
      </w:r>
      <w:r>
        <w:rPr>
          <w:sz w:val="21"/>
          <w:szCs w:val="21"/>
          <w:spacing w:val="4"/>
        </w:rPr>
        <w:t>营标准化实施工作。通过网点运营分析模型的持续监控</w:t>
      </w:r>
      <w:r>
        <w:rPr>
          <w:sz w:val="21"/>
          <w:szCs w:val="21"/>
          <w:spacing w:val="3"/>
        </w:rPr>
        <w:t>，掌握网点运营过程中的资源配置、</w:t>
      </w:r>
      <w:r>
        <w:rPr>
          <w:sz w:val="21"/>
          <w:szCs w:val="21"/>
        </w:rPr>
        <w:t xml:space="preserve"> </w:t>
      </w:r>
      <w:r>
        <w:rPr>
          <w:sz w:val="21"/>
          <w:szCs w:val="21"/>
          <w:spacing w:val="1"/>
        </w:rPr>
        <w:t>业务发展、人员管理等运营情况，及时发现问题，做出</w:t>
      </w:r>
      <w:r>
        <w:rPr>
          <w:sz w:val="21"/>
          <w:szCs w:val="21"/>
        </w:rPr>
        <w:t>经营决策，提升和优化运营效率。</w:t>
      </w:r>
    </w:p>
    <w:p>
      <w:pPr>
        <w:spacing w:line="269" w:lineRule="auto"/>
        <w:sectPr>
          <w:footerReference w:type="default" r:id="rId366"/>
          <w:pgSz w:w="9640" w:h="14400"/>
          <w:pgMar w:top="686" w:right="684" w:bottom="682" w:left="409" w:header="0" w:footer="523" w:gutter="0"/>
        </w:sectPr>
        <w:rPr>
          <w:sz w:val="21"/>
          <w:szCs w:val="21"/>
        </w:rPr>
      </w:pPr>
    </w:p>
    <w:p>
      <w:pPr>
        <w:ind w:left="9"/>
        <w:spacing w:before="54"/>
        <w:rPr>
          <w:rFonts w:ascii="SimHei" w:hAnsi="SimHei" w:eastAsia="SimHei" w:cs="SimHei"/>
          <w:sz w:val="18"/>
          <w:szCs w:val="18"/>
        </w:rPr>
      </w:pPr>
      <w:r>
        <w:rPr>
          <w:rFonts w:ascii="SimHei" w:hAnsi="SimHei" w:eastAsia="SimHei" w:cs="SimHei"/>
          <w:sz w:val="18"/>
          <w:szCs w:val="18"/>
          <w:position w:val="-8"/>
        </w:rPr>
        <w:drawing>
          <wp:inline distT="0" distB="0" distL="0" distR="0">
            <wp:extent cx="6366" cy="171450"/>
            <wp:effectExtent l="0" t="0" r="0" b="0"/>
            <wp:docPr id="276" name="IM 276"/>
            <wp:cNvGraphicFramePr/>
            <a:graphic>
              <a:graphicData uri="http://schemas.openxmlformats.org/drawingml/2006/picture">
                <pic:pic>
                  <pic:nvPicPr>
                    <pic:cNvPr id="276" name="IM 276"/>
                    <pic:cNvPicPr/>
                  </pic:nvPicPr>
                  <pic:blipFill>
                    <a:blip r:embed="rId368"/>
                    <a:stretch>
                      <a:fillRect/>
                    </a:stretch>
                  </pic:blipFill>
                  <pic:spPr>
                    <a:xfrm rot="0">
                      <a:off x="0" y="0"/>
                      <a:ext cx="6366" cy="171450"/>
                    </a:xfrm>
                    <a:prstGeom prst="rect">
                      <a:avLst/>
                    </a:prstGeom>
                  </pic:spPr>
                </pic:pic>
              </a:graphicData>
            </a:graphic>
          </wp:inline>
        </w:drawing>
      </w:r>
      <w:r>
        <w:rPr>
          <w:rFonts w:ascii="SimHei" w:hAnsi="SimHei" w:eastAsia="SimHei" w:cs="SimHei"/>
          <w:sz w:val="18"/>
          <w:szCs w:val="18"/>
          <w:spacing w:val="3"/>
        </w:rPr>
        <w:t xml:space="preserve"> </w:t>
      </w:r>
      <w:r>
        <w:rPr>
          <w:rFonts w:ascii="SimHei" w:hAnsi="SimHei" w:eastAsia="SimHei" w:cs="SimHei"/>
          <w:sz w:val="18"/>
          <w:szCs w:val="18"/>
          <w:b/>
          <w:bCs/>
          <w:spacing w:val="-3"/>
        </w:rPr>
        <w:t>银行数据治理</w:t>
      </w:r>
    </w:p>
    <w:p>
      <w:pPr>
        <w:spacing w:line="267" w:lineRule="auto"/>
        <w:rPr>
          <w:rFonts w:ascii="Arial"/>
          <w:sz w:val="21"/>
        </w:rPr>
      </w:pPr>
      <w:r/>
    </w:p>
    <w:p>
      <w:pPr>
        <w:pStyle w:val="BodyText"/>
        <w:ind w:firstLine="439"/>
        <w:spacing w:before="69" w:line="262" w:lineRule="auto"/>
        <w:jc w:val="both"/>
        <w:rPr>
          <w:sz w:val="21"/>
          <w:szCs w:val="21"/>
        </w:rPr>
      </w:pPr>
      <w:r>
        <w:rPr>
          <w:sz w:val="21"/>
          <w:szCs w:val="21"/>
          <w:spacing w:val="1"/>
        </w:rPr>
        <w:t>某银行近期实现产品和网点五级分类的常态化展现，指导资源配置，帮助网点进行调整</w:t>
      </w:r>
      <w:r>
        <w:rPr>
          <w:sz w:val="21"/>
          <w:szCs w:val="21"/>
          <w:spacing w:val="12"/>
        </w:rPr>
        <w:t xml:space="preserve"> </w:t>
      </w:r>
      <w:r>
        <w:rPr>
          <w:sz w:val="21"/>
          <w:szCs w:val="21"/>
          <w:spacing w:val="3"/>
        </w:rPr>
        <w:t>优化，并将重点关注应用大数据支持网点经营。在了解基层行一线网点信息需求的前提下，</w:t>
      </w:r>
      <w:r>
        <w:rPr>
          <w:sz w:val="21"/>
          <w:szCs w:val="21"/>
          <w:spacing w:val="4"/>
        </w:rPr>
        <w:t xml:space="preserve"> </w:t>
      </w:r>
      <w:r>
        <w:rPr>
          <w:sz w:val="21"/>
          <w:szCs w:val="21"/>
          <w:spacing w:val="1"/>
        </w:rPr>
        <w:t>制定信息支持解决方案，加大上下信息交流，并通过主动的信息推送，让一线人员能够及</w:t>
      </w:r>
      <w:r>
        <w:rPr>
          <w:sz w:val="21"/>
          <w:szCs w:val="21"/>
        </w:rPr>
        <w:t>时 </w:t>
      </w:r>
      <w:r>
        <w:rPr>
          <w:sz w:val="21"/>
          <w:szCs w:val="21"/>
          <w:spacing w:val="1"/>
        </w:rPr>
        <w:t>掌握市场变化、客户变动情况，灵活采取针对性措施，切实通过信息支持来提高一线的服</w:t>
      </w:r>
      <w:r>
        <w:rPr>
          <w:sz w:val="21"/>
          <w:szCs w:val="21"/>
        </w:rPr>
        <w:t>务 </w:t>
      </w:r>
      <w:r>
        <w:rPr>
          <w:sz w:val="21"/>
          <w:szCs w:val="21"/>
          <w:spacing w:val="-2"/>
        </w:rPr>
        <w:t>营销能力和市场竞争能力。</w:t>
      </w:r>
    </w:p>
    <w:p>
      <w:pPr>
        <w:pStyle w:val="BodyText"/>
        <w:ind w:right="55" w:firstLine="439"/>
        <w:spacing w:before="98" w:line="264" w:lineRule="auto"/>
        <w:jc w:val="both"/>
        <w:rPr>
          <w:sz w:val="21"/>
          <w:szCs w:val="21"/>
        </w:rPr>
      </w:pPr>
      <w:r>
        <w:rPr>
          <w:sz w:val="21"/>
          <w:szCs w:val="21"/>
          <w:spacing w:val="1"/>
        </w:rPr>
        <w:t>某商业银行利用数据仓库中的数据，对已经推出的各种产品进行业务量、市场规模、盈</w:t>
      </w:r>
      <w:r>
        <w:rPr>
          <w:sz w:val="21"/>
          <w:szCs w:val="21"/>
          <w:spacing w:val="10"/>
        </w:rPr>
        <w:t xml:space="preserve"> </w:t>
      </w:r>
      <w:r>
        <w:rPr>
          <w:sz w:val="21"/>
          <w:szCs w:val="21"/>
          <w:spacing w:val="1"/>
        </w:rPr>
        <w:t>利能力的统计和排序比较。通过对这些数据进行分析，相应的产品管理人员可以及时知晓银</w:t>
      </w:r>
      <w:r>
        <w:rPr>
          <w:sz w:val="21"/>
          <w:szCs w:val="21"/>
          <w:spacing w:val="6"/>
        </w:rPr>
        <w:t xml:space="preserve"> </w:t>
      </w:r>
      <w:r>
        <w:rPr>
          <w:sz w:val="21"/>
          <w:szCs w:val="21"/>
          <w:spacing w:val="1"/>
        </w:rPr>
        <w:t>行产品的市场销售实际情况，适时调配产品管理资源；实现各类产品关键销售数据的排序比</w:t>
      </w:r>
      <w:r>
        <w:rPr>
          <w:sz w:val="21"/>
          <w:szCs w:val="21"/>
          <w:spacing w:val="12"/>
        </w:rPr>
        <w:t xml:space="preserve"> </w:t>
      </w:r>
      <w:r>
        <w:rPr>
          <w:sz w:val="21"/>
          <w:szCs w:val="21"/>
          <w:spacing w:val="1"/>
        </w:rPr>
        <w:t>较和分析，使产品管理人员根据分析结果进行绩效管理；帮助业务人员对产品推广中的问题</w:t>
      </w:r>
      <w:r>
        <w:rPr>
          <w:sz w:val="21"/>
          <w:szCs w:val="21"/>
          <w:spacing w:val="10"/>
        </w:rPr>
        <w:t xml:space="preserve"> </w:t>
      </w:r>
      <w:r>
        <w:rPr>
          <w:sz w:val="21"/>
          <w:szCs w:val="21"/>
          <w:spacing w:val="1"/>
        </w:rPr>
        <w:t>进行深入分析，寻求改善产品本身及产品推广工作的方法和途径，为有效提升企业产品管理</w:t>
      </w:r>
      <w:r>
        <w:rPr>
          <w:sz w:val="21"/>
          <w:szCs w:val="21"/>
          <w:spacing w:val="6"/>
        </w:rPr>
        <w:t xml:space="preserve"> </w:t>
      </w:r>
      <w:r>
        <w:rPr>
          <w:sz w:val="21"/>
          <w:szCs w:val="21"/>
          <w:spacing w:val="-6"/>
        </w:rPr>
        <w:t>能力奠定基础。</w:t>
      </w:r>
    </w:p>
    <w:p>
      <w:pPr>
        <w:ind w:left="442"/>
        <w:spacing w:before="65" w:line="221" w:lineRule="auto"/>
        <w:outlineLvl w:val="3"/>
        <w:rPr>
          <w:rFonts w:ascii="SimHei" w:hAnsi="SimHei" w:eastAsia="SimHei" w:cs="SimHei"/>
          <w:sz w:val="21"/>
          <w:szCs w:val="21"/>
        </w:rPr>
      </w:pPr>
      <w:r>
        <w:rPr>
          <w:rFonts w:ascii="SimHei" w:hAnsi="SimHei" w:eastAsia="SimHei" w:cs="SimHei"/>
          <w:sz w:val="21"/>
          <w:szCs w:val="21"/>
          <w:b/>
          <w:bCs/>
          <w:spacing w:val="3"/>
        </w:rPr>
        <w:t>4.在绩效考核方面</w:t>
      </w:r>
    </w:p>
    <w:p>
      <w:pPr>
        <w:pStyle w:val="BodyText"/>
        <w:ind w:right="50" w:firstLine="439"/>
        <w:spacing w:before="82" w:line="264" w:lineRule="auto"/>
        <w:jc w:val="both"/>
        <w:rPr>
          <w:sz w:val="21"/>
          <w:szCs w:val="21"/>
        </w:rPr>
      </w:pPr>
      <w:r>
        <w:rPr>
          <w:sz w:val="21"/>
          <w:szCs w:val="21"/>
          <w:spacing w:val="1"/>
        </w:rPr>
        <w:t>从我国商业银行意识到绩效考核评价的重要性开始，银行绩效评价经历了一个由简单到</w:t>
      </w:r>
      <w:r>
        <w:rPr>
          <w:sz w:val="21"/>
          <w:szCs w:val="21"/>
          <w:spacing w:val="15"/>
        </w:rPr>
        <w:t xml:space="preserve"> </w:t>
      </w:r>
      <w:r>
        <w:rPr>
          <w:sz w:val="21"/>
          <w:szCs w:val="21"/>
          <w:spacing w:val="1"/>
        </w:rPr>
        <w:t>复杂、由低级到高级、连续演变、梯次推进的发展阶段，但是其根本的宗旨并没有改变，就</w:t>
      </w:r>
      <w:r>
        <w:rPr>
          <w:sz w:val="21"/>
          <w:szCs w:val="21"/>
          <w:spacing w:val="9"/>
        </w:rPr>
        <w:t xml:space="preserve"> </w:t>
      </w:r>
      <w:r>
        <w:rPr>
          <w:sz w:val="21"/>
          <w:szCs w:val="21"/>
          <w:spacing w:val="1"/>
        </w:rPr>
        <w:t>是完善考核机制，彻底改变以前由于思想观念陈旧和技能严重匮乏造成的银行绩效评价体系</w:t>
      </w:r>
      <w:r>
        <w:rPr>
          <w:sz w:val="21"/>
          <w:szCs w:val="21"/>
          <w:spacing w:val="18"/>
        </w:rPr>
        <w:t xml:space="preserve"> </w:t>
      </w:r>
      <w:r>
        <w:rPr>
          <w:sz w:val="21"/>
          <w:szCs w:val="21"/>
          <w:spacing w:val="1"/>
        </w:rPr>
        <w:t>简单的问题，这样可以客观评价各级机构、员工所创造的效益。通过数据仓库的数据整合能</w:t>
      </w:r>
      <w:r>
        <w:rPr>
          <w:sz w:val="21"/>
          <w:szCs w:val="21"/>
          <w:spacing w:val="9"/>
        </w:rPr>
        <w:t xml:space="preserve"> </w:t>
      </w:r>
      <w:r>
        <w:rPr>
          <w:sz w:val="21"/>
          <w:szCs w:val="21"/>
          <w:spacing w:val="1"/>
        </w:rPr>
        <w:t>力和统一的指标加工口径，可以保证绩效考核标准的一致性、客观性，有利于推进绩效考核</w:t>
      </w:r>
      <w:r>
        <w:rPr>
          <w:sz w:val="21"/>
          <w:szCs w:val="21"/>
          <w:spacing w:val="11"/>
        </w:rPr>
        <w:t xml:space="preserve"> </w:t>
      </w:r>
      <w:r>
        <w:rPr>
          <w:sz w:val="21"/>
          <w:szCs w:val="21"/>
          <w:spacing w:val="-6"/>
        </w:rPr>
        <w:t>的实际推广与应用。</w:t>
      </w:r>
    </w:p>
    <w:p>
      <w:pPr>
        <w:pStyle w:val="BodyText"/>
        <w:ind w:right="36" w:firstLine="439"/>
        <w:spacing w:before="98" w:line="249" w:lineRule="auto"/>
        <w:jc w:val="both"/>
        <w:rPr>
          <w:sz w:val="21"/>
          <w:szCs w:val="21"/>
        </w:rPr>
      </w:pPr>
      <w:r>
        <w:rPr>
          <w:sz w:val="21"/>
          <w:szCs w:val="21"/>
          <w:spacing w:val="7"/>
        </w:rPr>
        <w:t>某银行从2010年开始，构建了基于数据仓库的统一的绩效考核平台，并在全行范围内</w:t>
      </w:r>
      <w:r>
        <w:rPr>
          <w:sz w:val="21"/>
          <w:szCs w:val="21"/>
          <w:spacing w:val="5"/>
        </w:rPr>
        <w:t xml:space="preserve"> </w:t>
      </w:r>
      <w:r>
        <w:rPr>
          <w:sz w:val="21"/>
          <w:szCs w:val="21"/>
          <w:spacing w:val="1"/>
        </w:rPr>
        <w:t>进行了大力的推广。目前，绩效考核系统已完成了在全行的推广工作，有望借助于该系统使</w:t>
      </w:r>
      <w:r>
        <w:rPr>
          <w:sz w:val="21"/>
          <w:szCs w:val="21"/>
          <w:spacing w:val="9"/>
        </w:rPr>
        <w:t xml:space="preserve"> </w:t>
      </w:r>
      <w:r>
        <w:rPr>
          <w:sz w:val="21"/>
          <w:szCs w:val="21"/>
          <w:spacing w:val="-1"/>
        </w:rPr>
        <w:t>该银行的绩效管理上升到一个新的台阶。</w:t>
      </w:r>
    </w:p>
    <w:p>
      <w:pPr>
        <w:pStyle w:val="BodyText"/>
        <w:ind w:right="59" w:firstLine="439"/>
        <w:spacing w:before="77" w:line="262" w:lineRule="auto"/>
        <w:jc w:val="both"/>
        <w:rPr>
          <w:sz w:val="21"/>
          <w:szCs w:val="21"/>
        </w:rPr>
      </w:pPr>
      <w:r>
        <w:rPr>
          <w:sz w:val="21"/>
          <w:szCs w:val="21"/>
          <w:spacing w:val="1"/>
        </w:rPr>
        <w:t>以上只是简单说明了几个大数据的典型应用场景，在实际应用</w:t>
      </w:r>
      <w:r>
        <w:rPr>
          <w:sz w:val="21"/>
          <w:szCs w:val="21"/>
        </w:rPr>
        <w:t>中，大数据的价值还远远 </w:t>
      </w:r>
      <w:r>
        <w:rPr>
          <w:sz w:val="21"/>
          <w:szCs w:val="21"/>
          <w:spacing w:val="1"/>
        </w:rPr>
        <w:t>不止上述这些。外资银行在非结构化数据利用方面已经走在了前面。我国商业银行不仅可以</w:t>
      </w:r>
      <w:r>
        <w:rPr>
          <w:sz w:val="21"/>
          <w:szCs w:val="21"/>
          <w:spacing w:val="17"/>
        </w:rPr>
        <w:t xml:space="preserve"> </w:t>
      </w:r>
      <w:r>
        <w:rPr>
          <w:sz w:val="21"/>
          <w:szCs w:val="21"/>
          <w:spacing w:val="2"/>
        </w:rPr>
        <w:t>将非结构化数据应用于上述的业务场景，而且可以在内</w:t>
      </w:r>
      <w:r>
        <w:rPr>
          <w:sz w:val="21"/>
          <w:szCs w:val="21"/>
          <w:spacing w:val="1"/>
        </w:rPr>
        <w:t>部管理方面取得突破，例如可以利用</w:t>
      </w:r>
      <w:r>
        <w:rPr>
          <w:sz w:val="21"/>
          <w:szCs w:val="21"/>
        </w:rPr>
        <w:t xml:space="preserve"> </w:t>
      </w:r>
      <w:r>
        <w:rPr>
          <w:sz w:val="21"/>
          <w:szCs w:val="21"/>
          <w:spacing w:val="1"/>
        </w:rPr>
        <w:t>各类开发文档、运行报告发现设计开发普遍存在的问题，从而提高开发效率和质量，还可以</w:t>
      </w:r>
      <w:r>
        <w:rPr>
          <w:sz w:val="21"/>
          <w:szCs w:val="21"/>
          <w:spacing w:val="17"/>
        </w:rPr>
        <w:t xml:space="preserve"> </w:t>
      </w:r>
      <w:r>
        <w:rPr>
          <w:sz w:val="21"/>
          <w:szCs w:val="21"/>
        </w:rPr>
        <w:t>对信贷审批文档进行相似度分析，发现那些信贷报告中存在的问题等。</w:t>
      </w:r>
    </w:p>
    <w:p>
      <w:pPr>
        <w:spacing w:line="262" w:lineRule="auto"/>
        <w:sectPr>
          <w:footerReference w:type="default" r:id="rId367"/>
          <w:pgSz w:w="9640" w:h="14400"/>
          <w:pgMar w:top="665" w:right="574" w:bottom="708" w:left="540" w:header="0" w:footer="569" w:gutter="0"/>
        </w:sectPr>
        <w:rPr>
          <w:sz w:val="21"/>
          <w:szCs w:val="21"/>
        </w:rPr>
      </w:pPr>
    </w:p>
    <w:p>
      <w:pPr>
        <w:spacing w:line="252" w:lineRule="auto"/>
        <w:rPr>
          <w:rFonts w:ascii="Arial"/>
          <w:sz w:val="21"/>
        </w:rPr>
      </w:pPr>
      <w:r>
        <w:drawing>
          <wp:anchor distT="0" distB="0" distL="0" distR="0" simplePos="0" relativeHeight="317534208" behindDoc="0" locked="0" layoutInCell="0" allowOverlap="1">
            <wp:simplePos x="0" y="0"/>
            <wp:positionH relativeFrom="page">
              <wp:posOffset>571493</wp:posOffset>
            </wp:positionH>
            <wp:positionV relativeFrom="page">
              <wp:posOffset>1752629</wp:posOffset>
            </wp:positionV>
            <wp:extent cx="6366" cy="692109"/>
            <wp:effectExtent l="0" t="0" r="0" b="0"/>
            <wp:wrapNone/>
            <wp:docPr id="278" name="IM 278"/>
            <wp:cNvGraphicFramePr/>
            <a:graphic>
              <a:graphicData uri="http://schemas.openxmlformats.org/drawingml/2006/picture">
                <pic:pic>
                  <pic:nvPicPr>
                    <pic:cNvPr id="278" name="IM 278"/>
                    <pic:cNvPicPr/>
                  </pic:nvPicPr>
                  <pic:blipFill>
                    <a:blip r:embed="rId370"/>
                    <a:stretch>
                      <a:fillRect/>
                    </a:stretch>
                  </pic:blipFill>
                  <pic:spPr>
                    <a:xfrm rot="0">
                      <a:off x="0" y="0"/>
                      <a:ext cx="6366" cy="692109"/>
                    </a:xfrm>
                    <a:prstGeom prst="rect">
                      <a:avLst/>
                    </a:prstGeom>
                  </pic:spPr>
                </pic:pic>
              </a:graphicData>
            </a:graphic>
          </wp:anchor>
        </w:drawing>
      </w: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695"/>
        <w:spacing w:before="130" w:line="219" w:lineRule="auto"/>
        <w:rPr>
          <w:sz w:val="40"/>
          <w:szCs w:val="40"/>
        </w:rPr>
      </w:pPr>
      <w:r>
        <w:rPr>
          <w:sz w:val="40"/>
          <w:szCs w:val="40"/>
          <w:b/>
          <w:bCs/>
          <w:spacing w:val="6"/>
        </w:rPr>
        <w:t>第13</w:t>
      </w:r>
      <w:r>
        <w:rPr>
          <w:sz w:val="40"/>
          <w:szCs w:val="40"/>
          <w:spacing w:val="-42"/>
        </w:rPr>
        <w:t xml:space="preserve"> </w:t>
      </w:r>
      <w:r>
        <w:rPr>
          <w:sz w:val="40"/>
          <w:szCs w:val="40"/>
          <w:b/>
          <w:bCs/>
          <w:spacing w:val="6"/>
        </w:rPr>
        <w:t>章</w:t>
      </w:r>
    </w:p>
    <w:p>
      <w:pPr>
        <w:pStyle w:val="BodyText"/>
        <w:ind w:left="685"/>
        <w:spacing w:before="18" w:line="219" w:lineRule="auto"/>
        <w:rPr>
          <w:sz w:val="40"/>
          <w:szCs w:val="40"/>
        </w:rPr>
      </w:pPr>
      <w:r>
        <w:rPr>
          <w:sz w:val="40"/>
          <w:szCs w:val="40"/>
          <w:b/>
          <w:bCs/>
          <w:spacing w:val="7"/>
        </w:rPr>
        <w:t>数据治理展望</w:t>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pStyle w:val="BodyText"/>
        <w:ind w:right="86" w:firstLine="409"/>
        <w:spacing w:before="68" w:line="259" w:lineRule="auto"/>
        <w:jc w:val="both"/>
        <w:rPr>
          <w:sz w:val="21"/>
          <w:szCs w:val="21"/>
        </w:rPr>
      </w:pPr>
      <w:r>
        <w:rPr>
          <w:sz w:val="21"/>
          <w:szCs w:val="21"/>
          <w:spacing w:val="1"/>
        </w:rPr>
        <w:t>数据治理是一个长期的持续过程，需要有一套长效保障机制。数据治理的方法和手段也</w:t>
      </w:r>
      <w:r>
        <w:rPr>
          <w:sz w:val="21"/>
          <w:szCs w:val="21"/>
          <w:spacing w:val="13"/>
        </w:rPr>
        <w:t xml:space="preserve"> </w:t>
      </w:r>
      <w:r>
        <w:rPr>
          <w:sz w:val="21"/>
          <w:szCs w:val="21"/>
          <w:spacing w:val="-2"/>
        </w:rPr>
        <w:t>不是一成不变的，应结合实际情况推陈出新。在</w:t>
      </w:r>
      <w:r>
        <w:rPr>
          <w:sz w:val="21"/>
          <w:szCs w:val="21"/>
          <w:spacing w:val="-3"/>
        </w:rPr>
        <w:t>大数据蓬勃发展的今天，</w:t>
      </w:r>
      <w:r>
        <w:rPr>
          <w:sz w:val="21"/>
          <w:szCs w:val="21"/>
          <w:spacing w:val="61"/>
        </w:rPr>
        <w:t xml:space="preserve"> </w:t>
      </w:r>
      <w:r>
        <w:rPr>
          <w:sz w:val="21"/>
          <w:szCs w:val="21"/>
          <w:spacing w:val="-3"/>
        </w:rPr>
        <w:t>一方面，将数据治</w:t>
      </w:r>
      <w:r>
        <w:rPr>
          <w:sz w:val="21"/>
          <w:szCs w:val="21"/>
        </w:rPr>
        <w:t xml:space="preserve"> </w:t>
      </w:r>
      <w:r>
        <w:rPr>
          <w:sz w:val="21"/>
          <w:szCs w:val="21"/>
          <w:spacing w:val="1"/>
        </w:rPr>
        <w:t>理理念与新兴技术结合方可获得更大的治理效果；另一方面，通过深化治理效果可以促</w:t>
      </w:r>
      <w:r>
        <w:rPr>
          <w:sz w:val="21"/>
          <w:szCs w:val="21"/>
        </w:rPr>
        <w:t>进大 </w:t>
      </w:r>
      <w:r>
        <w:rPr>
          <w:sz w:val="21"/>
          <w:szCs w:val="21"/>
        </w:rPr>
        <w:t>数据的发展与应用，进而创造出更大的业务价值。</w:t>
      </w:r>
    </w:p>
    <w:p>
      <w:pPr>
        <w:spacing w:line="387" w:lineRule="auto"/>
        <w:rPr>
          <w:rFonts w:ascii="Arial"/>
          <w:sz w:val="21"/>
        </w:rPr>
      </w:pPr>
      <w:r/>
    </w:p>
    <w:p>
      <w:pPr>
        <w:ind w:left="4"/>
        <w:spacing w:before="101" w:line="221" w:lineRule="auto"/>
        <w:outlineLvl w:val="1"/>
        <w:rPr>
          <w:rFonts w:ascii="SimHei" w:hAnsi="SimHei" w:eastAsia="SimHei" w:cs="SimHei"/>
          <w:sz w:val="31"/>
          <w:szCs w:val="31"/>
        </w:rPr>
      </w:pPr>
      <w:r>
        <w:rPr>
          <w:rFonts w:ascii="SimHei" w:hAnsi="SimHei" w:eastAsia="SimHei" w:cs="SimHei"/>
          <w:sz w:val="31"/>
          <w:szCs w:val="31"/>
          <w:b/>
          <w:bCs/>
        </w:rPr>
        <w:t>13.1</w:t>
      </w:r>
      <w:r>
        <w:rPr>
          <w:rFonts w:ascii="SimHei" w:hAnsi="SimHei" w:eastAsia="SimHei" w:cs="SimHei"/>
          <w:sz w:val="31"/>
          <w:szCs w:val="31"/>
          <w:spacing w:val="145"/>
        </w:rPr>
        <w:t xml:space="preserve"> </w:t>
      </w:r>
      <w:r>
        <w:rPr>
          <w:rFonts w:ascii="SimHei" w:hAnsi="SimHei" w:eastAsia="SimHei" w:cs="SimHei"/>
          <w:sz w:val="31"/>
          <w:szCs w:val="31"/>
          <w:b/>
          <w:bCs/>
        </w:rPr>
        <w:t>构建银行数据治理的长效机制</w:t>
      </w:r>
    </w:p>
    <w:p>
      <w:pPr>
        <w:spacing w:line="420" w:lineRule="auto"/>
        <w:rPr>
          <w:rFonts w:ascii="Arial"/>
          <w:sz w:val="21"/>
        </w:rPr>
      </w:pPr>
      <w:r/>
    </w:p>
    <w:p>
      <w:pPr>
        <w:pStyle w:val="BodyText"/>
        <w:ind w:right="105" w:firstLine="409"/>
        <w:spacing w:before="69" w:line="241" w:lineRule="auto"/>
        <w:rPr>
          <w:sz w:val="21"/>
          <w:szCs w:val="21"/>
        </w:rPr>
      </w:pPr>
      <w:r>
        <w:rPr>
          <w:sz w:val="21"/>
          <w:szCs w:val="21"/>
          <w:spacing w:val="2"/>
        </w:rPr>
        <w:t>数据治理不是一个临时性的运动。从银行业务</w:t>
      </w:r>
      <w:r>
        <w:rPr>
          <w:sz w:val="21"/>
          <w:szCs w:val="21"/>
          <w:spacing w:val="1"/>
        </w:rPr>
        <w:t>发展、数据治理意识形成、数据治理体系</w:t>
      </w:r>
      <w:r>
        <w:rPr>
          <w:sz w:val="21"/>
          <w:szCs w:val="21"/>
        </w:rPr>
        <w:t xml:space="preserve"> </w:t>
      </w:r>
      <w:r>
        <w:rPr>
          <w:sz w:val="21"/>
          <w:szCs w:val="21"/>
        </w:rPr>
        <w:t>运行角度，需要一个银行数据治理的长效机制进行保证。</w:t>
      </w:r>
    </w:p>
    <w:p>
      <w:pPr>
        <w:pStyle w:val="BodyText"/>
        <w:ind w:right="89" w:firstLine="409"/>
        <w:spacing w:before="92" w:line="256" w:lineRule="auto"/>
        <w:rPr>
          <w:sz w:val="21"/>
          <w:szCs w:val="21"/>
        </w:rPr>
      </w:pPr>
      <w:r>
        <w:rPr>
          <w:sz w:val="21"/>
          <w:szCs w:val="21"/>
          <w:spacing w:val="1"/>
        </w:rPr>
        <w:t>数据治理是银行业务开展及管理创新的需要，而银行业务开展及管理创新是一个永恒且</w:t>
      </w:r>
      <w:r>
        <w:rPr>
          <w:sz w:val="21"/>
          <w:szCs w:val="21"/>
          <w:spacing w:val="11"/>
        </w:rPr>
        <w:t xml:space="preserve"> </w:t>
      </w:r>
      <w:r>
        <w:rPr>
          <w:sz w:val="21"/>
          <w:szCs w:val="21"/>
          <w:spacing w:val="2"/>
        </w:rPr>
        <w:t>持续向前的过程。银行需要推出各种中间业务、理财服</w:t>
      </w:r>
      <w:r>
        <w:rPr>
          <w:sz w:val="21"/>
          <w:szCs w:val="21"/>
          <w:spacing w:val="1"/>
        </w:rPr>
        <w:t>务，即使传统的存贷汇业务也需要创</w:t>
      </w:r>
      <w:r>
        <w:rPr>
          <w:sz w:val="21"/>
          <w:szCs w:val="21"/>
        </w:rPr>
        <w:t xml:space="preserve"> </w:t>
      </w:r>
      <w:r>
        <w:rPr>
          <w:sz w:val="21"/>
          <w:szCs w:val="21"/>
          <w:spacing w:val="1"/>
        </w:rPr>
        <w:t>新业务模式，改善客户体验；银行机构的信贷管理部门需要密切关注贷款分类及客户信息的</w:t>
      </w:r>
      <w:r>
        <w:rPr>
          <w:sz w:val="21"/>
          <w:szCs w:val="21"/>
          <w:spacing w:val="5"/>
        </w:rPr>
        <w:t xml:space="preserve"> </w:t>
      </w:r>
      <w:r>
        <w:rPr>
          <w:sz w:val="21"/>
          <w:szCs w:val="21"/>
          <w:spacing w:val="1"/>
        </w:rPr>
        <w:t>变动，以保障资产分类的准确性；市场部门日常的交易更是依赖大量的数据分析；资产负债</w:t>
      </w:r>
      <w:r>
        <w:rPr>
          <w:sz w:val="21"/>
          <w:szCs w:val="21"/>
        </w:rPr>
        <w:t xml:space="preserve"> </w:t>
      </w:r>
      <w:r>
        <w:rPr>
          <w:sz w:val="21"/>
          <w:szCs w:val="21"/>
          <w:spacing w:val="1"/>
        </w:rPr>
        <w:t>管理部门需要通过数据分析，为各部门设定业务限额，在保障安全的情况下实现全行效益最</w:t>
      </w:r>
      <w:r>
        <w:rPr>
          <w:sz w:val="21"/>
          <w:szCs w:val="21"/>
        </w:rPr>
        <w:t xml:space="preserve"> </w:t>
      </w:r>
      <w:r>
        <w:rPr>
          <w:sz w:val="21"/>
          <w:szCs w:val="21"/>
        </w:rPr>
        <w:t>大化。上述的创新都需要银行机构利用商业智能工具对客户信息和业务数据进行挖掘。</w:t>
      </w:r>
    </w:p>
    <w:p>
      <w:pPr>
        <w:pStyle w:val="BodyText"/>
        <w:ind w:right="108" w:firstLine="409"/>
        <w:spacing w:before="124" w:line="261" w:lineRule="auto"/>
        <w:jc w:val="both"/>
        <w:rPr>
          <w:sz w:val="21"/>
          <w:szCs w:val="21"/>
        </w:rPr>
      </w:pPr>
      <w:r>
        <w:rPr>
          <w:sz w:val="21"/>
          <w:szCs w:val="21"/>
          <w:spacing w:val="1"/>
        </w:rPr>
        <w:t>数据治理意识的形成不是一蹴而就的。银行数据治理要从机构上层意识转变着手，强化</w:t>
      </w:r>
      <w:r>
        <w:rPr>
          <w:sz w:val="21"/>
          <w:szCs w:val="21"/>
          <w:spacing w:val="10"/>
        </w:rPr>
        <w:t xml:space="preserve"> </w:t>
      </w:r>
      <w:r>
        <w:rPr>
          <w:sz w:val="21"/>
          <w:szCs w:val="21"/>
          <w:spacing w:val="1"/>
        </w:rPr>
        <w:t>数据治理的理念，通过营造数据治理的文化，确保数据治理在全行的落实与执行。这是</w:t>
      </w:r>
      <w:r>
        <w:rPr>
          <w:sz w:val="21"/>
          <w:szCs w:val="21"/>
        </w:rPr>
        <w:t>一个 </w:t>
      </w:r>
      <w:r>
        <w:rPr>
          <w:sz w:val="21"/>
          <w:szCs w:val="21"/>
          <w:spacing w:val="1"/>
        </w:rPr>
        <w:t>长期过程，银行机构各层级的数据管理人员必须不断地沟通、培训和推广数据资产价值的重</w:t>
      </w:r>
      <w:r>
        <w:rPr>
          <w:sz w:val="21"/>
          <w:szCs w:val="21"/>
        </w:rPr>
        <w:t xml:space="preserve"> </w:t>
      </w:r>
      <w:r>
        <w:rPr>
          <w:sz w:val="21"/>
          <w:szCs w:val="21"/>
          <w:spacing w:val="1"/>
        </w:rPr>
        <w:t>要性以及数据治理职能的业务贡献，提升数据使用者对数据治理的意识及对数据治理效益的</w:t>
      </w:r>
      <w:r>
        <w:rPr>
          <w:sz w:val="21"/>
          <w:szCs w:val="21"/>
          <w:spacing w:val="5"/>
        </w:rPr>
        <w:t xml:space="preserve"> </w:t>
      </w:r>
      <w:r>
        <w:rPr>
          <w:sz w:val="21"/>
          <w:szCs w:val="21"/>
        </w:rPr>
        <w:t>认可程度，持续改进银行数据管理机制，充分挖掘数据价值，提升银行核心竞争力。</w:t>
      </w:r>
    </w:p>
    <w:p>
      <w:pPr>
        <w:pStyle w:val="BodyText"/>
        <w:ind w:firstLine="409"/>
        <w:spacing w:before="82" w:line="271" w:lineRule="auto"/>
        <w:jc w:val="both"/>
        <w:rPr>
          <w:sz w:val="21"/>
          <w:szCs w:val="21"/>
        </w:rPr>
      </w:pPr>
      <w:r>
        <w:rPr>
          <w:sz w:val="21"/>
          <w:szCs w:val="21"/>
          <w:spacing w:val="1"/>
        </w:rPr>
        <w:t>数据治理是一项长期且体系化的过程。银行数据治理要从数据的长远规划与规范管理着</w:t>
      </w:r>
      <w:r>
        <w:rPr>
          <w:sz w:val="21"/>
          <w:szCs w:val="21"/>
          <w:spacing w:val="6"/>
        </w:rPr>
        <w:t xml:space="preserve">  </w:t>
      </w:r>
      <w:r>
        <w:rPr>
          <w:sz w:val="21"/>
          <w:szCs w:val="21"/>
          <w:spacing w:val="1"/>
        </w:rPr>
        <w:t>手，逐步制定数据治理的相关管理规范及“先治理，后建设”的数据治理战略，并落实</w:t>
      </w:r>
      <w:r>
        <w:rPr>
          <w:sz w:val="21"/>
          <w:szCs w:val="21"/>
        </w:rPr>
        <w:t>在数  </w:t>
      </w:r>
      <w:r>
        <w:rPr>
          <w:sz w:val="21"/>
          <w:szCs w:val="21"/>
          <w:spacing w:val="-4"/>
        </w:rPr>
        <w:t>据标准和数据质量的绩效考核指标上。只有合理制定数据治理相关考核指标</w:t>
      </w:r>
      <w:r>
        <w:rPr>
          <w:sz w:val="21"/>
          <w:szCs w:val="21"/>
          <w:spacing w:val="-5"/>
        </w:rPr>
        <w:t>并切实推进到业务</w:t>
      </w:r>
      <w:r>
        <w:rPr>
          <w:sz w:val="21"/>
          <w:szCs w:val="21"/>
        </w:rPr>
        <w:t xml:space="preserve">  </w:t>
      </w:r>
      <w:r>
        <w:rPr>
          <w:sz w:val="21"/>
          <w:szCs w:val="21"/>
          <w:spacing w:val="-1"/>
        </w:rPr>
        <w:t>基层，才有可能从数据产生开始实现对数据的真正治理，</w:t>
      </w:r>
      <w:r>
        <w:rPr>
          <w:sz w:val="21"/>
          <w:szCs w:val="21"/>
          <w:spacing w:val="-2"/>
        </w:rPr>
        <w:t>避免数据环境出现“先污染后治理，</w:t>
      </w:r>
      <w:r>
        <w:rPr>
          <w:sz w:val="21"/>
          <w:szCs w:val="21"/>
        </w:rPr>
        <w:t xml:space="preserve"> </w:t>
      </w:r>
      <w:r>
        <w:rPr>
          <w:sz w:val="21"/>
          <w:szCs w:val="21"/>
          <w:spacing w:val="-1"/>
        </w:rPr>
        <w:t>边污染边治理”的局面。“以用带治”,以数据应用为抓手，通过将数据充</w:t>
      </w:r>
      <w:r>
        <w:rPr>
          <w:sz w:val="21"/>
          <w:szCs w:val="21"/>
          <w:spacing w:val="-2"/>
        </w:rPr>
        <w:t>分利用于业务管理</w:t>
      </w:r>
      <w:r>
        <w:rPr>
          <w:sz w:val="21"/>
          <w:szCs w:val="21"/>
        </w:rPr>
        <w:t xml:space="preserve">  </w:t>
      </w:r>
      <w:r>
        <w:rPr>
          <w:sz w:val="21"/>
          <w:szCs w:val="21"/>
          <w:spacing w:val="-1"/>
        </w:rPr>
        <w:t>和业务经营中，使业务部门切身体会到数据的作用，以及</w:t>
      </w:r>
      <w:r>
        <w:rPr>
          <w:sz w:val="21"/>
          <w:szCs w:val="21"/>
          <w:spacing w:val="-2"/>
        </w:rPr>
        <w:t>数据问题对业务分析与决策的影响，</w:t>
      </w:r>
    </w:p>
    <w:p>
      <w:pPr>
        <w:spacing w:line="271" w:lineRule="auto"/>
        <w:sectPr>
          <w:footerReference w:type="default" r:id="rId369"/>
          <w:pgSz w:w="9640" w:h="14400"/>
          <w:pgMar w:top="1224" w:right="595" w:bottom="715" w:left="490" w:header="0" w:footer="566" w:gutter="0"/>
        </w:sectPr>
        <w:rPr>
          <w:sz w:val="21"/>
          <w:szCs w:val="21"/>
        </w:rPr>
      </w:pPr>
    </w:p>
    <w:p>
      <w:pPr>
        <w:spacing w:before="54" w:line="229" w:lineRule="auto"/>
        <w:rPr>
          <w:rFonts w:ascii="SimHei" w:hAnsi="SimHei" w:eastAsia="SimHei" w:cs="SimHei"/>
          <w:sz w:val="21"/>
          <w:szCs w:val="21"/>
        </w:rPr>
      </w:pPr>
      <w:r>
        <w:rPr>
          <w:rFonts w:ascii="SimHei" w:hAnsi="SimHei" w:eastAsia="SimHei" w:cs="SimHei"/>
          <w:sz w:val="21"/>
          <w:szCs w:val="21"/>
          <w:position w:val="-7"/>
        </w:rPr>
        <w:drawing>
          <wp:inline distT="0" distB="0" distL="0" distR="0">
            <wp:extent cx="6366" cy="171450"/>
            <wp:effectExtent l="0" t="0" r="0" b="0"/>
            <wp:docPr id="280" name="IM 280"/>
            <wp:cNvGraphicFramePr/>
            <a:graphic>
              <a:graphicData uri="http://schemas.openxmlformats.org/drawingml/2006/picture">
                <pic:pic>
                  <pic:nvPicPr>
                    <pic:cNvPr id="280" name="IM 280"/>
                    <pic:cNvPicPr/>
                  </pic:nvPicPr>
                  <pic:blipFill>
                    <a:blip r:embed="rId372"/>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20"/>
        </w:rPr>
        <w:t xml:space="preserve"> </w:t>
      </w:r>
      <w:r>
        <w:rPr>
          <w:rFonts w:ascii="SimHei" w:hAnsi="SimHei" w:eastAsia="SimHei" w:cs="SimHei"/>
          <w:sz w:val="21"/>
          <w:szCs w:val="21"/>
          <w:b/>
          <w:bCs/>
          <w:spacing w:val="-15"/>
          <w:w w:val="94"/>
        </w:rPr>
        <w:t>银行数据治理</w:t>
      </w:r>
    </w:p>
    <w:p>
      <w:pPr>
        <w:spacing w:line="277" w:lineRule="auto"/>
        <w:rPr>
          <w:rFonts w:ascii="Arial"/>
          <w:sz w:val="21"/>
        </w:rPr>
      </w:pPr>
      <w:r/>
    </w:p>
    <w:p>
      <w:pPr>
        <w:pStyle w:val="BodyText"/>
        <w:ind w:left="10"/>
        <w:spacing w:before="68" w:line="219" w:lineRule="auto"/>
        <w:rPr>
          <w:sz w:val="21"/>
          <w:szCs w:val="21"/>
        </w:rPr>
      </w:pPr>
      <w:r>
        <w:rPr>
          <w:sz w:val="21"/>
          <w:szCs w:val="21"/>
          <w:spacing w:val="-5"/>
        </w:rPr>
        <w:t>促进数据质量的改造，推动诸如数据标准、元数据管理等数据治理和管理工作的开展。</w:t>
      </w:r>
    </w:p>
    <w:p>
      <w:pPr>
        <w:spacing w:line="366" w:lineRule="auto"/>
        <w:rPr>
          <w:rFonts w:ascii="Arial"/>
          <w:sz w:val="21"/>
        </w:rPr>
      </w:pPr>
      <w:r/>
    </w:p>
    <w:p>
      <w:pPr>
        <w:ind w:left="14"/>
        <w:spacing w:before="101" w:line="222" w:lineRule="auto"/>
        <w:outlineLvl w:val="1"/>
        <w:rPr>
          <w:rFonts w:ascii="SimHei" w:hAnsi="SimHei" w:eastAsia="SimHei" w:cs="SimHei"/>
          <w:sz w:val="31"/>
          <w:szCs w:val="31"/>
        </w:rPr>
      </w:pPr>
      <w:r>
        <w:rPr>
          <w:rFonts w:ascii="SimHei" w:hAnsi="SimHei" w:eastAsia="SimHei" w:cs="SimHei"/>
          <w:sz w:val="31"/>
          <w:szCs w:val="31"/>
          <w:b/>
          <w:bCs/>
          <w:spacing w:val="-1"/>
        </w:rPr>
        <w:t>13.2</w:t>
      </w:r>
      <w:r>
        <w:rPr>
          <w:rFonts w:ascii="SimHei" w:hAnsi="SimHei" w:eastAsia="SimHei" w:cs="SimHei"/>
          <w:sz w:val="31"/>
          <w:szCs w:val="31"/>
          <w:spacing w:val="161"/>
        </w:rPr>
        <w:t xml:space="preserve"> </w:t>
      </w:r>
      <w:r>
        <w:rPr>
          <w:rFonts w:ascii="SimHei" w:hAnsi="SimHei" w:eastAsia="SimHei" w:cs="SimHei"/>
          <w:sz w:val="31"/>
          <w:szCs w:val="31"/>
          <w:b/>
          <w:bCs/>
          <w:spacing w:val="-1"/>
        </w:rPr>
        <w:t>大数据时代的银行数据治理</w:t>
      </w:r>
    </w:p>
    <w:p>
      <w:pPr>
        <w:spacing w:line="398" w:lineRule="auto"/>
        <w:rPr>
          <w:rFonts w:ascii="Arial"/>
          <w:sz w:val="21"/>
        </w:rPr>
      </w:pPr>
      <w:r/>
    </w:p>
    <w:p>
      <w:pPr>
        <w:pStyle w:val="BodyText"/>
        <w:ind w:left="10" w:right="72" w:firstLine="420"/>
        <w:spacing w:before="68" w:line="260" w:lineRule="auto"/>
        <w:jc w:val="both"/>
        <w:rPr>
          <w:sz w:val="21"/>
          <w:szCs w:val="21"/>
        </w:rPr>
      </w:pPr>
      <w:r>
        <w:rPr>
          <w:sz w:val="21"/>
          <w:szCs w:val="21"/>
          <w:spacing w:val="4"/>
        </w:rPr>
        <w:t>大数据、云计算、移动互联网等技术，将人类社会带入了一</w:t>
      </w:r>
      <w:r>
        <w:rPr>
          <w:sz w:val="21"/>
          <w:szCs w:val="21"/>
          <w:spacing w:val="3"/>
        </w:rPr>
        <w:t>个以</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15"/>
        </w:rPr>
        <w:t xml:space="preserve"> </w:t>
      </w:r>
      <w:r>
        <w:rPr>
          <w:sz w:val="21"/>
          <w:szCs w:val="21"/>
          <w:spacing w:val="3"/>
        </w:rPr>
        <w:t>为单位的大规模生</w:t>
      </w:r>
      <w:r>
        <w:rPr>
          <w:sz w:val="21"/>
          <w:szCs w:val="21"/>
        </w:rPr>
        <w:t xml:space="preserve"> </w:t>
      </w:r>
      <w:r>
        <w:rPr>
          <w:sz w:val="21"/>
          <w:szCs w:val="21"/>
          <w:spacing w:val="1"/>
        </w:rPr>
        <w:t>产、分享和应用数据的新时代。面对如此巨大规模、数据种类多样化的大数据，银行的数据 </w:t>
      </w:r>
      <w:r>
        <w:rPr>
          <w:sz w:val="21"/>
          <w:szCs w:val="21"/>
          <w:spacing w:val="4"/>
        </w:rPr>
        <w:t>治理应如何面对?——当治理的对象发生变化时，治</w:t>
      </w:r>
      <w:r>
        <w:rPr>
          <w:sz w:val="21"/>
          <w:szCs w:val="21"/>
          <w:spacing w:val="3"/>
        </w:rPr>
        <w:t>理体系也应进行改进以适应大数据的发</w:t>
      </w:r>
      <w:r>
        <w:rPr>
          <w:sz w:val="21"/>
          <w:szCs w:val="21"/>
        </w:rPr>
        <w:t xml:space="preserve"> </w:t>
      </w:r>
      <w:r>
        <w:rPr>
          <w:sz w:val="21"/>
          <w:szCs w:val="21"/>
          <w:spacing w:val="-3"/>
        </w:rPr>
        <w:t>展变化!</w:t>
      </w:r>
    </w:p>
    <w:p>
      <w:pPr>
        <w:ind w:left="433"/>
        <w:spacing w:before="64" w:line="213" w:lineRule="auto"/>
        <w:outlineLvl w:val="2"/>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38"/>
        </w:rPr>
        <w:t xml:space="preserve"> </w:t>
      </w:r>
      <w:r>
        <w:rPr>
          <w:rFonts w:ascii="SimHei" w:hAnsi="SimHei" w:eastAsia="SimHei" w:cs="SimHei"/>
          <w:sz w:val="21"/>
          <w:szCs w:val="21"/>
          <w:b/>
          <w:bCs/>
          <w:spacing w:val="-2"/>
        </w:rPr>
        <w:t>完善数据管控相关标准，提升相关系统控制能力</w:t>
      </w:r>
    </w:p>
    <w:p>
      <w:pPr>
        <w:pStyle w:val="BodyText"/>
        <w:ind w:left="10" w:right="42" w:firstLine="420"/>
        <w:spacing w:before="60" w:line="262" w:lineRule="auto"/>
        <w:jc w:val="both"/>
        <w:rPr>
          <w:sz w:val="21"/>
          <w:szCs w:val="21"/>
        </w:rPr>
      </w:pPr>
      <w:r>
        <w:rPr>
          <w:sz w:val="21"/>
          <w:szCs w:val="21"/>
          <w:spacing w:val="2"/>
        </w:rPr>
        <w:t>对于银行，大数据在数据范围方面，除了涵盖原有传统的客户、协议、账户</w:t>
      </w:r>
      <w:r>
        <w:rPr>
          <w:sz w:val="21"/>
          <w:szCs w:val="21"/>
          <w:spacing w:val="1"/>
        </w:rPr>
        <w:t>、事件等结</w:t>
      </w:r>
      <w:r>
        <w:rPr>
          <w:sz w:val="21"/>
          <w:szCs w:val="21"/>
        </w:rPr>
        <w:t xml:space="preserve"> </w:t>
      </w:r>
      <w:r>
        <w:rPr>
          <w:sz w:val="21"/>
          <w:szCs w:val="21"/>
          <w:spacing w:val="1"/>
        </w:rPr>
        <w:t>构化数据外，已经逐步扩展到非结构化数据的存储管理及利用。因此，需要从数据模型</w:t>
      </w:r>
      <w:r>
        <w:rPr>
          <w:sz w:val="21"/>
          <w:szCs w:val="21"/>
        </w:rPr>
        <w:t>、元 </w:t>
      </w:r>
      <w:r>
        <w:rPr>
          <w:sz w:val="21"/>
          <w:szCs w:val="21"/>
          <w:spacing w:val="1"/>
        </w:rPr>
        <w:t>数据、数据标准、数据质量、数据生命周期等方面依据非结构化数据的特点，补充</w:t>
      </w:r>
      <w:r>
        <w:rPr>
          <w:sz w:val="21"/>
          <w:szCs w:val="21"/>
        </w:rPr>
        <w:t>相关治理 </w:t>
      </w:r>
      <w:r>
        <w:rPr>
          <w:sz w:val="21"/>
          <w:szCs w:val="21"/>
          <w:spacing w:val="12"/>
        </w:rPr>
        <w:t>管控标准，并通过相应的管理系统(如元数据管理系统)实现</w:t>
      </w:r>
      <w:r>
        <w:rPr>
          <w:sz w:val="21"/>
          <w:szCs w:val="21"/>
          <w:spacing w:val="11"/>
        </w:rPr>
        <w:t>控制，确保非结构化数据得</w:t>
      </w:r>
      <w:r>
        <w:rPr>
          <w:sz w:val="21"/>
          <w:szCs w:val="21"/>
        </w:rPr>
        <w:t xml:space="preserve"> </w:t>
      </w:r>
      <w:r>
        <w:rPr>
          <w:sz w:val="21"/>
          <w:szCs w:val="21"/>
          <w:spacing w:val="-5"/>
        </w:rPr>
        <w:t>到有效管理和使用。</w:t>
      </w:r>
    </w:p>
    <w:p>
      <w:pPr>
        <w:ind w:left="433"/>
        <w:spacing w:before="87" w:line="222" w:lineRule="auto"/>
        <w:outlineLvl w:val="2"/>
        <w:rPr>
          <w:rFonts w:ascii="SimHei" w:hAnsi="SimHei" w:eastAsia="SimHei" w:cs="SimHei"/>
          <w:sz w:val="21"/>
          <w:szCs w:val="21"/>
        </w:rPr>
      </w:pPr>
      <w:r>
        <w:rPr>
          <w:rFonts w:ascii="SimHei" w:hAnsi="SimHei" w:eastAsia="SimHei" w:cs="SimHei"/>
          <w:sz w:val="21"/>
          <w:szCs w:val="21"/>
          <w:b/>
          <w:bCs/>
          <w:spacing w:val="-3"/>
        </w:rPr>
        <w:t>2.</w:t>
      </w:r>
      <w:r>
        <w:rPr>
          <w:rFonts w:ascii="SimHei" w:hAnsi="SimHei" w:eastAsia="SimHei" w:cs="SimHei"/>
          <w:sz w:val="21"/>
          <w:szCs w:val="21"/>
          <w:spacing w:val="-49"/>
        </w:rPr>
        <w:t xml:space="preserve"> </w:t>
      </w:r>
      <w:r>
        <w:rPr>
          <w:rFonts w:ascii="SimHei" w:hAnsi="SimHei" w:eastAsia="SimHei" w:cs="SimHei"/>
          <w:sz w:val="21"/>
          <w:szCs w:val="21"/>
          <w:b/>
          <w:bCs/>
          <w:spacing w:val="-3"/>
        </w:rPr>
        <w:t>利用大数据技术提升数据集成及共享能力</w:t>
      </w:r>
    </w:p>
    <w:p>
      <w:pPr>
        <w:pStyle w:val="BodyText"/>
        <w:ind w:left="10" w:right="20" w:firstLine="420"/>
        <w:spacing w:before="60" w:line="266" w:lineRule="auto"/>
        <w:jc w:val="both"/>
        <w:rPr>
          <w:sz w:val="21"/>
          <w:szCs w:val="21"/>
        </w:rPr>
      </w:pPr>
      <w:r>
        <w:rPr>
          <w:sz w:val="21"/>
          <w:szCs w:val="21"/>
          <w:spacing w:val="1"/>
        </w:rPr>
        <w:t>海量数据给银行的数据治理带来挑战，但是，大数据技术的快速发展，对银行的数据治</w:t>
      </w:r>
      <w:r>
        <w:rPr>
          <w:sz w:val="21"/>
          <w:szCs w:val="21"/>
          <w:spacing w:val="9"/>
        </w:rPr>
        <w:t xml:space="preserve"> </w:t>
      </w:r>
      <w:r>
        <w:rPr>
          <w:sz w:val="21"/>
          <w:szCs w:val="21"/>
          <w:spacing w:val="5"/>
        </w:rPr>
        <w:t>理来说也是一种机遇，可使数据治理的方法和手段更加丰富，使数据治理的效果更为显</w:t>
      </w:r>
      <w:r>
        <w:rPr>
          <w:sz w:val="21"/>
          <w:szCs w:val="21"/>
          <w:spacing w:val="4"/>
        </w:rPr>
        <w:t>著,</w:t>
      </w:r>
      <w:r>
        <w:rPr>
          <w:sz w:val="21"/>
          <w:szCs w:val="21"/>
        </w:rPr>
        <w:t xml:space="preserve"> </w:t>
      </w:r>
      <w:r>
        <w:rPr>
          <w:sz w:val="21"/>
          <w:szCs w:val="21"/>
          <w:spacing w:val="-1"/>
        </w:rPr>
        <w:t>数据的价值可以获得更大的发挥。</w:t>
      </w:r>
    </w:p>
    <w:p>
      <w:pPr>
        <w:pStyle w:val="BodyText"/>
        <w:ind w:left="10" w:right="72" w:firstLine="420"/>
        <w:spacing w:before="51" w:line="259" w:lineRule="auto"/>
        <w:jc w:val="both"/>
        <w:rPr>
          <w:sz w:val="21"/>
          <w:szCs w:val="21"/>
        </w:rPr>
      </w:pPr>
      <w:r>
        <w:rPr>
          <w:sz w:val="21"/>
          <w:szCs w:val="21"/>
          <w:spacing w:val="1"/>
        </w:rPr>
        <w:t>信息化建设已成为金融服务创新的重要动力。随着银行经营转型，信息化建设发展也面</w:t>
      </w:r>
      <w:r>
        <w:rPr>
          <w:sz w:val="21"/>
          <w:szCs w:val="21"/>
        </w:rPr>
        <w:t xml:space="preserve"> </w:t>
      </w:r>
      <w:r>
        <w:rPr>
          <w:sz w:val="21"/>
          <w:szCs w:val="21"/>
          <w:spacing w:val="1"/>
        </w:rPr>
        <w:t>临着新的使命和挑战。新时期，大型商业银行只有掌握基于</w:t>
      </w:r>
      <w:r>
        <w:rPr>
          <w:sz w:val="21"/>
          <w:szCs w:val="21"/>
        </w:rPr>
        <w:t>海量数据处理的高效分析体系和 </w:t>
      </w:r>
      <w:r>
        <w:rPr>
          <w:sz w:val="21"/>
          <w:szCs w:val="21"/>
          <w:spacing w:val="1"/>
        </w:rPr>
        <w:t>技术，才能在与国内外同业日益激烈的竞争中赢得胜利。建议重点从以下两方面提升大数据 </w:t>
      </w:r>
      <w:r>
        <w:rPr>
          <w:sz w:val="21"/>
          <w:szCs w:val="21"/>
          <w:spacing w:val="1"/>
        </w:rPr>
        <w:t>平台服务能力，整合存储各类大数据，实现对多样化、海量数据的快速处理及价值挖掘。</w:t>
      </w:r>
    </w:p>
    <w:p>
      <w:pPr>
        <w:pStyle w:val="BodyText"/>
        <w:ind w:left="10" w:firstLine="423"/>
        <w:spacing w:before="28" w:line="270" w:lineRule="auto"/>
        <w:jc w:val="both"/>
        <w:rPr>
          <w:sz w:val="21"/>
          <w:szCs w:val="21"/>
        </w:rPr>
      </w:pPr>
      <w:r>
        <w:rPr>
          <w:rFonts w:ascii="SimHei" w:hAnsi="SimHei" w:eastAsia="SimHei" w:cs="SimHei"/>
          <w:sz w:val="21"/>
          <w:szCs w:val="21"/>
          <w:b/>
          <w:bCs/>
          <w:spacing w:val="2"/>
        </w:rPr>
        <w:t>(1)建立高效、开放、异构、弹性的大数据平台</w:t>
      </w:r>
      <w:r>
        <w:rPr>
          <w:rFonts w:ascii="SimHei" w:hAnsi="SimHei" w:eastAsia="SimHei" w:cs="SimHei"/>
          <w:sz w:val="21"/>
          <w:szCs w:val="21"/>
          <w:spacing w:val="2"/>
        </w:rPr>
        <w:t xml:space="preserve">  </w:t>
      </w:r>
      <w:r>
        <w:rPr>
          <w:sz w:val="21"/>
          <w:szCs w:val="21"/>
          <w:spacing w:val="2"/>
        </w:rPr>
        <w:t>以通用、开放、高性价比软硬件设备</w:t>
      </w:r>
      <w:r>
        <w:rPr>
          <w:sz w:val="21"/>
          <w:szCs w:val="21"/>
          <w:spacing w:val="6"/>
        </w:rPr>
        <w:t xml:space="preserve">  </w:t>
      </w:r>
      <w:r>
        <w:rPr>
          <w:sz w:val="21"/>
          <w:szCs w:val="21"/>
          <w:spacing w:val="1"/>
        </w:rPr>
        <w:t>为基础设施，采用分布式计算等大数据技术，基于云服务平台的</w:t>
      </w:r>
      <w:r>
        <w:rPr>
          <w:sz w:val="21"/>
          <w:szCs w:val="21"/>
        </w:rPr>
        <w:t>理念，构建面向多种数据类 </w:t>
      </w:r>
      <w:r>
        <w:rPr>
          <w:sz w:val="21"/>
          <w:szCs w:val="21"/>
          <w:spacing w:val="1"/>
        </w:rPr>
        <w:t>型的高容量、弹性可扩展、资源可灵活调配、数据高时效的大数</w:t>
      </w:r>
      <w:r>
        <w:rPr>
          <w:sz w:val="21"/>
          <w:szCs w:val="21"/>
        </w:rPr>
        <w:t>据平台，为总分行用户提供 </w:t>
      </w:r>
      <w:r>
        <w:rPr>
          <w:sz w:val="21"/>
          <w:szCs w:val="21"/>
          <w:spacing w:val="8"/>
        </w:rPr>
        <w:t>开放式数据分析云服务，实现“全渠道、全客户、全产品”信息的综合分析与快速共享，</w:t>
      </w:r>
      <w:r>
        <w:rPr>
          <w:sz w:val="21"/>
          <w:szCs w:val="21"/>
          <w:spacing w:val="11"/>
        </w:rPr>
        <w:t xml:space="preserve"> </w:t>
      </w:r>
      <w:r>
        <w:rPr>
          <w:sz w:val="21"/>
          <w:szCs w:val="21"/>
        </w:rPr>
        <w:t>提升客户拓展、风险管控和产品创新与营销能力等。</w:t>
      </w:r>
    </w:p>
    <w:p>
      <w:pPr>
        <w:pStyle w:val="BodyText"/>
        <w:ind w:left="10" w:firstLine="423"/>
        <w:spacing w:before="98" w:line="264" w:lineRule="auto"/>
        <w:jc w:val="both"/>
        <w:rPr>
          <w:sz w:val="21"/>
          <w:szCs w:val="21"/>
        </w:rPr>
      </w:pPr>
      <w:r>
        <w:rPr>
          <w:rFonts w:ascii="SimHei" w:hAnsi="SimHei" w:eastAsia="SimHei" w:cs="SimHei"/>
          <w:sz w:val="21"/>
          <w:szCs w:val="21"/>
          <w:b/>
          <w:bCs/>
          <w:spacing w:val="5"/>
        </w:rPr>
        <w:t>(2)实现“全、易、准”的数据资产管理和数据</w:t>
      </w:r>
      <w:r>
        <w:rPr>
          <w:rFonts w:ascii="SimHei" w:hAnsi="SimHei" w:eastAsia="SimHei" w:cs="SimHei"/>
          <w:sz w:val="21"/>
          <w:szCs w:val="21"/>
          <w:b/>
          <w:bCs/>
          <w:spacing w:val="4"/>
        </w:rPr>
        <w:t>基础服务</w:t>
      </w:r>
      <w:r>
        <w:rPr>
          <w:rFonts w:ascii="SimHei" w:hAnsi="SimHei" w:eastAsia="SimHei" w:cs="SimHei"/>
          <w:sz w:val="21"/>
          <w:szCs w:val="21"/>
          <w:spacing w:val="89"/>
        </w:rPr>
        <w:t xml:space="preserve"> </w:t>
      </w:r>
      <w:r>
        <w:rPr>
          <w:sz w:val="21"/>
          <w:szCs w:val="21"/>
          <w:spacing w:val="4"/>
        </w:rPr>
        <w:t>进一步丰富完善基础信息，</w:t>
      </w:r>
      <w:r>
        <w:rPr>
          <w:sz w:val="21"/>
          <w:szCs w:val="21"/>
        </w:rPr>
        <w:t xml:space="preserve"> </w:t>
      </w:r>
      <w:r>
        <w:rPr>
          <w:sz w:val="21"/>
          <w:szCs w:val="21"/>
          <w:spacing w:val="1"/>
        </w:rPr>
        <w:t>重点补充行外政府部门、第三方合作机构等各类有价值数据，并按</w:t>
      </w:r>
      <w:r>
        <w:rPr>
          <w:sz w:val="21"/>
          <w:szCs w:val="21"/>
        </w:rPr>
        <w:t>照统一标准进行客户信息 </w:t>
      </w:r>
      <w:r>
        <w:rPr>
          <w:sz w:val="21"/>
          <w:szCs w:val="21"/>
          <w:spacing w:val="3"/>
        </w:rPr>
        <w:t>整合，实现客户物流、资金流、信息流的“三流合一”,形成更加完善全面的客户视图；通 </w:t>
      </w:r>
      <w:r>
        <w:rPr>
          <w:sz w:val="21"/>
          <w:szCs w:val="21"/>
          <w:spacing w:val="6"/>
        </w:rPr>
        <w:t>过大数据技术实现“数据地图”等可视化数据服务，提升数据资产的易用性，充分发挥信 </w:t>
      </w:r>
      <w:r>
        <w:rPr>
          <w:sz w:val="21"/>
          <w:szCs w:val="21"/>
          <w:spacing w:val="3"/>
        </w:rPr>
        <w:t>息价值；通过元数据的统一管理和分析，提供信息检索、指标灵活定制及查询</w:t>
      </w:r>
      <w:r>
        <w:rPr>
          <w:sz w:val="21"/>
          <w:szCs w:val="21"/>
          <w:spacing w:val="2"/>
        </w:rPr>
        <w:t>等数据服务，</w:t>
      </w:r>
      <w:r>
        <w:rPr>
          <w:sz w:val="21"/>
          <w:szCs w:val="21"/>
        </w:rPr>
        <w:t xml:space="preserve"> </w:t>
      </w:r>
      <w:r>
        <w:rPr>
          <w:sz w:val="21"/>
          <w:szCs w:val="21"/>
          <w:spacing w:val="-1"/>
        </w:rPr>
        <w:t>提升数据资产的一致性和可用性。</w:t>
      </w:r>
    </w:p>
    <w:p>
      <w:pPr>
        <w:spacing w:line="415" w:lineRule="auto"/>
        <w:rPr>
          <w:rFonts w:ascii="Arial"/>
          <w:sz w:val="21"/>
        </w:rPr>
      </w:pPr>
      <w:r/>
    </w:p>
    <w:p>
      <w:pPr>
        <w:ind w:left="14"/>
        <w:spacing w:before="101" w:line="222" w:lineRule="auto"/>
        <w:outlineLvl w:val="1"/>
        <w:rPr>
          <w:rFonts w:ascii="SimHei" w:hAnsi="SimHei" w:eastAsia="SimHei" w:cs="SimHei"/>
          <w:sz w:val="31"/>
          <w:szCs w:val="31"/>
        </w:rPr>
      </w:pPr>
      <w:r>
        <w:rPr>
          <w:rFonts w:ascii="SimHei" w:hAnsi="SimHei" w:eastAsia="SimHei" w:cs="SimHei"/>
          <w:sz w:val="31"/>
          <w:szCs w:val="31"/>
          <w:b/>
          <w:bCs/>
        </w:rPr>
        <w:t>13.3</w:t>
      </w:r>
      <w:r>
        <w:rPr>
          <w:rFonts w:ascii="SimHei" w:hAnsi="SimHei" w:eastAsia="SimHei" w:cs="SimHei"/>
          <w:sz w:val="31"/>
          <w:szCs w:val="31"/>
          <w:spacing w:val="146"/>
        </w:rPr>
        <w:t xml:space="preserve"> </w:t>
      </w:r>
      <w:r>
        <w:rPr>
          <w:rFonts w:ascii="SimHei" w:hAnsi="SimHei" w:eastAsia="SimHei" w:cs="SimHei"/>
          <w:sz w:val="31"/>
          <w:szCs w:val="31"/>
          <w:b/>
          <w:bCs/>
        </w:rPr>
        <w:t>大数据时代的银行数据利用</w:t>
      </w:r>
    </w:p>
    <w:p>
      <w:pPr>
        <w:spacing w:line="377" w:lineRule="auto"/>
        <w:rPr>
          <w:rFonts w:ascii="Arial"/>
          <w:sz w:val="21"/>
        </w:rPr>
      </w:pPr>
      <w:r/>
    </w:p>
    <w:p>
      <w:pPr>
        <w:pStyle w:val="BodyText"/>
        <w:ind w:left="430"/>
        <w:spacing w:before="68" w:line="218" w:lineRule="auto"/>
        <w:rPr>
          <w:sz w:val="21"/>
          <w:szCs w:val="21"/>
        </w:rPr>
      </w:pPr>
      <w:r>
        <w:rPr>
          <w:sz w:val="21"/>
          <w:szCs w:val="21"/>
          <w:spacing w:val="1"/>
        </w:rPr>
        <w:t>随着大数据时代的到来和互联网金融的兴起，银行的业务</w:t>
      </w:r>
      <w:r>
        <w:rPr>
          <w:sz w:val="21"/>
          <w:szCs w:val="21"/>
        </w:rPr>
        <w:t>挖掘分析需求出现了爆发式的</w:t>
      </w:r>
    </w:p>
    <w:p>
      <w:pPr>
        <w:spacing w:line="218" w:lineRule="auto"/>
        <w:sectPr>
          <w:footerReference w:type="default" r:id="rId371"/>
          <w:pgSz w:w="9640" w:h="14400"/>
          <w:pgMar w:top="695" w:right="554" w:bottom="695" w:left="559" w:header="0" w:footer="546" w:gutter="0"/>
        </w:sectPr>
        <w:rPr>
          <w:sz w:val="21"/>
          <w:szCs w:val="21"/>
        </w:rPr>
      </w:pPr>
    </w:p>
    <w:p>
      <w:pPr>
        <w:ind w:right="38"/>
        <w:spacing w:before="44" w:line="227" w:lineRule="auto"/>
        <w:jc w:val="right"/>
        <w:rPr>
          <w:rFonts w:ascii="FangSong" w:hAnsi="FangSong" w:eastAsia="FangSong" w:cs="FangSong"/>
          <w:sz w:val="21"/>
          <w:szCs w:val="21"/>
        </w:rPr>
      </w:pPr>
      <w:bookmarkStart w:name="bookmark94" w:id="88"/>
      <w:bookmarkEnd w:id="88"/>
      <w:r>
        <w:rPr>
          <w:rFonts w:ascii="SimHei" w:hAnsi="SimHei" w:eastAsia="SimHei" w:cs="SimHei"/>
          <w:sz w:val="21"/>
          <w:szCs w:val="21"/>
          <w:b/>
          <w:bCs/>
          <w:spacing w:val="-12"/>
        </w:rPr>
        <w:t>数据治理展望</w:t>
      </w:r>
      <w:r>
        <w:rPr>
          <w:rFonts w:ascii="SimHei" w:hAnsi="SimHei" w:eastAsia="SimHei" w:cs="SimHei"/>
          <w:sz w:val="21"/>
          <w:szCs w:val="21"/>
          <w:spacing w:val="-12"/>
        </w:rPr>
        <w:t>|</w:t>
      </w:r>
      <w:r>
        <w:rPr>
          <w:rFonts w:ascii="SimHei" w:hAnsi="SimHei" w:eastAsia="SimHei" w:cs="SimHei"/>
          <w:sz w:val="21"/>
          <w:szCs w:val="21"/>
          <w:spacing w:val="-30"/>
        </w:rPr>
        <w:t xml:space="preserve"> </w:t>
      </w:r>
      <w:r>
        <w:rPr>
          <w:rFonts w:ascii="FangSong" w:hAnsi="FangSong" w:eastAsia="FangSong" w:cs="FangSong"/>
          <w:sz w:val="21"/>
          <w:szCs w:val="21"/>
          <w:b/>
          <w:bCs/>
          <w:spacing w:val="-12"/>
        </w:rPr>
        <w:t>第13章</w:t>
      </w:r>
      <w:r>
        <w:rPr>
          <w:rFonts w:ascii="FangSong" w:hAnsi="FangSong" w:eastAsia="FangSong" w:cs="FangSong"/>
          <w:sz w:val="21"/>
          <w:szCs w:val="21"/>
          <w:spacing w:val="-12"/>
        </w:rPr>
        <w:t>|</w:t>
      </w:r>
    </w:p>
    <w:p>
      <w:pPr>
        <w:pStyle w:val="BodyText"/>
        <w:ind w:right="88"/>
        <w:spacing w:before="306" w:line="259" w:lineRule="auto"/>
        <w:jc w:val="both"/>
        <w:rPr>
          <w:sz w:val="21"/>
          <w:szCs w:val="21"/>
        </w:rPr>
      </w:pPr>
      <w:r>
        <w:rPr>
          <w:sz w:val="21"/>
          <w:szCs w:val="21"/>
          <w:spacing w:val="1"/>
        </w:rPr>
        <w:t>增长，而且呈现出处理时效高、数据多样性及海量数据等特点。银行应结</w:t>
      </w:r>
      <w:r>
        <w:rPr>
          <w:sz w:val="21"/>
          <w:szCs w:val="21"/>
        </w:rPr>
        <w:t>合大数据时代的需 </w:t>
      </w:r>
      <w:r>
        <w:rPr>
          <w:sz w:val="21"/>
          <w:szCs w:val="21"/>
          <w:spacing w:val="1"/>
        </w:rPr>
        <w:t>求特点，融合行内外、线上线下数据，以分布式技术、云计算技术、可视化技术</w:t>
      </w:r>
      <w:r>
        <w:rPr>
          <w:sz w:val="21"/>
          <w:szCs w:val="21"/>
        </w:rPr>
        <w:t>、文本挖掘 </w:t>
      </w:r>
      <w:r>
        <w:rPr>
          <w:sz w:val="21"/>
          <w:szCs w:val="21"/>
          <w:spacing w:val="1"/>
        </w:rPr>
        <w:t>等大数据技术作为分析手段，提升银行数据服务能力，增强服务时效，</w:t>
      </w:r>
      <w:r>
        <w:rPr>
          <w:sz w:val="21"/>
          <w:szCs w:val="21"/>
        </w:rPr>
        <w:t>充分挖掘银行大数据 </w:t>
      </w:r>
      <w:r>
        <w:rPr>
          <w:sz w:val="21"/>
          <w:szCs w:val="21"/>
          <w:spacing w:val="-3"/>
        </w:rPr>
        <w:t>信息价值，全面提升银行盈利能力。</w:t>
      </w:r>
    </w:p>
    <w:p>
      <w:pPr>
        <w:pStyle w:val="BodyText"/>
        <w:ind w:firstLine="409"/>
        <w:spacing w:before="92" w:line="264" w:lineRule="auto"/>
        <w:jc w:val="both"/>
        <w:rPr>
          <w:sz w:val="21"/>
          <w:szCs w:val="21"/>
        </w:rPr>
      </w:pPr>
      <w:r>
        <w:rPr>
          <w:sz w:val="21"/>
          <w:szCs w:val="21"/>
          <w:spacing w:val="1"/>
        </w:rPr>
        <w:t>从大数据技术兴起并发展至今，各银行通过探索与尝试，已经完成了大数据基本体系架  </w:t>
      </w:r>
      <w:r>
        <w:rPr>
          <w:sz w:val="21"/>
          <w:szCs w:val="21"/>
          <w:spacing w:val="1"/>
        </w:rPr>
        <w:t>构的构建，并在客户营销、客户服务、风险管控等领域获得了</w:t>
      </w:r>
      <w:r>
        <w:rPr>
          <w:sz w:val="21"/>
          <w:szCs w:val="21"/>
        </w:rPr>
        <w:t>初步成功。虽然大数据在各银  </w:t>
      </w:r>
      <w:r>
        <w:rPr>
          <w:sz w:val="21"/>
          <w:szCs w:val="21"/>
          <w:spacing w:val="1"/>
        </w:rPr>
        <w:t>行已不再神秘，但大数据带来的机遇和蕴含的价值仍待进一步</w:t>
      </w:r>
      <w:r>
        <w:rPr>
          <w:sz w:val="21"/>
          <w:szCs w:val="21"/>
        </w:rPr>
        <w:t>挖掘和利用。从长远来看，进  </w:t>
      </w:r>
      <w:r>
        <w:rPr>
          <w:sz w:val="21"/>
          <w:szCs w:val="21"/>
          <w:spacing w:val="1"/>
        </w:rPr>
        <w:t>一步加强业务和技术融合，提升大数据应用服务能力是银行进一</w:t>
      </w:r>
      <w:r>
        <w:rPr>
          <w:sz w:val="21"/>
          <w:szCs w:val="21"/>
        </w:rPr>
        <w:t>步努力的目标。对此，结合  </w:t>
      </w:r>
      <w:r>
        <w:rPr>
          <w:sz w:val="21"/>
          <w:szCs w:val="21"/>
          <w:spacing w:val="3"/>
        </w:rPr>
        <w:t>国内外银行业大数据的应用情况，针对银行后续如何通过深化利用大数据来创造业务价值， </w:t>
      </w:r>
      <w:r>
        <w:rPr>
          <w:sz w:val="21"/>
          <w:szCs w:val="21"/>
          <w:spacing w:val="-5"/>
        </w:rPr>
        <w:t>提出以下建议。</w:t>
      </w:r>
    </w:p>
    <w:p>
      <w:pPr>
        <w:ind w:left="412"/>
        <w:spacing w:before="45" w:line="213" w:lineRule="auto"/>
        <w:outlineLvl w:val="2"/>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22"/>
        </w:rPr>
        <w:t xml:space="preserve"> </w:t>
      </w:r>
      <w:r>
        <w:rPr>
          <w:rFonts w:ascii="SimHei" w:hAnsi="SimHei" w:eastAsia="SimHei" w:cs="SimHei"/>
          <w:sz w:val="21"/>
          <w:szCs w:val="21"/>
          <w:b/>
          <w:bCs/>
          <w:spacing w:val="-2"/>
        </w:rPr>
        <w:t>利用大数据技术挖掘分析各类海量信息，发现市场热点与需求，实现产品创新服务</w:t>
      </w:r>
    </w:p>
    <w:p>
      <w:pPr>
        <w:pStyle w:val="BodyText"/>
        <w:ind w:firstLine="409"/>
        <w:spacing w:before="87" w:line="268" w:lineRule="auto"/>
        <w:jc w:val="both"/>
        <w:rPr>
          <w:sz w:val="21"/>
          <w:szCs w:val="21"/>
        </w:rPr>
      </w:pPr>
      <w:r>
        <w:rPr>
          <w:sz w:val="21"/>
          <w:szCs w:val="21"/>
          <w:spacing w:val="1"/>
        </w:rPr>
        <w:t>随着互联网的发展，用户的线上行为越来越多，相关的诉求、爱好散落在各类社交媒体 </w:t>
      </w:r>
      <w:r>
        <w:rPr>
          <w:sz w:val="21"/>
          <w:szCs w:val="21"/>
          <w:spacing w:val="2"/>
        </w:rPr>
        <w:t>网站，这些信息是银行原有资产数据的有效补充。而在信息获取方面，爬网、</w:t>
      </w:r>
      <w:r>
        <w:rPr>
          <w:rFonts w:ascii="Times New Roman" w:hAnsi="Times New Roman" w:eastAsia="Times New Roman" w:cs="Times New Roman"/>
          <w:sz w:val="21"/>
          <w:szCs w:val="21"/>
        </w:rPr>
        <w:t>FLUME</w:t>
      </w:r>
      <w:r>
        <w:rPr>
          <w:rFonts w:ascii="Times New Roman" w:hAnsi="Times New Roman" w:eastAsia="Times New Roman" w:cs="Times New Roman"/>
          <w:sz w:val="21"/>
          <w:szCs w:val="21"/>
          <w:spacing w:val="40"/>
          <w:w w:val="101"/>
        </w:rPr>
        <w:t xml:space="preserve"> </w:t>
      </w:r>
      <w:r>
        <w:rPr>
          <w:sz w:val="21"/>
          <w:szCs w:val="21"/>
          <w:spacing w:val="2"/>
        </w:rPr>
        <w:t>等日 </w:t>
      </w:r>
      <w:r>
        <w:rPr>
          <w:sz w:val="21"/>
          <w:szCs w:val="21"/>
          <w:spacing w:val="3"/>
        </w:rPr>
        <w:t>志采集技术，为银行获取相关信息资源提供了技术手段，信息的获取逐渐变得简单。另外，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31"/>
        </w:rPr>
        <w:t xml:space="preserve"> </w:t>
      </w:r>
      <w:r>
        <w:rPr>
          <w:sz w:val="21"/>
          <w:szCs w:val="21"/>
          <w:spacing w:val="1"/>
        </w:rPr>
        <w:t>、</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27"/>
          <w:w w:val="101"/>
        </w:rPr>
        <w:t xml:space="preserve"> </w:t>
      </w:r>
      <w:r>
        <w:rPr>
          <w:sz w:val="21"/>
          <w:szCs w:val="21"/>
          <w:spacing w:val="1"/>
        </w:rPr>
        <w:t>等各类成本低且具备高容量、高效计算能</w:t>
      </w:r>
      <w:r>
        <w:rPr>
          <w:sz w:val="21"/>
          <w:szCs w:val="21"/>
        </w:rPr>
        <w:t>力的软硬件技术为这些海量数据的  </w:t>
      </w:r>
      <w:r>
        <w:rPr>
          <w:sz w:val="21"/>
          <w:szCs w:val="21"/>
          <w:spacing w:val="1"/>
        </w:rPr>
        <w:t>存储、计算、挖掘分析提供了可能。因此，银行可以通过大数据技术，减少金融</w:t>
      </w:r>
      <w:r>
        <w:rPr>
          <w:sz w:val="21"/>
          <w:szCs w:val="21"/>
        </w:rPr>
        <w:t>脱媒带来的  </w:t>
      </w:r>
      <w:r>
        <w:rPr>
          <w:sz w:val="21"/>
          <w:szCs w:val="21"/>
          <w:spacing w:val="6"/>
        </w:rPr>
        <w:t>冲击，发现市场热点与需求，实现产品创新服务。例如：可以将大数据应用到产品生命周 </w:t>
      </w:r>
      <w:r>
        <w:rPr>
          <w:sz w:val="21"/>
          <w:szCs w:val="21"/>
          <w:spacing w:val="3"/>
        </w:rPr>
        <w:t>期，深入挖掘客户需求，把握客户“痛点”,推动产品创新。利用大数据技术对社交网站信</w:t>
      </w:r>
      <w:r>
        <w:rPr>
          <w:sz w:val="21"/>
          <w:szCs w:val="21"/>
          <w:spacing w:val="9"/>
        </w:rPr>
        <w:t xml:space="preserve">  </w:t>
      </w:r>
      <w:r>
        <w:rPr>
          <w:sz w:val="21"/>
          <w:szCs w:val="21"/>
          <w:spacing w:val="3"/>
        </w:rPr>
        <w:t>息、在线客户评论、博客、呼叫中心服务工单、用户体验反馈等信息进行深度挖掘和分析， </w:t>
      </w:r>
      <w:r>
        <w:rPr>
          <w:sz w:val="21"/>
          <w:szCs w:val="21"/>
          <w:spacing w:val="1"/>
        </w:rPr>
        <w:t>充分洞察客户，分析客户的情绪，了解客户对产品的想法，获知客</w:t>
      </w:r>
      <w:r>
        <w:rPr>
          <w:sz w:val="21"/>
          <w:szCs w:val="21"/>
        </w:rPr>
        <w:t>户需求的变化趋势，从而  </w:t>
      </w:r>
      <w:r>
        <w:rPr>
          <w:sz w:val="21"/>
          <w:szCs w:val="21"/>
          <w:spacing w:val="1"/>
        </w:rPr>
        <w:t>对现有产品进行及时调整和创新，使其贴近客户的生活场景和使</w:t>
      </w:r>
      <w:r>
        <w:rPr>
          <w:sz w:val="21"/>
          <w:szCs w:val="21"/>
        </w:rPr>
        <w:t>用习惯，并向客户提供最新  </w:t>
      </w:r>
      <w:r>
        <w:rPr>
          <w:sz w:val="21"/>
          <w:szCs w:val="21"/>
        </w:rPr>
        <w:t>的服务，更好地利用大数据的优势，在同业中取</w:t>
      </w:r>
      <w:r>
        <w:rPr>
          <w:sz w:val="21"/>
          <w:szCs w:val="21"/>
          <w:spacing w:val="-1"/>
        </w:rPr>
        <w:t>得竞争优势。</w:t>
      </w:r>
    </w:p>
    <w:p>
      <w:pPr>
        <w:pStyle w:val="BodyText"/>
        <w:ind w:right="75" w:firstLine="409"/>
        <w:spacing w:before="148" w:line="257" w:lineRule="auto"/>
        <w:jc w:val="both"/>
        <w:rPr>
          <w:sz w:val="21"/>
          <w:szCs w:val="21"/>
        </w:rPr>
      </w:pPr>
      <w:r>
        <w:rPr>
          <w:sz w:val="21"/>
          <w:szCs w:val="21"/>
          <w:spacing w:val="1"/>
        </w:rPr>
        <w:t>可以基于大数据创新产品评价方法，为产品创新提供数据支撑。通过大数据分析，改变</w:t>
      </w:r>
      <w:r>
        <w:rPr>
          <w:sz w:val="21"/>
          <w:szCs w:val="21"/>
        </w:rPr>
        <w:t xml:space="preserve"> </w:t>
      </w:r>
      <w:r>
        <w:rPr>
          <w:sz w:val="21"/>
          <w:szCs w:val="21"/>
          <w:spacing w:val="6"/>
        </w:rPr>
        <w:t>目前以规模、总量为主的业务评价方式，建立一套完整的以质量、结构为主的全新评价方</w:t>
      </w:r>
      <w:r>
        <w:rPr>
          <w:sz w:val="21"/>
          <w:szCs w:val="21"/>
          <w:spacing w:val="3"/>
        </w:rPr>
        <w:t xml:space="preserve"> </w:t>
      </w:r>
      <w:r>
        <w:rPr>
          <w:sz w:val="21"/>
          <w:szCs w:val="21"/>
          <w:spacing w:val="1"/>
        </w:rPr>
        <w:t>式，以引导全行真正追求有质量、有效益的发展。基于大数据，进行产品评价方法创新，对</w:t>
      </w:r>
      <w:r>
        <w:rPr>
          <w:sz w:val="21"/>
          <w:szCs w:val="21"/>
          <w:spacing w:val="8"/>
        </w:rPr>
        <w:t xml:space="preserve"> </w:t>
      </w:r>
      <w:r>
        <w:rPr>
          <w:sz w:val="21"/>
          <w:szCs w:val="21"/>
          <w:spacing w:val="1"/>
        </w:rPr>
        <w:t>客户结构进行深入分析，从行业集中度、潜力客户挖掘等入手，提高产品效益。还可以面向 </w:t>
      </w:r>
      <w:r>
        <w:rPr>
          <w:sz w:val="21"/>
          <w:szCs w:val="21"/>
          <w:spacing w:val="1"/>
        </w:rPr>
        <w:t>不同客户群推出各类针对性的网络融资产品，丰富银行的产品体系，满足各群体用户的特性</w:t>
      </w:r>
      <w:r>
        <w:rPr>
          <w:sz w:val="21"/>
          <w:szCs w:val="21"/>
          <w:spacing w:val="7"/>
        </w:rPr>
        <w:t xml:space="preserve"> </w:t>
      </w:r>
      <w:r>
        <w:rPr>
          <w:sz w:val="21"/>
          <w:szCs w:val="21"/>
          <w:spacing w:val="-4"/>
        </w:rPr>
        <w:t>需求。</w:t>
      </w:r>
    </w:p>
    <w:p>
      <w:pPr>
        <w:ind w:left="412"/>
        <w:spacing w:before="115" w:line="213" w:lineRule="auto"/>
        <w:outlineLvl w:val="2"/>
        <w:rPr>
          <w:rFonts w:ascii="SimHei" w:hAnsi="SimHei" w:eastAsia="SimHei" w:cs="SimHei"/>
          <w:sz w:val="21"/>
          <w:szCs w:val="21"/>
        </w:rPr>
      </w:pPr>
      <w:r>
        <w:rPr>
          <w:rFonts w:ascii="SimHei" w:hAnsi="SimHei" w:eastAsia="SimHei" w:cs="SimHei"/>
          <w:sz w:val="21"/>
          <w:szCs w:val="21"/>
          <w:b/>
          <w:bCs/>
          <w:spacing w:val="1"/>
        </w:rPr>
        <w:t>2.加强内外部信息联动，重点利用外部信息提升银行风</w:t>
      </w:r>
      <w:r>
        <w:rPr>
          <w:rFonts w:ascii="SimHei" w:hAnsi="SimHei" w:eastAsia="SimHei" w:cs="SimHei"/>
          <w:sz w:val="21"/>
          <w:szCs w:val="21"/>
          <w:b/>
          <w:bCs/>
        </w:rPr>
        <w:t>险防控能力</w:t>
      </w:r>
    </w:p>
    <w:p>
      <w:pPr>
        <w:pStyle w:val="BodyText"/>
        <w:ind w:firstLine="409"/>
        <w:spacing w:before="84" w:line="265" w:lineRule="auto"/>
        <w:jc w:val="both"/>
        <w:rPr>
          <w:sz w:val="21"/>
          <w:szCs w:val="21"/>
        </w:rPr>
      </w:pPr>
      <w:r>
        <w:rPr>
          <w:sz w:val="21"/>
          <w:szCs w:val="21"/>
          <w:spacing w:val="1"/>
        </w:rPr>
        <w:t>进一步加强与税务部门、海关、法院、电力部门、水务部门、房产交易登记中心、</w:t>
      </w:r>
      <w:r>
        <w:rPr>
          <w:sz w:val="21"/>
          <w:szCs w:val="21"/>
        </w:rPr>
        <w:t>环保  </w:t>
      </w:r>
      <w:r>
        <w:rPr>
          <w:sz w:val="21"/>
          <w:szCs w:val="21"/>
          <w:spacing w:val="1"/>
        </w:rPr>
        <w:t>部门以及第三方合作机构的数据互联共享，有效拓宽信息来源渠道，深</w:t>
      </w:r>
      <w:r>
        <w:rPr>
          <w:sz w:val="21"/>
          <w:szCs w:val="21"/>
        </w:rPr>
        <w:t>度挖掘整合系统内外  </w:t>
      </w:r>
      <w:r>
        <w:rPr>
          <w:sz w:val="21"/>
          <w:szCs w:val="21"/>
          <w:spacing w:val="3"/>
        </w:rPr>
        <w:t>客户信用、关联关系、交易行为、交易习惯、上下游交易对手、资金周转频率等数据信息，</w:t>
      </w:r>
      <w:r>
        <w:rPr>
          <w:sz w:val="21"/>
          <w:szCs w:val="21"/>
          <w:spacing w:val="4"/>
        </w:rPr>
        <w:t xml:space="preserve"> </w:t>
      </w:r>
      <w:r>
        <w:rPr>
          <w:sz w:val="21"/>
          <w:szCs w:val="21"/>
          <w:spacing w:val="1"/>
        </w:rPr>
        <w:t>利用大数据技术查找与分析不同数据变量间的关联关系并建立相</w:t>
      </w:r>
      <w:r>
        <w:rPr>
          <w:sz w:val="21"/>
          <w:szCs w:val="21"/>
        </w:rPr>
        <w:t>应的决策模型，提升银行风  </w:t>
      </w:r>
      <w:r>
        <w:rPr>
          <w:sz w:val="21"/>
          <w:szCs w:val="21"/>
          <w:spacing w:val="-7"/>
        </w:rPr>
        <w:t>险防控能力。</w:t>
      </w:r>
    </w:p>
    <w:p>
      <w:pPr>
        <w:pStyle w:val="BodyText"/>
        <w:ind w:right="87" w:firstLine="409"/>
        <w:spacing w:before="58" w:line="262" w:lineRule="auto"/>
        <w:jc w:val="both"/>
        <w:rPr>
          <w:sz w:val="21"/>
          <w:szCs w:val="21"/>
        </w:rPr>
      </w:pPr>
      <w:r>
        <w:rPr>
          <w:sz w:val="21"/>
          <w:szCs w:val="21"/>
          <w:spacing w:val="1"/>
        </w:rPr>
        <w:t>在信用风险方面，可以结合外部信息，完善信用风险防范体系，基于可视化分析有效控</w:t>
      </w:r>
      <w:r>
        <w:rPr>
          <w:sz w:val="21"/>
          <w:szCs w:val="21"/>
        </w:rPr>
        <w:t xml:space="preserve"> </w:t>
      </w:r>
      <w:r>
        <w:rPr>
          <w:sz w:val="21"/>
          <w:szCs w:val="21"/>
          <w:spacing w:val="1"/>
        </w:rPr>
        <w:t>制信用风险的传导。引入和应用大数据理念和技术，实现信息收集整合，</w:t>
      </w:r>
      <w:r>
        <w:rPr>
          <w:sz w:val="21"/>
          <w:szCs w:val="21"/>
        </w:rPr>
        <w:t>统一信用风险模型 </w:t>
      </w:r>
      <w:r>
        <w:rPr>
          <w:sz w:val="21"/>
          <w:szCs w:val="21"/>
          <w:spacing w:val="1"/>
        </w:rPr>
        <w:t>管理，构建覆盖信用风险模型训练、模型管理、日常预警、</w:t>
      </w:r>
      <w:r>
        <w:rPr>
          <w:sz w:val="21"/>
          <w:szCs w:val="21"/>
        </w:rPr>
        <w:t>评分评级、客户信用视图以及业 </w:t>
      </w:r>
      <w:r>
        <w:rPr>
          <w:sz w:val="21"/>
          <w:szCs w:val="21"/>
          <w:spacing w:val="1"/>
        </w:rPr>
        <w:t>务联动控制的信贷大数据平台，建立多维度、全方位的风险</w:t>
      </w:r>
      <w:r>
        <w:rPr>
          <w:sz w:val="21"/>
          <w:szCs w:val="21"/>
        </w:rPr>
        <w:t>预警体系，为供应链分析、担保 </w:t>
      </w:r>
      <w:r>
        <w:rPr>
          <w:sz w:val="21"/>
          <w:szCs w:val="21"/>
          <w:spacing w:val="6"/>
        </w:rPr>
        <w:t>圈分析提供信息基础。同时，利用大数据可视化分析方法，有效控制信用风险的传导。例</w:t>
      </w:r>
    </w:p>
    <w:p>
      <w:pPr>
        <w:spacing w:line="262" w:lineRule="auto"/>
        <w:sectPr>
          <w:footerReference w:type="default" r:id="rId373"/>
          <w:pgSz w:w="9640" w:h="14400"/>
          <w:pgMar w:top="727" w:right="664" w:bottom="675" w:left="449" w:header="0" w:footer="526" w:gutter="0"/>
        </w:sectPr>
        <w:rPr>
          <w:sz w:val="21"/>
          <w:szCs w:val="21"/>
        </w:rPr>
      </w:pPr>
    </w:p>
    <w:p>
      <w:pPr>
        <w:spacing w:before="54" w:line="229" w:lineRule="auto"/>
        <w:rPr>
          <w:rFonts w:ascii="SimHei" w:hAnsi="SimHei" w:eastAsia="SimHei" w:cs="SimHei"/>
          <w:sz w:val="21"/>
          <w:szCs w:val="21"/>
        </w:rPr>
      </w:pPr>
      <w:r>
        <w:rPr>
          <w:rFonts w:ascii="SimHei" w:hAnsi="SimHei" w:eastAsia="SimHei" w:cs="SimHei"/>
          <w:sz w:val="21"/>
          <w:szCs w:val="21"/>
          <w:position w:val="-7"/>
        </w:rPr>
        <w:drawing>
          <wp:inline distT="0" distB="0" distL="0" distR="0">
            <wp:extent cx="6366" cy="171450"/>
            <wp:effectExtent l="0" t="0" r="0" b="0"/>
            <wp:docPr id="282" name="IM 282"/>
            <wp:cNvGraphicFramePr/>
            <a:graphic>
              <a:graphicData uri="http://schemas.openxmlformats.org/drawingml/2006/picture">
                <pic:pic>
                  <pic:nvPicPr>
                    <pic:cNvPr id="282" name="IM 282"/>
                    <pic:cNvPicPr/>
                  </pic:nvPicPr>
                  <pic:blipFill>
                    <a:blip r:embed="rId375"/>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58" w:lineRule="auto"/>
        <w:rPr>
          <w:rFonts w:ascii="Arial"/>
          <w:sz w:val="21"/>
        </w:rPr>
      </w:pPr>
      <w:r/>
    </w:p>
    <w:p>
      <w:pPr>
        <w:pStyle w:val="BodyText"/>
        <w:ind w:left="20" w:right="65"/>
        <w:spacing w:before="68" w:line="259" w:lineRule="auto"/>
        <w:jc w:val="both"/>
        <w:rPr>
          <w:sz w:val="21"/>
          <w:szCs w:val="21"/>
        </w:rPr>
      </w:pPr>
      <w:r>
        <w:rPr>
          <w:sz w:val="21"/>
          <w:szCs w:val="21"/>
          <w:spacing w:val="6"/>
        </w:rPr>
        <w:t>如，在供应链分析方面，对供应链中的单个企业或上下游多个企业进行关联关系、行业分</w:t>
      </w:r>
      <w:r>
        <w:rPr>
          <w:sz w:val="21"/>
          <w:szCs w:val="21"/>
          <w:spacing w:val="14"/>
        </w:rPr>
        <w:t xml:space="preserve"> </w:t>
      </w:r>
      <w:r>
        <w:rPr>
          <w:sz w:val="21"/>
          <w:szCs w:val="21"/>
          <w:spacing w:val="1"/>
        </w:rPr>
        <w:t>布、资金流向等挖掘分析，推进供应链金融业务扩展；在担保圈分析方面，对企业通过互相</w:t>
      </w:r>
      <w:r>
        <w:rPr>
          <w:sz w:val="21"/>
          <w:szCs w:val="21"/>
          <w:spacing w:val="6"/>
        </w:rPr>
        <w:t xml:space="preserve"> </w:t>
      </w:r>
      <w:r>
        <w:rPr>
          <w:sz w:val="21"/>
          <w:szCs w:val="21"/>
          <w:spacing w:val="7"/>
        </w:rPr>
        <w:t>担保或连环担保而形成的担保圈进行分析，协助控制供应链信贷风险，防止集群性信贷风</w:t>
      </w:r>
      <w:r>
        <w:rPr>
          <w:sz w:val="21"/>
          <w:szCs w:val="21"/>
          <w:spacing w:val="5"/>
        </w:rPr>
        <w:t xml:space="preserve"> </w:t>
      </w:r>
      <w:r>
        <w:rPr>
          <w:sz w:val="21"/>
          <w:szCs w:val="21"/>
        </w:rPr>
        <w:t>险，间接帮助降低管理供应链金融的成本。</w:t>
      </w:r>
    </w:p>
    <w:p>
      <w:pPr>
        <w:pStyle w:val="BodyText"/>
        <w:ind w:left="20" w:right="89" w:firstLine="420"/>
        <w:spacing w:before="83" w:line="261" w:lineRule="auto"/>
        <w:jc w:val="both"/>
        <w:rPr>
          <w:sz w:val="21"/>
          <w:szCs w:val="21"/>
        </w:rPr>
      </w:pPr>
      <w:r>
        <w:rPr>
          <w:sz w:val="21"/>
          <w:szCs w:val="21"/>
          <w:spacing w:val="1"/>
        </w:rPr>
        <w:t>在市场风险方面，基于市场信息有效预测市场变动，基于大数据处理技术提升海量金融</w:t>
      </w:r>
      <w:r>
        <w:rPr>
          <w:sz w:val="21"/>
          <w:szCs w:val="21"/>
          <w:spacing w:val="2"/>
        </w:rPr>
        <w:t xml:space="preserve"> </w:t>
      </w:r>
      <w:r>
        <w:rPr>
          <w:sz w:val="21"/>
          <w:szCs w:val="21"/>
          <w:spacing w:val="1"/>
        </w:rPr>
        <w:t>交易的定价能力。在既有历史市场数据报价的基础上，进一步引入宏观经济参数、公开数据 </w:t>
      </w:r>
      <w:r>
        <w:rPr>
          <w:sz w:val="21"/>
          <w:szCs w:val="21"/>
          <w:spacing w:val="1"/>
        </w:rPr>
        <w:t>披露信息，挖掘分析市场价格的变动规律，为市场风险的预测以及交易的开展提供指导。利</w:t>
      </w:r>
      <w:r>
        <w:rPr>
          <w:sz w:val="21"/>
          <w:szCs w:val="21"/>
          <w:spacing w:val="4"/>
        </w:rPr>
        <w:t xml:space="preserve"> </w:t>
      </w:r>
      <w:r>
        <w:rPr>
          <w:sz w:val="21"/>
          <w:szCs w:val="21"/>
          <w:spacing w:val="1"/>
        </w:rPr>
        <w:t>用大规模分布式并行计算技术，构建定价估值引擎批量网格计算服务模</w:t>
      </w:r>
      <w:r>
        <w:rPr>
          <w:sz w:val="21"/>
          <w:szCs w:val="21"/>
        </w:rPr>
        <w:t>式，支持对海量交易 </w:t>
      </w:r>
      <w:r>
        <w:rPr>
          <w:sz w:val="21"/>
          <w:szCs w:val="21"/>
          <w:spacing w:val="1"/>
        </w:rPr>
        <w:t>的实时定价，有效提升银行的风险管控与定价能力，为金融市场业务的发展提</w:t>
      </w:r>
      <w:r>
        <w:rPr>
          <w:sz w:val="21"/>
          <w:szCs w:val="21"/>
        </w:rPr>
        <w:t>供有力支撑。</w:t>
      </w:r>
    </w:p>
    <w:p>
      <w:pPr>
        <w:pStyle w:val="BodyText"/>
        <w:ind w:left="20" w:firstLine="420"/>
        <w:spacing w:before="81" w:line="266" w:lineRule="auto"/>
        <w:jc w:val="both"/>
        <w:rPr>
          <w:sz w:val="21"/>
          <w:szCs w:val="21"/>
        </w:rPr>
      </w:pPr>
      <w:r>
        <w:rPr>
          <w:sz w:val="21"/>
          <w:szCs w:val="21"/>
          <w:spacing w:val="1"/>
        </w:rPr>
        <w:t>在操作风险方面，依托大数据信息整合优势，有效防控操作风险。在整合我行各专业结  </w:t>
      </w:r>
      <w:r>
        <w:rPr>
          <w:sz w:val="21"/>
          <w:szCs w:val="21"/>
          <w:spacing w:val="1"/>
        </w:rPr>
        <w:t>构化信息的基础上，引入社交网络等和客户相关的非结构化信息，构建客户、商户行为</w:t>
      </w:r>
      <w:r>
        <w:rPr>
          <w:sz w:val="21"/>
          <w:szCs w:val="21"/>
        </w:rPr>
        <w:t>的全  </w:t>
      </w:r>
      <w:r>
        <w:rPr>
          <w:sz w:val="21"/>
          <w:szCs w:val="21"/>
          <w:spacing w:val="3"/>
        </w:rPr>
        <w:t>景画像，及时捕捉各类异常行为，有效防控操作风险。而在交易反欺诈领域，利用流数据、</w:t>
      </w:r>
      <w:r>
        <w:rPr>
          <w:sz w:val="21"/>
          <w:szCs w:val="21"/>
          <w:spacing w:val="14"/>
        </w:rPr>
        <w:t xml:space="preserve"> </w:t>
      </w:r>
      <w:r>
        <w:rPr>
          <w:sz w:val="21"/>
          <w:szCs w:val="21"/>
          <w:spacing w:val="1"/>
        </w:rPr>
        <w:t>分布式内存等大数据处理技术，基于神经网络模型、决策树和规则模型等，及时拦截异</w:t>
      </w:r>
      <w:r>
        <w:rPr>
          <w:sz w:val="21"/>
          <w:szCs w:val="21"/>
        </w:rPr>
        <w:t>常交  </w:t>
      </w:r>
      <w:r>
        <w:rPr>
          <w:sz w:val="21"/>
          <w:szCs w:val="21"/>
          <w:spacing w:val="1"/>
        </w:rPr>
        <w:t>易，有效防范犯罪分子盗取客户账户信息、窃取客户资金，建立起客户资金的安全网</w:t>
      </w:r>
      <w:r>
        <w:rPr>
          <w:sz w:val="21"/>
          <w:szCs w:val="21"/>
        </w:rPr>
        <w:t>，并通  </w:t>
      </w:r>
      <w:r>
        <w:rPr>
          <w:sz w:val="21"/>
          <w:szCs w:val="21"/>
          <w:spacing w:val="6"/>
        </w:rPr>
        <w:t>过运用可视化展现技术，支持从业务数据中识别风险线索，实现由“风险监控”向“业务</w:t>
      </w:r>
      <w:r>
        <w:rPr>
          <w:sz w:val="21"/>
          <w:szCs w:val="21"/>
          <w:spacing w:val="7"/>
        </w:rPr>
        <w:t xml:space="preserve">  </w:t>
      </w:r>
      <w:r>
        <w:rPr>
          <w:sz w:val="21"/>
          <w:szCs w:val="21"/>
          <w:spacing w:val="6"/>
        </w:rPr>
        <w:t>监控”模式的转变，提升风险的提前预警能力。加强跨专业风险监控模型的研发，通过由</w:t>
      </w:r>
      <w:r>
        <w:rPr>
          <w:sz w:val="21"/>
          <w:szCs w:val="21"/>
          <w:spacing w:val="4"/>
        </w:rPr>
        <w:t xml:space="preserve">  </w:t>
      </w:r>
      <w:r>
        <w:rPr>
          <w:sz w:val="21"/>
          <w:szCs w:val="21"/>
          <w:spacing w:val="1"/>
        </w:rPr>
        <w:t>点带线、由线及面的矩阵式关联监控，提前识别风险交织趋势，防范风险传</w:t>
      </w:r>
      <w:r>
        <w:rPr>
          <w:sz w:val="21"/>
          <w:szCs w:val="21"/>
        </w:rPr>
        <w:t>染。</w:t>
      </w:r>
    </w:p>
    <w:p>
      <w:pPr>
        <w:ind w:left="443"/>
        <w:spacing w:before="108" w:line="213" w:lineRule="auto"/>
        <w:outlineLvl w:val="2"/>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1"/>
        </w:rPr>
        <w:t xml:space="preserve"> </w:t>
      </w:r>
      <w:r>
        <w:rPr>
          <w:rFonts w:ascii="SimHei" w:hAnsi="SimHei" w:eastAsia="SimHei" w:cs="SimHei"/>
          <w:sz w:val="21"/>
          <w:szCs w:val="21"/>
          <w:b/>
          <w:bCs/>
          <w:spacing w:val="-2"/>
        </w:rPr>
        <w:t>利用大数据技术提升经营管理水平，优化业务流程，实现精细化经营决策</w:t>
      </w:r>
    </w:p>
    <w:p>
      <w:pPr>
        <w:pStyle w:val="BodyText"/>
        <w:ind w:left="20" w:right="95" w:firstLine="420"/>
        <w:spacing w:before="90" w:line="242" w:lineRule="auto"/>
        <w:rPr>
          <w:sz w:val="21"/>
          <w:szCs w:val="21"/>
        </w:rPr>
      </w:pPr>
      <w:r>
        <w:rPr>
          <w:sz w:val="21"/>
          <w:szCs w:val="21"/>
          <w:spacing w:val="1"/>
        </w:rPr>
        <w:t>通过进一步融合结构化和非结构化数据，内部经营数据和外部市场信息，有效拓展分析</w:t>
      </w:r>
      <w:r>
        <w:rPr>
          <w:sz w:val="21"/>
          <w:szCs w:val="21"/>
        </w:rPr>
        <w:t xml:space="preserve"> </w:t>
      </w:r>
      <w:r>
        <w:rPr>
          <w:sz w:val="21"/>
          <w:szCs w:val="21"/>
          <w:spacing w:val="1"/>
        </w:rPr>
        <w:t>外延，丰富分析内涵，提升分析时效，支持业务和管</w:t>
      </w:r>
      <w:r>
        <w:rPr>
          <w:sz w:val="21"/>
          <w:szCs w:val="21"/>
        </w:rPr>
        <w:t>理创新。</w:t>
      </w:r>
    </w:p>
    <w:p>
      <w:pPr>
        <w:pStyle w:val="BodyText"/>
        <w:ind w:left="20" w:right="88" w:firstLine="423"/>
        <w:spacing w:before="60" w:line="265" w:lineRule="auto"/>
        <w:rPr>
          <w:sz w:val="21"/>
          <w:szCs w:val="21"/>
        </w:rPr>
      </w:pPr>
      <w:r>
        <w:rPr>
          <w:rFonts w:ascii="SimHei" w:hAnsi="SimHei" w:eastAsia="SimHei" w:cs="SimHei"/>
          <w:sz w:val="21"/>
          <w:szCs w:val="21"/>
          <w:b/>
          <w:bCs/>
          <w:spacing w:val="7"/>
        </w:rPr>
        <w:t>(1)在经营决策方面</w:t>
      </w:r>
      <w:r>
        <w:rPr>
          <w:rFonts w:ascii="SimHei" w:hAnsi="SimHei" w:eastAsia="SimHei" w:cs="SimHei"/>
          <w:sz w:val="21"/>
          <w:szCs w:val="21"/>
          <w:spacing w:val="11"/>
        </w:rPr>
        <w:t xml:space="preserve">  </w:t>
      </w:r>
      <w:r>
        <w:rPr>
          <w:sz w:val="21"/>
          <w:szCs w:val="21"/>
          <w:spacing w:val="7"/>
        </w:rPr>
        <w:t>纳入外部资讯信息和市场动态，与内部经营信息相结合，制定</w:t>
      </w:r>
      <w:r>
        <w:rPr>
          <w:sz w:val="21"/>
          <w:szCs w:val="21"/>
          <w:spacing w:val="1"/>
        </w:rPr>
        <w:t xml:space="preserve"> </w:t>
      </w:r>
      <w:r>
        <w:rPr>
          <w:sz w:val="21"/>
          <w:szCs w:val="21"/>
          <w:spacing w:val="1"/>
        </w:rPr>
        <w:t>更有针对性、更高效的经营策略，并充分利用可视化技术，为经营决策提供分析结果的</w:t>
      </w:r>
      <w:r>
        <w:rPr>
          <w:sz w:val="21"/>
          <w:szCs w:val="21"/>
        </w:rPr>
        <w:t>清晰 </w:t>
      </w:r>
      <w:r>
        <w:rPr>
          <w:sz w:val="21"/>
          <w:szCs w:val="21"/>
          <w:spacing w:val="6"/>
        </w:rPr>
        <w:t>直观展现。通过补充与完善外部数据的采集和处理，进行结构化信息和非结构化信息的整</w:t>
      </w:r>
      <w:r>
        <w:rPr>
          <w:sz w:val="21"/>
          <w:szCs w:val="21"/>
          <w:spacing w:val="15"/>
        </w:rPr>
        <w:t xml:space="preserve"> </w:t>
      </w:r>
      <w:r>
        <w:rPr>
          <w:sz w:val="21"/>
          <w:szCs w:val="21"/>
          <w:spacing w:val="1"/>
        </w:rPr>
        <w:t>合，实现经营分析外延的拓展，从市场和经营环境的高度分析各级机构的发展方向、竞争压</w:t>
      </w:r>
      <w:r>
        <w:rPr>
          <w:sz w:val="21"/>
          <w:szCs w:val="21"/>
        </w:rPr>
        <w:t xml:space="preserve"> </w:t>
      </w:r>
      <w:r>
        <w:rPr>
          <w:sz w:val="21"/>
          <w:szCs w:val="21"/>
          <w:spacing w:val="1"/>
        </w:rPr>
        <w:t>力，制定更合理、更有效的经营策略。同时，应用大数据可视化技术，实现复杂分析过程和</w:t>
      </w:r>
      <w:r>
        <w:rPr>
          <w:sz w:val="21"/>
          <w:szCs w:val="21"/>
          <w:spacing w:val="5"/>
        </w:rPr>
        <w:t xml:space="preserve"> </w:t>
      </w:r>
      <w:r>
        <w:rPr>
          <w:sz w:val="21"/>
          <w:szCs w:val="21"/>
          <w:spacing w:val="7"/>
        </w:rPr>
        <w:t>分析要素向用户的有效传递，增强分析结果说</w:t>
      </w:r>
      <w:r>
        <w:rPr>
          <w:sz w:val="21"/>
          <w:szCs w:val="21"/>
          <w:spacing w:val="6"/>
        </w:rPr>
        <w:t>服力和指导性，向经营人员提供有力的信息</w:t>
      </w:r>
      <w:r>
        <w:rPr>
          <w:sz w:val="21"/>
          <w:szCs w:val="21"/>
        </w:rPr>
        <w:t xml:space="preserve"> </w:t>
      </w:r>
      <w:r>
        <w:rPr>
          <w:sz w:val="21"/>
          <w:szCs w:val="21"/>
          <w:spacing w:val="-9"/>
        </w:rPr>
        <w:t>支撑。</w:t>
      </w:r>
    </w:p>
    <w:p>
      <w:pPr>
        <w:pStyle w:val="BodyText"/>
        <w:ind w:left="20" w:right="20" w:firstLine="423"/>
        <w:spacing w:before="108" w:line="264" w:lineRule="auto"/>
        <w:rPr>
          <w:sz w:val="21"/>
          <w:szCs w:val="21"/>
        </w:rPr>
      </w:pPr>
      <w:r>
        <w:rPr>
          <w:rFonts w:ascii="SimHei" w:hAnsi="SimHei" w:eastAsia="SimHei" w:cs="SimHei"/>
          <w:sz w:val="21"/>
          <w:szCs w:val="21"/>
          <w:b/>
          <w:bCs/>
          <w:spacing w:val="5"/>
        </w:rPr>
        <w:t>(2)在资源配置方面</w:t>
      </w:r>
      <w:r>
        <w:rPr>
          <w:rFonts w:ascii="SimHei" w:hAnsi="SimHei" w:eastAsia="SimHei" w:cs="SimHei"/>
          <w:sz w:val="21"/>
          <w:szCs w:val="21"/>
          <w:spacing w:val="108"/>
        </w:rPr>
        <w:t xml:space="preserve"> </w:t>
      </w:r>
      <w:r>
        <w:rPr>
          <w:sz w:val="21"/>
          <w:szCs w:val="21"/>
          <w:spacing w:val="5"/>
        </w:rPr>
        <w:t>依托大数据采集和计算能力，实现精细化、科学化的动态管理。</w:t>
      </w:r>
      <w:r>
        <w:rPr>
          <w:sz w:val="21"/>
          <w:szCs w:val="21"/>
        </w:rPr>
        <w:t xml:space="preserve"> </w:t>
      </w:r>
      <w:r>
        <w:rPr>
          <w:sz w:val="21"/>
          <w:szCs w:val="21"/>
          <w:spacing w:val="1"/>
        </w:rPr>
        <w:t>引入外部市场信息，依托大数据计算能力，更好地模拟市场变动情况，提升测算的敏感性和</w:t>
      </w:r>
      <w:r>
        <w:rPr>
          <w:sz w:val="21"/>
          <w:szCs w:val="21"/>
          <w:spacing w:val="6"/>
        </w:rPr>
        <w:t xml:space="preserve"> </w:t>
      </w:r>
      <w:r>
        <w:rPr>
          <w:sz w:val="21"/>
          <w:szCs w:val="21"/>
          <w:spacing w:val="1"/>
        </w:rPr>
        <w:t>有效性，加强财务预测的可靠性和有效性，为总体资源配置提供</w:t>
      </w:r>
      <w:r>
        <w:rPr>
          <w:sz w:val="21"/>
          <w:szCs w:val="21"/>
        </w:rPr>
        <w:t>更好的信息支撑，实现对具 </w:t>
      </w:r>
      <w:r>
        <w:rPr>
          <w:sz w:val="21"/>
          <w:szCs w:val="21"/>
          <w:spacing w:val="1"/>
        </w:rPr>
        <w:t>体资源配置的动态管理。同时，利用分布式环境下低成本高扩展</w:t>
      </w:r>
      <w:r>
        <w:rPr>
          <w:sz w:val="21"/>
          <w:szCs w:val="21"/>
        </w:rPr>
        <w:t>优势，进一步加强经营计划 </w:t>
      </w:r>
      <w:r>
        <w:rPr>
          <w:sz w:val="21"/>
          <w:szCs w:val="21"/>
          <w:spacing w:val="1"/>
        </w:rPr>
        <w:t>分解的精细化和科学化，为更低层级、更细粒度</w:t>
      </w:r>
      <w:r>
        <w:rPr>
          <w:sz w:val="21"/>
          <w:szCs w:val="21"/>
        </w:rPr>
        <w:t>的经营计划的制定提供更精细化的信息辅助  </w:t>
      </w:r>
      <w:r>
        <w:rPr>
          <w:sz w:val="21"/>
          <w:szCs w:val="21"/>
          <w:spacing w:val="-9"/>
        </w:rPr>
        <w:t>支撑。</w:t>
      </w:r>
    </w:p>
    <w:p>
      <w:pPr>
        <w:pStyle w:val="BodyText"/>
        <w:ind w:left="20" w:right="96" w:firstLine="423"/>
        <w:spacing w:before="65" w:line="267" w:lineRule="auto"/>
        <w:rPr>
          <w:sz w:val="21"/>
          <w:szCs w:val="21"/>
        </w:rPr>
      </w:pPr>
      <w:r>
        <w:rPr>
          <w:rFonts w:ascii="SimHei" w:hAnsi="SimHei" w:eastAsia="SimHei" w:cs="SimHei"/>
          <w:sz w:val="21"/>
          <w:szCs w:val="21"/>
          <w:b/>
          <w:bCs/>
          <w:spacing w:val="8"/>
        </w:rPr>
        <w:t>(3)在过程改进方面</w:t>
      </w:r>
      <w:r>
        <w:rPr>
          <w:rFonts w:ascii="SimHei" w:hAnsi="SimHei" w:eastAsia="SimHei" w:cs="SimHei"/>
          <w:sz w:val="21"/>
          <w:szCs w:val="21"/>
          <w:spacing w:val="8"/>
        </w:rPr>
        <w:t xml:space="preserve">  </w:t>
      </w:r>
      <w:r>
        <w:rPr>
          <w:sz w:val="21"/>
          <w:szCs w:val="21"/>
          <w:spacing w:val="8"/>
        </w:rPr>
        <w:t>优化业务流程，充分利用大数据信息资产，通过对交易、日志</w:t>
      </w:r>
      <w:r>
        <w:rPr>
          <w:sz w:val="21"/>
          <w:szCs w:val="21"/>
          <w:spacing w:val="1"/>
        </w:rPr>
        <w:t xml:space="preserve"> </w:t>
      </w:r>
      <w:r>
        <w:rPr>
          <w:sz w:val="21"/>
          <w:szCs w:val="21"/>
          <w:spacing w:val="1"/>
        </w:rPr>
        <w:t>的专题挖掘，探索当前业务处理流程中的节点</w:t>
      </w:r>
      <w:r>
        <w:rPr>
          <w:sz w:val="21"/>
          <w:szCs w:val="21"/>
        </w:rPr>
        <w:t>和瓶颈，寻求优化解决方案。通过采集客户在 </w:t>
      </w:r>
      <w:r>
        <w:rPr>
          <w:sz w:val="21"/>
          <w:szCs w:val="21"/>
          <w:spacing w:val="1"/>
        </w:rPr>
        <w:t>柜面、自助设备、排队机上业务操作及等候时间等数据，分析客户从排队等候到完成</w:t>
      </w:r>
      <w:r>
        <w:rPr>
          <w:sz w:val="21"/>
          <w:szCs w:val="21"/>
        </w:rPr>
        <w:t>全部交 </w:t>
      </w:r>
      <w:r>
        <w:rPr>
          <w:sz w:val="21"/>
          <w:szCs w:val="21"/>
        </w:rPr>
        <w:t>易的流程合理性，提出过程改进优化方法，提升网点整体运营效率和客户体验。</w:t>
      </w:r>
    </w:p>
    <w:p>
      <w:pPr>
        <w:pStyle w:val="BodyText"/>
        <w:ind w:left="20" w:right="88" w:firstLine="423"/>
        <w:spacing w:before="56" w:line="248" w:lineRule="auto"/>
        <w:rPr>
          <w:sz w:val="21"/>
          <w:szCs w:val="21"/>
        </w:rPr>
      </w:pPr>
      <w:r>
        <w:rPr>
          <w:rFonts w:ascii="SimHei" w:hAnsi="SimHei" w:eastAsia="SimHei" w:cs="SimHei"/>
          <w:sz w:val="21"/>
          <w:szCs w:val="21"/>
          <w:b/>
          <w:bCs/>
          <w:spacing w:val="9"/>
        </w:rPr>
        <w:t>(4)在运维保障方面</w:t>
      </w:r>
      <w:r>
        <w:rPr>
          <w:rFonts w:ascii="SimHei" w:hAnsi="SimHei" w:eastAsia="SimHei" w:cs="SimHei"/>
          <w:sz w:val="21"/>
          <w:szCs w:val="21"/>
          <w:spacing w:val="4"/>
        </w:rPr>
        <w:t xml:space="preserve">  </w:t>
      </w:r>
      <w:r>
        <w:rPr>
          <w:sz w:val="21"/>
          <w:szCs w:val="21"/>
          <w:spacing w:val="9"/>
        </w:rPr>
        <w:t>基于流数据处理技术，搭建准实时</w:t>
      </w:r>
      <w:r>
        <w:rPr>
          <w:sz w:val="21"/>
          <w:szCs w:val="21"/>
          <w:spacing w:val="8"/>
        </w:rPr>
        <w:t>的应用交易级监控平台，实</w:t>
      </w:r>
      <w:r>
        <w:rPr>
          <w:sz w:val="21"/>
          <w:szCs w:val="21"/>
        </w:rPr>
        <w:t xml:space="preserve"> </w:t>
      </w:r>
      <w:r>
        <w:rPr>
          <w:sz w:val="21"/>
          <w:szCs w:val="21"/>
          <w:spacing w:val="1"/>
        </w:rPr>
        <w:t>现交易运行情况的及时监控，保障业务运行稳定高效。数据中心集中监控系统通过流数据的</w:t>
      </w:r>
    </w:p>
    <w:p>
      <w:pPr>
        <w:spacing w:line="248" w:lineRule="auto"/>
        <w:sectPr>
          <w:footerReference w:type="default" r:id="rId374"/>
          <w:pgSz w:w="9640" w:h="14400"/>
          <w:pgMar w:top="755" w:right="424" w:bottom="635" w:left="659" w:header="0" w:footer="486" w:gutter="0"/>
        </w:sectPr>
        <w:rPr>
          <w:sz w:val="21"/>
          <w:szCs w:val="21"/>
        </w:rPr>
      </w:pPr>
    </w:p>
    <w:p>
      <w:pPr>
        <w:ind w:left="6432"/>
        <w:spacing w:before="42" w:line="217" w:lineRule="auto"/>
        <w:rPr>
          <w:rFonts w:ascii="SimHei" w:hAnsi="SimHei" w:eastAsia="SimHei" w:cs="SimHei"/>
          <w:sz w:val="21"/>
          <w:szCs w:val="21"/>
        </w:rPr>
      </w:pPr>
      <w:bookmarkStart w:name="bookmark95" w:id="89"/>
      <w:bookmarkEnd w:id="89"/>
      <w:r>
        <w:rPr>
          <w:rFonts w:ascii="SimHei" w:hAnsi="SimHei" w:eastAsia="SimHei" w:cs="SimHei"/>
          <w:sz w:val="21"/>
          <w:szCs w:val="21"/>
          <w:b/>
          <w:bCs/>
          <w:spacing w:val="-16"/>
        </w:rPr>
        <w:t>数据治理展望</w:t>
      </w:r>
      <w:r>
        <w:rPr>
          <w:rFonts w:ascii="SimHei" w:hAnsi="SimHei" w:eastAsia="SimHei" w:cs="SimHei"/>
          <w:sz w:val="21"/>
          <w:szCs w:val="21"/>
          <w:spacing w:val="-16"/>
        </w:rPr>
        <w:t>|</w:t>
      </w:r>
      <w:r>
        <w:rPr>
          <w:rFonts w:ascii="SimHei" w:hAnsi="SimHei" w:eastAsia="SimHei" w:cs="SimHei"/>
          <w:sz w:val="21"/>
          <w:szCs w:val="21"/>
          <w:spacing w:val="-25"/>
        </w:rPr>
        <w:t xml:space="preserve"> </w:t>
      </w:r>
      <w:r>
        <w:rPr>
          <w:rFonts w:ascii="SimHei" w:hAnsi="SimHei" w:eastAsia="SimHei" w:cs="SimHei"/>
          <w:sz w:val="21"/>
          <w:szCs w:val="21"/>
          <w:b/>
          <w:bCs/>
          <w:spacing w:val="-16"/>
        </w:rPr>
        <w:t>第13章</w:t>
      </w:r>
    </w:p>
    <w:p>
      <w:pPr>
        <w:spacing w:line="241" w:lineRule="auto"/>
        <w:rPr>
          <w:rFonts w:ascii="Arial"/>
          <w:sz w:val="21"/>
        </w:rPr>
      </w:pPr>
      <w:r/>
    </w:p>
    <w:p>
      <w:pPr>
        <w:pStyle w:val="BodyText"/>
        <w:spacing w:before="69" w:line="254" w:lineRule="auto"/>
        <w:jc w:val="both"/>
        <w:rPr>
          <w:sz w:val="21"/>
          <w:szCs w:val="21"/>
        </w:rPr>
      </w:pPr>
      <w:r>
        <w:rPr>
          <w:sz w:val="21"/>
          <w:szCs w:val="21"/>
          <w:spacing w:val="1"/>
        </w:rPr>
        <w:t>方式，实时获取交易状态、交易时间、发起方等要素，并实时解析，准确测算交易量、</w:t>
      </w:r>
      <w:r>
        <w:rPr>
          <w:sz w:val="21"/>
          <w:szCs w:val="21"/>
        </w:rPr>
        <w:t>响应 </w:t>
      </w:r>
      <w:r>
        <w:rPr>
          <w:sz w:val="21"/>
          <w:szCs w:val="21"/>
          <w:spacing w:val="1"/>
        </w:rPr>
        <w:t>时间、成功率等关键指标，实时、准确、全面地掌握全行各业务系统运行情况，结合</w:t>
      </w:r>
      <w:r>
        <w:rPr>
          <w:sz w:val="21"/>
          <w:szCs w:val="21"/>
        </w:rPr>
        <w:t>可视化 </w:t>
      </w:r>
      <w:r>
        <w:rPr>
          <w:sz w:val="21"/>
          <w:szCs w:val="21"/>
        </w:rPr>
        <w:t>分析技术实现事件的智能分析与实时干预。</w:t>
      </w:r>
    </w:p>
    <w:p>
      <w:pPr>
        <w:ind w:left="402"/>
        <w:spacing w:before="78" w:line="213" w:lineRule="auto"/>
        <w:outlineLvl w:val="2"/>
        <w:rPr>
          <w:rFonts w:ascii="SimHei" w:hAnsi="SimHei" w:eastAsia="SimHei" w:cs="SimHei"/>
          <w:sz w:val="21"/>
          <w:szCs w:val="21"/>
        </w:rPr>
      </w:pPr>
      <w:r>
        <w:rPr>
          <w:rFonts w:ascii="SimHei" w:hAnsi="SimHei" w:eastAsia="SimHei" w:cs="SimHei"/>
          <w:sz w:val="21"/>
          <w:szCs w:val="21"/>
          <w:b/>
          <w:bCs/>
          <w:spacing w:val="-1"/>
        </w:rPr>
        <w:t>4.</w:t>
      </w:r>
      <w:r>
        <w:rPr>
          <w:rFonts w:ascii="SimHei" w:hAnsi="SimHei" w:eastAsia="SimHei" w:cs="SimHei"/>
          <w:sz w:val="21"/>
          <w:szCs w:val="21"/>
          <w:spacing w:val="-52"/>
        </w:rPr>
        <w:t xml:space="preserve"> </w:t>
      </w:r>
      <w:r>
        <w:rPr>
          <w:rFonts w:ascii="SimHei" w:hAnsi="SimHei" w:eastAsia="SimHei" w:cs="SimHei"/>
          <w:sz w:val="21"/>
          <w:szCs w:val="21"/>
          <w:b/>
          <w:bCs/>
          <w:spacing w:val="-1"/>
        </w:rPr>
        <w:t>利用大数据信息快速处理技术，重点推进高时</w:t>
      </w:r>
      <w:r>
        <w:rPr>
          <w:rFonts w:ascii="SimHei" w:hAnsi="SimHei" w:eastAsia="SimHei" w:cs="SimHei"/>
          <w:sz w:val="21"/>
          <w:szCs w:val="21"/>
          <w:b/>
          <w:bCs/>
          <w:spacing w:val="-2"/>
        </w:rPr>
        <w:t>效信息增值服务</w:t>
      </w:r>
    </w:p>
    <w:p>
      <w:pPr>
        <w:pStyle w:val="BodyText"/>
        <w:ind w:firstLine="429"/>
        <w:spacing w:before="80" w:line="259" w:lineRule="auto"/>
        <w:jc w:val="both"/>
        <w:rPr>
          <w:sz w:val="21"/>
          <w:szCs w:val="21"/>
        </w:rPr>
      </w:pPr>
      <w:r>
        <w:rPr>
          <w:sz w:val="21"/>
          <w:szCs w:val="21"/>
          <w:spacing w:val="1"/>
        </w:rPr>
        <w:t>随着市场竞争的加剧，信息快速捕获与应用能力需求在不断增加</w:t>
      </w:r>
      <w:r>
        <w:rPr>
          <w:sz w:val="21"/>
          <w:szCs w:val="21"/>
        </w:rPr>
        <w:t>。客户资产视图、事件 </w:t>
      </w:r>
      <w:r>
        <w:rPr>
          <w:sz w:val="21"/>
          <w:szCs w:val="21"/>
          <w:spacing w:val="1"/>
        </w:rPr>
        <w:t>式营销、智能推荐、生活资讯服务等均需高时效信息的支持，而流数据信息截取、大内</w:t>
      </w:r>
      <w:r>
        <w:rPr>
          <w:sz w:val="21"/>
          <w:szCs w:val="21"/>
        </w:rPr>
        <w:t>存计 </w:t>
      </w:r>
      <w:r>
        <w:rPr>
          <w:sz w:val="21"/>
          <w:szCs w:val="21"/>
          <w:spacing w:val="1"/>
        </w:rPr>
        <w:t>算技术的成熟与运用，使得这些高时效需求的实现成为可能。银行可以利用大数据</w:t>
      </w:r>
      <w:r>
        <w:rPr>
          <w:sz w:val="21"/>
          <w:szCs w:val="21"/>
        </w:rPr>
        <w:t>信息的快 </w:t>
      </w:r>
      <w:r>
        <w:rPr>
          <w:sz w:val="21"/>
          <w:szCs w:val="21"/>
        </w:rPr>
        <w:t>速处理技术，推进银行高时效信息服务，第一时间创造营销机会并提升客户满意度。</w:t>
      </w:r>
    </w:p>
    <w:p>
      <w:pPr>
        <w:spacing w:line="259" w:lineRule="auto"/>
        <w:sectPr>
          <w:footerReference w:type="default" r:id="rId376"/>
          <w:pgSz w:w="9640" w:h="14400"/>
          <w:pgMar w:top="799" w:right="730" w:bottom="615" w:left="470" w:header="0" w:footer="466" w:gutter="0"/>
        </w:sectPr>
        <w:rPr>
          <w:sz w:val="21"/>
          <w:szCs w:val="21"/>
        </w:rPr>
      </w:pP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pStyle w:val="BodyText"/>
        <w:ind w:left="390"/>
        <w:spacing w:before="143"/>
        <w:rPr>
          <w:sz w:val="44"/>
          <w:szCs w:val="44"/>
        </w:rPr>
      </w:pPr>
      <w:r>
        <w:rPr>
          <w:sz w:val="44"/>
          <w:szCs w:val="44"/>
          <w:position w:val="-40"/>
        </w:rPr>
        <w:drawing>
          <wp:inline distT="0" distB="0" distL="0" distR="0">
            <wp:extent cx="6366" cy="692201"/>
            <wp:effectExtent l="0" t="0" r="0" b="0"/>
            <wp:docPr id="284" name="IM 284"/>
            <wp:cNvGraphicFramePr/>
            <a:graphic>
              <a:graphicData uri="http://schemas.openxmlformats.org/drawingml/2006/picture">
                <pic:pic>
                  <pic:nvPicPr>
                    <pic:cNvPr id="284" name="IM 284"/>
                    <pic:cNvPicPr/>
                  </pic:nvPicPr>
                  <pic:blipFill>
                    <a:blip r:embed="rId378"/>
                    <a:stretch>
                      <a:fillRect/>
                    </a:stretch>
                  </pic:blipFill>
                  <pic:spPr>
                    <a:xfrm rot="0">
                      <a:off x="0" y="0"/>
                      <a:ext cx="6366" cy="692201"/>
                    </a:xfrm>
                    <a:prstGeom prst="rect">
                      <a:avLst/>
                    </a:prstGeom>
                  </pic:spPr>
                </pic:pic>
              </a:graphicData>
            </a:graphic>
          </wp:inline>
        </w:drawing>
      </w:r>
      <w:r>
        <w:rPr>
          <w:sz w:val="44"/>
          <w:szCs w:val="44"/>
          <w:spacing w:val="16"/>
        </w:rPr>
        <w:t xml:space="preserve"> </w:t>
      </w:r>
      <w:r>
        <w:rPr>
          <w:sz w:val="44"/>
          <w:szCs w:val="44"/>
          <w:b/>
          <w:bCs/>
          <w:spacing w:val="-23"/>
        </w:rPr>
        <w:t>附录</w:t>
      </w:r>
    </w:p>
    <w:p>
      <w:pPr>
        <w:spacing w:line="248" w:lineRule="auto"/>
        <w:rPr>
          <w:rFonts w:ascii="Arial"/>
          <w:sz w:val="21"/>
        </w:rPr>
      </w:pPr>
      <w:r/>
    </w:p>
    <w:p>
      <w:pPr>
        <w:spacing w:line="249" w:lineRule="auto"/>
        <w:rPr>
          <w:rFonts w:ascii="Arial"/>
          <w:sz w:val="21"/>
        </w:rPr>
      </w:pPr>
      <w:r/>
    </w:p>
    <w:p>
      <w:pPr>
        <w:pStyle w:val="BodyText"/>
        <w:ind w:left="1110"/>
        <w:spacing w:before="88" w:line="221" w:lineRule="auto"/>
        <w:rPr>
          <w:rFonts w:ascii="SimHei" w:hAnsi="SimHei" w:eastAsia="SimHei" w:cs="SimHei"/>
          <w:sz w:val="27"/>
          <w:szCs w:val="27"/>
        </w:rPr>
      </w:pPr>
      <w:r>
        <w:rPr>
          <w:rFonts w:ascii="SimHei" w:hAnsi="SimHei" w:eastAsia="SimHei" w:cs="SimHei"/>
          <w:sz w:val="27"/>
          <w:szCs w:val="27"/>
          <w:spacing w:val="10"/>
        </w:rPr>
        <w:t>附录</w:t>
      </w:r>
      <w:r>
        <w:rPr>
          <w:rFonts w:ascii="SimHei" w:hAnsi="SimHei" w:eastAsia="SimHei" w:cs="SimHei"/>
          <w:sz w:val="27"/>
          <w:szCs w:val="27"/>
          <w:spacing w:val="-51"/>
        </w:rPr>
        <w:t xml:space="preserve"> </w:t>
      </w:r>
      <w:r>
        <w:rPr>
          <w:sz w:val="27"/>
          <w:szCs w:val="27"/>
          <w:spacing w:val="10"/>
        </w:rPr>
        <w:t>A《 </w:t>
      </w:r>
      <w:r>
        <w:rPr>
          <w:rFonts w:ascii="SimHei" w:hAnsi="SimHei" w:eastAsia="SimHei" w:cs="SimHei"/>
          <w:sz w:val="27"/>
          <w:szCs w:val="27"/>
          <w:spacing w:val="10"/>
        </w:rPr>
        <w:t>中国银行业信息科技“十二五”发展规划</w:t>
      </w:r>
    </w:p>
    <w:p>
      <w:pPr>
        <w:ind w:left="530"/>
        <w:spacing w:before="126" w:line="221" w:lineRule="auto"/>
        <w:rPr>
          <w:rFonts w:ascii="SimHei" w:hAnsi="SimHei" w:eastAsia="SimHei" w:cs="SimHei"/>
          <w:sz w:val="27"/>
          <w:szCs w:val="27"/>
        </w:rPr>
      </w:pPr>
      <w:r>
        <w:rPr>
          <w:rFonts w:ascii="SimHei" w:hAnsi="SimHei" w:eastAsia="SimHei" w:cs="SimHei"/>
          <w:sz w:val="27"/>
          <w:szCs w:val="27"/>
          <w:spacing w:val="14"/>
        </w:rPr>
        <w:t>监管指导意见之大型商业银行和股份制商业银行篇》(摘录)</w:t>
      </w:r>
    </w:p>
    <w:p>
      <w:pPr>
        <w:spacing w:line="243" w:lineRule="auto"/>
        <w:rPr>
          <w:rFonts w:ascii="Arial"/>
          <w:sz w:val="21"/>
        </w:rPr>
      </w:pPr>
      <w:r/>
    </w:p>
    <w:p>
      <w:pPr>
        <w:ind w:left="2553"/>
        <w:spacing w:before="88" w:line="221" w:lineRule="auto"/>
        <w:rPr>
          <w:rFonts w:ascii="SimHei" w:hAnsi="SimHei" w:eastAsia="SimHei" w:cs="SimHei"/>
          <w:sz w:val="27"/>
          <w:szCs w:val="27"/>
        </w:rPr>
      </w:pPr>
      <w:r>
        <w:rPr>
          <w:rFonts w:ascii="SimHei" w:hAnsi="SimHei" w:eastAsia="SimHei" w:cs="SimHei"/>
          <w:sz w:val="27"/>
          <w:szCs w:val="27"/>
          <w:b/>
          <w:bCs/>
          <w:spacing w:val="3"/>
        </w:rPr>
        <w:t>第一章</w:t>
      </w:r>
      <w:r>
        <w:rPr>
          <w:rFonts w:ascii="SimHei" w:hAnsi="SimHei" w:eastAsia="SimHei" w:cs="SimHei"/>
          <w:sz w:val="27"/>
          <w:szCs w:val="27"/>
          <w:spacing w:val="3"/>
        </w:rPr>
        <w:t xml:space="preserve">  </w:t>
      </w:r>
      <w:r>
        <w:rPr>
          <w:rFonts w:ascii="SimHei" w:hAnsi="SimHei" w:eastAsia="SimHei" w:cs="SimHei"/>
          <w:sz w:val="27"/>
          <w:szCs w:val="27"/>
          <w:b/>
          <w:bCs/>
          <w:spacing w:val="3"/>
        </w:rPr>
        <w:t>信息科技发展状况</w:t>
      </w:r>
    </w:p>
    <w:p>
      <w:pPr>
        <w:spacing w:line="267" w:lineRule="auto"/>
        <w:rPr>
          <w:rFonts w:ascii="Arial"/>
          <w:sz w:val="21"/>
        </w:rPr>
      </w:pPr>
      <w:r/>
    </w:p>
    <w:p>
      <w:pPr>
        <w:pStyle w:val="BodyText"/>
        <w:ind w:right="64" w:firstLine="325"/>
        <w:spacing w:before="69" w:line="273" w:lineRule="auto"/>
        <w:jc w:val="both"/>
        <w:rPr>
          <w:sz w:val="21"/>
          <w:szCs w:val="21"/>
        </w:rPr>
      </w:pPr>
      <w:r>
        <w:rPr>
          <w:sz w:val="21"/>
          <w:szCs w:val="21"/>
          <w:spacing w:val="9"/>
        </w:rPr>
        <w:t>“十一五”期间，大型商业银行和股份制商业银行(以下简称大中型银行)信息化建设</w:t>
      </w:r>
      <w:r>
        <w:rPr>
          <w:sz w:val="21"/>
          <w:szCs w:val="21"/>
          <w:spacing w:val="1"/>
        </w:rPr>
        <w:t xml:space="preserve"> </w:t>
      </w:r>
      <w:r>
        <w:rPr>
          <w:sz w:val="21"/>
          <w:szCs w:val="21"/>
          <w:spacing w:val="1"/>
        </w:rPr>
        <w:t>取得了巨大进步，各银行机构围绕自身整体发展战略，推进信息科技规划与信息科技架</w:t>
      </w:r>
      <w:r>
        <w:rPr>
          <w:sz w:val="21"/>
          <w:szCs w:val="21"/>
        </w:rPr>
        <w:t>构设 </w:t>
      </w:r>
      <w:r>
        <w:rPr>
          <w:sz w:val="21"/>
          <w:szCs w:val="21"/>
          <w:spacing w:val="7"/>
        </w:rPr>
        <w:t>计，开展应用系统与基础设施建设，逐步建立安全高效的</w:t>
      </w:r>
      <w:r>
        <w:rPr>
          <w:sz w:val="21"/>
          <w:szCs w:val="21"/>
          <w:spacing w:val="6"/>
        </w:rPr>
        <w:t>信息系统运行平台，开发种类多</w:t>
      </w:r>
      <w:r>
        <w:rPr>
          <w:sz w:val="21"/>
          <w:szCs w:val="21"/>
        </w:rPr>
        <w:t xml:space="preserve"> </w:t>
      </w:r>
      <w:r>
        <w:rPr>
          <w:sz w:val="21"/>
          <w:szCs w:val="21"/>
          <w:spacing w:val="1"/>
        </w:rPr>
        <w:t>样、功能丰富的产品体系，为加快业务发展、加强内部管理和推进全面风险管理提供了有力</w:t>
      </w:r>
      <w:r>
        <w:rPr>
          <w:sz w:val="21"/>
          <w:szCs w:val="21"/>
          <w:spacing w:val="7"/>
        </w:rPr>
        <w:t xml:space="preserve"> </w:t>
      </w:r>
      <w:r>
        <w:rPr>
          <w:sz w:val="21"/>
          <w:szCs w:val="21"/>
          <w:spacing w:val="1"/>
        </w:rPr>
        <w:t>支持，信息科技已成为银行核心竞争力的重要组成。同时，信息科技治理机制逐</w:t>
      </w:r>
      <w:r>
        <w:rPr>
          <w:sz w:val="21"/>
          <w:szCs w:val="21"/>
        </w:rPr>
        <w:t>步建立，组 </w:t>
      </w:r>
      <w:r>
        <w:rPr>
          <w:sz w:val="21"/>
          <w:szCs w:val="21"/>
          <w:spacing w:val="1"/>
        </w:rPr>
        <w:t>织体系进一步健全，信息科技队伍结构与人员素质得到优化和提高，信息科技管理水平得到</w:t>
      </w:r>
      <w:r>
        <w:rPr>
          <w:sz w:val="21"/>
          <w:szCs w:val="21"/>
          <w:spacing w:val="3"/>
        </w:rPr>
        <w:t xml:space="preserve"> </w:t>
      </w:r>
      <w:r>
        <w:rPr>
          <w:sz w:val="21"/>
          <w:szCs w:val="21"/>
          <w:spacing w:val="-7"/>
        </w:rPr>
        <w:t>有效提升。</w:t>
      </w:r>
    </w:p>
    <w:p>
      <w:pPr>
        <w:pStyle w:val="BodyText"/>
        <w:ind w:right="69" w:firstLine="433"/>
        <w:spacing w:before="47" w:line="271" w:lineRule="auto"/>
        <w:jc w:val="both"/>
        <w:rPr>
          <w:sz w:val="21"/>
          <w:szCs w:val="21"/>
        </w:rPr>
      </w:pPr>
      <w:r>
        <w:rPr>
          <w:rFonts w:ascii="SimHei" w:hAnsi="SimHei" w:eastAsia="SimHei" w:cs="SimHei"/>
          <w:sz w:val="21"/>
          <w:szCs w:val="21"/>
          <w:b/>
          <w:bCs/>
          <w:spacing w:val="6"/>
        </w:rPr>
        <w:t>(1)信息科技战略规划与架构管理能力明显提高，信息化建设有序推进</w:t>
      </w:r>
      <w:r>
        <w:rPr>
          <w:rFonts w:ascii="SimHei" w:hAnsi="SimHei" w:eastAsia="SimHei" w:cs="SimHei"/>
          <w:sz w:val="21"/>
          <w:szCs w:val="21"/>
          <w:spacing w:val="6"/>
        </w:rPr>
        <w:t xml:space="preserve">  </w:t>
      </w:r>
      <w:r>
        <w:rPr>
          <w:rFonts w:ascii="SimHei" w:hAnsi="SimHei" w:eastAsia="SimHei" w:cs="SimHei"/>
          <w:sz w:val="21"/>
          <w:szCs w:val="21"/>
          <w:spacing w:val="6"/>
        </w:rPr>
        <w:t>对信息科技</w:t>
      </w:r>
      <w:r>
        <w:rPr>
          <w:rFonts w:ascii="SimHei" w:hAnsi="SimHei" w:eastAsia="SimHei" w:cs="SimHei"/>
          <w:sz w:val="21"/>
          <w:szCs w:val="21"/>
          <w:spacing w:val="6"/>
        </w:rPr>
        <w:t xml:space="preserve"> </w:t>
      </w:r>
      <w:r>
        <w:rPr>
          <w:sz w:val="21"/>
          <w:szCs w:val="21"/>
          <w:spacing w:val="1"/>
        </w:rPr>
        <w:t>战略规划重视程度不断提高，逐步建立信息科技战略蓝图，明确规划的具体实施路线，规划</w:t>
      </w:r>
      <w:r>
        <w:rPr>
          <w:sz w:val="21"/>
          <w:szCs w:val="21"/>
          <w:spacing w:val="4"/>
        </w:rPr>
        <w:t xml:space="preserve"> </w:t>
      </w:r>
      <w:r>
        <w:rPr>
          <w:sz w:val="21"/>
          <w:szCs w:val="21"/>
          <w:spacing w:val="1"/>
        </w:rPr>
        <w:t>方法趋向科学；部分银行机构设置专门的规划管理机构负责蓝图设计并督导实施。重视信息</w:t>
      </w:r>
      <w:r>
        <w:rPr>
          <w:sz w:val="21"/>
          <w:szCs w:val="21"/>
          <w:spacing w:val="4"/>
        </w:rPr>
        <w:t xml:space="preserve"> </w:t>
      </w:r>
      <w:r>
        <w:rPr>
          <w:sz w:val="21"/>
          <w:szCs w:val="21"/>
          <w:spacing w:val="1"/>
        </w:rPr>
        <w:t>科技架构优化，开展基础架构、应用架构、数据架构规划，推进架构评审管控机制，制定架</w:t>
      </w:r>
      <w:r>
        <w:rPr>
          <w:sz w:val="21"/>
          <w:szCs w:val="21"/>
        </w:rPr>
        <w:t xml:space="preserve"> </w:t>
      </w:r>
      <w:r>
        <w:rPr>
          <w:sz w:val="21"/>
          <w:szCs w:val="21"/>
          <w:spacing w:val="-1"/>
        </w:rPr>
        <w:t>构管控策略和程序，推动架构规划的贯彻落实。</w:t>
      </w:r>
    </w:p>
    <w:p>
      <w:pPr>
        <w:pStyle w:val="BodyText"/>
        <w:ind w:right="69" w:firstLine="433"/>
        <w:spacing w:before="90" w:line="265" w:lineRule="auto"/>
        <w:jc w:val="both"/>
        <w:rPr>
          <w:sz w:val="21"/>
          <w:szCs w:val="21"/>
        </w:rPr>
      </w:pPr>
      <w:r>
        <w:rPr>
          <w:rFonts w:ascii="SimHei" w:hAnsi="SimHei" w:eastAsia="SimHei" w:cs="SimHei"/>
          <w:sz w:val="21"/>
          <w:szCs w:val="21"/>
          <w:b/>
          <w:bCs/>
          <w:spacing w:val="7"/>
        </w:rPr>
        <w:t>(2)信息科技治理体系逐步建立，为信息科技可持续发展奠定基础</w:t>
      </w:r>
      <w:r>
        <w:rPr>
          <w:rFonts w:ascii="SimHei" w:hAnsi="SimHei" w:eastAsia="SimHei" w:cs="SimHei"/>
          <w:sz w:val="21"/>
          <w:szCs w:val="21"/>
          <w:spacing w:val="7"/>
        </w:rPr>
        <w:t xml:space="preserve">  </w:t>
      </w:r>
      <w:r>
        <w:rPr>
          <w:rFonts w:ascii="SimHei" w:hAnsi="SimHei" w:eastAsia="SimHei" w:cs="SimHei"/>
          <w:sz w:val="21"/>
          <w:szCs w:val="21"/>
          <w:spacing w:val="7"/>
        </w:rPr>
        <w:t>探索信息科技治</w:t>
      </w:r>
      <w:r>
        <w:rPr>
          <w:rFonts w:ascii="SimHei" w:hAnsi="SimHei" w:eastAsia="SimHei" w:cs="SimHei"/>
          <w:sz w:val="21"/>
          <w:szCs w:val="21"/>
        </w:rPr>
        <w:t xml:space="preserve"> </w:t>
      </w:r>
      <w:r>
        <w:rPr>
          <w:sz w:val="21"/>
          <w:szCs w:val="21"/>
          <w:spacing w:val="1"/>
        </w:rPr>
        <w:t>理模式，确立信息科技战略定位，提升信息科技服务价值。完善决策体系，明确董事会</w:t>
      </w:r>
      <w:r>
        <w:rPr>
          <w:sz w:val="21"/>
          <w:szCs w:val="21"/>
        </w:rPr>
        <w:t>、高 </w:t>
      </w:r>
      <w:r>
        <w:rPr>
          <w:sz w:val="21"/>
          <w:szCs w:val="21"/>
          <w:spacing w:val="1"/>
        </w:rPr>
        <w:t>级管理层、信息科技部门以及相关业务部门职责；设立信息科技专业委员会，推进首席信息</w:t>
      </w:r>
      <w:r>
        <w:rPr>
          <w:sz w:val="21"/>
          <w:szCs w:val="21"/>
          <w:spacing w:val="4"/>
        </w:rPr>
        <w:t xml:space="preserve"> </w:t>
      </w:r>
      <w:r>
        <w:rPr>
          <w:sz w:val="21"/>
          <w:szCs w:val="21"/>
          <w:spacing w:val="1"/>
        </w:rPr>
        <w:t>官制度；优化信息科技组织架构与岗位设置，加强内控建设，推进专业化、流程化管理</w:t>
      </w:r>
      <w:r>
        <w:rPr>
          <w:sz w:val="21"/>
          <w:szCs w:val="21"/>
        </w:rPr>
        <w:t>。提 </w:t>
      </w:r>
      <w:r>
        <w:rPr>
          <w:sz w:val="21"/>
          <w:szCs w:val="21"/>
          <w:spacing w:val="1"/>
        </w:rPr>
        <w:t>高人力资源规划与管理水平，推进素质能力模型应用和员工职业发展。建立信息科技制度管</w:t>
      </w:r>
      <w:r>
        <w:rPr>
          <w:sz w:val="21"/>
          <w:szCs w:val="21"/>
        </w:rPr>
        <w:t xml:space="preserve"> </w:t>
      </w:r>
      <w:r>
        <w:rPr>
          <w:sz w:val="21"/>
          <w:szCs w:val="21"/>
          <w:spacing w:val="1"/>
        </w:rPr>
        <w:t>理体系，推进制度持续性建设。提高成本意识，推进信</w:t>
      </w:r>
      <w:r>
        <w:rPr>
          <w:sz w:val="21"/>
          <w:szCs w:val="21"/>
        </w:rPr>
        <w:t>息科技成本管理。</w:t>
      </w:r>
    </w:p>
    <w:p>
      <w:pPr>
        <w:pStyle w:val="BodyText"/>
        <w:ind w:firstLine="433"/>
        <w:spacing w:before="99" w:line="271" w:lineRule="auto"/>
        <w:jc w:val="both"/>
        <w:rPr>
          <w:sz w:val="21"/>
          <w:szCs w:val="21"/>
        </w:rPr>
      </w:pPr>
      <w:r>
        <w:rPr>
          <w:rFonts w:ascii="SimHei" w:hAnsi="SimHei" w:eastAsia="SimHei" w:cs="SimHei"/>
          <w:sz w:val="21"/>
          <w:szCs w:val="21"/>
          <w:b/>
          <w:bCs/>
          <w:spacing w:val="9"/>
        </w:rPr>
        <w:t>(3)基础设施建设持续加强，信息科技服务能力不断提高</w:t>
      </w:r>
      <w:r>
        <w:rPr>
          <w:rFonts w:ascii="SimHei" w:hAnsi="SimHei" w:eastAsia="SimHei" w:cs="SimHei"/>
          <w:sz w:val="21"/>
          <w:szCs w:val="21"/>
          <w:spacing w:val="9"/>
        </w:rPr>
        <w:t xml:space="preserve">  </w:t>
      </w:r>
      <w:r>
        <w:rPr>
          <w:sz w:val="21"/>
          <w:szCs w:val="21"/>
          <w:spacing w:val="9"/>
        </w:rPr>
        <w:t>基本完成基础架构建设，</w:t>
      </w:r>
      <w:r>
        <w:rPr>
          <w:sz w:val="21"/>
          <w:szCs w:val="21"/>
          <w:spacing w:val="7"/>
        </w:rPr>
        <w:t xml:space="preserve"> </w:t>
      </w:r>
      <w:r>
        <w:rPr>
          <w:sz w:val="21"/>
          <w:szCs w:val="21"/>
          <w:spacing w:val="6"/>
        </w:rPr>
        <w:t>加大投入巩固基础设施建设，重点保障核心账务以及关键业务、关键渠道类系统的资源需 </w:t>
      </w:r>
      <w:r>
        <w:rPr>
          <w:sz w:val="21"/>
          <w:szCs w:val="21"/>
          <w:spacing w:val="1"/>
        </w:rPr>
        <w:t>求。初步建立基础设施相关标准和规范，提升基础设施资源的管理</w:t>
      </w:r>
      <w:r>
        <w:rPr>
          <w:sz w:val="21"/>
          <w:szCs w:val="21"/>
        </w:rPr>
        <w:t>水平和使用效率；实施基 </w:t>
      </w:r>
      <w:r>
        <w:rPr>
          <w:sz w:val="21"/>
          <w:szCs w:val="21"/>
          <w:spacing w:val="1"/>
        </w:rPr>
        <w:t>础设施资源整合和扩容，提升基础设施对业务运行的承载能力；积极引入新技术，提高资源</w:t>
      </w:r>
      <w:r>
        <w:rPr>
          <w:sz w:val="21"/>
          <w:szCs w:val="21"/>
          <w:spacing w:val="17"/>
        </w:rPr>
        <w:t xml:space="preserve"> </w:t>
      </w:r>
      <w:r>
        <w:rPr>
          <w:sz w:val="21"/>
          <w:szCs w:val="21"/>
          <w:spacing w:val="-1"/>
        </w:rPr>
        <w:t>利用率，推动信息科技资源集约化管理。</w:t>
      </w:r>
    </w:p>
    <w:p>
      <w:pPr>
        <w:spacing w:line="271" w:lineRule="auto"/>
        <w:sectPr>
          <w:footerReference w:type="default" r:id="rId377"/>
          <w:pgSz w:w="9640" w:h="14400"/>
          <w:pgMar w:top="1224" w:right="455" w:bottom="608" w:left="669" w:header="0" w:footer="469" w:gutter="0"/>
        </w:sectPr>
        <w:rPr>
          <w:sz w:val="21"/>
          <w:szCs w:val="21"/>
        </w:rPr>
      </w:pPr>
    </w:p>
    <w:p>
      <w:pPr>
        <w:ind w:left="8107"/>
        <w:spacing w:before="42" w:line="222" w:lineRule="auto"/>
        <w:rPr>
          <w:rFonts w:ascii="SimHei" w:hAnsi="SimHei" w:eastAsia="SimHei" w:cs="SimHei"/>
          <w:sz w:val="21"/>
          <w:szCs w:val="21"/>
        </w:rPr>
      </w:pPr>
      <w:r>
        <w:rPr>
          <w:rFonts w:ascii="SimHei" w:hAnsi="SimHei" w:eastAsia="SimHei" w:cs="SimHei"/>
          <w:sz w:val="21"/>
          <w:szCs w:val="21"/>
          <w:b/>
          <w:bCs/>
          <w:spacing w:val="-19"/>
        </w:rPr>
        <w:t>附录</w:t>
      </w:r>
    </w:p>
    <w:p>
      <w:pPr>
        <w:pStyle w:val="BodyText"/>
        <w:ind w:left="105" w:right="75" w:firstLine="410"/>
        <w:spacing w:before="309" w:line="266" w:lineRule="auto"/>
        <w:jc w:val="both"/>
        <w:rPr>
          <w:sz w:val="21"/>
          <w:szCs w:val="21"/>
        </w:rPr>
      </w:pPr>
      <w:r>
        <w:rPr>
          <w:sz w:val="21"/>
          <w:szCs w:val="21"/>
          <w:spacing w:val="2"/>
        </w:rPr>
        <w:t>在提高基础设施使用效率的同时，深入排查运营风险隐患，积极采用</w:t>
      </w:r>
      <w:r>
        <w:rPr>
          <w:sz w:val="21"/>
          <w:szCs w:val="21"/>
          <w:spacing w:val="1"/>
        </w:rPr>
        <w:t>设备冗余、集群等</w:t>
      </w:r>
      <w:r>
        <w:rPr>
          <w:sz w:val="21"/>
          <w:szCs w:val="21"/>
        </w:rPr>
        <w:t xml:space="preserve"> </w:t>
      </w:r>
      <w:r>
        <w:rPr>
          <w:sz w:val="21"/>
          <w:szCs w:val="21"/>
          <w:spacing w:val="1"/>
        </w:rPr>
        <w:t>多种手段提升系统高可用性，持续提升信息科技服务能力。开展机房达标工程，提升数据中</w:t>
      </w:r>
      <w:r>
        <w:rPr>
          <w:sz w:val="21"/>
          <w:szCs w:val="21"/>
          <w:spacing w:val="11"/>
        </w:rPr>
        <w:t xml:space="preserve"> </w:t>
      </w:r>
      <w:r>
        <w:rPr>
          <w:sz w:val="21"/>
          <w:szCs w:val="21"/>
          <w:spacing w:val="1"/>
        </w:rPr>
        <w:t>心机房建设标准，改造机房环境；加强网络规划，做到高可用性与高可靠性并重，为业</w:t>
      </w:r>
      <w:r>
        <w:rPr>
          <w:sz w:val="21"/>
          <w:szCs w:val="21"/>
        </w:rPr>
        <w:t>务发 </w:t>
      </w:r>
      <w:r>
        <w:rPr>
          <w:sz w:val="21"/>
          <w:szCs w:val="21"/>
          <w:spacing w:val="-3"/>
        </w:rPr>
        <w:t>展提供安全的基础保障环境。</w:t>
      </w:r>
    </w:p>
    <w:p>
      <w:pPr>
        <w:pStyle w:val="BodyText"/>
        <w:ind w:left="104" w:firstLine="413"/>
        <w:spacing w:before="72" w:line="268" w:lineRule="auto"/>
        <w:jc w:val="both"/>
        <w:rPr>
          <w:sz w:val="21"/>
          <w:szCs w:val="21"/>
        </w:rPr>
      </w:pPr>
      <w:r>
        <w:rPr>
          <w:rFonts w:ascii="SimHei" w:hAnsi="SimHei" w:eastAsia="SimHei" w:cs="SimHei"/>
          <w:sz w:val="21"/>
          <w:szCs w:val="21"/>
          <w:b/>
          <w:bCs/>
          <w:spacing w:val="8"/>
        </w:rPr>
        <w:t>(4)信息安全技术保障体系初步建立，信息科技风险管理水平不断</w:t>
      </w:r>
      <w:r>
        <w:rPr>
          <w:rFonts w:ascii="SimHei" w:hAnsi="SimHei" w:eastAsia="SimHei" w:cs="SimHei"/>
          <w:sz w:val="21"/>
          <w:szCs w:val="21"/>
          <w:b/>
          <w:bCs/>
          <w:spacing w:val="7"/>
        </w:rPr>
        <w:t>提升</w:t>
      </w:r>
      <w:r>
        <w:rPr>
          <w:rFonts w:ascii="SimHei" w:hAnsi="SimHei" w:eastAsia="SimHei" w:cs="SimHei"/>
          <w:sz w:val="21"/>
          <w:szCs w:val="21"/>
          <w:spacing w:val="3"/>
        </w:rPr>
        <w:t xml:space="preserve">  </w:t>
      </w:r>
      <w:r>
        <w:rPr>
          <w:sz w:val="21"/>
          <w:szCs w:val="21"/>
          <w:spacing w:val="7"/>
        </w:rPr>
        <w:t>初步建立信</w:t>
      </w:r>
      <w:r>
        <w:rPr>
          <w:sz w:val="21"/>
          <w:szCs w:val="21"/>
        </w:rPr>
        <w:t xml:space="preserve">  </w:t>
      </w:r>
      <w:r>
        <w:rPr>
          <w:sz w:val="21"/>
          <w:szCs w:val="21"/>
          <w:spacing w:val="1"/>
        </w:rPr>
        <w:t>息安全制度规范和技术标准，强化信息安全风险评估和持续改进机制。初步建立等级化的信 </w:t>
      </w:r>
      <w:r>
        <w:rPr>
          <w:sz w:val="21"/>
          <w:szCs w:val="21"/>
          <w:spacing w:val="1"/>
        </w:rPr>
        <w:t>息系统安全技术保障体系，积极运用先进、成熟的安全技术和产品，加强信息系统生命周期  </w:t>
      </w:r>
      <w:r>
        <w:rPr>
          <w:sz w:val="21"/>
          <w:szCs w:val="21"/>
          <w:spacing w:val="1"/>
        </w:rPr>
        <w:t>安全管理。采取有效措施防范信息安全风险，运用加密技术和安全产品，规范和加强身份认</w:t>
      </w:r>
      <w:r>
        <w:rPr>
          <w:sz w:val="21"/>
          <w:szCs w:val="21"/>
        </w:rPr>
        <w:t xml:space="preserve">  </w:t>
      </w:r>
      <w:r>
        <w:rPr>
          <w:sz w:val="21"/>
          <w:szCs w:val="21"/>
          <w:spacing w:val="1"/>
        </w:rPr>
        <w:t>证、授权管理、责任认定等，建设网络信任体系，确保交易防抵赖。电子银行分层次、差异  </w:t>
      </w:r>
      <w:r>
        <w:rPr>
          <w:sz w:val="21"/>
          <w:szCs w:val="21"/>
          <w:spacing w:val="1"/>
        </w:rPr>
        <w:t>化的安全认证方式和服务体系基本建立。广泛采用数字证书和动态口令等手段实现用户</w:t>
      </w:r>
      <w:r>
        <w:rPr>
          <w:sz w:val="21"/>
          <w:szCs w:val="21"/>
        </w:rPr>
        <w:t>身份  </w:t>
      </w:r>
      <w:r>
        <w:rPr>
          <w:sz w:val="21"/>
          <w:szCs w:val="21"/>
          <w:spacing w:val="2"/>
        </w:rPr>
        <w:t>鉴别，数字证书载体由文件、智能卡发展到</w:t>
      </w:r>
      <w:r>
        <w:rPr>
          <w:sz w:val="21"/>
          <w:szCs w:val="21"/>
          <w:spacing w:val="-60"/>
        </w:rPr>
        <w:t xml:space="preserve"> </w:t>
      </w:r>
      <w:r>
        <w:rPr>
          <w:rFonts w:ascii="Times New Roman" w:hAnsi="Times New Roman" w:eastAsia="Times New Roman" w:cs="Times New Roman"/>
          <w:sz w:val="21"/>
          <w:szCs w:val="21"/>
        </w:rPr>
        <w:t>USBkey</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45"/>
        </w:rPr>
        <w:t xml:space="preserve"> </w:t>
      </w:r>
      <w:r>
        <w:rPr>
          <w:sz w:val="21"/>
          <w:szCs w:val="21"/>
          <w:spacing w:val="2"/>
        </w:rPr>
        <w:t>语音识别技术在电话银</w:t>
      </w:r>
      <w:r>
        <w:rPr>
          <w:sz w:val="21"/>
          <w:szCs w:val="21"/>
          <w:spacing w:val="1"/>
        </w:rPr>
        <w:t>行中得到应用，</w:t>
      </w:r>
      <w:r>
        <w:rPr>
          <w:sz w:val="21"/>
          <w:szCs w:val="21"/>
        </w:rPr>
        <w:t xml:space="preserve"> </w:t>
      </w:r>
      <w:r>
        <w:rPr>
          <w:sz w:val="21"/>
          <w:szCs w:val="21"/>
          <w:spacing w:val="4"/>
        </w:rPr>
        <w:t>部分银行机构在</w:t>
      </w:r>
      <w:r>
        <w:rPr>
          <w:rFonts w:ascii="Times New Roman" w:hAnsi="Times New Roman" w:eastAsia="Times New Roman" w:cs="Times New Roman"/>
          <w:sz w:val="21"/>
          <w:szCs w:val="21"/>
        </w:rPr>
        <w:t>ATM</w:t>
      </w:r>
      <w:r>
        <w:rPr>
          <w:rFonts w:ascii="Times New Roman" w:hAnsi="Times New Roman" w:eastAsia="Times New Roman" w:cs="Times New Roman"/>
          <w:sz w:val="21"/>
          <w:szCs w:val="21"/>
          <w:spacing w:val="1"/>
        </w:rPr>
        <w:t xml:space="preserve"> </w:t>
      </w:r>
      <w:r>
        <w:rPr>
          <w:sz w:val="21"/>
          <w:szCs w:val="21"/>
          <w:spacing w:val="4"/>
        </w:rPr>
        <w:t>机中开始运用指纹识别和视频技术。在信息保护方面，广泛运用防抵</w:t>
      </w:r>
      <w:r>
        <w:rPr>
          <w:sz w:val="21"/>
          <w:szCs w:val="21"/>
        </w:rPr>
        <w:t xml:space="preserve">  </w:t>
      </w:r>
      <w:r>
        <w:rPr>
          <w:sz w:val="21"/>
          <w:szCs w:val="21"/>
          <w:spacing w:val="6"/>
        </w:rPr>
        <w:t>赖、抗攻击和加密技术保护系统和信息安全，传统的电话银行和自助设备的安全性大为改  </w:t>
      </w:r>
      <w:r>
        <w:rPr>
          <w:sz w:val="21"/>
          <w:szCs w:val="21"/>
          <w:spacing w:val="-3"/>
        </w:rPr>
        <w:t>善，进一步推动了服务范围的拓展。</w:t>
      </w:r>
    </w:p>
    <w:p>
      <w:pPr>
        <w:pStyle w:val="BodyText"/>
        <w:ind w:left="105" w:firstLine="410"/>
        <w:spacing w:before="99" w:line="255" w:lineRule="auto"/>
        <w:jc w:val="both"/>
        <w:rPr>
          <w:sz w:val="21"/>
          <w:szCs w:val="21"/>
        </w:rPr>
      </w:pPr>
      <w:r>
        <w:rPr>
          <w:sz w:val="21"/>
          <w:szCs w:val="21"/>
          <w:spacing w:val="1"/>
        </w:rPr>
        <w:t>研发、运维管理组织架构日趋完善，基本形成了规范化的研发体系和适应大规模数据集</w:t>
      </w:r>
      <w:r>
        <w:rPr>
          <w:sz w:val="21"/>
          <w:szCs w:val="21"/>
          <w:spacing w:val="4"/>
        </w:rPr>
        <w:t xml:space="preserve">  </w:t>
      </w:r>
      <w:r>
        <w:rPr>
          <w:sz w:val="21"/>
          <w:szCs w:val="21"/>
          <w:spacing w:val="3"/>
        </w:rPr>
        <w:t>中处理的运维体系。积极开展灾备体系建设，强化突发事件应急管理，积极开展应急演练，</w:t>
      </w:r>
      <w:r>
        <w:rPr>
          <w:sz w:val="21"/>
          <w:szCs w:val="21"/>
          <w:spacing w:val="14"/>
        </w:rPr>
        <w:t xml:space="preserve"> </w:t>
      </w:r>
      <w:r>
        <w:rPr>
          <w:sz w:val="21"/>
          <w:szCs w:val="21"/>
          <w:spacing w:val="1"/>
        </w:rPr>
        <w:t>加强与国家相关部门以及行业间的联防协作，有效提高了应急处理能力。</w:t>
      </w:r>
    </w:p>
    <w:p>
      <w:pPr>
        <w:pStyle w:val="BodyText"/>
        <w:ind w:firstLine="518"/>
        <w:spacing w:before="56" w:line="268" w:lineRule="auto"/>
        <w:jc w:val="both"/>
        <w:rPr>
          <w:sz w:val="21"/>
          <w:szCs w:val="21"/>
        </w:rPr>
      </w:pPr>
      <w:r>
        <w:rPr>
          <w:rFonts w:ascii="SimHei" w:hAnsi="SimHei" w:eastAsia="SimHei" w:cs="SimHei"/>
          <w:sz w:val="21"/>
          <w:szCs w:val="21"/>
          <w:b/>
          <w:bCs/>
          <w:spacing w:val="13"/>
        </w:rPr>
        <w:t>(5)应用系统建设初具规模，有力支持了业务发展</w:t>
      </w:r>
      <w:r>
        <w:rPr>
          <w:rFonts w:ascii="SimHei" w:hAnsi="SimHei" w:eastAsia="SimHei" w:cs="SimHei"/>
          <w:sz w:val="21"/>
          <w:szCs w:val="21"/>
          <w:spacing w:val="13"/>
        </w:rPr>
        <w:t xml:space="preserve">  </w:t>
      </w:r>
      <w:r>
        <w:rPr>
          <w:sz w:val="21"/>
          <w:szCs w:val="21"/>
          <w:spacing w:val="13"/>
        </w:rPr>
        <w:t>基本完成数据集中，形成全行</w:t>
      </w:r>
      <w:r>
        <w:rPr>
          <w:sz w:val="21"/>
          <w:szCs w:val="21"/>
          <w:spacing w:val="3"/>
        </w:rPr>
        <w:t xml:space="preserve">  </w:t>
      </w:r>
      <w:r>
        <w:rPr>
          <w:sz w:val="21"/>
          <w:szCs w:val="21"/>
          <w:spacing w:val="9"/>
        </w:rPr>
        <w:t>“一本账”的账务核算体系，支持由“以账户为中心”向“以客户为中心”转变，基本实</w:t>
      </w:r>
      <w:r>
        <w:rPr>
          <w:sz w:val="21"/>
          <w:szCs w:val="21"/>
          <w:spacing w:val="2"/>
        </w:rPr>
        <w:t xml:space="preserve">  </w:t>
      </w:r>
      <w:r>
        <w:rPr>
          <w:sz w:val="21"/>
          <w:szCs w:val="21"/>
          <w:spacing w:val="4"/>
        </w:rPr>
        <w:t>现本外币一体化、全功能柜员管理，整合业务功能和处理</w:t>
      </w:r>
      <w:r>
        <w:rPr>
          <w:sz w:val="21"/>
          <w:szCs w:val="21"/>
          <w:spacing w:val="3"/>
        </w:rPr>
        <w:t>流程，推进会计记账集中处理，支</w:t>
      </w:r>
      <w:r>
        <w:rPr>
          <w:sz w:val="21"/>
          <w:szCs w:val="21"/>
        </w:rPr>
        <w:t xml:space="preserve">  </w:t>
      </w:r>
      <w:r>
        <w:rPr>
          <w:sz w:val="21"/>
          <w:szCs w:val="21"/>
          <w:spacing w:val="4"/>
        </w:rPr>
        <w:t>持业务品种多样化发展。核心应用系统基本保持稳定持续运行，实现了7×24</w:t>
      </w:r>
      <w:r>
        <w:rPr>
          <w:rFonts w:ascii="Times New Roman" w:hAnsi="Times New Roman" w:eastAsia="Times New Roman" w:cs="Times New Roman"/>
          <w:sz w:val="21"/>
          <w:szCs w:val="21"/>
          <w:spacing w:val="4"/>
        </w:rPr>
        <w:t>h </w:t>
      </w:r>
      <w:r>
        <w:rPr>
          <w:sz w:val="21"/>
          <w:szCs w:val="21"/>
          <w:spacing w:val="4"/>
        </w:rPr>
        <w:t>不间断服务。</w:t>
      </w:r>
      <w:r>
        <w:rPr>
          <w:sz w:val="21"/>
          <w:szCs w:val="21"/>
          <w:spacing w:val="14"/>
        </w:rPr>
        <w:t xml:space="preserve"> </w:t>
      </w:r>
      <w:r>
        <w:rPr>
          <w:sz w:val="21"/>
          <w:szCs w:val="21"/>
          <w:spacing w:val="4"/>
        </w:rPr>
        <w:t>建立内部资源管理系统，推进人、财、物的有效管理</w:t>
      </w:r>
      <w:r>
        <w:rPr>
          <w:sz w:val="21"/>
          <w:szCs w:val="21"/>
          <w:spacing w:val="3"/>
        </w:rPr>
        <w:t>。完善客户关系管理系统，逐步实现全</w:t>
      </w:r>
      <w:r>
        <w:rPr>
          <w:sz w:val="21"/>
          <w:szCs w:val="21"/>
        </w:rPr>
        <w:t xml:space="preserve">  </w:t>
      </w:r>
      <w:r>
        <w:rPr>
          <w:sz w:val="21"/>
          <w:szCs w:val="21"/>
          <w:spacing w:val="4"/>
        </w:rPr>
        <w:t>行统一客户评价标准体系。建立多层次管理信息报表</w:t>
      </w:r>
      <w:r>
        <w:rPr>
          <w:sz w:val="21"/>
          <w:szCs w:val="21"/>
          <w:spacing w:val="3"/>
        </w:rPr>
        <w:t>体系，建设集中的报表系统，提高量化</w:t>
      </w:r>
      <w:r>
        <w:rPr>
          <w:sz w:val="21"/>
          <w:szCs w:val="21"/>
        </w:rPr>
        <w:t xml:space="preserve">  </w:t>
      </w:r>
      <w:r>
        <w:rPr>
          <w:sz w:val="21"/>
          <w:szCs w:val="21"/>
          <w:spacing w:val="4"/>
        </w:rPr>
        <w:t>管理水平。推进风险管理系统建设，初步建立信用风险内部评级体系，</w:t>
      </w:r>
      <w:r>
        <w:rPr>
          <w:sz w:val="21"/>
          <w:szCs w:val="21"/>
          <w:spacing w:val="3"/>
        </w:rPr>
        <w:t>逐步推进市场风险内 </w:t>
      </w:r>
      <w:r>
        <w:rPr>
          <w:sz w:val="21"/>
          <w:szCs w:val="21"/>
          <w:spacing w:val="4"/>
        </w:rPr>
        <w:t>部模型法建设；开展自我评估与内部损失事件收集等工作，探</w:t>
      </w:r>
      <w:r>
        <w:rPr>
          <w:sz w:val="21"/>
          <w:szCs w:val="21"/>
          <w:spacing w:val="3"/>
        </w:rPr>
        <w:t>索实施高级计量法，推进操作</w:t>
      </w:r>
      <w:r>
        <w:rPr>
          <w:sz w:val="21"/>
          <w:szCs w:val="21"/>
        </w:rPr>
        <w:t xml:space="preserve">  </w:t>
      </w:r>
      <w:r>
        <w:rPr>
          <w:sz w:val="21"/>
          <w:szCs w:val="21"/>
          <w:spacing w:val="13"/>
        </w:rPr>
        <w:t>风险管理。</w:t>
      </w:r>
    </w:p>
    <w:p>
      <w:pPr>
        <w:pStyle w:val="BodyText"/>
        <w:ind w:left="105" w:firstLine="413"/>
        <w:spacing w:before="87" w:line="262" w:lineRule="auto"/>
        <w:jc w:val="both"/>
        <w:rPr>
          <w:sz w:val="21"/>
          <w:szCs w:val="21"/>
        </w:rPr>
      </w:pPr>
      <w:r>
        <w:rPr>
          <w:rFonts w:ascii="SimHei" w:hAnsi="SimHei" w:eastAsia="SimHei" w:cs="SimHei"/>
          <w:sz w:val="21"/>
          <w:szCs w:val="21"/>
          <w:b/>
          <w:bCs/>
          <w:spacing w:val="8"/>
        </w:rPr>
        <w:t>(6)电子银行渠道与创新应用不断丰富，金融服务水平持续提高</w:t>
      </w:r>
      <w:r>
        <w:rPr>
          <w:rFonts w:ascii="SimHei" w:hAnsi="SimHei" w:eastAsia="SimHei" w:cs="SimHei"/>
          <w:sz w:val="21"/>
          <w:szCs w:val="21"/>
          <w:spacing w:val="104"/>
        </w:rPr>
        <w:t xml:space="preserve"> </w:t>
      </w:r>
      <w:r>
        <w:rPr>
          <w:rFonts w:ascii="SimHei" w:hAnsi="SimHei" w:eastAsia="SimHei" w:cs="SimHei"/>
          <w:sz w:val="21"/>
          <w:szCs w:val="21"/>
          <w:spacing w:val="8"/>
        </w:rPr>
        <w:t>初步建成电子银行</w:t>
      </w:r>
      <w:r>
        <w:rPr>
          <w:rFonts w:ascii="SimHei" w:hAnsi="SimHei" w:eastAsia="SimHei" w:cs="SimHei"/>
          <w:sz w:val="21"/>
          <w:szCs w:val="21"/>
        </w:rPr>
        <w:t xml:space="preserve">  </w:t>
      </w:r>
      <w:r>
        <w:rPr>
          <w:sz w:val="21"/>
          <w:szCs w:val="21"/>
          <w:spacing w:val="3"/>
        </w:rPr>
        <w:t>运营管理体系，建立涵盖网上银行、电话银行、手机银行、自助银行、电子商务的一体化、</w:t>
      </w:r>
      <w:r>
        <w:rPr>
          <w:sz w:val="21"/>
          <w:szCs w:val="21"/>
          <w:spacing w:val="14"/>
        </w:rPr>
        <w:t xml:space="preserve"> </w:t>
      </w:r>
      <w:r>
        <w:rPr>
          <w:sz w:val="21"/>
          <w:szCs w:val="21"/>
          <w:spacing w:val="1"/>
        </w:rPr>
        <w:t>立体交互式的电子银行产品交易平台，和以客户中心、门户网站、消息服务为支撑的</w:t>
      </w:r>
      <w:r>
        <w:rPr>
          <w:sz w:val="21"/>
          <w:szCs w:val="21"/>
        </w:rPr>
        <w:t>信息服  </w:t>
      </w:r>
      <w:r>
        <w:rPr>
          <w:sz w:val="21"/>
          <w:szCs w:val="21"/>
          <w:spacing w:val="1"/>
        </w:rPr>
        <w:t>务网络，电子银行交易替代率显著提高，电子银行渠道多样化服务体系基本形</w:t>
      </w:r>
      <w:r>
        <w:rPr>
          <w:sz w:val="21"/>
          <w:szCs w:val="21"/>
        </w:rPr>
        <w:t>成。</w:t>
      </w:r>
    </w:p>
    <w:p>
      <w:pPr>
        <w:pStyle w:val="BodyText"/>
        <w:ind w:left="105" w:right="74" w:firstLine="410"/>
        <w:spacing w:before="112" w:line="256" w:lineRule="auto"/>
        <w:jc w:val="both"/>
        <w:rPr>
          <w:sz w:val="21"/>
          <w:szCs w:val="21"/>
        </w:rPr>
      </w:pPr>
      <w:r>
        <w:rPr>
          <w:sz w:val="21"/>
          <w:szCs w:val="21"/>
          <w:spacing w:val="1"/>
        </w:rPr>
        <w:t>加快创新，形成面向企业和个人客户的系列化产品体系。在网上银行方面，普遍提供在</w:t>
      </w:r>
      <w:r>
        <w:rPr>
          <w:sz w:val="21"/>
          <w:szCs w:val="21"/>
          <w:spacing w:val="12"/>
        </w:rPr>
        <w:t xml:space="preserve"> </w:t>
      </w:r>
      <w:r>
        <w:rPr>
          <w:sz w:val="21"/>
          <w:szCs w:val="21"/>
          <w:spacing w:val="2"/>
        </w:rPr>
        <w:t>线查询、转账、汇款、银证转账、代客外汇买</w:t>
      </w:r>
      <w:r>
        <w:rPr>
          <w:sz w:val="21"/>
          <w:szCs w:val="21"/>
          <w:spacing w:val="1"/>
        </w:rPr>
        <w:t>卖等服务，部分银行机构试办网上小额质押贷</w:t>
      </w:r>
      <w:r>
        <w:rPr>
          <w:sz w:val="21"/>
          <w:szCs w:val="21"/>
        </w:rPr>
        <w:t xml:space="preserve"> </w:t>
      </w:r>
      <w:r>
        <w:rPr>
          <w:sz w:val="21"/>
          <w:szCs w:val="21"/>
          <w:spacing w:val="6"/>
        </w:rPr>
        <w:t>款、住房按揭贷款等授信业务。在手机银行方面，智能手机应用不断涌现</w:t>
      </w:r>
      <w:r>
        <w:rPr>
          <w:sz w:val="21"/>
          <w:szCs w:val="21"/>
          <w:spacing w:val="5"/>
        </w:rPr>
        <w:t>。在自助银行方</w:t>
      </w:r>
      <w:r>
        <w:rPr>
          <w:sz w:val="21"/>
          <w:szCs w:val="21"/>
        </w:rPr>
        <w:t xml:space="preserve"> </w:t>
      </w:r>
      <w:r>
        <w:rPr>
          <w:sz w:val="21"/>
          <w:szCs w:val="21"/>
          <w:spacing w:val="1"/>
        </w:rPr>
        <w:t>面，出现存取款一体机、自助缴费设备、自助发票打印设备等新型设备以及基于指纹识</w:t>
      </w:r>
      <w:r>
        <w:rPr>
          <w:sz w:val="21"/>
          <w:szCs w:val="21"/>
        </w:rPr>
        <w:t>别技 </w:t>
      </w:r>
      <w:r>
        <w:rPr>
          <w:sz w:val="21"/>
          <w:szCs w:val="21"/>
          <w:spacing w:val="1"/>
        </w:rPr>
        <w:t>术的无卡交易。在电子商务方面，为电子商务应用提供全套在线支付解决方案，并进一步丰</w:t>
      </w:r>
      <w:r>
        <w:rPr>
          <w:sz w:val="21"/>
          <w:szCs w:val="21"/>
          <w:spacing w:val="18"/>
        </w:rPr>
        <w:t xml:space="preserve"> </w:t>
      </w:r>
      <w:r>
        <w:rPr>
          <w:sz w:val="21"/>
          <w:szCs w:val="21"/>
          <w:spacing w:val="-1"/>
        </w:rPr>
        <w:t>富了手机支付、电话回呼支付等支付手段。</w:t>
      </w:r>
    </w:p>
    <w:p>
      <w:pPr>
        <w:pStyle w:val="BodyText"/>
        <w:ind w:left="515"/>
        <w:spacing w:before="133" w:line="219" w:lineRule="auto"/>
        <w:rPr>
          <w:sz w:val="21"/>
          <w:szCs w:val="21"/>
        </w:rPr>
      </w:pPr>
      <w:r>
        <w:rPr>
          <w:sz w:val="21"/>
          <w:szCs w:val="21"/>
        </w:rPr>
        <w:t>在充分肯定成绩的同时，也需要认识到存在的问题和不足，主要表现在以下方面：</w:t>
      </w:r>
    </w:p>
    <w:p>
      <w:pPr>
        <w:pStyle w:val="BodyText"/>
        <w:ind w:left="105" w:right="50" w:firstLine="413"/>
        <w:spacing w:before="27" w:line="260" w:lineRule="auto"/>
        <w:rPr>
          <w:sz w:val="21"/>
          <w:szCs w:val="21"/>
        </w:rPr>
      </w:pPr>
      <w:r>
        <w:rPr>
          <w:rFonts w:ascii="SimHei" w:hAnsi="SimHei" w:eastAsia="SimHei" w:cs="SimHei"/>
          <w:sz w:val="21"/>
          <w:szCs w:val="21"/>
          <w:b/>
          <w:bCs/>
          <w:spacing w:val="8"/>
        </w:rPr>
        <w:t>(1)信息科技与业务融合不足，信息科技治</w:t>
      </w:r>
      <w:r>
        <w:rPr>
          <w:rFonts w:ascii="SimHei" w:hAnsi="SimHei" w:eastAsia="SimHei" w:cs="SimHei"/>
          <w:sz w:val="21"/>
          <w:szCs w:val="21"/>
          <w:b/>
          <w:bCs/>
          <w:spacing w:val="7"/>
        </w:rPr>
        <w:t>理水平有待提升</w:t>
      </w:r>
      <w:r>
        <w:rPr>
          <w:rFonts w:ascii="SimHei" w:hAnsi="SimHei" w:eastAsia="SimHei" w:cs="SimHei"/>
          <w:sz w:val="21"/>
          <w:szCs w:val="21"/>
          <w:spacing w:val="7"/>
        </w:rPr>
        <w:t xml:space="preserve">  </w:t>
      </w:r>
      <w:r>
        <w:rPr>
          <w:sz w:val="21"/>
          <w:szCs w:val="21"/>
          <w:spacing w:val="7"/>
        </w:rPr>
        <w:t>信息科技战略与企业战 </w:t>
      </w:r>
      <w:r>
        <w:rPr>
          <w:sz w:val="21"/>
          <w:szCs w:val="21"/>
          <w:spacing w:val="2"/>
        </w:rPr>
        <w:t>略结合不够紧密，部分银行机构尚未从企业战略层面开展信息科技整体规划；业务部门对信</w:t>
      </w:r>
    </w:p>
    <w:p>
      <w:pPr>
        <w:spacing w:line="260" w:lineRule="auto"/>
        <w:sectPr>
          <w:footerReference w:type="default" r:id="rId379"/>
          <w:pgSz w:w="9640" w:h="14400"/>
          <w:pgMar w:top="832" w:right="594" w:bottom="568" w:left="404" w:header="0" w:footer="429" w:gutter="0"/>
        </w:sectPr>
        <w:rPr>
          <w:sz w:val="21"/>
          <w:szCs w:val="21"/>
        </w:rPr>
      </w:pPr>
    </w:p>
    <w:p>
      <w:pPr>
        <w:spacing w:before="55" w:line="221" w:lineRule="auto"/>
        <w:rPr>
          <w:rFonts w:ascii="SimHei" w:hAnsi="SimHei" w:eastAsia="SimHei" w:cs="SimHei"/>
          <w:sz w:val="21"/>
          <w:szCs w:val="21"/>
        </w:rPr>
      </w:pPr>
      <w:bookmarkStart w:name="bookmark96" w:id="90"/>
      <w:bookmarkEnd w:id="90"/>
      <w:r>
        <w:rPr>
          <w:rFonts w:ascii="SimHei" w:hAnsi="SimHei" w:eastAsia="SimHei" w:cs="SimHei"/>
          <w:sz w:val="21"/>
          <w:szCs w:val="21"/>
          <w:position w:val="-9"/>
        </w:rPr>
        <w:drawing>
          <wp:inline distT="0" distB="0" distL="0" distR="0">
            <wp:extent cx="6305" cy="177851"/>
            <wp:effectExtent l="0" t="0" r="0" b="0"/>
            <wp:docPr id="286" name="IM 286"/>
            <wp:cNvGraphicFramePr/>
            <a:graphic>
              <a:graphicData uri="http://schemas.openxmlformats.org/drawingml/2006/picture">
                <pic:pic>
                  <pic:nvPicPr>
                    <pic:cNvPr id="286" name="IM 286"/>
                    <pic:cNvPicPr/>
                  </pic:nvPicPr>
                  <pic:blipFill>
                    <a:blip r:embed="rId381"/>
                    <a:stretch>
                      <a:fillRect/>
                    </a:stretch>
                  </pic:blipFill>
                  <pic:spPr>
                    <a:xfrm rot="0">
                      <a:off x="0" y="0"/>
                      <a:ext cx="6305" cy="177851"/>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61" w:lineRule="auto"/>
        <w:rPr>
          <w:rFonts w:ascii="Arial"/>
          <w:sz w:val="21"/>
        </w:rPr>
      </w:pPr>
      <w:r/>
    </w:p>
    <w:p>
      <w:pPr>
        <w:pStyle w:val="BodyText"/>
        <w:ind w:left="9" w:right="101"/>
        <w:spacing w:before="69" w:line="266" w:lineRule="auto"/>
        <w:jc w:val="both"/>
        <w:rPr>
          <w:sz w:val="21"/>
          <w:szCs w:val="21"/>
        </w:rPr>
      </w:pPr>
      <w:r>
        <w:rPr>
          <w:sz w:val="21"/>
          <w:szCs w:val="21"/>
          <w:spacing w:val="1"/>
        </w:rPr>
        <w:t>息科技战略规划的制定参与不够，业务架构不够清晰；信息科技战略规划后评价机制有待</w:t>
      </w:r>
      <w:r>
        <w:rPr>
          <w:sz w:val="21"/>
          <w:szCs w:val="21"/>
        </w:rPr>
        <w:t>完 </w:t>
      </w:r>
      <w:r>
        <w:rPr>
          <w:sz w:val="21"/>
          <w:szCs w:val="21"/>
          <w:spacing w:val="1"/>
        </w:rPr>
        <w:t>善。信息科技组织结构、决策机制有待加强，决策职责分工和关</w:t>
      </w:r>
      <w:r>
        <w:rPr>
          <w:sz w:val="21"/>
          <w:szCs w:val="21"/>
        </w:rPr>
        <w:t>键决策范围不够清晰，缺乏  </w:t>
      </w:r>
      <w:r>
        <w:rPr>
          <w:sz w:val="21"/>
          <w:szCs w:val="21"/>
          <w:spacing w:val="2"/>
        </w:rPr>
        <w:t>科学的决策分析方法和决策工具，缺乏有效的监督问责机制。首</w:t>
      </w:r>
      <w:r>
        <w:rPr>
          <w:sz w:val="21"/>
          <w:szCs w:val="21"/>
          <w:spacing w:val="1"/>
        </w:rPr>
        <w:t>席信息官机制有待进一步推</w:t>
      </w:r>
      <w:r>
        <w:rPr>
          <w:sz w:val="21"/>
          <w:szCs w:val="21"/>
        </w:rPr>
        <w:t xml:space="preserve"> </w:t>
      </w:r>
      <w:r>
        <w:rPr>
          <w:sz w:val="21"/>
          <w:szCs w:val="21"/>
          <w:spacing w:val="1"/>
        </w:rPr>
        <w:t>进。在信息科技架构与标准管理方面，尚未形成专业化的组织管理体系，对信息科技建设与</w:t>
      </w:r>
      <w:r>
        <w:rPr>
          <w:sz w:val="21"/>
          <w:szCs w:val="21"/>
          <w:spacing w:val="16"/>
        </w:rPr>
        <w:t xml:space="preserve"> </w:t>
      </w:r>
      <w:r>
        <w:rPr>
          <w:sz w:val="21"/>
          <w:szCs w:val="21"/>
          <w:spacing w:val="1"/>
        </w:rPr>
        <w:t>运行的整体指导作用有待加强。制度框架有待完善，制度执行和监督力度相对薄弱；技术</w:t>
      </w:r>
      <w:r>
        <w:rPr>
          <w:sz w:val="21"/>
          <w:szCs w:val="21"/>
        </w:rPr>
        <w:t>标 </w:t>
      </w:r>
      <w:r>
        <w:rPr>
          <w:sz w:val="21"/>
          <w:szCs w:val="21"/>
          <w:spacing w:val="3"/>
        </w:rPr>
        <w:t>准亟待健全。信息科技人力资源管理体系有待健全，部分银行机构信息科技人力资源不足，</w:t>
      </w:r>
      <w:r>
        <w:rPr>
          <w:sz w:val="21"/>
          <w:szCs w:val="21"/>
          <w:spacing w:val="4"/>
        </w:rPr>
        <w:t xml:space="preserve"> </w:t>
      </w:r>
      <w:r>
        <w:rPr>
          <w:sz w:val="21"/>
          <w:szCs w:val="21"/>
          <w:spacing w:val="1"/>
        </w:rPr>
        <w:t>存在科技人员总量占比少、关键岗位配比低、核心技术领域高端人才缺乏等问题。绩效考</w:t>
      </w:r>
      <w:r>
        <w:rPr>
          <w:sz w:val="21"/>
          <w:szCs w:val="21"/>
        </w:rPr>
        <w:t>核 </w:t>
      </w:r>
      <w:r>
        <w:rPr>
          <w:sz w:val="21"/>
          <w:szCs w:val="21"/>
          <w:spacing w:val="1"/>
        </w:rPr>
        <w:t>体系不够完善，激励与约束机制有待加强。信息科技成本管理有待加强，资源配置效率有</w:t>
      </w:r>
      <w:r>
        <w:rPr>
          <w:sz w:val="21"/>
          <w:szCs w:val="21"/>
        </w:rPr>
        <w:t>待 </w:t>
      </w:r>
      <w:r>
        <w:rPr>
          <w:sz w:val="21"/>
          <w:szCs w:val="21"/>
        </w:rPr>
        <w:t>提高，信息系统建设投入产生的业务价值有待于量化评估。</w:t>
      </w:r>
    </w:p>
    <w:p>
      <w:pPr>
        <w:pStyle w:val="BodyText"/>
        <w:ind w:left="9" w:right="158" w:firstLine="473"/>
        <w:spacing w:before="104" w:line="268" w:lineRule="auto"/>
        <w:jc w:val="both"/>
        <w:rPr>
          <w:sz w:val="21"/>
          <w:szCs w:val="21"/>
        </w:rPr>
      </w:pPr>
      <w:r>
        <w:rPr>
          <w:rFonts w:ascii="SimHei" w:hAnsi="SimHei" w:eastAsia="SimHei" w:cs="SimHei"/>
          <w:sz w:val="21"/>
          <w:szCs w:val="21"/>
          <w:b/>
          <w:bCs/>
          <w:spacing w:val="7"/>
        </w:rPr>
        <w:t>(2)应用系统对经营管理和风险防控的支撑力度有待加强</w:t>
      </w:r>
      <w:r>
        <w:rPr>
          <w:rFonts w:ascii="SimHei" w:hAnsi="SimHei" w:eastAsia="SimHei" w:cs="SimHei"/>
          <w:sz w:val="21"/>
          <w:szCs w:val="21"/>
          <w:spacing w:val="7"/>
        </w:rPr>
        <w:t xml:space="preserve">  </w:t>
      </w:r>
      <w:r>
        <w:rPr>
          <w:rFonts w:ascii="SimHei" w:hAnsi="SimHei" w:eastAsia="SimHei" w:cs="SimHei"/>
          <w:sz w:val="21"/>
          <w:szCs w:val="21"/>
          <w:spacing w:val="7"/>
        </w:rPr>
        <w:t>应用系统架构扩展</w:t>
      </w:r>
      <w:r>
        <w:rPr>
          <w:rFonts w:ascii="SimHei" w:hAnsi="SimHei" w:eastAsia="SimHei" w:cs="SimHei"/>
          <w:sz w:val="21"/>
          <w:szCs w:val="21"/>
          <w:spacing w:val="6"/>
        </w:rPr>
        <w:t>性和灵</w:t>
      </w:r>
      <w:r>
        <w:rPr>
          <w:rFonts w:ascii="SimHei" w:hAnsi="SimHei" w:eastAsia="SimHei" w:cs="SimHei"/>
          <w:sz w:val="21"/>
          <w:szCs w:val="21"/>
        </w:rPr>
        <w:t xml:space="preserve"> </w:t>
      </w:r>
      <w:r>
        <w:rPr>
          <w:sz w:val="21"/>
          <w:szCs w:val="21"/>
          <w:spacing w:val="1"/>
        </w:rPr>
        <w:t>活性不足，应用系统间耦合性高，核心应用系统运行传导性风险较大。核心应用系统缺乏统</w:t>
      </w:r>
      <w:r>
        <w:rPr>
          <w:sz w:val="21"/>
          <w:szCs w:val="21"/>
          <w:spacing w:val="9"/>
        </w:rPr>
        <w:t xml:space="preserve"> </w:t>
      </w:r>
      <w:r>
        <w:rPr>
          <w:sz w:val="21"/>
          <w:szCs w:val="21"/>
          <w:spacing w:val="1"/>
        </w:rPr>
        <w:t>一的产品管理机制，产品配置与产品组合灵活度不够，产品开发</w:t>
      </w:r>
      <w:r>
        <w:rPr>
          <w:sz w:val="21"/>
          <w:szCs w:val="21"/>
        </w:rPr>
        <w:t>周期长。应用系统建设整体 </w:t>
      </w:r>
      <w:r>
        <w:rPr>
          <w:sz w:val="21"/>
          <w:szCs w:val="21"/>
          <w:spacing w:val="1"/>
        </w:rPr>
        <w:t>规划不足，“部门银行”现象、重复建设与资源浪费现象较为突出。管理信息系统对经营决</w:t>
      </w:r>
      <w:r>
        <w:rPr>
          <w:sz w:val="21"/>
          <w:szCs w:val="21"/>
          <w:spacing w:val="6"/>
        </w:rPr>
        <w:t xml:space="preserve"> </w:t>
      </w:r>
      <w:r>
        <w:rPr>
          <w:sz w:val="21"/>
          <w:szCs w:val="21"/>
          <w:spacing w:val="2"/>
        </w:rPr>
        <w:t>策与前台营销支持不够；分析型客户关系管理系统所覆盖的业</w:t>
      </w:r>
      <w:r>
        <w:rPr>
          <w:sz w:val="21"/>
          <w:szCs w:val="21"/>
          <w:spacing w:val="1"/>
        </w:rPr>
        <w:t>务范围不全面，与操作型客户</w:t>
      </w:r>
      <w:r>
        <w:rPr>
          <w:sz w:val="21"/>
          <w:szCs w:val="21"/>
        </w:rPr>
        <w:t xml:space="preserve"> </w:t>
      </w:r>
      <w:r>
        <w:rPr>
          <w:sz w:val="21"/>
          <w:szCs w:val="21"/>
          <w:spacing w:val="1"/>
        </w:rPr>
        <w:t>关系管理系统的整合程度不高；指标流程化、规范化管理程度不高，应用系统对报表灵活定</w:t>
      </w:r>
      <w:r>
        <w:rPr>
          <w:sz w:val="21"/>
          <w:szCs w:val="21"/>
          <w:spacing w:val="12"/>
        </w:rPr>
        <w:t xml:space="preserve"> </w:t>
      </w:r>
      <w:r>
        <w:rPr>
          <w:sz w:val="21"/>
          <w:szCs w:val="21"/>
          <w:spacing w:val="1"/>
        </w:rPr>
        <w:t>制的支持程度有待提高；对并表的自动化处理能力亟待加强。风险量化模型建设与系统整合</w:t>
      </w:r>
      <w:r>
        <w:rPr>
          <w:sz w:val="21"/>
          <w:szCs w:val="21"/>
          <w:spacing w:val="7"/>
        </w:rPr>
        <w:t xml:space="preserve"> </w:t>
      </w:r>
      <w:r>
        <w:rPr>
          <w:sz w:val="21"/>
          <w:szCs w:val="21"/>
          <w:spacing w:val="1"/>
        </w:rPr>
        <w:t>度有待加强；各类风险模型的准确性、稳定性、规范性与透明度有待提高；计量结果在风险</w:t>
      </w:r>
      <w:r>
        <w:rPr>
          <w:sz w:val="21"/>
          <w:szCs w:val="21"/>
          <w:spacing w:val="7"/>
        </w:rPr>
        <w:t xml:space="preserve"> </w:t>
      </w:r>
      <w:r>
        <w:rPr>
          <w:sz w:val="21"/>
          <w:szCs w:val="21"/>
          <w:spacing w:val="1"/>
        </w:rPr>
        <w:t>管理流程与风险监控等方面的应用有待提高；风险管理系统建设的整体规划前瞻性与系统性</w:t>
      </w:r>
      <w:r>
        <w:rPr>
          <w:sz w:val="21"/>
          <w:szCs w:val="21"/>
          <w:spacing w:val="7"/>
        </w:rPr>
        <w:t xml:space="preserve"> </w:t>
      </w:r>
      <w:r>
        <w:rPr>
          <w:sz w:val="21"/>
          <w:szCs w:val="21"/>
          <w:spacing w:val="-7"/>
        </w:rPr>
        <w:t>有待加强。</w:t>
      </w:r>
    </w:p>
    <w:p>
      <w:pPr>
        <w:pStyle w:val="BodyText"/>
        <w:ind w:left="9" w:right="138" w:firstLine="473"/>
        <w:spacing w:before="84" w:line="263" w:lineRule="auto"/>
        <w:jc w:val="both"/>
        <w:rPr>
          <w:sz w:val="21"/>
          <w:szCs w:val="21"/>
        </w:rPr>
      </w:pPr>
      <w:r>
        <w:rPr>
          <w:rFonts w:ascii="SimHei" w:hAnsi="SimHei" w:eastAsia="SimHei" w:cs="SimHei"/>
          <w:sz w:val="21"/>
          <w:szCs w:val="21"/>
          <w:b/>
          <w:bCs/>
          <w:spacing w:val="8"/>
        </w:rPr>
        <w:t>(3)基础设施的灵活性和完备性不足</w:t>
      </w:r>
      <w:r>
        <w:rPr>
          <w:rFonts w:ascii="SimHei" w:hAnsi="SimHei" w:eastAsia="SimHei" w:cs="SimHei"/>
          <w:sz w:val="21"/>
          <w:szCs w:val="21"/>
          <w:spacing w:val="8"/>
        </w:rPr>
        <w:t xml:space="preserve">  </w:t>
      </w:r>
      <w:r>
        <w:rPr>
          <w:sz w:val="21"/>
          <w:szCs w:val="21"/>
          <w:spacing w:val="8"/>
        </w:rPr>
        <w:t>信息科技基础设施复杂度高、部署时间长，基</w:t>
      </w:r>
      <w:r>
        <w:rPr>
          <w:sz w:val="21"/>
          <w:szCs w:val="21"/>
        </w:rPr>
        <w:t xml:space="preserve"> </w:t>
      </w:r>
      <w:r>
        <w:rPr>
          <w:sz w:val="21"/>
          <w:szCs w:val="21"/>
          <w:spacing w:val="1"/>
        </w:rPr>
        <w:t>础设施布局规划不足，支持业务发展的灵活性和完备性不足，难以有效适应业务快速发展需</w:t>
      </w:r>
      <w:r>
        <w:rPr>
          <w:sz w:val="21"/>
          <w:szCs w:val="21"/>
          <w:spacing w:val="11"/>
        </w:rPr>
        <w:t xml:space="preserve"> </w:t>
      </w:r>
      <w:r>
        <w:rPr>
          <w:sz w:val="21"/>
          <w:szCs w:val="21"/>
          <w:spacing w:val="2"/>
        </w:rPr>
        <w:t>要。数据中心规划选址过于集中，区域性风险较为突出；建设</w:t>
      </w:r>
      <w:r>
        <w:rPr>
          <w:sz w:val="21"/>
          <w:szCs w:val="21"/>
          <w:spacing w:val="1"/>
        </w:rPr>
        <w:t>标准和管理规范有待完善；内</w:t>
      </w:r>
      <w:r>
        <w:rPr>
          <w:sz w:val="21"/>
          <w:szCs w:val="21"/>
        </w:rPr>
        <w:t xml:space="preserve"> </w:t>
      </w:r>
      <w:r>
        <w:rPr>
          <w:sz w:val="21"/>
          <w:szCs w:val="21"/>
          <w:spacing w:val="1"/>
        </w:rPr>
        <w:t>部能耗偏高，资源循环利用能力有待提高，运营成本控制有待加强。部分银行机构数据中心</w:t>
      </w:r>
      <w:r>
        <w:rPr>
          <w:sz w:val="21"/>
          <w:szCs w:val="21"/>
          <w:spacing w:val="13"/>
        </w:rPr>
        <w:t xml:space="preserve"> </w:t>
      </w:r>
      <w:r>
        <w:rPr>
          <w:sz w:val="21"/>
          <w:szCs w:val="21"/>
          <w:spacing w:val="-3"/>
        </w:rPr>
        <w:t>安全保障和运维管理能力不足。</w:t>
      </w:r>
    </w:p>
    <w:p>
      <w:pPr>
        <w:pStyle w:val="BodyText"/>
        <w:ind w:left="9" w:firstLine="473"/>
        <w:spacing w:before="59" w:line="265" w:lineRule="auto"/>
        <w:jc w:val="both"/>
        <w:rPr>
          <w:sz w:val="21"/>
          <w:szCs w:val="21"/>
        </w:rPr>
      </w:pPr>
      <w:r>
        <w:rPr>
          <w:rFonts w:ascii="SimHei" w:hAnsi="SimHei" w:eastAsia="SimHei" w:cs="SimHei"/>
          <w:sz w:val="21"/>
          <w:szCs w:val="21"/>
          <w:b/>
          <w:bCs/>
          <w:spacing w:val="7"/>
        </w:rPr>
        <w:t>(4)数据标准规范不够完善，数据质量和共享水平亟待提升</w:t>
      </w:r>
      <w:r>
        <w:rPr>
          <w:rFonts w:ascii="SimHei" w:hAnsi="SimHei" w:eastAsia="SimHei" w:cs="SimHei"/>
          <w:sz w:val="21"/>
          <w:szCs w:val="21"/>
          <w:spacing w:val="7"/>
        </w:rPr>
        <w:t xml:space="preserve">  </w:t>
      </w:r>
      <w:r>
        <w:rPr>
          <w:rFonts w:ascii="SimHei" w:hAnsi="SimHei" w:eastAsia="SimHei" w:cs="SimHei"/>
          <w:sz w:val="21"/>
          <w:szCs w:val="21"/>
          <w:spacing w:val="7"/>
        </w:rPr>
        <w:t>数据</w:t>
      </w:r>
      <w:r>
        <w:rPr>
          <w:rFonts w:ascii="SimHei" w:hAnsi="SimHei" w:eastAsia="SimHei" w:cs="SimHei"/>
          <w:sz w:val="21"/>
          <w:szCs w:val="21"/>
          <w:spacing w:val="6"/>
        </w:rPr>
        <w:t>治理体系建设较为</w:t>
      </w:r>
      <w:r>
        <w:rPr>
          <w:rFonts w:ascii="SimHei" w:hAnsi="SimHei" w:eastAsia="SimHei" w:cs="SimHei"/>
          <w:sz w:val="21"/>
          <w:szCs w:val="21"/>
          <w:spacing w:val="6"/>
        </w:rPr>
        <w:t xml:space="preserve">  </w:t>
      </w:r>
      <w:r>
        <w:rPr>
          <w:sz w:val="21"/>
          <w:szCs w:val="21"/>
          <w:spacing w:val="1"/>
        </w:rPr>
        <w:t>滞后，缺乏专业化的数据治理组织机构以及明确的责任人体系，尚未形成良好的决</w:t>
      </w:r>
      <w:r>
        <w:rPr>
          <w:sz w:val="21"/>
          <w:szCs w:val="21"/>
        </w:rPr>
        <w:t>策机制和  </w:t>
      </w:r>
      <w:r>
        <w:rPr>
          <w:sz w:val="21"/>
          <w:szCs w:val="21"/>
          <w:spacing w:val="1"/>
        </w:rPr>
        <w:t>管理机制。数据标准体系不够完整、清晰，数据标准贯彻执行力度亟待加强。数据</w:t>
      </w:r>
      <w:r>
        <w:rPr>
          <w:sz w:val="21"/>
          <w:szCs w:val="21"/>
        </w:rPr>
        <w:t>质量亟待  </w:t>
      </w:r>
      <w:r>
        <w:rPr>
          <w:sz w:val="21"/>
          <w:szCs w:val="21"/>
          <w:spacing w:val="6"/>
        </w:rPr>
        <w:t>提高，对于风险管控和精细化管理的支持亟待加强。应用系</w:t>
      </w:r>
      <w:r>
        <w:rPr>
          <w:sz w:val="21"/>
          <w:szCs w:val="21"/>
          <w:spacing w:val="5"/>
        </w:rPr>
        <w:t>统建设存在“重功能、轻数据”</w:t>
      </w:r>
      <w:r>
        <w:rPr>
          <w:sz w:val="21"/>
          <w:szCs w:val="21"/>
        </w:rPr>
        <w:t xml:space="preserve"> </w:t>
      </w:r>
      <w:r>
        <w:rPr>
          <w:sz w:val="21"/>
          <w:szCs w:val="21"/>
          <w:spacing w:val="1"/>
        </w:rPr>
        <w:t>现象，难以提供准确、完整、统一的基础数据。风险数据同业共享机制有待建立。</w:t>
      </w:r>
      <w:r>
        <w:rPr>
          <w:sz w:val="21"/>
          <w:szCs w:val="21"/>
        </w:rPr>
        <w:t>数据质量  </w:t>
      </w:r>
      <w:r>
        <w:rPr>
          <w:sz w:val="21"/>
          <w:szCs w:val="21"/>
        </w:rPr>
        <w:t>的长效管理机制与持续改进机制亟待加强。</w:t>
      </w:r>
    </w:p>
    <w:p>
      <w:pPr>
        <w:pStyle w:val="BodyText"/>
        <w:ind w:left="9" w:right="139" w:firstLine="473"/>
        <w:spacing w:before="103" w:line="270" w:lineRule="auto"/>
        <w:jc w:val="both"/>
        <w:rPr>
          <w:sz w:val="21"/>
          <w:szCs w:val="21"/>
        </w:rPr>
      </w:pPr>
      <w:r>
        <w:rPr>
          <w:rFonts w:ascii="SimHei" w:hAnsi="SimHei" w:eastAsia="SimHei" w:cs="SimHei"/>
          <w:sz w:val="21"/>
          <w:szCs w:val="21"/>
          <w:b/>
          <w:bCs/>
          <w:spacing w:val="8"/>
        </w:rPr>
        <w:t>(5)信息科技风险管理本身存在薄弱环节</w:t>
      </w:r>
      <w:r>
        <w:rPr>
          <w:rFonts w:ascii="SimHei" w:hAnsi="SimHei" w:eastAsia="SimHei" w:cs="SimHei"/>
          <w:sz w:val="21"/>
          <w:szCs w:val="21"/>
          <w:spacing w:val="115"/>
        </w:rPr>
        <w:t xml:space="preserve"> </w:t>
      </w:r>
      <w:r>
        <w:rPr>
          <w:sz w:val="21"/>
          <w:szCs w:val="21"/>
          <w:spacing w:val="8"/>
        </w:rPr>
        <w:t>信息科技风险管理尚未纳入全面风险管理</w:t>
      </w:r>
      <w:r>
        <w:rPr>
          <w:sz w:val="21"/>
          <w:szCs w:val="21"/>
        </w:rPr>
        <w:t xml:space="preserve"> </w:t>
      </w:r>
      <w:r>
        <w:rPr>
          <w:sz w:val="21"/>
          <w:szCs w:val="21"/>
          <w:spacing w:val="7"/>
        </w:rPr>
        <w:t>体系；对信息科技风险的认识不充分，管理资源投入</w:t>
      </w:r>
      <w:r>
        <w:rPr>
          <w:sz w:val="21"/>
          <w:szCs w:val="21"/>
          <w:spacing w:val="6"/>
        </w:rPr>
        <w:t>不足；对国外技术及设备的依赖度过</w:t>
      </w:r>
      <w:r>
        <w:rPr>
          <w:sz w:val="21"/>
          <w:szCs w:val="21"/>
        </w:rPr>
        <w:t xml:space="preserve"> </w:t>
      </w:r>
      <w:r>
        <w:rPr>
          <w:sz w:val="21"/>
          <w:szCs w:val="21"/>
          <w:spacing w:val="1"/>
        </w:rPr>
        <w:t>高；信息科技外包缺乏整体规划与战略性设计。研发和运维体系有待加强，制度、标准与流</w:t>
      </w:r>
      <w:r>
        <w:rPr>
          <w:sz w:val="21"/>
          <w:szCs w:val="21"/>
          <w:spacing w:val="8"/>
        </w:rPr>
        <w:t xml:space="preserve"> </w:t>
      </w:r>
      <w:r>
        <w:rPr>
          <w:sz w:val="21"/>
          <w:szCs w:val="21"/>
          <w:spacing w:val="1"/>
        </w:rPr>
        <w:t>程建设有待完善，研发质量保证体系、运维自动化与一体化以及绩效考核评价体系有待进一</w:t>
      </w:r>
      <w:r>
        <w:rPr>
          <w:sz w:val="21"/>
          <w:szCs w:val="21"/>
          <w:spacing w:val="10"/>
        </w:rPr>
        <w:t xml:space="preserve"> </w:t>
      </w:r>
      <w:r>
        <w:rPr>
          <w:sz w:val="21"/>
          <w:szCs w:val="21"/>
          <w:spacing w:val="1"/>
        </w:rPr>
        <w:t>步健全。业务连续性管理处于起步阶段，业务应急机制不足，应急预案体系不</w:t>
      </w:r>
      <w:r>
        <w:rPr>
          <w:sz w:val="21"/>
          <w:szCs w:val="21"/>
        </w:rPr>
        <w:t>够完整，信息 </w:t>
      </w:r>
      <w:r>
        <w:rPr>
          <w:sz w:val="21"/>
          <w:szCs w:val="21"/>
          <w:spacing w:val="1"/>
        </w:rPr>
        <w:t>系统灾备有效性不足，灾备切换演练未能真正贴近实战。电子银行的经营环境有待完善，制</w:t>
      </w:r>
      <w:r>
        <w:rPr>
          <w:sz w:val="21"/>
          <w:szCs w:val="21"/>
          <w:spacing w:val="16"/>
        </w:rPr>
        <w:t xml:space="preserve"> </w:t>
      </w:r>
      <w:r>
        <w:rPr>
          <w:sz w:val="21"/>
          <w:szCs w:val="21"/>
          <w:spacing w:val="1"/>
        </w:rPr>
        <w:t>度、法规建设有待加强。外部攻击威胁以及银行卡和电子银行犯罪问题日益突出，安全防护</w:t>
      </w:r>
      <w:r>
        <w:rPr>
          <w:sz w:val="21"/>
          <w:szCs w:val="21"/>
          <w:spacing w:val="14"/>
        </w:rPr>
        <w:t xml:space="preserve"> </w:t>
      </w:r>
      <w:r>
        <w:rPr>
          <w:sz w:val="21"/>
          <w:szCs w:val="21"/>
        </w:rPr>
        <w:t>能力建设有待加强；银行间信息共享和追踪配合机制有待建立。</w:t>
      </w:r>
    </w:p>
    <w:p>
      <w:pPr>
        <w:spacing w:line="270" w:lineRule="auto"/>
        <w:sectPr>
          <w:footerReference w:type="default" r:id="rId380"/>
          <w:pgSz w:w="9640" w:h="14400"/>
          <w:pgMar w:top="853" w:right="463" w:bottom="545" w:left="540" w:header="0" w:footer="396" w:gutter="0"/>
        </w:sectPr>
        <w:rPr>
          <w:sz w:val="21"/>
          <w:szCs w:val="21"/>
        </w:rPr>
      </w:pPr>
    </w:p>
    <w:p>
      <w:pPr>
        <w:ind w:left="7982"/>
        <w:spacing w:before="42" w:line="222" w:lineRule="auto"/>
        <w:rPr>
          <w:rFonts w:ascii="SimHei" w:hAnsi="SimHei" w:eastAsia="SimHei" w:cs="SimHei"/>
          <w:sz w:val="21"/>
          <w:szCs w:val="21"/>
        </w:rPr>
      </w:pPr>
      <w:r>
        <w:rPr>
          <w:rFonts w:ascii="SimHei" w:hAnsi="SimHei" w:eastAsia="SimHei" w:cs="SimHei"/>
          <w:sz w:val="21"/>
          <w:szCs w:val="21"/>
          <w:b/>
          <w:bCs/>
          <w:spacing w:val="-17"/>
        </w:rPr>
        <w:t>附录</w:t>
      </w:r>
    </w:p>
    <w:p>
      <w:pPr>
        <w:spacing w:line="247" w:lineRule="auto"/>
        <w:rPr>
          <w:rFonts w:ascii="Arial"/>
          <w:sz w:val="21"/>
        </w:rPr>
      </w:pPr>
      <w:r/>
    </w:p>
    <w:p>
      <w:pPr>
        <w:spacing w:line="247" w:lineRule="auto"/>
        <w:rPr>
          <w:rFonts w:ascii="Arial"/>
          <w:sz w:val="21"/>
        </w:rPr>
      </w:pPr>
      <w:r/>
    </w:p>
    <w:p>
      <w:pPr>
        <w:ind w:left="863"/>
        <w:spacing w:before="91" w:line="221" w:lineRule="auto"/>
        <w:rPr>
          <w:rFonts w:ascii="SimHei" w:hAnsi="SimHei" w:eastAsia="SimHei" w:cs="SimHei"/>
          <w:sz w:val="28"/>
          <w:szCs w:val="28"/>
        </w:rPr>
      </w:pPr>
      <w:bookmarkStart w:name="bookmark97" w:id="91"/>
      <w:bookmarkEnd w:id="91"/>
      <w:r>
        <w:rPr>
          <w:rFonts w:ascii="SimHei" w:hAnsi="SimHei" w:eastAsia="SimHei" w:cs="SimHei"/>
          <w:sz w:val="28"/>
          <w:szCs w:val="28"/>
          <w:b/>
          <w:bCs/>
          <w:spacing w:val="-2"/>
        </w:rPr>
        <w:t>第三章</w:t>
      </w:r>
      <w:r>
        <w:rPr>
          <w:rFonts w:ascii="SimHei" w:hAnsi="SimHei" w:eastAsia="SimHei" w:cs="SimHei"/>
          <w:sz w:val="28"/>
          <w:szCs w:val="28"/>
          <w:spacing w:val="112"/>
        </w:rPr>
        <w:t xml:space="preserve"> </w:t>
      </w:r>
      <w:r>
        <w:rPr>
          <w:rFonts w:ascii="SimHei" w:hAnsi="SimHei" w:eastAsia="SimHei" w:cs="SimHei"/>
          <w:sz w:val="28"/>
          <w:szCs w:val="28"/>
          <w:b/>
          <w:bCs/>
          <w:spacing w:val="-2"/>
        </w:rPr>
        <w:t>信息科技发展的目标、原则、重点与实施策略</w:t>
      </w:r>
    </w:p>
    <w:p>
      <w:pPr>
        <w:spacing w:line="363" w:lineRule="auto"/>
        <w:rPr>
          <w:rFonts w:ascii="Arial"/>
          <w:sz w:val="21"/>
        </w:rPr>
      </w:pPr>
      <w:r/>
    </w:p>
    <w:p>
      <w:pPr>
        <w:ind w:left="3153"/>
        <w:spacing w:before="68" w:line="222" w:lineRule="auto"/>
        <w:rPr>
          <w:rFonts w:ascii="SimHei" w:hAnsi="SimHei" w:eastAsia="SimHei" w:cs="SimHei"/>
          <w:sz w:val="21"/>
          <w:szCs w:val="21"/>
        </w:rPr>
      </w:pPr>
      <w:r>
        <w:rPr>
          <w:rFonts w:ascii="SimHei" w:hAnsi="SimHei" w:eastAsia="SimHei" w:cs="SimHei"/>
          <w:sz w:val="21"/>
          <w:szCs w:val="21"/>
          <w:b/>
          <w:bCs/>
          <w:spacing w:val="-4"/>
        </w:rPr>
        <w:t>第一节</w:t>
      </w:r>
      <w:r>
        <w:rPr>
          <w:rFonts w:ascii="SimHei" w:hAnsi="SimHei" w:eastAsia="SimHei" w:cs="SimHei"/>
          <w:sz w:val="21"/>
          <w:szCs w:val="21"/>
          <w:spacing w:val="28"/>
        </w:rPr>
        <w:t xml:space="preserve">  </w:t>
      </w:r>
      <w:r>
        <w:rPr>
          <w:rFonts w:ascii="SimHei" w:hAnsi="SimHei" w:eastAsia="SimHei" w:cs="SimHei"/>
          <w:sz w:val="21"/>
          <w:szCs w:val="21"/>
          <w:b/>
          <w:bCs/>
          <w:spacing w:val="-4"/>
        </w:rPr>
        <w:t>总</w:t>
      </w:r>
      <w:r>
        <w:rPr>
          <w:rFonts w:ascii="SimHei" w:hAnsi="SimHei" w:eastAsia="SimHei" w:cs="SimHei"/>
          <w:sz w:val="21"/>
          <w:szCs w:val="21"/>
          <w:spacing w:val="24"/>
        </w:rPr>
        <w:t xml:space="preserve"> </w:t>
      </w:r>
      <w:r>
        <w:rPr>
          <w:rFonts w:ascii="SimHei" w:hAnsi="SimHei" w:eastAsia="SimHei" w:cs="SimHei"/>
          <w:sz w:val="21"/>
          <w:szCs w:val="21"/>
          <w:b/>
          <w:bCs/>
          <w:spacing w:val="-4"/>
        </w:rPr>
        <w:t>体</w:t>
      </w:r>
      <w:r>
        <w:rPr>
          <w:rFonts w:ascii="SimHei" w:hAnsi="SimHei" w:eastAsia="SimHei" w:cs="SimHei"/>
          <w:sz w:val="21"/>
          <w:szCs w:val="21"/>
          <w:spacing w:val="51"/>
        </w:rPr>
        <w:t xml:space="preserve"> </w:t>
      </w:r>
      <w:r>
        <w:rPr>
          <w:rFonts w:ascii="SimHei" w:hAnsi="SimHei" w:eastAsia="SimHei" w:cs="SimHei"/>
          <w:sz w:val="21"/>
          <w:szCs w:val="21"/>
          <w:b/>
          <w:bCs/>
          <w:spacing w:val="-4"/>
        </w:rPr>
        <w:t>目</w:t>
      </w:r>
      <w:r>
        <w:rPr>
          <w:rFonts w:ascii="SimHei" w:hAnsi="SimHei" w:eastAsia="SimHei" w:cs="SimHei"/>
          <w:sz w:val="21"/>
          <w:szCs w:val="21"/>
          <w:spacing w:val="20"/>
        </w:rPr>
        <w:t xml:space="preserve"> </w:t>
      </w:r>
      <w:r>
        <w:rPr>
          <w:rFonts w:ascii="SimHei" w:hAnsi="SimHei" w:eastAsia="SimHei" w:cs="SimHei"/>
          <w:sz w:val="21"/>
          <w:szCs w:val="21"/>
          <w:b/>
          <w:bCs/>
          <w:spacing w:val="-4"/>
        </w:rPr>
        <w:t>标</w:t>
      </w:r>
    </w:p>
    <w:p>
      <w:pPr>
        <w:pStyle w:val="BodyText"/>
        <w:ind w:right="81" w:firstLine="430"/>
        <w:spacing w:before="99" w:line="262" w:lineRule="auto"/>
        <w:rPr>
          <w:sz w:val="21"/>
          <w:szCs w:val="21"/>
        </w:rPr>
      </w:pPr>
      <w:r>
        <w:rPr>
          <w:sz w:val="21"/>
          <w:szCs w:val="21"/>
          <w:spacing w:val="1"/>
        </w:rPr>
        <w:t>以满足业务发展战略要求为目标，全面优化信息化建设发展环境，努力提高信息科技自</w:t>
      </w:r>
      <w:r>
        <w:rPr>
          <w:sz w:val="21"/>
          <w:szCs w:val="21"/>
          <w:spacing w:val="16"/>
        </w:rPr>
        <w:t xml:space="preserve"> </w:t>
      </w:r>
      <w:r>
        <w:rPr>
          <w:sz w:val="21"/>
          <w:szCs w:val="21"/>
          <w:spacing w:val="6"/>
        </w:rPr>
        <w:t>主创新水平，强化信息科技风险防范和信息安全保障能力，加强全面风险管理基础设施建</w:t>
      </w:r>
      <w:r>
        <w:rPr>
          <w:sz w:val="21"/>
          <w:szCs w:val="21"/>
          <w:spacing w:val="14"/>
        </w:rPr>
        <w:t xml:space="preserve"> </w:t>
      </w:r>
      <w:r>
        <w:rPr>
          <w:sz w:val="21"/>
          <w:szCs w:val="21"/>
          <w:spacing w:val="7"/>
        </w:rPr>
        <w:t>设，推进向信息化银行转变；树立“科技引领”理</w:t>
      </w:r>
      <w:r>
        <w:rPr>
          <w:sz w:val="21"/>
          <w:szCs w:val="21"/>
          <w:spacing w:val="6"/>
        </w:rPr>
        <w:t>念，增强核心竞争力，促进信息科技与</w:t>
      </w:r>
      <w:r>
        <w:rPr>
          <w:sz w:val="21"/>
          <w:szCs w:val="21"/>
        </w:rPr>
        <w:t xml:space="preserve"> </w:t>
      </w:r>
      <w:r>
        <w:rPr>
          <w:sz w:val="21"/>
          <w:szCs w:val="21"/>
          <w:spacing w:val="4"/>
        </w:rPr>
        <w:t>业务发展的深度融合，推动业务和产品创新、流程创新、管理创新，增强可持续发展能力</w:t>
      </w:r>
      <w:r>
        <w:rPr>
          <w:sz w:val="21"/>
          <w:szCs w:val="21"/>
          <w:spacing w:val="5"/>
        </w:rPr>
        <w:t xml:space="preserve">  </w:t>
      </w:r>
      <w:r>
        <w:rPr>
          <w:sz w:val="21"/>
          <w:szCs w:val="21"/>
        </w:rPr>
        <w:t>为社会公众提供丰富、安全和便捷的多样化金融服务。</w:t>
      </w:r>
    </w:p>
    <w:p>
      <w:pPr>
        <w:pStyle w:val="BodyText"/>
        <w:ind w:left="430"/>
        <w:spacing w:before="92" w:line="220" w:lineRule="auto"/>
        <w:rPr>
          <w:sz w:val="21"/>
          <w:szCs w:val="21"/>
        </w:rPr>
      </w:pPr>
      <w:r>
        <w:rPr>
          <w:sz w:val="21"/>
          <w:szCs w:val="21"/>
          <w:spacing w:val="-9"/>
        </w:rPr>
        <w:t>主要目标是：</w:t>
      </w:r>
    </w:p>
    <w:p>
      <w:pPr>
        <w:pStyle w:val="BodyText"/>
        <w:ind w:right="91" w:firstLine="433"/>
        <w:spacing w:before="54" w:line="268" w:lineRule="auto"/>
        <w:rPr>
          <w:sz w:val="21"/>
          <w:szCs w:val="21"/>
        </w:rPr>
      </w:pPr>
      <w:r>
        <w:rPr>
          <w:rFonts w:ascii="SimHei" w:hAnsi="SimHei" w:eastAsia="SimHei" w:cs="SimHei"/>
          <w:sz w:val="21"/>
          <w:szCs w:val="21"/>
          <w:b/>
          <w:bCs/>
          <w:spacing w:val="8"/>
        </w:rPr>
        <w:t>(1)深化信息科技治理</w:t>
      </w:r>
      <w:r>
        <w:rPr>
          <w:rFonts w:ascii="SimHei" w:hAnsi="SimHei" w:eastAsia="SimHei" w:cs="SimHei"/>
          <w:sz w:val="21"/>
          <w:szCs w:val="21"/>
          <w:spacing w:val="100"/>
        </w:rPr>
        <w:t xml:space="preserve"> </w:t>
      </w:r>
      <w:r>
        <w:rPr>
          <w:sz w:val="21"/>
          <w:szCs w:val="21"/>
          <w:spacing w:val="8"/>
        </w:rPr>
        <w:t>建立信息科技治理机制</w:t>
      </w:r>
      <w:r>
        <w:rPr>
          <w:sz w:val="21"/>
          <w:szCs w:val="21"/>
          <w:spacing w:val="7"/>
        </w:rPr>
        <w:t>和治理模式，完善信息科技治理决策</w:t>
      </w:r>
      <w:r>
        <w:rPr>
          <w:sz w:val="21"/>
          <w:szCs w:val="21"/>
        </w:rPr>
        <w:t xml:space="preserve"> </w:t>
      </w:r>
      <w:r>
        <w:rPr>
          <w:sz w:val="21"/>
          <w:szCs w:val="21"/>
          <w:spacing w:val="1"/>
        </w:rPr>
        <w:t>机制，优化信息科技人才队伍总量、素质、结构，完善制度体系，提高信息科技资源的使用</w:t>
      </w:r>
      <w:r>
        <w:rPr>
          <w:sz w:val="21"/>
          <w:szCs w:val="21"/>
          <w:spacing w:val="14"/>
        </w:rPr>
        <w:t xml:space="preserve"> </w:t>
      </w:r>
      <w:r>
        <w:rPr>
          <w:sz w:val="21"/>
          <w:szCs w:val="21"/>
          <w:spacing w:val="-7"/>
        </w:rPr>
        <w:t>效率与效果。</w:t>
      </w:r>
    </w:p>
    <w:p>
      <w:pPr>
        <w:pStyle w:val="BodyText"/>
        <w:ind w:firstLine="433"/>
        <w:spacing w:before="46" w:line="251" w:lineRule="auto"/>
        <w:rPr>
          <w:sz w:val="21"/>
          <w:szCs w:val="21"/>
        </w:rPr>
      </w:pPr>
      <w:r>
        <w:rPr>
          <w:rFonts w:ascii="SimHei" w:hAnsi="SimHei" w:eastAsia="SimHei" w:cs="SimHei"/>
          <w:sz w:val="21"/>
          <w:szCs w:val="21"/>
          <w:b/>
          <w:bCs/>
          <w:spacing w:val="11"/>
        </w:rPr>
        <w:t>(2)提高自主创新能力</w:t>
      </w:r>
      <w:r>
        <w:rPr>
          <w:rFonts w:ascii="SimHei" w:hAnsi="SimHei" w:eastAsia="SimHei" w:cs="SimHei"/>
          <w:sz w:val="21"/>
          <w:szCs w:val="21"/>
          <w:spacing w:val="11"/>
        </w:rPr>
        <w:t xml:space="preserve">  </w:t>
      </w:r>
      <w:r>
        <w:rPr>
          <w:sz w:val="21"/>
          <w:szCs w:val="21"/>
          <w:spacing w:val="11"/>
        </w:rPr>
        <w:t>加大应用研发和产品创新力度，以科技创新促</w:t>
      </w:r>
      <w:r>
        <w:rPr>
          <w:sz w:val="21"/>
          <w:szCs w:val="21"/>
          <w:spacing w:val="10"/>
        </w:rPr>
        <w:t>进客户服务、</w:t>
      </w:r>
      <w:r>
        <w:rPr>
          <w:sz w:val="21"/>
          <w:szCs w:val="21"/>
        </w:rPr>
        <w:t xml:space="preserve"> </w:t>
      </w:r>
      <w:r>
        <w:rPr>
          <w:sz w:val="21"/>
          <w:szCs w:val="21"/>
        </w:rPr>
        <w:t>产品创新、渠道拓展、风险防范、持续运营、管理决策能力的大幅提升。</w:t>
      </w:r>
    </w:p>
    <w:p>
      <w:pPr>
        <w:pStyle w:val="BodyText"/>
        <w:ind w:right="105" w:firstLine="433"/>
        <w:spacing w:before="49" w:line="262" w:lineRule="auto"/>
        <w:rPr>
          <w:sz w:val="21"/>
          <w:szCs w:val="21"/>
        </w:rPr>
      </w:pPr>
      <w:r>
        <w:rPr>
          <w:rFonts w:ascii="SimHei" w:hAnsi="SimHei" w:eastAsia="SimHei" w:cs="SimHei"/>
          <w:sz w:val="21"/>
          <w:szCs w:val="21"/>
          <w:b/>
          <w:bCs/>
          <w:spacing w:val="8"/>
        </w:rPr>
        <w:t>(3)加快发展电子银行</w:t>
      </w:r>
      <w:r>
        <w:rPr>
          <w:rFonts w:ascii="SimHei" w:hAnsi="SimHei" w:eastAsia="SimHei" w:cs="SimHei"/>
          <w:sz w:val="21"/>
          <w:szCs w:val="21"/>
          <w:spacing w:val="8"/>
        </w:rPr>
        <w:t xml:space="preserve">  </w:t>
      </w:r>
      <w:r>
        <w:rPr>
          <w:sz w:val="21"/>
          <w:szCs w:val="21"/>
          <w:spacing w:val="8"/>
        </w:rPr>
        <w:t>加大电子银行发展力度，拓展应用领域，发挥电子银行引领</w:t>
      </w:r>
      <w:r>
        <w:rPr>
          <w:sz w:val="21"/>
          <w:szCs w:val="21"/>
          <w:spacing w:val="3"/>
        </w:rPr>
        <w:t xml:space="preserve"> </w:t>
      </w:r>
      <w:r>
        <w:rPr>
          <w:sz w:val="21"/>
          <w:szCs w:val="21"/>
          <w:spacing w:val="1"/>
        </w:rPr>
        <w:t>金融创新作用，推进电子银行成为银行交易主渠道和服务主平台，形成强大的产品与服务竞</w:t>
      </w:r>
      <w:r>
        <w:rPr>
          <w:sz w:val="21"/>
          <w:szCs w:val="21"/>
        </w:rPr>
        <w:t xml:space="preserve"> </w:t>
      </w:r>
      <w:r>
        <w:rPr>
          <w:sz w:val="21"/>
          <w:szCs w:val="21"/>
          <w:spacing w:val="-10"/>
        </w:rPr>
        <w:t>争力。</w:t>
      </w:r>
    </w:p>
    <w:p>
      <w:pPr>
        <w:pStyle w:val="BodyText"/>
        <w:ind w:right="106" w:firstLine="433"/>
        <w:spacing w:before="66" w:line="261" w:lineRule="auto"/>
        <w:rPr>
          <w:sz w:val="21"/>
          <w:szCs w:val="21"/>
        </w:rPr>
      </w:pPr>
      <w:r>
        <w:rPr>
          <w:rFonts w:ascii="SimHei" w:hAnsi="SimHei" w:eastAsia="SimHei" w:cs="SimHei"/>
          <w:sz w:val="21"/>
          <w:szCs w:val="21"/>
          <w:b/>
          <w:bCs/>
          <w:spacing w:val="8"/>
        </w:rPr>
        <w:t>(4)不断夯实基础设施建设</w:t>
      </w:r>
      <w:r>
        <w:rPr>
          <w:rFonts w:ascii="SimHei" w:hAnsi="SimHei" w:eastAsia="SimHei" w:cs="SimHei"/>
          <w:sz w:val="21"/>
          <w:szCs w:val="21"/>
          <w:spacing w:val="8"/>
        </w:rPr>
        <w:t xml:space="preserve">  </w:t>
      </w:r>
      <w:r>
        <w:rPr>
          <w:sz w:val="21"/>
          <w:szCs w:val="21"/>
          <w:spacing w:val="8"/>
        </w:rPr>
        <w:t>持续优化基础设施规范和标准，进一步加强重要基础设</w:t>
      </w:r>
      <w:r>
        <w:rPr>
          <w:sz w:val="21"/>
          <w:szCs w:val="21"/>
        </w:rPr>
        <w:t xml:space="preserve"> </w:t>
      </w:r>
      <w:r>
        <w:rPr>
          <w:sz w:val="21"/>
          <w:szCs w:val="21"/>
          <w:spacing w:val="1"/>
        </w:rPr>
        <w:t>施建设，逐步提升基础设施管理水平，不断增强服务</w:t>
      </w:r>
      <w:r>
        <w:rPr>
          <w:sz w:val="21"/>
          <w:szCs w:val="21"/>
        </w:rPr>
        <w:t>保障和可持续发展能力。</w:t>
      </w:r>
    </w:p>
    <w:p>
      <w:pPr>
        <w:pStyle w:val="BodyText"/>
        <w:ind w:right="139" w:firstLine="433"/>
        <w:spacing w:before="57" w:line="255" w:lineRule="auto"/>
        <w:rPr>
          <w:sz w:val="21"/>
          <w:szCs w:val="21"/>
        </w:rPr>
      </w:pPr>
      <w:r>
        <w:rPr>
          <w:rFonts w:ascii="SimHei" w:hAnsi="SimHei" w:eastAsia="SimHei" w:cs="SimHei"/>
          <w:sz w:val="21"/>
          <w:szCs w:val="21"/>
          <w:b/>
          <w:bCs/>
          <w:spacing w:val="7"/>
        </w:rPr>
        <w:t>(5)深化数据治理，夯实数据基础</w:t>
      </w:r>
      <w:r>
        <w:rPr>
          <w:rFonts w:ascii="SimHei" w:hAnsi="SimHei" w:eastAsia="SimHei" w:cs="SimHei"/>
          <w:sz w:val="21"/>
          <w:szCs w:val="21"/>
          <w:spacing w:val="7"/>
        </w:rPr>
        <w:t xml:space="preserve">  </w:t>
      </w:r>
      <w:r>
        <w:rPr>
          <w:sz w:val="21"/>
          <w:szCs w:val="21"/>
          <w:spacing w:val="7"/>
        </w:rPr>
        <w:t>建立数据治理体系与数据标准，提升数据质量和</w:t>
      </w:r>
      <w:r>
        <w:rPr>
          <w:sz w:val="21"/>
          <w:szCs w:val="21"/>
        </w:rPr>
        <w:t xml:space="preserve"> </w:t>
      </w:r>
      <w:r>
        <w:rPr>
          <w:sz w:val="21"/>
          <w:szCs w:val="21"/>
          <w:spacing w:val="-3"/>
        </w:rPr>
        <w:t>数据应用水平，提高数据价值创造能力。</w:t>
      </w:r>
    </w:p>
    <w:p>
      <w:pPr>
        <w:pStyle w:val="BodyText"/>
        <w:ind w:right="99" w:firstLine="433"/>
        <w:spacing w:before="40" w:line="252" w:lineRule="auto"/>
        <w:rPr>
          <w:sz w:val="21"/>
          <w:szCs w:val="21"/>
        </w:rPr>
      </w:pPr>
      <w:r>
        <w:rPr>
          <w:rFonts w:ascii="SimHei" w:hAnsi="SimHei" w:eastAsia="SimHei" w:cs="SimHei"/>
          <w:sz w:val="21"/>
          <w:szCs w:val="21"/>
          <w:b/>
          <w:bCs/>
          <w:spacing w:val="8"/>
        </w:rPr>
        <w:t>(6)大幅提升信息科技风险防控能力</w:t>
      </w:r>
      <w:r>
        <w:rPr>
          <w:rFonts w:ascii="SimHei" w:hAnsi="SimHei" w:eastAsia="SimHei" w:cs="SimHei"/>
          <w:sz w:val="21"/>
          <w:szCs w:val="21"/>
          <w:spacing w:val="8"/>
        </w:rPr>
        <w:t xml:space="preserve">  </w:t>
      </w:r>
      <w:r>
        <w:rPr>
          <w:sz w:val="21"/>
          <w:szCs w:val="21"/>
          <w:spacing w:val="8"/>
        </w:rPr>
        <w:t>建立风险防控体系，推进信息科技风险管</w:t>
      </w:r>
      <w:r>
        <w:rPr>
          <w:sz w:val="21"/>
          <w:szCs w:val="21"/>
          <w:spacing w:val="7"/>
        </w:rPr>
        <w:t>理与</w:t>
      </w:r>
      <w:r>
        <w:rPr>
          <w:sz w:val="21"/>
          <w:szCs w:val="21"/>
        </w:rPr>
        <w:t xml:space="preserve"> </w:t>
      </w:r>
      <w:r>
        <w:rPr>
          <w:sz w:val="21"/>
          <w:szCs w:val="21"/>
          <w:spacing w:val="-1"/>
        </w:rPr>
        <w:t>国际先进水平接轨，提升信息安全保障能力。</w:t>
      </w:r>
    </w:p>
    <w:p>
      <w:pPr>
        <w:ind w:left="3192"/>
        <w:spacing w:before="126" w:line="222" w:lineRule="auto"/>
        <w:rPr>
          <w:rFonts w:ascii="SimHei" w:hAnsi="SimHei" w:eastAsia="SimHei" w:cs="SimHei"/>
          <w:sz w:val="21"/>
          <w:szCs w:val="21"/>
        </w:rPr>
      </w:pPr>
      <w:r>
        <w:rPr>
          <w:rFonts w:ascii="SimHei" w:hAnsi="SimHei" w:eastAsia="SimHei" w:cs="SimHei"/>
          <w:sz w:val="21"/>
          <w:szCs w:val="21"/>
          <w:b/>
          <w:bCs/>
          <w:spacing w:val="3"/>
        </w:rPr>
        <w:t>第二节</w:t>
      </w:r>
      <w:r>
        <w:rPr>
          <w:rFonts w:ascii="SimHei" w:hAnsi="SimHei" w:eastAsia="SimHei" w:cs="SimHei"/>
          <w:sz w:val="21"/>
          <w:szCs w:val="21"/>
          <w:spacing w:val="17"/>
        </w:rPr>
        <w:t xml:space="preserve">  </w:t>
      </w:r>
      <w:r>
        <w:rPr>
          <w:rFonts w:ascii="SimHei" w:hAnsi="SimHei" w:eastAsia="SimHei" w:cs="SimHei"/>
          <w:sz w:val="21"/>
          <w:szCs w:val="21"/>
          <w:b/>
          <w:bCs/>
          <w:spacing w:val="3"/>
        </w:rPr>
        <w:t>指</w:t>
      </w:r>
      <w:r>
        <w:rPr>
          <w:rFonts w:ascii="SimHei" w:hAnsi="SimHei" w:eastAsia="SimHei" w:cs="SimHei"/>
          <w:sz w:val="21"/>
          <w:szCs w:val="21"/>
          <w:spacing w:val="27"/>
        </w:rPr>
        <w:t xml:space="preserve"> </w:t>
      </w:r>
      <w:r>
        <w:rPr>
          <w:rFonts w:ascii="SimHei" w:hAnsi="SimHei" w:eastAsia="SimHei" w:cs="SimHei"/>
          <w:sz w:val="21"/>
          <w:szCs w:val="21"/>
          <w:b/>
          <w:bCs/>
          <w:spacing w:val="3"/>
        </w:rPr>
        <w:t>导</w:t>
      </w:r>
      <w:r>
        <w:rPr>
          <w:rFonts w:ascii="SimHei" w:hAnsi="SimHei" w:eastAsia="SimHei" w:cs="SimHei"/>
          <w:sz w:val="21"/>
          <w:szCs w:val="21"/>
          <w:spacing w:val="25"/>
        </w:rPr>
        <w:t xml:space="preserve"> </w:t>
      </w:r>
      <w:r>
        <w:rPr>
          <w:rFonts w:ascii="SimHei" w:hAnsi="SimHei" w:eastAsia="SimHei" w:cs="SimHei"/>
          <w:sz w:val="21"/>
          <w:szCs w:val="21"/>
          <w:b/>
          <w:bCs/>
          <w:spacing w:val="3"/>
        </w:rPr>
        <w:t>原</w:t>
      </w:r>
      <w:r>
        <w:rPr>
          <w:rFonts w:ascii="SimHei" w:hAnsi="SimHei" w:eastAsia="SimHei" w:cs="SimHei"/>
          <w:sz w:val="21"/>
          <w:szCs w:val="21"/>
          <w:spacing w:val="23"/>
        </w:rPr>
        <w:t xml:space="preserve"> </w:t>
      </w:r>
      <w:r>
        <w:rPr>
          <w:rFonts w:ascii="SimHei" w:hAnsi="SimHei" w:eastAsia="SimHei" w:cs="SimHei"/>
          <w:sz w:val="21"/>
          <w:szCs w:val="21"/>
          <w:b/>
          <w:bCs/>
          <w:spacing w:val="3"/>
        </w:rPr>
        <w:t>则</w:t>
      </w:r>
    </w:p>
    <w:p>
      <w:pPr>
        <w:pStyle w:val="BodyText"/>
        <w:ind w:right="79" w:firstLine="430"/>
        <w:spacing w:before="121" w:line="269" w:lineRule="auto"/>
        <w:jc w:val="both"/>
        <w:rPr>
          <w:sz w:val="21"/>
          <w:szCs w:val="21"/>
        </w:rPr>
      </w:pPr>
      <w:r>
        <w:rPr>
          <w:sz w:val="21"/>
          <w:szCs w:val="21"/>
          <w:spacing w:val="1"/>
        </w:rPr>
        <w:t>坚持科学发展，注重战略思维、国际视野与创新理念，紧密跟</w:t>
      </w:r>
      <w:r>
        <w:rPr>
          <w:sz w:val="21"/>
          <w:szCs w:val="21"/>
        </w:rPr>
        <w:t>踪银行业务发展趋势，把 </w:t>
      </w:r>
      <w:r>
        <w:rPr>
          <w:sz w:val="21"/>
          <w:szCs w:val="21"/>
          <w:spacing w:val="6"/>
        </w:rPr>
        <w:t>握信息技术应用方向，不断提升信息科技工作的集约化、规范化、自动化、精细化管理水</w:t>
      </w:r>
      <w:r>
        <w:rPr>
          <w:sz w:val="21"/>
          <w:szCs w:val="21"/>
          <w:spacing w:val="15"/>
        </w:rPr>
        <w:t xml:space="preserve"> </w:t>
      </w:r>
      <w:r>
        <w:rPr>
          <w:sz w:val="21"/>
          <w:szCs w:val="21"/>
          <w:spacing w:val="6"/>
        </w:rPr>
        <w:t>平，有效平衡业务发展与信息科技能力建设、信息科技风险管理之间的关系，促进协调发</w:t>
      </w:r>
      <w:r>
        <w:rPr>
          <w:sz w:val="21"/>
          <w:szCs w:val="21"/>
          <w:spacing w:val="13"/>
        </w:rPr>
        <w:t xml:space="preserve"> </w:t>
      </w:r>
      <w:r>
        <w:rPr>
          <w:sz w:val="21"/>
          <w:szCs w:val="21"/>
          <w:spacing w:val="2"/>
        </w:rPr>
        <w:t>展，全面提升信息科技核心竞争力，使信息科技成为推动业</w:t>
      </w:r>
      <w:r>
        <w:rPr>
          <w:sz w:val="21"/>
          <w:szCs w:val="21"/>
          <w:spacing w:val="1"/>
        </w:rPr>
        <w:t>务转型、管理变革、产品创新和</w:t>
      </w:r>
      <w:r>
        <w:rPr>
          <w:sz w:val="21"/>
          <w:szCs w:val="21"/>
        </w:rPr>
        <w:t xml:space="preserve"> </w:t>
      </w:r>
      <w:r>
        <w:rPr>
          <w:sz w:val="21"/>
          <w:szCs w:val="21"/>
          <w:spacing w:val="-5"/>
        </w:rPr>
        <w:t>战略落实的重要力量。</w:t>
      </w:r>
    </w:p>
    <w:p>
      <w:pPr>
        <w:pStyle w:val="BodyText"/>
        <w:ind w:right="11" w:firstLine="433"/>
        <w:spacing w:before="65" w:line="256" w:lineRule="auto"/>
        <w:jc w:val="both"/>
        <w:rPr>
          <w:sz w:val="21"/>
          <w:szCs w:val="21"/>
        </w:rPr>
      </w:pPr>
      <w:r>
        <w:rPr>
          <w:rFonts w:ascii="SimHei" w:hAnsi="SimHei" w:eastAsia="SimHei" w:cs="SimHei"/>
          <w:sz w:val="21"/>
          <w:szCs w:val="21"/>
          <w:b/>
          <w:bCs/>
          <w:spacing w:val="11"/>
        </w:rPr>
        <w:t>(1)坚持围绕银行发展战略原则</w:t>
      </w:r>
      <w:r>
        <w:rPr>
          <w:rFonts w:ascii="SimHei" w:hAnsi="SimHei" w:eastAsia="SimHei" w:cs="SimHei"/>
          <w:sz w:val="21"/>
          <w:szCs w:val="21"/>
          <w:spacing w:val="1"/>
        </w:rPr>
        <w:t xml:space="preserve">  </w:t>
      </w:r>
      <w:r>
        <w:rPr>
          <w:sz w:val="21"/>
          <w:szCs w:val="21"/>
          <w:spacing w:val="11"/>
        </w:rPr>
        <w:t>要树立以信息科技发展进步提升银</w:t>
      </w:r>
      <w:r>
        <w:rPr>
          <w:sz w:val="21"/>
          <w:szCs w:val="21"/>
          <w:spacing w:val="10"/>
        </w:rPr>
        <w:t>行核心竞争力、</w:t>
      </w:r>
      <w:r>
        <w:rPr>
          <w:sz w:val="21"/>
          <w:szCs w:val="21"/>
        </w:rPr>
        <w:t xml:space="preserve"> </w:t>
      </w:r>
      <w:r>
        <w:rPr>
          <w:sz w:val="21"/>
          <w:szCs w:val="21"/>
          <w:spacing w:val="1"/>
        </w:rPr>
        <w:t>提升客户服务水平、促进业务发展的思想。要始终围绕银行总体发展战略和目标，以客户为</w:t>
      </w:r>
      <w:r>
        <w:rPr>
          <w:sz w:val="21"/>
          <w:szCs w:val="21"/>
        </w:rPr>
        <w:t xml:space="preserve">  </w:t>
      </w:r>
      <w:r>
        <w:rPr>
          <w:sz w:val="21"/>
          <w:szCs w:val="21"/>
        </w:rPr>
        <w:t>中心，与业务紧密融合、协同发展，实现业务发展和信息科技水平的同步跃升。</w:t>
      </w:r>
    </w:p>
    <w:p>
      <w:pPr>
        <w:pStyle w:val="BodyText"/>
        <w:ind w:right="85" w:firstLine="433"/>
        <w:spacing w:before="70" w:line="266" w:lineRule="auto"/>
        <w:jc w:val="both"/>
        <w:rPr>
          <w:sz w:val="21"/>
          <w:szCs w:val="21"/>
        </w:rPr>
      </w:pPr>
      <w:r>
        <w:rPr>
          <w:rFonts w:ascii="SimHei" w:hAnsi="SimHei" w:eastAsia="SimHei" w:cs="SimHei"/>
          <w:sz w:val="21"/>
          <w:szCs w:val="21"/>
          <w:b/>
          <w:bCs/>
          <w:spacing w:val="8"/>
        </w:rPr>
        <w:t>(2)坚持自主创新原则</w:t>
      </w:r>
      <w:r>
        <w:rPr>
          <w:rFonts w:ascii="SimHei" w:hAnsi="SimHei" w:eastAsia="SimHei" w:cs="SimHei"/>
          <w:sz w:val="21"/>
          <w:szCs w:val="21"/>
          <w:spacing w:val="9"/>
        </w:rPr>
        <w:t xml:space="preserve">  </w:t>
      </w:r>
      <w:r>
        <w:rPr>
          <w:sz w:val="21"/>
          <w:szCs w:val="21"/>
          <w:spacing w:val="8"/>
        </w:rPr>
        <w:t>要坚持自主创新的科学发展道路，树立创新精神，提高研发</w:t>
      </w:r>
      <w:r>
        <w:rPr>
          <w:sz w:val="21"/>
          <w:szCs w:val="21"/>
          <w:spacing w:val="1"/>
        </w:rPr>
        <w:t xml:space="preserve"> </w:t>
      </w:r>
      <w:r>
        <w:rPr>
          <w:sz w:val="21"/>
          <w:szCs w:val="21"/>
          <w:spacing w:val="2"/>
        </w:rPr>
        <w:t>能力，牢牢掌握信息化建设主动权。要充分</w:t>
      </w:r>
      <w:r>
        <w:rPr>
          <w:sz w:val="21"/>
          <w:szCs w:val="21"/>
          <w:spacing w:val="1"/>
        </w:rPr>
        <w:t>发挥信息科技的第一生产力作用，将自主创新能</w:t>
      </w:r>
      <w:r>
        <w:rPr>
          <w:sz w:val="21"/>
          <w:szCs w:val="21"/>
        </w:rPr>
        <w:t xml:space="preserve"> </w:t>
      </w:r>
      <w:r>
        <w:rPr>
          <w:sz w:val="21"/>
          <w:szCs w:val="21"/>
          <w:spacing w:val="6"/>
        </w:rPr>
        <w:t>力建设作为银行信息科技发展的战略重点，坚持自主研发与适度引进相结合，注重知识转</w:t>
      </w:r>
      <w:r>
        <w:rPr>
          <w:sz w:val="21"/>
          <w:szCs w:val="21"/>
          <w:spacing w:val="14"/>
        </w:rPr>
        <w:t xml:space="preserve"> </w:t>
      </w:r>
      <w:r>
        <w:rPr>
          <w:sz w:val="21"/>
          <w:szCs w:val="21"/>
        </w:rPr>
        <w:t>移，重视培养创新型专业人才队伍，推动银行核心竞争力的有效提升。</w:t>
      </w:r>
    </w:p>
    <w:p>
      <w:pPr>
        <w:pStyle w:val="BodyText"/>
        <w:ind w:left="433"/>
        <w:spacing w:before="68" w:line="222" w:lineRule="auto"/>
        <w:rPr>
          <w:sz w:val="21"/>
          <w:szCs w:val="21"/>
        </w:rPr>
      </w:pPr>
      <w:r>
        <w:rPr>
          <w:rFonts w:ascii="SimHei" w:hAnsi="SimHei" w:eastAsia="SimHei" w:cs="SimHei"/>
          <w:sz w:val="21"/>
          <w:szCs w:val="21"/>
          <w:b/>
          <w:bCs/>
          <w:spacing w:val="8"/>
        </w:rPr>
        <w:t>(3)坚持全面风险控制原则</w:t>
      </w:r>
      <w:r>
        <w:rPr>
          <w:rFonts w:ascii="SimHei" w:hAnsi="SimHei" w:eastAsia="SimHei" w:cs="SimHei"/>
          <w:sz w:val="21"/>
          <w:szCs w:val="21"/>
          <w:spacing w:val="8"/>
        </w:rPr>
        <w:t xml:space="preserve">  </w:t>
      </w:r>
      <w:r>
        <w:rPr>
          <w:sz w:val="21"/>
          <w:szCs w:val="21"/>
          <w:spacing w:val="8"/>
        </w:rPr>
        <w:t>随着信息科技日益深入运用到银行经营管理全过程，要</w:t>
      </w:r>
    </w:p>
    <w:p>
      <w:pPr>
        <w:spacing w:line="222" w:lineRule="auto"/>
        <w:sectPr>
          <w:footerReference w:type="default" r:id="rId382"/>
          <w:pgSz w:w="9640" w:h="14400"/>
          <w:pgMar w:top="852" w:right="573" w:bottom="538" w:left="519" w:header="0" w:footer="399" w:gutter="0"/>
        </w:sectPr>
        <w:rPr>
          <w:sz w:val="21"/>
          <w:szCs w:val="21"/>
        </w:rPr>
      </w:pPr>
    </w:p>
    <w:p>
      <w:pPr>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71450"/>
            <wp:effectExtent l="0" t="0" r="0" b="0"/>
            <wp:docPr id="288" name="IM 288"/>
            <wp:cNvGraphicFramePr/>
            <a:graphic>
              <a:graphicData uri="http://schemas.openxmlformats.org/drawingml/2006/picture">
                <pic:pic>
                  <pic:nvPicPr>
                    <pic:cNvPr id="288" name="IM 288"/>
                    <pic:cNvPicPr/>
                  </pic:nvPicPr>
                  <pic:blipFill>
                    <a:blip r:embed="rId384"/>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67" w:lineRule="auto"/>
        <w:rPr>
          <w:rFonts w:ascii="Arial"/>
          <w:sz w:val="21"/>
        </w:rPr>
      </w:pPr>
      <w:r/>
    </w:p>
    <w:p>
      <w:pPr>
        <w:pStyle w:val="BodyText"/>
        <w:ind w:left="10" w:right="65"/>
        <w:spacing w:before="68" w:line="255" w:lineRule="auto"/>
        <w:jc w:val="both"/>
        <w:rPr>
          <w:sz w:val="21"/>
          <w:szCs w:val="21"/>
        </w:rPr>
      </w:pPr>
      <w:r>
        <w:rPr>
          <w:sz w:val="21"/>
          <w:szCs w:val="21"/>
          <w:spacing w:val="1"/>
        </w:rPr>
        <w:t>将信息科技风险管理纳入银行全面风险管理体系，贯穿于银行各个经营领域，覆盖信息系统</w:t>
      </w:r>
      <w:r>
        <w:rPr>
          <w:sz w:val="21"/>
          <w:szCs w:val="21"/>
          <w:spacing w:val="8"/>
        </w:rPr>
        <w:t xml:space="preserve"> </w:t>
      </w:r>
      <w:r>
        <w:rPr>
          <w:sz w:val="21"/>
          <w:szCs w:val="21"/>
          <w:spacing w:val="1"/>
        </w:rPr>
        <w:t>建设的全生命周期，完善信息科技风险管理体系，提升信息安全管理水平，保障信息系统安</w:t>
      </w:r>
      <w:r>
        <w:rPr>
          <w:sz w:val="21"/>
          <w:szCs w:val="21"/>
          <w:spacing w:val="11"/>
        </w:rPr>
        <w:t xml:space="preserve"> </w:t>
      </w:r>
      <w:r>
        <w:rPr>
          <w:sz w:val="21"/>
          <w:szCs w:val="21"/>
          <w:spacing w:val="-5"/>
        </w:rPr>
        <w:t>全、稳定运行。</w:t>
      </w:r>
    </w:p>
    <w:p>
      <w:pPr>
        <w:pStyle w:val="BodyText"/>
        <w:ind w:left="10" w:right="62" w:firstLine="442"/>
        <w:spacing w:before="65" w:line="245" w:lineRule="auto"/>
        <w:jc w:val="both"/>
        <w:rPr>
          <w:sz w:val="21"/>
          <w:szCs w:val="21"/>
        </w:rPr>
      </w:pPr>
      <w:r>
        <w:rPr>
          <w:rFonts w:ascii="SimHei" w:hAnsi="SimHei" w:eastAsia="SimHei" w:cs="SimHei"/>
          <w:sz w:val="21"/>
          <w:szCs w:val="21"/>
          <w:b/>
          <w:bCs/>
          <w:spacing w:val="9"/>
        </w:rPr>
        <w:t>(4)坚持科技引领原则</w:t>
      </w:r>
      <w:r>
        <w:rPr>
          <w:rFonts w:ascii="SimHei" w:hAnsi="SimHei" w:eastAsia="SimHei" w:cs="SimHei"/>
          <w:sz w:val="21"/>
          <w:szCs w:val="21"/>
          <w:spacing w:val="98"/>
        </w:rPr>
        <w:t xml:space="preserve"> </w:t>
      </w:r>
      <w:r>
        <w:rPr>
          <w:sz w:val="21"/>
          <w:szCs w:val="21"/>
          <w:spacing w:val="9"/>
        </w:rPr>
        <w:t>要紧密围绕银行发展战略，把握大中型银行业发展</w:t>
      </w:r>
      <w:r>
        <w:rPr>
          <w:sz w:val="21"/>
          <w:szCs w:val="21"/>
          <w:spacing w:val="8"/>
        </w:rPr>
        <w:t>方向，切</w:t>
      </w:r>
      <w:r>
        <w:rPr>
          <w:sz w:val="21"/>
          <w:szCs w:val="21"/>
        </w:rPr>
        <w:t xml:space="preserve"> </w:t>
      </w:r>
      <w:r>
        <w:rPr>
          <w:sz w:val="21"/>
          <w:szCs w:val="21"/>
          <w:spacing w:val="1"/>
        </w:rPr>
        <w:t>实加强信息科技核心能力建设，以科技进步和创新引领银行业务创新与发展，推进银行发展</w:t>
      </w:r>
      <w:r>
        <w:rPr>
          <w:sz w:val="21"/>
          <w:szCs w:val="21"/>
          <w:spacing w:val="10"/>
        </w:rPr>
        <w:t xml:space="preserve"> </w:t>
      </w:r>
      <w:r>
        <w:rPr>
          <w:sz w:val="21"/>
          <w:szCs w:val="21"/>
          <w:spacing w:val="-4"/>
        </w:rPr>
        <w:t>方式的战略性转变。</w:t>
      </w:r>
    </w:p>
    <w:p>
      <w:pPr>
        <w:ind w:left="3183"/>
        <w:spacing w:before="155" w:line="222" w:lineRule="auto"/>
        <w:rPr>
          <w:rFonts w:ascii="SimHei" w:hAnsi="SimHei" w:eastAsia="SimHei" w:cs="SimHei"/>
          <w:sz w:val="21"/>
          <w:szCs w:val="21"/>
        </w:rPr>
      </w:pPr>
      <w:r>
        <w:rPr>
          <w:rFonts w:ascii="SimHei" w:hAnsi="SimHei" w:eastAsia="SimHei" w:cs="SimHei"/>
          <w:sz w:val="21"/>
          <w:szCs w:val="21"/>
          <w:b/>
          <w:bCs/>
          <w:spacing w:val="4"/>
        </w:rPr>
        <w:t>第三节</w:t>
      </w:r>
      <w:r>
        <w:rPr>
          <w:rFonts w:ascii="SimHei" w:hAnsi="SimHei" w:eastAsia="SimHei" w:cs="SimHei"/>
          <w:sz w:val="21"/>
          <w:szCs w:val="21"/>
          <w:spacing w:val="13"/>
        </w:rPr>
        <w:t xml:space="preserve">  </w:t>
      </w:r>
      <w:r>
        <w:rPr>
          <w:rFonts w:ascii="SimHei" w:hAnsi="SimHei" w:eastAsia="SimHei" w:cs="SimHei"/>
          <w:sz w:val="21"/>
          <w:szCs w:val="21"/>
          <w:b/>
          <w:bCs/>
          <w:spacing w:val="4"/>
        </w:rPr>
        <w:t>战</w:t>
      </w:r>
      <w:r>
        <w:rPr>
          <w:rFonts w:ascii="SimHei" w:hAnsi="SimHei" w:eastAsia="SimHei" w:cs="SimHei"/>
          <w:sz w:val="21"/>
          <w:szCs w:val="21"/>
          <w:spacing w:val="34"/>
        </w:rPr>
        <w:t xml:space="preserve"> </w:t>
      </w:r>
      <w:r>
        <w:rPr>
          <w:rFonts w:ascii="SimHei" w:hAnsi="SimHei" w:eastAsia="SimHei" w:cs="SimHei"/>
          <w:sz w:val="21"/>
          <w:szCs w:val="21"/>
          <w:b/>
          <w:bCs/>
          <w:spacing w:val="4"/>
        </w:rPr>
        <w:t>略</w:t>
      </w:r>
      <w:r>
        <w:rPr>
          <w:rFonts w:ascii="SimHei" w:hAnsi="SimHei" w:eastAsia="SimHei" w:cs="SimHei"/>
          <w:sz w:val="21"/>
          <w:szCs w:val="21"/>
          <w:spacing w:val="34"/>
        </w:rPr>
        <w:t xml:space="preserve"> </w:t>
      </w:r>
      <w:r>
        <w:rPr>
          <w:rFonts w:ascii="SimHei" w:hAnsi="SimHei" w:eastAsia="SimHei" w:cs="SimHei"/>
          <w:sz w:val="21"/>
          <w:szCs w:val="21"/>
          <w:b/>
          <w:bCs/>
          <w:spacing w:val="4"/>
        </w:rPr>
        <w:t>重</w:t>
      </w:r>
      <w:r>
        <w:rPr>
          <w:rFonts w:ascii="SimHei" w:hAnsi="SimHei" w:eastAsia="SimHei" w:cs="SimHei"/>
          <w:sz w:val="21"/>
          <w:szCs w:val="21"/>
          <w:spacing w:val="32"/>
        </w:rPr>
        <w:t xml:space="preserve"> </w:t>
      </w:r>
      <w:r>
        <w:rPr>
          <w:rFonts w:ascii="SimHei" w:hAnsi="SimHei" w:eastAsia="SimHei" w:cs="SimHei"/>
          <w:sz w:val="21"/>
          <w:szCs w:val="21"/>
          <w:b/>
          <w:bCs/>
          <w:spacing w:val="4"/>
        </w:rPr>
        <w:t>点</w:t>
      </w:r>
    </w:p>
    <w:p>
      <w:pPr>
        <w:pStyle w:val="BodyText"/>
        <w:ind w:left="10" w:right="67" w:firstLine="442"/>
        <w:spacing w:before="78" w:line="262" w:lineRule="auto"/>
        <w:jc w:val="both"/>
        <w:rPr>
          <w:sz w:val="21"/>
          <w:szCs w:val="21"/>
        </w:rPr>
      </w:pPr>
      <w:r>
        <w:rPr>
          <w:rFonts w:ascii="SimHei" w:hAnsi="SimHei" w:eastAsia="SimHei" w:cs="SimHei"/>
          <w:sz w:val="21"/>
          <w:szCs w:val="21"/>
          <w:b/>
          <w:bCs/>
          <w:spacing w:val="7"/>
        </w:rPr>
        <w:t>(1)树立“科技引领”发展战略，推动转变发展模式</w:t>
      </w:r>
      <w:r>
        <w:rPr>
          <w:rFonts w:ascii="SimHei" w:hAnsi="SimHei" w:eastAsia="SimHei" w:cs="SimHei"/>
          <w:sz w:val="21"/>
          <w:szCs w:val="21"/>
          <w:spacing w:val="7"/>
        </w:rPr>
        <w:t xml:space="preserve">  </w:t>
      </w:r>
      <w:r>
        <w:rPr>
          <w:sz w:val="21"/>
          <w:szCs w:val="21"/>
          <w:spacing w:val="7"/>
        </w:rPr>
        <w:t>充分认识信息科技在银行现代</w:t>
      </w:r>
      <w:r>
        <w:rPr>
          <w:sz w:val="21"/>
          <w:szCs w:val="21"/>
          <w:spacing w:val="15"/>
        </w:rPr>
        <w:t xml:space="preserve"> </w:t>
      </w:r>
      <w:r>
        <w:rPr>
          <w:sz w:val="21"/>
          <w:szCs w:val="21"/>
          <w:spacing w:val="7"/>
        </w:rPr>
        <w:t>化建设中的核心价值，树立“科技引领”发展战略，把</w:t>
      </w:r>
      <w:r>
        <w:rPr>
          <w:sz w:val="21"/>
          <w:szCs w:val="21"/>
          <w:spacing w:val="6"/>
        </w:rPr>
        <w:t>信息技术作为推动银行转变发展模</w:t>
      </w:r>
      <w:r>
        <w:rPr>
          <w:sz w:val="21"/>
          <w:szCs w:val="21"/>
        </w:rPr>
        <w:t xml:space="preserve"> </w:t>
      </w:r>
      <w:r>
        <w:rPr>
          <w:sz w:val="21"/>
          <w:szCs w:val="21"/>
          <w:spacing w:val="1"/>
        </w:rPr>
        <w:t>式、实施差异化战略的关键源动力。以科技为依托，以创新为手段，形成特色服务与市场品</w:t>
      </w:r>
      <w:r>
        <w:rPr>
          <w:sz w:val="21"/>
          <w:szCs w:val="21"/>
        </w:rPr>
        <w:t xml:space="preserve"> </w:t>
      </w:r>
      <w:r>
        <w:rPr>
          <w:sz w:val="21"/>
          <w:szCs w:val="21"/>
        </w:rPr>
        <w:t>牌，提升产品研发能力、差异化服务能力与支持保障能力。</w:t>
      </w:r>
    </w:p>
    <w:p>
      <w:pPr>
        <w:pStyle w:val="BodyText"/>
        <w:ind w:left="10" w:right="63" w:firstLine="442"/>
        <w:spacing w:before="80" w:line="258" w:lineRule="auto"/>
        <w:jc w:val="both"/>
        <w:rPr>
          <w:sz w:val="21"/>
          <w:szCs w:val="21"/>
        </w:rPr>
      </w:pPr>
      <w:r>
        <w:rPr>
          <w:rFonts w:ascii="SimHei" w:hAnsi="SimHei" w:eastAsia="SimHei" w:cs="SimHei"/>
          <w:sz w:val="21"/>
          <w:szCs w:val="21"/>
          <w:b/>
          <w:bCs/>
          <w:spacing w:val="8"/>
        </w:rPr>
        <w:t>(2)深化治理，着力提高信息科技核心竞争</w:t>
      </w:r>
      <w:r>
        <w:rPr>
          <w:rFonts w:ascii="SimHei" w:hAnsi="SimHei" w:eastAsia="SimHei" w:cs="SimHei"/>
          <w:sz w:val="21"/>
          <w:szCs w:val="21"/>
          <w:b/>
          <w:bCs/>
          <w:spacing w:val="7"/>
        </w:rPr>
        <w:t>力</w:t>
      </w:r>
      <w:r>
        <w:rPr>
          <w:rFonts w:ascii="SimHei" w:hAnsi="SimHei" w:eastAsia="SimHei" w:cs="SimHei"/>
          <w:sz w:val="21"/>
          <w:szCs w:val="21"/>
          <w:spacing w:val="7"/>
        </w:rPr>
        <w:t xml:space="preserve">  </w:t>
      </w:r>
      <w:r>
        <w:rPr>
          <w:sz w:val="21"/>
          <w:szCs w:val="21"/>
          <w:spacing w:val="7"/>
        </w:rPr>
        <w:t>着重信息科技体制机制创新，加强激</w:t>
      </w:r>
      <w:r>
        <w:rPr>
          <w:sz w:val="21"/>
          <w:szCs w:val="21"/>
        </w:rPr>
        <w:t xml:space="preserve"> </w:t>
      </w:r>
      <w:r>
        <w:rPr>
          <w:sz w:val="21"/>
          <w:szCs w:val="21"/>
          <w:spacing w:val="1"/>
        </w:rPr>
        <w:t>励与约束机制建设。完善信息科技决策机制，提高决策的科学性、有效性。加强信息科技队</w:t>
      </w:r>
      <w:r>
        <w:rPr>
          <w:sz w:val="21"/>
          <w:szCs w:val="21"/>
          <w:spacing w:val="10"/>
        </w:rPr>
        <w:t xml:space="preserve"> </w:t>
      </w:r>
      <w:r>
        <w:rPr>
          <w:sz w:val="21"/>
          <w:szCs w:val="21"/>
          <w:spacing w:val="1"/>
        </w:rPr>
        <w:t>伍建设，科学规划信息科技人才成长路径，加快创新型、专业型、复合型人才培养，形成具</w:t>
      </w:r>
      <w:r>
        <w:rPr>
          <w:sz w:val="21"/>
          <w:szCs w:val="21"/>
          <w:spacing w:val="10"/>
        </w:rPr>
        <w:t xml:space="preserve"> </w:t>
      </w:r>
      <w:r>
        <w:rPr>
          <w:sz w:val="21"/>
          <w:szCs w:val="21"/>
          <w:spacing w:val="1"/>
        </w:rPr>
        <w:t>有自主创新能力、具有国际化视野的高端信息科技人才核心梯队。加大信息科技投入，夯实</w:t>
      </w:r>
      <w:r>
        <w:rPr>
          <w:sz w:val="21"/>
          <w:szCs w:val="21"/>
          <w:spacing w:val="10"/>
        </w:rPr>
        <w:t xml:space="preserve"> </w:t>
      </w:r>
      <w:r>
        <w:rPr>
          <w:sz w:val="21"/>
          <w:szCs w:val="21"/>
          <w:spacing w:val="1"/>
        </w:rPr>
        <w:t>基础设施建设，优化资源配置，探索精细化管理的有效方法，提高银行信息科技发展的核心</w:t>
      </w:r>
      <w:r>
        <w:rPr>
          <w:sz w:val="21"/>
          <w:szCs w:val="21"/>
          <w:spacing w:val="13"/>
        </w:rPr>
        <w:t xml:space="preserve"> </w:t>
      </w:r>
      <w:r>
        <w:rPr>
          <w:sz w:val="21"/>
          <w:szCs w:val="21"/>
          <w:spacing w:val="-8"/>
        </w:rPr>
        <w:t>竞争力。</w:t>
      </w:r>
    </w:p>
    <w:p>
      <w:pPr>
        <w:pStyle w:val="BodyText"/>
        <w:ind w:left="10" w:right="66" w:firstLine="442"/>
        <w:spacing w:before="100" w:line="265" w:lineRule="auto"/>
        <w:jc w:val="both"/>
        <w:rPr>
          <w:sz w:val="21"/>
          <w:szCs w:val="21"/>
        </w:rPr>
      </w:pPr>
      <w:r>
        <w:rPr>
          <w:rFonts w:ascii="SimHei" w:hAnsi="SimHei" w:eastAsia="SimHei" w:cs="SimHei"/>
          <w:sz w:val="21"/>
          <w:szCs w:val="21"/>
          <w:b/>
          <w:bCs/>
          <w:spacing w:val="7"/>
        </w:rPr>
        <w:t>(3)提高信息科技自主创新能力，提升金融服务</w:t>
      </w:r>
      <w:r>
        <w:rPr>
          <w:rFonts w:ascii="SimHei" w:hAnsi="SimHei" w:eastAsia="SimHei" w:cs="SimHei"/>
          <w:sz w:val="21"/>
          <w:szCs w:val="21"/>
          <w:b/>
          <w:bCs/>
          <w:spacing w:val="6"/>
        </w:rPr>
        <w:t>创新和服务水平</w:t>
      </w:r>
      <w:r>
        <w:rPr>
          <w:rFonts w:ascii="SimHei" w:hAnsi="SimHei" w:eastAsia="SimHei" w:cs="SimHei"/>
          <w:sz w:val="21"/>
          <w:szCs w:val="21"/>
          <w:spacing w:val="6"/>
        </w:rPr>
        <w:t xml:space="preserve">  </w:t>
      </w:r>
      <w:r>
        <w:rPr>
          <w:rFonts w:ascii="SimHei" w:hAnsi="SimHei" w:eastAsia="SimHei" w:cs="SimHei"/>
          <w:sz w:val="21"/>
          <w:szCs w:val="21"/>
          <w:spacing w:val="6"/>
        </w:rPr>
        <w:t>创新是银行可持续</w:t>
      </w:r>
      <w:r>
        <w:rPr>
          <w:rFonts w:ascii="SimHei" w:hAnsi="SimHei" w:eastAsia="SimHei" w:cs="SimHei"/>
          <w:sz w:val="21"/>
          <w:szCs w:val="21"/>
        </w:rPr>
        <w:t xml:space="preserve"> </w:t>
      </w:r>
      <w:r>
        <w:rPr>
          <w:sz w:val="21"/>
          <w:szCs w:val="21"/>
          <w:spacing w:val="1"/>
        </w:rPr>
        <w:t>发展的源动力，应紧紧围绕业务发展战略重点，坚持业务与</w:t>
      </w:r>
      <w:r>
        <w:rPr>
          <w:sz w:val="21"/>
          <w:szCs w:val="21"/>
        </w:rPr>
        <w:t>信息科技协调发展。深入研究业 </w:t>
      </w:r>
      <w:r>
        <w:rPr>
          <w:sz w:val="21"/>
          <w:szCs w:val="21"/>
          <w:spacing w:val="1"/>
        </w:rPr>
        <w:t>务发展格局，跟踪全球金融服务信息化发展趋势，关注新技术发展方向，加强基础性、前瞻</w:t>
      </w:r>
      <w:r>
        <w:rPr>
          <w:sz w:val="21"/>
          <w:szCs w:val="21"/>
          <w:spacing w:val="9"/>
        </w:rPr>
        <w:t xml:space="preserve"> </w:t>
      </w:r>
      <w:r>
        <w:rPr>
          <w:sz w:val="21"/>
          <w:szCs w:val="21"/>
          <w:spacing w:val="1"/>
        </w:rPr>
        <w:t>性、关键性技术研发，提高自主创新能力。重点突破信息科技服</w:t>
      </w:r>
      <w:r>
        <w:rPr>
          <w:sz w:val="21"/>
          <w:szCs w:val="21"/>
        </w:rPr>
        <w:t>务的薄弱环节，从银行与客 </w:t>
      </w:r>
      <w:r>
        <w:rPr>
          <w:sz w:val="21"/>
          <w:szCs w:val="21"/>
          <w:spacing w:val="4"/>
        </w:rPr>
        <w:t>户的价值链入手，深度发掘客户需求，增强创新产品附加值，提高创新的系统性和针对性 </w:t>
      </w:r>
      <w:r>
        <w:rPr>
          <w:sz w:val="21"/>
          <w:szCs w:val="21"/>
        </w:rPr>
        <w:t>通过信息科技创新带动管理创新、服务创新和产品创新。</w:t>
      </w:r>
    </w:p>
    <w:p>
      <w:pPr>
        <w:pStyle w:val="BodyText"/>
        <w:ind w:left="10" w:right="66" w:firstLine="442"/>
        <w:spacing w:before="62" w:line="266" w:lineRule="auto"/>
        <w:jc w:val="both"/>
        <w:rPr>
          <w:sz w:val="21"/>
          <w:szCs w:val="21"/>
        </w:rPr>
      </w:pPr>
      <w:r>
        <w:rPr>
          <w:rFonts w:ascii="SimHei" w:hAnsi="SimHei" w:eastAsia="SimHei" w:cs="SimHei"/>
          <w:sz w:val="21"/>
          <w:szCs w:val="21"/>
          <w:b/>
          <w:bCs/>
          <w:spacing w:val="7"/>
        </w:rPr>
        <w:t>(4)构建立体化全面风险管控体系，提高信息科技风险防控水平</w:t>
      </w:r>
      <w:r>
        <w:rPr>
          <w:rFonts w:ascii="SimHei" w:hAnsi="SimHei" w:eastAsia="SimHei" w:cs="SimHei"/>
          <w:sz w:val="21"/>
          <w:szCs w:val="21"/>
          <w:spacing w:val="7"/>
        </w:rPr>
        <w:t xml:space="preserve">  </w:t>
      </w:r>
      <w:r>
        <w:rPr>
          <w:sz w:val="21"/>
          <w:szCs w:val="21"/>
          <w:spacing w:val="7"/>
        </w:rPr>
        <w:t>要制定全面风险管</w:t>
      </w:r>
      <w:r>
        <w:rPr>
          <w:sz w:val="21"/>
          <w:szCs w:val="21"/>
          <w:spacing w:val="5"/>
        </w:rPr>
        <w:t xml:space="preserve"> </w:t>
      </w:r>
      <w:r>
        <w:rPr>
          <w:sz w:val="21"/>
          <w:szCs w:val="21"/>
          <w:spacing w:val="1"/>
        </w:rPr>
        <w:t>理系统建设规划，按照新监管标准实施要求，加强风险管理数据基础设施的建设和风险计量</w:t>
      </w:r>
      <w:r>
        <w:rPr>
          <w:sz w:val="21"/>
          <w:szCs w:val="21"/>
          <w:spacing w:val="7"/>
        </w:rPr>
        <w:t xml:space="preserve"> </w:t>
      </w:r>
      <w:r>
        <w:rPr>
          <w:sz w:val="21"/>
          <w:szCs w:val="21"/>
          <w:spacing w:val="1"/>
        </w:rPr>
        <w:t>模型的应用，建立健全具有统一性的、集成化的，覆盖信用风险、市场风险、操作风险及其</w:t>
      </w:r>
      <w:r>
        <w:rPr>
          <w:sz w:val="21"/>
          <w:szCs w:val="21"/>
          <w:spacing w:val="7"/>
        </w:rPr>
        <w:t xml:space="preserve"> </w:t>
      </w:r>
      <w:r>
        <w:rPr>
          <w:sz w:val="21"/>
          <w:szCs w:val="21"/>
          <w:spacing w:val="1"/>
        </w:rPr>
        <w:t>他实质性风险的全面风险管理系统；建立内生式的主动风险管理模式，使风险管理成为银行</w:t>
      </w:r>
      <w:r>
        <w:rPr>
          <w:sz w:val="21"/>
          <w:szCs w:val="21"/>
          <w:spacing w:val="10"/>
        </w:rPr>
        <w:t xml:space="preserve"> </w:t>
      </w:r>
      <w:r>
        <w:rPr>
          <w:sz w:val="21"/>
          <w:szCs w:val="21"/>
          <w:spacing w:val="1"/>
        </w:rPr>
        <w:t>健康、稳健经营的重要保障力量。要把信息科技风险管理纳入银行全面风险管理体系中，逐</w:t>
      </w:r>
      <w:r>
        <w:rPr>
          <w:sz w:val="21"/>
          <w:szCs w:val="21"/>
          <w:spacing w:val="6"/>
        </w:rPr>
        <w:t xml:space="preserve"> </w:t>
      </w:r>
      <w:r>
        <w:rPr>
          <w:sz w:val="21"/>
          <w:szCs w:val="21"/>
          <w:spacing w:val="1"/>
        </w:rPr>
        <w:t>步完善规章和制度，贯穿于业务流程，覆盖信息系统生命周期各个阶段，逐步建立起信息科</w:t>
      </w:r>
      <w:r>
        <w:rPr>
          <w:sz w:val="21"/>
          <w:szCs w:val="21"/>
          <w:spacing w:val="6"/>
        </w:rPr>
        <w:t xml:space="preserve"> </w:t>
      </w:r>
      <w:r>
        <w:rPr>
          <w:sz w:val="21"/>
          <w:szCs w:val="21"/>
          <w:spacing w:val="-2"/>
        </w:rPr>
        <w:t>技风险管控的日常化、流程化、持续化机制。</w:t>
      </w:r>
    </w:p>
    <w:p>
      <w:pPr>
        <w:pStyle w:val="BodyText"/>
        <w:ind w:left="10" w:right="52" w:firstLine="442"/>
        <w:spacing w:before="81" w:line="265" w:lineRule="auto"/>
        <w:jc w:val="both"/>
        <w:rPr>
          <w:sz w:val="21"/>
          <w:szCs w:val="21"/>
        </w:rPr>
      </w:pPr>
      <w:r>
        <w:rPr>
          <w:rFonts w:ascii="SimHei" w:hAnsi="SimHei" w:eastAsia="SimHei" w:cs="SimHei"/>
          <w:sz w:val="21"/>
          <w:szCs w:val="21"/>
          <w:b/>
          <w:bCs/>
          <w:spacing w:val="8"/>
        </w:rPr>
        <w:t>(5)紧密结合新技术，构筑现代化电子银行</w:t>
      </w:r>
      <w:r>
        <w:rPr>
          <w:rFonts w:ascii="SimHei" w:hAnsi="SimHei" w:eastAsia="SimHei" w:cs="SimHei"/>
          <w:sz w:val="21"/>
          <w:szCs w:val="21"/>
          <w:spacing w:val="8"/>
        </w:rPr>
        <w:t xml:space="preserve">  </w:t>
      </w:r>
      <w:r>
        <w:rPr>
          <w:sz w:val="21"/>
          <w:szCs w:val="21"/>
          <w:spacing w:val="8"/>
        </w:rPr>
        <w:t>充分发挥电</w:t>
      </w:r>
      <w:r>
        <w:rPr>
          <w:sz w:val="21"/>
          <w:szCs w:val="21"/>
          <w:spacing w:val="7"/>
        </w:rPr>
        <w:t>子银行对金融创新的引领作</w:t>
      </w:r>
      <w:r>
        <w:rPr>
          <w:sz w:val="21"/>
          <w:szCs w:val="21"/>
        </w:rPr>
        <w:t xml:space="preserve"> </w:t>
      </w:r>
      <w:r>
        <w:rPr>
          <w:sz w:val="21"/>
          <w:szCs w:val="21"/>
          <w:spacing w:val="1"/>
        </w:rPr>
        <w:t>用，以电子银行创新推动金融现代化发展，加快推动电子银行在社会各领域的全面运用，进</w:t>
      </w:r>
      <w:r>
        <w:rPr>
          <w:sz w:val="21"/>
          <w:szCs w:val="21"/>
          <w:spacing w:val="6"/>
        </w:rPr>
        <w:t xml:space="preserve"> </w:t>
      </w:r>
      <w:r>
        <w:rPr>
          <w:sz w:val="21"/>
          <w:szCs w:val="21"/>
          <w:spacing w:val="1"/>
        </w:rPr>
        <w:t>一步提升公众金融服务的质量和效率，使电子银行成为银行交易主渠道和服务主平台。电子</w:t>
      </w:r>
      <w:r>
        <w:rPr>
          <w:sz w:val="21"/>
          <w:szCs w:val="21"/>
          <w:spacing w:val="9"/>
        </w:rPr>
        <w:t xml:space="preserve"> </w:t>
      </w:r>
      <w:r>
        <w:rPr>
          <w:sz w:val="21"/>
          <w:szCs w:val="21"/>
          <w:spacing w:val="2"/>
        </w:rPr>
        <w:t>银行建设应始终贯彻发展创新与风险可控并举，业务模</w:t>
      </w:r>
      <w:r>
        <w:rPr>
          <w:sz w:val="21"/>
          <w:szCs w:val="21"/>
          <w:spacing w:val="1"/>
        </w:rPr>
        <w:t>式创新与技术创新并重。要充分运用</w:t>
      </w:r>
      <w:r>
        <w:rPr>
          <w:sz w:val="21"/>
          <w:szCs w:val="21"/>
        </w:rPr>
        <w:t xml:space="preserve"> </w:t>
      </w:r>
      <w:r>
        <w:rPr>
          <w:sz w:val="21"/>
          <w:szCs w:val="21"/>
        </w:rPr>
        <w:t>电子银行的渠道优势、运营优势、服务优势和营销优势，加快电子银行发展和传统金融服务</w:t>
      </w:r>
      <w:r>
        <w:rPr>
          <w:sz w:val="21"/>
          <w:szCs w:val="21"/>
          <w:spacing w:val="9"/>
        </w:rPr>
        <w:t xml:space="preserve"> </w:t>
      </w:r>
      <w:r>
        <w:rPr>
          <w:sz w:val="21"/>
          <w:szCs w:val="21"/>
          <w:spacing w:val="1"/>
        </w:rPr>
        <w:t>提升的相互促进，实现电子银行的持续、稳定、快速、健康发展。</w:t>
      </w:r>
    </w:p>
    <w:p>
      <w:pPr>
        <w:pStyle w:val="BodyText"/>
        <w:ind w:left="10" w:firstLine="442"/>
        <w:spacing w:before="68" w:line="259" w:lineRule="auto"/>
        <w:jc w:val="both"/>
        <w:rPr>
          <w:sz w:val="21"/>
          <w:szCs w:val="21"/>
        </w:rPr>
      </w:pPr>
      <w:r>
        <w:rPr>
          <w:rFonts w:ascii="SimHei" w:hAnsi="SimHei" w:eastAsia="SimHei" w:cs="SimHei"/>
          <w:sz w:val="21"/>
          <w:szCs w:val="21"/>
          <w:b/>
          <w:bCs/>
          <w:spacing w:val="4"/>
        </w:rPr>
        <w:t>(6)全面提升数据共享水平，深入挖掘数据的业务</w:t>
      </w:r>
      <w:r>
        <w:rPr>
          <w:rFonts w:ascii="SimHei" w:hAnsi="SimHei" w:eastAsia="SimHei" w:cs="SimHei"/>
          <w:sz w:val="21"/>
          <w:szCs w:val="21"/>
          <w:b/>
          <w:bCs/>
          <w:spacing w:val="3"/>
        </w:rPr>
        <w:t>价值</w:t>
      </w:r>
      <w:r>
        <w:rPr>
          <w:rFonts w:ascii="SimHei" w:hAnsi="SimHei" w:eastAsia="SimHei" w:cs="SimHei"/>
          <w:sz w:val="21"/>
          <w:szCs w:val="21"/>
          <w:spacing w:val="3"/>
        </w:rPr>
        <w:t xml:space="preserve">  </w:t>
      </w:r>
      <w:r>
        <w:rPr>
          <w:sz w:val="21"/>
          <w:szCs w:val="21"/>
          <w:spacing w:val="3"/>
        </w:rPr>
        <w:t>数据是银行最为重要的资产，</w:t>
      </w:r>
      <w:r>
        <w:rPr>
          <w:sz w:val="21"/>
          <w:szCs w:val="21"/>
        </w:rPr>
        <w:t xml:space="preserve"> </w:t>
      </w:r>
      <w:r>
        <w:rPr>
          <w:sz w:val="21"/>
          <w:szCs w:val="21"/>
          <w:spacing w:val="1"/>
        </w:rPr>
        <w:t>是银行业务经营与信息科技应用的核心，是支持精细化管理、提升风险分析能力的基础。在</w:t>
      </w:r>
      <w:r>
        <w:rPr>
          <w:sz w:val="21"/>
          <w:szCs w:val="21"/>
          <w:spacing w:val="10"/>
        </w:rPr>
        <w:t xml:space="preserve"> </w:t>
      </w:r>
      <w:r>
        <w:rPr>
          <w:sz w:val="21"/>
          <w:szCs w:val="21"/>
          <w:spacing w:val="6"/>
        </w:rPr>
        <w:t>推进应用系统逻辑集中过程中，核心是建立统一的数据标准，实现各类应用之间的互联互</w:t>
      </w:r>
    </w:p>
    <w:p>
      <w:pPr>
        <w:spacing w:line="259" w:lineRule="auto"/>
        <w:sectPr>
          <w:footerReference w:type="default" r:id="rId383"/>
          <w:pgSz w:w="9640" w:h="14400"/>
          <w:pgMar w:top="796" w:right="562" w:bottom="588" w:left="549" w:header="0" w:footer="449" w:gutter="0"/>
        </w:sectPr>
        <w:rPr>
          <w:sz w:val="21"/>
          <w:szCs w:val="21"/>
        </w:rPr>
      </w:pPr>
    </w:p>
    <w:p>
      <w:pPr>
        <w:ind w:left="8002"/>
        <w:spacing w:before="42" w:line="222" w:lineRule="auto"/>
        <w:rPr>
          <w:rFonts w:ascii="SimHei" w:hAnsi="SimHei" w:eastAsia="SimHei" w:cs="SimHei"/>
          <w:sz w:val="21"/>
          <w:szCs w:val="21"/>
        </w:rPr>
      </w:pPr>
      <w:r>
        <w:rPr>
          <w:rFonts w:ascii="SimHei" w:hAnsi="SimHei" w:eastAsia="SimHei" w:cs="SimHei"/>
          <w:sz w:val="21"/>
          <w:szCs w:val="21"/>
          <w:b/>
          <w:bCs/>
          <w:spacing w:val="-16"/>
          <w:w w:val="97"/>
        </w:rPr>
        <w:t>附录</w:t>
      </w:r>
    </w:p>
    <w:p>
      <w:pPr>
        <w:spacing w:line="260" w:lineRule="auto"/>
        <w:rPr>
          <w:rFonts w:ascii="Arial"/>
          <w:sz w:val="21"/>
        </w:rPr>
      </w:pPr>
      <w:r/>
    </w:p>
    <w:p>
      <w:pPr>
        <w:pStyle w:val="BodyText"/>
        <w:spacing w:before="68" w:line="218" w:lineRule="auto"/>
        <w:rPr>
          <w:sz w:val="21"/>
          <w:szCs w:val="21"/>
        </w:rPr>
      </w:pPr>
      <w:r>
        <w:rPr>
          <w:sz w:val="21"/>
          <w:szCs w:val="21"/>
          <w:spacing w:val="-4"/>
        </w:rPr>
        <w:t>通，保证数据的真实性、完整性、</w:t>
      </w:r>
      <w:r>
        <w:rPr>
          <w:sz w:val="21"/>
          <w:szCs w:val="21"/>
          <w:spacing w:val="45"/>
        </w:rPr>
        <w:t xml:space="preserve"> </w:t>
      </w:r>
      <w:r>
        <w:rPr>
          <w:sz w:val="21"/>
          <w:szCs w:val="21"/>
          <w:spacing w:val="-4"/>
        </w:rPr>
        <w:t>一致性，全面提升数</w:t>
      </w:r>
      <w:r>
        <w:rPr>
          <w:sz w:val="21"/>
          <w:szCs w:val="21"/>
          <w:spacing w:val="-5"/>
        </w:rPr>
        <w:t>据应用价值。</w:t>
      </w:r>
    </w:p>
    <w:p>
      <w:pPr>
        <w:pStyle w:val="BodyText"/>
        <w:ind w:right="95" w:firstLine="422"/>
        <w:spacing w:before="32" w:line="268" w:lineRule="auto"/>
        <w:jc w:val="both"/>
        <w:rPr>
          <w:sz w:val="21"/>
          <w:szCs w:val="21"/>
        </w:rPr>
      </w:pPr>
      <w:r>
        <w:rPr>
          <w:rFonts w:ascii="SimHei" w:hAnsi="SimHei" w:eastAsia="SimHei" w:cs="SimHei"/>
          <w:sz w:val="21"/>
          <w:szCs w:val="21"/>
          <w:b/>
          <w:bCs/>
          <w:spacing w:val="8"/>
        </w:rPr>
        <w:t>(7)加强环境建设，促进行业协调发展</w:t>
      </w:r>
      <w:r>
        <w:rPr>
          <w:rFonts w:ascii="SimHei" w:hAnsi="SimHei" w:eastAsia="SimHei" w:cs="SimHei"/>
          <w:sz w:val="21"/>
          <w:szCs w:val="21"/>
          <w:spacing w:val="8"/>
        </w:rPr>
        <w:t xml:space="preserve">  </w:t>
      </w:r>
      <w:r>
        <w:rPr>
          <w:sz w:val="21"/>
          <w:szCs w:val="21"/>
          <w:spacing w:val="8"/>
        </w:rPr>
        <w:t>积极配合国家相</w:t>
      </w:r>
      <w:r>
        <w:rPr>
          <w:sz w:val="21"/>
          <w:szCs w:val="21"/>
          <w:spacing w:val="7"/>
        </w:rPr>
        <w:t>关部门，完善法律法规体系</w:t>
      </w:r>
      <w:r>
        <w:rPr>
          <w:sz w:val="21"/>
          <w:szCs w:val="21"/>
        </w:rPr>
        <w:t xml:space="preserve"> </w:t>
      </w:r>
      <w:r>
        <w:rPr>
          <w:sz w:val="21"/>
          <w:szCs w:val="21"/>
          <w:spacing w:val="1"/>
        </w:rPr>
        <w:t>建设，有效防范金融信息犯罪和网络犯罪；加强协作，积极开展银行业交流与合作；加</w:t>
      </w:r>
      <w:r>
        <w:rPr>
          <w:sz w:val="21"/>
          <w:szCs w:val="21"/>
        </w:rPr>
        <w:t>强金 </w:t>
      </w:r>
      <w:r>
        <w:rPr>
          <w:sz w:val="21"/>
          <w:szCs w:val="21"/>
          <w:spacing w:val="1"/>
        </w:rPr>
        <w:t>融信息标准化建设，提升公共信息共享能力，促进银行机构与非银行金融机构以及</w:t>
      </w:r>
      <w:r>
        <w:rPr>
          <w:sz w:val="21"/>
          <w:szCs w:val="21"/>
        </w:rPr>
        <w:t>公共事业 </w:t>
      </w:r>
      <w:r>
        <w:rPr>
          <w:sz w:val="21"/>
          <w:szCs w:val="21"/>
          <w:spacing w:val="1"/>
        </w:rPr>
        <w:t>机构的合作，建立公共接入平台，推进跨机构、跨行</w:t>
      </w:r>
      <w:r>
        <w:rPr>
          <w:sz w:val="21"/>
          <w:szCs w:val="21"/>
        </w:rPr>
        <w:t>业的高效互连互通。</w:t>
      </w:r>
    </w:p>
    <w:p>
      <w:pPr>
        <w:ind w:left="3"/>
        <w:spacing w:before="326" w:line="213" w:lineRule="auto"/>
        <w:rPr>
          <w:rFonts w:ascii="SimHei" w:hAnsi="SimHei" w:eastAsia="SimHei" w:cs="SimHei"/>
          <w:sz w:val="27"/>
          <w:szCs w:val="27"/>
        </w:rPr>
      </w:pPr>
      <w:r>
        <w:rPr>
          <w:rFonts w:ascii="SimHei" w:hAnsi="SimHei" w:eastAsia="SimHei" w:cs="SimHei"/>
          <w:sz w:val="27"/>
          <w:szCs w:val="27"/>
          <w:b/>
          <w:bCs/>
          <w:spacing w:val="-7"/>
        </w:rPr>
        <w:t>第四章</w:t>
      </w:r>
      <w:r>
        <w:rPr>
          <w:rFonts w:ascii="SimHei" w:hAnsi="SimHei" w:eastAsia="SimHei" w:cs="SimHei"/>
          <w:sz w:val="27"/>
          <w:szCs w:val="27"/>
          <w:spacing w:val="-7"/>
        </w:rPr>
        <w:t xml:space="preserve">  </w:t>
      </w:r>
      <w:r>
        <w:rPr>
          <w:rFonts w:ascii="SimHei" w:hAnsi="SimHei" w:eastAsia="SimHei" w:cs="SimHei"/>
          <w:sz w:val="27"/>
          <w:szCs w:val="27"/>
          <w:b/>
          <w:bCs/>
          <w:spacing w:val="-7"/>
        </w:rPr>
        <w:t>推进信息科技治理能力建设，加强信息科技</w:t>
      </w:r>
      <w:r>
        <w:rPr>
          <w:rFonts w:ascii="SimHei" w:hAnsi="SimHei" w:eastAsia="SimHei" w:cs="SimHei"/>
          <w:sz w:val="27"/>
          <w:szCs w:val="27"/>
          <w:b/>
          <w:bCs/>
          <w:spacing w:val="-8"/>
        </w:rPr>
        <w:t>战略与企业战略协同</w:t>
      </w:r>
    </w:p>
    <w:p>
      <w:pPr>
        <w:spacing w:line="283" w:lineRule="auto"/>
        <w:rPr>
          <w:rFonts w:ascii="Arial"/>
          <w:sz w:val="21"/>
        </w:rPr>
      </w:pPr>
      <w:r/>
    </w:p>
    <w:p>
      <w:pPr>
        <w:pStyle w:val="BodyText"/>
        <w:ind w:right="72" w:firstLine="419"/>
        <w:spacing w:before="68" w:line="241" w:lineRule="auto"/>
        <w:rPr>
          <w:sz w:val="21"/>
          <w:szCs w:val="21"/>
        </w:rPr>
      </w:pPr>
      <w:r>
        <w:rPr>
          <w:sz w:val="21"/>
          <w:szCs w:val="21"/>
          <w:spacing w:val="2"/>
        </w:rPr>
        <w:t>逐步建立长效的信息科技治理机制，确立信息科技治</w:t>
      </w:r>
      <w:r>
        <w:rPr>
          <w:sz w:val="21"/>
          <w:szCs w:val="21"/>
          <w:spacing w:val="1"/>
        </w:rPr>
        <w:t>理模式，强化决策机制，完善制度</w:t>
      </w:r>
      <w:r>
        <w:rPr>
          <w:sz w:val="21"/>
          <w:szCs w:val="21"/>
        </w:rPr>
        <w:t xml:space="preserve"> </w:t>
      </w:r>
      <w:r>
        <w:rPr>
          <w:sz w:val="21"/>
          <w:szCs w:val="21"/>
          <w:spacing w:val="-1"/>
        </w:rPr>
        <w:t>建设，优化组织架构，加强成本精细化管理。</w:t>
      </w:r>
    </w:p>
    <w:p>
      <w:pPr>
        <w:ind w:left="2082"/>
        <w:spacing w:before="128" w:line="222" w:lineRule="auto"/>
        <w:rPr>
          <w:rFonts w:ascii="SimHei" w:hAnsi="SimHei" w:eastAsia="SimHei" w:cs="SimHei"/>
          <w:sz w:val="21"/>
          <w:szCs w:val="21"/>
        </w:rPr>
      </w:pPr>
      <w:r>
        <w:rPr>
          <w:rFonts w:ascii="SimHei" w:hAnsi="SimHei" w:eastAsia="SimHei" w:cs="SimHei"/>
          <w:sz w:val="21"/>
          <w:szCs w:val="21"/>
          <w:b/>
          <w:bCs/>
          <w:spacing w:val="21"/>
        </w:rPr>
        <w:t>第</w:t>
      </w:r>
      <w:r>
        <w:rPr>
          <w:rFonts w:ascii="SimHei" w:hAnsi="SimHei" w:eastAsia="SimHei" w:cs="SimHei"/>
          <w:sz w:val="21"/>
          <w:szCs w:val="21"/>
          <w:spacing w:val="-46"/>
        </w:rPr>
        <w:t xml:space="preserve"> </w:t>
      </w:r>
      <w:r>
        <w:rPr>
          <w:rFonts w:ascii="SimHei" w:hAnsi="SimHei" w:eastAsia="SimHei" w:cs="SimHei"/>
          <w:sz w:val="21"/>
          <w:szCs w:val="21"/>
          <w:b/>
          <w:bCs/>
          <w:spacing w:val="21"/>
        </w:rPr>
        <w:t>一</w:t>
      </w:r>
      <w:r>
        <w:rPr>
          <w:rFonts w:ascii="SimHei" w:hAnsi="SimHei" w:eastAsia="SimHei" w:cs="SimHei"/>
          <w:sz w:val="21"/>
          <w:szCs w:val="21"/>
          <w:spacing w:val="-51"/>
        </w:rPr>
        <w:t xml:space="preserve"> </w:t>
      </w:r>
      <w:r>
        <w:rPr>
          <w:rFonts w:ascii="SimHei" w:hAnsi="SimHei" w:eastAsia="SimHei" w:cs="SimHei"/>
          <w:sz w:val="21"/>
          <w:szCs w:val="21"/>
          <w:b/>
          <w:bCs/>
          <w:spacing w:val="21"/>
        </w:rPr>
        <w:t>节</w:t>
      </w:r>
      <w:r>
        <w:rPr>
          <w:rFonts w:ascii="SimHei" w:hAnsi="SimHei" w:eastAsia="SimHei" w:cs="SimHei"/>
          <w:sz w:val="21"/>
          <w:szCs w:val="21"/>
          <w:spacing w:val="11"/>
        </w:rPr>
        <w:t xml:space="preserve">  </w:t>
      </w:r>
      <w:r>
        <w:rPr>
          <w:rFonts w:ascii="SimHei" w:hAnsi="SimHei" w:eastAsia="SimHei" w:cs="SimHei"/>
          <w:sz w:val="21"/>
          <w:szCs w:val="21"/>
          <w:b/>
          <w:bCs/>
          <w:spacing w:val="21"/>
        </w:rPr>
        <w:t>深入开展信息科技治理体系建设</w:t>
      </w:r>
    </w:p>
    <w:p>
      <w:pPr>
        <w:pStyle w:val="BodyText"/>
        <w:ind w:right="71" w:firstLine="422"/>
        <w:spacing w:before="115" w:line="259" w:lineRule="auto"/>
        <w:jc w:val="both"/>
        <w:rPr>
          <w:sz w:val="21"/>
          <w:szCs w:val="21"/>
        </w:rPr>
      </w:pPr>
      <w:r>
        <w:rPr>
          <w:rFonts w:ascii="SimHei" w:hAnsi="SimHei" w:eastAsia="SimHei" w:cs="SimHei"/>
          <w:sz w:val="21"/>
          <w:szCs w:val="21"/>
          <w:b/>
          <w:bCs/>
          <w:spacing w:val="8"/>
        </w:rPr>
        <w:t>(1)构建长效治理机制</w:t>
      </w:r>
      <w:r>
        <w:rPr>
          <w:rFonts w:ascii="SimHei" w:hAnsi="SimHei" w:eastAsia="SimHei" w:cs="SimHei"/>
          <w:sz w:val="21"/>
          <w:szCs w:val="21"/>
          <w:spacing w:val="8"/>
        </w:rPr>
        <w:t xml:space="preserve">  </w:t>
      </w:r>
      <w:r>
        <w:rPr>
          <w:sz w:val="21"/>
          <w:szCs w:val="21"/>
          <w:spacing w:val="8"/>
        </w:rPr>
        <w:t>推进在现代公司治理框架下、与业务运营模式相适应的信息</w:t>
      </w:r>
      <w:r>
        <w:rPr>
          <w:sz w:val="21"/>
          <w:szCs w:val="21"/>
        </w:rPr>
        <w:t xml:space="preserve"> </w:t>
      </w:r>
      <w:r>
        <w:rPr>
          <w:sz w:val="21"/>
          <w:szCs w:val="21"/>
          <w:spacing w:val="2"/>
        </w:rPr>
        <w:t>科技治理模式与治理机制。完善信息科技治理结构</w:t>
      </w:r>
      <w:r>
        <w:rPr>
          <w:sz w:val="21"/>
          <w:szCs w:val="21"/>
          <w:spacing w:val="1"/>
        </w:rPr>
        <w:t>，发挥董事会在信息科技治理中的核心作</w:t>
      </w:r>
      <w:r>
        <w:rPr>
          <w:sz w:val="21"/>
          <w:szCs w:val="21"/>
        </w:rPr>
        <w:t xml:space="preserve"> </w:t>
      </w:r>
      <w:r>
        <w:rPr>
          <w:sz w:val="21"/>
          <w:szCs w:val="21"/>
          <w:spacing w:val="1"/>
        </w:rPr>
        <w:t>用，提高监事会监督效果，建立信息科技治理履职评价制度；加强信息科技委员会建设</w:t>
      </w:r>
      <w:r>
        <w:rPr>
          <w:sz w:val="21"/>
          <w:szCs w:val="21"/>
        </w:rPr>
        <w:t>，推 </w:t>
      </w:r>
      <w:r>
        <w:rPr>
          <w:sz w:val="21"/>
          <w:szCs w:val="21"/>
          <w:spacing w:val="1"/>
        </w:rPr>
        <w:t>进首席信息官制度；完善信息科技决策规范和流程，提高信息科技决策专业性，把握信息科</w:t>
      </w:r>
      <w:r>
        <w:rPr>
          <w:sz w:val="21"/>
          <w:szCs w:val="21"/>
          <w:spacing w:val="16"/>
        </w:rPr>
        <w:t xml:space="preserve"> </w:t>
      </w:r>
      <w:r>
        <w:rPr>
          <w:sz w:val="21"/>
          <w:szCs w:val="21"/>
          <w:spacing w:val="13"/>
        </w:rPr>
        <w:t>技发展方向与战略；分阶段、有步骤推进信息科技治</w:t>
      </w:r>
      <w:r>
        <w:rPr>
          <w:sz w:val="21"/>
          <w:szCs w:val="21"/>
          <w:spacing w:val="12"/>
        </w:rPr>
        <w:t>理建设，逐步提高信息科技治理成</w:t>
      </w:r>
      <w:r>
        <w:rPr>
          <w:sz w:val="21"/>
          <w:szCs w:val="21"/>
        </w:rPr>
        <w:t xml:space="preserve"> </w:t>
      </w:r>
      <w:r>
        <w:rPr>
          <w:sz w:val="21"/>
          <w:szCs w:val="21"/>
          <w:spacing w:val="-10"/>
        </w:rPr>
        <w:t>熟度。</w:t>
      </w:r>
    </w:p>
    <w:p>
      <w:pPr>
        <w:pStyle w:val="BodyText"/>
        <w:ind w:right="91" w:firstLine="422"/>
        <w:spacing w:before="94" w:line="263" w:lineRule="auto"/>
        <w:jc w:val="both"/>
        <w:rPr>
          <w:sz w:val="21"/>
          <w:szCs w:val="21"/>
        </w:rPr>
      </w:pPr>
      <w:r>
        <w:rPr>
          <w:rFonts w:ascii="SimHei" w:hAnsi="SimHei" w:eastAsia="SimHei" w:cs="SimHei"/>
          <w:sz w:val="21"/>
          <w:szCs w:val="21"/>
          <w:b/>
          <w:bCs/>
          <w:spacing w:val="8"/>
        </w:rPr>
        <w:t>(2)加强信息科技与业务的协作融合</w:t>
      </w:r>
      <w:r>
        <w:rPr>
          <w:rFonts w:ascii="SimHei" w:hAnsi="SimHei" w:eastAsia="SimHei" w:cs="SimHei"/>
          <w:sz w:val="21"/>
          <w:szCs w:val="21"/>
          <w:spacing w:val="4"/>
        </w:rPr>
        <w:t xml:space="preserve">  </w:t>
      </w:r>
      <w:r>
        <w:rPr>
          <w:sz w:val="21"/>
          <w:szCs w:val="21"/>
          <w:spacing w:val="8"/>
        </w:rPr>
        <w:t>进一步建立新的环境下信息科技与业务部门间</w:t>
      </w:r>
      <w:r>
        <w:rPr>
          <w:sz w:val="21"/>
          <w:szCs w:val="21"/>
        </w:rPr>
        <w:t xml:space="preserve"> </w:t>
      </w:r>
      <w:r>
        <w:rPr>
          <w:sz w:val="21"/>
          <w:szCs w:val="21"/>
          <w:spacing w:val="1"/>
        </w:rPr>
        <w:t>关系定位与责权利制度框架，推进业务和信息技术相融合的创新机制，倡导建立战略性合作</w:t>
      </w:r>
      <w:r>
        <w:rPr>
          <w:sz w:val="21"/>
          <w:szCs w:val="21"/>
          <w:spacing w:val="2"/>
        </w:rPr>
        <w:t xml:space="preserve"> </w:t>
      </w:r>
      <w:r>
        <w:rPr>
          <w:sz w:val="21"/>
          <w:szCs w:val="21"/>
          <w:spacing w:val="1"/>
        </w:rPr>
        <w:t>关系。进一步明确在信息科技管理活动中业务部门的职责、流程，强调并发挥业务</w:t>
      </w:r>
      <w:r>
        <w:rPr>
          <w:sz w:val="21"/>
          <w:szCs w:val="21"/>
        </w:rPr>
        <w:t>部门在业 </w:t>
      </w:r>
      <w:r>
        <w:rPr>
          <w:sz w:val="21"/>
          <w:szCs w:val="21"/>
          <w:spacing w:val="1"/>
        </w:rPr>
        <w:t>务需求分析与整合、应用项目业务价值分析、项目可行性研究与用户验收测试等过程中的主</w:t>
      </w:r>
      <w:r>
        <w:rPr>
          <w:sz w:val="21"/>
          <w:szCs w:val="21"/>
        </w:rPr>
        <w:t xml:space="preserve"> </w:t>
      </w:r>
      <w:r>
        <w:rPr>
          <w:sz w:val="21"/>
          <w:szCs w:val="21"/>
          <w:spacing w:val="-6"/>
        </w:rPr>
        <w:t>导、推动作用。</w:t>
      </w:r>
    </w:p>
    <w:p>
      <w:pPr>
        <w:pStyle w:val="BodyText"/>
        <w:ind w:right="90" w:firstLine="422"/>
        <w:spacing w:before="85" w:line="249" w:lineRule="auto"/>
        <w:jc w:val="both"/>
        <w:rPr>
          <w:sz w:val="21"/>
          <w:szCs w:val="21"/>
        </w:rPr>
      </w:pPr>
      <w:r>
        <w:rPr>
          <w:rFonts w:ascii="SimHei" w:hAnsi="SimHei" w:eastAsia="SimHei" w:cs="SimHei"/>
          <w:sz w:val="21"/>
          <w:szCs w:val="21"/>
          <w:b/>
          <w:bCs/>
          <w:spacing w:val="8"/>
        </w:rPr>
        <w:t>(3)加强内部管理</w:t>
      </w:r>
      <w:r>
        <w:rPr>
          <w:rFonts w:ascii="SimHei" w:hAnsi="SimHei" w:eastAsia="SimHei" w:cs="SimHei"/>
          <w:sz w:val="21"/>
          <w:szCs w:val="21"/>
          <w:spacing w:val="8"/>
        </w:rPr>
        <w:t xml:space="preserve">  </w:t>
      </w:r>
      <w:r>
        <w:rPr>
          <w:sz w:val="21"/>
          <w:szCs w:val="21"/>
          <w:spacing w:val="8"/>
        </w:rPr>
        <w:t>提高信息科技资源使用效率，提高成本管理水平，逐步建立可量</w:t>
      </w:r>
      <w:r>
        <w:rPr>
          <w:sz w:val="21"/>
          <w:szCs w:val="21"/>
          <w:spacing w:val="17"/>
        </w:rPr>
        <w:t xml:space="preserve"> </w:t>
      </w:r>
      <w:r>
        <w:rPr>
          <w:sz w:val="21"/>
          <w:szCs w:val="21"/>
          <w:spacing w:val="1"/>
        </w:rPr>
        <w:t>化管理的信息科技服务需求与交付管理体系、信息科技项目评估体系，从业务价</w:t>
      </w:r>
      <w:r>
        <w:rPr>
          <w:sz w:val="21"/>
          <w:szCs w:val="21"/>
        </w:rPr>
        <w:t>值、信息科 </w:t>
      </w:r>
      <w:r>
        <w:rPr>
          <w:sz w:val="21"/>
          <w:szCs w:val="21"/>
          <w:spacing w:val="1"/>
        </w:rPr>
        <w:t>技成本收益、信息科技服务水平等多维度对信息科技资源利用效果进行全过程的跟踪评价。</w:t>
      </w:r>
    </w:p>
    <w:p>
      <w:pPr>
        <w:pStyle w:val="BodyText"/>
        <w:ind w:firstLine="422"/>
        <w:spacing w:before="68" w:line="263" w:lineRule="auto"/>
        <w:jc w:val="both"/>
        <w:rPr>
          <w:sz w:val="21"/>
          <w:szCs w:val="21"/>
        </w:rPr>
      </w:pPr>
      <w:r>
        <w:rPr>
          <w:rFonts w:ascii="SimHei" w:hAnsi="SimHei" w:eastAsia="SimHei" w:cs="SimHei"/>
          <w:sz w:val="21"/>
          <w:szCs w:val="21"/>
          <w:b/>
          <w:bCs/>
          <w:spacing w:val="5"/>
        </w:rPr>
        <w:t>(4)加强信息科技决策体系科学化、规范化建设</w:t>
      </w:r>
      <w:r>
        <w:rPr>
          <w:rFonts w:ascii="SimHei" w:hAnsi="SimHei" w:eastAsia="SimHei" w:cs="SimHei"/>
          <w:sz w:val="21"/>
          <w:szCs w:val="21"/>
          <w:spacing w:val="5"/>
        </w:rPr>
        <w:t xml:space="preserve">  </w:t>
      </w:r>
      <w:r>
        <w:rPr>
          <w:sz w:val="21"/>
          <w:szCs w:val="21"/>
          <w:spacing w:val="5"/>
        </w:rPr>
        <w:t>加强决</w:t>
      </w:r>
      <w:r>
        <w:rPr>
          <w:sz w:val="21"/>
          <w:szCs w:val="21"/>
          <w:spacing w:val="4"/>
        </w:rPr>
        <w:t>策体系建设，明确决策流程</w:t>
      </w:r>
      <w:r>
        <w:rPr>
          <w:rFonts w:ascii="SimHei" w:hAnsi="SimHei" w:eastAsia="SimHei" w:cs="SimHei"/>
          <w:sz w:val="21"/>
          <w:szCs w:val="21"/>
          <w:spacing w:val="4"/>
        </w:rPr>
        <w:t>、</w:t>
      </w:r>
      <w:r>
        <w:rPr>
          <w:rFonts w:ascii="SimHei" w:hAnsi="SimHei" w:eastAsia="SimHei" w:cs="SimHei"/>
          <w:sz w:val="21"/>
          <w:szCs w:val="21"/>
        </w:rPr>
        <w:t xml:space="preserve"> </w:t>
      </w:r>
      <w:r>
        <w:rPr>
          <w:sz w:val="21"/>
          <w:szCs w:val="21"/>
          <w:spacing w:val="1"/>
        </w:rPr>
        <w:t>授权机制、决策方法，加强制度和规范建设，着力提高决策的透明度和科学性。要建立科学</w:t>
      </w:r>
      <w:r>
        <w:rPr>
          <w:sz w:val="21"/>
          <w:szCs w:val="21"/>
        </w:rPr>
        <w:t xml:space="preserve">  </w:t>
      </w:r>
      <w:r>
        <w:rPr>
          <w:sz w:val="21"/>
          <w:szCs w:val="21"/>
          <w:spacing w:val="6"/>
        </w:rPr>
        <w:t>决策的组织架构，明确董事会、高级管理层、专业委员会、各部门在决策过程中的职责分</w:t>
      </w:r>
      <w:r>
        <w:rPr>
          <w:sz w:val="21"/>
          <w:szCs w:val="21"/>
          <w:spacing w:val="7"/>
        </w:rPr>
        <w:t xml:space="preserve">  </w:t>
      </w:r>
      <w:r>
        <w:rPr>
          <w:sz w:val="21"/>
          <w:szCs w:val="21"/>
          <w:spacing w:val="1"/>
        </w:rPr>
        <w:t>工。决策领域要覆盖信息科技关键决策，应包括战略决策、架构决策、重大项目建设决</w:t>
      </w:r>
      <w:r>
        <w:rPr>
          <w:sz w:val="21"/>
          <w:szCs w:val="21"/>
        </w:rPr>
        <w:t>策等  </w:t>
      </w:r>
      <w:r>
        <w:rPr>
          <w:sz w:val="21"/>
          <w:szCs w:val="21"/>
          <w:spacing w:val="1"/>
        </w:rPr>
        <w:t>重要领域。要加强对决策过程与执行效果的审计监督，</w:t>
      </w:r>
      <w:r>
        <w:rPr>
          <w:sz w:val="21"/>
          <w:szCs w:val="21"/>
        </w:rPr>
        <w:t>加强约束，落实责任。</w:t>
      </w:r>
    </w:p>
    <w:p>
      <w:pPr>
        <w:pStyle w:val="BodyText"/>
        <w:ind w:right="94" w:firstLine="422"/>
        <w:spacing w:before="90" w:line="265" w:lineRule="auto"/>
        <w:jc w:val="both"/>
        <w:rPr>
          <w:sz w:val="21"/>
          <w:szCs w:val="21"/>
        </w:rPr>
      </w:pPr>
      <w:r>
        <w:rPr>
          <w:rFonts w:ascii="SimHei" w:hAnsi="SimHei" w:eastAsia="SimHei" w:cs="SimHei"/>
          <w:sz w:val="21"/>
          <w:szCs w:val="21"/>
          <w:b/>
          <w:bCs/>
          <w:spacing w:val="7"/>
        </w:rPr>
        <w:t>(5)加强成本管理，推进信息科技财务管理体系建设</w:t>
      </w:r>
      <w:r>
        <w:rPr>
          <w:rFonts w:ascii="SimHei" w:hAnsi="SimHei" w:eastAsia="SimHei" w:cs="SimHei"/>
          <w:sz w:val="21"/>
          <w:szCs w:val="21"/>
          <w:spacing w:val="7"/>
        </w:rPr>
        <w:t xml:space="preserve">  </w:t>
      </w:r>
      <w:r>
        <w:rPr>
          <w:sz w:val="21"/>
          <w:szCs w:val="21"/>
          <w:spacing w:val="7"/>
        </w:rPr>
        <w:t>应进一步增强成本意识，完善</w:t>
      </w:r>
      <w:r>
        <w:rPr>
          <w:sz w:val="21"/>
          <w:szCs w:val="21"/>
          <w:spacing w:val="5"/>
        </w:rPr>
        <w:t xml:space="preserve"> </w:t>
      </w:r>
      <w:r>
        <w:rPr>
          <w:sz w:val="21"/>
          <w:szCs w:val="21"/>
          <w:spacing w:val="1"/>
        </w:rPr>
        <w:t>信息科技财务管理体系，逐步建立信息科技预算、成本控制、成本分摊一体化的财务管</w:t>
      </w:r>
      <w:r>
        <w:rPr>
          <w:sz w:val="21"/>
          <w:szCs w:val="21"/>
        </w:rPr>
        <w:t>理体 </w:t>
      </w:r>
      <w:r>
        <w:rPr>
          <w:sz w:val="21"/>
          <w:szCs w:val="21"/>
          <w:spacing w:val="1"/>
        </w:rPr>
        <w:t>系，提高信息科技资源使用的效率与效果。建立健全精细化的信息科技预算管理体系，加强</w:t>
      </w:r>
      <w:r>
        <w:rPr>
          <w:sz w:val="21"/>
          <w:szCs w:val="21"/>
        </w:rPr>
        <w:t xml:space="preserve"> </w:t>
      </w:r>
      <w:r>
        <w:rPr>
          <w:sz w:val="21"/>
          <w:szCs w:val="21"/>
          <w:spacing w:val="1"/>
        </w:rPr>
        <w:t>成本控制。加强战略与规划对信息科技预算的指导性，提高信息科技预算的精确程度，提升</w:t>
      </w:r>
      <w:r>
        <w:rPr>
          <w:sz w:val="21"/>
          <w:szCs w:val="21"/>
        </w:rPr>
        <w:t xml:space="preserve"> </w:t>
      </w:r>
      <w:r>
        <w:rPr>
          <w:sz w:val="21"/>
          <w:szCs w:val="21"/>
          <w:spacing w:val="1"/>
        </w:rPr>
        <w:t>资源配置决策质量和配置效率。建立完善信息科技预算考核机制，明确项目开发与系</w:t>
      </w:r>
      <w:r>
        <w:rPr>
          <w:sz w:val="21"/>
          <w:szCs w:val="21"/>
        </w:rPr>
        <w:t>统运维 </w:t>
      </w:r>
      <w:r>
        <w:rPr>
          <w:sz w:val="21"/>
          <w:szCs w:val="21"/>
          <w:spacing w:val="1"/>
        </w:rPr>
        <w:t>服务预算相关主体职责权限，并将预算考核纳入到相关责任主体绩效考核中，提高信息</w:t>
      </w:r>
      <w:r>
        <w:rPr>
          <w:sz w:val="21"/>
          <w:szCs w:val="21"/>
        </w:rPr>
        <w:t>科技 </w:t>
      </w:r>
      <w:r>
        <w:rPr>
          <w:sz w:val="21"/>
          <w:szCs w:val="21"/>
          <w:spacing w:val="-5"/>
        </w:rPr>
        <w:t>资源使用效率与效果。</w:t>
      </w:r>
    </w:p>
    <w:p>
      <w:pPr>
        <w:pStyle w:val="BodyText"/>
        <w:ind w:right="87" w:firstLine="419"/>
        <w:spacing w:before="59" w:line="250" w:lineRule="auto"/>
        <w:jc w:val="both"/>
        <w:rPr>
          <w:sz w:val="21"/>
          <w:szCs w:val="21"/>
        </w:rPr>
      </w:pPr>
      <w:r>
        <w:rPr>
          <w:sz w:val="21"/>
          <w:szCs w:val="21"/>
          <w:spacing w:val="1"/>
        </w:rPr>
        <w:t>强化全面成本管理理念，逐步建立成本分摊模型和内部计价机制。逐步完善数据基础与</w:t>
      </w:r>
      <w:r>
        <w:rPr>
          <w:sz w:val="21"/>
          <w:szCs w:val="21"/>
          <w:spacing w:val="8"/>
        </w:rPr>
        <w:t xml:space="preserve"> </w:t>
      </w:r>
      <w:r>
        <w:rPr>
          <w:sz w:val="21"/>
          <w:szCs w:val="21"/>
          <w:spacing w:val="1"/>
        </w:rPr>
        <w:t>管理工具，合理归集与分配信息科技成本，为精细化的信息科技财务管理奠定基础。建</w:t>
      </w:r>
      <w:r>
        <w:rPr>
          <w:sz w:val="21"/>
          <w:szCs w:val="21"/>
        </w:rPr>
        <w:t>立对</w:t>
      </w:r>
    </w:p>
    <w:p>
      <w:pPr>
        <w:spacing w:line="250" w:lineRule="auto"/>
        <w:sectPr>
          <w:footerReference w:type="default" r:id="rId385"/>
          <w:pgSz w:w="9640" w:h="14400"/>
          <w:pgMar w:top="732" w:right="634" w:bottom="665" w:left="470" w:header="0" w:footer="516" w:gutter="0"/>
        </w:sectPr>
        <w:rPr>
          <w:sz w:val="21"/>
          <w:szCs w:val="21"/>
        </w:rPr>
      </w:pPr>
    </w:p>
    <w:p>
      <w:pPr>
        <w:spacing w:before="53" w:line="221" w:lineRule="auto"/>
        <w:rPr>
          <w:rFonts w:ascii="SimHei" w:hAnsi="SimHei" w:eastAsia="SimHei" w:cs="SimHei"/>
          <w:sz w:val="21"/>
          <w:szCs w:val="21"/>
        </w:rPr>
      </w:pPr>
      <w:r>
        <w:rPr>
          <w:rFonts w:ascii="SimHei" w:hAnsi="SimHei" w:eastAsia="SimHei" w:cs="SimHei"/>
          <w:sz w:val="21"/>
          <w:szCs w:val="21"/>
          <w:position w:val="-8"/>
        </w:rPr>
        <w:drawing>
          <wp:inline distT="0" distB="0" distL="0" distR="0">
            <wp:extent cx="6366" cy="171450"/>
            <wp:effectExtent l="0" t="0" r="0" b="0"/>
            <wp:docPr id="290" name="IM 290"/>
            <wp:cNvGraphicFramePr/>
            <a:graphic>
              <a:graphicData uri="http://schemas.openxmlformats.org/drawingml/2006/picture">
                <pic:pic>
                  <pic:nvPicPr>
                    <pic:cNvPr id="290" name="IM 290"/>
                    <pic:cNvPicPr/>
                  </pic:nvPicPr>
                  <pic:blipFill>
                    <a:blip r:embed="rId387"/>
                    <a:stretch>
                      <a:fillRect/>
                    </a:stretch>
                  </pic:blipFill>
                  <pic:spPr>
                    <a:xfrm rot="0">
                      <a:off x="0" y="0"/>
                      <a:ext cx="6366" cy="171450"/>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spacing w:line="264" w:lineRule="auto"/>
        <w:rPr>
          <w:rFonts w:ascii="Arial"/>
          <w:sz w:val="21"/>
        </w:rPr>
      </w:pPr>
      <w:r/>
    </w:p>
    <w:p>
      <w:pPr>
        <w:pStyle w:val="BodyText"/>
        <w:ind w:left="20" w:right="5"/>
        <w:spacing w:before="69" w:line="262" w:lineRule="auto"/>
        <w:jc w:val="both"/>
        <w:rPr>
          <w:sz w:val="21"/>
          <w:szCs w:val="21"/>
        </w:rPr>
      </w:pPr>
      <w:r>
        <w:rPr>
          <w:sz w:val="21"/>
          <w:szCs w:val="21"/>
          <w:spacing w:val="1"/>
        </w:rPr>
        <w:t>信息科技投入的评价与考核机制，逐步强化需求部门对于信息科</w:t>
      </w:r>
      <w:r>
        <w:rPr>
          <w:sz w:val="21"/>
          <w:szCs w:val="21"/>
        </w:rPr>
        <w:t>技服务的成本观念，基于投 </w:t>
      </w:r>
      <w:r>
        <w:rPr>
          <w:sz w:val="21"/>
          <w:szCs w:val="21"/>
          <w:spacing w:val="1"/>
        </w:rPr>
        <w:t>入产出分析或成本收益分析进行信息科技投资决策，加强成本控制。基于信息科技资源使用</w:t>
      </w:r>
      <w:r>
        <w:rPr>
          <w:sz w:val="21"/>
          <w:szCs w:val="21"/>
          <w:spacing w:val="4"/>
        </w:rPr>
        <w:t xml:space="preserve"> </w:t>
      </w:r>
      <w:r>
        <w:rPr>
          <w:sz w:val="21"/>
          <w:szCs w:val="21"/>
          <w:spacing w:val="1"/>
        </w:rPr>
        <w:t>量与服务水平等要素，建立精细化的信息科技成本分摊框架与分</w:t>
      </w:r>
      <w:r>
        <w:rPr>
          <w:sz w:val="21"/>
          <w:szCs w:val="21"/>
        </w:rPr>
        <w:t>摊方法，逐步提高信息科技 </w:t>
      </w:r>
      <w:r>
        <w:rPr>
          <w:sz w:val="21"/>
          <w:szCs w:val="21"/>
          <w:spacing w:val="1"/>
        </w:rPr>
        <w:t>部门成本管理水平以及成本分摊的准确性，促进资源合理利用。</w:t>
      </w:r>
      <w:r>
        <w:rPr>
          <w:sz w:val="21"/>
          <w:szCs w:val="21"/>
        </w:rPr>
        <w:t>探索信息科技服务水平协议 </w:t>
      </w:r>
      <w:r>
        <w:rPr>
          <w:sz w:val="21"/>
          <w:szCs w:val="21"/>
          <w:spacing w:val="-1"/>
        </w:rPr>
        <w:t>管理方法，探索实施信息科技服务内部计价。</w:t>
      </w:r>
    </w:p>
    <w:p>
      <w:pPr>
        <w:ind w:left="2573"/>
        <w:spacing w:before="139" w:line="222" w:lineRule="auto"/>
        <w:rPr>
          <w:rFonts w:ascii="SimHei" w:hAnsi="SimHei" w:eastAsia="SimHei" w:cs="SimHei"/>
          <w:sz w:val="21"/>
          <w:szCs w:val="21"/>
        </w:rPr>
      </w:pPr>
      <w:r>
        <w:rPr>
          <w:rFonts w:ascii="SimHei" w:hAnsi="SimHei" w:eastAsia="SimHei" w:cs="SimHei"/>
          <w:sz w:val="21"/>
          <w:szCs w:val="21"/>
          <w:b/>
          <w:bCs/>
          <w:spacing w:val="27"/>
        </w:rPr>
        <w:t>第二节</w:t>
      </w:r>
      <w:r>
        <w:rPr>
          <w:rFonts w:ascii="SimHei" w:hAnsi="SimHei" w:eastAsia="SimHei" w:cs="SimHei"/>
          <w:sz w:val="21"/>
          <w:szCs w:val="21"/>
          <w:spacing w:val="12"/>
        </w:rPr>
        <w:t xml:space="preserve">  </w:t>
      </w:r>
      <w:r>
        <w:rPr>
          <w:rFonts w:ascii="SimHei" w:hAnsi="SimHei" w:eastAsia="SimHei" w:cs="SimHei"/>
          <w:sz w:val="21"/>
          <w:szCs w:val="21"/>
          <w:b/>
          <w:bCs/>
          <w:spacing w:val="27"/>
        </w:rPr>
        <w:t>优化信息科技组织架构</w:t>
      </w:r>
    </w:p>
    <w:p>
      <w:pPr>
        <w:pStyle w:val="BodyText"/>
        <w:ind w:left="20" w:right="7" w:firstLine="420"/>
        <w:spacing w:before="111" w:line="271" w:lineRule="auto"/>
        <w:jc w:val="both"/>
        <w:rPr>
          <w:sz w:val="21"/>
          <w:szCs w:val="21"/>
        </w:rPr>
      </w:pPr>
      <w:r>
        <w:rPr>
          <w:sz w:val="21"/>
          <w:szCs w:val="21"/>
          <w:spacing w:val="6"/>
        </w:rPr>
        <w:t>基于战略规划与治理要求，持续优化信息科技组织架构，重点解决管理职能交叉或缺</w:t>
      </w:r>
      <w:r>
        <w:rPr>
          <w:sz w:val="21"/>
          <w:szCs w:val="21"/>
          <w:spacing w:val="15"/>
        </w:rPr>
        <w:t xml:space="preserve"> </w:t>
      </w:r>
      <w:r>
        <w:rPr>
          <w:sz w:val="21"/>
          <w:szCs w:val="21"/>
          <w:spacing w:val="1"/>
        </w:rPr>
        <w:t>失、运行效率低下等问题，并建立信息科技组织结构评估与优化机</w:t>
      </w:r>
      <w:r>
        <w:rPr>
          <w:sz w:val="21"/>
          <w:szCs w:val="21"/>
        </w:rPr>
        <w:t>制，持续提升组织管理能 </w:t>
      </w:r>
      <w:r>
        <w:rPr>
          <w:sz w:val="21"/>
          <w:szCs w:val="21"/>
        </w:rPr>
        <w:t>力。应定义关键信息科技能力，明确研发策略。应依据内控与合规建设要求，建立包含信息</w:t>
      </w:r>
      <w:r>
        <w:rPr>
          <w:sz w:val="21"/>
          <w:szCs w:val="21"/>
          <w:spacing w:val="14"/>
        </w:rPr>
        <w:t xml:space="preserve"> </w:t>
      </w:r>
      <w:r>
        <w:rPr>
          <w:sz w:val="21"/>
          <w:szCs w:val="21"/>
          <w:spacing w:val="1"/>
        </w:rPr>
        <w:t>科技专业委员会、信息科技管理部门、信息科技风险管理职能部门与信息科技审计职能部门</w:t>
      </w:r>
      <w:r>
        <w:rPr>
          <w:sz w:val="21"/>
          <w:szCs w:val="21"/>
          <w:spacing w:val="3"/>
        </w:rPr>
        <w:t xml:space="preserve"> </w:t>
      </w:r>
      <w:r>
        <w:rPr>
          <w:sz w:val="21"/>
          <w:szCs w:val="21"/>
          <w:spacing w:val="1"/>
        </w:rPr>
        <w:t>的组织体系，明确职责和人员岗位要求；重点加强在信息科</w:t>
      </w:r>
      <w:r>
        <w:rPr>
          <w:sz w:val="21"/>
          <w:szCs w:val="21"/>
        </w:rPr>
        <w:t>技规划与架构、研发与项目管理 </w:t>
      </w:r>
      <w:r>
        <w:rPr>
          <w:sz w:val="21"/>
          <w:szCs w:val="21"/>
          <w:spacing w:val="-1"/>
        </w:rPr>
        <w:t>以及制度与标准建设等重点领域的组织建设。</w:t>
      </w:r>
    </w:p>
    <w:p>
      <w:pPr>
        <w:pStyle w:val="BodyText"/>
        <w:ind w:left="20" w:right="21" w:firstLine="420"/>
        <w:spacing w:before="58" w:line="255" w:lineRule="auto"/>
        <w:jc w:val="both"/>
        <w:rPr>
          <w:sz w:val="21"/>
          <w:szCs w:val="21"/>
        </w:rPr>
      </w:pPr>
      <w:r>
        <w:rPr>
          <w:sz w:val="21"/>
          <w:szCs w:val="21"/>
          <w:spacing w:val="1"/>
        </w:rPr>
        <w:t>增强信息科技服务能力，加强服务流程管理。在业务需求管</w:t>
      </w:r>
      <w:r>
        <w:rPr>
          <w:sz w:val="21"/>
          <w:szCs w:val="21"/>
        </w:rPr>
        <w:t>理、项目管理等领域，建立 </w:t>
      </w:r>
      <w:r>
        <w:rPr>
          <w:sz w:val="21"/>
          <w:szCs w:val="21"/>
          <w:spacing w:val="1"/>
        </w:rPr>
        <w:t>面向内部用户的、稳定的服务界面，提高信息科技与业务协作效</w:t>
      </w:r>
      <w:r>
        <w:rPr>
          <w:sz w:val="21"/>
          <w:szCs w:val="21"/>
        </w:rPr>
        <w:t>应；在信息科技运行维护等 </w:t>
      </w:r>
      <w:r>
        <w:rPr>
          <w:sz w:val="21"/>
          <w:szCs w:val="21"/>
        </w:rPr>
        <w:t>领域，建立基于服务流程的、专业化、集约化信息科技服务组织体系。</w:t>
      </w:r>
    </w:p>
    <w:p>
      <w:pPr>
        <w:ind w:left="1123"/>
        <w:spacing w:before="138" w:line="213" w:lineRule="auto"/>
        <w:rPr>
          <w:rFonts w:ascii="SimHei" w:hAnsi="SimHei" w:eastAsia="SimHei" w:cs="SimHei"/>
          <w:sz w:val="21"/>
          <w:szCs w:val="21"/>
        </w:rPr>
      </w:pPr>
      <w:r>
        <w:rPr>
          <w:rFonts w:ascii="SimHei" w:hAnsi="SimHei" w:eastAsia="SimHei" w:cs="SimHei"/>
          <w:sz w:val="21"/>
          <w:szCs w:val="21"/>
          <w:b/>
          <w:bCs/>
          <w:spacing w:val="27"/>
        </w:rPr>
        <w:t>第三节</w:t>
      </w:r>
      <w:r>
        <w:rPr>
          <w:rFonts w:ascii="SimHei" w:hAnsi="SimHei" w:eastAsia="SimHei" w:cs="SimHei"/>
          <w:sz w:val="21"/>
          <w:szCs w:val="21"/>
          <w:spacing w:val="27"/>
        </w:rPr>
        <w:t xml:space="preserve">  </w:t>
      </w:r>
      <w:r>
        <w:rPr>
          <w:rFonts w:ascii="SimHei" w:hAnsi="SimHei" w:eastAsia="SimHei" w:cs="SimHei"/>
          <w:sz w:val="21"/>
          <w:szCs w:val="21"/>
          <w:b/>
          <w:bCs/>
          <w:spacing w:val="27"/>
        </w:rPr>
        <w:t>加强信息科技队伍建设，提升信息科技核心竞争力</w:t>
      </w:r>
    </w:p>
    <w:p>
      <w:pPr>
        <w:pStyle w:val="BodyText"/>
        <w:ind w:left="20" w:right="21" w:firstLine="420"/>
        <w:spacing w:before="129" w:line="266" w:lineRule="auto"/>
        <w:rPr>
          <w:sz w:val="21"/>
          <w:szCs w:val="21"/>
        </w:rPr>
      </w:pPr>
      <w:r>
        <w:rPr>
          <w:sz w:val="21"/>
          <w:szCs w:val="21"/>
          <w:spacing w:val="1"/>
        </w:rPr>
        <w:t>牢固树立人才资源是科学发展第一资源的观念，系统规划科技人</w:t>
      </w:r>
      <w:r>
        <w:rPr>
          <w:sz w:val="21"/>
          <w:szCs w:val="21"/>
        </w:rPr>
        <w:t>才队伍建设，并纳入长 </w:t>
      </w:r>
      <w:r>
        <w:rPr>
          <w:sz w:val="21"/>
          <w:szCs w:val="21"/>
          <w:spacing w:val="1"/>
        </w:rPr>
        <w:t>期战略，统筹抓好各类人才队伍建设；要加大培养力度，引进优</w:t>
      </w:r>
      <w:r>
        <w:rPr>
          <w:sz w:val="21"/>
          <w:szCs w:val="21"/>
        </w:rPr>
        <w:t>秀人才，建立健全科学的培 </w:t>
      </w:r>
      <w:r>
        <w:rPr>
          <w:sz w:val="21"/>
          <w:szCs w:val="21"/>
          <w:spacing w:val="1"/>
        </w:rPr>
        <w:t>训体系，完善职业生涯发展规划，健全绩效考核机制，打造</w:t>
      </w:r>
      <w:r>
        <w:rPr>
          <w:sz w:val="21"/>
          <w:szCs w:val="21"/>
        </w:rPr>
        <w:t>梯次合理、素质优良、专业化程 </w:t>
      </w:r>
      <w:r>
        <w:rPr>
          <w:sz w:val="21"/>
          <w:szCs w:val="21"/>
        </w:rPr>
        <w:t>度高、适应战略发展要求的科技人才队伍。</w:t>
      </w:r>
    </w:p>
    <w:p>
      <w:pPr>
        <w:pStyle w:val="BodyText"/>
        <w:ind w:left="20" w:right="12" w:firstLine="423"/>
        <w:spacing w:before="48" w:line="263" w:lineRule="auto"/>
        <w:jc w:val="both"/>
        <w:rPr>
          <w:sz w:val="21"/>
          <w:szCs w:val="21"/>
        </w:rPr>
      </w:pPr>
      <w:r>
        <w:rPr>
          <w:rFonts w:ascii="SimHei" w:hAnsi="SimHei" w:eastAsia="SimHei" w:cs="SimHei"/>
          <w:sz w:val="21"/>
          <w:szCs w:val="21"/>
          <w:b/>
          <w:bCs/>
          <w:spacing w:val="7"/>
        </w:rPr>
        <w:t>(1)继续加大信息科技人力资源投入，提高关键岗位信息科技人员比例</w:t>
      </w:r>
      <w:r>
        <w:rPr>
          <w:rFonts w:ascii="SimHei" w:hAnsi="SimHei" w:eastAsia="SimHei" w:cs="SimHei"/>
          <w:sz w:val="21"/>
          <w:szCs w:val="21"/>
          <w:spacing w:val="7"/>
        </w:rPr>
        <w:t xml:space="preserve">  </w:t>
      </w:r>
      <w:r>
        <w:rPr>
          <w:rFonts w:ascii="SimHei" w:hAnsi="SimHei" w:eastAsia="SimHei" w:cs="SimHei"/>
          <w:sz w:val="21"/>
          <w:szCs w:val="21"/>
          <w:spacing w:val="7"/>
        </w:rPr>
        <w:t>科学制</w:t>
      </w:r>
      <w:r>
        <w:rPr>
          <w:rFonts w:ascii="SimHei" w:hAnsi="SimHei" w:eastAsia="SimHei" w:cs="SimHei"/>
          <w:sz w:val="21"/>
          <w:szCs w:val="21"/>
          <w:spacing w:val="6"/>
        </w:rPr>
        <w:t>定信</w:t>
      </w:r>
      <w:r>
        <w:rPr>
          <w:rFonts w:ascii="SimHei" w:hAnsi="SimHei" w:eastAsia="SimHei" w:cs="SimHei"/>
          <w:sz w:val="21"/>
          <w:szCs w:val="21"/>
        </w:rPr>
        <w:t xml:space="preserve"> </w:t>
      </w:r>
      <w:r>
        <w:rPr>
          <w:sz w:val="21"/>
          <w:szCs w:val="21"/>
          <w:spacing w:val="1"/>
        </w:rPr>
        <w:t>息科技人力资源规划，加大信息科技人力资源投入，提高关键岗位信息科技人员比例</w:t>
      </w:r>
      <w:r>
        <w:rPr>
          <w:sz w:val="21"/>
          <w:szCs w:val="21"/>
        </w:rPr>
        <w:t>；原则 </w:t>
      </w:r>
      <w:r>
        <w:rPr>
          <w:sz w:val="21"/>
          <w:szCs w:val="21"/>
          <w:spacing w:val="5"/>
        </w:rPr>
        <w:t>上，信息科技人员占比应不低于3%。以自主开发为主的银行机构，信息科技人员占比应不</w:t>
      </w:r>
      <w:r>
        <w:rPr>
          <w:sz w:val="21"/>
          <w:szCs w:val="21"/>
        </w:rPr>
        <w:t xml:space="preserve"> </w:t>
      </w:r>
      <w:r>
        <w:rPr>
          <w:sz w:val="21"/>
          <w:szCs w:val="21"/>
          <w:spacing w:val="20"/>
        </w:rPr>
        <w:t>低于4%。</w:t>
      </w:r>
    </w:p>
    <w:p>
      <w:pPr>
        <w:pStyle w:val="BodyText"/>
        <w:ind w:left="20" w:right="20" w:firstLine="420"/>
        <w:spacing w:before="98" w:line="261" w:lineRule="auto"/>
        <w:jc w:val="both"/>
        <w:rPr>
          <w:sz w:val="21"/>
          <w:szCs w:val="21"/>
        </w:rPr>
      </w:pPr>
      <w:r>
        <w:rPr>
          <w:sz w:val="21"/>
          <w:szCs w:val="21"/>
          <w:spacing w:val="1"/>
        </w:rPr>
        <w:t>基于人力资源规划目标，建立人员补充机制；董事会和高级管理层</w:t>
      </w:r>
      <w:r>
        <w:rPr>
          <w:sz w:val="21"/>
          <w:szCs w:val="21"/>
        </w:rPr>
        <w:t>应督促、指导制定有 </w:t>
      </w:r>
      <w:r>
        <w:rPr>
          <w:sz w:val="21"/>
          <w:szCs w:val="21"/>
          <w:spacing w:val="1"/>
        </w:rPr>
        <w:t>关人力资源政策和措施。应进一步明确总、分行信息科技职能定</w:t>
      </w:r>
      <w:r>
        <w:rPr>
          <w:sz w:val="21"/>
          <w:szCs w:val="21"/>
        </w:rPr>
        <w:t>位，优化总、分行科技人员 </w:t>
      </w:r>
      <w:r>
        <w:rPr>
          <w:sz w:val="21"/>
          <w:szCs w:val="21"/>
          <w:spacing w:val="-7"/>
        </w:rPr>
        <w:t>配置结构。</w:t>
      </w:r>
    </w:p>
    <w:p>
      <w:pPr>
        <w:pStyle w:val="BodyText"/>
        <w:ind w:left="20" w:right="13" w:firstLine="423"/>
        <w:spacing w:before="62" w:line="258" w:lineRule="auto"/>
        <w:jc w:val="both"/>
        <w:rPr>
          <w:sz w:val="21"/>
          <w:szCs w:val="21"/>
        </w:rPr>
      </w:pPr>
      <w:r>
        <w:rPr>
          <w:rFonts w:ascii="SimHei" w:hAnsi="SimHei" w:eastAsia="SimHei" w:cs="SimHei"/>
          <w:sz w:val="21"/>
          <w:szCs w:val="21"/>
          <w:b/>
          <w:bCs/>
          <w:spacing w:val="8"/>
        </w:rPr>
        <w:t>(2)拓宽信息科技人员职业发展空间，完善激励约束机制</w:t>
      </w:r>
      <w:r>
        <w:rPr>
          <w:rFonts w:ascii="SimHei" w:hAnsi="SimHei" w:eastAsia="SimHei" w:cs="SimHei"/>
          <w:sz w:val="21"/>
          <w:szCs w:val="21"/>
          <w:spacing w:val="100"/>
        </w:rPr>
        <w:t xml:space="preserve"> </w:t>
      </w:r>
      <w:r>
        <w:rPr>
          <w:sz w:val="21"/>
          <w:szCs w:val="21"/>
          <w:spacing w:val="8"/>
        </w:rPr>
        <w:t>应完善岗位职责说明书制</w:t>
      </w:r>
      <w:r>
        <w:rPr>
          <w:sz w:val="21"/>
          <w:szCs w:val="21"/>
        </w:rPr>
        <w:t xml:space="preserve"> </w:t>
      </w:r>
      <w:r>
        <w:rPr>
          <w:sz w:val="21"/>
          <w:szCs w:val="21"/>
          <w:spacing w:val="1"/>
        </w:rPr>
        <w:t>度，细化人员岗位职责和技能要求。进一步建立并持续完善与行政序列并列、与</w:t>
      </w:r>
      <w:r>
        <w:rPr>
          <w:sz w:val="21"/>
          <w:szCs w:val="21"/>
        </w:rPr>
        <w:t>薪酬挂钩的 </w:t>
      </w:r>
      <w:r>
        <w:rPr>
          <w:sz w:val="21"/>
          <w:szCs w:val="21"/>
          <w:spacing w:val="1"/>
        </w:rPr>
        <w:t>信息科技专业职级体系，完善晋升机制，拓展信息科技人员职</w:t>
      </w:r>
      <w:r>
        <w:rPr>
          <w:sz w:val="21"/>
          <w:szCs w:val="21"/>
        </w:rPr>
        <w:t>业发展空间。应进一步完善激 </w:t>
      </w:r>
      <w:r>
        <w:rPr>
          <w:sz w:val="21"/>
          <w:szCs w:val="21"/>
          <w:spacing w:val="6"/>
        </w:rPr>
        <w:t>励约束机制，制定精细、量化的绩效考核指标，全面、科学评价信息科技部门与人员工作</w:t>
      </w:r>
      <w:r>
        <w:rPr>
          <w:sz w:val="21"/>
          <w:szCs w:val="21"/>
          <w:spacing w:val="8"/>
        </w:rPr>
        <w:t xml:space="preserve"> </w:t>
      </w:r>
      <w:r>
        <w:rPr>
          <w:sz w:val="21"/>
          <w:szCs w:val="21"/>
          <w:spacing w:val="-4"/>
        </w:rPr>
        <w:t>绩效。</w:t>
      </w:r>
    </w:p>
    <w:p>
      <w:pPr>
        <w:pStyle w:val="BodyText"/>
        <w:ind w:left="20" w:right="18" w:firstLine="423"/>
        <w:spacing w:before="107" w:line="264" w:lineRule="auto"/>
        <w:jc w:val="both"/>
        <w:rPr>
          <w:sz w:val="21"/>
          <w:szCs w:val="21"/>
        </w:rPr>
      </w:pPr>
      <w:r>
        <w:rPr>
          <w:rFonts w:ascii="SimHei" w:hAnsi="SimHei" w:eastAsia="SimHei" w:cs="SimHei"/>
          <w:sz w:val="21"/>
          <w:szCs w:val="21"/>
          <w:b/>
          <w:bCs/>
          <w:spacing w:val="7"/>
        </w:rPr>
        <w:t>(3)明确核心能力发展要求，完善人才培养机制</w:t>
      </w:r>
      <w:r>
        <w:rPr>
          <w:rFonts w:ascii="SimHei" w:hAnsi="SimHei" w:eastAsia="SimHei" w:cs="SimHei"/>
          <w:sz w:val="21"/>
          <w:szCs w:val="21"/>
          <w:spacing w:val="7"/>
        </w:rPr>
        <w:t xml:space="preserve">  </w:t>
      </w:r>
      <w:r>
        <w:rPr>
          <w:sz w:val="21"/>
          <w:szCs w:val="21"/>
          <w:spacing w:val="7"/>
        </w:rPr>
        <w:t>明确信息科技核心能力，制定适合</w:t>
      </w:r>
      <w:r>
        <w:rPr>
          <w:sz w:val="21"/>
          <w:szCs w:val="21"/>
          <w:spacing w:val="18"/>
        </w:rPr>
        <w:t xml:space="preserve"> </w:t>
      </w:r>
      <w:r>
        <w:rPr>
          <w:sz w:val="21"/>
          <w:szCs w:val="21"/>
          <w:spacing w:val="1"/>
        </w:rPr>
        <w:t>银行发展战略的专业人才培养计划。基于信息科技战略与规划、信息科技</w:t>
      </w:r>
      <w:r>
        <w:rPr>
          <w:sz w:val="21"/>
          <w:szCs w:val="21"/>
        </w:rPr>
        <w:t>人力资源规划、外 </w:t>
      </w:r>
      <w:r>
        <w:rPr>
          <w:sz w:val="21"/>
          <w:szCs w:val="21"/>
          <w:spacing w:val="1"/>
        </w:rPr>
        <w:t>包策略与未来技术方向明确核心能力要求，制定信息科技人员专</w:t>
      </w:r>
      <w:r>
        <w:rPr>
          <w:sz w:val="21"/>
          <w:szCs w:val="21"/>
        </w:rPr>
        <w:t>业化培养方向，在需求分析 </w:t>
      </w:r>
      <w:r>
        <w:rPr>
          <w:sz w:val="21"/>
          <w:szCs w:val="21"/>
        </w:rPr>
        <w:t>管理、架构管理、测试管理、系统与数据库管理、服务水平管理等关键领域加强专家级人才</w:t>
      </w:r>
      <w:r>
        <w:rPr>
          <w:sz w:val="21"/>
          <w:szCs w:val="21"/>
          <w:spacing w:val="8"/>
        </w:rPr>
        <w:t xml:space="preserve"> </w:t>
      </w:r>
      <w:r>
        <w:rPr>
          <w:sz w:val="21"/>
          <w:szCs w:val="21"/>
          <w:spacing w:val="-7"/>
        </w:rPr>
        <w:t>的培养与引进。</w:t>
      </w:r>
    </w:p>
    <w:p>
      <w:pPr>
        <w:pStyle w:val="BodyText"/>
        <w:spacing w:before="90" w:line="219" w:lineRule="auto"/>
        <w:jc w:val="right"/>
        <w:rPr>
          <w:sz w:val="21"/>
          <w:szCs w:val="21"/>
        </w:rPr>
      </w:pPr>
      <w:r>
        <w:rPr>
          <w:sz w:val="21"/>
          <w:szCs w:val="21"/>
          <w:spacing w:val="1"/>
        </w:rPr>
        <w:t>进一步提高信息科技培训的专业化水平，针对不同关键岗位和关键能力，制定细化、差</w:t>
      </w:r>
    </w:p>
    <w:p>
      <w:pPr>
        <w:spacing w:line="219" w:lineRule="auto"/>
        <w:sectPr>
          <w:footerReference w:type="default" r:id="rId386"/>
          <w:pgSz w:w="9640" w:h="14400"/>
          <w:pgMar w:top="686" w:right="538" w:bottom="701" w:left="629" w:header="0" w:footer="572" w:gutter="0"/>
        </w:sectPr>
        <w:rPr>
          <w:sz w:val="21"/>
          <w:szCs w:val="21"/>
        </w:rPr>
      </w:pPr>
    </w:p>
    <w:p>
      <w:pPr>
        <w:spacing w:before="42" w:line="217" w:lineRule="auto"/>
        <w:jc w:val="right"/>
        <w:rPr>
          <w:rFonts w:ascii="SimHei" w:hAnsi="SimHei" w:eastAsia="SimHei" w:cs="SimHei"/>
          <w:sz w:val="21"/>
          <w:szCs w:val="21"/>
        </w:rPr>
      </w:pPr>
      <w:r>
        <w:rPr>
          <w:rFonts w:ascii="SimHei" w:hAnsi="SimHei" w:eastAsia="SimHei" w:cs="SimHei"/>
          <w:sz w:val="21"/>
          <w:szCs w:val="21"/>
          <w:b/>
          <w:bCs/>
          <w:spacing w:val="-17"/>
        </w:rPr>
        <w:t>附录</w:t>
      </w:r>
      <w:r>
        <w:rPr>
          <w:rFonts w:ascii="SimHei" w:hAnsi="SimHei" w:eastAsia="SimHei" w:cs="SimHei"/>
          <w:sz w:val="21"/>
          <w:szCs w:val="21"/>
          <w:spacing w:val="-17"/>
        </w:rPr>
        <w:t>|</w:t>
      </w:r>
    </w:p>
    <w:p>
      <w:pPr>
        <w:pStyle w:val="BodyText"/>
        <w:ind w:right="18"/>
        <w:spacing w:before="309" w:line="260" w:lineRule="auto"/>
        <w:jc w:val="both"/>
        <w:rPr>
          <w:sz w:val="21"/>
          <w:szCs w:val="21"/>
        </w:rPr>
      </w:pPr>
      <w:r>
        <w:rPr>
          <w:sz w:val="21"/>
          <w:szCs w:val="21"/>
          <w:spacing w:val="1"/>
        </w:rPr>
        <w:t>异化培训目标，推进信息科技培训与专业岗位技能要求的有机结合；应紧跟信息科技与业务</w:t>
      </w:r>
      <w:r>
        <w:rPr>
          <w:sz w:val="21"/>
          <w:szCs w:val="21"/>
          <w:spacing w:val="9"/>
        </w:rPr>
        <w:t xml:space="preserve"> </w:t>
      </w:r>
      <w:r>
        <w:rPr>
          <w:sz w:val="21"/>
          <w:szCs w:val="21"/>
          <w:spacing w:val="2"/>
        </w:rPr>
        <w:t>发展动态，建立覆盖入职培训、在职岗位培训、</w:t>
      </w:r>
      <w:r>
        <w:rPr>
          <w:sz w:val="21"/>
          <w:szCs w:val="21"/>
          <w:spacing w:val="1"/>
        </w:rPr>
        <w:t>专业培训的全方位培训课程体系。加强培训</w:t>
      </w:r>
      <w:r>
        <w:rPr>
          <w:sz w:val="21"/>
          <w:szCs w:val="21"/>
        </w:rPr>
        <w:t xml:space="preserve"> </w:t>
      </w:r>
      <w:r>
        <w:rPr>
          <w:sz w:val="21"/>
          <w:szCs w:val="21"/>
          <w:spacing w:val="-3"/>
        </w:rPr>
        <w:t>效果评估和跟踪，提高培训成果转化率。</w:t>
      </w:r>
    </w:p>
    <w:p>
      <w:pPr>
        <w:ind w:left="1443"/>
        <w:spacing w:before="120" w:line="213" w:lineRule="auto"/>
        <w:rPr>
          <w:rFonts w:ascii="SimHei" w:hAnsi="SimHei" w:eastAsia="SimHei" w:cs="SimHei"/>
          <w:sz w:val="21"/>
          <w:szCs w:val="21"/>
        </w:rPr>
      </w:pPr>
      <w:r>
        <w:rPr>
          <w:rFonts w:ascii="SimHei" w:hAnsi="SimHei" w:eastAsia="SimHei" w:cs="SimHei"/>
          <w:sz w:val="21"/>
          <w:szCs w:val="21"/>
          <w:b/>
          <w:bCs/>
          <w:spacing w:val="28"/>
        </w:rPr>
        <w:t>第四节</w:t>
      </w:r>
      <w:r>
        <w:rPr>
          <w:rFonts w:ascii="SimHei" w:hAnsi="SimHei" w:eastAsia="SimHei" w:cs="SimHei"/>
          <w:sz w:val="21"/>
          <w:szCs w:val="21"/>
          <w:spacing w:val="28"/>
        </w:rPr>
        <w:t xml:space="preserve">  </w:t>
      </w:r>
      <w:r>
        <w:rPr>
          <w:rFonts w:ascii="SimHei" w:hAnsi="SimHei" w:eastAsia="SimHei" w:cs="SimHei"/>
          <w:sz w:val="21"/>
          <w:szCs w:val="21"/>
          <w:b/>
          <w:bCs/>
          <w:spacing w:val="28"/>
        </w:rPr>
        <w:t>构建信息科技制度框架，有效提高管理水平</w:t>
      </w:r>
    </w:p>
    <w:p>
      <w:pPr>
        <w:pStyle w:val="BodyText"/>
        <w:ind w:right="29" w:firstLine="409"/>
        <w:spacing w:before="108" w:line="263" w:lineRule="auto"/>
        <w:jc w:val="both"/>
        <w:rPr>
          <w:sz w:val="21"/>
          <w:szCs w:val="21"/>
        </w:rPr>
      </w:pPr>
      <w:r>
        <w:rPr>
          <w:sz w:val="21"/>
          <w:szCs w:val="21"/>
          <w:spacing w:val="2"/>
        </w:rPr>
        <w:t>制定、完善信息科技制度体系建设策略，明确</w:t>
      </w:r>
      <w:r>
        <w:rPr>
          <w:sz w:val="21"/>
          <w:szCs w:val="21"/>
          <w:spacing w:val="1"/>
        </w:rPr>
        <w:t>制度框架、职责分工和授权原则、重点建</w:t>
      </w:r>
      <w:r>
        <w:rPr>
          <w:sz w:val="21"/>
          <w:szCs w:val="21"/>
        </w:rPr>
        <w:t xml:space="preserve"> </w:t>
      </w:r>
      <w:r>
        <w:rPr>
          <w:sz w:val="21"/>
          <w:szCs w:val="21"/>
          <w:spacing w:val="7"/>
        </w:rPr>
        <w:t>设领域及其优先级。制度框架要基本覆盖信息科技各</w:t>
      </w:r>
      <w:r>
        <w:rPr>
          <w:sz w:val="21"/>
          <w:szCs w:val="21"/>
          <w:spacing w:val="6"/>
        </w:rPr>
        <w:t>主要领域，包括战略规划、架构、运</w:t>
      </w:r>
      <w:r>
        <w:rPr>
          <w:sz w:val="21"/>
          <w:szCs w:val="21"/>
        </w:rPr>
        <w:t xml:space="preserve"> </w:t>
      </w:r>
      <w:r>
        <w:rPr>
          <w:sz w:val="21"/>
          <w:szCs w:val="21"/>
          <w:spacing w:val="1"/>
        </w:rPr>
        <w:t>行、开发、测试、安全、灾备管理等。要不断完善各项制度，结合实际情况，重点加强对架</w:t>
      </w:r>
      <w:r>
        <w:rPr>
          <w:sz w:val="21"/>
          <w:szCs w:val="21"/>
          <w:spacing w:val="10"/>
        </w:rPr>
        <w:t xml:space="preserve"> </w:t>
      </w:r>
      <w:r>
        <w:rPr>
          <w:sz w:val="21"/>
          <w:szCs w:val="21"/>
          <w:spacing w:val="12"/>
        </w:rPr>
        <w:t>构管理、数据治理、外包管理、信息科技成本管理和业务连续性管理的制度建设和流程</w:t>
      </w:r>
      <w:r>
        <w:rPr>
          <w:sz w:val="21"/>
          <w:szCs w:val="21"/>
          <w:spacing w:val="10"/>
        </w:rPr>
        <w:t xml:space="preserve"> </w:t>
      </w:r>
      <w:r>
        <w:rPr>
          <w:sz w:val="21"/>
          <w:szCs w:val="21"/>
          <w:spacing w:val="-4"/>
        </w:rPr>
        <w:t>建设。</w:t>
      </w:r>
    </w:p>
    <w:p>
      <w:pPr>
        <w:pStyle w:val="BodyText"/>
        <w:ind w:right="24" w:firstLine="409"/>
        <w:spacing w:before="74" w:line="266" w:lineRule="auto"/>
        <w:jc w:val="both"/>
        <w:rPr>
          <w:sz w:val="21"/>
          <w:szCs w:val="21"/>
        </w:rPr>
      </w:pPr>
      <w:r>
        <w:rPr>
          <w:sz w:val="21"/>
          <w:szCs w:val="21"/>
          <w:spacing w:val="2"/>
        </w:rPr>
        <w:t>应设立专业化团队或岗位负责制度体系建设的</w:t>
      </w:r>
      <w:r>
        <w:rPr>
          <w:sz w:val="21"/>
          <w:szCs w:val="21"/>
          <w:spacing w:val="1"/>
        </w:rPr>
        <w:t>总体管理，承担组织协调以及框架体系建</w:t>
      </w:r>
      <w:r>
        <w:rPr>
          <w:sz w:val="21"/>
          <w:szCs w:val="21"/>
        </w:rPr>
        <w:t xml:space="preserve"> </w:t>
      </w:r>
      <w:r>
        <w:rPr>
          <w:sz w:val="21"/>
          <w:szCs w:val="21"/>
          <w:spacing w:val="1"/>
        </w:rPr>
        <w:t>设、制定建设计划、统一建设标准等各项工作。应明确各级管理人员在制度管理领域角色和</w:t>
      </w:r>
      <w:r>
        <w:rPr>
          <w:sz w:val="21"/>
          <w:szCs w:val="21"/>
          <w:spacing w:val="16"/>
        </w:rPr>
        <w:t xml:space="preserve"> </w:t>
      </w:r>
      <w:r>
        <w:rPr>
          <w:sz w:val="21"/>
          <w:szCs w:val="21"/>
          <w:spacing w:val="1"/>
        </w:rPr>
        <w:t>职责，明确各项制度、流程和标准建设的责任人。应建立制度建设持续改进机制，加强制度</w:t>
      </w:r>
      <w:r>
        <w:rPr>
          <w:sz w:val="21"/>
          <w:szCs w:val="21"/>
          <w:spacing w:val="11"/>
        </w:rPr>
        <w:t xml:space="preserve"> </w:t>
      </w:r>
      <w:r>
        <w:rPr>
          <w:sz w:val="21"/>
          <w:szCs w:val="21"/>
        </w:rPr>
        <w:t>变更管理。积极推进多渠道的制度宣传和培训，提高制度执行力。</w:t>
      </w:r>
    </w:p>
    <w:p>
      <w:pPr>
        <w:pStyle w:val="BodyText"/>
        <w:ind w:right="29" w:firstLine="409"/>
        <w:spacing w:before="79" w:line="264" w:lineRule="auto"/>
        <w:jc w:val="both"/>
        <w:rPr>
          <w:sz w:val="21"/>
          <w:szCs w:val="21"/>
        </w:rPr>
      </w:pPr>
      <w:r>
        <w:rPr>
          <w:sz w:val="21"/>
          <w:szCs w:val="21"/>
          <w:spacing w:val="2"/>
        </w:rPr>
        <w:t>充分认识信息科技标准化工作意义，统筹规划总体</w:t>
      </w:r>
      <w:r>
        <w:rPr>
          <w:sz w:val="21"/>
          <w:szCs w:val="21"/>
          <w:spacing w:val="1"/>
        </w:rPr>
        <w:t>框架、积极构建全行统一的技术与管</w:t>
      </w:r>
      <w:r>
        <w:rPr>
          <w:sz w:val="21"/>
          <w:szCs w:val="21"/>
        </w:rPr>
        <w:t xml:space="preserve"> </w:t>
      </w:r>
      <w:r>
        <w:rPr>
          <w:sz w:val="21"/>
          <w:szCs w:val="21"/>
          <w:spacing w:val="1"/>
        </w:rPr>
        <w:t>理标准体系，贯穿于企业架构各个层次，覆盖系统、应用、安全、数据等各领域；要建立健</w:t>
      </w:r>
      <w:r>
        <w:rPr>
          <w:sz w:val="21"/>
          <w:szCs w:val="21"/>
          <w:spacing w:val="7"/>
        </w:rPr>
        <w:t xml:space="preserve"> </w:t>
      </w:r>
      <w:r>
        <w:rPr>
          <w:sz w:val="21"/>
          <w:szCs w:val="21"/>
          <w:spacing w:val="1"/>
        </w:rPr>
        <w:t>全标准管理流程，建立专家评审机制，把好标准质量关；要加强对标准实施情况的监督、跟</w:t>
      </w:r>
      <w:r>
        <w:rPr>
          <w:sz w:val="21"/>
          <w:szCs w:val="21"/>
          <w:spacing w:val="7"/>
        </w:rPr>
        <w:t xml:space="preserve"> </w:t>
      </w:r>
      <w:r>
        <w:rPr>
          <w:sz w:val="21"/>
          <w:szCs w:val="21"/>
          <w:spacing w:val="1"/>
        </w:rPr>
        <w:t>踪，开展标准后评估和修订工作，保持标准的连续性和一致性；要积极借鉴国际标准和最佳</w:t>
      </w:r>
      <w:r>
        <w:rPr>
          <w:sz w:val="21"/>
          <w:szCs w:val="21"/>
          <w:spacing w:val="6"/>
        </w:rPr>
        <w:t xml:space="preserve"> </w:t>
      </w:r>
      <w:r>
        <w:rPr>
          <w:sz w:val="21"/>
          <w:szCs w:val="21"/>
          <w:spacing w:val="1"/>
        </w:rPr>
        <w:t>实践，注重与国际标准的兼容，加强我国银行业自身标准的研究、制定；要树立标准的权威</w:t>
      </w:r>
      <w:r>
        <w:rPr>
          <w:sz w:val="21"/>
          <w:szCs w:val="21"/>
          <w:spacing w:val="9"/>
        </w:rPr>
        <w:t xml:space="preserve"> </w:t>
      </w:r>
      <w:r>
        <w:rPr>
          <w:sz w:val="21"/>
          <w:szCs w:val="21"/>
          <w:spacing w:val="-3"/>
        </w:rPr>
        <w:t>性，切实增强标准的执行力、影响力。</w:t>
      </w:r>
    </w:p>
    <w:p>
      <w:pPr>
        <w:ind w:left="1253"/>
        <w:spacing w:before="147" w:line="213" w:lineRule="auto"/>
        <w:rPr>
          <w:rFonts w:ascii="SimHei" w:hAnsi="SimHei" w:eastAsia="SimHei" w:cs="SimHei"/>
          <w:sz w:val="21"/>
          <w:szCs w:val="21"/>
        </w:rPr>
      </w:pPr>
      <w:r>
        <w:rPr>
          <w:rFonts w:ascii="SimHei" w:hAnsi="SimHei" w:eastAsia="SimHei" w:cs="SimHei"/>
          <w:sz w:val="21"/>
          <w:szCs w:val="21"/>
          <w:b/>
          <w:bCs/>
          <w:spacing w:val="27"/>
        </w:rPr>
        <w:t>第五节</w:t>
      </w:r>
      <w:r>
        <w:rPr>
          <w:rFonts w:ascii="SimHei" w:hAnsi="SimHei" w:eastAsia="SimHei" w:cs="SimHei"/>
          <w:sz w:val="21"/>
          <w:szCs w:val="21"/>
          <w:spacing w:val="27"/>
        </w:rPr>
        <w:t xml:space="preserve">  </w:t>
      </w:r>
      <w:r>
        <w:rPr>
          <w:rFonts w:ascii="SimHei" w:hAnsi="SimHei" w:eastAsia="SimHei" w:cs="SimHei"/>
          <w:sz w:val="21"/>
          <w:szCs w:val="21"/>
          <w:b/>
          <w:bCs/>
          <w:spacing w:val="27"/>
        </w:rPr>
        <w:t>建立健全架构管控体系，贯彻落实信息科技战略</w:t>
      </w:r>
    </w:p>
    <w:p>
      <w:pPr>
        <w:pStyle w:val="BodyText"/>
        <w:ind w:right="24" w:firstLine="409"/>
        <w:spacing w:before="130" w:line="255" w:lineRule="auto"/>
        <w:jc w:val="both"/>
        <w:rPr>
          <w:sz w:val="21"/>
          <w:szCs w:val="21"/>
        </w:rPr>
      </w:pPr>
      <w:r>
        <w:rPr>
          <w:sz w:val="21"/>
          <w:szCs w:val="21"/>
          <w:spacing w:val="2"/>
        </w:rPr>
        <w:t>充分认识信息科技架构规划的重要性，在业务架构</w:t>
      </w:r>
      <w:r>
        <w:rPr>
          <w:sz w:val="21"/>
          <w:szCs w:val="21"/>
          <w:spacing w:val="1"/>
        </w:rPr>
        <w:t>基础上，建立覆盖应用架构、数据架</w:t>
      </w:r>
      <w:r>
        <w:rPr>
          <w:sz w:val="21"/>
          <w:szCs w:val="21"/>
        </w:rPr>
        <w:t xml:space="preserve"> </w:t>
      </w:r>
      <w:r>
        <w:rPr>
          <w:sz w:val="21"/>
          <w:szCs w:val="21"/>
          <w:spacing w:val="7"/>
        </w:rPr>
        <w:t>构和基础架构的信息科技架构规划。要制定并落实应用架构、数据架构、</w:t>
      </w:r>
      <w:r>
        <w:rPr>
          <w:sz w:val="21"/>
          <w:szCs w:val="21"/>
          <w:spacing w:val="6"/>
        </w:rPr>
        <w:t>基础架构建设原</w:t>
      </w:r>
      <w:r>
        <w:rPr>
          <w:sz w:val="21"/>
          <w:szCs w:val="21"/>
        </w:rPr>
        <w:t xml:space="preserve"> </w:t>
      </w:r>
      <w:r>
        <w:rPr>
          <w:sz w:val="21"/>
          <w:szCs w:val="21"/>
        </w:rPr>
        <w:t>则，建立架构设计规范标准，指导并约束项目和项目群实施。</w:t>
      </w:r>
    </w:p>
    <w:p>
      <w:pPr>
        <w:pStyle w:val="BodyText"/>
        <w:ind w:right="31" w:firstLine="409"/>
        <w:spacing w:before="71" w:line="249" w:lineRule="auto"/>
        <w:jc w:val="both"/>
        <w:rPr>
          <w:sz w:val="21"/>
          <w:szCs w:val="21"/>
        </w:rPr>
      </w:pPr>
      <w:r>
        <w:rPr>
          <w:sz w:val="21"/>
          <w:szCs w:val="21"/>
          <w:spacing w:val="7"/>
        </w:rPr>
        <w:t>建立信息科技架构管控流程，完善战略规划、架构设计、项目群实施的全流程管理体</w:t>
      </w:r>
      <w:r>
        <w:rPr>
          <w:sz w:val="21"/>
          <w:szCs w:val="21"/>
          <w:spacing w:val="9"/>
        </w:rPr>
        <w:t xml:space="preserve"> </w:t>
      </w:r>
      <w:r>
        <w:rPr>
          <w:sz w:val="21"/>
          <w:szCs w:val="21"/>
          <w:spacing w:val="1"/>
        </w:rPr>
        <w:t>系，加强协同与融合，逐步从项目驱动、业务条线驱动方式转变为架构驱动的信息科技建设</w:t>
      </w:r>
      <w:r>
        <w:rPr>
          <w:sz w:val="21"/>
          <w:szCs w:val="21"/>
          <w:spacing w:val="9"/>
        </w:rPr>
        <w:t xml:space="preserve"> </w:t>
      </w:r>
      <w:r>
        <w:rPr>
          <w:sz w:val="21"/>
          <w:szCs w:val="21"/>
          <w:spacing w:val="1"/>
        </w:rPr>
        <w:t>模式，建立企业级架构管控组织和流程，建立架构管控平台，确保架构贯彻落实。</w:t>
      </w:r>
    </w:p>
    <w:p>
      <w:pPr>
        <w:pStyle w:val="BodyText"/>
        <w:ind w:right="26" w:firstLine="409"/>
        <w:spacing w:before="79" w:line="261" w:lineRule="auto"/>
        <w:jc w:val="both"/>
        <w:rPr>
          <w:sz w:val="21"/>
          <w:szCs w:val="21"/>
        </w:rPr>
      </w:pPr>
      <w:r>
        <w:rPr>
          <w:sz w:val="21"/>
          <w:szCs w:val="21"/>
          <w:spacing w:val="2"/>
        </w:rPr>
        <w:t>建立架构评价体系，持续跟踪并监测架构规划的执</w:t>
      </w:r>
      <w:r>
        <w:rPr>
          <w:sz w:val="21"/>
          <w:szCs w:val="21"/>
          <w:spacing w:val="1"/>
        </w:rPr>
        <w:t>行情况，在保持架构相对稳定的基础</w:t>
      </w:r>
      <w:r>
        <w:rPr>
          <w:sz w:val="21"/>
          <w:szCs w:val="21"/>
        </w:rPr>
        <w:t xml:space="preserve"> </w:t>
      </w:r>
      <w:r>
        <w:rPr>
          <w:sz w:val="21"/>
          <w:szCs w:val="21"/>
          <w:spacing w:val="1"/>
        </w:rPr>
        <w:t>上，适时调整架构规划以适应发展要求。探索架构成果资产化管理，将企业架构成果纳入到</w:t>
      </w:r>
      <w:r>
        <w:rPr>
          <w:sz w:val="21"/>
          <w:szCs w:val="21"/>
          <w:spacing w:val="13"/>
        </w:rPr>
        <w:t xml:space="preserve"> </w:t>
      </w:r>
      <w:r>
        <w:rPr>
          <w:sz w:val="21"/>
          <w:szCs w:val="21"/>
          <w:spacing w:val="-1"/>
        </w:rPr>
        <w:t>可重用资产管理范畴，建立企业架构资产库。</w:t>
      </w:r>
    </w:p>
    <w:p>
      <w:pPr>
        <w:spacing w:line="252" w:lineRule="auto"/>
        <w:rPr>
          <w:rFonts w:ascii="Arial"/>
          <w:sz w:val="21"/>
        </w:rPr>
      </w:pPr>
      <w:r/>
    </w:p>
    <w:p>
      <w:pPr>
        <w:ind w:left="1073"/>
        <w:spacing w:before="92" w:line="213" w:lineRule="auto"/>
        <w:rPr>
          <w:rFonts w:ascii="SimHei" w:hAnsi="SimHei" w:eastAsia="SimHei" w:cs="SimHei"/>
          <w:sz w:val="28"/>
          <w:szCs w:val="28"/>
        </w:rPr>
      </w:pPr>
      <w:r>
        <w:rPr>
          <w:rFonts w:ascii="SimHei" w:hAnsi="SimHei" w:eastAsia="SimHei" w:cs="SimHei"/>
          <w:sz w:val="28"/>
          <w:szCs w:val="28"/>
          <w:b/>
          <w:bCs/>
          <w:spacing w:val="-3"/>
        </w:rPr>
        <w:t>第六章</w:t>
      </w:r>
      <w:r>
        <w:rPr>
          <w:rFonts w:ascii="SimHei" w:hAnsi="SimHei" w:eastAsia="SimHei" w:cs="SimHei"/>
          <w:sz w:val="28"/>
          <w:szCs w:val="28"/>
          <w:spacing w:val="-3"/>
        </w:rPr>
        <w:t xml:space="preserve">  </w:t>
      </w:r>
      <w:r>
        <w:rPr>
          <w:rFonts w:ascii="SimHei" w:hAnsi="SimHei" w:eastAsia="SimHei" w:cs="SimHei"/>
          <w:sz w:val="28"/>
          <w:szCs w:val="28"/>
          <w:b/>
          <w:bCs/>
          <w:spacing w:val="-3"/>
        </w:rPr>
        <w:t>加强信息科技风险管理，完善研发运维体系</w:t>
      </w:r>
    </w:p>
    <w:p>
      <w:pPr>
        <w:spacing w:line="283" w:lineRule="auto"/>
        <w:rPr>
          <w:rFonts w:ascii="Arial"/>
          <w:sz w:val="21"/>
        </w:rPr>
      </w:pPr>
      <w:r/>
    </w:p>
    <w:p>
      <w:pPr>
        <w:pStyle w:val="BodyText"/>
        <w:ind w:right="13" w:firstLine="304"/>
        <w:spacing w:before="69" w:line="252" w:lineRule="auto"/>
        <w:jc w:val="both"/>
        <w:rPr>
          <w:sz w:val="21"/>
          <w:szCs w:val="21"/>
        </w:rPr>
      </w:pPr>
      <w:r>
        <w:rPr>
          <w:sz w:val="21"/>
          <w:szCs w:val="21"/>
          <w:spacing w:val="4"/>
        </w:rPr>
        <w:t>“十二五”时期，大中型银行要把加强信息科技风险管理作为一项重要任务，培</w:t>
      </w:r>
      <w:r>
        <w:rPr>
          <w:sz w:val="21"/>
          <w:szCs w:val="21"/>
          <w:spacing w:val="3"/>
        </w:rPr>
        <w:t>育信息</w:t>
      </w:r>
      <w:r>
        <w:rPr>
          <w:sz w:val="21"/>
          <w:szCs w:val="21"/>
        </w:rPr>
        <w:t xml:space="preserve"> </w:t>
      </w:r>
      <w:r>
        <w:rPr>
          <w:sz w:val="21"/>
          <w:szCs w:val="21"/>
          <w:spacing w:val="7"/>
        </w:rPr>
        <w:t>科技风险管理文化，优化组织架构，制定信息科技风险管理战略、政策、制度、流程、方</w:t>
      </w:r>
      <w:r>
        <w:rPr>
          <w:sz w:val="21"/>
          <w:szCs w:val="21"/>
          <w:spacing w:val="4"/>
        </w:rPr>
        <w:t xml:space="preserve"> </w:t>
      </w:r>
      <w:r>
        <w:rPr>
          <w:sz w:val="21"/>
          <w:szCs w:val="21"/>
          <w:spacing w:val="1"/>
        </w:rPr>
        <w:t>法，提高组合风险管理水平，将信息科技风险管理纳入到全面风险管理体系中；把风险管控</w:t>
      </w:r>
      <w:r>
        <w:rPr>
          <w:sz w:val="21"/>
          <w:szCs w:val="21"/>
          <w:spacing w:val="7"/>
        </w:rPr>
        <w:t xml:space="preserve"> </w:t>
      </w:r>
      <w:r>
        <w:rPr>
          <w:sz w:val="21"/>
          <w:szCs w:val="21"/>
          <w:spacing w:val="1"/>
        </w:rPr>
        <w:t>贯穿于信息系统生命周期，建立起信息科技风险管控的</w:t>
      </w:r>
      <w:r>
        <w:rPr>
          <w:sz w:val="21"/>
          <w:szCs w:val="21"/>
        </w:rPr>
        <w:t>日常化、流程化、持续化机制。</w:t>
      </w:r>
    </w:p>
    <w:p>
      <w:pPr>
        <w:ind w:left="1162"/>
        <w:spacing w:before="167" w:line="221" w:lineRule="auto"/>
        <w:rPr>
          <w:rFonts w:ascii="SimHei" w:hAnsi="SimHei" w:eastAsia="SimHei" w:cs="SimHei"/>
          <w:sz w:val="21"/>
          <w:szCs w:val="21"/>
        </w:rPr>
      </w:pPr>
      <w:r>
        <w:rPr>
          <w:rFonts w:ascii="SimHei" w:hAnsi="SimHei" w:eastAsia="SimHei" w:cs="SimHei"/>
          <w:sz w:val="21"/>
          <w:szCs w:val="21"/>
          <w:b/>
          <w:bCs/>
          <w:spacing w:val="27"/>
        </w:rPr>
        <w:t>第一节</w:t>
      </w:r>
      <w:r>
        <w:rPr>
          <w:rFonts w:ascii="SimHei" w:hAnsi="SimHei" w:eastAsia="SimHei" w:cs="SimHei"/>
          <w:sz w:val="21"/>
          <w:szCs w:val="21"/>
          <w:spacing w:val="27"/>
        </w:rPr>
        <w:t xml:space="preserve">  </w:t>
      </w:r>
      <w:r>
        <w:rPr>
          <w:rFonts w:ascii="SimHei" w:hAnsi="SimHei" w:eastAsia="SimHei" w:cs="SimHei"/>
          <w:sz w:val="21"/>
          <w:szCs w:val="21"/>
          <w:b/>
          <w:bCs/>
          <w:spacing w:val="27"/>
        </w:rPr>
        <w:t>建立全面的信息科技风险管理体系与长效管理机制</w:t>
      </w:r>
    </w:p>
    <w:p>
      <w:pPr>
        <w:pStyle w:val="BodyText"/>
        <w:ind w:left="412"/>
        <w:spacing w:before="109" w:line="222" w:lineRule="auto"/>
        <w:rPr>
          <w:sz w:val="21"/>
          <w:szCs w:val="21"/>
        </w:rPr>
      </w:pPr>
      <w:r>
        <w:rPr>
          <w:rFonts w:ascii="SimHei" w:hAnsi="SimHei" w:eastAsia="SimHei" w:cs="SimHei"/>
          <w:sz w:val="21"/>
          <w:szCs w:val="21"/>
          <w:b/>
          <w:bCs/>
          <w:spacing w:val="8"/>
        </w:rPr>
        <w:t>(1)构建全面的信息科技风险管理体系</w:t>
      </w:r>
      <w:r>
        <w:rPr>
          <w:rFonts w:ascii="SimHei" w:hAnsi="SimHei" w:eastAsia="SimHei" w:cs="SimHei"/>
          <w:sz w:val="21"/>
          <w:szCs w:val="21"/>
          <w:spacing w:val="7"/>
        </w:rPr>
        <w:t xml:space="preserve">  </w:t>
      </w:r>
      <w:r>
        <w:rPr>
          <w:sz w:val="21"/>
          <w:szCs w:val="21"/>
          <w:spacing w:val="8"/>
        </w:rPr>
        <w:t>构建全面的信息科技风险管理体系，根据风</w:t>
      </w:r>
    </w:p>
    <w:p>
      <w:pPr>
        <w:spacing w:line="222" w:lineRule="auto"/>
        <w:sectPr>
          <w:footerReference w:type="default" r:id="rId388"/>
          <w:pgSz w:w="9640" w:h="14400"/>
          <w:pgMar w:top="689" w:right="628" w:bottom="702" w:left="530" w:header="0" w:footer="543" w:gutter="0"/>
        </w:sectPr>
        <w:rPr>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851"/>
            <wp:effectExtent l="0" t="0" r="0" b="0"/>
            <wp:docPr id="292" name="IM 292"/>
            <wp:cNvGraphicFramePr/>
            <a:graphic>
              <a:graphicData uri="http://schemas.openxmlformats.org/drawingml/2006/picture">
                <pic:pic>
                  <pic:nvPicPr>
                    <pic:cNvPr id="292" name="IM 292"/>
                    <pic:cNvPicPr/>
                  </pic:nvPicPr>
                  <pic:blipFill>
                    <a:blip r:embed="rId390"/>
                    <a:stretch>
                      <a:fillRect/>
                    </a:stretch>
                  </pic:blipFill>
                  <pic:spPr>
                    <a:xfrm rot="0">
                      <a:off x="0" y="0"/>
                      <a:ext cx="6366" cy="177851"/>
                    </a:xfrm>
                    <a:prstGeom prst="rect">
                      <a:avLst/>
                    </a:prstGeom>
                  </pic:spPr>
                </pic:pic>
              </a:graphicData>
            </a:graphic>
          </wp:inline>
        </w:drawing>
      </w:r>
      <w:r>
        <w:rPr>
          <w:rFonts w:ascii="SimHei" w:hAnsi="SimHei" w:eastAsia="SimHei" w:cs="SimHei"/>
          <w:sz w:val="21"/>
          <w:szCs w:val="21"/>
          <w:spacing w:val="8"/>
        </w:rPr>
        <w:t xml:space="preserve"> </w:t>
      </w:r>
      <w:r>
        <w:rPr>
          <w:rFonts w:ascii="SimHei" w:hAnsi="SimHei" w:eastAsia="SimHei" w:cs="SimHei"/>
          <w:sz w:val="21"/>
          <w:szCs w:val="21"/>
          <w:b/>
          <w:bCs/>
          <w:spacing w:val="-15"/>
          <w:w w:val="94"/>
        </w:rPr>
        <w:t>银行数据治理</w:t>
      </w:r>
    </w:p>
    <w:p>
      <w:pPr>
        <w:spacing w:line="248" w:lineRule="auto"/>
        <w:rPr>
          <w:rFonts w:ascii="Arial"/>
          <w:sz w:val="21"/>
        </w:rPr>
      </w:pPr>
      <w:r/>
    </w:p>
    <w:p>
      <w:pPr>
        <w:pStyle w:val="BodyText"/>
        <w:ind w:left="19"/>
        <w:spacing w:before="68" w:line="268" w:lineRule="auto"/>
        <w:jc w:val="both"/>
        <w:rPr>
          <w:sz w:val="21"/>
          <w:szCs w:val="21"/>
        </w:rPr>
      </w:pPr>
      <w:r>
        <w:rPr>
          <w:sz w:val="21"/>
          <w:szCs w:val="21"/>
        </w:rPr>
        <w:t>险战略与信息科技战略规划，制定信息科技风险管理战略、政策；进一步完善信息科技风险 </w:t>
      </w:r>
      <w:r>
        <w:rPr>
          <w:sz w:val="21"/>
          <w:szCs w:val="21"/>
        </w:rPr>
        <w:t>管理组织架构，完善决策流程，推进董事会和高级管理层履职评价；推动将信息科技风险管 </w:t>
      </w:r>
      <w:r>
        <w:rPr>
          <w:sz w:val="21"/>
          <w:szCs w:val="21"/>
          <w:spacing w:val="1"/>
        </w:rPr>
        <w:t>理纳入全面风险管理框架，探索信息科技风险与其他各类风险组合管理。建立信息科技风险</w:t>
      </w:r>
      <w:r>
        <w:rPr>
          <w:sz w:val="21"/>
          <w:szCs w:val="21"/>
          <w:spacing w:val="8"/>
        </w:rPr>
        <w:t xml:space="preserve"> </w:t>
      </w:r>
      <w:r>
        <w:rPr>
          <w:sz w:val="21"/>
          <w:szCs w:val="21"/>
        </w:rPr>
        <w:t>识别、计量、监测和控制流程，涵盖信息系统生命周期各个环节。建立信息科技风险监测指 </w:t>
      </w:r>
      <w:r>
        <w:rPr>
          <w:sz w:val="21"/>
          <w:szCs w:val="21"/>
        </w:rPr>
        <w:t>标体系，明确关键风险指标，建立常态化的信息科技风险监测、预警与处置机制，开展日常 </w:t>
      </w:r>
      <w:r>
        <w:rPr>
          <w:sz w:val="21"/>
          <w:szCs w:val="21"/>
        </w:rPr>
        <w:t>评估、检查和审计等工作，全面识别风险，及时制定和实施控制措施，建立评估控制有效性 </w:t>
      </w:r>
      <w:r>
        <w:rPr>
          <w:sz w:val="21"/>
          <w:szCs w:val="21"/>
          <w:spacing w:val="3"/>
        </w:rPr>
        <w:t>的程序。建立清晰的信息科技风险报告机制，定义报</w:t>
      </w:r>
      <w:r>
        <w:rPr>
          <w:sz w:val="21"/>
          <w:szCs w:val="21"/>
          <w:spacing w:val="2"/>
        </w:rPr>
        <w:t>告内容、频率、对象及路线，董事会、</w:t>
      </w:r>
      <w:r>
        <w:rPr>
          <w:sz w:val="21"/>
          <w:szCs w:val="21"/>
        </w:rPr>
        <w:t xml:space="preserve"> </w:t>
      </w:r>
      <w:r>
        <w:rPr>
          <w:sz w:val="21"/>
          <w:szCs w:val="21"/>
        </w:rPr>
        <w:t>高级管理层、信息科技部门、风险管理部门以及审计等各相关部门应及时掌握风险状况与趋 </w:t>
      </w:r>
      <w:r>
        <w:rPr>
          <w:sz w:val="21"/>
          <w:szCs w:val="21"/>
        </w:rPr>
        <w:t>势。建立信息科技风险信息采集、评估与监控管理平台，建立自动化管理流程。积极探索信 </w:t>
      </w:r>
      <w:r>
        <w:rPr>
          <w:sz w:val="21"/>
          <w:szCs w:val="21"/>
        </w:rPr>
        <w:t>息科技风险损失计量方法和计量标准，逐步建立信息科技风险损失数据库，收集信息科技风 </w:t>
      </w:r>
      <w:r>
        <w:rPr>
          <w:sz w:val="21"/>
          <w:szCs w:val="21"/>
        </w:rPr>
        <w:t>险损失数据，直观计量信息科技风险损失，实施信息科技风险定量分析及趋势分析，支持信 </w:t>
      </w:r>
      <w:r>
        <w:rPr>
          <w:sz w:val="21"/>
          <w:szCs w:val="21"/>
          <w:spacing w:val="-5"/>
        </w:rPr>
        <w:t>息科技风险管理决策。</w:t>
      </w:r>
    </w:p>
    <w:p>
      <w:pPr>
        <w:pStyle w:val="BodyText"/>
        <w:ind w:left="19" w:right="69" w:firstLine="463"/>
        <w:spacing w:before="68" w:line="264" w:lineRule="auto"/>
        <w:jc w:val="both"/>
        <w:rPr>
          <w:sz w:val="21"/>
          <w:szCs w:val="21"/>
        </w:rPr>
      </w:pPr>
      <w:r>
        <w:rPr>
          <w:rFonts w:ascii="SimHei" w:hAnsi="SimHei" w:eastAsia="SimHei" w:cs="SimHei"/>
          <w:sz w:val="21"/>
          <w:szCs w:val="21"/>
          <w:b/>
          <w:bCs/>
          <w:spacing w:val="11"/>
        </w:rPr>
        <w:t>(2)加强协作，提升信息科技风险管理协同</w:t>
      </w:r>
      <w:r>
        <w:rPr>
          <w:rFonts w:ascii="SimHei" w:hAnsi="SimHei" w:eastAsia="SimHei" w:cs="SimHei"/>
          <w:sz w:val="21"/>
          <w:szCs w:val="21"/>
          <w:b/>
          <w:bCs/>
          <w:spacing w:val="10"/>
        </w:rPr>
        <w:t>效应</w:t>
      </w:r>
      <w:r>
        <w:rPr>
          <w:rFonts w:ascii="SimHei" w:hAnsi="SimHei" w:eastAsia="SimHei" w:cs="SimHei"/>
          <w:sz w:val="21"/>
          <w:szCs w:val="21"/>
          <w:spacing w:val="10"/>
        </w:rPr>
        <w:t xml:space="preserve">  </w:t>
      </w:r>
      <w:r>
        <w:rPr>
          <w:sz w:val="21"/>
          <w:szCs w:val="21"/>
          <w:spacing w:val="10"/>
        </w:rPr>
        <w:t>加强与国家相关部门和机构协作 </w:t>
      </w:r>
      <w:r>
        <w:rPr>
          <w:sz w:val="21"/>
          <w:szCs w:val="21"/>
          <w:spacing w:val="6"/>
        </w:rPr>
        <w:t>建立信息科技风险协防机制，提高主动防御能力。加强同立</w:t>
      </w:r>
      <w:r>
        <w:rPr>
          <w:sz w:val="21"/>
          <w:szCs w:val="21"/>
          <w:spacing w:val="5"/>
        </w:rPr>
        <w:t>法机构、公安机关、电信、电</w:t>
      </w:r>
      <w:r>
        <w:rPr>
          <w:sz w:val="21"/>
          <w:szCs w:val="21"/>
        </w:rPr>
        <w:t xml:space="preserve"> </w:t>
      </w:r>
      <w:r>
        <w:rPr>
          <w:sz w:val="21"/>
          <w:szCs w:val="21"/>
          <w:spacing w:val="1"/>
        </w:rPr>
        <w:t>力、交通、消防等部门协作，保障数据中心等重要基础运营</w:t>
      </w:r>
      <w:r>
        <w:rPr>
          <w:sz w:val="21"/>
          <w:szCs w:val="21"/>
        </w:rPr>
        <w:t>环境安全，促进电子交易法律保 </w:t>
      </w:r>
      <w:r>
        <w:rPr>
          <w:sz w:val="21"/>
          <w:szCs w:val="21"/>
          <w:spacing w:val="1"/>
        </w:rPr>
        <w:t>障体系建设，打击电子交易违法行为和金融网络犯罪；建立跨行业、跨机构</w:t>
      </w:r>
      <w:r>
        <w:rPr>
          <w:sz w:val="21"/>
          <w:szCs w:val="21"/>
        </w:rPr>
        <w:t>、跨区域的应急 </w:t>
      </w:r>
      <w:r>
        <w:rPr>
          <w:sz w:val="21"/>
          <w:szCs w:val="21"/>
        </w:rPr>
        <w:t>协调机制，积极应对各类突发事件，保障业务经营活动持续性。</w:t>
      </w:r>
    </w:p>
    <w:p>
      <w:pPr>
        <w:ind w:left="1262"/>
        <w:spacing w:before="138" w:line="213" w:lineRule="auto"/>
        <w:rPr>
          <w:rFonts w:ascii="SimHei" w:hAnsi="SimHei" w:eastAsia="SimHei" w:cs="SimHei"/>
          <w:sz w:val="21"/>
          <w:szCs w:val="21"/>
        </w:rPr>
      </w:pPr>
      <w:r>
        <w:rPr>
          <w:rFonts w:ascii="SimHei" w:hAnsi="SimHei" w:eastAsia="SimHei" w:cs="SimHei"/>
          <w:sz w:val="21"/>
          <w:szCs w:val="21"/>
          <w:b/>
          <w:bCs/>
          <w:spacing w:val="27"/>
        </w:rPr>
        <w:t>第二节</w:t>
      </w:r>
      <w:r>
        <w:rPr>
          <w:rFonts w:ascii="SimHei" w:hAnsi="SimHei" w:eastAsia="SimHei" w:cs="SimHei"/>
          <w:sz w:val="21"/>
          <w:szCs w:val="21"/>
          <w:spacing w:val="27"/>
        </w:rPr>
        <w:t xml:space="preserve">  </w:t>
      </w:r>
      <w:r>
        <w:rPr>
          <w:rFonts w:ascii="SimHei" w:hAnsi="SimHei" w:eastAsia="SimHei" w:cs="SimHei"/>
          <w:sz w:val="21"/>
          <w:szCs w:val="21"/>
          <w:b/>
          <w:bCs/>
          <w:spacing w:val="27"/>
        </w:rPr>
        <w:t>加强信息安全管理，全面提升信息安全保障能力</w:t>
      </w:r>
    </w:p>
    <w:p>
      <w:pPr>
        <w:pStyle w:val="BodyText"/>
        <w:ind w:left="19" w:right="57" w:firstLine="463"/>
        <w:spacing w:before="120" w:line="258" w:lineRule="auto"/>
        <w:jc w:val="both"/>
        <w:rPr>
          <w:sz w:val="21"/>
          <w:szCs w:val="21"/>
        </w:rPr>
      </w:pPr>
      <w:r>
        <w:rPr>
          <w:rFonts w:ascii="SimHei" w:hAnsi="SimHei" w:eastAsia="SimHei" w:cs="SimHei"/>
          <w:sz w:val="21"/>
          <w:szCs w:val="21"/>
          <w:b/>
          <w:bCs/>
          <w:spacing w:val="6"/>
        </w:rPr>
        <w:t>(1)夯实信息安全基础，推进信息资产分类分级管理</w:t>
      </w:r>
      <w:r>
        <w:rPr>
          <w:rFonts w:ascii="SimHei" w:hAnsi="SimHei" w:eastAsia="SimHei" w:cs="SimHei"/>
          <w:sz w:val="21"/>
          <w:szCs w:val="21"/>
          <w:spacing w:val="6"/>
        </w:rPr>
        <w:t xml:space="preserve">  </w:t>
      </w:r>
      <w:r>
        <w:rPr>
          <w:sz w:val="21"/>
          <w:szCs w:val="21"/>
          <w:spacing w:val="6"/>
        </w:rPr>
        <w:t>深入开展等级保护，建立重要</w:t>
      </w:r>
      <w:r>
        <w:rPr>
          <w:sz w:val="21"/>
          <w:szCs w:val="21"/>
          <w:spacing w:val="14"/>
        </w:rPr>
        <w:t xml:space="preserve"> </w:t>
      </w:r>
      <w:r>
        <w:rPr>
          <w:sz w:val="21"/>
          <w:szCs w:val="21"/>
          <w:spacing w:val="1"/>
        </w:rPr>
        <w:t>系统安全防护体系和技术管理体系，建立主动防御机制。逐步</w:t>
      </w:r>
      <w:r>
        <w:rPr>
          <w:sz w:val="21"/>
          <w:szCs w:val="21"/>
        </w:rPr>
        <w:t>推进信息资产识别和分类、分 </w:t>
      </w:r>
      <w:r>
        <w:rPr>
          <w:sz w:val="21"/>
          <w:szCs w:val="21"/>
          <w:spacing w:val="1"/>
        </w:rPr>
        <w:t>级工作，建立信息资产分级标准、规范，明确安全策略和保护要</w:t>
      </w:r>
      <w:r>
        <w:rPr>
          <w:sz w:val="21"/>
          <w:szCs w:val="21"/>
        </w:rPr>
        <w:t>求。落实管理责任，统筹推 </w:t>
      </w:r>
      <w:r>
        <w:rPr>
          <w:sz w:val="21"/>
          <w:szCs w:val="21"/>
          <w:spacing w:val="1"/>
        </w:rPr>
        <w:t>进信息安全管理工作，确保信息安全管理范围的全面覆盖。加强敏感信息保护</w:t>
      </w:r>
      <w:r>
        <w:rPr>
          <w:sz w:val="21"/>
          <w:szCs w:val="21"/>
        </w:rPr>
        <w:t>，防止信息资 </w:t>
      </w:r>
      <w:r>
        <w:rPr>
          <w:sz w:val="21"/>
          <w:szCs w:val="21"/>
          <w:spacing w:val="1"/>
        </w:rPr>
        <w:t>产违规泄露，加强向外部提供信息的统一管理，严格审核，归口发布。综合运用技术和管理</w:t>
      </w:r>
      <w:r>
        <w:rPr>
          <w:sz w:val="21"/>
          <w:szCs w:val="21"/>
          <w:spacing w:val="6"/>
        </w:rPr>
        <w:t xml:space="preserve"> </w:t>
      </w:r>
      <w:r>
        <w:rPr>
          <w:sz w:val="21"/>
          <w:szCs w:val="21"/>
          <w:spacing w:val="-3"/>
        </w:rPr>
        <w:t>手段，加强终端设备的安全管理。</w:t>
      </w:r>
    </w:p>
    <w:p>
      <w:pPr>
        <w:pStyle w:val="BodyText"/>
        <w:ind w:left="19" w:right="25" w:firstLine="463"/>
        <w:spacing w:before="84" w:line="267" w:lineRule="auto"/>
        <w:jc w:val="both"/>
        <w:rPr>
          <w:sz w:val="21"/>
          <w:szCs w:val="21"/>
        </w:rPr>
      </w:pPr>
      <w:r>
        <w:rPr>
          <w:rFonts w:ascii="SimHei" w:hAnsi="SimHei" w:eastAsia="SimHei" w:cs="SimHei"/>
          <w:sz w:val="21"/>
          <w:szCs w:val="21"/>
          <w:b/>
          <w:bCs/>
          <w:spacing w:val="8"/>
        </w:rPr>
        <w:t>(2)强化系统建设各环节的安全管控，加</w:t>
      </w:r>
      <w:r>
        <w:rPr>
          <w:rFonts w:ascii="SimHei" w:hAnsi="SimHei" w:eastAsia="SimHei" w:cs="SimHei"/>
          <w:sz w:val="21"/>
          <w:szCs w:val="21"/>
          <w:b/>
          <w:bCs/>
          <w:spacing w:val="7"/>
        </w:rPr>
        <w:t>强安全质量管理</w:t>
      </w:r>
      <w:r>
        <w:rPr>
          <w:rFonts w:ascii="SimHei" w:hAnsi="SimHei" w:eastAsia="SimHei" w:cs="SimHei"/>
          <w:sz w:val="21"/>
          <w:szCs w:val="21"/>
          <w:spacing w:val="7"/>
        </w:rPr>
        <w:t xml:space="preserve">  </w:t>
      </w:r>
      <w:r>
        <w:rPr>
          <w:sz w:val="21"/>
          <w:szCs w:val="21"/>
          <w:spacing w:val="7"/>
        </w:rPr>
        <w:t>建立和完善信息系统生命</w:t>
      </w:r>
      <w:r>
        <w:rPr>
          <w:sz w:val="21"/>
          <w:szCs w:val="21"/>
        </w:rPr>
        <w:t xml:space="preserve"> </w:t>
      </w:r>
      <w:r>
        <w:rPr>
          <w:sz w:val="21"/>
          <w:szCs w:val="21"/>
          <w:spacing w:val="6"/>
        </w:rPr>
        <w:t>周期安全管理机制，加强信息安全管理制度体系建设，覆盖信息安全方针、策略、管理要 </w:t>
      </w:r>
      <w:r>
        <w:rPr>
          <w:sz w:val="21"/>
          <w:szCs w:val="21"/>
          <w:spacing w:val="1"/>
        </w:rPr>
        <w:t>求、操作流程、应急计划和联动机制。加强信息系统建设全过程</w:t>
      </w:r>
      <w:r>
        <w:rPr>
          <w:sz w:val="21"/>
          <w:szCs w:val="21"/>
        </w:rPr>
        <w:t>安全管理，制定信息安全规 </w:t>
      </w:r>
      <w:r>
        <w:rPr>
          <w:sz w:val="21"/>
          <w:szCs w:val="21"/>
          <w:spacing w:val="1"/>
        </w:rPr>
        <w:t>划，建立信息安全架构，统一部署信息安全功能，提高安全措</w:t>
      </w:r>
      <w:r>
        <w:rPr>
          <w:sz w:val="21"/>
          <w:szCs w:val="21"/>
        </w:rPr>
        <w:t>施效率。加强需求与设计阶段 </w:t>
      </w:r>
      <w:r>
        <w:rPr>
          <w:sz w:val="21"/>
          <w:szCs w:val="21"/>
          <w:spacing w:val="1"/>
        </w:rPr>
        <w:t>安全功能需求分析与设计，抓好安全测试工作并贯穿系统研发过程，检</w:t>
      </w:r>
      <w:r>
        <w:rPr>
          <w:sz w:val="21"/>
          <w:szCs w:val="21"/>
        </w:rPr>
        <w:t>测安全漏洞，评估安 </w:t>
      </w:r>
      <w:r>
        <w:rPr>
          <w:sz w:val="21"/>
          <w:szCs w:val="21"/>
          <w:spacing w:val="1"/>
        </w:rPr>
        <w:t>全需求的符合性。加强上线前安全评估，评价系统安全性以及对整体安全保障体</w:t>
      </w:r>
      <w:r>
        <w:rPr>
          <w:sz w:val="21"/>
          <w:szCs w:val="21"/>
        </w:rPr>
        <w:t>系影响。加 </w:t>
      </w:r>
      <w:r>
        <w:rPr>
          <w:sz w:val="21"/>
          <w:szCs w:val="21"/>
        </w:rPr>
        <w:t>强系统运行安全评审，及时发现并处置安全隐患。</w:t>
      </w:r>
    </w:p>
    <w:p>
      <w:pPr>
        <w:pStyle w:val="BodyText"/>
        <w:ind w:left="19" w:right="24" w:firstLine="463"/>
        <w:spacing w:before="64" w:line="266" w:lineRule="auto"/>
        <w:jc w:val="both"/>
        <w:rPr>
          <w:sz w:val="21"/>
          <w:szCs w:val="21"/>
        </w:rPr>
      </w:pPr>
      <w:r>
        <w:rPr>
          <w:rFonts w:ascii="SimHei" w:hAnsi="SimHei" w:eastAsia="SimHei" w:cs="SimHei"/>
          <w:sz w:val="21"/>
          <w:szCs w:val="21"/>
          <w:b/>
          <w:bCs/>
          <w:spacing w:val="8"/>
        </w:rPr>
        <w:t>(3)优化信息安全技术防控手段，实现纵深防御</w:t>
      </w:r>
      <w:r>
        <w:rPr>
          <w:rFonts w:ascii="SimHei" w:hAnsi="SimHei" w:eastAsia="SimHei" w:cs="SimHei"/>
          <w:sz w:val="21"/>
          <w:szCs w:val="21"/>
          <w:spacing w:val="112"/>
        </w:rPr>
        <w:t xml:space="preserve"> </w:t>
      </w:r>
      <w:r>
        <w:rPr>
          <w:sz w:val="21"/>
          <w:szCs w:val="21"/>
          <w:spacing w:val="8"/>
        </w:rPr>
        <w:t>优化信息安全技术防御体系，在物</w:t>
      </w:r>
      <w:r>
        <w:rPr>
          <w:sz w:val="21"/>
          <w:szCs w:val="21"/>
        </w:rPr>
        <w:t xml:space="preserve"> </w:t>
      </w:r>
      <w:r>
        <w:rPr>
          <w:sz w:val="21"/>
          <w:szCs w:val="21"/>
          <w:spacing w:val="6"/>
        </w:rPr>
        <w:t>理安全、网络安全、系统安全、应用安全、数据安全、操作安全等不同层面，完善身份认</w:t>
      </w:r>
      <w:r>
        <w:rPr>
          <w:sz w:val="21"/>
          <w:szCs w:val="21"/>
          <w:spacing w:val="5"/>
        </w:rPr>
        <w:t xml:space="preserve"> </w:t>
      </w:r>
      <w:r>
        <w:rPr>
          <w:sz w:val="21"/>
          <w:szCs w:val="21"/>
          <w:spacing w:val="1"/>
        </w:rPr>
        <w:t>证、访问控制、资源管理、日志分析、操作审计等安全功能，主动应对</w:t>
      </w:r>
      <w:r>
        <w:rPr>
          <w:sz w:val="21"/>
          <w:szCs w:val="21"/>
        </w:rPr>
        <w:t>安全威胁，重点防范 </w:t>
      </w:r>
      <w:r>
        <w:rPr>
          <w:sz w:val="21"/>
          <w:szCs w:val="21"/>
          <w:spacing w:val="1"/>
        </w:rPr>
        <w:t>外部攻击，提升信息安全保障体系的健壮性和有效性。强化基础设施安全保障，深化应</w:t>
      </w:r>
      <w:r>
        <w:rPr>
          <w:sz w:val="21"/>
          <w:szCs w:val="21"/>
        </w:rPr>
        <w:t>用系 </w:t>
      </w:r>
      <w:r>
        <w:rPr>
          <w:sz w:val="21"/>
          <w:szCs w:val="21"/>
          <w:spacing w:val="1"/>
        </w:rPr>
        <w:t>统安全建设，增强应用产品安全性。建立用户认证和访问控制管理流</w:t>
      </w:r>
      <w:r>
        <w:rPr>
          <w:sz w:val="21"/>
          <w:szCs w:val="21"/>
        </w:rPr>
        <w:t>程，加强数据访问权限 </w:t>
      </w:r>
      <w:r>
        <w:rPr>
          <w:sz w:val="21"/>
          <w:szCs w:val="21"/>
          <w:spacing w:val="-4"/>
        </w:rPr>
        <w:t>管理，有效保护信息资产。</w:t>
      </w:r>
    </w:p>
    <w:p>
      <w:pPr>
        <w:pStyle w:val="BodyText"/>
        <w:ind w:left="19" w:right="57" w:firstLine="463"/>
        <w:spacing w:before="78" w:line="246" w:lineRule="auto"/>
        <w:jc w:val="both"/>
        <w:rPr>
          <w:sz w:val="21"/>
          <w:szCs w:val="21"/>
        </w:rPr>
      </w:pPr>
      <w:r>
        <w:rPr>
          <w:rFonts w:ascii="SimHei" w:hAnsi="SimHei" w:eastAsia="SimHei" w:cs="SimHei"/>
          <w:sz w:val="21"/>
          <w:szCs w:val="21"/>
          <w:b/>
          <w:bCs/>
          <w:spacing w:val="7"/>
        </w:rPr>
        <w:t>(4)建立信息安全保障能力评价机制，保障信息安全管理有效性</w:t>
      </w:r>
      <w:r>
        <w:rPr>
          <w:rFonts w:ascii="SimHei" w:hAnsi="SimHei" w:eastAsia="SimHei" w:cs="SimHei"/>
          <w:sz w:val="21"/>
          <w:szCs w:val="21"/>
        </w:rPr>
        <w:t xml:space="preserve">  </w:t>
      </w:r>
      <w:r>
        <w:rPr>
          <w:rFonts w:ascii="SimHei" w:hAnsi="SimHei" w:eastAsia="SimHei" w:cs="SimHei"/>
          <w:sz w:val="21"/>
          <w:szCs w:val="21"/>
          <w:spacing w:val="7"/>
        </w:rPr>
        <w:t>建立</w:t>
      </w:r>
      <w:r>
        <w:rPr>
          <w:rFonts w:ascii="SimHei" w:hAnsi="SimHei" w:eastAsia="SimHei" w:cs="SimHei"/>
          <w:sz w:val="21"/>
          <w:szCs w:val="21"/>
          <w:spacing w:val="6"/>
        </w:rPr>
        <w:t>信息安全保障</w:t>
      </w:r>
      <w:r>
        <w:rPr>
          <w:rFonts w:ascii="SimHei" w:hAnsi="SimHei" w:eastAsia="SimHei" w:cs="SimHei"/>
          <w:sz w:val="21"/>
          <w:szCs w:val="21"/>
          <w:spacing w:val="1"/>
        </w:rPr>
        <w:t xml:space="preserve"> </w:t>
      </w:r>
      <w:r>
        <w:rPr>
          <w:sz w:val="21"/>
          <w:szCs w:val="21"/>
          <w:spacing w:val="1"/>
        </w:rPr>
        <w:t>体系评价机制，建立量化指标，及时开展评估、审计，建立持续改进</w:t>
      </w:r>
      <w:r>
        <w:rPr>
          <w:sz w:val="21"/>
          <w:szCs w:val="21"/>
        </w:rPr>
        <w:t>机制，保障信息安全管</w:t>
      </w:r>
    </w:p>
    <w:p>
      <w:pPr>
        <w:spacing w:line="246" w:lineRule="auto"/>
        <w:sectPr>
          <w:footerReference w:type="default" r:id="rId389"/>
          <w:pgSz w:w="9640" w:h="14400"/>
          <w:pgMar w:top="693" w:right="585" w:bottom="678" w:left="530" w:header="0" w:footer="539" w:gutter="0"/>
        </w:sectPr>
        <w:rPr>
          <w:sz w:val="21"/>
          <w:szCs w:val="21"/>
        </w:rPr>
      </w:pPr>
    </w:p>
    <w:p>
      <w:pPr>
        <w:ind w:left="8002"/>
        <w:spacing w:before="42" w:line="222" w:lineRule="auto"/>
        <w:rPr>
          <w:rFonts w:ascii="SimHei" w:hAnsi="SimHei" w:eastAsia="SimHei" w:cs="SimHei"/>
          <w:sz w:val="21"/>
          <w:szCs w:val="21"/>
        </w:rPr>
      </w:pPr>
      <w:r>
        <w:rPr>
          <w:rFonts w:ascii="SimHei" w:hAnsi="SimHei" w:eastAsia="SimHei" w:cs="SimHei"/>
          <w:sz w:val="21"/>
          <w:szCs w:val="21"/>
          <w:b/>
          <w:bCs/>
          <w:spacing w:val="-17"/>
        </w:rPr>
        <w:t>附录</w:t>
      </w:r>
    </w:p>
    <w:p>
      <w:pPr>
        <w:spacing w:line="282" w:lineRule="auto"/>
        <w:rPr>
          <w:rFonts w:ascii="Arial"/>
          <w:sz w:val="21"/>
        </w:rPr>
      </w:pPr>
      <w:r/>
    </w:p>
    <w:p>
      <w:pPr>
        <w:pStyle w:val="BodyText"/>
        <w:spacing w:before="68" w:line="219" w:lineRule="auto"/>
        <w:rPr>
          <w:sz w:val="21"/>
          <w:szCs w:val="21"/>
        </w:rPr>
      </w:pPr>
      <w:r>
        <w:rPr>
          <w:sz w:val="21"/>
          <w:szCs w:val="21"/>
          <w:spacing w:val="-4"/>
        </w:rPr>
        <w:t>理的持续性、有效性。</w:t>
      </w:r>
    </w:p>
    <w:p>
      <w:pPr>
        <w:ind w:left="743"/>
        <w:spacing w:before="315" w:line="213" w:lineRule="auto"/>
        <w:rPr>
          <w:rFonts w:ascii="SimHei" w:hAnsi="SimHei" w:eastAsia="SimHei" w:cs="SimHei"/>
          <w:sz w:val="28"/>
          <w:szCs w:val="28"/>
        </w:rPr>
      </w:pPr>
      <w:r>
        <w:rPr>
          <w:rFonts w:ascii="SimHei" w:hAnsi="SimHei" w:eastAsia="SimHei" w:cs="SimHei"/>
          <w:sz w:val="28"/>
          <w:szCs w:val="28"/>
          <w:b/>
          <w:bCs/>
          <w:spacing w:val="-3"/>
        </w:rPr>
        <w:t>第十章</w:t>
      </w:r>
      <w:r>
        <w:rPr>
          <w:rFonts w:ascii="SimHei" w:hAnsi="SimHei" w:eastAsia="SimHei" w:cs="SimHei"/>
          <w:sz w:val="28"/>
          <w:szCs w:val="28"/>
          <w:spacing w:val="-3"/>
        </w:rPr>
        <w:t xml:space="preserve">  </w:t>
      </w:r>
      <w:r>
        <w:rPr>
          <w:rFonts w:ascii="SimHei" w:hAnsi="SimHei" w:eastAsia="SimHei" w:cs="SimHei"/>
          <w:sz w:val="28"/>
          <w:szCs w:val="28"/>
          <w:b/>
          <w:bCs/>
          <w:spacing w:val="-3"/>
        </w:rPr>
        <w:t>建立数据治理机制，推进数据标准化和质量建设</w:t>
      </w:r>
    </w:p>
    <w:p>
      <w:pPr>
        <w:spacing w:line="301" w:lineRule="auto"/>
        <w:rPr>
          <w:rFonts w:ascii="Arial"/>
          <w:sz w:val="21"/>
        </w:rPr>
      </w:pPr>
      <w:r/>
    </w:p>
    <w:p>
      <w:pPr>
        <w:pStyle w:val="BodyText"/>
        <w:ind w:right="154" w:firstLine="355"/>
        <w:spacing w:before="68" w:line="255" w:lineRule="auto"/>
        <w:jc w:val="both"/>
        <w:rPr>
          <w:sz w:val="21"/>
          <w:szCs w:val="21"/>
        </w:rPr>
      </w:pPr>
      <w:r>
        <w:rPr>
          <w:sz w:val="21"/>
          <w:szCs w:val="21"/>
          <w:spacing w:val="3"/>
        </w:rPr>
        <w:t>“十二五”期间，大中型银行要把数据治理作为重要的制度性建设与基础性工作，加强</w:t>
      </w:r>
      <w:r>
        <w:rPr>
          <w:sz w:val="21"/>
          <w:szCs w:val="21"/>
          <w:spacing w:val="1"/>
        </w:rPr>
        <w:t xml:space="preserve"> </w:t>
      </w:r>
      <w:r>
        <w:rPr>
          <w:sz w:val="21"/>
          <w:szCs w:val="21"/>
          <w:spacing w:val="1"/>
        </w:rPr>
        <w:t>组织保障、制度保障与流程保障，有序推进、重点强化；统一数据标准，提高数据质量，深</w:t>
      </w:r>
      <w:r>
        <w:rPr>
          <w:sz w:val="21"/>
          <w:szCs w:val="21"/>
          <w:spacing w:val="10"/>
        </w:rPr>
        <w:t xml:space="preserve"> </w:t>
      </w:r>
      <w:r>
        <w:rPr>
          <w:sz w:val="21"/>
          <w:szCs w:val="21"/>
        </w:rPr>
        <w:t>化数据应用，有效支撑银行业务发展，有效提升银行管理水平。</w:t>
      </w:r>
    </w:p>
    <w:p>
      <w:pPr>
        <w:ind w:left="2212"/>
        <w:spacing w:before="96" w:line="213" w:lineRule="auto"/>
        <w:rPr>
          <w:rFonts w:ascii="SimHei" w:hAnsi="SimHei" w:eastAsia="SimHei" w:cs="SimHei"/>
          <w:sz w:val="21"/>
          <w:szCs w:val="21"/>
        </w:rPr>
      </w:pPr>
      <w:r>
        <w:rPr>
          <w:rFonts w:ascii="SimHei" w:hAnsi="SimHei" w:eastAsia="SimHei" w:cs="SimHei"/>
          <w:sz w:val="21"/>
          <w:szCs w:val="21"/>
          <w:b/>
          <w:bCs/>
          <w:spacing w:val="21"/>
        </w:rPr>
        <w:t>第</w:t>
      </w:r>
      <w:r>
        <w:rPr>
          <w:rFonts w:ascii="SimHei" w:hAnsi="SimHei" w:eastAsia="SimHei" w:cs="SimHei"/>
          <w:sz w:val="21"/>
          <w:szCs w:val="21"/>
          <w:spacing w:val="-59"/>
        </w:rPr>
        <w:t xml:space="preserve"> </w:t>
      </w:r>
      <w:r>
        <w:rPr>
          <w:rFonts w:ascii="SimHei" w:hAnsi="SimHei" w:eastAsia="SimHei" w:cs="SimHei"/>
          <w:sz w:val="21"/>
          <w:szCs w:val="21"/>
          <w:b/>
          <w:bCs/>
          <w:spacing w:val="21"/>
        </w:rPr>
        <w:t>一</w:t>
      </w:r>
      <w:r>
        <w:rPr>
          <w:rFonts w:ascii="SimHei" w:hAnsi="SimHei" w:eastAsia="SimHei" w:cs="SimHei"/>
          <w:sz w:val="21"/>
          <w:szCs w:val="21"/>
          <w:spacing w:val="-61"/>
        </w:rPr>
        <w:t xml:space="preserve"> </w:t>
      </w:r>
      <w:r>
        <w:rPr>
          <w:rFonts w:ascii="SimHei" w:hAnsi="SimHei" w:eastAsia="SimHei" w:cs="SimHei"/>
          <w:sz w:val="21"/>
          <w:szCs w:val="21"/>
          <w:b/>
          <w:bCs/>
          <w:spacing w:val="21"/>
        </w:rPr>
        <w:t>节</w:t>
      </w:r>
      <w:r>
        <w:rPr>
          <w:rFonts w:ascii="SimHei" w:hAnsi="SimHei" w:eastAsia="SimHei" w:cs="SimHei"/>
          <w:sz w:val="21"/>
          <w:szCs w:val="21"/>
          <w:spacing w:val="21"/>
        </w:rPr>
        <w:t xml:space="preserve">  </w:t>
      </w:r>
      <w:r>
        <w:rPr>
          <w:rFonts w:ascii="SimHei" w:hAnsi="SimHei" w:eastAsia="SimHei" w:cs="SimHei"/>
          <w:sz w:val="21"/>
          <w:szCs w:val="21"/>
          <w:b/>
          <w:bCs/>
          <w:spacing w:val="21"/>
        </w:rPr>
        <w:t>提高认识，建立数据治理体系</w:t>
      </w:r>
    </w:p>
    <w:p>
      <w:pPr>
        <w:pStyle w:val="BodyText"/>
        <w:ind w:firstLine="460"/>
        <w:spacing w:before="128" w:line="266" w:lineRule="auto"/>
        <w:jc w:val="both"/>
        <w:rPr>
          <w:sz w:val="21"/>
          <w:szCs w:val="21"/>
        </w:rPr>
      </w:pPr>
      <w:r>
        <w:rPr>
          <w:sz w:val="21"/>
          <w:szCs w:val="21"/>
          <w:spacing w:val="1"/>
        </w:rPr>
        <w:t>充分认识数据在支持经营决策、内部管理与金融服务中的核心价</w:t>
      </w:r>
      <w:r>
        <w:rPr>
          <w:sz w:val="21"/>
          <w:szCs w:val="21"/>
        </w:rPr>
        <w:t>值和战略意义，切实提  </w:t>
      </w:r>
      <w:r>
        <w:rPr>
          <w:sz w:val="21"/>
          <w:szCs w:val="21"/>
          <w:spacing w:val="5"/>
        </w:rPr>
        <w:t>高对数据价值和数据治理的认识，大力开展数据治理工作。建立健全“决策、管理、执行” </w:t>
      </w:r>
      <w:r>
        <w:rPr>
          <w:sz w:val="21"/>
          <w:szCs w:val="21"/>
        </w:rPr>
        <w:t>三层数据治理组织架构，设立由银行高级管理层负责、有关部门负责人参与的数据治理决策  </w:t>
      </w:r>
      <w:r>
        <w:rPr>
          <w:sz w:val="21"/>
          <w:szCs w:val="21"/>
        </w:rPr>
        <w:t>机构，负责数据治理日常决策，协调跨部门协作。明确职能部门统筹全行数据治理工作，加</w:t>
      </w:r>
      <w:r>
        <w:rPr>
          <w:sz w:val="21"/>
          <w:szCs w:val="21"/>
          <w:spacing w:val="5"/>
        </w:rPr>
        <w:t xml:space="preserve">   </w:t>
      </w:r>
      <w:r>
        <w:rPr>
          <w:sz w:val="21"/>
          <w:szCs w:val="21"/>
          <w:spacing w:val="1"/>
        </w:rPr>
        <w:t>强对各部门数据治理工作监督考核。要建立数据责任人体系，明确数据定义、录入、使用部</w:t>
      </w:r>
      <w:r>
        <w:rPr>
          <w:sz w:val="21"/>
          <w:szCs w:val="21"/>
          <w:spacing w:val="5"/>
        </w:rPr>
        <w:t xml:space="preserve">  </w:t>
      </w:r>
      <w:r>
        <w:rPr>
          <w:sz w:val="21"/>
          <w:szCs w:val="21"/>
          <w:spacing w:val="1"/>
        </w:rPr>
        <w:t>门和信息科技部门工作职责分工，在各主要部门设置数据治理工作岗位。要在全行层面统筹</w:t>
      </w:r>
      <w:r>
        <w:rPr>
          <w:sz w:val="21"/>
          <w:szCs w:val="21"/>
          <w:spacing w:val="5"/>
        </w:rPr>
        <w:t xml:space="preserve">  </w:t>
      </w:r>
      <w:r>
        <w:rPr>
          <w:sz w:val="21"/>
          <w:szCs w:val="21"/>
          <w:spacing w:val="1"/>
        </w:rPr>
        <w:t>管理数据需求、数据标准规范，加强数据采集与使用过程的规范化、标准化。加强采集源头</w:t>
      </w:r>
      <w:r>
        <w:rPr>
          <w:sz w:val="21"/>
          <w:szCs w:val="21"/>
          <w:spacing w:val="5"/>
        </w:rPr>
        <w:t xml:space="preserve">  </w:t>
      </w:r>
      <w:r>
        <w:rPr>
          <w:sz w:val="21"/>
          <w:szCs w:val="21"/>
        </w:rPr>
        <w:t>的数据质量管理；在分支机构建立相应组织体系，贯彻落实数据治理政策和制度。</w:t>
      </w:r>
    </w:p>
    <w:p>
      <w:pPr>
        <w:pStyle w:val="BodyText"/>
        <w:ind w:right="98" w:firstLine="460"/>
        <w:spacing w:before="62" w:line="249" w:lineRule="auto"/>
        <w:rPr>
          <w:sz w:val="21"/>
          <w:szCs w:val="21"/>
        </w:rPr>
      </w:pPr>
      <w:r>
        <w:rPr>
          <w:sz w:val="21"/>
          <w:szCs w:val="21"/>
          <w:spacing w:val="2"/>
        </w:rPr>
        <w:t>建立和完善数据治理制度体系，规范工作流程，理顺内部协作关</w:t>
      </w:r>
      <w:r>
        <w:rPr>
          <w:sz w:val="21"/>
          <w:szCs w:val="21"/>
          <w:spacing w:val="1"/>
        </w:rPr>
        <w:t>系，建立和完善数据治</w:t>
      </w:r>
      <w:r>
        <w:rPr>
          <w:sz w:val="21"/>
          <w:szCs w:val="21"/>
        </w:rPr>
        <w:t xml:space="preserve"> </w:t>
      </w:r>
      <w:r>
        <w:rPr>
          <w:sz w:val="21"/>
          <w:szCs w:val="21"/>
        </w:rPr>
        <w:t>理决策程序，逐步形成透明高效的决策机制。逐步建立数据治理的评价、考核机制。</w:t>
      </w:r>
    </w:p>
    <w:p>
      <w:pPr>
        <w:ind w:left="1982"/>
        <w:spacing w:before="110" w:line="213" w:lineRule="auto"/>
        <w:rPr>
          <w:rFonts w:ascii="SimHei" w:hAnsi="SimHei" w:eastAsia="SimHei" w:cs="SimHei"/>
          <w:sz w:val="21"/>
          <w:szCs w:val="21"/>
        </w:rPr>
      </w:pPr>
      <w:r>
        <w:rPr>
          <w:rFonts w:ascii="SimHei" w:hAnsi="SimHei" w:eastAsia="SimHei" w:cs="SimHei"/>
          <w:sz w:val="21"/>
          <w:szCs w:val="21"/>
          <w:b/>
          <w:bCs/>
          <w:spacing w:val="22"/>
        </w:rPr>
        <w:t>第二节</w:t>
      </w:r>
      <w:r>
        <w:rPr>
          <w:rFonts w:ascii="SimHei" w:hAnsi="SimHei" w:eastAsia="SimHei" w:cs="SimHei"/>
          <w:sz w:val="21"/>
          <w:szCs w:val="21"/>
          <w:spacing w:val="22"/>
        </w:rPr>
        <w:t xml:space="preserve">  </w:t>
      </w:r>
      <w:r>
        <w:rPr>
          <w:rFonts w:ascii="SimHei" w:hAnsi="SimHei" w:eastAsia="SimHei" w:cs="SimHei"/>
          <w:sz w:val="21"/>
          <w:szCs w:val="21"/>
          <w:b/>
          <w:bCs/>
          <w:spacing w:val="22"/>
        </w:rPr>
        <w:t>加快数据标准建设，统</w:t>
      </w:r>
      <w:r>
        <w:rPr>
          <w:rFonts w:ascii="SimHei" w:hAnsi="SimHei" w:eastAsia="SimHei" w:cs="SimHei"/>
          <w:sz w:val="21"/>
          <w:szCs w:val="21"/>
          <w:spacing w:val="-55"/>
        </w:rPr>
        <w:t xml:space="preserve"> </w:t>
      </w:r>
      <w:r>
        <w:rPr>
          <w:rFonts w:ascii="SimHei" w:hAnsi="SimHei" w:eastAsia="SimHei" w:cs="SimHei"/>
          <w:sz w:val="21"/>
          <w:szCs w:val="21"/>
          <w:b/>
          <w:bCs/>
          <w:spacing w:val="22"/>
        </w:rPr>
        <w:t>一</w:t>
      </w:r>
      <w:r>
        <w:rPr>
          <w:rFonts w:ascii="SimHei" w:hAnsi="SimHei" w:eastAsia="SimHei" w:cs="SimHei"/>
          <w:sz w:val="21"/>
          <w:szCs w:val="21"/>
          <w:spacing w:val="-61"/>
        </w:rPr>
        <w:t xml:space="preserve"> </w:t>
      </w:r>
      <w:r>
        <w:rPr>
          <w:rFonts w:ascii="SimHei" w:hAnsi="SimHei" w:eastAsia="SimHei" w:cs="SimHei"/>
          <w:sz w:val="21"/>
          <w:szCs w:val="21"/>
          <w:b/>
          <w:bCs/>
          <w:spacing w:val="22"/>
        </w:rPr>
        <w:t>数据规范</w:t>
      </w:r>
    </w:p>
    <w:p>
      <w:pPr>
        <w:pStyle w:val="BodyText"/>
        <w:ind w:right="109" w:firstLine="460"/>
        <w:spacing w:before="113" w:line="263" w:lineRule="auto"/>
        <w:jc w:val="both"/>
        <w:rPr>
          <w:sz w:val="21"/>
          <w:szCs w:val="21"/>
        </w:rPr>
      </w:pPr>
      <w:r>
        <w:rPr>
          <w:sz w:val="21"/>
          <w:szCs w:val="21"/>
          <w:spacing w:val="1"/>
        </w:rPr>
        <w:t>推进行业数据基础标准框架规划与标准建设。针对新资本协议实施，以及银行间、行业</w:t>
      </w:r>
      <w:r>
        <w:rPr>
          <w:sz w:val="21"/>
          <w:szCs w:val="21"/>
          <w:spacing w:val="17"/>
        </w:rPr>
        <w:t xml:space="preserve"> </w:t>
      </w:r>
      <w:r>
        <w:rPr>
          <w:sz w:val="21"/>
          <w:szCs w:val="21"/>
        </w:rPr>
        <w:t>间等基础性强、关注度高的重点领域关键数据项和统计指标项，积极推进数据标准建设。加 </w:t>
      </w:r>
      <w:r>
        <w:rPr>
          <w:sz w:val="21"/>
          <w:szCs w:val="21"/>
          <w:spacing w:val="2"/>
        </w:rPr>
        <w:t>强行业数据标准在各行信息系统建设中的落地实施，进一步提高银行信息系</w:t>
      </w:r>
      <w:r>
        <w:rPr>
          <w:sz w:val="21"/>
          <w:szCs w:val="21"/>
          <w:spacing w:val="1"/>
        </w:rPr>
        <w:t>统与行业监管信</w:t>
      </w:r>
      <w:r>
        <w:rPr>
          <w:sz w:val="21"/>
          <w:szCs w:val="21"/>
        </w:rPr>
        <w:t xml:space="preserve"> </w:t>
      </w:r>
      <w:r>
        <w:rPr>
          <w:sz w:val="21"/>
          <w:szCs w:val="21"/>
          <w:spacing w:val="-3"/>
        </w:rPr>
        <w:t>息系统之间数据对接的准确性、</w:t>
      </w:r>
      <w:r>
        <w:rPr>
          <w:sz w:val="21"/>
          <w:szCs w:val="21"/>
          <w:spacing w:val="43"/>
        </w:rPr>
        <w:t xml:space="preserve"> </w:t>
      </w:r>
      <w:r>
        <w:rPr>
          <w:sz w:val="21"/>
          <w:szCs w:val="21"/>
          <w:spacing w:val="-3"/>
        </w:rPr>
        <w:t>一致性。积极制定和完善企</w:t>
      </w:r>
      <w:r>
        <w:rPr>
          <w:sz w:val="21"/>
          <w:szCs w:val="21"/>
          <w:spacing w:val="-4"/>
        </w:rPr>
        <w:t>业级数据标准，指导、规范业务 </w:t>
      </w:r>
      <w:r>
        <w:rPr>
          <w:sz w:val="21"/>
          <w:szCs w:val="21"/>
          <w:spacing w:val="1"/>
        </w:rPr>
        <w:t>操作和系统建设，建立完善数据标准的需求响应、制定、评审、发布、应用等管理程序，建</w:t>
      </w:r>
      <w:r>
        <w:rPr>
          <w:sz w:val="21"/>
          <w:szCs w:val="21"/>
          <w:spacing w:val="7"/>
        </w:rPr>
        <w:t xml:space="preserve"> </w:t>
      </w:r>
      <w:r>
        <w:rPr>
          <w:sz w:val="21"/>
          <w:szCs w:val="21"/>
          <w:spacing w:val="-2"/>
        </w:rPr>
        <w:t>立数据标准评审与评价反馈机制，保障数据标准应用效果。</w:t>
      </w:r>
    </w:p>
    <w:p>
      <w:pPr>
        <w:ind w:left="1632"/>
        <w:spacing w:before="140" w:line="213" w:lineRule="auto"/>
        <w:rPr>
          <w:rFonts w:ascii="SimHei" w:hAnsi="SimHei" w:eastAsia="SimHei" w:cs="SimHei"/>
          <w:sz w:val="21"/>
          <w:szCs w:val="21"/>
        </w:rPr>
      </w:pPr>
      <w:r>
        <w:rPr>
          <w:rFonts w:ascii="SimHei" w:hAnsi="SimHei" w:eastAsia="SimHei" w:cs="SimHei"/>
          <w:sz w:val="21"/>
          <w:szCs w:val="21"/>
          <w:b/>
          <w:bCs/>
          <w:spacing w:val="27"/>
        </w:rPr>
        <w:t>第三节</w:t>
      </w:r>
      <w:r>
        <w:rPr>
          <w:rFonts w:ascii="SimHei" w:hAnsi="SimHei" w:eastAsia="SimHei" w:cs="SimHei"/>
          <w:sz w:val="21"/>
          <w:szCs w:val="21"/>
          <w:spacing w:val="27"/>
        </w:rPr>
        <w:t xml:space="preserve">  </w:t>
      </w:r>
      <w:r>
        <w:rPr>
          <w:rFonts w:ascii="SimHei" w:hAnsi="SimHei" w:eastAsia="SimHei" w:cs="SimHei"/>
          <w:sz w:val="21"/>
          <w:szCs w:val="21"/>
          <w:b/>
          <w:bCs/>
          <w:spacing w:val="27"/>
        </w:rPr>
        <w:t>加强数据全生命周期管理，提高数据质量</w:t>
      </w:r>
    </w:p>
    <w:p>
      <w:pPr>
        <w:pStyle w:val="BodyText"/>
        <w:ind w:right="61" w:firstLine="460"/>
        <w:spacing w:before="130" w:line="266" w:lineRule="auto"/>
        <w:jc w:val="both"/>
        <w:rPr>
          <w:sz w:val="21"/>
          <w:szCs w:val="21"/>
        </w:rPr>
      </w:pPr>
      <w:r>
        <w:rPr>
          <w:sz w:val="21"/>
          <w:szCs w:val="21"/>
          <w:spacing w:val="2"/>
        </w:rPr>
        <w:t>加快建立数据质量管理机制，进一步完善管理流程，明确数据管理、定义、录入、</w:t>
      </w:r>
      <w:r>
        <w:rPr>
          <w:sz w:val="21"/>
          <w:szCs w:val="21"/>
          <w:spacing w:val="1"/>
        </w:rPr>
        <w:t>使用</w:t>
      </w:r>
      <w:r>
        <w:rPr>
          <w:sz w:val="21"/>
          <w:szCs w:val="21"/>
        </w:rPr>
        <w:t xml:space="preserve"> </w:t>
      </w:r>
      <w:r>
        <w:rPr>
          <w:sz w:val="21"/>
          <w:szCs w:val="21"/>
          <w:spacing w:val="1"/>
        </w:rPr>
        <w:t>部门和信息科技部门等各方的质量管控职责，逐步建立日常监督管理的</w:t>
      </w:r>
      <w:r>
        <w:rPr>
          <w:sz w:val="21"/>
          <w:szCs w:val="21"/>
        </w:rPr>
        <w:t>长效机制，保障数据  </w:t>
      </w:r>
      <w:r>
        <w:rPr>
          <w:sz w:val="21"/>
          <w:szCs w:val="21"/>
          <w:spacing w:val="1"/>
        </w:rPr>
        <w:t>质量的持续提升。要着力加强数据需求统筹管理，建立数据需求管理程序，进一步完善和优</w:t>
      </w:r>
      <w:r>
        <w:rPr>
          <w:sz w:val="21"/>
          <w:szCs w:val="21"/>
          <w:spacing w:val="3"/>
        </w:rPr>
        <w:t xml:space="preserve">  </w:t>
      </w:r>
      <w:r>
        <w:rPr>
          <w:sz w:val="21"/>
          <w:szCs w:val="21"/>
          <w:spacing w:val="7"/>
        </w:rPr>
        <w:t>化数据应用和系统开发流程，严格数据需求管理，从源</w:t>
      </w:r>
      <w:r>
        <w:rPr>
          <w:sz w:val="21"/>
          <w:szCs w:val="21"/>
          <w:spacing w:val="6"/>
        </w:rPr>
        <w:t>头解决数据“孤岛”问题。大力开</w:t>
      </w:r>
      <w:r>
        <w:rPr>
          <w:sz w:val="21"/>
          <w:szCs w:val="21"/>
        </w:rPr>
        <w:t xml:space="preserve">  </w:t>
      </w:r>
      <w:r>
        <w:rPr>
          <w:sz w:val="21"/>
          <w:szCs w:val="21"/>
          <w:spacing w:val="1"/>
        </w:rPr>
        <w:t>展数据综合治理工作，全面梳理现有数据情况，分析质量问题，制订改进计划，先行推进新</w:t>
      </w:r>
      <w:r>
        <w:rPr>
          <w:sz w:val="21"/>
          <w:szCs w:val="21"/>
          <w:spacing w:val="4"/>
        </w:rPr>
        <w:t xml:space="preserve">  </w:t>
      </w:r>
      <w:r>
        <w:rPr>
          <w:sz w:val="21"/>
          <w:szCs w:val="21"/>
          <w:spacing w:val="4"/>
        </w:rPr>
        <w:t>资本协议实施等重点业务专题与基础数据领域工作；</w:t>
      </w:r>
      <w:r>
        <w:rPr>
          <w:sz w:val="21"/>
          <w:szCs w:val="21"/>
          <w:spacing w:val="3"/>
        </w:rPr>
        <w:t>改善基础数据质量，提高数据一致性、</w:t>
      </w:r>
      <w:r>
        <w:rPr>
          <w:sz w:val="21"/>
          <w:szCs w:val="21"/>
        </w:rPr>
        <w:t xml:space="preserve"> </w:t>
      </w:r>
      <w:r>
        <w:rPr>
          <w:sz w:val="21"/>
          <w:szCs w:val="21"/>
          <w:spacing w:val="1"/>
        </w:rPr>
        <w:t>准确性及自动采集率。积极利用技术手段，探索建立集中、统一的数据质量管理平台，加强</w:t>
      </w:r>
      <w:r>
        <w:rPr>
          <w:sz w:val="21"/>
          <w:szCs w:val="21"/>
          <w:spacing w:val="4"/>
        </w:rPr>
        <w:t xml:space="preserve">  </w:t>
      </w:r>
      <w:r>
        <w:rPr>
          <w:sz w:val="21"/>
          <w:szCs w:val="21"/>
        </w:rPr>
        <w:t>数据质量管理支持系统建设，提高自动化管理水平，提高质</w:t>
      </w:r>
      <w:r>
        <w:rPr>
          <w:sz w:val="21"/>
          <w:szCs w:val="21"/>
          <w:spacing w:val="-1"/>
        </w:rPr>
        <w:t>量管理效率。</w:t>
      </w:r>
    </w:p>
    <w:p>
      <w:pPr>
        <w:ind w:left="1802"/>
        <w:spacing w:before="127" w:line="213" w:lineRule="auto"/>
        <w:rPr>
          <w:rFonts w:ascii="SimHei" w:hAnsi="SimHei" w:eastAsia="SimHei" w:cs="SimHei"/>
          <w:sz w:val="21"/>
          <w:szCs w:val="21"/>
        </w:rPr>
      </w:pPr>
      <w:r>
        <w:rPr>
          <w:rFonts w:ascii="SimHei" w:hAnsi="SimHei" w:eastAsia="SimHei" w:cs="SimHei"/>
          <w:sz w:val="21"/>
          <w:szCs w:val="21"/>
          <w:b/>
          <w:bCs/>
          <w:spacing w:val="27"/>
        </w:rPr>
        <w:t>第四节</w:t>
      </w:r>
      <w:r>
        <w:rPr>
          <w:rFonts w:ascii="SimHei" w:hAnsi="SimHei" w:eastAsia="SimHei" w:cs="SimHei"/>
          <w:sz w:val="21"/>
          <w:szCs w:val="21"/>
          <w:spacing w:val="27"/>
        </w:rPr>
        <w:t xml:space="preserve">  </w:t>
      </w:r>
      <w:r>
        <w:rPr>
          <w:rFonts w:ascii="SimHei" w:hAnsi="SimHei" w:eastAsia="SimHei" w:cs="SimHei"/>
          <w:sz w:val="21"/>
          <w:szCs w:val="21"/>
          <w:b/>
          <w:bCs/>
          <w:spacing w:val="27"/>
        </w:rPr>
        <w:t>优化数据架构，推动数据信息逻辑整合</w:t>
      </w:r>
    </w:p>
    <w:p>
      <w:pPr>
        <w:pStyle w:val="BodyText"/>
        <w:ind w:right="58" w:firstLine="519"/>
        <w:spacing w:before="112" w:line="266" w:lineRule="auto"/>
        <w:rPr>
          <w:sz w:val="21"/>
          <w:szCs w:val="21"/>
        </w:rPr>
      </w:pPr>
      <w:r>
        <w:rPr>
          <w:sz w:val="21"/>
          <w:szCs w:val="21"/>
          <w:spacing w:val="1"/>
        </w:rPr>
        <w:t>积极开展数据架构规划，对信息模型、主辅数据源以及数据集成架构等内容进行前瞻性</w:t>
      </w:r>
      <w:r>
        <w:rPr>
          <w:sz w:val="21"/>
          <w:szCs w:val="21"/>
          <w:spacing w:val="9"/>
        </w:rPr>
        <w:t xml:space="preserve"> </w:t>
      </w:r>
      <w:r>
        <w:rPr>
          <w:sz w:val="21"/>
          <w:szCs w:val="21"/>
          <w:spacing w:val="4"/>
        </w:rPr>
        <w:t>设计，制定数据生命周期管理规范，提升数据服务能力</w:t>
      </w:r>
      <w:r>
        <w:rPr>
          <w:sz w:val="21"/>
          <w:szCs w:val="21"/>
          <w:spacing w:val="3"/>
        </w:rPr>
        <w:t>。加强主数据管理，形成包括客户、</w:t>
      </w:r>
      <w:r>
        <w:rPr>
          <w:sz w:val="21"/>
          <w:szCs w:val="21"/>
        </w:rPr>
        <w:t xml:space="preserve"> </w:t>
      </w:r>
      <w:r>
        <w:rPr>
          <w:sz w:val="21"/>
          <w:szCs w:val="21"/>
          <w:spacing w:val="1"/>
        </w:rPr>
        <w:t>产品、机构等核心基础数据的统一视图。加强元数据管理和应用，制定元数据管理策略、标</w:t>
      </w:r>
    </w:p>
    <w:p>
      <w:pPr>
        <w:spacing w:line="266" w:lineRule="auto"/>
        <w:sectPr>
          <w:footerReference w:type="default" r:id="rId391"/>
          <w:pgSz w:w="9640" w:h="14400"/>
          <w:pgMar w:top="702" w:right="573" w:bottom="672" w:left="460" w:header="0" w:footer="513" w:gutter="0"/>
        </w:sectPr>
        <w:rPr>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851"/>
            <wp:effectExtent l="0" t="0" r="0" b="0"/>
            <wp:docPr id="294" name="IM 294"/>
            <wp:cNvGraphicFramePr/>
            <a:graphic>
              <a:graphicData uri="http://schemas.openxmlformats.org/drawingml/2006/picture">
                <pic:pic>
                  <pic:nvPicPr>
                    <pic:cNvPr id="294" name="IM 294"/>
                    <pic:cNvPicPr/>
                  </pic:nvPicPr>
                  <pic:blipFill>
                    <a:blip r:embed="rId393"/>
                    <a:stretch>
                      <a:fillRect/>
                    </a:stretch>
                  </pic:blipFill>
                  <pic:spPr>
                    <a:xfrm rot="0">
                      <a:off x="0" y="0"/>
                      <a:ext cx="6366" cy="177851"/>
                    </a:xfrm>
                    <a:prstGeom prst="rect">
                      <a:avLst/>
                    </a:prstGeom>
                  </pic:spPr>
                </pic:pic>
              </a:graphicData>
            </a:graphic>
          </wp:inline>
        </w:drawing>
      </w:r>
      <w:r>
        <w:rPr>
          <w:rFonts w:ascii="SimHei" w:hAnsi="SimHei" w:eastAsia="SimHei" w:cs="SimHei"/>
          <w:sz w:val="21"/>
          <w:szCs w:val="21"/>
          <w:spacing w:val="-2"/>
        </w:rPr>
        <w:t xml:space="preserve"> </w:t>
      </w:r>
      <w:r>
        <w:rPr>
          <w:rFonts w:ascii="SimHei" w:hAnsi="SimHei" w:eastAsia="SimHei" w:cs="SimHei"/>
          <w:sz w:val="21"/>
          <w:szCs w:val="21"/>
          <w:b/>
          <w:bCs/>
          <w:spacing w:val="-15"/>
          <w:w w:val="94"/>
        </w:rPr>
        <w:t>银行数据治理</w:t>
      </w:r>
    </w:p>
    <w:p>
      <w:pPr>
        <w:pStyle w:val="BodyText"/>
        <w:ind w:left="19" w:right="91"/>
        <w:spacing w:before="298" w:line="259" w:lineRule="auto"/>
        <w:rPr>
          <w:sz w:val="21"/>
          <w:szCs w:val="21"/>
        </w:rPr>
      </w:pPr>
      <w:r>
        <w:rPr>
          <w:sz w:val="21"/>
          <w:szCs w:val="21"/>
          <w:spacing w:val="1"/>
        </w:rPr>
        <w:t>准、流程，建立统一的元数据管理与传输机制，将</w:t>
      </w:r>
      <w:r>
        <w:rPr>
          <w:sz w:val="21"/>
          <w:szCs w:val="21"/>
        </w:rPr>
        <w:t>元数据管理与系统开发、运维与数据架构 </w:t>
      </w:r>
      <w:r>
        <w:rPr>
          <w:sz w:val="21"/>
          <w:szCs w:val="21"/>
        </w:rPr>
        <w:t>管控等流程结合起来，保证元数据的有效性和准确性。</w:t>
      </w:r>
    </w:p>
    <w:p>
      <w:pPr>
        <w:pStyle w:val="BodyText"/>
        <w:ind w:left="19" w:firstLine="409"/>
        <w:spacing w:before="28" w:line="267" w:lineRule="auto"/>
        <w:jc w:val="both"/>
        <w:rPr>
          <w:sz w:val="21"/>
          <w:szCs w:val="21"/>
        </w:rPr>
      </w:pPr>
      <w:r>
        <w:rPr>
          <w:sz w:val="21"/>
          <w:szCs w:val="21"/>
          <w:spacing w:val="1"/>
        </w:rPr>
        <w:t>不断丰富前台源系统的基础数据，持续加大数据积累与整合的广度和深度，建设</w:t>
      </w:r>
      <w:r>
        <w:rPr>
          <w:sz w:val="21"/>
          <w:szCs w:val="21"/>
        </w:rPr>
        <w:t>统一的  </w:t>
      </w:r>
      <w:r>
        <w:rPr>
          <w:sz w:val="21"/>
          <w:szCs w:val="21"/>
          <w:spacing w:val="3"/>
        </w:rPr>
        <w:t>数据平台，满足前台营销、统计分析和决策支持、风险管理和新资本协议实</w:t>
      </w:r>
      <w:r>
        <w:rPr>
          <w:sz w:val="21"/>
          <w:szCs w:val="21"/>
          <w:spacing w:val="2"/>
        </w:rPr>
        <w:t>施等多种需求，</w:t>
      </w:r>
      <w:r>
        <w:rPr>
          <w:sz w:val="21"/>
          <w:szCs w:val="21"/>
        </w:rPr>
        <w:t xml:space="preserve"> </w:t>
      </w:r>
      <w:r>
        <w:rPr>
          <w:sz w:val="21"/>
          <w:szCs w:val="21"/>
          <w:spacing w:val="-1"/>
        </w:rPr>
        <w:t>持续提升对数据的分析、挖掘能力与深度运用能力。</w:t>
      </w:r>
    </w:p>
    <w:p>
      <w:pPr>
        <w:spacing w:line="244" w:lineRule="auto"/>
        <w:rPr>
          <w:rFonts w:ascii="Arial"/>
          <w:sz w:val="21"/>
        </w:rPr>
      </w:pPr>
      <w:r/>
    </w:p>
    <w:p>
      <w:pPr>
        <w:ind w:left="963"/>
        <w:spacing w:before="91" w:line="221" w:lineRule="auto"/>
        <w:rPr>
          <w:rFonts w:ascii="SimHei" w:hAnsi="SimHei" w:eastAsia="SimHei" w:cs="SimHei"/>
          <w:sz w:val="28"/>
          <w:szCs w:val="28"/>
        </w:rPr>
      </w:pPr>
      <w:r>
        <w:rPr>
          <w:rFonts w:ascii="SimHei" w:hAnsi="SimHei" w:eastAsia="SimHei" w:cs="SimHei"/>
          <w:sz w:val="28"/>
          <w:szCs w:val="28"/>
          <w:b/>
          <w:bCs/>
          <w:spacing w:val="10"/>
        </w:rPr>
        <w:t>附录</w:t>
      </w:r>
      <w:r>
        <w:rPr>
          <w:rFonts w:ascii="Times New Roman" w:hAnsi="Times New Roman" w:eastAsia="Times New Roman" w:cs="Times New Roman"/>
          <w:sz w:val="28"/>
          <w:szCs w:val="28"/>
          <w:b/>
          <w:bCs/>
          <w:spacing w:val="10"/>
        </w:rPr>
        <w:t>B  </w:t>
      </w:r>
      <w:r>
        <w:rPr>
          <w:rFonts w:ascii="SimHei" w:hAnsi="SimHei" w:eastAsia="SimHei" w:cs="SimHei"/>
          <w:sz w:val="28"/>
          <w:szCs w:val="28"/>
          <w:b/>
          <w:bCs/>
          <w:spacing w:val="10"/>
        </w:rPr>
        <w:t>《</w:t>
      </w:r>
      <w:r>
        <w:rPr>
          <w:rFonts w:ascii="SimHei" w:hAnsi="SimHei" w:eastAsia="SimHei" w:cs="SimHei"/>
          <w:sz w:val="28"/>
          <w:szCs w:val="28"/>
          <w:spacing w:val="-71"/>
        </w:rPr>
        <w:t xml:space="preserve"> </w:t>
      </w:r>
      <w:r>
        <w:rPr>
          <w:rFonts w:ascii="SimHei" w:hAnsi="SimHei" w:eastAsia="SimHei" w:cs="SimHei"/>
          <w:sz w:val="28"/>
          <w:szCs w:val="28"/>
          <w:b/>
          <w:bCs/>
          <w:spacing w:val="10"/>
        </w:rPr>
        <w:t>贷款统计分类及编码标准(试行</w:t>
      </w:r>
      <w:r>
        <w:rPr>
          <w:rFonts w:ascii="SimHei" w:hAnsi="SimHei" w:eastAsia="SimHei" w:cs="SimHei"/>
          <w:sz w:val="28"/>
          <w:szCs w:val="28"/>
          <w:b/>
          <w:bCs/>
          <w:spacing w:val="9"/>
        </w:rPr>
        <w:t>)》(摘录)</w:t>
      </w:r>
    </w:p>
    <w:p>
      <w:pPr>
        <w:spacing w:line="314" w:lineRule="auto"/>
        <w:rPr>
          <w:rFonts w:ascii="Arial"/>
          <w:sz w:val="21"/>
        </w:rPr>
      </w:pPr>
      <w:r/>
    </w:p>
    <w:p>
      <w:pPr>
        <w:ind w:left="433"/>
        <w:spacing w:before="79" w:line="221" w:lineRule="auto"/>
        <w:rPr>
          <w:rFonts w:ascii="SimHei" w:hAnsi="SimHei" w:eastAsia="SimHei" w:cs="SimHei"/>
          <w:sz w:val="24"/>
          <w:szCs w:val="24"/>
        </w:rPr>
      </w:pPr>
      <w:r>
        <w:rPr>
          <w:rFonts w:ascii="SimHei" w:hAnsi="SimHei" w:eastAsia="SimHei" w:cs="SimHei"/>
          <w:sz w:val="24"/>
          <w:szCs w:val="24"/>
          <w:b/>
          <w:bCs/>
          <w:spacing w:val="-4"/>
        </w:rPr>
        <w:t>4</w:t>
      </w:r>
      <w:r>
        <w:rPr>
          <w:rFonts w:ascii="SimHei" w:hAnsi="SimHei" w:eastAsia="SimHei" w:cs="SimHei"/>
          <w:sz w:val="24"/>
          <w:szCs w:val="24"/>
          <w:spacing w:val="116"/>
        </w:rPr>
        <w:t xml:space="preserve"> </w:t>
      </w:r>
      <w:r>
        <w:rPr>
          <w:rFonts w:ascii="SimHei" w:hAnsi="SimHei" w:eastAsia="SimHei" w:cs="SimHei"/>
          <w:sz w:val="24"/>
          <w:szCs w:val="24"/>
          <w:b/>
          <w:bCs/>
          <w:spacing w:val="-4"/>
        </w:rPr>
        <w:t>代码结构与编写格式</w:t>
      </w:r>
    </w:p>
    <w:p>
      <w:pPr>
        <w:ind w:left="433"/>
        <w:spacing w:before="122" w:line="221" w:lineRule="auto"/>
        <w:outlineLvl w:val="2"/>
        <w:rPr>
          <w:rFonts w:ascii="SimHei" w:hAnsi="SimHei" w:eastAsia="SimHei" w:cs="SimHei"/>
          <w:sz w:val="24"/>
          <w:szCs w:val="24"/>
        </w:rPr>
      </w:pPr>
      <w:r>
        <w:rPr>
          <w:rFonts w:ascii="SimHei" w:hAnsi="SimHei" w:eastAsia="SimHei" w:cs="SimHei"/>
          <w:sz w:val="24"/>
          <w:szCs w:val="24"/>
          <w:b/>
          <w:bCs/>
          <w:spacing w:val="-4"/>
        </w:rPr>
        <w:t>4.1</w:t>
      </w:r>
      <w:r>
        <w:rPr>
          <w:rFonts w:ascii="SimHei" w:hAnsi="SimHei" w:eastAsia="SimHei" w:cs="SimHei"/>
          <w:sz w:val="24"/>
          <w:szCs w:val="24"/>
          <w:spacing w:val="120"/>
        </w:rPr>
        <w:t xml:space="preserve"> </w:t>
      </w:r>
      <w:r>
        <w:rPr>
          <w:rFonts w:ascii="SimHei" w:hAnsi="SimHei" w:eastAsia="SimHei" w:cs="SimHei"/>
          <w:sz w:val="24"/>
          <w:szCs w:val="24"/>
          <w:b/>
          <w:bCs/>
          <w:spacing w:val="-4"/>
        </w:rPr>
        <w:t>贷款统计分类代码结构</w:t>
      </w:r>
    </w:p>
    <w:p>
      <w:pPr>
        <w:pStyle w:val="BodyText"/>
        <w:ind w:left="1509" w:right="299" w:hanging="1080"/>
        <w:spacing w:before="117" w:line="245" w:lineRule="auto"/>
        <w:rPr>
          <w:sz w:val="21"/>
          <w:szCs w:val="21"/>
        </w:rPr>
      </w:pPr>
      <w:r>
        <w:drawing>
          <wp:anchor distT="0" distB="0" distL="0" distR="0" simplePos="0" relativeHeight="322833408" behindDoc="1" locked="0" layoutInCell="1" allowOverlap="1">
            <wp:simplePos x="0" y="0"/>
            <wp:positionH relativeFrom="column">
              <wp:posOffset>901681</wp:posOffset>
            </wp:positionH>
            <wp:positionV relativeFrom="paragraph">
              <wp:posOffset>240437</wp:posOffset>
            </wp:positionV>
            <wp:extent cx="3543310" cy="1130289"/>
            <wp:effectExtent l="0" t="0" r="0" b="0"/>
            <wp:wrapNone/>
            <wp:docPr id="296" name="IM 296"/>
            <wp:cNvGraphicFramePr/>
            <a:graphic>
              <a:graphicData uri="http://schemas.openxmlformats.org/drawingml/2006/picture">
                <pic:pic>
                  <pic:nvPicPr>
                    <pic:cNvPr id="296" name="IM 296"/>
                    <pic:cNvPicPr/>
                  </pic:nvPicPr>
                  <pic:blipFill>
                    <a:blip r:embed="rId394"/>
                    <a:stretch>
                      <a:fillRect/>
                    </a:stretch>
                  </pic:blipFill>
                  <pic:spPr>
                    <a:xfrm rot="0">
                      <a:off x="0" y="0"/>
                      <a:ext cx="3543310" cy="1130289"/>
                    </a:xfrm>
                    <a:prstGeom prst="rect">
                      <a:avLst/>
                    </a:prstGeom>
                  </pic:spPr>
                </pic:pic>
              </a:graphicData>
            </a:graphic>
          </wp:anchor>
        </w:drawing>
      </w:r>
      <w:r>
        <w:rPr>
          <w:sz w:val="21"/>
          <w:szCs w:val="21"/>
          <w:spacing w:val="1"/>
        </w:rPr>
        <w:t>本标准采用线分类法和分层次编码方法，代码结构分为三层，代码结构图如下</w:t>
      </w:r>
      <w:r>
        <w:rPr>
          <w:sz w:val="21"/>
          <w:szCs w:val="21"/>
        </w:rPr>
        <w:t>所示。 </w:t>
      </w:r>
      <w:r>
        <w:rPr>
          <w:rFonts w:ascii="Arial" w:hAnsi="Arial" w:eastAsia="Arial" w:cs="Arial"/>
          <w:sz w:val="21"/>
          <w:szCs w:val="21"/>
          <w:spacing w:val="-5"/>
          <w:position w:val="7"/>
        </w:rPr>
        <w:t>O</w:t>
      </w:r>
      <w:r>
        <w:rPr>
          <w:rFonts w:ascii="Arial" w:hAnsi="Arial" w:eastAsia="Arial" w:cs="Arial"/>
          <w:sz w:val="21"/>
          <w:szCs w:val="21"/>
          <w:spacing w:val="10"/>
          <w:position w:val="7"/>
        </w:rPr>
        <w:t xml:space="preserve">   </w:t>
      </w:r>
      <w:r>
        <w:rPr>
          <w:sz w:val="9"/>
          <w:szCs w:val="9"/>
          <w:spacing w:val="-5"/>
          <w:position w:val="7"/>
        </w:rPr>
        <w:t>××       </w:t>
      </w:r>
      <w:r>
        <w:rPr>
          <w:sz w:val="21"/>
          <w:szCs w:val="21"/>
          <w:spacing w:val="-58"/>
          <w:position w:val="-1"/>
        </w:rPr>
        <w:t>××××××</w:t>
      </w:r>
    </w:p>
    <w:p>
      <w:pPr>
        <w:spacing w:line="367" w:lineRule="auto"/>
        <w:rPr>
          <w:rFonts w:ascii="Arial"/>
          <w:sz w:val="21"/>
        </w:rPr>
      </w:pPr>
      <w:r/>
    </w:p>
    <w:p>
      <w:pPr>
        <w:pStyle w:val="BodyText"/>
        <w:ind w:left="3389" w:right="1565" w:hanging="69"/>
        <w:spacing w:before="68" w:line="268" w:lineRule="auto"/>
        <w:rPr>
          <w:sz w:val="21"/>
          <w:szCs w:val="21"/>
        </w:rPr>
      </w:pPr>
      <w:r>
        <w:rPr>
          <w:sz w:val="21"/>
          <w:szCs w:val="21"/>
          <w:spacing w:val="-15"/>
          <w:w w:val="94"/>
        </w:rPr>
        <w:t>—(数字或字母数字组合)统计分类标志值代码</w:t>
      </w:r>
      <w:r>
        <w:rPr>
          <w:sz w:val="21"/>
          <w:szCs w:val="21"/>
          <w:spacing w:val="15"/>
        </w:rPr>
        <w:t xml:space="preserve"> </w:t>
      </w:r>
      <w:r>
        <w:rPr>
          <w:sz w:val="21"/>
          <w:szCs w:val="21"/>
          <w:spacing w:val="-18"/>
        </w:rPr>
        <w:t>-(数字)统计分类标志编码</w:t>
      </w:r>
    </w:p>
    <w:p>
      <w:pPr>
        <w:pStyle w:val="BodyText"/>
        <w:ind w:left="3320"/>
        <w:spacing w:before="111" w:line="219" w:lineRule="auto"/>
        <w:rPr>
          <w:sz w:val="21"/>
          <w:szCs w:val="21"/>
        </w:rPr>
      </w:pPr>
      <w:r>
        <w:rPr>
          <w:sz w:val="21"/>
          <w:szCs w:val="21"/>
          <w:spacing w:val="-19"/>
        </w:rPr>
        <w:t>—(字母)金融工具大类编码</w:t>
      </w:r>
    </w:p>
    <w:p>
      <w:pPr>
        <w:pStyle w:val="BodyText"/>
        <w:ind w:left="19" w:right="88" w:firstLine="409"/>
        <w:spacing w:before="71" w:line="254" w:lineRule="auto"/>
        <w:rPr>
          <w:sz w:val="21"/>
          <w:szCs w:val="21"/>
        </w:rPr>
      </w:pPr>
      <w:r>
        <w:rPr>
          <w:sz w:val="21"/>
          <w:szCs w:val="21"/>
          <w:spacing w:val="6"/>
        </w:rPr>
        <w:t>代码第一层为金融工具大类编码，采用《金融工具统计分类及编码标准(试行)》中的</w:t>
      </w:r>
      <w:r>
        <w:rPr>
          <w:sz w:val="21"/>
          <w:szCs w:val="21"/>
          <w:spacing w:val="17"/>
        </w:rPr>
        <w:t xml:space="preserve"> </w:t>
      </w:r>
      <w:r>
        <w:rPr>
          <w:sz w:val="21"/>
          <w:szCs w:val="21"/>
          <w:spacing w:val="5"/>
        </w:rPr>
        <w:t>金融工具大类编码，采用1位大写拉丁字母表示，贷款用F</w:t>
      </w:r>
      <w:r>
        <w:rPr>
          <w:sz w:val="21"/>
          <w:szCs w:val="21"/>
          <w:spacing w:val="-21"/>
        </w:rPr>
        <w:t xml:space="preserve"> </w:t>
      </w:r>
      <w:r>
        <w:rPr>
          <w:sz w:val="21"/>
          <w:szCs w:val="21"/>
          <w:spacing w:val="5"/>
        </w:rPr>
        <w:t>表示。</w:t>
      </w:r>
    </w:p>
    <w:p>
      <w:pPr>
        <w:pStyle w:val="BodyText"/>
        <w:ind w:left="19" w:right="90" w:firstLine="409"/>
        <w:spacing w:before="40" w:line="251" w:lineRule="auto"/>
        <w:rPr>
          <w:sz w:val="21"/>
          <w:szCs w:val="21"/>
        </w:rPr>
      </w:pPr>
      <w:r>
        <w:rPr>
          <w:sz w:val="21"/>
          <w:szCs w:val="21"/>
          <w:spacing w:val="7"/>
        </w:rPr>
        <w:t>代码第二层为统计分类标志编码，采用2位阿拉伯数字</w:t>
      </w:r>
      <w:r>
        <w:rPr>
          <w:sz w:val="21"/>
          <w:szCs w:val="21"/>
          <w:spacing w:val="6"/>
        </w:rPr>
        <w:t>表示，贷款分类标志见“5</w:t>
      </w:r>
      <w:r>
        <w:rPr>
          <w:sz w:val="21"/>
          <w:szCs w:val="21"/>
          <w:spacing w:val="102"/>
        </w:rPr>
        <w:t xml:space="preserve"> </w:t>
      </w:r>
      <w:r>
        <w:rPr>
          <w:sz w:val="21"/>
          <w:szCs w:val="21"/>
          <w:spacing w:val="6"/>
        </w:rPr>
        <w:t>贷</w:t>
      </w:r>
      <w:r>
        <w:rPr>
          <w:sz w:val="21"/>
          <w:szCs w:val="21"/>
        </w:rPr>
        <w:t xml:space="preserve"> </w:t>
      </w:r>
      <w:r>
        <w:rPr>
          <w:sz w:val="21"/>
          <w:szCs w:val="21"/>
          <w:spacing w:val="-10"/>
        </w:rPr>
        <w:t>款分类标志及编码”。</w:t>
      </w:r>
    </w:p>
    <w:p>
      <w:pPr>
        <w:pStyle w:val="BodyText"/>
        <w:ind w:left="19" w:right="64" w:firstLine="409"/>
        <w:spacing w:before="40" w:line="255" w:lineRule="auto"/>
        <w:rPr>
          <w:sz w:val="21"/>
          <w:szCs w:val="21"/>
        </w:rPr>
      </w:pPr>
      <w:r>
        <w:rPr>
          <w:sz w:val="21"/>
          <w:szCs w:val="21"/>
          <w:spacing w:val="4"/>
        </w:rPr>
        <w:t>代码第三层为统计分类标志值代码，采用6位阿拉伯数字或阿拉伯数字与大写拉丁字母</w:t>
      </w:r>
      <w:r>
        <w:rPr>
          <w:sz w:val="21"/>
          <w:szCs w:val="21"/>
          <w:spacing w:val="12"/>
        </w:rPr>
        <w:t xml:space="preserve"> </w:t>
      </w:r>
      <w:r>
        <w:rPr>
          <w:sz w:val="21"/>
          <w:szCs w:val="21"/>
          <w:spacing w:val="11"/>
        </w:rPr>
        <w:t>组合表示，该段代码不足6位则右补0,各统计分类标志值代码表见“6  贷款分类标志值</w:t>
      </w:r>
      <w:r>
        <w:rPr>
          <w:sz w:val="21"/>
          <w:szCs w:val="21"/>
          <w:spacing w:val="16"/>
        </w:rPr>
        <w:t xml:space="preserve"> </w:t>
      </w:r>
      <w:r>
        <w:rPr>
          <w:sz w:val="21"/>
          <w:szCs w:val="21"/>
          <w:spacing w:val="-19"/>
        </w:rPr>
        <w:t>及代码表”。</w:t>
      </w:r>
    </w:p>
    <w:p>
      <w:pPr>
        <w:pStyle w:val="BodyText"/>
        <w:ind w:left="19" w:right="88" w:firstLine="409"/>
        <w:spacing w:before="60" w:line="255" w:lineRule="auto"/>
        <w:rPr>
          <w:sz w:val="21"/>
          <w:szCs w:val="21"/>
        </w:rPr>
      </w:pPr>
      <w:r>
        <w:rPr>
          <w:sz w:val="21"/>
          <w:szCs w:val="21"/>
          <w:spacing w:val="-2"/>
        </w:rPr>
        <w:t>例如：</w:t>
      </w:r>
      <w:r>
        <w:rPr>
          <w:sz w:val="21"/>
          <w:szCs w:val="21"/>
          <w:spacing w:val="-38"/>
        </w:rPr>
        <w:t xml:space="preserve"> </w:t>
      </w:r>
      <w:r>
        <w:rPr>
          <w:sz w:val="21"/>
          <w:szCs w:val="21"/>
          <w:spacing w:val="-2"/>
        </w:rPr>
        <w:t>F02</w:t>
      </w:r>
      <w:r>
        <w:rPr>
          <w:sz w:val="21"/>
          <w:szCs w:val="21"/>
          <w:spacing w:val="102"/>
        </w:rPr>
        <w:t xml:space="preserve"> </w:t>
      </w:r>
      <w:r>
        <w:rPr>
          <w:sz w:val="21"/>
          <w:szCs w:val="21"/>
          <w:spacing w:val="-2"/>
        </w:rPr>
        <w:t>C01000</w:t>
      </w:r>
      <w:r>
        <w:rPr>
          <w:sz w:val="21"/>
          <w:szCs w:val="21"/>
          <w:spacing w:val="-55"/>
        </w:rPr>
        <w:t xml:space="preserve"> </w:t>
      </w:r>
      <w:r>
        <w:rPr>
          <w:sz w:val="21"/>
          <w:szCs w:val="21"/>
          <w:spacing w:val="-2"/>
        </w:rPr>
        <w:t>表示借款人为公司的贷款； F03</w:t>
      </w:r>
      <w:r>
        <w:rPr>
          <w:sz w:val="21"/>
          <w:szCs w:val="21"/>
          <w:spacing w:val="33"/>
        </w:rPr>
        <w:t xml:space="preserve">  </w:t>
      </w:r>
      <w:r>
        <w:rPr>
          <w:sz w:val="21"/>
          <w:szCs w:val="21"/>
          <w:spacing w:val="-2"/>
        </w:rPr>
        <w:t>CNY000</w:t>
      </w:r>
      <w:r>
        <w:rPr>
          <w:sz w:val="21"/>
          <w:szCs w:val="21"/>
          <w:spacing w:val="-55"/>
        </w:rPr>
        <w:t xml:space="preserve"> </w:t>
      </w:r>
      <w:r>
        <w:rPr>
          <w:sz w:val="21"/>
          <w:szCs w:val="21"/>
          <w:spacing w:val="-2"/>
        </w:rPr>
        <w:t>表示交易币种为人民币的</w:t>
      </w:r>
      <w:r>
        <w:rPr>
          <w:sz w:val="21"/>
          <w:szCs w:val="21"/>
        </w:rPr>
        <w:t xml:space="preserve"> </w:t>
      </w:r>
      <w:r>
        <w:rPr>
          <w:sz w:val="21"/>
          <w:szCs w:val="21"/>
          <w:spacing w:val="-9"/>
        </w:rPr>
        <w:t>贷款。</w:t>
      </w:r>
    </w:p>
    <w:p>
      <w:pPr>
        <w:ind w:left="433"/>
        <w:spacing w:before="106" w:line="221" w:lineRule="auto"/>
        <w:outlineLvl w:val="2"/>
        <w:rPr>
          <w:rFonts w:ascii="SimHei" w:hAnsi="SimHei" w:eastAsia="SimHei" w:cs="SimHei"/>
          <w:sz w:val="24"/>
          <w:szCs w:val="24"/>
        </w:rPr>
      </w:pPr>
      <w:r>
        <w:rPr>
          <w:rFonts w:ascii="SimHei" w:hAnsi="SimHei" w:eastAsia="SimHei" w:cs="SimHei"/>
          <w:sz w:val="24"/>
          <w:szCs w:val="24"/>
          <w:b/>
          <w:bCs/>
          <w:spacing w:val="-2"/>
        </w:rPr>
        <w:t>4.2</w:t>
      </w:r>
      <w:r>
        <w:rPr>
          <w:rFonts w:ascii="SimHei" w:hAnsi="SimHei" w:eastAsia="SimHei" w:cs="SimHei"/>
          <w:sz w:val="24"/>
          <w:szCs w:val="24"/>
          <w:spacing w:val="113"/>
        </w:rPr>
        <w:t xml:space="preserve"> </w:t>
      </w:r>
      <w:r>
        <w:rPr>
          <w:rFonts w:ascii="SimHei" w:hAnsi="SimHei" w:eastAsia="SimHei" w:cs="SimHei"/>
          <w:sz w:val="24"/>
          <w:szCs w:val="24"/>
          <w:b/>
          <w:bCs/>
          <w:spacing w:val="-2"/>
        </w:rPr>
        <w:t>分类标志值代码表编写格式</w:t>
      </w:r>
    </w:p>
    <w:p>
      <w:pPr>
        <w:pStyle w:val="BodyText"/>
        <w:ind w:left="3319" w:right="80" w:hanging="2890"/>
        <w:spacing w:before="97" w:line="246" w:lineRule="auto"/>
        <w:rPr>
          <w:sz w:val="21"/>
          <w:szCs w:val="21"/>
        </w:rPr>
      </w:pPr>
      <w:r>
        <w:rPr>
          <w:sz w:val="21"/>
          <w:szCs w:val="21"/>
          <w:spacing w:val="1"/>
        </w:rPr>
        <w:t>本标准中按照分类标志编排顺序依次进行分类标志值代码编码，其基本格式如下所示：</w:t>
      </w:r>
      <w:r>
        <w:rPr>
          <w:sz w:val="21"/>
          <w:szCs w:val="21"/>
          <w:spacing w:val="5"/>
        </w:rPr>
        <w:t xml:space="preserve"> </w:t>
      </w:r>
      <w:r>
        <w:rPr>
          <w:sz w:val="21"/>
          <w:szCs w:val="21"/>
          <w:spacing w:val="10"/>
        </w:rPr>
        <w:t>编码+分类标志名称</w:t>
      </w:r>
    </w:p>
    <w:p>
      <w:pPr>
        <w:pStyle w:val="BodyText"/>
        <w:ind w:left="3320"/>
        <w:spacing w:before="62" w:line="221" w:lineRule="auto"/>
        <w:rPr>
          <w:sz w:val="21"/>
          <w:szCs w:val="21"/>
        </w:rPr>
      </w:pPr>
      <w:r>
        <w:rPr>
          <w:sz w:val="21"/>
          <w:szCs w:val="21"/>
          <w:spacing w:val="-26"/>
        </w:rPr>
        <w:t>表示：</w:t>
      </w:r>
      <w:r>
        <w:rPr>
          <w:sz w:val="21"/>
          <w:szCs w:val="21"/>
          <w:spacing w:val="16"/>
        </w:rPr>
        <w:t xml:space="preserve"> </w:t>
      </w:r>
      <w:r>
        <w:rPr>
          <w:sz w:val="21"/>
          <w:szCs w:val="21"/>
          <w:spacing w:val="-26"/>
        </w:rPr>
        <w:t>……</w:t>
      </w:r>
    </w:p>
    <w:p>
      <w:pPr>
        <w:pStyle w:val="BodyText"/>
        <w:ind w:left="3320"/>
        <w:spacing w:before="27" w:line="330" w:lineRule="exact"/>
        <w:rPr>
          <w:sz w:val="21"/>
          <w:szCs w:val="21"/>
        </w:rPr>
      </w:pPr>
      <w:r>
        <w:rPr>
          <w:sz w:val="21"/>
          <w:szCs w:val="21"/>
          <w:spacing w:val="-22"/>
          <w:position w:val="8"/>
        </w:rPr>
        <w:t>编码方法：</w:t>
      </w:r>
      <w:r>
        <w:rPr>
          <w:sz w:val="21"/>
          <w:szCs w:val="21"/>
          <w:spacing w:val="38"/>
          <w:position w:val="8"/>
        </w:rPr>
        <w:t xml:space="preserve"> </w:t>
      </w:r>
      <w:r>
        <w:rPr>
          <w:sz w:val="21"/>
          <w:szCs w:val="21"/>
          <w:spacing w:val="-22"/>
          <w:position w:val="8"/>
        </w:rPr>
        <w:t>……</w:t>
      </w:r>
    </w:p>
    <w:p>
      <w:pPr>
        <w:pStyle w:val="BodyText"/>
        <w:ind w:left="3320"/>
        <w:spacing w:line="219" w:lineRule="auto"/>
        <w:rPr>
          <w:sz w:val="21"/>
          <w:szCs w:val="21"/>
        </w:rPr>
      </w:pPr>
      <w:r>
        <w:rPr>
          <w:sz w:val="21"/>
          <w:szCs w:val="21"/>
          <w:spacing w:val="-26"/>
        </w:rPr>
        <w:t>代码表：</w:t>
      </w:r>
      <w:r>
        <w:rPr>
          <w:sz w:val="21"/>
          <w:szCs w:val="21"/>
          <w:spacing w:val="24"/>
        </w:rPr>
        <w:t xml:space="preserve"> </w:t>
      </w:r>
      <w:r>
        <w:rPr>
          <w:sz w:val="21"/>
          <w:szCs w:val="21"/>
          <w:spacing w:val="-26"/>
        </w:rPr>
        <w:t>……</w:t>
      </w:r>
    </w:p>
    <w:p>
      <w:pPr>
        <w:ind w:left="432"/>
        <w:spacing w:before="116" w:line="221" w:lineRule="auto"/>
        <w:rPr>
          <w:rFonts w:ascii="SimHei" w:hAnsi="SimHei" w:eastAsia="SimHei" w:cs="SimHei"/>
          <w:sz w:val="21"/>
          <w:szCs w:val="21"/>
        </w:rPr>
      </w:pPr>
      <w:r>
        <w:rPr>
          <w:rFonts w:ascii="SimHei" w:hAnsi="SimHei" w:eastAsia="SimHei" w:cs="SimHei"/>
          <w:sz w:val="21"/>
          <w:szCs w:val="21"/>
          <w:b/>
          <w:bCs/>
          <w:spacing w:val="25"/>
        </w:rPr>
        <w:t>5</w:t>
      </w:r>
      <w:r>
        <w:rPr>
          <w:rFonts w:ascii="SimHei" w:hAnsi="SimHei" w:eastAsia="SimHei" w:cs="SimHei"/>
          <w:sz w:val="21"/>
          <w:szCs w:val="21"/>
          <w:spacing w:val="29"/>
        </w:rPr>
        <w:t xml:space="preserve">  </w:t>
      </w:r>
      <w:r>
        <w:rPr>
          <w:rFonts w:ascii="SimHei" w:hAnsi="SimHei" w:eastAsia="SimHei" w:cs="SimHei"/>
          <w:sz w:val="21"/>
          <w:szCs w:val="21"/>
          <w:b/>
          <w:bCs/>
          <w:spacing w:val="25"/>
        </w:rPr>
        <w:t>贷款分类标志及编码</w:t>
      </w:r>
    </w:p>
    <w:p>
      <w:pPr>
        <w:pStyle w:val="BodyText"/>
        <w:ind w:left="429"/>
        <w:spacing w:before="124" w:line="219" w:lineRule="auto"/>
        <w:rPr>
          <w:sz w:val="21"/>
          <w:szCs w:val="21"/>
        </w:rPr>
      </w:pPr>
      <w:r>
        <w:rPr>
          <w:sz w:val="21"/>
          <w:szCs w:val="21"/>
        </w:rPr>
        <w:t>贷款分类标志、分类标志说明及编码见下表。</w:t>
      </w:r>
    </w:p>
    <w:p>
      <w:pPr>
        <w:spacing w:line="67" w:lineRule="exact"/>
        <w:rPr/>
      </w:pPr>
      <w:r/>
    </w:p>
    <w:tbl>
      <w:tblPr>
        <w:tblStyle w:val="TableNormal"/>
        <w:tblW w:w="846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80"/>
        <w:gridCol w:w="1940"/>
        <w:gridCol w:w="5749"/>
      </w:tblGrid>
      <w:tr>
        <w:trPr>
          <w:trHeight w:val="302" w:hRule="atLeast"/>
        </w:trPr>
        <w:tc>
          <w:tcPr>
            <w:tcW w:w="780" w:type="dxa"/>
            <w:vAlign w:val="top"/>
            <w:tcBorders>
              <w:left w:val="nil"/>
            </w:tcBorders>
          </w:tcPr>
          <w:p>
            <w:pPr>
              <w:pStyle w:val="TableText"/>
              <w:ind w:left="230"/>
              <w:spacing w:before="71" w:line="219" w:lineRule="auto"/>
              <w:rPr>
                <w:sz w:val="16"/>
                <w:szCs w:val="16"/>
              </w:rPr>
            </w:pPr>
            <w:r>
              <w:rPr>
                <w:sz w:val="16"/>
                <w:szCs w:val="16"/>
                <w:spacing w:val="-2"/>
              </w:rPr>
              <w:t>编码</w:t>
            </w:r>
          </w:p>
        </w:tc>
        <w:tc>
          <w:tcPr>
            <w:tcW w:w="1940" w:type="dxa"/>
            <w:vAlign w:val="top"/>
          </w:tcPr>
          <w:p>
            <w:pPr>
              <w:pStyle w:val="TableText"/>
              <w:ind w:left="644"/>
              <w:spacing w:before="71" w:line="219" w:lineRule="auto"/>
              <w:rPr>
                <w:sz w:val="16"/>
                <w:szCs w:val="16"/>
              </w:rPr>
            </w:pPr>
            <w:r>
              <w:rPr>
                <w:sz w:val="16"/>
                <w:szCs w:val="16"/>
                <w:spacing w:val="-2"/>
              </w:rPr>
              <w:t>分类标志</w:t>
            </w:r>
          </w:p>
        </w:tc>
        <w:tc>
          <w:tcPr>
            <w:tcW w:w="5749" w:type="dxa"/>
            <w:vAlign w:val="top"/>
            <w:tcBorders>
              <w:right w:val="nil"/>
            </w:tcBorders>
          </w:tcPr>
          <w:p>
            <w:pPr>
              <w:pStyle w:val="TableText"/>
              <w:ind w:left="2555"/>
              <w:spacing w:before="71" w:line="219" w:lineRule="auto"/>
              <w:rPr>
                <w:sz w:val="16"/>
                <w:szCs w:val="16"/>
              </w:rPr>
            </w:pPr>
            <w:r>
              <w:rPr>
                <w:sz w:val="16"/>
                <w:szCs w:val="16"/>
                <w:spacing w:val="-5"/>
              </w:rPr>
              <w:t>说</w:t>
            </w:r>
            <w:r>
              <w:rPr>
                <w:sz w:val="16"/>
                <w:szCs w:val="16"/>
                <w:spacing w:val="15"/>
              </w:rPr>
              <w:t xml:space="preserve">   </w:t>
            </w:r>
            <w:r>
              <w:rPr>
                <w:sz w:val="16"/>
                <w:szCs w:val="16"/>
                <w:spacing w:val="-5"/>
              </w:rPr>
              <w:t>明</w:t>
            </w:r>
          </w:p>
        </w:tc>
      </w:tr>
      <w:tr>
        <w:trPr>
          <w:trHeight w:val="297" w:hRule="atLeast"/>
        </w:trPr>
        <w:tc>
          <w:tcPr>
            <w:tcW w:w="780" w:type="dxa"/>
            <w:vAlign w:val="top"/>
            <w:tcBorders>
              <w:left w:val="nil"/>
            </w:tcBorders>
          </w:tcPr>
          <w:p>
            <w:pPr>
              <w:pStyle w:val="TableText"/>
              <w:ind w:left="310"/>
              <w:spacing w:before="110" w:line="184" w:lineRule="auto"/>
              <w:rPr>
                <w:sz w:val="16"/>
                <w:szCs w:val="16"/>
              </w:rPr>
            </w:pPr>
            <w:r>
              <w:rPr>
                <w:sz w:val="16"/>
                <w:szCs w:val="16"/>
                <w:spacing w:val="-2"/>
              </w:rPr>
              <w:t>01</w:t>
            </w:r>
          </w:p>
        </w:tc>
        <w:tc>
          <w:tcPr>
            <w:tcW w:w="1940" w:type="dxa"/>
            <w:vAlign w:val="top"/>
          </w:tcPr>
          <w:p>
            <w:pPr>
              <w:pStyle w:val="TableText"/>
              <w:ind w:left="484"/>
              <w:spacing w:before="69" w:line="219" w:lineRule="auto"/>
              <w:rPr>
                <w:sz w:val="16"/>
                <w:szCs w:val="16"/>
              </w:rPr>
            </w:pPr>
            <w:r>
              <w:rPr>
                <w:sz w:val="16"/>
                <w:szCs w:val="16"/>
                <w:spacing w:val="1"/>
              </w:rPr>
              <w:t>资产负债类型</w:t>
            </w:r>
          </w:p>
        </w:tc>
        <w:tc>
          <w:tcPr>
            <w:tcW w:w="5749" w:type="dxa"/>
            <w:vAlign w:val="top"/>
            <w:tcBorders>
              <w:right w:val="nil"/>
            </w:tcBorders>
          </w:tcPr>
          <w:p>
            <w:pPr>
              <w:pStyle w:val="TableText"/>
              <w:ind w:left="274"/>
              <w:spacing w:before="69" w:line="219" w:lineRule="auto"/>
              <w:rPr>
                <w:sz w:val="16"/>
                <w:szCs w:val="16"/>
              </w:rPr>
            </w:pPr>
            <w:r>
              <w:rPr>
                <w:sz w:val="16"/>
                <w:szCs w:val="16"/>
                <w:spacing w:val="-1"/>
              </w:rPr>
              <w:t>指贷款资金的债权、债务属性</w:t>
            </w:r>
          </w:p>
        </w:tc>
      </w:tr>
      <w:tr>
        <w:trPr>
          <w:trHeight w:val="311" w:hRule="atLeast"/>
        </w:trPr>
        <w:tc>
          <w:tcPr>
            <w:tcW w:w="780" w:type="dxa"/>
            <w:vAlign w:val="top"/>
            <w:tcBorders>
              <w:left w:val="nil"/>
            </w:tcBorders>
          </w:tcPr>
          <w:p>
            <w:pPr>
              <w:pStyle w:val="TableText"/>
              <w:ind w:left="310"/>
              <w:spacing w:before="123" w:line="183" w:lineRule="auto"/>
              <w:rPr>
                <w:sz w:val="16"/>
                <w:szCs w:val="16"/>
              </w:rPr>
            </w:pPr>
            <w:r>
              <w:rPr>
                <w:sz w:val="16"/>
                <w:szCs w:val="16"/>
                <w:spacing w:val="-2"/>
              </w:rPr>
              <w:t>02</w:t>
            </w:r>
          </w:p>
        </w:tc>
        <w:tc>
          <w:tcPr>
            <w:tcW w:w="1940" w:type="dxa"/>
            <w:vAlign w:val="top"/>
          </w:tcPr>
          <w:p>
            <w:pPr>
              <w:pStyle w:val="TableText"/>
              <w:ind w:left="484"/>
              <w:spacing w:before="82" w:line="219" w:lineRule="auto"/>
              <w:rPr>
                <w:sz w:val="16"/>
                <w:szCs w:val="16"/>
              </w:rPr>
            </w:pPr>
            <w:r>
              <w:rPr>
                <w:sz w:val="16"/>
                <w:szCs w:val="16"/>
                <w:spacing w:val="3"/>
              </w:rPr>
              <w:t>国民经济部门</w:t>
            </w:r>
          </w:p>
        </w:tc>
        <w:tc>
          <w:tcPr>
            <w:tcW w:w="5749" w:type="dxa"/>
            <w:vAlign w:val="top"/>
            <w:tcBorders>
              <w:right w:val="nil"/>
            </w:tcBorders>
          </w:tcPr>
          <w:p>
            <w:pPr>
              <w:pStyle w:val="TableText"/>
              <w:ind w:left="274"/>
              <w:spacing w:before="81" w:line="219" w:lineRule="auto"/>
              <w:rPr>
                <w:sz w:val="16"/>
                <w:szCs w:val="16"/>
              </w:rPr>
            </w:pPr>
            <w:r>
              <w:rPr>
                <w:sz w:val="16"/>
                <w:szCs w:val="16"/>
                <w:spacing w:val="-1"/>
              </w:rPr>
              <w:t>指对借款人所属的国民经济部门分类</w:t>
            </w:r>
          </w:p>
        </w:tc>
      </w:tr>
    </w:tbl>
    <w:p>
      <w:pPr>
        <w:rPr>
          <w:rFonts w:ascii="Arial"/>
          <w:sz w:val="21"/>
        </w:rPr>
      </w:pPr>
      <w:r/>
    </w:p>
    <w:p>
      <w:pPr>
        <w:sectPr>
          <w:footerReference w:type="default" r:id="rId392"/>
          <w:pgSz w:w="9640" w:h="14400"/>
          <w:pgMar w:top="693" w:right="495" w:bottom="705" w:left="610" w:header="0" w:footer="556" w:gutter="0"/>
        </w:sectPr>
        <w:rPr>
          <w:rFonts w:ascii="Arial" w:hAnsi="Arial" w:eastAsia="Arial" w:cs="Arial"/>
          <w:sz w:val="21"/>
          <w:szCs w:val="21"/>
        </w:rPr>
      </w:pPr>
    </w:p>
    <w:p>
      <w:pPr>
        <w:ind w:right="58"/>
        <w:spacing w:before="40" w:line="528" w:lineRule="exact"/>
        <w:jc w:val="right"/>
        <w:rPr>
          <w:rFonts w:ascii="FangSong" w:hAnsi="FangSong" w:eastAsia="FangSong" w:cs="FangSong"/>
          <w:sz w:val="20"/>
          <w:szCs w:val="20"/>
        </w:rPr>
      </w:pPr>
      <w:r>
        <w:rPr>
          <w:rFonts w:ascii="FangSong" w:hAnsi="FangSong" w:eastAsia="FangSong" w:cs="FangSong"/>
          <w:sz w:val="20"/>
          <w:szCs w:val="20"/>
          <w:b/>
          <w:bCs/>
          <w:spacing w:val="-9"/>
          <w:position w:val="25"/>
        </w:rPr>
        <w:t>附录</w:t>
      </w:r>
      <w:r>
        <w:rPr>
          <w:rFonts w:ascii="FangSong" w:hAnsi="FangSong" w:eastAsia="FangSong" w:cs="FangSong"/>
          <w:sz w:val="20"/>
          <w:szCs w:val="20"/>
          <w:spacing w:val="-9"/>
          <w:position w:val="25"/>
        </w:rPr>
        <w:t>|</w:t>
      </w:r>
    </w:p>
    <w:p>
      <w:pPr>
        <w:ind w:left="7700"/>
        <w:spacing w:line="223" w:lineRule="auto"/>
        <w:rPr>
          <w:rFonts w:ascii="SimHei" w:hAnsi="SimHei" w:eastAsia="SimHei" w:cs="SimHei"/>
          <w:sz w:val="20"/>
          <w:szCs w:val="20"/>
        </w:rPr>
      </w:pPr>
      <w:r>
        <w:rPr>
          <w:rFonts w:ascii="SimHei" w:hAnsi="SimHei" w:eastAsia="SimHei" w:cs="SimHei"/>
          <w:sz w:val="20"/>
          <w:szCs w:val="20"/>
          <w:spacing w:val="-1"/>
        </w:rPr>
        <w:t>(续)</w:t>
      </w:r>
    </w:p>
    <w:p>
      <w:pPr>
        <w:spacing w:line="93" w:lineRule="exact"/>
        <w:rPr/>
      </w:pPr>
      <w:r/>
    </w:p>
    <w:tbl>
      <w:tblPr>
        <w:tblStyle w:val="TableNormal"/>
        <w:tblW w:w="846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80"/>
        <w:gridCol w:w="1939"/>
        <w:gridCol w:w="5750"/>
      </w:tblGrid>
      <w:tr>
        <w:trPr>
          <w:trHeight w:val="304" w:hRule="atLeast"/>
        </w:trPr>
        <w:tc>
          <w:tcPr>
            <w:tcW w:w="780" w:type="dxa"/>
            <w:vAlign w:val="top"/>
            <w:tcBorders>
              <w:left w:val="nil"/>
            </w:tcBorders>
          </w:tcPr>
          <w:p>
            <w:pPr>
              <w:pStyle w:val="TableText"/>
              <w:ind w:left="230"/>
              <w:spacing w:before="71" w:line="219" w:lineRule="auto"/>
              <w:rPr>
                <w:sz w:val="16"/>
                <w:szCs w:val="16"/>
              </w:rPr>
            </w:pPr>
            <w:r>
              <w:rPr>
                <w:sz w:val="16"/>
                <w:szCs w:val="16"/>
                <w:spacing w:val="-2"/>
              </w:rPr>
              <w:t>编码</w:t>
            </w:r>
          </w:p>
        </w:tc>
        <w:tc>
          <w:tcPr>
            <w:tcW w:w="1939" w:type="dxa"/>
            <w:vAlign w:val="top"/>
          </w:tcPr>
          <w:p>
            <w:pPr>
              <w:pStyle w:val="TableText"/>
              <w:ind w:left="644"/>
              <w:spacing w:before="71" w:line="219" w:lineRule="auto"/>
              <w:rPr>
                <w:sz w:val="16"/>
                <w:szCs w:val="16"/>
              </w:rPr>
            </w:pPr>
            <w:r>
              <w:rPr>
                <w:sz w:val="16"/>
                <w:szCs w:val="16"/>
                <w:spacing w:val="-2"/>
              </w:rPr>
              <w:t>分类标志</w:t>
            </w:r>
          </w:p>
        </w:tc>
        <w:tc>
          <w:tcPr>
            <w:tcW w:w="5750" w:type="dxa"/>
            <w:vAlign w:val="top"/>
            <w:tcBorders>
              <w:right w:val="nil"/>
            </w:tcBorders>
          </w:tcPr>
          <w:p>
            <w:pPr>
              <w:pStyle w:val="TableText"/>
              <w:ind w:left="2556"/>
              <w:spacing w:before="71" w:line="219" w:lineRule="auto"/>
              <w:rPr>
                <w:sz w:val="16"/>
                <w:szCs w:val="16"/>
              </w:rPr>
            </w:pPr>
            <w:r>
              <w:rPr>
                <w:sz w:val="16"/>
                <w:szCs w:val="16"/>
                <w:spacing w:val="-5"/>
              </w:rPr>
              <w:t>说</w:t>
            </w:r>
            <w:r>
              <w:rPr>
                <w:sz w:val="16"/>
                <w:szCs w:val="16"/>
                <w:spacing w:val="11"/>
              </w:rPr>
              <w:t xml:space="preserve">    </w:t>
            </w:r>
            <w:r>
              <w:rPr>
                <w:sz w:val="16"/>
                <w:szCs w:val="16"/>
                <w:spacing w:val="-5"/>
              </w:rPr>
              <w:t>明</w:t>
            </w:r>
          </w:p>
        </w:tc>
      </w:tr>
      <w:tr>
        <w:trPr>
          <w:trHeight w:val="320" w:hRule="atLeast"/>
        </w:trPr>
        <w:tc>
          <w:tcPr>
            <w:tcW w:w="780" w:type="dxa"/>
            <w:vAlign w:val="top"/>
            <w:tcBorders>
              <w:left w:val="nil"/>
            </w:tcBorders>
          </w:tcPr>
          <w:p>
            <w:pPr>
              <w:pStyle w:val="TableText"/>
              <w:ind w:left="310"/>
              <w:spacing w:before="118" w:line="183" w:lineRule="auto"/>
              <w:rPr>
                <w:sz w:val="16"/>
                <w:szCs w:val="16"/>
              </w:rPr>
            </w:pPr>
            <w:r>
              <w:rPr>
                <w:sz w:val="16"/>
                <w:szCs w:val="16"/>
                <w:spacing w:val="-2"/>
              </w:rPr>
              <w:t>03</w:t>
            </w:r>
          </w:p>
        </w:tc>
        <w:tc>
          <w:tcPr>
            <w:tcW w:w="1939" w:type="dxa"/>
            <w:vAlign w:val="top"/>
          </w:tcPr>
          <w:p>
            <w:pPr>
              <w:pStyle w:val="TableText"/>
              <w:ind w:left="805"/>
              <w:spacing w:before="76" w:line="219" w:lineRule="auto"/>
              <w:rPr>
                <w:sz w:val="16"/>
                <w:szCs w:val="16"/>
              </w:rPr>
            </w:pPr>
            <w:r>
              <w:rPr>
                <w:sz w:val="16"/>
                <w:szCs w:val="16"/>
                <w:spacing w:val="5"/>
              </w:rPr>
              <w:t>币种</w:t>
            </w:r>
          </w:p>
        </w:tc>
        <w:tc>
          <w:tcPr>
            <w:tcW w:w="5750" w:type="dxa"/>
            <w:vAlign w:val="top"/>
            <w:tcBorders>
              <w:right w:val="nil"/>
            </w:tcBorders>
          </w:tcPr>
          <w:p>
            <w:pPr>
              <w:pStyle w:val="TableText"/>
              <w:ind w:left="285"/>
              <w:spacing w:before="76" w:line="219" w:lineRule="auto"/>
              <w:rPr>
                <w:sz w:val="16"/>
                <w:szCs w:val="16"/>
              </w:rPr>
            </w:pPr>
            <w:r>
              <w:rPr>
                <w:sz w:val="16"/>
                <w:szCs w:val="16"/>
                <w:spacing w:val="-1"/>
              </w:rPr>
              <w:t>指贷款的交易币种</w:t>
            </w:r>
          </w:p>
        </w:tc>
      </w:tr>
      <w:tr>
        <w:trPr>
          <w:trHeight w:val="320" w:hRule="atLeast"/>
        </w:trPr>
        <w:tc>
          <w:tcPr>
            <w:tcW w:w="780" w:type="dxa"/>
            <w:vAlign w:val="top"/>
            <w:tcBorders>
              <w:left w:val="nil"/>
            </w:tcBorders>
          </w:tcPr>
          <w:p>
            <w:pPr>
              <w:pStyle w:val="TableText"/>
              <w:ind w:left="310"/>
              <w:spacing w:before="118" w:line="183" w:lineRule="auto"/>
              <w:rPr>
                <w:sz w:val="16"/>
                <w:szCs w:val="16"/>
              </w:rPr>
            </w:pPr>
            <w:r>
              <w:rPr>
                <w:sz w:val="16"/>
                <w:szCs w:val="16"/>
                <w:spacing w:val="-2"/>
              </w:rPr>
              <w:t>04</w:t>
            </w:r>
          </w:p>
        </w:tc>
        <w:tc>
          <w:tcPr>
            <w:tcW w:w="1939" w:type="dxa"/>
            <w:vAlign w:val="top"/>
          </w:tcPr>
          <w:p>
            <w:pPr>
              <w:pStyle w:val="TableText"/>
              <w:ind w:left="805"/>
              <w:spacing w:before="82" w:line="224" w:lineRule="auto"/>
              <w:rPr>
                <w:sz w:val="16"/>
                <w:szCs w:val="16"/>
              </w:rPr>
            </w:pPr>
            <w:r>
              <w:rPr>
                <w:sz w:val="16"/>
                <w:szCs w:val="16"/>
                <w:spacing w:val="6"/>
              </w:rPr>
              <w:t>地区</w:t>
            </w:r>
          </w:p>
        </w:tc>
        <w:tc>
          <w:tcPr>
            <w:tcW w:w="5750" w:type="dxa"/>
            <w:vAlign w:val="top"/>
            <w:tcBorders>
              <w:right w:val="nil"/>
            </w:tcBorders>
          </w:tcPr>
          <w:p>
            <w:pPr>
              <w:pStyle w:val="TableText"/>
              <w:ind w:left="285"/>
              <w:spacing w:before="76" w:line="219" w:lineRule="auto"/>
              <w:rPr>
                <w:sz w:val="16"/>
                <w:szCs w:val="16"/>
              </w:rPr>
            </w:pPr>
            <w:r>
              <w:rPr>
                <w:sz w:val="16"/>
                <w:szCs w:val="16"/>
                <w:spacing w:val="-1"/>
              </w:rPr>
              <w:t>指借款人登记注册地或常住地</w:t>
            </w:r>
          </w:p>
        </w:tc>
      </w:tr>
      <w:tr>
        <w:trPr>
          <w:trHeight w:val="309" w:hRule="atLeast"/>
        </w:trPr>
        <w:tc>
          <w:tcPr>
            <w:tcW w:w="780" w:type="dxa"/>
            <w:vAlign w:val="top"/>
            <w:tcBorders>
              <w:left w:val="nil"/>
            </w:tcBorders>
          </w:tcPr>
          <w:p>
            <w:pPr>
              <w:pStyle w:val="TableText"/>
              <w:ind w:left="310"/>
              <w:spacing w:before="117" w:line="184" w:lineRule="auto"/>
              <w:rPr>
                <w:sz w:val="16"/>
                <w:szCs w:val="16"/>
              </w:rPr>
            </w:pPr>
            <w:r>
              <w:rPr>
                <w:sz w:val="16"/>
                <w:szCs w:val="16"/>
                <w:spacing w:val="-3"/>
              </w:rPr>
              <w:t>21</w:t>
            </w:r>
          </w:p>
        </w:tc>
        <w:tc>
          <w:tcPr>
            <w:tcW w:w="1939" w:type="dxa"/>
            <w:vAlign w:val="top"/>
          </w:tcPr>
          <w:p>
            <w:pPr>
              <w:pStyle w:val="TableText"/>
              <w:ind w:left="805"/>
              <w:spacing w:before="77" w:line="220" w:lineRule="auto"/>
              <w:rPr>
                <w:sz w:val="16"/>
                <w:szCs w:val="16"/>
              </w:rPr>
            </w:pPr>
            <w:r>
              <w:rPr>
                <w:sz w:val="16"/>
                <w:szCs w:val="16"/>
                <w:spacing w:val="-3"/>
              </w:rPr>
              <w:t>行业</w:t>
            </w:r>
          </w:p>
        </w:tc>
        <w:tc>
          <w:tcPr>
            <w:tcW w:w="5750" w:type="dxa"/>
            <w:vAlign w:val="top"/>
            <w:tcBorders>
              <w:right w:val="nil"/>
            </w:tcBorders>
          </w:tcPr>
          <w:p>
            <w:pPr>
              <w:pStyle w:val="TableText"/>
              <w:ind w:left="285"/>
              <w:spacing w:before="76" w:line="219" w:lineRule="auto"/>
              <w:rPr>
                <w:sz w:val="16"/>
                <w:szCs w:val="16"/>
              </w:rPr>
            </w:pPr>
            <w:r>
              <w:rPr>
                <w:sz w:val="16"/>
                <w:szCs w:val="16"/>
                <w:spacing w:val="-1"/>
              </w:rPr>
              <w:t>指借款人在有关部门登记注册的或主要从事的行业</w:t>
            </w:r>
          </w:p>
        </w:tc>
      </w:tr>
      <w:tr>
        <w:trPr>
          <w:trHeight w:val="300" w:hRule="atLeast"/>
        </w:trPr>
        <w:tc>
          <w:tcPr>
            <w:tcW w:w="780" w:type="dxa"/>
            <w:vAlign w:val="top"/>
            <w:tcBorders>
              <w:left w:val="nil"/>
            </w:tcBorders>
          </w:tcPr>
          <w:p>
            <w:pPr>
              <w:pStyle w:val="TableText"/>
              <w:ind w:left="310"/>
              <w:spacing w:before="109" w:line="183" w:lineRule="auto"/>
              <w:rPr>
                <w:sz w:val="16"/>
                <w:szCs w:val="16"/>
              </w:rPr>
            </w:pPr>
            <w:r>
              <w:rPr>
                <w:sz w:val="16"/>
                <w:szCs w:val="16"/>
                <w:spacing w:val="-3"/>
              </w:rPr>
              <w:t>22</w:t>
            </w:r>
          </w:p>
        </w:tc>
        <w:tc>
          <w:tcPr>
            <w:tcW w:w="1939" w:type="dxa"/>
            <w:vAlign w:val="top"/>
          </w:tcPr>
          <w:p>
            <w:pPr>
              <w:pStyle w:val="TableText"/>
              <w:ind w:left="245"/>
              <w:spacing w:before="69" w:line="220" w:lineRule="auto"/>
              <w:rPr>
                <w:sz w:val="16"/>
                <w:szCs w:val="16"/>
              </w:rPr>
            </w:pPr>
            <w:r>
              <w:rPr>
                <w:sz w:val="16"/>
                <w:szCs w:val="16"/>
                <w:spacing w:val="-1"/>
              </w:rPr>
              <w:t>企业出资人经济成分</w:t>
            </w:r>
          </w:p>
        </w:tc>
        <w:tc>
          <w:tcPr>
            <w:tcW w:w="5750" w:type="dxa"/>
            <w:vAlign w:val="top"/>
            <w:tcBorders>
              <w:right w:val="nil"/>
            </w:tcBorders>
          </w:tcPr>
          <w:p>
            <w:pPr>
              <w:pStyle w:val="TableText"/>
              <w:ind w:left="285"/>
              <w:spacing w:before="67" w:line="219" w:lineRule="auto"/>
              <w:rPr>
                <w:sz w:val="16"/>
                <w:szCs w:val="16"/>
              </w:rPr>
            </w:pPr>
            <w:r>
              <w:rPr>
                <w:sz w:val="16"/>
                <w:szCs w:val="16"/>
                <w:spacing w:val="-1"/>
              </w:rPr>
              <w:t>指借款企业实际控制人经济成分</w:t>
            </w:r>
          </w:p>
        </w:tc>
      </w:tr>
      <w:tr>
        <w:trPr>
          <w:trHeight w:val="300" w:hRule="atLeast"/>
        </w:trPr>
        <w:tc>
          <w:tcPr>
            <w:tcW w:w="780" w:type="dxa"/>
            <w:vAlign w:val="top"/>
            <w:tcBorders>
              <w:left w:val="nil"/>
            </w:tcBorders>
          </w:tcPr>
          <w:p>
            <w:pPr>
              <w:pStyle w:val="TableText"/>
              <w:ind w:left="310"/>
              <w:spacing w:before="109" w:line="183" w:lineRule="auto"/>
              <w:rPr>
                <w:sz w:val="16"/>
                <w:szCs w:val="16"/>
              </w:rPr>
            </w:pPr>
            <w:r>
              <w:rPr>
                <w:sz w:val="16"/>
                <w:szCs w:val="16"/>
                <w:spacing w:val="-3"/>
              </w:rPr>
              <w:t>23</w:t>
            </w:r>
          </w:p>
        </w:tc>
        <w:tc>
          <w:tcPr>
            <w:tcW w:w="1939" w:type="dxa"/>
            <w:vAlign w:val="top"/>
          </w:tcPr>
          <w:p>
            <w:pPr>
              <w:pStyle w:val="TableText"/>
              <w:ind w:left="644"/>
              <w:spacing w:before="68" w:line="219" w:lineRule="auto"/>
              <w:rPr>
                <w:sz w:val="16"/>
                <w:szCs w:val="16"/>
              </w:rPr>
            </w:pPr>
            <w:r>
              <w:rPr>
                <w:sz w:val="16"/>
                <w:szCs w:val="16"/>
                <w:spacing w:val="-2"/>
              </w:rPr>
              <w:t>企业规模</w:t>
            </w:r>
          </w:p>
        </w:tc>
        <w:tc>
          <w:tcPr>
            <w:tcW w:w="5750" w:type="dxa"/>
            <w:vAlign w:val="top"/>
            <w:tcBorders>
              <w:right w:val="nil"/>
            </w:tcBorders>
          </w:tcPr>
          <w:p>
            <w:pPr>
              <w:pStyle w:val="TableText"/>
              <w:ind w:left="285"/>
              <w:spacing w:before="67" w:line="219" w:lineRule="auto"/>
              <w:rPr>
                <w:sz w:val="16"/>
                <w:szCs w:val="16"/>
              </w:rPr>
            </w:pPr>
            <w:r>
              <w:rPr>
                <w:sz w:val="16"/>
                <w:szCs w:val="16"/>
                <w:spacing w:val="-1"/>
              </w:rPr>
              <w:t>指借款企业的经营规模</w:t>
            </w:r>
          </w:p>
        </w:tc>
      </w:tr>
      <w:tr>
        <w:trPr>
          <w:trHeight w:val="309" w:hRule="atLeast"/>
        </w:trPr>
        <w:tc>
          <w:tcPr>
            <w:tcW w:w="780" w:type="dxa"/>
            <w:vAlign w:val="top"/>
            <w:tcBorders>
              <w:left w:val="nil"/>
            </w:tcBorders>
          </w:tcPr>
          <w:p>
            <w:pPr>
              <w:pStyle w:val="TableText"/>
              <w:ind w:left="310"/>
              <w:spacing w:before="119" w:line="183" w:lineRule="auto"/>
              <w:rPr>
                <w:sz w:val="16"/>
                <w:szCs w:val="16"/>
              </w:rPr>
            </w:pPr>
            <w:r>
              <w:rPr>
                <w:sz w:val="16"/>
                <w:szCs w:val="16"/>
                <w:spacing w:val="-3"/>
              </w:rPr>
              <w:t>24</w:t>
            </w:r>
          </w:p>
        </w:tc>
        <w:tc>
          <w:tcPr>
            <w:tcW w:w="1939" w:type="dxa"/>
            <w:vAlign w:val="top"/>
          </w:tcPr>
          <w:p>
            <w:pPr>
              <w:pStyle w:val="TableText"/>
              <w:ind w:left="644"/>
              <w:spacing w:before="79" w:line="220" w:lineRule="auto"/>
              <w:rPr>
                <w:sz w:val="16"/>
                <w:szCs w:val="16"/>
              </w:rPr>
            </w:pPr>
            <w:r>
              <w:rPr>
                <w:sz w:val="16"/>
                <w:szCs w:val="16"/>
                <w:spacing w:val="-2"/>
              </w:rPr>
              <w:t>合同期限</w:t>
            </w:r>
          </w:p>
        </w:tc>
        <w:tc>
          <w:tcPr>
            <w:tcW w:w="5750" w:type="dxa"/>
            <w:vAlign w:val="top"/>
            <w:tcBorders>
              <w:right w:val="nil"/>
            </w:tcBorders>
          </w:tcPr>
          <w:p>
            <w:pPr>
              <w:pStyle w:val="TableText"/>
              <w:ind w:left="285"/>
              <w:spacing w:before="78" w:line="219" w:lineRule="auto"/>
              <w:rPr>
                <w:sz w:val="16"/>
                <w:szCs w:val="16"/>
              </w:rPr>
            </w:pPr>
            <w:r>
              <w:rPr>
                <w:sz w:val="16"/>
                <w:szCs w:val="16"/>
                <w:spacing w:val="-1"/>
              </w:rPr>
              <w:t>指贷款合同初始约定的还款期限</w:t>
            </w:r>
          </w:p>
        </w:tc>
      </w:tr>
      <w:tr>
        <w:trPr>
          <w:trHeight w:val="300" w:hRule="atLeast"/>
        </w:trPr>
        <w:tc>
          <w:tcPr>
            <w:tcW w:w="780" w:type="dxa"/>
            <w:vAlign w:val="top"/>
            <w:tcBorders>
              <w:left w:val="nil"/>
            </w:tcBorders>
          </w:tcPr>
          <w:p>
            <w:pPr>
              <w:pStyle w:val="TableText"/>
              <w:ind w:left="310"/>
              <w:spacing w:before="110" w:line="183" w:lineRule="auto"/>
              <w:rPr>
                <w:sz w:val="16"/>
                <w:szCs w:val="16"/>
              </w:rPr>
            </w:pPr>
            <w:r>
              <w:rPr>
                <w:sz w:val="16"/>
                <w:szCs w:val="16"/>
                <w:spacing w:val="-3"/>
              </w:rPr>
              <w:t>25</w:t>
            </w:r>
          </w:p>
        </w:tc>
        <w:tc>
          <w:tcPr>
            <w:tcW w:w="1939" w:type="dxa"/>
            <w:vAlign w:val="top"/>
          </w:tcPr>
          <w:p>
            <w:pPr>
              <w:pStyle w:val="TableText"/>
              <w:ind w:left="644"/>
              <w:spacing w:before="69" w:line="219" w:lineRule="auto"/>
              <w:rPr>
                <w:sz w:val="16"/>
                <w:szCs w:val="16"/>
              </w:rPr>
            </w:pPr>
            <w:r>
              <w:rPr>
                <w:sz w:val="16"/>
                <w:szCs w:val="16"/>
                <w:spacing w:val="-2"/>
              </w:rPr>
              <w:t>剩余期限</w:t>
            </w:r>
          </w:p>
        </w:tc>
        <w:tc>
          <w:tcPr>
            <w:tcW w:w="5750" w:type="dxa"/>
            <w:vAlign w:val="top"/>
            <w:tcBorders>
              <w:right w:val="nil"/>
            </w:tcBorders>
          </w:tcPr>
          <w:p>
            <w:pPr>
              <w:pStyle w:val="TableText"/>
              <w:ind w:left="285"/>
              <w:spacing w:before="68" w:line="218" w:lineRule="auto"/>
              <w:rPr>
                <w:sz w:val="16"/>
                <w:szCs w:val="16"/>
              </w:rPr>
            </w:pPr>
            <w:r>
              <w:rPr>
                <w:sz w:val="16"/>
                <w:szCs w:val="16"/>
                <w:spacing w:val="-1"/>
              </w:rPr>
              <w:t>指贷款业务由报告日至合同约定到期日的剩余期限</w:t>
            </w:r>
          </w:p>
        </w:tc>
      </w:tr>
      <w:tr>
        <w:trPr>
          <w:trHeight w:val="299" w:hRule="atLeast"/>
        </w:trPr>
        <w:tc>
          <w:tcPr>
            <w:tcW w:w="780" w:type="dxa"/>
            <w:vAlign w:val="top"/>
            <w:tcBorders>
              <w:left w:val="nil"/>
            </w:tcBorders>
          </w:tcPr>
          <w:p>
            <w:pPr>
              <w:pStyle w:val="TableText"/>
              <w:ind w:left="310"/>
              <w:spacing w:before="109" w:line="184" w:lineRule="auto"/>
              <w:rPr>
                <w:sz w:val="16"/>
                <w:szCs w:val="16"/>
              </w:rPr>
            </w:pPr>
            <w:r>
              <w:rPr>
                <w:sz w:val="16"/>
                <w:szCs w:val="16"/>
                <w:spacing w:val="-3"/>
              </w:rPr>
              <w:t>51</w:t>
            </w:r>
          </w:p>
        </w:tc>
        <w:tc>
          <w:tcPr>
            <w:tcW w:w="1939" w:type="dxa"/>
            <w:vAlign w:val="top"/>
          </w:tcPr>
          <w:p>
            <w:pPr>
              <w:pStyle w:val="TableText"/>
              <w:ind w:left="644"/>
              <w:spacing w:before="69" w:line="219" w:lineRule="auto"/>
              <w:rPr>
                <w:sz w:val="16"/>
                <w:szCs w:val="16"/>
              </w:rPr>
            </w:pPr>
            <w:r>
              <w:rPr>
                <w:sz w:val="16"/>
                <w:szCs w:val="16"/>
                <w:spacing w:val="-2"/>
              </w:rPr>
              <w:t>产品类别</w:t>
            </w:r>
          </w:p>
        </w:tc>
        <w:tc>
          <w:tcPr>
            <w:tcW w:w="5750" w:type="dxa"/>
            <w:vAlign w:val="top"/>
            <w:tcBorders>
              <w:right w:val="nil"/>
            </w:tcBorders>
          </w:tcPr>
          <w:p>
            <w:pPr>
              <w:pStyle w:val="TableText"/>
              <w:ind w:left="285"/>
              <w:spacing w:before="69" w:line="219" w:lineRule="auto"/>
              <w:rPr>
                <w:sz w:val="16"/>
                <w:szCs w:val="16"/>
              </w:rPr>
            </w:pPr>
            <w:r>
              <w:rPr>
                <w:sz w:val="16"/>
                <w:szCs w:val="16"/>
                <w:spacing w:val="-1"/>
              </w:rPr>
              <w:t>对归属于贷款工具的金融合约按特定契约特性进行分类</w:t>
            </w:r>
          </w:p>
        </w:tc>
      </w:tr>
      <w:tr>
        <w:trPr>
          <w:trHeight w:val="320" w:hRule="atLeast"/>
        </w:trPr>
        <w:tc>
          <w:tcPr>
            <w:tcW w:w="780" w:type="dxa"/>
            <w:vAlign w:val="top"/>
            <w:tcBorders>
              <w:left w:val="nil"/>
            </w:tcBorders>
          </w:tcPr>
          <w:p>
            <w:pPr>
              <w:pStyle w:val="TableText"/>
              <w:ind w:left="310"/>
              <w:spacing w:before="121" w:line="183" w:lineRule="auto"/>
              <w:rPr>
                <w:sz w:val="16"/>
                <w:szCs w:val="16"/>
              </w:rPr>
            </w:pPr>
            <w:r>
              <w:rPr>
                <w:sz w:val="16"/>
                <w:szCs w:val="16"/>
                <w:spacing w:val="-3"/>
              </w:rPr>
              <w:t>52</w:t>
            </w:r>
          </w:p>
        </w:tc>
        <w:tc>
          <w:tcPr>
            <w:tcW w:w="1939" w:type="dxa"/>
            <w:vAlign w:val="top"/>
          </w:tcPr>
          <w:p>
            <w:pPr>
              <w:pStyle w:val="TableText"/>
              <w:ind w:left="485"/>
              <w:spacing w:before="80" w:line="219" w:lineRule="auto"/>
              <w:rPr>
                <w:sz w:val="16"/>
                <w:szCs w:val="16"/>
              </w:rPr>
            </w:pPr>
            <w:r>
              <w:rPr>
                <w:sz w:val="16"/>
                <w:szCs w:val="16"/>
                <w:spacing w:val="-1"/>
              </w:rPr>
              <w:t>贷款逾期期限</w:t>
            </w:r>
          </w:p>
        </w:tc>
        <w:tc>
          <w:tcPr>
            <w:tcW w:w="5750" w:type="dxa"/>
            <w:vAlign w:val="top"/>
            <w:tcBorders>
              <w:right w:val="nil"/>
            </w:tcBorders>
          </w:tcPr>
          <w:p>
            <w:pPr>
              <w:pStyle w:val="TableText"/>
              <w:ind w:left="285"/>
              <w:spacing w:before="79" w:line="219" w:lineRule="auto"/>
              <w:rPr>
                <w:sz w:val="16"/>
                <w:szCs w:val="16"/>
              </w:rPr>
            </w:pPr>
            <w:r>
              <w:rPr>
                <w:sz w:val="16"/>
                <w:szCs w:val="16"/>
              </w:rPr>
              <w:t>指贷款的本金或利息超过贷款合同规定期限的时间</w:t>
            </w:r>
          </w:p>
        </w:tc>
      </w:tr>
      <w:tr>
        <w:trPr>
          <w:trHeight w:val="320" w:hRule="atLeast"/>
        </w:trPr>
        <w:tc>
          <w:tcPr>
            <w:tcW w:w="780" w:type="dxa"/>
            <w:vAlign w:val="top"/>
            <w:tcBorders>
              <w:left w:val="nil"/>
            </w:tcBorders>
          </w:tcPr>
          <w:p>
            <w:pPr>
              <w:pStyle w:val="TableText"/>
              <w:ind w:left="310"/>
              <w:spacing w:before="121" w:line="183" w:lineRule="auto"/>
              <w:rPr>
                <w:sz w:val="16"/>
                <w:szCs w:val="16"/>
              </w:rPr>
            </w:pPr>
            <w:r>
              <w:rPr>
                <w:sz w:val="16"/>
                <w:szCs w:val="16"/>
                <w:spacing w:val="-3"/>
              </w:rPr>
              <w:t>53</w:t>
            </w:r>
          </w:p>
        </w:tc>
        <w:tc>
          <w:tcPr>
            <w:tcW w:w="1939" w:type="dxa"/>
            <w:vAlign w:val="top"/>
          </w:tcPr>
          <w:p>
            <w:pPr>
              <w:pStyle w:val="TableText"/>
              <w:ind w:left="485"/>
              <w:spacing w:before="80" w:line="219" w:lineRule="auto"/>
              <w:rPr>
                <w:sz w:val="16"/>
                <w:szCs w:val="16"/>
              </w:rPr>
            </w:pPr>
            <w:r>
              <w:rPr>
                <w:sz w:val="16"/>
                <w:szCs w:val="16"/>
                <w:spacing w:val="2"/>
              </w:rPr>
              <w:t>贷款实际投向</w:t>
            </w:r>
          </w:p>
        </w:tc>
        <w:tc>
          <w:tcPr>
            <w:tcW w:w="5750" w:type="dxa"/>
            <w:vAlign w:val="top"/>
            <w:tcBorders>
              <w:right w:val="nil"/>
            </w:tcBorders>
          </w:tcPr>
          <w:p>
            <w:pPr>
              <w:pStyle w:val="TableText"/>
              <w:ind w:left="285"/>
              <w:spacing w:before="80" w:line="219" w:lineRule="auto"/>
              <w:rPr>
                <w:sz w:val="16"/>
                <w:szCs w:val="16"/>
              </w:rPr>
            </w:pPr>
            <w:r>
              <w:rPr>
                <w:sz w:val="16"/>
                <w:szCs w:val="16"/>
                <w:spacing w:val="-1"/>
              </w:rPr>
              <w:t>指贷款合同上载明的实际用途</w:t>
            </w:r>
          </w:p>
        </w:tc>
      </w:tr>
      <w:tr>
        <w:trPr>
          <w:trHeight w:val="309" w:hRule="atLeast"/>
        </w:trPr>
        <w:tc>
          <w:tcPr>
            <w:tcW w:w="780" w:type="dxa"/>
            <w:vAlign w:val="top"/>
            <w:tcBorders>
              <w:left w:val="nil"/>
            </w:tcBorders>
          </w:tcPr>
          <w:p>
            <w:pPr>
              <w:pStyle w:val="TableText"/>
              <w:ind w:left="310"/>
              <w:spacing w:before="121" w:line="183" w:lineRule="auto"/>
              <w:rPr>
                <w:sz w:val="16"/>
                <w:szCs w:val="16"/>
              </w:rPr>
            </w:pPr>
            <w:r>
              <w:rPr>
                <w:sz w:val="16"/>
                <w:szCs w:val="16"/>
                <w:spacing w:val="-3"/>
              </w:rPr>
              <w:t>54</w:t>
            </w:r>
          </w:p>
        </w:tc>
        <w:tc>
          <w:tcPr>
            <w:tcW w:w="1939" w:type="dxa"/>
            <w:vAlign w:val="top"/>
          </w:tcPr>
          <w:p>
            <w:pPr>
              <w:pStyle w:val="TableText"/>
              <w:ind w:left="325"/>
              <w:spacing w:before="80" w:line="219" w:lineRule="auto"/>
              <w:rPr>
                <w:sz w:val="16"/>
                <w:szCs w:val="16"/>
              </w:rPr>
            </w:pPr>
            <w:r>
              <w:rPr>
                <w:sz w:val="16"/>
                <w:szCs w:val="16"/>
                <w:spacing w:val="-1"/>
              </w:rPr>
              <w:t>个人经营贷款用途</w:t>
            </w:r>
          </w:p>
        </w:tc>
        <w:tc>
          <w:tcPr>
            <w:tcW w:w="5750" w:type="dxa"/>
            <w:vAlign w:val="top"/>
            <w:tcBorders>
              <w:right w:val="nil"/>
            </w:tcBorders>
          </w:tcPr>
          <w:p>
            <w:pPr>
              <w:pStyle w:val="TableText"/>
              <w:ind w:left="285"/>
              <w:spacing w:before="80" w:line="219" w:lineRule="auto"/>
              <w:rPr>
                <w:sz w:val="16"/>
                <w:szCs w:val="16"/>
              </w:rPr>
            </w:pPr>
            <w:r>
              <w:rPr>
                <w:sz w:val="16"/>
                <w:szCs w:val="16"/>
                <w:spacing w:val="-1"/>
              </w:rPr>
              <w:t>指个人经营性贷款的实际用途</w:t>
            </w:r>
          </w:p>
        </w:tc>
      </w:tr>
      <w:tr>
        <w:trPr>
          <w:trHeight w:val="320" w:hRule="atLeast"/>
        </w:trPr>
        <w:tc>
          <w:tcPr>
            <w:tcW w:w="780" w:type="dxa"/>
            <w:vAlign w:val="top"/>
            <w:tcBorders>
              <w:left w:val="nil"/>
            </w:tcBorders>
          </w:tcPr>
          <w:p>
            <w:pPr>
              <w:pStyle w:val="TableText"/>
              <w:ind w:left="310"/>
              <w:spacing w:before="123" w:line="182" w:lineRule="auto"/>
              <w:rPr>
                <w:sz w:val="16"/>
                <w:szCs w:val="16"/>
              </w:rPr>
            </w:pPr>
            <w:r>
              <w:rPr>
                <w:sz w:val="16"/>
                <w:szCs w:val="16"/>
                <w:spacing w:val="-3"/>
              </w:rPr>
              <w:t>55</w:t>
            </w:r>
          </w:p>
        </w:tc>
        <w:tc>
          <w:tcPr>
            <w:tcW w:w="1939" w:type="dxa"/>
            <w:vAlign w:val="top"/>
          </w:tcPr>
          <w:p>
            <w:pPr>
              <w:pStyle w:val="TableText"/>
              <w:ind w:left="644"/>
              <w:spacing w:before="81" w:line="219" w:lineRule="auto"/>
              <w:rPr>
                <w:sz w:val="16"/>
                <w:szCs w:val="16"/>
              </w:rPr>
            </w:pPr>
            <w:r>
              <w:rPr>
                <w:sz w:val="16"/>
                <w:szCs w:val="16"/>
                <w:spacing w:val="-1"/>
              </w:rPr>
              <w:t>贷款质量</w:t>
            </w:r>
          </w:p>
        </w:tc>
        <w:tc>
          <w:tcPr>
            <w:tcW w:w="5750" w:type="dxa"/>
            <w:vAlign w:val="top"/>
            <w:tcBorders>
              <w:right w:val="nil"/>
            </w:tcBorders>
          </w:tcPr>
          <w:p>
            <w:pPr>
              <w:pStyle w:val="TableText"/>
              <w:ind w:left="285"/>
              <w:spacing w:before="81" w:line="219" w:lineRule="auto"/>
              <w:rPr>
                <w:sz w:val="16"/>
                <w:szCs w:val="16"/>
              </w:rPr>
            </w:pPr>
            <w:r>
              <w:rPr>
                <w:sz w:val="16"/>
                <w:szCs w:val="16"/>
                <w:spacing w:val="-1"/>
              </w:rPr>
              <w:t>指贷款质量的五级标准分类</w:t>
            </w:r>
          </w:p>
        </w:tc>
      </w:tr>
      <w:tr>
        <w:trPr>
          <w:trHeight w:val="290" w:hRule="atLeast"/>
        </w:trPr>
        <w:tc>
          <w:tcPr>
            <w:tcW w:w="780" w:type="dxa"/>
            <w:vAlign w:val="top"/>
            <w:tcBorders>
              <w:left w:val="nil"/>
            </w:tcBorders>
          </w:tcPr>
          <w:p>
            <w:pPr>
              <w:pStyle w:val="TableText"/>
              <w:ind w:left="310"/>
              <w:spacing w:before="112" w:line="183" w:lineRule="auto"/>
              <w:rPr>
                <w:sz w:val="16"/>
                <w:szCs w:val="16"/>
              </w:rPr>
            </w:pPr>
            <w:r>
              <w:rPr>
                <w:sz w:val="16"/>
                <w:szCs w:val="16"/>
                <w:spacing w:val="-3"/>
              </w:rPr>
              <w:t>56</w:t>
            </w:r>
          </w:p>
        </w:tc>
        <w:tc>
          <w:tcPr>
            <w:tcW w:w="1939" w:type="dxa"/>
            <w:vAlign w:val="top"/>
          </w:tcPr>
          <w:p>
            <w:pPr>
              <w:pStyle w:val="TableText"/>
              <w:ind w:left="485"/>
              <w:spacing w:before="71" w:line="219" w:lineRule="auto"/>
              <w:rPr>
                <w:sz w:val="16"/>
                <w:szCs w:val="16"/>
              </w:rPr>
            </w:pPr>
            <w:r>
              <w:rPr>
                <w:sz w:val="16"/>
                <w:szCs w:val="16"/>
                <w:spacing w:val="-1"/>
              </w:rPr>
              <w:t>贷款迁徙方式</w:t>
            </w:r>
          </w:p>
        </w:tc>
        <w:tc>
          <w:tcPr>
            <w:tcW w:w="5750" w:type="dxa"/>
            <w:vAlign w:val="top"/>
            <w:tcBorders>
              <w:right w:val="nil"/>
            </w:tcBorders>
          </w:tcPr>
          <w:p>
            <w:pPr>
              <w:pStyle w:val="TableText"/>
              <w:ind w:left="285"/>
              <w:spacing w:before="70" w:line="218" w:lineRule="auto"/>
              <w:rPr>
                <w:sz w:val="16"/>
                <w:szCs w:val="16"/>
              </w:rPr>
            </w:pPr>
            <w:r>
              <w:rPr>
                <w:sz w:val="16"/>
                <w:szCs w:val="16"/>
                <w:spacing w:val="-1"/>
              </w:rPr>
              <w:t>指贷款从年初到报告期末两个时点的质量迁徙情况</w:t>
            </w:r>
          </w:p>
        </w:tc>
      </w:tr>
      <w:tr>
        <w:trPr>
          <w:trHeight w:val="300" w:hRule="atLeast"/>
        </w:trPr>
        <w:tc>
          <w:tcPr>
            <w:tcW w:w="780" w:type="dxa"/>
            <w:vAlign w:val="top"/>
            <w:tcBorders>
              <w:left w:val="nil"/>
            </w:tcBorders>
          </w:tcPr>
          <w:p>
            <w:pPr>
              <w:pStyle w:val="TableText"/>
              <w:ind w:left="310"/>
              <w:spacing w:before="113" w:line="182" w:lineRule="auto"/>
              <w:rPr>
                <w:sz w:val="16"/>
                <w:szCs w:val="16"/>
              </w:rPr>
            </w:pPr>
            <w:r>
              <w:rPr>
                <w:sz w:val="16"/>
                <w:szCs w:val="16"/>
                <w:spacing w:val="-3"/>
              </w:rPr>
              <w:t>57</w:t>
            </w:r>
          </w:p>
        </w:tc>
        <w:tc>
          <w:tcPr>
            <w:tcW w:w="1939" w:type="dxa"/>
            <w:vAlign w:val="top"/>
          </w:tcPr>
          <w:p>
            <w:pPr>
              <w:pStyle w:val="TableText"/>
              <w:ind w:left="485"/>
              <w:spacing w:before="71" w:line="219" w:lineRule="auto"/>
              <w:rPr>
                <w:sz w:val="16"/>
                <w:szCs w:val="16"/>
              </w:rPr>
            </w:pPr>
            <w:r>
              <w:rPr>
                <w:sz w:val="16"/>
                <w:szCs w:val="16"/>
                <w:spacing w:val="-1"/>
              </w:rPr>
              <w:t>贷款经营类型</w:t>
            </w:r>
          </w:p>
        </w:tc>
        <w:tc>
          <w:tcPr>
            <w:tcW w:w="5750" w:type="dxa"/>
            <w:vAlign w:val="top"/>
            <w:tcBorders>
              <w:right w:val="nil"/>
            </w:tcBorders>
          </w:tcPr>
          <w:p>
            <w:pPr>
              <w:pStyle w:val="TableText"/>
              <w:ind w:left="285"/>
              <w:spacing w:before="70" w:line="219" w:lineRule="auto"/>
              <w:rPr>
                <w:sz w:val="16"/>
                <w:szCs w:val="16"/>
              </w:rPr>
            </w:pPr>
            <w:r>
              <w:rPr>
                <w:sz w:val="16"/>
                <w:szCs w:val="16"/>
              </w:rPr>
              <w:t>指依据贷款资金来源及贷款发放对象的确定方式</w:t>
            </w:r>
            <w:r>
              <w:rPr>
                <w:sz w:val="16"/>
                <w:szCs w:val="16"/>
                <w:spacing w:val="-1"/>
              </w:rPr>
              <w:t>不同进行的贷款分类</w:t>
            </w:r>
          </w:p>
        </w:tc>
      </w:tr>
      <w:tr>
        <w:trPr>
          <w:trHeight w:val="309" w:hRule="atLeast"/>
        </w:trPr>
        <w:tc>
          <w:tcPr>
            <w:tcW w:w="780" w:type="dxa"/>
            <w:vAlign w:val="top"/>
            <w:tcBorders>
              <w:left w:val="nil"/>
            </w:tcBorders>
          </w:tcPr>
          <w:p>
            <w:pPr>
              <w:pStyle w:val="TableText"/>
              <w:ind w:left="310"/>
              <w:spacing w:before="122" w:line="183" w:lineRule="auto"/>
              <w:rPr>
                <w:sz w:val="16"/>
                <w:szCs w:val="16"/>
              </w:rPr>
            </w:pPr>
            <w:r>
              <w:rPr>
                <w:sz w:val="16"/>
                <w:szCs w:val="16"/>
                <w:spacing w:val="-3"/>
              </w:rPr>
              <w:t>58</w:t>
            </w:r>
          </w:p>
        </w:tc>
        <w:tc>
          <w:tcPr>
            <w:tcW w:w="1939" w:type="dxa"/>
            <w:vAlign w:val="top"/>
          </w:tcPr>
          <w:p>
            <w:pPr>
              <w:pStyle w:val="TableText"/>
              <w:ind w:left="485"/>
              <w:spacing w:before="81" w:line="219" w:lineRule="auto"/>
              <w:rPr>
                <w:sz w:val="16"/>
                <w:szCs w:val="16"/>
              </w:rPr>
            </w:pPr>
            <w:r>
              <w:rPr>
                <w:sz w:val="16"/>
                <w:szCs w:val="16"/>
                <w:spacing w:val="-1"/>
              </w:rPr>
              <w:t>贷款还款方式</w:t>
            </w:r>
          </w:p>
        </w:tc>
        <w:tc>
          <w:tcPr>
            <w:tcW w:w="5750" w:type="dxa"/>
            <w:vAlign w:val="top"/>
            <w:tcBorders>
              <w:right w:val="nil"/>
            </w:tcBorders>
          </w:tcPr>
          <w:p>
            <w:pPr>
              <w:pStyle w:val="TableText"/>
              <w:ind w:left="285"/>
              <w:spacing w:before="80" w:line="219" w:lineRule="auto"/>
              <w:rPr>
                <w:sz w:val="16"/>
                <w:szCs w:val="16"/>
              </w:rPr>
            </w:pPr>
            <w:r>
              <w:rPr>
                <w:sz w:val="16"/>
                <w:szCs w:val="16"/>
                <w:spacing w:val="-1"/>
              </w:rPr>
              <w:t>指贷款合约中载明的借款人偿还金融机构贷款的方式</w:t>
            </w:r>
          </w:p>
        </w:tc>
      </w:tr>
      <w:tr>
        <w:trPr>
          <w:trHeight w:val="539" w:hRule="atLeast"/>
        </w:trPr>
        <w:tc>
          <w:tcPr>
            <w:tcW w:w="780" w:type="dxa"/>
            <w:vAlign w:val="top"/>
            <w:tcBorders>
              <w:left w:val="nil"/>
            </w:tcBorders>
          </w:tcPr>
          <w:p>
            <w:pPr>
              <w:pStyle w:val="TableText"/>
              <w:ind w:left="310"/>
              <w:spacing w:before="233" w:line="183" w:lineRule="auto"/>
              <w:rPr>
                <w:sz w:val="16"/>
                <w:szCs w:val="16"/>
              </w:rPr>
            </w:pPr>
            <w:r>
              <w:rPr>
                <w:sz w:val="16"/>
                <w:szCs w:val="16"/>
                <w:spacing w:val="-3"/>
              </w:rPr>
              <w:t>59</w:t>
            </w:r>
          </w:p>
        </w:tc>
        <w:tc>
          <w:tcPr>
            <w:tcW w:w="1939" w:type="dxa"/>
            <w:vAlign w:val="top"/>
          </w:tcPr>
          <w:p>
            <w:pPr>
              <w:pStyle w:val="TableText"/>
              <w:ind w:left="325"/>
              <w:spacing w:before="192" w:line="219" w:lineRule="auto"/>
              <w:rPr>
                <w:sz w:val="16"/>
                <w:szCs w:val="16"/>
              </w:rPr>
            </w:pPr>
            <w:r>
              <w:rPr>
                <w:sz w:val="16"/>
                <w:szCs w:val="16"/>
                <w:spacing w:val="-1"/>
              </w:rPr>
              <w:t>贷款财政扶持方式</w:t>
            </w:r>
          </w:p>
        </w:tc>
        <w:tc>
          <w:tcPr>
            <w:tcW w:w="5750" w:type="dxa"/>
            <w:vAlign w:val="top"/>
            <w:tcBorders>
              <w:right w:val="nil"/>
            </w:tcBorders>
          </w:tcPr>
          <w:p>
            <w:pPr>
              <w:pStyle w:val="TableText"/>
              <w:ind w:left="285" w:right="207" w:hanging="19"/>
              <w:spacing w:before="91" w:line="248" w:lineRule="auto"/>
              <w:rPr>
                <w:sz w:val="16"/>
                <w:szCs w:val="16"/>
              </w:rPr>
            </w:pPr>
            <w:r>
              <w:rPr>
                <w:sz w:val="16"/>
                <w:szCs w:val="16"/>
              </w:rPr>
              <w:t>指国家为了实现特定的政治经济目标，由财政安排专</w:t>
            </w:r>
            <w:r>
              <w:rPr>
                <w:sz w:val="16"/>
                <w:szCs w:val="16"/>
                <w:spacing w:val="-1"/>
              </w:rPr>
              <w:t>项基金向国有企业或劳</w:t>
            </w:r>
            <w:r>
              <w:rPr>
                <w:sz w:val="16"/>
                <w:szCs w:val="16"/>
              </w:rPr>
              <w:t xml:space="preserve"> </w:t>
            </w:r>
            <w:r>
              <w:rPr>
                <w:sz w:val="16"/>
                <w:szCs w:val="16"/>
                <w:spacing w:val="-1"/>
              </w:rPr>
              <w:t>动者个人提供资助的方式</w:t>
            </w:r>
          </w:p>
        </w:tc>
      </w:tr>
      <w:tr>
        <w:trPr>
          <w:trHeight w:val="329" w:hRule="atLeast"/>
        </w:trPr>
        <w:tc>
          <w:tcPr>
            <w:tcW w:w="780" w:type="dxa"/>
            <w:vAlign w:val="top"/>
            <w:tcBorders>
              <w:left w:val="nil"/>
            </w:tcBorders>
          </w:tcPr>
          <w:p>
            <w:pPr>
              <w:pStyle w:val="TableText"/>
              <w:ind w:left="310"/>
              <w:spacing w:before="134" w:line="183" w:lineRule="auto"/>
              <w:rPr>
                <w:sz w:val="16"/>
                <w:szCs w:val="16"/>
              </w:rPr>
            </w:pPr>
            <w:r>
              <w:rPr>
                <w:sz w:val="16"/>
                <w:szCs w:val="16"/>
                <w:spacing w:val="-2"/>
              </w:rPr>
              <w:t>60</w:t>
            </w:r>
          </w:p>
        </w:tc>
        <w:tc>
          <w:tcPr>
            <w:tcW w:w="1939" w:type="dxa"/>
            <w:vAlign w:val="top"/>
          </w:tcPr>
          <w:p>
            <w:pPr>
              <w:pStyle w:val="TableText"/>
              <w:ind w:left="485"/>
              <w:spacing w:before="93" w:line="219" w:lineRule="auto"/>
              <w:rPr>
                <w:sz w:val="16"/>
                <w:szCs w:val="16"/>
              </w:rPr>
            </w:pPr>
            <w:r>
              <w:rPr>
                <w:sz w:val="16"/>
                <w:szCs w:val="16"/>
                <w:spacing w:val="-1"/>
              </w:rPr>
              <w:t>贷款担保方式</w:t>
            </w:r>
          </w:p>
        </w:tc>
        <w:tc>
          <w:tcPr>
            <w:tcW w:w="5750" w:type="dxa"/>
            <w:vAlign w:val="top"/>
            <w:tcBorders>
              <w:right w:val="nil"/>
            </w:tcBorders>
          </w:tcPr>
          <w:p>
            <w:pPr>
              <w:pStyle w:val="TableText"/>
              <w:ind w:left="285"/>
              <w:spacing w:before="92" w:line="219" w:lineRule="auto"/>
              <w:rPr>
                <w:sz w:val="16"/>
                <w:szCs w:val="16"/>
              </w:rPr>
            </w:pPr>
            <w:r>
              <w:rPr>
                <w:sz w:val="16"/>
                <w:szCs w:val="16"/>
                <w:spacing w:val="-1"/>
              </w:rPr>
              <w:t>指借款人根据要求提供的第三方保证的方式</w:t>
            </w:r>
          </w:p>
        </w:tc>
      </w:tr>
      <w:tr>
        <w:trPr>
          <w:trHeight w:val="310" w:hRule="atLeast"/>
        </w:trPr>
        <w:tc>
          <w:tcPr>
            <w:tcW w:w="780" w:type="dxa"/>
            <w:vAlign w:val="top"/>
            <w:tcBorders>
              <w:left w:val="nil"/>
            </w:tcBorders>
          </w:tcPr>
          <w:p>
            <w:pPr>
              <w:pStyle w:val="TableText"/>
              <w:ind w:left="310"/>
              <w:spacing w:before="124" w:line="184" w:lineRule="auto"/>
              <w:rPr>
                <w:sz w:val="16"/>
                <w:szCs w:val="16"/>
              </w:rPr>
            </w:pPr>
            <w:r>
              <w:rPr>
                <w:sz w:val="16"/>
                <w:szCs w:val="16"/>
                <w:spacing w:val="-2"/>
              </w:rPr>
              <w:t>61</w:t>
            </w:r>
          </w:p>
        </w:tc>
        <w:tc>
          <w:tcPr>
            <w:tcW w:w="1939" w:type="dxa"/>
            <w:vAlign w:val="top"/>
          </w:tcPr>
          <w:p>
            <w:pPr>
              <w:pStyle w:val="TableText"/>
              <w:ind w:left="485"/>
              <w:spacing w:before="84" w:line="219" w:lineRule="auto"/>
              <w:rPr>
                <w:sz w:val="16"/>
                <w:szCs w:val="16"/>
              </w:rPr>
            </w:pPr>
            <w:r>
              <w:rPr>
                <w:sz w:val="16"/>
                <w:szCs w:val="16"/>
                <w:spacing w:val="-1"/>
              </w:rPr>
              <w:t>利率是否固定</w:t>
            </w:r>
          </w:p>
        </w:tc>
        <w:tc>
          <w:tcPr>
            <w:tcW w:w="5750" w:type="dxa"/>
            <w:vAlign w:val="top"/>
            <w:tcBorders>
              <w:right w:val="nil"/>
            </w:tcBorders>
          </w:tcPr>
          <w:p>
            <w:pPr>
              <w:pStyle w:val="TableText"/>
              <w:ind w:left="285"/>
              <w:spacing w:before="84" w:line="219" w:lineRule="auto"/>
              <w:rPr>
                <w:sz w:val="16"/>
                <w:szCs w:val="16"/>
              </w:rPr>
            </w:pPr>
            <w:r>
              <w:rPr>
                <w:sz w:val="16"/>
                <w:szCs w:val="16"/>
                <w:spacing w:val="-1"/>
              </w:rPr>
              <w:t>指贷款合同存续期内利率水平是否变动</w:t>
            </w:r>
          </w:p>
        </w:tc>
      </w:tr>
      <w:tr>
        <w:trPr>
          <w:trHeight w:val="309" w:hRule="atLeast"/>
        </w:trPr>
        <w:tc>
          <w:tcPr>
            <w:tcW w:w="780" w:type="dxa"/>
            <w:vAlign w:val="top"/>
            <w:tcBorders>
              <w:left w:val="nil"/>
            </w:tcBorders>
          </w:tcPr>
          <w:p>
            <w:pPr>
              <w:pStyle w:val="TableText"/>
              <w:ind w:left="310"/>
              <w:spacing w:before="125" w:line="183" w:lineRule="auto"/>
              <w:rPr>
                <w:sz w:val="16"/>
                <w:szCs w:val="16"/>
              </w:rPr>
            </w:pPr>
            <w:r>
              <w:rPr>
                <w:sz w:val="16"/>
                <w:szCs w:val="16"/>
                <w:spacing w:val="-2"/>
              </w:rPr>
              <w:t>62</w:t>
            </w:r>
          </w:p>
        </w:tc>
        <w:tc>
          <w:tcPr>
            <w:tcW w:w="1939" w:type="dxa"/>
            <w:vAlign w:val="top"/>
          </w:tcPr>
          <w:p>
            <w:pPr>
              <w:pStyle w:val="TableText"/>
              <w:ind w:left="485"/>
              <w:spacing w:before="84" w:line="219" w:lineRule="auto"/>
              <w:rPr>
                <w:sz w:val="16"/>
                <w:szCs w:val="16"/>
              </w:rPr>
            </w:pPr>
            <w:r>
              <w:rPr>
                <w:sz w:val="16"/>
                <w:szCs w:val="16"/>
                <w:spacing w:val="-1"/>
              </w:rPr>
              <w:t>利率期限单位</w:t>
            </w:r>
          </w:p>
        </w:tc>
        <w:tc>
          <w:tcPr>
            <w:tcW w:w="5750" w:type="dxa"/>
            <w:vAlign w:val="top"/>
            <w:tcBorders>
              <w:right w:val="nil"/>
            </w:tcBorders>
          </w:tcPr>
          <w:p>
            <w:pPr>
              <w:pStyle w:val="TableText"/>
              <w:ind w:left="285"/>
              <w:spacing w:before="84" w:line="219" w:lineRule="auto"/>
              <w:rPr>
                <w:sz w:val="16"/>
                <w:szCs w:val="16"/>
              </w:rPr>
            </w:pPr>
            <w:r>
              <w:rPr>
                <w:sz w:val="16"/>
                <w:szCs w:val="16"/>
                <w:spacing w:val="-1"/>
              </w:rPr>
              <w:t>指贷款利率适用的时间单位</w:t>
            </w:r>
          </w:p>
        </w:tc>
      </w:tr>
      <w:tr>
        <w:trPr>
          <w:trHeight w:val="309" w:hRule="atLeast"/>
        </w:trPr>
        <w:tc>
          <w:tcPr>
            <w:tcW w:w="780" w:type="dxa"/>
            <w:vAlign w:val="top"/>
            <w:tcBorders>
              <w:left w:val="nil"/>
            </w:tcBorders>
          </w:tcPr>
          <w:p>
            <w:pPr>
              <w:pStyle w:val="TableText"/>
              <w:ind w:left="310"/>
              <w:spacing w:before="126" w:line="183" w:lineRule="auto"/>
              <w:rPr>
                <w:sz w:val="16"/>
                <w:szCs w:val="16"/>
              </w:rPr>
            </w:pPr>
            <w:r>
              <w:rPr>
                <w:sz w:val="16"/>
                <w:szCs w:val="16"/>
                <w:spacing w:val="-2"/>
              </w:rPr>
              <w:t>63</w:t>
            </w:r>
          </w:p>
        </w:tc>
        <w:tc>
          <w:tcPr>
            <w:tcW w:w="1939" w:type="dxa"/>
            <w:vAlign w:val="top"/>
          </w:tcPr>
          <w:p>
            <w:pPr>
              <w:pStyle w:val="TableText"/>
              <w:ind w:left="165"/>
              <w:spacing w:before="84" w:line="218" w:lineRule="auto"/>
              <w:rPr>
                <w:sz w:val="16"/>
                <w:szCs w:val="16"/>
              </w:rPr>
            </w:pPr>
            <w:r>
              <w:rPr>
                <w:sz w:val="16"/>
                <w:szCs w:val="16"/>
                <w:spacing w:val="-1"/>
              </w:rPr>
              <w:t>贷款利率重新定价期限</w:t>
            </w:r>
          </w:p>
        </w:tc>
        <w:tc>
          <w:tcPr>
            <w:tcW w:w="5750" w:type="dxa"/>
            <w:vAlign w:val="top"/>
            <w:tcBorders>
              <w:right w:val="nil"/>
            </w:tcBorders>
          </w:tcPr>
          <w:p>
            <w:pPr>
              <w:pStyle w:val="TableText"/>
              <w:ind w:left="285"/>
              <w:spacing w:before="84" w:line="218" w:lineRule="auto"/>
              <w:rPr>
                <w:sz w:val="16"/>
                <w:szCs w:val="16"/>
              </w:rPr>
            </w:pPr>
            <w:r>
              <w:rPr>
                <w:sz w:val="16"/>
                <w:szCs w:val="16"/>
                <w:spacing w:val="-1"/>
              </w:rPr>
              <w:t>指贷款业务自报告日到最近可重定价日或到期日的期限</w:t>
            </w:r>
          </w:p>
        </w:tc>
      </w:tr>
      <w:tr>
        <w:trPr>
          <w:trHeight w:val="300" w:hRule="atLeast"/>
        </w:trPr>
        <w:tc>
          <w:tcPr>
            <w:tcW w:w="780" w:type="dxa"/>
            <w:vAlign w:val="top"/>
            <w:tcBorders>
              <w:left w:val="nil"/>
            </w:tcBorders>
          </w:tcPr>
          <w:p>
            <w:pPr>
              <w:pStyle w:val="TableText"/>
              <w:ind w:left="310"/>
              <w:spacing w:before="117" w:line="183" w:lineRule="auto"/>
              <w:rPr>
                <w:sz w:val="16"/>
                <w:szCs w:val="16"/>
              </w:rPr>
            </w:pPr>
            <w:r>
              <w:rPr>
                <w:sz w:val="16"/>
                <w:szCs w:val="16"/>
                <w:spacing w:val="-2"/>
              </w:rPr>
              <w:t>64</w:t>
            </w:r>
          </w:p>
        </w:tc>
        <w:tc>
          <w:tcPr>
            <w:tcW w:w="1939" w:type="dxa"/>
            <w:vAlign w:val="top"/>
          </w:tcPr>
          <w:p>
            <w:pPr>
              <w:pStyle w:val="TableText"/>
              <w:ind w:left="644"/>
              <w:spacing w:before="76" w:line="219" w:lineRule="auto"/>
              <w:rPr>
                <w:sz w:val="16"/>
                <w:szCs w:val="16"/>
              </w:rPr>
            </w:pPr>
            <w:r>
              <w:rPr>
                <w:sz w:val="16"/>
                <w:szCs w:val="16"/>
                <w:spacing w:val="-1"/>
              </w:rPr>
              <w:t>贷款状态</w:t>
            </w:r>
          </w:p>
        </w:tc>
        <w:tc>
          <w:tcPr>
            <w:tcW w:w="5750" w:type="dxa"/>
            <w:vAlign w:val="top"/>
            <w:tcBorders>
              <w:right w:val="nil"/>
            </w:tcBorders>
          </w:tcPr>
          <w:p>
            <w:pPr>
              <w:pStyle w:val="TableText"/>
              <w:ind w:left="285"/>
              <w:spacing w:before="76" w:line="219" w:lineRule="auto"/>
              <w:rPr>
                <w:sz w:val="16"/>
                <w:szCs w:val="16"/>
              </w:rPr>
            </w:pPr>
            <w:r>
              <w:rPr>
                <w:sz w:val="16"/>
                <w:szCs w:val="16"/>
                <w:spacing w:val="-1"/>
              </w:rPr>
              <w:t>指贷款处于正常、展期、逾期或核销状态</w:t>
            </w:r>
          </w:p>
        </w:tc>
      </w:tr>
      <w:tr>
        <w:trPr>
          <w:trHeight w:val="314" w:hRule="atLeast"/>
        </w:trPr>
        <w:tc>
          <w:tcPr>
            <w:tcW w:w="780" w:type="dxa"/>
            <w:vAlign w:val="top"/>
            <w:tcBorders>
              <w:left w:val="nil"/>
            </w:tcBorders>
          </w:tcPr>
          <w:p>
            <w:pPr>
              <w:pStyle w:val="TableText"/>
              <w:ind w:left="310"/>
              <w:spacing w:before="127" w:line="183" w:lineRule="auto"/>
              <w:rPr>
                <w:sz w:val="16"/>
                <w:szCs w:val="16"/>
              </w:rPr>
            </w:pPr>
            <w:r>
              <w:rPr>
                <w:sz w:val="16"/>
                <w:szCs w:val="16"/>
                <w:spacing w:val="-2"/>
              </w:rPr>
              <w:t>65</w:t>
            </w:r>
          </w:p>
        </w:tc>
        <w:tc>
          <w:tcPr>
            <w:tcW w:w="1939" w:type="dxa"/>
            <w:vAlign w:val="top"/>
          </w:tcPr>
          <w:p>
            <w:pPr>
              <w:pStyle w:val="TableText"/>
              <w:ind w:left="245"/>
              <w:spacing w:before="86" w:line="219" w:lineRule="auto"/>
              <w:rPr>
                <w:sz w:val="16"/>
                <w:szCs w:val="16"/>
              </w:rPr>
            </w:pPr>
            <w:r>
              <w:rPr>
                <w:sz w:val="16"/>
                <w:szCs w:val="16"/>
                <w:spacing w:val="-1"/>
              </w:rPr>
              <w:t>抵减存款准备金方式</w:t>
            </w:r>
          </w:p>
        </w:tc>
        <w:tc>
          <w:tcPr>
            <w:tcW w:w="5750" w:type="dxa"/>
            <w:vAlign w:val="top"/>
            <w:tcBorders>
              <w:right w:val="nil"/>
            </w:tcBorders>
          </w:tcPr>
          <w:p>
            <w:pPr>
              <w:pStyle w:val="TableText"/>
              <w:ind w:left="285"/>
              <w:spacing w:before="86" w:line="219" w:lineRule="auto"/>
              <w:rPr>
                <w:sz w:val="16"/>
                <w:szCs w:val="16"/>
              </w:rPr>
            </w:pPr>
            <w:r>
              <w:rPr>
                <w:sz w:val="16"/>
                <w:szCs w:val="16"/>
                <w:spacing w:val="-1"/>
              </w:rPr>
              <w:t>指贷款是否作为存款缴纳存款准备金的轧差项</w:t>
            </w:r>
          </w:p>
        </w:tc>
      </w:tr>
    </w:tbl>
    <w:p>
      <w:pPr>
        <w:ind w:left="423"/>
        <w:spacing w:before="279" w:line="221" w:lineRule="auto"/>
        <w:rPr>
          <w:rFonts w:ascii="SimHei" w:hAnsi="SimHei" w:eastAsia="SimHei" w:cs="SimHei"/>
          <w:sz w:val="24"/>
          <w:szCs w:val="24"/>
        </w:rPr>
      </w:pPr>
      <w:r>
        <w:rPr>
          <w:rFonts w:ascii="SimHei" w:hAnsi="SimHei" w:eastAsia="SimHei" w:cs="SimHei"/>
          <w:sz w:val="24"/>
          <w:szCs w:val="24"/>
          <w:b/>
          <w:bCs/>
          <w:spacing w:val="-2"/>
        </w:rPr>
        <w:t>6</w:t>
      </w:r>
      <w:r>
        <w:rPr>
          <w:rFonts w:ascii="SimHei" w:hAnsi="SimHei" w:eastAsia="SimHei" w:cs="SimHei"/>
          <w:sz w:val="24"/>
          <w:szCs w:val="24"/>
          <w:spacing w:val="125"/>
        </w:rPr>
        <w:t xml:space="preserve"> </w:t>
      </w:r>
      <w:r>
        <w:rPr>
          <w:rFonts w:ascii="SimHei" w:hAnsi="SimHei" w:eastAsia="SimHei" w:cs="SimHei"/>
          <w:sz w:val="24"/>
          <w:szCs w:val="24"/>
          <w:b/>
          <w:bCs/>
          <w:spacing w:val="-2"/>
        </w:rPr>
        <w:t>贷款分类标志值及代码表</w:t>
      </w:r>
    </w:p>
    <w:p>
      <w:pPr>
        <w:ind w:left="422"/>
        <w:spacing w:before="201" w:line="221" w:lineRule="auto"/>
        <w:outlineLvl w:val="3"/>
        <w:rPr>
          <w:rFonts w:ascii="SimHei" w:hAnsi="SimHei" w:eastAsia="SimHei" w:cs="SimHei"/>
          <w:sz w:val="20"/>
          <w:szCs w:val="20"/>
        </w:rPr>
      </w:pPr>
      <w:r>
        <w:rPr>
          <w:rFonts w:ascii="SimHei" w:hAnsi="SimHei" w:eastAsia="SimHei" w:cs="SimHei"/>
          <w:sz w:val="20"/>
          <w:szCs w:val="20"/>
          <w:b/>
          <w:bCs/>
          <w:spacing w:val="-7"/>
        </w:rPr>
        <w:t>6.3</w:t>
      </w:r>
      <w:r>
        <w:rPr>
          <w:rFonts w:ascii="SimHei" w:hAnsi="SimHei" w:eastAsia="SimHei" w:cs="SimHei"/>
          <w:sz w:val="20"/>
          <w:szCs w:val="20"/>
          <w:spacing w:val="6"/>
        </w:rPr>
        <w:t xml:space="preserve">   </w:t>
      </w:r>
      <w:r>
        <w:rPr>
          <w:rFonts w:ascii="SimHei" w:hAnsi="SimHei" w:eastAsia="SimHei" w:cs="SimHei"/>
          <w:sz w:val="20"/>
          <w:szCs w:val="20"/>
          <w:b/>
          <w:bCs/>
          <w:spacing w:val="-7"/>
        </w:rPr>
        <w:t>币</w:t>
      </w:r>
      <w:r>
        <w:rPr>
          <w:rFonts w:ascii="SimHei" w:hAnsi="SimHei" w:eastAsia="SimHei" w:cs="SimHei"/>
          <w:sz w:val="20"/>
          <w:szCs w:val="20"/>
          <w:spacing w:val="-21"/>
        </w:rPr>
        <w:t xml:space="preserve"> </w:t>
      </w:r>
      <w:r>
        <w:rPr>
          <w:rFonts w:ascii="SimHei" w:hAnsi="SimHei" w:eastAsia="SimHei" w:cs="SimHei"/>
          <w:sz w:val="20"/>
          <w:szCs w:val="20"/>
          <w:b/>
          <w:bCs/>
          <w:spacing w:val="-7"/>
        </w:rPr>
        <w:t>种</w:t>
      </w:r>
    </w:p>
    <w:p>
      <w:pPr>
        <w:ind w:left="422"/>
        <w:spacing w:before="141" w:line="221" w:lineRule="auto"/>
        <w:rPr>
          <w:rFonts w:ascii="SimHei" w:hAnsi="SimHei" w:eastAsia="SimHei" w:cs="SimHei"/>
          <w:sz w:val="20"/>
          <w:szCs w:val="20"/>
        </w:rPr>
      </w:pPr>
      <w:r>
        <w:rPr>
          <w:rFonts w:ascii="SimHei" w:hAnsi="SimHei" w:eastAsia="SimHei" w:cs="SimHei"/>
          <w:sz w:val="20"/>
          <w:szCs w:val="20"/>
          <w:b/>
          <w:bCs/>
        </w:rPr>
        <w:t>03</w:t>
      </w:r>
      <w:r>
        <w:rPr>
          <w:rFonts w:ascii="SimHei" w:hAnsi="SimHei" w:eastAsia="SimHei" w:cs="SimHei"/>
          <w:sz w:val="20"/>
          <w:szCs w:val="20"/>
          <w:spacing w:val="13"/>
        </w:rPr>
        <w:t xml:space="preserve">  </w:t>
      </w:r>
      <w:r>
        <w:rPr>
          <w:rFonts w:ascii="SimHei" w:hAnsi="SimHei" w:eastAsia="SimHei" w:cs="SimHei"/>
          <w:sz w:val="20"/>
          <w:szCs w:val="20"/>
          <w:b/>
          <w:bCs/>
        </w:rPr>
        <w:t>币种</w:t>
      </w:r>
    </w:p>
    <w:p>
      <w:pPr>
        <w:pStyle w:val="BodyText"/>
        <w:ind w:left="420"/>
        <w:spacing w:before="72" w:line="212" w:lineRule="auto"/>
        <w:rPr>
          <w:rFonts w:ascii="Times New Roman" w:hAnsi="Times New Roman" w:eastAsia="Times New Roman" w:cs="Times New Roman"/>
          <w:sz w:val="20"/>
          <w:szCs w:val="20"/>
        </w:rPr>
      </w:pPr>
      <w:r>
        <w:rPr>
          <w:sz w:val="20"/>
          <w:szCs w:val="20"/>
          <w:spacing w:val="-5"/>
        </w:rPr>
        <w:t>表示：</w:t>
      </w:r>
      <w:r>
        <w:rPr>
          <w:sz w:val="20"/>
          <w:szCs w:val="20"/>
          <w:spacing w:val="-24"/>
        </w:rPr>
        <w:t xml:space="preserve"> </w:t>
      </w:r>
      <w:r>
        <w:rPr>
          <w:rFonts w:ascii="Times New Roman" w:hAnsi="Times New Roman" w:eastAsia="Times New Roman" w:cs="Times New Roman"/>
          <w:sz w:val="20"/>
          <w:szCs w:val="20"/>
          <w:spacing w:val="-5"/>
        </w:rPr>
        <w:t>CurrencyCode</w:t>
      </w:r>
    </w:p>
    <w:p>
      <w:pPr>
        <w:pStyle w:val="BodyText"/>
        <w:ind w:left="420"/>
        <w:spacing w:before="124" w:line="219" w:lineRule="auto"/>
        <w:rPr>
          <w:sz w:val="20"/>
          <w:szCs w:val="20"/>
        </w:rPr>
      </w:pPr>
      <w:r>
        <w:rPr>
          <w:sz w:val="20"/>
          <w:szCs w:val="20"/>
          <w:spacing w:val="9"/>
        </w:rPr>
        <w:t>编码方法：三位大写字母</w:t>
      </w:r>
    </w:p>
    <w:p>
      <w:pPr>
        <w:ind w:left="3982"/>
        <w:spacing w:before="40" w:line="222" w:lineRule="auto"/>
        <w:rPr>
          <w:rFonts w:ascii="SimHei" w:hAnsi="SimHei" w:eastAsia="SimHei" w:cs="SimHei"/>
          <w:sz w:val="20"/>
          <w:szCs w:val="20"/>
        </w:rPr>
      </w:pPr>
      <w:r>
        <w:rPr>
          <w:rFonts w:ascii="SimHei" w:hAnsi="SimHei" w:eastAsia="SimHei" w:cs="SimHei"/>
          <w:sz w:val="20"/>
          <w:szCs w:val="20"/>
          <w:b/>
          <w:bCs/>
          <w:spacing w:val="-16"/>
        </w:rPr>
        <w:t>代码表</w:t>
      </w:r>
    </w:p>
    <w:p>
      <w:pPr>
        <w:spacing w:line="89" w:lineRule="exact"/>
        <w:rPr/>
      </w:pPr>
      <w:r/>
    </w:p>
    <w:tbl>
      <w:tblPr>
        <w:tblStyle w:val="TableNormal"/>
        <w:tblW w:w="846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90"/>
        <w:gridCol w:w="2420"/>
        <w:gridCol w:w="3659"/>
      </w:tblGrid>
      <w:tr>
        <w:trPr>
          <w:trHeight w:val="313" w:hRule="atLeast"/>
        </w:trPr>
        <w:tc>
          <w:tcPr>
            <w:tcW w:w="2390" w:type="dxa"/>
            <w:vAlign w:val="top"/>
            <w:tcBorders>
              <w:left w:val="nil"/>
            </w:tcBorders>
          </w:tcPr>
          <w:p>
            <w:pPr>
              <w:pStyle w:val="TableText"/>
              <w:ind w:left="1020"/>
              <w:spacing w:before="72" w:line="219" w:lineRule="auto"/>
              <w:rPr>
                <w:sz w:val="17"/>
                <w:szCs w:val="17"/>
              </w:rPr>
            </w:pPr>
            <w:r>
              <w:rPr>
                <w:sz w:val="17"/>
                <w:szCs w:val="17"/>
                <w:spacing w:val="-2"/>
              </w:rPr>
              <w:t>代码</w:t>
            </w:r>
          </w:p>
        </w:tc>
        <w:tc>
          <w:tcPr>
            <w:tcW w:w="2420" w:type="dxa"/>
            <w:vAlign w:val="top"/>
          </w:tcPr>
          <w:p>
            <w:pPr>
              <w:pStyle w:val="TableText"/>
              <w:ind w:left="1035"/>
              <w:spacing w:before="74" w:line="221" w:lineRule="auto"/>
              <w:rPr>
                <w:sz w:val="17"/>
                <w:szCs w:val="17"/>
              </w:rPr>
            </w:pPr>
            <w:r>
              <w:rPr>
                <w:sz w:val="17"/>
                <w:szCs w:val="17"/>
                <w:spacing w:val="-3"/>
              </w:rPr>
              <w:t>名称</w:t>
            </w:r>
          </w:p>
        </w:tc>
        <w:tc>
          <w:tcPr>
            <w:tcW w:w="3659" w:type="dxa"/>
            <w:vAlign w:val="top"/>
            <w:tcBorders>
              <w:right w:val="nil"/>
            </w:tcBorders>
          </w:tcPr>
          <w:p>
            <w:pPr>
              <w:pStyle w:val="TableText"/>
              <w:ind w:left="1654"/>
              <w:spacing w:before="72" w:line="219" w:lineRule="auto"/>
              <w:rPr>
                <w:sz w:val="17"/>
                <w:szCs w:val="17"/>
              </w:rPr>
            </w:pPr>
            <w:r>
              <w:rPr>
                <w:sz w:val="17"/>
                <w:szCs w:val="17"/>
                <w:spacing w:val="9"/>
              </w:rPr>
              <w:t>说明</w:t>
            </w:r>
          </w:p>
        </w:tc>
      </w:tr>
      <w:tr>
        <w:trPr>
          <w:trHeight w:val="298" w:hRule="atLeast"/>
        </w:trPr>
        <w:tc>
          <w:tcPr>
            <w:tcW w:w="2390" w:type="dxa"/>
            <w:vAlign w:val="top"/>
            <w:tcBorders>
              <w:left w:val="nil"/>
            </w:tcBorders>
          </w:tcPr>
          <w:p>
            <w:pPr>
              <w:pStyle w:val="TableText"/>
              <w:ind w:left="1060"/>
              <w:spacing w:before="112" w:line="183" w:lineRule="auto"/>
              <w:rPr>
                <w:sz w:val="17"/>
                <w:szCs w:val="17"/>
              </w:rPr>
            </w:pPr>
            <w:r>
              <w:rPr>
                <w:sz w:val="17"/>
                <w:szCs w:val="17"/>
                <w:spacing w:val="-1"/>
              </w:rPr>
              <w:t>USD</w:t>
            </w:r>
          </w:p>
        </w:tc>
        <w:tc>
          <w:tcPr>
            <w:tcW w:w="2420" w:type="dxa"/>
            <w:vAlign w:val="top"/>
          </w:tcPr>
          <w:p>
            <w:pPr>
              <w:pStyle w:val="TableText"/>
              <w:ind w:left="1035"/>
              <w:spacing w:before="69" w:line="220" w:lineRule="auto"/>
              <w:rPr>
                <w:sz w:val="17"/>
                <w:szCs w:val="17"/>
              </w:rPr>
            </w:pPr>
            <w:r>
              <w:rPr>
                <w:sz w:val="17"/>
                <w:szCs w:val="17"/>
                <w:spacing w:val="-2"/>
              </w:rPr>
              <w:t>美元</w:t>
            </w:r>
          </w:p>
        </w:tc>
        <w:tc>
          <w:tcPr>
            <w:tcW w:w="3659" w:type="dxa"/>
            <w:vAlign w:val="top"/>
            <w:vMerge w:val="restart"/>
            <w:tcBorders>
              <w:right w:val="nil"/>
              <w:bottom w:val="nil"/>
            </w:tcBorders>
          </w:tcPr>
          <w:p>
            <w:pPr>
              <w:spacing w:line="249" w:lineRule="auto"/>
              <w:rPr>
                <w:rFonts w:ascii="Arial"/>
                <w:sz w:val="21"/>
              </w:rPr>
            </w:pPr>
            <w:r/>
          </w:p>
          <w:p>
            <w:pPr>
              <w:spacing w:line="250" w:lineRule="auto"/>
              <w:rPr>
                <w:rFonts w:ascii="Arial"/>
                <w:sz w:val="21"/>
              </w:rPr>
            </w:pPr>
            <w:r/>
          </w:p>
          <w:p>
            <w:pPr>
              <w:pStyle w:val="TableText"/>
              <w:ind w:left="505"/>
              <w:spacing w:before="55" w:line="219" w:lineRule="auto"/>
              <w:rPr>
                <w:sz w:val="17"/>
                <w:szCs w:val="17"/>
              </w:rPr>
            </w:pPr>
            <w:r>
              <w:rPr>
                <w:sz w:val="17"/>
                <w:szCs w:val="17"/>
                <w:spacing w:val="-1"/>
              </w:rPr>
              <w:t>采用GB/T12406中的三位字母型代码</w:t>
            </w:r>
          </w:p>
        </w:tc>
      </w:tr>
      <w:tr>
        <w:trPr>
          <w:trHeight w:val="308" w:hRule="atLeast"/>
        </w:trPr>
        <w:tc>
          <w:tcPr>
            <w:tcW w:w="2390" w:type="dxa"/>
            <w:vAlign w:val="top"/>
            <w:tcBorders>
              <w:left w:val="nil"/>
            </w:tcBorders>
          </w:tcPr>
          <w:p>
            <w:pPr>
              <w:pStyle w:val="TableText"/>
              <w:ind w:left="1060"/>
              <w:spacing w:before="115" w:line="182" w:lineRule="auto"/>
              <w:rPr>
                <w:sz w:val="17"/>
                <w:szCs w:val="17"/>
              </w:rPr>
            </w:pPr>
            <w:r>
              <w:rPr>
                <w:sz w:val="17"/>
                <w:szCs w:val="17"/>
                <w:spacing w:val="-1"/>
              </w:rPr>
              <w:t>HKD</w:t>
            </w:r>
          </w:p>
        </w:tc>
        <w:tc>
          <w:tcPr>
            <w:tcW w:w="2420" w:type="dxa"/>
            <w:vAlign w:val="top"/>
          </w:tcPr>
          <w:p>
            <w:pPr>
              <w:pStyle w:val="TableText"/>
              <w:ind w:left="1035"/>
              <w:spacing w:before="71" w:line="220" w:lineRule="auto"/>
              <w:rPr>
                <w:sz w:val="17"/>
                <w:szCs w:val="17"/>
              </w:rPr>
            </w:pPr>
            <w:r>
              <w:rPr>
                <w:sz w:val="17"/>
                <w:szCs w:val="17"/>
                <w:spacing w:val="-2"/>
              </w:rPr>
              <w:t>港元</w:t>
            </w:r>
          </w:p>
        </w:tc>
        <w:tc>
          <w:tcPr>
            <w:tcW w:w="3659" w:type="dxa"/>
            <w:vAlign w:val="top"/>
            <w:vMerge w:val="continue"/>
            <w:tcBorders>
              <w:right w:val="nil"/>
              <w:top w:val="nil"/>
              <w:bottom w:val="nil"/>
            </w:tcBorders>
          </w:tcPr>
          <w:p>
            <w:pPr>
              <w:rPr>
                <w:rFonts w:ascii="Arial"/>
                <w:sz w:val="21"/>
              </w:rPr>
            </w:pPr>
            <w:r/>
          </w:p>
        </w:tc>
      </w:tr>
      <w:tr>
        <w:trPr>
          <w:trHeight w:val="318" w:hRule="atLeast"/>
        </w:trPr>
        <w:tc>
          <w:tcPr>
            <w:tcW w:w="2390" w:type="dxa"/>
            <w:vAlign w:val="top"/>
            <w:tcBorders>
              <w:left w:val="nil"/>
            </w:tcBorders>
          </w:tcPr>
          <w:p>
            <w:pPr>
              <w:pStyle w:val="TableText"/>
              <w:ind w:left="1060"/>
              <w:spacing w:before="126" w:line="183" w:lineRule="auto"/>
              <w:rPr>
                <w:sz w:val="17"/>
                <w:szCs w:val="17"/>
              </w:rPr>
            </w:pPr>
            <w:r>
              <w:rPr>
                <w:sz w:val="17"/>
                <w:szCs w:val="17"/>
                <w:spacing w:val="-2"/>
              </w:rPr>
              <w:t>CNY</w:t>
            </w:r>
          </w:p>
        </w:tc>
        <w:tc>
          <w:tcPr>
            <w:tcW w:w="2420" w:type="dxa"/>
            <w:vAlign w:val="top"/>
          </w:tcPr>
          <w:p>
            <w:pPr>
              <w:pStyle w:val="TableText"/>
              <w:ind w:left="945"/>
              <w:spacing w:before="81" w:line="219" w:lineRule="auto"/>
              <w:rPr>
                <w:sz w:val="17"/>
                <w:szCs w:val="17"/>
              </w:rPr>
            </w:pPr>
            <w:r>
              <w:rPr>
                <w:sz w:val="17"/>
                <w:szCs w:val="17"/>
                <w:spacing w:val="6"/>
              </w:rPr>
              <w:t>人民币</w:t>
            </w:r>
          </w:p>
        </w:tc>
        <w:tc>
          <w:tcPr>
            <w:tcW w:w="3659" w:type="dxa"/>
            <w:vAlign w:val="top"/>
            <w:vMerge w:val="continue"/>
            <w:tcBorders>
              <w:right w:val="nil"/>
              <w:top w:val="nil"/>
              <w:bottom w:val="nil"/>
            </w:tcBorders>
          </w:tcPr>
          <w:p>
            <w:pPr>
              <w:rPr>
                <w:rFonts w:ascii="Arial"/>
                <w:sz w:val="21"/>
              </w:rPr>
            </w:pPr>
            <w:r/>
          </w:p>
        </w:tc>
      </w:tr>
      <w:tr>
        <w:trPr>
          <w:trHeight w:val="323" w:hRule="atLeast"/>
        </w:trPr>
        <w:tc>
          <w:tcPr>
            <w:tcW w:w="2390" w:type="dxa"/>
            <w:vAlign w:val="top"/>
            <w:tcBorders>
              <w:left w:val="nil"/>
            </w:tcBorders>
          </w:tcPr>
          <w:p>
            <w:pPr>
              <w:pStyle w:val="TableText"/>
              <w:ind w:left="1150"/>
              <w:spacing w:before="102" w:line="229" w:lineRule="auto"/>
              <w:rPr>
                <w:sz w:val="17"/>
                <w:szCs w:val="17"/>
              </w:rPr>
            </w:pPr>
            <w:r>
              <w:rPr>
                <w:sz w:val="17"/>
                <w:szCs w:val="17"/>
              </w:rPr>
              <w:t>*</w:t>
            </w:r>
          </w:p>
        </w:tc>
        <w:tc>
          <w:tcPr>
            <w:tcW w:w="2420" w:type="dxa"/>
            <w:vAlign w:val="top"/>
          </w:tcPr>
          <w:p>
            <w:pPr>
              <w:pStyle w:val="TableText"/>
              <w:ind w:left="1155"/>
              <w:spacing w:before="151" w:line="175" w:lineRule="auto"/>
              <w:rPr>
                <w:sz w:val="17"/>
                <w:szCs w:val="17"/>
              </w:rPr>
            </w:pPr>
            <w:r>
              <w:rPr>
                <w:sz w:val="17"/>
                <w:szCs w:val="17"/>
              </w:rPr>
              <w:t>*</w:t>
            </w:r>
          </w:p>
        </w:tc>
        <w:tc>
          <w:tcPr>
            <w:tcW w:w="3659" w:type="dxa"/>
            <w:vAlign w:val="top"/>
            <w:vMerge w:val="continue"/>
            <w:tcBorders>
              <w:right w:val="nil"/>
              <w:top w:val="nil"/>
            </w:tcBorders>
          </w:tcPr>
          <w:p>
            <w:pPr>
              <w:rPr>
                <w:rFonts w:ascii="Arial"/>
                <w:sz w:val="21"/>
              </w:rPr>
            </w:pPr>
            <w:r/>
          </w:p>
        </w:tc>
      </w:tr>
    </w:tbl>
    <w:p>
      <w:pPr>
        <w:rPr>
          <w:rFonts w:ascii="Arial"/>
          <w:sz w:val="21"/>
        </w:rPr>
      </w:pPr>
      <w:r/>
    </w:p>
    <w:p>
      <w:pPr>
        <w:sectPr>
          <w:footerReference w:type="default" r:id="rId395"/>
          <w:pgSz w:w="9640" w:h="14400"/>
          <w:pgMar w:top="770" w:right="540" w:bottom="655" w:left="589" w:header="0" w:footer="506" w:gutter="0"/>
        </w:sectPr>
        <w:rPr>
          <w:rFonts w:ascii="Arial" w:hAnsi="Arial" w:eastAsia="Arial" w:cs="Arial"/>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66" cy="177759"/>
            <wp:effectExtent l="0" t="0" r="0" b="0"/>
            <wp:docPr id="298" name="IM 298"/>
            <wp:cNvGraphicFramePr/>
            <a:graphic>
              <a:graphicData uri="http://schemas.openxmlformats.org/drawingml/2006/picture">
                <pic:pic>
                  <pic:nvPicPr>
                    <pic:cNvPr id="298" name="IM 298"/>
                    <pic:cNvPicPr/>
                  </pic:nvPicPr>
                  <pic:blipFill>
                    <a:blip r:embed="rId397"/>
                    <a:stretch>
                      <a:fillRect/>
                    </a:stretch>
                  </pic:blipFill>
                  <pic:spPr>
                    <a:xfrm rot="0">
                      <a:off x="0" y="0"/>
                      <a:ext cx="6366" cy="177759"/>
                    </a:xfrm>
                    <a:prstGeom prst="rect">
                      <a:avLst/>
                    </a:prstGeom>
                  </pic:spPr>
                </pic:pic>
              </a:graphicData>
            </a:graphic>
          </wp:inline>
        </w:drawing>
      </w:r>
      <w:r>
        <w:rPr>
          <w:rFonts w:ascii="SimHei" w:hAnsi="SimHei" w:eastAsia="SimHei" w:cs="SimHei"/>
          <w:sz w:val="21"/>
          <w:szCs w:val="21"/>
          <w:spacing w:val="-20"/>
        </w:rPr>
        <w:t xml:space="preserve"> </w:t>
      </w:r>
      <w:r>
        <w:rPr>
          <w:rFonts w:ascii="SimHei" w:hAnsi="SimHei" w:eastAsia="SimHei" w:cs="SimHei"/>
          <w:sz w:val="21"/>
          <w:szCs w:val="21"/>
          <w:b/>
          <w:bCs/>
          <w:spacing w:val="-15"/>
          <w:w w:val="94"/>
        </w:rPr>
        <w:t>银行数据治理</w:t>
      </w:r>
    </w:p>
    <w:p>
      <w:pPr>
        <w:spacing w:line="255" w:lineRule="auto"/>
        <w:rPr>
          <w:rFonts w:ascii="Arial"/>
          <w:sz w:val="21"/>
        </w:rPr>
      </w:pPr>
      <w:r/>
    </w:p>
    <w:p>
      <w:pPr>
        <w:spacing w:line="255" w:lineRule="auto"/>
        <w:rPr>
          <w:rFonts w:ascii="Arial"/>
          <w:sz w:val="21"/>
        </w:rPr>
      </w:pPr>
      <w:r/>
    </w:p>
    <w:p>
      <w:pPr>
        <w:pStyle w:val="BodyText"/>
        <w:ind w:left="233"/>
        <w:spacing w:before="91" w:line="221" w:lineRule="auto"/>
        <w:rPr>
          <w:rFonts w:ascii="SimHei" w:hAnsi="SimHei" w:eastAsia="SimHei" w:cs="SimHei"/>
          <w:sz w:val="28"/>
          <w:szCs w:val="28"/>
        </w:rPr>
      </w:pPr>
      <w:r>
        <w:rPr>
          <w:rFonts w:ascii="SimHei" w:hAnsi="SimHei" w:eastAsia="SimHei" w:cs="SimHei"/>
          <w:sz w:val="28"/>
          <w:szCs w:val="28"/>
          <w:b/>
          <w:bCs/>
          <w:spacing w:val="6"/>
        </w:rPr>
        <w:t>附录</w:t>
      </w:r>
      <w:r>
        <w:rPr>
          <w:rFonts w:ascii="SimHei" w:hAnsi="SimHei" w:eastAsia="SimHei" w:cs="SimHei"/>
          <w:sz w:val="28"/>
          <w:szCs w:val="28"/>
          <w:spacing w:val="6"/>
        </w:rPr>
        <w:t xml:space="preserve"> </w:t>
      </w:r>
      <w:r>
        <w:rPr>
          <w:sz w:val="28"/>
          <w:szCs w:val="28"/>
          <w:b/>
          <w:bCs/>
          <w:spacing w:val="6"/>
        </w:rPr>
        <w:t>C</w:t>
      </w:r>
      <w:r>
        <w:rPr>
          <w:sz w:val="28"/>
          <w:szCs w:val="28"/>
          <w:spacing w:val="50"/>
        </w:rPr>
        <w:t xml:space="preserve"> </w:t>
      </w:r>
      <w:r>
        <w:rPr>
          <w:rFonts w:ascii="SimHei" w:hAnsi="SimHei" w:eastAsia="SimHei" w:cs="SimHei"/>
          <w:sz w:val="28"/>
          <w:szCs w:val="28"/>
          <w:b/>
          <w:bCs/>
          <w:spacing w:val="6"/>
        </w:rPr>
        <w:t>《银行监管统计数据质量管理良好标准(</w:t>
      </w:r>
      <w:r>
        <w:rPr>
          <w:rFonts w:ascii="SimHei" w:hAnsi="SimHei" w:eastAsia="SimHei" w:cs="SimHei"/>
          <w:sz w:val="28"/>
          <w:szCs w:val="28"/>
          <w:b/>
          <w:bCs/>
          <w:spacing w:val="5"/>
        </w:rPr>
        <w:t>试行)》(摘录)</w:t>
      </w:r>
    </w:p>
    <w:p>
      <w:pPr>
        <w:spacing w:line="284" w:lineRule="auto"/>
        <w:rPr>
          <w:rFonts w:ascii="Arial"/>
          <w:sz w:val="21"/>
        </w:rPr>
      </w:pPr>
      <w:r/>
    </w:p>
    <w:p>
      <w:pPr>
        <w:ind w:left="423"/>
        <w:spacing w:before="78" w:line="222" w:lineRule="auto"/>
        <w:rPr>
          <w:rFonts w:ascii="SimHei" w:hAnsi="SimHei" w:eastAsia="SimHei" w:cs="SimHei"/>
          <w:sz w:val="24"/>
          <w:szCs w:val="24"/>
        </w:rPr>
      </w:pPr>
      <w:r>
        <w:rPr>
          <w:rFonts w:ascii="SimHei" w:hAnsi="SimHei" w:eastAsia="SimHei" w:cs="SimHei"/>
          <w:sz w:val="24"/>
          <w:szCs w:val="24"/>
          <w:b/>
          <w:bCs/>
          <w:spacing w:val="16"/>
        </w:rPr>
        <w:t>(二)制度建设</w:t>
      </w:r>
    </w:p>
    <w:p>
      <w:pPr>
        <w:ind w:left="423"/>
        <w:spacing w:before="91" w:line="222" w:lineRule="auto"/>
        <w:rPr>
          <w:rFonts w:ascii="SimHei" w:hAnsi="SimHei" w:eastAsia="SimHei" w:cs="SimHei"/>
          <w:sz w:val="21"/>
          <w:szCs w:val="21"/>
        </w:rPr>
      </w:pPr>
      <w:r>
        <w:rPr>
          <w:rFonts w:ascii="SimHei" w:hAnsi="SimHei" w:eastAsia="SimHei" w:cs="SimHei"/>
          <w:sz w:val="21"/>
          <w:szCs w:val="21"/>
          <w:b/>
          <w:bCs/>
          <w:spacing w:val="1"/>
        </w:rPr>
        <w:t>原则5</w:t>
      </w:r>
      <w:r>
        <w:rPr>
          <w:rFonts w:ascii="SimHei" w:hAnsi="SimHei" w:eastAsia="SimHei" w:cs="SimHei"/>
          <w:sz w:val="21"/>
          <w:szCs w:val="21"/>
          <w:spacing w:val="1"/>
        </w:rPr>
        <w:t xml:space="preserve">  </w:t>
      </w:r>
      <w:r>
        <w:rPr>
          <w:rFonts w:ascii="SimHei" w:hAnsi="SimHei" w:eastAsia="SimHei" w:cs="SimHei"/>
          <w:sz w:val="21"/>
          <w:szCs w:val="21"/>
          <w:b/>
          <w:bCs/>
          <w:spacing w:val="1"/>
        </w:rPr>
        <w:t>管理制度</w:t>
      </w:r>
    </w:p>
    <w:p>
      <w:pPr>
        <w:pStyle w:val="BodyText"/>
        <w:ind w:left="10" w:right="95" w:firstLine="409"/>
        <w:spacing w:before="31" w:line="263" w:lineRule="auto"/>
        <w:rPr>
          <w:sz w:val="21"/>
          <w:szCs w:val="21"/>
        </w:rPr>
      </w:pPr>
      <w:r>
        <w:rPr>
          <w:sz w:val="21"/>
          <w:szCs w:val="21"/>
          <w:spacing w:val="13"/>
        </w:rPr>
        <w:t>银行建立全面、科学和有效的监管统计管理制度，保证监管</w:t>
      </w:r>
      <w:r>
        <w:rPr>
          <w:sz w:val="21"/>
          <w:szCs w:val="21"/>
          <w:spacing w:val="12"/>
        </w:rPr>
        <w:t>统计工作的规范性和严</w:t>
      </w:r>
      <w:r>
        <w:rPr>
          <w:sz w:val="21"/>
          <w:szCs w:val="21"/>
        </w:rPr>
        <w:t xml:space="preserve"> </w:t>
      </w:r>
      <w:r>
        <w:rPr>
          <w:sz w:val="21"/>
          <w:szCs w:val="21"/>
          <w:spacing w:val="-4"/>
        </w:rPr>
        <w:t>肃性。</w:t>
      </w:r>
    </w:p>
    <w:p>
      <w:pPr>
        <w:pStyle w:val="BodyText"/>
        <w:ind w:left="420"/>
        <w:spacing w:before="73" w:line="220" w:lineRule="auto"/>
        <w:rPr>
          <w:sz w:val="21"/>
          <w:szCs w:val="21"/>
        </w:rPr>
      </w:pPr>
      <w:r>
        <w:rPr>
          <w:sz w:val="21"/>
          <w:szCs w:val="21"/>
          <w:spacing w:val="-10"/>
        </w:rPr>
        <w:t>具体标准：</w:t>
      </w:r>
    </w:p>
    <w:p>
      <w:pPr>
        <w:pStyle w:val="BodyText"/>
        <w:ind w:left="10" w:right="95" w:firstLine="409"/>
        <w:spacing w:before="68" w:line="266" w:lineRule="auto"/>
        <w:rPr>
          <w:sz w:val="21"/>
          <w:szCs w:val="21"/>
        </w:rPr>
      </w:pPr>
      <w:r>
        <w:rPr>
          <w:sz w:val="21"/>
          <w:szCs w:val="21"/>
          <w:spacing w:val="4"/>
        </w:rPr>
        <w:t>5.1</w:t>
      </w:r>
      <w:r>
        <w:rPr>
          <w:sz w:val="21"/>
          <w:szCs w:val="21"/>
          <w:spacing w:val="94"/>
        </w:rPr>
        <w:t xml:space="preserve"> </w:t>
      </w:r>
      <w:r>
        <w:rPr>
          <w:sz w:val="21"/>
          <w:szCs w:val="21"/>
          <w:spacing w:val="4"/>
        </w:rPr>
        <w:t>监管统计归口管理部门牵头其他相关业务部门建立符合银行监管要求的统计管理</w:t>
      </w:r>
      <w:r>
        <w:rPr>
          <w:sz w:val="21"/>
          <w:szCs w:val="21"/>
        </w:rPr>
        <w:t xml:space="preserve"> </w:t>
      </w:r>
      <w:r>
        <w:rPr>
          <w:sz w:val="21"/>
          <w:szCs w:val="21"/>
          <w:spacing w:val="1"/>
        </w:rPr>
        <w:t>制度。统计管理制度的内容包括但不限于组织管理、部门职责、</w:t>
      </w:r>
      <w:r>
        <w:rPr>
          <w:sz w:val="21"/>
          <w:szCs w:val="21"/>
        </w:rPr>
        <w:t>协调机制、安全保密、系统 </w:t>
      </w:r>
      <w:r>
        <w:rPr>
          <w:sz w:val="21"/>
          <w:szCs w:val="21"/>
          <w:spacing w:val="12"/>
        </w:rPr>
        <w:t>保障、监督检查、数据质量控制以及监管统计数据源管理等方面，并</w:t>
      </w:r>
      <w:r>
        <w:rPr>
          <w:sz w:val="21"/>
          <w:szCs w:val="21"/>
          <w:spacing w:val="11"/>
        </w:rPr>
        <w:t>以文件的形式下发</w:t>
      </w:r>
      <w:r>
        <w:rPr>
          <w:sz w:val="21"/>
          <w:szCs w:val="21"/>
        </w:rPr>
        <w:t xml:space="preserve"> </w:t>
      </w:r>
      <w:r>
        <w:rPr>
          <w:sz w:val="21"/>
          <w:szCs w:val="21"/>
          <w:spacing w:val="-9"/>
        </w:rPr>
        <w:t>执行。</w:t>
      </w:r>
    </w:p>
    <w:p>
      <w:pPr>
        <w:pStyle w:val="BodyText"/>
        <w:ind w:left="10" w:right="68" w:firstLine="409"/>
        <w:spacing w:before="69" w:line="243" w:lineRule="auto"/>
        <w:rPr>
          <w:sz w:val="21"/>
          <w:szCs w:val="21"/>
        </w:rPr>
      </w:pPr>
      <w:r>
        <w:rPr>
          <w:sz w:val="21"/>
          <w:szCs w:val="21"/>
          <w:spacing w:val="4"/>
        </w:rPr>
        <w:t>5.2  监管统计归口管理部门根据监管要求和管理实际，持续评价和及时更新统计管理</w:t>
      </w:r>
      <w:r>
        <w:rPr>
          <w:sz w:val="21"/>
          <w:szCs w:val="21"/>
          <w:spacing w:val="11"/>
        </w:rPr>
        <w:t xml:space="preserve"> </w:t>
      </w:r>
      <w:r>
        <w:rPr>
          <w:sz w:val="21"/>
          <w:szCs w:val="21"/>
          <w:spacing w:val="-4"/>
        </w:rPr>
        <w:t>制度。</w:t>
      </w:r>
    </w:p>
    <w:p>
      <w:pPr>
        <w:pStyle w:val="BodyText"/>
        <w:ind w:left="10" w:right="94" w:firstLine="409"/>
        <w:spacing w:before="47" w:line="254" w:lineRule="auto"/>
        <w:rPr>
          <w:sz w:val="21"/>
          <w:szCs w:val="21"/>
        </w:rPr>
      </w:pPr>
      <w:r>
        <w:rPr>
          <w:sz w:val="21"/>
          <w:szCs w:val="21"/>
          <w:spacing w:val="7"/>
        </w:rPr>
        <w:t>5.3</w:t>
      </w:r>
      <w:r>
        <w:rPr>
          <w:sz w:val="21"/>
          <w:szCs w:val="21"/>
          <w:spacing w:val="102"/>
        </w:rPr>
        <w:t xml:space="preserve"> </w:t>
      </w:r>
      <w:r>
        <w:rPr>
          <w:sz w:val="21"/>
          <w:szCs w:val="21"/>
          <w:spacing w:val="7"/>
        </w:rPr>
        <w:t>监管统计归口管理部门将本行的统计管理制度报</w:t>
      </w:r>
      <w:r>
        <w:rPr>
          <w:sz w:val="21"/>
          <w:szCs w:val="21"/>
          <w:spacing w:val="6"/>
        </w:rPr>
        <w:t>银行业监督管理机构(以下简称</w:t>
      </w:r>
      <w:r>
        <w:rPr>
          <w:sz w:val="21"/>
          <w:szCs w:val="21"/>
        </w:rPr>
        <w:t xml:space="preserve"> </w:t>
      </w:r>
      <w:r>
        <w:rPr>
          <w:sz w:val="21"/>
          <w:szCs w:val="21"/>
          <w:spacing w:val="4"/>
        </w:rPr>
        <w:t>监管机构)备案，管理制度若有重大调整或变化，</w:t>
      </w:r>
      <w:r>
        <w:rPr>
          <w:sz w:val="21"/>
          <w:szCs w:val="21"/>
          <w:spacing w:val="3"/>
        </w:rPr>
        <w:t>及时向监管机构报告。</w:t>
      </w:r>
    </w:p>
    <w:p>
      <w:pPr>
        <w:ind w:left="423"/>
        <w:spacing w:before="79" w:line="221" w:lineRule="auto"/>
        <w:rPr>
          <w:rFonts w:ascii="SimHei" w:hAnsi="SimHei" w:eastAsia="SimHei" w:cs="SimHei"/>
          <w:sz w:val="21"/>
          <w:szCs w:val="21"/>
        </w:rPr>
      </w:pPr>
      <w:r>
        <w:rPr>
          <w:rFonts w:ascii="SimHei" w:hAnsi="SimHei" w:eastAsia="SimHei" w:cs="SimHei"/>
          <w:sz w:val="21"/>
          <w:szCs w:val="21"/>
          <w:b/>
          <w:bCs/>
          <w:spacing w:val="1"/>
        </w:rPr>
        <w:t>原则6</w:t>
      </w:r>
      <w:r>
        <w:rPr>
          <w:rFonts w:ascii="SimHei" w:hAnsi="SimHei" w:eastAsia="SimHei" w:cs="SimHei"/>
          <w:sz w:val="21"/>
          <w:szCs w:val="21"/>
          <w:spacing w:val="1"/>
        </w:rPr>
        <w:t xml:space="preserve">  </w:t>
      </w:r>
      <w:r>
        <w:rPr>
          <w:rFonts w:ascii="SimHei" w:hAnsi="SimHei" w:eastAsia="SimHei" w:cs="SimHei"/>
          <w:sz w:val="21"/>
          <w:szCs w:val="21"/>
          <w:b/>
          <w:bCs/>
          <w:spacing w:val="1"/>
        </w:rPr>
        <w:t>业务制度</w:t>
      </w:r>
    </w:p>
    <w:p>
      <w:pPr>
        <w:pStyle w:val="BodyText"/>
        <w:ind w:left="10" w:right="144" w:firstLine="409"/>
        <w:spacing w:before="82" w:line="251" w:lineRule="auto"/>
        <w:rPr>
          <w:sz w:val="21"/>
          <w:szCs w:val="21"/>
        </w:rPr>
      </w:pPr>
      <w:r>
        <w:rPr>
          <w:sz w:val="21"/>
          <w:szCs w:val="21"/>
        </w:rPr>
        <w:t>银行建立适应本行业务实际的监管统计业务制度，做好监管统</w:t>
      </w:r>
      <w:r>
        <w:rPr>
          <w:sz w:val="21"/>
          <w:szCs w:val="21"/>
          <w:spacing w:val="-1"/>
        </w:rPr>
        <w:t>计数据源和统计项目的归</w:t>
      </w:r>
      <w:r>
        <w:rPr>
          <w:sz w:val="21"/>
          <w:szCs w:val="21"/>
        </w:rPr>
        <w:t xml:space="preserve"> </w:t>
      </w:r>
      <w:r>
        <w:rPr>
          <w:sz w:val="21"/>
          <w:szCs w:val="21"/>
          <w:spacing w:val="-8"/>
        </w:rPr>
        <w:t>属管理。</w:t>
      </w:r>
    </w:p>
    <w:p>
      <w:pPr>
        <w:pStyle w:val="BodyText"/>
        <w:ind w:left="420"/>
        <w:spacing w:before="61" w:line="220" w:lineRule="auto"/>
        <w:rPr>
          <w:sz w:val="21"/>
          <w:szCs w:val="21"/>
        </w:rPr>
      </w:pPr>
      <w:r>
        <w:rPr>
          <w:sz w:val="21"/>
          <w:szCs w:val="21"/>
          <w:spacing w:val="-10"/>
        </w:rPr>
        <w:t>具体标准：</w:t>
      </w:r>
    </w:p>
    <w:p>
      <w:pPr>
        <w:pStyle w:val="BodyText"/>
        <w:ind w:left="10" w:firstLine="409"/>
        <w:spacing w:before="48" w:line="250" w:lineRule="auto"/>
        <w:rPr>
          <w:sz w:val="21"/>
          <w:szCs w:val="21"/>
        </w:rPr>
      </w:pPr>
      <w:r>
        <w:rPr>
          <w:sz w:val="21"/>
          <w:szCs w:val="21"/>
          <w:spacing w:val="1"/>
        </w:rPr>
        <w:t>6.1</w:t>
      </w:r>
      <w:r>
        <w:rPr>
          <w:sz w:val="21"/>
          <w:szCs w:val="21"/>
          <w:spacing w:val="95"/>
        </w:rPr>
        <w:t xml:space="preserve"> </w:t>
      </w:r>
      <w:r>
        <w:rPr>
          <w:sz w:val="21"/>
          <w:szCs w:val="21"/>
          <w:spacing w:val="1"/>
        </w:rPr>
        <w:t>监管统计归口管理部门组织其他相关业务部门制定符合本行实际的统计业务制度。</w:t>
      </w:r>
      <w:r>
        <w:rPr>
          <w:sz w:val="21"/>
          <w:szCs w:val="21"/>
        </w:rPr>
        <w:t xml:space="preserve"> </w:t>
      </w:r>
      <w:r>
        <w:rPr>
          <w:sz w:val="21"/>
          <w:szCs w:val="21"/>
          <w:spacing w:val="-1"/>
        </w:rPr>
        <w:t>统计业务制度覆盖所有的监管统计报表和数据要求，并正式发布。</w:t>
      </w:r>
    </w:p>
    <w:p>
      <w:pPr>
        <w:pStyle w:val="BodyText"/>
        <w:ind w:left="10" w:right="95" w:firstLine="409"/>
        <w:spacing w:before="63" w:line="250" w:lineRule="auto"/>
        <w:rPr>
          <w:sz w:val="21"/>
          <w:szCs w:val="21"/>
        </w:rPr>
      </w:pPr>
      <w:r>
        <w:rPr>
          <w:sz w:val="21"/>
          <w:szCs w:val="21"/>
          <w:spacing w:val="4"/>
        </w:rPr>
        <w:t>6.2</w:t>
      </w:r>
      <w:r>
        <w:rPr>
          <w:sz w:val="21"/>
          <w:szCs w:val="21"/>
          <w:spacing w:val="100"/>
        </w:rPr>
        <w:t xml:space="preserve"> </w:t>
      </w:r>
      <w:r>
        <w:rPr>
          <w:sz w:val="21"/>
          <w:szCs w:val="21"/>
          <w:spacing w:val="4"/>
        </w:rPr>
        <w:t>统计业务制度对监管统计的内容、方法和口径等方面做出统一规定，保证</w:t>
      </w:r>
      <w:r>
        <w:rPr>
          <w:sz w:val="21"/>
          <w:szCs w:val="21"/>
          <w:spacing w:val="3"/>
        </w:rPr>
        <w:t>监管统</w:t>
      </w:r>
      <w:r>
        <w:rPr>
          <w:sz w:val="21"/>
          <w:szCs w:val="21"/>
        </w:rPr>
        <w:t xml:space="preserve"> </w:t>
      </w:r>
      <w:r>
        <w:rPr>
          <w:sz w:val="21"/>
          <w:szCs w:val="21"/>
          <w:spacing w:val="1"/>
        </w:rPr>
        <w:t>计报表和数据中每一个统计项目的归属关系及取数路径</w:t>
      </w:r>
      <w:r>
        <w:rPr>
          <w:sz w:val="21"/>
          <w:szCs w:val="21"/>
        </w:rPr>
        <w:t>清晰、准确。</w:t>
      </w:r>
    </w:p>
    <w:p>
      <w:pPr>
        <w:pStyle w:val="BodyText"/>
        <w:ind w:left="10" w:right="96" w:firstLine="409"/>
        <w:spacing w:before="81" w:line="253" w:lineRule="auto"/>
        <w:rPr>
          <w:sz w:val="21"/>
          <w:szCs w:val="21"/>
        </w:rPr>
      </w:pPr>
      <w:r>
        <w:rPr>
          <w:sz w:val="21"/>
          <w:szCs w:val="21"/>
          <w:spacing w:val="4"/>
        </w:rPr>
        <w:t>6.3</w:t>
      </w:r>
      <w:r>
        <w:rPr>
          <w:sz w:val="21"/>
          <w:szCs w:val="21"/>
          <w:spacing w:val="100"/>
        </w:rPr>
        <w:t xml:space="preserve"> </w:t>
      </w:r>
      <w:r>
        <w:rPr>
          <w:sz w:val="21"/>
          <w:szCs w:val="21"/>
          <w:spacing w:val="4"/>
        </w:rPr>
        <w:t>监管统计归口管理部门根据监管要求和管理实际，组织其他相关业务</w:t>
      </w:r>
      <w:r>
        <w:rPr>
          <w:sz w:val="21"/>
          <w:szCs w:val="21"/>
          <w:spacing w:val="3"/>
        </w:rPr>
        <w:t>部门持续评</w:t>
      </w:r>
      <w:r>
        <w:rPr>
          <w:sz w:val="21"/>
          <w:szCs w:val="21"/>
        </w:rPr>
        <w:t xml:space="preserve"> </w:t>
      </w:r>
      <w:r>
        <w:rPr>
          <w:sz w:val="21"/>
          <w:szCs w:val="21"/>
          <w:spacing w:val="-3"/>
        </w:rPr>
        <w:t>价和及时更新统计业务制度。</w:t>
      </w:r>
    </w:p>
    <w:p>
      <w:pPr>
        <w:pStyle w:val="BodyText"/>
        <w:ind w:left="10" w:right="95" w:firstLine="409"/>
        <w:spacing w:before="53" w:line="258" w:lineRule="auto"/>
        <w:rPr>
          <w:sz w:val="21"/>
          <w:szCs w:val="21"/>
        </w:rPr>
      </w:pPr>
      <w:r>
        <w:rPr>
          <w:sz w:val="21"/>
          <w:szCs w:val="21"/>
          <w:spacing w:val="4"/>
        </w:rPr>
        <w:t>6.4  监管统计归口管理部门将本行的统计业务制</w:t>
      </w:r>
      <w:r>
        <w:rPr>
          <w:sz w:val="21"/>
          <w:szCs w:val="21"/>
          <w:spacing w:val="3"/>
        </w:rPr>
        <w:t>度报监管机构备案，业务制度若有重</w:t>
      </w:r>
      <w:r>
        <w:rPr>
          <w:sz w:val="21"/>
          <w:szCs w:val="21"/>
        </w:rPr>
        <w:t xml:space="preserve"> </w:t>
      </w:r>
      <w:r>
        <w:rPr>
          <w:sz w:val="21"/>
          <w:szCs w:val="21"/>
          <w:spacing w:val="-3"/>
        </w:rPr>
        <w:t>大调整或变化，及时向监管机构报告。</w:t>
      </w:r>
    </w:p>
    <w:p>
      <w:pPr>
        <w:ind w:left="423"/>
        <w:spacing w:before="90" w:line="380" w:lineRule="exact"/>
        <w:rPr>
          <w:rFonts w:ascii="SimHei" w:hAnsi="SimHei" w:eastAsia="SimHei" w:cs="SimHei"/>
          <w:sz w:val="24"/>
          <w:szCs w:val="24"/>
        </w:rPr>
      </w:pPr>
      <w:r>
        <w:rPr>
          <w:rFonts w:ascii="SimHei" w:hAnsi="SimHei" w:eastAsia="SimHei" w:cs="SimHei"/>
          <w:sz w:val="24"/>
          <w:szCs w:val="24"/>
          <w:b/>
          <w:bCs/>
          <w:spacing w:val="9"/>
          <w:position w:val="10"/>
        </w:rPr>
        <w:t>(三)系统保障和数据标准</w:t>
      </w:r>
    </w:p>
    <w:p>
      <w:pPr>
        <w:ind w:left="423"/>
        <w:spacing w:line="220" w:lineRule="auto"/>
        <w:rPr>
          <w:rFonts w:ascii="SimHei" w:hAnsi="SimHei" w:eastAsia="SimHei" w:cs="SimHei"/>
          <w:sz w:val="21"/>
          <w:szCs w:val="21"/>
        </w:rPr>
      </w:pPr>
      <w:r>
        <w:rPr>
          <w:rFonts w:ascii="SimHei" w:hAnsi="SimHei" w:eastAsia="SimHei" w:cs="SimHei"/>
          <w:sz w:val="21"/>
          <w:szCs w:val="21"/>
          <w:b/>
          <w:bCs/>
        </w:rPr>
        <w:t>原则7</w:t>
      </w:r>
      <w:r>
        <w:rPr>
          <w:rFonts w:ascii="SimHei" w:hAnsi="SimHei" w:eastAsia="SimHei" w:cs="SimHei"/>
          <w:sz w:val="21"/>
          <w:szCs w:val="21"/>
          <w:spacing w:val="106"/>
        </w:rPr>
        <w:t xml:space="preserve"> </w:t>
      </w:r>
      <w:r>
        <w:rPr>
          <w:rFonts w:ascii="SimHei" w:hAnsi="SimHei" w:eastAsia="SimHei" w:cs="SimHei"/>
          <w:sz w:val="21"/>
          <w:szCs w:val="21"/>
          <w:b/>
          <w:bCs/>
        </w:rPr>
        <w:t>基础系统</w:t>
      </w:r>
    </w:p>
    <w:p>
      <w:pPr>
        <w:pStyle w:val="BodyText"/>
        <w:ind w:left="10" w:firstLine="409"/>
        <w:spacing w:before="63" w:line="261" w:lineRule="auto"/>
        <w:rPr>
          <w:sz w:val="21"/>
          <w:szCs w:val="21"/>
        </w:rPr>
      </w:pPr>
      <w:r>
        <w:rPr>
          <w:sz w:val="21"/>
          <w:szCs w:val="21"/>
          <w:spacing w:val="2"/>
        </w:rPr>
        <w:t>银行业务及管理基础系统实现对监管统计涉及的各项基础业务和管理信息的全面覆盖，</w:t>
      </w:r>
      <w:r>
        <w:rPr>
          <w:sz w:val="21"/>
          <w:szCs w:val="21"/>
          <w:spacing w:val="18"/>
        </w:rPr>
        <w:t xml:space="preserve"> </w:t>
      </w:r>
      <w:r>
        <w:rPr>
          <w:sz w:val="21"/>
          <w:szCs w:val="21"/>
          <w:spacing w:val="3"/>
        </w:rPr>
        <w:t>数据维护管理制度和流程完备，具有较强的数据质量控制功能，保证系统信息全面、及时、</w:t>
      </w:r>
      <w:r>
        <w:rPr>
          <w:sz w:val="21"/>
          <w:szCs w:val="21"/>
          <w:spacing w:val="4"/>
        </w:rPr>
        <w:t xml:space="preserve"> </w:t>
      </w:r>
      <w:r>
        <w:rPr>
          <w:sz w:val="21"/>
          <w:szCs w:val="21"/>
          <w:spacing w:val="-4"/>
        </w:rPr>
        <w:t>准确反映业务实际。</w:t>
      </w:r>
    </w:p>
    <w:p>
      <w:pPr>
        <w:pStyle w:val="BodyText"/>
        <w:ind w:left="420"/>
        <w:spacing w:before="91" w:line="220" w:lineRule="auto"/>
        <w:rPr>
          <w:sz w:val="21"/>
          <w:szCs w:val="21"/>
        </w:rPr>
      </w:pPr>
      <w:r>
        <w:rPr>
          <w:sz w:val="21"/>
          <w:szCs w:val="21"/>
          <w:spacing w:val="-6"/>
        </w:rPr>
        <w:t>具体标准：</w:t>
      </w:r>
    </w:p>
    <w:p>
      <w:pPr>
        <w:pStyle w:val="BodyText"/>
        <w:ind w:left="10" w:firstLine="409"/>
        <w:spacing w:before="77" w:line="246" w:lineRule="auto"/>
        <w:rPr>
          <w:sz w:val="21"/>
          <w:szCs w:val="21"/>
        </w:rPr>
      </w:pPr>
      <w:r>
        <w:rPr>
          <w:sz w:val="21"/>
          <w:szCs w:val="21"/>
          <w:spacing w:val="1"/>
        </w:rPr>
        <w:t>7.1</w:t>
      </w:r>
      <w:r>
        <w:rPr>
          <w:sz w:val="21"/>
          <w:szCs w:val="21"/>
          <w:spacing w:val="104"/>
        </w:rPr>
        <w:t xml:space="preserve"> </w:t>
      </w:r>
      <w:r>
        <w:rPr>
          <w:sz w:val="21"/>
          <w:szCs w:val="21"/>
          <w:spacing w:val="1"/>
        </w:rPr>
        <w:t>业务及管理基础系统的设计、建设和升级改造征询并充分考虑</w:t>
      </w:r>
      <w:r>
        <w:rPr>
          <w:sz w:val="21"/>
          <w:szCs w:val="21"/>
        </w:rPr>
        <w:t>监管统计业务需求， </w:t>
      </w:r>
      <w:r>
        <w:rPr>
          <w:sz w:val="21"/>
          <w:szCs w:val="21"/>
          <w:spacing w:val="-3"/>
        </w:rPr>
        <w:t>系统功能支持监管统计信息自动采集。</w:t>
      </w:r>
    </w:p>
    <w:p>
      <w:pPr>
        <w:pStyle w:val="BodyText"/>
        <w:ind w:left="10" w:right="80" w:firstLine="409"/>
        <w:spacing w:before="71" w:line="242" w:lineRule="auto"/>
        <w:rPr>
          <w:sz w:val="21"/>
          <w:szCs w:val="21"/>
        </w:rPr>
      </w:pPr>
      <w:r>
        <w:rPr>
          <w:sz w:val="21"/>
          <w:szCs w:val="21"/>
          <w:spacing w:val="4"/>
        </w:rPr>
        <w:t>7.2  业务及管理基础系统涵盖监管统计涉及的全行各业务领域及各类相关机构。</w:t>
      </w:r>
      <w:r>
        <w:rPr>
          <w:sz w:val="21"/>
          <w:szCs w:val="21"/>
          <w:spacing w:val="3"/>
        </w:rPr>
        <w:t>如由</w:t>
      </w:r>
      <w:r>
        <w:rPr>
          <w:sz w:val="21"/>
          <w:szCs w:val="21"/>
        </w:rPr>
        <w:t xml:space="preserve"> </w:t>
      </w:r>
      <w:r>
        <w:rPr>
          <w:sz w:val="21"/>
          <w:szCs w:val="21"/>
        </w:rPr>
        <w:t>于新的监管要求变化而暂时无法实现全覆盖，要有明确的系统完善时间安排。</w:t>
      </w:r>
    </w:p>
    <w:p>
      <w:pPr>
        <w:spacing w:line="242" w:lineRule="auto"/>
        <w:sectPr>
          <w:footerReference w:type="default" r:id="rId396"/>
          <w:pgSz w:w="9640" w:h="14400"/>
          <w:pgMar w:top="744" w:right="554" w:bottom="655" w:left="549" w:header="0" w:footer="506" w:gutter="0"/>
        </w:sectPr>
        <w:rPr>
          <w:sz w:val="21"/>
          <w:szCs w:val="21"/>
        </w:rPr>
      </w:pPr>
    </w:p>
    <w:p>
      <w:pPr>
        <w:ind w:left="8002"/>
        <w:spacing w:before="42" w:line="218" w:lineRule="auto"/>
        <w:rPr>
          <w:rFonts w:ascii="FangSong" w:hAnsi="FangSong" w:eastAsia="FangSong" w:cs="FangSong"/>
          <w:sz w:val="21"/>
          <w:szCs w:val="21"/>
        </w:rPr>
      </w:pPr>
      <w:r>
        <w:rPr>
          <w:rFonts w:ascii="FangSong" w:hAnsi="FangSong" w:eastAsia="FangSong" w:cs="FangSong"/>
          <w:sz w:val="21"/>
          <w:szCs w:val="21"/>
          <w:b/>
          <w:bCs/>
          <w:spacing w:val="-19"/>
        </w:rPr>
        <w:t>附录</w:t>
      </w:r>
      <w:r>
        <w:rPr>
          <w:rFonts w:ascii="FangSong" w:hAnsi="FangSong" w:eastAsia="FangSong" w:cs="FangSong"/>
          <w:sz w:val="21"/>
          <w:szCs w:val="21"/>
          <w:spacing w:val="-19"/>
        </w:rPr>
        <w:t>|</w:t>
      </w:r>
    </w:p>
    <w:p>
      <w:pPr>
        <w:pStyle w:val="BodyText"/>
        <w:ind w:right="89" w:firstLine="400"/>
        <w:spacing w:before="299" w:line="250" w:lineRule="auto"/>
        <w:rPr>
          <w:sz w:val="21"/>
          <w:szCs w:val="21"/>
        </w:rPr>
      </w:pPr>
      <w:r>
        <w:rPr>
          <w:sz w:val="21"/>
          <w:szCs w:val="21"/>
          <w:spacing w:val="5"/>
        </w:rPr>
        <w:t>7.3  业务及管理基础系统有完备的数</w:t>
      </w:r>
      <w:r>
        <w:rPr>
          <w:sz w:val="21"/>
          <w:szCs w:val="21"/>
          <w:spacing w:val="4"/>
        </w:rPr>
        <w:t>据维护管理制度和流程，尤其是要有对质疑信息</w:t>
      </w:r>
      <w:r>
        <w:rPr>
          <w:sz w:val="21"/>
          <w:szCs w:val="21"/>
        </w:rPr>
        <w:t xml:space="preserve"> </w:t>
      </w:r>
      <w:r>
        <w:rPr>
          <w:sz w:val="21"/>
          <w:szCs w:val="21"/>
          <w:spacing w:val="-5"/>
        </w:rPr>
        <w:t>明确核查和纠正的相关规定。</w:t>
      </w:r>
    </w:p>
    <w:p>
      <w:pPr>
        <w:pStyle w:val="BodyText"/>
        <w:ind w:firstLine="400"/>
        <w:spacing w:before="48" w:line="267" w:lineRule="auto"/>
        <w:rPr>
          <w:sz w:val="21"/>
          <w:szCs w:val="21"/>
        </w:rPr>
      </w:pPr>
      <w:r>
        <w:rPr>
          <w:sz w:val="21"/>
          <w:szCs w:val="21"/>
          <w:spacing w:val="7"/>
        </w:rPr>
        <w:t>7.4  业务及管理基础系统信息及时录入，经过复核，并动</w:t>
      </w:r>
      <w:r>
        <w:rPr>
          <w:sz w:val="21"/>
          <w:szCs w:val="21"/>
          <w:spacing w:val="6"/>
        </w:rPr>
        <w:t>态更新，保证全面、及时、</w:t>
      </w:r>
      <w:r>
        <w:rPr>
          <w:sz w:val="21"/>
          <w:szCs w:val="21"/>
        </w:rPr>
        <w:t xml:space="preserve"> </w:t>
      </w:r>
      <w:r>
        <w:rPr>
          <w:sz w:val="21"/>
          <w:szCs w:val="21"/>
          <w:spacing w:val="1"/>
        </w:rPr>
        <w:t>准确地反映业务实际。对监管统计人员及系统管理人员反馈的存在完整性、准确性等缺陷的</w:t>
      </w:r>
      <w:r>
        <w:rPr>
          <w:sz w:val="21"/>
          <w:szCs w:val="21"/>
          <w:spacing w:val="7"/>
        </w:rPr>
        <w:t xml:space="preserve">  </w:t>
      </w:r>
      <w:r>
        <w:rPr>
          <w:sz w:val="21"/>
          <w:szCs w:val="21"/>
          <w:spacing w:val="-3"/>
        </w:rPr>
        <w:t>质疑信息，及时予以核查并纠正。</w:t>
      </w:r>
    </w:p>
    <w:p>
      <w:pPr>
        <w:pStyle w:val="BodyText"/>
        <w:ind w:right="88" w:firstLine="400"/>
        <w:spacing w:before="50" w:line="246" w:lineRule="auto"/>
        <w:rPr>
          <w:sz w:val="21"/>
          <w:szCs w:val="21"/>
        </w:rPr>
      </w:pPr>
      <w:r>
        <w:rPr>
          <w:sz w:val="21"/>
          <w:szCs w:val="21"/>
          <w:spacing w:val="5"/>
        </w:rPr>
        <w:t>7.5  业务及管理基础系统具有良好的可</w:t>
      </w:r>
      <w:r>
        <w:rPr>
          <w:sz w:val="21"/>
          <w:szCs w:val="21"/>
          <w:spacing w:val="4"/>
        </w:rPr>
        <w:t>拓展性，满足新业务、新产品和监管新要求的</w:t>
      </w:r>
      <w:r>
        <w:rPr>
          <w:sz w:val="21"/>
          <w:szCs w:val="21"/>
        </w:rPr>
        <w:t xml:space="preserve"> </w:t>
      </w:r>
      <w:r>
        <w:rPr>
          <w:sz w:val="21"/>
          <w:szCs w:val="21"/>
        </w:rPr>
        <w:t>需要，并为监管统计管理系统预留能够灵活加载的数据接口。</w:t>
      </w:r>
    </w:p>
    <w:p>
      <w:pPr>
        <w:ind w:left="403"/>
        <w:spacing w:before="56" w:line="222" w:lineRule="auto"/>
        <w:rPr>
          <w:rFonts w:ascii="SimHei" w:hAnsi="SimHei" w:eastAsia="SimHei" w:cs="SimHei"/>
          <w:sz w:val="21"/>
          <w:szCs w:val="21"/>
        </w:rPr>
      </w:pPr>
      <w:r>
        <w:rPr>
          <w:rFonts w:ascii="SimHei" w:hAnsi="SimHei" w:eastAsia="SimHei" w:cs="SimHei"/>
          <w:sz w:val="21"/>
          <w:szCs w:val="21"/>
          <w:b/>
          <w:bCs/>
          <w:spacing w:val="-1"/>
        </w:rPr>
        <w:t>原则9</w:t>
      </w:r>
      <w:r>
        <w:rPr>
          <w:rFonts w:ascii="SimHei" w:hAnsi="SimHei" w:eastAsia="SimHei" w:cs="SimHei"/>
          <w:sz w:val="21"/>
          <w:szCs w:val="21"/>
          <w:spacing w:val="103"/>
        </w:rPr>
        <w:t xml:space="preserve"> </w:t>
      </w:r>
      <w:r>
        <w:rPr>
          <w:rFonts w:ascii="SimHei" w:hAnsi="SimHei" w:eastAsia="SimHei" w:cs="SimHei"/>
          <w:sz w:val="21"/>
          <w:szCs w:val="21"/>
          <w:b/>
          <w:bCs/>
          <w:spacing w:val="-1"/>
        </w:rPr>
        <w:t>数据标准</w:t>
      </w:r>
    </w:p>
    <w:p>
      <w:pPr>
        <w:pStyle w:val="BodyText"/>
        <w:ind w:right="93" w:firstLine="400"/>
        <w:spacing w:before="62" w:line="249" w:lineRule="auto"/>
        <w:rPr>
          <w:sz w:val="21"/>
          <w:szCs w:val="21"/>
        </w:rPr>
      </w:pPr>
      <w:r>
        <w:rPr>
          <w:sz w:val="21"/>
          <w:szCs w:val="21"/>
          <w:spacing w:val="2"/>
        </w:rPr>
        <w:t>银行数据标准化规划统筹考虑监管统计数据标准化，全面覆盖监管</w:t>
      </w:r>
      <w:r>
        <w:rPr>
          <w:sz w:val="21"/>
          <w:szCs w:val="21"/>
          <w:spacing w:val="1"/>
        </w:rPr>
        <w:t>统计数据及指标。数</w:t>
      </w:r>
      <w:r>
        <w:rPr>
          <w:sz w:val="21"/>
          <w:szCs w:val="21"/>
        </w:rPr>
        <w:t xml:space="preserve"> </w:t>
      </w:r>
      <w:r>
        <w:rPr>
          <w:sz w:val="21"/>
          <w:szCs w:val="21"/>
          <w:spacing w:val="12"/>
        </w:rPr>
        <w:t>据标准符合国家标准化政策及监管统计规定，在监管统计相关的业务领域及系统中规范</w:t>
      </w:r>
      <w:r>
        <w:rPr>
          <w:sz w:val="21"/>
          <w:szCs w:val="21"/>
          <w:spacing w:val="15"/>
        </w:rPr>
        <w:t xml:space="preserve"> </w:t>
      </w:r>
      <w:r>
        <w:rPr>
          <w:sz w:val="21"/>
          <w:szCs w:val="21"/>
          <w:spacing w:val="-4"/>
        </w:rPr>
        <w:t>执行。</w:t>
      </w:r>
    </w:p>
    <w:p>
      <w:pPr>
        <w:pStyle w:val="BodyText"/>
        <w:ind w:left="400"/>
        <w:spacing w:before="91" w:line="220" w:lineRule="auto"/>
        <w:rPr>
          <w:sz w:val="21"/>
          <w:szCs w:val="21"/>
        </w:rPr>
      </w:pPr>
      <w:r>
        <w:rPr>
          <w:sz w:val="21"/>
          <w:szCs w:val="21"/>
          <w:spacing w:val="-6"/>
        </w:rPr>
        <w:t>具体标准：</w:t>
      </w:r>
    </w:p>
    <w:p>
      <w:pPr>
        <w:pStyle w:val="BodyText"/>
        <w:ind w:right="96" w:firstLine="400"/>
        <w:spacing w:before="69" w:line="248" w:lineRule="auto"/>
        <w:rPr>
          <w:sz w:val="21"/>
          <w:szCs w:val="21"/>
        </w:rPr>
      </w:pPr>
      <w:r>
        <w:rPr>
          <w:sz w:val="21"/>
          <w:szCs w:val="21"/>
          <w:spacing w:val="4"/>
        </w:rPr>
        <w:t>9.1  银行充分考虑监管统计要求，将监管统计所涉及的数据标准纳入本行信息标准化</w:t>
      </w:r>
      <w:r>
        <w:rPr>
          <w:sz w:val="21"/>
          <w:szCs w:val="21"/>
          <w:spacing w:val="13"/>
        </w:rPr>
        <w:t xml:space="preserve"> </w:t>
      </w:r>
      <w:r>
        <w:rPr>
          <w:sz w:val="21"/>
          <w:szCs w:val="21"/>
          <w:spacing w:val="-9"/>
        </w:rPr>
        <w:t>规划。</w:t>
      </w:r>
    </w:p>
    <w:p>
      <w:pPr>
        <w:pStyle w:val="BodyText"/>
        <w:ind w:right="82" w:firstLine="400"/>
        <w:spacing w:before="35" w:line="255" w:lineRule="auto"/>
        <w:rPr>
          <w:sz w:val="21"/>
          <w:szCs w:val="21"/>
        </w:rPr>
      </w:pPr>
      <w:r>
        <w:rPr>
          <w:sz w:val="21"/>
          <w:szCs w:val="21"/>
          <w:spacing w:val="5"/>
        </w:rPr>
        <w:t>9.2  监管统计相关的银行数据标准符合国家标准化政</w:t>
      </w:r>
      <w:r>
        <w:rPr>
          <w:sz w:val="21"/>
          <w:szCs w:val="21"/>
          <w:spacing w:val="4"/>
        </w:rPr>
        <w:t>策及监管统计规定。数据标准明</w:t>
      </w:r>
      <w:r>
        <w:rPr>
          <w:sz w:val="21"/>
          <w:szCs w:val="21"/>
        </w:rPr>
        <w:t xml:space="preserve"> </w:t>
      </w:r>
      <w:r>
        <w:rPr>
          <w:sz w:val="21"/>
          <w:szCs w:val="21"/>
          <w:spacing w:val="-5"/>
        </w:rPr>
        <w:t>确，文档规范。</w:t>
      </w:r>
    </w:p>
    <w:p>
      <w:pPr>
        <w:pStyle w:val="BodyText"/>
        <w:ind w:firstLine="400"/>
        <w:spacing w:before="40" w:line="255" w:lineRule="auto"/>
        <w:rPr>
          <w:sz w:val="21"/>
          <w:szCs w:val="21"/>
        </w:rPr>
      </w:pPr>
      <w:r>
        <w:rPr>
          <w:sz w:val="21"/>
          <w:szCs w:val="21"/>
          <w:spacing w:val="4"/>
        </w:rPr>
        <w:t>9.3</w:t>
      </w:r>
      <w:r>
        <w:rPr>
          <w:sz w:val="21"/>
          <w:szCs w:val="21"/>
          <w:spacing w:val="10"/>
        </w:rPr>
        <w:t xml:space="preserve">  </w:t>
      </w:r>
      <w:r>
        <w:rPr>
          <w:sz w:val="21"/>
          <w:szCs w:val="21"/>
          <w:spacing w:val="4"/>
        </w:rPr>
        <w:t>银行与监管统计相关的业务领域及系统遵循统一的业务规范和技术标准，建立全</w:t>
      </w:r>
      <w:r>
        <w:rPr>
          <w:sz w:val="21"/>
          <w:szCs w:val="21"/>
        </w:rPr>
        <w:t xml:space="preserve">  </w:t>
      </w:r>
      <w:r>
        <w:rPr>
          <w:sz w:val="21"/>
          <w:szCs w:val="21"/>
          <w:spacing w:val="4"/>
        </w:rPr>
        <w:t>行统一的监管统计数据架构，客户、产品、机构、账户</w:t>
      </w:r>
      <w:r>
        <w:rPr>
          <w:sz w:val="21"/>
          <w:szCs w:val="21"/>
          <w:spacing w:val="3"/>
        </w:rPr>
        <w:t>等基础信息跨系统保持名称、定义、</w:t>
      </w:r>
      <w:r>
        <w:rPr>
          <w:sz w:val="21"/>
          <w:szCs w:val="21"/>
        </w:rPr>
        <w:t xml:space="preserve"> </w:t>
      </w:r>
      <w:r>
        <w:rPr>
          <w:sz w:val="21"/>
          <w:szCs w:val="21"/>
        </w:rPr>
        <w:t>口径、来源等方面的一致性。各系统建立统一的数据交换标准，实现系统间信息共享。</w:t>
      </w:r>
    </w:p>
    <w:p>
      <w:pPr>
        <w:ind w:left="403"/>
        <w:spacing w:before="126" w:line="222" w:lineRule="auto"/>
        <w:rPr>
          <w:rFonts w:ascii="SimHei" w:hAnsi="SimHei" w:eastAsia="SimHei" w:cs="SimHei"/>
          <w:sz w:val="21"/>
          <w:szCs w:val="21"/>
        </w:rPr>
      </w:pPr>
      <w:r>
        <w:rPr>
          <w:rFonts w:ascii="SimHei" w:hAnsi="SimHei" w:eastAsia="SimHei" w:cs="SimHei"/>
          <w:sz w:val="21"/>
          <w:szCs w:val="21"/>
          <w:b/>
          <w:bCs/>
          <w:spacing w:val="32"/>
        </w:rPr>
        <w:t>(四)数据质量的监控、检查与评价</w:t>
      </w:r>
    </w:p>
    <w:p>
      <w:pPr>
        <w:ind w:left="403"/>
        <w:spacing w:before="128" w:line="222" w:lineRule="auto"/>
        <w:rPr>
          <w:rFonts w:ascii="SimHei" w:hAnsi="SimHei" w:eastAsia="SimHei" w:cs="SimHei"/>
          <w:sz w:val="21"/>
          <w:szCs w:val="21"/>
        </w:rPr>
      </w:pPr>
      <w:r>
        <w:rPr>
          <w:rFonts w:ascii="SimHei" w:hAnsi="SimHei" w:eastAsia="SimHei" w:cs="SimHei"/>
          <w:sz w:val="21"/>
          <w:szCs w:val="21"/>
          <w:b/>
          <w:bCs/>
          <w:spacing w:val="-4"/>
        </w:rPr>
        <w:t>原则10</w:t>
      </w:r>
      <w:r>
        <w:rPr>
          <w:rFonts w:ascii="SimHei" w:hAnsi="SimHei" w:eastAsia="SimHei" w:cs="SimHei"/>
          <w:sz w:val="21"/>
          <w:szCs w:val="21"/>
          <w:spacing w:val="11"/>
        </w:rPr>
        <w:t xml:space="preserve">  </w:t>
      </w:r>
      <w:r>
        <w:rPr>
          <w:rFonts w:ascii="SimHei" w:hAnsi="SimHei" w:eastAsia="SimHei" w:cs="SimHei"/>
          <w:sz w:val="21"/>
          <w:szCs w:val="21"/>
          <w:b/>
          <w:bCs/>
          <w:spacing w:val="-4"/>
        </w:rPr>
        <w:t>日常监控</w:t>
      </w:r>
    </w:p>
    <w:p>
      <w:pPr>
        <w:pStyle w:val="BodyText"/>
        <w:ind w:right="123" w:firstLine="400"/>
        <w:spacing w:before="41" w:line="255" w:lineRule="auto"/>
        <w:rPr>
          <w:sz w:val="21"/>
          <w:szCs w:val="21"/>
        </w:rPr>
      </w:pPr>
      <w:r>
        <w:rPr>
          <w:sz w:val="21"/>
          <w:szCs w:val="21"/>
          <w:spacing w:val="7"/>
        </w:rPr>
        <w:t>银行建立有效的数据质量监控体系，对监管统计数据质量实施持</w:t>
      </w:r>
      <w:r>
        <w:rPr>
          <w:sz w:val="21"/>
          <w:szCs w:val="21"/>
          <w:spacing w:val="6"/>
        </w:rPr>
        <w:t>续监测，采取有力措</w:t>
      </w:r>
      <w:r>
        <w:rPr>
          <w:sz w:val="21"/>
          <w:szCs w:val="21"/>
        </w:rPr>
        <w:t xml:space="preserve"> </w:t>
      </w:r>
      <w:r>
        <w:rPr>
          <w:sz w:val="21"/>
          <w:szCs w:val="21"/>
          <w:spacing w:val="-3"/>
        </w:rPr>
        <w:t>施，落实各环节责任，确保数据质量。</w:t>
      </w:r>
    </w:p>
    <w:p>
      <w:pPr>
        <w:pStyle w:val="BodyText"/>
        <w:ind w:left="400"/>
        <w:spacing w:before="61" w:line="220" w:lineRule="auto"/>
        <w:rPr>
          <w:sz w:val="21"/>
          <w:szCs w:val="21"/>
        </w:rPr>
      </w:pPr>
      <w:r>
        <w:rPr>
          <w:sz w:val="21"/>
          <w:szCs w:val="21"/>
          <w:spacing w:val="-10"/>
        </w:rPr>
        <w:t>具体标准：</w:t>
      </w:r>
    </w:p>
    <w:p>
      <w:pPr>
        <w:pStyle w:val="BodyText"/>
        <w:ind w:left="400"/>
        <w:spacing w:before="48" w:line="219" w:lineRule="auto"/>
        <w:rPr>
          <w:sz w:val="21"/>
          <w:szCs w:val="21"/>
        </w:rPr>
      </w:pPr>
      <w:r>
        <w:rPr>
          <w:sz w:val="21"/>
          <w:szCs w:val="21"/>
        </w:rPr>
        <w:t>10.1</w:t>
      </w:r>
      <w:r>
        <w:rPr>
          <w:sz w:val="21"/>
          <w:szCs w:val="21"/>
          <w:spacing w:val="108"/>
        </w:rPr>
        <w:t xml:space="preserve"> </w:t>
      </w:r>
      <w:r>
        <w:rPr>
          <w:sz w:val="21"/>
          <w:szCs w:val="21"/>
        </w:rPr>
        <w:t>银行建立有效的覆盖监管统计数据生产报送全流程的数据质量监控机制。</w:t>
      </w:r>
    </w:p>
    <w:p>
      <w:pPr>
        <w:pStyle w:val="BodyText"/>
        <w:ind w:right="65" w:firstLine="400"/>
        <w:spacing w:before="62" w:line="246" w:lineRule="auto"/>
        <w:rPr>
          <w:sz w:val="21"/>
          <w:szCs w:val="21"/>
        </w:rPr>
      </w:pPr>
      <w:r>
        <w:rPr>
          <w:sz w:val="21"/>
          <w:szCs w:val="21"/>
          <w:spacing w:val="1"/>
        </w:rPr>
        <w:t>10.2</w:t>
      </w:r>
      <w:r>
        <w:rPr>
          <w:sz w:val="21"/>
          <w:szCs w:val="21"/>
          <w:spacing w:val="32"/>
        </w:rPr>
        <w:t xml:space="preserve">  </w:t>
      </w:r>
      <w:r>
        <w:rPr>
          <w:sz w:val="21"/>
          <w:szCs w:val="21"/>
          <w:spacing w:val="1"/>
        </w:rPr>
        <w:t>监管统计相关业务部门对本部门监管统计的数据源信息质量适时监控</w:t>
      </w:r>
      <w:r>
        <w:rPr>
          <w:sz w:val="21"/>
          <w:szCs w:val="21"/>
        </w:rPr>
        <w:t>，对监管统 </w:t>
      </w:r>
      <w:r>
        <w:rPr>
          <w:sz w:val="21"/>
          <w:szCs w:val="21"/>
        </w:rPr>
        <w:t>计归口管理部门提出的数据源质量问题及时整改，保证数据源信息的准确性和完整性。</w:t>
      </w:r>
    </w:p>
    <w:p>
      <w:pPr>
        <w:pStyle w:val="BodyText"/>
        <w:ind w:right="96" w:firstLine="400"/>
        <w:spacing w:before="51" w:line="258" w:lineRule="auto"/>
        <w:rPr>
          <w:sz w:val="21"/>
          <w:szCs w:val="21"/>
        </w:rPr>
      </w:pPr>
      <w:r>
        <w:rPr>
          <w:sz w:val="21"/>
          <w:szCs w:val="21"/>
          <w:spacing w:val="2"/>
        </w:rPr>
        <w:t>10.3  监管统计归口管理部门对监管统计数据实施有</w:t>
      </w:r>
      <w:r>
        <w:rPr>
          <w:sz w:val="21"/>
          <w:szCs w:val="21"/>
          <w:spacing w:val="1"/>
        </w:rPr>
        <w:t>效的跟踪监控，强化总体复核，发</w:t>
      </w:r>
      <w:r>
        <w:rPr>
          <w:sz w:val="21"/>
          <w:szCs w:val="21"/>
        </w:rPr>
        <w:t xml:space="preserve"> </w:t>
      </w:r>
      <w:r>
        <w:rPr>
          <w:sz w:val="21"/>
          <w:szCs w:val="21"/>
        </w:rPr>
        <w:t>现数据质量问题，反馈到相关责任部门并督促</w:t>
      </w:r>
      <w:r>
        <w:rPr>
          <w:sz w:val="21"/>
          <w:szCs w:val="21"/>
          <w:spacing w:val="-1"/>
        </w:rPr>
        <w:t>其及时纠正。</w:t>
      </w:r>
    </w:p>
    <w:p>
      <w:pPr>
        <w:pStyle w:val="BodyText"/>
        <w:ind w:right="95" w:firstLine="400"/>
        <w:spacing w:before="53" w:line="263" w:lineRule="auto"/>
        <w:rPr>
          <w:sz w:val="21"/>
          <w:szCs w:val="21"/>
        </w:rPr>
      </w:pPr>
      <w:r>
        <w:rPr>
          <w:sz w:val="21"/>
          <w:szCs w:val="21"/>
          <w:spacing w:val="2"/>
        </w:rPr>
        <w:t>10.4  监管统计归口管理部门建立与报表频度相适应的</w:t>
      </w:r>
      <w:r>
        <w:rPr>
          <w:sz w:val="21"/>
          <w:szCs w:val="21"/>
          <w:spacing w:val="1"/>
        </w:rPr>
        <w:t>数据质量监测台账，对监管统计</w:t>
      </w:r>
      <w:r>
        <w:rPr>
          <w:sz w:val="21"/>
          <w:szCs w:val="21"/>
        </w:rPr>
        <w:t xml:space="preserve"> </w:t>
      </w:r>
      <w:r>
        <w:rPr>
          <w:sz w:val="21"/>
          <w:szCs w:val="21"/>
          <w:spacing w:val="-3"/>
        </w:rPr>
        <w:t>数据质量问题实时记录，定期分析。</w:t>
      </w:r>
    </w:p>
    <w:p>
      <w:pPr>
        <w:pStyle w:val="BodyText"/>
        <w:ind w:right="111" w:firstLine="400"/>
        <w:spacing w:before="50" w:line="242" w:lineRule="auto"/>
        <w:rPr>
          <w:sz w:val="21"/>
          <w:szCs w:val="21"/>
        </w:rPr>
      </w:pPr>
      <w:r>
        <w:rPr>
          <w:sz w:val="21"/>
          <w:szCs w:val="21"/>
          <w:spacing w:val="2"/>
        </w:rPr>
        <w:t>10.5</w:t>
      </w:r>
      <w:r>
        <w:rPr>
          <w:sz w:val="21"/>
          <w:szCs w:val="21"/>
          <w:spacing w:val="99"/>
        </w:rPr>
        <w:t xml:space="preserve"> </w:t>
      </w:r>
      <w:r>
        <w:rPr>
          <w:sz w:val="21"/>
          <w:szCs w:val="21"/>
          <w:spacing w:val="2"/>
        </w:rPr>
        <w:t>监管统计归口管理部门定期通报相</w:t>
      </w:r>
      <w:r>
        <w:rPr>
          <w:sz w:val="21"/>
          <w:szCs w:val="21"/>
          <w:spacing w:val="1"/>
        </w:rPr>
        <w:t>关业务部门和分支机构提供的监管统计数据质</w:t>
      </w:r>
      <w:r>
        <w:rPr>
          <w:sz w:val="21"/>
          <w:szCs w:val="21"/>
        </w:rPr>
        <w:t xml:space="preserve"> </w:t>
      </w:r>
      <w:r>
        <w:rPr>
          <w:sz w:val="21"/>
          <w:szCs w:val="21"/>
          <w:spacing w:val="-2"/>
        </w:rPr>
        <w:t>量情况，总结交流经验，并提请实施问责。</w:t>
      </w:r>
    </w:p>
    <w:p>
      <w:pPr>
        <w:ind w:left="403"/>
        <w:spacing w:before="56" w:line="221" w:lineRule="auto"/>
        <w:rPr>
          <w:rFonts w:ascii="SimHei" w:hAnsi="SimHei" w:eastAsia="SimHei" w:cs="SimHei"/>
          <w:sz w:val="21"/>
          <w:szCs w:val="21"/>
        </w:rPr>
      </w:pPr>
      <w:r>
        <w:rPr>
          <w:rFonts w:ascii="SimHei" w:hAnsi="SimHei" w:eastAsia="SimHei" w:cs="SimHei"/>
          <w:sz w:val="21"/>
          <w:szCs w:val="21"/>
          <w:b/>
          <w:bCs/>
          <w:spacing w:val="4"/>
        </w:rPr>
        <w:t>原则11</w:t>
      </w:r>
      <w:r>
        <w:rPr>
          <w:rFonts w:ascii="SimHei" w:hAnsi="SimHei" w:eastAsia="SimHei" w:cs="SimHei"/>
          <w:sz w:val="21"/>
          <w:szCs w:val="21"/>
          <w:spacing w:val="68"/>
        </w:rPr>
        <w:t xml:space="preserve"> </w:t>
      </w:r>
      <w:r>
        <w:rPr>
          <w:rFonts w:ascii="SimHei" w:hAnsi="SimHei" w:eastAsia="SimHei" w:cs="SimHei"/>
          <w:sz w:val="21"/>
          <w:szCs w:val="21"/>
          <w:b/>
          <w:bCs/>
          <w:spacing w:val="4"/>
        </w:rPr>
        <w:t>监督检查</w:t>
      </w:r>
    </w:p>
    <w:p>
      <w:pPr>
        <w:pStyle w:val="BodyText"/>
        <w:ind w:right="123" w:firstLine="400"/>
        <w:spacing w:before="62" w:line="247" w:lineRule="auto"/>
        <w:rPr>
          <w:sz w:val="21"/>
          <w:szCs w:val="21"/>
        </w:rPr>
      </w:pPr>
      <w:r>
        <w:rPr>
          <w:sz w:val="21"/>
          <w:szCs w:val="21"/>
          <w:spacing w:val="7"/>
        </w:rPr>
        <w:t>银行将数据质量检查纳入内控合规检查范围，建立监管统计现场</w:t>
      </w:r>
      <w:r>
        <w:rPr>
          <w:sz w:val="21"/>
          <w:szCs w:val="21"/>
          <w:spacing w:val="6"/>
        </w:rPr>
        <w:t>检查制度，定期组织</w:t>
      </w:r>
      <w:r>
        <w:rPr>
          <w:sz w:val="21"/>
          <w:szCs w:val="21"/>
        </w:rPr>
        <w:t xml:space="preserve"> </w:t>
      </w:r>
      <w:r>
        <w:rPr>
          <w:sz w:val="21"/>
          <w:szCs w:val="21"/>
          <w:spacing w:val="-10"/>
        </w:rPr>
        <w:t>实施。</w:t>
      </w:r>
    </w:p>
    <w:p>
      <w:pPr>
        <w:pStyle w:val="BodyText"/>
        <w:ind w:left="400"/>
        <w:spacing w:before="70" w:line="220" w:lineRule="auto"/>
        <w:rPr>
          <w:sz w:val="21"/>
          <w:szCs w:val="21"/>
        </w:rPr>
      </w:pPr>
      <w:r>
        <w:rPr>
          <w:sz w:val="21"/>
          <w:szCs w:val="21"/>
          <w:spacing w:val="-6"/>
        </w:rPr>
        <w:t>具体标准：</w:t>
      </w:r>
    </w:p>
    <w:p>
      <w:pPr>
        <w:pStyle w:val="BodyText"/>
        <w:ind w:right="119" w:firstLine="400"/>
        <w:spacing w:before="58" w:line="250" w:lineRule="auto"/>
        <w:rPr>
          <w:sz w:val="21"/>
          <w:szCs w:val="21"/>
        </w:rPr>
      </w:pPr>
      <w:r>
        <w:rPr>
          <w:sz w:val="21"/>
          <w:szCs w:val="21"/>
          <w:spacing w:val="1"/>
        </w:rPr>
        <w:t>11.1</w:t>
      </w:r>
      <w:r>
        <w:rPr>
          <w:sz w:val="21"/>
          <w:szCs w:val="21"/>
          <w:spacing w:val="110"/>
        </w:rPr>
        <w:t xml:space="preserve"> </w:t>
      </w:r>
      <w:r>
        <w:rPr>
          <w:sz w:val="21"/>
          <w:szCs w:val="21"/>
          <w:spacing w:val="1"/>
        </w:rPr>
        <w:t>银行将数据质量纳入内控合规检查范围，内控合规管理部门在制定年度检查计划</w:t>
      </w:r>
      <w:r>
        <w:rPr>
          <w:sz w:val="21"/>
          <w:szCs w:val="21"/>
        </w:rPr>
        <w:t xml:space="preserve"> </w:t>
      </w:r>
      <w:r>
        <w:rPr>
          <w:sz w:val="21"/>
          <w:szCs w:val="21"/>
        </w:rPr>
        <w:t>时充分考虑监管统计归口管理部门的意见和建议。</w:t>
      </w:r>
    </w:p>
    <w:p>
      <w:pPr>
        <w:spacing w:line="250" w:lineRule="auto"/>
        <w:sectPr>
          <w:footerReference w:type="default" r:id="rId398"/>
          <w:pgSz w:w="9640" w:h="14400"/>
          <w:pgMar w:top="708" w:right="694" w:bottom="702" w:left="399" w:header="0" w:footer="543" w:gutter="0"/>
        </w:sectPr>
        <w:rPr>
          <w:sz w:val="21"/>
          <w:szCs w:val="21"/>
        </w:rPr>
      </w:pPr>
    </w:p>
    <w:p>
      <w:pPr>
        <w:spacing w:before="55" w:line="221" w:lineRule="auto"/>
        <w:rPr>
          <w:rFonts w:ascii="SimHei" w:hAnsi="SimHei" w:eastAsia="SimHei" w:cs="SimHei"/>
          <w:sz w:val="21"/>
          <w:szCs w:val="21"/>
        </w:rPr>
      </w:pPr>
      <w:r>
        <w:rPr>
          <w:rFonts w:ascii="SimHei" w:hAnsi="SimHei" w:eastAsia="SimHei" w:cs="SimHei"/>
          <w:sz w:val="21"/>
          <w:szCs w:val="21"/>
          <w:position w:val="-9"/>
        </w:rPr>
        <w:drawing>
          <wp:inline distT="0" distB="0" distL="0" distR="0">
            <wp:extent cx="6305" cy="177851"/>
            <wp:effectExtent l="0" t="0" r="0" b="0"/>
            <wp:docPr id="300" name="IM 300"/>
            <wp:cNvGraphicFramePr/>
            <a:graphic>
              <a:graphicData uri="http://schemas.openxmlformats.org/drawingml/2006/picture">
                <pic:pic>
                  <pic:nvPicPr>
                    <pic:cNvPr id="300" name="IM 300"/>
                    <pic:cNvPicPr/>
                  </pic:nvPicPr>
                  <pic:blipFill>
                    <a:blip r:embed="rId400"/>
                    <a:stretch>
                      <a:fillRect/>
                    </a:stretch>
                  </pic:blipFill>
                  <pic:spPr>
                    <a:xfrm rot="0">
                      <a:off x="0" y="0"/>
                      <a:ext cx="6305" cy="177851"/>
                    </a:xfrm>
                    <a:prstGeom prst="rect">
                      <a:avLst/>
                    </a:prstGeom>
                  </pic:spPr>
                </pic:pic>
              </a:graphicData>
            </a:graphic>
          </wp:inline>
        </w:drawing>
      </w:r>
      <w:r>
        <w:rPr>
          <w:rFonts w:ascii="SimHei" w:hAnsi="SimHei" w:eastAsia="SimHei" w:cs="SimHei"/>
          <w:sz w:val="21"/>
          <w:szCs w:val="21"/>
          <w:spacing w:val="-10"/>
        </w:rPr>
        <w:t xml:space="preserve"> </w:t>
      </w:r>
      <w:r>
        <w:rPr>
          <w:rFonts w:ascii="SimHei" w:hAnsi="SimHei" w:eastAsia="SimHei" w:cs="SimHei"/>
          <w:sz w:val="21"/>
          <w:szCs w:val="21"/>
          <w:b/>
          <w:bCs/>
          <w:spacing w:val="-15"/>
          <w:w w:val="94"/>
        </w:rPr>
        <w:t>银行数据治理</w:t>
      </w:r>
    </w:p>
    <w:p>
      <w:pPr>
        <w:spacing w:line="247" w:lineRule="auto"/>
        <w:rPr>
          <w:rFonts w:ascii="Arial"/>
          <w:sz w:val="21"/>
        </w:rPr>
      </w:pPr>
      <w:r/>
    </w:p>
    <w:p>
      <w:pPr>
        <w:pStyle w:val="BodyText"/>
        <w:ind w:right="62" w:firstLine="429"/>
        <w:spacing w:before="68" w:line="251" w:lineRule="auto"/>
        <w:rPr>
          <w:sz w:val="21"/>
          <w:szCs w:val="21"/>
        </w:rPr>
      </w:pPr>
      <w:r>
        <w:rPr>
          <w:sz w:val="21"/>
          <w:szCs w:val="21"/>
          <w:spacing w:val="2"/>
        </w:rPr>
        <w:t>11.2</w:t>
      </w:r>
      <w:r>
        <w:rPr>
          <w:sz w:val="21"/>
          <w:szCs w:val="21"/>
          <w:spacing w:val="98"/>
        </w:rPr>
        <w:t xml:space="preserve"> </w:t>
      </w:r>
      <w:r>
        <w:rPr>
          <w:sz w:val="21"/>
          <w:szCs w:val="21"/>
          <w:spacing w:val="2"/>
        </w:rPr>
        <w:t>银行建立监管统计现场检查制度。归口管理部门定期牵头</w:t>
      </w:r>
      <w:r>
        <w:rPr>
          <w:sz w:val="21"/>
          <w:szCs w:val="21"/>
          <w:spacing w:val="1"/>
        </w:rPr>
        <w:t>组织行内监管统计现场</w:t>
      </w:r>
      <w:r>
        <w:rPr>
          <w:sz w:val="21"/>
          <w:szCs w:val="21"/>
        </w:rPr>
        <w:t xml:space="preserve"> </w:t>
      </w:r>
      <w:r>
        <w:rPr>
          <w:sz w:val="21"/>
          <w:szCs w:val="21"/>
          <w:spacing w:val="1"/>
        </w:rPr>
        <w:t>检查，检查内容包括监管统计法规制度的执行及其数据质量等情况。</w:t>
      </w:r>
    </w:p>
    <w:p>
      <w:pPr>
        <w:pStyle w:val="BodyText"/>
        <w:ind w:right="66" w:firstLine="429"/>
        <w:spacing w:before="49" w:line="250" w:lineRule="auto"/>
        <w:rPr>
          <w:sz w:val="21"/>
          <w:szCs w:val="21"/>
        </w:rPr>
      </w:pPr>
      <w:r>
        <w:rPr>
          <w:sz w:val="21"/>
          <w:szCs w:val="21"/>
          <w:spacing w:val="1"/>
        </w:rPr>
        <w:t>11.3  归口管理部门将统计现场检查报告报主管领导，对影响数据质量的重大问题，提</w:t>
      </w:r>
      <w:r>
        <w:rPr>
          <w:sz w:val="21"/>
          <w:szCs w:val="21"/>
          <w:spacing w:val="16"/>
        </w:rPr>
        <w:t xml:space="preserve"> </w:t>
      </w:r>
      <w:r>
        <w:rPr>
          <w:sz w:val="21"/>
          <w:szCs w:val="21"/>
          <w:spacing w:val="-1"/>
        </w:rPr>
        <w:t>交内控合规部门跟踪检查，并报监管机构。</w:t>
      </w:r>
    </w:p>
    <w:p>
      <w:pPr>
        <w:pStyle w:val="BodyText"/>
        <w:ind w:right="64" w:firstLine="429"/>
        <w:spacing w:before="52"/>
        <w:rPr>
          <w:sz w:val="21"/>
          <w:szCs w:val="21"/>
        </w:rPr>
      </w:pPr>
      <w:r>
        <w:rPr>
          <w:sz w:val="21"/>
          <w:szCs w:val="21"/>
          <w:spacing w:val="2"/>
        </w:rPr>
        <w:t>11.4</w:t>
      </w:r>
      <w:r>
        <w:rPr>
          <w:sz w:val="21"/>
          <w:szCs w:val="21"/>
          <w:spacing w:val="98"/>
        </w:rPr>
        <w:t xml:space="preserve"> </w:t>
      </w:r>
      <w:r>
        <w:rPr>
          <w:sz w:val="21"/>
          <w:szCs w:val="21"/>
          <w:spacing w:val="2"/>
        </w:rPr>
        <w:t>银行督促被查单位根据统计现场检查发现的问题以及</w:t>
      </w:r>
      <w:r>
        <w:rPr>
          <w:sz w:val="21"/>
          <w:szCs w:val="21"/>
          <w:spacing w:val="1"/>
        </w:rPr>
        <w:t>归口管理部门的要求实施整</w:t>
      </w:r>
      <w:r>
        <w:rPr>
          <w:sz w:val="21"/>
          <w:szCs w:val="21"/>
        </w:rPr>
        <w:t xml:space="preserve"> </w:t>
      </w:r>
      <w:r>
        <w:rPr>
          <w:sz w:val="21"/>
          <w:szCs w:val="21"/>
          <w:spacing w:val="1"/>
        </w:rPr>
        <w:t>改，及时对整改情况跟踪评价，确保整改落实到位。</w:t>
      </w:r>
    </w:p>
    <w:p>
      <w:pPr>
        <w:pStyle w:val="BodyText"/>
        <w:ind w:right="64" w:firstLine="429"/>
        <w:spacing w:before="44" w:line="259" w:lineRule="auto"/>
        <w:rPr>
          <w:sz w:val="21"/>
          <w:szCs w:val="21"/>
        </w:rPr>
      </w:pPr>
      <w:r>
        <w:rPr>
          <w:sz w:val="21"/>
          <w:szCs w:val="21"/>
          <w:spacing w:val="1"/>
        </w:rPr>
        <w:t>11.5  监管统计相关业务部门定期对监管统计的数据源信息质量进行检查，及时组织整</w:t>
      </w:r>
      <w:r>
        <w:rPr>
          <w:sz w:val="21"/>
          <w:szCs w:val="21"/>
          <w:spacing w:val="18"/>
        </w:rPr>
        <w:t xml:space="preserve"> </w:t>
      </w:r>
      <w:r>
        <w:rPr>
          <w:sz w:val="21"/>
          <w:szCs w:val="21"/>
          <w:spacing w:val="1"/>
        </w:rPr>
        <w:t>改，并将检查整改结果抄送监管统计归口管理部门。</w:t>
      </w:r>
    </w:p>
    <w:p>
      <w:pPr>
        <w:pStyle w:val="BodyText"/>
        <w:ind w:right="58" w:firstLine="429"/>
        <w:spacing w:before="60" w:line="259" w:lineRule="auto"/>
        <w:rPr>
          <w:sz w:val="21"/>
          <w:szCs w:val="21"/>
        </w:rPr>
      </w:pPr>
      <w:r>
        <w:rPr>
          <w:sz w:val="21"/>
          <w:szCs w:val="21"/>
          <w:spacing w:val="2"/>
        </w:rPr>
        <w:t>11.6</w:t>
      </w:r>
      <w:r>
        <w:rPr>
          <w:sz w:val="21"/>
          <w:szCs w:val="21"/>
          <w:spacing w:val="99"/>
        </w:rPr>
        <w:t xml:space="preserve"> </w:t>
      </w:r>
      <w:r>
        <w:rPr>
          <w:sz w:val="21"/>
          <w:szCs w:val="21"/>
          <w:spacing w:val="2"/>
        </w:rPr>
        <w:t>银行对监督检查发现的重大问题，依据有关规定对相关部门及责任</w:t>
      </w:r>
      <w:r>
        <w:rPr>
          <w:sz w:val="21"/>
          <w:szCs w:val="21"/>
          <w:spacing w:val="1"/>
        </w:rPr>
        <w:t>人予以问责和</w:t>
      </w:r>
      <w:r>
        <w:rPr>
          <w:sz w:val="21"/>
          <w:szCs w:val="21"/>
        </w:rPr>
        <w:t xml:space="preserve"> </w:t>
      </w:r>
      <w:r>
        <w:rPr>
          <w:sz w:val="21"/>
          <w:szCs w:val="21"/>
          <w:spacing w:val="-10"/>
        </w:rPr>
        <w:t>处理。</w:t>
      </w:r>
    </w:p>
    <w:p>
      <w:pPr>
        <w:ind w:left="432"/>
        <w:spacing w:before="37" w:line="222" w:lineRule="auto"/>
        <w:rPr>
          <w:rFonts w:ascii="SimHei" w:hAnsi="SimHei" w:eastAsia="SimHei" w:cs="SimHei"/>
          <w:sz w:val="21"/>
          <w:szCs w:val="21"/>
        </w:rPr>
      </w:pPr>
      <w:r>
        <w:rPr>
          <w:rFonts w:ascii="SimHei" w:hAnsi="SimHei" w:eastAsia="SimHei" w:cs="SimHei"/>
          <w:sz w:val="21"/>
          <w:szCs w:val="21"/>
          <w:b/>
          <w:bCs/>
          <w:spacing w:val="1"/>
        </w:rPr>
        <w:t>原则12</w:t>
      </w:r>
      <w:r>
        <w:rPr>
          <w:rFonts w:ascii="SimHei" w:hAnsi="SimHei" w:eastAsia="SimHei" w:cs="SimHei"/>
          <w:sz w:val="21"/>
          <w:szCs w:val="21"/>
          <w:spacing w:val="1"/>
        </w:rPr>
        <w:t xml:space="preserve">  </w:t>
      </w:r>
      <w:r>
        <w:rPr>
          <w:rFonts w:ascii="SimHei" w:hAnsi="SimHei" w:eastAsia="SimHei" w:cs="SimHei"/>
          <w:sz w:val="21"/>
          <w:szCs w:val="21"/>
          <w:b/>
          <w:bCs/>
          <w:spacing w:val="1"/>
        </w:rPr>
        <w:t>考核评价</w:t>
      </w:r>
    </w:p>
    <w:p>
      <w:pPr>
        <w:pStyle w:val="BodyText"/>
        <w:ind w:left="429" w:right="500"/>
        <w:spacing w:before="70" w:line="243" w:lineRule="auto"/>
        <w:rPr>
          <w:sz w:val="21"/>
          <w:szCs w:val="21"/>
        </w:rPr>
      </w:pPr>
      <w:r>
        <w:rPr>
          <w:sz w:val="21"/>
          <w:szCs w:val="21"/>
          <w:spacing w:val="1"/>
        </w:rPr>
        <w:t>银行建立有效的考核评价体系和奖惩机制，保障全系统监管统计工作的有效落实。</w:t>
      </w:r>
      <w:r>
        <w:rPr>
          <w:sz w:val="21"/>
          <w:szCs w:val="21"/>
          <w:spacing w:val="8"/>
        </w:rPr>
        <w:t xml:space="preserve"> </w:t>
      </w:r>
      <w:r>
        <w:rPr>
          <w:sz w:val="21"/>
          <w:szCs w:val="21"/>
          <w:spacing w:val="-10"/>
        </w:rPr>
        <w:t>具体标准：</w:t>
      </w:r>
    </w:p>
    <w:p>
      <w:pPr>
        <w:pStyle w:val="BodyText"/>
        <w:ind w:right="64" w:firstLine="429"/>
        <w:spacing w:before="57" w:line="245" w:lineRule="auto"/>
        <w:rPr>
          <w:sz w:val="21"/>
          <w:szCs w:val="21"/>
        </w:rPr>
      </w:pPr>
      <w:r>
        <w:rPr>
          <w:sz w:val="21"/>
          <w:szCs w:val="21"/>
          <w:spacing w:val="1"/>
        </w:rPr>
        <w:t>12.1  监管统计归口管理部门定期对相关业务部门和分支机构提供数据的质量情况进行</w:t>
      </w:r>
      <w:r>
        <w:rPr>
          <w:sz w:val="21"/>
          <w:szCs w:val="21"/>
          <w:spacing w:val="18"/>
        </w:rPr>
        <w:t xml:space="preserve"> </w:t>
      </w:r>
      <w:r>
        <w:rPr>
          <w:sz w:val="21"/>
          <w:szCs w:val="21"/>
          <w:spacing w:val="-3"/>
        </w:rPr>
        <w:t>考核和评价，考评结果在行内公布。</w:t>
      </w:r>
    </w:p>
    <w:p>
      <w:pPr>
        <w:pStyle w:val="BodyText"/>
        <w:ind w:firstLine="429"/>
        <w:spacing w:before="53" w:line="255" w:lineRule="auto"/>
        <w:rPr>
          <w:sz w:val="21"/>
          <w:szCs w:val="21"/>
        </w:rPr>
      </w:pPr>
      <w:r>
        <w:rPr>
          <w:sz w:val="21"/>
          <w:szCs w:val="21"/>
          <w:spacing w:val="3"/>
        </w:rPr>
        <w:t>12.2  监管统计相关业务部门按照业务范围对监管统计数据源管理工作进行考核评价，</w:t>
      </w:r>
      <w:r>
        <w:rPr>
          <w:sz w:val="21"/>
          <w:szCs w:val="21"/>
          <w:spacing w:val="1"/>
        </w:rPr>
        <w:t xml:space="preserve"> </w:t>
      </w:r>
      <w:r>
        <w:rPr>
          <w:sz w:val="21"/>
          <w:szCs w:val="21"/>
          <w:spacing w:val="-4"/>
        </w:rPr>
        <w:t>落实相应的激励约束措施。</w:t>
      </w:r>
    </w:p>
    <w:p>
      <w:pPr>
        <w:pStyle w:val="BodyText"/>
        <w:ind w:left="429"/>
        <w:spacing w:before="80" w:line="219" w:lineRule="auto"/>
        <w:rPr>
          <w:sz w:val="21"/>
          <w:szCs w:val="21"/>
        </w:rPr>
      </w:pPr>
      <w:r>
        <w:rPr>
          <w:sz w:val="21"/>
          <w:szCs w:val="21"/>
          <w:spacing w:val="1"/>
        </w:rPr>
        <w:t>12.3</w:t>
      </w:r>
      <w:r>
        <w:rPr>
          <w:sz w:val="21"/>
          <w:szCs w:val="21"/>
          <w:spacing w:val="99"/>
        </w:rPr>
        <w:t xml:space="preserve"> </w:t>
      </w:r>
      <w:r>
        <w:rPr>
          <w:sz w:val="21"/>
          <w:szCs w:val="21"/>
          <w:spacing w:val="1"/>
        </w:rPr>
        <w:t>银行将监管统计数据质量的考核结果</w:t>
      </w:r>
      <w:r>
        <w:rPr>
          <w:sz w:val="21"/>
          <w:szCs w:val="21"/>
        </w:rPr>
        <w:t>纳入本机构绩效考核体系。</w:t>
      </w:r>
    </w:p>
    <w:p>
      <w:pPr>
        <w:ind w:left="432"/>
        <w:spacing w:before="128" w:line="341" w:lineRule="exact"/>
        <w:rPr>
          <w:rFonts w:ascii="SimHei" w:hAnsi="SimHei" w:eastAsia="SimHei" w:cs="SimHei"/>
          <w:sz w:val="21"/>
          <w:szCs w:val="21"/>
        </w:rPr>
      </w:pPr>
      <w:r>
        <w:rPr>
          <w:rFonts w:ascii="SimHei" w:hAnsi="SimHei" w:eastAsia="SimHei" w:cs="SimHei"/>
          <w:sz w:val="21"/>
          <w:szCs w:val="21"/>
          <w:b/>
          <w:bCs/>
          <w:spacing w:val="31"/>
          <w:position w:val="9"/>
        </w:rPr>
        <w:t>(五)数据的报送、应用和存储</w:t>
      </w:r>
    </w:p>
    <w:p>
      <w:pPr>
        <w:pStyle w:val="BodyText"/>
        <w:ind w:left="432"/>
        <w:spacing w:line="219" w:lineRule="auto"/>
        <w:rPr>
          <w:sz w:val="21"/>
          <w:szCs w:val="21"/>
        </w:rPr>
      </w:pPr>
      <w:r>
        <w:rPr>
          <w:sz w:val="21"/>
          <w:szCs w:val="21"/>
          <w:b/>
          <w:bCs/>
        </w:rPr>
        <w:t>原则13</w:t>
      </w:r>
      <w:r>
        <w:rPr>
          <w:sz w:val="21"/>
          <w:szCs w:val="21"/>
        </w:rPr>
        <w:t xml:space="preserve">  </w:t>
      </w:r>
      <w:r>
        <w:rPr>
          <w:sz w:val="21"/>
          <w:szCs w:val="21"/>
          <w:b/>
          <w:bCs/>
        </w:rPr>
        <w:t>数据报送</w:t>
      </w:r>
    </w:p>
    <w:p>
      <w:pPr>
        <w:pStyle w:val="BodyText"/>
        <w:ind w:right="65" w:firstLine="429"/>
        <w:spacing w:before="52" w:line="251" w:lineRule="auto"/>
        <w:rPr>
          <w:sz w:val="21"/>
          <w:szCs w:val="21"/>
        </w:rPr>
      </w:pPr>
      <w:r>
        <w:rPr>
          <w:sz w:val="21"/>
          <w:szCs w:val="21"/>
          <w:spacing w:val="2"/>
        </w:rPr>
        <w:t>银行加强向监管机构报送数据环节的管理，积</w:t>
      </w:r>
      <w:r>
        <w:rPr>
          <w:sz w:val="21"/>
          <w:szCs w:val="21"/>
          <w:spacing w:val="1"/>
        </w:rPr>
        <w:t>极落实各项报送要求，认真审核，减少迟</w:t>
      </w:r>
      <w:r>
        <w:rPr>
          <w:sz w:val="21"/>
          <w:szCs w:val="21"/>
        </w:rPr>
        <w:t xml:space="preserve"> </w:t>
      </w:r>
      <w:r>
        <w:rPr>
          <w:sz w:val="21"/>
          <w:szCs w:val="21"/>
          <w:spacing w:val="-2"/>
        </w:rPr>
        <w:t>报、漏报和差错。</w:t>
      </w:r>
    </w:p>
    <w:p>
      <w:pPr>
        <w:pStyle w:val="BodyText"/>
        <w:ind w:left="429"/>
        <w:spacing w:before="52" w:line="220" w:lineRule="auto"/>
        <w:rPr>
          <w:sz w:val="21"/>
          <w:szCs w:val="21"/>
        </w:rPr>
      </w:pPr>
      <w:r>
        <w:rPr>
          <w:sz w:val="21"/>
          <w:szCs w:val="21"/>
          <w:spacing w:val="-10"/>
        </w:rPr>
        <w:t>具体标准；</w:t>
      </w:r>
    </w:p>
    <w:p>
      <w:pPr>
        <w:pStyle w:val="BodyText"/>
        <w:ind w:left="429"/>
        <w:spacing w:before="58" w:line="219" w:lineRule="auto"/>
        <w:rPr>
          <w:sz w:val="21"/>
          <w:szCs w:val="21"/>
        </w:rPr>
      </w:pPr>
      <w:r>
        <w:rPr>
          <w:sz w:val="21"/>
          <w:szCs w:val="21"/>
          <w:spacing w:val="1"/>
        </w:rPr>
        <w:t>13.1  银行建立数据报送流程管理制度和报送联系人制度，保障与监</w:t>
      </w:r>
      <w:r>
        <w:rPr>
          <w:sz w:val="21"/>
          <w:szCs w:val="21"/>
        </w:rPr>
        <w:t>管机构联系畅通。</w:t>
      </w:r>
    </w:p>
    <w:p>
      <w:pPr>
        <w:pStyle w:val="BodyText"/>
        <w:ind w:right="63" w:firstLine="429"/>
        <w:spacing w:before="50" w:line="264" w:lineRule="auto"/>
        <w:rPr>
          <w:sz w:val="21"/>
          <w:szCs w:val="21"/>
        </w:rPr>
      </w:pPr>
      <w:r>
        <w:rPr>
          <w:sz w:val="21"/>
          <w:szCs w:val="21"/>
          <w:spacing w:val="2"/>
        </w:rPr>
        <w:t>13.2  银行与监管机构建立网络连接</w:t>
      </w:r>
      <w:r>
        <w:rPr>
          <w:sz w:val="21"/>
          <w:szCs w:val="21"/>
          <w:spacing w:val="1"/>
        </w:rPr>
        <w:t>，实现监管统计报表和数据的快速、安全传输，按</w:t>
      </w:r>
      <w:r>
        <w:rPr>
          <w:sz w:val="21"/>
          <w:szCs w:val="21"/>
        </w:rPr>
        <w:t xml:space="preserve"> </w:t>
      </w:r>
      <w:r>
        <w:rPr>
          <w:sz w:val="21"/>
          <w:szCs w:val="21"/>
          <w:spacing w:val="1"/>
        </w:rPr>
        <w:t>监管统计制度规定的频度和时间要求及时报送数据信息，并建立监管统计报送应急预案。</w:t>
      </w:r>
    </w:p>
    <w:p>
      <w:pPr>
        <w:pStyle w:val="BodyText"/>
        <w:ind w:right="61" w:firstLine="429"/>
        <w:spacing w:before="41" w:line="259" w:lineRule="auto"/>
        <w:rPr>
          <w:sz w:val="21"/>
          <w:szCs w:val="21"/>
        </w:rPr>
      </w:pPr>
      <w:r>
        <w:rPr>
          <w:sz w:val="21"/>
          <w:szCs w:val="21"/>
          <w:spacing w:val="2"/>
        </w:rPr>
        <w:t>13.3  数据报送符合监管统计制度要求，</w:t>
      </w:r>
      <w:r>
        <w:rPr>
          <w:sz w:val="21"/>
          <w:szCs w:val="21"/>
          <w:spacing w:val="1"/>
        </w:rPr>
        <w:t>不存在漏报的数据信息，保证填报地区、机构</w:t>
      </w:r>
      <w:r>
        <w:rPr>
          <w:sz w:val="21"/>
          <w:szCs w:val="21"/>
        </w:rPr>
        <w:t xml:space="preserve"> </w:t>
      </w:r>
      <w:r>
        <w:rPr>
          <w:sz w:val="21"/>
          <w:szCs w:val="21"/>
          <w:spacing w:val="-4"/>
        </w:rPr>
        <w:t>范围和统计数据的完整性。</w:t>
      </w:r>
    </w:p>
    <w:p>
      <w:pPr>
        <w:pStyle w:val="BodyText"/>
        <w:ind w:right="61" w:firstLine="429"/>
        <w:spacing w:before="51" w:line="255" w:lineRule="auto"/>
        <w:rPr>
          <w:sz w:val="21"/>
          <w:szCs w:val="21"/>
        </w:rPr>
      </w:pPr>
      <w:r>
        <w:rPr>
          <w:sz w:val="21"/>
          <w:szCs w:val="21"/>
          <w:spacing w:val="1"/>
        </w:rPr>
        <w:t>13.4  数据报送的文件格式正确，系统能正常读取数据，符合逻辑校验关系要求。对数</w:t>
      </w:r>
      <w:r>
        <w:rPr>
          <w:sz w:val="21"/>
          <w:szCs w:val="21"/>
          <w:spacing w:val="17"/>
        </w:rPr>
        <w:t xml:space="preserve"> </w:t>
      </w:r>
      <w:r>
        <w:rPr>
          <w:sz w:val="21"/>
          <w:szCs w:val="21"/>
          <w:spacing w:val="13"/>
        </w:rPr>
        <w:t>据异常变化的质询能做出合理解释；对历史数据进行修改，说明缘由，并报送监管</w:t>
      </w:r>
      <w:r>
        <w:rPr>
          <w:sz w:val="21"/>
          <w:szCs w:val="21"/>
          <w:spacing w:val="12"/>
        </w:rPr>
        <w:t>机构</w:t>
      </w:r>
      <w:r>
        <w:rPr>
          <w:sz w:val="21"/>
          <w:szCs w:val="21"/>
        </w:rPr>
        <w:t xml:space="preserve"> </w:t>
      </w:r>
      <w:r>
        <w:rPr>
          <w:sz w:val="21"/>
          <w:szCs w:val="21"/>
          <w:spacing w:val="-4"/>
        </w:rPr>
        <w:t>备案。</w:t>
      </w:r>
    </w:p>
    <w:p>
      <w:pPr>
        <w:ind w:left="432"/>
        <w:spacing w:before="45" w:line="222" w:lineRule="auto"/>
        <w:rPr>
          <w:rFonts w:ascii="SimHei" w:hAnsi="SimHei" w:eastAsia="SimHei" w:cs="SimHei"/>
          <w:sz w:val="21"/>
          <w:szCs w:val="21"/>
        </w:rPr>
      </w:pPr>
      <w:r>
        <w:rPr>
          <w:rFonts w:ascii="SimHei" w:hAnsi="SimHei" w:eastAsia="SimHei" w:cs="SimHei"/>
          <w:sz w:val="21"/>
          <w:szCs w:val="21"/>
          <w:b/>
          <w:bCs/>
          <w:spacing w:val="2"/>
        </w:rPr>
        <w:t>原则14</w:t>
      </w:r>
      <w:r>
        <w:rPr>
          <w:rFonts w:ascii="SimHei" w:hAnsi="SimHei" w:eastAsia="SimHei" w:cs="SimHei"/>
          <w:sz w:val="21"/>
          <w:szCs w:val="21"/>
          <w:spacing w:val="2"/>
        </w:rPr>
        <w:t xml:space="preserve">  </w:t>
      </w:r>
      <w:r>
        <w:rPr>
          <w:rFonts w:ascii="SimHei" w:hAnsi="SimHei" w:eastAsia="SimHei" w:cs="SimHei"/>
          <w:sz w:val="21"/>
          <w:szCs w:val="21"/>
          <w:b/>
          <w:bCs/>
          <w:spacing w:val="2"/>
        </w:rPr>
        <w:t>分析应用</w:t>
      </w:r>
    </w:p>
    <w:p>
      <w:pPr>
        <w:pStyle w:val="BodyText"/>
        <w:ind w:right="67" w:firstLine="429"/>
        <w:spacing w:before="70" w:line="246" w:lineRule="auto"/>
        <w:rPr>
          <w:sz w:val="21"/>
          <w:szCs w:val="21"/>
        </w:rPr>
      </w:pPr>
      <w:r>
        <w:rPr>
          <w:sz w:val="21"/>
          <w:szCs w:val="21"/>
          <w:spacing w:val="1"/>
        </w:rPr>
        <w:t>银行在保密安全的前提下充分共享和使用监管统计信息，为本机构经营决策和风险管理</w:t>
      </w:r>
      <w:r>
        <w:rPr>
          <w:sz w:val="21"/>
          <w:szCs w:val="21"/>
          <w:spacing w:val="18"/>
        </w:rPr>
        <w:t xml:space="preserve"> </w:t>
      </w:r>
      <w:r>
        <w:rPr>
          <w:sz w:val="21"/>
          <w:szCs w:val="21"/>
          <w:spacing w:val="1"/>
        </w:rPr>
        <w:t>服务，同时通过扩大共享、加强分析、适时披露，促</w:t>
      </w:r>
      <w:r>
        <w:rPr>
          <w:sz w:val="21"/>
          <w:szCs w:val="21"/>
        </w:rPr>
        <w:t>进数据质量提升。</w:t>
      </w:r>
    </w:p>
    <w:p>
      <w:pPr>
        <w:pStyle w:val="BodyText"/>
        <w:ind w:left="429"/>
        <w:spacing w:before="93" w:line="220" w:lineRule="auto"/>
        <w:rPr>
          <w:sz w:val="21"/>
          <w:szCs w:val="21"/>
        </w:rPr>
      </w:pPr>
      <w:r>
        <w:rPr>
          <w:sz w:val="21"/>
          <w:szCs w:val="21"/>
          <w:spacing w:val="-10"/>
        </w:rPr>
        <w:t>具体标准：</w:t>
      </w:r>
    </w:p>
    <w:p>
      <w:pPr>
        <w:pStyle w:val="BodyText"/>
        <w:ind w:right="49" w:firstLine="429"/>
        <w:spacing w:before="49" w:line="254" w:lineRule="auto"/>
        <w:rPr>
          <w:sz w:val="21"/>
          <w:szCs w:val="21"/>
        </w:rPr>
      </w:pPr>
      <w:r>
        <w:rPr>
          <w:sz w:val="21"/>
          <w:szCs w:val="21"/>
          <w:spacing w:val="2"/>
        </w:rPr>
        <w:t>14.1  监管统计归口管理部门对监管统计信息合理分类，对相关业务</w:t>
      </w:r>
      <w:r>
        <w:rPr>
          <w:sz w:val="21"/>
          <w:szCs w:val="21"/>
          <w:spacing w:val="1"/>
        </w:rPr>
        <w:t>部门设定合理的用</w:t>
      </w:r>
      <w:r>
        <w:rPr>
          <w:sz w:val="21"/>
          <w:szCs w:val="21"/>
        </w:rPr>
        <w:t xml:space="preserve"> </w:t>
      </w:r>
      <w:r>
        <w:rPr>
          <w:sz w:val="21"/>
          <w:szCs w:val="21"/>
          <w:spacing w:val="1"/>
        </w:rPr>
        <w:t>户权限，充分实现机构内的统计信息共享，扩大应用范</w:t>
      </w:r>
      <w:r>
        <w:rPr>
          <w:sz w:val="21"/>
          <w:szCs w:val="21"/>
        </w:rPr>
        <w:t>围。</w:t>
      </w:r>
    </w:p>
    <w:p>
      <w:pPr>
        <w:pStyle w:val="BodyText"/>
        <w:ind w:right="63" w:firstLine="429"/>
        <w:spacing w:before="41" w:line="251" w:lineRule="auto"/>
        <w:rPr>
          <w:sz w:val="21"/>
          <w:szCs w:val="21"/>
        </w:rPr>
      </w:pPr>
      <w:r>
        <w:rPr>
          <w:sz w:val="21"/>
          <w:szCs w:val="21"/>
          <w:spacing w:val="2"/>
        </w:rPr>
        <w:t>14.2  监管统计归口管理部门牵头建</w:t>
      </w:r>
      <w:r>
        <w:rPr>
          <w:sz w:val="21"/>
          <w:szCs w:val="21"/>
          <w:spacing w:val="1"/>
        </w:rPr>
        <w:t>立全面、科学的监管统计信息分析框架，做好监管</w:t>
      </w:r>
      <w:r>
        <w:rPr>
          <w:sz w:val="21"/>
          <w:szCs w:val="21"/>
        </w:rPr>
        <w:t xml:space="preserve"> </w:t>
      </w:r>
      <w:r>
        <w:rPr>
          <w:sz w:val="21"/>
          <w:szCs w:val="21"/>
          <w:spacing w:val="-1"/>
        </w:rPr>
        <w:t>统计信息的监测、分析和风险预警工作。</w:t>
      </w:r>
    </w:p>
    <w:p>
      <w:pPr>
        <w:spacing w:line="251" w:lineRule="auto"/>
        <w:sectPr>
          <w:footerReference w:type="default" r:id="rId399"/>
          <w:pgSz w:w="9640" w:h="14400"/>
          <w:pgMar w:top="693" w:right="454" w:bottom="688" w:left="650" w:header="0" w:footer="549" w:gutter="0"/>
        </w:sectPr>
        <w:rPr>
          <w:sz w:val="21"/>
          <w:szCs w:val="21"/>
        </w:rPr>
      </w:pPr>
    </w:p>
    <w:p>
      <w:pPr>
        <w:ind w:right="9"/>
        <w:spacing w:before="45" w:line="218" w:lineRule="auto"/>
        <w:jc w:val="right"/>
        <w:rPr>
          <w:rFonts w:ascii="FangSong" w:hAnsi="FangSong" w:eastAsia="FangSong" w:cs="FangSong"/>
          <w:sz w:val="22"/>
          <w:szCs w:val="22"/>
        </w:rPr>
      </w:pPr>
      <w:r>
        <w:rPr>
          <w:rFonts w:ascii="FangSong" w:hAnsi="FangSong" w:eastAsia="FangSong" w:cs="FangSong"/>
          <w:sz w:val="22"/>
          <w:szCs w:val="22"/>
          <w:b/>
          <w:bCs/>
          <w:spacing w:val="-33"/>
        </w:rPr>
        <w:t>附录</w:t>
      </w:r>
      <w:r>
        <w:rPr>
          <w:rFonts w:ascii="FangSong" w:hAnsi="FangSong" w:eastAsia="FangSong" w:cs="FangSong"/>
          <w:sz w:val="22"/>
          <w:szCs w:val="22"/>
          <w:spacing w:val="-30"/>
        </w:rPr>
        <w:t xml:space="preserve"> </w:t>
      </w:r>
      <w:r>
        <w:rPr>
          <w:rFonts w:ascii="FangSong" w:hAnsi="FangSong" w:eastAsia="FangSong" w:cs="FangSong"/>
          <w:sz w:val="22"/>
          <w:szCs w:val="22"/>
          <w:spacing w:val="-33"/>
        </w:rPr>
        <w:t>|</w:t>
      </w:r>
    </w:p>
    <w:p>
      <w:pPr>
        <w:pStyle w:val="BodyText"/>
        <w:ind w:firstLine="409"/>
        <w:spacing w:before="296"/>
        <w:rPr>
          <w:sz w:val="22"/>
          <w:szCs w:val="22"/>
        </w:rPr>
      </w:pPr>
      <w:r>
        <w:rPr>
          <w:sz w:val="22"/>
          <w:szCs w:val="22"/>
          <w:spacing w:val="-5"/>
        </w:rPr>
        <w:t>14.3  相关业务部门有效分析使用监管统计信息</w:t>
      </w:r>
      <w:r>
        <w:rPr>
          <w:sz w:val="22"/>
          <w:szCs w:val="22"/>
          <w:spacing w:val="-6"/>
        </w:rPr>
        <w:t>，为本行合规审慎经营提供决策参考，</w:t>
      </w:r>
      <w:r>
        <w:rPr>
          <w:sz w:val="22"/>
          <w:szCs w:val="22"/>
        </w:rPr>
        <w:t xml:space="preserve"> </w:t>
      </w:r>
      <w:r>
        <w:rPr>
          <w:sz w:val="22"/>
          <w:szCs w:val="22"/>
          <w:spacing w:val="-12"/>
        </w:rPr>
        <w:t>并以此推动数据质量不断提高。</w:t>
      </w:r>
    </w:p>
    <w:p>
      <w:pPr>
        <w:pStyle w:val="BodyText"/>
        <w:ind w:right="99" w:firstLine="420"/>
        <w:spacing w:before="66" w:line="244" w:lineRule="auto"/>
        <w:rPr>
          <w:sz w:val="22"/>
          <w:szCs w:val="22"/>
        </w:rPr>
      </w:pPr>
      <w:r>
        <w:rPr>
          <w:sz w:val="22"/>
          <w:szCs w:val="22"/>
          <w:spacing w:val="-8"/>
        </w:rPr>
        <w:t>14.4</w:t>
      </w:r>
      <w:r>
        <w:rPr>
          <w:sz w:val="22"/>
          <w:szCs w:val="22"/>
          <w:spacing w:val="90"/>
        </w:rPr>
        <w:t xml:space="preserve"> </w:t>
      </w:r>
      <w:r>
        <w:rPr>
          <w:sz w:val="22"/>
          <w:szCs w:val="22"/>
          <w:spacing w:val="-8"/>
        </w:rPr>
        <w:t>银行应关注报送监管机构的监管统计信息与对外披露的相关信息间的差异，并将</w:t>
      </w:r>
      <w:r>
        <w:rPr>
          <w:sz w:val="22"/>
          <w:szCs w:val="22"/>
        </w:rPr>
        <w:t xml:space="preserve"> </w:t>
      </w:r>
      <w:r>
        <w:rPr>
          <w:sz w:val="22"/>
          <w:szCs w:val="22"/>
          <w:spacing w:val="-10"/>
        </w:rPr>
        <w:t>其中重大差异主动向监管机构做出说明。</w:t>
      </w:r>
    </w:p>
    <w:p>
      <w:pPr>
        <w:spacing w:line="270" w:lineRule="auto"/>
        <w:rPr>
          <w:rFonts w:ascii="Arial"/>
          <w:sz w:val="21"/>
        </w:rPr>
      </w:pPr>
      <w:r/>
    </w:p>
    <w:p>
      <w:pPr>
        <w:ind w:left="2973"/>
        <w:spacing w:before="84" w:line="222" w:lineRule="auto"/>
        <w:rPr>
          <w:rFonts w:ascii="SimHei" w:hAnsi="SimHei" w:eastAsia="SimHei" w:cs="SimHei"/>
          <w:sz w:val="26"/>
          <w:szCs w:val="26"/>
        </w:rPr>
      </w:pPr>
      <w:r>
        <w:rPr>
          <w:rFonts w:ascii="SimHei" w:hAnsi="SimHei" w:eastAsia="SimHei" w:cs="SimHei"/>
          <w:sz w:val="26"/>
          <w:szCs w:val="26"/>
          <w:b/>
          <w:bCs/>
          <w:spacing w:val="-5"/>
        </w:rPr>
        <w:t>附录</w:t>
      </w:r>
      <w:r>
        <w:rPr>
          <w:rFonts w:ascii="SimHei" w:hAnsi="SimHei" w:eastAsia="SimHei" w:cs="SimHei"/>
          <w:sz w:val="26"/>
          <w:szCs w:val="26"/>
          <w:spacing w:val="-30"/>
        </w:rPr>
        <w:t xml:space="preserve"> </w:t>
      </w:r>
      <w:r>
        <w:rPr>
          <w:rFonts w:ascii="Times New Roman" w:hAnsi="Times New Roman" w:eastAsia="Times New Roman" w:cs="Times New Roman"/>
          <w:sz w:val="26"/>
          <w:szCs w:val="26"/>
          <w:b/>
          <w:bCs/>
          <w:spacing w:val="-5"/>
        </w:rPr>
        <w:t>D</w:t>
      </w:r>
      <w:r>
        <w:rPr>
          <w:rFonts w:ascii="Times New Roman" w:hAnsi="Times New Roman" w:eastAsia="Times New Roman" w:cs="Times New Roman"/>
          <w:sz w:val="26"/>
          <w:szCs w:val="26"/>
          <w:b/>
          <w:bCs/>
          <w:spacing w:val="7"/>
        </w:rPr>
        <w:t xml:space="preserve">    </w:t>
      </w:r>
      <w:r>
        <w:rPr>
          <w:rFonts w:ascii="SimHei" w:hAnsi="SimHei" w:eastAsia="SimHei" w:cs="SimHei"/>
          <w:sz w:val="26"/>
          <w:szCs w:val="26"/>
          <w:b/>
          <w:bCs/>
          <w:spacing w:val="-5"/>
        </w:rPr>
        <w:t>推</w:t>
      </w:r>
      <w:r>
        <w:rPr>
          <w:rFonts w:ascii="SimHei" w:hAnsi="SimHei" w:eastAsia="SimHei" w:cs="SimHei"/>
          <w:sz w:val="26"/>
          <w:szCs w:val="26"/>
          <w:spacing w:val="-5"/>
        </w:rPr>
        <w:t xml:space="preserve"> </w:t>
      </w:r>
      <w:r>
        <w:rPr>
          <w:rFonts w:ascii="SimHei" w:hAnsi="SimHei" w:eastAsia="SimHei" w:cs="SimHei"/>
          <w:sz w:val="26"/>
          <w:szCs w:val="26"/>
          <w:b/>
          <w:bCs/>
          <w:spacing w:val="-5"/>
        </w:rPr>
        <w:t>荐</w:t>
      </w:r>
      <w:r>
        <w:rPr>
          <w:rFonts w:ascii="SimHei" w:hAnsi="SimHei" w:eastAsia="SimHei" w:cs="SimHei"/>
          <w:sz w:val="26"/>
          <w:szCs w:val="26"/>
          <w:spacing w:val="-5"/>
        </w:rPr>
        <w:t xml:space="preserve"> </w:t>
      </w:r>
      <w:r>
        <w:rPr>
          <w:rFonts w:ascii="SimHei" w:hAnsi="SimHei" w:eastAsia="SimHei" w:cs="SimHei"/>
          <w:sz w:val="26"/>
          <w:szCs w:val="26"/>
          <w:b/>
          <w:bCs/>
          <w:spacing w:val="-5"/>
        </w:rPr>
        <w:t>读</w:t>
      </w:r>
      <w:r>
        <w:rPr>
          <w:rFonts w:ascii="SimHei" w:hAnsi="SimHei" w:eastAsia="SimHei" w:cs="SimHei"/>
          <w:sz w:val="26"/>
          <w:szCs w:val="26"/>
          <w:spacing w:val="-5"/>
        </w:rPr>
        <w:t xml:space="preserve"> </w:t>
      </w:r>
      <w:r>
        <w:rPr>
          <w:rFonts w:ascii="SimHei" w:hAnsi="SimHei" w:eastAsia="SimHei" w:cs="SimHei"/>
          <w:sz w:val="26"/>
          <w:szCs w:val="26"/>
          <w:b/>
          <w:bCs/>
          <w:spacing w:val="-5"/>
        </w:rPr>
        <w:t>物</w:t>
      </w:r>
    </w:p>
    <w:p>
      <w:pPr>
        <w:spacing w:line="247" w:lineRule="auto"/>
        <w:rPr>
          <w:rFonts w:ascii="Arial"/>
          <w:sz w:val="21"/>
        </w:rPr>
      </w:pPr>
      <w:r/>
    </w:p>
    <w:p>
      <w:pPr>
        <w:pStyle w:val="BodyText"/>
        <w:ind w:left="530" w:right="100" w:hanging="530"/>
        <w:spacing w:before="72" w:line="223" w:lineRule="auto"/>
        <w:rPr>
          <w:sz w:val="22"/>
          <w:szCs w:val="22"/>
        </w:rPr>
      </w:pPr>
      <w:r>
        <w:rPr>
          <w:sz w:val="22"/>
          <w:szCs w:val="22"/>
          <w:spacing w:val="2"/>
        </w:rPr>
        <w:t>[1]  维克托·迈尔-舍恩伯格，肯尼思·库克耶.大数据时代(生活、工作与思维的大变</w:t>
      </w:r>
      <w:r>
        <w:rPr>
          <w:sz w:val="22"/>
          <w:szCs w:val="22"/>
          <w:spacing w:val="4"/>
        </w:rPr>
        <w:t xml:space="preserve"> </w:t>
      </w:r>
      <w:r>
        <w:rPr>
          <w:sz w:val="22"/>
          <w:szCs w:val="22"/>
          <w:spacing w:val="-2"/>
        </w:rPr>
        <w:t>革) </w:t>
      </w:r>
      <w:r>
        <w:rPr>
          <w:rFonts w:ascii="Times New Roman" w:hAnsi="Times New Roman" w:eastAsia="Times New Roman" w:cs="Times New Roman"/>
          <w:sz w:val="22"/>
          <w:szCs w:val="22"/>
          <w:spacing w:val="-2"/>
        </w:rPr>
        <w:t>[M].    </w:t>
      </w:r>
      <w:r>
        <w:rPr>
          <w:sz w:val="22"/>
          <w:szCs w:val="22"/>
          <w:spacing w:val="-2"/>
        </w:rPr>
        <w:t>盛杨燕，周涛，译.杭州：浙江人民出版社，2013.</w:t>
      </w:r>
    </w:p>
    <w:p>
      <w:pPr>
        <w:pStyle w:val="BodyText"/>
        <w:ind w:right="581"/>
        <w:spacing w:before="69" w:line="231" w:lineRule="auto"/>
        <w:rPr>
          <w:sz w:val="22"/>
          <w:szCs w:val="22"/>
        </w:rPr>
      </w:pPr>
      <w:r>
        <w:rPr>
          <w:sz w:val="22"/>
          <w:szCs w:val="22"/>
          <w:spacing w:val="-1"/>
        </w:rPr>
        <w:t>[2]  桑尼尔·索雷斯.大数据治理 [M].  匡斌，译</w:t>
      </w:r>
      <w:r>
        <w:rPr>
          <w:sz w:val="22"/>
          <w:szCs w:val="22"/>
          <w:spacing w:val="-2"/>
        </w:rPr>
        <w:t>.北京：清华大学出版社，2015.</w:t>
      </w:r>
      <w:r>
        <w:rPr>
          <w:sz w:val="22"/>
          <w:szCs w:val="22"/>
        </w:rPr>
        <w:t xml:space="preserve"> </w:t>
      </w:r>
      <w:r>
        <w:rPr>
          <w:sz w:val="22"/>
          <w:szCs w:val="22"/>
          <w:spacing w:val="-2"/>
        </w:rPr>
        <w:t>[3]  王飞.数据架构与商业智能 </w:t>
      </w:r>
      <w:r>
        <w:rPr>
          <w:rFonts w:ascii="Times New Roman" w:hAnsi="Times New Roman" w:eastAsia="Times New Roman" w:cs="Times New Roman"/>
          <w:sz w:val="22"/>
          <w:szCs w:val="22"/>
          <w:spacing w:val="-2"/>
        </w:rPr>
        <w:t>[M].     </w:t>
      </w:r>
      <w:r>
        <w:rPr>
          <w:sz w:val="22"/>
          <w:szCs w:val="22"/>
          <w:spacing w:val="-2"/>
        </w:rPr>
        <w:t>北京：机械工业出版社，2015.</w:t>
      </w:r>
    </w:p>
    <w:p>
      <w:pPr>
        <w:pStyle w:val="BodyText"/>
        <w:spacing w:before="98" w:line="212" w:lineRule="auto"/>
        <w:rPr>
          <w:sz w:val="22"/>
          <w:szCs w:val="22"/>
        </w:rPr>
      </w:pPr>
      <w:r>
        <w:rPr>
          <w:sz w:val="22"/>
          <w:szCs w:val="22"/>
        </w:rPr>
        <w:t>[4]  赵飞.基于全生命周期的主数据管理</w:t>
      </w:r>
      <w:r>
        <w:rPr>
          <w:sz w:val="22"/>
          <w:szCs w:val="22"/>
          <w:spacing w:val="-57"/>
        </w:rPr>
        <w:t xml:space="preserve"> </w:t>
      </w:r>
      <w:r>
        <w:rPr>
          <w:rFonts w:ascii="Times New Roman" w:hAnsi="Times New Roman" w:eastAsia="Times New Roman" w:cs="Times New Roman"/>
          <w:sz w:val="22"/>
          <w:szCs w:val="22"/>
        </w:rPr>
        <w:t>MDM </w:t>
      </w:r>
      <w:r>
        <w:rPr>
          <w:sz w:val="22"/>
          <w:szCs w:val="22"/>
        </w:rPr>
        <w:t>详解与实践</w:t>
      </w:r>
      <w:r>
        <w:rPr>
          <w:sz w:val="22"/>
          <w:szCs w:val="22"/>
          <w:spacing w:val="27"/>
        </w:rPr>
        <w:t xml:space="preserve"> </w:t>
      </w:r>
      <w:r>
        <w:rPr>
          <w:rFonts w:ascii="Times New Roman" w:hAnsi="Times New Roman" w:eastAsia="Times New Roman" w:cs="Times New Roman"/>
          <w:sz w:val="22"/>
          <w:szCs w:val="22"/>
        </w:rPr>
        <w:t>[M</w:t>
      </w:r>
      <w:r>
        <w:rPr>
          <w:rFonts w:ascii="Times New Roman" w:hAnsi="Times New Roman" w:eastAsia="Times New Roman" w:cs="Times New Roman"/>
          <w:sz w:val="22"/>
          <w:szCs w:val="22"/>
          <w:spacing w:val="-1"/>
        </w:rPr>
        <w:t>].    </w:t>
      </w:r>
      <w:r>
        <w:rPr>
          <w:sz w:val="22"/>
          <w:szCs w:val="22"/>
          <w:spacing w:val="-1"/>
        </w:rPr>
        <w:t>北京：清华大学出版</w:t>
      </w:r>
    </w:p>
    <w:p>
      <w:pPr>
        <w:pStyle w:val="BodyText"/>
        <w:ind w:left="530"/>
        <w:spacing w:before="79" w:line="219" w:lineRule="auto"/>
        <w:rPr>
          <w:sz w:val="22"/>
          <w:szCs w:val="22"/>
        </w:rPr>
      </w:pPr>
      <w:r>
        <w:rPr>
          <w:sz w:val="22"/>
          <w:szCs w:val="22"/>
          <w:spacing w:val="-4"/>
        </w:rPr>
        <w:t>社，2015.</w:t>
      </w:r>
    </w:p>
    <w:p>
      <w:pPr>
        <w:pStyle w:val="BodyText"/>
        <w:spacing w:before="47" w:line="212" w:lineRule="auto"/>
        <w:rPr>
          <w:sz w:val="22"/>
          <w:szCs w:val="22"/>
        </w:rPr>
      </w:pPr>
      <w:r>
        <w:rPr>
          <w:sz w:val="22"/>
          <w:szCs w:val="22"/>
          <w:spacing w:val="-2"/>
        </w:rPr>
        <w:t>[5]  包磊，黄亮，罗兵，等.作战数据管理 </w:t>
      </w:r>
      <w:r>
        <w:rPr>
          <w:rFonts w:ascii="Times New Roman" w:hAnsi="Times New Roman" w:eastAsia="Times New Roman" w:cs="Times New Roman"/>
          <w:sz w:val="22"/>
          <w:szCs w:val="22"/>
          <w:spacing w:val="-2"/>
        </w:rPr>
        <w:t>[M].    </w:t>
      </w:r>
      <w:r>
        <w:rPr>
          <w:sz w:val="22"/>
          <w:szCs w:val="22"/>
          <w:spacing w:val="-2"/>
        </w:rPr>
        <w:t>北京：国防工业出版社，2015.</w:t>
      </w:r>
    </w:p>
    <w:p>
      <w:pPr>
        <w:pStyle w:val="BodyText"/>
        <w:spacing w:before="38" w:line="212" w:lineRule="auto"/>
        <w:rPr>
          <w:sz w:val="22"/>
          <w:szCs w:val="22"/>
        </w:rPr>
      </w:pPr>
      <w:r>
        <w:rPr>
          <w:sz w:val="22"/>
          <w:szCs w:val="22"/>
        </w:rPr>
        <w:t>[6]  王飞.商业智能深入浅出——大数据时代下的架构规划与案例 </w:t>
      </w:r>
      <w:r>
        <w:rPr>
          <w:rFonts w:ascii="Times New Roman" w:hAnsi="Times New Roman" w:eastAsia="Times New Roman" w:cs="Times New Roman"/>
          <w:sz w:val="22"/>
          <w:szCs w:val="22"/>
        </w:rPr>
        <w:t>[</w:t>
      </w:r>
      <w:r>
        <w:rPr>
          <w:rFonts w:ascii="Times New Roman" w:hAnsi="Times New Roman" w:eastAsia="Times New Roman" w:cs="Times New Roman"/>
          <w:sz w:val="22"/>
          <w:szCs w:val="22"/>
          <w:spacing w:val="-1"/>
        </w:rPr>
        <w:t>M].     </w:t>
      </w:r>
      <w:r>
        <w:rPr>
          <w:sz w:val="22"/>
          <w:szCs w:val="22"/>
          <w:spacing w:val="-1"/>
        </w:rPr>
        <w:t>北京：机械工</w:t>
      </w:r>
    </w:p>
    <w:p>
      <w:pPr>
        <w:pStyle w:val="BodyText"/>
        <w:ind w:left="530"/>
        <w:spacing w:before="69" w:line="219" w:lineRule="auto"/>
        <w:rPr>
          <w:sz w:val="22"/>
          <w:szCs w:val="22"/>
        </w:rPr>
      </w:pPr>
      <w:r>
        <w:rPr>
          <w:sz w:val="22"/>
          <w:szCs w:val="22"/>
          <w:spacing w:val="-8"/>
        </w:rPr>
        <w:t>业出版社，2014.</w:t>
      </w:r>
    </w:p>
    <w:p>
      <w:pPr>
        <w:pStyle w:val="BodyText"/>
        <w:spacing w:before="37" w:line="212" w:lineRule="auto"/>
        <w:rPr>
          <w:rFonts w:ascii="Times New Roman" w:hAnsi="Times New Roman" w:eastAsia="Times New Roman" w:cs="Times New Roman"/>
          <w:sz w:val="22"/>
          <w:szCs w:val="22"/>
        </w:rPr>
      </w:pPr>
      <w:r>
        <w:rPr>
          <w:sz w:val="22"/>
          <w:szCs w:val="22"/>
          <w:spacing w:val="3"/>
        </w:rPr>
        <w:t>[7]  麦吉利夫雷.数据治理工程实践——获取高质量数据和可</w:t>
      </w:r>
      <w:r>
        <w:rPr>
          <w:sz w:val="22"/>
          <w:szCs w:val="22"/>
          <w:spacing w:val="2"/>
        </w:rPr>
        <w:t>信信息的十大步骤 </w:t>
      </w:r>
      <w:r>
        <w:rPr>
          <w:rFonts w:ascii="Times New Roman" w:hAnsi="Times New Roman" w:eastAsia="Times New Roman" w:cs="Times New Roman"/>
          <w:sz w:val="22"/>
          <w:szCs w:val="22"/>
          <w:spacing w:val="2"/>
        </w:rPr>
        <w:t>[M].</w:t>
      </w:r>
    </w:p>
    <w:p>
      <w:pPr>
        <w:pStyle w:val="BodyText"/>
        <w:ind w:left="530"/>
        <w:spacing w:before="78" w:line="289" w:lineRule="exact"/>
        <w:rPr>
          <w:sz w:val="22"/>
          <w:szCs w:val="22"/>
        </w:rPr>
      </w:pPr>
      <w:r>
        <w:rPr>
          <w:sz w:val="22"/>
          <w:szCs w:val="22"/>
          <w:spacing w:val="-5"/>
          <w:position w:val="4"/>
        </w:rPr>
        <w:t>刁兴春，曹建军，张健美，译.北京：电子工业出版社，2010</w:t>
      </w:r>
    </w:p>
    <w:p>
      <w:pPr>
        <w:pStyle w:val="BodyText"/>
        <w:spacing w:line="212" w:lineRule="auto"/>
        <w:rPr>
          <w:sz w:val="22"/>
          <w:szCs w:val="22"/>
        </w:rPr>
      </w:pPr>
      <w:r>
        <w:rPr>
          <w:sz w:val="22"/>
          <w:szCs w:val="22"/>
          <w:spacing w:val="-2"/>
        </w:rPr>
        <w:t>[8]  李春田.标准化概论 </w:t>
      </w:r>
      <w:r>
        <w:rPr>
          <w:rFonts w:ascii="Times New Roman" w:hAnsi="Times New Roman" w:eastAsia="Times New Roman" w:cs="Times New Roman"/>
          <w:sz w:val="22"/>
          <w:szCs w:val="22"/>
          <w:spacing w:val="-2"/>
        </w:rPr>
        <w:t>[M].    </w:t>
      </w:r>
      <w:r>
        <w:rPr>
          <w:sz w:val="22"/>
          <w:szCs w:val="22"/>
          <w:spacing w:val="-2"/>
        </w:rPr>
        <w:t>北京：</w:t>
      </w:r>
      <w:r>
        <w:rPr>
          <w:sz w:val="22"/>
          <w:szCs w:val="22"/>
          <w:spacing w:val="-3"/>
        </w:rPr>
        <w:t>中国人民大学出版社，2010</w:t>
      </w:r>
    </w:p>
    <w:p>
      <w:pPr>
        <w:pStyle w:val="BodyText"/>
        <w:spacing w:before="58" w:line="212" w:lineRule="auto"/>
        <w:rPr>
          <w:sz w:val="22"/>
          <w:szCs w:val="22"/>
        </w:rPr>
      </w:pPr>
      <w:r>
        <w:rPr>
          <w:rFonts w:ascii="Times New Roman" w:hAnsi="Times New Roman" w:eastAsia="Times New Roman" w:cs="Times New Roman"/>
          <w:sz w:val="22"/>
          <w:szCs w:val="22"/>
          <w:spacing w:val="-4"/>
        </w:rPr>
        <w:t>[9]      </w:t>
      </w:r>
      <w:r>
        <w:rPr>
          <w:sz w:val="22"/>
          <w:szCs w:val="22"/>
          <w:spacing w:val="-4"/>
        </w:rPr>
        <w:t>刘伟毅.互联网金融</w:t>
      </w:r>
      <w:r>
        <w:rPr>
          <w:sz w:val="22"/>
          <w:szCs w:val="22"/>
          <w:spacing w:val="54"/>
        </w:rPr>
        <w:t xml:space="preserve"> </w:t>
      </w:r>
      <w:r>
        <w:rPr>
          <w:rFonts w:ascii="Times New Roman" w:hAnsi="Times New Roman" w:eastAsia="Times New Roman" w:cs="Times New Roman"/>
          <w:sz w:val="22"/>
          <w:szCs w:val="22"/>
          <w:spacing w:val="-4"/>
        </w:rPr>
        <w:t>[M].    </w:t>
      </w:r>
      <w:r>
        <w:rPr>
          <w:sz w:val="22"/>
          <w:szCs w:val="22"/>
          <w:spacing w:val="-4"/>
        </w:rPr>
        <w:t>北京：中国经济出版社，2014.</w:t>
      </w:r>
    </w:p>
    <w:p>
      <w:pPr>
        <w:spacing w:line="212" w:lineRule="auto"/>
        <w:sectPr>
          <w:footerReference w:type="default" r:id="rId401"/>
          <w:pgSz w:w="9640" w:h="14400"/>
          <w:pgMar w:top="836" w:right="680" w:bottom="562" w:left="409" w:header="0" w:footer="403" w:gutter="0"/>
        </w:sectPr>
        <w:rPr>
          <w:sz w:val="22"/>
          <w:szCs w:val="22"/>
        </w:rPr>
      </w:pPr>
    </w:p>
    <w:p>
      <w:pPr>
        <w:spacing w:line="346" w:lineRule="auto"/>
        <w:rPr>
          <w:rFonts w:ascii="Arial"/>
          <w:sz w:val="21"/>
        </w:rPr>
      </w:pPr>
      <w:r/>
    </w:p>
    <w:p>
      <w:pPr>
        <w:ind w:left="3672"/>
        <w:spacing w:before="61" w:line="222" w:lineRule="auto"/>
        <w:rPr>
          <w:rFonts w:ascii="SimHei" w:hAnsi="SimHei" w:eastAsia="SimHei" w:cs="SimHei"/>
          <w:sz w:val="19"/>
          <w:szCs w:val="19"/>
        </w:rPr>
      </w:pPr>
      <w:r>
        <w:rPr>
          <w:rFonts w:ascii="SimHei" w:hAnsi="SimHei" w:eastAsia="SimHei" w:cs="SimHei"/>
          <w:sz w:val="19"/>
          <w:szCs w:val="19"/>
          <w:b/>
          <w:bCs/>
          <w:spacing w:val="-9"/>
        </w:rPr>
        <w:t>参</w:t>
      </w:r>
      <w:r>
        <w:rPr>
          <w:rFonts w:ascii="SimHei" w:hAnsi="SimHei" w:eastAsia="SimHei" w:cs="SimHei"/>
          <w:sz w:val="19"/>
          <w:szCs w:val="19"/>
          <w:spacing w:val="54"/>
        </w:rPr>
        <w:t xml:space="preserve"> </w:t>
      </w:r>
      <w:r>
        <w:rPr>
          <w:rFonts w:ascii="SimHei" w:hAnsi="SimHei" w:eastAsia="SimHei" w:cs="SimHei"/>
          <w:sz w:val="19"/>
          <w:szCs w:val="19"/>
          <w:b/>
          <w:bCs/>
          <w:spacing w:val="-9"/>
        </w:rPr>
        <w:t>考</w:t>
      </w:r>
      <w:r>
        <w:rPr>
          <w:rFonts w:ascii="SimHei" w:hAnsi="SimHei" w:eastAsia="SimHei" w:cs="SimHei"/>
          <w:sz w:val="19"/>
          <w:szCs w:val="19"/>
          <w:spacing w:val="54"/>
        </w:rPr>
        <w:t xml:space="preserve"> </w:t>
      </w:r>
      <w:r>
        <w:rPr>
          <w:rFonts w:ascii="SimHei" w:hAnsi="SimHei" w:eastAsia="SimHei" w:cs="SimHei"/>
          <w:sz w:val="19"/>
          <w:szCs w:val="19"/>
          <w:b/>
          <w:bCs/>
          <w:spacing w:val="-9"/>
        </w:rPr>
        <w:t>文</w:t>
      </w:r>
      <w:r>
        <w:rPr>
          <w:rFonts w:ascii="SimHei" w:hAnsi="SimHei" w:eastAsia="SimHei" w:cs="SimHei"/>
          <w:sz w:val="19"/>
          <w:szCs w:val="19"/>
          <w:spacing w:val="51"/>
        </w:rPr>
        <w:t xml:space="preserve"> </w:t>
      </w:r>
      <w:r>
        <w:rPr>
          <w:rFonts w:ascii="SimHei" w:hAnsi="SimHei" w:eastAsia="SimHei" w:cs="SimHei"/>
          <w:sz w:val="19"/>
          <w:szCs w:val="19"/>
          <w:b/>
          <w:bCs/>
          <w:spacing w:val="-9"/>
        </w:rPr>
        <w:t>献</w:t>
      </w:r>
    </w:p>
    <w:p>
      <w:pPr>
        <w:pStyle w:val="BodyText"/>
        <w:spacing w:before="186" w:line="212" w:lineRule="auto"/>
        <w:rPr>
          <w:sz w:val="19"/>
          <w:szCs w:val="19"/>
        </w:rPr>
      </w:pPr>
      <w:r>
        <w:rPr>
          <w:sz w:val="19"/>
          <w:szCs w:val="19"/>
          <w:spacing w:val="2"/>
        </w:rPr>
        <w:t>[1]  刘松林.商业银行数据治理探析 </w:t>
      </w:r>
      <w:r>
        <w:rPr>
          <w:rFonts w:ascii="Times New Roman" w:hAnsi="Times New Roman" w:eastAsia="Times New Roman" w:cs="Times New Roman"/>
          <w:sz w:val="19"/>
          <w:szCs w:val="19"/>
          <w:spacing w:val="1"/>
        </w:rPr>
        <w:t>[J].     </w:t>
      </w:r>
      <w:r>
        <w:rPr>
          <w:sz w:val="19"/>
          <w:szCs w:val="19"/>
          <w:spacing w:val="1"/>
        </w:rPr>
        <w:t>中国金融电脑，2010(7):70-71.</w:t>
      </w:r>
    </w:p>
    <w:p>
      <w:pPr>
        <w:pStyle w:val="BodyText"/>
        <w:spacing w:before="61" w:line="212" w:lineRule="auto"/>
        <w:rPr>
          <w:sz w:val="19"/>
          <w:szCs w:val="19"/>
        </w:rPr>
      </w:pPr>
      <w:r>
        <w:rPr>
          <w:sz w:val="19"/>
          <w:szCs w:val="19"/>
        </w:rPr>
        <w:t>[2]  程普升.面向数据与数据治理：商业银行信息化建设的转型方向 </w:t>
      </w:r>
      <w:r>
        <w:rPr>
          <w:rFonts w:ascii="Times New Roman" w:hAnsi="Times New Roman" w:eastAsia="Times New Roman" w:cs="Times New Roman"/>
          <w:sz w:val="19"/>
          <w:szCs w:val="19"/>
          <w:spacing w:val="-1"/>
        </w:rPr>
        <w:t>[J].      </w:t>
      </w:r>
      <w:r>
        <w:rPr>
          <w:sz w:val="19"/>
          <w:szCs w:val="19"/>
          <w:spacing w:val="-1"/>
        </w:rPr>
        <w:t>中国金融电脑，2011(12):</w:t>
      </w:r>
    </w:p>
    <w:p>
      <w:pPr>
        <w:pStyle w:val="BodyText"/>
        <w:ind w:left="490"/>
        <w:spacing w:before="109" w:line="183" w:lineRule="auto"/>
        <w:rPr>
          <w:sz w:val="19"/>
          <w:szCs w:val="19"/>
        </w:rPr>
      </w:pPr>
      <w:r>
        <w:rPr>
          <w:sz w:val="19"/>
          <w:szCs w:val="19"/>
          <w:spacing w:val="-2"/>
        </w:rPr>
        <w:t>36-39.</w:t>
      </w:r>
    </w:p>
    <w:p>
      <w:pPr>
        <w:pStyle w:val="BodyText"/>
        <w:spacing w:before="44" w:line="212" w:lineRule="auto"/>
        <w:rPr>
          <w:sz w:val="19"/>
          <w:szCs w:val="19"/>
        </w:rPr>
      </w:pPr>
      <w:r>
        <w:rPr>
          <w:sz w:val="19"/>
          <w:szCs w:val="19"/>
          <w:spacing w:val="2"/>
        </w:rPr>
        <w:t>[3]  宋敏，覃正.国外数据质量管理研究综述</w:t>
      </w:r>
      <w:r>
        <w:rPr>
          <w:sz w:val="19"/>
          <w:szCs w:val="19"/>
          <w:spacing w:val="27"/>
        </w:rPr>
        <w:t xml:space="preserve"> </w:t>
      </w:r>
      <w:r>
        <w:rPr>
          <w:rFonts w:ascii="Times New Roman" w:hAnsi="Times New Roman" w:eastAsia="Times New Roman" w:cs="Times New Roman"/>
          <w:sz w:val="19"/>
          <w:szCs w:val="19"/>
          <w:spacing w:val="2"/>
        </w:rPr>
        <w:t>[J].    </w:t>
      </w:r>
      <w:r>
        <w:rPr>
          <w:sz w:val="19"/>
          <w:szCs w:val="19"/>
          <w:spacing w:val="2"/>
        </w:rPr>
        <w:t>情报</w:t>
      </w:r>
      <w:r>
        <w:rPr>
          <w:sz w:val="19"/>
          <w:szCs w:val="19"/>
          <w:spacing w:val="1"/>
        </w:rPr>
        <w:t>杂志，2007(2):7-9.</w:t>
      </w:r>
    </w:p>
    <w:p>
      <w:pPr>
        <w:pStyle w:val="BodyText"/>
        <w:spacing w:before="71" w:line="219" w:lineRule="auto"/>
        <w:rPr>
          <w:sz w:val="19"/>
          <w:szCs w:val="19"/>
        </w:rPr>
      </w:pPr>
      <w:r>
        <w:rPr>
          <w:sz w:val="19"/>
          <w:szCs w:val="19"/>
          <w:spacing w:val="-4"/>
        </w:rPr>
        <w:t>[4]  约翰·卡尔洛·柏妥.美国大数据治理模式也面临不少新问题 [N].</w:t>
      </w:r>
      <w:r>
        <w:rPr>
          <w:sz w:val="19"/>
          <w:szCs w:val="19"/>
          <w:spacing w:val="62"/>
        </w:rPr>
        <w:t xml:space="preserve"> </w:t>
      </w:r>
      <w:r>
        <w:rPr>
          <w:sz w:val="19"/>
          <w:szCs w:val="19"/>
          <w:spacing w:val="-4"/>
        </w:rPr>
        <w:t>东方早</w:t>
      </w:r>
      <w:r>
        <w:rPr>
          <w:sz w:val="19"/>
          <w:szCs w:val="19"/>
          <w:spacing w:val="-5"/>
        </w:rPr>
        <w:t>报，2014-5-20.</w:t>
      </w:r>
    </w:p>
    <w:p>
      <w:pPr>
        <w:pStyle w:val="BodyText"/>
        <w:ind w:right="368"/>
        <w:spacing w:before="46" w:line="247" w:lineRule="auto"/>
        <w:rPr>
          <w:sz w:val="19"/>
          <w:szCs w:val="19"/>
        </w:rPr>
      </w:pPr>
      <w:r>
        <w:rPr>
          <w:sz w:val="19"/>
          <w:szCs w:val="19"/>
          <w:spacing w:val="-1"/>
        </w:rPr>
        <w:t>[5]  张颖.理论与实践相结合：构建企业级元数据管理体系 </w:t>
      </w:r>
      <w:r>
        <w:rPr>
          <w:rFonts w:ascii="Times New Roman" w:hAnsi="Times New Roman" w:eastAsia="Times New Roman" w:cs="Times New Roman"/>
          <w:sz w:val="19"/>
          <w:szCs w:val="19"/>
          <w:spacing w:val="-1"/>
        </w:rPr>
        <w:t>[J].     </w:t>
      </w:r>
      <w:r>
        <w:rPr>
          <w:sz w:val="19"/>
          <w:szCs w:val="19"/>
          <w:spacing w:val="-1"/>
        </w:rPr>
        <w:t>中国金融电脑，2013(7):19-2</w:t>
      </w:r>
      <w:r>
        <w:rPr>
          <w:sz w:val="19"/>
          <w:szCs w:val="19"/>
          <w:spacing w:val="-2"/>
        </w:rPr>
        <w:t>1.</w:t>
      </w:r>
      <w:r>
        <w:rPr>
          <w:sz w:val="19"/>
          <w:szCs w:val="19"/>
        </w:rPr>
        <w:t xml:space="preserve"> </w:t>
      </w:r>
      <w:r>
        <w:rPr>
          <w:sz w:val="19"/>
          <w:szCs w:val="19"/>
          <w:spacing w:val="1"/>
        </w:rPr>
        <w:t>[6]  马泽君.农业银行数据管理的探索与实践</w:t>
      </w:r>
      <w:r>
        <w:rPr>
          <w:sz w:val="19"/>
          <w:szCs w:val="19"/>
          <w:spacing w:val="-3"/>
        </w:rPr>
        <w:t xml:space="preserve"> </w:t>
      </w:r>
      <w:r>
        <w:rPr>
          <w:rFonts w:ascii="Times New Roman" w:hAnsi="Times New Roman" w:eastAsia="Times New Roman" w:cs="Times New Roman"/>
          <w:sz w:val="19"/>
          <w:szCs w:val="19"/>
          <w:spacing w:val="1"/>
        </w:rPr>
        <w:t>[J].     </w:t>
      </w:r>
      <w:r>
        <w:rPr>
          <w:sz w:val="19"/>
          <w:szCs w:val="19"/>
          <w:spacing w:val="1"/>
        </w:rPr>
        <w:t>中国金融电脑，2012(2):15-18.</w:t>
      </w:r>
    </w:p>
    <w:p>
      <w:pPr>
        <w:pStyle w:val="BodyText"/>
        <w:spacing w:before="71" w:line="288" w:lineRule="exact"/>
        <w:rPr>
          <w:sz w:val="19"/>
          <w:szCs w:val="19"/>
        </w:rPr>
      </w:pPr>
      <w:r>
        <w:rPr>
          <w:sz w:val="19"/>
          <w:szCs w:val="19"/>
          <w:spacing w:val="1"/>
          <w:position w:val="7"/>
        </w:rPr>
        <w:t>[7]  王永利.在信息科技变革中谋求长远发展</w:t>
      </w:r>
      <w:r>
        <w:rPr>
          <w:sz w:val="19"/>
          <w:szCs w:val="19"/>
          <w:spacing w:val="-10"/>
          <w:position w:val="7"/>
        </w:rPr>
        <w:t xml:space="preserve"> </w:t>
      </w:r>
      <w:r>
        <w:rPr>
          <w:rFonts w:ascii="Times New Roman" w:hAnsi="Times New Roman" w:eastAsia="Times New Roman" w:cs="Times New Roman"/>
          <w:sz w:val="19"/>
          <w:szCs w:val="19"/>
          <w:spacing w:val="1"/>
          <w:position w:val="7"/>
        </w:rPr>
        <w:t>[J].     </w:t>
      </w:r>
      <w:r>
        <w:rPr>
          <w:sz w:val="19"/>
          <w:szCs w:val="19"/>
          <w:spacing w:val="1"/>
          <w:position w:val="7"/>
        </w:rPr>
        <w:t>中国金融，2012(8):36-38.</w:t>
      </w:r>
    </w:p>
    <w:p>
      <w:pPr>
        <w:pStyle w:val="BodyText"/>
        <w:spacing w:line="212" w:lineRule="auto"/>
        <w:rPr>
          <w:rFonts w:ascii="Times New Roman" w:hAnsi="Times New Roman" w:eastAsia="Times New Roman" w:cs="Times New Roman"/>
          <w:sz w:val="19"/>
          <w:szCs w:val="19"/>
        </w:rPr>
      </w:pPr>
      <w:r>
        <w:rPr>
          <w:sz w:val="19"/>
          <w:szCs w:val="19"/>
          <w:spacing w:val="-2"/>
        </w:rPr>
        <w:t>[8]  汪航.大数据时代的数据管理战略 </w:t>
      </w:r>
      <w:r>
        <w:rPr>
          <w:rFonts w:ascii="Times New Roman" w:hAnsi="Times New Roman" w:eastAsia="Times New Roman" w:cs="Times New Roman"/>
          <w:sz w:val="19"/>
          <w:szCs w:val="19"/>
          <w:spacing w:val="-2"/>
        </w:rPr>
        <w:t>[J].     </w:t>
      </w:r>
      <w:r>
        <w:rPr>
          <w:sz w:val="19"/>
          <w:szCs w:val="19"/>
          <w:spacing w:val="-2"/>
        </w:rPr>
        <w:t>中国金融电脑，2013 </w:t>
      </w:r>
      <w:r>
        <w:rPr>
          <w:rFonts w:ascii="Times New Roman" w:hAnsi="Times New Roman" w:eastAsia="Times New Roman" w:cs="Times New Roman"/>
          <w:sz w:val="19"/>
          <w:szCs w:val="19"/>
          <w:spacing w:val="-2"/>
        </w:rPr>
        <w:t>(7)</w:t>
      </w:r>
      <w:r>
        <w:rPr>
          <w:rFonts w:ascii="Times New Roman" w:hAnsi="Times New Roman" w:eastAsia="Times New Roman" w:cs="Times New Roman"/>
          <w:sz w:val="19"/>
          <w:szCs w:val="19"/>
          <w:spacing w:val="-3"/>
        </w:rPr>
        <w:t>:25-28.</w:t>
      </w:r>
    </w:p>
    <w:p>
      <w:pPr>
        <w:pStyle w:val="BodyText"/>
        <w:spacing w:before="74" w:line="212" w:lineRule="auto"/>
        <w:rPr>
          <w:rFonts w:ascii="Times New Roman" w:hAnsi="Times New Roman" w:eastAsia="Times New Roman" w:cs="Times New Roman"/>
          <w:sz w:val="19"/>
          <w:szCs w:val="19"/>
        </w:rPr>
      </w:pPr>
      <w:r>
        <w:rPr>
          <w:sz w:val="19"/>
          <w:szCs w:val="19"/>
          <w:spacing w:val="-2"/>
        </w:rPr>
        <w:t>[9]  张义祯.树立大数据治理意识 </w:t>
      </w:r>
      <w:r>
        <w:rPr>
          <w:rFonts w:ascii="Times New Roman" w:hAnsi="Times New Roman" w:eastAsia="Times New Roman" w:cs="Times New Roman"/>
          <w:sz w:val="19"/>
          <w:szCs w:val="19"/>
          <w:spacing w:val="-2"/>
        </w:rPr>
        <w:t>[N].    </w:t>
      </w:r>
      <w:r>
        <w:rPr>
          <w:sz w:val="19"/>
          <w:szCs w:val="19"/>
          <w:spacing w:val="-2"/>
        </w:rPr>
        <w:t>学习时报，2014-12-15</w:t>
      </w:r>
      <w:r>
        <w:rPr>
          <w:rFonts w:ascii="Times New Roman" w:hAnsi="Times New Roman" w:eastAsia="Times New Roman" w:cs="Times New Roman"/>
          <w:sz w:val="19"/>
          <w:szCs w:val="19"/>
          <w:spacing w:val="-2"/>
        </w:rPr>
        <w:t>.</w:t>
      </w:r>
    </w:p>
    <w:p>
      <w:pPr>
        <w:pStyle w:val="BodyText"/>
        <w:spacing w:before="62" w:line="212" w:lineRule="auto"/>
        <w:rPr>
          <w:sz w:val="19"/>
          <w:szCs w:val="19"/>
        </w:rPr>
      </w:pPr>
      <w:r>
        <w:rPr>
          <w:sz w:val="19"/>
          <w:szCs w:val="19"/>
          <w:spacing w:val="1"/>
        </w:rPr>
        <w:t>[10]  李沫，郎波.一种非结构化数据库的四面体数据模型</w:t>
      </w:r>
      <w:r>
        <w:rPr>
          <w:sz w:val="19"/>
          <w:szCs w:val="19"/>
        </w:rPr>
        <w:t xml:space="preserve"> </w:t>
      </w:r>
      <w:r>
        <w:rPr>
          <w:rFonts w:ascii="Times New Roman" w:hAnsi="Times New Roman" w:eastAsia="Times New Roman" w:cs="Times New Roman"/>
          <w:sz w:val="19"/>
          <w:szCs w:val="19"/>
        </w:rPr>
        <w:t>[J].     </w:t>
      </w:r>
      <w:r>
        <w:rPr>
          <w:sz w:val="19"/>
          <w:szCs w:val="19"/>
        </w:rPr>
        <w:t>中国科学： </w:t>
      </w:r>
      <w:r>
        <w:rPr>
          <w:rFonts w:ascii="Times New Roman" w:hAnsi="Times New Roman" w:eastAsia="Times New Roman" w:cs="Times New Roman"/>
          <w:sz w:val="19"/>
          <w:szCs w:val="19"/>
        </w:rPr>
        <w:t>F </w:t>
      </w:r>
      <w:r>
        <w:rPr>
          <w:sz w:val="19"/>
          <w:szCs w:val="19"/>
        </w:rPr>
        <w:t>辑信息科学，2010,40</w:t>
      </w:r>
    </w:p>
    <w:p>
      <w:pPr>
        <w:pStyle w:val="BodyText"/>
        <w:ind w:left="579"/>
        <w:spacing w:before="92" w:line="222" w:lineRule="auto"/>
        <w:rPr>
          <w:sz w:val="17"/>
          <w:szCs w:val="17"/>
        </w:rPr>
      </w:pPr>
      <w:r>
        <w:rPr>
          <w:sz w:val="17"/>
          <w:szCs w:val="17"/>
          <w:spacing w:val="-2"/>
        </w:rPr>
        <w:t>(8):1039-1053.</w:t>
      </w:r>
    </w:p>
    <w:p>
      <w:pPr>
        <w:pStyle w:val="BodyText"/>
        <w:spacing w:before="45" w:line="212" w:lineRule="auto"/>
        <w:rPr>
          <w:sz w:val="19"/>
          <w:szCs w:val="19"/>
        </w:rPr>
      </w:pPr>
      <w:r>
        <w:rPr>
          <w:sz w:val="19"/>
          <w:szCs w:val="19"/>
          <w:spacing w:val="2"/>
        </w:rPr>
        <w:t>[11]  李恒.元数据管理系统的研究与实现 </w:t>
      </w:r>
      <w:r>
        <w:rPr>
          <w:rFonts w:ascii="Times New Roman" w:hAnsi="Times New Roman" w:eastAsia="Times New Roman" w:cs="Times New Roman"/>
          <w:sz w:val="19"/>
          <w:szCs w:val="19"/>
          <w:spacing w:val="2"/>
        </w:rPr>
        <w:t>[J].     </w:t>
      </w:r>
      <w:r>
        <w:rPr>
          <w:sz w:val="19"/>
          <w:szCs w:val="19"/>
          <w:spacing w:val="2"/>
        </w:rPr>
        <w:t>电脑</w:t>
      </w:r>
      <w:r>
        <w:rPr>
          <w:sz w:val="19"/>
          <w:szCs w:val="19"/>
          <w:spacing w:val="1"/>
        </w:rPr>
        <w:t>知识与技术，2011,07(13):2997-3000.</w:t>
      </w:r>
    </w:p>
    <w:p>
      <w:pPr>
        <w:pStyle w:val="BodyText"/>
        <w:spacing w:before="72" w:line="212" w:lineRule="auto"/>
        <w:rPr>
          <w:sz w:val="19"/>
          <w:szCs w:val="19"/>
        </w:rPr>
      </w:pPr>
      <w:r>
        <w:rPr>
          <w:sz w:val="19"/>
          <w:szCs w:val="19"/>
          <w:spacing w:val="-2"/>
        </w:rPr>
        <w:t>[12]  </w:t>
      </w:r>
      <w:r>
        <w:rPr>
          <w:rFonts w:ascii="Times New Roman" w:hAnsi="Times New Roman" w:eastAsia="Times New Roman" w:cs="Times New Roman"/>
          <w:sz w:val="19"/>
          <w:szCs w:val="19"/>
          <w:spacing w:val="-2"/>
        </w:rPr>
        <w:t>DAMA International.DAMA  </w:t>
      </w:r>
      <w:r>
        <w:rPr>
          <w:sz w:val="19"/>
          <w:szCs w:val="19"/>
          <w:spacing w:val="-2"/>
        </w:rPr>
        <w:t>数据知识管理体系指南 </w:t>
      </w:r>
      <w:r>
        <w:rPr>
          <w:rFonts w:ascii="Times New Roman" w:hAnsi="Times New Roman" w:eastAsia="Times New Roman" w:cs="Times New Roman"/>
          <w:sz w:val="19"/>
          <w:szCs w:val="19"/>
          <w:spacing w:val="-2"/>
        </w:rPr>
        <w:t>[M].     </w:t>
      </w:r>
      <w:r>
        <w:rPr>
          <w:sz w:val="19"/>
          <w:szCs w:val="19"/>
          <w:spacing w:val="-2"/>
        </w:rPr>
        <w:t>马欢，刘晨，等译.北京：清华大学出</w:t>
      </w:r>
    </w:p>
    <w:p>
      <w:pPr>
        <w:pStyle w:val="BodyText"/>
        <w:ind w:left="579"/>
        <w:spacing w:before="81" w:line="219" w:lineRule="auto"/>
        <w:rPr>
          <w:sz w:val="19"/>
          <w:szCs w:val="19"/>
        </w:rPr>
      </w:pPr>
      <w:r>
        <w:rPr>
          <w:sz w:val="19"/>
          <w:szCs w:val="19"/>
          <w:spacing w:val="-6"/>
        </w:rPr>
        <w:t>版社，2012.</w:t>
      </w:r>
    </w:p>
    <w:p>
      <w:pPr>
        <w:pStyle w:val="BodyText"/>
        <w:spacing w:before="36" w:line="212" w:lineRule="auto"/>
        <w:rPr>
          <w:sz w:val="19"/>
          <w:szCs w:val="19"/>
        </w:rPr>
      </w:pPr>
      <w:r>
        <w:rPr>
          <w:sz w:val="19"/>
          <w:szCs w:val="19"/>
          <w:spacing w:val="1"/>
        </w:rPr>
        <w:t>[13]  王玮.大数据时代的商业银行数据治理研究 </w:t>
      </w:r>
      <w:r>
        <w:rPr>
          <w:rFonts w:ascii="Times New Roman" w:hAnsi="Times New Roman" w:eastAsia="Times New Roman" w:cs="Times New Roman"/>
          <w:sz w:val="19"/>
          <w:szCs w:val="19"/>
        </w:rPr>
        <w:t>[J].     </w:t>
      </w:r>
      <w:r>
        <w:rPr>
          <w:sz w:val="19"/>
          <w:szCs w:val="19"/>
        </w:rPr>
        <w:t>中国金融电脑，2013(7):36-38.</w:t>
      </w:r>
    </w:p>
    <w:p>
      <w:pPr>
        <w:pStyle w:val="BodyText"/>
        <w:spacing w:before="82" w:line="212" w:lineRule="auto"/>
        <w:rPr>
          <w:sz w:val="19"/>
          <w:szCs w:val="19"/>
        </w:rPr>
      </w:pPr>
      <w:r>
        <w:rPr>
          <w:sz w:val="19"/>
          <w:szCs w:val="19"/>
        </w:rPr>
        <w:t>[14]  张功臣，赵汉体，高翔.城市商业银行数据治理之路 </w:t>
      </w:r>
      <w:r>
        <w:rPr>
          <w:rFonts w:ascii="Times New Roman" w:hAnsi="Times New Roman" w:eastAsia="Times New Roman" w:cs="Times New Roman"/>
          <w:sz w:val="19"/>
          <w:szCs w:val="19"/>
        </w:rPr>
        <w:t>[J]. </w:t>
      </w:r>
      <w:r>
        <w:rPr>
          <w:rFonts w:ascii="Times New Roman" w:hAnsi="Times New Roman" w:eastAsia="Times New Roman" w:cs="Times New Roman"/>
          <w:sz w:val="19"/>
          <w:szCs w:val="19"/>
          <w:spacing w:val="-1"/>
        </w:rPr>
        <w:t xml:space="preserve">    </w:t>
      </w:r>
      <w:r>
        <w:rPr>
          <w:sz w:val="19"/>
          <w:szCs w:val="19"/>
          <w:spacing w:val="-1"/>
        </w:rPr>
        <w:t>金融电子化，2015(3):76-78.</w:t>
      </w:r>
    </w:p>
    <w:p>
      <w:pPr>
        <w:pStyle w:val="BodyText"/>
        <w:spacing w:before="81" w:line="212" w:lineRule="auto"/>
        <w:rPr>
          <w:sz w:val="19"/>
          <w:szCs w:val="19"/>
        </w:rPr>
      </w:pPr>
      <w:r>
        <w:rPr>
          <w:sz w:val="19"/>
          <w:szCs w:val="19"/>
          <w:spacing w:val="2"/>
        </w:rPr>
        <w:t>[15]  许文，潘明道，徐明圣，王昭.结合银行业务特点开展数据治理工作 </w:t>
      </w:r>
      <w:r>
        <w:rPr>
          <w:rFonts w:ascii="Times New Roman" w:hAnsi="Times New Roman" w:eastAsia="Times New Roman" w:cs="Times New Roman"/>
          <w:sz w:val="19"/>
          <w:szCs w:val="19"/>
          <w:spacing w:val="2"/>
        </w:rPr>
        <w:t>[J].     </w:t>
      </w:r>
      <w:r>
        <w:rPr>
          <w:sz w:val="19"/>
          <w:szCs w:val="19"/>
          <w:spacing w:val="2"/>
        </w:rPr>
        <w:t>银行家，2012(12)</w:t>
      </w:r>
    </w:p>
    <w:p>
      <w:pPr>
        <w:pStyle w:val="BodyText"/>
        <w:ind w:left="579"/>
        <w:spacing w:before="123" w:line="184" w:lineRule="auto"/>
        <w:rPr>
          <w:sz w:val="17"/>
          <w:szCs w:val="17"/>
        </w:rPr>
      </w:pPr>
      <w:r>
        <w:rPr>
          <w:sz w:val="17"/>
          <w:szCs w:val="17"/>
          <w:spacing w:val="-3"/>
        </w:rPr>
        <w:t>125-128.</w:t>
      </w:r>
    </w:p>
    <w:p>
      <w:pPr>
        <w:pStyle w:val="BodyText"/>
        <w:spacing w:before="50" w:line="212" w:lineRule="auto"/>
        <w:rPr>
          <w:sz w:val="19"/>
          <w:szCs w:val="19"/>
        </w:rPr>
      </w:pPr>
      <w:r>
        <w:rPr>
          <w:sz w:val="19"/>
          <w:szCs w:val="19"/>
          <w:spacing w:val="3"/>
        </w:rPr>
        <w:t>[16]  于一超，何琳.商业银行信息标准化管理的理论与实践</w:t>
      </w:r>
      <w:r>
        <w:rPr>
          <w:sz w:val="19"/>
          <w:szCs w:val="19"/>
          <w:spacing w:val="-36"/>
        </w:rPr>
        <w:t xml:space="preserve"> </w:t>
      </w:r>
      <w:r>
        <w:rPr>
          <w:rFonts w:ascii="Times New Roman" w:hAnsi="Times New Roman" w:eastAsia="Times New Roman" w:cs="Times New Roman"/>
          <w:sz w:val="19"/>
          <w:szCs w:val="19"/>
          <w:spacing w:val="3"/>
        </w:rPr>
        <w:t>[J].     </w:t>
      </w:r>
      <w:r>
        <w:rPr>
          <w:sz w:val="19"/>
          <w:szCs w:val="19"/>
          <w:spacing w:val="3"/>
        </w:rPr>
        <w:t>国际金融，2012(10):33-36.</w:t>
      </w:r>
    </w:p>
    <w:p>
      <w:pPr>
        <w:pStyle w:val="BodyText"/>
        <w:spacing w:before="72" w:line="212" w:lineRule="auto"/>
        <w:jc w:val="right"/>
        <w:rPr>
          <w:sz w:val="19"/>
          <w:szCs w:val="19"/>
        </w:rPr>
      </w:pPr>
      <w:r>
        <w:rPr>
          <w:sz w:val="19"/>
          <w:szCs w:val="19"/>
          <w:spacing w:val="5"/>
        </w:rPr>
        <w:t>[17]  姜才康，孙小林.当前中国银</w:t>
      </w:r>
      <w:r>
        <w:rPr>
          <w:sz w:val="19"/>
          <w:szCs w:val="19"/>
          <w:spacing w:val="4"/>
        </w:rPr>
        <w:t>行间市场数据标准化探索与实践</w:t>
      </w:r>
      <w:r>
        <w:rPr>
          <w:sz w:val="19"/>
          <w:szCs w:val="19"/>
          <w:spacing w:val="-35"/>
        </w:rPr>
        <w:t xml:space="preserve"> </w:t>
      </w:r>
      <w:r>
        <w:rPr>
          <w:rFonts w:ascii="Times New Roman" w:hAnsi="Times New Roman" w:eastAsia="Times New Roman" w:cs="Times New Roman"/>
          <w:sz w:val="19"/>
          <w:szCs w:val="19"/>
          <w:spacing w:val="4"/>
        </w:rPr>
        <w:t>[J].     </w:t>
      </w:r>
      <w:r>
        <w:rPr>
          <w:sz w:val="19"/>
          <w:szCs w:val="19"/>
          <w:spacing w:val="4"/>
        </w:rPr>
        <w:t>中国货币市场，2011(1):</w:t>
      </w:r>
    </w:p>
    <w:p>
      <w:pPr>
        <w:pStyle w:val="BodyText"/>
        <w:ind w:left="579"/>
        <w:spacing w:before="109" w:line="183" w:lineRule="auto"/>
        <w:rPr>
          <w:sz w:val="19"/>
          <w:szCs w:val="19"/>
        </w:rPr>
      </w:pPr>
      <w:r>
        <w:rPr>
          <w:sz w:val="19"/>
          <w:szCs w:val="19"/>
          <w:spacing w:val="-2"/>
        </w:rPr>
        <w:t>40-44.</w:t>
      </w:r>
    </w:p>
    <w:p>
      <w:pPr>
        <w:pStyle w:val="BodyText"/>
        <w:spacing w:before="44" w:line="212" w:lineRule="auto"/>
        <w:rPr>
          <w:rFonts w:ascii="Times New Roman" w:hAnsi="Times New Roman" w:eastAsia="Times New Roman" w:cs="Times New Roman"/>
          <w:sz w:val="19"/>
          <w:szCs w:val="19"/>
        </w:rPr>
      </w:pPr>
      <w:r>
        <w:rPr>
          <w:sz w:val="19"/>
          <w:szCs w:val="19"/>
          <w:spacing w:val="2"/>
        </w:rPr>
        <w:t>[18]  洪正华.银行业数据管理探索</w:t>
      </w:r>
      <w:r>
        <w:rPr>
          <w:sz w:val="19"/>
          <w:szCs w:val="19"/>
          <w:spacing w:val="-32"/>
        </w:rPr>
        <w:t xml:space="preserve"> </w:t>
      </w:r>
      <w:r>
        <w:rPr>
          <w:rFonts w:ascii="Times New Roman" w:hAnsi="Times New Roman" w:eastAsia="Times New Roman" w:cs="Times New Roman"/>
          <w:sz w:val="19"/>
          <w:szCs w:val="19"/>
          <w:spacing w:val="2"/>
        </w:rPr>
        <w:t>[J].     </w:t>
      </w:r>
      <w:r>
        <w:rPr>
          <w:sz w:val="19"/>
          <w:szCs w:val="19"/>
          <w:spacing w:val="2"/>
        </w:rPr>
        <w:t>银行家，201</w:t>
      </w:r>
      <w:r>
        <w:rPr>
          <w:sz w:val="19"/>
          <w:szCs w:val="19"/>
          <w:spacing w:val="1"/>
        </w:rPr>
        <w:t>2(4):123</w:t>
      </w:r>
      <w:r>
        <w:rPr>
          <w:rFonts w:ascii="Times New Roman" w:hAnsi="Times New Roman" w:eastAsia="Times New Roman" w:cs="Times New Roman"/>
          <w:sz w:val="19"/>
          <w:szCs w:val="19"/>
          <w:spacing w:val="1"/>
        </w:rPr>
        <w:t>-125.</w:t>
      </w:r>
    </w:p>
    <w:p>
      <w:pPr>
        <w:pStyle w:val="BodyText"/>
        <w:spacing w:before="62" w:line="212" w:lineRule="auto"/>
        <w:rPr>
          <w:sz w:val="19"/>
          <w:szCs w:val="19"/>
        </w:rPr>
      </w:pPr>
      <w:r>
        <w:rPr>
          <w:sz w:val="19"/>
          <w:szCs w:val="19"/>
          <w:spacing w:val="1"/>
        </w:rPr>
        <w:t>[19]  姚远.中小型商业银行数据质量管理探索 </w:t>
      </w:r>
      <w:r>
        <w:rPr>
          <w:rFonts w:ascii="Times New Roman" w:hAnsi="Times New Roman" w:eastAsia="Times New Roman" w:cs="Times New Roman"/>
          <w:sz w:val="19"/>
          <w:szCs w:val="19"/>
          <w:spacing w:val="1"/>
        </w:rPr>
        <w:t>[J].     </w:t>
      </w:r>
      <w:r>
        <w:rPr>
          <w:sz w:val="19"/>
          <w:szCs w:val="19"/>
          <w:spacing w:val="1"/>
        </w:rPr>
        <w:t>财经界，201</w:t>
      </w:r>
      <w:r>
        <w:rPr>
          <w:sz w:val="19"/>
          <w:szCs w:val="19"/>
        </w:rPr>
        <w:t>4(36):132-133.</w:t>
      </w:r>
    </w:p>
    <w:p>
      <w:pPr>
        <w:pStyle w:val="BodyText"/>
        <w:spacing w:before="52" w:line="212" w:lineRule="auto"/>
        <w:rPr>
          <w:sz w:val="19"/>
          <w:szCs w:val="19"/>
        </w:rPr>
      </w:pPr>
      <w:r>
        <w:rPr>
          <w:sz w:val="19"/>
          <w:szCs w:val="19"/>
        </w:rPr>
        <w:t>[20]  田江，刘晨.银行业数据质量管理方法研究与实践 </w:t>
      </w:r>
      <w:r>
        <w:rPr>
          <w:rFonts w:ascii="Times New Roman" w:hAnsi="Times New Roman" w:eastAsia="Times New Roman" w:cs="Times New Roman"/>
          <w:sz w:val="19"/>
          <w:szCs w:val="19"/>
        </w:rPr>
        <w:t>[J].    </w:t>
      </w:r>
      <w:r>
        <w:rPr>
          <w:rFonts w:ascii="Times New Roman" w:hAnsi="Times New Roman" w:eastAsia="Times New Roman" w:cs="Times New Roman"/>
          <w:sz w:val="19"/>
          <w:szCs w:val="19"/>
          <w:spacing w:val="-1"/>
        </w:rPr>
        <w:t xml:space="preserve"> </w:t>
      </w:r>
      <w:r>
        <w:rPr>
          <w:sz w:val="19"/>
          <w:szCs w:val="19"/>
          <w:spacing w:val="-1"/>
        </w:rPr>
        <w:t>电子科学技术，2015(3):379-383.</w:t>
      </w:r>
    </w:p>
    <w:p>
      <w:pPr>
        <w:pStyle w:val="BodyText"/>
        <w:spacing w:before="91" w:line="212" w:lineRule="auto"/>
        <w:rPr>
          <w:sz w:val="19"/>
          <w:szCs w:val="19"/>
        </w:rPr>
      </w:pPr>
      <w:r>
        <w:rPr>
          <w:sz w:val="19"/>
          <w:szCs w:val="19"/>
          <w:spacing w:val="1"/>
        </w:rPr>
        <w:t>[21]  吴永飞.商业银行数据生命周期管理探讨</w:t>
      </w:r>
      <w:r>
        <w:rPr>
          <w:sz w:val="19"/>
          <w:szCs w:val="19"/>
          <w:spacing w:val="-9"/>
        </w:rPr>
        <w:t xml:space="preserve"> </w:t>
      </w:r>
      <w:r>
        <w:rPr>
          <w:rFonts w:ascii="Times New Roman" w:hAnsi="Times New Roman" w:eastAsia="Times New Roman" w:cs="Times New Roman"/>
          <w:sz w:val="19"/>
          <w:szCs w:val="19"/>
          <w:spacing w:val="1"/>
        </w:rPr>
        <w:t>[J].     </w:t>
      </w:r>
      <w:r>
        <w:rPr>
          <w:sz w:val="19"/>
          <w:szCs w:val="19"/>
          <w:spacing w:val="1"/>
        </w:rPr>
        <w:t>中国金融电脑，2014(6):24-30.</w:t>
      </w:r>
    </w:p>
    <w:p>
      <w:pPr>
        <w:pStyle w:val="BodyText"/>
        <w:spacing w:before="62" w:line="212" w:lineRule="auto"/>
        <w:rPr>
          <w:sz w:val="19"/>
          <w:szCs w:val="19"/>
        </w:rPr>
      </w:pPr>
      <w:r>
        <w:rPr>
          <w:sz w:val="19"/>
          <w:szCs w:val="19"/>
        </w:rPr>
        <w:t>[22]  刘晓.大数据环境下数据中心的数据生命周期管理研究</w:t>
      </w:r>
      <w:r>
        <w:rPr>
          <w:sz w:val="19"/>
          <w:szCs w:val="19"/>
          <w:spacing w:val="25"/>
        </w:rPr>
        <w:t xml:space="preserve"> </w:t>
      </w:r>
      <w:r>
        <w:rPr>
          <w:rFonts w:ascii="Times New Roman" w:hAnsi="Times New Roman" w:eastAsia="Times New Roman" w:cs="Times New Roman"/>
          <w:sz w:val="19"/>
          <w:szCs w:val="19"/>
        </w:rPr>
        <w:t>[J].   </w:t>
      </w:r>
      <w:r>
        <w:rPr>
          <w:rFonts w:ascii="Times New Roman" w:hAnsi="Times New Roman" w:eastAsia="Times New Roman" w:cs="Times New Roman"/>
          <w:sz w:val="19"/>
          <w:szCs w:val="19"/>
          <w:spacing w:val="-1"/>
        </w:rPr>
        <w:t xml:space="preserve">  </w:t>
      </w:r>
      <w:r>
        <w:rPr>
          <w:sz w:val="19"/>
          <w:szCs w:val="19"/>
          <w:spacing w:val="-1"/>
        </w:rPr>
        <w:t>中国金融电脑，2014(10):71-75.</w:t>
      </w:r>
    </w:p>
    <w:p>
      <w:pPr>
        <w:pStyle w:val="BodyText"/>
        <w:spacing w:before="62" w:line="212" w:lineRule="auto"/>
        <w:rPr>
          <w:sz w:val="19"/>
          <w:szCs w:val="19"/>
        </w:rPr>
      </w:pPr>
      <w:r>
        <w:rPr>
          <w:sz w:val="19"/>
          <w:szCs w:val="19"/>
        </w:rPr>
        <w:t>[23]  刘锦森，刘巍.银行数据管理实践之核心对象 </w:t>
      </w:r>
      <w:r>
        <w:rPr>
          <w:rFonts w:ascii="Times New Roman" w:hAnsi="Times New Roman" w:eastAsia="Times New Roman" w:cs="Times New Roman"/>
          <w:sz w:val="19"/>
          <w:szCs w:val="19"/>
        </w:rPr>
        <w:t>[J].     </w:t>
      </w:r>
      <w:r>
        <w:rPr>
          <w:sz w:val="19"/>
          <w:szCs w:val="19"/>
        </w:rPr>
        <w:t>金融电子化，2015(2):56-58.</w:t>
      </w:r>
    </w:p>
    <w:p>
      <w:pPr>
        <w:pStyle w:val="BodyText"/>
        <w:spacing w:before="79" w:line="218" w:lineRule="auto"/>
        <w:rPr>
          <w:sz w:val="19"/>
          <w:szCs w:val="19"/>
        </w:rPr>
      </w:pPr>
      <w:r>
        <w:rPr>
          <w:sz w:val="19"/>
          <w:szCs w:val="19"/>
        </w:rPr>
        <w:t>[24]  刘怡.浅析数据标准在银行实</w:t>
      </w:r>
      <w:r>
        <w:rPr>
          <w:sz w:val="19"/>
          <w:szCs w:val="19"/>
          <w:spacing w:val="-1"/>
        </w:rPr>
        <w:t>务工作中的应用</w:t>
      </w:r>
      <w:r>
        <w:rPr>
          <w:sz w:val="19"/>
          <w:szCs w:val="19"/>
          <w:spacing w:val="-18"/>
        </w:rPr>
        <w:t xml:space="preserve"> </w:t>
      </w:r>
      <w:r>
        <w:rPr>
          <w:sz w:val="19"/>
          <w:szCs w:val="19"/>
          <w:spacing w:val="-1"/>
        </w:rPr>
        <w:t>[J].</w:t>
      </w:r>
      <w:r>
        <w:rPr>
          <w:sz w:val="19"/>
          <w:szCs w:val="19"/>
          <w:spacing w:val="42"/>
        </w:rPr>
        <w:t xml:space="preserve"> </w:t>
      </w:r>
      <w:r>
        <w:rPr>
          <w:sz w:val="19"/>
          <w:szCs w:val="19"/>
          <w:spacing w:val="-1"/>
        </w:rPr>
        <w:t>中国经贸，2014(11):162-164.</w:t>
      </w:r>
    </w:p>
    <w:p>
      <w:pPr>
        <w:pStyle w:val="BodyText"/>
        <w:spacing w:before="39" w:line="212" w:lineRule="auto"/>
        <w:rPr>
          <w:sz w:val="19"/>
          <w:szCs w:val="19"/>
        </w:rPr>
      </w:pPr>
      <w:r>
        <w:rPr>
          <w:sz w:val="19"/>
          <w:szCs w:val="19"/>
          <w:spacing w:val="1"/>
        </w:rPr>
        <w:t>[25]  孙中东.企业级数据治理框架下的</w:t>
      </w:r>
      <w:r>
        <w:rPr>
          <w:sz w:val="19"/>
          <w:szCs w:val="19"/>
        </w:rPr>
        <w:t>数据质量管理 </w:t>
      </w:r>
      <w:r>
        <w:rPr>
          <w:rFonts w:ascii="Times New Roman" w:hAnsi="Times New Roman" w:eastAsia="Times New Roman" w:cs="Times New Roman"/>
          <w:sz w:val="19"/>
          <w:szCs w:val="19"/>
        </w:rPr>
        <w:t>[J].     </w:t>
      </w:r>
      <w:r>
        <w:rPr>
          <w:sz w:val="19"/>
          <w:szCs w:val="19"/>
        </w:rPr>
        <w:t>金融电子化，2011(06):57-60.</w:t>
      </w:r>
    </w:p>
    <w:p>
      <w:pPr>
        <w:pStyle w:val="BodyText"/>
        <w:spacing w:before="61" w:line="212" w:lineRule="auto"/>
        <w:rPr>
          <w:sz w:val="19"/>
          <w:szCs w:val="19"/>
        </w:rPr>
      </w:pPr>
      <w:r>
        <w:rPr>
          <w:sz w:val="19"/>
          <w:szCs w:val="19"/>
          <w:spacing w:val="3"/>
        </w:rPr>
        <w:t>[26]</w:t>
      </w:r>
      <w:r>
        <w:rPr>
          <w:sz w:val="19"/>
          <w:szCs w:val="19"/>
          <w:spacing w:val="28"/>
        </w:rPr>
        <w:t xml:space="preserve">  </w:t>
      </w:r>
      <w:r>
        <w:rPr>
          <w:sz w:val="19"/>
          <w:szCs w:val="19"/>
          <w:spacing w:val="3"/>
        </w:rPr>
        <w:t>付娆.驾驭大数据，治理为本</w:t>
      </w:r>
      <w:r>
        <w:rPr>
          <w:sz w:val="19"/>
          <w:szCs w:val="19"/>
          <w:spacing w:val="-53"/>
        </w:rPr>
        <w:t xml:space="preserve"> </w:t>
      </w:r>
      <w:r>
        <w:rPr>
          <w:rFonts w:ascii="Times New Roman" w:hAnsi="Times New Roman" w:eastAsia="Times New Roman" w:cs="Times New Roman"/>
          <w:sz w:val="19"/>
          <w:szCs w:val="19"/>
          <w:spacing w:val="3"/>
        </w:rPr>
        <w:t>[J]</w:t>
      </w:r>
      <w:r>
        <w:rPr>
          <w:rFonts w:ascii="Times New Roman" w:hAnsi="Times New Roman" w:eastAsia="Times New Roman" w:cs="Times New Roman"/>
          <w:sz w:val="19"/>
          <w:szCs w:val="19"/>
          <w:spacing w:val="2"/>
        </w:rPr>
        <w:t>.    </w:t>
      </w:r>
      <w:r>
        <w:rPr>
          <w:sz w:val="19"/>
          <w:szCs w:val="19"/>
          <w:spacing w:val="2"/>
        </w:rPr>
        <w:t>金融电子化，2014(4):49-50.</w:t>
      </w:r>
    </w:p>
    <w:p>
      <w:pPr>
        <w:pStyle w:val="BodyText"/>
        <w:spacing w:before="62" w:line="212" w:lineRule="auto"/>
        <w:rPr>
          <w:sz w:val="19"/>
          <w:szCs w:val="19"/>
        </w:rPr>
      </w:pPr>
      <w:r>
        <w:rPr>
          <w:sz w:val="19"/>
          <w:szCs w:val="19"/>
        </w:rPr>
        <w:t>[27]  刘锦淼，李海丽.数据标准化业务发展的坚实地基 </w:t>
      </w:r>
      <w:r>
        <w:rPr>
          <w:rFonts w:ascii="Times New Roman" w:hAnsi="Times New Roman" w:eastAsia="Times New Roman" w:cs="Times New Roman"/>
          <w:sz w:val="19"/>
          <w:szCs w:val="19"/>
        </w:rPr>
        <w:t>[J].     </w:t>
      </w:r>
      <w:r>
        <w:rPr>
          <w:sz w:val="19"/>
          <w:szCs w:val="19"/>
        </w:rPr>
        <w:t>金融电子化，</w:t>
      </w:r>
      <w:r>
        <w:rPr>
          <w:sz w:val="19"/>
          <w:szCs w:val="19"/>
          <w:spacing w:val="-1"/>
        </w:rPr>
        <w:t>2014(4):53-55.</w:t>
      </w:r>
    </w:p>
    <w:p>
      <w:pPr>
        <w:spacing w:line="212" w:lineRule="auto"/>
        <w:sectPr>
          <w:footerReference w:type="default" r:id="rId402"/>
          <w:pgSz w:w="9640" w:h="14400"/>
          <w:pgMar w:top="1224" w:right="431" w:bottom="625" w:left="720" w:header="0" w:footer="476" w:gutter="0"/>
        </w:sectPr>
        <w:rPr>
          <w:sz w:val="19"/>
          <w:szCs w:val="19"/>
        </w:rPr>
      </w:pPr>
    </w:p>
    <w:p>
      <w:pPr>
        <w:ind w:left="1894"/>
        <w:spacing w:before="310" w:line="409" w:lineRule="exact"/>
        <w:rPr>
          <w:rFonts w:ascii="KaiTi" w:hAnsi="KaiTi" w:eastAsia="KaiTi" w:cs="KaiTi"/>
          <w:sz w:val="28"/>
          <w:szCs w:val="28"/>
        </w:rPr>
      </w:pPr>
      <w:r>
        <w:drawing>
          <wp:anchor distT="0" distB="0" distL="0" distR="0" simplePos="0" relativeHeight="325310464" behindDoc="0" locked="0" layoutInCell="0" allowOverlap="1">
            <wp:simplePos x="0" y="0"/>
            <wp:positionH relativeFrom="page">
              <wp:posOffset>1327160</wp:posOffset>
            </wp:positionH>
            <wp:positionV relativeFrom="page">
              <wp:posOffset>1619250</wp:posOffset>
            </wp:positionV>
            <wp:extent cx="2476500" cy="6350"/>
            <wp:effectExtent l="0" t="0" r="0" b="0"/>
            <wp:wrapNone/>
            <wp:docPr id="302" name="IM 302"/>
            <wp:cNvGraphicFramePr/>
            <a:graphic>
              <a:graphicData uri="http://schemas.openxmlformats.org/drawingml/2006/picture">
                <pic:pic>
                  <pic:nvPicPr>
                    <pic:cNvPr id="302" name="IM 302"/>
                    <pic:cNvPicPr/>
                  </pic:nvPicPr>
                  <pic:blipFill>
                    <a:blip r:embed="rId404"/>
                    <a:stretch>
                      <a:fillRect/>
                    </a:stretch>
                  </pic:blipFill>
                  <pic:spPr>
                    <a:xfrm rot="0">
                      <a:off x="0" y="0"/>
                      <a:ext cx="2476500" cy="6350"/>
                    </a:xfrm>
                    <a:prstGeom prst="rect">
                      <a:avLst/>
                    </a:prstGeom>
                  </pic:spPr>
                </pic:pic>
              </a:graphicData>
            </a:graphic>
          </wp:anchor>
        </w:drawing>
      </w:r>
      <w:r>
        <w:pict>
          <v:shape id="_x0000_s1770" style="position:absolute;margin-left:8pt;margin-top:673.143pt;mso-position-vertical-relative:page;mso-position-horizontal-relative:page;width:127.6pt;height:14.95pt;z-index:-178007040;" o:allowincell="f" filled="false" stroked="false" type="#_x0000_t202">
            <v:fill on="false"/>
            <v:stroke on="false"/>
            <v:path/>
            <v:imagedata o:title=""/>
            <o:lock v:ext="edit" aspectratio="false"/>
            <v:textbox inset="0mm,0mm,0mm,0mm">
              <w:txbxContent>
                <w:p>
                  <w:pPr>
                    <w:ind w:left="20"/>
                    <w:spacing w:before="20" w:line="258" w:lineRule="exact"/>
                    <w:rPr>
                      <w:rFonts w:ascii="Arial" w:hAnsi="Arial" w:eastAsia="Arial" w:cs="Arial"/>
                      <w:sz w:val="19"/>
                      <w:szCs w:val="19"/>
                    </w:rPr>
                  </w:pPr>
                  <w:r>
                    <w:rPr>
                      <w:rFonts w:ascii="SimHei" w:hAnsi="SimHei" w:eastAsia="SimHei" w:cs="SimHei"/>
                      <w:sz w:val="19"/>
                      <w:szCs w:val="19"/>
                      <w:spacing w:val="-8"/>
                      <w:position w:val="2"/>
                    </w:rPr>
                    <w:t>金书网：</w:t>
                  </w:r>
                  <w:r>
                    <w:rPr>
                      <w:rFonts w:ascii="Arial" w:hAnsi="Arial" w:eastAsia="Arial" w:cs="Arial"/>
                      <w:sz w:val="19"/>
                      <w:szCs w:val="19"/>
                      <w:spacing w:val="-8"/>
                      <w:position w:val="2"/>
                    </w:rPr>
                    <w:t>www.golden-book.com</w:t>
                  </w:r>
                </w:p>
              </w:txbxContent>
            </v:textbox>
          </v:shape>
        </w:pict>
      </w:r>
      <w:r>
        <w:rPr>
          <w:rFonts w:ascii="KaiTi" w:hAnsi="KaiTi" w:eastAsia="KaiTi" w:cs="KaiTi"/>
          <w:sz w:val="28"/>
          <w:szCs w:val="28"/>
          <w:b/>
          <w:bCs/>
          <w:spacing w:val="-6"/>
          <w:position w:val="8"/>
        </w:rPr>
        <w:t>银行业信息科技风险管理高层指导委员会</w:t>
      </w:r>
    </w:p>
    <w:p>
      <w:pPr>
        <w:ind w:left="3353"/>
        <w:spacing w:line="229" w:lineRule="auto"/>
        <w:rPr>
          <w:rFonts w:ascii="KaiTi" w:hAnsi="KaiTi" w:eastAsia="KaiTi" w:cs="KaiTi"/>
          <w:sz w:val="28"/>
          <w:szCs w:val="28"/>
        </w:rPr>
      </w:pPr>
      <w:r>
        <w:rPr>
          <w:rFonts w:ascii="KaiTi" w:hAnsi="KaiTi" w:eastAsia="KaiTi" w:cs="KaiTi"/>
          <w:sz w:val="28"/>
          <w:szCs w:val="28"/>
          <w:b/>
          <w:bCs/>
          <w:spacing w:val="-10"/>
        </w:rPr>
        <w:t>银行业信息化丛十</w:t>
      </w:r>
    </w:p>
    <w:p>
      <w:pPr>
        <w:spacing w:line="259" w:lineRule="auto"/>
        <w:rPr>
          <w:rFonts w:ascii="Arial"/>
          <w:sz w:val="21"/>
        </w:rPr>
      </w:pPr>
      <w:r/>
    </w:p>
    <w:p>
      <w:pPr>
        <w:spacing w:line="259" w:lineRule="auto"/>
        <w:rPr>
          <w:rFonts w:ascii="Arial"/>
          <w:sz w:val="21"/>
        </w:rPr>
      </w:pPr>
      <w:r/>
    </w:p>
    <w:p>
      <w:pPr>
        <w:ind w:left="2883"/>
        <w:spacing w:before="74" w:line="222" w:lineRule="auto"/>
        <w:rPr>
          <w:rFonts w:ascii="SimHei" w:hAnsi="SimHei" w:eastAsia="SimHei" w:cs="SimHei"/>
          <w:sz w:val="23"/>
          <w:szCs w:val="23"/>
        </w:rPr>
      </w:pPr>
      <w:r>
        <w:rPr>
          <w:rFonts w:ascii="SimHei" w:hAnsi="SimHei" w:eastAsia="SimHei" w:cs="SimHei"/>
          <w:sz w:val="23"/>
          <w:szCs w:val="23"/>
          <w:b/>
          <w:bCs/>
          <w:color w:val="B37729"/>
          <w:spacing w:val="-4"/>
        </w:rPr>
        <w:t>银行数据治理</w:t>
      </w:r>
    </w:p>
    <w:p>
      <w:pPr>
        <w:ind w:left="2880"/>
        <w:spacing w:before="136" w:line="440" w:lineRule="exact"/>
        <w:rPr>
          <w:rFonts w:ascii="SimHei" w:hAnsi="SimHei" w:eastAsia="SimHei" w:cs="SimHei"/>
          <w:sz w:val="23"/>
          <w:szCs w:val="23"/>
        </w:rPr>
      </w:pPr>
      <w:r>
        <w:rPr>
          <w:rFonts w:ascii="SimHei" w:hAnsi="SimHei" w:eastAsia="SimHei" w:cs="SimHei"/>
          <w:sz w:val="23"/>
          <w:szCs w:val="23"/>
          <w:spacing w:val="-12"/>
          <w:position w:val="15"/>
        </w:rPr>
        <w:t>商业银行信息系统研发风险管控</w:t>
      </w:r>
    </w:p>
    <w:p>
      <w:pPr>
        <w:ind w:left="2880"/>
        <w:spacing w:before="2" w:line="220" w:lineRule="auto"/>
        <w:rPr>
          <w:rFonts w:ascii="SimHei" w:hAnsi="SimHei" w:eastAsia="SimHei" w:cs="SimHei"/>
          <w:sz w:val="23"/>
          <w:szCs w:val="23"/>
        </w:rPr>
      </w:pPr>
      <w:r>
        <w:rPr>
          <w:rFonts w:ascii="SimHei" w:hAnsi="SimHei" w:eastAsia="SimHei" w:cs="SimHei"/>
          <w:sz w:val="23"/>
          <w:szCs w:val="23"/>
          <w:spacing w:val="-10"/>
        </w:rPr>
        <w:t>全球化时代的银行信息系统建设</w:t>
      </w:r>
    </w:p>
    <w:p>
      <w:pPr>
        <w:ind w:left="2880"/>
        <w:spacing w:before="165" w:line="222" w:lineRule="auto"/>
        <w:rPr>
          <w:rFonts w:ascii="SimHei" w:hAnsi="SimHei" w:eastAsia="SimHei" w:cs="SimHei"/>
          <w:sz w:val="23"/>
          <w:szCs w:val="23"/>
        </w:rPr>
      </w:pPr>
      <w:r>
        <w:rPr>
          <w:rFonts w:ascii="SimHei" w:hAnsi="SimHei" w:eastAsia="SimHei" w:cs="SimHei"/>
          <w:sz w:val="23"/>
          <w:szCs w:val="23"/>
          <w:spacing w:val="-9"/>
        </w:rPr>
        <w:t>商业银行私有云设计与实现</w:t>
      </w:r>
    </w:p>
    <w:p>
      <w:pPr>
        <w:ind w:left="2880"/>
        <w:spacing w:before="163" w:line="221" w:lineRule="auto"/>
        <w:rPr>
          <w:rFonts w:ascii="SimHei" w:hAnsi="SimHei" w:eastAsia="SimHei" w:cs="SimHei"/>
          <w:sz w:val="23"/>
          <w:szCs w:val="23"/>
        </w:rPr>
      </w:pPr>
      <w:r>
        <w:rPr>
          <w:rFonts w:ascii="SimHei" w:hAnsi="SimHei" w:eastAsia="SimHei" w:cs="SimHei"/>
          <w:sz w:val="23"/>
          <w:szCs w:val="23"/>
          <w:spacing w:val="-10"/>
        </w:rPr>
        <w:t>银行信息系统架构</w:t>
      </w:r>
    </w:p>
    <w:p>
      <w:pPr>
        <w:ind w:left="2880"/>
        <w:spacing w:before="175" w:line="439" w:lineRule="exact"/>
        <w:rPr>
          <w:rFonts w:ascii="SimHei" w:hAnsi="SimHei" w:eastAsia="SimHei" w:cs="SimHei"/>
          <w:sz w:val="23"/>
          <w:szCs w:val="23"/>
        </w:rPr>
      </w:pPr>
      <w:r>
        <w:rPr>
          <w:rFonts w:ascii="SimHei" w:hAnsi="SimHei" w:eastAsia="SimHei" w:cs="SimHei"/>
          <w:sz w:val="23"/>
          <w:szCs w:val="23"/>
          <w:spacing w:val="-10"/>
          <w:position w:val="15"/>
        </w:rPr>
        <w:t>银行信息安全技术与管理体系</w:t>
      </w:r>
    </w:p>
    <w:p>
      <w:pPr>
        <w:ind w:left="2880"/>
        <w:spacing w:before="2" w:line="220" w:lineRule="auto"/>
        <w:rPr>
          <w:rFonts w:ascii="SimHei" w:hAnsi="SimHei" w:eastAsia="SimHei" w:cs="SimHei"/>
          <w:sz w:val="23"/>
          <w:szCs w:val="23"/>
        </w:rPr>
      </w:pPr>
      <w:r>
        <w:rPr>
          <w:rFonts w:ascii="SimHei" w:hAnsi="SimHei" w:eastAsia="SimHei" w:cs="SimHei"/>
          <w:sz w:val="23"/>
          <w:szCs w:val="23"/>
          <w:spacing w:val="-9"/>
        </w:rPr>
        <w:t>商业银行业务连续性管理</w:t>
      </w:r>
    </w:p>
    <w:p>
      <w:pPr>
        <w:ind w:left="2880"/>
        <w:spacing w:before="166" w:line="222" w:lineRule="auto"/>
        <w:rPr>
          <w:rFonts w:ascii="SimHei" w:hAnsi="SimHei" w:eastAsia="SimHei" w:cs="SimHei"/>
          <w:sz w:val="23"/>
          <w:szCs w:val="23"/>
        </w:rPr>
      </w:pPr>
      <w:r>
        <w:rPr>
          <w:rFonts w:ascii="SimHei" w:hAnsi="SimHei" w:eastAsia="SimHei" w:cs="SimHei"/>
          <w:sz w:val="23"/>
          <w:szCs w:val="23"/>
          <w:spacing w:val="-13"/>
        </w:rPr>
        <w:t>金融数据挖掘与分析</w:t>
      </w:r>
    </w:p>
    <w:p>
      <w:pPr>
        <w:ind w:left="2880"/>
        <w:spacing w:before="162" w:line="489" w:lineRule="exact"/>
        <w:rPr>
          <w:rFonts w:ascii="SimHei" w:hAnsi="SimHei" w:eastAsia="SimHei" w:cs="SimHei"/>
          <w:sz w:val="23"/>
          <w:szCs w:val="23"/>
        </w:rPr>
      </w:pPr>
      <w:r>
        <w:rPr>
          <w:rFonts w:ascii="SimHei" w:hAnsi="SimHei" w:eastAsia="SimHei" w:cs="SimHei"/>
          <w:sz w:val="23"/>
          <w:szCs w:val="23"/>
          <w:spacing w:val="-11"/>
          <w:position w:val="19"/>
        </w:rPr>
        <w:t>银行数据中心基础设施建设与运维管理</w:t>
      </w:r>
    </w:p>
    <w:p>
      <w:pPr>
        <w:ind w:left="2880"/>
        <w:spacing w:before="1" w:line="221" w:lineRule="auto"/>
        <w:rPr>
          <w:rFonts w:ascii="SimHei" w:hAnsi="SimHei" w:eastAsia="SimHei" w:cs="SimHei"/>
          <w:sz w:val="19"/>
          <w:szCs w:val="19"/>
        </w:rPr>
      </w:pPr>
      <w:r>
        <w:rPr>
          <w:rFonts w:ascii="SimHei" w:hAnsi="SimHei" w:eastAsia="SimHei" w:cs="SimHei"/>
          <w:sz w:val="19"/>
          <w:szCs w:val="19"/>
          <w:spacing w:val="26"/>
        </w:rPr>
        <w:t>银行业信息科技监管</w:t>
      </w:r>
    </w:p>
    <w:p>
      <w:pPr>
        <w:spacing w:before="228"/>
        <w:rPr/>
      </w:pPr>
      <w:r/>
    </w:p>
    <w:tbl>
      <w:tblPr>
        <w:tblStyle w:val="TableNormal"/>
        <w:tblW w:w="6655" w:type="dxa"/>
        <w:tblInd w:w="1349" w:type="dxa"/>
        <w:tblLayout w:type="fixed"/>
      </w:tblPr>
      <w:tblGrid>
        <w:gridCol w:w="490"/>
        <w:gridCol w:w="1925"/>
        <w:gridCol w:w="1485"/>
        <w:gridCol w:w="1440"/>
        <w:gridCol w:w="1315"/>
      </w:tblGrid>
      <w:tr>
        <w:trPr>
          <w:trHeight w:val="3184" w:hRule="atLeast"/>
        </w:trPr>
        <w:tc>
          <w:tcPr>
            <w:tcW w:w="490" w:type="dxa"/>
            <w:vAlign w:val="top"/>
            <w:textDirection w:val="tbRlV"/>
          </w:tcPr>
          <w:p>
            <w:pPr>
              <w:spacing w:line="351" w:lineRule="auto"/>
              <w:rPr>
                <w:rFonts w:ascii="Arial"/>
                <w:sz w:val="21"/>
              </w:rPr>
            </w:pPr>
            <w:r/>
          </w:p>
          <w:p>
            <w:pPr>
              <w:pStyle w:val="TableText"/>
              <w:ind w:left="90"/>
              <w:spacing w:before="27" w:line="181" w:lineRule="auto"/>
              <w:rPr/>
            </w:pPr>
            <w:r>
              <w:pict>
                <v:shape id="_x0000_s1772" style="position:absolute;margin-left:-7.40012pt;margin-top:35.1278pt;mso-position-vertical-relative:text;mso-position-horizontal-relative:text;width:6.05pt;height:6pt;z-index:32533913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774" style="position:absolute;margin-left:-7.40012pt;margin-top:43.0228pt;mso-position-vertical-relative:text;mso-position-horizontal-relative:text;width:6.05pt;height:6pt;z-index:32533401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776" style="position:absolute;margin-left:-7.40012pt;margin-top:50.9178pt;mso-position-vertical-relative:text;mso-position-horizontal-relative:text;width:6.05pt;height:6pt;z-index:32533811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778" style="position:absolute;margin-left:-7.40012pt;margin-top:58.8128pt;mso-position-vertical-relative:text;mso-position-horizontal-relative:text;width:6.05pt;height:6pt;z-index:32533606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780" style="position:absolute;margin-left:-7.40012pt;margin-top:90.3928pt;mso-position-vertical-relative:text;mso-position-horizontal-relative:text;width:6.05pt;height:6pt;z-index:32533708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782" style="position:absolute;margin-left:-7.40012pt;margin-top:98.2878pt;mso-position-vertical-relative:text;mso-position-horizontal-relative:text;width:6.05pt;height:6pt;z-index:32533196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784" style="position:absolute;margin-left:-9.73722pt;margin-top:129.868pt;mso-position-vertical-relative:text;mso-position-horizontal-relative:text;width:8.4pt;height:6pt;z-index:325335040;"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1786" style="position:absolute;margin-left:-6.40012pt;margin-top:66.7078pt;mso-position-vertical-relative:text;mso-position-horizontal-relative:text;width:6.05pt;height:21.3pt;z-index:32533299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8</w:t>
                        </w:r>
                        <w:r>
                          <w:rPr>
                            <w:spacing w:val="4"/>
                          </w:rPr>
                          <w:t xml:space="preserve">  </w:t>
                        </w:r>
                        <w:r>
                          <w:rPr>
                            <w:spacing w:val="19"/>
                            <w:w w:val="126"/>
                          </w:rPr>
                          <w:t>9</w:t>
                        </w:r>
                        <w:r>
                          <w:rPr>
                            <w:spacing w:val="4"/>
                          </w:rPr>
                          <w:t xml:space="preserve">  </w:t>
                        </w:r>
                        <w:r>
                          <w:rPr>
                            <w:spacing w:val="19"/>
                            <w:w w:val="126"/>
                          </w:rPr>
                          <w:t>5</w:t>
                        </w:r>
                      </w:p>
                    </w:txbxContent>
                  </v:textbox>
                </v:shape>
              </w:pict>
            </w:r>
            <w:r>
              <w:pict>
                <v:shape id="_x0000_s1788" style="position:absolute;margin-left:-6.40012pt;margin-top:106.183pt;mso-position-vertical-relative:text;mso-position-horizontal-relative:text;width:6.05pt;height:21.3pt;z-index:32531558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9</w:t>
                        </w:r>
                        <w:r>
                          <w:rPr>
                            <w:spacing w:val="4"/>
                          </w:rPr>
                          <w:t xml:space="preserve">  </w:t>
                        </w:r>
                        <w:r>
                          <w:rPr>
                            <w:spacing w:val="19"/>
                            <w:w w:val="126"/>
                          </w:rPr>
                          <w:t>8</w:t>
                        </w:r>
                        <w:r>
                          <w:rPr>
                            <w:spacing w:val="4"/>
                          </w:rPr>
                          <w:t xml:space="preserve">  </w:t>
                        </w:r>
                        <w:r>
                          <w:rPr>
                            <w:spacing w:val="19"/>
                            <w:w w:val="126"/>
                          </w:rPr>
                          <w:t>6</w:t>
                        </w:r>
                      </w:p>
                    </w:txbxContent>
                  </v:textbox>
                </v:shape>
              </w:pict>
            </w:r>
            <w:r>
              <w:rPr>
                <w:spacing w:val="19"/>
                <w:w w:val="126"/>
              </w:rPr>
              <w:t>1</w:t>
            </w:r>
            <w:r>
              <w:rPr>
                <w:spacing w:val="4"/>
              </w:rPr>
              <w:t xml:space="preserve">  </w:t>
            </w:r>
            <w:r>
              <w:rPr>
                <w:spacing w:val="19"/>
                <w:w w:val="126"/>
              </w:rPr>
              <w:t>6</w:t>
            </w:r>
            <w:r>
              <w:rPr>
                <w:spacing w:val="4"/>
              </w:rPr>
              <w:t xml:space="preserve">  </w:t>
            </w:r>
            <w:r>
              <w:rPr>
                <w:spacing w:val="19"/>
                <w:w w:val="126"/>
              </w:rPr>
              <w:t>9</w:t>
            </w:r>
            <w:r>
              <w:rPr>
                <w:spacing w:val="4"/>
              </w:rPr>
              <w:t xml:space="preserve">  </w:t>
            </w:r>
            <w:r>
              <w:rPr>
                <w:spacing w:val="19"/>
                <w:w w:val="126"/>
              </w:rPr>
              <w:t>5</w:t>
            </w:r>
          </w:p>
        </w:tc>
        <w:tc>
          <w:tcPr>
            <w:tcW w:w="1925" w:type="dxa"/>
            <w:vAlign w:val="top"/>
          </w:tcPr>
          <w:p>
            <w:pPr>
              <w:spacing w:line="253" w:lineRule="auto"/>
              <w:rPr>
                <w:rFonts w:ascii="Arial"/>
                <w:sz w:val="21"/>
              </w:rPr>
            </w:pPr>
            <w:r>
              <w:pict>
                <v:shape id="_x0000_s1790" style="position:absolute;margin-left:-70.0136pt;margin-top:-1pt;mso-position-vertical-relative:top-margin-area;mso-position-horizontal-relative:right-margin-area;width:7.05pt;height:29.55pt;z-index:325330944;" filled="false" stroked="false" type="#_x0000_t202">
                  <v:fill on="false"/>
                  <v:stroke on="false"/>
                  <v:path/>
                  <v:imagedata o:title=""/>
                  <o:lock v:ext="edit" aspectratio="false"/>
                  <v:textbox inset="0mm,0mm,0mm,0mm" style="layout-flow:vertical-ideographic;">
                    <w:txbxContent>
                      <w:p>
                        <w:pPr>
                          <w:pStyle w:val="TableText"/>
                          <w:ind w:left="20"/>
                          <w:spacing w:before="20" w:line="225" w:lineRule="auto"/>
                          <w:rPr/>
                        </w:pPr>
                        <w:r>
                          <w:rPr>
                            <w:spacing w:val="16"/>
                            <w:w w:val="112"/>
                          </w:rPr>
                          <w:t>…</w:t>
                        </w:r>
                        <w:r>
                          <w:rPr/>
                          <w:t xml:space="preserve">  </w:t>
                        </w:r>
                        <w:r>
                          <w:rPr>
                            <w:spacing w:val="16"/>
                            <w:w w:val="112"/>
                          </w:rPr>
                          <w:t>0</w:t>
                        </w:r>
                        <w:r>
                          <w:rPr>
                            <w:spacing w:val="5"/>
                          </w:rPr>
                          <w:t xml:space="preserve">  </w:t>
                        </w:r>
                        <w:r>
                          <w:rPr>
                            <w:spacing w:val="16"/>
                            <w:w w:val="112"/>
                          </w:rPr>
                          <w:t>9</w:t>
                        </w:r>
                        <w:r>
                          <w:rPr>
                            <w:spacing w:val="5"/>
                          </w:rPr>
                          <w:t xml:space="preserve">  </w:t>
                        </w:r>
                        <w:r>
                          <w:rPr>
                            <w:spacing w:val="16"/>
                            <w:w w:val="112"/>
                          </w:rPr>
                          <w:t>1</w:t>
                        </w:r>
                      </w:p>
                    </w:txbxContent>
                  </v:textbox>
                </v:shape>
              </w:pict>
            </w:r>
            <w:r>
              <w:pict>
                <v:shape id="_x0000_s1792" style="position:absolute;margin-left:-72.3507pt;margin-top:31.068pt;mso-position-vertical-relative:top-margin-area;mso-position-horizontal-relative:right-margin-area;width:8.4pt;height:6pt;z-index:325329920;"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1794" style="position:absolute;margin-left:-76.7632pt;margin-top:-0.467438pt;mso-position-vertical-relative:top-margin-area;mso-position-horizontal-relative:right-margin-area;width:6.05pt;height:28.6pt;z-index:32532787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2</w:t>
                        </w:r>
                        <w:r>
                          <w:rPr>
                            <w:spacing w:val="2"/>
                          </w:rPr>
                          <w:t xml:space="preserve">  </w:t>
                        </w:r>
                        <w:r>
                          <w:rPr>
                            <w:spacing w:val="19"/>
                            <w:w w:val="126"/>
                          </w:rPr>
                          <w:t>0</w:t>
                        </w:r>
                        <w:r>
                          <w:rPr>
                            <w:spacing w:val="2"/>
                          </w:rPr>
                          <w:t xml:space="preserve">  </w:t>
                        </w:r>
                        <w:r>
                          <w:rPr>
                            <w:spacing w:val="19"/>
                            <w:w w:val="126"/>
                          </w:rPr>
                          <w:t>5</w:t>
                        </w:r>
                        <w:r>
                          <w:rPr>
                            <w:spacing w:val="2"/>
                          </w:rPr>
                          <w:t xml:space="preserve">  </w:t>
                        </w:r>
                        <w:r>
                          <w:rPr>
                            <w:spacing w:val="19"/>
                            <w:w w:val="126"/>
                          </w:rPr>
                          <w:t>3</w:t>
                        </w:r>
                      </w:p>
                    </w:txbxContent>
                  </v:textbox>
                </v:shape>
              </w:pict>
            </w:r>
            <w:r>
              <w:pict>
                <v:shape id="_x0000_s1796" style="position:absolute;margin-left:-80.1003pt;margin-top:30.3126pt;mso-position-vertical-relative:top-margin-area;mso-position-horizontal-relative:right-margin-area;width:8.4pt;height:6pt;z-index:325323776;"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1798" style="position:absolute;margin-left:-69.0136pt;margin-top:127.272pt;mso-position-vertical-relative:top-margin-area;mso-position-horizontal-relative:right-margin-area;width:6.05pt;height:13.5pt;z-index:32532172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5</w:t>
                        </w:r>
                        <w:r>
                          <w:rPr>
                            <w:spacing w:val="5"/>
                          </w:rPr>
                          <w:t xml:space="preserve">  </w:t>
                        </w:r>
                        <w:r>
                          <w:rPr>
                            <w:spacing w:val="19"/>
                            <w:w w:val="126"/>
                          </w:rPr>
                          <w:t>1</w:t>
                        </w:r>
                      </w:p>
                    </w:txbxContent>
                  </v:textbox>
                </v:shape>
              </w:pict>
            </w:r>
            <w:r>
              <w:pict>
                <v:shape id="_x0000_s1800" style="position:absolute;margin-left:-72.3507pt;margin-top:119.255pt;mso-position-vertical-relative:top-margin-area;mso-position-horizontal-relative:right-margin-area;width:8.4pt;height:6pt;z-index:325326848;"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
          <w:p>
            <w:pPr>
              <w:spacing w:line="253" w:lineRule="auto"/>
              <w:rPr>
                <w:rFonts w:ascii="Arial"/>
                <w:sz w:val="21"/>
              </w:rPr>
            </w:pPr>
            <w:r/>
          </w:p>
          <w:p>
            <w:pPr>
              <w:pStyle w:val="TableText"/>
              <w:ind w:left="409"/>
              <w:spacing w:before="270" w:line="185" w:lineRule="auto"/>
              <w:rPr>
                <w:sz w:val="83"/>
                <w:szCs w:val="83"/>
              </w:rPr>
            </w:pPr>
            <w:r>
              <w:pict>
                <v:shape id="_x0000_s1802" style="position:absolute;margin-left:27.2364pt;margin-top:13.5893pt;mso-position-vertical-relative:text;mso-position-horizontal-relative:text;width:6.05pt;height:34.1pt;z-index:325316608;" filled="false" stroked="false" type="#_x0000_t202">
                  <v:fill on="false"/>
                  <v:stroke on="false"/>
                  <v:path/>
                  <v:imagedata o:title=""/>
                  <o:lock v:ext="edit" aspectratio="false"/>
                  <v:textbox inset="0mm,0mm,0mm,0mm">
                    <w:txbxContent>
                      <w:p>
                        <w:pPr>
                          <w:pStyle w:val="TableText"/>
                          <w:spacing w:before="20" w:line="215" w:lineRule="auto"/>
                          <w:jc w:val="right"/>
                          <w:rPr>
                            <w:sz w:val="55"/>
                            <w:szCs w:val="55"/>
                          </w:rPr>
                        </w:pPr>
                        <w:r>
                          <w:rPr>
                            <w:sz w:val="55"/>
                            <w:szCs w:val="55"/>
                            <w:spacing w:val="-5"/>
                            <w:w w:val="9"/>
                          </w:rPr>
                          <w:t>5653</w:t>
                        </w:r>
                      </w:p>
                    </w:txbxContent>
                  </v:textbox>
                </v:shape>
              </w:pict>
            </w:r>
            <w:r>
              <w:pict>
                <v:shape id="_x0000_s1804" style="position:absolute;margin-left:26.2364pt;margin-top:45.6573pt;mso-position-vertical-relative:text;mso-position-horizontal-relative:text;width:6.05pt;height:8.35pt;z-index:325325824;" filled="false" stroked="false" type="#_x0000_t202">
                  <v:fill on="false"/>
                  <v:stroke on="false"/>
                  <v:path/>
                  <v:imagedata o:title=""/>
                  <o:lock v:ext="edit" aspectratio="false"/>
                  <v:textbox inset="0mm,0mm,0mm,0mm">
                    <w:txbxContent>
                      <w:p>
                        <w:pPr>
                          <w:pStyle w:val="TableText"/>
                          <w:ind w:left="20"/>
                          <w:spacing w:before="20" w:line="126" w:lineRule="exact"/>
                          <w:rPr/>
                        </w:pPr>
                        <w:r>
                          <w:rPr>
                            <w:position w:val="1"/>
                          </w:rPr>
                          <w:t>…</w:t>
                        </w:r>
                      </w:p>
                    </w:txbxContent>
                  </v:textbox>
                </v:shape>
              </w:pict>
            </w:r>
            <w:r>
              <w:rPr>
                <w:sz w:val="83"/>
                <w:szCs w:val="83"/>
                <w:spacing w:val="-26"/>
                <w:w w:val="26"/>
              </w:rPr>
              <w:t>605312</w:t>
            </w:r>
          </w:p>
          <w:p>
            <w:pPr>
              <w:pStyle w:val="TableText"/>
              <w:ind w:left="564"/>
              <w:spacing w:line="222" w:lineRule="exact"/>
              <w:rPr/>
            </w:pPr>
            <w:r>
              <w:pict>
                <v:shape id="_x0000_s1806" style="position:absolute;margin-left:18.4868pt;margin-top:3.62329pt;mso-position-vertical-relative:text;mso-position-horizontal-relative:text;width:6.05pt;height:8.35pt;z-index:325314560;" filled="false" stroked="false" type="#_x0000_t202">
                  <v:fill on="false"/>
                  <v:stroke on="false"/>
                  <v:path/>
                  <v:imagedata o:title=""/>
                  <o:lock v:ext="edit" aspectratio="false"/>
                  <v:textbox inset="0mm,0mm,0mm,0mm">
                    <w:txbxContent>
                      <w:p>
                        <w:pPr>
                          <w:pStyle w:val="TableText"/>
                          <w:ind w:left="20"/>
                          <w:spacing w:before="20" w:line="126" w:lineRule="exact"/>
                          <w:rPr/>
                        </w:pPr>
                        <w:r>
                          <w:rPr>
                            <w:position w:val="1"/>
                          </w:rPr>
                          <w:t>…</w:t>
                        </w:r>
                      </w:p>
                    </w:txbxContent>
                  </v:textbox>
                </v:shape>
              </w:pict>
            </w:r>
            <w:r>
              <w:rPr>
                <w:spacing w:val="10"/>
                <w:w w:val="125"/>
                <w:position w:val="4"/>
              </w:rPr>
              <w:t>95</w:t>
            </w:r>
          </w:p>
          <w:p>
            <w:pPr>
              <w:pStyle w:val="TableText"/>
              <w:ind w:left="409"/>
              <w:spacing w:before="24" w:line="188" w:lineRule="auto"/>
              <w:rPr>
                <w:sz w:val="37"/>
                <w:szCs w:val="37"/>
              </w:rPr>
            </w:pPr>
            <w:r>
              <w:pict>
                <v:shape id="_x0000_s1808" style="position:absolute;margin-left:26.2364pt;margin-top:3.56782pt;mso-position-vertical-relative:text;mso-position-horizontal-relative:text;width:7.05pt;height:22.75pt;z-index:325318656;" filled="false" stroked="false" type="#_x0000_t202">
                  <v:fill on="false"/>
                  <v:stroke on="false"/>
                  <v:path/>
                  <v:imagedata o:title=""/>
                  <o:lock v:ext="edit" aspectratio="false"/>
                  <v:textbox inset="0mm,0mm,0mm,0mm">
                    <w:txbxContent>
                      <w:p>
                        <w:pPr>
                          <w:pStyle w:val="TableText"/>
                          <w:ind w:left="20" w:right="40"/>
                          <w:spacing w:before="20" w:line="370" w:lineRule="auto"/>
                          <w:jc w:val="both"/>
                          <w:rPr/>
                        </w:pPr>
                        <w:r>
                          <w:rPr/>
                          <w:t>… </w:t>
                        </w:r>
                        <w:r>
                          <w:rPr/>
                          <w:t>…</w:t>
                        </w:r>
                      </w:p>
                      <w:p>
                        <w:pPr>
                          <w:pStyle w:val="TableText"/>
                          <w:ind w:left="40"/>
                          <w:spacing w:line="216" w:lineRule="auto"/>
                          <w:rPr/>
                        </w:pPr>
                        <w:r>
                          <w:rPr>
                            <w:spacing w:val="20"/>
                            <w:w w:val="151"/>
                          </w:rPr>
                          <w:t>9</w:t>
                        </w:r>
                      </w:p>
                    </w:txbxContent>
                  </v:textbox>
                </v:shape>
              </w:pict>
            </w:r>
            <w:r>
              <w:rPr>
                <w:sz w:val="37"/>
                <w:szCs w:val="37"/>
                <w:spacing w:val="-24"/>
                <w:w w:val="60"/>
              </w:rPr>
              <w:t>350</w:t>
            </w:r>
          </w:p>
        </w:tc>
        <w:tc>
          <w:tcPr>
            <w:tcW w:w="1485" w:type="dxa"/>
            <w:vAlign w:val="top"/>
            <w:textDirection w:val="tbRlV"/>
          </w:tcPr>
          <w:p>
            <w:pPr>
              <w:pStyle w:val="TableText"/>
              <w:ind w:left="209"/>
              <w:spacing w:before="104" w:line="181" w:lineRule="auto"/>
              <w:rPr/>
            </w:pPr>
            <w:r>
              <w:pict>
                <v:shape id="_x0000_s1810" style="position:absolute;margin-left:-13.5924pt;margin-top:0.50058pt;mso-position-vertical-relative:text;mso-position-horizontal-relative:text;width:8.4pt;height:6pt;z-index:325317632;"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rPr>
                <w:spacing w:val="19"/>
                <w:w w:val="126"/>
              </w:rPr>
              <w:t>6</w:t>
            </w:r>
            <w:r>
              <w:rPr>
                <w:spacing w:val="14"/>
                <w:w w:val="101"/>
              </w:rPr>
              <w:t xml:space="preserve">  </w:t>
            </w:r>
            <w:r>
              <w:rPr>
                <w:spacing w:val="19"/>
                <w:w w:val="126"/>
              </w:rPr>
              <w:t>0</w:t>
            </w:r>
            <w:r>
              <w:rPr>
                <w:spacing w:val="15"/>
              </w:rPr>
              <w:t xml:space="preserve">  </w:t>
            </w:r>
            <w:r>
              <w:rPr>
                <w:spacing w:val="19"/>
                <w:w w:val="126"/>
              </w:rPr>
              <w:t>5</w:t>
            </w:r>
            <w:r>
              <w:rPr>
                <w:spacing w:val="14"/>
                <w:w w:val="102"/>
              </w:rPr>
              <w:t xml:space="preserve">  </w:t>
            </w:r>
            <w:r>
              <w:rPr>
                <w:spacing w:val="19"/>
                <w:w w:val="126"/>
              </w:rPr>
              <w:t>1</w:t>
            </w:r>
            <w:r>
              <w:rPr>
                <w:spacing w:val="15"/>
              </w:rPr>
              <w:t xml:space="preserve">  </w:t>
            </w:r>
            <w:r>
              <w:rPr>
                <w:spacing w:val="19"/>
                <w:w w:val="126"/>
              </w:rPr>
              <w:t>3</w:t>
            </w:r>
            <w:r>
              <w:rPr>
                <w:spacing w:val="14"/>
                <w:w w:val="102"/>
              </w:rPr>
              <w:t xml:space="preserve">  </w:t>
            </w:r>
            <w:r>
              <w:rPr>
                <w:spacing w:val="19"/>
                <w:w w:val="126"/>
              </w:rPr>
              <w:t>2</w:t>
            </w:r>
          </w:p>
        </w:tc>
        <w:tc>
          <w:tcPr>
            <w:tcW w:w="1440" w:type="dxa"/>
            <w:vAlign w:val="top"/>
            <w:textDirection w:val="tbRlV"/>
          </w:tcPr>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pStyle w:val="TableText"/>
              <w:ind w:left="1582"/>
              <w:spacing w:before="27" w:line="181" w:lineRule="auto"/>
              <w:rPr/>
            </w:pPr>
            <w:r>
              <w:pict>
                <v:shape id="_x0000_s1812" style="position:absolute;margin-left:-7.39933pt;margin-top:32.1726pt;mso-position-vertical-relative:text;mso-position-horizontal-relative:text;width:6.05pt;height:6pt;z-index:32532275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814" style="position:absolute;margin-left:-7.39933pt;margin-top:62.8166pt;mso-position-vertical-relative:text;mso-position-horizontal-relative:text;width:6.05pt;height:6pt;z-index:32532889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816" style="position:absolute;margin-left:-7.39933pt;margin-top:70.4776pt;mso-position-vertical-relative:text;mso-position-horizontal-relative:text;width:6.05pt;height:6pt;z-index:325320704;"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818" style="position:absolute;margin-left:-7.39933pt;margin-top:139.427pt;mso-position-vertical-relative:text;mso-position-horizontal-relative:text;width:6.05pt;height:6pt;z-index:325324800;"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t>…</w:t>
                        </w:r>
                      </w:p>
                    </w:txbxContent>
                  </v:textbox>
                </v:shape>
              </w:pict>
            </w:r>
            <w:r>
              <w:pict>
                <v:shape id="_x0000_s1820" style="position:absolute;margin-left:-9.73644pt;margin-top:147.088pt;mso-position-vertical-relative:text;mso-position-horizontal-relative:text;width:8.4pt;height:6pt;z-index:325319680;" filled="false" stroked="false" type="#_x0000_t202">
                  <v:fill on="false"/>
                  <v:stroke on="false"/>
                  <v:path/>
                  <v:imagedata o:title=""/>
                  <o:lock v:ext="edit" aspectratio="false"/>
                  <v:textbox inset="0mm,0mm,0mm,0mm" style="layout-flow:vertical-ideographic;">
                    <w:txbxContent>
                      <w:p>
                        <w:pPr>
                          <w:pStyle w:val="TableText"/>
                          <w:ind w:left="20"/>
                          <w:spacing w:before="20" w:line="127" w:lineRule="exact"/>
                          <w:rPr/>
                        </w:pPr>
                        <w:r>
                          <w:rPr>
                            <w:position w:val="1"/>
                          </w:rPr>
                          <w:t>…</w:t>
                        </w:r>
                      </w:p>
                    </w:txbxContent>
                  </v:textbox>
                </v:shape>
              </w:pict>
            </w:r>
            <w:r>
              <w:pict>
                <v:shape id="_x0000_s1822" style="position:absolute;margin-left:-6.39933pt;margin-top:39.8336pt;mso-position-vertical-relative:text;mso-position-horizontal-relative:text;width:6.05pt;height:20.85pt;z-index:325312512;"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0</w:t>
                        </w:r>
                        <w:r>
                          <w:rPr>
                            <w:spacing w:val="1"/>
                          </w:rPr>
                          <w:t xml:space="preserve">  </w:t>
                        </w:r>
                        <w:r>
                          <w:rPr>
                            <w:spacing w:val="19"/>
                            <w:w w:val="126"/>
                          </w:rPr>
                          <w:t>7</w:t>
                        </w:r>
                        <w:r>
                          <w:rPr>
                            <w:spacing w:val="2"/>
                          </w:rPr>
                          <w:t xml:space="preserve">  </w:t>
                        </w:r>
                        <w:r>
                          <w:rPr>
                            <w:spacing w:val="19"/>
                            <w:w w:val="126"/>
                          </w:rPr>
                          <w:t>5</w:t>
                        </w:r>
                      </w:p>
                    </w:txbxContent>
                  </v:textbox>
                </v:shape>
              </w:pict>
            </w:r>
            <w:r>
              <w:pict>
                <v:shape id="_x0000_s1824" style="position:absolute;margin-left:-6.39933pt;margin-top:1.5286pt;mso-position-vertical-relative:text;mso-position-horizontal-relative:text;width:6.05pt;height:28.5pt;z-index:325311488;"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2</w:t>
                        </w:r>
                        <w:r>
                          <w:rPr>
                            <w:spacing w:val="2"/>
                          </w:rPr>
                          <w:t xml:space="preserve">  </w:t>
                        </w:r>
                        <w:r>
                          <w:rPr>
                            <w:spacing w:val="19"/>
                            <w:w w:val="126"/>
                          </w:rPr>
                          <w:t>7</w:t>
                        </w:r>
                        <w:r>
                          <w:rPr>
                            <w:spacing w:val="1"/>
                          </w:rPr>
                          <w:t xml:space="preserve">  </w:t>
                        </w:r>
                        <w:r>
                          <w:rPr>
                            <w:spacing w:val="19"/>
                            <w:w w:val="126"/>
                          </w:rPr>
                          <w:t>9</w:t>
                        </w:r>
                        <w:r>
                          <w:rPr>
                            <w:spacing w:val="2"/>
                          </w:rPr>
                          <w:t xml:space="preserve">  </w:t>
                        </w:r>
                        <w:r>
                          <w:rPr>
                            <w:spacing w:val="19"/>
                            <w:w w:val="126"/>
                          </w:rPr>
                          <w:t>5</w:t>
                        </w:r>
                      </w:p>
                    </w:txbxContent>
                  </v:textbox>
                </v:shape>
              </w:pict>
            </w:r>
            <w:r>
              <w:pict>
                <v:shape id="_x0000_s1826" style="position:absolute;margin-left:-6.39933pt;margin-top:154.749pt;mso-position-vertical-relative:text;mso-position-horizontal-relative:text;width:6.05pt;height:5.5pt;z-index:325313536;" filled="false" stroked="false" type="#_x0000_t202">
                  <v:fill on="false"/>
                  <v:stroke on="false"/>
                  <v:path/>
                  <v:imagedata o:title=""/>
                  <o:lock v:ext="edit" aspectratio="false"/>
                  <v:textbox inset="0mm,0mm,0mm,0mm" style="layout-flow:vertical-ideographic;">
                    <w:txbxContent>
                      <w:p>
                        <w:pPr>
                          <w:pStyle w:val="TableText"/>
                          <w:ind w:left="20"/>
                          <w:spacing w:before="19" w:line="181" w:lineRule="auto"/>
                          <w:rPr/>
                        </w:pPr>
                        <w:r>
                          <w:rPr>
                            <w:spacing w:val="19"/>
                            <w:w w:val="126"/>
                          </w:rPr>
                          <w:t>0</w:t>
                        </w:r>
                      </w:p>
                    </w:txbxContent>
                  </v:textbox>
                </v:shape>
              </w:pict>
            </w:r>
            <w:r>
              <w:rPr>
                <w:spacing w:val="19"/>
                <w:w w:val="126"/>
              </w:rPr>
              <w:t>9</w:t>
            </w:r>
            <w:r>
              <w:rPr>
                <w:spacing w:val="2"/>
              </w:rPr>
              <w:t xml:space="preserve">  </w:t>
            </w:r>
            <w:r>
              <w:rPr>
                <w:spacing w:val="19"/>
                <w:w w:val="126"/>
              </w:rPr>
              <w:t>0</w:t>
            </w:r>
            <w:r>
              <w:rPr>
                <w:spacing w:val="1"/>
              </w:rPr>
              <w:t xml:space="preserve">  </w:t>
            </w:r>
            <w:r>
              <w:rPr>
                <w:spacing w:val="19"/>
                <w:w w:val="126"/>
              </w:rPr>
              <w:t>8</w:t>
            </w:r>
            <w:r>
              <w:rPr>
                <w:spacing w:val="2"/>
              </w:rPr>
              <w:t xml:space="preserve">  </w:t>
            </w:r>
            <w:r>
              <w:rPr>
                <w:spacing w:val="19"/>
                <w:w w:val="126"/>
              </w:rPr>
              <w:t>5</w:t>
            </w:r>
            <w:r>
              <w:rPr>
                <w:spacing w:val="2"/>
              </w:rPr>
              <w:t xml:space="preserve">  </w:t>
            </w:r>
            <w:r>
              <w:rPr>
                <w:spacing w:val="19"/>
                <w:w w:val="126"/>
              </w:rPr>
              <w:t>1</w:t>
            </w:r>
            <w:r>
              <w:rPr>
                <w:spacing w:val="2"/>
              </w:rPr>
              <w:t xml:space="preserve">  </w:t>
            </w:r>
            <w:r>
              <w:rPr>
                <w:spacing w:val="19"/>
                <w:w w:val="126"/>
              </w:rPr>
              <w:t>5</w:t>
            </w:r>
            <w:r>
              <w:rPr>
                <w:spacing w:val="2"/>
              </w:rPr>
              <w:t xml:space="preserve">  </w:t>
            </w:r>
            <w:r>
              <w:rPr>
                <w:spacing w:val="19"/>
                <w:w w:val="126"/>
              </w:rPr>
              <w:t>3</w:t>
            </w:r>
            <w:r>
              <w:rPr>
                <w:spacing w:val="1"/>
              </w:rPr>
              <w:t xml:space="preserve">  </w:t>
            </w:r>
            <w:r>
              <w:rPr>
                <w:spacing w:val="19"/>
                <w:w w:val="126"/>
              </w:rPr>
              <w:t>2</w:t>
            </w:r>
          </w:p>
        </w:tc>
        <w:tc>
          <w:tcPr>
            <w:tcW w:w="1315" w:type="dxa"/>
            <w:vAlign w:val="top"/>
            <w:textDirection w:val="tbRlV"/>
          </w:tcPr>
          <w:p>
            <w:pPr>
              <w:pStyle w:val="TableText"/>
              <w:ind w:left="120"/>
              <w:spacing w:line="235" w:lineRule="auto"/>
              <w:rPr/>
            </w:pPr>
            <w:r>
              <w:rPr>
                <w:spacing w:val="19"/>
                <w:w w:val="126"/>
              </w:rPr>
              <w:t>1</w:t>
            </w:r>
            <w:r>
              <w:rPr>
                <w:spacing w:val="9"/>
              </w:rPr>
              <w:t xml:space="preserve">   </w:t>
            </w:r>
            <w:r>
              <w:rPr>
                <w:spacing w:val="19"/>
                <w:w w:val="126"/>
              </w:rPr>
              <w:t>0</w:t>
            </w:r>
            <w:r>
              <w:rPr>
                <w:spacing w:val="10"/>
              </w:rPr>
              <w:t xml:space="preserve">   </w:t>
            </w:r>
            <w:r>
              <w:rPr>
                <w:spacing w:val="19"/>
                <w:w w:val="126"/>
              </w:rPr>
              <w:t>8</w:t>
            </w:r>
            <w:r>
              <w:rPr>
                <w:spacing w:val="9"/>
              </w:rPr>
              <w:t xml:space="preserve">   </w:t>
            </w:r>
            <w:r>
              <w:rPr>
                <w:spacing w:val="19"/>
                <w:w w:val="126"/>
              </w:rPr>
              <w:t>6</w:t>
            </w:r>
          </w:p>
        </w:tc>
      </w:tr>
    </w:tbl>
    <w:p>
      <w:pPr>
        <w:rPr>
          <w:rFonts w:ascii="Arial"/>
          <w:sz w:val="21"/>
        </w:rPr>
      </w:pPr>
      <w:r/>
    </w:p>
    <w:p>
      <w:pPr>
        <w:spacing w:before="41"/>
        <w:rPr/>
      </w:pPr>
      <w:r/>
    </w:p>
    <w:p>
      <w:pPr>
        <w:spacing w:before="41"/>
        <w:rPr/>
      </w:pPr>
      <w:r/>
    </w:p>
    <w:p>
      <w:pPr>
        <w:spacing w:before="40"/>
        <w:rPr/>
      </w:pPr>
      <w:r/>
    </w:p>
    <w:p>
      <w:pPr>
        <w:sectPr>
          <w:footerReference w:type="default" r:id="rId403"/>
          <w:pgSz w:w="9600" w:h="14360"/>
          <w:pgMar w:top="1220" w:right="559" w:bottom="220" w:left="179" w:header="0" w:footer="0" w:gutter="0"/>
          <w:cols w:equalWidth="0" w:num="1">
            <w:col w:w="8861" w:space="0"/>
          </w:cols>
        </w:sectPr>
        <w:rPr/>
      </w:pPr>
    </w:p>
    <w:p>
      <w:pPr>
        <w:ind w:left="830" w:right="138" w:hanging="830"/>
        <w:spacing w:line="196" w:lineRule="auto"/>
        <w:rPr>
          <w:rFonts w:ascii="SimHei" w:hAnsi="SimHei" w:eastAsia="SimHei" w:cs="SimHei"/>
          <w:sz w:val="19"/>
          <w:szCs w:val="19"/>
        </w:rPr>
      </w:pPr>
      <w:r>
        <w:rPr>
          <w:rFonts w:ascii="SimHei" w:hAnsi="SimHei" w:eastAsia="SimHei" w:cs="SimHei"/>
          <w:sz w:val="19"/>
          <w:szCs w:val="19"/>
          <w:spacing w:val="6"/>
        </w:rPr>
        <w:t>地址：北京市百万庄大街22号</w:t>
      </w:r>
      <w:r>
        <w:rPr>
          <w:rFonts w:ascii="SimHei" w:hAnsi="SimHei" w:eastAsia="SimHei" w:cs="SimHei"/>
          <w:sz w:val="19"/>
          <w:szCs w:val="19"/>
          <w:spacing w:val="6"/>
        </w:rPr>
        <w:t xml:space="preserve"> </w:t>
      </w:r>
      <w:r>
        <w:rPr>
          <w:rFonts w:ascii="SimHei" w:hAnsi="SimHei" w:eastAsia="SimHei" w:cs="SimHei"/>
          <w:sz w:val="19"/>
          <w:szCs w:val="19"/>
          <w:spacing w:val="18"/>
        </w:rPr>
        <w:t>邮政编码：100037</w:t>
      </w:r>
    </w:p>
    <w:p>
      <w:pPr>
        <w:ind w:left="270" w:right="145" w:firstLine="1622"/>
        <w:spacing w:before="2" w:line="197" w:lineRule="auto"/>
        <w:jc w:val="both"/>
        <w:rPr>
          <w:rFonts w:ascii="SimHei" w:hAnsi="SimHei" w:eastAsia="SimHei" w:cs="SimHei"/>
          <w:sz w:val="19"/>
          <w:szCs w:val="19"/>
        </w:rPr>
      </w:pPr>
      <w:r>
        <w:rPr>
          <w:rFonts w:ascii="SimHei" w:hAnsi="SimHei" w:eastAsia="SimHei" w:cs="SimHei"/>
          <w:sz w:val="19"/>
          <w:szCs w:val="19"/>
          <w:b/>
          <w:bCs/>
          <w:spacing w:val="-13"/>
          <w:w w:val="92"/>
        </w:rPr>
        <w:t>电话服务</w:t>
      </w:r>
      <w:r>
        <w:rPr>
          <w:rFonts w:ascii="SimHei" w:hAnsi="SimHei" w:eastAsia="SimHei" w:cs="SimHei"/>
          <w:sz w:val="19"/>
          <w:szCs w:val="19"/>
          <w:spacing w:val="5"/>
        </w:rPr>
        <w:t xml:space="preserve"> </w:t>
      </w:r>
      <w:r>
        <w:rPr>
          <w:rFonts w:ascii="SimHei" w:hAnsi="SimHei" w:eastAsia="SimHei" w:cs="SimHei"/>
          <w:sz w:val="19"/>
          <w:szCs w:val="19"/>
          <w:spacing w:val="-13"/>
        </w:rPr>
        <w:t>服务咨询热线：010-8</w:t>
      </w:r>
      <w:r>
        <w:rPr>
          <w:rFonts w:ascii="SimHei" w:hAnsi="SimHei" w:eastAsia="SimHei" w:cs="SimHei"/>
          <w:sz w:val="19"/>
          <w:szCs w:val="19"/>
          <w:b/>
          <w:bCs/>
          <w:spacing w:val="-13"/>
        </w:rPr>
        <w:t>8361066</w:t>
      </w:r>
      <w:r>
        <w:rPr>
          <w:rFonts w:ascii="SimHei" w:hAnsi="SimHei" w:eastAsia="SimHei" w:cs="SimHei"/>
          <w:sz w:val="19"/>
          <w:szCs w:val="19"/>
          <w:spacing w:val="4"/>
        </w:rPr>
        <w:t xml:space="preserve"> </w:t>
      </w:r>
      <w:r>
        <w:rPr>
          <w:rFonts w:ascii="SimHei" w:hAnsi="SimHei" w:eastAsia="SimHei" w:cs="SimHei"/>
          <w:sz w:val="19"/>
          <w:szCs w:val="19"/>
          <w:spacing w:val="-10"/>
        </w:rPr>
        <w:t>读者购书热线：010-68326294</w:t>
      </w:r>
    </w:p>
    <w:p>
      <w:pPr>
        <w:pStyle w:val="BodyText"/>
        <w:ind w:left="1370"/>
        <w:spacing w:before="5" w:line="132" w:lineRule="exact"/>
        <w:rPr>
          <w:sz w:val="19"/>
          <w:szCs w:val="19"/>
        </w:rPr>
      </w:pPr>
      <w:r>
        <w:rPr>
          <w:sz w:val="19"/>
          <w:szCs w:val="19"/>
          <w:spacing w:val="-1"/>
          <w:position w:val="-3"/>
        </w:rPr>
        <w:t>010-88379203</w:t>
      </w:r>
    </w:p>
    <w:p>
      <w:pPr>
        <w:spacing w:before="127" w:line="259" w:lineRule="exact"/>
        <w:rPr>
          <w:rFonts w:ascii="Arial" w:hAnsi="Arial" w:eastAsia="Arial" w:cs="Arial"/>
          <w:sz w:val="19"/>
          <w:szCs w:val="19"/>
        </w:rPr>
      </w:pPr>
      <w:r>
        <w:pict>
          <v:shape id="_x0000_s1828" style="position:absolute;margin-left:93.6233pt;margin-top:-1.24263pt;mso-position-vertical-relative:text;mso-position-horizontal-relative:text;width:35.1pt;height:11.65pt;z-index:-178009088;" filled="false" stroked="false" type="#_x0000_t202">
            <v:fill on="false"/>
            <v:stroke on="false"/>
            <v:path/>
            <v:imagedata o:title=""/>
            <o:lock v:ext="edit" aspectratio="false"/>
            <v:textbox inset="0mm,0mm,0mm,0mm">
              <w:txbxContent>
                <w:p>
                  <w:pPr>
                    <w:spacing w:before="20" w:line="187" w:lineRule="auto"/>
                    <w:jc w:val="right"/>
                    <w:rPr>
                      <w:rFonts w:ascii="SimHei" w:hAnsi="SimHei" w:eastAsia="SimHei" w:cs="SimHei"/>
                      <w:sz w:val="19"/>
                      <w:szCs w:val="19"/>
                    </w:rPr>
                  </w:pPr>
                  <w:r>
                    <w:rPr>
                      <w:rFonts w:ascii="SimHei" w:hAnsi="SimHei" w:eastAsia="SimHei" w:cs="SimHei"/>
                      <w:sz w:val="19"/>
                      <w:szCs w:val="19"/>
                      <w:b/>
                      <w:bCs/>
                      <w:spacing w:val="-20"/>
                      <w:w w:val="94"/>
                    </w:rPr>
                    <w:t>网络服</w:t>
                  </w:r>
                  <w:r>
                    <w:rPr>
                      <w:rFonts w:ascii="SimHei" w:hAnsi="SimHei" w:eastAsia="SimHei" w:cs="SimHei"/>
                      <w:sz w:val="19"/>
                      <w:szCs w:val="19"/>
                      <w:b/>
                      <w:bCs/>
                      <w:spacing w:val="-8"/>
                      <w:w w:val="94"/>
                    </w:rPr>
                    <w:t>务</w:t>
                  </w:r>
                </w:p>
              </w:txbxContent>
            </v:textbox>
          </v:shape>
        </w:pict>
      </w:r>
      <w:r>
        <w:pict>
          <v:shape id="_x0000_s1830" style="position:absolute;margin-left:-1pt;margin-top:14.3285pt;mso-position-vertical-relative:text;mso-position-horizontal-relative:text;width:129pt;height:14.95pt;z-index:-178008064;" filled="false" stroked="false" type="#_x0000_t202">
            <v:fill on="false"/>
            <v:stroke on="false"/>
            <v:path/>
            <v:imagedata o:title=""/>
            <o:lock v:ext="edit" aspectratio="false"/>
            <v:textbox inset="0mm,0mm,0mm,0mm">
              <w:txbxContent>
                <w:p>
                  <w:pPr>
                    <w:ind w:left="20"/>
                    <w:spacing w:before="20" w:line="258" w:lineRule="exact"/>
                    <w:rPr>
                      <w:rFonts w:ascii="Arial" w:hAnsi="Arial" w:eastAsia="Arial" w:cs="Arial"/>
                      <w:sz w:val="19"/>
                      <w:szCs w:val="19"/>
                    </w:rPr>
                  </w:pPr>
                  <w:r>
                    <w:rPr>
                      <w:rFonts w:ascii="SimHei" w:hAnsi="SimHei" w:eastAsia="SimHei" w:cs="SimHei"/>
                      <w:sz w:val="19"/>
                      <w:szCs w:val="19"/>
                      <w:spacing w:val="-7"/>
                      <w:position w:val="2"/>
                    </w:rPr>
                    <w:t>机工官博：</w:t>
                  </w:r>
                  <w:r>
                    <w:rPr>
                      <w:rFonts w:ascii="Arial" w:hAnsi="Arial" w:eastAsia="Arial" w:cs="Arial"/>
                      <w:sz w:val="19"/>
                      <w:szCs w:val="19"/>
                      <w:spacing w:val="-7"/>
                      <w:position w:val="2"/>
                    </w:rPr>
                    <w:t>weibo.com/cmp1952</w:t>
                  </w:r>
                </w:p>
              </w:txbxContent>
            </v:textbox>
          </v:shape>
        </w:pict>
      </w:r>
      <w:r>
        <w:rPr>
          <w:rFonts w:ascii="SimHei" w:hAnsi="SimHei" w:eastAsia="SimHei" w:cs="SimHei"/>
          <w:sz w:val="19"/>
          <w:szCs w:val="19"/>
          <w:spacing w:val="-7"/>
          <w:position w:val="2"/>
        </w:rPr>
        <w:t>机工官网：</w:t>
      </w:r>
      <w:r>
        <w:rPr>
          <w:rFonts w:ascii="Arial" w:hAnsi="Arial" w:eastAsia="Arial" w:cs="Arial"/>
          <w:sz w:val="19"/>
          <w:szCs w:val="19"/>
          <w:spacing w:val="-7"/>
          <w:position w:val="2"/>
        </w:rPr>
        <w:t>www.cmpbook.com</w:t>
      </w:r>
    </w:p>
    <w:p>
      <w:pPr>
        <w:spacing w:before="281" w:line="237" w:lineRule="auto"/>
        <w:rPr>
          <w:rFonts w:ascii="Arial" w:hAnsi="Arial" w:eastAsia="Arial" w:cs="Arial"/>
          <w:sz w:val="19"/>
          <w:szCs w:val="19"/>
        </w:rPr>
      </w:pPr>
      <w:r>
        <w:rPr>
          <w:rFonts w:ascii="SimHei" w:hAnsi="SimHei" w:eastAsia="SimHei" w:cs="SimHei"/>
          <w:sz w:val="19"/>
          <w:szCs w:val="19"/>
          <w:spacing w:val="-10"/>
        </w:rPr>
        <w:t>教育服务网：</w:t>
      </w:r>
      <w:r>
        <w:rPr>
          <w:rFonts w:ascii="Arial" w:hAnsi="Arial" w:eastAsia="Arial" w:cs="Arial"/>
          <w:sz w:val="19"/>
          <w:szCs w:val="19"/>
          <w:spacing w:val="-10"/>
        </w:rPr>
        <w:t>www.cmpedu.com</w:t>
      </w:r>
    </w:p>
    <w:p>
      <w:pPr>
        <w:ind w:left="892"/>
        <w:spacing w:line="206" w:lineRule="auto"/>
        <w:rPr>
          <w:rFonts w:ascii="SimHei" w:hAnsi="SimHei" w:eastAsia="SimHei" w:cs="SimHei"/>
          <w:sz w:val="19"/>
          <w:szCs w:val="19"/>
        </w:rPr>
      </w:pPr>
      <w:r>
        <w:rPr>
          <w:rFonts w:ascii="SimHei" w:hAnsi="SimHei" w:eastAsia="SimHei" w:cs="SimHei"/>
          <w:sz w:val="19"/>
          <w:szCs w:val="19"/>
          <w:b/>
          <w:bCs/>
          <w:spacing w:val="-16"/>
          <w:w w:val="96"/>
        </w:rPr>
        <w:t>封面无防伪标均为盗版</w:t>
      </w:r>
    </w:p>
    <w:p>
      <w:pPr>
        <w:spacing w:line="14" w:lineRule="auto"/>
        <w:rPr>
          <w:rFonts w:ascii="Arial"/>
          <w:sz w:val="2"/>
        </w:rPr>
      </w:pPr>
      <w:r>
        <w:rPr>
          <w:rFonts w:ascii="Arial" w:hAnsi="Arial" w:eastAsia="Arial" w:cs="Arial"/>
          <w:sz w:val="2"/>
          <w:szCs w:val="2"/>
        </w:rPr>
        <w:br w:type="column"/>
      </w:r>
    </w:p>
    <w:p>
      <w:pPr>
        <w:spacing w:line="458" w:lineRule="auto"/>
        <w:rPr>
          <w:rFonts w:ascii="Arial"/>
          <w:sz w:val="21"/>
        </w:rPr>
      </w:pPr>
      <w:r/>
    </w:p>
    <w:p>
      <w:pPr>
        <w:ind w:firstLine="219"/>
        <w:spacing w:line="1090" w:lineRule="exact"/>
        <w:rPr/>
      </w:pPr>
      <w:r>
        <w:rPr>
          <w:position w:val="-21"/>
        </w:rPr>
        <w:drawing>
          <wp:inline distT="0" distB="0" distL="0" distR="0">
            <wp:extent cx="685800" cy="692192"/>
            <wp:effectExtent l="0" t="0" r="0" b="0"/>
            <wp:docPr id="304" name="IM 304"/>
            <wp:cNvGraphicFramePr/>
            <a:graphic>
              <a:graphicData uri="http://schemas.openxmlformats.org/drawingml/2006/picture">
                <pic:pic>
                  <pic:nvPicPr>
                    <pic:cNvPr id="304" name="IM 304"/>
                    <pic:cNvPicPr/>
                  </pic:nvPicPr>
                  <pic:blipFill>
                    <a:blip r:embed="rId405"/>
                    <a:stretch>
                      <a:fillRect/>
                    </a:stretch>
                  </pic:blipFill>
                  <pic:spPr>
                    <a:xfrm rot="0">
                      <a:off x="0" y="0"/>
                      <a:ext cx="685800" cy="692192"/>
                    </a:xfrm>
                    <a:prstGeom prst="rect">
                      <a:avLst/>
                    </a:prstGeom>
                  </pic:spPr>
                </pic:pic>
              </a:graphicData>
            </a:graphic>
          </wp:inline>
        </w:drawing>
      </w:r>
    </w:p>
    <w:p>
      <w:pPr>
        <w:ind w:left="9"/>
        <w:spacing w:before="27" w:line="224" w:lineRule="auto"/>
        <w:rPr>
          <w:rFonts w:ascii="YouYuan" w:hAnsi="YouYuan" w:eastAsia="YouYuan" w:cs="YouYuan"/>
          <w:sz w:val="13"/>
          <w:szCs w:val="13"/>
        </w:rPr>
      </w:pPr>
      <w:r>
        <w:rPr>
          <w:rFonts w:ascii="YouYuan" w:hAnsi="YouYuan" w:eastAsia="YouYuan" w:cs="YouYuan"/>
          <w:sz w:val="13"/>
          <w:szCs w:val="13"/>
          <w:spacing w:val="-4"/>
          <w:w w:val="97"/>
        </w:rPr>
        <w:t>机械工业出版社微信公众号</w:t>
      </w:r>
    </w:p>
    <w:p>
      <w:pPr>
        <w:ind w:firstLine="9"/>
        <w:spacing w:before="46" w:line="240" w:lineRule="exact"/>
        <w:rPr/>
      </w:pPr>
      <w:r>
        <w:rPr>
          <w:position w:val="-4"/>
        </w:rPr>
        <w:pict>
          <v:group id="_x0000_s1832" style="mso-position-vertical-relative:line;mso-position-horizontal-relative:char;width:67.5pt;height:12.05pt;" filled="false" stroked="false" coordsize="1350,241" coordorigin="0,0">
            <v:shape id="_x0000_s1834" style="position:absolute;left:0;top:0;width:1350;height:231;" filled="false" stroked="false" type="#_x0000_t75">
              <v:imagedata o:title="" r:id="rId406"/>
            </v:shape>
            <v:shape id="_x0000_s1836" style="position:absolute;left:-20;top:-20;width:1390;height:281;" filled="false" stroked="false" type="#_x0000_t202">
              <v:fill on="false"/>
              <v:stroke on="false"/>
              <v:path/>
              <v:imagedata o:title=""/>
              <o:lock v:ext="edit" aspectratio="false"/>
              <v:textbox inset="0mm,0mm,0mm,0mm">
                <w:txbxContent>
                  <w:p>
                    <w:pPr>
                      <w:ind w:left="89"/>
                      <w:spacing w:before="67" w:line="222" w:lineRule="auto"/>
                      <w:rPr>
                        <w:rFonts w:ascii="SimHei" w:hAnsi="SimHei" w:eastAsia="SimHei" w:cs="SimHei"/>
                        <w:sz w:val="19"/>
                        <w:szCs w:val="19"/>
                      </w:rPr>
                    </w:pPr>
                    <w:r>
                      <w:rPr>
                        <w:rFonts w:ascii="SimHei" w:hAnsi="SimHei" w:eastAsia="SimHei" w:cs="SimHei"/>
                        <w:sz w:val="19"/>
                        <w:szCs w:val="19"/>
                        <w:color w:val="FFFFFF"/>
                        <w:spacing w:val="19"/>
                      </w:rPr>
                      <w:t>上架指导金融</w:t>
                    </w:r>
                  </w:p>
                </w:txbxContent>
              </v:textbox>
            </v:shape>
          </v:group>
        </w:pict>
      </w:r>
    </w:p>
    <w:p>
      <w:pPr>
        <w:pStyle w:val="BodyText"/>
        <w:spacing w:before="116" w:line="143" w:lineRule="exact"/>
        <w:rPr>
          <w:sz w:val="19"/>
          <w:szCs w:val="19"/>
        </w:rPr>
      </w:pPr>
      <w:r>
        <w:rPr>
          <w:sz w:val="19"/>
          <w:szCs w:val="19"/>
          <w:spacing w:val="-4"/>
          <w:position w:val="-2"/>
        </w:rPr>
        <w:t>ISBN 978-7-111-53485-3</w:t>
      </w:r>
    </w:p>
    <w:p>
      <w:pPr>
        <w:spacing w:line="14" w:lineRule="auto"/>
        <w:rPr>
          <w:rFonts w:ascii="Arial"/>
          <w:sz w:val="2"/>
        </w:rPr>
      </w:pPr>
      <w:r>
        <w:rPr>
          <w:rFonts w:ascii="Arial" w:hAnsi="Arial" w:eastAsia="Arial" w:cs="Arial"/>
          <w:sz w:val="2"/>
          <w:szCs w:val="2"/>
        </w:rPr>
        <w:br w:type="column"/>
      </w:r>
    </w:p>
    <w:p>
      <w:pPr>
        <w:spacing w:line="269" w:lineRule="auto"/>
        <w:rPr>
          <w:rFonts w:ascii="Arial"/>
          <w:sz w:val="21"/>
        </w:rPr>
      </w:pPr>
      <w:r/>
    </w:p>
    <w:p>
      <w:pPr>
        <w:spacing w:line="269" w:lineRule="auto"/>
        <w:rPr>
          <w:rFonts w:ascii="Arial"/>
          <w:sz w:val="21"/>
        </w:rPr>
      </w:pPr>
      <w:r/>
    </w:p>
    <w:p>
      <w:pPr>
        <w:spacing w:line="1510" w:lineRule="exact"/>
        <w:rPr/>
      </w:pPr>
      <w:r>
        <w:rPr>
          <w:position w:val="-30"/>
        </w:rPr>
        <w:drawing>
          <wp:inline distT="0" distB="0" distL="0" distR="0">
            <wp:extent cx="1231940" cy="958911"/>
            <wp:effectExtent l="0" t="0" r="0" b="0"/>
            <wp:docPr id="306" name="IM 306"/>
            <wp:cNvGraphicFramePr/>
            <a:graphic>
              <a:graphicData uri="http://schemas.openxmlformats.org/drawingml/2006/picture">
                <pic:pic>
                  <pic:nvPicPr>
                    <pic:cNvPr id="306" name="IM 306"/>
                    <pic:cNvPicPr/>
                  </pic:nvPicPr>
                  <pic:blipFill>
                    <a:blip r:embed="rId407"/>
                    <a:stretch>
                      <a:fillRect/>
                    </a:stretch>
                  </pic:blipFill>
                  <pic:spPr>
                    <a:xfrm rot="0">
                      <a:off x="0" y="0"/>
                      <a:ext cx="1231940" cy="958911"/>
                    </a:xfrm>
                    <a:prstGeom prst="rect">
                      <a:avLst/>
                    </a:prstGeom>
                  </pic:spPr>
                </pic:pic>
              </a:graphicData>
            </a:graphic>
          </wp:inline>
        </w:drawing>
      </w:r>
    </w:p>
    <w:p>
      <w:pPr>
        <w:ind w:left="270"/>
        <w:spacing w:before="47" w:line="178" w:lineRule="auto"/>
        <w:rPr>
          <w:rFonts w:ascii="SimHei" w:hAnsi="SimHei" w:eastAsia="SimHei" w:cs="SimHei"/>
          <w:sz w:val="19"/>
          <w:szCs w:val="19"/>
        </w:rPr>
      </w:pPr>
      <w:r>
        <w:rPr>
          <w:rFonts w:ascii="SimHei" w:hAnsi="SimHei" w:eastAsia="SimHei" w:cs="SimHei"/>
          <w:sz w:val="19"/>
          <w:szCs w:val="19"/>
          <w:spacing w:val="6"/>
        </w:rPr>
        <w:t>定价：69.80元</w:t>
      </w:r>
    </w:p>
    <w:sectPr>
      <w:type w:val="continuous"/>
      <w:pgSz w:w="9600" w:h="14360"/>
      <w:pgMar w:top="1220" w:right="559" w:bottom="220" w:left="179" w:header="0" w:footer="0" w:gutter="0"/>
      <w:cols w:equalWidth="0" w:num="3">
        <w:col w:w="2701" w:space="100"/>
        <w:col w:w="4020" w:space="100"/>
        <w:col w:w="194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224" w:lineRule="auto"/>
      <w:jc w:val="right"/>
      <w:rPr>
        <w:sz w:val="17"/>
        <w:szCs w:val="17"/>
      </w:rPr>
    </w:pPr>
    <w:r>
      <w:rPr>
        <w:sz w:val="17"/>
        <w:szCs w:val="17"/>
        <w:spacing w:val="-6"/>
      </w:rPr>
      <w:t>Ⅲ</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7"/>
      <w:spacing w:line="17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w w:val="90"/>
      </w:rPr>
      <w:t>XII</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30"/>
      <w:spacing w:line="170" w:lineRule="auto"/>
      <w:rPr>
        <w:sz w:val="15"/>
        <w:szCs w:val="15"/>
      </w:rPr>
    </w:pPr>
    <w:r>
      <w:rPr>
        <w:sz w:val="15"/>
        <w:szCs w:val="15"/>
        <w:spacing w:val="-2"/>
      </w:rPr>
      <w:t>90</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30"/>
      <w:spacing w:line="170" w:lineRule="auto"/>
      <w:rPr>
        <w:sz w:val="14"/>
        <w:szCs w:val="14"/>
      </w:rPr>
    </w:pPr>
    <w:r>
      <w:rPr>
        <w:sz w:val="14"/>
        <w:szCs w:val="14"/>
        <w:spacing w:val="-2"/>
      </w:rPr>
      <w:t>91</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0" w:lineRule="auto"/>
      <w:rPr>
        <w:sz w:val="15"/>
        <w:szCs w:val="15"/>
      </w:rPr>
    </w:pPr>
    <w:r>
      <w:rPr>
        <w:sz w:val="15"/>
        <w:szCs w:val="15"/>
        <w:spacing w:val="-2"/>
      </w:rPr>
      <w:t>92</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9"/>
      <w:spacing w:line="170" w:lineRule="auto"/>
      <w:rPr>
        <w:sz w:val="15"/>
        <w:szCs w:val="15"/>
      </w:rPr>
    </w:pPr>
    <w:r>
      <w:rPr>
        <w:sz w:val="15"/>
        <w:szCs w:val="15"/>
        <w:spacing w:val="-2"/>
      </w:rPr>
      <w:t>93</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69" w:lineRule="auto"/>
      <w:rPr>
        <w:sz w:val="14"/>
        <w:szCs w:val="14"/>
      </w:rPr>
    </w:pPr>
    <w:r>
      <w:rPr>
        <w:sz w:val="14"/>
        <w:szCs w:val="14"/>
        <w:spacing w:val="-2"/>
      </w:rPr>
      <w:t>94</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29"/>
      <w:spacing w:line="170" w:lineRule="auto"/>
      <w:rPr>
        <w:sz w:val="15"/>
        <w:szCs w:val="15"/>
      </w:rPr>
    </w:pPr>
    <w:r>
      <w:rPr>
        <w:sz w:val="15"/>
        <w:szCs w:val="15"/>
        <w:spacing w:val="-2"/>
      </w:rPr>
      <w:t>95</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69" w:lineRule="auto"/>
      <w:rPr>
        <w:sz w:val="14"/>
        <w:szCs w:val="14"/>
      </w:rPr>
    </w:pPr>
    <w:r>
      <w:rPr>
        <w:sz w:val="14"/>
        <w:szCs w:val="14"/>
        <w:spacing w:val="-2"/>
      </w:rPr>
      <w:t>96</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90"/>
      <w:spacing w:line="170" w:lineRule="auto"/>
      <w:rPr>
        <w:sz w:val="15"/>
        <w:szCs w:val="15"/>
      </w:rPr>
    </w:pPr>
    <w:r>
      <w:rPr>
        <w:sz w:val="15"/>
        <w:szCs w:val="15"/>
        <w:spacing w:val="-2"/>
      </w:rPr>
      <w:t>97</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1" w:lineRule="auto"/>
      <w:rPr>
        <w:sz w:val="16"/>
        <w:szCs w:val="16"/>
      </w:rPr>
    </w:pPr>
    <w:r>
      <w:rPr>
        <w:sz w:val="16"/>
        <w:szCs w:val="16"/>
        <w:spacing w:val="-2"/>
      </w:rPr>
      <w:t>98</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59"/>
      <w:spacing w:line="170" w:lineRule="auto"/>
      <w:rPr>
        <w:sz w:val="15"/>
        <w:szCs w:val="15"/>
      </w:rPr>
    </w:pPr>
    <w:r>
      <w:rPr>
        <w:sz w:val="15"/>
        <w:szCs w:val="15"/>
        <w:spacing w:val="-2"/>
      </w:rPr>
      <w:t>99</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309"/>
      <w:spacing w:line="171" w:lineRule="auto"/>
      <w:rPr>
        <w:sz w:val="15"/>
        <w:szCs w:val="15"/>
      </w:rPr>
    </w:pPr>
    <w:r>
      <w:rPr>
        <w:sz w:val="15"/>
        <w:szCs w:val="15"/>
      </w:rPr>
      <w:t>1</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99"/>
      <w:spacing w:line="171" w:lineRule="auto"/>
      <w:rPr>
        <w:sz w:val="15"/>
        <w:szCs w:val="15"/>
      </w:rPr>
    </w:pPr>
    <w:r>
      <w:rPr>
        <w:sz w:val="15"/>
        <w:szCs w:val="15"/>
        <w:spacing w:val="-4"/>
      </w:rPr>
      <w:t>100</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00"/>
      <w:spacing w:line="170" w:lineRule="auto"/>
      <w:rPr>
        <w:sz w:val="14"/>
        <w:szCs w:val="14"/>
      </w:rPr>
    </w:pPr>
    <w:r>
      <w:rPr>
        <w:sz w:val="14"/>
        <w:szCs w:val="14"/>
        <w:spacing w:val="-4"/>
      </w:rPr>
      <w:t>101</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64"/>
      <w:spacing w:line="171" w:lineRule="auto"/>
      <w:rPr>
        <w:sz w:val="15"/>
        <w:szCs w:val="15"/>
      </w:rPr>
    </w:pPr>
    <w:r>
      <w:rPr>
        <w:sz w:val="15"/>
        <w:szCs w:val="15"/>
        <w:spacing w:val="-4"/>
      </w:rPr>
      <w:t>102</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34"/>
      <w:spacing w:line="171" w:lineRule="auto"/>
      <w:rPr>
        <w:sz w:val="15"/>
        <w:szCs w:val="15"/>
      </w:rPr>
    </w:pPr>
    <w:r>
      <w:rPr>
        <w:sz w:val="15"/>
        <w:szCs w:val="15"/>
        <w:spacing w:val="-4"/>
      </w:rPr>
      <w:t>103</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70" w:lineRule="auto"/>
      <w:rPr>
        <w:sz w:val="14"/>
        <w:szCs w:val="14"/>
      </w:rPr>
    </w:pPr>
    <w:r>
      <w:rPr>
        <w:sz w:val="14"/>
        <w:szCs w:val="14"/>
        <w:spacing w:val="-4"/>
      </w:rPr>
      <w:t>104</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79"/>
      <w:spacing w:line="171" w:lineRule="auto"/>
      <w:rPr>
        <w:sz w:val="15"/>
        <w:szCs w:val="15"/>
      </w:rPr>
    </w:pPr>
    <w:r>
      <w:rPr>
        <w:sz w:val="15"/>
        <w:szCs w:val="15"/>
        <w:spacing w:val="-4"/>
      </w:rPr>
      <w:t>105</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0"/>
      <w:spacing w:line="171" w:lineRule="auto"/>
      <w:rPr>
        <w:sz w:val="15"/>
        <w:szCs w:val="15"/>
      </w:rPr>
    </w:pPr>
    <w:r>
      <w:rPr>
        <w:sz w:val="15"/>
        <w:szCs w:val="15"/>
        <w:spacing w:val="-4"/>
      </w:rPr>
      <w:t>106</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99"/>
      <w:spacing w:line="171" w:lineRule="auto"/>
      <w:rPr>
        <w:sz w:val="15"/>
        <w:szCs w:val="15"/>
      </w:rPr>
    </w:pPr>
    <w:r>
      <w:rPr>
        <w:sz w:val="15"/>
        <w:szCs w:val="15"/>
        <w:spacing w:val="-4"/>
      </w:rPr>
      <w:t>107</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1" w:lineRule="auto"/>
      <w:rPr>
        <w:sz w:val="15"/>
        <w:szCs w:val="15"/>
      </w:rPr>
    </w:pPr>
    <w:r>
      <w:rPr>
        <w:sz w:val="15"/>
        <w:szCs w:val="15"/>
        <w:spacing w:val="-4"/>
      </w:rPr>
      <w:t>108</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00"/>
      <w:spacing w:line="172" w:lineRule="auto"/>
      <w:rPr>
        <w:sz w:val="16"/>
        <w:szCs w:val="16"/>
      </w:rPr>
    </w:pPr>
    <w:r>
      <w:rPr>
        <w:sz w:val="16"/>
        <w:szCs w:val="16"/>
        <w:spacing w:val="-5"/>
      </w:rPr>
      <w:t>109</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1" w:lineRule="auto"/>
      <w:rPr>
        <w:sz w:val="16"/>
        <w:szCs w:val="16"/>
      </w:rPr>
    </w:pPr>
    <w:r>
      <w:rPr>
        <w:sz w:val="16"/>
        <w:szCs w:val="16"/>
      </w:rPr>
      <w:t>2</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1" w:lineRule="auto"/>
      <w:rPr>
        <w:sz w:val="15"/>
        <w:szCs w:val="15"/>
      </w:rPr>
    </w:pPr>
    <w:r>
      <w:rPr>
        <w:sz w:val="15"/>
        <w:szCs w:val="15"/>
        <w:spacing w:val="-4"/>
      </w:rPr>
      <w:t>110</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129"/>
      <w:spacing w:line="177"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li1</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0" w:lineRule="auto"/>
      <w:rPr>
        <w:sz w:val="14"/>
        <w:szCs w:val="14"/>
      </w:rPr>
    </w:pPr>
    <w:r>
      <w:rPr>
        <w:sz w:val="14"/>
        <w:szCs w:val="14"/>
        <w:spacing w:val="-4"/>
      </w:rPr>
      <w:t>112</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89"/>
      <w:spacing w:line="171" w:lineRule="auto"/>
      <w:rPr>
        <w:sz w:val="15"/>
        <w:szCs w:val="15"/>
      </w:rPr>
    </w:pPr>
    <w:r>
      <w:rPr>
        <w:sz w:val="15"/>
        <w:szCs w:val="15"/>
        <w:spacing w:val="-4"/>
      </w:rPr>
      <w:t>113</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9"/>
      <w:spacing w:line="171" w:lineRule="auto"/>
      <w:rPr>
        <w:sz w:val="15"/>
        <w:szCs w:val="15"/>
      </w:rPr>
    </w:pPr>
    <w:r>
      <w:rPr>
        <w:sz w:val="15"/>
        <w:szCs w:val="15"/>
        <w:spacing w:val="-4"/>
      </w:rPr>
      <w:t>114</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29"/>
      <w:spacing w:line="171" w:lineRule="auto"/>
      <w:rPr>
        <w:sz w:val="15"/>
        <w:szCs w:val="15"/>
      </w:rPr>
    </w:pPr>
    <w:r>
      <w:rPr>
        <w:sz w:val="15"/>
        <w:szCs w:val="15"/>
        <w:spacing w:val="-4"/>
      </w:rPr>
      <w:t>115</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0" w:lineRule="auto"/>
      <w:rPr>
        <w:sz w:val="14"/>
        <w:szCs w:val="14"/>
      </w:rPr>
    </w:pPr>
    <w:r>
      <w:rPr>
        <w:sz w:val="14"/>
        <w:szCs w:val="14"/>
        <w:spacing w:val="-4"/>
      </w:rPr>
      <w:t>116</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9"/>
      <w:spacing w:line="172" w:lineRule="auto"/>
      <w:rPr>
        <w:sz w:val="16"/>
        <w:szCs w:val="16"/>
      </w:rPr>
    </w:pPr>
    <w:r>
      <w:rPr>
        <w:sz w:val="16"/>
        <w:szCs w:val="16"/>
        <w:spacing w:val="-5"/>
      </w:rPr>
      <w:t>117</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70" w:lineRule="auto"/>
      <w:rPr>
        <w:sz w:val="14"/>
        <w:szCs w:val="14"/>
      </w:rPr>
    </w:pPr>
    <w:r>
      <w:rPr>
        <w:sz w:val="14"/>
        <w:szCs w:val="14"/>
        <w:spacing w:val="-4"/>
      </w:rPr>
      <w:t>118</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0"/>
      <w:spacing w:line="171" w:lineRule="auto"/>
      <w:rPr>
        <w:sz w:val="15"/>
        <w:szCs w:val="15"/>
      </w:rPr>
    </w:pPr>
    <w:r>
      <w:rPr>
        <w:sz w:val="15"/>
        <w:szCs w:val="15"/>
        <w:spacing w:val="-4"/>
      </w:rPr>
      <w:t>119</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319"/>
      <w:spacing w:line="170" w:lineRule="auto"/>
      <w:rPr>
        <w:sz w:val="15"/>
        <w:szCs w:val="15"/>
      </w:rPr>
    </w:pPr>
    <w:r>
      <w:rPr>
        <w:sz w:val="15"/>
        <w:szCs w:val="15"/>
      </w:rPr>
      <w:t>3</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0"/>
      <w:spacing w:line="171" w:lineRule="auto"/>
      <w:rPr>
        <w:sz w:val="15"/>
        <w:szCs w:val="15"/>
      </w:rPr>
    </w:pPr>
    <w:r>
      <w:rPr>
        <w:sz w:val="15"/>
        <w:szCs w:val="15"/>
        <w:spacing w:val="-4"/>
      </w:rPr>
      <w:t>120</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05"/>
      <w:spacing w:line="170" w:lineRule="auto"/>
      <w:rPr>
        <w:sz w:val="14"/>
        <w:szCs w:val="14"/>
      </w:rPr>
    </w:pPr>
    <w:r>
      <w:rPr>
        <w:sz w:val="14"/>
        <w:szCs w:val="14"/>
        <w:spacing w:val="-4"/>
      </w:rPr>
      <w:t>121</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0"/>
      <w:spacing w:line="172" w:lineRule="auto"/>
      <w:rPr>
        <w:sz w:val="16"/>
        <w:szCs w:val="16"/>
      </w:rPr>
    </w:pPr>
    <w:r>
      <w:rPr>
        <w:sz w:val="16"/>
        <w:szCs w:val="16"/>
        <w:spacing w:val="-5"/>
      </w:rPr>
      <w:t>122</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90"/>
      <w:spacing w:line="170" w:lineRule="auto"/>
      <w:rPr>
        <w:sz w:val="14"/>
        <w:szCs w:val="14"/>
      </w:rPr>
    </w:pPr>
    <w:r>
      <w:rPr>
        <w:sz w:val="14"/>
        <w:szCs w:val="14"/>
        <w:spacing w:val="-4"/>
      </w:rPr>
      <w:t>123</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71" w:lineRule="auto"/>
      <w:rPr>
        <w:sz w:val="15"/>
        <w:szCs w:val="15"/>
      </w:rPr>
    </w:pPr>
    <w:r>
      <w:rPr>
        <w:sz w:val="15"/>
        <w:szCs w:val="15"/>
        <w:spacing w:val="-4"/>
      </w:rPr>
      <w:t>124</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29"/>
      <w:spacing w:line="172" w:lineRule="auto"/>
      <w:rPr>
        <w:sz w:val="16"/>
        <w:szCs w:val="16"/>
      </w:rPr>
    </w:pPr>
    <w:r>
      <w:rPr>
        <w:sz w:val="16"/>
        <w:szCs w:val="16"/>
        <w:spacing w:val="-5"/>
      </w:rPr>
      <w:t>125</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71" w:lineRule="auto"/>
      <w:rPr>
        <w:sz w:val="15"/>
        <w:szCs w:val="15"/>
      </w:rPr>
    </w:pPr>
    <w:r>
      <w:rPr>
        <w:sz w:val="15"/>
        <w:szCs w:val="15"/>
        <w:spacing w:val="-4"/>
      </w:rPr>
      <w:t>126</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89"/>
      <w:spacing w:line="171" w:lineRule="auto"/>
      <w:rPr>
        <w:sz w:val="15"/>
        <w:szCs w:val="15"/>
      </w:rPr>
    </w:pPr>
    <w:r>
      <w:rPr>
        <w:sz w:val="15"/>
        <w:szCs w:val="15"/>
        <w:spacing w:val="-4"/>
      </w:rPr>
      <w:t>127</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70" w:lineRule="auto"/>
      <w:rPr>
        <w:sz w:val="14"/>
        <w:szCs w:val="14"/>
      </w:rPr>
    </w:pPr>
    <w:r>
      <w:rPr>
        <w:sz w:val="14"/>
        <w:szCs w:val="14"/>
        <w:spacing w:val="-4"/>
      </w:rPr>
      <w:t>128</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80"/>
      <w:spacing w:line="171" w:lineRule="auto"/>
      <w:rPr>
        <w:sz w:val="15"/>
        <w:szCs w:val="15"/>
      </w:rPr>
    </w:pPr>
    <w:r>
      <w:rPr>
        <w:sz w:val="15"/>
        <w:szCs w:val="15"/>
        <w:spacing w:val="-4"/>
      </w:rPr>
      <w:t>129</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1" w:lineRule="auto"/>
      <w:rPr>
        <w:sz w:val="16"/>
        <w:szCs w:val="16"/>
      </w:rPr>
    </w:pPr>
    <w:r>
      <w:rPr>
        <w:sz w:val="16"/>
        <w:szCs w:val="16"/>
      </w:rPr>
      <w:t>4</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9"/>
      <w:spacing w:line="172" w:lineRule="auto"/>
      <w:rPr>
        <w:sz w:val="16"/>
        <w:szCs w:val="16"/>
      </w:rPr>
    </w:pPr>
    <w:r>
      <w:rPr>
        <w:sz w:val="16"/>
        <w:szCs w:val="16"/>
        <w:spacing w:val="-5"/>
      </w:rPr>
      <w:t>130</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79"/>
      <w:spacing w:line="171" w:lineRule="auto"/>
      <w:rPr>
        <w:sz w:val="15"/>
        <w:szCs w:val="15"/>
      </w:rPr>
    </w:pPr>
    <w:r>
      <w:rPr>
        <w:sz w:val="15"/>
        <w:szCs w:val="15"/>
        <w:spacing w:val="-4"/>
      </w:rPr>
      <w:t>131</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9"/>
      <w:spacing w:line="172" w:lineRule="auto"/>
      <w:rPr>
        <w:sz w:val="16"/>
        <w:szCs w:val="16"/>
      </w:rPr>
    </w:pPr>
    <w:r>
      <w:rPr>
        <w:sz w:val="16"/>
        <w:szCs w:val="16"/>
        <w:spacing w:val="-5"/>
      </w:rPr>
      <w:t>132</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29"/>
      <w:spacing w:line="171" w:lineRule="auto"/>
      <w:rPr>
        <w:sz w:val="15"/>
        <w:szCs w:val="15"/>
      </w:rPr>
    </w:pPr>
    <w:r>
      <w:rPr>
        <w:sz w:val="15"/>
        <w:szCs w:val="15"/>
        <w:spacing w:val="-4"/>
      </w:rPr>
      <w:t>133</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9"/>
      <w:spacing w:line="172" w:lineRule="auto"/>
      <w:rPr>
        <w:sz w:val="16"/>
        <w:szCs w:val="16"/>
      </w:rPr>
    </w:pPr>
    <w:r>
      <w:rPr>
        <w:sz w:val="16"/>
        <w:szCs w:val="16"/>
        <w:spacing w:val="-5"/>
      </w:rPr>
      <w:t>134</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9"/>
      <w:spacing w:line="171" w:lineRule="auto"/>
      <w:rPr>
        <w:sz w:val="15"/>
        <w:szCs w:val="15"/>
      </w:rPr>
    </w:pPr>
    <w:r>
      <w:rPr>
        <w:sz w:val="15"/>
        <w:szCs w:val="15"/>
        <w:spacing w:val="-4"/>
      </w:rPr>
      <w:t>135</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2" w:lineRule="auto"/>
      <w:rPr>
        <w:sz w:val="16"/>
        <w:szCs w:val="16"/>
      </w:rPr>
    </w:pPr>
    <w:r>
      <w:rPr>
        <w:sz w:val="16"/>
        <w:szCs w:val="16"/>
        <w:spacing w:val="-5"/>
      </w:rPr>
      <w:t>136</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90"/>
      <w:spacing w:line="172" w:lineRule="auto"/>
      <w:rPr>
        <w:sz w:val="16"/>
        <w:szCs w:val="16"/>
      </w:rPr>
    </w:pPr>
    <w:r>
      <w:rPr>
        <w:sz w:val="16"/>
        <w:szCs w:val="16"/>
        <w:spacing w:val="-5"/>
      </w:rPr>
      <w:t>137</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2" w:lineRule="auto"/>
      <w:rPr>
        <w:sz w:val="16"/>
        <w:szCs w:val="16"/>
      </w:rPr>
    </w:pPr>
    <w:r>
      <w:rPr>
        <w:sz w:val="16"/>
        <w:szCs w:val="16"/>
        <w:spacing w:val="-5"/>
      </w:rPr>
      <w:t>138</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0"/>
      <w:spacing w:line="171" w:lineRule="auto"/>
      <w:rPr>
        <w:sz w:val="15"/>
        <w:szCs w:val="15"/>
      </w:rPr>
    </w:pPr>
    <w:r>
      <w:rPr>
        <w:sz w:val="15"/>
        <w:szCs w:val="15"/>
        <w:spacing w:val="-4"/>
      </w:rPr>
      <w:t>139</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90"/>
      <w:spacing w:line="169" w:lineRule="auto"/>
      <w:rPr>
        <w:sz w:val="15"/>
        <w:szCs w:val="15"/>
      </w:rPr>
    </w:pPr>
    <w:r>
      <w:rPr>
        <w:sz w:val="15"/>
        <w:szCs w:val="15"/>
      </w:rPr>
      <w:t>5</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0"/>
      <w:spacing w:line="172" w:lineRule="auto"/>
      <w:rPr>
        <w:sz w:val="16"/>
        <w:szCs w:val="16"/>
      </w:rPr>
    </w:pPr>
    <w:r>
      <w:rPr>
        <w:sz w:val="16"/>
        <w:szCs w:val="16"/>
        <w:spacing w:val="-5"/>
      </w:rPr>
      <w:t>140</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89"/>
      <w:spacing w:line="171" w:lineRule="auto"/>
      <w:rPr>
        <w:sz w:val="15"/>
        <w:szCs w:val="15"/>
      </w:rPr>
    </w:pPr>
    <w:r>
      <w:rPr>
        <w:sz w:val="15"/>
        <w:szCs w:val="15"/>
        <w:spacing w:val="-4"/>
      </w:rPr>
      <w:t>141</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71" w:lineRule="auto"/>
      <w:rPr>
        <w:sz w:val="15"/>
        <w:szCs w:val="15"/>
      </w:rPr>
    </w:pPr>
    <w:r>
      <w:rPr>
        <w:sz w:val="15"/>
        <w:szCs w:val="15"/>
        <w:spacing w:val="-4"/>
      </w:rPr>
      <w:t>142</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80"/>
      <w:spacing w:line="171" w:lineRule="auto"/>
      <w:rPr>
        <w:sz w:val="15"/>
        <w:szCs w:val="15"/>
      </w:rPr>
    </w:pPr>
    <w:r>
      <w:rPr>
        <w:sz w:val="15"/>
        <w:szCs w:val="15"/>
        <w:spacing w:val="-4"/>
      </w:rPr>
      <w:t>143</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9"/>
      <w:spacing w:line="170" w:lineRule="auto"/>
      <w:rPr>
        <w:sz w:val="14"/>
        <w:szCs w:val="14"/>
      </w:rPr>
    </w:pPr>
    <w:r>
      <w:rPr>
        <w:sz w:val="14"/>
        <w:szCs w:val="14"/>
        <w:spacing w:val="-4"/>
      </w:rPr>
      <w:t>144</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09"/>
      <w:spacing w:line="171" w:lineRule="auto"/>
      <w:rPr>
        <w:sz w:val="15"/>
        <w:szCs w:val="15"/>
      </w:rPr>
    </w:pPr>
    <w:r>
      <w:rPr>
        <w:sz w:val="15"/>
        <w:szCs w:val="15"/>
        <w:spacing w:val="-4"/>
      </w:rPr>
      <w:t>145</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9"/>
      <w:spacing w:line="170" w:lineRule="auto"/>
      <w:rPr>
        <w:sz w:val="14"/>
        <w:szCs w:val="14"/>
      </w:rPr>
    </w:pPr>
    <w:r>
      <w:rPr>
        <w:sz w:val="14"/>
        <w:szCs w:val="14"/>
        <w:spacing w:val="-4"/>
      </w:rPr>
      <w:t>146</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29"/>
      <w:spacing w:line="171" w:lineRule="auto"/>
      <w:rPr>
        <w:sz w:val="15"/>
        <w:szCs w:val="15"/>
      </w:rPr>
    </w:pPr>
    <w:r>
      <w:rPr>
        <w:sz w:val="15"/>
        <w:szCs w:val="15"/>
        <w:spacing w:val="-4"/>
      </w:rPr>
      <w:t>147</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71" w:lineRule="auto"/>
      <w:rPr>
        <w:sz w:val="15"/>
        <w:szCs w:val="15"/>
      </w:rPr>
    </w:pPr>
    <w:r>
      <w:rPr>
        <w:sz w:val="15"/>
        <w:szCs w:val="15"/>
        <w:spacing w:val="-4"/>
      </w:rPr>
      <w:t>148</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0"/>
      <w:spacing w:line="173" w:lineRule="auto"/>
      <w:rPr>
        <w:sz w:val="18"/>
        <w:szCs w:val="18"/>
      </w:rPr>
    </w:pPr>
    <w:r>
      <w:rPr>
        <w:sz w:val="18"/>
        <w:szCs w:val="18"/>
        <w:spacing w:val="-5"/>
      </w:rPr>
      <w:t>149</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0" w:lineRule="auto"/>
      <w:rPr>
        <w:sz w:val="15"/>
        <w:szCs w:val="15"/>
      </w:rPr>
    </w:pPr>
    <w:r>
      <w:rPr>
        <w:sz w:val="15"/>
        <w:szCs w:val="15"/>
      </w:rPr>
      <w:t>6</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2" w:lineRule="auto"/>
      <w:rPr>
        <w:sz w:val="16"/>
        <w:szCs w:val="16"/>
      </w:rPr>
    </w:pPr>
    <w:r>
      <w:rPr>
        <w:sz w:val="16"/>
        <w:szCs w:val="16"/>
        <w:spacing w:val="-5"/>
      </w:rPr>
      <w:t>150</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00"/>
      <w:spacing w:line="171" w:lineRule="auto"/>
      <w:rPr>
        <w:sz w:val="15"/>
        <w:szCs w:val="15"/>
      </w:rPr>
    </w:pPr>
    <w:r>
      <w:rPr>
        <w:sz w:val="15"/>
        <w:szCs w:val="15"/>
        <w:spacing w:val="-4"/>
      </w:rPr>
      <w:t>151</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99"/>
      <w:spacing w:line="171" w:lineRule="auto"/>
      <w:rPr>
        <w:sz w:val="15"/>
        <w:szCs w:val="15"/>
      </w:rPr>
    </w:pPr>
    <w:r>
      <w:rPr>
        <w:sz w:val="15"/>
        <w:szCs w:val="15"/>
        <w:spacing w:val="-4"/>
      </w:rPr>
      <w:t>152</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9"/>
      <w:spacing w:line="171" w:lineRule="auto"/>
      <w:rPr>
        <w:sz w:val="15"/>
        <w:szCs w:val="15"/>
      </w:rPr>
    </w:pPr>
    <w:r>
      <w:rPr>
        <w:sz w:val="15"/>
        <w:szCs w:val="15"/>
        <w:spacing w:val="-4"/>
      </w:rPr>
      <w:t>153</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90"/>
      <w:spacing w:line="171" w:lineRule="auto"/>
      <w:rPr>
        <w:sz w:val="15"/>
        <w:szCs w:val="15"/>
      </w:rPr>
    </w:pPr>
    <w:r>
      <w:rPr>
        <w:sz w:val="15"/>
        <w:szCs w:val="15"/>
        <w:spacing w:val="-4"/>
      </w:rPr>
      <w:t>154</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0"/>
      <w:spacing w:line="171" w:lineRule="auto"/>
      <w:rPr>
        <w:sz w:val="15"/>
        <w:szCs w:val="15"/>
      </w:rPr>
    </w:pPr>
    <w:r>
      <w:rPr>
        <w:sz w:val="15"/>
        <w:szCs w:val="15"/>
        <w:spacing w:val="-4"/>
      </w:rPr>
      <w:t>155</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65"/>
      <w:spacing w:line="170" w:lineRule="auto"/>
      <w:rPr>
        <w:sz w:val="14"/>
        <w:szCs w:val="14"/>
      </w:rPr>
    </w:pPr>
    <w:r>
      <w:rPr>
        <w:sz w:val="14"/>
        <w:szCs w:val="14"/>
        <w:spacing w:val="-4"/>
      </w:rPr>
      <w:t>156</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24"/>
      <w:spacing w:line="171" w:lineRule="auto"/>
      <w:rPr>
        <w:sz w:val="15"/>
        <w:szCs w:val="15"/>
      </w:rPr>
    </w:pPr>
    <w:r>
      <w:rPr>
        <w:sz w:val="15"/>
        <w:szCs w:val="15"/>
        <w:spacing w:val="-4"/>
      </w:rPr>
      <w:t>157</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29"/>
      <w:spacing w:line="171" w:lineRule="auto"/>
      <w:rPr>
        <w:sz w:val="15"/>
        <w:szCs w:val="15"/>
      </w:rPr>
    </w:pPr>
    <w:r>
      <w:rPr>
        <w:sz w:val="15"/>
        <w:szCs w:val="15"/>
        <w:spacing w:val="-4"/>
      </w:rPr>
      <w:t>158</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89"/>
      <w:spacing w:line="171" w:lineRule="auto"/>
      <w:rPr>
        <w:sz w:val="15"/>
        <w:szCs w:val="15"/>
      </w:rPr>
    </w:pPr>
    <w:r>
      <w:rPr>
        <w:sz w:val="15"/>
        <w:szCs w:val="15"/>
        <w:spacing w:val="-4"/>
      </w:rPr>
      <w:t>159</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319"/>
      <w:spacing w:line="168" w:lineRule="auto"/>
      <w:rPr>
        <w:sz w:val="14"/>
        <w:szCs w:val="14"/>
      </w:rPr>
    </w:pPr>
    <w:r>
      <w:rPr>
        <w:sz w:val="14"/>
        <w:szCs w:val="14"/>
      </w:rPr>
      <w:t>7</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64"/>
      <w:spacing w:line="170" w:lineRule="auto"/>
      <w:rPr>
        <w:sz w:val="14"/>
        <w:szCs w:val="14"/>
      </w:rPr>
    </w:pPr>
    <w:r>
      <w:rPr>
        <w:sz w:val="14"/>
        <w:szCs w:val="14"/>
        <w:spacing w:val="-4"/>
      </w:rPr>
      <w:t>160</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34"/>
      <w:spacing w:line="171" w:lineRule="auto"/>
      <w:rPr>
        <w:sz w:val="15"/>
        <w:szCs w:val="15"/>
      </w:rPr>
    </w:pPr>
    <w:r>
      <w:rPr>
        <w:sz w:val="15"/>
        <w:szCs w:val="15"/>
        <w:spacing w:val="-4"/>
      </w:rPr>
      <w:t>161</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0"/>
      <w:spacing w:line="172" w:lineRule="auto"/>
      <w:rPr>
        <w:sz w:val="16"/>
        <w:szCs w:val="16"/>
      </w:rPr>
    </w:pPr>
    <w:r>
      <w:rPr>
        <w:sz w:val="16"/>
        <w:szCs w:val="16"/>
        <w:spacing w:val="-5"/>
      </w:rPr>
      <w:t>162</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89"/>
      <w:spacing w:line="170" w:lineRule="auto"/>
      <w:rPr>
        <w:sz w:val="14"/>
        <w:szCs w:val="14"/>
      </w:rPr>
    </w:pPr>
    <w:r>
      <w:rPr>
        <w:sz w:val="14"/>
        <w:szCs w:val="14"/>
        <w:spacing w:val="-4"/>
      </w:rPr>
      <w:t>163</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4"/>
      <w:spacing w:line="169" w:lineRule="auto"/>
      <w:rPr>
        <w:sz w:val="13"/>
        <w:szCs w:val="13"/>
      </w:rPr>
    </w:pPr>
    <w:r>
      <w:rPr>
        <w:sz w:val="13"/>
        <w:szCs w:val="13"/>
        <w:spacing w:val="-4"/>
      </w:rPr>
      <w:t>164</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0"/>
      <w:spacing w:line="171" w:lineRule="auto"/>
      <w:rPr>
        <w:sz w:val="15"/>
        <w:szCs w:val="15"/>
      </w:rPr>
    </w:pPr>
    <w:r>
      <w:rPr>
        <w:sz w:val="15"/>
        <w:szCs w:val="15"/>
        <w:spacing w:val="-4"/>
      </w:rPr>
      <w:t>165</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35"/>
      <w:spacing w:line="172" w:lineRule="auto"/>
      <w:rPr>
        <w:sz w:val="16"/>
        <w:szCs w:val="16"/>
      </w:rPr>
    </w:pPr>
    <w:r>
      <w:rPr>
        <w:sz w:val="16"/>
        <w:szCs w:val="16"/>
        <w:spacing w:val="-5"/>
      </w:rPr>
      <w:t>166</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9"/>
      <w:spacing w:line="171" w:lineRule="auto"/>
      <w:rPr>
        <w:sz w:val="15"/>
        <w:szCs w:val="15"/>
      </w:rPr>
    </w:pPr>
    <w:r>
      <w:rPr>
        <w:sz w:val="15"/>
        <w:szCs w:val="15"/>
        <w:spacing w:val="-4"/>
      </w:rPr>
      <w:t>167</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0"/>
      <w:spacing w:line="170" w:lineRule="auto"/>
      <w:rPr>
        <w:sz w:val="14"/>
        <w:szCs w:val="14"/>
      </w:rPr>
    </w:pPr>
    <w:r>
      <w:rPr>
        <w:sz w:val="14"/>
        <w:szCs w:val="14"/>
        <w:spacing w:val="-4"/>
      </w:rPr>
      <w:t>168</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7154"/>
      <w:spacing w:line="168" w:lineRule="auto"/>
      <w:rPr>
        <w:sz w:val="12"/>
        <w:szCs w:val="12"/>
      </w:rPr>
    </w:pPr>
    <w:r>
      <w:rPr>
        <w:sz w:val="12"/>
        <w:szCs w:val="12"/>
        <w:spacing w:val="-4"/>
      </w:rPr>
      <w:t>169</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0" w:lineRule="auto"/>
      <w:rPr>
        <w:sz w:val="15"/>
        <w:szCs w:val="15"/>
      </w:rPr>
    </w:pPr>
    <w:r>
      <w:rPr>
        <w:sz w:val="15"/>
        <w:szCs w:val="15"/>
      </w:rPr>
      <w:t>8</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72" w:lineRule="auto"/>
      <w:rPr>
        <w:sz w:val="16"/>
        <w:szCs w:val="16"/>
      </w:rPr>
    </w:pPr>
    <w:r>
      <w:rPr>
        <w:sz w:val="16"/>
        <w:szCs w:val="16"/>
        <w:spacing w:val="-5"/>
      </w:rPr>
      <w:t>170</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5"/>
      <w:spacing w:line="171" w:lineRule="auto"/>
      <w:rPr>
        <w:sz w:val="15"/>
        <w:szCs w:val="15"/>
      </w:rPr>
    </w:pPr>
    <w:r>
      <w:rPr>
        <w:sz w:val="15"/>
        <w:szCs w:val="15"/>
        <w:spacing w:val="-4"/>
      </w:rPr>
      <w:t>171</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1" w:lineRule="auto"/>
      <w:rPr>
        <w:sz w:val="15"/>
        <w:szCs w:val="15"/>
      </w:rPr>
    </w:pPr>
    <w:r>
      <w:rPr>
        <w:sz w:val="15"/>
        <w:szCs w:val="15"/>
        <w:spacing w:val="-4"/>
      </w:rPr>
      <w:t>172</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50"/>
      <w:spacing w:line="172" w:lineRule="auto"/>
      <w:rPr>
        <w:sz w:val="16"/>
        <w:szCs w:val="16"/>
      </w:rPr>
    </w:pPr>
    <w:r>
      <w:rPr>
        <w:sz w:val="16"/>
        <w:szCs w:val="16"/>
        <w:spacing w:val="-5"/>
      </w:rPr>
      <w:t>173</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0" w:lineRule="auto"/>
      <w:rPr>
        <w:sz w:val="14"/>
        <w:szCs w:val="14"/>
      </w:rPr>
    </w:pPr>
    <w:r>
      <w:rPr>
        <w:sz w:val="14"/>
        <w:szCs w:val="14"/>
        <w:spacing w:val="-4"/>
      </w:rPr>
      <w:t>174</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9"/>
      <w:spacing w:line="171" w:lineRule="auto"/>
      <w:rPr>
        <w:sz w:val="15"/>
        <w:szCs w:val="15"/>
      </w:rPr>
    </w:pPr>
    <w:r>
      <w:rPr>
        <w:sz w:val="15"/>
        <w:szCs w:val="15"/>
        <w:spacing w:val="-4"/>
      </w:rPr>
      <w:t>175</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71" w:lineRule="auto"/>
      <w:rPr>
        <w:sz w:val="15"/>
        <w:szCs w:val="15"/>
      </w:rPr>
    </w:pPr>
    <w:r>
      <w:rPr>
        <w:sz w:val="15"/>
        <w:szCs w:val="15"/>
        <w:spacing w:val="-4"/>
      </w:rPr>
      <w:t>176</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00"/>
      <w:spacing w:line="171" w:lineRule="auto"/>
      <w:rPr>
        <w:sz w:val="15"/>
        <w:szCs w:val="15"/>
      </w:rPr>
    </w:pPr>
    <w:r>
      <w:rPr>
        <w:sz w:val="15"/>
        <w:szCs w:val="15"/>
        <w:spacing w:val="-4"/>
      </w:rPr>
      <w:t>177</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71" w:lineRule="auto"/>
      <w:rPr>
        <w:sz w:val="15"/>
        <w:szCs w:val="15"/>
      </w:rPr>
    </w:pPr>
    <w:r>
      <w:rPr>
        <w:sz w:val="15"/>
        <w:szCs w:val="15"/>
        <w:spacing w:val="-4"/>
      </w:rPr>
      <w:t>178</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99"/>
      <w:spacing w:line="171" w:lineRule="auto"/>
      <w:rPr>
        <w:sz w:val="15"/>
        <w:szCs w:val="15"/>
      </w:rPr>
    </w:pPr>
    <w:r>
      <w:rPr>
        <w:sz w:val="15"/>
        <w:szCs w:val="15"/>
        <w:spacing w:val="-4"/>
      </w:rPr>
      <w:t>179</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90"/>
      <w:spacing w:line="170" w:lineRule="auto"/>
      <w:rPr>
        <w:sz w:val="15"/>
        <w:szCs w:val="15"/>
      </w:rPr>
    </w:pPr>
    <w:r>
      <w:rPr>
        <w:sz w:val="15"/>
        <w:szCs w:val="15"/>
      </w:rPr>
      <w:t>9</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39"/>
      <w:spacing w:line="170" w:lineRule="auto"/>
      <w:rPr>
        <w:sz w:val="14"/>
        <w:szCs w:val="14"/>
      </w:rPr>
    </w:pPr>
    <w:r>
      <w:rPr>
        <w:sz w:val="14"/>
        <w:szCs w:val="14"/>
        <w:spacing w:val="-4"/>
      </w:rPr>
      <w:t>180</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65"/>
      <w:spacing w:line="170" w:lineRule="auto"/>
      <w:rPr>
        <w:sz w:val="14"/>
        <w:szCs w:val="14"/>
      </w:rPr>
    </w:pPr>
    <w:r>
      <w:rPr>
        <w:sz w:val="14"/>
        <w:szCs w:val="14"/>
        <w:spacing w:val="-4"/>
      </w:rPr>
      <w:t>181</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1" w:lineRule="auto"/>
      <w:rPr>
        <w:sz w:val="15"/>
        <w:szCs w:val="15"/>
      </w:rPr>
    </w:pPr>
    <w:r>
      <w:rPr>
        <w:sz w:val="15"/>
        <w:szCs w:val="15"/>
        <w:spacing w:val="-4"/>
      </w:rPr>
      <w:t>182</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00"/>
      <w:spacing w:line="170" w:lineRule="auto"/>
      <w:rPr>
        <w:sz w:val="14"/>
        <w:szCs w:val="14"/>
      </w:rPr>
    </w:pPr>
    <w:r>
      <w:rPr>
        <w:sz w:val="14"/>
        <w:szCs w:val="14"/>
        <w:spacing w:val="-4"/>
      </w:rPr>
      <w:t>183</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0" w:lineRule="auto"/>
      <w:rPr>
        <w:sz w:val="14"/>
        <w:szCs w:val="14"/>
      </w:rPr>
    </w:pPr>
    <w:r>
      <w:rPr>
        <w:sz w:val="14"/>
        <w:szCs w:val="14"/>
        <w:spacing w:val="-4"/>
      </w:rPr>
      <w:t>184</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099"/>
      <w:spacing w:line="171" w:lineRule="auto"/>
      <w:rPr>
        <w:sz w:val="15"/>
        <w:szCs w:val="15"/>
      </w:rPr>
    </w:pPr>
    <w:r>
      <w:rPr>
        <w:sz w:val="15"/>
        <w:szCs w:val="15"/>
        <w:spacing w:val="-4"/>
      </w:rPr>
      <w:t>185</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69" w:lineRule="auto"/>
      <w:rPr>
        <w:sz w:val="13"/>
        <w:szCs w:val="13"/>
      </w:rPr>
    </w:pPr>
    <w:r>
      <w:rPr>
        <w:sz w:val="13"/>
        <w:szCs w:val="13"/>
        <w:spacing w:val="-4"/>
      </w:rPr>
      <w:t>186</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10"/>
      <w:spacing w:line="172" w:lineRule="auto"/>
      <w:rPr>
        <w:sz w:val="16"/>
        <w:szCs w:val="16"/>
      </w:rPr>
    </w:pPr>
    <w:r>
      <w:rPr>
        <w:sz w:val="16"/>
        <w:szCs w:val="16"/>
        <w:spacing w:val="-5"/>
      </w:rPr>
      <w:t>187</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90"/>
      <w:spacing w:line="170" w:lineRule="auto"/>
      <w:rPr>
        <w:sz w:val="14"/>
        <w:szCs w:val="14"/>
      </w:rPr>
    </w:pPr>
    <w:r>
      <w:rPr>
        <w:sz w:val="14"/>
        <w:szCs w:val="14"/>
        <w:spacing w:val="-4"/>
      </w:rPr>
      <w:t>188</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69"/>
      <w:spacing w:line="172" w:lineRule="auto"/>
      <w:rPr>
        <w:sz w:val="16"/>
        <w:szCs w:val="16"/>
      </w:rPr>
    </w:pPr>
    <w:r>
      <w:rPr>
        <w:sz w:val="16"/>
        <w:szCs w:val="16"/>
        <w:spacing w:val="-5"/>
      </w:rPr>
      <w:t>189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9"/>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IV</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2" w:lineRule="auto"/>
      <w:rPr>
        <w:sz w:val="16"/>
        <w:szCs w:val="16"/>
      </w:rPr>
    </w:pPr>
    <w:r>
      <w:rPr>
        <w:sz w:val="16"/>
        <w:szCs w:val="16"/>
        <w:spacing w:val="-5"/>
      </w:rPr>
      <w:t>10</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29"/>
      <w:spacing w:line="171" w:lineRule="auto"/>
      <w:rPr>
        <w:sz w:val="15"/>
        <w:szCs w:val="15"/>
      </w:rPr>
    </w:pPr>
    <w:r>
      <w:rPr>
        <w:sz w:val="15"/>
        <w:szCs w:val="15"/>
        <w:spacing w:val="-4"/>
      </w:rPr>
      <w:t>190</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00"/>
      <w:spacing w:line="171" w:lineRule="auto"/>
      <w:rPr>
        <w:sz w:val="15"/>
        <w:szCs w:val="15"/>
      </w:rPr>
    </w:pPr>
    <w:r>
      <w:rPr>
        <w:sz w:val="15"/>
        <w:szCs w:val="15"/>
        <w:spacing w:val="-4"/>
      </w:rPr>
      <w:t>191</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1" w:lineRule="auto"/>
      <w:rPr>
        <w:sz w:val="15"/>
        <w:szCs w:val="15"/>
      </w:rPr>
    </w:pPr>
    <w:r>
      <w:rPr>
        <w:sz w:val="15"/>
        <w:szCs w:val="15"/>
        <w:spacing w:val="-4"/>
      </w:rPr>
      <w:t>192</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20"/>
      <w:spacing w:line="172" w:lineRule="auto"/>
      <w:rPr>
        <w:sz w:val="16"/>
        <w:szCs w:val="16"/>
      </w:rPr>
    </w:pPr>
    <w:r>
      <w:rPr>
        <w:sz w:val="16"/>
        <w:szCs w:val="16"/>
        <w:spacing w:val="-5"/>
      </w:rPr>
      <w:t>193</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39"/>
      <w:spacing w:line="170" w:lineRule="auto"/>
      <w:rPr>
        <w:sz w:val="14"/>
        <w:szCs w:val="14"/>
      </w:rPr>
    </w:pPr>
    <w:r>
      <w:rPr>
        <w:sz w:val="14"/>
        <w:szCs w:val="14"/>
        <w:spacing w:val="-4"/>
      </w:rPr>
      <w:t>194</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00"/>
      <w:spacing w:line="172" w:lineRule="auto"/>
      <w:rPr>
        <w:sz w:val="16"/>
        <w:szCs w:val="16"/>
      </w:rPr>
    </w:pPr>
    <w:r>
      <w:rPr>
        <w:sz w:val="16"/>
        <w:szCs w:val="16"/>
        <w:spacing w:val="-5"/>
      </w:rPr>
      <w:t>195</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71" w:lineRule="auto"/>
      <w:rPr>
        <w:sz w:val="15"/>
        <w:szCs w:val="15"/>
      </w:rPr>
    </w:pPr>
    <w:r>
      <w:rPr>
        <w:sz w:val="15"/>
        <w:szCs w:val="15"/>
        <w:spacing w:val="-4"/>
      </w:rPr>
      <w:t>196</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0"/>
      <w:spacing w:line="171" w:lineRule="auto"/>
      <w:rPr>
        <w:sz w:val="15"/>
        <w:szCs w:val="15"/>
      </w:rPr>
    </w:pPr>
    <w:r>
      <w:rPr>
        <w:sz w:val="15"/>
        <w:szCs w:val="15"/>
        <w:spacing w:val="-5"/>
      </w:rPr>
      <w:t>11</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4"/>
      <w:spacing w:line="171" w:lineRule="auto"/>
      <w:rPr>
        <w:sz w:val="15"/>
        <w:szCs w:val="15"/>
      </w:rPr>
    </w:pPr>
    <w:r>
      <w:rPr>
        <w:sz w:val="15"/>
        <w:szCs w:val="15"/>
        <w:spacing w:val="-5"/>
      </w:rPr>
      <w:t>12</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0"/>
      <w:spacing w:line="171" w:lineRule="auto"/>
      <w:rPr>
        <w:sz w:val="15"/>
        <w:szCs w:val="15"/>
      </w:rPr>
    </w:pPr>
    <w:r>
      <w:rPr>
        <w:sz w:val="15"/>
        <w:szCs w:val="15"/>
        <w:spacing w:val="-5"/>
      </w:rPr>
      <w:t>13</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1" w:lineRule="auto"/>
      <w:rPr>
        <w:sz w:val="15"/>
        <w:szCs w:val="15"/>
      </w:rPr>
    </w:pPr>
    <w:r>
      <w:rPr>
        <w:sz w:val="15"/>
        <w:szCs w:val="15"/>
        <w:spacing w:val="-5"/>
      </w:rPr>
      <w:t>14</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9"/>
      <w:spacing w:line="169" w:lineRule="auto"/>
      <w:rPr>
        <w:sz w:val="13"/>
        <w:szCs w:val="13"/>
      </w:rPr>
    </w:pPr>
    <w:r>
      <w:rPr>
        <w:sz w:val="13"/>
        <w:szCs w:val="13"/>
        <w:spacing w:val="-4"/>
      </w:rPr>
      <w:t>15</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4"/>
      <w:spacing w:line="171" w:lineRule="auto"/>
      <w:rPr>
        <w:sz w:val="15"/>
        <w:szCs w:val="15"/>
      </w:rPr>
    </w:pPr>
    <w:r>
      <w:rPr>
        <w:sz w:val="15"/>
        <w:szCs w:val="15"/>
        <w:spacing w:val="-5"/>
      </w:rPr>
      <w:t>16</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29"/>
      <w:spacing w:line="171" w:lineRule="auto"/>
      <w:rPr>
        <w:sz w:val="15"/>
        <w:szCs w:val="15"/>
      </w:rPr>
    </w:pPr>
    <w:r>
      <w:rPr>
        <w:sz w:val="15"/>
        <w:szCs w:val="15"/>
        <w:spacing w:val="-5"/>
      </w:rPr>
      <w:t>17</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4"/>
      <w:spacing w:line="171" w:lineRule="auto"/>
      <w:rPr>
        <w:sz w:val="15"/>
        <w:szCs w:val="15"/>
      </w:rPr>
    </w:pPr>
    <w:r>
      <w:rPr>
        <w:sz w:val="15"/>
        <w:szCs w:val="15"/>
        <w:spacing w:val="-5"/>
      </w:rPr>
      <w:t>18</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40"/>
      <w:spacing w:line="171" w:lineRule="auto"/>
      <w:rPr>
        <w:sz w:val="15"/>
        <w:szCs w:val="15"/>
      </w:rPr>
    </w:pPr>
    <w:r>
      <w:rPr>
        <w:sz w:val="15"/>
        <w:szCs w:val="15"/>
        <w:spacing w:val="-5"/>
      </w:rPr>
      <w:t>19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199"/>
      <w:spacing w:line="176" w:lineRule="auto"/>
      <w:rPr>
        <w:rFonts w:ascii="Times New Roman" w:hAnsi="Times New Roman" w:eastAsia="Times New Roman" w:cs="Times New Roman"/>
        <w:sz w:val="25"/>
        <w:szCs w:val="25"/>
      </w:rPr>
    </w:pPr>
    <w:r>
      <w:rPr>
        <w:rFonts w:ascii="Times New Roman" w:hAnsi="Times New Roman" w:eastAsia="Times New Roman" w:cs="Times New Roman"/>
        <w:sz w:val="25"/>
        <w:szCs w:val="25"/>
      </w:rPr>
      <w:t>V</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70" w:lineRule="auto"/>
      <w:rPr>
        <w:sz w:val="15"/>
        <w:szCs w:val="15"/>
      </w:rPr>
    </w:pPr>
    <w:r>
      <w:rPr>
        <w:sz w:val="15"/>
        <w:szCs w:val="15"/>
        <w:spacing w:val="-2"/>
      </w:rPr>
      <w:t>20</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325"/>
      <w:spacing w:line="171" w:lineRule="auto"/>
      <w:rPr>
        <w:sz w:val="15"/>
        <w:szCs w:val="15"/>
      </w:rPr>
    </w:pPr>
    <w:r>
      <w:rPr>
        <w:sz w:val="15"/>
        <w:szCs w:val="15"/>
        <w:spacing w:val="-2"/>
      </w:rPr>
      <w:t>21</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64"/>
      <w:spacing w:line="170" w:lineRule="auto"/>
      <w:rPr>
        <w:sz w:val="15"/>
        <w:szCs w:val="15"/>
      </w:rPr>
    </w:pPr>
    <w:r>
      <w:rPr>
        <w:sz w:val="15"/>
        <w:szCs w:val="15"/>
        <w:spacing w:val="-2"/>
      </w:rPr>
      <w:t>22</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29"/>
      <w:spacing w:line="170" w:lineRule="auto"/>
      <w:rPr>
        <w:sz w:val="15"/>
        <w:szCs w:val="15"/>
      </w:rPr>
    </w:pPr>
    <w:r>
      <w:rPr>
        <w:sz w:val="15"/>
        <w:szCs w:val="15"/>
        <w:spacing w:val="-2"/>
      </w:rPr>
      <w:t>23</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4"/>
      <w:spacing w:line="170" w:lineRule="auto"/>
      <w:rPr>
        <w:sz w:val="15"/>
        <w:szCs w:val="15"/>
      </w:rPr>
    </w:pPr>
    <w:r>
      <w:rPr>
        <w:sz w:val="15"/>
        <w:szCs w:val="15"/>
        <w:spacing w:val="-2"/>
      </w:rPr>
      <w:t>24</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90"/>
      <w:spacing w:line="170" w:lineRule="auto"/>
      <w:rPr>
        <w:sz w:val="15"/>
        <w:szCs w:val="15"/>
      </w:rPr>
    </w:pPr>
    <w:r>
      <w:rPr>
        <w:sz w:val="15"/>
        <w:szCs w:val="15"/>
        <w:spacing w:val="-2"/>
      </w:rPr>
      <w:t>25</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4"/>
      <w:spacing w:line="170" w:lineRule="auto"/>
      <w:rPr>
        <w:sz w:val="15"/>
        <w:szCs w:val="15"/>
      </w:rPr>
    </w:pPr>
    <w:r>
      <w:rPr>
        <w:sz w:val="15"/>
        <w:szCs w:val="15"/>
        <w:spacing w:val="-2"/>
      </w:rPr>
      <w:t>26</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39"/>
      <w:spacing w:line="171" w:lineRule="auto"/>
      <w:rPr>
        <w:sz w:val="16"/>
        <w:szCs w:val="16"/>
      </w:rPr>
    </w:pPr>
    <w:r>
      <w:rPr>
        <w:sz w:val="16"/>
        <w:szCs w:val="16"/>
        <w:spacing w:val="-3"/>
      </w:rPr>
      <w:t>27</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39"/>
      <w:spacing w:line="169" w:lineRule="auto"/>
      <w:rPr>
        <w:sz w:val="14"/>
        <w:szCs w:val="14"/>
      </w:rPr>
    </w:pPr>
    <w:r>
      <w:rPr>
        <w:sz w:val="14"/>
        <w:szCs w:val="14"/>
        <w:spacing w:val="-2"/>
      </w:rPr>
      <w:t>28</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0"/>
      <w:spacing w:line="170" w:lineRule="auto"/>
      <w:rPr>
        <w:sz w:val="15"/>
        <w:szCs w:val="15"/>
      </w:rPr>
    </w:pPr>
    <w:r>
      <w:rPr>
        <w:sz w:val="15"/>
        <w:szCs w:val="15"/>
        <w:spacing w:val="-2"/>
      </w:rPr>
      <w:t>29</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1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VI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4"/>
      <w:spacing w:line="170" w:lineRule="auto"/>
      <w:rPr>
        <w:sz w:val="15"/>
        <w:szCs w:val="15"/>
      </w:rPr>
    </w:pPr>
    <w:r>
      <w:rPr>
        <w:sz w:val="15"/>
        <w:szCs w:val="15"/>
        <w:spacing w:val="-3"/>
      </w:rPr>
      <w:t>30</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90"/>
      <w:spacing w:line="172" w:lineRule="auto"/>
      <w:rPr>
        <w:sz w:val="16"/>
        <w:szCs w:val="16"/>
      </w:rPr>
    </w:pPr>
    <w:r>
      <w:rPr>
        <w:sz w:val="16"/>
        <w:szCs w:val="16"/>
        <w:spacing w:val="-3"/>
      </w:rPr>
      <w:t>31</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9"/>
      <w:spacing w:line="170" w:lineRule="auto"/>
      <w:rPr>
        <w:sz w:val="15"/>
        <w:szCs w:val="15"/>
      </w:rPr>
    </w:pPr>
    <w:r>
      <w:rPr>
        <w:sz w:val="15"/>
        <w:szCs w:val="15"/>
        <w:spacing w:val="-3"/>
      </w:rPr>
      <w:t>32</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9"/>
      <w:spacing w:line="170" w:lineRule="auto"/>
      <w:rPr>
        <w:sz w:val="15"/>
        <w:szCs w:val="15"/>
      </w:rPr>
    </w:pPr>
    <w:r>
      <w:rPr>
        <w:sz w:val="15"/>
        <w:szCs w:val="15"/>
        <w:spacing w:val="-3"/>
      </w:rPr>
      <w:t>33</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71" w:lineRule="auto"/>
      <w:rPr>
        <w:sz w:val="16"/>
        <w:szCs w:val="16"/>
      </w:rPr>
    </w:pPr>
    <w:r>
      <w:rPr>
        <w:sz w:val="16"/>
        <w:szCs w:val="16"/>
        <w:spacing w:val="-3"/>
      </w:rPr>
      <w:t>34</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325"/>
      <w:spacing w:line="170" w:lineRule="auto"/>
      <w:rPr>
        <w:sz w:val="15"/>
        <w:szCs w:val="15"/>
      </w:rPr>
    </w:pPr>
    <w:r>
      <w:rPr>
        <w:sz w:val="15"/>
        <w:szCs w:val="15"/>
        <w:spacing w:val="-3"/>
      </w:rPr>
      <w:t>35</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30"/>
      <w:spacing w:line="170" w:lineRule="auto"/>
      <w:rPr>
        <w:sz w:val="15"/>
        <w:szCs w:val="15"/>
      </w:rPr>
    </w:pPr>
    <w:r>
      <w:rPr>
        <w:sz w:val="15"/>
        <w:szCs w:val="15"/>
        <w:spacing w:val="-3"/>
      </w:rPr>
      <w:t>36</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40"/>
      <w:spacing w:line="170" w:lineRule="auto"/>
      <w:rPr>
        <w:sz w:val="15"/>
        <w:szCs w:val="15"/>
      </w:rPr>
    </w:pPr>
    <w:r>
      <w:rPr>
        <w:sz w:val="15"/>
        <w:szCs w:val="15"/>
        <w:spacing w:val="-3"/>
      </w:rPr>
      <w:t>37</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5"/>
      <w:spacing w:line="171" w:lineRule="auto"/>
      <w:rPr>
        <w:sz w:val="16"/>
        <w:szCs w:val="16"/>
      </w:rPr>
    </w:pPr>
    <w:r>
      <w:rPr>
        <w:sz w:val="16"/>
        <w:szCs w:val="16"/>
        <w:spacing w:val="-3"/>
      </w:rPr>
      <w:t>38</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99"/>
      <w:spacing w:line="170" w:lineRule="auto"/>
      <w:rPr>
        <w:sz w:val="15"/>
        <w:szCs w:val="15"/>
      </w:rPr>
    </w:pPr>
    <w:r>
      <w:rPr>
        <w:sz w:val="15"/>
        <w:szCs w:val="15"/>
        <w:spacing w:val="-3"/>
      </w:rPr>
      <w:t>39</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220"/>
      <w:spacing w:line="17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VⅡ</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1" w:lineRule="auto"/>
      <w:rPr>
        <w:sz w:val="16"/>
        <w:szCs w:val="16"/>
      </w:rPr>
    </w:pPr>
    <w:r>
      <w:rPr>
        <w:sz w:val="16"/>
        <w:szCs w:val="16"/>
        <w:spacing w:val="-2"/>
      </w:rPr>
      <w:t>40</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0"/>
      <w:spacing w:line="170" w:lineRule="auto"/>
      <w:rPr>
        <w:sz w:val="14"/>
        <w:szCs w:val="14"/>
      </w:rPr>
    </w:pPr>
    <w:r>
      <w:rPr>
        <w:sz w:val="14"/>
        <w:szCs w:val="14"/>
        <w:spacing w:val="-2"/>
      </w:rPr>
      <w:t>41</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70" w:lineRule="auto"/>
      <w:rPr>
        <w:sz w:val="15"/>
        <w:szCs w:val="15"/>
      </w:rPr>
    </w:pPr>
    <w:r>
      <w:rPr>
        <w:sz w:val="15"/>
        <w:szCs w:val="15"/>
        <w:spacing w:val="-2"/>
      </w:rPr>
      <w:t>42</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69"/>
      <w:spacing w:line="171" w:lineRule="auto"/>
      <w:rPr>
        <w:sz w:val="16"/>
        <w:szCs w:val="16"/>
      </w:rPr>
    </w:pPr>
    <w:r>
      <w:rPr>
        <w:sz w:val="16"/>
        <w:szCs w:val="16"/>
        <w:spacing w:val="-2"/>
      </w:rPr>
      <w:t>43</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9"/>
      <w:spacing w:line="171" w:lineRule="auto"/>
      <w:rPr>
        <w:sz w:val="16"/>
        <w:szCs w:val="16"/>
      </w:rPr>
    </w:pPr>
    <w:r>
      <w:rPr>
        <w:sz w:val="16"/>
        <w:szCs w:val="16"/>
        <w:spacing w:val="-2"/>
      </w:rPr>
      <w:t>44</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0"/>
      <w:spacing w:line="171" w:lineRule="auto"/>
      <w:rPr>
        <w:sz w:val="16"/>
        <w:szCs w:val="16"/>
      </w:rPr>
    </w:pPr>
    <w:r>
      <w:rPr>
        <w:sz w:val="16"/>
        <w:szCs w:val="16"/>
        <w:spacing w:val="-2"/>
      </w:rPr>
      <w:t>45</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0"/>
      <w:spacing w:line="172" w:lineRule="auto"/>
      <w:rPr>
        <w:sz w:val="17"/>
        <w:szCs w:val="17"/>
      </w:rPr>
    </w:pPr>
    <w:r>
      <w:rPr>
        <w:sz w:val="17"/>
        <w:szCs w:val="17"/>
        <w:spacing w:val="-2"/>
      </w:rPr>
      <w:t>46</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0"/>
      <w:spacing w:line="169" w:lineRule="auto"/>
      <w:rPr>
        <w:sz w:val="14"/>
        <w:szCs w:val="14"/>
      </w:rPr>
    </w:pPr>
    <w:r>
      <w:rPr>
        <w:sz w:val="14"/>
        <w:szCs w:val="14"/>
        <w:spacing w:val="-2"/>
      </w:rPr>
      <w:t>47</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0" w:lineRule="auto"/>
      <w:rPr>
        <w:sz w:val="15"/>
        <w:szCs w:val="15"/>
      </w:rPr>
    </w:pPr>
    <w:r>
      <w:rPr>
        <w:sz w:val="15"/>
        <w:szCs w:val="15"/>
        <w:spacing w:val="-2"/>
      </w:rPr>
      <w:t>48</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9"/>
      <w:spacing w:line="170" w:lineRule="auto"/>
      <w:rPr>
        <w:sz w:val="15"/>
        <w:szCs w:val="15"/>
      </w:rPr>
    </w:pPr>
    <w:r>
      <w:rPr>
        <w:sz w:val="15"/>
        <w:szCs w:val="15"/>
        <w:spacing w:val="-2"/>
      </w:rPr>
      <w:t>49</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4"/>
      <w:spacing w:line="16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VⅢ</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90"/>
      <w:spacing w:line="170" w:lineRule="auto"/>
      <w:rPr>
        <w:sz w:val="15"/>
        <w:szCs w:val="15"/>
      </w:rPr>
    </w:pPr>
    <w:r>
      <w:rPr>
        <w:sz w:val="15"/>
        <w:szCs w:val="15"/>
        <w:spacing w:val="-3"/>
      </w:rPr>
      <w:t>50</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304"/>
      <w:spacing w:line="171" w:lineRule="auto"/>
      <w:rPr>
        <w:sz w:val="15"/>
        <w:szCs w:val="15"/>
      </w:rPr>
    </w:pPr>
    <w:r>
      <w:rPr>
        <w:sz w:val="15"/>
        <w:szCs w:val="15"/>
        <w:spacing w:val="-3"/>
      </w:rPr>
      <w:t>51</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39"/>
      <w:spacing w:line="170" w:lineRule="auto"/>
      <w:rPr>
        <w:sz w:val="15"/>
        <w:szCs w:val="15"/>
      </w:rPr>
    </w:pPr>
    <w:r>
      <w:rPr>
        <w:sz w:val="15"/>
        <w:szCs w:val="15"/>
        <w:spacing w:val="-3"/>
      </w:rPr>
      <w:t>52</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50"/>
      <w:spacing w:line="170" w:lineRule="auto"/>
      <w:rPr>
        <w:sz w:val="15"/>
        <w:szCs w:val="15"/>
      </w:rPr>
    </w:pPr>
    <w:r>
      <w:rPr>
        <w:sz w:val="15"/>
        <w:szCs w:val="15"/>
        <w:spacing w:val="-3"/>
      </w:rPr>
      <w:t>53</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1" w:lineRule="auto"/>
      <w:rPr>
        <w:sz w:val="16"/>
        <w:szCs w:val="16"/>
      </w:rPr>
    </w:pPr>
    <w:r>
      <w:rPr>
        <w:sz w:val="16"/>
        <w:szCs w:val="16"/>
        <w:spacing w:val="-3"/>
      </w:rPr>
      <w:t>54</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00"/>
      <w:spacing w:line="170" w:lineRule="auto"/>
      <w:rPr>
        <w:sz w:val="17"/>
        <w:szCs w:val="17"/>
      </w:rPr>
    </w:pPr>
    <w:r>
      <w:rPr>
        <w:sz w:val="17"/>
        <w:szCs w:val="17"/>
        <w:spacing w:val="-3"/>
      </w:rPr>
      <w:t>55</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29"/>
      <w:spacing w:line="170" w:lineRule="auto"/>
      <w:rPr>
        <w:sz w:val="15"/>
        <w:szCs w:val="15"/>
      </w:rPr>
    </w:pPr>
    <w:r>
      <w:rPr>
        <w:sz w:val="15"/>
        <w:szCs w:val="15"/>
        <w:spacing w:val="-3"/>
      </w:rPr>
      <w:t>56</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69"/>
      <w:spacing w:line="169" w:lineRule="auto"/>
      <w:rPr>
        <w:sz w:val="15"/>
        <w:szCs w:val="15"/>
      </w:rPr>
    </w:pPr>
    <w:r>
      <w:rPr>
        <w:sz w:val="15"/>
        <w:szCs w:val="15"/>
        <w:spacing w:val="-3"/>
      </w:rPr>
      <w:t>57</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2" w:lineRule="auto"/>
      <w:rPr>
        <w:sz w:val="17"/>
        <w:szCs w:val="17"/>
      </w:rPr>
    </w:pPr>
    <w:r>
      <w:rPr>
        <w:sz w:val="17"/>
        <w:szCs w:val="17"/>
        <w:spacing w:val="-3"/>
      </w:rPr>
      <w:t>58</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79"/>
      <w:spacing w:line="170" w:lineRule="auto"/>
      <w:rPr>
        <w:sz w:val="15"/>
        <w:szCs w:val="15"/>
      </w:rPr>
    </w:pPr>
    <w:r>
      <w:rPr>
        <w:sz w:val="15"/>
        <w:szCs w:val="15"/>
        <w:spacing w:val="-3"/>
      </w:rPr>
      <w:t>59</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220"/>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IX</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69" w:lineRule="auto"/>
      <w:rPr>
        <w:sz w:val="14"/>
        <w:szCs w:val="14"/>
      </w:rPr>
    </w:pPr>
    <w:r>
      <w:rPr>
        <w:sz w:val="14"/>
        <w:szCs w:val="14"/>
        <w:spacing w:val="-2"/>
      </w:rPr>
      <w:t>60</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00"/>
      <w:spacing w:line="171" w:lineRule="auto"/>
      <w:rPr>
        <w:sz w:val="15"/>
        <w:szCs w:val="15"/>
      </w:rPr>
    </w:pPr>
    <w:r>
      <w:rPr>
        <w:sz w:val="15"/>
        <w:szCs w:val="15"/>
        <w:spacing w:val="-2"/>
      </w:rPr>
      <w:t>61</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0" w:lineRule="auto"/>
      <w:rPr>
        <w:sz w:val="15"/>
        <w:szCs w:val="15"/>
      </w:rPr>
    </w:pPr>
    <w:r>
      <w:rPr>
        <w:sz w:val="15"/>
        <w:szCs w:val="15"/>
        <w:spacing w:val="-2"/>
      </w:rPr>
      <w:t>62</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29"/>
      <w:spacing w:line="170" w:lineRule="auto"/>
      <w:rPr>
        <w:sz w:val="15"/>
        <w:szCs w:val="15"/>
      </w:rPr>
    </w:pPr>
    <w:r>
      <w:rPr>
        <w:sz w:val="15"/>
        <w:szCs w:val="15"/>
        <w:spacing w:val="-2"/>
      </w:rPr>
      <w:t>63</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9"/>
      <w:spacing w:line="170" w:lineRule="auto"/>
      <w:rPr>
        <w:sz w:val="15"/>
        <w:szCs w:val="15"/>
      </w:rPr>
    </w:pPr>
    <w:r>
      <w:rPr>
        <w:sz w:val="15"/>
        <w:szCs w:val="15"/>
        <w:spacing w:val="-2"/>
      </w:rPr>
      <w:t>64</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0"/>
      <w:spacing w:line="170" w:lineRule="auto"/>
      <w:rPr>
        <w:sz w:val="15"/>
        <w:szCs w:val="15"/>
      </w:rPr>
    </w:pPr>
    <w:r>
      <w:rPr>
        <w:sz w:val="15"/>
        <w:szCs w:val="15"/>
        <w:spacing w:val="-2"/>
      </w:rPr>
      <w:t>65</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69" w:lineRule="auto"/>
      <w:rPr>
        <w:sz w:val="14"/>
        <w:szCs w:val="14"/>
      </w:rPr>
    </w:pPr>
    <w:r>
      <w:rPr>
        <w:sz w:val="14"/>
        <w:szCs w:val="14"/>
        <w:spacing w:val="-2"/>
      </w:rPr>
      <w:t>66</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0"/>
      <w:spacing w:line="170" w:lineRule="auto"/>
      <w:rPr>
        <w:sz w:val="15"/>
        <w:szCs w:val="15"/>
      </w:rPr>
    </w:pPr>
    <w:r>
      <w:rPr>
        <w:sz w:val="15"/>
        <w:szCs w:val="15"/>
        <w:spacing w:val="-2"/>
      </w:rPr>
      <w:t>67</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99"/>
      <w:spacing w:line="169" w:lineRule="auto"/>
      <w:rPr>
        <w:sz w:val="14"/>
        <w:szCs w:val="14"/>
      </w:rPr>
    </w:pPr>
    <w:r>
      <w:rPr>
        <w:sz w:val="14"/>
        <w:szCs w:val="14"/>
        <w:spacing w:val="-2"/>
      </w:rPr>
      <w:t>68</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325"/>
      <w:spacing w:line="170" w:lineRule="auto"/>
      <w:rPr>
        <w:sz w:val="15"/>
        <w:szCs w:val="15"/>
      </w:rPr>
    </w:pPr>
    <w:r>
      <w:rPr>
        <w:sz w:val="15"/>
        <w:szCs w:val="15"/>
        <w:spacing w:val="-2"/>
      </w:rPr>
      <w:t>69</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9"/>
      <w:spacing w:line="1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70"/>
      <w:spacing w:line="170" w:lineRule="auto"/>
      <w:rPr>
        <w:sz w:val="15"/>
        <w:szCs w:val="15"/>
      </w:rPr>
    </w:pPr>
    <w:r>
      <w:rPr>
        <w:sz w:val="15"/>
        <w:szCs w:val="15"/>
        <w:spacing w:val="-3"/>
      </w:rPr>
      <w:t>70</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0"/>
      <w:spacing w:line="171" w:lineRule="auto"/>
      <w:rPr>
        <w:sz w:val="15"/>
        <w:szCs w:val="15"/>
      </w:rPr>
    </w:pPr>
    <w:r>
      <w:rPr>
        <w:sz w:val="15"/>
        <w:szCs w:val="15"/>
        <w:spacing w:val="-3"/>
      </w:rPr>
      <w:t>71</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0" w:lineRule="auto"/>
      <w:rPr>
        <w:sz w:val="15"/>
        <w:szCs w:val="15"/>
      </w:rPr>
    </w:pPr>
    <w:r>
      <w:rPr>
        <w:sz w:val="15"/>
        <w:szCs w:val="15"/>
        <w:spacing w:val="-3"/>
      </w:rPr>
      <w:t>72</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0"/>
      <w:spacing w:line="172" w:lineRule="auto"/>
      <w:rPr>
        <w:sz w:val="18"/>
        <w:szCs w:val="18"/>
      </w:rPr>
    </w:pPr>
    <w:r>
      <w:rPr>
        <w:sz w:val="18"/>
        <w:szCs w:val="18"/>
        <w:spacing w:val="-3"/>
      </w:rPr>
      <w:t>73</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0"/>
      <w:spacing w:line="171" w:lineRule="auto"/>
      <w:rPr>
        <w:sz w:val="16"/>
        <w:szCs w:val="16"/>
      </w:rPr>
    </w:pPr>
    <w:r>
      <w:rPr>
        <w:sz w:val="16"/>
        <w:szCs w:val="16"/>
        <w:spacing w:val="-3"/>
      </w:rPr>
      <w:t>74</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19"/>
      <w:spacing w:line="169" w:lineRule="auto"/>
      <w:rPr>
        <w:sz w:val="15"/>
        <w:szCs w:val="15"/>
      </w:rPr>
    </w:pPr>
    <w:r>
      <w:rPr>
        <w:sz w:val="15"/>
        <w:szCs w:val="15"/>
        <w:spacing w:val="-3"/>
      </w:rPr>
      <w:t>75</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39"/>
      <w:spacing w:line="169" w:lineRule="auto"/>
      <w:rPr>
        <w:sz w:val="14"/>
        <w:szCs w:val="14"/>
      </w:rPr>
    </w:pPr>
    <w:r>
      <w:rPr>
        <w:sz w:val="14"/>
        <w:szCs w:val="14"/>
        <w:spacing w:val="-3"/>
      </w:rPr>
      <w:t>76</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9"/>
      <w:spacing w:line="168" w:lineRule="auto"/>
      <w:rPr>
        <w:sz w:val="14"/>
        <w:szCs w:val="14"/>
      </w:rPr>
    </w:pPr>
    <w:r>
      <w:rPr>
        <w:sz w:val="14"/>
        <w:szCs w:val="14"/>
        <w:spacing w:val="-3"/>
      </w:rPr>
      <w:t>77</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60"/>
      <w:spacing w:line="170" w:lineRule="auto"/>
      <w:rPr>
        <w:sz w:val="15"/>
        <w:szCs w:val="15"/>
      </w:rPr>
    </w:pPr>
    <w:r>
      <w:rPr>
        <w:sz w:val="15"/>
        <w:szCs w:val="15"/>
        <w:spacing w:val="-3"/>
      </w:rPr>
      <w:t>78</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0"/>
      <w:spacing w:line="172" w:lineRule="auto"/>
      <w:rPr>
        <w:sz w:val="18"/>
        <w:szCs w:val="18"/>
      </w:rPr>
    </w:pPr>
    <w:r>
      <w:rPr>
        <w:sz w:val="18"/>
        <w:szCs w:val="18"/>
        <w:spacing w:val="-3"/>
      </w:rPr>
      <w:t>79</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w w:val="81"/>
      </w:rPr>
      <w:t>XI</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9"/>
      <w:spacing w:line="171" w:lineRule="auto"/>
      <w:rPr>
        <w:sz w:val="16"/>
        <w:szCs w:val="16"/>
      </w:rPr>
    </w:pPr>
    <w:r>
      <w:rPr>
        <w:sz w:val="16"/>
        <w:szCs w:val="16"/>
        <w:spacing w:val="-2"/>
      </w:rPr>
      <w:t>80</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80"/>
      <w:spacing w:line="171" w:lineRule="auto"/>
      <w:rPr>
        <w:sz w:val="15"/>
        <w:szCs w:val="15"/>
      </w:rPr>
    </w:pPr>
    <w:r>
      <w:rPr>
        <w:sz w:val="15"/>
        <w:szCs w:val="15"/>
        <w:spacing w:val="-2"/>
      </w:rPr>
      <w:t>81</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99"/>
      <w:spacing w:line="172" w:lineRule="auto"/>
      <w:rPr>
        <w:sz w:val="17"/>
        <w:szCs w:val="17"/>
      </w:rPr>
    </w:pPr>
    <w:r>
      <w:rPr>
        <w:sz w:val="17"/>
        <w:szCs w:val="17"/>
        <w:spacing w:val="-2"/>
      </w:rPr>
      <w:t>82</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30"/>
      <w:spacing w:line="170" w:lineRule="auto"/>
      <w:rPr>
        <w:sz w:val="15"/>
        <w:szCs w:val="15"/>
      </w:rPr>
    </w:pPr>
    <w:r>
      <w:rPr>
        <w:sz w:val="15"/>
        <w:szCs w:val="15"/>
        <w:spacing w:val="-2"/>
      </w:rPr>
      <w:t>83</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40"/>
      <w:spacing w:line="170" w:lineRule="auto"/>
      <w:rPr>
        <w:sz w:val="15"/>
        <w:szCs w:val="15"/>
      </w:rPr>
    </w:pPr>
    <w:r>
      <w:rPr>
        <w:sz w:val="15"/>
        <w:szCs w:val="15"/>
        <w:spacing w:val="-2"/>
      </w:rPr>
      <w:t>84</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190"/>
      <w:spacing w:line="170" w:lineRule="auto"/>
      <w:rPr>
        <w:sz w:val="15"/>
        <w:szCs w:val="15"/>
      </w:rPr>
    </w:pPr>
    <w:r>
      <w:rPr>
        <w:sz w:val="15"/>
        <w:szCs w:val="15"/>
        <w:spacing w:val="-2"/>
      </w:rPr>
      <w:t>85</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9"/>
      <w:spacing w:line="170" w:lineRule="auto"/>
      <w:rPr>
        <w:sz w:val="15"/>
        <w:szCs w:val="15"/>
      </w:rPr>
    </w:pPr>
    <w:r>
      <w:rPr>
        <w:sz w:val="15"/>
        <w:szCs w:val="15"/>
        <w:spacing w:val="-2"/>
      </w:rPr>
      <w:t>86</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50"/>
      <w:spacing w:line="171" w:lineRule="auto"/>
      <w:rPr>
        <w:sz w:val="16"/>
        <w:szCs w:val="16"/>
      </w:rPr>
    </w:pPr>
    <w:r>
      <w:rPr>
        <w:sz w:val="16"/>
        <w:szCs w:val="16"/>
        <w:spacing w:val="-2"/>
      </w:rPr>
      <w:t>87</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59"/>
      <w:spacing w:line="171" w:lineRule="auto"/>
      <w:rPr>
        <w:sz w:val="16"/>
        <w:szCs w:val="16"/>
      </w:rPr>
    </w:pPr>
    <w:r>
      <w:rPr>
        <w:sz w:val="16"/>
        <w:szCs w:val="16"/>
        <w:spacing w:val="-2"/>
      </w:rPr>
      <w:t>88</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8285"/>
      <w:spacing w:line="169" w:lineRule="auto"/>
      <w:rPr>
        <w:sz w:val="14"/>
        <w:szCs w:val="14"/>
      </w:rPr>
    </w:pPr>
    <w:r>
      <w:rPr>
        <w:sz w:val="14"/>
        <w:szCs w:val="14"/>
        <w:spacing w:val="-2"/>
      </w:rPr>
      <w:t>89</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8"/>
      <w:szCs w:val="8"/>
      <w:lang w:val="en-US" w:eastAsia="en-US" w:bidi="ar-SA"/>
    </w:rPr>
  </w:style>
  <w:style w:type="paragraph" w:styleId="TableText">
    <w:name w:val="Table Text"/>
    <w:basedOn w:val="Normal"/>
    <w:semiHidden/>
    <w:qFormat/>
    <w:pPr/>
    <w:rPr>
      <w:rFonts w:ascii="SimSun" w:hAnsi="SimSun" w:eastAsia="SimSun" w:cs="SimSun"/>
      <w:sz w:val="8"/>
      <w:szCs w:val="8"/>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5.jpeg"/><Relationship Id="rId98" Type="http://schemas.openxmlformats.org/officeDocument/2006/relationships/image" Target="media/image44.png"/><Relationship Id="rId97" Type="http://schemas.openxmlformats.org/officeDocument/2006/relationships/footer" Target="footer54.xml"/><Relationship Id="rId96" Type="http://schemas.openxmlformats.org/officeDocument/2006/relationships/image" Target="media/image43.jpeg"/><Relationship Id="rId95" Type="http://schemas.openxmlformats.org/officeDocument/2006/relationships/image" Target="media/image42.jpeg"/><Relationship Id="rId94" Type="http://schemas.openxmlformats.org/officeDocument/2006/relationships/footer" Target="footer53.xml"/><Relationship Id="rId93" Type="http://schemas.openxmlformats.org/officeDocument/2006/relationships/image" Target="media/image41.png"/><Relationship Id="rId92" Type="http://schemas.openxmlformats.org/officeDocument/2006/relationships/footer" Target="footer52.xml"/><Relationship Id="rId91" Type="http://schemas.openxmlformats.org/officeDocument/2006/relationships/footer" Target="footer51.xml"/><Relationship Id="rId90" Type="http://schemas.openxmlformats.org/officeDocument/2006/relationships/image" Target="media/image40.jpeg"/><Relationship Id="rId9" Type="http://schemas.openxmlformats.org/officeDocument/2006/relationships/footer" Target="footer4.xml"/><Relationship Id="rId89" Type="http://schemas.openxmlformats.org/officeDocument/2006/relationships/image" Target="media/image39.jpeg"/><Relationship Id="rId88" Type="http://schemas.openxmlformats.org/officeDocument/2006/relationships/footer" Target="footer50.xml"/><Relationship Id="rId87" Type="http://schemas.openxmlformats.org/officeDocument/2006/relationships/footer" Target="footer49.xml"/><Relationship Id="rId86" Type="http://schemas.openxmlformats.org/officeDocument/2006/relationships/image" Target="media/image38.jpeg"/><Relationship Id="rId85" Type="http://schemas.openxmlformats.org/officeDocument/2006/relationships/image" Target="media/image37.png"/><Relationship Id="rId84" Type="http://schemas.openxmlformats.org/officeDocument/2006/relationships/footer" Target="footer48.xml"/><Relationship Id="rId83" Type="http://schemas.openxmlformats.org/officeDocument/2006/relationships/footer" Target="footer47.xml"/><Relationship Id="rId82" Type="http://schemas.openxmlformats.org/officeDocument/2006/relationships/image" Target="media/image36.png"/><Relationship Id="rId81" Type="http://schemas.openxmlformats.org/officeDocument/2006/relationships/footer" Target="footer46.xml"/><Relationship Id="rId80" Type="http://schemas.openxmlformats.org/officeDocument/2006/relationships/footer" Target="footer45.xml"/><Relationship Id="rId8" Type="http://schemas.openxmlformats.org/officeDocument/2006/relationships/image" Target="media/image5.png"/><Relationship Id="rId79" Type="http://schemas.openxmlformats.org/officeDocument/2006/relationships/image" Target="media/image35.jpeg"/><Relationship Id="rId78" Type="http://schemas.openxmlformats.org/officeDocument/2006/relationships/image" Target="media/image34.jpeg"/><Relationship Id="rId77" Type="http://schemas.openxmlformats.org/officeDocument/2006/relationships/footer" Target="footer44.xml"/><Relationship Id="rId76" Type="http://schemas.openxmlformats.org/officeDocument/2006/relationships/footer" Target="footer43.xml"/><Relationship Id="rId75" Type="http://schemas.openxmlformats.org/officeDocument/2006/relationships/image" Target="media/image33.jpeg"/><Relationship Id="rId74" Type="http://schemas.openxmlformats.org/officeDocument/2006/relationships/footer" Target="footer42.xml"/><Relationship Id="rId73" Type="http://schemas.openxmlformats.org/officeDocument/2006/relationships/image" Target="media/image32.jpeg"/><Relationship Id="rId72" Type="http://schemas.openxmlformats.org/officeDocument/2006/relationships/image" Target="media/image31.jpeg"/><Relationship Id="rId71" Type="http://schemas.openxmlformats.org/officeDocument/2006/relationships/footer" Target="footer41.xml"/><Relationship Id="rId70" Type="http://schemas.openxmlformats.org/officeDocument/2006/relationships/image" Target="media/image30.png"/><Relationship Id="rId7" Type="http://schemas.openxmlformats.org/officeDocument/2006/relationships/footer" Target="footer3.xml"/><Relationship Id="rId69" Type="http://schemas.openxmlformats.org/officeDocument/2006/relationships/footer" Target="footer40.xml"/><Relationship Id="rId68" Type="http://schemas.openxmlformats.org/officeDocument/2006/relationships/footer" Target="footer39.xml"/><Relationship Id="rId67" Type="http://schemas.openxmlformats.org/officeDocument/2006/relationships/image" Target="media/image29.png"/><Relationship Id="rId66" Type="http://schemas.openxmlformats.org/officeDocument/2006/relationships/footer" Target="footer38.xml"/><Relationship Id="rId65" Type="http://schemas.openxmlformats.org/officeDocument/2006/relationships/footer" Target="footer37.xml"/><Relationship Id="rId64" Type="http://schemas.openxmlformats.org/officeDocument/2006/relationships/image" Target="media/image28.jpeg"/><Relationship Id="rId63" Type="http://schemas.openxmlformats.org/officeDocument/2006/relationships/footer" Target="footer36.xml"/><Relationship Id="rId62" Type="http://schemas.openxmlformats.org/officeDocument/2006/relationships/footer" Target="footer35.xml"/><Relationship Id="rId61" Type="http://schemas.openxmlformats.org/officeDocument/2006/relationships/image" Target="media/image27.jpeg"/><Relationship Id="rId60" Type="http://schemas.openxmlformats.org/officeDocument/2006/relationships/footer" Target="footer34.xml"/><Relationship Id="rId6" Type="http://schemas.openxmlformats.org/officeDocument/2006/relationships/image" Target="media/image4.jpeg"/><Relationship Id="rId59" Type="http://schemas.openxmlformats.org/officeDocument/2006/relationships/footer" Target="footer33.xml"/><Relationship Id="rId58" Type="http://schemas.openxmlformats.org/officeDocument/2006/relationships/image" Target="media/image26.jpeg"/><Relationship Id="rId57" Type="http://schemas.openxmlformats.org/officeDocument/2006/relationships/footer" Target="footer32.xml"/><Relationship Id="rId56" Type="http://schemas.openxmlformats.org/officeDocument/2006/relationships/footer" Target="footer31.xml"/><Relationship Id="rId55" Type="http://schemas.openxmlformats.org/officeDocument/2006/relationships/image" Target="media/image25.png"/><Relationship Id="rId54" Type="http://schemas.openxmlformats.org/officeDocument/2006/relationships/footer" Target="footer30.xml"/><Relationship Id="rId53" Type="http://schemas.openxmlformats.org/officeDocument/2006/relationships/footer" Target="footer29.xml"/><Relationship Id="rId52" Type="http://schemas.openxmlformats.org/officeDocument/2006/relationships/image" Target="media/image24.jpeg"/><Relationship Id="rId51" Type="http://schemas.openxmlformats.org/officeDocument/2006/relationships/footer" Target="footer28.xml"/><Relationship Id="rId50" Type="http://schemas.openxmlformats.org/officeDocument/2006/relationships/footer" Target="footer27.xml"/><Relationship Id="rId5" Type="http://schemas.openxmlformats.org/officeDocument/2006/relationships/footer" Target="footer2.xml"/><Relationship Id="rId49" Type="http://schemas.openxmlformats.org/officeDocument/2006/relationships/image" Target="media/image23.jpeg"/><Relationship Id="rId48" Type="http://schemas.openxmlformats.org/officeDocument/2006/relationships/footer" Target="footer26.xml"/><Relationship Id="rId47" Type="http://schemas.openxmlformats.org/officeDocument/2006/relationships/image" Target="media/image22.jpeg"/><Relationship Id="rId46" Type="http://schemas.openxmlformats.org/officeDocument/2006/relationships/image" Target="media/image21.png"/><Relationship Id="rId45" Type="http://schemas.openxmlformats.org/officeDocument/2006/relationships/footer" Target="footer25.xml"/><Relationship Id="rId44" Type="http://schemas.openxmlformats.org/officeDocument/2006/relationships/image" Target="media/image20.jpeg"/><Relationship Id="rId43" Type="http://schemas.openxmlformats.org/officeDocument/2006/relationships/footer" Target="footer24.xml"/><Relationship Id="rId42" Type="http://schemas.openxmlformats.org/officeDocument/2006/relationships/footer" Target="footer23.xml"/><Relationship Id="rId410" Type="http://schemas.openxmlformats.org/officeDocument/2006/relationships/fontTable" Target="fontTable.xml"/><Relationship Id="rId41" Type="http://schemas.openxmlformats.org/officeDocument/2006/relationships/image" Target="media/image19.jpeg"/><Relationship Id="rId409" Type="http://schemas.openxmlformats.org/officeDocument/2006/relationships/styles" Target="styles.xml"/><Relationship Id="rId408" Type="http://schemas.openxmlformats.org/officeDocument/2006/relationships/settings" Target="settings.xml"/><Relationship Id="rId407" Type="http://schemas.openxmlformats.org/officeDocument/2006/relationships/image" Target="media/image200.jpeg"/><Relationship Id="rId406" Type="http://schemas.openxmlformats.org/officeDocument/2006/relationships/image" Target="media/image199.jpeg"/><Relationship Id="rId405" Type="http://schemas.openxmlformats.org/officeDocument/2006/relationships/image" Target="media/image198.jpeg"/><Relationship Id="rId404" Type="http://schemas.openxmlformats.org/officeDocument/2006/relationships/image" Target="media/image197.jpeg"/><Relationship Id="rId403" Type="http://schemas.openxmlformats.org/officeDocument/2006/relationships/footer" Target="footer207.xml"/><Relationship Id="rId402" Type="http://schemas.openxmlformats.org/officeDocument/2006/relationships/footer" Target="footer206.xml"/><Relationship Id="rId401" Type="http://schemas.openxmlformats.org/officeDocument/2006/relationships/footer" Target="footer205.xml"/><Relationship Id="rId400" Type="http://schemas.openxmlformats.org/officeDocument/2006/relationships/image" Target="media/image196.jpeg"/><Relationship Id="rId40" Type="http://schemas.openxmlformats.org/officeDocument/2006/relationships/footer" Target="footer22.xml"/><Relationship Id="rId4" Type="http://schemas.openxmlformats.org/officeDocument/2006/relationships/footer" Target="footer1.xml"/><Relationship Id="rId399" Type="http://schemas.openxmlformats.org/officeDocument/2006/relationships/footer" Target="footer204.xml"/><Relationship Id="rId398" Type="http://schemas.openxmlformats.org/officeDocument/2006/relationships/footer" Target="footer203.xml"/><Relationship Id="rId397" Type="http://schemas.openxmlformats.org/officeDocument/2006/relationships/image" Target="media/image195.jpeg"/><Relationship Id="rId396" Type="http://schemas.openxmlformats.org/officeDocument/2006/relationships/footer" Target="footer202.xml"/><Relationship Id="rId395" Type="http://schemas.openxmlformats.org/officeDocument/2006/relationships/footer" Target="footer201.xml"/><Relationship Id="rId394" Type="http://schemas.openxmlformats.org/officeDocument/2006/relationships/image" Target="media/image194.jpeg"/><Relationship Id="rId393" Type="http://schemas.openxmlformats.org/officeDocument/2006/relationships/image" Target="media/image193.jpeg"/><Relationship Id="rId392" Type="http://schemas.openxmlformats.org/officeDocument/2006/relationships/footer" Target="footer200.xml"/><Relationship Id="rId391" Type="http://schemas.openxmlformats.org/officeDocument/2006/relationships/footer" Target="footer199.xml"/><Relationship Id="rId390" Type="http://schemas.openxmlformats.org/officeDocument/2006/relationships/image" Target="media/image192.jpeg"/><Relationship Id="rId39" Type="http://schemas.openxmlformats.org/officeDocument/2006/relationships/footer" Target="footer21.xml"/><Relationship Id="rId389" Type="http://schemas.openxmlformats.org/officeDocument/2006/relationships/footer" Target="footer198.xml"/><Relationship Id="rId388" Type="http://schemas.openxmlformats.org/officeDocument/2006/relationships/footer" Target="footer197.xml"/><Relationship Id="rId387" Type="http://schemas.openxmlformats.org/officeDocument/2006/relationships/image" Target="media/image191.jpeg"/><Relationship Id="rId386" Type="http://schemas.openxmlformats.org/officeDocument/2006/relationships/footer" Target="footer196.xml"/><Relationship Id="rId385" Type="http://schemas.openxmlformats.org/officeDocument/2006/relationships/footer" Target="footer195.xml"/><Relationship Id="rId384" Type="http://schemas.openxmlformats.org/officeDocument/2006/relationships/image" Target="media/image190.jpeg"/><Relationship Id="rId383" Type="http://schemas.openxmlformats.org/officeDocument/2006/relationships/footer" Target="footer194.xml"/><Relationship Id="rId382" Type="http://schemas.openxmlformats.org/officeDocument/2006/relationships/footer" Target="footer193.xml"/><Relationship Id="rId381" Type="http://schemas.openxmlformats.org/officeDocument/2006/relationships/image" Target="media/image189.jpeg"/><Relationship Id="rId380" Type="http://schemas.openxmlformats.org/officeDocument/2006/relationships/footer" Target="footer192.xml"/><Relationship Id="rId38" Type="http://schemas.openxmlformats.org/officeDocument/2006/relationships/image" Target="media/image18.jpeg"/><Relationship Id="rId379" Type="http://schemas.openxmlformats.org/officeDocument/2006/relationships/footer" Target="footer191.xml"/><Relationship Id="rId378" Type="http://schemas.openxmlformats.org/officeDocument/2006/relationships/image" Target="media/image188.jpeg"/><Relationship Id="rId377" Type="http://schemas.openxmlformats.org/officeDocument/2006/relationships/footer" Target="footer190.xml"/><Relationship Id="rId376" Type="http://schemas.openxmlformats.org/officeDocument/2006/relationships/footer" Target="footer189.xml"/><Relationship Id="rId375" Type="http://schemas.openxmlformats.org/officeDocument/2006/relationships/image" Target="media/image187.jpeg"/><Relationship Id="rId374" Type="http://schemas.openxmlformats.org/officeDocument/2006/relationships/footer" Target="footer188.xml"/><Relationship Id="rId373" Type="http://schemas.openxmlformats.org/officeDocument/2006/relationships/footer" Target="footer187.xml"/><Relationship Id="rId372" Type="http://schemas.openxmlformats.org/officeDocument/2006/relationships/image" Target="media/image186.png"/><Relationship Id="rId371" Type="http://schemas.openxmlformats.org/officeDocument/2006/relationships/footer" Target="footer186.xml"/><Relationship Id="rId370" Type="http://schemas.openxmlformats.org/officeDocument/2006/relationships/image" Target="media/image185.png"/><Relationship Id="rId37" Type="http://schemas.openxmlformats.org/officeDocument/2006/relationships/footer" Target="footer20.xml"/><Relationship Id="rId369" Type="http://schemas.openxmlformats.org/officeDocument/2006/relationships/footer" Target="footer185.xml"/><Relationship Id="rId368" Type="http://schemas.openxmlformats.org/officeDocument/2006/relationships/image" Target="media/image184.jpeg"/><Relationship Id="rId367" Type="http://schemas.openxmlformats.org/officeDocument/2006/relationships/footer" Target="footer184.xml"/><Relationship Id="rId366" Type="http://schemas.openxmlformats.org/officeDocument/2006/relationships/footer" Target="footer183.xml"/><Relationship Id="rId365" Type="http://schemas.openxmlformats.org/officeDocument/2006/relationships/image" Target="media/image183.jpeg"/><Relationship Id="rId364" Type="http://schemas.openxmlformats.org/officeDocument/2006/relationships/footer" Target="footer182.xml"/><Relationship Id="rId363" Type="http://schemas.openxmlformats.org/officeDocument/2006/relationships/footer" Target="footer181.xml"/><Relationship Id="rId362" Type="http://schemas.openxmlformats.org/officeDocument/2006/relationships/image" Target="media/image182.jpeg"/><Relationship Id="rId361" Type="http://schemas.openxmlformats.org/officeDocument/2006/relationships/image" Target="media/image181.png"/><Relationship Id="rId360" Type="http://schemas.openxmlformats.org/officeDocument/2006/relationships/footer" Target="footer180.xml"/><Relationship Id="rId36" Type="http://schemas.openxmlformats.org/officeDocument/2006/relationships/footer" Target="footer19.xml"/><Relationship Id="rId359" Type="http://schemas.openxmlformats.org/officeDocument/2006/relationships/image" Target="media/image180.png"/><Relationship Id="rId358" Type="http://schemas.openxmlformats.org/officeDocument/2006/relationships/image" Target="media/image179.jpeg"/><Relationship Id="rId357" Type="http://schemas.openxmlformats.org/officeDocument/2006/relationships/image" Target="media/image178.jpeg"/><Relationship Id="rId356" Type="http://schemas.openxmlformats.org/officeDocument/2006/relationships/image" Target="media/image177.jpeg"/><Relationship Id="rId355" Type="http://schemas.openxmlformats.org/officeDocument/2006/relationships/image" Target="media/image176.jpeg"/><Relationship Id="rId354" Type="http://schemas.openxmlformats.org/officeDocument/2006/relationships/image" Target="media/image175.jpeg"/><Relationship Id="rId353" Type="http://schemas.openxmlformats.org/officeDocument/2006/relationships/image" Target="media/image174.jpeg"/><Relationship Id="rId352" Type="http://schemas.openxmlformats.org/officeDocument/2006/relationships/image" Target="media/image173.jpeg"/><Relationship Id="rId351" Type="http://schemas.openxmlformats.org/officeDocument/2006/relationships/footer" Target="footer179.xml"/><Relationship Id="rId350" Type="http://schemas.openxmlformats.org/officeDocument/2006/relationships/image" Target="media/image172.jpeg"/><Relationship Id="rId35" Type="http://schemas.openxmlformats.org/officeDocument/2006/relationships/image" Target="media/image17.jpeg"/><Relationship Id="rId349" Type="http://schemas.openxmlformats.org/officeDocument/2006/relationships/footer" Target="footer178.xml"/><Relationship Id="rId348" Type="http://schemas.openxmlformats.org/officeDocument/2006/relationships/footer" Target="footer177.xml"/><Relationship Id="rId347" Type="http://schemas.openxmlformats.org/officeDocument/2006/relationships/image" Target="media/image171.jpeg"/><Relationship Id="rId346" Type="http://schemas.openxmlformats.org/officeDocument/2006/relationships/image" Target="media/image170.jpeg"/><Relationship Id="rId345" Type="http://schemas.openxmlformats.org/officeDocument/2006/relationships/footer" Target="footer176.xml"/><Relationship Id="rId344" Type="http://schemas.openxmlformats.org/officeDocument/2006/relationships/footer" Target="footer175.xml"/><Relationship Id="rId343" Type="http://schemas.openxmlformats.org/officeDocument/2006/relationships/image" Target="media/image169.png"/><Relationship Id="rId342" Type="http://schemas.openxmlformats.org/officeDocument/2006/relationships/footer" Target="footer174.xml"/><Relationship Id="rId341" Type="http://schemas.openxmlformats.org/officeDocument/2006/relationships/image" Target="media/image168.jpeg"/><Relationship Id="rId340" Type="http://schemas.openxmlformats.org/officeDocument/2006/relationships/footer" Target="footer173.xml"/><Relationship Id="rId34" Type="http://schemas.openxmlformats.org/officeDocument/2006/relationships/footer" Target="footer18.xml"/><Relationship Id="rId339" Type="http://schemas.openxmlformats.org/officeDocument/2006/relationships/image" Target="media/image167.jpeg"/><Relationship Id="rId338" Type="http://schemas.openxmlformats.org/officeDocument/2006/relationships/image" Target="media/image166.png"/><Relationship Id="rId337" Type="http://schemas.openxmlformats.org/officeDocument/2006/relationships/footer" Target="footer172.xml"/><Relationship Id="rId336" Type="http://schemas.openxmlformats.org/officeDocument/2006/relationships/footer" Target="footer171.xml"/><Relationship Id="rId335" Type="http://schemas.openxmlformats.org/officeDocument/2006/relationships/image" Target="media/image165.jpeg"/><Relationship Id="rId334" Type="http://schemas.openxmlformats.org/officeDocument/2006/relationships/footer" Target="footer170.xml"/><Relationship Id="rId333" Type="http://schemas.openxmlformats.org/officeDocument/2006/relationships/footer" Target="footer169.xml"/><Relationship Id="rId332" Type="http://schemas.openxmlformats.org/officeDocument/2006/relationships/image" Target="media/image164.jpeg"/><Relationship Id="rId331" Type="http://schemas.openxmlformats.org/officeDocument/2006/relationships/footer" Target="footer168.xml"/><Relationship Id="rId330" Type="http://schemas.openxmlformats.org/officeDocument/2006/relationships/footer" Target="footer167.xml"/><Relationship Id="rId33" Type="http://schemas.openxmlformats.org/officeDocument/2006/relationships/footer" Target="footer17.xml"/><Relationship Id="rId329" Type="http://schemas.openxmlformats.org/officeDocument/2006/relationships/image" Target="media/image163.jpeg"/><Relationship Id="rId328" Type="http://schemas.openxmlformats.org/officeDocument/2006/relationships/footer" Target="footer166.xml"/><Relationship Id="rId327" Type="http://schemas.openxmlformats.org/officeDocument/2006/relationships/footer" Target="footer165.xml"/><Relationship Id="rId326" Type="http://schemas.openxmlformats.org/officeDocument/2006/relationships/image" Target="media/image162.png"/><Relationship Id="rId325" Type="http://schemas.openxmlformats.org/officeDocument/2006/relationships/footer" Target="footer164.xml"/><Relationship Id="rId324" Type="http://schemas.openxmlformats.org/officeDocument/2006/relationships/footer" Target="footer163.xml"/><Relationship Id="rId323" Type="http://schemas.openxmlformats.org/officeDocument/2006/relationships/image" Target="media/image161.jpeg"/><Relationship Id="rId322" Type="http://schemas.openxmlformats.org/officeDocument/2006/relationships/footer" Target="footer162.xml"/><Relationship Id="rId321" Type="http://schemas.openxmlformats.org/officeDocument/2006/relationships/footer" Target="footer161.xml"/><Relationship Id="rId320" Type="http://schemas.openxmlformats.org/officeDocument/2006/relationships/image" Target="media/image160.jpeg"/><Relationship Id="rId32" Type="http://schemas.openxmlformats.org/officeDocument/2006/relationships/image" Target="media/image16.jpeg"/><Relationship Id="rId319" Type="http://schemas.openxmlformats.org/officeDocument/2006/relationships/image" Target="media/image159.jpeg"/><Relationship Id="rId318" Type="http://schemas.openxmlformats.org/officeDocument/2006/relationships/image" Target="media/image158.jpeg"/><Relationship Id="rId317" Type="http://schemas.openxmlformats.org/officeDocument/2006/relationships/footer" Target="footer160.xml"/><Relationship Id="rId316" Type="http://schemas.openxmlformats.org/officeDocument/2006/relationships/image" Target="media/image157.jpeg"/><Relationship Id="rId315" Type="http://schemas.openxmlformats.org/officeDocument/2006/relationships/footer" Target="footer159.xml"/><Relationship Id="rId314" Type="http://schemas.openxmlformats.org/officeDocument/2006/relationships/image" Target="media/image156.png"/><Relationship Id="rId313" Type="http://schemas.openxmlformats.org/officeDocument/2006/relationships/footer" Target="footer158.xml"/><Relationship Id="rId312" Type="http://schemas.openxmlformats.org/officeDocument/2006/relationships/footer" Target="footer157.xml"/><Relationship Id="rId311" Type="http://schemas.openxmlformats.org/officeDocument/2006/relationships/image" Target="media/image155.png"/><Relationship Id="rId310" Type="http://schemas.openxmlformats.org/officeDocument/2006/relationships/footer" Target="footer156.xml"/><Relationship Id="rId31" Type="http://schemas.openxmlformats.org/officeDocument/2006/relationships/footer" Target="footer16.xml"/><Relationship Id="rId309" Type="http://schemas.openxmlformats.org/officeDocument/2006/relationships/footer" Target="footer155.xml"/><Relationship Id="rId308" Type="http://schemas.openxmlformats.org/officeDocument/2006/relationships/image" Target="media/image154.jpeg"/><Relationship Id="rId307" Type="http://schemas.openxmlformats.org/officeDocument/2006/relationships/footer" Target="footer154.xml"/><Relationship Id="rId306" Type="http://schemas.openxmlformats.org/officeDocument/2006/relationships/footer" Target="footer153.xml"/><Relationship Id="rId305" Type="http://schemas.openxmlformats.org/officeDocument/2006/relationships/image" Target="media/image153.png"/><Relationship Id="rId304" Type="http://schemas.openxmlformats.org/officeDocument/2006/relationships/footer" Target="footer152.xml"/><Relationship Id="rId303" Type="http://schemas.openxmlformats.org/officeDocument/2006/relationships/image" Target="media/image152.jpeg"/><Relationship Id="rId302" Type="http://schemas.openxmlformats.org/officeDocument/2006/relationships/footer" Target="footer151.xml"/><Relationship Id="rId301" Type="http://schemas.openxmlformats.org/officeDocument/2006/relationships/image" Target="media/image151.jpeg"/><Relationship Id="rId300" Type="http://schemas.openxmlformats.org/officeDocument/2006/relationships/image" Target="media/image150.jpeg"/><Relationship Id="rId30" Type="http://schemas.openxmlformats.org/officeDocument/2006/relationships/footer" Target="footer15.xml"/><Relationship Id="rId3" Type="http://schemas.openxmlformats.org/officeDocument/2006/relationships/image" Target="media/image3.jpeg"/><Relationship Id="rId299" Type="http://schemas.openxmlformats.org/officeDocument/2006/relationships/image" Target="media/image149.png"/><Relationship Id="rId298" Type="http://schemas.openxmlformats.org/officeDocument/2006/relationships/footer" Target="footer150.xml"/><Relationship Id="rId297" Type="http://schemas.openxmlformats.org/officeDocument/2006/relationships/footer" Target="footer149.xml"/><Relationship Id="rId296" Type="http://schemas.openxmlformats.org/officeDocument/2006/relationships/image" Target="media/image148.jpeg"/><Relationship Id="rId295" Type="http://schemas.openxmlformats.org/officeDocument/2006/relationships/image" Target="media/image147.jpeg"/><Relationship Id="rId294" Type="http://schemas.openxmlformats.org/officeDocument/2006/relationships/footer" Target="footer148.xml"/><Relationship Id="rId293" Type="http://schemas.openxmlformats.org/officeDocument/2006/relationships/image" Target="media/image146.jpeg"/><Relationship Id="rId292" Type="http://schemas.openxmlformats.org/officeDocument/2006/relationships/footer" Target="footer147.xml"/><Relationship Id="rId291" Type="http://schemas.openxmlformats.org/officeDocument/2006/relationships/image" Target="media/image145.jpeg"/><Relationship Id="rId290" Type="http://schemas.openxmlformats.org/officeDocument/2006/relationships/image" Target="media/image144.png"/><Relationship Id="rId29" Type="http://schemas.openxmlformats.org/officeDocument/2006/relationships/image" Target="media/image15.jpeg"/><Relationship Id="rId289" Type="http://schemas.openxmlformats.org/officeDocument/2006/relationships/footer" Target="footer146.xml"/><Relationship Id="rId288" Type="http://schemas.openxmlformats.org/officeDocument/2006/relationships/footer" Target="footer145.xml"/><Relationship Id="rId287" Type="http://schemas.openxmlformats.org/officeDocument/2006/relationships/image" Target="media/image143.jpeg"/><Relationship Id="rId286" Type="http://schemas.openxmlformats.org/officeDocument/2006/relationships/image" Target="media/image142.jpeg"/><Relationship Id="rId285" Type="http://schemas.openxmlformats.org/officeDocument/2006/relationships/footer" Target="footer144.xml"/><Relationship Id="rId284" Type="http://schemas.openxmlformats.org/officeDocument/2006/relationships/footer" Target="footer143.xml"/><Relationship Id="rId283" Type="http://schemas.openxmlformats.org/officeDocument/2006/relationships/image" Target="media/image141.jpeg"/><Relationship Id="rId282" Type="http://schemas.openxmlformats.org/officeDocument/2006/relationships/image" Target="media/image140.png"/><Relationship Id="rId281" Type="http://schemas.openxmlformats.org/officeDocument/2006/relationships/footer" Target="footer142.xml"/><Relationship Id="rId280" Type="http://schemas.openxmlformats.org/officeDocument/2006/relationships/image" Target="media/image139.jpeg"/><Relationship Id="rId28" Type="http://schemas.openxmlformats.org/officeDocument/2006/relationships/image" Target="media/image14.jpeg"/><Relationship Id="rId279" Type="http://schemas.openxmlformats.org/officeDocument/2006/relationships/footer" Target="footer141.xml"/><Relationship Id="rId278" Type="http://schemas.openxmlformats.org/officeDocument/2006/relationships/image" Target="media/image138.jpeg"/><Relationship Id="rId277" Type="http://schemas.openxmlformats.org/officeDocument/2006/relationships/image" Target="media/image137.png"/><Relationship Id="rId276" Type="http://schemas.openxmlformats.org/officeDocument/2006/relationships/footer" Target="footer140.xml"/><Relationship Id="rId275" Type="http://schemas.openxmlformats.org/officeDocument/2006/relationships/image" Target="media/image136.jpeg"/><Relationship Id="rId274" Type="http://schemas.openxmlformats.org/officeDocument/2006/relationships/image" Target="media/image135.jpeg"/><Relationship Id="rId273" Type="http://schemas.openxmlformats.org/officeDocument/2006/relationships/footer" Target="footer139.xml"/><Relationship Id="rId272" Type="http://schemas.openxmlformats.org/officeDocument/2006/relationships/image" Target="media/image134.png"/><Relationship Id="rId271" Type="http://schemas.openxmlformats.org/officeDocument/2006/relationships/footer" Target="footer138.xml"/><Relationship Id="rId270" Type="http://schemas.openxmlformats.org/officeDocument/2006/relationships/footer" Target="footer137.xml"/><Relationship Id="rId27" Type="http://schemas.openxmlformats.org/officeDocument/2006/relationships/image" Target="media/image13.jpeg"/><Relationship Id="rId269" Type="http://schemas.openxmlformats.org/officeDocument/2006/relationships/image" Target="media/image133.png"/><Relationship Id="rId268" Type="http://schemas.openxmlformats.org/officeDocument/2006/relationships/footer" Target="footer136.xml"/><Relationship Id="rId267" Type="http://schemas.openxmlformats.org/officeDocument/2006/relationships/image" Target="media/image132.jpeg"/><Relationship Id="rId266" Type="http://schemas.openxmlformats.org/officeDocument/2006/relationships/footer" Target="footer135.xml"/><Relationship Id="rId265" Type="http://schemas.openxmlformats.org/officeDocument/2006/relationships/image" Target="media/image131.png"/><Relationship Id="rId264" Type="http://schemas.openxmlformats.org/officeDocument/2006/relationships/footer" Target="footer134.xml"/><Relationship Id="rId263" Type="http://schemas.openxmlformats.org/officeDocument/2006/relationships/footer" Target="footer133.xml"/><Relationship Id="rId262" Type="http://schemas.openxmlformats.org/officeDocument/2006/relationships/image" Target="media/image130.jpeg"/><Relationship Id="rId261" Type="http://schemas.openxmlformats.org/officeDocument/2006/relationships/image" Target="media/image129.png"/><Relationship Id="rId260" Type="http://schemas.openxmlformats.org/officeDocument/2006/relationships/footer" Target="footer132.xml"/><Relationship Id="rId26" Type="http://schemas.openxmlformats.org/officeDocument/2006/relationships/image" Target="media/image12.jpeg"/><Relationship Id="rId259" Type="http://schemas.openxmlformats.org/officeDocument/2006/relationships/footer" Target="footer131.xml"/><Relationship Id="rId258" Type="http://schemas.openxmlformats.org/officeDocument/2006/relationships/image" Target="media/image128.jpeg"/><Relationship Id="rId257" Type="http://schemas.openxmlformats.org/officeDocument/2006/relationships/footer" Target="footer130.xml"/><Relationship Id="rId256" Type="http://schemas.openxmlformats.org/officeDocument/2006/relationships/footer" Target="footer129.xml"/><Relationship Id="rId255" Type="http://schemas.openxmlformats.org/officeDocument/2006/relationships/footer" Target="footer128.xml"/><Relationship Id="rId254" Type="http://schemas.openxmlformats.org/officeDocument/2006/relationships/footer" Target="footer127.xml"/><Relationship Id="rId253" Type="http://schemas.openxmlformats.org/officeDocument/2006/relationships/image" Target="media/image127.jpeg"/><Relationship Id="rId252" Type="http://schemas.openxmlformats.org/officeDocument/2006/relationships/footer" Target="footer126.xml"/><Relationship Id="rId251" Type="http://schemas.openxmlformats.org/officeDocument/2006/relationships/footer" Target="footer125.xml"/><Relationship Id="rId250" Type="http://schemas.openxmlformats.org/officeDocument/2006/relationships/footer" Target="footer124.xml"/><Relationship Id="rId25" Type="http://schemas.openxmlformats.org/officeDocument/2006/relationships/image" Target="media/image11.jpeg"/><Relationship Id="rId249" Type="http://schemas.openxmlformats.org/officeDocument/2006/relationships/footer" Target="footer123.xml"/><Relationship Id="rId248" Type="http://schemas.openxmlformats.org/officeDocument/2006/relationships/image" Target="media/image126.png"/><Relationship Id="rId247" Type="http://schemas.openxmlformats.org/officeDocument/2006/relationships/footer" Target="footer122.xml"/><Relationship Id="rId246" Type="http://schemas.openxmlformats.org/officeDocument/2006/relationships/image" Target="media/image125.jpeg"/><Relationship Id="rId245" Type="http://schemas.openxmlformats.org/officeDocument/2006/relationships/image" Target="media/image124.png"/><Relationship Id="rId244" Type="http://schemas.openxmlformats.org/officeDocument/2006/relationships/footer" Target="footer121.xml"/><Relationship Id="rId243" Type="http://schemas.openxmlformats.org/officeDocument/2006/relationships/image" Target="media/image123.jpeg"/><Relationship Id="rId242" Type="http://schemas.openxmlformats.org/officeDocument/2006/relationships/footer" Target="footer120.xml"/><Relationship Id="rId241" Type="http://schemas.openxmlformats.org/officeDocument/2006/relationships/image" Target="media/image122.jpeg"/><Relationship Id="rId240" Type="http://schemas.openxmlformats.org/officeDocument/2006/relationships/image" Target="media/image121.jpeg"/><Relationship Id="rId24" Type="http://schemas.openxmlformats.org/officeDocument/2006/relationships/footer" Target="footer14.xml"/><Relationship Id="rId239" Type="http://schemas.openxmlformats.org/officeDocument/2006/relationships/footer" Target="footer119.xml"/><Relationship Id="rId238" Type="http://schemas.openxmlformats.org/officeDocument/2006/relationships/image" Target="media/image120.jpeg"/><Relationship Id="rId237" Type="http://schemas.openxmlformats.org/officeDocument/2006/relationships/footer" Target="footer118.xml"/><Relationship Id="rId236" Type="http://schemas.openxmlformats.org/officeDocument/2006/relationships/footer" Target="footer117.xml"/><Relationship Id="rId235" Type="http://schemas.openxmlformats.org/officeDocument/2006/relationships/image" Target="media/image119.jpeg"/><Relationship Id="rId234" Type="http://schemas.openxmlformats.org/officeDocument/2006/relationships/image" Target="media/image118.jpeg"/><Relationship Id="rId233" Type="http://schemas.openxmlformats.org/officeDocument/2006/relationships/footer" Target="footer116.xml"/><Relationship Id="rId232" Type="http://schemas.openxmlformats.org/officeDocument/2006/relationships/image" Target="media/image117.jpeg"/><Relationship Id="rId231" Type="http://schemas.openxmlformats.org/officeDocument/2006/relationships/footer" Target="footer115.xml"/><Relationship Id="rId230" Type="http://schemas.openxmlformats.org/officeDocument/2006/relationships/image" Target="media/image116.png"/><Relationship Id="rId23" Type="http://schemas.openxmlformats.org/officeDocument/2006/relationships/footer" Target="footer13.xml"/><Relationship Id="rId229" Type="http://schemas.openxmlformats.org/officeDocument/2006/relationships/footer" Target="footer114.xml"/><Relationship Id="rId228" Type="http://schemas.openxmlformats.org/officeDocument/2006/relationships/footer" Target="footer113.xml"/><Relationship Id="rId227" Type="http://schemas.openxmlformats.org/officeDocument/2006/relationships/image" Target="media/image115.jpeg"/><Relationship Id="rId226" Type="http://schemas.openxmlformats.org/officeDocument/2006/relationships/footer" Target="footer112.xml"/><Relationship Id="rId225" Type="http://schemas.openxmlformats.org/officeDocument/2006/relationships/footer" Target="footer111.xml"/><Relationship Id="rId224" Type="http://schemas.openxmlformats.org/officeDocument/2006/relationships/image" Target="media/image114.jpeg"/><Relationship Id="rId223" Type="http://schemas.openxmlformats.org/officeDocument/2006/relationships/footer" Target="footer110.xml"/><Relationship Id="rId222" Type="http://schemas.openxmlformats.org/officeDocument/2006/relationships/image" Target="media/image113.jpeg"/><Relationship Id="rId221" Type="http://schemas.openxmlformats.org/officeDocument/2006/relationships/footer" Target="footer109.xml"/><Relationship Id="rId220" Type="http://schemas.openxmlformats.org/officeDocument/2006/relationships/image" Target="media/image112.png"/><Relationship Id="rId22" Type="http://schemas.openxmlformats.org/officeDocument/2006/relationships/image" Target="media/image10.jpeg"/><Relationship Id="rId219" Type="http://schemas.openxmlformats.org/officeDocument/2006/relationships/image" Target="media/image111.png"/><Relationship Id="rId218" Type="http://schemas.openxmlformats.org/officeDocument/2006/relationships/image" Target="media/image110.jpeg"/><Relationship Id="rId217" Type="http://schemas.openxmlformats.org/officeDocument/2006/relationships/image" Target="media/image109.jpeg"/><Relationship Id="rId216" Type="http://schemas.openxmlformats.org/officeDocument/2006/relationships/footer" Target="footer108.xml"/><Relationship Id="rId215" Type="http://schemas.openxmlformats.org/officeDocument/2006/relationships/image" Target="media/image108.jpeg"/><Relationship Id="rId214" Type="http://schemas.openxmlformats.org/officeDocument/2006/relationships/image" Target="media/image107.jpeg"/><Relationship Id="rId213" Type="http://schemas.openxmlformats.org/officeDocument/2006/relationships/image" Target="media/image106.jpeg"/><Relationship Id="rId212" Type="http://schemas.openxmlformats.org/officeDocument/2006/relationships/image" Target="media/image105.jpeg"/><Relationship Id="rId211" Type="http://schemas.openxmlformats.org/officeDocument/2006/relationships/footer" Target="footer107.xml"/><Relationship Id="rId210" Type="http://schemas.openxmlformats.org/officeDocument/2006/relationships/image" Target="media/image104.jpeg"/><Relationship Id="rId21" Type="http://schemas.openxmlformats.org/officeDocument/2006/relationships/image" Target="media/image9.jpeg"/><Relationship Id="rId209" Type="http://schemas.openxmlformats.org/officeDocument/2006/relationships/footer" Target="footer106.xml"/><Relationship Id="rId208" Type="http://schemas.openxmlformats.org/officeDocument/2006/relationships/footer" Target="footer105.xml"/><Relationship Id="rId207" Type="http://schemas.openxmlformats.org/officeDocument/2006/relationships/image" Target="media/image103.jpeg"/><Relationship Id="rId206" Type="http://schemas.openxmlformats.org/officeDocument/2006/relationships/footer" Target="footer104.xml"/><Relationship Id="rId205" Type="http://schemas.openxmlformats.org/officeDocument/2006/relationships/footer" Target="footer103.xml"/><Relationship Id="rId204" Type="http://schemas.openxmlformats.org/officeDocument/2006/relationships/image" Target="media/image102.jpeg"/><Relationship Id="rId203" Type="http://schemas.openxmlformats.org/officeDocument/2006/relationships/footer" Target="footer102.xml"/><Relationship Id="rId202" Type="http://schemas.openxmlformats.org/officeDocument/2006/relationships/footer" Target="footer101.xml"/><Relationship Id="rId201" Type="http://schemas.openxmlformats.org/officeDocument/2006/relationships/image" Target="media/image101.jpeg"/><Relationship Id="rId200" Type="http://schemas.openxmlformats.org/officeDocument/2006/relationships/footer" Target="footer100.xml"/><Relationship Id="rId20" Type="http://schemas.openxmlformats.org/officeDocument/2006/relationships/footer" Target="footer12.xml"/><Relationship Id="rId2" Type="http://schemas.openxmlformats.org/officeDocument/2006/relationships/image" Target="media/image2.jpeg"/><Relationship Id="rId199" Type="http://schemas.openxmlformats.org/officeDocument/2006/relationships/footer" Target="footer99.xml"/><Relationship Id="rId198" Type="http://schemas.openxmlformats.org/officeDocument/2006/relationships/image" Target="media/image100.jpeg"/><Relationship Id="rId197" Type="http://schemas.openxmlformats.org/officeDocument/2006/relationships/image" Target="media/image99.jpeg"/><Relationship Id="rId196" Type="http://schemas.openxmlformats.org/officeDocument/2006/relationships/footer" Target="footer98.xml"/><Relationship Id="rId195" Type="http://schemas.openxmlformats.org/officeDocument/2006/relationships/image" Target="media/image98.jpeg"/><Relationship Id="rId194" Type="http://schemas.openxmlformats.org/officeDocument/2006/relationships/image" Target="media/image97.jpeg"/><Relationship Id="rId193" Type="http://schemas.openxmlformats.org/officeDocument/2006/relationships/footer" Target="footer97.xml"/><Relationship Id="rId192" Type="http://schemas.openxmlformats.org/officeDocument/2006/relationships/image" Target="media/image96.jpeg"/><Relationship Id="rId191" Type="http://schemas.openxmlformats.org/officeDocument/2006/relationships/image" Target="media/image95.jpeg"/><Relationship Id="rId190" Type="http://schemas.openxmlformats.org/officeDocument/2006/relationships/footer" Target="footer96.xml"/><Relationship Id="rId19" Type="http://schemas.openxmlformats.org/officeDocument/2006/relationships/image" Target="media/image8.jpeg"/><Relationship Id="rId189" Type="http://schemas.openxmlformats.org/officeDocument/2006/relationships/footer" Target="footer95.xml"/><Relationship Id="rId188" Type="http://schemas.openxmlformats.org/officeDocument/2006/relationships/image" Target="media/image94.jpeg"/><Relationship Id="rId187" Type="http://schemas.openxmlformats.org/officeDocument/2006/relationships/image" Target="media/image93.jpeg"/><Relationship Id="rId186" Type="http://schemas.openxmlformats.org/officeDocument/2006/relationships/footer" Target="footer94.xml"/><Relationship Id="rId185" Type="http://schemas.openxmlformats.org/officeDocument/2006/relationships/footer" Target="footer93.xml"/><Relationship Id="rId184" Type="http://schemas.openxmlformats.org/officeDocument/2006/relationships/image" Target="media/image92.jpeg"/><Relationship Id="rId183" Type="http://schemas.openxmlformats.org/officeDocument/2006/relationships/image" Target="media/image91.jpeg"/><Relationship Id="rId182" Type="http://schemas.openxmlformats.org/officeDocument/2006/relationships/footer" Target="footer92.xml"/><Relationship Id="rId181" Type="http://schemas.openxmlformats.org/officeDocument/2006/relationships/footer" Target="footer91.xml"/><Relationship Id="rId180" Type="http://schemas.openxmlformats.org/officeDocument/2006/relationships/image" Target="media/image90.jpeg"/><Relationship Id="rId18" Type="http://schemas.openxmlformats.org/officeDocument/2006/relationships/footer" Target="footer11.xml"/><Relationship Id="rId179" Type="http://schemas.openxmlformats.org/officeDocument/2006/relationships/image" Target="media/image89.jpeg"/><Relationship Id="rId178" Type="http://schemas.openxmlformats.org/officeDocument/2006/relationships/footer" Target="footer90.xml"/><Relationship Id="rId177" Type="http://schemas.openxmlformats.org/officeDocument/2006/relationships/image" Target="media/image88.jpeg"/><Relationship Id="rId176" Type="http://schemas.openxmlformats.org/officeDocument/2006/relationships/image" Target="media/image87.jpeg"/><Relationship Id="rId175" Type="http://schemas.openxmlformats.org/officeDocument/2006/relationships/footer" Target="footer89.xml"/><Relationship Id="rId174" Type="http://schemas.openxmlformats.org/officeDocument/2006/relationships/image" Target="media/image86.png"/><Relationship Id="rId173" Type="http://schemas.openxmlformats.org/officeDocument/2006/relationships/footer" Target="footer88.xml"/><Relationship Id="rId172" Type="http://schemas.openxmlformats.org/officeDocument/2006/relationships/footer" Target="footer87.xml"/><Relationship Id="rId171" Type="http://schemas.openxmlformats.org/officeDocument/2006/relationships/image" Target="media/image85.jpeg"/><Relationship Id="rId170" Type="http://schemas.openxmlformats.org/officeDocument/2006/relationships/footer" Target="footer86.xml"/><Relationship Id="rId17" Type="http://schemas.openxmlformats.org/officeDocument/2006/relationships/footer" Target="footer10.xml"/><Relationship Id="rId169" Type="http://schemas.openxmlformats.org/officeDocument/2006/relationships/footer" Target="footer85.xml"/><Relationship Id="rId168" Type="http://schemas.openxmlformats.org/officeDocument/2006/relationships/image" Target="media/image84.png"/><Relationship Id="rId167" Type="http://schemas.openxmlformats.org/officeDocument/2006/relationships/image" Target="media/image83.jpeg"/><Relationship Id="rId166" Type="http://schemas.openxmlformats.org/officeDocument/2006/relationships/image" Target="media/image82.jpeg"/><Relationship Id="rId165" Type="http://schemas.openxmlformats.org/officeDocument/2006/relationships/footer" Target="footer84.xml"/><Relationship Id="rId164" Type="http://schemas.openxmlformats.org/officeDocument/2006/relationships/image" Target="media/image81.jpeg"/><Relationship Id="rId163" Type="http://schemas.openxmlformats.org/officeDocument/2006/relationships/footer" Target="footer83.xml"/><Relationship Id="rId162" Type="http://schemas.openxmlformats.org/officeDocument/2006/relationships/image" Target="media/image80.png"/><Relationship Id="rId161" Type="http://schemas.openxmlformats.org/officeDocument/2006/relationships/footer" Target="footer82.xml"/><Relationship Id="rId160" Type="http://schemas.openxmlformats.org/officeDocument/2006/relationships/footer" Target="footer81.xml"/><Relationship Id="rId16" Type="http://schemas.openxmlformats.org/officeDocument/2006/relationships/footer" Target="footer9.xml"/><Relationship Id="rId159" Type="http://schemas.openxmlformats.org/officeDocument/2006/relationships/image" Target="media/image79.png"/><Relationship Id="rId158" Type="http://schemas.openxmlformats.org/officeDocument/2006/relationships/footer" Target="footer80.xml"/><Relationship Id="rId157" Type="http://schemas.openxmlformats.org/officeDocument/2006/relationships/footer" Target="footer79.xml"/><Relationship Id="rId156" Type="http://schemas.openxmlformats.org/officeDocument/2006/relationships/footer" Target="footer78.xml"/><Relationship Id="rId155" Type="http://schemas.openxmlformats.org/officeDocument/2006/relationships/footer" Target="footer77.xml"/><Relationship Id="rId154" Type="http://schemas.openxmlformats.org/officeDocument/2006/relationships/image" Target="media/image78.png"/><Relationship Id="rId153" Type="http://schemas.openxmlformats.org/officeDocument/2006/relationships/footer" Target="footer76.xml"/><Relationship Id="rId152" Type="http://schemas.openxmlformats.org/officeDocument/2006/relationships/footer" Target="footer75.xml"/><Relationship Id="rId151" Type="http://schemas.openxmlformats.org/officeDocument/2006/relationships/image" Target="media/image77.jpeg"/><Relationship Id="rId150" Type="http://schemas.openxmlformats.org/officeDocument/2006/relationships/footer" Target="footer74.xml"/><Relationship Id="rId15" Type="http://schemas.openxmlformats.org/officeDocument/2006/relationships/footer" Target="footer8.xml"/><Relationship Id="rId149" Type="http://schemas.openxmlformats.org/officeDocument/2006/relationships/image" Target="media/image76.jpeg"/><Relationship Id="rId148" Type="http://schemas.openxmlformats.org/officeDocument/2006/relationships/footer" Target="footer73.xml"/><Relationship Id="rId147" Type="http://schemas.openxmlformats.org/officeDocument/2006/relationships/image" Target="media/image75.jpeg"/><Relationship Id="rId146" Type="http://schemas.openxmlformats.org/officeDocument/2006/relationships/footer" Target="footer72.xml"/><Relationship Id="rId145" Type="http://schemas.openxmlformats.org/officeDocument/2006/relationships/footer" Target="footer71.xml"/><Relationship Id="rId144" Type="http://schemas.openxmlformats.org/officeDocument/2006/relationships/image" Target="media/image74.jpeg"/><Relationship Id="rId143" Type="http://schemas.openxmlformats.org/officeDocument/2006/relationships/image" Target="media/image73.png"/><Relationship Id="rId142" Type="http://schemas.openxmlformats.org/officeDocument/2006/relationships/footer" Target="footer70.xml"/><Relationship Id="rId141" Type="http://schemas.openxmlformats.org/officeDocument/2006/relationships/footer" Target="footer69.xml"/><Relationship Id="rId140" Type="http://schemas.openxmlformats.org/officeDocument/2006/relationships/image" Target="media/image72.png"/><Relationship Id="rId14" Type="http://schemas.openxmlformats.org/officeDocument/2006/relationships/footer" Target="footer7.xml"/><Relationship Id="rId139" Type="http://schemas.openxmlformats.org/officeDocument/2006/relationships/image" Target="media/image71.jpeg"/><Relationship Id="rId138" Type="http://schemas.openxmlformats.org/officeDocument/2006/relationships/image" Target="media/image70.png"/><Relationship Id="rId137" Type="http://schemas.openxmlformats.org/officeDocument/2006/relationships/image" Target="media/image69.jpeg"/><Relationship Id="rId136" Type="http://schemas.openxmlformats.org/officeDocument/2006/relationships/footer" Target="footer68.xml"/><Relationship Id="rId135" Type="http://schemas.openxmlformats.org/officeDocument/2006/relationships/footer" Target="footer67.xml"/><Relationship Id="rId134" Type="http://schemas.openxmlformats.org/officeDocument/2006/relationships/image" Target="media/image68.jpeg"/><Relationship Id="rId133" Type="http://schemas.openxmlformats.org/officeDocument/2006/relationships/image" Target="media/image67.jpeg"/><Relationship Id="rId132" Type="http://schemas.openxmlformats.org/officeDocument/2006/relationships/footer" Target="footer66.xml"/><Relationship Id="rId131" Type="http://schemas.openxmlformats.org/officeDocument/2006/relationships/image" Target="media/image66.jpeg"/><Relationship Id="rId130" Type="http://schemas.openxmlformats.org/officeDocument/2006/relationships/footer" Target="footer65.xml"/><Relationship Id="rId13" Type="http://schemas.openxmlformats.org/officeDocument/2006/relationships/image" Target="media/image7.jpeg"/><Relationship Id="rId129" Type="http://schemas.openxmlformats.org/officeDocument/2006/relationships/image" Target="media/image65.jpeg"/><Relationship Id="rId128" Type="http://schemas.openxmlformats.org/officeDocument/2006/relationships/image" Target="media/image64.jpeg"/><Relationship Id="rId127" Type="http://schemas.openxmlformats.org/officeDocument/2006/relationships/footer" Target="footer64.xml"/><Relationship Id="rId126" Type="http://schemas.openxmlformats.org/officeDocument/2006/relationships/image" Target="media/image63.jpeg"/><Relationship Id="rId125" Type="http://schemas.openxmlformats.org/officeDocument/2006/relationships/image" Target="media/image62.jpeg"/><Relationship Id="rId124" Type="http://schemas.openxmlformats.org/officeDocument/2006/relationships/image" Target="media/image61.jpeg"/><Relationship Id="rId123" Type="http://schemas.openxmlformats.org/officeDocument/2006/relationships/footer" Target="footer63.xml"/><Relationship Id="rId122" Type="http://schemas.openxmlformats.org/officeDocument/2006/relationships/image" Target="media/image60.jpeg"/><Relationship Id="rId121" Type="http://schemas.openxmlformats.org/officeDocument/2006/relationships/image" Target="media/image59.jpeg"/><Relationship Id="rId120" Type="http://schemas.openxmlformats.org/officeDocument/2006/relationships/footer" Target="footer62.xml"/><Relationship Id="rId12" Type="http://schemas.openxmlformats.org/officeDocument/2006/relationships/footer" Target="footer6.xml"/><Relationship Id="rId119" Type="http://schemas.openxmlformats.org/officeDocument/2006/relationships/footer" Target="footer61.xml"/><Relationship Id="rId118" Type="http://schemas.openxmlformats.org/officeDocument/2006/relationships/image" Target="media/image58.png"/><Relationship Id="rId117" Type="http://schemas.openxmlformats.org/officeDocument/2006/relationships/footer" Target="footer60.xml"/><Relationship Id="rId116" Type="http://schemas.openxmlformats.org/officeDocument/2006/relationships/footer" Target="footer59.xml"/><Relationship Id="rId115" Type="http://schemas.openxmlformats.org/officeDocument/2006/relationships/image" Target="media/image57.jpeg"/><Relationship Id="rId114" Type="http://schemas.openxmlformats.org/officeDocument/2006/relationships/image" Target="media/image56.jpeg"/><Relationship Id="rId113" Type="http://schemas.openxmlformats.org/officeDocument/2006/relationships/footer" Target="footer58.xml"/><Relationship Id="rId112" Type="http://schemas.openxmlformats.org/officeDocument/2006/relationships/image" Target="media/image55.jpeg"/><Relationship Id="rId111" Type="http://schemas.openxmlformats.org/officeDocument/2006/relationships/image" Target="media/image54.jpeg"/><Relationship Id="rId110" Type="http://schemas.openxmlformats.org/officeDocument/2006/relationships/image" Target="media/image53.jpeg"/><Relationship Id="rId11" Type="http://schemas.openxmlformats.org/officeDocument/2006/relationships/footer" Target="footer5.xml"/><Relationship Id="rId109" Type="http://schemas.openxmlformats.org/officeDocument/2006/relationships/image" Target="media/image52.jpeg"/><Relationship Id="rId108" Type="http://schemas.openxmlformats.org/officeDocument/2006/relationships/image" Target="media/image51.png"/><Relationship Id="rId107" Type="http://schemas.openxmlformats.org/officeDocument/2006/relationships/image" Target="media/image50.png"/><Relationship Id="rId106" Type="http://schemas.openxmlformats.org/officeDocument/2006/relationships/image" Target="media/image49.png"/><Relationship Id="rId105" Type="http://schemas.openxmlformats.org/officeDocument/2006/relationships/footer" Target="footer57.xml"/><Relationship Id="rId104" Type="http://schemas.openxmlformats.org/officeDocument/2006/relationships/image" Target="media/image48.jpeg"/><Relationship Id="rId103" Type="http://schemas.openxmlformats.org/officeDocument/2006/relationships/image" Target="media/image47.jpeg"/><Relationship Id="rId102" Type="http://schemas.openxmlformats.org/officeDocument/2006/relationships/footer" Target="footer56.xml"/><Relationship Id="rId101" Type="http://schemas.openxmlformats.org/officeDocument/2006/relationships/image" Target="media/image46.png"/><Relationship Id="rId100" Type="http://schemas.openxmlformats.org/officeDocument/2006/relationships/footer" Target="footer55.xml"/><Relationship Id="rId10" Type="http://schemas.openxmlformats.org/officeDocument/2006/relationships/image" Target="media/image6.pn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2023-11-14T17:00:35Z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2023-11-14T17:01:06</vt:filetime>
  </property>
  <property fmtid="{D5CDD505-2E9C-101B-9397-08002B2CF9AE}" pid="4" name="UsrData">
    <vt:lpwstr>6553370a0a2e8b001fc70c2cwl</vt:lpwstr>
  </property>
</Properties>
</file>