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3840" w14:textId="474473CA" w:rsidR="007F56BF" w:rsidRPr="00E8764A" w:rsidRDefault="00E8764A" w:rsidP="00E8764A">
      <w:pPr>
        <w:pStyle w:val="Title"/>
        <w:rPr>
          <w:i/>
          <w:iCs/>
        </w:rPr>
      </w:pPr>
      <w:r w:rsidRPr="00E8764A">
        <w:rPr>
          <w:i/>
          <w:iCs/>
        </w:rPr>
        <w:t>Меморандум Комитета по классификации</w:t>
      </w:r>
    </w:p>
    <w:p w14:paraId="5F9B455A" w14:textId="77777777" w:rsidR="00E8764A" w:rsidRPr="00E8764A" w:rsidRDefault="00E8764A" w:rsidP="00E8764A">
      <w:pPr>
        <w:rPr>
          <w:rStyle w:val="BookTitle"/>
          <w:i/>
          <w:iCs/>
          <w:sz w:val="32"/>
          <w:szCs w:val="24"/>
        </w:rPr>
      </w:pPr>
    </w:p>
    <w:p w14:paraId="281AF9C8" w14:textId="266DDBF0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BookTitle"/>
          <w:sz w:val="32"/>
          <w:szCs w:val="24"/>
        </w:rPr>
      </w:pPr>
      <w:r w:rsidRPr="00E8764A">
        <w:rPr>
          <w:rStyle w:val="BookTitle"/>
          <w:sz w:val="32"/>
          <w:szCs w:val="24"/>
        </w:rPr>
        <w:t>МЕМОРАНДУМ ФОНДА SCP</w:t>
      </w:r>
    </w:p>
    <w:p w14:paraId="650423FD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8764A">
        <w:rPr>
          <w:rStyle w:val="Strong"/>
        </w:rPr>
        <w:t>Комитет по классификации</w:t>
      </w:r>
    </w:p>
    <w:p w14:paraId="03E094E2" w14:textId="026BF4DD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8764A">
        <w:rPr>
          <w:rStyle w:val="Strong"/>
        </w:rPr>
        <w:t>Зона 81</w:t>
      </w:r>
    </w:p>
    <w:p w14:paraId="6C91A1AE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rPr>
          <w:rStyle w:val="Strong"/>
        </w:rPr>
        <w:t>Дата:</w:t>
      </w:r>
      <w:r w:rsidRPr="00E8764A">
        <w:t xml:space="preserve"> 18.08.2019</w:t>
      </w:r>
    </w:p>
    <w:p w14:paraId="29F48B8B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rPr>
          <w:rStyle w:val="Strong"/>
        </w:rPr>
        <w:t>От:</w:t>
      </w:r>
      <w:r w:rsidRPr="00E8764A">
        <w:t xml:space="preserve"> Ж. Карлайл Актус</w:t>
      </w:r>
    </w:p>
    <w:p w14:paraId="029D7251" w14:textId="1C160814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rPr>
          <w:rStyle w:val="Strong"/>
        </w:rPr>
        <w:t>Кому:</w:t>
      </w:r>
      <w:r w:rsidRPr="00E8764A">
        <w:t xml:space="preserve"> Комитет по классификации [ВСЕМ], Руководство Зоны 81 [ВСЕМ], Американская группа управления [ВСЕМ]</w:t>
      </w:r>
    </w:p>
    <w:p w14:paraId="07DB162B" w14:textId="158E236E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Приветствую!</w:t>
      </w:r>
    </w:p>
    <w:p w14:paraId="1BF930F0" w14:textId="08F1F1FB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Как многие из вас уже знают, недавно мы осуществили нашу инициативу по пересмотру классификации объектов, которую мы окрестили «РЕ/классификацией 2019». Цель данного проекта заключалась в оценке того, как мы на данный момент классифицируем аномальные предметы и сущностей. Этот проект был разработан общими силами Совета директоров Зон американского филиала, Руководящей группой Комитета по классификации и Отделом O5-7. Мы признательны за предоставленную нам поддержку.</w:t>
      </w:r>
    </w:p>
    <w:p w14:paraId="77B3148F" w14:textId="44DCD471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В ближайшее время будет доступен полный отчёт по нашему проекту, но мне хотелось обратиться к вам для того, чтобы кратко изложить результаты, а также некоторые изменения и идеи, находящиеся на нашем рассмотрении. Мы надеемся на то, что мы рассмотрим бóльшую часть оставшихся проблем, связанных с текущим форматом классификации, и создадим возможности для его дальнейшего совершенствования.</w:t>
      </w:r>
    </w:p>
    <w:p w14:paraId="30869112" w14:textId="195920F9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Итак, для начала мы поручили группе оценить наш нынешний формат классификации объектов и его применение при распределении аномалий по категориям. После нескольких недель исследований и обсуждений, мы сократили перечень всех проблем до трёх наиболее важных:</w:t>
      </w:r>
    </w:p>
    <w:p w14:paraId="357831F6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Сотрудники считают, что нынешнее применение внесистемных классов объектов не имеет чёткого определения.</w:t>
      </w:r>
    </w:p>
    <w:p w14:paraId="5F217CB6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Сотрудники считают, что попытки затруднить применение внесистемных классов объектов отрицательно сказываются на документациях, в которых их применение необходимо.</w:t>
      </w:r>
    </w:p>
    <w:p w14:paraId="22BA43DC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Сотрудники считают, что система классификации объектов не определяет приоритеты их содержания или угрозы для благосостояния самих сотрудников.</w:t>
      </w:r>
    </w:p>
    <w:p w14:paraId="0AFDE45D" w14:textId="0B52AAC1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Для решения этих вопросов, нам пришлось тщательно проанализировать нашу текущую систему классификации. Наша самая серьёзная проблема, по-видимому, заключается во взаимодействии и выяснении целей, как оно обычно и бывает. Поскольку наша Организация вступает в новое столетие, перед нами всё чаще встают разнообразные задачи, главнейшая из которых – удвоить усилия по обеспечению безопасности наших исследователей, сотрудников службы безопасности, научных и административных </w:t>
      </w:r>
      <w:r w:rsidRPr="00E8764A">
        <w:rPr>
          <w:i/>
          <w:iCs/>
        </w:rPr>
        <w:lastRenderedPageBreak/>
        <w:t>сотрудников и всех остальных людей, работающих на Фонд. Поэтому мы решили, что нам нужен более комплексный формат классификации.</w:t>
      </w:r>
    </w:p>
    <w:p w14:paraId="6A175A93" w14:textId="64319DDD" w:rsidR="00E8764A" w:rsidRPr="00E8764A" w:rsidRDefault="007205E5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21BF2" wp14:editId="64CCB50A">
                <wp:simplePos x="0" y="0"/>
                <wp:positionH relativeFrom="column">
                  <wp:posOffset>-76200</wp:posOffset>
                </wp:positionH>
                <wp:positionV relativeFrom="paragraph">
                  <wp:posOffset>390525</wp:posOffset>
                </wp:positionV>
                <wp:extent cx="68008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54B8B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0.75pt" to="529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" strokecolor="#6f6f74 [3204]"/>
            </w:pict>
          </mc:Fallback>
        </mc:AlternateContent>
      </w:r>
      <w:r w:rsidR="00E8764A" w:rsidRPr="00E8764A">
        <w:rPr>
          <w:i/>
          <w:iCs/>
        </w:rPr>
        <w:t>В связи с этим мы бы хотели представить на ваше рассмотрение результат проделанной нами работы – Систему Классификации Аномалий (СКА).</w:t>
      </w:r>
    </w:p>
    <w:p w14:paraId="0B05DC4C" w14:textId="0B6E3E1E" w:rsidR="00E8764A" w:rsidRDefault="00E8764A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Пример №:1</w:t>
      </w:r>
    </w:p>
    <w:p w14:paraId="1F51B7ED" w14:textId="3B7790C6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w:drawing>
          <wp:inline distT="0" distB="0" distL="0" distR="0" wp14:anchorId="74F9D40B" wp14:editId="0E4127F0">
            <wp:extent cx="66459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0BB" w14:textId="74A5D5CF" w:rsidR="00E8764A" w:rsidRDefault="00E8764A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Пример №:2</w:t>
      </w:r>
    </w:p>
    <w:p w14:paraId="19086C2C" w14:textId="45F87DE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w:drawing>
          <wp:inline distT="0" distB="0" distL="0" distR="0" wp14:anchorId="69022F66" wp14:editId="643488AA">
            <wp:extent cx="6645910" cy="1610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BC7" w14:textId="52A257A8" w:rsidR="00E8764A" w:rsidRPr="00E8764A" w:rsidRDefault="00E8764A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Пример №:3</w:t>
      </w:r>
    </w:p>
    <w:p w14:paraId="3909A8FD" w14:textId="774C1022" w:rsidR="00E8764A" w:rsidRPr="009844FE" w:rsidRDefault="007205E5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3DBAB" wp14:editId="6721E95C">
                <wp:simplePos x="0" y="0"/>
                <wp:positionH relativeFrom="column">
                  <wp:posOffset>-76201</wp:posOffset>
                </wp:positionH>
                <wp:positionV relativeFrom="paragraph">
                  <wp:posOffset>1630045</wp:posOffset>
                </wp:positionV>
                <wp:extent cx="68103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7DC66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28.35pt" to="530.2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" strokecolor="#6f6f74 [3204]"/>
            </w:pict>
          </mc:Fallback>
        </mc:AlternateContent>
      </w:r>
      <w:r w:rsidR="009844FE">
        <w:rPr>
          <w:noProof/>
        </w:rPr>
        <w:drawing>
          <wp:inline distT="0" distB="0" distL="0" distR="0" wp14:anchorId="4F530239" wp14:editId="0BD6E68D">
            <wp:extent cx="6645910" cy="1591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CE4B" w14:textId="1AE79C2C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Как я уже отмечал ранее, подробная информация о данном формате классификации будет доступна во всеобъемлющем отчёте. Тем не менее, пользуясь возможностью, я хотел бы осветить основные особенности этого формата.</w:t>
      </w:r>
    </w:p>
    <w:p w14:paraId="47689394" w14:textId="425EFCDB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Начнём с того, что номер объекта, уровень допуска, необходимого для доступа к документу (1-5), и класс объекта были перемещены в совершенно другое место. Номер объекта теперь находится на видном месте – в левой части документа; также он набран шрифтом большого размера, чтобы читатель в первую очередь обратил внимание именно на него. Справа находится новая система классификации, которую мы обновили для того, чтобы она стала более чёткой. Уровней допуска по-прежнему пять; однако теперь у каждого уровня есть своё название, принятое в соответствии с правилами присвоения названий.</w:t>
      </w:r>
    </w:p>
    <w:p w14:paraId="15A58C4A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lastRenderedPageBreak/>
        <w:t>Кенэк:</w:t>
      </w:r>
      <w:r w:rsidRPr="00E8764A">
        <w:rPr>
          <w:i/>
          <w:iCs/>
        </w:rPr>
        <w:t xml:space="preserve"> Вероятность того, что объект поставит под угрозу общее население, средняя. Область распространения воздействия, как правило, ограничивается районом или городом.</w:t>
      </w:r>
    </w:p>
    <w:p w14:paraId="0B03BD11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Экхи:</w:t>
      </w:r>
      <w:r w:rsidRPr="00E8764A">
        <w:rPr>
          <w:i/>
          <w:iCs/>
        </w:rPr>
        <w:t xml:space="preserve"> Вероятность того, что объект поставит под угрозу общее население, высокая. Область распространения воздействия, как правило, затрагивает крупные мегаполисы или страны.</w:t>
      </w:r>
    </w:p>
    <w:p w14:paraId="2978E1E9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Амида:</w:t>
      </w:r>
      <w:r w:rsidRPr="00E8764A">
        <w:rPr>
          <w:i/>
          <w:iCs/>
        </w:rPr>
        <w:t xml:space="preserve"> Воздействие объекта распространится на всё население Земли. Оно имеет глобальный охват и представляет собой серьёзную угрозу устоявшейся нормальности. Угрозы, воздействие которых может потенциально распространиться на область, превышающую по размерам площадь Земли, также попадают под класс «Амида».</w:t>
      </w:r>
    </w:p>
    <w:p w14:paraId="3C5E48D6" w14:textId="4A5BC05A" w:rsidR="00E8764A" w:rsidRPr="00E8764A" w:rsidRDefault="00E8764A" w:rsidP="00E17ACA">
      <w:pPr>
        <w:pStyle w:val="Heading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t>А также пять классов Риска:</w:t>
      </w:r>
    </w:p>
    <w:p w14:paraId="081D0C9E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Предупреждение:</w:t>
      </w:r>
      <w:r w:rsidRPr="00E8764A">
        <w:rPr>
          <w:i/>
          <w:iCs/>
        </w:rPr>
        <w:t xml:space="preserve"> Степень потенциального риска аномалии низкая. Люди, находящиеся неподалёку от аномалии, могут ощутить её минимальное воздействие, которое может причинить вред или дискомфорт в редких случаях.</w:t>
      </w:r>
    </w:p>
    <w:p w14:paraId="5D79B8D4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Остережение:</w:t>
      </w:r>
      <w:r w:rsidRPr="00E8764A">
        <w:rPr>
          <w:i/>
          <w:iCs/>
        </w:rPr>
        <w:t xml:space="preserve"> Степень потенциального риска аномалии средняя. Люди, находящиеся неподалёку от аномалии, вероятнее всего смогут ощутить её воздействие, которое может вызвать у них дискомфорт или нанести им незначительный ущерб.</w:t>
      </w:r>
    </w:p>
    <w:p w14:paraId="21B47608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Внимание:</w:t>
      </w:r>
      <w:r w:rsidRPr="00E8764A">
        <w:rPr>
          <w:i/>
          <w:iCs/>
        </w:rPr>
        <w:t xml:space="preserve"> Степень потенциального риска аномалии высокая. Люди, находящиеся неподалёку от аномалии, могут ощутить её сильное воздействие и будут подвержены риску ощущения серьёзных последствий, вплоть до смерти.</w:t>
      </w:r>
    </w:p>
    <w:p w14:paraId="2320E2A8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Угроза:</w:t>
      </w:r>
      <w:r w:rsidRPr="00E8764A">
        <w:rPr>
          <w:i/>
          <w:iCs/>
        </w:rPr>
        <w:t xml:space="preserve"> Степень потенциального риска аномалии очень высокая. Людям, находящимся неподалёку от аномалии, будет неизменно нанесён серьёзный ущерб, вплоть до смерти. Последствия такого воздействия крайне сложно ослабить.</w:t>
      </w:r>
    </w:p>
    <w:p w14:paraId="3FA40107" w14:textId="7777777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Критический:</w:t>
      </w:r>
      <w:r w:rsidRPr="00E8764A">
        <w:rPr>
          <w:i/>
          <w:iCs/>
        </w:rPr>
        <w:t xml:space="preserve"> Степень потенциального риска аномалии чрезвычайно высокая. Людям, находящимся неподалёку от аномалии будет неизбежно нанесён серьёзный вред, угрожающий их жизни. Последствия такого воздействия невозможно ослабить.</w:t>
      </w:r>
    </w:p>
    <w:p w14:paraId="4872336F" w14:textId="3CEF18A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 наконец: в нижней правой части блока вы можете увидеть новый символ, при взгляде на который можно сразу просмотреть четыре основных информационных блока этой новой системы, а именно: «Класс содержания», «Внесистемный класс» (указанный в случае необходимости), «Класс нарушения» и «Класс риска». Эти ромбы классификации будут размещены на внешней части камер содержания аномальных сущностей и предметов в целях эффективного и постоянного донесения информации обо всех актуальных трудностях.</w:t>
      </w:r>
    </w:p>
    <w:p w14:paraId="10E751F0" w14:textId="3B90D3D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Целью этих изменений является обеспечение взаимопонимания между нашими сотрудниками, отвечающими за классификацию аномалий, и сотрудниками, отвечающими за содержание объектов на одном месте. Несмотря на то, что мы считаем это существенным улучшением по сравнению с предыдущей версией, мы также понимаем, что найдутся и те, кому будет сложно адаптироваться к этому новому формату, и те, кто будут возражать против него. Всё это понятно и оправдано, но поскольку существующий в настоящее время формат классификации по-прежнему является нашим стандартом, нет никаких причин насильно заставлять кого-либо адаптироваться к обновлённому варианту.</w:t>
      </w:r>
    </w:p>
    <w:p w14:paraId="2FF76C61" w14:textId="3E1AF861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Тем не менее, мы будем проводить бета-тестирование этого формата в Зоне 81, поэтому в течение ближайших недель вы сможете увидеть, что многие из уже имеющихся в нашей Зоне файлов изменятся. В настоящее время к тестированию этого формата </w:t>
      </w:r>
      <w:r w:rsidRPr="00E8764A">
        <w:rPr>
          <w:i/>
          <w:iCs/>
        </w:rPr>
        <w:lastRenderedPageBreak/>
        <w:t>собираются присоединиться несколько других Зон, и надеемся, что в будущем мы увидим более широкое его применение.</w:t>
      </w:r>
    </w:p>
    <w:p w14:paraId="6C4D1897" w14:textId="2BB779F4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 по традиции: если у вас есть какие-либо вопросы, сомнения или замечания относительно нового формата, пожалуйста, направляйте их в мой кабинет. Я тесно сотрудничаю с группой д-ра Воэденаза для того, чтобы реализовать наиболее оптимальную версию данного формата, и, разумеется, мы открыты для новых идей!</w:t>
      </w:r>
    </w:p>
    <w:p w14:paraId="64B55383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Повторно выражаю свою благодарность всем, кто принимает участие в этом проекте.</w:t>
      </w:r>
    </w:p>
    <w:p w14:paraId="1B51AFC5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</w:p>
    <w:p w14:paraId="10DFEBC8" w14:textId="38CE61E1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Искренне ваш,</w:t>
      </w:r>
    </w:p>
    <w:p w14:paraId="79651BD6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E8764A">
        <w:rPr>
          <w:rStyle w:val="IntenseEmphasis"/>
        </w:rPr>
        <w:t>Жан Карлайл Актус</w:t>
      </w:r>
    </w:p>
    <w:p w14:paraId="6FD20764" w14:textId="36E9EC2F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E8764A">
        <w:rPr>
          <w:rStyle w:val="IntenseEmphasis"/>
        </w:rPr>
        <w:t>Директор, USINBL Зона 81</w:t>
      </w:r>
    </w:p>
    <w:sectPr w:rsidR="00E8764A" w:rsidRPr="00E8764A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27BA" w14:textId="77777777" w:rsidR="007B4980" w:rsidRDefault="007B4980" w:rsidP="00E17ACA">
      <w:pPr>
        <w:spacing w:after="0" w:line="240" w:lineRule="auto"/>
      </w:pPr>
      <w:r>
        <w:separator/>
      </w:r>
    </w:p>
  </w:endnote>
  <w:endnote w:type="continuationSeparator" w:id="0">
    <w:p w14:paraId="2181C464" w14:textId="77777777" w:rsidR="007B4980" w:rsidRDefault="007B4980" w:rsidP="00E1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99F0" w14:textId="77777777" w:rsidR="00E17ACA" w:rsidRDefault="00E17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6DA7" w14:textId="77777777" w:rsidR="00E17ACA" w:rsidRDefault="00E17A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0E90" w14:textId="77777777" w:rsidR="00E17ACA" w:rsidRDefault="00E1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07FF" w14:textId="77777777" w:rsidR="007B4980" w:rsidRDefault="007B4980" w:rsidP="00E17ACA">
      <w:pPr>
        <w:spacing w:after="0" w:line="240" w:lineRule="auto"/>
      </w:pPr>
      <w:r>
        <w:separator/>
      </w:r>
    </w:p>
  </w:footnote>
  <w:footnote w:type="continuationSeparator" w:id="0">
    <w:p w14:paraId="08544A04" w14:textId="77777777" w:rsidR="007B4980" w:rsidRDefault="007B4980" w:rsidP="00E1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1F46" w14:textId="1EFD2FBD" w:rsidR="00E17ACA" w:rsidRDefault="007B4980">
    <w:pPr>
      <w:pStyle w:val="Header"/>
    </w:pPr>
    <w:r>
      <w:rPr>
        <w:noProof/>
      </w:rPr>
      <w:pict w14:anchorId="721D1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F772" w14:textId="60C4AC1C" w:rsidR="00E17ACA" w:rsidRDefault="007B4980">
    <w:pPr>
      <w:pStyle w:val="Header"/>
    </w:pPr>
    <w:r>
      <w:rPr>
        <w:noProof/>
      </w:rPr>
      <w:pict w14:anchorId="740B9E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2B23" w14:textId="68BDB48E" w:rsidR="00E17ACA" w:rsidRDefault="007B4980">
    <w:pPr>
      <w:pStyle w:val="Header"/>
    </w:pPr>
    <w:r>
      <w:rPr>
        <w:noProof/>
      </w:rPr>
      <w:pict w14:anchorId="50C48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F7"/>
    <w:rsid w:val="00142FA4"/>
    <w:rsid w:val="00212577"/>
    <w:rsid w:val="002F7C8F"/>
    <w:rsid w:val="00552D81"/>
    <w:rsid w:val="00676105"/>
    <w:rsid w:val="007205E5"/>
    <w:rsid w:val="007B4980"/>
    <w:rsid w:val="00864C4E"/>
    <w:rsid w:val="00895AE7"/>
    <w:rsid w:val="008C247A"/>
    <w:rsid w:val="00947373"/>
    <w:rsid w:val="009844FE"/>
    <w:rsid w:val="00BE36F7"/>
    <w:rsid w:val="00C94D18"/>
    <w:rsid w:val="00E17ACA"/>
    <w:rsid w:val="00E613B3"/>
    <w:rsid w:val="00E8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4E55F5"/>
  <w15:chartTrackingRefBased/>
  <w15:docId w15:val="{513C9880-ED54-4071-9651-02982314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64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64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64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6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6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6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6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6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6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64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64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ListParagraph">
    <w:name w:val="List Paragraph"/>
    <w:basedOn w:val="Normal"/>
    <w:uiPriority w:val="34"/>
    <w:qFormat/>
    <w:rsid w:val="00E8764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64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764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764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6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6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4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64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64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64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76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64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8764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8764A"/>
    <w:rPr>
      <w:b/>
      <w:bCs/>
    </w:rPr>
  </w:style>
  <w:style w:type="character" w:styleId="Emphasis">
    <w:name w:val="Emphasis"/>
    <w:basedOn w:val="DefaultParagraphFont"/>
    <w:uiPriority w:val="20"/>
    <w:qFormat/>
    <w:rsid w:val="00E8764A"/>
    <w:rPr>
      <w:i/>
      <w:iCs/>
    </w:rPr>
  </w:style>
  <w:style w:type="paragraph" w:styleId="NoSpacing">
    <w:name w:val="No Spacing"/>
    <w:link w:val="NoSpacingChar"/>
    <w:uiPriority w:val="1"/>
    <w:qFormat/>
    <w:rsid w:val="00E876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764A"/>
  </w:style>
  <w:style w:type="paragraph" w:styleId="Quote">
    <w:name w:val="Quote"/>
    <w:basedOn w:val="Normal"/>
    <w:next w:val="Normal"/>
    <w:link w:val="QuoteChar"/>
    <w:uiPriority w:val="29"/>
    <w:qFormat/>
    <w:rsid w:val="00E8764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764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6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64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76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76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764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8764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8764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64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7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C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17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C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2022-06-11T12:54:00Z</dcterms:created>
  <dcterms:modified xsi:type="dcterms:W3CDTF">2022-06-11T12:54:00Z</dcterms:modified>
</cp:coreProperties>
</file>