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193" w14:textId="0F2B5E56" w:rsidR="007F56BF" w:rsidRDefault="00557451">
      <w:r>
        <w:rPr>
          <w:noProof/>
        </w:rPr>
        <w:drawing>
          <wp:inline distT="0" distB="0" distL="0" distR="0" wp14:anchorId="52A64A3A" wp14:editId="683B0C1E">
            <wp:extent cx="6645910" cy="154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77" w14:textId="77777777" w:rsidR="00161D4D" w:rsidRDefault="00161D4D" w:rsidP="00161D4D">
      <w:pPr>
        <w:pStyle w:val="Heading1"/>
      </w:pPr>
      <w:r>
        <w:t>Особые условия содержания:</w:t>
      </w:r>
    </w:p>
    <w:p w14:paraId="5A6595F8" w14:textId="725CE43C" w:rsidR="00161D4D" w:rsidRDefault="00161D4D" w:rsidP="00161D4D">
      <w:r>
        <w:t>SCP-233 должен находиться внутри кубического контейнера размерами 23 х 23 х 23, покрытого изнутри ванадием. Мера длины значения не имеет. Вокруг объекта должна быть установлена зона безопасности радиусом 23 м: сотрудникам класса D старше или моложе 23 лет, а также сотрудникам, родившимся в [УДАЛЕНО] или [УДАЛЕНО], [УДАЛЕНО] или двадцать [УДАЛЕНО] числа любого месяца, запрещено находиться в зоне безопасности. Для получения оптимальных результатов к работе следует привлекать сотрудников класса D, чей день рождения выпадает на 23 число. В камеру содержания запрещается проносить оружие, не приспособленное под патроны специально разработанного калибра .2323. Смена должна проходить в 23 минуты каждого часа, а последняя смена должна происходить точно в 23 часа 23 минуты по Гринвичу.</w:t>
      </w:r>
    </w:p>
    <w:p w14:paraId="0C1DBBAC" w14:textId="70ACC21D" w:rsidR="00161D4D" w:rsidRDefault="00161D4D" w:rsidP="00161D4D">
      <w:r>
        <w:t>В зону безопасности радиусом 23 метра запрещено проносить оружие под патрон калибра [УДАЛЕНО] мм, а также любые [УДАЛЕНО]-сторонние предметы. Персонал должен соблюдать предельную осторожность в [УДАЛЕНО] минут каждого часа, особенно в [УДАЛЕНО] часов, поскольку в этот период времени объект наиболее активен. Для сотрудников предпочтительнее всего покинуть зону безопасности на данный промежуток времени.</w:t>
      </w:r>
    </w:p>
    <w:p w14:paraId="56B43460" w14:textId="77777777" w:rsidR="00161D4D" w:rsidRDefault="00161D4D" w:rsidP="00161D4D">
      <w:pPr>
        <w:pStyle w:val="Heading1"/>
      </w:pPr>
      <w:r>
        <w:t>Описание:</w:t>
      </w:r>
    </w:p>
    <w:p w14:paraId="2B2C2429" w14:textId="5A4A2090" w:rsidR="00161D4D" w:rsidRDefault="00161D4D" w:rsidP="00161D4D">
      <w:r>
        <w:t>SCP-233 - 23-сторонний многогранник, каждая сторона которого представляет собой равносторонний треугольник и прямую линию одновременно. Из-за данной особенности представить объект в виде физической трехмерной или двумерной модели не представляется возможным.</w:t>
      </w:r>
    </w:p>
    <w:p w14:paraId="17003603" w14:textId="68D01E69" w:rsidR="00161D4D" w:rsidRDefault="00161D4D" w:rsidP="00161D4D">
      <w:r>
        <w:t>SCP-233 обладает необычной способностью к изменению законов математики вокруг себя, что приводит к появлению ошибок округления в вычислениях до тех пор, пока для вычислений не будет использоваться позиционная система счисления по основанию 23. Было отмечено, что математические вычисления, осуществляемые по такой системе счисления, выполняются в 23 раза быстрее, чем обычно: по этой причине уничтожение объекта было отложено, ожидается возможная интеграция в [ДАННЫЕ УДАЛЕНЫ]. И хотя существуют трудности при преобразовании информации из двоичной системы в 23-основную, устройство уже показало свою ценность для Организации (см. отчет 234[УДАЛЕНО] д-ра Нана [УДАЛЕНО] относительно ее "необычного решения" единой теории поля.)</w:t>
      </w:r>
    </w:p>
    <w:p w14:paraId="0DCEBE12" w14:textId="60A3A9C2" w:rsidR="00557451" w:rsidRDefault="00161D4D" w:rsidP="00161D4D">
      <w:r>
        <w:t xml:space="preserve">К сожалению, SCP-233 крайне агрессивно реагирует на упоминание числа [УДАЛЕНО], если это происходит в зоне безопасности (см. ответ на отчёт: смерть д-ра Нана [УДАЛЕНО] [ДАТА УДАЛЕНА].) Разрушение химических связей в затронутом объекте </w:t>
      </w:r>
    </w:p>
    <w:sectPr w:rsidR="0055745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3942" w14:textId="77777777" w:rsidR="005A79CE" w:rsidRDefault="005A79CE" w:rsidP="00557451">
      <w:pPr>
        <w:spacing w:after="0" w:line="240" w:lineRule="auto"/>
      </w:pPr>
      <w:r>
        <w:separator/>
      </w:r>
    </w:p>
  </w:endnote>
  <w:endnote w:type="continuationSeparator" w:id="0">
    <w:p w14:paraId="2382FFA2" w14:textId="77777777" w:rsidR="005A79CE" w:rsidRDefault="005A79CE" w:rsidP="005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0407" w14:textId="77777777" w:rsidR="00557451" w:rsidRDefault="00557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8D" w14:textId="77777777" w:rsidR="00557451" w:rsidRDefault="00557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7DC" w14:textId="77777777" w:rsidR="00557451" w:rsidRDefault="0055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6C18" w14:textId="77777777" w:rsidR="005A79CE" w:rsidRDefault="005A79CE" w:rsidP="00557451">
      <w:pPr>
        <w:spacing w:after="0" w:line="240" w:lineRule="auto"/>
      </w:pPr>
      <w:r>
        <w:separator/>
      </w:r>
    </w:p>
  </w:footnote>
  <w:footnote w:type="continuationSeparator" w:id="0">
    <w:p w14:paraId="06300BDE" w14:textId="77777777" w:rsidR="005A79CE" w:rsidRDefault="005A79CE" w:rsidP="0055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CB4" w14:textId="2FBC1835" w:rsidR="00557451" w:rsidRDefault="005A79CE">
    <w:pPr>
      <w:pStyle w:val="Header"/>
    </w:pPr>
    <w:r>
      <w:rPr>
        <w:noProof/>
      </w:rPr>
      <w:pict w14:anchorId="5DF9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A0C6" w14:textId="44BD28B5" w:rsidR="00557451" w:rsidRDefault="005A79CE">
    <w:pPr>
      <w:pStyle w:val="Header"/>
    </w:pPr>
    <w:r>
      <w:rPr>
        <w:noProof/>
      </w:rPr>
      <w:pict w14:anchorId="27CF7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C223" w14:textId="36E4654F" w:rsidR="00557451" w:rsidRDefault="005A79CE">
    <w:pPr>
      <w:pStyle w:val="Header"/>
    </w:pPr>
    <w:r>
      <w:rPr>
        <w:noProof/>
      </w:rPr>
      <w:pict w14:anchorId="730F5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25AF15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0"/>
    <w:rsid w:val="00142FA4"/>
    <w:rsid w:val="00161D4D"/>
    <w:rsid w:val="002C7D8E"/>
    <w:rsid w:val="00552D81"/>
    <w:rsid w:val="00557451"/>
    <w:rsid w:val="005A79CE"/>
    <w:rsid w:val="00622F14"/>
    <w:rsid w:val="00676105"/>
    <w:rsid w:val="00864C4E"/>
    <w:rsid w:val="00895AE7"/>
    <w:rsid w:val="008C247A"/>
    <w:rsid w:val="00947373"/>
    <w:rsid w:val="009E1EC2"/>
    <w:rsid w:val="009E6CF0"/>
    <w:rsid w:val="00A52687"/>
    <w:rsid w:val="00BD2B7A"/>
    <w:rsid w:val="00D74B3A"/>
    <w:rsid w:val="00E613B3"/>
    <w:rsid w:val="00F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21924"/>
  <w15:chartTrackingRefBased/>
  <w15:docId w15:val="{8755FB37-A9EF-4A41-932B-4838617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5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5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5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5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5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5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5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5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5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5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5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5745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57451"/>
    <w:rPr>
      <w:b/>
      <w:bCs/>
    </w:rPr>
  </w:style>
  <w:style w:type="character" w:styleId="Emphasis">
    <w:name w:val="Emphasis"/>
    <w:basedOn w:val="DefaultParagraphFont"/>
    <w:uiPriority w:val="20"/>
    <w:qFormat/>
    <w:rsid w:val="00557451"/>
    <w:rPr>
      <w:i/>
      <w:iCs/>
    </w:rPr>
  </w:style>
  <w:style w:type="paragraph" w:styleId="NoSpacing">
    <w:name w:val="No Spacing"/>
    <w:link w:val="NoSpacingChar"/>
    <w:uiPriority w:val="1"/>
    <w:qFormat/>
    <w:rsid w:val="005574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51"/>
  </w:style>
  <w:style w:type="paragraph" w:styleId="ListParagraph">
    <w:name w:val="List Paragraph"/>
    <w:basedOn w:val="Normal"/>
    <w:uiPriority w:val="34"/>
    <w:qFormat/>
    <w:rsid w:val="0055745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45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5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74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4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745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574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4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5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5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2022-07-03T12:05:00Z</cp:lastPrinted>
  <dcterms:created xsi:type="dcterms:W3CDTF">2022-07-03T12:04:00Z</dcterms:created>
  <dcterms:modified xsi:type="dcterms:W3CDTF">2022-07-03T12:05:00Z</dcterms:modified>
</cp:coreProperties>
</file>