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C93" w14:textId="55EDAD96" w:rsidR="00A16BEC" w:rsidRDefault="00A16BEC" w:rsidP="00A16BEC">
      <w:pPr>
        <w:jc w:val="center"/>
      </w:pPr>
      <w:r>
        <w:rPr>
          <w:noProof/>
        </w:rPr>
        <w:drawing>
          <wp:inline distT="0" distB="0" distL="0" distR="0" wp14:anchorId="1A29313B" wp14:editId="32FB4348">
            <wp:extent cx="66459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4E31" w14:textId="77777777" w:rsidR="00A16BEC" w:rsidRDefault="00A16BEC" w:rsidP="00A16BEC">
      <w:pPr>
        <w:pStyle w:val="Heading1"/>
      </w:pPr>
      <w:r>
        <w:t>Особые условия содержания:</w:t>
      </w:r>
    </w:p>
    <w:p w14:paraId="1E69B384" w14:textId="27342741" w:rsidR="00A16BEC" w:rsidRDefault="00A16BEC" w:rsidP="00A16BEC">
      <w:r>
        <w:t>Во время хранения SCP-033 должно быть записано на одиночном листе бумаги, папируса, холста или пергамента. Лист должен быть изготовлен вручную и иметь неправильную форму, а именно: никакие две стороны не должны быть параллельны, углы между любыми двумя сторонами не должны быть прямыми, длины двух любых сторон не должны совпадать (так называемая 033-устойчивая конфигурация). Во время хранения писчий материал должен находиться в запертом (но без кодового замка) хранилище, на расстоянии не менее 30 м (тридцати метров) от любого записывающего или вычислительного устройства. В целях предотвращения заражения бумажных или электронных носителей журналы доступа к объекту SCP-033 должны вестись на минимальном безопасном расстоянии в 30 м.</w:t>
      </w:r>
    </w:p>
    <w:p w14:paraId="3FA10403" w14:textId="4FD67110" w:rsidR="00A16BEC" w:rsidRDefault="00A16BEC" w:rsidP="00A16BEC">
      <w:r>
        <w:t>Когда SCP-033 изымается для изучения, следует поручить персоналу класса D скопировать его на классную доску 033-устойчивой конфигурации. После переноса объекта на доску использовавшийся ранее для хранения писчий материал должен быть сожжён. Наблюдение и изучение должны проходить в запертой комнате для совещаний, на расстоянии не менее 30 м от любого записывающего или вычислительного устройства, в течение не более чем 2560 секунд ("окно наблюдения"). Результаты наблюдений или заметки должны записываться на 033-устойчивых материалах. Записи, касающиеся SCP-033, не должны ни при каких обстоятельствах покидать пределы филиала или вводиться в какие-либо записывающие/вычислительные устройства.</w:t>
      </w:r>
    </w:p>
    <w:p w14:paraId="39907D6D" w14:textId="25E7FCB5" w:rsidR="00A16BEC" w:rsidRDefault="00A16BEC" w:rsidP="00A16BEC">
      <w:r>
        <w:t>Точно по прошествии 2000 секунд наблюдения исследования необходимо прекратить. SCP-033 должен быть помещен на 033-устойчивый писчий материал, после чего персонал класса D должен вернуть его в хранилище. Доска, использованная для записи числа во время исследований, должна быть сожжена как можно скорее, независимо от того, успело ли SCP-033 исчезнуть c её поверхности "естественным" путём по истечении 2560-секундного интервала.</w:t>
      </w:r>
    </w:p>
    <w:p w14:paraId="6BC8CE38" w14:textId="05E7BA70" w:rsidR="00A16BEC" w:rsidRDefault="00A16BEC" w:rsidP="00A16BEC">
      <w:r>
        <w:t>Неизвестно, предотвращают ли процедуры содержания SCP-033 его разрушительный эффект, или же только замедляют. Предполагается, что неправильные границы листа и неоднородности материала, возникшие вследствие математически непредсказуемой ручной работы, каким-то образом нарушают логику, необходимую для функционирования SCP-033.</w:t>
      </w:r>
    </w:p>
    <w:p w14:paraId="31578721" w14:textId="77777777" w:rsidR="00A16BEC" w:rsidRDefault="00A16BEC" w:rsidP="00A16BEC">
      <w:pPr>
        <w:pStyle w:val="Heading1"/>
      </w:pPr>
      <w:r>
        <w:t>Описание:</w:t>
      </w:r>
    </w:p>
    <w:p w14:paraId="2EEF7C18" w14:textId="16D2B245" w:rsidR="00A16BEC" w:rsidRDefault="00A16BEC" w:rsidP="00A16BEC">
      <w:r>
        <w:t xml:space="preserve">SCP-033 выглядит как множество сложных математических символов, от сравнительно простых до тех, интерпретировать которые способны лишь выдающиеся математики. "Сумма" этих символов равна ранее неизвестному целому числу, обозначенному </w:t>
      </w:r>
      <w:r>
        <w:lastRenderedPageBreak/>
        <w:t xml:space="preserve">профессором Хатчинсоном как число Тета-штрих, и имеющему значение, промежуточное между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Arial" w:hAnsi="Arial" w:cs="Arial"/>
        </w:rPr>
        <w:t>█</w:t>
      </w:r>
      <w:r>
        <w:t>.</w:t>
      </w:r>
    </w:p>
    <w:p w14:paraId="0BAABBFF" w14:textId="2C0DC9C0" w:rsidR="00A16BEC" w:rsidRDefault="00A16BEC" w:rsidP="00A16BEC">
      <w:r>
        <w:t>Поскольку все современные математические вычисления выполняются без использования и даже без представления о SCP-033, ввод его в любую систему, организованную без его помощи, начинает разрушать численную, а впоследствии и структурную целостность этой системы. Этот эффект распространяется на любой писчий материал (точнее: бумагу, папирус, холст или пергамент), не обладающий 033-устойчивой конфигурацией, а также на любые вычислительные или записывающие устройства. Будучи записанным на любом другом материале, SCP-033 расплывается до состояния полной неразборчивости спустя 2560 секунд. К тому же, SCP-033 как минимум один раз продемонстрировал способность "перепрыгивать" с 033-устойчивого носителя на бумажный или электронный носитель, который он может дестабилизировать (см. отчет о происшествии 033-D). Это создаёт необходимость в зоне отчуждения радиусом 30 метров, куда запрещено проносить бумажные или электронные носители.</w:t>
      </w:r>
    </w:p>
    <w:p w14:paraId="66EA3E47" w14:textId="161672E9" w:rsidR="00A16BEC" w:rsidRDefault="00A16BEC" w:rsidP="00A16BEC">
      <w:r>
        <w:t xml:space="preserve">В настоящий момент не существует планов 033-устойчивого электронного хранилища.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исследовательских проектов, включающих в себя SCP-033, посвящено созданию такого рода хранилища.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исследовательских</w:t>
      </w:r>
      <w:r>
        <w:t xml:space="preserve"> </w:t>
      </w:r>
      <w:r>
        <w:rPr>
          <w:rFonts w:ascii="Calibri" w:hAnsi="Calibri" w:cs="Calibri"/>
        </w:rPr>
        <w:t>проектов</w:t>
      </w:r>
      <w:r>
        <w:t xml:space="preserve"> </w:t>
      </w:r>
      <w:r>
        <w:rPr>
          <w:rFonts w:ascii="Calibri" w:hAnsi="Calibri" w:cs="Calibri"/>
        </w:rPr>
        <w:t>посвящено</w:t>
      </w:r>
      <w:r>
        <w:t xml:space="preserve"> </w:t>
      </w:r>
      <w:r>
        <w:rPr>
          <w:rFonts w:ascii="Calibri" w:hAnsi="Calibri" w:cs="Calibri"/>
        </w:rPr>
        <w:t>использованию</w:t>
      </w:r>
      <w:r>
        <w:t xml:space="preserve"> SCP-033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нейтрализации</w:t>
      </w:r>
      <w:r>
        <w:t xml:space="preserve"> </w:t>
      </w:r>
      <w:r>
        <w:rPr>
          <w:rFonts w:ascii="Calibri" w:hAnsi="Calibri" w:cs="Calibri"/>
        </w:rPr>
        <w:t>потенциально</w:t>
      </w:r>
      <w:r>
        <w:t xml:space="preserve"> </w:t>
      </w:r>
      <w:r>
        <w:rPr>
          <w:rFonts w:ascii="Calibri" w:hAnsi="Calibri" w:cs="Calibri"/>
        </w:rPr>
        <w:t>опасных</w:t>
      </w:r>
      <w:r>
        <w:t xml:space="preserve"> SCP-</w:t>
      </w:r>
      <w:r>
        <w:rPr>
          <w:rFonts w:ascii="Calibri" w:hAnsi="Calibri" w:cs="Calibri"/>
        </w:rPr>
        <w:t>объектов</w:t>
      </w:r>
      <w:r>
        <w:t xml:space="preserve">, </w:t>
      </w:r>
      <w:r>
        <w:rPr>
          <w:rFonts w:ascii="Calibri" w:hAnsi="Calibri" w:cs="Calibri"/>
        </w:rPr>
        <w:t>основанных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машинной</w:t>
      </w:r>
      <w:r>
        <w:t xml:space="preserve"> </w:t>
      </w:r>
      <w:r>
        <w:rPr>
          <w:rFonts w:ascii="Calibri" w:hAnsi="Calibri" w:cs="Calibri"/>
        </w:rPr>
        <w:t>логике</w:t>
      </w:r>
      <w:r>
        <w:t xml:space="preserve">. </w:t>
      </w:r>
      <w:r>
        <w:rPr>
          <w:rFonts w:ascii="Calibri" w:hAnsi="Calibri" w:cs="Calibri"/>
        </w:rPr>
        <w:t>Пояснения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неспециалистов от профессора Хатчинсона можно найти в документе 033-A. С эффектами можно ознакомиться в документе 033-Q.</w:t>
      </w:r>
    </w:p>
    <w:p w14:paraId="7643051F" w14:textId="77777777" w:rsidR="00A16BEC" w:rsidRDefault="00A16BEC">
      <w:pPr>
        <w:jc w:val="left"/>
      </w:pPr>
      <w:r>
        <w:br w:type="page"/>
      </w:r>
    </w:p>
    <w:p w14:paraId="0A2E30CA" w14:textId="77777777" w:rsidR="00A16BEC" w:rsidRDefault="00A16BEC" w:rsidP="00A16BEC">
      <w:pPr>
        <w:pStyle w:val="Title"/>
      </w:pPr>
      <w:r>
        <w:lastRenderedPageBreak/>
        <w:t>Документ 033-A</w:t>
      </w:r>
    </w:p>
    <w:p w14:paraId="35E9AE95" w14:textId="0395F14E" w:rsidR="00A16BEC" w:rsidRDefault="00A16BEC" w:rsidP="00A16BEC">
      <w:pPr>
        <w:pStyle w:val="Subtitle"/>
      </w:pPr>
      <w:r>
        <w:t>Записи профессора Хатчинсона по результатам первого наблюдения</w:t>
      </w:r>
    </w:p>
    <w:p w14:paraId="5BE76F25" w14:textId="6CF52AD6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16BEC">
        <w:rPr>
          <w:rStyle w:val="Strong"/>
        </w:rPr>
        <w:t>[Стенограмма отредактирована для удобства]</w:t>
      </w:r>
    </w:p>
    <w:p w14:paraId="0250B520" w14:textId="2A56F4A2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Профессор Хатчинсон: </w:t>
      </w:r>
      <w:r w:rsidRPr="00A16BEC">
        <w:rPr>
          <w:rStyle w:val="Emphasis"/>
        </w:rPr>
        <w:t>Каждый школьник знает, что два плюс два равно четырём. Математическое постоянство значений и порядка чисел является основой для всех логических систем. Мы знаем, что после двух идет три, а после трех — четыре. Но эта формула доказывает, что мы где-то пропустили число. Представьте, что вся наша наука была бы основана на уверенности, что после четырех идёт шесть. Мы бы просто не знали и не могли бы представить себе число пять. Вот в чем состоит суть этой формулы. Мы пропустили число.</w:t>
      </w:r>
    </w:p>
    <w:p w14:paraId="7BA0F2FA" w14:textId="64F3C6A3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Профессор Хатчинсон: </w:t>
      </w:r>
      <w:r w:rsidRPr="00A16BEC">
        <w:rPr>
          <w:rStyle w:val="Emphasis"/>
        </w:rPr>
        <w:t>Я не могу сказать, почему пергамент ручной работы оказался наиболее эффективен. Я могу лишь предположить, что он не обладает математической предсказуемостью в двух отношениях. Во-первых, неравномерность процесса производства, вызванная человеческим фактором, даёт на выходе материал, не обладающий правильностью промышленно произведенной бумаги. Во-вторых, неправильные границы каким-то образом сбивают SCP-033 с толку, словно оно пытается найти какую-нибудь закономерность, которую оно могло бы использовать как лазейку. Впрочем, я не думаю, что его стоит оставлять на любом носителе дольше, чем на несколько дней. В конце концов, оно найдёт свою закономерность.</w:t>
      </w:r>
    </w:p>
    <w:p w14:paraId="3E30BCE9" w14:textId="761C49CB" w:rsidR="00A16BEC" w:rsidRPr="00415B74" w:rsidRDefault="00A16BEC" w:rsidP="00415B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t xml:space="preserve">Профессор Хатчинсон: </w:t>
      </w:r>
      <w:r w:rsidRPr="00A16BEC">
        <w:rPr>
          <w:rStyle w:val="Emphasis"/>
        </w:rPr>
        <w:t>Я не думаю, что оно "разрушает" что-либо. Я считаю, оно пытается внедриться в наши системы, и наши системы оказываются неспособны выдержать его. Это всё равно, что пытаться запихнуть еще одну книгу в заполненный до отказа шкаф. Её можно запихать туда с помощью кувалды, но в итоге шкаф просто развалится. Если это число попадет в Интернет, то мы имеем все перспективы на полный коллапс всей IT-инфраструктуры в течение нескольких часов.</w:t>
      </w:r>
    </w:p>
    <w:sectPr w:rsidR="00A16BEC" w:rsidRPr="00415B74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D307" w14:textId="77777777" w:rsidR="00C057EB" w:rsidRDefault="00C057EB" w:rsidP="00A16BEC">
      <w:pPr>
        <w:spacing w:after="0" w:line="240" w:lineRule="auto"/>
      </w:pPr>
      <w:r>
        <w:separator/>
      </w:r>
    </w:p>
  </w:endnote>
  <w:endnote w:type="continuationSeparator" w:id="0">
    <w:p w14:paraId="0B77B835" w14:textId="77777777" w:rsidR="00C057EB" w:rsidRDefault="00C057EB" w:rsidP="00A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B1E4" w14:textId="77777777" w:rsidR="00A16BEC" w:rsidRDefault="00A16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265A" w14:textId="77777777" w:rsidR="00A16BEC" w:rsidRDefault="00A16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D9D5" w14:textId="77777777" w:rsidR="00A16BEC" w:rsidRDefault="00A16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B574" w14:textId="77777777" w:rsidR="00C057EB" w:rsidRDefault="00C057EB" w:rsidP="00A16BEC">
      <w:pPr>
        <w:spacing w:after="0" w:line="240" w:lineRule="auto"/>
      </w:pPr>
      <w:r>
        <w:separator/>
      </w:r>
    </w:p>
  </w:footnote>
  <w:footnote w:type="continuationSeparator" w:id="0">
    <w:p w14:paraId="59CF9A69" w14:textId="77777777" w:rsidR="00C057EB" w:rsidRDefault="00C057EB" w:rsidP="00A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E9B0" w14:textId="5085D0E9" w:rsidR="00A16BEC" w:rsidRDefault="00C057EB">
    <w:pPr>
      <w:pStyle w:val="Header"/>
    </w:pPr>
    <w:r>
      <w:rPr>
        <w:noProof/>
      </w:rPr>
      <w:pict w14:anchorId="38AC5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C5" w14:textId="47E9B6EF" w:rsidR="00A16BEC" w:rsidRDefault="00C057EB">
    <w:pPr>
      <w:pStyle w:val="Header"/>
    </w:pPr>
    <w:r>
      <w:rPr>
        <w:noProof/>
      </w:rPr>
      <w:pict w14:anchorId="6C1BB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222" w14:textId="2831A682" w:rsidR="00A16BEC" w:rsidRDefault="00C057EB">
    <w:pPr>
      <w:pStyle w:val="Header"/>
    </w:pPr>
    <w:r>
      <w:rPr>
        <w:noProof/>
      </w:rPr>
      <w:pict w14:anchorId="13CD9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F"/>
    <w:rsid w:val="00142FA4"/>
    <w:rsid w:val="00415B74"/>
    <w:rsid w:val="00552D81"/>
    <w:rsid w:val="0063749F"/>
    <w:rsid w:val="00676105"/>
    <w:rsid w:val="006C1311"/>
    <w:rsid w:val="00864C4E"/>
    <w:rsid w:val="00895AE7"/>
    <w:rsid w:val="008C247A"/>
    <w:rsid w:val="00947373"/>
    <w:rsid w:val="00A16BEC"/>
    <w:rsid w:val="00C057EB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B23950"/>
  <w15:chartTrackingRefBased/>
  <w15:docId w15:val="{25CF793A-8976-42A5-BEF2-9B15695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E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E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E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E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E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E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E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E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E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E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B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BE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E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E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6BE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6BEC"/>
    <w:rPr>
      <w:b/>
      <w:bCs/>
    </w:rPr>
  </w:style>
  <w:style w:type="character" w:styleId="Emphasis">
    <w:name w:val="Emphasis"/>
    <w:basedOn w:val="DefaultParagraphFont"/>
    <w:uiPriority w:val="20"/>
    <w:qFormat/>
    <w:rsid w:val="00A16BEC"/>
    <w:rPr>
      <w:i/>
      <w:iCs/>
    </w:rPr>
  </w:style>
  <w:style w:type="paragraph" w:styleId="NoSpacing">
    <w:name w:val="No Spacing"/>
    <w:link w:val="NoSpacingChar"/>
    <w:uiPriority w:val="1"/>
    <w:qFormat/>
    <w:rsid w:val="00A16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B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6BE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E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6B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BE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6B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6B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B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16BEC"/>
  </w:style>
  <w:style w:type="paragraph" w:styleId="ListParagraph">
    <w:name w:val="List Paragraph"/>
    <w:basedOn w:val="Normal"/>
    <w:uiPriority w:val="34"/>
    <w:qFormat/>
    <w:rsid w:val="00A16BEC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2022-06-18T17:46:00Z</dcterms:created>
  <dcterms:modified xsi:type="dcterms:W3CDTF">2022-06-18T17:46:00Z</dcterms:modified>
</cp:coreProperties>
</file>