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CCCE" w14:textId="6DA07CE2" w:rsidR="007F56BF" w:rsidRDefault="00E40E70" w:rsidP="00E40E70">
      <w:pPr>
        <w:jc w:val="center"/>
      </w:pPr>
      <w:r>
        <w:rPr>
          <w:noProof/>
        </w:rPr>
        <w:drawing>
          <wp:inline distT="0" distB="0" distL="0" distR="0" wp14:anchorId="3538AEF3" wp14:editId="3ABBAC1A">
            <wp:extent cx="6645910" cy="1549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4DF1" w14:textId="77777777" w:rsidR="00E40E70" w:rsidRDefault="00E40E70" w:rsidP="00E40E70">
      <w:pPr>
        <w:pStyle w:val="Heading1"/>
      </w:pPr>
      <w:r>
        <w:t>Особые условия содержания:</w:t>
      </w:r>
    </w:p>
    <w:p w14:paraId="174949AA" w14:textId="69910421" w:rsidR="00E40E70" w:rsidRDefault="00E40E70" w:rsidP="00E40E70">
      <w:r>
        <w:t>SCP-178 следу</w:t>
      </w:r>
      <w:r w:rsidR="00BE6D17">
        <w:t>██</w:t>
      </w:r>
      <w:r>
        <w:t xml:space="preserve"> содержать в контейнере для аномальных объектов 3 класса, который, за исключением времени </w:t>
      </w:r>
      <w:r w:rsidR="00BE6D17">
        <w:t>██</w:t>
      </w:r>
      <w:r>
        <w:t xml:space="preserve">оведения испытаний, должен охраняться не менее чем двумя (2) вооружёнными сотрудниками с 3 уровнем допуска. Объект дозволено вынимать из контейнера только после письменного разрешения от сотрудника с 4 </w:t>
      </w:r>
      <w:r w:rsidR="00BE6D17">
        <w:t>███</w:t>
      </w:r>
      <w:r>
        <w:t xml:space="preserve"> более высоким уровнем допуска. </w:t>
      </w:r>
      <w:r w:rsidRPr="00E40E70">
        <w:rPr>
          <w:rStyle w:val="Strong"/>
        </w:rPr>
        <w:t>После инцидента 178-14-Альфа за всеми испытаниями следу</w:t>
      </w:r>
      <w:r w:rsidR="00BE6D17">
        <w:rPr>
          <w:rStyle w:val="Strong"/>
        </w:rPr>
        <w:t>██</w:t>
      </w:r>
      <w:r w:rsidRPr="00E40E70">
        <w:rPr>
          <w:rStyle w:val="Strong"/>
        </w:rPr>
        <w:t xml:space="preserve"> наблюдать удалённо, </w:t>
      </w:r>
      <w:r w:rsidR="00BE6D17">
        <w:rPr>
          <w:rStyle w:val="Strong"/>
        </w:rPr>
        <w:t>███</w:t>
      </w:r>
      <w:r w:rsidRPr="00E40E70">
        <w:rPr>
          <w:rStyle w:val="Strong"/>
        </w:rPr>
        <w:t xml:space="preserve">сутствие в области </w:t>
      </w:r>
      <w:r w:rsidR="00BE6D17">
        <w:rPr>
          <w:rStyle w:val="Strong"/>
        </w:rPr>
        <w:t>██</w:t>
      </w:r>
      <w:r w:rsidRPr="00E40E70">
        <w:rPr>
          <w:rStyle w:val="Strong"/>
        </w:rPr>
        <w:t>оведения эксперимента кого-либо, за исключением испытуемых, строго за</w:t>
      </w:r>
      <w:r w:rsidR="00BE6D17">
        <w:rPr>
          <w:rStyle w:val="Strong"/>
        </w:rPr>
        <w:t>██</w:t>
      </w:r>
      <w:r w:rsidRPr="00E40E70">
        <w:rPr>
          <w:rStyle w:val="Strong"/>
        </w:rPr>
        <w:t>ещено.</w:t>
      </w:r>
    </w:p>
    <w:p w14:paraId="70F30A11" w14:textId="77777777" w:rsidR="00E40E70" w:rsidRDefault="00E40E70" w:rsidP="00E40E70">
      <w:pPr>
        <w:pStyle w:val="Heading1"/>
      </w:pPr>
      <w:r>
        <w:t>Описание:</w:t>
      </w:r>
    </w:p>
    <w:p w14:paraId="7F58FF36" w14:textId="19AEDE77" w:rsidR="00E40E70" w:rsidRDefault="00E40E70" w:rsidP="00E40E70">
      <w:r>
        <w:t>SCP-178 - это пара б</w:t>
      </w:r>
      <w:r w:rsidR="00BE6D17">
        <w:t>██</w:t>
      </w:r>
      <w:r>
        <w:t>ых стереоскопических («3D») очков с б</w:t>
      </w:r>
      <w:r w:rsidR="00BE6D17">
        <w:t>██</w:t>
      </w:r>
      <w:r>
        <w:t xml:space="preserve">ой </w:t>
      </w:r>
      <w:r w:rsidR="00BE6D17">
        <w:t>██</w:t>
      </w:r>
      <w:r>
        <w:t>ямоугольной о</w:t>
      </w:r>
      <w:r w:rsidR="00BE6D17">
        <w:t>██</w:t>
      </w:r>
      <w:r>
        <w:t xml:space="preserve">авой и </w:t>
      </w:r>
      <w:r w:rsidR="00BE6D17">
        <w:t>██</w:t>
      </w:r>
      <w:r>
        <w:t>озрачными линзами синего и красного цв</w:t>
      </w:r>
      <w:r w:rsidR="00BE6D17">
        <w:t>██</w:t>
      </w:r>
      <w:r>
        <w:t>а (соотв</w:t>
      </w:r>
      <w:r w:rsidR="00BE6D17">
        <w:t>██</w:t>
      </w:r>
      <w:r>
        <w:t xml:space="preserve">ственно, левая и </w:t>
      </w:r>
      <w:r w:rsidR="00BE6D17">
        <w:t>██</w:t>
      </w:r>
      <w:r>
        <w:t>авая линза) из пластика. Физически объект не облада</w:t>
      </w:r>
      <w:r w:rsidR="00BE6D17">
        <w:t>██</w:t>
      </w:r>
      <w:r>
        <w:t xml:space="preserve"> какими-либо необычными свойствами, за исключением небольшого обесцве</w:t>
      </w:r>
      <w:r w:rsidR="00BE6D17">
        <w:t>██</w:t>
      </w:r>
      <w:r>
        <w:t>вания картона, что соотв</w:t>
      </w:r>
      <w:r w:rsidR="00BE6D17">
        <w:t>██</w:t>
      </w:r>
      <w:r>
        <w:t>ству</w:t>
      </w:r>
      <w:r w:rsidR="00BE6D17">
        <w:t>██</w:t>
      </w:r>
      <w:r>
        <w:t xml:space="preserve"> возрасту. Ч</w:t>
      </w:r>
      <w:r w:rsidR="00BE6D17">
        <w:t>██</w:t>
      </w:r>
      <w:r>
        <w:t>овек, надевший SCP-178, помимо обычного окружения на</w:t>
      </w:r>
      <w:r w:rsidR="00BE6D17">
        <w:t>██</w:t>
      </w:r>
      <w:r>
        <w:t>на</w:t>
      </w:r>
      <w:r w:rsidR="00BE6D17">
        <w:t>██</w:t>
      </w:r>
      <w:r>
        <w:t xml:space="preserve"> вид</w:t>
      </w:r>
      <w:r w:rsidR="00BE6D17">
        <w:t>██</w:t>
      </w:r>
      <w:r>
        <w:t>ь больших двуногих существ. По сообщениям испытуемых, эти существа ведут себя смирно, иногда выказывают любопытство (испытуемые описывали, как данные существа стояли за плечами работающих людей и с интересом наблюдали за тем, что они д</w:t>
      </w:r>
      <w:r w:rsidR="00BE6D17">
        <w:t>██</w:t>
      </w:r>
      <w:r>
        <w:t xml:space="preserve">ают). Однако любая попытка надевшего SCP-178 </w:t>
      </w:r>
      <w:r w:rsidR="00BE6D17">
        <w:t>███</w:t>
      </w:r>
      <w:r>
        <w:t xml:space="preserve"> любых других лиц (см. отчёт об инциденте 178-14-Альфа) на</w:t>
      </w:r>
      <w:r w:rsidR="00BE6D17">
        <w:t>██</w:t>
      </w:r>
      <w:r>
        <w:t xml:space="preserve">ямую взаимодействовать с существами </w:t>
      </w:r>
      <w:r w:rsidR="00BE6D17">
        <w:t>███</w:t>
      </w:r>
      <w:r>
        <w:t xml:space="preserve">водит к возникновению рваных ран на всех вовлечённых людях. Раны возникают быстро и </w:t>
      </w:r>
      <w:r w:rsidR="00BE6D17">
        <w:t>██</w:t>
      </w:r>
      <w:r>
        <w:t>одолжают появляться, пока носит</w:t>
      </w:r>
      <w:r w:rsidR="00BE6D17">
        <w:t>██</w:t>
      </w:r>
      <w:r>
        <w:t>ь объекта не погибн</w:t>
      </w:r>
      <w:r w:rsidR="00BE6D17">
        <w:t>██</w:t>
      </w:r>
      <w:r>
        <w:t>. Внешне все раны одинаковы: выглядят они, будто нанесены тремя (3) паралл</w:t>
      </w:r>
      <w:r w:rsidR="00BE6D17">
        <w:t>██</w:t>
      </w:r>
      <w:r>
        <w:t xml:space="preserve">ьными заострёнными </w:t>
      </w:r>
      <w:r w:rsidR="00BE6D17">
        <w:t>██</w:t>
      </w:r>
      <w:r>
        <w:t>едм</w:t>
      </w:r>
      <w:r w:rsidR="00BE6D17">
        <w:t>██</w:t>
      </w:r>
      <w:r>
        <w:t>ами, длина которых колебл</w:t>
      </w:r>
      <w:r w:rsidR="00BE6D17">
        <w:t>██</w:t>
      </w:r>
      <w:r>
        <w:t>ся от 14,2 до 27,4 сантим</w:t>
      </w:r>
      <w:r w:rsidR="00BE6D17">
        <w:t>██</w:t>
      </w:r>
      <w:r>
        <w:t>ров, а толщина от 2,9 до 8,1 сантим</w:t>
      </w:r>
      <w:r w:rsidR="00BE6D17">
        <w:t>██</w:t>
      </w:r>
      <w:r>
        <w:t>ров. Измерит</w:t>
      </w:r>
      <w:r w:rsidR="00BE6D17">
        <w:t>██</w:t>
      </w:r>
      <w:r>
        <w:t>ьные и записывающие устройства, используемые во время испытаний, не смогли засечь каких-либо аномалий, даже во время появления ран на испытуемом/испытуемых.</w:t>
      </w:r>
    </w:p>
    <w:p w14:paraId="06710FE2" w14:textId="283D1A80" w:rsidR="00E40E70" w:rsidRDefault="00E40E70" w:rsidP="00E40E70">
      <w:r>
        <w:t>От существ, наблюдаемых с помощью объекта, не слышно каких-либо звуков. Длит</w:t>
      </w:r>
      <w:r w:rsidR="00BE6D17">
        <w:t>██</w:t>
      </w:r>
      <w:r>
        <w:t>ьное наблюдение за ними не вызыва</w:t>
      </w:r>
      <w:r w:rsidR="00BE6D17">
        <w:t>██</w:t>
      </w:r>
      <w:r>
        <w:t xml:space="preserve"> каких-либо эффектов. Если смотр</w:t>
      </w:r>
      <w:r w:rsidR="00BE6D17">
        <w:t>██</w:t>
      </w:r>
      <w:r>
        <w:t>ь через SCP-178 на стереоскопические изображения, они кажутся трёхмерными.</w:t>
      </w:r>
    </w:p>
    <w:p w14:paraId="48D9B3F3" w14:textId="3EF3A707" w:rsidR="00E40E70" w:rsidRDefault="00BE6D17" w:rsidP="00E40E70">
      <w:pPr>
        <w:pStyle w:val="Heading1"/>
      </w:pPr>
      <w:r>
        <w:t>████</w:t>
      </w:r>
      <w:r w:rsidR="00E40E70">
        <w:t>ожение 1:</w:t>
      </w:r>
    </w:p>
    <w:p w14:paraId="1CD5CEA8" w14:textId="69753B4C" w:rsidR="00E40E70" w:rsidRDefault="00E40E70" w:rsidP="00E40E70">
      <w:r>
        <w:t xml:space="preserve">Объект был изъят 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</w:t>
      </w:r>
      <w:r>
        <w:t>.19</w:t>
      </w:r>
      <w:r>
        <w:rPr>
          <w:rFonts w:ascii="Arial" w:hAnsi="Arial" w:cs="Arial"/>
        </w:rPr>
        <w:t>██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Arial" w:hAnsi="Arial" w:cs="Arial"/>
        </w:rPr>
        <w:t>███████</w:t>
      </w:r>
      <w:r>
        <w:t xml:space="preserve">, </w:t>
      </w:r>
      <w:r>
        <w:rPr>
          <w:rFonts w:ascii="Calibri" w:hAnsi="Calibri" w:cs="Calibri"/>
        </w:rPr>
        <w:t>Теннеси</w:t>
      </w:r>
      <w:r>
        <w:t xml:space="preserve">, </w:t>
      </w:r>
      <w:r>
        <w:rPr>
          <w:rFonts w:ascii="Calibri" w:hAnsi="Calibri" w:cs="Calibri"/>
        </w:rPr>
        <w:t>агентом</w:t>
      </w:r>
      <w:r>
        <w:t xml:space="preserve"> [</w:t>
      </w:r>
      <w:r>
        <w:rPr>
          <w:rFonts w:ascii="Calibri" w:hAnsi="Calibri" w:cs="Calibri"/>
        </w:rPr>
        <w:t>УДАЛЕНО</w:t>
      </w:r>
      <w:r>
        <w:t xml:space="preserve">], </w:t>
      </w:r>
      <w:r>
        <w:rPr>
          <w:rFonts w:ascii="Calibri" w:hAnsi="Calibri" w:cs="Calibri"/>
        </w:rPr>
        <w:t>который</w:t>
      </w:r>
      <w:r>
        <w:t xml:space="preserve"> </w:t>
      </w:r>
      <w:r>
        <w:rPr>
          <w:rFonts w:ascii="Calibri" w:hAnsi="Calibri" w:cs="Calibri"/>
        </w:rPr>
        <w:t>работал</w:t>
      </w:r>
      <w:r>
        <w:t xml:space="preserve"> </w:t>
      </w:r>
      <w:r>
        <w:rPr>
          <w:rFonts w:ascii="Calibri" w:hAnsi="Calibri" w:cs="Calibri"/>
        </w:rPr>
        <w:t>под</w:t>
      </w:r>
      <w:r>
        <w:t xml:space="preserve"> </w:t>
      </w:r>
      <w:r w:rsidR="00BE6D17">
        <w:rPr>
          <w:rFonts w:ascii="Arial" w:hAnsi="Arial" w:cs="Arial"/>
        </w:rPr>
        <w:t>███</w:t>
      </w:r>
      <w:r>
        <w:rPr>
          <w:rFonts w:ascii="Calibri" w:hAnsi="Calibri" w:cs="Calibri"/>
        </w:rPr>
        <w:t>крытием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Службе</w:t>
      </w:r>
      <w:r>
        <w:t xml:space="preserve"> </w:t>
      </w:r>
      <w:r>
        <w:rPr>
          <w:rFonts w:ascii="Calibri" w:hAnsi="Calibri" w:cs="Calibri"/>
        </w:rPr>
        <w:t>рыбных</w:t>
      </w:r>
      <w:r>
        <w:t xml:space="preserve"> </w:t>
      </w:r>
      <w:r>
        <w:rPr>
          <w:rFonts w:ascii="Calibri" w:hAnsi="Calibri" w:cs="Calibri"/>
        </w:rPr>
        <w:t>ресурсов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дикой</w:t>
      </w:r>
      <w:r>
        <w:t xml:space="preserve"> </w:t>
      </w:r>
      <w:r w:rsidR="00BE6D17">
        <w:rPr>
          <w:rFonts w:ascii="Arial" w:hAnsi="Arial" w:cs="Arial"/>
        </w:rPr>
        <w:t>███</w:t>
      </w:r>
      <w:r>
        <w:rPr>
          <w:rFonts w:ascii="Calibri" w:hAnsi="Calibri" w:cs="Calibri"/>
        </w:rPr>
        <w:t>роды</w:t>
      </w:r>
      <w:r>
        <w:t xml:space="preserve"> </w:t>
      </w:r>
      <w:r>
        <w:rPr>
          <w:rFonts w:ascii="Calibri" w:hAnsi="Calibri" w:cs="Calibri"/>
        </w:rPr>
        <w:t>США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 w:rsidR="00BE6D17">
        <w:rPr>
          <w:rFonts w:ascii="Arial" w:hAnsi="Arial" w:cs="Arial"/>
        </w:rPr>
        <w:t>███</w:t>
      </w:r>
      <w:r>
        <w:rPr>
          <w:rFonts w:ascii="Calibri" w:hAnsi="Calibri" w:cs="Calibri"/>
        </w:rPr>
        <w:t>был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город</w:t>
      </w:r>
      <w:r>
        <w:t xml:space="preserve"> </w:t>
      </w:r>
      <w:r>
        <w:rPr>
          <w:rFonts w:ascii="Calibri" w:hAnsi="Calibri" w:cs="Calibri"/>
        </w:rPr>
        <w:t>после</w:t>
      </w:r>
      <w:r>
        <w:t xml:space="preserve"> </w:t>
      </w:r>
      <w:r>
        <w:rPr>
          <w:rFonts w:ascii="Calibri" w:hAnsi="Calibri" w:cs="Calibri"/>
        </w:rPr>
        <w:t>сообщения</w:t>
      </w:r>
      <w:r>
        <w:t xml:space="preserve"> </w:t>
      </w:r>
      <w:r>
        <w:rPr>
          <w:rFonts w:ascii="Calibri" w:hAnsi="Calibri" w:cs="Calibri"/>
        </w:rPr>
        <w:t>о</w:t>
      </w:r>
      <w:r>
        <w:t xml:space="preserve"> </w:t>
      </w:r>
      <w:r>
        <w:rPr>
          <w:rFonts w:ascii="Calibri" w:hAnsi="Calibri" w:cs="Calibri"/>
        </w:rPr>
        <w:t>том</w:t>
      </w:r>
      <w:r>
        <w:t xml:space="preserve">, </w:t>
      </w:r>
      <w:r>
        <w:rPr>
          <w:rFonts w:ascii="Calibri" w:hAnsi="Calibri" w:cs="Calibri"/>
        </w:rPr>
        <w:t>что</w:t>
      </w:r>
      <w:r>
        <w:t xml:space="preserve"> </w:t>
      </w:r>
      <w:r>
        <w:rPr>
          <w:rFonts w:ascii="Calibri" w:hAnsi="Calibri" w:cs="Calibri"/>
        </w:rPr>
        <w:t>ребёнок</w:t>
      </w:r>
      <w:r>
        <w:t xml:space="preserve"> 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л</w:t>
      </w:r>
      <w:r w:rsidR="00BE6D17">
        <w:rPr>
          <w:rFonts w:ascii="Arial" w:hAnsi="Arial" w:cs="Arial"/>
        </w:rPr>
        <w:t>██</w:t>
      </w:r>
      <w:r>
        <w:t xml:space="preserve"> </w:t>
      </w:r>
      <w:r>
        <w:rPr>
          <w:rFonts w:ascii="Calibri" w:hAnsi="Calibri" w:cs="Calibri"/>
        </w:rPr>
        <w:t>был</w:t>
      </w:r>
      <w:r>
        <w:t xml:space="preserve"> </w:t>
      </w:r>
      <w:r>
        <w:rPr>
          <w:rFonts w:ascii="Calibri" w:hAnsi="Calibri" w:cs="Calibri"/>
        </w:rPr>
        <w:t>найден</w:t>
      </w:r>
      <w:r>
        <w:t xml:space="preserve"> </w:t>
      </w:r>
      <w:r>
        <w:rPr>
          <w:rFonts w:ascii="Calibri" w:hAnsi="Calibri" w:cs="Calibri"/>
        </w:rPr>
        <w:t>мёртвым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своей</w:t>
      </w:r>
      <w:r>
        <w:t xml:space="preserve"> </w:t>
      </w:r>
      <w:r>
        <w:rPr>
          <w:rFonts w:ascii="Calibri" w:hAnsi="Calibri" w:cs="Calibri"/>
        </w:rPr>
        <w:t>спальне</w:t>
      </w:r>
      <w:r>
        <w:t xml:space="preserve"> </w:t>
      </w:r>
      <w:r>
        <w:rPr>
          <w:rFonts w:ascii="Calibri" w:hAnsi="Calibri" w:cs="Calibri"/>
        </w:rPr>
        <w:lastRenderedPageBreak/>
        <w:t>на</w:t>
      </w:r>
      <w:r>
        <w:t xml:space="preserve"> </w:t>
      </w:r>
      <w:r>
        <w:rPr>
          <w:rFonts w:ascii="Calibri" w:hAnsi="Calibri" w:cs="Calibri"/>
        </w:rPr>
        <w:t>втором</w:t>
      </w:r>
      <w:r>
        <w:t xml:space="preserve"> </w:t>
      </w:r>
      <w:r>
        <w:rPr>
          <w:rFonts w:ascii="Calibri" w:hAnsi="Calibri" w:cs="Calibri"/>
        </w:rPr>
        <w:t>этаже</w:t>
      </w:r>
      <w:r>
        <w:t xml:space="preserve">, </w:t>
      </w:r>
      <w:r w:rsidR="00BE6D17">
        <w:rPr>
          <w:rFonts w:ascii="Arial" w:hAnsi="Arial" w:cs="Arial"/>
        </w:rPr>
        <w:t>███</w:t>
      </w:r>
      <w:r>
        <w:rPr>
          <w:rFonts w:ascii="Calibri" w:hAnsi="Calibri" w:cs="Calibri"/>
        </w:rPr>
        <w:t>чём</w:t>
      </w:r>
      <w:r>
        <w:t xml:space="preserve"> </w:t>
      </w:r>
      <w:r>
        <w:rPr>
          <w:rFonts w:ascii="Calibri" w:hAnsi="Calibri" w:cs="Calibri"/>
        </w:rPr>
        <w:t>дев</w:t>
      </w:r>
      <w:r>
        <w:t>очку как будто странным образом растерзали. Агент [УДАЛЕНО] зам</w:t>
      </w:r>
      <w:r w:rsidR="00BE6D17">
        <w:t>████</w:t>
      </w:r>
      <w:r>
        <w:t xml:space="preserve"> возле места нахождения ребёнка запачканное кровью стереоскопическое изображения колеса обозрения и, после недолгого поиска, нашёл SCP-178 под кроватью; очевидно, ребёнок заброс</w:t>
      </w:r>
      <w:r w:rsidR="00BE6D17">
        <w:t>██</w:t>
      </w:r>
      <w:r>
        <w:t xml:space="preserve"> очки туда во время </w:t>
      </w:r>
      <w:r w:rsidR="00BE6D17">
        <w:t>██</w:t>
      </w:r>
      <w:r>
        <w:t xml:space="preserve">едсмертных судорог. Агент [УДАЛЕНО] вызвал на место </w:t>
      </w:r>
      <w:r w:rsidR="00BE6D17">
        <w:t>██</w:t>
      </w:r>
      <w:r>
        <w:t xml:space="preserve">оисшествия команду по изъятию объектов. После её </w:t>
      </w:r>
      <w:r w:rsidR="00BE6D17">
        <w:t>███</w:t>
      </w:r>
      <w:r>
        <w:t>бытия агент над</w:t>
      </w:r>
      <w:r w:rsidR="00BE6D17">
        <w:t>██</w:t>
      </w:r>
      <w:r>
        <w:t xml:space="preserve"> объект и посмотр</w:t>
      </w:r>
      <w:r w:rsidR="00BE6D17">
        <w:t>██</w:t>
      </w:r>
      <w:r>
        <w:t xml:space="preserve"> на стереоскопическое изображение, однако не зам</w:t>
      </w:r>
      <w:r w:rsidR="00BE6D17">
        <w:t>████</w:t>
      </w:r>
      <w:r>
        <w:t xml:space="preserve"> ничего необычного, пока не повернул голову влево и не обнару</w:t>
      </w:r>
      <w:r w:rsidR="00BE6D17">
        <w:t>██</w:t>
      </w:r>
      <w:r>
        <w:t>л неизвестное существо, которое заглядывало за плечо агента буквально в паре сантим</w:t>
      </w:r>
      <w:r w:rsidR="00BE6D17">
        <w:t>██</w:t>
      </w:r>
      <w:r>
        <w:t>ров от его лица и также смотр</w:t>
      </w:r>
      <w:r w:rsidR="00BE6D17">
        <w:t>██</w:t>
      </w:r>
      <w:r>
        <w:t>о на изображение колеса обозрения. Позже агент сообщ</w:t>
      </w:r>
      <w:r w:rsidR="00BE6D17">
        <w:t>██</w:t>
      </w:r>
      <w:r>
        <w:t xml:space="preserve"> о других подобных существах, наблюдавших за ним и членами команды по изъятию. Он воздержался от попытки взаимодействия с ними, и объект был изъят без </w:t>
      </w:r>
      <w:r w:rsidR="00BE6D17">
        <w:t>██</w:t>
      </w:r>
      <w:r>
        <w:t>оисшествий.</w:t>
      </w:r>
    </w:p>
    <w:p w14:paraId="145DFF81" w14:textId="0C3678B1" w:rsidR="00E40E70" w:rsidRDefault="00BE6D17" w:rsidP="00E40E70">
      <w:pPr>
        <w:pStyle w:val="Heading1"/>
      </w:pPr>
      <w:r>
        <w:t>█████████████</w:t>
      </w:r>
    </w:p>
    <w:p w14:paraId="462B89FE" w14:textId="751FA33E" w:rsidR="00E40E70" w:rsidRDefault="00E40E70" w:rsidP="00E40E70">
      <w:r>
        <w:t>Все эксперименты должны заноситься в файл 178-E.</w:t>
      </w:r>
    </w:p>
    <w:p w14:paraId="46307624" w14:textId="2858FED8" w:rsidR="00E40E70" w:rsidRDefault="00BE6D17" w:rsidP="00E40E70">
      <w:pPr>
        <w:pStyle w:val="Heading1"/>
      </w:pPr>
      <w:r>
        <w:t>████</w:t>
      </w:r>
      <w:r w:rsidR="00E40E70">
        <w:t>ожение 3:</w:t>
      </w:r>
    </w:p>
    <w:p w14:paraId="0F59B82F" w14:textId="7057271A" w:rsidR="00E40E70" w:rsidRDefault="00E40E70" w:rsidP="00E40E70">
      <w:r>
        <w:t>Сотрудникам с 4 уровнем допуска рекоменду</w:t>
      </w:r>
      <w:r w:rsidR="00BE6D17">
        <w:t>██</w:t>
      </w:r>
      <w:r>
        <w:t>ся ознакомиться с отчётом об инциденте 178-14-Альфа. Чтение данного отчёта обязат</w:t>
      </w:r>
      <w:r w:rsidR="00BE6D17">
        <w:t>██</w:t>
      </w:r>
      <w:r>
        <w:t xml:space="preserve">ьно для сотрудников, наблюдающих </w:t>
      </w:r>
      <w:r w:rsidR="00BE6D17">
        <w:t>███</w:t>
      </w:r>
      <w:r>
        <w:t xml:space="preserve"> дающих разрешение на </w:t>
      </w:r>
      <w:r w:rsidR="00BE6D17">
        <w:t>██</w:t>
      </w:r>
      <w:r>
        <w:t>оведение экспериментов с объектом.</w:t>
      </w:r>
    </w:p>
    <w:p w14:paraId="40E3EF06" w14:textId="4F22EB0C" w:rsidR="00E40E70" w:rsidRPr="00E40E70" w:rsidRDefault="00E40E70" w:rsidP="00E40E70">
      <w:pPr>
        <w:jc w:val="left"/>
        <w:rPr>
          <w:rStyle w:val="Strong"/>
        </w:rPr>
      </w:pPr>
      <w:r w:rsidRPr="00E40E70">
        <w:rPr>
          <w:rStyle w:val="Strong"/>
        </w:rPr>
        <w:t xml:space="preserve">ВНИМАНИЕ: Нарушение данного </w:t>
      </w:r>
      <w:r w:rsidR="00BE6D17">
        <w:rPr>
          <w:rStyle w:val="Strong"/>
        </w:rPr>
        <w:t>██</w:t>
      </w:r>
      <w:r w:rsidRPr="00E40E70">
        <w:rPr>
          <w:rStyle w:val="Strong"/>
        </w:rPr>
        <w:t xml:space="preserve">едписания </w:t>
      </w:r>
      <w:r w:rsidR="00BE6D17">
        <w:rPr>
          <w:rStyle w:val="Strong"/>
        </w:rPr>
        <w:t>█████</w:t>
      </w:r>
      <w:r w:rsidRPr="00E40E70">
        <w:rPr>
          <w:rStyle w:val="Strong"/>
        </w:rPr>
        <w:t xml:space="preserve"> </w:t>
      </w:r>
      <w:r w:rsidR="00BE6D17">
        <w:rPr>
          <w:rStyle w:val="Strong"/>
        </w:rPr>
        <w:t>████████</w:t>
      </w:r>
      <w:r w:rsidRPr="00E40E70">
        <w:rPr>
          <w:rStyle w:val="Strong"/>
        </w:rPr>
        <w:t xml:space="preserve"> к дисциплинарным наказаниям.</w:t>
      </w:r>
    </w:p>
    <w:sectPr w:rsidR="00E40E70" w:rsidRPr="00E40E70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DC750" w14:textId="77777777" w:rsidR="00FE5B88" w:rsidRDefault="00FE5B88" w:rsidP="00E40E70">
      <w:pPr>
        <w:spacing w:after="0" w:line="240" w:lineRule="auto"/>
      </w:pPr>
      <w:r>
        <w:separator/>
      </w:r>
    </w:p>
  </w:endnote>
  <w:endnote w:type="continuationSeparator" w:id="0">
    <w:p w14:paraId="19E54115" w14:textId="77777777" w:rsidR="00FE5B88" w:rsidRDefault="00FE5B88" w:rsidP="00E40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65097" w14:textId="77777777" w:rsidR="00E40E70" w:rsidRDefault="00E40E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822FB" w14:textId="77777777" w:rsidR="00E40E70" w:rsidRDefault="00E40E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667B5" w14:textId="77777777" w:rsidR="00E40E70" w:rsidRDefault="00E40E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D689E" w14:textId="77777777" w:rsidR="00FE5B88" w:rsidRDefault="00FE5B88" w:rsidP="00E40E70">
      <w:pPr>
        <w:spacing w:after="0" w:line="240" w:lineRule="auto"/>
      </w:pPr>
      <w:r>
        <w:separator/>
      </w:r>
    </w:p>
  </w:footnote>
  <w:footnote w:type="continuationSeparator" w:id="0">
    <w:p w14:paraId="7134C2B2" w14:textId="77777777" w:rsidR="00FE5B88" w:rsidRDefault="00FE5B88" w:rsidP="00E40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2BFA" w14:textId="5B3092E2" w:rsidR="00E40E70" w:rsidRDefault="00E40E70">
    <w:pPr>
      <w:pStyle w:val="Header"/>
    </w:pPr>
    <w:r>
      <w:rPr>
        <w:noProof/>
      </w:rPr>
      <w:pict w14:anchorId="717FBC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06047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4BEE" w14:textId="4C65960D" w:rsidR="00E40E70" w:rsidRDefault="00E40E70">
    <w:pPr>
      <w:pStyle w:val="Header"/>
    </w:pPr>
    <w:r>
      <w:rPr>
        <w:noProof/>
      </w:rPr>
      <w:pict w14:anchorId="703A50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06048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21F1A" w14:textId="0EF5566F" w:rsidR="00E40E70" w:rsidRDefault="00E40E70">
    <w:pPr>
      <w:pStyle w:val="Header"/>
    </w:pPr>
    <w:r>
      <w:rPr>
        <w:noProof/>
      </w:rPr>
      <w:pict w14:anchorId="7501A5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06046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F8"/>
    <w:rsid w:val="00142FA4"/>
    <w:rsid w:val="00552D81"/>
    <w:rsid w:val="00676105"/>
    <w:rsid w:val="00757DF8"/>
    <w:rsid w:val="00864C4E"/>
    <w:rsid w:val="00895AE7"/>
    <w:rsid w:val="008C247A"/>
    <w:rsid w:val="00947373"/>
    <w:rsid w:val="00B60100"/>
    <w:rsid w:val="00BE6D17"/>
    <w:rsid w:val="00E40E70"/>
    <w:rsid w:val="00E613B3"/>
    <w:rsid w:val="00F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CC6470C"/>
  <w15:chartTrackingRefBased/>
  <w15:docId w15:val="{ED89548E-9A6F-4391-A132-5A29815F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E70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0E70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E70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E7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E7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E7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E7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E7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E7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E7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E70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styleId="Strong">
    <w:name w:val="Strong"/>
    <w:basedOn w:val="DefaultParagraphFont"/>
    <w:uiPriority w:val="22"/>
    <w:qFormat/>
    <w:rsid w:val="00E40E7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E70"/>
  </w:style>
  <w:style w:type="paragraph" w:styleId="Footer">
    <w:name w:val="footer"/>
    <w:basedOn w:val="Normal"/>
    <w:link w:val="FooterChar"/>
    <w:uiPriority w:val="99"/>
    <w:unhideWhenUsed/>
    <w:rsid w:val="00E40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E70"/>
  </w:style>
  <w:style w:type="character" w:customStyle="1" w:styleId="Heading2Char">
    <w:name w:val="Heading 2 Char"/>
    <w:basedOn w:val="DefaultParagraphFont"/>
    <w:link w:val="Heading2"/>
    <w:uiPriority w:val="9"/>
    <w:semiHidden/>
    <w:rsid w:val="00E40E70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E70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E7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E7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E70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E70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E70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E70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0E7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40E70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E70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E70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E40E70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Emphasis">
    <w:name w:val="Emphasis"/>
    <w:basedOn w:val="DefaultParagraphFont"/>
    <w:uiPriority w:val="20"/>
    <w:qFormat/>
    <w:rsid w:val="00E40E70"/>
    <w:rPr>
      <w:i/>
      <w:iCs/>
    </w:rPr>
  </w:style>
  <w:style w:type="paragraph" w:styleId="NoSpacing">
    <w:name w:val="No Spacing"/>
    <w:link w:val="NoSpacingChar"/>
    <w:uiPriority w:val="1"/>
    <w:qFormat/>
    <w:rsid w:val="00E40E7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0E70"/>
  </w:style>
  <w:style w:type="paragraph" w:styleId="ListParagraph">
    <w:name w:val="List Paragraph"/>
    <w:basedOn w:val="Normal"/>
    <w:uiPriority w:val="34"/>
    <w:qFormat/>
    <w:rsid w:val="00E40E70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0E7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0E70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E7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E70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40E7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0E7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0E70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E40E7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40E7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0E7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2022-06-21T10:30:00Z</cp:lastPrinted>
  <dcterms:created xsi:type="dcterms:W3CDTF">2022-06-21T10:32:00Z</dcterms:created>
  <dcterms:modified xsi:type="dcterms:W3CDTF">2022-06-21T10:35:00Z</dcterms:modified>
</cp:coreProperties>
</file>