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31A0" w14:textId="74A8F0B8" w:rsidR="000E27DF" w:rsidRDefault="000E27DF" w:rsidP="000E27DF">
      <w:r w:rsidRPr="000E27DF">
        <w:rPr>
          <w:noProof/>
        </w:rPr>
        <w:drawing>
          <wp:inline distT="0" distB="0" distL="0" distR="0" wp14:anchorId="1027AD78" wp14:editId="661E656D">
            <wp:extent cx="6645910" cy="1577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577975"/>
                    </a:xfrm>
                    <a:prstGeom prst="rect">
                      <a:avLst/>
                    </a:prstGeom>
                  </pic:spPr>
                </pic:pic>
              </a:graphicData>
            </a:graphic>
          </wp:inline>
        </w:drawing>
      </w:r>
    </w:p>
    <w:p w14:paraId="030584C8" w14:textId="01545CBB" w:rsidR="000E27DF" w:rsidRDefault="000E27DF" w:rsidP="000E27DF">
      <w:pPr>
        <w:pStyle w:val="Heading1"/>
      </w:pPr>
      <w:r>
        <w:t>Особые условия содержания</w:t>
      </w:r>
    </w:p>
    <w:p w14:paraId="5F2994D6" w14:textId="05C3A741" w:rsidR="000E27DF" w:rsidRDefault="000E27DF" w:rsidP="000E27DF">
      <w:r>
        <w:t>SCP-071 содержится в модифицированной стандартной камере содержания гуманоидов, недоступной для прямого наблюдения. Наблюдение за объектом должно осуществляться только с помощью видеокамеры, работающей с задержкой не менее чем в 60 секунд. Эксперименты с SCP-071 могут проводиться только при наличии разрешения не менее двух (2) директоров Зон с 4 уровнем допуска. Доступ персонала в зону содержания должен осуществляться группами численностью не менее четырёх (4) человек. Любой персонал, демонстрирующий необычное или компульсивное поведение, должен быть немедленно удалён из зоны, после этого необходимо провести его полное психиатрическое обследование, а затем подвергнуть воздействию амнезиака класса С или переназначить, если это будет сочтено целесообразным.</w:t>
      </w:r>
    </w:p>
    <w:p w14:paraId="7B98D4CA" w14:textId="3DF41DBE" w:rsidR="000E27DF" w:rsidRDefault="000E27DF" w:rsidP="000E27DF">
      <w:r>
        <w:t>Ни при каких обстоятельствах не допустим прямой зрительный контакт с SCP-071, равно как не допускается наблюдение за ней через приборы, не имеющие задержки вывода изображения. Отснятые материалы и изображения с объектом следует уничтожать сразу же, как только в них отпала необходимость.</w:t>
      </w:r>
    </w:p>
    <w:p w14:paraId="2EDF3D1C" w14:textId="77777777" w:rsidR="000E27DF" w:rsidRDefault="000E27DF" w:rsidP="000E27DF">
      <w:pPr>
        <w:pStyle w:val="Heading1"/>
      </w:pPr>
      <w:r>
        <w:t>Описание</w:t>
      </w:r>
    </w:p>
    <w:p w14:paraId="6FA4C7CB" w14:textId="16511D0B" w:rsidR="000E27DF" w:rsidRDefault="000E27DF" w:rsidP="000E27DF">
      <w:r>
        <w:t>SCP-071 представляет собой метаморфную сущность, которая обладает способностью принимать формы, связанные с сильнейшими сексуальными желаниями наблюдателя. Эта способность проявляется даже через барьеры (такие как удалённое видеонаблюдение или одностороннее зеркало), призванные предотвратить возможность обнаружения объектом любых наблюдателей, но может быть предотвращено путем использования видеонаблюдения с задержкой вывода таким образом, что наблюдение происходит не в реальном времени. Не похоже, чтобы SCP-071 могла или хотела менять внешний вид без наличия внешнего стимула, поскольку, даже будучи предоставлена самой себе, сохраняет последнюю принятую форму. Вероятно, существуют минимальные ограничения (или их нет вовсе) на формы, принимаемые объектом (см. приложение 071-01 для получения дополнительной информации).</w:t>
      </w:r>
    </w:p>
    <w:p w14:paraId="32EB0832" w14:textId="40D3EEE9" w:rsidR="000E27DF" w:rsidRDefault="000E27DF" w:rsidP="000E27DF">
      <w:r>
        <w:t>Похоже, что SCP-071 наделена интеллектом. В любом случае, она не проявляла способность к вербальной коммуникации и ее поведение ограниченно действиями, которые соблазняют наблюдателей к сексуальным отношениям. Неизвестно, действительно ли объект обладает чувствами или просто имитирует поведение, ожидаемое наблюдателями.</w:t>
      </w:r>
    </w:p>
    <w:p w14:paraId="6E4B5406" w14:textId="1D81382A" w:rsidR="000E27DF" w:rsidRDefault="000E27DF" w:rsidP="000E27DF">
      <w:r>
        <w:t xml:space="preserve">У человеческих субъектов, которым было дозволено вступить в сексуальные отношения с SCP-071, через 1-2 дня после контакта начиналась быстротечная атрофия мышц и деградация костей скелета, вкупе с угасанием мозговой деятельности. Данный процесс занимал не более семи (7) дней, в зависимости от физической терапии, </w:t>
      </w:r>
      <w:r>
        <w:lastRenderedPageBreak/>
        <w:t>назначенной после контакта. Более того, субъект может подвергнуться перманентному снижению роста, ухудшению работы внутренних органов, уменьшению массы головного мозга и бесплодию. Подопытные, занимавшиеся самоудовлетворением с использованием попавших к ним в распоряжение записей SCP-071 (неважно, полученных с задержкой или без), демонстрировали сходные эффекты.</w:t>
      </w:r>
    </w:p>
    <w:p w14:paraId="67A7355D" w14:textId="2F1BE430" w:rsidR="00D54957" w:rsidRDefault="000E27DF" w:rsidP="001C4581">
      <w:r>
        <w:t xml:space="preserve">SCP-071 впервые привлекла внимание Фонда </w:t>
      </w:r>
      <w:r>
        <w:rPr>
          <w:rFonts w:ascii="Arial" w:hAnsi="Arial" w:cs="Arial"/>
        </w:rPr>
        <w:t>██</w:t>
      </w:r>
      <w:r>
        <w:t>.</w:t>
      </w:r>
      <w:r>
        <w:rPr>
          <w:rFonts w:ascii="Arial" w:hAnsi="Arial" w:cs="Arial"/>
        </w:rPr>
        <w:t>██</w:t>
      </w:r>
      <w:r>
        <w:t>.</w:t>
      </w:r>
      <w:r>
        <w:rPr>
          <w:rFonts w:ascii="Arial" w:hAnsi="Arial" w:cs="Arial"/>
        </w:rPr>
        <w:t>██</w:t>
      </w:r>
      <w:r>
        <w:t xml:space="preserve"> </w:t>
      </w:r>
      <w:r>
        <w:rPr>
          <w:rFonts w:ascii="Calibri" w:hAnsi="Calibri" w:cs="Calibri"/>
        </w:rPr>
        <w:t>в</w:t>
      </w:r>
      <w:r>
        <w:t xml:space="preserve"> </w:t>
      </w:r>
      <w:r>
        <w:rPr>
          <w:rFonts w:ascii="Calibri" w:hAnsi="Calibri" w:cs="Calibri"/>
        </w:rPr>
        <w:t>связи</w:t>
      </w:r>
      <w:r>
        <w:t xml:space="preserve"> </w:t>
      </w:r>
      <w:r>
        <w:rPr>
          <w:rFonts w:ascii="Calibri" w:hAnsi="Calibri" w:cs="Calibri"/>
        </w:rPr>
        <w:t>с</w:t>
      </w:r>
      <w:r>
        <w:t xml:space="preserve"> [</w:t>
      </w:r>
      <w:r>
        <w:rPr>
          <w:rFonts w:ascii="Calibri" w:hAnsi="Calibri" w:cs="Calibri"/>
        </w:rPr>
        <w:t>ДАННЫЕ</w:t>
      </w:r>
      <w:r>
        <w:t xml:space="preserve"> </w:t>
      </w:r>
      <w:r>
        <w:rPr>
          <w:rFonts w:ascii="Calibri" w:hAnsi="Calibri" w:cs="Calibri"/>
        </w:rPr>
        <w:t>УДАЛЕНЫ</w:t>
      </w:r>
      <w:r>
        <w:t xml:space="preserve">]. </w:t>
      </w:r>
      <w:r>
        <w:rPr>
          <w:rFonts w:ascii="Calibri" w:hAnsi="Calibri" w:cs="Calibri"/>
        </w:rPr>
        <w:t>Учитывая</w:t>
      </w:r>
      <w:r>
        <w:t xml:space="preserve"> </w:t>
      </w:r>
      <w:r>
        <w:rPr>
          <w:rFonts w:ascii="Calibri" w:hAnsi="Calibri" w:cs="Calibri"/>
        </w:rPr>
        <w:t>постоянно</w:t>
      </w:r>
      <w:r>
        <w:t xml:space="preserve"> </w:t>
      </w:r>
      <w:r>
        <w:rPr>
          <w:rFonts w:ascii="Calibri" w:hAnsi="Calibri" w:cs="Calibri"/>
        </w:rPr>
        <w:t>возникающие</w:t>
      </w:r>
      <w:r>
        <w:t xml:space="preserve"> </w:t>
      </w:r>
      <w:r>
        <w:rPr>
          <w:rFonts w:ascii="Calibri" w:hAnsi="Calibri" w:cs="Calibri"/>
        </w:rPr>
        <w:t>медицинские</w:t>
      </w:r>
      <w:r>
        <w:t xml:space="preserve"> </w:t>
      </w:r>
      <w:r>
        <w:rPr>
          <w:rFonts w:ascii="Calibri" w:hAnsi="Calibri" w:cs="Calibri"/>
        </w:rPr>
        <w:t>инциденты</w:t>
      </w:r>
      <w:r>
        <w:t xml:space="preserve">, </w:t>
      </w:r>
      <w:r>
        <w:rPr>
          <w:rFonts w:ascii="Calibri" w:hAnsi="Calibri" w:cs="Calibri"/>
        </w:rPr>
        <w:t>связанными</w:t>
      </w:r>
      <w:r>
        <w:t xml:space="preserve"> </w:t>
      </w:r>
      <w:r>
        <w:rPr>
          <w:rFonts w:ascii="Calibri" w:hAnsi="Calibri" w:cs="Calibri"/>
        </w:rPr>
        <w:t>с</w:t>
      </w:r>
      <w:r>
        <w:t xml:space="preserve"> </w:t>
      </w:r>
      <w:r>
        <w:rPr>
          <w:rFonts w:ascii="Calibri" w:hAnsi="Calibri" w:cs="Calibri"/>
        </w:rPr>
        <w:t>воздействием</w:t>
      </w:r>
      <w:r>
        <w:t xml:space="preserve"> </w:t>
      </w:r>
      <w:r>
        <w:rPr>
          <w:rFonts w:ascii="Calibri" w:hAnsi="Calibri" w:cs="Calibri"/>
        </w:rPr>
        <w:t>объекта</w:t>
      </w:r>
      <w:r>
        <w:t xml:space="preserve">, </w:t>
      </w:r>
      <w:r>
        <w:rPr>
          <w:rFonts w:ascii="Calibri" w:hAnsi="Calibri" w:cs="Calibri"/>
        </w:rPr>
        <w:t>на</w:t>
      </w:r>
      <w:r>
        <w:t xml:space="preserve"> </w:t>
      </w:r>
      <w:r>
        <w:rPr>
          <w:rFonts w:ascii="Calibri" w:hAnsi="Calibri" w:cs="Calibri"/>
        </w:rPr>
        <w:t>дан</w:t>
      </w:r>
      <w:r>
        <w:t>ный момент проводятся мероприятия по удалению всех видеозаписей SCP-071 из Интернета.</w:t>
      </w:r>
    </w:p>
    <w:sectPr w:rsidR="00D54957" w:rsidSect="00552D81">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1480F10"/>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56"/>
    <w:rsid w:val="000E27DF"/>
    <w:rsid w:val="00142FA4"/>
    <w:rsid w:val="001C4581"/>
    <w:rsid w:val="00552D81"/>
    <w:rsid w:val="00676105"/>
    <w:rsid w:val="006A1C90"/>
    <w:rsid w:val="00805E56"/>
    <w:rsid w:val="00864C4E"/>
    <w:rsid w:val="00895AE7"/>
    <w:rsid w:val="008C247A"/>
    <w:rsid w:val="00947373"/>
    <w:rsid w:val="00B11EAA"/>
    <w:rsid w:val="00B12A3D"/>
    <w:rsid w:val="00D54957"/>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D9D9"/>
  <w15:chartTrackingRefBased/>
  <w15:docId w15:val="{56CD45CC-C69D-48C0-8B50-C09CD1D2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7DF"/>
    <w:pPr>
      <w:jc w:val="both"/>
    </w:pPr>
    <w:rPr>
      <w:rFonts w:ascii="Consolas" w:hAnsi="Consolas"/>
      <w:sz w:val="24"/>
    </w:rPr>
  </w:style>
  <w:style w:type="paragraph" w:styleId="Heading1">
    <w:name w:val="heading 1"/>
    <w:basedOn w:val="Normal"/>
    <w:next w:val="Normal"/>
    <w:link w:val="Heading1Char"/>
    <w:uiPriority w:val="9"/>
    <w:qFormat/>
    <w:rsid w:val="000E27DF"/>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0E27DF"/>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0E27DF"/>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0E27D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0E27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27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27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27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27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DF"/>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0E27DF"/>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0E27DF"/>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0E27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27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27DF"/>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0E27DF"/>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0E27DF"/>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0E27DF"/>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0E27D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27DF"/>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0E27DF"/>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0E27DF"/>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0E27DF"/>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0E27DF"/>
    <w:rPr>
      <w:b/>
      <w:bCs/>
    </w:rPr>
  </w:style>
  <w:style w:type="character" w:styleId="Emphasis">
    <w:name w:val="Emphasis"/>
    <w:basedOn w:val="DefaultParagraphFont"/>
    <w:uiPriority w:val="20"/>
    <w:qFormat/>
    <w:rsid w:val="000E27DF"/>
    <w:rPr>
      <w:i/>
      <w:iCs/>
    </w:rPr>
  </w:style>
  <w:style w:type="paragraph" w:styleId="NoSpacing">
    <w:name w:val="No Spacing"/>
    <w:link w:val="NoSpacingChar"/>
    <w:uiPriority w:val="1"/>
    <w:qFormat/>
    <w:rsid w:val="000E27DF"/>
    <w:pPr>
      <w:spacing w:after="0" w:line="240" w:lineRule="auto"/>
    </w:pPr>
  </w:style>
  <w:style w:type="character" w:customStyle="1" w:styleId="NoSpacingChar">
    <w:name w:val="No Spacing Char"/>
    <w:basedOn w:val="DefaultParagraphFont"/>
    <w:link w:val="NoSpacing"/>
    <w:uiPriority w:val="1"/>
    <w:rsid w:val="000E27DF"/>
  </w:style>
  <w:style w:type="paragraph" w:styleId="ListParagraph">
    <w:name w:val="List Paragraph"/>
    <w:basedOn w:val="Normal"/>
    <w:uiPriority w:val="34"/>
    <w:qFormat/>
    <w:rsid w:val="000E27DF"/>
    <w:pPr>
      <w:numPr>
        <w:numId w:val="1"/>
      </w:numPr>
      <w:contextualSpacing/>
    </w:pPr>
  </w:style>
  <w:style w:type="paragraph" w:styleId="Quote">
    <w:name w:val="Quote"/>
    <w:basedOn w:val="Normal"/>
    <w:next w:val="Normal"/>
    <w:link w:val="QuoteChar"/>
    <w:uiPriority w:val="29"/>
    <w:qFormat/>
    <w:rsid w:val="000E27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27DF"/>
    <w:rPr>
      <w:rFonts w:ascii="Consolas" w:hAnsi="Consolas"/>
      <w:i/>
      <w:iCs/>
      <w:sz w:val="24"/>
    </w:rPr>
  </w:style>
  <w:style w:type="paragraph" w:styleId="IntenseQuote">
    <w:name w:val="Intense Quote"/>
    <w:basedOn w:val="Normal"/>
    <w:next w:val="Normal"/>
    <w:link w:val="IntenseQuoteChar"/>
    <w:uiPriority w:val="30"/>
    <w:qFormat/>
    <w:rsid w:val="000E27DF"/>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0E27DF"/>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0E27DF"/>
    <w:rPr>
      <w:i/>
      <w:iCs/>
      <w:color w:val="595959" w:themeColor="text1" w:themeTint="A6"/>
    </w:rPr>
  </w:style>
  <w:style w:type="character" w:styleId="IntenseEmphasis">
    <w:name w:val="Intense Emphasis"/>
    <w:basedOn w:val="DefaultParagraphFont"/>
    <w:uiPriority w:val="21"/>
    <w:qFormat/>
    <w:rsid w:val="000E27DF"/>
    <w:rPr>
      <w:b/>
      <w:bCs/>
      <w:i/>
      <w:iCs/>
    </w:rPr>
  </w:style>
  <w:style w:type="character" w:styleId="SubtleReference">
    <w:name w:val="Subtle Reference"/>
    <w:basedOn w:val="DefaultParagraphFont"/>
    <w:uiPriority w:val="31"/>
    <w:qFormat/>
    <w:rsid w:val="000E27DF"/>
    <w:rPr>
      <w:smallCaps/>
      <w:color w:val="404040" w:themeColor="text1" w:themeTint="BF"/>
      <w:sz w:val="28"/>
      <w:szCs w:val="22"/>
      <w:vertAlign w:val="superscript"/>
    </w:rPr>
  </w:style>
  <w:style w:type="character" w:styleId="IntenseReference">
    <w:name w:val="Intense Reference"/>
    <w:basedOn w:val="DefaultParagraphFont"/>
    <w:uiPriority w:val="32"/>
    <w:qFormat/>
    <w:rsid w:val="000E27DF"/>
    <w:rPr>
      <w:b/>
      <w:bCs/>
      <w:smallCaps/>
      <w:u w:val="single"/>
    </w:rPr>
  </w:style>
  <w:style w:type="character" w:styleId="BookTitle">
    <w:name w:val="Book Title"/>
    <w:basedOn w:val="DefaultParagraphFont"/>
    <w:uiPriority w:val="33"/>
    <w:qFormat/>
    <w:rsid w:val="000E27DF"/>
    <w:rPr>
      <w:b/>
      <w:bCs/>
      <w:smallCaps/>
    </w:rPr>
  </w:style>
  <w:style w:type="paragraph" w:styleId="TOCHeading">
    <w:name w:val="TOC Heading"/>
    <w:basedOn w:val="Heading1"/>
    <w:next w:val="Normal"/>
    <w:uiPriority w:val="39"/>
    <w:semiHidden/>
    <w:unhideWhenUsed/>
    <w:qFormat/>
    <w:rsid w:val="000E27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2022-11-28T13:03:00Z</dcterms:created>
  <dcterms:modified xsi:type="dcterms:W3CDTF">2022-11-28T13:04:00Z</dcterms:modified>
</cp:coreProperties>
</file>