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583" w:rsidRPr="0084153E" w:rsidRDefault="008D1583" w:rsidP="00CC06F1">
      <w:pPr>
        <w:pStyle w:val="Geenafstand"/>
        <w:rPr>
          <w:b/>
          <w:bCs/>
        </w:rPr>
      </w:pPr>
      <w:r w:rsidRPr="0084153E">
        <w:rPr>
          <w:b/>
          <w:bCs/>
        </w:rPr>
        <w:t>De andere Maria</w:t>
      </w:r>
    </w:p>
    <w:p w:rsidR="008D1583" w:rsidRDefault="008D1583" w:rsidP="00CC06F1">
      <w:pPr>
        <w:pStyle w:val="Geenafstand"/>
      </w:pPr>
    </w:p>
    <w:p w:rsidR="004D7AC8" w:rsidRDefault="00583C9A" w:rsidP="00CC06F1">
      <w:pPr>
        <w:pStyle w:val="Geenafstand"/>
      </w:pPr>
      <w:r>
        <w:t xml:space="preserve">In gesprekken met Rooms-Katholieke gelovigen is het onmogelijk om Maria te passeren of </w:t>
      </w:r>
      <w:r w:rsidR="00F05C0C">
        <w:t xml:space="preserve">te negeren. </w:t>
      </w:r>
      <w:r w:rsidR="008D649B">
        <w:t xml:space="preserve">Denk </w:t>
      </w:r>
      <w:r w:rsidR="00F05C0C">
        <w:t xml:space="preserve">hierbij ook </w:t>
      </w:r>
      <w:r w:rsidR="008D649B">
        <w:t xml:space="preserve">aan de feesten zoals Maria </w:t>
      </w:r>
      <w:r w:rsidR="006E77EC">
        <w:t>H</w:t>
      </w:r>
      <w:r w:rsidR="008D649B">
        <w:t xml:space="preserve">emelvaart of de viering van de onbevlekte ontvangenis van Maria. </w:t>
      </w:r>
      <w:r w:rsidR="004D7AC8">
        <w:t xml:space="preserve">Is </w:t>
      </w:r>
      <w:r w:rsidR="006E77EC">
        <w:t>het terecht dat zij de titels draagt zoals</w:t>
      </w:r>
      <w:r w:rsidR="004D7AC8">
        <w:t xml:space="preserve"> onbevlekte maagd, de koningin van het universum, </w:t>
      </w:r>
      <w:r w:rsidR="008D649B">
        <w:t xml:space="preserve">de Moeder Gods, </w:t>
      </w:r>
      <w:r w:rsidR="006E77EC">
        <w:t xml:space="preserve">voorspreekster, </w:t>
      </w:r>
      <w:r w:rsidR="008D649B">
        <w:t xml:space="preserve">een </w:t>
      </w:r>
      <w:r w:rsidR="004D7AC8">
        <w:t>middelares</w:t>
      </w:r>
      <w:r w:rsidR="008D649B">
        <w:t xml:space="preserve"> in het verlossingswerk</w:t>
      </w:r>
      <w:r w:rsidR="006E77EC">
        <w:t xml:space="preserve"> van Jezus Christus, helpster en bijstand</w:t>
      </w:r>
      <w:r w:rsidR="00F05C0C">
        <w:t>? Was</w:t>
      </w:r>
      <w:r w:rsidR="006E77EC">
        <w:t xml:space="preserve"> Maria </w:t>
      </w:r>
      <w:r w:rsidR="00CC4B3E">
        <w:t xml:space="preserve">daadwerkelijk </w:t>
      </w:r>
      <w:r w:rsidR="006E77EC">
        <w:t>vol van genade</w:t>
      </w:r>
      <w:r w:rsidR="00705CA4">
        <w:t xml:space="preserve">? Leidde zij een </w:t>
      </w:r>
      <w:r w:rsidR="00CC4B3E">
        <w:t xml:space="preserve">maagdelijk leven </w:t>
      </w:r>
      <w:r w:rsidR="00705CA4">
        <w:t xml:space="preserve">en was zij </w:t>
      </w:r>
      <w:r w:rsidR="006E77EC">
        <w:t>vrij van de erfzonde</w:t>
      </w:r>
      <w:r w:rsidR="00705CA4">
        <w:t>?</w:t>
      </w:r>
      <w:bookmarkStart w:id="0" w:name="_GoBack"/>
      <w:bookmarkEnd w:id="0"/>
    </w:p>
    <w:p w:rsidR="004D7AC8" w:rsidRPr="004D7AC8" w:rsidRDefault="004D7AC8" w:rsidP="00CC06F1">
      <w:pPr>
        <w:pStyle w:val="Geenafstand"/>
      </w:pPr>
    </w:p>
    <w:p w:rsidR="00B8559A" w:rsidRPr="009471DB" w:rsidRDefault="00583C9A" w:rsidP="00B8559A">
      <w:pPr>
        <w:pStyle w:val="Geenafstand"/>
        <w:rPr>
          <w:b/>
          <w:bCs/>
        </w:rPr>
      </w:pPr>
      <w:r>
        <w:rPr>
          <w:b/>
          <w:bCs/>
        </w:rPr>
        <w:t>De maagdelijke Maria</w:t>
      </w:r>
    </w:p>
    <w:p w:rsidR="00FF02C2" w:rsidRDefault="00B8559A" w:rsidP="00B8559A">
      <w:pPr>
        <w:pStyle w:val="Geenafstand"/>
      </w:pPr>
      <w:r>
        <w:t xml:space="preserve">Het maagdschap van Maria begon na </w:t>
      </w:r>
      <w:r w:rsidR="00464FDD">
        <w:t xml:space="preserve">de nieuwtestamentische tijd </w:t>
      </w:r>
      <w:r>
        <w:t xml:space="preserve">de interesse op te wekken van kerkvaders en gelovigen. Zo schreef Justinus de Martelaar </w:t>
      </w:r>
      <w:r w:rsidRPr="00B8559A">
        <w:t xml:space="preserve">(100-165 AD) </w:t>
      </w:r>
      <w:r w:rsidR="00464FDD">
        <w:t xml:space="preserve">als een van de eersten </w:t>
      </w:r>
      <w:r>
        <w:t>over de gehoorzame maagd. Een cruciaal fundament voor de Maria devotie is gelegd in het einde van de tweede eeuw door het proto-Evangelie van Jakobus</w:t>
      </w:r>
      <w:r w:rsidR="00FF02C2">
        <w:t>,</w:t>
      </w:r>
      <w:r w:rsidR="00464FDD">
        <w:t xml:space="preserve"> een apocrief (dus niet erkend) geschrift wat in werkelijkheid</w:t>
      </w:r>
      <w:r w:rsidR="00FF02C2">
        <w:t xml:space="preserve"> een biografie over Maria </w:t>
      </w:r>
      <w:r w:rsidR="00464FDD">
        <w:t xml:space="preserve">is </w:t>
      </w:r>
      <w:r w:rsidR="00FF02C2">
        <w:t xml:space="preserve">(Schoemaker, 2016:53-54). </w:t>
      </w:r>
    </w:p>
    <w:p w:rsidR="00B8559A" w:rsidRDefault="00FF02C2" w:rsidP="00B8559A">
      <w:pPr>
        <w:pStyle w:val="Geenafstand"/>
      </w:pPr>
      <w:r>
        <w:t>Dit apocrief geschrift werd niet meteen geaccepteerd</w:t>
      </w:r>
      <w:r w:rsidR="00F05C0C">
        <w:t>:</w:t>
      </w:r>
      <w:r>
        <w:t xml:space="preserve"> dat blijkt uit het commentaar op het Evangelie van Mattheus van O</w:t>
      </w:r>
      <w:r w:rsidR="00B8559A">
        <w:t>rigines van Alexandrië</w:t>
      </w:r>
      <w:r>
        <w:t>.</w:t>
      </w:r>
      <w:r w:rsidR="00B8559A">
        <w:t xml:space="preserve"> </w:t>
      </w:r>
      <w:r>
        <w:t xml:space="preserve">Origines </w:t>
      </w:r>
      <w:r w:rsidR="00B8559A">
        <w:t xml:space="preserve">schrijft dat er mensen zijn die, gebaseerd op het Evangelie van Petrus en/of het Evangelie van Jakobus, stellen dat de broers van Jezus geen kinderen van Maria waren. Origines merkt daarbij op dat deze mensen de maagdelijkheid van Maria willen beschermen (X, 17). </w:t>
      </w:r>
      <w:r>
        <w:t>H</w:t>
      </w:r>
      <w:r w:rsidR="00B8559A">
        <w:t xml:space="preserve">et proto-Evangelie van Jakobus </w:t>
      </w:r>
      <w:r>
        <w:t>beweert</w:t>
      </w:r>
      <w:r w:rsidR="00B8559A">
        <w:t xml:space="preserve"> dat Jakobus, de broer van Jezus, een kind was uit een voorgaand huwelijk van Jozef. Een </w:t>
      </w:r>
      <w:r>
        <w:t xml:space="preserve">latere, maar tot op vandaag de dag wijdverspreide </w:t>
      </w:r>
      <w:r w:rsidR="00B8559A">
        <w:t xml:space="preserve">interpretatie </w:t>
      </w:r>
      <w:r>
        <w:t>komt</w:t>
      </w:r>
      <w:r w:rsidR="00B8559A">
        <w:t xml:space="preserve"> van de </w:t>
      </w:r>
      <w:r w:rsidR="00B8559A" w:rsidRPr="004F61FA">
        <w:t xml:space="preserve">Hiëronymus </w:t>
      </w:r>
      <w:r w:rsidR="00B8559A">
        <w:t>(4-5</w:t>
      </w:r>
      <w:r w:rsidR="00B8559A" w:rsidRPr="004F61FA">
        <w:rPr>
          <w:vertAlign w:val="superscript"/>
        </w:rPr>
        <w:t>e</w:t>
      </w:r>
      <w:r w:rsidR="00B8559A">
        <w:t xml:space="preserve"> eeuw n. Chr.) die </w:t>
      </w:r>
      <w:r>
        <w:t>stelde</w:t>
      </w:r>
      <w:r w:rsidR="00B8559A">
        <w:t xml:space="preserve"> dat Jakobus een neef </w:t>
      </w:r>
      <w:r>
        <w:t>i</w:t>
      </w:r>
      <w:r w:rsidR="00B8559A">
        <w:t>s van Jezus.</w:t>
      </w:r>
    </w:p>
    <w:p w:rsidR="00B8559A" w:rsidRDefault="00B8559A" w:rsidP="00B8559A">
      <w:pPr>
        <w:pStyle w:val="Geenafstand"/>
      </w:pPr>
    </w:p>
    <w:p w:rsidR="00B8559A" w:rsidRDefault="00FF02C2" w:rsidP="00B8559A">
      <w:pPr>
        <w:pStyle w:val="Geenafstand"/>
      </w:pPr>
      <w:r>
        <w:t xml:space="preserve">Heeft Maria andere kinderen gekregen? </w:t>
      </w:r>
      <w:r w:rsidR="00B8559A">
        <w:t xml:space="preserve">Opvallend is dat Jezus niet Maria’s </w:t>
      </w:r>
      <w:r w:rsidR="00B8559A">
        <w:rPr>
          <w:i/>
          <w:iCs/>
        </w:rPr>
        <w:t>enig</w:t>
      </w:r>
      <w:r w:rsidR="00B8559A">
        <w:t xml:space="preserve">geboren maar </w:t>
      </w:r>
      <w:r w:rsidR="00B8559A">
        <w:rPr>
          <w:i/>
          <w:iCs/>
        </w:rPr>
        <w:t>eerst</w:t>
      </w:r>
      <w:r w:rsidR="00B8559A">
        <w:t>geboren</w:t>
      </w:r>
      <w:r w:rsidR="00B8559A">
        <w:rPr>
          <w:i/>
          <w:iCs/>
        </w:rPr>
        <w:t xml:space="preserve"> </w:t>
      </w:r>
      <w:r w:rsidR="00B8559A">
        <w:t>Zoon wordt genoemd (</w:t>
      </w:r>
      <w:r w:rsidR="00B8559A" w:rsidRPr="002121D6">
        <w:t>Matt. 1:25</w:t>
      </w:r>
      <w:r w:rsidR="00B8559A">
        <w:t xml:space="preserve">, </w:t>
      </w:r>
      <w:r w:rsidR="00B8559A" w:rsidRPr="002121D6">
        <w:t>Luk</w:t>
      </w:r>
      <w:r w:rsidR="00B8559A">
        <w:t>.</w:t>
      </w:r>
      <w:r w:rsidR="00B8559A" w:rsidRPr="002121D6">
        <w:t xml:space="preserve"> 2:7</w:t>
      </w:r>
      <w:r w:rsidR="00B8559A">
        <w:t xml:space="preserve">). Op het moment dat Jozef te horen kreeg dat Maria zwanger was, </w:t>
      </w:r>
      <w:r w:rsidR="00B8559A" w:rsidRPr="00DD0ABC">
        <w:rPr>
          <w:i/>
          <w:iCs/>
        </w:rPr>
        <w:t>bekende</w:t>
      </w:r>
      <w:r w:rsidR="00B8559A">
        <w:t xml:space="preserve"> hij haar niet (Matt. 1:25). Ditzelfde werkwoord komt terug in Maria’s vraag aan de Engel: hoe kan dit plaatsvinden als ik geen man </w:t>
      </w:r>
      <w:r w:rsidR="00B8559A" w:rsidRPr="00DD0ABC">
        <w:rPr>
          <w:i/>
          <w:iCs/>
        </w:rPr>
        <w:t>bekend</w:t>
      </w:r>
      <w:r w:rsidR="00B8559A">
        <w:t xml:space="preserve"> heb (Luk. 1:34). In andere woorden, het gaat hier over het seksueel gemeenschap hebben met elkaar. Jozef bekende haar niet, </w:t>
      </w:r>
      <w:r w:rsidR="00B8559A">
        <w:rPr>
          <w:i/>
          <w:iCs/>
        </w:rPr>
        <w:t xml:space="preserve">totdat </w:t>
      </w:r>
      <w:r w:rsidR="00B8559A">
        <w:t xml:space="preserve">Jezus geboren werd. </w:t>
      </w:r>
    </w:p>
    <w:p w:rsidR="00B8559A" w:rsidRDefault="00B8559A" w:rsidP="00B8559A">
      <w:pPr>
        <w:pStyle w:val="Geenafstand"/>
      </w:pPr>
    </w:p>
    <w:p w:rsidR="008D1583" w:rsidRPr="008D649B" w:rsidRDefault="008D1583" w:rsidP="00CC06F1">
      <w:pPr>
        <w:pStyle w:val="Geenafstand"/>
        <w:rPr>
          <w:b/>
          <w:bCs/>
        </w:rPr>
      </w:pPr>
      <w:r w:rsidRPr="008D649B">
        <w:rPr>
          <w:b/>
          <w:bCs/>
        </w:rPr>
        <w:t>Maria</w:t>
      </w:r>
      <w:r w:rsidR="008D649B">
        <w:rPr>
          <w:b/>
          <w:bCs/>
        </w:rPr>
        <w:t xml:space="preserve">, </w:t>
      </w:r>
      <w:r w:rsidRPr="008D649B">
        <w:rPr>
          <w:b/>
          <w:bCs/>
        </w:rPr>
        <w:t>vol van genade</w:t>
      </w:r>
    </w:p>
    <w:p w:rsidR="00C93B46" w:rsidRPr="00B8559A" w:rsidRDefault="00CD1A62" w:rsidP="00456E75">
      <w:pPr>
        <w:pStyle w:val="Geenafstand"/>
      </w:pPr>
      <w:r>
        <w:t xml:space="preserve">Twee belangrijke </w:t>
      </w:r>
      <w:r w:rsidR="00F05C0C">
        <w:t>gebeurtenissen</w:t>
      </w:r>
      <w:r>
        <w:t xml:space="preserve"> in het ontstaan van het concept dat Maria vol van genade zou zijn, </w:t>
      </w:r>
      <w:r w:rsidR="00B8559A">
        <w:t>zijn</w:t>
      </w:r>
      <w:r>
        <w:t xml:space="preserve"> de Vulgaat vertaling en het concilie van Efeze. </w:t>
      </w:r>
      <w:r w:rsidR="00B8559A">
        <w:t>Om te beginnen</w:t>
      </w:r>
      <w:r>
        <w:t xml:space="preserve"> wordt i</w:t>
      </w:r>
      <w:r w:rsidR="006E77EC">
        <w:t xml:space="preserve">n het Evangelie van Lukas Maria aangesproken als </w:t>
      </w:r>
      <w:r w:rsidR="001A3613">
        <w:t>“</w:t>
      </w:r>
      <w:r w:rsidR="006E77EC">
        <w:t>begenadigde</w:t>
      </w:r>
      <w:r w:rsidR="001A3613">
        <w:t>”</w:t>
      </w:r>
      <w:r w:rsidR="006E77EC">
        <w:t xml:space="preserve">. </w:t>
      </w:r>
      <w:r w:rsidR="00B8559A">
        <w:t>Echter wordt h</w:t>
      </w:r>
      <w:r w:rsidR="006E77EC">
        <w:t xml:space="preserve">et Griekse woord </w:t>
      </w:r>
      <w:r w:rsidR="006E77EC" w:rsidRPr="006E77EC">
        <w:rPr>
          <w:i/>
        </w:rPr>
        <w:t xml:space="preserve">kecharitoméne </w:t>
      </w:r>
      <w:r w:rsidR="006E77EC" w:rsidRPr="006E77EC">
        <w:rPr>
          <w:iCs/>
        </w:rPr>
        <w:t xml:space="preserve">in de </w:t>
      </w:r>
      <w:r>
        <w:rPr>
          <w:iCs/>
        </w:rPr>
        <w:t xml:space="preserve">Latijnse vertaling, de </w:t>
      </w:r>
      <w:r w:rsidR="006E77EC" w:rsidRPr="006E77EC">
        <w:rPr>
          <w:iCs/>
        </w:rPr>
        <w:t xml:space="preserve">Vulgaat </w:t>
      </w:r>
      <w:r>
        <w:rPr>
          <w:iCs/>
        </w:rPr>
        <w:t>(</w:t>
      </w:r>
      <w:r w:rsidRPr="00CD1A62">
        <w:rPr>
          <w:iCs/>
        </w:rPr>
        <w:t>390</w:t>
      </w:r>
      <w:r>
        <w:rPr>
          <w:iCs/>
        </w:rPr>
        <w:t>-</w:t>
      </w:r>
      <w:r w:rsidRPr="00CD1A62">
        <w:rPr>
          <w:iCs/>
        </w:rPr>
        <w:t>405</w:t>
      </w:r>
      <w:r>
        <w:rPr>
          <w:iCs/>
        </w:rPr>
        <w:t xml:space="preserve"> AD),</w:t>
      </w:r>
      <w:r w:rsidRPr="00CD1A62">
        <w:rPr>
          <w:iCs/>
        </w:rPr>
        <w:t xml:space="preserve"> </w:t>
      </w:r>
      <w:r w:rsidR="006E77EC" w:rsidRPr="006E77EC">
        <w:rPr>
          <w:iCs/>
        </w:rPr>
        <w:t xml:space="preserve">vertaald </w:t>
      </w:r>
      <w:r>
        <w:rPr>
          <w:iCs/>
        </w:rPr>
        <w:t>met</w:t>
      </w:r>
      <w:r w:rsidR="006E77EC">
        <w:rPr>
          <w:iCs/>
        </w:rPr>
        <w:t xml:space="preserve"> “vol van genade”. Dit is de opstap voor het idee dat Maria de volheid van genade </w:t>
      </w:r>
      <w:r w:rsidR="006E77EC" w:rsidRPr="001A3613">
        <w:rPr>
          <w:i/>
        </w:rPr>
        <w:t>in zichzelf</w:t>
      </w:r>
      <w:r w:rsidR="006E77EC">
        <w:rPr>
          <w:iCs/>
        </w:rPr>
        <w:t xml:space="preserve"> zou bezitten</w:t>
      </w:r>
      <w:r w:rsidR="00456E75">
        <w:rPr>
          <w:iCs/>
        </w:rPr>
        <w:t>.</w:t>
      </w:r>
      <w:r w:rsidR="00F905C6">
        <w:rPr>
          <w:iCs/>
        </w:rPr>
        <w:t xml:space="preserve"> </w:t>
      </w:r>
    </w:p>
    <w:p w:rsidR="00C93B46" w:rsidRDefault="00C93B46" w:rsidP="00456E75">
      <w:pPr>
        <w:pStyle w:val="Geenafstand"/>
        <w:rPr>
          <w:iCs/>
        </w:rPr>
      </w:pPr>
    </w:p>
    <w:p w:rsidR="00C93B46" w:rsidRDefault="00C93B46" w:rsidP="00456E75">
      <w:pPr>
        <w:pStyle w:val="Geenafstand"/>
        <w:rPr>
          <w:iCs/>
        </w:rPr>
      </w:pPr>
      <w:r>
        <w:rPr>
          <w:iCs/>
        </w:rPr>
        <w:t xml:space="preserve">Een tweede belangrijk besluit vindt ruim 25 jaar later plaats, </w:t>
      </w:r>
      <w:r w:rsidR="00CD1A62" w:rsidRPr="00CD1A62">
        <w:rPr>
          <w:iCs/>
        </w:rPr>
        <w:t>tijdens het concilie van Efeze</w:t>
      </w:r>
      <w:r w:rsidR="00CD1A62">
        <w:rPr>
          <w:iCs/>
        </w:rPr>
        <w:t xml:space="preserve"> (431 AD)</w:t>
      </w:r>
      <w:r>
        <w:rPr>
          <w:iCs/>
        </w:rPr>
        <w:t xml:space="preserve">. Daar wordt </w:t>
      </w:r>
      <w:r w:rsidR="00CD1A62">
        <w:rPr>
          <w:iCs/>
        </w:rPr>
        <w:t xml:space="preserve">besloten dat </w:t>
      </w:r>
      <w:r w:rsidR="00CD1A62" w:rsidRPr="00CD1A62">
        <w:rPr>
          <w:iCs/>
        </w:rPr>
        <w:t xml:space="preserve">Maria de titel </w:t>
      </w:r>
      <w:r w:rsidR="00CD1A62" w:rsidRPr="00CD1A62">
        <w:rPr>
          <w:i/>
        </w:rPr>
        <w:t>Theotokos</w:t>
      </w:r>
      <w:r w:rsidR="00CD1A62">
        <w:rPr>
          <w:i/>
        </w:rPr>
        <w:t>,</w:t>
      </w:r>
      <w:r w:rsidR="00CD1A62" w:rsidRPr="00CD1A62">
        <w:rPr>
          <w:iCs/>
        </w:rPr>
        <w:t xml:space="preserve"> “moeder van God”</w:t>
      </w:r>
      <w:r w:rsidR="00A617B0">
        <w:rPr>
          <w:iCs/>
        </w:rPr>
        <w:t xml:space="preserve"> </w:t>
      </w:r>
      <w:r w:rsidR="00F05C0C">
        <w:rPr>
          <w:iCs/>
        </w:rPr>
        <w:t>toe komt.</w:t>
      </w:r>
      <w:r w:rsidR="00A617B0">
        <w:rPr>
          <w:iCs/>
        </w:rPr>
        <w:t xml:space="preserve"> </w:t>
      </w:r>
      <w:r w:rsidR="00F905C6">
        <w:rPr>
          <w:iCs/>
        </w:rPr>
        <w:t>Dit besluit werd genomen om de goddelijkheid van Jezus te beschermen</w:t>
      </w:r>
      <w:r>
        <w:rPr>
          <w:iCs/>
        </w:rPr>
        <w:t xml:space="preserve"> (De Chirico, 2017:</w:t>
      </w:r>
      <w:r w:rsidR="00F905C6">
        <w:rPr>
          <w:iCs/>
        </w:rPr>
        <w:t>28</w:t>
      </w:r>
      <w:r>
        <w:rPr>
          <w:iCs/>
        </w:rPr>
        <w:t>)</w:t>
      </w:r>
      <w:r w:rsidR="00F905C6">
        <w:rPr>
          <w:iCs/>
        </w:rPr>
        <w:t xml:space="preserve"> Echter</w:t>
      </w:r>
      <w:r>
        <w:rPr>
          <w:iCs/>
        </w:rPr>
        <w:t xml:space="preserve"> droeg deze beslissing </w:t>
      </w:r>
      <w:r w:rsidR="00F905C6">
        <w:rPr>
          <w:iCs/>
        </w:rPr>
        <w:t xml:space="preserve">indirect bij aan de verdere ontwikkeling van de </w:t>
      </w:r>
      <w:r>
        <w:rPr>
          <w:iCs/>
        </w:rPr>
        <w:t>leer omtrent Maria</w:t>
      </w:r>
      <w:r w:rsidR="00F905C6">
        <w:rPr>
          <w:iCs/>
        </w:rPr>
        <w:t xml:space="preserve">. </w:t>
      </w:r>
    </w:p>
    <w:p w:rsidR="00C93B46" w:rsidRDefault="00C93B46" w:rsidP="00456E75">
      <w:pPr>
        <w:pStyle w:val="Geenafstand"/>
        <w:rPr>
          <w:iCs/>
        </w:rPr>
      </w:pPr>
    </w:p>
    <w:p w:rsidR="00456E75" w:rsidRPr="00F905C6" w:rsidRDefault="00F905C6" w:rsidP="00456E75">
      <w:pPr>
        <w:pStyle w:val="Geenafstand"/>
        <w:rPr>
          <w:iCs/>
        </w:rPr>
      </w:pPr>
      <w:r>
        <w:rPr>
          <w:iCs/>
        </w:rPr>
        <w:t>Uiteindelijk hebben beide besluiten in de kerkgeschiedenis</w:t>
      </w:r>
      <w:r w:rsidR="00F05C0C">
        <w:rPr>
          <w:iCs/>
        </w:rPr>
        <w:t xml:space="preserve"> het</w:t>
      </w:r>
      <w:r>
        <w:rPr>
          <w:iCs/>
        </w:rPr>
        <w:t xml:space="preserve"> fundament gelegd voor de bijzondere status van Maria</w:t>
      </w:r>
      <w:r w:rsidR="00C93B46">
        <w:rPr>
          <w:iCs/>
        </w:rPr>
        <w:t xml:space="preserve">. Het concept is ontwikkeld dat </w:t>
      </w:r>
      <w:r w:rsidR="00456E75">
        <w:rPr>
          <w:iCs/>
        </w:rPr>
        <w:t xml:space="preserve">Maria </w:t>
      </w:r>
      <w:r>
        <w:rPr>
          <w:iCs/>
        </w:rPr>
        <w:t>betrokken is geweest in</w:t>
      </w:r>
      <w:r w:rsidR="00456E75">
        <w:rPr>
          <w:iCs/>
        </w:rPr>
        <w:t xml:space="preserve"> het verlossingswerk van Jezus. De Rooms Katholieke Catechismus stelt dat zij </w:t>
      </w:r>
      <w:r w:rsidR="00456E75">
        <w:rPr>
          <w:i/>
          <w:iCs/>
        </w:rPr>
        <w:t>“</w:t>
      </w:r>
      <w:r w:rsidR="00456E75" w:rsidRPr="00456E75">
        <w:rPr>
          <w:i/>
          <w:iCs/>
        </w:rPr>
        <w:t>op heel bijzondere wijze meegewerkt</w:t>
      </w:r>
      <w:r w:rsidR="00456E75">
        <w:rPr>
          <w:i/>
          <w:iCs/>
        </w:rPr>
        <w:t xml:space="preserve"> [heeft]</w:t>
      </w:r>
      <w:r w:rsidR="00456E75" w:rsidRPr="00456E75">
        <w:rPr>
          <w:i/>
          <w:iCs/>
        </w:rPr>
        <w:t xml:space="preserve"> aan het werk van de Verlosser door haar gehoorzaamheid, geloof, hoop en haar vurige liefde om het bovennatuurlijk leven van de ziel te herstellen. Daarom is zij, in de orde van de genade, onze moeder geworden</w:t>
      </w:r>
      <w:r w:rsidR="00456E75">
        <w:rPr>
          <w:i/>
          <w:iCs/>
        </w:rPr>
        <w:t>”</w:t>
      </w:r>
      <w:r w:rsidR="00456E75" w:rsidRPr="00456E75">
        <w:rPr>
          <w:i/>
          <w:iCs/>
        </w:rPr>
        <w:t xml:space="preserve"> </w:t>
      </w:r>
      <w:r w:rsidR="00456E75">
        <w:t>(</w:t>
      </w:r>
      <w:r w:rsidR="00456E75" w:rsidRPr="00456E75">
        <w:t>968</w:t>
      </w:r>
      <w:r w:rsidR="00456E75">
        <w:t xml:space="preserve">). Lumen Gentium vult aan dat </w:t>
      </w:r>
      <w:r w:rsidR="00456E75" w:rsidRPr="00456E75">
        <w:rPr>
          <w:i/>
          <w:iCs/>
        </w:rPr>
        <w:t xml:space="preserve">“zij niet </w:t>
      </w:r>
      <w:r w:rsidR="00456E75">
        <w:rPr>
          <w:i/>
          <w:iCs/>
        </w:rPr>
        <w:t xml:space="preserve">[is] </w:t>
      </w:r>
      <w:r w:rsidR="00456E75" w:rsidRPr="00456E75">
        <w:rPr>
          <w:i/>
          <w:iCs/>
        </w:rPr>
        <w:t>opgehouden deze heilbrengende taak uit te oefenen, maar zij blijft door haar voorspraak op allerlei wijzen de gaven van het eeuwig heil voor ons verwerven”</w:t>
      </w:r>
      <w:r w:rsidR="00456E75">
        <w:rPr>
          <w:i/>
          <w:iCs/>
        </w:rPr>
        <w:t xml:space="preserve"> </w:t>
      </w:r>
      <w:r w:rsidR="00456E75">
        <w:t xml:space="preserve">(62). </w:t>
      </w:r>
    </w:p>
    <w:p w:rsidR="001A3613" w:rsidRDefault="001A3613" w:rsidP="008D1583">
      <w:pPr>
        <w:pStyle w:val="Geenafstand"/>
      </w:pPr>
    </w:p>
    <w:p w:rsidR="008D1583" w:rsidRPr="008D649B" w:rsidRDefault="004C46EA" w:rsidP="00CC06F1">
      <w:pPr>
        <w:pStyle w:val="Geenafstand"/>
        <w:rPr>
          <w:b/>
          <w:bCs/>
        </w:rPr>
      </w:pPr>
      <w:r>
        <w:rPr>
          <w:b/>
          <w:bCs/>
        </w:rPr>
        <w:lastRenderedPageBreak/>
        <w:t>D</w:t>
      </w:r>
      <w:r w:rsidR="008D649B">
        <w:rPr>
          <w:b/>
          <w:bCs/>
        </w:rPr>
        <w:t xml:space="preserve">e </w:t>
      </w:r>
      <w:r w:rsidR="00F859C9">
        <w:rPr>
          <w:b/>
          <w:bCs/>
        </w:rPr>
        <w:t>onbevlekte</w:t>
      </w:r>
      <w:r w:rsidR="008D649B">
        <w:rPr>
          <w:b/>
          <w:bCs/>
        </w:rPr>
        <w:t xml:space="preserve"> </w:t>
      </w:r>
      <w:r w:rsidR="008D1583" w:rsidRPr="008D649B">
        <w:rPr>
          <w:b/>
          <w:bCs/>
        </w:rPr>
        <w:t>Maria</w:t>
      </w:r>
    </w:p>
    <w:p w:rsidR="00F859C9" w:rsidRDefault="001A3613" w:rsidP="008D649B">
      <w:pPr>
        <w:pStyle w:val="Geenafstand"/>
      </w:pPr>
      <w:r w:rsidRPr="001A3613">
        <w:t>De Rooms Ka</w:t>
      </w:r>
      <w:r>
        <w:t>tholieke Kerk gelooft dat Maria, door bijzondere genade</w:t>
      </w:r>
      <w:r w:rsidR="00EA4684">
        <w:t>,</w:t>
      </w:r>
      <w:r>
        <w:t xml:space="preserve"> gevrijwaard is van iedere smet van de erfzonde. </w:t>
      </w:r>
      <w:r w:rsidR="00F859C9">
        <w:t xml:space="preserve">Dit is officieel opgenomen in de leer in het jaar </w:t>
      </w:r>
      <w:r w:rsidR="00F859C9" w:rsidRPr="00F859C9">
        <w:t>1854</w:t>
      </w:r>
      <w:r w:rsidR="00F859C9">
        <w:t xml:space="preserve"> (</w:t>
      </w:r>
      <w:r w:rsidR="00F859C9" w:rsidRPr="00F859C9">
        <w:t>bul Ineffabilis Deus</w:t>
      </w:r>
      <w:r w:rsidR="00F859C9">
        <w:t xml:space="preserve">). </w:t>
      </w:r>
    </w:p>
    <w:p w:rsidR="00F859C9" w:rsidRDefault="00F859C9" w:rsidP="008D649B">
      <w:pPr>
        <w:pStyle w:val="Geenafstand"/>
      </w:pPr>
      <w:r>
        <w:t xml:space="preserve">Er wordt niet ontkend dat Maria genade nodig had. Zij had een </w:t>
      </w:r>
      <w:r w:rsidR="001A3613">
        <w:t>Zaligmaker</w:t>
      </w:r>
      <w:r w:rsidR="00EA4684">
        <w:t xml:space="preserve"> </w:t>
      </w:r>
      <w:r>
        <w:t xml:space="preserve">nodig </w:t>
      </w:r>
      <w:r w:rsidR="00EA4684">
        <w:t>(Luk. 1:47)</w:t>
      </w:r>
      <w:r w:rsidR="001A3613">
        <w:t xml:space="preserve">, niet voor haar begane daden, maar </w:t>
      </w:r>
      <w:r>
        <w:t>ter</w:t>
      </w:r>
      <w:r w:rsidR="001A3613">
        <w:t xml:space="preserve"> bescherming voor elke mogelijkheid van uitglijden (cf. Judas 24-25). </w:t>
      </w:r>
    </w:p>
    <w:p w:rsidR="00F859C9" w:rsidRDefault="00F859C9" w:rsidP="008D649B">
      <w:pPr>
        <w:pStyle w:val="Geenafstand"/>
      </w:pPr>
    </w:p>
    <w:p w:rsidR="00F859C9" w:rsidRPr="001C14DD" w:rsidRDefault="00F859C9" w:rsidP="008D649B">
      <w:pPr>
        <w:pStyle w:val="Geenafstand"/>
      </w:pPr>
      <w:r>
        <w:t>Dit concept van een onbevlekte maagd wordt door het Evangelie van Lukas niet verondersteld</w:t>
      </w:r>
      <w:r w:rsidR="0084153E">
        <w:t>, omdat</w:t>
      </w:r>
      <w:r>
        <w:t xml:space="preserve"> Maria en Jozef </w:t>
      </w:r>
      <w:r w:rsidR="0084153E">
        <w:t xml:space="preserve">naar de tempel gingen </w:t>
      </w:r>
      <w:r>
        <w:t xml:space="preserve">om een </w:t>
      </w:r>
      <w:r w:rsidR="001C14DD">
        <w:t>zond</w:t>
      </w:r>
      <w:r>
        <w:t>- en brandoffer te brengen. Tot drie keer toe wordt onderstreept dat Maria onder de wet leefde (</w:t>
      </w:r>
      <w:r w:rsidR="001C14DD">
        <w:t xml:space="preserve">Luk. </w:t>
      </w:r>
      <w:r>
        <w:t>2:22-24). Volgens de wet was een vrouw na de bevalling voor 7 dagen onrein</w:t>
      </w:r>
      <w:r w:rsidR="0084153E">
        <w:t xml:space="preserve">, </w:t>
      </w:r>
      <w:r w:rsidR="001C14DD">
        <w:t xml:space="preserve">leefde </w:t>
      </w:r>
      <w:r w:rsidR="0084153E">
        <w:t xml:space="preserve">daarna 33 dagen </w:t>
      </w:r>
      <w:r w:rsidR="001C14DD">
        <w:t>in afzondering en mocht zij heilige dingen niet aanraken</w:t>
      </w:r>
      <w:r w:rsidR="0084153E">
        <w:t>. E</w:t>
      </w:r>
      <w:r w:rsidR="001C14DD">
        <w:t xml:space="preserve">venmin </w:t>
      </w:r>
      <w:r w:rsidR="0084153E">
        <w:t xml:space="preserve">mocht zij </w:t>
      </w:r>
      <w:r w:rsidR="001C14DD">
        <w:t xml:space="preserve">het heiligdom betreden (Lev. 12:2-4). Dat Jozef en Maria twee tortelduiven aanboden als offers om de priester verzoening </w:t>
      </w:r>
      <w:r w:rsidR="001C14DD">
        <w:rPr>
          <w:i/>
          <w:iCs/>
        </w:rPr>
        <w:t>voor haar</w:t>
      </w:r>
      <w:r w:rsidR="001C14DD">
        <w:t xml:space="preserve"> te laten doen (Lev. 12:8)</w:t>
      </w:r>
      <w:r w:rsidR="0084153E">
        <w:t xml:space="preserve">, voor onbewust begane overtredingen, verondersteld dat Maria niet onbesmet was. </w:t>
      </w:r>
    </w:p>
    <w:p w:rsidR="00F859C9" w:rsidRDefault="00F859C9" w:rsidP="008D649B">
      <w:pPr>
        <w:pStyle w:val="Geenafstand"/>
      </w:pPr>
    </w:p>
    <w:p w:rsidR="00583C9A" w:rsidRPr="00583C9A" w:rsidRDefault="00583C9A" w:rsidP="008D649B">
      <w:pPr>
        <w:pStyle w:val="Geenafstand"/>
        <w:rPr>
          <w:b/>
          <w:bCs/>
        </w:rPr>
      </w:pPr>
      <w:r>
        <w:rPr>
          <w:b/>
          <w:bCs/>
        </w:rPr>
        <w:t>Ten slotte</w:t>
      </w:r>
    </w:p>
    <w:p w:rsidR="00583C9A" w:rsidRPr="00F05C0C" w:rsidRDefault="00583C9A" w:rsidP="008D649B">
      <w:pPr>
        <w:pStyle w:val="Geenafstand"/>
        <w:rPr>
          <w:lang w:val="en-GB"/>
        </w:rPr>
      </w:pPr>
      <w:r>
        <w:t xml:space="preserve">De Maria uit de Evangeliën is doorheen de eeuwen een Roomse Maria geworden. Maria in de gestalte van een perfect mens, zoals die er voor de zondeval was. </w:t>
      </w:r>
      <w:r w:rsidRPr="00F05C0C">
        <w:rPr>
          <w:lang w:val="en-GB"/>
        </w:rPr>
        <w:t xml:space="preserve">De </w:t>
      </w:r>
      <w:r w:rsidRPr="00F05C0C">
        <w:rPr>
          <w:i/>
          <w:iCs/>
          <w:lang w:val="en-GB"/>
        </w:rPr>
        <w:t xml:space="preserve">andere </w:t>
      </w:r>
      <w:r w:rsidRPr="00F05C0C">
        <w:rPr>
          <w:lang w:val="en-GB"/>
        </w:rPr>
        <w:t xml:space="preserve">Maria. </w:t>
      </w:r>
    </w:p>
    <w:p w:rsidR="00583C9A" w:rsidRPr="00F05C0C" w:rsidRDefault="00583C9A" w:rsidP="008D649B">
      <w:pPr>
        <w:pStyle w:val="Geenafstand"/>
        <w:rPr>
          <w:lang w:val="en-GB"/>
        </w:rPr>
      </w:pPr>
    </w:p>
    <w:p w:rsidR="00B8559A" w:rsidRPr="00583C9A" w:rsidRDefault="00583C9A" w:rsidP="008D649B">
      <w:pPr>
        <w:pStyle w:val="Geenafstand"/>
        <w:rPr>
          <w:b/>
          <w:bCs/>
          <w:lang w:val="en-GB"/>
        </w:rPr>
      </w:pPr>
      <w:r>
        <w:rPr>
          <w:b/>
          <w:bCs/>
          <w:lang w:val="en-GB"/>
        </w:rPr>
        <w:t>L</w:t>
      </w:r>
      <w:r w:rsidR="00B8559A" w:rsidRPr="00583C9A">
        <w:rPr>
          <w:b/>
          <w:bCs/>
          <w:lang w:val="en-GB"/>
        </w:rPr>
        <w:t>iteratuur</w:t>
      </w:r>
    </w:p>
    <w:p w:rsidR="00F859C9" w:rsidRPr="00B8559A" w:rsidRDefault="00B8559A" w:rsidP="008D649B">
      <w:pPr>
        <w:pStyle w:val="Geenafstand"/>
        <w:rPr>
          <w:lang w:val="en-GB"/>
        </w:rPr>
      </w:pPr>
      <w:r w:rsidRPr="00B8559A">
        <w:rPr>
          <w:lang w:val="en-GB"/>
        </w:rPr>
        <w:t xml:space="preserve">De Chirico, Leonardo (2017) </w:t>
      </w:r>
      <w:r w:rsidRPr="00B8559A">
        <w:rPr>
          <w:i/>
          <w:iCs/>
          <w:lang w:val="en-GB"/>
        </w:rPr>
        <w:t>A Christian’s pocket guide to Mary, Mother of God</w:t>
      </w:r>
      <w:r w:rsidRPr="00B8559A">
        <w:rPr>
          <w:lang w:val="en-GB"/>
        </w:rPr>
        <w:t>, Ross-shire, Scotland: Christian Focus Publications Ltd.</w:t>
      </w:r>
    </w:p>
    <w:p w:rsidR="00FF13BC" w:rsidRPr="008D649B" w:rsidRDefault="00FF13BC" w:rsidP="00CC06F1">
      <w:pPr>
        <w:pStyle w:val="Geenafstand"/>
        <w:rPr>
          <w:lang w:val="en-GB"/>
        </w:rPr>
      </w:pPr>
    </w:p>
    <w:p w:rsidR="008D1583" w:rsidRPr="00FF02C2" w:rsidRDefault="00FF02C2" w:rsidP="00CC06F1">
      <w:pPr>
        <w:pStyle w:val="Geenafstand"/>
        <w:rPr>
          <w:lang w:val="en-GB"/>
        </w:rPr>
      </w:pPr>
      <w:r>
        <w:rPr>
          <w:lang w:val="en-GB"/>
        </w:rPr>
        <w:t xml:space="preserve">Schoemaker, Stephen J. (2016) </w:t>
      </w:r>
      <w:r>
        <w:rPr>
          <w:i/>
          <w:iCs/>
          <w:lang w:val="en-GB"/>
        </w:rPr>
        <w:t xml:space="preserve">Mary in early Christian faith and devotion, </w:t>
      </w:r>
      <w:r>
        <w:rPr>
          <w:lang w:val="en-GB"/>
        </w:rPr>
        <w:t xml:space="preserve">London: Yale University Press. </w:t>
      </w:r>
    </w:p>
    <w:p w:rsidR="008D1583" w:rsidRDefault="008D1583" w:rsidP="00CC06F1">
      <w:pPr>
        <w:pStyle w:val="Geenafstand"/>
        <w:rPr>
          <w:lang w:val="en-GB"/>
        </w:rPr>
      </w:pPr>
    </w:p>
    <w:p w:rsidR="00197405" w:rsidRDefault="00197405" w:rsidP="00CC06F1">
      <w:pPr>
        <w:pStyle w:val="Geenafstand"/>
        <w:rPr>
          <w:lang w:val="en-GB"/>
        </w:rPr>
      </w:pPr>
    </w:p>
    <w:p w:rsidR="00240144" w:rsidRPr="008D649B" w:rsidRDefault="00F05C0C" w:rsidP="00CC06F1">
      <w:pPr>
        <w:pStyle w:val="Geenafstand"/>
        <w:rPr>
          <w:lang w:val="en-GB"/>
        </w:rPr>
      </w:pPr>
      <w:r>
        <w:rPr>
          <w:noProof/>
        </w:rPr>
        <w:drawing>
          <wp:inline distT="0" distB="0" distL="0" distR="0">
            <wp:extent cx="5638800" cy="4088614"/>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196" r="5820" b="16270"/>
                    <a:stretch/>
                  </pic:blipFill>
                  <pic:spPr bwMode="auto">
                    <a:xfrm>
                      <a:off x="0" y="0"/>
                      <a:ext cx="5642899" cy="4091586"/>
                    </a:xfrm>
                    <a:prstGeom prst="rect">
                      <a:avLst/>
                    </a:prstGeom>
                    <a:noFill/>
                    <a:ln>
                      <a:noFill/>
                    </a:ln>
                    <a:extLst>
                      <a:ext uri="{53640926-AAD7-44D8-BBD7-CCE9431645EC}">
                        <a14:shadowObscured xmlns:a14="http://schemas.microsoft.com/office/drawing/2010/main"/>
                      </a:ext>
                    </a:extLst>
                  </pic:spPr>
                </pic:pic>
              </a:graphicData>
            </a:graphic>
          </wp:inline>
        </w:drawing>
      </w:r>
    </w:p>
    <w:p w:rsidR="00240144" w:rsidRPr="008D649B" w:rsidRDefault="00240144" w:rsidP="00CC06F1">
      <w:pPr>
        <w:pStyle w:val="Geenafstand"/>
        <w:rPr>
          <w:lang w:val="en-GB"/>
        </w:rPr>
      </w:pPr>
    </w:p>
    <w:sectPr w:rsidR="00240144" w:rsidRPr="008D64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06BC0"/>
    <w:multiLevelType w:val="hybridMultilevel"/>
    <w:tmpl w:val="3666340E"/>
    <w:lvl w:ilvl="0" w:tplc="7624BA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F1"/>
    <w:rsid w:val="00142050"/>
    <w:rsid w:val="00197405"/>
    <w:rsid w:val="001A3613"/>
    <w:rsid w:val="001C14DD"/>
    <w:rsid w:val="002121D6"/>
    <w:rsid w:val="00240144"/>
    <w:rsid w:val="00456E75"/>
    <w:rsid w:val="00464FDD"/>
    <w:rsid w:val="004C46EA"/>
    <w:rsid w:val="004D7AC8"/>
    <w:rsid w:val="004F61FA"/>
    <w:rsid w:val="00583C9A"/>
    <w:rsid w:val="006E77EC"/>
    <w:rsid w:val="00705CA4"/>
    <w:rsid w:val="0072777B"/>
    <w:rsid w:val="00751113"/>
    <w:rsid w:val="00754A2B"/>
    <w:rsid w:val="0084153E"/>
    <w:rsid w:val="00855CA4"/>
    <w:rsid w:val="008D1583"/>
    <w:rsid w:val="008D649B"/>
    <w:rsid w:val="009471DB"/>
    <w:rsid w:val="00A617B0"/>
    <w:rsid w:val="00A803D0"/>
    <w:rsid w:val="00B8559A"/>
    <w:rsid w:val="00C90BD3"/>
    <w:rsid w:val="00C93B46"/>
    <w:rsid w:val="00CC06F1"/>
    <w:rsid w:val="00CC4B3E"/>
    <w:rsid w:val="00CD1A62"/>
    <w:rsid w:val="00D92726"/>
    <w:rsid w:val="00DD0ABC"/>
    <w:rsid w:val="00EA4684"/>
    <w:rsid w:val="00F05C0C"/>
    <w:rsid w:val="00F859C9"/>
    <w:rsid w:val="00F905C6"/>
    <w:rsid w:val="00FF02C2"/>
    <w:rsid w:val="00FF13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4ED3"/>
  <w15:chartTrackingRefBased/>
  <w15:docId w15:val="{DF040096-8510-4488-BB54-750927C7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C0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817</Words>
  <Characters>4494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2020-01-29T13:38:00Z</dcterms:created>
  <dcterms:modified xsi:type="dcterms:W3CDTF">2020-02-12T08:17:00Z</dcterms:modified>
</cp:coreProperties>
</file>