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0462" w:rsidRDefault="00450462">
      <w:pPr>
        <w:pStyle w:val="Normal0"/>
        <w:spacing w:after="0" w:line="240" w:lineRule="auto"/>
        <w:rPr>
          <w:b/>
          <w:color w:val="000000"/>
          <w:sz w:val="36"/>
          <w:szCs w:val="36"/>
        </w:rPr>
      </w:pPr>
    </w:p>
    <w:p w14:paraId="00000002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3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4" w14:textId="69B8DC79" w:rsidR="00450462" w:rsidRDefault="00603700">
      <w:pPr>
        <w:pStyle w:val="Normal0"/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>Diagrama de Arquitectura de Software</w:t>
      </w:r>
    </w:p>
    <w:p w14:paraId="00000005" w14:textId="3776C95E" w:rsidR="00450462" w:rsidRDefault="000B733D" w:rsidP="194E9D17">
      <w:pPr>
        <w:pStyle w:val="Normal0"/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 w:rsidRPr="194E9D17">
        <w:rPr>
          <w:b/>
          <w:bCs/>
          <w:color w:val="000000" w:themeColor="text1"/>
          <w:sz w:val="48"/>
          <w:szCs w:val="48"/>
        </w:rPr>
        <w:t xml:space="preserve"> “</w:t>
      </w:r>
      <w:r w:rsidR="0EF8E7CC" w:rsidRPr="194E9D17">
        <w:rPr>
          <w:b/>
          <w:bCs/>
          <w:color w:val="000000" w:themeColor="text1"/>
          <w:sz w:val="48"/>
          <w:szCs w:val="48"/>
        </w:rPr>
        <w:t>Sistema Unidad Territorial</w:t>
      </w:r>
      <w:r w:rsidRPr="194E9D17">
        <w:rPr>
          <w:b/>
          <w:bCs/>
          <w:color w:val="000000" w:themeColor="text1"/>
          <w:sz w:val="48"/>
          <w:szCs w:val="48"/>
        </w:rPr>
        <w:t>”</w:t>
      </w:r>
    </w:p>
    <w:p w14:paraId="00000006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7" w14:textId="31A952FA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Fecha: </w:t>
      </w:r>
      <w:r w:rsidR="38E2D0AD" w:rsidRPr="194E9D17">
        <w:rPr>
          <w:b/>
          <w:bCs/>
          <w:i/>
          <w:iCs/>
          <w:sz w:val="36"/>
          <w:szCs w:val="36"/>
        </w:rPr>
        <w:t>2</w:t>
      </w:r>
      <w:r w:rsidR="00603700">
        <w:rPr>
          <w:b/>
          <w:bCs/>
          <w:i/>
          <w:iCs/>
          <w:sz w:val="36"/>
          <w:szCs w:val="36"/>
        </w:rPr>
        <w:t>7</w:t>
      </w:r>
      <w:r w:rsidR="38E2D0AD" w:rsidRPr="194E9D17">
        <w:rPr>
          <w:b/>
          <w:bCs/>
          <w:i/>
          <w:iCs/>
          <w:sz w:val="36"/>
          <w:szCs w:val="36"/>
        </w:rPr>
        <w:t>-01-2026</w:t>
      </w:r>
    </w:p>
    <w:p w14:paraId="00000008" w14:textId="6EA73C12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 Integrantes:</w:t>
      </w:r>
      <w:r w:rsidR="42FA35C4" w:rsidRPr="194E9D17">
        <w:rPr>
          <w:b/>
          <w:bCs/>
          <w:i/>
          <w:iCs/>
          <w:sz w:val="36"/>
          <w:szCs w:val="36"/>
        </w:rPr>
        <w:t xml:space="preserve"> Roberto Zapata</w:t>
      </w:r>
    </w:p>
    <w:p w14:paraId="00000009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bookmarkStart w:id="0" w:name="_heading=h.gjdgxs" w:colFirst="0" w:colLast="0" w:displacedByCustomXml="next"/>
    <w:bookmarkEnd w:id="0" w:displacedByCustomXml="next"/>
    <w:sdt>
      <w:sdtPr>
        <w:id w:val="-5408998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color w:val="auto"/>
          <w:sz w:val="22"/>
          <w:szCs w:val="22"/>
        </w:rPr>
      </w:sdtEndPr>
      <w:sdtContent>
        <w:p w14:paraId="0785D654" w14:textId="417D48EF" w:rsidR="00603700" w:rsidRDefault="00603700">
          <w:pPr>
            <w:pStyle w:val="TtuloTDC"/>
          </w:pPr>
          <w:r>
            <w:t>Contenido</w:t>
          </w:r>
        </w:p>
        <w:p w14:paraId="5573C191" w14:textId="1254ED79" w:rsidR="00603700" w:rsidRDefault="006037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92032" w:history="1">
            <w:r w:rsidRPr="005C29A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CD63" w14:textId="5CDC0E07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33" w:history="1">
            <w:r w:rsidRPr="005C29AA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3684" w14:textId="4D5FEEBA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34" w:history="1">
            <w:r w:rsidRPr="005C29A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40D7" w14:textId="3FDDF5D8" w:rsidR="00603700" w:rsidRDefault="006037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35" w:history="1">
            <w:r w:rsidRPr="005C29AA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5E9C" w14:textId="4AAC92EF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36" w:history="1">
            <w:r w:rsidRPr="005C29AA">
              <w:rPr>
                <w:rStyle w:val="Hipervnculo"/>
                <w:noProof/>
              </w:rPr>
              <w:t>Capas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4CBB" w14:textId="35E95C5E" w:rsidR="00603700" w:rsidRDefault="006037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37" w:history="1">
            <w:r w:rsidRPr="005C29AA">
              <w:rPr>
                <w:rStyle w:val="Hipervnculo"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7568" w14:textId="5E3ED887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38" w:history="1">
            <w:r w:rsidRPr="005C29AA">
              <w:rPr>
                <w:rStyle w:val="Hipervnculo"/>
                <w:noProof/>
              </w:rPr>
              <w:t>Frontend (Móvil)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7D798" w14:textId="723F3E43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39" w:history="1">
            <w:r w:rsidRPr="005C29AA">
              <w:rPr>
                <w:rStyle w:val="Hipervnculo"/>
                <w:noProof/>
              </w:rPr>
              <w:t>Backend (Servidor)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6C0A1" w14:textId="7D878BEB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0" w:history="1">
            <w:r w:rsidRPr="005C29AA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B53C" w14:textId="0719939A" w:rsidR="00603700" w:rsidRDefault="006037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1" w:history="1">
            <w:r w:rsidRPr="005C29AA">
              <w:rPr>
                <w:rStyle w:val="Hipervnculo"/>
                <w:noProof/>
              </w:rPr>
              <w:t>Vista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82FB" w14:textId="08B0327A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2" w:history="1">
            <w:r w:rsidRPr="005C29AA">
              <w:rPr>
                <w:rStyle w:val="Hipervnculo"/>
                <w:noProof/>
              </w:rPr>
              <w:t>Componentes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BC43" w14:textId="6FBDB3E6" w:rsidR="00603700" w:rsidRDefault="006037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3" w:history="1">
            <w:r w:rsidRPr="005C29AA">
              <w:rPr>
                <w:rStyle w:val="Hipervnculo"/>
                <w:noProof/>
              </w:rPr>
              <w:t>Vista de Datos (Modelo Entidad-Relación)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3174" w14:textId="5630AF38" w:rsidR="00603700" w:rsidRDefault="006037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4" w:history="1">
            <w:r w:rsidRPr="005C29AA">
              <w:rPr>
                <w:rStyle w:val="Hipervnculo"/>
                <w:noProof/>
              </w:rPr>
              <w:t>Arquitectura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042F" w14:textId="7333A594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5" w:history="1">
            <w:r w:rsidRPr="005C29AA">
              <w:rPr>
                <w:rStyle w:val="Hipervnculo"/>
                <w:noProof/>
              </w:rPr>
              <w:t>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5F22" w14:textId="0D5051E6" w:rsidR="00603700" w:rsidRDefault="006037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6" w:history="1">
            <w:r w:rsidRPr="005C29AA">
              <w:rPr>
                <w:rStyle w:val="Hipervnculo"/>
                <w:noProof/>
              </w:rPr>
              <w:t>Flujo de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26FF3" w14:textId="43FA67AA" w:rsidR="00603700" w:rsidRDefault="006037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L"/>
            </w:rPr>
          </w:pPr>
          <w:hyperlink w:anchor="_Toc220592047" w:history="1">
            <w:r w:rsidRPr="005C29AA">
              <w:rPr>
                <w:rStyle w:val="Hipervnculo"/>
                <w:noProof/>
              </w:rPr>
              <w:t>Patrones de Diseño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_Toc220592047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F975" w14:textId="7867CF01" w:rsidR="00603700" w:rsidRDefault="00603700">
          <w:r>
            <w:rPr>
              <w:b/>
              <w:bCs/>
              <w:lang w:val="es-ES"/>
            </w:rPr>
            <w:fldChar w:fldCharType="end"/>
          </w:r>
        </w:p>
      </w:sdtContent>
    </w:sdt>
    <w:p w14:paraId="00000050" w14:textId="77777777" w:rsidR="00450462" w:rsidRDefault="00450462">
      <w:pPr>
        <w:pStyle w:val="Normal0"/>
      </w:pPr>
    </w:p>
    <w:p w14:paraId="000001CB" w14:textId="47E1169D" w:rsidR="00450462" w:rsidRDefault="000B733D" w:rsidP="00603700">
      <w:pPr>
        <w:pStyle w:val="Ttulo1"/>
        <w:jc w:val="both"/>
      </w:pPr>
      <w:r>
        <w:br w:type="page"/>
      </w:r>
    </w:p>
    <w:p w14:paraId="6D95829C" w14:textId="2D465292" w:rsidR="00603700" w:rsidRPr="00603700" w:rsidRDefault="00603700" w:rsidP="00603700">
      <w:pPr>
        <w:pStyle w:val="Ttulo1"/>
        <w:jc w:val="both"/>
      </w:pPr>
      <w:bookmarkStart w:id="1" w:name="_Toc220592032"/>
      <w:r w:rsidRPr="00603700">
        <w:lastRenderedPageBreak/>
        <w:t>Introducción</w:t>
      </w:r>
      <w:bookmarkEnd w:id="1"/>
    </w:p>
    <w:p w14:paraId="1BC0951B" w14:textId="731C21ED" w:rsidR="00603700" w:rsidRPr="00603700" w:rsidRDefault="00603700" w:rsidP="00603700">
      <w:pPr>
        <w:pStyle w:val="Ttulo2"/>
        <w:jc w:val="both"/>
      </w:pPr>
      <w:bookmarkStart w:id="2" w:name="_Toc220592033"/>
      <w:r w:rsidRPr="00603700">
        <w:t>Propósito</w:t>
      </w:r>
      <w:bookmarkEnd w:id="2"/>
    </w:p>
    <w:p w14:paraId="4624FF28" w14:textId="77777777" w:rsidR="00603700" w:rsidRPr="00603700" w:rsidRDefault="00603700" w:rsidP="00603700">
      <w:pPr>
        <w:jc w:val="both"/>
      </w:pPr>
      <w:r w:rsidRPr="00603700">
        <w:t xml:space="preserve">El propósito de este documento es describir la arquitectura de software del sistema SUT, identificando sus componentes, tecnologías y relaciones. Este documento sirve como guía técnica para el equipo de desarrollo y como evidencia de diseño para los </w:t>
      </w:r>
      <w:proofErr w:type="spellStart"/>
      <w:r w:rsidRPr="00603700">
        <w:t>stakeholders</w:t>
      </w:r>
      <w:proofErr w:type="spellEnd"/>
      <w:r w:rsidRPr="00603700">
        <w:t>.</w:t>
      </w:r>
    </w:p>
    <w:p w14:paraId="145D6CE9" w14:textId="6E0B1693" w:rsidR="00603700" w:rsidRPr="00603700" w:rsidRDefault="00603700" w:rsidP="00603700">
      <w:pPr>
        <w:pStyle w:val="Ttulo2"/>
        <w:jc w:val="both"/>
      </w:pPr>
      <w:bookmarkStart w:id="3" w:name="_Toc220592034"/>
      <w:r w:rsidRPr="00603700">
        <w:t>Alcance</w:t>
      </w:r>
      <w:bookmarkEnd w:id="3"/>
    </w:p>
    <w:p w14:paraId="5F27F624" w14:textId="77777777" w:rsidR="00603700" w:rsidRPr="00603700" w:rsidRDefault="00603700" w:rsidP="00603700">
      <w:pPr>
        <w:jc w:val="both"/>
      </w:pPr>
      <w:r w:rsidRPr="00603700">
        <w:t xml:space="preserve">El sistema abarca una aplicación móvil nativa para vecinos (Android) y una API </w:t>
      </w:r>
      <w:proofErr w:type="spellStart"/>
      <w:r w:rsidRPr="00603700">
        <w:t>RESTful</w:t>
      </w:r>
      <w:proofErr w:type="spellEnd"/>
      <w:r w:rsidRPr="00603700">
        <w:t xml:space="preserve"> centralizada que gestiona la autenticación, noticias y trámites digitales (Certificados de residencia).</w:t>
      </w:r>
    </w:p>
    <w:p w14:paraId="6B276552" w14:textId="50F68EB8" w:rsidR="00603700" w:rsidRPr="00603700" w:rsidRDefault="00603700" w:rsidP="00603700">
      <w:pPr>
        <w:pStyle w:val="Ttulo1"/>
        <w:jc w:val="both"/>
      </w:pPr>
      <w:bookmarkStart w:id="4" w:name="_Toc220592035"/>
      <w:r w:rsidRPr="00603700">
        <w:t>Vista Lógica</w:t>
      </w:r>
      <w:bookmarkEnd w:id="4"/>
      <w:r w:rsidRPr="00603700">
        <w:t xml:space="preserve"> </w:t>
      </w:r>
    </w:p>
    <w:p w14:paraId="6166E20A" w14:textId="77777777" w:rsidR="00603700" w:rsidRPr="00603700" w:rsidRDefault="00603700" w:rsidP="00603700">
      <w:pPr>
        <w:jc w:val="both"/>
      </w:pPr>
      <w:r w:rsidRPr="00603700">
        <w:t>El sistema utiliza una Arquitectura en Capas (</w:t>
      </w:r>
      <w:proofErr w:type="spellStart"/>
      <w:r w:rsidRPr="00603700">
        <w:t>Layered</w:t>
      </w:r>
      <w:proofErr w:type="spellEnd"/>
      <w:r w:rsidRPr="00603700">
        <w:t xml:space="preserve"> </w:t>
      </w:r>
      <w:proofErr w:type="spellStart"/>
      <w:r w:rsidRPr="00603700">
        <w:t>Architecture</w:t>
      </w:r>
      <w:proofErr w:type="spellEnd"/>
      <w:r w:rsidRPr="00603700">
        <w:t>) bajo el patrón Cliente-Servidor. Esta decisión se tomó para garantizar la separación de responsabilidades, facilitar el mantenimiento y permitir que el equipo de desarrollo trabaje en paralelo (</w:t>
      </w:r>
      <w:proofErr w:type="spellStart"/>
      <w:r w:rsidRPr="00603700">
        <w:t>Backend</w:t>
      </w:r>
      <w:proofErr w:type="spellEnd"/>
      <w:r w:rsidRPr="00603700">
        <w:t xml:space="preserve"> vs </w:t>
      </w:r>
      <w:proofErr w:type="spellStart"/>
      <w:r w:rsidRPr="00603700">
        <w:t>Frontend</w:t>
      </w:r>
      <w:proofErr w:type="spellEnd"/>
      <w:r w:rsidRPr="00603700">
        <w:t>).</w:t>
      </w:r>
    </w:p>
    <w:p w14:paraId="2A83E499" w14:textId="002D3190" w:rsidR="00603700" w:rsidRPr="00603700" w:rsidRDefault="00603700" w:rsidP="00603700">
      <w:pPr>
        <w:pStyle w:val="Ttulo2"/>
      </w:pPr>
      <w:bookmarkStart w:id="5" w:name="_Toc220592036"/>
      <w:r w:rsidRPr="00603700">
        <w:t>Capas del Sistema</w:t>
      </w:r>
      <w:bookmarkEnd w:id="5"/>
    </w:p>
    <w:p w14:paraId="20E5810C" w14:textId="77777777" w:rsidR="00603700" w:rsidRPr="00603700" w:rsidRDefault="00603700" w:rsidP="00603700">
      <w:pPr>
        <w:pStyle w:val="Prrafodelista"/>
        <w:numPr>
          <w:ilvl w:val="0"/>
          <w:numId w:val="25"/>
        </w:numPr>
        <w:jc w:val="both"/>
      </w:pPr>
      <w:r w:rsidRPr="00603700">
        <w:t>Capa de Presentación (Mobile Client): Responsable de la interacción con el usuario (UI/UX). No procesa lógica de negocio compleja, solo consume datos y presenta información.</w:t>
      </w:r>
    </w:p>
    <w:p w14:paraId="1F947D6E" w14:textId="77777777" w:rsidR="00603700" w:rsidRPr="00603700" w:rsidRDefault="00603700" w:rsidP="00603700">
      <w:pPr>
        <w:pStyle w:val="Prrafodelista"/>
        <w:numPr>
          <w:ilvl w:val="0"/>
          <w:numId w:val="25"/>
        </w:numPr>
        <w:jc w:val="both"/>
      </w:pPr>
      <w:r w:rsidRPr="00603700">
        <w:t xml:space="preserve">Capa de Servicios (API REST): Contiene la lógica de negocio, validaciones, seguridad y orquestación de datos. Expone </w:t>
      </w:r>
      <w:proofErr w:type="spellStart"/>
      <w:r w:rsidRPr="00603700">
        <w:t>endpoints</w:t>
      </w:r>
      <w:proofErr w:type="spellEnd"/>
      <w:r w:rsidRPr="00603700">
        <w:t xml:space="preserve"> HTTP.</w:t>
      </w:r>
    </w:p>
    <w:p w14:paraId="1E9CB729" w14:textId="77777777" w:rsidR="00603700" w:rsidRPr="00603700" w:rsidRDefault="00603700" w:rsidP="00603700">
      <w:pPr>
        <w:pStyle w:val="Prrafodelista"/>
        <w:numPr>
          <w:ilvl w:val="0"/>
          <w:numId w:val="25"/>
        </w:numPr>
        <w:jc w:val="both"/>
      </w:pPr>
      <w:r w:rsidRPr="00603700">
        <w:t>Capa de Persistencia (Data): Gestiona el acceso a la base de datos relacional y el mapeo de objetos (ORM).</w:t>
      </w:r>
    </w:p>
    <w:p w14:paraId="03A883FD" w14:textId="616E6A4F" w:rsidR="00603700" w:rsidRPr="00603700" w:rsidRDefault="00603700" w:rsidP="00603700">
      <w:pPr>
        <w:pStyle w:val="Ttulo1"/>
        <w:jc w:val="both"/>
      </w:pPr>
      <w:bookmarkStart w:id="6" w:name="_Toc220592037"/>
      <w:proofErr w:type="spellStart"/>
      <w:r>
        <w:t>Stack</w:t>
      </w:r>
      <w:proofErr w:type="spellEnd"/>
      <w:r>
        <w:t xml:space="preserve"> Tecnológico</w:t>
      </w:r>
      <w:bookmarkEnd w:id="6"/>
    </w:p>
    <w:p w14:paraId="72DC28FE" w14:textId="3ADF35F2" w:rsidR="00603700" w:rsidRPr="00603700" w:rsidRDefault="00603700" w:rsidP="00603700">
      <w:pPr>
        <w:pStyle w:val="Ttulo2"/>
        <w:jc w:val="both"/>
      </w:pPr>
      <w:bookmarkStart w:id="7" w:name="_Toc220592038"/>
      <w:proofErr w:type="spellStart"/>
      <w:r w:rsidRPr="00603700">
        <w:t>Frontend</w:t>
      </w:r>
      <w:proofErr w:type="spellEnd"/>
      <w:r w:rsidRPr="00603700">
        <w:t xml:space="preserve"> (Móvil)</w:t>
      </w:r>
      <w:bookmarkEnd w:id="7"/>
    </w:p>
    <w:p w14:paraId="031D9F4C" w14:textId="77777777" w:rsidR="00603700" w:rsidRPr="00603700" w:rsidRDefault="00603700" w:rsidP="00603700">
      <w:pPr>
        <w:pStyle w:val="Prrafodelista"/>
        <w:numPr>
          <w:ilvl w:val="0"/>
          <w:numId w:val="24"/>
        </w:numPr>
        <w:jc w:val="both"/>
      </w:pPr>
      <w:r w:rsidRPr="00603700">
        <w:t xml:space="preserve">Lenguaje: </w:t>
      </w:r>
      <w:proofErr w:type="spellStart"/>
      <w:r w:rsidRPr="00603700">
        <w:t>Kotlin</w:t>
      </w:r>
      <w:proofErr w:type="spellEnd"/>
      <w:r w:rsidRPr="00603700">
        <w:t xml:space="preserve"> 1.9.</w:t>
      </w:r>
    </w:p>
    <w:p w14:paraId="2274E660" w14:textId="77777777" w:rsidR="00603700" w:rsidRPr="00603700" w:rsidRDefault="00603700" w:rsidP="00603700">
      <w:pPr>
        <w:pStyle w:val="Prrafodelista"/>
        <w:numPr>
          <w:ilvl w:val="0"/>
          <w:numId w:val="24"/>
        </w:numPr>
        <w:jc w:val="both"/>
      </w:pPr>
      <w:r w:rsidRPr="00603700">
        <w:t>Framework: Android SDK (API 34).</w:t>
      </w:r>
    </w:p>
    <w:p w14:paraId="79B6BA74" w14:textId="77777777" w:rsidR="00603700" w:rsidRPr="00603700" w:rsidRDefault="00603700" w:rsidP="00603700">
      <w:pPr>
        <w:pStyle w:val="Prrafodelista"/>
        <w:numPr>
          <w:ilvl w:val="0"/>
          <w:numId w:val="24"/>
        </w:numPr>
        <w:jc w:val="both"/>
      </w:pPr>
      <w:r w:rsidRPr="00603700">
        <w:t>Patrón de Diseño: MVVM (</w:t>
      </w:r>
      <w:proofErr w:type="spellStart"/>
      <w:r w:rsidRPr="00603700">
        <w:t>Model</w:t>
      </w:r>
      <w:proofErr w:type="spellEnd"/>
      <w:r w:rsidRPr="00603700">
        <w:t>-View-</w:t>
      </w:r>
      <w:proofErr w:type="spellStart"/>
      <w:r w:rsidRPr="00603700">
        <w:t>ViewModel</w:t>
      </w:r>
      <w:proofErr w:type="spellEnd"/>
      <w:r w:rsidRPr="00603700">
        <w:t>) para desacoplar la lógica de la interfaz.</w:t>
      </w:r>
    </w:p>
    <w:p w14:paraId="721BF337" w14:textId="77777777" w:rsidR="00603700" w:rsidRPr="00603700" w:rsidRDefault="00603700" w:rsidP="00603700">
      <w:pPr>
        <w:pStyle w:val="Prrafodelista"/>
        <w:numPr>
          <w:ilvl w:val="0"/>
          <w:numId w:val="24"/>
        </w:numPr>
        <w:jc w:val="both"/>
      </w:pPr>
      <w:r w:rsidRPr="00603700">
        <w:t>Librerías Clave:</w:t>
      </w:r>
    </w:p>
    <w:p w14:paraId="354E8795" w14:textId="77777777" w:rsidR="00603700" w:rsidRPr="00603700" w:rsidRDefault="00603700" w:rsidP="00603700">
      <w:pPr>
        <w:pStyle w:val="Prrafodelista"/>
        <w:numPr>
          <w:ilvl w:val="0"/>
          <w:numId w:val="24"/>
        </w:numPr>
        <w:jc w:val="both"/>
      </w:pPr>
      <w:proofErr w:type="spellStart"/>
      <w:r w:rsidRPr="00603700">
        <w:rPr>
          <w:i/>
          <w:iCs/>
        </w:rPr>
        <w:t>Retrofit</w:t>
      </w:r>
      <w:proofErr w:type="spellEnd"/>
      <w:r w:rsidRPr="00603700">
        <w:rPr>
          <w:i/>
          <w:iCs/>
        </w:rPr>
        <w:t>:</w:t>
      </w:r>
      <w:r w:rsidRPr="00603700">
        <w:t xml:space="preserve"> Para consumo de API REST.</w:t>
      </w:r>
    </w:p>
    <w:p w14:paraId="20B429AF" w14:textId="77777777" w:rsidR="00603700" w:rsidRPr="00603700" w:rsidRDefault="00603700" w:rsidP="00603700">
      <w:pPr>
        <w:pStyle w:val="Prrafodelista"/>
        <w:numPr>
          <w:ilvl w:val="0"/>
          <w:numId w:val="24"/>
        </w:numPr>
        <w:jc w:val="both"/>
      </w:pPr>
      <w:proofErr w:type="spellStart"/>
      <w:r w:rsidRPr="00603700">
        <w:rPr>
          <w:i/>
          <w:iCs/>
        </w:rPr>
        <w:t>Jetpack</w:t>
      </w:r>
      <w:proofErr w:type="spellEnd"/>
      <w:r w:rsidRPr="00603700">
        <w:rPr>
          <w:i/>
          <w:iCs/>
        </w:rPr>
        <w:t xml:space="preserve"> </w:t>
      </w:r>
      <w:proofErr w:type="spellStart"/>
      <w:r w:rsidRPr="00603700">
        <w:rPr>
          <w:i/>
          <w:iCs/>
        </w:rPr>
        <w:t>Compose</w:t>
      </w:r>
      <w:proofErr w:type="spellEnd"/>
      <w:r w:rsidRPr="00603700">
        <w:rPr>
          <w:i/>
          <w:iCs/>
        </w:rPr>
        <w:t xml:space="preserve"> / XML:</w:t>
      </w:r>
      <w:r w:rsidRPr="00603700">
        <w:t xml:space="preserve"> Para diseño de interfaces.</w:t>
      </w:r>
    </w:p>
    <w:p w14:paraId="3AAFEE26" w14:textId="77777777" w:rsidR="00603700" w:rsidRPr="00603700" w:rsidRDefault="00603700" w:rsidP="00603700">
      <w:pPr>
        <w:pStyle w:val="Prrafodelista"/>
        <w:numPr>
          <w:ilvl w:val="0"/>
          <w:numId w:val="24"/>
        </w:numPr>
        <w:jc w:val="both"/>
      </w:pPr>
      <w:proofErr w:type="spellStart"/>
      <w:r w:rsidRPr="00603700">
        <w:rPr>
          <w:i/>
          <w:iCs/>
        </w:rPr>
        <w:t>SharedPreferences</w:t>
      </w:r>
      <w:proofErr w:type="spellEnd"/>
      <w:r w:rsidRPr="00603700">
        <w:rPr>
          <w:i/>
          <w:iCs/>
        </w:rPr>
        <w:t>:</w:t>
      </w:r>
      <w:r w:rsidRPr="00603700">
        <w:t xml:space="preserve"> Para almacenamiento seguro del Token JWT.</w:t>
      </w:r>
    </w:p>
    <w:p w14:paraId="0A4FFDE7" w14:textId="4E4B8FEF" w:rsidR="00603700" w:rsidRPr="00603700" w:rsidRDefault="00603700" w:rsidP="00603700">
      <w:pPr>
        <w:pStyle w:val="Ttulo2"/>
        <w:jc w:val="both"/>
      </w:pPr>
      <w:bookmarkStart w:id="8" w:name="_Toc220592039"/>
      <w:proofErr w:type="spellStart"/>
      <w:r w:rsidRPr="00603700">
        <w:t>Backend</w:t>
      </w:r>
      <w:proofErr w:type="spellEnd"/>
      <w:r w:rsidRPr="00603700">
        <w:t xml:space="preserve"> (Servidor)</w:t>
      </w:r>
      <w:bookmarkEnd w:id="8"/>
    </w:p>
    <w:p w14:paraId="39CC2F15" w14:textId="77777777" w:rsidR="00603700" w:rsidRPr="00603700" w:rsidRDefault="00603700" w:rsidP="00603700">
      <w:pPr>
        <w:pStyle w:val="Prrafodelista"/>
        <w:numPr>
          <w:ilvl w:val="0"/>
          <w:numId w:val="23"/>
        </w:numPr>
        <w:jc w:val="both"/>
      </w:pPr>
      <w:r w:rsidRPr="00603700">
        <w:t xml:space="preserve">Lenguaje: </w:t>
      </w:r>
      <w:proofErr w:type="spellStart"/>
      <w:r w:rsidRPr="00603700">
        <w:t>Kotlin</w:t>
      </w:r>
      <w:proofErr w:type="spellEnd"/>
      <w:r w:rsidRPr="00603700">
        <w:t xml:space="preserve"> (JVM).</w:t>
      </w:r>
    </w:p>
    <w:p w14:paraId="6936F9E4" w14:textId="77777777" w:rsidR="00603700" w:rsidRPr="00603700" w:rsidRDefault="00603700" w:rsidP="00603700">
      <w:pPr>
        <w:pStyle w:val="Prrafodelista"/>
        <w:numPr>
          <w:ilvl w:val="0"/>
          <w:numId w:val="23"/>
        </w:numPr>
        <w:jc w:val="both"/>
      </w:pPr>
      <w:r w:rsidRPr="00603700">
        <w:t xml:space="preserve">Framework: Spring </w:t>
      </w:r>
      <w:proofErr w:type="spellStart"/>
      <w:r w:rsidRPr="00603700">
        <w:t>Boot</w:t>
      </w:r>
      <w:proofErr w:type="spellEnd"/>
      <w:r w:rsidRPr="00603700">
        <w:t xml:space="preserve"> 3.2.0.</w:t>
      </w:r>
    </w:p>
    <w:p w14:paraId="7D1D81AE" w14:textId="77777777" w:rsidR="00603700" w:rsidRPr="00603700" w:rsidRDefault="00603700" w:rsidP="00603700">
      <w:pPr>
        <w:pStyle w:val="Prrafodelista"/>
        <w:numPr>
          <w:ilvl w:val="0"/>
          <w:numId w:val="23"/>
        </w:numPr>
        <w:jc w:val="both"/>
      </w:pPr>
      <w:r w:rsidRPr="00603700">
        <w:t>Seguridad: Spring Security 6 + JWT (JSON Web Tokens).</w:t>
      </w:r>
    </w:p>
    <w:p w14:paraId="2EB3BE40" w14:textId="77777777" w:rsidR="00603700" w:rsidRDefault="00603700" w:rsidP="00603700">
      <w:pPr>
        <w:pStyle w:val="Prrafodelista"/>
        <w:numPr>
          <w:ilvl w:val="0"/>
          <w:numId w:val="23"/>
        </w:numPr>
        <w:jc w:val="both"/>
      </w:pPr>
      <w:proofErr w:type="spellStart"/>
      <w:r w:rsidRPr="00603700">
        <w:t>Build</w:t>
      </w:r>
      <w:proofErr w:type="spellEnd"/>
      <w:r w:rsidRPr="00603700">
        <w:t xml:space="preserve"> Tool: </w:t>
      </w:r>
      <w:proofErr w:type="spellStart"/>
      <w:r w:rsidRPr="00603700">
        <w:t>Gradle</w:t>
      </w:r>
      <w:proofErr w:type="spellEnd"/>
      <w:r w:rsidRPr="00603700">
        <w:t xml:space="preserve"> (</w:t>
      </w:r>
      <w:proofErr w:type="spellStart"/>
      <w:r w:rsidRPr="00603700">
        <w:t>Kotlin</w:t>
      </w:r>
      <w:proofErr w:type="spellEnd"/>
      <w:r w:rsidRPr="00603700">
        <w:t xml:space="preserve"> DSL).</w:t>
      </w:r>
    </w:p>
    <w:p w14:paraId="09CF9584" w14:textId="34835DD7" w:rsidR="00603700" w:rsidRPr="00603700" w:rsidRDefault="00603700" w:rsidP="00603700">
      <w:pPr>
        <w:pStyle w:val="Ttulo2"/>
        <w:jc w:val="both"/>
      </w:pPr>
      <w:bookmarkStart w:id="9" w:name="_Toc220592040"/>
      <w:r w:rsidRPr="00603700">
        <w:lastRenderedPageBreak/>
        <w:t>Base de Datos</w:t>
      </w:r>
      <w:bookmarkEnd w:id="9"/>
    </w:p>
    <w:p w14:paraId="7BA79994" w14:textId="77777777" w:rsidR="00603700" w:rsidRPr="00603700" w:rsidRDefault="00603700" w:rsidP="00603700">
      <w:pPr>
        <w:pStyle w:val="Prrafodelista"/>
        <w:numPr>
          <w:ilvl w:val="0"/>
          <w:numId w:val="22"/>
        </w:numPr>
        <w:jc w:val="both"/>
      </w:pPr>
      <w:r w:rsidRPr="00603700">
        <w:t>Motor: PostgreSQL 16.</w:t>
      </w:r>
    </w:p>
    <w:p w14:paraId="67BBBE8C" w14:textId="77777777" w:rsidR="00603700" w:rsidRPr="00603700" w:rsidRDefault="00603700" w:rsidP="00603700">
      <w:pPr>
        <w:pStyle w:val="Prrafodelista"/>
        <w:numPr>
          <w:ilvl w:val="0"/>
          <w:numId w:val="22"/>
        </w:numPr>
        <w:jc w:val="both"/>
      </w:pPr>
      <w:r w:rsidRPr="00603700">
        <w:t>ORM: Spring Data JPA (</w:t>
      </w:r>
      <w:proofErr w:type="spellStart"/>
      <w:r w:rsidRPr="00603700">
        <w:t>Hibernate</w:t>
      </w:r>
      <w:proofErr w:type="spellEnd"/>
      <w:r w:rsidRPr="00603700">
        <w:t>).</w:t>
      </w:r>
    </w:p>
    <w:p w14:paraId="2889DD66" w14:textId="77777777" w:rsidR="00603700" w:rsidRPr="00603700" w:rsidRDefault="00603700" w:rsidP="00603700">
      <w:pPr>
        <w:pStyle w:val="Prrafodelista"/>
        <w:numPr>
          <w:ilvl w:val="0"/>
          <w:numId w:val="22"/>
        </w:numPr>
        <w:jc w:val="both"/>
      </w:pPr>
      <w:r w:rsidRPr="00603700">
        <w:t xml:space="preserve">Migraciones: </w:t>
      </w:r>
      <w:proofErr w:type="spellStart"/>
      <w:r w:rsidRPr="00603700">
        <w:t>Hibernate</w:t>
      </w:r>
      <w:proofErr w:type="spellEnd"/>
      <w:r w:rsidRPr="00603700">
        <w:t xml:space="preserve"> </w:t>
      </w:r>
      <w:proofErr w:type="spellStart"/>
      <w:r w:rsidRPr="00603700">
        <w:t>ddl</w:t>
      </w:r>
      <w:proofErr w:type="spellEnd"/>
      <w:r w:rsidRPr="00603700">
        <w:t>-auto (</w:t>
      </w:r>
      <w:proofErr w:type="spellStart"/>
      <w:r w:rsidRPr="00603700">
        <w:t>update</w:t>
      </w:r>
      <w:proofErr w:type="spellEnd"/>
      <w:r w:rsidRPr="00603700">
        <w:t>) para desarrollo.</w:t>
      </w:r>
    </w:p>
    <w:p w14:paraId="1CFB4E7C" w14:textId="58BB0092" w:rsidR="00603700" w:rsidRPr="00603700" w:rsidRDefault="00603700" w:rsidP="00603700">
      <w:pPr>
        <w:pStyle w:val="Ttulo1"/>
        <w:jc w:val="both"/>
      </w:pPr>
      <w:bookmarkStart w:id="10" w:name="_Toc220592041"/>
      <w:r w:rsidRPr="00603700">
        <w:t>Vista de Despliegue</w:t>
      </w:r>
      <w:bookmarkEnd w:id="10"/>
      <w:r w:rsidRPr="00603700">
        <w:t xml:space="preserve"> </w:t>
      </w:r>
    </w:p>
    <w:p w14:paraId="6FFEA065" w14:textId="77777777" w:rsidR="00603700" w:rsidRPr="00603700" w:rsidRDefault="00603700" w:rsidP="00603700">
      <w:pPr>
        <w:jc w:val="both"/>
      </w:pPr>
      <w:r w:rsidRPr="00603700">
        <w:t xml:space="preserve">La infraestructura actual está diseñada bajo un modelo </w:t>
      </w:r>
      <w:proofErr w:type="spellStart"/>
      <w:r w:rsidRPr="00603700">
        <w:t>Self-Hosted</w:t>
      </w:r>
      <w:proofErr w:type="spellEnd"/>
      <w:r w:rsidRPr="00603700">
        <w:t xml:space="preserve"> (</w:t>
      </w:r>
      <w:proofErr w:type="spellStart"/>
      <w:r w:rsidRPr="00603700">
        <w:t>Auto-alojado</w:t>
      </w:r>
      <w:proofErr w:type="spellEnd"/>
      <w:r w:rsidRPr="00603700">
        <w:t>) utilizando virtualización basada en contenedores.</w:t>
      </w:r>
    </w:p>
    <w:p w14:paraId="165C291F" w14:textId="4D1B849A" w:rsidR="00603700" w:rsidRPr="00603700" w:rsidRDefault="00603700" w:rsidP="00603700">
      <w:pPr>
        <w:pStyle w:val="Ttulo2"/>
        <w:jc w:val="both"/>
      </w:pPr>
      <w:bookmarkStart w:id="11" w:name="_Toc220592042"/>
      <w:r w:rsidRPr="00603700">
        <w:t>Componentes de Infraestructura</w:t>
      </w:r>
      <w:bookmarkEnd w:id="11"/>
    </w:p>
    <w:p w14:paraId="68A2496D" w14:textId="77777777" w:rsidR="00603700" w:rsidRPr="00603700" w:rsidRDefault="00603700" w:rsidP="00603700">
      <w:pPr>
        <w:pStyle w:val="Prrafodelista"/>
        <w:numPr>
          <w:ilvl w:val="0"/>
          <w:numId w:val="21"/>
        </w:numPr>
        <w:jc w:val="both"/>
      </w:pPr>
      <w:r w:rsidRPr="00603700">
        <w:t xml:space="preserve">Servidor Host: </w:t>
      </w:r>
      <w:proofErr w:type="spellStart"/>
      <w:r w:rsidRPr="00603700">
        <w:t>TrueNAS</w:t>
      </w:r>
      <w:proofErr w:type="spellEnd"/>
      <w:r w:rsidRPr="00603700">
        <w:t xml:space="preserve"> </w:t>
      </w:r>
      <w:proofErr w:type="spellStart"/>
      <w:r w:rsidRPr="00603700">
        <w:t>Scale</w:t>
      </w:r>
      <w:proofErr w:type="spellEnd"/>
      <w:r w:rsidRPr="00603700">
        <w:t xml:space="preserve"> (Sistema Operativo basado en Linux Debian).</w:t>
      </w:r>
    </w:p>
    <w:p w14:paraId="34E7B928" w14:textId="77777777" w:rsidR="00603700" w:rsidRPr="00603700" w:rsidRDefault="00603700" w:rsidP="00603700">
      <w:pPr>
        <w:pStyle w:val="Prrafodelista"/>
        <w:numPr>
          <w:ilvl w:val="0"/>
          <w:numId w:val="21"/>
        </w:numPr>
        <w:jc w:val="both"/>
      </w:pPr>
      <w:r w:rsidRPr="00603700">
        <w:t xml:space="preserve">Orquestador: Docker </w:t>
      </w:r>
      <w:proofErr w:type="spellStart"/>
      <w:r w:rsidRPr="00603700">
        <w:t>Compose</w:t>
      </w:r>
      <w:proofErr w:type="spellEnd"/>
      <w:r w:rsidRPr="00603700">
        <w:t>.</w:t>
      </w:r>
    </w:p>
    <w:p w14:paraId="38B71636" w14:textId="77777777" w:rsidR="00603700" w:rsidRPr="00603700" w:rsidRDefault="00603700" w:rsidP="00603700">
      <w:pPr>
        <w:pStyle w:val="Prrafodelista"/>
        <w:numPr>
          <w:ilvl w:val="0"/>
          <w:numId w:val="21"/>
        </w:numPr>
        <w:jc w:val="both"/>
      </w:pPr>
      <w:r w:rsidRPr="00603700">
        <w:t>Contenedor 1 (</w:t>
      </w:r>
      <w:proofErr w:type="spellStart"/>
      <w:r w:rsidRPr="00603700">
        <w:t>Backend</w:t>
      </w:r>
      <w:proofErr w:type="spellEnd"/>
      <w:r w:rsidRPr="00603700">
        <w:t xml:space="preserve">): Imagen de </w:t>
      </w:r>
      <w:proofErr w:type="spellStart"/>
      <w:r w:rsidRPr="00603700">
        <w:t>OpenJDK</w:t>
      </w:r>
      <w:proofErr w:type="spellEnd"/>
      <w:r w:rsidRPr="00603700">
        <w:t xml:space="preserve"> 21 ejecutando el JAR de Spring </w:t>
      </w:r>
      <w:proofErr w:type="spellStart"/>
      <w:r w:rsidRPr="00603700">
        <w:t>Boot</w:t>
      </w:r>
      <w:proofErr w:type="spellEnd"/>
      <w:r w:rsidRPr="00603700">
        <w:t>. Expone el puerto 8080.</w:t>
      </w:r>
    </w:p>
    <w:p w14:paraId="62DBF7EC" w14:textId="77777777" w:rsidR="00603700" w:rsidRPr="00603700" w:rsidRDefault="00603700" w:rsidP="00603700">
      <w:pPr>
        <w:pStyle w:val="Prrafodelista"/>
        <w:numPr>
          <w:ilvl w:val="0"/>
          <w:numId w:val="21"/>
        </w:numPr>
        <w:jc w:val="both"/>
      </w:pPr>
      <w:r w:rsidRPr="00603700">
        <w:t>Contenedor 2 (Base de Datos): Imagen oficial de PostgreSQL 16. Expone el puerto 5432 internamente.</w:t>
      </w:r>
    </w:p>
    <w:p w14:paraId="2BC2FE90" w14:textId="77777777" w:rsidR="00603700" w:rsidRPr="00603700" w:rsidRDefault="00603700" w:rsidP="00603700">
      <w:pPr>
        <w:pStyle w:val="Prrafodelista"/>
        <w:numPr>
          <w:ilvl w:val="0"/>
          <w:numId w:val="21"/>
        </w:numPr>
        <w:jc w:val="both"/>
      </w:pPr>
      <w:r w:rsidRPr="00603700">
        <w:t xml:space="preserve">Red: Ambos contenedores se comunican a través de una red puente (bridge </w:t>
      </w:r>
      <w:proofErr w:type="spellStart"/>
      <w:r w:rsidRPr="00603700">
        <w:t>network</w:t>
      </w:r>
      <w:proofErr w:type="spellEnd"/>
      <w:r w:rsidRPr="00603700">
        <w:t>) interna de Docker, aislada del exterior.</w:t>
      </w:r>
    </w:p>
    <w:p w14:paraId="65AAB7CC" w14:textId="3765213F" w:rsidR="00603700" w:rsidRPr="00603700" w:rsidRDefault="00603700" w:rsidP="00603700">
      <w:pPr>
        <w:pStyle w:val="Ttulo1"/>
        <w:jc w:val="both"/>
      </w:pPr>
      <w:bookmarkStart w:id="12" w:name="_Toc220592043"/>
      <w:r w:rsidRPr="00603700">
        <w:t>Vista de Datos (Modelo Entidad-Relación)</w:t>
      </w:r>
      <w:bookmarkEnd w:id="12"/>
    </w:p>
    <w:p w14:paraId="6159F0FD" w14:textId="394EBF45" w:rsidR="00603700" w:rsidRDefault="00603700" w:rsidP="00603700">
      <w:pPr>
        <w:jc w:val="both"/>
      </w:pPr>
      <w:r w:rsidRPr="00603700">
        <w:t xml:space="preserve">El modelo de datos está normalizado para asegurar la integridad referencial. A </w:t>
      </w:r>
      <w:proofErr w:type="gramStart"/>
      <w:r w:rsidRPr="00603700">
        <w:t>continuación</w:t>
      </w:r>
      <w:proofErr w:type="gramEnd"/>
      <w:r w:rsidRPr="00603700">
        <w:t xml:space="preserve"> se describen las entidades principales:</w:t>
      </w:r>
    </w:p>
    <w:p w14:paraId="1D0C976E" w14:textId="0EEC66E5" w:rsidR="00603700" w:rsidRPr="00603700" w:rsidRDefault="00603700" w:rsidP="00603700">
      <w:pPr>
        <w:jc w:val="both"/>
      </w:pPr>
      <w:r>
        <w:rPr>
          <w:noProof/>
        </w:rPr>
        <w:lastRenderedPageBreak/>
        <w:drawing>
          <wp:inline distT="0" distB="0" distL="0" distR="0" wp14:anchorId="1E3418AA" wp14:editId="017DA6D4">
            <wp:extent cx="5612130" cy="694626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F89E" w14:textId="63F1420C" w:rsidR="00603700" w:rsidRPr="00603700" w:rsidRDefault="00603700" w:rsidP="00603700">
      <w:pPr>
        <w:jc w:val="both"/>
      </w:pPr>
    </w:p>
    <w:p w14:paraId="13A0ACBE" w14:textId="135E8FC0" w:rsidR="00603700" w:rsidRPr="00603700" w:rsidRDefault="00603700" w:rsidP="00603700">
      <w:pPr>
        <w:pStyle w:val="Ttulo1"/>
        <w:jc w:val="both"/>
      </w:pPr>
      <w:bookmarkStart w:id="13" w:name="_Toc220592044"/>
      <w:r w:rsidRPr="00603700">
        <w:t>Arquitectura de Seguridad</w:t>
      </w:r>
      <w:bookmarkEnd w:id="13"/>
    </w:p>
    <w:p w14:paraId="160FA61B" w14:textId="77777777" w:rsidR="00603700" w:rsidRPr="00603700" w:rsidRDefault="00603700" w:rsidP="00603700">
      <w:pPr>
        <w:jc w:val="both"/>
      </w:pPr>
      <w:r w:rsidRPr="00603700">
        <w:t>La seguridad es transversal a todas las capas y se basa en el principio de "</w:t>
      </w:r>
      <w:proofErr w:type="spellStart"/>
      <w:r w:rsidRPr="00603700">
        <w:t>Stateless</w:t>
      </w:r>
      <w:proofErr w:type="spellEnd"/>
      <w:r w:rsidRPr="00603700">
        <w:t xml:space="preserve"> </w:t>
      </w:r>
      <w:proofErr w:type="spellStart"/>
      <w:r w:rsidRPr="00603700">
        <w:t>Authentication</w:t>
      </w:r>
      <w:proofErr w:type="spellEnd"/>
      <w:r w:rsidRPr="00603700">
        <w:t>" (Autenticación sin estado).</w:t>
      </w:r>
    </w:p>
    <w:p w14:paraId="71640C4F" w14:textId="117DA7E8" w:rsidR="00603700" w:rsidRPr="00603700" w:rsidRDefault="00603700" w:rsidP="00603700">
      <w:pPr>
        <w:pStyle w:val="Ttulo2"/>
        <w:jc w:val="both"/>
      </w:pPr>
      <w:bookmarkStart w:id="14" w:name="_Toc220592045"/>
      <w:r w:rsidRPr="00603700">
        <w:lastRenderedPageBreak/>
        <w:t>Flujo de Autenticación</w:t>
      </w:r>
      <w:bookmarkEnd w:id="14"/>
    </w:p>
    <w:p w14:paraId="2480B373" w14:textId="77777777" w:rsidR="00603700" w:rsidRDefault="00603700" w:rsidP="00603700">
      <w:pPr>
        <w:pStyle w:val="Prrafodelista"/>
        <w:numPr>
          <w:ilvl w:val="0"/>
          <w:numId w:val="18"/>
        </w:numPr>
        <w:jc w:val="both"/>
      </w:pPr>
      <w:r w:rsidRPr="00603700">
        <w:t>El cliente (Android) envía RUT y Contraseña (HTTPS).</w:t>
      </w:r>
    </w:p>
    <w:p w14:paraId="78157FAF" w14:textId="3122F0E8" w:rsidR="00603700" w:rsidRPr="00603700" w:rsidRDefault="00603700" w:rsidP="00603700">
      <w:pPr>
        <w:pStyle w:val="Prrafodelista"/>
        <w:numPr>
          <w:ilvl w:val="0"/>
          <w:numId w:val="18"/>
        </w:numPr>
        <w:jc w:val="both"/>
      </w:pPr>
      <w:r w:rsidRPr="00603700">
        <w:t xml:space="preserve">El servidor valida credenciales contra la BD (comparando Hash </w:t>
      </w:r>
      <w:proofErr w:type="spellStart"/>
      <w:r w:rsidRPr="00603700">
        <w:t>BCrypt</w:t>
      </w:r>
      <w:proofErr w:type="spellEnd"/>
      <w:r w:rsidRPr="00603700">
        <w:t>).</w:t>
      </w:r>
    </w:p>
    <w:p w14:paraId="6BD05342" w14:textId="77777777" w:rsidR="00603700" w:rsidRPr="00603700" w:rsidRDefault="00603700" w:rsidP="00603700">
      <w:pPr>
        <w:pStyle w:val="Prrafodelista"/>
        <w:numPr>
          <w:ilvl w:val="0"/>
          <w:numId w:val="18"/>
        </w:numPr>
        <w:jc w:val="both"/>
      </w:pPr>
      <w:r w:rsidRPr="00603700">
        <w:t>Si es correcto, el servidor firma un Token JWT con una clave secreta y lo devuelve.</w:t>
      </w:r>
    </w:p>
    <w:p w14:paraId="32170064" w14:textId="77777777" w:rsidR="00603700" w:rsidRPr="00603700" w:rsidRDefault="00603700" w:rsidP="00603700">
      <w:pPr>
        <w:pStyle w:val="Prrafodelista"/>
        <w:numPr>
          <w:ilvl w:val="0"/>
          <w:numId w:val="18"/>
        </w:numPr>
        <w:jc w:val="both"/>
      </w:pPr>
      <w:r w:rsidRPr="00603700">
        <w:t>El cliente guarda el Token localmente.</w:t>
      </w:r>
    </w:p>
    <w:p w14:paraId="3776C815" w14:textId="1FCAE38C" w:rsidR="00603700" w:rsidRPr="00603700" w:rsidRDefault="00603700" w:rsidP="00603700">
      <w:pPr>
        <w:pStyle w:val="Ttulo2"/>
        <w:jc w:val="both"/>
      </w:pPr>
      <w:bookmarkStart w:id="15" w:name="_Toc220592046"/>
      <w:r w:rsidRPr="00603700">
        <w:t>Flujo de Autorización</w:t>
      </w:r>
      <w:bookmarkEnd w:id="15"/>
    </w:p>
    <w:p w14:paraId="62E6999B" w14:textId="77777777" w:rsidR="00603700" w:rsidRPr="00603700" w:rsidRDefault="00603700" w:rsidP="00603700">
      <w:pPr>
        <w:pStyle w:val="Prrafodelista"/>
        <w:numPr>
          <w:ilvl w:val="0"/>
          <w:numId w:val="19"/>
        </w:numPr>
        <w:jc w:val="both"/>
      </w:pPr>
      <w:r w:rsidRPr="00603700">
        <w:t>Para cada petición subsiguiente (</w:t>
      </w:r>
      <w:proofErr w:type="spellStart"/>
      <w:r w:rsidRPr="00603700">
        <w:t>ej</w:t>
      </w:r>
      <w:proofErr w:type="spellEnd"/>
      <w:r w:rsidRPr="00603700">
        <w:t xml:space="preserve">: Crear Noticia), el cliente envía el Token en el encabezado </w:t>
      </w:r>
      <w:proofErr w:type="spellStart"/>
      <w:r w:rsidRPr="00603700">
        <w:t>Authorization</w:t>
      </w:r>
      <w:proofErr w:type="spellEnd"/>
      <w:r w:rsidRPr="00603700">
        <w:t xml:space="preserve">: </w:t>
      </w:r>
      <w:proofErr w:type="spellStart"/>
      <w:r w:rsidRPr="00603700">
        <w:t>Bearer</w:t>
      </w:r>
      <w:proofErr w:type="spellEnd"/>
      <w:r w:rsidRPr="00603700">
        <w:t xml:space="preserve"> &lt;token&gt;.</w:t>
      </w:r>
    </w:p>
    <w:p w14:paraId="439FB031" w14:textId="77777777" w:rsidR="00603700" w:rsidRPr="00603700" w:rsidRDefault="00603700" w:rsidP="00603700">
      <w:pPr>
        <w:pStyle w:val="Prrafodelista"/>
        <w:numPr>
          <w:ilvl w:val="0"/>
          <w:numId w:val="19"/>
        </w:numPr>
        <w:jc w:val="both"/>
      </w:pPr>
      <w:r w:rsidRPr="00603700">
        <w:t>Un Filtro de Seguridad (</w:t>
      </w:r>
      <w:proofErr w:type="spellStart"/>
      <w:r w:rsidRPr="00603700">
        <w:t>SecurityFilterChain</w:t>
      </w:r>
      <w:proofErr w:type="spellEnd"/>
      <w:r w:rsidRPr="00603700">
        <w:t xml:space="preserve">) en Spring </w:t>
      </w:r>
      <w:proofErr w:type="spellStart"/>
      <w:r w:rsidRPr="00603700">
        <w:t>Boot</w:t>
      </w:r>
      <w:proofErr w:type="spellEnd"/>
      <w:r w:rsidRPr="00603700">
        <w:t xml:space="preserve"> intercepta la petición.</w:t>
      </w:r>
    </w:p>
    <w:p w14:paraId="60371C51" w14:textId="77777777" w:rsidR="00603700" w:rsidRPr="00603700" w:rsidRDefault="00603700" w:rsidP="00603700">
      <w:pPr>
        <w:pStyle w:val="Prrafodelista"/>
        <w:numPr>
          <w:ilvl w:val="0"/>
          <w:numId w:val="19"/>
        </w:numPr>
        <w:jc w:val="both"/>
      </w:pPr>
      <w:r w:rsidRPr="00603700">
        <w:t>Valida la firma y expiración del Token.</w:t>
      </w:r>
    </w:p>
    <w:p w14:paraId="3D464B6F" w14:textId="77777777" w:rsidR="00603700" w:rsidRPr="00603700" w:rsidRDefault="00603700" w:rsidP="00603700">
      <w:pPr>
        <w:pStyle w:val="Prrafodelista"/>
        <w:numPr>
          <w:ilvl w:val="0"/>
          <w:numId w:val="19"/>
        </w:numPr>
        <w:jc w:val="both"/>
      </w:pPr>
      <w:r w:rsidRPr="00603700">
        <w:t xml:space="preserve">Extrae el ROL y decide si permite o deniega el acceso al </w:t>
      </w:r>
      <w:proofErr w:type="spellStart"/>
      <w:r w:rsidRPr="00603700">
        <w:t>endpoint</w:t>
      </w:r>
      <w:proofErr w:type="spellEnd"/>
      <w:r w:rsidRPr="00603700">
        <w:t xml:space="preserve"> (RBAC - Role </w:t>
      </w:r>
      <w:proofErr w:type="spellStart"/>
      <w:r w:rsidRPr="00603700">
        <w:t>Based</w:t>
      </w:r>
      <w:proofErr w:type="spellEnd"/>
      <w:r w:rsidRPr="00603700">
        <w:t xml:space="preserve"> Access Control).</w:t>
      </w:r>
    </w:p>
    <w:p w14:paraId="498AC568" w14:textId="6FD9E11D" w:rsidR="00603700" w:rsidRPr="00603700" w:rsidRDefault="00603700" w:rsidP="00603700">
      <w:pPr>
        <w:pStyle w:val="Ttulo1"/>
        <w:jc w:val="both"/>
      </w:pPr>
      <w:bookmarkStart w:id="16" w:name="_Toc220592047"/>
      <w:r w:rsidRPr="00603700">
        <w:t>Patrones de Diseño de Software</w:t>
      </w:r>
      <w:bookmarkEnd w:id="16"/>
    </w:p>
    <w:p w14:paraId="6BC40663" w14:textId="77777777" w:rsidR="00603700" w:rsidRPr="00603700" w:rsidRDefault="00603700" w:rsidP="00603700">
      <w:pPr>
        <w:jc w:val="both"/>
      </w:pPr>
      <w:r w:rsidRPr="00603700">
        <w:t>Se han aplicado los siguientes patrones para resolver problemas comunes:</w:t>
      </w:r>
    </w:p>
    <w:p w14:paraId="5A35FB79" w14:textId="77777777" w:rsidR="00603700" w:rsidRPr="00603700" w:rsidRDefault="00603700" w:rsidP="00603700">
      <w:pPr>
        <w:pStyle w:val="Prrafodelista"/>
        <w:numPr>
          <w:ilvl w:val="0"/>
          <w:numId w:val="20"/>
        </w:numPr>
        <w:jc w:val="both"/>
      </w:pPr>
      <w:proofErr w:type="spellStart"/>
      <w:r w:rsidRPr="00603700">
        <w:t>Repository</w:t>
      </w:r>
      <w:proofErr w:type="spellEnd"/>
      <w:r w:rsidRPr="00603700">
        <w:t xml:space="preserve"> </w:t>
      </w:r>
      <w:proofErr w:type="spellStart"/>
      <w:r w:rsidRPr="00603700">
        <w:t>Pattern</w:t>
      </w:r>
      <w:proofErr w:type="spellEnd"/>
      <w:r w:rsidRPr="00603700">
        <w:t xml:space="preserve"> (</w:t>
      </w:r>
      <w:proofErr w:type="spellStart"/>
      <w:r w:rsidRPr="00603700">
        <w:t>Backend</w:t>
      </w:r>
      <w:proofErr w:type="spellEnd"/>
      <w:r w:rsidRPr="00603700">
        <w:t>): Abstrae la lógica de acceso a datos, permitiendo cambiar la base de datos sin afectar el servicio.</w:t>
      </w:r>
    </w:p>
    <w:p w14:paraId="63FD465E" w14:textId="77777777" w:rsidR="00603700" w:rsidRPr="00603700" w:rsidRDefault="00603700" w:rsidP="00603700">
      <w:pPr>
        <w:pStyle w:val="Prrafodelista"/>
        <w:numPr>
          <w:ilvl w:val="0"/>
          <w:numId w:val="20"/>
        </w:numPr>
        <w:jc w:val="both"/>
      </w:pPr>
      <w:r w:rsidRPr="00603700">
        <w:t xml:space="preserve">DTO (Data Transfer </w:t>
      </w:r>
      <w:proofErr w:type="spellStart"/>
      <w:r w:rsidRPr="00603700">
        <w:t>Object</w:t>
      </w:r>
      <w:proofErr w:type="spellEnd"/>
      <w:r w:rsidRPr="00603700">
        <w:t>): Se utilizan objetos específicos (</w:t>
      </w:r>
      <w:proofErr w:type="spellStart"/>
      <w:r w:rsidRPr="00603700">
        <w:t>LoginRequest</w:t>
      </w:r>
      <w:proofErr w:type="spellEnd"/>
      <w:r w:rsidRPr="00603700">
        <w:t xml:space="preserve">, </w:t>
      </w:r>
      <w:proofErr w:type="spellStart"/>
      <w:r w:rsidRPr="00603700">
        <w:t>NoticiaResponse</w:t>
      </w:r>
      <w:proofErr w:type="spellEnd"/>
      <w:r w:rsidRPr="00603700">
        <w:t>) para mover datos entre el cliente y el servidor, ocultando la estructura interna de la base de datos.</w:t>
      </w:r>
    </w:p>
    <w:p w14:paraId="06817631" w14:textId="77777777" w:rsidR="00603700" w:rsidRPr="00603700" w:rsidRDefault="00603700" w:rsidP="00603700">
      <w:pPr>
        <w:pStyle w:val="Prrafodelista"/>
        <w:numPr>
          <w:ilvl w:val="0"/>
          <w:numId w:val="20"/>
        </w:numPr>
        <w:jc w:val="both"/>
      </w:pPr>
      <w:proofErr w:type="spellStart"/>
      <w:r w:rsidRPr="00603700">
        <w:t>Singleton</w:t>
      </w:r>
      <w:proofErr w:type="spellEnd"/>
      <w:r w:rsidRPr="00603700">
        <w:t xml:space="preserve"> (</w:t>
      </w:r>
      <w:proofErr w:type="spellStart"/>
      <w:r w:rsidRPr="00603700">
        <w:t>Backend</w:t>
      </w:r>
      <w:proofErr w:type="spellEnd"/>
      <w:r w:rsidRPr="00603700">
        <w:t xml:space="preserve"> &amp; Mobile): Utilizado por Spring para la inyección de dependencias (</w:t>
      </w:r>
      <w:proofErr w:type="spellStart"/>
      <w:r w:rsidRPr="00603700">
        <w:t>Beans</w:t>
      </w:r>
      <w:proofErr w:type="spellEnd"/>
      <w:r w:rsidRPr="00603700">
        <w:t xml:space="preserve">) y en Android para la instancia única de </w:t>
      </w:r>
      <w:proofErr w:type="spellStart"/>
      <w:r w:rsidRPr="00603700">
        <w:t>Retrofit</w:t>
      </w:r>
      <w:proofErr w:type="spellEnd"/>
      <w:r w:rsidRPr="00603700">
        <w:t>.</w:t>
      </w:r>
    </w:p>
    <w:p w14:paraId="2F9FFAD0" w14:textId="77777777" w:rsidR="00603700" w:rsidRPr="00603700" w:rsidRDefault="00603700" w:rsidP="00603700">
      <w:pPr>
        <w:pStyle w:val="Prrafodelista"/>
        <w:numPr>
          <w:ilvl w:val="0"/>
          <w:numId w:val="20"/>
        </w:numPr>
        <w:jc w:val="both"/>
      </w:pPr>
      <w:proofErr w:type="spellStart"/>
      <w:r w:rsidRPr="00603700">
        <w:t>Adapter</w:t>
      </w:r>
      <w:proofErr w:type="spellEnd"/>
      <w:r w:rsidRPr="00603700">
        <w:t xml:space="preserve"> </w:t>
      </w:r>
      <w:proofErr w:type="spellStart"/>
      <w:r w:rsidRPr="00603700">
        <w:t>Pattern</w:t>
      </w:r>
      <w:proofErr w:type="spellEnd"/>
      <w:r w:rsidRPr="00603700">
        <w:t xml:space="preserve"> (Mobile): Utilizado en el </w:t>
      </w:r>
      <w:proofErr w:type="spellStart"/>
      <w:r w:rsidRPr="00603700">
        <w:t>RecyclerView</w:t>
      </w:r>
      <w:proofErr w:type="spellEnd"/>
      <w:r w:rsidRPr="00603700">
        <w:t xml:space="preserve"> para adaptar la lista de objetos Noticia a las vistas XML de Android.</w:t>
      </w:r>
    </w:p>
    <w:p w14:paraId="000001CC" w14:textId="77777777" w:rsidR="00450462" w:rsidRDefault="00450462" w:rsidP="00603700">
      <w:pPr>
        <w:pStyle w:val="Ttulo2"/>
        <w:ind w:left="708"/>
        <w:jc w:val="both"/>
      </w:pPr>
    </w:p>
    <w:sectPr w:rsidR="00450462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EAC11" w14:textId="77777777" w:rsidR="00810ED7" w:rsidRDefault="00810ED7">
      <w:pPr>
        <w:spacing w:after="0" w:line="240" w:lineRule="auto"/>
      </w:pPr>
      <w:r>
        <w:separator/>
      </w:r>
    </w:p>
  </w:endnote>
  <w:endnote w:type="continuationSeparator" w:id="0">
    <w:p w14:paraId="3431F611" w14:textId="77777777" w:rsidR="00810ED7" w:rsidRDefault="0081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E" w14:textId="75D48364" w:rsidR="00450462" w:rsidRDefault="0060370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Diagrama de Arquitectura de Software</w:t>
    </w:r>
    <w:r w:rsidR="000B733D">
      <w:rPr>
        <w:color w:val="000000"/>
        <w:sz w:val="20"/>
        <w:szCs w:val="20"/>
      </w:rPr>
      <w:t xml:space="preserve">, </w:t>
    </w:r>
    <w:proofErr w:type="spellStart"/>
    <w:r w:rsidR="000B733D">
      <w:rPr>
        <w:color w:val="000000"/>
        <w:sz w:val="20"/>
        <w:szCs w:val="20"/>
      </w:rPr>
      <w:t>Capstone</w:t>
    </w:r>
    <w:proofErr w:type="spellEnd"/>
    <w:r w:rsidR="000B733D">
      <w:rPr>
        <w:color w:val="000000"/>
        <w:sz w:val="20"/>
        <w:szCs w:val="20"/>
      </w:rPr>
      <w:t xml:space="preserve"> – </w:t>
    </w:r>
    <w:proofErr w:type="spellStart"/>
    <w:r w:rsidR="000B733D">
      <w:rPr>
        <w:color w:val="000000"/>
        <w:sz w:val="20"/>
        <w:szCs w:val="20"/>
      </w:rPr>
      <w:t>DuocUC</w:t>
    </w:r>
    <w:proofErr w:type="spellEnd"/>
  </w:p>
  <w:p w14:paraId="000001CF" w14:textId="77777777" w:rsidR="00450462" w:rsidRDefault="0045046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814AF" w14:textId="77777777" w:rsidR="00810ED7" w:rsidRDefault="00810ED7">
      <w:pPr>
        <w:spacing w:after="0" w:line="240" w:lineRule="auto"/>
      </w:pPr>
      <w:r>
        <w:separator/>
      </w:r>
    </w:p>
  </w:footnote>
  <w:footnote w:type="continuationSeparator" w:id="0">
    <w:p w14:paraId="4FE92D3E" w14:textId="77777777" w:rsidR="00810ED7" w:rsidRDefault="00810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D" w14:textId="77777777" w:rsidR="00450462" w:rsidRDefault="000B733D">
    <w:pPr>
      <w:pStyle w:val="Normal0"/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4E772DA" wp14:editId="07777777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58CB"/>
    <w:multiLevelType w:val="hybridMultilevel"/>
    <w:tmpl w:val="129C281E"/>
    <w:lvl w:ilvl="0" w:tplc="51024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D8C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4D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362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E1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C2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9A5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AD0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9A4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44F5A"/>
    <w:multiLevelType w:val="multilevel"/>
    <w:tmpl w:val="DE7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B4738"/>
    <w:multiLevelType w:val="hybridMultilevel"/>
    <w:tmpl w:val="F3BC3A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402AA"/>
    <w:multiLevelType w:val="multilevel"/>
    <w:tmpl w:val="EAB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44CFF"/>
    <w:multiLevelType w:val="hybridMultilevel"/>
    <w:tmpl w:val="507E59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E6D8A"/>
    <w:multiLevelType w:val="hybridMultilevel"/>
    <w:tmpl w:val="1E96E2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B0509"/>
    <w:multiLevelType w:val="hybridMultilevel"/>
    <w:tmpl w:val="CE1CA0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C05ED"/>
    <w:multiLevelType w:val="multilevel"/>
    <w:tmpl w:val="EEF8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0467F"/>
    <w:multiLevelType w:val="multilevel"/>
    <w:tmpl w:val="974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6A10C"/>
    <w:multiLevelType w:val="hybridMultilevel"/>
    <w:tmpl w:val="98185548"/>
    <w:lvl w:ilvl="0" w:tplc="253EF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C6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0C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46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04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74F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8F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24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EA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76241"/>
    <w:multiLevelType w:val="multilevel"/>
    <w:tmpl w:val="5BA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0316F"/>
    <w:multiLevelType w:val="multilevel"/>
    <w:tmpl w:val="70FC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379F6"/>
    <w:multiLevelType w:val="multilevel"/>
    <w:tmpl w:val="327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DFC90"/>
    <w:multiLevelType w:val="hybridMultilevel"/>
    <w:tmpl w:val="1766F976"/>
    <w:lvl w:ilvl="0" w:tplc="CCEAE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F8C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4C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A3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A1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02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84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1A3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C46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467E9"/>
    <w:multiLevelType w:val="hybridMultilevel"/>
    <w:tmpl w:val="22A451CA"/>
    <w:lvl w:ilvl="0" w:tplc="2B18B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03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E5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42A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01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C86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8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A5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A5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46BB6"/>
    <w:multiLevelType w:val="hybridMultilevel"/>
    <w:tmpl w:val="FC562F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520AE"/>
    <w:multiLevelType w:val="multilevel"/>
    <w:tmpl w:val="B306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0E1268"/>
    <w:multiLevelType w:val="hybridMultilevel"/>
    <w:tmpl w:val="0A7CACCA"/>
    <w:lvl w:ilvl="0" w:tplc="34D66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4A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22C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C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81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EC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0B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1AE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86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43F5E"/>
    <w:multiLevelType w:val="hybridMultilevel"/>
    <w:tmpl w:val="82F466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FA78B2"/>
    <w:multiLevelType w:val="hybridMultilevel"/>
    <w:tmpl w:val="8892F3FC"/>
    <w:lvl w:ilvl="0" w:tplc="CDCCC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A7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04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0A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5C5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01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25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C43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04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662E6"/>
    <w:multiLevelType w:val="hybridMultilevel"/>
    <w:tmpl w:val="A4644112"/>
    <w:lvl w:ilvl="0" w:tplc="BF5A9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23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D88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26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4A1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5C1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AB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0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0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7FE08"/>
    <w:multiLevelType w:val="hybridMultilevel"/>
    <w:tmpl w:val="0AFCB33E"/>
    <w:lvl w:ilvl="0" w:tplc="E01C2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F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C2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E6E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A48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49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C8D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E7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2695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C6D2B"/>
    <w:multiLevelType w:val="multilevel"/>
    <w:tmpl w:val="A0D4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740C82"/>
    <w:multiLevelType w:val="hybridMultilevel"/>
    <w:tmpl w:val="07C46D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702158"/>
    <w:multiLevelType w:val="hybridMultilevel"/>
    <w:tmpl w:val="DE4C88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21"/>
  </w:num>
  <w:num w:numId="4">
    <w:abstractNumId w:val="20"/>
  </w:num>
  <w:num w:numId="5">
    <w:abstractNumId w:val="14"/>
  </w:num>
  <w:num w:numId="6">
    <w:abstractNumId w:val="13"/>
  </w:num>
  <w:num w:numId="7">
    <w:abstractNumId w:val="9"/>
  </w:num>
  <w:num w:numId="8">
    <w:abstractNumId w:val="0"/>
  </w:num>
  <w:num w:numId="9">
    <w:abstractNumId w:val="11"/>
  </w:num>
  <w:num w:numId="10">
    <w:abstractNumId w:val="1"/>
  </w:num>
  <w:num w:numId="11">
    <w:abstractNumId w:val="12"/>
  </w:num>
  <w:num w:numId="12">
    <w:abstractNumId w:val="8"/>
  </w:num>
  <w:num w:numId="13">
    <w:abstractNumId w:val="10"/>
  </w:num>
  <w:num w:numId="14">
    <w:abstractNumId w:val="16"/>
  </w:num>
  <w:num w:numId="15">
    <w:abstractNumId w:val="7"/>
  </w:num>
  <w:num w:numId="16">
    <w:abstractNumId w:val="22"/>
  </w:num>
  <w:num w:numId="17">
    <w:abstractNumId w:val="3"/>
  </w:num>
  <w:num w:numId="18">
    <w:abstractNumId w:val="24"/>
  </w:num>
  <w:num w:numId="19">
    <w:abstractNumId w:val="2"/>
  </w:num>
  <w:num w:numId="20">
    <w:abstractNumId w:val="6"/>
  </w:num>
  <w:num w:numId="21">
    <w:abstractNumId w:val="18"/>
  </w:num>
  <w:num w:numId="22">
    <w:abstractNumId w:val="4"/>
  </w:num>
  <w:num w:numId="23">
    <w:abstractNumId w:val="23"/>
  </w:num>
  <w:num w:numId="24">
    <w:abstractNumId w:val="15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62"/>
    <w:rsid w:val="000B733D"/>
    <w:rsid w:val="00450462"/>
    <w:rsid w:val="00603700"/>
    <w:rsid w:val="006C5993"/>
    <w:rsid w:val="00810ED7"/>
    <w:rsid w:val="00AE6A05"/>
    <w:rsid w:val="01846537"/>
    <w:rsid w:val="0559E292"/>
    <w:rsid w:val="08AEABDF"/>
    <w:rsid w:val="08E42514"/>
    <w:rsid w:val="099D5059"/>
    <w:rsid w:val="0D4144B2"/>
    <w:rsid w:val="0E18668A"/>
    <w:rsid w:val="0EF8E7CC"/>
    <w:rsid w:val="0FA09F64"/>
    <w:rsid w:val="0FC7758F"/>
    <w:rsid w:val="10AC522B"/>
    <w:rsid w:val="121D61A9"/>
    <w:rsid w:val="174EDC01"/>
    <w:rsid w:val="17F62D6A"/>
    <w:rsid w:val="180B3B68"/>
    <w:rsid w:val="188723D5"/>
    <w:rsid w:val="194E9D17"/>
    <w:rsid w:val="1A4388DD"/>
    <w:rsid w:val="1AF0CDC1"/>
    <w:rsid w:val="1BEF882C"/>
    <w:rsid w:val="1C0DF90A"/>
    <w:rsid w:val="1CC560DB"/>
    <w:rsid w:val="1D15CB07"/>
    <w:rsid w:val="1DD7FBE0"/>
    <w:rsid w:val="1E240452"/>
    <w:rsid w:val="1E43EF7B"/>
    <w:rsid w:val="1FB28577"/>
    <w:rsid w:val="200B7DEA"/>
    <w:rsid w:val="21C6E18C"/>
    <w:rsid w:val="22FA6DA0"/>
    <w:rsid w:val="2340ADC8"/>
    <w:rsid w:val="250C33E1"/>
    <w:rsid w:val="2594A305"/>
    <w:rsid w:val="25A49157"/>
    <w:rsid w:val="25B4F904"/>
    <w:rsid w:val="29B6EE0F"/>
    <w:rsid w:val="2ACC926E"/>
    <w:rsid w:val="2D058D7B"/>
    <w:rsid w:val="2DC5772F"/>
    <w:rsid w:val="2E3099CD"/>
    <w:rsid w:val="2ECA1858"/>
    <w:rsid w:val="2F8FA332"/>
    <w:rsid w:val="33AA2363"/>
    <w:rsid w:val="341035A8"/>
    <w:rsid w:val="36986F48"/>
    <w:rsid w:val="369D46E7"/>
    <w:rsid w:val="370FE63A"/>
    <w:rsid w:val="37817A22"/>
    <w:rsid w:val="38E2D0AD"/>
    <w:rsid w:val="3A39807D"/>
    <w:rsid w:val="3D46D1BD"/>
    <w:rsid w:val="3F494BB9"/>
    <w:rsid w:val="4067F3B4"/>
    <w:rsid w:val="407730C6"/>
    <w:rsid w:val="4079858A"/>
    <w:rsid w:val="409CD7FF"/>
    <w:rsid w:val="41ACF01B"/>
    <w:rsid w:val="41D2976F"/>
    <w:rsid w:val="42FA35C4"/>
    <w:rsid w:val="432C26E2"/>
    <w:rsid w:val="446BC0D6"/>
    <w:rsid w:val="45788F95"/>
    <w:rsid w:val="468D8210"/>
    <w:rsid w:val="46954E0B"/>
    <w:rsid w:val="471E220F"/>
    <w:rsid w:val="475C77D0"/>
    <w:rsid w:val="476A42D1"/>
    <w:rsid w:val="4996C227"/>
    <w:rsid w:val="49E28C6B"/>
    <w:rsid w:val="4A2037AE"/>
    <w:rsid w:val="4B5E9DC2"/>
    <w:rsid w:val="4B62C53A"/>
    <w:rsid w:val="4BF651E8"/>
    <w:rsid w:val="4C7ED414"/>
    <w:rsid w:val="4E350811"/>
    <w:rsid w:val="4E54345A"/>
    <w:rsid w:val="4F043C72"/>
    <w:rsid w:val="4F364C0B"/>
    <w:rsid w:val="50497259"/>
    <w:rsid w:val="54719231"/>
    <w:rsid w:val="5547D629"/>
    <w:rsid w:val="5666CF7D"/>
    <w:rsid w:val="56CBF384"/>
    <w:rsid w:val="575C18B3"/>
    <w:rsid w:val="57EC6AC7"/>
    <w:rsid w:val="5A3E3A78"/>
    <w:rsid w:val="5B0D9B7F"/>
    <w:rsid w:val="5BB16E92"/>
    <w:rsid w:val="5C001E80"/>
    <w:rsid w:val="5C624A70"/>
    <w:rsid w:val="5CCFBEAD"/>
    <w:rsid w:val="5DC3279B"/>
    <w:rsid w:val="6010CEE8"/>
    <w:rsid w:val="608AEFE1"/>
    <w:rsid w:val="6293DE18"/>
    <w:rsid w:val="6465D97C"/>
    <w:rsid w:val="66ACF052"/>
    <w:rsid w:val="675DEFCD"/>
    <w:rsid w:val="678CA9DC"/>
    <w:rsid w:val="694F42CB"/>
    <w:rsid w:val="69F05B0E"/>
    <w:rsid w:val="6B3AF03F"/>
    <w:rsid w:val="6B8DB756"/>
    <w:rsid w:val="6E084114"/>
    <w:rsid w:val="70AC236B"/>
    <w:rsid w:val="717E8974"/>
    <w:rsid w:val="719272B7"/>
    <w:rsid w:val="71CCDBEA"/>
    <w:rsid w:val="74CA8E6D"/>
    <w:rsid w:val="75955307"/>
    <w:rsid w:val="76F5EBC8"/>
    <w:rsid w:val="78813A03"/>
    <w:rsid w:val="7A68D730"/>
    <w:rsid w:val="7CF2789A"/>
    <w:rsid w:val="7D03751A"/>
    <w:rsid w:val="7DDD40EE"/>
    <w:rsid w:val="7F8284BF"/>
    <w:rsid w:val="7F91E51B"/>
    <w:rsid w:val="7FDCE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C523"/>
  <w15:docId w15:val="{E0631799-6E13-4A82-8AF3-60C4CCF3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0"/>
    <w:next w:val="Normal0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0"/>
    <w:next w:val="Normal0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0"/>
    <w:next w:val="Normal0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  <w:qFormat/>
    <w:rsid w:val="002C589F"/>
  </w:style>
  <w:style w:type="paragraph" w:customStyle="1" w:styleId="heading10">
    <w:name w:val="heading 10"/>
    <w:basedOn w:val="Normal0"/>
    <w:next w:val="Normal0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0">
    <w:name w:val="heading 20"/>
    <w:basedOn w:val="Normal0"/>
    <w:next w:val="Normal0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0">
    <w:name w:val="heading 30"/>
    <w:basedOn w:val="heading10"/>
    <w:next w:val="Normal0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customStyle="1" w:styleId="heading40">
    <w:name w:val="heading 40"/>
    <w:basedOn w:val="heading10"/>
    <w:next w:val="Normal0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customStyle="1" w:styleId="heading50">
    <w:name w:val="heading 50"/>
    <w:basedOn w:val="Normal0"/>
    <w:next w:val="Normal0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customStyle="1" w:styleId="heading60">
    <w:name w:val="heading 60"/>
    <w:basedOn w:val="Normal0"/>
    <w:next w:val="Normal0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0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NormalTable0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0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0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itle0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0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0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heading10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heading20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heading10"/>
    <w:next w:val="Normal0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0"/>
    <w:next w:val="Normal0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0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heading30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heading40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heading50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heading60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0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6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877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Roberto Zapata</cp:lastModifiedBy>
  <cp:revision>3</cp:revision>
  <dcterms:created xsi:type="dcterms:W3CDTF">2026-01-24T01:48:00Z</dcterms:created>
  <dcterms:modified xsi:type="dcterms:W3CDTF">2026-01-29T18:14:00Z</dcterms:modified>
</cp:coreProperties>
</file>