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3407" w14:textId="77777777" w:rsidR="005D33AC" w:rsidRDefault="00000000">
      <w:pPr>
        <w:spacing w:after="40"/>
        <w:jc w:val="center"/>
      </w:pPr>
      <w:r>
        <w:rPr>
          <w:rFonts w:ascii="Calibri" w:eastAsia="Calibri" w:hAnsi="Calibri" w:cs="Calibri"/>
          <w:b/>
          <w:bCs/>
          <w:color w:val="1C3A5E"/>
          <w:sz w:val="34"/>
          <w:szCs w:val="34"/>
        </w:rPr>
        <w:t>ROBERT F. ARAO, PhD, MPH</w:t>
      </w:r>
    </w:p>
    <w:p w14:paraId="604CF1CB" w14:textId="3EA07374" w:rsidR="005D33AC" w:rsidRDefault="00000000">
      <w:pPr>
        <w:spacing w:after="40"/>
        <w:jc w:val="center"/>
      </w:pPr>
      <w:r>
        <w:rPr>
          <w:rFonts w:ascii="Calibri" w:eastAsia="Calibri" w:hAnsi="Calibri" w:cs="Calibri"/>
          <w:i/>
          <w:iCs/>
          <w:color w:val="444444"/>
        </w:rPr>
        <w:t>PhD, Information Science (Data Science Track), University of North Texas.</w:t>
      </w:r>
    </w:p>
    <w:p w14:paraId="02E4DF54" w14:textId="6F9735D2" w:rsidR="005D33AC" w:rsidRDefault="00000000">
      <w:pPr>
        <w:spacing w:after="220"/>
        <w:jc w:val="center"/>
      </w:pPr>
      <w:r>
        <w:rPr>
          <w:rFonts w:ascii="Calibri" w:eastAsia="Calibri" w:hAnsi="Calibri" w:cs="Calibri"/>
          <w:sz w:val="19"/>
          <w:szCs w:val="19"/>
        </w:rPr>
        <w:t xml:space="preserve">(360) 618-9572  •  </w:t>
      </w:r>
      <w:r w:rsidR="00167C51">
        <w:rPr>
          <w:rFonts w:ascii="Calibri" w:eastAsia="Calibri" w:hAnsi="Calibri" w:cs="Calibri"/>
          <w:sz w:val="19"/>
          <w:szCs w:val="19"/>
        </w:rPr>
        <w:t>RobArao@my.unt.edu</w:t>
      </w:r>
      <w:r>
        <w:rPr>
          <w:rFonts w:ascii="Calibri" w:eastAsia="Calibri" w:hAnsi="Calibri" w:cs="Calibri"/>
          <w:sz w:val="19"/>
          <w:szCs w:val="19"/>
        </w:rPr>
        <w:t xml:space="preserve">  •  </w:t>
      </w:r>
      <w:hyperlink r:id="rId7" w:history="1">
        <w:r w:rsidR="005D33AC">
          <w:rPr>
            <w:rFonts w:ascii="Calibri" w:eastAsia="Calibri" w:hAnsi="Calibri" w:cs="Calibri"/>
            <w:color w:val="1155CC"/>
            <w:u w:val="single"/>
          </w:rPr>
          <w:t>Website</w:t>
        </w:r>
      </w:hyperlink>
      <w:r>
        <w:rPr>
          <w:rFonts w:ascii="Calibri" w:eastAsia="Calibri" w:hAnsi="Calibri" w:cs="Calibri"/>
          <w:sz w:val="19"/>
          <w:szCs w:val="19"/>
        </w:rPr>
        <w:t xml:space="preserve">  •  </w:t>
      </w:r>
      <w:hyperlink r:id="rId8" w:history="1">
        <w:r w:rsidR="005D33AC">
          <w:rPr>
            <w:rFonts w:ascii="Calibri" w:eastAsia="Calibri" w:hAnsi="Calibri" w:cs="Calibri"/>
            <w:color w:val="1155CC"/>
            <w:u w:val="single"/>
          </w:rPr>
          <w:t>GitHub</w:t>
        </w:r>
      </w:hyperlink>
      <w:r>
        <w:rPr>
          <w:rFonts w:ascii="Calibri" w:eastAsia="Calibri" w:hAnsi="Calibri" w:cs="Calibri"/>
          <w:sz w:val="19"/>
          <w:szCs w:val="19"/>
        </w:rPr>
        <w:t xml:space="preserve">   •  </w:t>
      </w:r>
      <w:hyperlink r:id="rId9" w:history="1">
        <w:r w:rsidR="005D33AC">
          <w:rPr>
            <w:rFonts w:ascii="Calibri" w:eastAsia="Calibri" w:hAnsi="Calibri" w:cs="Calibri"/>
            <w:color w:val="1155CC"/>
            <w:u w:val="single"/>
          </w:rPr>
          <w:t>ResearchGate</w:t>
        </w:r>
      </w:hyperlink>
      <w:r>
        <w:rPr>
          <w:rFonts w:ascii="Calibri" w:eastAsia="Calibri" w:hAnsi="Calibri" w:cs="Calibri"/>
          <w:sz w:val="19"/>
          <w:szCs w:val="19"/>
        </w:rPr>
        <w:t xml:space="preserve">  •  </w:t>
      </w:r>
      <w:hyperlink r:id="rId10" w:history="1">
        <w:r w:rsidR="005D33AC">
          <w:rPr>
            <w:rFonts w:ascii="Calibri" w:eastAsia="Calibri" w:hAnsi="Calibri" w:cs="Calibri"/>
            <w:color w:val="1155CC"/>
            <w:u w:val="single"/>
          </w:rPr>
          <w:t>Google Scholar</w:t>
        </w:r>
      </w:hyperlink>
      <w:r>
        <w:rPr>
          <w:rFonts w:ascii="Calibri" w:eastAsia="Calibri" w:hAnsi="Calibri" w:cs="Calibri"/>
          <w:sz w:val="19"/>
          <w:szCs w:val="19"/>
        </w:rPr>
        <w:t xml:space="preserve">  •  </w:t>
      </w:r>
      <w:hyperlink r:id="rId11" w:history="1">
        <w:r w:rsidR="005D33AC">
          <w:rPr>
            <w:rFonts w:ascii="Calibri" w:eastAsia="Calibri" w:hAnsi="Calibri" w:cs="Calibri"/>
            <w:color w:val="1155CC"/>
            <w:u w:val="single"/>
          </w:rPr>
          <w:t>ORCID</w:t>
        </w:r>
      </w:hyperlink>
      <w:r>
        <w:rPr>
          <w:rFonts w:ascii="Calibri" w:eastAsia="Calibri" w:hAnsi="Calibri" w:cs="Calibri"/>
          <w:sz w:val="19"/>
          <w:szCs w:val="19"/>
        </w:rPr>
        <w:t xml:space="preserve">  •  </w:t>
      </w:r>
      <w:hyperlink r:id="rId12" w:history="1">
        <w:r w:rsidR="005D33AC">
          <w:rPr>
            <w:rFonts w:ascii="Calibri" w:eastAsia="Calibri" w:hAnsi="Calibri" w:cs="Calibri"/>
            <w:color w:val="1155CC"/>
            <w:u w:val="single"/>
          </w:rPr>
          <w:t>Tableau</w:t>
        </w:r>
      </w:hyperlink>
    </w:p>
    <w:p w14:paraId="2158402E"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SUMMARY</w:t>
      </w:r>
    </w:p>
    <w:p w14:paraId="51A2F410" w14:textId="2CB6B467" w:rsidR="005D33AC" w:rsidRDefault="00000000">
      <w:pPr>
        <w:spacing w:after="100"/>
      </w:pPr>
      <w:r>
        <w:rPr>
          <w:rFonts w:ascii="Calibri" w:eastAsia="Calibri" w:hAnsi="Calibri" w:cs="Calibri"/>
          <w:sz w:val="21"/>
          <w:szCs w:val="21"/>
        </w:rPr>
        <w:t>Data scientist, biostatistician, and epidemiologist with over 15 years of experience spanning pharmaceutical, public health, and academic research settings. Proven ability to lead statistical strategy across the full clinical trial lifecycle (Phase I–III), synthesize multi-source data for safety signal detection, and drive global harmonization initiatives that improve drug development efficiency. Holds a PhD in Information Science from the University of North Texas (2026). Author of 16 peer-reviewed publications cited over 1,500 times (h-index 12, i10-index 14, Google Scholar 2026). Foundational bench-science background in molecular biology and biochemistry underpins a broad, interdisciplinary approach to problem-solving across biostatistics, machine learning, and regulatory science.</w:t>
      </w:r>
    </w:p>
    <w:p w14:paraId="7379E200"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TECHNICAL SKILLS</w:t>
      </w:r>
    </w:p>
    <w:p w14:paraId="25E01230" w14:textId="77777777" w:rsidR="005D33AC" w:rsidRDefault="00000000">
      <w:pPr>
        <w:pStyle w:val="ListParagraph"/>
        <w:numPr>
          <w:ilvl w:val="0"/>
          <w:numId w:val="1"/>
        </w:numPr>
        <w:spacing w:after="60"/>
      </w:pPr>
      <w:r>
        <w:rPr>
          <w:rFonts w:ascii="Calibri" w:eastAsia="Calibri" w:hAnsi="Calibri" w:cs="Calibri"/>
          <w:sz w:val="21"/>
          <w:szCs w:val="21"/>
        </w:rPr>
        <w:t xml:space="preserve">Statistical Programming: R (Expert, Shiny for interactive visualization), SAS (Base/Stat/Graph), Python (Pandas, NumPy, Scikit-learn, </w:t>
      </w:r>
      <w:proofErr w:type="spellStart"/>
      <w:r>
        <w:rPr>
          <w:rFonts w:ascii="Calibri" w:eastAsia="Calibri" w:hAnsi="Calibri" w:cs="Calibri"/>
          <w:sz w:val="21"/>
          <w:szCs w:val="21"/>
        </w:rPr>
        <w:t>PyTorch</w:t>
      </w:r>
      <w:proofErr w:type="spellEnd"/>
      <w:r>
        <w:rPr>
          <w:rFonts w:ascii="Calibri" w:eastAsia="Calibri" w:hAnsi="Calibri" w:cs="Calibri"/>
          <w:sz w:val="21"/>
          <w:szCs w:val="21"/>
        </w:rPr>
        <w:t>), SQL, C++</w:t>
      </w:r>
    </w:p>
    <w:p w14:paraId="20267C67" w14:textId="77777777" w:rsidR="005D33AC" w:rsidRDefault="00000000">
      <w:pPr>
        <w:pStyle w:val="ListParagraph"/>
        <w:numPr>
          <w:ilvl w:val="0"/>
          <w:numId w:val="1"/>
        </w:numPr>
        <w:spacing w:after="60"/>
      </w:pPr>
      <w:r>
        <w:rPr>
          <w:rFonts w:ascii="Calibri" w:eastAsia="Calibri" w:hAnsi="Calibri" w:cs="Calibri"/>
          <w:sz w:val="21"/>
          <w:szCs w:val="21"/>
        </w:rPr>
        <w:t>Machine Learning: Artificial Neural Networks, Random Forests, SVM, Naive Bayes, Gradient Boosting (</w:t>
      </w:r>
      <w:proofErr w:type="spellStart"/>
      <w:r>
        <w:rPr>
          <w:rFonts w:ascii="Calibri" w:eastAsia="Calibri" w:hAnsi="Calibri" w:cs="Calibri"/>
          <w:sz w:val="21"/>
          <w:szCs w:val="21"/>
        </w:rPr>
        <w:t>XGBoost</w:t>
      </w:r>
      <w:proofErr w:type="spellEnd"/>
      <w:r>
        <w:rPr>
          <w:rFonts w:ascii="Calibri" w:eastAsia="Calibri" w:hAnsi="Calibri" w:cs="Calibri"/>
          <w:sz w:val="21"/>
          <w:szCs w:val="21"/>
        </w:rPr>
        <w:t>/</w:t>
      </w:r>
      <w:proofErr w:type="spellStart"/>
      <w:r>
        <w:rPr>
          <w:rFonts w:ascii="Calibri" w:eastAsia="Calibri" w:hAnsi="Calibri" w:cs="Calibri"/>
          <w:sz w:val="21"/>
          <w:szCs w:val="21"/>
        </w:rPr>
        <w:t>LightGBM</w:t>
      </w:r>
      <w:proofErr w:type="spellEnd"/>
      <w:r>
        <w:rPr>
          <w:rFonts w:ascii="Calibri" w:eastAsia="Calibri" w:hAnsi="Calibri" w:cs="Calibri"/>
          <w:sz w:val="21"/>
          <w:szCs w:val="21"/>
        </w:rPr>
        <w:t>), Clustering</w:t>
      </w:r>
    </w:p>
    <w:p w14:paraId="7F7F4166" w14:textId="77777777" w:rsidR="005D33AC" w:rsidRDefault="00000000">
      <w:pPr>
        <w:pStyle w:val="ListParagraph"/>
        <w:numPr>
          <w:ilvl w:val="0"/>
          <w:numId w:val="1"/>
        </w:numPr>
        <w:spacing w:after="60"/>
      </w:pPr>
      <w:r>
        <w:rPr>
          <w:rFonts w:ascii="Calibri" w:eastAsia="Calibri" w:hAnsi="Calibri" w:cs="Calibri"/>
          <w:sz w:val="21"/>
          <w:szCs w:val="21"/>
        </w:rPr>
        <w:t>Statistical Methods: Survival Analysis, Mixed-Effects Models, Time-Series Analysis, PLS-SEM, Bayesian Inference, Predictive Modeling, Lasso/Ridge Regression</w:t>
      </w:r>
    </w:p>
    <w:p w14:paraId="4FFCD8EB" w14:textId="77777777" w:rsidR="005D33AC" w:rsidRDefault="00000000">
      <w:pPr>
        <w:pStyle w:val="ListParagraph"/>
        <w:numPr>
          <w:ilvl w:val="0"/>
          <w:numId w:val="1"/>
        </w:numPr>
        <w:spacing w:after="60"/>
      </w:pPr>
      <w:r>
        <w:rPr>
          <w:rFonts w:ascii="Calibri" w:eastAsia="Calibri" w:hAnsi="Calibri" w:cs="Calibri"/>
          <w:sz w:val="21"/>
          <w:szCs w:val="21"/>
        </w:rPr>
        <w:t>Domain Expertise: CDISC (SDTM/</w:t>
      </w:r>
      <w:proofErr w:type="spellStart"/>
      <w:r>
        <w:rPr>
          <w:rFonts w:ascii="Calibri" w:eastAsia="Calibri" w:hAnsi="Calibri" w:cs="Calibri"/>
          <w:sz w:val="21"/>
          <w:szCs w:val="21"/>
        </w:rPr>
        <w:t>ADaM</w:t>
      </w:r>
      <w:proofErr w:type="spellEnd"/>
      <w:r>
        <w:rPr>
          <w:rFonts w:ascii="Calibri" w:eastAsia="Calibri" w:hAnsi="Calibri" w:cs="Calibri"/>
          <w:sz w:val="21"/>
          <w:szCs w:val="21"/>
        </w:rPr>
        <w:t>), Clinical Trial Lifecycle (Phase I–III), Pharmacovigilance &amp; Signal Detection, HEOR/HTA, EHR/Claims Data, Real-World Evidence</w:t>
      </w:r>
    </w:p>
    <w:p w14:paraId="321A9ABF" w14:textId="77777777" w:rsidR="005D33AC" w:rsidRDefault="00000000">
      <w:pPr>
        <w:pStyle w:val="ListParagraph"/>
        <w:numPr>
          <w:ilvl w:val="0"/>
          <w:numId w:val="1"/>
        </w:numPr>
        <w:spacing w:after="60"/>
      </w:pPr>
      <w:r>
        <w:rPr>
          <w:rFonts w:ascii="Calibri" w:eastAsia="Calibri" w:hAnsi="Calibri" w:cs="Calibri"/>
          <w:sz w:val="21"/>
          <w:szCs w:val="21"/>
        </w:rPr>
        <w:t>Tools &amp; Platforms: Tableau, Jupyter, R-Studio, MySQL, Transact-SQL, Git</w:t>
      </w:r>
    </w:p>
    <w:p w14:paraId="41AF5007"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PROFESSIONAL EXPERIENCE</w:t>
      </w:r>
    </w:p>
    <w:p w14:paraId="7D9DF0AF" w14:textId="77777777" w:rsidR="005D33AC" w:rsidRDefault="00000000">
      <w:pPr>
        <w:spacing w:before="160" w:after="40"/>
      </w:pPr>
      <w:r>
        <w:rPr>
          <w:rFonts w:ascii="Calibri" w:eastAsia="Calibri" w:hAnsi="Calibri" w:cs="Calibri"/>
          <w:b/>
          <w:bCs/>
          <w:sz w:val="22"/>
          <w:szCs w:val="22"/>
        </w:rPr>
        <w:t>Associate Director</w:t>
      </w:r>
      <w:r>
        <w:rPr>
          <w:rFonts w:ascii="Calibri" w:eastAsia="Calibri" w:hAnsi="Calibri" w:cs="Calibri"/>
          <w:color w:val="444444"/>
          <w:sz w:val="22"/>
          <w:szCs w:val="22"/>
        </w:rPr>
        <w:t xml:space="preserve">  |  Daiichi Sankyo US</w:t>
      </w:r>
      <w:r>
        <w:rPr>
          <w:rFonts w:ascii="Calibri" w:eastAsia="Calibri" w:hAnsi="Calibri" w:cs="Calibri"/>
          <w:i/>
          <w:iCs/>
          <w:color w:val="444444"/>
          <w:sz w:val="21"/>
          <w:szCs w:val="21"/>
        </w:rPr>
        <w:tab/>
        <w:t>Nov 2025 – Present</w:t>
      </w:r>
    </w:p>
    <w:p w14:paraId="2F27691B" w14:textId="77777777" w:rsidR="005D33AC" w:rsidRDefault="00000000">
      <w:pPr>
        <w:pStyle w:val="ListParagraph"/>
        <w:numPr>
          <w:ilvl w:val="0"/>
          <w:numId w:val="1"/>
        </w:numPr>
        <w:spacing w:after="60"/>
      </w:pPr>
      <w:r>
        <w:rPr>
          <w:rFonts w:ascii="Calibri" w:eastAsia="Calibri" w:hAnsi="Calibri" w:cs="Calibri"/>
          <w:sz w:val="21"/>
          <w:szCs w:val="21"/>
        </w:rPr>
        <w:t xml:space="preserve">Lead statistical activities across the full lifecycle of complex clinical trials (Phase I, II, and III), covering protocol development, </w:t>
      </w:r>
      <w:r w:rsidR="007D2245">
        <w:rPr>
          <w:rFonts w:ascii="Calibri" w:eastAsia="Calibri" w:hAnsi="Calibri" w:cs="Calibri"/>
          <w:sz w:val="21"/>
          <w:szCs w:val="21"/>
        </w:rPr>
        <w:t>analytical</w:t>
      </w:r>
      <w:r>
        <w:rPr>
          <w:rFonts w:ascii="Calibri" w:eastAsia="Calibri" w:hAnsi="Calibri" w:cs="Calibri"/>
          <w:sz w:val="21"/>
          <w:szCs w:val="21"/>
        </w:rPr>
        <w:t xml:space="preserve"> finalization, and </w:t>
      </w:r>
      <w:r w:rsidR="007D2245">
        <w:rPr>
          <w:rFonts w:ascii="Calibri" w:eastAsia="Calibri" w:hAnsi="Calibri" w:cs="Calibri"/>
          <w:sz w:val="21"/>
          <w:szCs w:val="21"/>
        </w:rPr>
        <w:t>TLF</w:t>
      </w:r>
      <w:r>
        <w:rPr>
          <w:rFonts w:ascii="Calibri" w:eastAsia="Calibri" w:hAnsi="Calibri" w:cs="Calibri"/>
          <w:sz w:val="21"/>
          <w:szCs w:val="21"/>
        </w:rPr>
        <w:t xml:space="preserve"> delivery.</w:t>
      </w:r>
    </w:p>
    <w:p w14:paraId="15F7EA48" w14:textId="77777777" w:rsidR="005D33AC" w:rsidRDefault="00000000">
      <w:pPr>
        <w:pStyle w:val="ListParagraph"/>
        <w:numPr>
          <w:ilvl w:val="0"/>
          <w:numId w:val="1"/>
        </w:numPr>
        <w:spacing w:after="60"/>
      </w:pPr>
      <w:r>
        <w:rPr>
          <w:rFonts w:ascii="Calibri" w:eastAsia="Calibri" w:hAnsi="Calibri" w:cs="Calibri"/>
          <w:sz w:val="21"/>
          <w:szCs w:val="21"/>
        </w:rPr>
        <w:t>Serve as statistical partner to the Clinical Safety and Pharmacovigilance (CSPV) team on interstitial lung disease (ILD), a key identified risk of the antibody-drug conjugates T-DXd and Dato-DXd, providing targeted analyses and risk-benefit interpretation.</w:t>
      </w:r>
    </w:p>
    <w:p w14:paraId="62E38BD8" w14:textId="77777777" w:rsidR="005D33AC" w:rsidRDefault="00000000">
      <w:pPr>
        <w:pStyle w:val="ListParagraph"/>
        <w:numPr>
          <w:ilvl w:val="0"/>
          <w:numId w:val="1"/>
        </w:numPr>
        <w:spacing w:after="60"/>
      </w:pPr>
      <w:r>
        <w:rPr>
          <w:rFonts w:ascii="Calibri" w:eastAsia="Calibri" w:hAnsi="Calibri" w:cs="Calibri"/>
          <w:sz w:val="21"/>
          <w:szCs w:val="21"/>
        </w:rPr>
        <w:t>Co-developed the analysis plans and lead the statistical analysis for a two-phase ILD risk prediction program pooling breast and lung cancer trials, evaluating the serum biomarker IL1RL1 and a weighted composite risk score.</w:t>
      </w:r>
    </w:p>
    <w:p w14:paraId="6B34E50B" w14:textId="77777777" w:rsidR="005D33AC" w:rsidRDefault="00000000">
      <w:pPr>
        <w:pStyle w:val="ListParagraph"/>
        <w:numPr>
          <w:ilvl w:val="0"/>
          <w:numId w:val="1"/>
        </w:numPr>
        <w:spacing w:after="60"/>
      </w:pPr>
      <w:r>
        <w:rPr>
          <w:rFonts w:ascii="Calibri" w:eastAsia="Calibri" w:hAnsi="Calibri" w:cs="Calibri"/>
          <w:sz w:val="21"/>
          <w:szCs w:val="21"/>
        </w:rPr>
        <w:t>Proposed the Phase 2 validation strategy, including a training and test split, repeated 5-fold cross-validation, time-dependent AUC, and number-needed-to-treat by risk group. Models use mixed-effects Cox regression, with external validation in two independent breast cancer trials.</w:t>
      </w:r>
    </w:p>
    <w:p w14:paraId="6743BCD2" w14:textId="77777777" w:rsidR="005D33AC" w:rsidRDefault="00000000">
      <w:pPr>
        <w:pStyle w:val="ListParagraph"/>
        <w:numPr>
          <w:ilvl w:val="0"/>
          <w:numId w:val="1"/>
        </w:numPr>
        <w:spacing w:after="60"/>
      </w:pPr>
      <w:r>
        <w:rPr>
          <w:rFonts w:ascii="Calibri" w:eastAsia="Calibri" w:hAnsi="Calibri" w:cs="Calibri"/>
          <w:sz w:val="21"/>
          <w:szCs w:val="21"/>
        </w:rPr>
        <w:t>Co-authored three T-DXd safety posters for the 5th Annual Global Medical Safety (GMS) Meeting, Daiichi Sankyo (2026).</w:t>
      </w:r>
    </w:p>
    <w:p w14:paraId="4E78C671" w14:textId="77777777" w:rsidR="005D33AC" w:rsidRDefault="00000000">
      <w:pPr>
        <w:pStyle w:val="ListParagraph"/>
        <w:numPr>
          <w:ilvl w:val="0"/>
          <w:numId w:val="1"/>
        </w:numPr>
        <w:spacing w:after="60"/>
      </w:pPr>
      <w:r>
        <w:rPr>
          <w:rFonts w:ascii="Calibri" w:eastAsia="Calibri" w:hAnsi="Calibri" w:cs="Calibri"/>
          <w:sz w:val="21"/>
          <w:szCs w:val="21"/>
        </w:rPr>
        <w:t>Spearheaded initiatives to harmonize data dictionaries and standardize operational definitions, improving efficiency of global study reporting.</w:t>
      </w:r>
    </w:p>
    <w:p w14:paraId="0A61C940" w14:textId="77777777" w:rsidR="005D33AC" w:rsidRDefault="00000000">
      <w:pPr>
        <w:pStyle w:val="ListParagraph"/>
        <w:numPr>
          <w:ilvl w:val="0"/>
          <w:numId w:val="1"/>
        </w:numPr>
        <w:spacing w:after="60"/>
      </w:pPr>
      <w:r>
        <w:rPr>
          <w:rFonts w:ascii="Calibri" w:eastAsia="Calibri" w:hAnsi="Calibri" w:cs="Calibri"/>
          <w:sz w:val="21"/>
          <w:szCs w:val="21"/>
        </w:rPr>
        <w:t>Established quality benchmarks for programming and analysis files, ensuring internal and CRO deliverables meet CDISC (SDTM/</w:t>
      </w:r>
      <w:proofErr w:type="spellStart"/>
      <w:r>
        <w:rPr>
          <w:rFonts w:ascii="Calibri" w:eastAsia="Calibri" w:hAnsi="Calibri" w:cs="Calibri"/>
          <w:sz w:val="21"/>
          <w:szCs w:val="21"/>
        </w:rPr>
        <w:t>ADaM</w:t>
      </w:r>
      <w:proofErr w:type="spellEnd"/>
      <w:r>
        <w:rPr>
          <w:rFonts w:ascii="Calibri" w:eastAsia="Calibri" w:hAnsi="Calibri" w:cs="Calibri"/>
          <w:sz w:val="21"/>
          <w:szCs w:val="21"/>
        </w:rPr>
        <w:t>) and regulatory standards.</w:t>
      </w:r>
    </w:p>
    <w:p w14:paraId="64725AD0" w14:textId="77777777" w:rsidR="005D33AC" w:rsidRDefault="00000000">
      <w:pPr>
        <w:spacing w:before="160" w:after="40"/>
      </w:pPr>
      <w:r>
        <w:rPr>
          <w:rFonts w:ascii="Calibri" w:eastAsia="Calibri" w:hAnsi="Calibri" w:cs="Calibri"/>
          <w:b/>
          <w:bCs/>
          <w:sz w:val="22"/>
          <w:szCs w:val="22"/>
        </w:rPr>
        <w:t>Biostatistician</w:t>
      </w:r>
      <w:r>
        <w:rPr>
          <w:rFonts w:ascii="Calibri" w:eastAsia="Calibri" w:hAnsi="Calibri" w:cs="Calibri"/>
          <w:color w:val="444444"/>
          <w:sz w:val="22"/>
          <w:szCs w:val="22"/>
        </w:rPr>
        <w:t xml:space="preserve">  |  Fred Hutch Cancer Research, Seattle, WA</w:t>
      </w:r>
      <w:r>
        <w:rPr>
          <w:rFonts w:ascii="Calibri" w:eastAsia="Calibri" w:hAnsi="Calibri" w:cs="Calibri"/>
          <w:i/>
          <w:iCs/>
          <w:color w:val="444444"/>
          <w:sz w:val="21"/>
          <w:szCs w:val="21"/>
        </w:rPr>
        <w:tab/>
        <w:t>Jul 2022 – Jul 2024</w:t>
      </w:r>
    </w:p>
    <w:p w14:paraId="1212D11B" w14:textId="77777777" w:rsidR="005D33AC" w:rsidRDefault="00000000">
      <w:pPr>
        <w:pStyle w:val="ListParagraph"/>
        <w:numPr>
          <w:ilvl w:val="0"/>
          <w:numId w:val="1"/>
        </w:numPr>
        <w:spacing w:after="60"/>
      </w:pPr>
      <w:r>
        <w:rPr>
          <w:rFonts w:ascii="Calibri" w:eastAsia="Calibri" w:hAnsi="Calibri" w:cs="Calibri"/>
          <w:sz w:val="21"/>
          <w:szCs w:val="21"/>
        </w:rPr>
        <w:t>Served as lead statistician for multiple Phase 2 and 3 HIV/AIDS clinical trials, providing end-to-end statistical leadership from protocol design</w:t>
      </w:r>
      <w:r w:rsidR="007D2245">
        <w:rPr>
          <w:rFonts w:ascii="Calibri" w:eastAsia="Calibri" w:hAnsi="Calibri" w:cs="Calibri"/>
          <w:sz w:val="21"/>
          <w:szCs w:val="21"/>
        </w:rPr>
        <w:t xml:space="preserve"> and SAP finalization</w:t>
      </w:r>
      <w:r>
        <w:rPr>
          <w:rFonts w:ascii="Calibri" w:eastAsia="Calibri" w:hAnsi="Calibri" w:cs="Calibri"/>
          <w:sz w:val="21"/>
          <w:szCs w:val="21"/>
        </w:rPr>
        <w:t xml:space="preserve"> through final analysis.</w:t>
      </w:r>
    </w:p>
    <w:p w14:paraId="76ECAFBA" w14:textId="77777777" w:rsidR="007D2245" w:rsidRPr="007D2245" w:rsidRDefault="007D2245">
      <w:pPr>
        <w:pStyle w:val="ListParagraph"/>
        <w:numPr>
          <w:ilvl w:val="0"/>
          <w:numId w:val="1"/>
        </w:numPr>
        <w:spacing w:after="60"/>
      </w:pPr>
      <w:r w:rsidRPr="007D2245">
        <w:rPr>
          <w:rFonts w:ascii="Calibri" w:eastAsia="Calibri" w:hAnsi="Calibri" w:cs="Calibri"/>
          <w:sz w:val="21"/>
          <w:szCs w:val="21"/>
        </w:rPr>
        <w:t>Managed study protocols, power calculations, advanced survival/mixed-effects models, and BOIN analysis</w:t>
      </w:r>
      <w:r>
        <w:rPr>
          <w:rFonts w:ascii="Calibri" w:eastAsia="Calibri" w:hAnsi="Calibri" w:cs="Calibri"/>
          <w:sz w:val="21"/>
          <w:szCs w:val="21"/>
        </w:rPr>
        <w:t>.</w:t>
      </w:r>
    </w:p>
    <w:p w14:paraId="711E783D" w14:textId="77777777" w:rsidR="005D33AC" w:rsidRPr="007D2245" w:rsidRDefault="00000000">
      <w:pPr>
        <w:pStyle w:val="ListParagraph"/>
        <w:numPr>
          <w:ilvl w:val="0"/>
          <w:numId w:val="1"/>
        </w:numPr>
        <w:spacing w:after="60"/>
      </w:pPr>
      <w:r>
        <w:rPr>
          <w:rFonts w:ascii="Calibri" w:eastAsia="Calibri" w:hAnsi="Calibri" w:cs="Calibri"/>
          <w:sz w:val="21"/>
          <w:szCs w:val="21"/>
        </w:rPr>
        <w:lastRenderedPageBreak/>
        <w:t>Mentored junior team members on statistical methodology and regulatory best practices.</w:t>
      </w:r>
    </w:p>
    <w:p w14:paraId="38F7BE29" w14:textId="77777777" w:rsidR="007D2245" w:rsidRDefault="007D2245">
      <w:pPr>
        <w:pStyle w:val="ListParagraph"/>
        <w:numPr>
          <w:ilvl w:val="0"/>
          <w:numId w:val="1"/>
        </w:numPr>
        <w:spacing w:after="60"/>
      </w:pPr>
      <w:r>
        <w:rPr>
          <w:rFonts w:ascii="Calibri" w:eastAsia="Calibri" w:hAnsi="Calibri" w:cs="Calibri"/>
          <w:sz w:val="21"/>
          <w:szCs w:val="21"/>
        </w:rPr>
        <w:t>Statistical support for Data and Safety Monitoring Board (DSMB)</w:t>
      </w:r>
    </w:p>
    <w:p w14:paraId="13470A6E" w14:textId="77777777" w:rsidR="005D33AC" w:rsidRDefault="00000000">
      <w:pPr>
        <w:spacing w:before="160" w:after="40"/>
      </w:pPr>
      <w:r>
        <w:rPr>
          <w:rFonts w:ascii="Calibri" w:eastAsia="Calibri" w:hAnsi="Calibri" w:cs="Calibri"/>
          <w:b/>
          <w:bCs/>
          <w:sz w:val="22"/>
          <w:szCs w:val="22"/>
        </w:rPr>
        <w:t>Senior Statistical Programmer</w:t>
      </w:r>
      <w:r>
        <w:rPr>
          <w:rFonts w:ascii="Calibri" w:eastAsia="Calibri" w:hAnsi="Calibri" w:cs="Calibri"/>
          <w:color w:val="444444"/>
          <w:sz w:val="22"/>
          <w:szCs w:val="22"/>
        </w:rPr>
        <w:t xml:space="preserve">  |  </w:t>
      </w:r>
      <w:proofErr w:type="spellStart"/>
      <w:r>
        <w:rPr>
          <w:rFonts w:ascii="Calibri" w:eastAsia="Calibri" w:hAnsi="Calibri" w:cs="Calibri"/>
          <w:color w:val="444444"/>
          <w:sz w:val="22"/>
          <w:szCs w:val="22"/>
        </w:rPr>
        <w:t>Simulstat</w:t>
      </w:r>
      <w:proofErr w:type="spellEnd"/>
      <w:r>
        <w:rPr>
          <w:rFonts w:ascii="Calibri" w:eastAsia="Calibri" w:hAnsi="Calibri" w:cs="Calibri"/>
          <w:color w:val="444444"/>
          <w:sz w:val="22"/>
          <w:szCs w:val="22"/>
        </w:rPr>
        <w:t xml:space="preserve"> / Amgen Pharmaceutical</w:t>
      </w:r>
      <w:r>
        <w:rPr>
          <w:rFonts w:ascii="Calibri" w:eastAsia="Calibri" w:hAnsi="Calibri" w:cs="Calibri"/>
          <w:i/>
          <w:iCs/>
          <w:color w:val="444444"/>
          <w:sz w:val="21"/>
          <w:szCs w:val="21"/>
        </w:rPr>
        <w:tab/>
        <w:t>Sep 2020 – Sep 2021</w:t>
      </w:r>
    </w:p>
    <w:p w14:paraId="2767E824" w14:textId="77777777" w:rsidR="005D33AC" w:rsidRDefault="00000000">
      <w:pPr>
        <w:pStyle w:val="ListParagraph"/>
        <w:numPr>
          <w:ilvl w:val="0"/>
          <w:numId w:val="1"/>
        </w:numPr>
        <w:spacing w:after="60"/>
      </w:pPr>
      <w:r>
        <w:rPr>
          <w:rFonts w:ascii="Calibri" w:eastAsia="Calibri" w:hAnsi="Calibri" w:cs="Calibri"/>
          <w:sz w:val="21"/>
          <w:szCs w:val="21"/>
        </w:rPr>
        <w:t xml:space="preserve">Programmed, validated, and managed analysis datasets for complex clinical projects, ensuring compliance with CDISC </w:t>
      </w:r>
      <w:proofErr w:type="spellStart"/>
      <w:r>
        <w:rPr>
          <w:rFonts w:ascii="Calibri" w:eastAsia="Calibri" w:hAnsi="Calibri" w:cs="Calibri"/>
          <w:sz w:val="21"/>
          <w:szCs w:val="21"/>
        </w:rPr>
        <w:t>ADaM</w:t>
      </w:r>
      <w:proofErr w:type="spellEnd"/>
      <w:r>
        <w:rPr>
          <w:rFonts w:ascii="Calibri" w:eastAsia="Calibri" w:hAnsi="Calibri" w:cs="Calibri"/>
          <w:sz w:val="21"/>
          <w:szCs w:val="21"/>
        </w:rPr>
        <w:t xml:space="preserve"> standards for regulatory submissions.</w:t>
      </w:r>
    </w:p>
    <w:p w14:paraId="5841802C" w14:textId="77777777" w:rsidR="005D33AC" w:rsidRDefault="00000000">
      <w:pPr>
        <w:pStyle w:val="ListParagraph"/>
        <w:numPr>
          <w:ilvl w:val="0"/>
          <w:numId w:val="1"/>
        </w:numPr>
        <w:spacing w:after="60"/>
      </w:pPr>
      <w:r>
        <w:rPr>
          <w:rFonts w:ascii="Calibri" w:eastAsia="Calibri" w:hAnsi="Calibri" w:cs="Calibri"/>
          <w:sz w:val="21"/>
          <w:szCs w:val="21"/>
        </w:rPr>
        <w:t>Generated and reviewed Tables, Listings, and Figures (TLFs) for compound safety and efficacy analyses.</w:t>
      </w:r>
    </w:p>
    <w:p w14:paraId="63DF02AE" w14:textId="77777777" w:rsidR="005D33AC" w:rsidRDefault="00000000">
      <w:pPr>
        <w:spacing w:before="160" w:after="40"/>
      </w:pPr>
      <w:r>
        <w:rPr>
          <w:rFonts w:ascii="Calibri" w:eastAsia="Calibri" w:hAnsi="Calibri" w:cs="Calibri"/>
          <w:b/>
          <w:bCs/>
          <w:sz w:val="22"/>
          <w:szCs w:val="22"/>
        </w:rPr>
        <w:t>Senior Data Manager / Data Scientist</w:t>
      </w:r>
      <w:r>
        <w:rPr>
          <w:rFonts w:ascii="Calibri" w:eastAsia="Calibri" w:hAnsi="Calibri" w:cs="Calibri"/>
          <w:color w:val="444444"/>
          <w:sz w:val="22"/>
          <w:szCs w:val="22"/>
        </w:rPr>
        <w:t xml:space="preserve">  |  University of Washington, Dept. of Psychiatry &amp; Behavioral Sciences, Seattle, WA</w:t>
      </w:r>
      <w:r>
        <w:rPr>
          <w:rFonts w:ascii="Calibri" w:eastAsia="Calibri" w:hAnsi="Calibri" w:cs="Calibri"/>
          <w:i/>
          <w:iCs/>
          <w:color w:val="444444"/>
          <w:sz w:val="21"/>
          <w:szCs w:val="21"/>
        </w:rPr>
        <w:tab/>
        <w:t>Jul 2017 – Jun 2020</w:t>
      </w:r>
    </w:p>
    <w:p w14:paraId="7D76C039" w14:textId="77777777" w:rsidR="005D33AC" w:rsidRDefault="00000000">
      <w:pPr>
        <w:pStyle w:val="ListParagraph"/>
        <w:numPr>
          <w:ilvl w:val="0"/>
          <w:numId w:val="1"/>
        </w:numPr>
        <w:spacing w:after="60"/>
      </w:pPr>
      <w:r>
        <w:rPr>
          <w:rFonts w:ascii="Calibri" w:eastAsia="Calibri" w:hAnsi="Calibri" w:cs="Calibri"/>
          <w:sz w:val="21"/>
          <w:szCs w:val="21"/>
        </w:rPr>
        <w:t>Led large-scale Real-World Data projects, leveraging Python and SQL to manipulate claims and Epic EHR data for epidemiologic studies.</w:t>
      </w:r>
    </w:p>
    <w:p w14:paraId="4FB943F1" w14:textId="77777777" w:rsidR="005D33AC" w:rsidRDefault="00000000">
      <w:pPr>
        <w:pStyle w:val="ListParagraph"/>
        <w:numPr>
          <w:ilvl w:val="0"/>
          <w:numId w:val="1"/>
        </w:numPr>
        <w:spacing w:after="60"/>
      </w:pPr>
      <w:r>
        <w:rPr>
          <w:rFonts w:ascii="Calibri" w:eastAsia="Calibri" w:hAnsi="Calibri" w:cs="Calibri"/>
          <w:sz w:val="21"/>
          <w:szCs w:val="21"/>
        </w:rPr>
        <w:t>Developed and deployed interactive analytic tools using R Shiny to streamline queries and visualize key healthcare utilization and insurance claims metrics.</w:t>
      </w:r>
    </w:p>
    <w:p w14:paraId="11704A7F" w14:textId="77777777" w:rsidR="005D33AC" w:rsidRDefault="00000000">
      <w:pPr>
        <w:pStyle w:val="ListParagraph"/>
        <w:numPr>
          <w:ilvl w:val="0"/>
          <w:numId w:val="1"/>
        </w:numPr>
        <w:spacing w:after="60"/>
      </w:pPr>
      <w:r>
        <w:rPr>
          <w:rFonts w:ascii="Calibri" w:eastAsia="Calibri" w:hAnsi="Calibri" w:cs="Calibri"/>
          <w:sz w:val="21"/>
          <w:szCs w:val="21"/>
        </w:rPr>
        <w:t>Applied advanced statistical methods, including mixed-effects models, to longitudinal patient data.</w:t>
      </w:r>
    </w:p>
    <w:p w14:paraId="1BE6AABA" w14:textId="77777777" w:rsidR="005D33AC" w:rsidRDefault="00000000">
      <w:pPr>
        <w:pStyle w:val="ListParagraph"/>
        <w:numPr>
          <w:ilvl w:val="0"/>
          <w:numId w:val="1"/>
        </w:numPr>
        <w:spacing w:after="60"/>
      </w:pPr>
      <w:r>
        <w:rPr>
          <w:rFonts w:ascii="Calibri" w:eastAsia="Calibri" w:hAnsi="Calibri" w:cs="Calibri"/>
          <w:sz w:val="21"/>
          <w:szCs w:val="21"/>
        </w:rPr>
        <w:t>Redesigned national benchmarks for screening and diagnosing mental health measures; partnered as statistical support on a Data and Safety Monitoring Board (DSMB).</w:t>
      </w:r>
    </w:p>
    <w:p w14:paraId="7B306B12" w14:textId="77777777" w:rsidR="005D33AC" w:rsidRDefault="00000000">
      <w:pPr>
        <w:spacing w:before="160" w:after="40"/>
      </w:pPr>
      <w:r>
        <w:rPr>
          <w:rFonts w:ascii="Calibri" w:eastAsia="Calibri" w:hAnsi="Calibri" w:cs="Calibri"/>
          <w:b/>
          <w:bCs/>
          <w:sz w:val="22"/>
          <w:szCs w:val="22"/>
        </w:rPr>
        <w:t>Biostatistician</w:t>
      </w:r>
      <w:r>
        <w:rPr>
          <w:rFonts w:ascii="Calibri" w:eastAsia="Calibri" w:hAnsi="Calibri" w:cs="Calibri"/>
          <w:color w:val="444444"/>
          <w:sz w:val="22"/>
          <w:szCs w:val="22"/>
        </w:rPr>
        <w:t xml:space="preserve">  |  Kaiser Permanente Research Institute, Seattle, WA</w:t>
      </w:r>
      <w:r>
        <w:rPr>
          <w:rFonts w:ascii="Calibri" w:eastAsia="Calibri" w:hAnsi="Calibri" w:cs="Calibri"/>
          <w:i/>
          <w:iCs/>
          <w:color w:val="444444"/>
          <w:sz w:val="21"/>
          <w:szCs w:val="21"/>
        </w:rPr>
        <w:tab/>
        <w:t>Apr 2014 – Nov 2017</w:t>
      </w:r>
    </w:p>
    <w:p w14:paraId="0B889903" w14:textId="77777777" w:rsidR="005D33AC" w:rsidRDefault="00000000">
      <w:pPr>
        <w:pStyle w:val="ListParagraph"/>
        <w:numPr>
          <w:ilvl w:val="0"/>
          <w:numId w:val="1"/>
        </w:numPr>
        <w:spacing w:after="60"/>
      </w:pPr>
      <w:r>
        <w:rPr>
          <w:rFonts w:ascii="Calibri" w:eastAsia="Calibri" w:hAnsi="Calibri" w:cs="Calibri"/>
          <w:sz w:val="21"/>
          <w:szCs w:val="21"/>
        </w:rPr>
        <w:t>Provided expert statistical consultation and developed comprehensive analytical plans for clinical research using R and SAS.</w:t>
      </w:r>
    </w:p>
    <w:p w14:paraId="1262CB27" w14:textId="77777777" w:rsidR="005D33AC" w:rsidRDefault="00000000">
      <w:pPr>
        <w:pStyle w:val="ListParagraph"/>
        <w:numPr>
          <w:ilvl w:val="0"/>
          <w:numId w:val="1"/>
        </w:numPr>
        <w:spacing w:after="60"/>
      </w:pPr>
      <w:r>
        <w:rPr>
          <w:rFonts w:ascii="Calibri" w:eastAsia="Calibri" w:hAnsi="Calibri" w:cs="Calibri"/>
          <w:sz w:val="21"/>
          <w:szCs w:val="21"/>
        </w:rPr>
        <w:t xml:space="preserve">Developed and deployed interactive R Shiny apps for real-time visualization of clinical trial data, including bespoke tools for </w:t>
      </w:r>
      <w:r w:rsidR="007D2245">
        <w:rPr>
          <w:rFonts w:ascii="Calibri" w:eastAsia="Calibri" w:hAnsi="Calibri" w:cs="Calibri"/>
          <w:sz w:val="21"/>
          <w:szCs w:val="21"/>
        </w:rPr>
        <w:t xml:space="preserve">Power calculations and feasibility </w:t>
      </w:r>
      <w:r>
        <w:rPr>
          <w:rFonts w:ascii="Calibri" w:eastAsia="Calibri" w:hAnsi="Calibri" w:cs="Calibri"/>
          <w:sz w:val="21"/>
          <w:szCs w:val="21"/>
        </w:rPr>
        <w:t>analysis.</w:t>
      </w:r>
    </w:p>
    <w:p w14:paraId="73186072" w14:textId="77777777" w:rsidR="005D33AC" w:rsidRDefault="00000000">
      <w:pPr>
        <w:pStyle w:val="ListParagraph"/>
        <w:numPr>
          <w:ilvl w:val="0"/>
          <w:numId w:val="1"/>
        </w:numPr>
        <w:spacing w:after="60"/>
      </w:pPr>
      <w:r>
        <w:rPr>
          <w:rFonts w:ascii="Calibri" w:eastAsia="Calibri" w:hAnsi="Calibri" w:cs="Calibri"/>
          <w:sz w:val="21"/>
          <w:szCs w:val="21"/>
        </w:rPr>
        <w:t>Performed advanced analyses on large cancer registry and medical record datasets to support national health benchmarks; served as site analyst for the San Francisco Mammography Registry.</w:t>
      </w:r>
    </w:p>
    <w:p w14:paraId="0938E7FC" w14:textId="77777777" w:rsidR="005D33AC" w:rsidRDefault="00000000">
      <w:pPr>
        <w:pStyle w:val="ListParagraph"/>
        <w:numPr>
          <w:ilvl w:val="0"/>
          <w:numId w:val="1"/>
        </w:numPr>
        <w:spacing w:after="60"/>
      </w:pPr>
      <w:r>
        <w:rPr>
          <w:rFonts w:ascii="Calibri" w:eastAsia="Calibri" w:hAnsi="Calibri" w:cs="Calibri"/>
          <w:sz w:val="21"/>
          <w:szCs w:val="21"/>
        </w:rPr>
        <w:t>Authored peer-reviewed publications showcasing evidence-based research using real-world data; contributed statistical support for grant submissions.</w:t>
      </w:r>
    </w:p>
    <w:p w14:paraId="672857AE" w14:textId="77777777" w:rsidR="005D33AC" w:rsidRDefault="00000000">
      <w:pPr>
        <w:spacing w:before="160" w:after="40"/>
      </w:pPr>
      <w:r>
        <w:rPr>
          <w:rFonts w:ascii="Calibri" w:eastAsia="Calibri" w:hAnsi="Calibri" w:cs="Calibri"/>
          <w:b/>
          <w:bCs/>
          <w:sz w:val="22"/>
          <w:szCs w:val="22"/>
        </w:rPr>
        <w:t>Epidemiologist / Research Analyst</w:t>
      </w:r>
      <w:r>
        <w:rPr>
          <w:rFonts w:ascii="Calibri" w:eastAsia="Calibri" w:hAnsi="Calibri" w:cs="Calibri"/>
          <w:color w:val="444444"/>
          <w:sz w:val="22"/>
          <w:szCs w:val="22"/>
        </w:rPr>
        <w:t xml:space="preserve">  |  Oregon Health Authority, Acute &amp; Communicable Disease, Portland, OR</w:t>
      </w:r>
      <w:r>
        <w:rPr>
          <w:rFonts w:ascii="Calibri" w:eastAsia="Calibri" w:hAnsi="Calibri" w:cs="Calibri"/>
          <w:i/>
          <w:iCs/>
          <w:color w:val="444444"/>
          <w:sz w:val="21"/>
          <w:szCs w:val="21"/>
        </w:rPr>
        <w:tab/>
        <w:t>Jul 2012 – Mar 2014</w:t>
      </w:r>
    </w:p>
    <w:p w14:paraId="11B8A3B4" w14:textId="77777777" w:rsidR="005D33AC" w:rsidRDefault="00000000">
      <w:pPr>
        <w:pStyle w:val="ListParagraph"/>
        <w:numPr>
          <w:ilvl w:val="0"/>
          <w:numId w:val="1"/>
        </w:numPr>
        <w:spacing w:after="60"/>
      </w:pPr>
      <w:r>
        <w:rPr>
          <w:rFonts w:ascii="Calibri" w:eastAsia="Calibri" w:hAnsi="Calibri" w:cs="Calibri"/>
          <w:sz w:val="21"/>
          <w:szCs w:val="21"/>
        </w:rPr>
        <w:t>Developed new metrics and interactive dashboards (Tableau) to monitor hospital infections statewide, enhancing public health surveillance.</w:t>
      </w:r>
    </w:p>
    <w:p w14:paraId="736CDCAC" w14:textId="77777777" w:rsidR="005D33AC" w:rsidRDefault="00000000">
      <w:pPr>
        <w:pStyle w:val="ListParagraph"/>
        <w:numPr>
          <w:ilvl w:val="0"/>
          <w:numId w:val="1"/>
        </w:numPr>
        <w:spacing w:after="60"/>
      </w:pPr>
      <w:r>
        <w:rPr>
          <w:rFonts w:ascii="Calibri" w:eastAsia="Calibri" w:hAnsi="Calibri" w:cs="Calibri"/>
          <w:sz w:val="21"/>
          <w:szCs w:val="21"/>
        </w:rPr>
        <w:t>Conducted time-series analysis</w:t>
      </w:r>
      <w:r w:rsidR="00436EB3">
        <w:rPr>
          <w:rFonts w:ascii="Calibri" w:eastAsia="Calibri" w:hAnsi="Calibri" w:cs="Calibri"/>
          <w:sz w:val="21"/>
          <w:szCs w:val="21"/>
        </w:rPr>
        <w:t>, including ARIMA modeling,</w:t>
      </w:r>
      <w:r>
        <w:rPr>
          <w:rFonts w:ascii="Calibri" w:eastAsia="Calibri" w:hAnsi="Calibri" w:cs="Calibri"/>
          <w:sz w:val="21"/>
          <w:szCs w:val="21"/>
        </w:rPr>
        <w:t xml:space="preserve"> of trends in drug cost, drug usage, patient safety, and quality of care; led investigations into foodborne outbreaks.</w:t>
      </w:r>
    </w:p>
    <w:p w14:paraId="325A99BD" w14:textId="77777777" w:rsidR="005D33AC" w:rsidRDefault="00000000">
      <w:pPr>
        <w:spacing w:before="160" w:after="40"/>
      </w:pPr>
      <w:r>
        <w:rPr>
          <w:rFonts w:ascii="Calibri" w:eastAsia="Calibri" w:hAnsi="Calibri" w:cs="Calibri"/>
          <w:b/>
          <w:bCs/>
          <w:sz w:val="22"/>
          <w:szCs w:val="22"/>
        </w:rPr>
        <w:t>Biostatistician</w:t>
      </w:r>
      <w:r>
        <w:rPr>
          <w:rFonts w:ascii="Calibri" w:eastAsia="Calibri" w:hAnsi="Calibri" w:cs="Calibri"/>
          <w:color w:val="444444"/>
          <w:sz w:val="22"/>
          <w:szCs w:val="22"/>
        </w:rPr>
        <w:t xml:space="preserve">  |  Casey Eye Institute, Pediatric Ophthalmology, Portland, OR</w:t>
      </w:r>
      <w:r>
        <w:rPr>
          <w:rFonts w:ascii="Calibri" w:eastAsia="Calibri" w:hAnsi="Calibri" w:cs="Calibri"/>
          <w:i/>
          <w:iCs/>
          <w:color w:val="444444"/>
          <w:sz w:val="21"/>
          <w:szCs w:val="21"/>
        </w:rPr>
        <w:tab/>
        <w:t>Jun 2011 – Aug 2013</w:t>
      </w:r>
    </w:p>
    <w:p w14:paraId="58C8A6D3" w14:textId="77777777" w:rsidR="005D33AC" w:rsidRDefault="00000000">
      <w:pPr>
        <w:pStyle w:val="ListParagraph"/>
        <w:numPr>
          <w:ilvl w:val="0"/>
          <w:numId w:val="1"/>
        </w:numPr>
        <w:spacing w:after="60"/>
      </w:pPr>
      <w:r>
        <w:rPr>
          <w:rFonts w:ascii="Calibri" w:eastAsia="Calibri" w:hAnsi="Calibri" w:cs="Calibri"/>
          <w:sz w:val="21"/>
          <w:szCs w:val="21"/>
        </w:rPr>
        <w:t>Compared vision screening modalities and determined optimal settings for vision screening technologies.</w:t>
      </w:r>
    </w:p>
    <w:p w14:paraId="24B4CB37" w14:textId="77777777" w:rsidR="005D33AC" w:rsidRDefault="00000000">
      <w:pPr>
        <w:pStyle w:val="ListParagraph"/>
        <w:numPr>
          <w:ilvl w:val="0"/>
          <w:numId w:val="1"/>
        </w:numPr>
        <w:spacing w:after="60"/>
      </w:pPr>
      <w:r>
        <w:rPr>
          <w:rFonts w:ascii="Calibri" w:eastAsia="Calibri" w:hAnsi="Calibri" w:cs="Calibri"/>
          <w:sz w:val="21"/>
          <w:szCs w:val="21"/>
        </w:rPr>
        <w:t>Conveyed complex statistical concepts to physicians and clinical stakeholders.</w:t>
      </w:r>
    </w:p>
    <w:p w14:paraId="46E4B94C" w14:textId="77777777" w:rsidR="005D33AC" w:rsidRDefault="00000000">
      <w:pPr>
        <w:spacing w:before="160" w:after="40"/>
      </w:pPr>
      <w:r>
        <w:rPr>
          <w:rFonts w:ascii="Calibri" w:eastAsia="Calibri" w:hAnsi="Calibri" w:cs="Calibri"/>
          <w:b/>
          <w:bCs/>
          <w:sz w:val="22"/>
          <w:szCs w:val="22"/>
        </w:rPr>
        <w:t>Teaching Assistant, Environmental Health (PHPM 518)</w:t>
      </w:r>
      <w:r>
        <w:rPr>
          <w:rFonts w:ascii="Calibri" w:eastAsia="Calibri" w:hAnsi="Calibri" w:cs="Calibri"/>
          <w:color w:val="444444"/>
          <w:sz w:val="22"/>
          <w:szCs w:val="22"/>
        </w:rPr>
        <w:t xml:space="preserve">  |  Oregon Health &amp; Science University, Portland, OR</w:t>
      </w:r>
      <w:r>
        <w:rPr>
          <w:rFonts w:ascii="Calibri" w:eastAsia="Calibri" w:hAnsi="Calibri" w:cs="Calibri"/>
          <w:i/>
          <w:iCs/>
          <w:color w:val="444444"/>
          <w:sz w:val="21"/>
          <w:szCs w:val="21"/>
        </w:rPr>
        <w:tab/>
        <w:t>Spring 2011</w:t>
      </w:r>
    </w:p>
    <w:p w14:paraId="4FA57AEA" w14:textId="77777777" w:rsidR="005D33AC" w:rsidRDefault="00000000">
      <w:pPr>
        <w:pStyle w:val="ListParagraph"/>
        <w:numPr>
          <w:ilvl w:val="0"/>
          <w:numId w:val="1"/>
        </w:numPr>
        <w:spacing w:after="60"/>
      </w:pPr>
      <w:r>
        <w:rPr>
          <w:rFonts w:ascii="Calibri" w:eastAsia="Calibri" w:hAnsi="Calibri" w:cs="Calibri"/>
          <w:sz w:val="21"/>
          <w:szCs w:val="21"/>
        </w:rPr>
        <w:t>Mentored graduate students in group and one-on-one settings; supported course structure and delivery.</w:t>
      </w:r>
    </w:p>
    <w:p w14:paraId="1A6948D7" w14:textId="77777777" w:rsidR="005D33AC" w:rsidRDefault="00000000">
      <w:pPr>
        <w:spacing w:before="160" w:after="40"/>
      </w:pPr>
      <w:r>
        <w:rPr>
          <w:rFonts w:ascii="Calibri" w:eastAsia="Calibri" w:hAnsi="Calibri" w:cs="Calibri"/>
          <w:b/>
          <w:bCs/>
          <w:sz w:val="22"/>
          <w:szCs w:val="22"/>
        </w:rPr>
        <w:t>Bioinformatics Support, Neurology</w:t>
      </w:r>
      <w:r>
        <w:rPr>
          <w:rFonts w:ascii="Calibri" w:eastAsia="Calibri" w:hAnsi="Calibri" w:cs="Calibri"/>
          <w:color w:val="444444"/>
          <w:sz w:val="22"/>
          <w:szCs w:val="22"/>
        </w:rPr>
        <w:t xml:space="preserve">  |  Oregon National Primate Center, Beaverton, OR</w:t>
      </w:r>
      <w:r>
        <w:rPr>
          <w:rFonts w:ascii="Calibri" w:eastAsia="Calibri" w:hAnsi="Calibri" w:cs="Calibri"/>
          <w:i/>
          <w:iCs/>
          <w:color w:val="444444"/>
          <w:sz w:val="21"/>
          <w:szCs w:val="21"/>
        </w:rPr>
        <w:tab/>
        <w:t>Sep 2009 – Jun 2010</w:t>
      </w:r>
    </w:p>
    <w:p w14:paraId="541C0DD0" w14:textId="77777777" w:rsidR="005D33AC" w:rsidRDefault="00000000">
      <w:pPr>
        <w:pStyle w:val="ListParagraph"/>
        <w:numPr>
          <w:ilvl w:val="0"/>
          <w:numId w:val="1"/>
        </w:numPr>
        <w:spacing w:after="60"/>
      </w:pPr>
      <w:r>
        <w:rPr>
          <w:rFonts w:ascii="Calibri" w:eastAsia="Calibri" w:hAnsi="Calibri" w:cs="Calibri"/>
          <w:sz w:val="21"/>
          <w:szCs w:val="21"/>
        </w:rPr>
        <w:t>Prepared and uploaded SNP data through data pipelines into national SNP repositories.</w:t>
      </w:r>
    </w:p>
    <w:p w14:paraId="534AB6C2" w14:textId="77777777" w:rsidR="005D33AC" w:rsidRDefault="00000000">
      <w:pPr>
        <w:pStyle w:val="ListParagraph"/>
        <w:numPr>
          <w:ilvl w:val="0"/>
          <w:numId w:val="1"/>
        </w:numPr>
        <w:spacing w:after="60"/>
      </w:pPr>
      <w:r>
        <w:rPr>
          <w:rFonts w:ascii="Calibri" w:eastAsia="Calibri" w:hAnsi="Calibri" w:cs="Calibri"/>
          <w:sz w:val="21"/>
          <w:szCs w:val="21"/>
        </w:rPr>
        <w:t xml:space="preserve">Customized web-based design of in-house intranet (HTML/CSS); managed database via MySQL and </w:t>
      </w:r>
      <w:proofErr w:type="spellStart"/>
      <w:r>
        <w:rPr>
          <w:rFonts w:ascii="Calibri" w:eastAsia="Calibri" w:hAnsi="Calibri" w:cs="Calibri"/>
          <w:sz w:val="21"/>
          <w:szCs w:val="21"/>
        </w:rPr>
        <w:t>PerlScript</w:t>
      </w:r>
      <w:proofErr w:type="spellEnd"/>
      <w:r>
        <w:rPr>
          <w:rFonts w:ascii="Calibri" w:eastAsia="Calibri" w:hAnsi="Calibri" w:cs="Calibri"/>
          <w:sz w:val="21"/>
          <w:szCs w:val="21"/>
        </w:rPr>
        <w:t>.</w:t>
      </w:r>
    </w:p>
    <w:p w14:paraId="74521447" w14:textId="77777777" w:rsidR="005D33AC" w:rsidRDefault="00000000">
      <w:pPr>
        <w:spacing w:before="160" w:after="40"/>
      </w:pPr>
      <w:r>
        <w:rPr>
          <w:rFonts w:ascii="Calibri" w:eastAsia="Calibri" w:hAnsi="Calibri" w:cs="Calibri"/>
          <w:b/>
          <w:bCs/>
          <w:sz w:val="22"/>
          <w:szCs w:val="22"/>
        </w:rPr>
        <w:t>Lab Specialist / Staff Scientist</w:t>
      </w:r>
      <w:r>
        <w:rPr>
          <w:rFonts w:ascii="Calibri" w:eastAsia="Calibri" w:hAnsi="Calibri" w:cs="Calibri"/>
          <w:color w:val="444444"/>
          <w:sz w:val="22"/>
          <w:szCs w:val="22"/>
        </w:rPr>
        <w:t xml:space="preserve">  |  Viral Immunology Research Lab, University of Utah, Salt Lake City, UT</w:t>
      </w:r>
      <w:r>
        <w:rPr>
          <w:rFonts w:ascii="Calibri" w:eastAsia="Calibri" w:hAnsi="Calibri" w:cs="Calibri"/>
          <w:i/>
          <w:iCs/>
          <w:color w:val="444444"/>
          <w:sz w:val="21"/>
          <w:szCs w:val="21"/>
        </w:rPr>
        <w:tab/>
        <w:t>Feb 2008 – Aug 2009</w:t>
      </w:r>
    </w:p>
    <w:p w14:paraId="0BE0E5E7" w14:textId="77777777" w:rsidR="005D33AC" w:rsidRDefault="00000000">
      <w:pPr>
        <w:pStyle w:val="ListParagraph"/>
        <w:numPr>
          <w:ilvl w:val="0"/>
          <w:numId w:val="1"/>
        </w:numPr>
        <w:spacing w:after="60"/>
      </w:pPr>
      <w:r>
        <w:rPr>
          <w:rFonts w:ascii="Calibri" w:eastAsia="Calibri" w:hAnsi="Calibri" w:cs="Calibri"/>
          <w:sz w:val="21"/>
          <w:szCs w:val="21"/>
        </w:rPr>
        <w:t>Performed T-cell proliferation assays, lymphocyte extraction from whole blood, purification of recombinant Hepatitis C viral protein, and genomic DNA analysis.</w:t>
      </w:r>
    </w:p>
    <w:p w14:paraId="4DE07701" w14:textId="77777777" w:rsidR="005D33AC" w:rsidRDefault="00000000">
      <w:pPr>
        <w:pStyle w:val="ListParagraph"/>
        <w:numPr>
          <w:ilvl w:val="0"/>
          <w:numId w:val="1"/>
        </w:numPr>
        <w:spacing w:after="60"/>
      </w:pPr>
      <w:r>
        <w:rPr>
          <w:rFonts w:ascii="Calibri" w:eastAsia="Calibri" w:hAnsi="Calibri" w:cs="Calibri"/>
          <w:sz w:val="21"/>
          <w:szCs w:val="21"/>
        </w:rPr>
        <w:t>Generated mouse hybridomas; managed Microsoft Access database.</w:t>
      </w:r>
    </w:p>
    <w:p w14:paraId="37424206" w14:textId="77777777" w:rsidR="005D33AC" w:rsidRDefault="00000000">
      <w:pPr>
        <w:spacing w:before="160" w:after="40"/>
      </w:pPr>
      <w:r>
        <w:rPr>
          <w:rFonts w:ascii="Calibri" w:eastAsia="Calibri" w:hAnsi="Calibri" w:cs="Calibri"/>
          <w:b/>
          <w:bCs/>
          <w:sz w:val="22"/>
          <w:szCs w:val="22"/>
        </w:rPr>
        <w:lastRenderedPageBreak/>
        <w:t>Research Assistant</w:t>
      </w:r>
      <w:r>
        <w:rPr>
          <w:rFonts w:ascii="Calibri" w:eastAsia="Calibri" w:hAnsi="Calibri" w:cs="Calibri"/>
          <w:color w:val="444444"/>
          <w:sz w:val="22"/>
          <w:szCs w:val="22"/>
        </w:rPr>
        <w:t xml:space="preserve">  |  Cross Cancer Institute, Dept. of Experimental Oncology, Edmonton, AB</w:t>
      </w:r>
      <w:r>
        <w:rPr>
          <w:rFonts w:ascii="Calibri" w:eastAsia="Calibri" w:hAnsi="Calibri" w:cs="Calibri"/>
          <w:i/>
          <w:iCs/>
          <w:color w:val="444444"/>
          <w:sz w:val="21"/>
          <w:szCs w:val="21"/>
        </w:rPr>
        <w:tab/>
        <w:t>Sep 2006 – Jan 2008</w:t>
      </w:r>
    </w:p>
    <w:p w14:paraId="03EB9FCC" w14:textId="77777777" w:rsidR="005D33AC" w:rsidRDefault="00000000">
      <w:pPr>
        <w:pStyle w:val="ListParagraph"/>
        <w:numPr>
          <w:ilvl w:val="0"/>
          <w:numId w:val="1"/>
        </w:numPr>
        <w:spacing w:after="60"/>
      </w:pPr>
      <w:r>
        <w:rPr>
          <w:rFonts w:ascii="Calibri" w:eastAsia="Calibri" w:hAnsi="Calibri" w:cs="Calibri"/>
          <w:sz w:val="21"/>
          <w:szCs w:val="21"/>
        </w:rPr>
        <w:t>Conducted experimental work on mitotic checkpoint regulation in cancerous cells, including yeast-2-hybrid assays, Gateway cloning, whole-mount fixing, confocal analysis, and cell line maintenance.</w:t>
      </w:r>
    </w:p>
    <w:p w14:paraId="015E10C2" w14:textId="77777777" w:rsidR="005D33AC" w:rsidRDefault="00000000">
      <w:pPr>
        <w:pStyle w:val="ListParagraph"/>
        <w:numPr>
          <w:ilvl w:val="0"/>
          <w:numId w:val="1"/>
        </w:numPr>
        <w:spacing w:after="60"/>
      </w:pPr>
      <w:r>
        <w:rPr>
          <w:rFonts w:ascii="Calibri" w:eastAsia="Calibri" w:hAnsi="Calibri" w:cs="Calibri"/>
          <w:sz w:val="21"/>
          <w:szCs w:val="21"/>
        </w:rPr>
        <w:t>Presented findings to research group on a weekly basis.</w:t>
      </w:r>
    </w:p>
    <w:p w14:paraId="10B58612"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EDUCATION &amp; PROFESSIONAL DEVELOPMENT</w:t>
      </w:r>
    </w:p>
    <w:p w14:paraId="1EE51EBC" w14:textId="7930EA7E" w:rsidR="005D33AC" w:rsidRDefault="00000000">
      <w:pPr>
        <w:spacing w:after="40"/>
      </w:pPr>
      <w:r>
        <w:rPr>
          <w:rFonts w:ascii="Calibri" w:eastAsia="Calibri" w:hAnsi="Calibri" w:cs="Calibri"/>
          <w:b/>
          <w:bCs/>
          <w:sz w:val="21"/>
          <w:szCs w:val="21"/>
        </w:rPr>
        <w:t>Ph.D., Information Science (Data Science Track), University of North Texas</w:t>
      </w:r>
      <w:r>
        <w:rPr>
          <w:rFonts w:ascii="Calibri" w:eastAsia="Calibri" w:hAnsi="Calibri" w:cs="Calibri"/>
          <w:i/>
          <w:iCs/>
          <w:color w:val="444444"/>
        </w:rPr>
        <w:t xml:space="preserve">  |  </w:t>
      </w:r>
      <w:r w:rsidR="00C22BAD">
        <w:rPr>
          <w:rFonts w:ascii="Calibri" w:eastAsia="Calibri" w:hAnsi="Calibri" w:cs="Calibri"/>
          <w:i/>
          <w:iCs/>
          <w:color w:val="444444"/>
        </w:rPr>
        <w:t xml:space="preserve">Sep 2021 – Sep </w:t>
      </w:r>
      <w:r>
        <w:rPr>
          <w:rFonts w:ascii="Calibri" w:eastAsia="Calibri" w:hAnsi="Calibri" w:cs="Calibri"/>
          <w:i/>
          <w:iCs/>
          <w:color w:val="444444"/>
        </w:rPr>
        <w:t>202</w:t>
      </w:r>
      <w:r w:rsidR="00C22BAD">
        <w:rPr>
          <w:rFonts w:ascii="Calibri" w:eastAsia="Calibri" w:hAnsi="Calibri" w:cs="Calibri"/>
          <w:i/>
          <w:iCs/>
          <w:color w:val="444444"/>
        </w:rPr>
        <w:t>6</w:t>
      </w:r>
    </w:p>
    <w:p w14:paraId="56D8C822" w14:textId="77777777" w:rsidR="005D33AC" w:rsidRPr="00436EB3" w:rsidRDefault="00000000">
      <w:pPr>
        <w:pStyle w:val="ListParagraph"/>
        <w:numPr>
          <w:ilvl w:val="0"/>
          <w:numId w:val="1"/>
        </w:numPr>
        <w:spacing w:after="60"/>
      </w:pPr>
      <w:r>
        <w:rPr>
          <w:rFonts w:ascii="Calibri" w:eastAsia="Calibri" w:hAnsi="Calibri" w:cs="Calibri"/>
          <w:sz w:val="21"/>
          <w:szCs w:val="21"/>
        </w:rPr>
        <w:t>Dissertation: "From Black Box to Glass Box: A Bayesian Framework for Precision Retention in Clinical Studies." Develops a framework for dynamic signal-to-noise detection in high-dimensional clinical data, applied to patient retention and workflow optimization.</w:t>
      </w:r>
    </w:p>
    <w:p w14:paraId="0E6F0ADB" w14:textId="77777777" w:rsidR="005D33AC" w:rsidRDefault="00000000">
      <w:pPr>
        <w:spacing w:before="100" w:after="40"/>
      </w:pPr>
      <w:r>
        <w:rPr>
          <w:rFonts w:ascii="Calibri" w:eastAsia="Calibri" w:hAnsi="Calibri" w:cs="Calibri"/>
          <w:b/>
          <w:bCs/>
          <w:sz w:val="21"/>
          <w:szCs w:val="21"/>
        </w:rPr>
        <w:t>PhD Fellowship in Biosimilar Development, U.S. Food &amp; Drug Administration</w:t>
      </w:r>
      <w:r>
        <w:rPr>
          <w:rFonts w:ascii="Calibri" w:eastAsia="Calibri" w:hAnsi="Calibri" w:cs="Calibri"/>
          <w:i/>
          <w:iCs/>
          <w:color w:val="444444"/>
        </w:rPr>
        <w:t xml:space="preserve">  |  May 2023 – May 2024</w:t>
      </w:r>
    </w:p>
    <w:p w14:paraId="550036EB" w14:textId="77777777" w:rsidR="005D33AC" w:rsidRDefault="00000000">
      <w:pPr>
        <w:pStyle w:val="ListParagraph"/>
        <w:numPr>
          <w:ilvl w:val="0"/>
          <w:numId w:val="1"/>
        </w:numPr>
        <w:spacing w:after="60"/>
      </w:pPr>
      <w:r>
        <w:rPr>
          <w:rFonts w:ascii="Calibri" w:eastAsia="Calibri" w:hAnsi="Calibri" w:cs="Calibri"/>
          <w:sz w:val="21"/>
          <w:szCs w:val="21"/>
        </w:rPr>
        <w:t>Applied statistical equivalence testing and real-world evidence synthesis to support regulatory evaluation of biosimilar interchangeability, including equivalence work on an IL-5 pathway biosimilar in eosinophilic asthma.</w:t>
      </w:r>
    </w:p>
    <w:p w14:paraId="0447BA87" w14:textId="77777777" w:rsidR="005D33AC" w:rsidRDefault="00000000">
      <w:pPr>
        <w:spacing w:before="100" w:after="40"/>
      </w:pPr>
      <w:r>
        <w:rPr>
          <w:rFonts w:ascii="Calibri" w:eastAsia="Calibri" w:hAnsi="Calibri" w:cs="Calibri"/>
          <w:b/>
          <w:bCs/>
          <w:sz w:val="21"/>
          <w:szCs w:val="21"/>
        </w:rPr>
        <w:t>MPH, Epidemiology &amp; Biostatistics, Oregon Health &amp; Science University</w:t>
      </w:r>
      <w:r>
        <w:rPr>
          <w:rFonts w:ascii="Calibri" w:eastAsia="Calibri" w:hAnsi="Calibri" w:cs="Calibri"/>
          <w:i/>
          <w:iCs/>
          <w:color w:val="444444"/>
        </w:rPr>
        <w:t xml:space="preserve">  |  2012, GPA 3.84/4.00</w:t>
      </w:r>
    </w:p>
    <w:p w14:paraId="4ECB88C3" w14:textId="77777777" w:rsidR="005D33AC" w:rsidRDefault="00000000">
      <w:pPr>
        <w:spacing w:after="40"/>
      </w:pPr>
      <w:r>
        <w:rPr>
          <w:rFonts w:ascii="Calibri" w:eastAsia="Calibri" w:hAnsi="Calibri" w:cs="Calibri"/>
          <w:b/>
          <w:bCs/>
          <w:sz w:val="21"/>
          <w:szCs w:val="21"/>
        </w:rPr>
        <w:t>B.Sc., Molecular Biology &amp; Biochemistry, Simon Fraser University</w:t>
      </w:r>
      <w:r>
        <w:rPr>
          <w:rFonts w:ascii="Calibri" w:eastAsia="Calibri" w:hAnsi="Calibri" w:cs="Calibri"/>
          <w:i/>
          <w:iCs/>
          <w:color w:val="444444"/>
        </w:rPr>
        <w:t xml:space="preserve">  |  2007</w:t>
      </w:r>
    </w:p>
    <w:p w14:paraId="714A71C2"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CERTIFICATIONS</w:t>
      </w:r>
    </w:p>
    <w:p w14:paraId="4FFB2646" w14:textId="77777777" w:rsidR="005D33AC" w:rsidRDefault="00000000">
      <w:pPr>
        <w:pStyle w:val="ListParagraph"/>
        <w:numPr>
          <w:ilvl w:val="0"/>
          <w:numId w:val="1"/>
        </w:numPr>
        <w:spacing w:after="60"/>
      </w:pPr>
      <w:r>
        <w:rPr>
          <w:rFonts w:ascii="Calibri" w:eastAsia="Calibri" w:hAnsi="Calibri" w:cs="Calibri"/>
          <w:sz w:val="21"/>
          <w:szCs w:val="21"/>
        </w:rPr>
        <w:t>Python Institute, Certified Associate in Python Programming (2019)</w:t>
      </w:r>
    </w:p>
    <w:p w14:paraId="70F81C93" w14:textId="77777777" w:rsidR="005D33AC" w:rsidRDefault="00000000">
      <w:pPr>
        <w:pStyle w:val="ListParagraph"/>
        <w:numPr>
          <w:ilvl w:val="0"/>
          <w:numId w:val="1"/>
        </w:numPr>
        <w:spacing w:after="60"/>
      </w:pPr>
      <w:r>
        <w:rPr>
          <w:rFonts w:ascii="Calibri" w:eastAsia="Calibri" w:hAnsi="Calibri" w:cs="Calibri"/>
          <w:sz w:val="21"/>
          <w:szCs w:val="21"/>
        </w:rPr>
        <w:t>Springboard Intermediate Data Science: Python (2018), capstone ML project reviewed by an independent industry expert</w:t>
      </w:r>
    </w:p>
    <w:p w14:paraId="796D28BD"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PEER-REVIEWED PUBLICATIONS (16)</w:t>
      </w:r>
    </w:p>
    <w:p w14:paraId="6BC0C5E1" w14:textId="77777777" w:rsidR="005D33AC" w:rsidRDefault="00000000">
      <w:pPr>
        <w:spacing w:after="90"/>
        <w:ind w:left="360" w:hanging="360"/>
      </w:pPr>
      <w:r>
        <w:rPr>
          <w:rFonts w:ascii="Calibri" w:eastAsia="Calibri" w:hAnsi="Calibri" w:cs="Calibri"/>
        </w:rPr>
        <w:t xml:space="preserve">Brown TT, Arao R, Warsi M, et al. Bone changes with </w:t>
      </w:r>
      <w:proofErr w:type="gramStart"/>
      <w:r>
        <w:rPr>
          <w:rFonts w:ascii="Calibri" w:eastAsia="Calibri" w:hAnsi="Calibri" w:cs="Calibri"/>
        </w:rPr>
        <w:t>long-acting</w:t>
      </w:r>
      <w:proofErr w:type="gramEnd"/>
      <w:r>
        <w:rPr>
          <w:rFonts w:ascii="Calibri" w:eastAsia="Calibri" w:hAnsi="Calibri" w:cs="Calibri"/>
        </w:rPr>
        <w:t xml:space="preserve"> cabotegravir or tenofovir disoproxil fumarate/emtricitabine for HIV prevention in cisgender men and transgender women: HPTN 083. Clinical Infectious Diseases, ciaf221 (2025).</w:t>
      </w:r>
    </w:p>
    <w:p w14:paraId="5D74463E" w14:textId="77777777" w:rsidR="005D33AC" w:rsidRDefault="00000000">
      <w:pPr>
        <w:spacing w:after="90"/>
        <w:ind w:left="360" w:hanging="360"/>
      </w:pPr>
      <w:r>
        <w:rPr>
          <w:rFonts w:ascii="Calibri" w:eastAsia="Calibri" w:hAnsi="Calibri" w:cs="Calibri"/>
        </w:rPr>
        <w:t>Carlo A, Chan K, Arao RF, et al. Assessing the impact of different depression treatment success metrics on organizational performance. Psychiatric Services, 72(7), 830–834 (2021).</w:t>
      </w:r>
    </w:p>
    <w:p w14:paraId="50B79BF4" w14:textId="77777777" w:rsidR="005D33AC" w:rsidRDefault="00000000">
      <w:pPr>
        <w:spacing w:after="90"/>
        <w:ind w:left="360" w:hanging="360"/>
      </w:pPr>
      <w:r>
        <w:rPr>
          <w:rFonts w:ascii="Calibri" w:eastAsia="Calibri" w:hAnsi="Calibri" w:cs="Calibri"/>
        </w:rPr>
        <w:t>Bauer A, Jakupcak M, Hawrilenko M, Bechtel J, Arao R, Fortney J. Outcomes of a health informatics technology-supported behavioral activation training for care managers in a collaborative care program. Families, Systems, &amp; Health, 39(1), 89–100 (2021).</w:t>
      </w:r>
    </w:p>
    <w:p w14:paraId="2EE6BAE8" w14:textId="77777777" w:rsidR="005D33AC" w:rsidRDefault="00000000">
      <w:pPr>
        <w:spacing w:after="90"/>
        <w:ind w:left="360" w:hanging="360"/>
      </w:pPr>
      <w:r>
        <w:rPr>
          <w:rFonts w:ascii="Calibri" w:eastAsia="Calibri" w:hAnsi="Calibri" w:cs="Calibri"/>
        </w:rPr>
        <w:t>Unutzer J, Carlo AD, Arao RF, et al. Variation in the effectiveness of collaborative care (</w:t>
      </w:r>
      <w:proofErr w:type="spellStart"/>
      <w:r>
        <w:rPr>
          <w:rFonts w:ascii="Calibri" w:eastAsia="Calibri" w:hAnsi="Calibri" w:cs="Calibri"/>
        </w:rPr>
        <w:t>CoCM</w:t>
      </w:r>
      <w:proofErr w:type="spellEnd"/>
      <w:r>
        <w:rPr>
          <w:rFonts w:ascii="Calibri" w:eastAsia="Calibri" w:hAnsi="Calibri" w:cs="Calibri"/>
        </w:rPr>
        <w:t>) for depression: Does it matter where you get your care? Health Affairs, 39(11), 1943–1950 (2020).</w:t>
      </w:r>
    </w:p>
    <w:p w14:paraId="649D12E5" w14:textId="77777777" w:rsidR="005D33AC" w:rsidRDefault="00000000">
      <w:pPr>
        <w:spacing w:after="90"/>
        <w:ind w:left="360" w:hanging="360"/>
      </w:pPr>
      <w:r>
        <w:rPr>
          <w:rFonts w:ascii="Calibri" w:eastAsia="Calibri" w:hAnsi="Calibri" w:cs="Calibri"/>
        </w:rPr>
        <w:t>Bowen DJ, Powers DM, Russo J, Arao R, et al. Implementing collaborative care to reduce depression for rural Native American/Alaska Native people. BMC Health Services Research, 20(1), 34 (2020).</w:t>
      </w:r>
    </w:p>
    <w:p w14:paraId="78EAD95E" w14:textId="77777777" w:rsidR="005D33AC" w:rsidRDefault="00000000">
      <w:pPr>
        <w:spacing w:after="90"/>
        <w:ind w:left="360" w:hanging="360"/>
      </w:pPr>
      <w:r>
        <w:rPr>
          <w:rFonts w:ascii="Calibri" w:eastAsia="Calibri" w:hAnsi="Calibri" w:cs="Calibri"/>
        </w:rPr>
        <w:t>Lee JM, Arao RF, Sprague BL, et al. Performance of screening ultrasonography as an adjunct to screening mammography in women across the spectrum of breast cancer risk. JAMA Internal Medicine, 179(5), 658–667 (2019).</w:t>
      </w:r>
    </w:p>
    <w:p w14:paraId="64A1E6DA" w14:textId="77777777" w:rsidR="005D33AC" w:rsidRDefault="00000000">
      <w:pPr>
        <w:spacing w:after="90"/>
        <w:ind w:left="360" w:hanging="360"/>
      </w:pPr>
      <w:r>
        <w:rPr>
          <w:rFonts w:ascii="Calibri" w:eastAsia="Calibri" w:hAnsi="Calibri" w:cs="Calibri"/>
        </w:rPr>
        <w:t xml:space="preserve">Sprague BL, Arao RF, </w:t>
      </w:r>
      <w:proofErr w:type="spellStart"/>
      <w:r>
        <w:rPr>
          <w:rFonts w:ascii="Calibri" w:eastAsia="Calibri" w:hAnsi="Calibri" w:cs="Calibri"/>
        </w:rPr>
        <w:t>Miglioretti</w:t>
      </w:r>
      <w:proofErr w:type="spellEnd"/>
      <w:r>
        <w:rPr>
          <w:rFonts w:ascii="Calibri" w:eastAsia="Calibri" w:hAnsi="Calibri" w:cs="Calibri"/>
        </w:rPr>
        <w:t xml:space="preserve"> DL, et al. National performance benchmarks for modern diagnostic digital mammography. Radiology, 283(1), 59–69 (2017).</w:t>
      </w:r>
    </w:p>
    <w:p w14:paraId="32223534" w14:textId="77777777" w:rsidR="005D33AC" w:rsidRDefault="00000000">
      <w:pPr>
        <w:spacing w:after="90"/>
        <w:ind w:left="360" w:hanging="360"/>
      </w:pPr>
      <w:r>
        <w:rPr>
          <w:rFonts w:ascii="Calibri" w:eastAsia="Calibri" w:hAnsi="Calibri" w:cs="Calibri"/>
        </w:rPr>
        <w:t>Lehman CD, Arao RF, Sprague BL, et al. National performance benchmarks for modern screening digital mammography. Radiology, 283(1), 49–58 (2017).</w:t>
      </w:r>
    </w:p>
    <w:p w14:paraId="655FD6F8" w14:textId="77777777" w:rsidR="005D33AC" w:rsidRDefault="00000000">
      <w:pPr>
        <w:spacing w:after="90"/>
        <w:ind w:left="360" w:hanging="360"/>
      </w:pPr>
      <w:proofErr w:type="spellStart"/>
      <w:r>
        <w:rPr>
          <w:rFonts w:ascii="Calibri" w:eastAsia="Calibri" w:hAnsi="Calibri" w:cs="Calibri"/>
        </w:rPr>
        <w:t>Yaghjyan</w:t>
      </w:r>
      <w:proofErr w:type="spellEnd"/>
      <w:r>
        <w:rPr>
          <w:rFonts w:ascii="Calibri" w:eastAsia="Calibri" w:hAnsi="Calibri" w:cs="Calibri"/>
        </w:rPr>
        <w:t xml:space="preserve"> L, Arao RF, Brokamp C, et al. Association between air pollution and mammographic breast density in the Breast Cancer Surveillance Consortium. Breast Cancer Research, 19(1), 36 (2017).</w:t>
      </w:r>
    </w:p>
    <w:p w14:paraId="28C6C216" w14:textId="77777777" w:rsidR="005D33AC" w:rsidRDefault="00000000">
      <w:pPr>
        <w:spacing w:after="90"/>
        <w:ind w:left="360" w:hanging="360"/>
      </w:pPr>
      <w:proofErr w:type="spellStart"/>
      <w:r>
        <w:rPr>
          <w:rFonts w:ascii="Calibri" w:eastAsia="Calibri" w:hAnsi="Calibri" w:cs="Calibri"/>
        </w:rPr>
        <w:t>Oyewale</w:t>
      </w:r>
      <w:proofErr w:type="spellEnd"/>
      <w:r>
        <w:rPr>
          <w:rFonts w:ascii="Calibri" w:eastAsia="Calibri" w:hAnsi="Calibri" w:cs="Calibri"/>
        </w:rPr>
        <w:t xml:space="preserve"> OS, Arao RF, </w:t>
      </w:r>
      <w:proofErr w:type="spellStart"/>
      <w:r>
        <w:rPr>
          <w:rFonts w:ascii="Calibri" w:eastAsia="Calibri" w:hAnsi="Calibri" w:cs="Calibri"/>
        </w:rPr>
        <w:t>Miglioretti</w:t>
      </w:r>
      <w:proofErr w:type="spellEnd"/>
      <w:r>
        <w:rPr>
          <w:rFonts w:ascii="Calibri" w:eastAsia="Calibri" w:hAnsi="Calibri" w:cs="Calibri"/>
        </w:rPr>
        <w:t xml:space="preserve"> D, et al. Emerging trends in family history of breast cancer and associated risk. Cancer Epidemiology, Biomarkers &amp; Prevention, 26(12), 1753–1760 (2017).</w:t>
      </w:r>
    </w:p>
    <w:p w14:paraId="6C107F3C" w14:textId="77777777" w:rsidR="005D33AC" w:rsidRDefault="00000000">
      <w:pPr>
        <w:spacing w:after="90"/>
        <w:ind w:left="360" w:hanging="360"/>
      </w:pPr>
      <w:r>
        <w:rPr>
          <w:rFonts w:ascii="Calibri" w:eastAsia="Calibri" w:hAnsi="Calibri" w:cs="Calibri"/>
        </w:rPr>
        <w:t>Wernli KJ, Arao RF, Hubbard RA, et al. Change in breast cancer screening intervals since the 2009 USPSTF Guideline. Journal of Women's Health, 26(8), 820–827 (2017).</w:t>
      </w:r>
    </w:p>
    <w:p w14:paraId="4FEE184F" w14:textId="77777777" w:rsidR="005D33AC" w:rsidRDefault="00000000">
      <w:pPr>
        <w:spacing w:after="90"/>
        <w:ind w:left="360" w:hanging="360"/>
      </w:pPr>
      <w:r>
        <w:rPr>
          <w:rFonts w:ascii="Calibri" w:eastAsia="Calibri" w:hAnsi="Calibri" w:cs="Calibri"/>
        </w:rPr>
        <w:t>Arao RF, Rosenberg KD, McWeeney S, Hedberg K. Influenza vaccination of pregnant women: Attitudes and behaviors of physician prenatal care providers. Maternal and Child Health Journal, 19(4), 783–789 (2015). [First author]</w:t>
      </w:r>
    </w:p>
    <w:p w14:paraId="7C275DBF" w14:textId="77777777" w:rsidR="005D33AC" w:rsidRDefault="00000000">
      <w:pPr>
        <w:spacing w:after="90"/>
        <w:ind w:left="360" w:hanging="360"/>
      </w:pPr>
      <w:proofErr w:type="spellStart"/>
      <w:r>
        <w:rPr>
          <w:rFonts w:ascii="Calibri" w:eastAsia="Calibri" w:hAnsi="Calibri" w:cs="Calibri"/>
        </w:rPr>
        <w:lastRenderedPageBreak/>
        <w:t>Strasfeld</w:t>
      </w:r>
      <w:proofErr w:type="spellEnd"/>
      <w:r>
        <w:rPr>
          <w:rFonts w:ascii="Calibri" w:eastAsia="Calibri" w:hAnsi="Calibri" w:cs="Calibri"/>
        </w:rPr>
        <w:t xml:space="preserve"> L, </w:t>
      </w:r>
      <w:proofErr w:type="spellStart"/>
      <w:r>
        <w:rPr>
          <w:rFonts w:ascii="Calibri" w:eastAsia="Calibri" w:hAnsi="Calibri" w:cs="Calibri"/>
        </w:rPr>
        <w:t>Parkerton</w:t>
      </w:r>
      <w:proofErr w:type="spellEnd"/>
      <w:r>
        <w:rPr>
          <w:rFonts w:ascii="Calibri" w:eastAsia="Calibri" w:hAnsi="Calibri" w:cs="Calibri"/>
        </w:rPr>
        <w:t xml:space="preserve"> M, Arao RF, et al. Changes in antimicrobial prescribing patterns following implementation of the Oregon Antimicrobial Stewardship Collaborative (OASC). Open Forum Infectious Diseases, 1(1), S95–S96 (2014).</w:t>
      </w:r>
    </w:p>
    <w:p w14:paraId="0D445A6E" w14:textId="77777777" w:rsidR="005D33AC" w:rsidRDefault="00000000">
      <w:pPr>
        <w:spacing w:after="90"/>
        <w:ind w:left="360" w:hanging="360"/>
      </w:pPr>
      <w:r>
        <w:rPr>
          <w:rFonts w:ascii="Calibri" w:eastAsia="Calibri" w:hAnsi="Calibri" w:cs="Calibri"/>
        </w:rPr>
        <w:t xml:space="preserve">Mohammadi J, </w:t>
      </w:r>
      <w:proofErr w:type="spellStart"/>
      <w:r>
        <w:rPr>
          <w:rFonts w:ascii="Calibri" w:eastAsia="Calibri" w:hAnsi="Calibri" w:cs="Calibri"/>
        </w:rPr>
        <w:t>Strasfeld</w:t>
      </w:r>
      <w:proofErr w:type="spellEnd"/>
      <w:r>
        <w:rPr>
          <w:rFonts w:ascii="Calibri" w:eastAsia="Calibri" w:hAnsi="Calibri" w:cs="Calibri"/>
        </w:rPr>
        <w:t xml:space="preserve"> L, </w:t>
      </w:r>
      <w:proofErr w:type="spellStart"/>
      <w:r>
        <w:rPr>
          <w:rFonts w:ascii="Calibri" w:eastAsia="Calibri" w:hAnsi="Calibri" w:cs="Calibri"/>
        </w:rPr>
        <w:t>Parkerton</w:t>
      </w:r>
      <w:proofErr w:type="spellEnd"/>
      <w:r>
        <w:rPr>
          <w:rFonts w:ascii="Calibri" w:eastAsia="Calibri" w:hAnsi="Calibri" w:cs="Calibri"/>
        </w:rPr>
        <w:t xml:space="preserve"> M, </w:t>
      </w:r>
      <w:proofErr w:type="spellStart"/>
      <w:r>
        <w:rPr>
          <w:rFonts w:ascii="Calibri" w:eastAsia="Calibri" w:hAnsi="Calibri" w:cs="Calibri"/>
        </w:rPr>
        <w:t>Beldavs</w:t>
      </w:r>
      <w:proofErr w:type="spellEnd"/>
      <w:r>
        <w:rPr>
          <w:rFonts w:ascii="Calibri" w:eastAsia="Calibri" w:hAnsi="Calibri" w:cs="Calibri"/>
        </w:rPr>
        <w:t xml:space="preserve"> ZG, Arao RF, Forrest G. The Oregon Antimicrobial Stewardship Collaborative (OASIS): Statewide effectiveness on re-survey. Open Forum Infectious Diseases, 1(suppl_1), S95–S96 (2014).</w:t>
      </w:r>
    </w:p>
    <w:p w14:paraId="124DF31F" w14:textId="77777777" w:rsidR="005D33AC" w:rsidRDefault="00000000">
      <w:pPr>
        <w:spacing w:after="90"/>
        <w:ind w:left="360" w:hanging="360"/>
      </w:pPr>
      <w:r>
        <w:rPr>
          <w:rFonts w:ascii="Calibri" w:eastAsia="Calibri" w:hAnsi="Calibri" w:cs="Calibri"/>
        </w:rPr>
        <w:t xml:space="preserve">Pfeiffer CD, Cunningham MC, Poissant T, et al., Arao RF, </w:t>
      </w:r>
      <w:proofErr w:type="spellStart"/>
      <w:r>
        <w:rPr>
          <w:rFonts w:ascii="Calibri" w:eastAsia="Calibri" w:hAnsi="Calibri" w:cs="Calibri"/>
        </w:rPr>
        <w:t>Beldavs</w:t>
      </w:r>
      <w:proofErr w:type="spellEnd"/>
      <w:r>
        <w:rPr>
          <w:rFonts w:ascii="Calibri" w:eastAsia="Calibri" w:hAnsi="Calibri" w:cs="Calibri"/>
        </w:rPr>
        <w:t xml:space="preserve"> ZG. Establishment of a statewide network for carbapenem-resistant Enterobacteriaceae prevention in a low incidence region. Infection Control &amp; Hospital Epidemiology, 35(4), 356–361 (2014).</w:t>
      </w:r>
    </w:p>
    <w:p w14:paraId="5374B8D6" w14:textId="77777777" w:rsidR="005D33AC" w:rsidRDefault="00000000">
      <w:pPr>
        <w:spacing w:after="90"/>
        <w:ind w:left="360" w:hanging="360"/>
      </w:pPr>
      <w:r>
        <w:rPr>
          <w:rFonts w:ascii="Calibri" w:eastAsia="Calibri" w:hAnsi="Calibri" w:cs="Calibri"/>
        </w:rPr>
        <w:t>Rosenberg MW, Kato MK, Carson KM, et al., Arao RF, et al. Circumferential or sectored beam arrangements for stereotactic body radiation therapy (SBRT) of primary lung tumors. Medical Dosimetry, 38(4), 407–412 (2013).</w:t>
      </w:r>
    </w:p>
    <w:p w14:paraId="3FE3DC02"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MANUSCRIPTS UNDER REVIEW &amp; IN PROGRESS</w:t>
      </w:r>
    </w:p>
    <w:p w14:paraId="237C12A5" w14:textId="77777777" w:rsidR="005D33AC" w:rsidRDefault="00000000">
      <w:pPr>
        <w:spacing w:after="90"/>
        <w:ind w:left="360" w:hanging="360"/>
      </w:pPr>
      <w:r>
        <w:rPr>
          <w:rFonts w:ascii="Calibri" w:eastAsia="Calibri" w:hAnsi="Calibri" w:cs="Calibri"/>
        </w:rPr>
        <w:t xml:space="preserve">Arao RF, </w:t>
      </w:r>
      <w:proofErr w:type="spellStart"/>
      <w:r>
        <w:rPr>
          <w:rFonts w:ascii="Calibri" w:eastAsia="Calibri" w:hAnsi="Calibri" w:cs="Calibri"/>
        </w:rPr>
        <w:t>Prybutok</w:t>
      </w:r>
      <w:proofErr w:type="spellEnd"/>
      <w:r>
        <w:rPr>
          <w:rFonts w:ascii="Calibri" w:eastAsia="Calibri" w:hAnsi="Calibri" w:cs="Calibri"/>
        </w:rPr>
        <w:t xml:space="preserve"> V. Pricing Structure, Not Competition, Drives Cost Growth: Evidence of Reversed Competition Effects Across Air Force, Navy, and Army Definitive Contracts, FY2016 to FY2019. Under review, Decision Sciences.</w:t>
      </w:r>
    </w:p>
    <w:p w14:paraId="69E3F637" w14:textId="77777777" w:rsidR="005D33AC" w:rsidRDefault="00000000">
      <w:pPr>
        <w:spacing w:after="90"/>
        <w:ind w:left="360" w:hanging="360"/>
      </w:pPr>
      <w:r>
        <w:rPr>
          <w:rFonts w:ascii="Calibri" w:eastAsia="Calibri" w:hAnsi="Calibri" w:cs="Calibri"/>
        </w:rPr>
        <w:t xml:space="preserve">Arao RF, </w:t>
      </w:r>
      <w:proofErr w:type="spellStart"/>
      <w:r>
        <w:rPr>
          <w:rFonts w:ascii="Calibri" w:eastAsia="Calibri" w:hAnsi="Calibri" w:cs="Calibri"/>
        </w:rPr>
        <w:t>Prybutok</w:t>
      </w:r>
      <w:proofErr w:type="spellEnd"/>
      <w:r>
        <w:rPr>
          <w:rFonts w:ascii="Calibri" w:eastAsia="Calibri" w:hAnsi="Calibri" w:cs="Calibri"/>
        </w:rPr>
        <w:t xml:space="preserve"> V. Reconnecting Satisfaction and Knowledge to Predict Participant Retention: A PLS-SEM Validation of the 'Procedural Assent' Framework. Under review, Journal of Clinical Epidemiology.</w:t>
      </w:r>
    </w:p>
    <w:p w14:paraId="6969979C" w14:textId="69F813FA" w:rsidR="005D33AC" w:rsidRDefault="00000000">
      <w:pPr>
        <w:spacing w:after="90"/>
        <w:ind w:left="360" w:hanging="360"/>
      </w:pPr>
      <w:r>
        <w:rPr>
          <w:rFonts w:ascii="Calibri" w:eastAsia="Calibri" w:hAnsi="Calibri" w:cs="Calibri"/>
        </w:rPr>
        <w:t xml:space="preserve">Arao RF, </w:t>
      </w:r>
      <w:proofErr w:type="spellStart"/>
      <w:r>
        <w:rPr>
          <w:rFonts w:ascii="Calibri" w:eastAsia="Calibri" w:hAnsi="Calibri" w:cs="Calibri"/>
        </w:rPr>
        <w:t>Prybutok</w:t>
      </w:r>
      <w:proofErr w:type="spellEnd"/>
      <w:r>
        <w:rPr>
          <w:rFonts w:ascii="Calibri" w:eastAsia="Calibri" w:hAnsi="Calibri" w:cs="Calibri"/>
        </w:rPr>
        <w:t xml:space="preserve"> V, Mpofu E, O'Connor B. Information Signaling and Service Process Stability: A Structural Framework for Mitigating Latent Churn. In revision for submission.</w:t>
      </w:r>
    </w:p>
    <w:p w14:paraId="12EA30A3" w14:textId="690E83ED" w:rsidR="005D33AC" w:rsidRPr="00C342AC" w:rsidRDefault="00C342AC">
      <w:pPr>
        <w:spacing w:after="90"/>
        <w:ind w:left="360" w:hanging="360"/>
        <w:rPr>
          <w:rFonts w:ascii="Calibri" w:eastAsia="Calibri" w:hAnsi="Calibri" w:cs="Calibri"/>
        </w:rPr>
      </w:pPr>
      <w:r w:rsidRPr="00C342AC">
        <w:rPr>
          <w:rFonts w:ascii="Calibri" w:eastAsia="Calibri" w:hAnsi="Calibri" w:cs="Calibri"/>
        </w:rPr>
        <w:t>Arao RF, Prybutok V, Prybutok G. Book on Explainable AI (XAI). Book proposal submitted to Springer Publishing Company, October 2, 2026.</w:t>
      </w:r>
    </w:p>
    <w:p w14:paraId="3D58A572"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GRANT PROPOSALS</w:t>
      </w:r>
    </w:p>
    <w:p w14:paraId="0CCFE427" w14:textId="77777777" w:rsidR="005D33AC" w:rsidRDefault="00000000">
      <w:pPr>
        <w:spacing w:after="90"/>
        <w:ind w:left="360" w:hanging="360"/>
      </w:pPr>
      <w:r>
        <w:rPr>
          <w:rFonts w:ascii="Calibri" w:eastAsia="Calibri" w:hAnsi="Calibri" w:cs="Calibri"/>
        </w:rPr>
        <w:t xml:space="preserve">Bayesian Signal Detection for Early Warning of Cost Growth and Schedule Risk in Defense Acquisition. White paper submitted to the Naval Postgraduate School Acquisition Research Program (FOA N00244-26-S-NPS-F001), September 2026. Role: Key Personnel and lead author (PI: Victor R. </w:t>
      </w:r>
      <w:proofErr w:type="spellStart"/>
      <w:r>
        <w:rPr>
          <w:rFonts w:ascii="Calibri" w:eastAsia="Calibri" w:hAnsi="Calibri" w:cs="Calibri"/>
        </w:rPr>
        <w:t>Prybutok</w:t>
      </w:r>
      <w:proofErr w:type="spellEnd"/>
      <w:r>
        <w:rPr>
          <w:rFonts w:ascii="Calibri" w:eastAsia="Calibri" w:hAnsi="Calibri" w:cs="Calibri"/>
        </w:rPr>
        <w:t>; PI eligibility required a faculty appointment). Requested: $245,726 over 12 months. Status: under review.</w:t>
      </w:r>
    </w:p>
    <w:p w14:paraId="1E706890"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PRESENTATIONS &amp; POSTERS</w:t>
      </w:r>
    </w:p>
    <w:p w14:paraId="59681F39" w14:textId="77777777" w:rsidR="005D33AC" w:rsidRDefault="00000000">
      <w:pPr>
        <w:spacing w:after="90"/>
        <w:ind w:left="360" w:hanging="360"/>
      </w:pPr>
      <w:r>
        <w:rPr>
          <w:rFonts w:ascii="Calibri" w:eastAsia="Calibri" w:hAnsi="Calibri" w:cs="Calibri"/>
        </w:rPr>
        <w:t>Shrestha P, Yonemochi R, Ouyang G, Henderson M, Arao R. Adjudicated drug-related ILD toxicity profile in Chinese patients treated with trastuzumab deruxtecan (T-DXd). 5th Annual Global Medical Safety (GMS) Meeting, FY2026, Daiichi Sankyo, Sep 29–30, 2026.</w:t>
      </w:r>
    </w:p>
    <w:p w14:paraId="2CAFBECC" w14:textId="77777777" w:rsidR="005D33AC" w:rsidRDefault="00000000">
      <w:pPr>
        <w:spacing w:after="90"/>
        <w:ind w:left="360" w:hanging="360"/>
      </w:pPr>
      <w:r>
        <w:rPr>
          <w:rFonts w:ascii="Calibri" w:eastAsia="Calibri" w:hAnsi="Calibri" w:cs="Calibri"/>
        </w:rPr>
        <w:t>Kandil M, Chen X, Drinkwater C, Arao R. Effectiveness of steroid pulse therapy in managing severe adjudicated drug-related ILD. 5th Annual Global Medical Safety (GMS) Meeting, FY2026, Daiichi Sankyo, Sep 29–30, 2026.</w:t>
      </w:r>
    </w:p>
    <w:p w14:paraId="6D377146" w14:textId="77777777" w:rsidR="005D33AC" w:rsidRDefault="00000000">
      <w:pPr>
        <w:spacing w:after="90"/>
        <w:ind w:left="360" w:hanging="360"/>
      </w:pPr>
      <w:r>
        <w:rPr>
          <w:rFonts w:ascii="Calibri" w:eastAsia="Calibri" w:hAnsi="Calibri" w:cs="Calibri"/>
        </w:rPr>
        <w:t>Zhang D, Cavalera F, Haraguchi M, Yang J, Doherty B, Arao R. Conducting safety analyses in practice: The fatigue analysis experience. 5th Annual Global Medical Safety (GMS) Meeting, FY2026, Daiichi Sankyo, Sep 29–30, 2026.</w:t>
      </w:r>
    </w:p>
    <w:p w14:paraId="03016A1E" w14:textId="77777777" w:rsidR="005D33AC" w:rsidRDefault="00000000">
      <w:pPr>
        <w:spacing w:after="90"/>
        <w:ind w:left="360" w:hanging="360"/>
      </w:pPr>
      <w:r>
        <w:rPr>
          <w:rFonts w:ascii="Calibri" w:eastAsia="Calibri" w:hAnsi="Calibri" w:cs="Calibri"/>
        </w:rPr>
        <w:t>Oral presentation, "Application of Data Enhanced Diagnostics to Improve Rapid Diagnostic Test Performance." North American Primary Care Research Group (NAPCRG), San Francisco, CA, Nov 22, 2020.</w:t>
      </w:r>
    </w:p>
    <w:p w14:paraId="0A82AF6B" w14:textId="77777777" w:rsidR="005D33AC" w:rsidRDefault="00000000">
      <w:pPr>
        <w:spacing w:after="90"/>
        <w:ind w:left="360" w:hanging="360"/>
      </w:pPr>
      <w:r>
        <w:rPr>
          <w:rFonts w:ascii="Calibri" w:eastAsia="Calibri" w:hAnsi="Calibri" w:cs="Calibri"/>
        </w:rPr>
        <w:t xml:space="preserve">Reed S, </w:t>
      </w:r>
      <w:proofErr w:type="spellStart"/>
      <w:r>
        <w:rPr>
          <w:rFonts w:ascii="Calibri" w:eastAsia="Calibri" w:hAnsi="Calibri" w:cs="Calibri"/>
        </w:rPr>
        <w:t>Onchee</w:t>
      </w:r>
      <w:proofErr w:type="spellEnd"/>
      <w:r>
        <w:rPr>
          <w:rFonts w:ascii="Calibri" w:eastAsia="Calibri" w:hAnsi="Calibri" w:cs="Calibri"/>
        </w:rPr>
        <w:t xml:space="preserve"> Y, Arao RF, et al. A US study of endometriosis and adenomyosis: Incidence, prevalence and secular trends in a population-based cohort, 2006–2015. Submitted to the 13th World Congress on Endometriosis.</w:t>
      </w:r>
    </w:p>
    <w:p w14:paraId="529049F4" w14:textId="77777777" w:rsidR="005D33AC" w:rsidRDefault="00000000">
      <w:pPr>
        <w:spacing w:after="90"/>
        <w:ind w:left="360" w:hanging="360"/>
      </w:pPr>
      <w:r>
        <w:rPr>
          <w:rFonts w:ascii="Calibri" w:eastAsia="Calibri" w:hAnsi="Calibri" w:cs="Calibri"/>
        </w:rPr>
        <w:t xml:space="preserve">Arao RF, Forrest GM, </w:t>
      </w:r>
      <w:proofErr w:type="spellStart"/>
      <w:r>
        <w:rPr>
          <w:rFonts w:ascii="Calibri" w:eastAsia="Calibri" w:hAnsi="Calibri" w:cs="Calibri"/>
        </w:rPr>
        <w:t>Beldavs</w:t>
      </w:r>
      <w:proofErr w:type="spellEnd"/>
      <w:r>
        <w:rPr>
          <w:rFonts w:ascii="Calibri" w:eastAsia="Calibri" w:hAnsi="Calibri" w:cs="Calibri"/>
        </w:rPr>
        <w:t xml:space="preserve"> A, Ellingson K, Mohammadi J, Thomas A. Answering the Call for Antimicrobial Stewardship in Oregon. ID Week 2013, San Francisco, CA, Oct 4, 2013.</w:t>
      </w:r>
    </w:p>
    <w:p w14:paraId="0471E452" w14:textId="77777777" w:rsidR="005D33AC" w:rsidRDefault="00000000">
      <w:pPr>
        <w:spacing w:after="90"/>
        <w:ind w:left="360" w:hanging="360"/>
      </w:pPr>
      <w:r>
        <w:rPr>
          <w:rFonts w:ascii="Calibri" w:eastAsia="Calibri" w:hAnsi="Calibri" w:cs="Calibri"/>
        </w:rPr>
        <w:t xml:space="preserve">Physician barriers to recommending flu vaccine to healthy pregnant women. Oregon Public Health Association Annual Conference, Corvallis, </w:t>
      </w:r>
      <w:proofErr w:type="gramStart"/>
      <w:r>
        <w:rPr>
          <w:rFonts w:ascii="Calibri" w:eastAsia="Calibri" w:hAnsi="Calibri" w:cs="Calibri"/>
        </w:rPr>
        <w:t>OR,</w:t>
      </w:r>
      <w:proofErr w:type="gramEnd"/>
      <w:r>
        <w:rPr>
          <w:rFonts w:ascii="Calibri" w:eastAsia="Calibri" w:hAnsi="Calibri" w:cs="Calibri"/>
        </w:rPr>
        <w:t xml:space="preserve"> Oct 8, 2012.</w:t>
      </w:r>
    </w:p>
    <w:p w14:paraId="2050C6A1" w14:textId="77777777" w:rsidR="005D33AC" w:rsidRDefault="00000000">
      <w:pPr>
        <w:spacing w:after="90"/>
        <w:ind w:left="360" w:hanging="360"/>
      </w:pPr>
      <w:r>
        <w:rPr>
          <w:rFonts w:ascii="Calibri" w:eastAsia="Calibri" w:hAnsi="Calibri" w:cs="Calibri"/>
        </w:rPr>
        <w:t xml:space="preserve">How effective is the </w:t>
      </w:r>
      <w:proofErr w:type="spellStart"/>
      <w:r>
        <w:rPr>
          <w:rFonts w:ascii="Calibri" w:eastAsia="Calibri" w:hAnsi="Calibri" w:cs="Calibri"/>
        </w:rPr>
        <w:t>PediaVision</w:t>
      </w:r>
      <w:proofErr w:type="spellEnd"/>
      <w:r>
        <w:rPr>
          <w:rFonts w:ascii="Calibri" w:eastAsia="Calibri" w:hAnsi="Calibri" w:cs="Calibri"/>
        </w:rPr>
        <w:t xml:space="preserve"> S09 in detecting amblyopic risk factors in children, ages 3–5 years? AAPOS International Meeting, San Antonio, TX, Mar 25, 2012.</w:t>
      </w:r>
    </w:p>
    <w:p w14:paraId="55E0C1BD" w14:textId="77777777" w:rsidR="005D33AC" w:rsidRDefault="00000000">
      <w:pPr>
        <w:spacing w:after="90"/>
        <w:ind w:left="360" w:hanging="360"/>
      </w:pPr>
      <w:r>
        <w:rPr>
          <w:rFonts w:ascii="Calibri" w:eastAsia="Calibri" w:hAnsi="Calibri" w:cs="Calibri"/>
        </w:rPr>
        <w:t>Antimicrobial Stewardship: Practical Approaches Learning Seminars, Lane Community College, Eugene, OR (May 24, 2013); Ambridge Event Center, Portland, OR (Mar 15, 2013); Salem Conference Center, Salem, OR (Mar 8, 2013).</w:t>
      </w:r>
    </w:p>
    <w:p w14:paraId="2A7552CB"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PROFESSIONAL DEVELOPMENT &amp; AWARDS</w:t>
      </w:r>
    </w:p>
    <w:p w14:paraId="71F5F522" w14:textId="77777777" w:rsidR="005D33AC" w:rsidRDefault="00000000">
      <w:pPr>
        <w:pStyle w:val="ListParagraph"/>
        <w:numPr>
          <w:ilvl w:val="0"/>
          <w:numId w:val="1"/>
        </w:numPr>
        <w:spacing w:after="60"/>
      </w:pPr>
      <w:r>
        <w:rPr>
          <w:rFonts w:ascii="Calibri" w:eastAsia="Calibri" w:hAnsi="Calibri" w:cs="Calibri"/>
          <w:sz w:val="21"/>
          <w:szCs w:val="21"/>
        </w:rPr>
        <w:lastRenderedPageBreak/>
        <w:t>2016 Summer Institute of Biostatistics: Mathematical Models of Infectious Diseases; Stochastic Epidemic Models with Inference.</w:t>
      </w:r>
    </w:p>
    <w:p w14:paraId="03CA0CD2" w14:textId="77777777" w:rsidR="005D33AC" w:rsidRDefault="00000000">
      <w:pPr>
        <w:pStyle w:val="ListParagraph"/>
        <w:numPr>
          <w:ilvl w:val="0"/>
          <w:numId w:val="1"/>
        </w:numPr>
        <w:spacing w:after="60"/>
      </w:pPr>
      <w:r>
        <w:rPr>
          <w:rFonts w:ascii="Calibri" w:eastAsia="Calibri" w:hAnsi="Calibri" w:cs="Calibri"/>
          <w:sz w:val="21"/>
          <w:szCs w:val="21"/>
        </w:rPr>
        <w:t>Alexa Skill Building 101, Runner-up, "Alexa Magic Mirror." Seattle, WA, June 18, 2016.</w:t>
      </w:r>
    </w:p>
    <w:p w14:paraId="795A8451" w14:textId="77777777" w:rsidR="005D33AC" w:rsidRDefault="00000000">
      <w:pPr>
        <w:pStyle w:val="ListParagraph"/>
        <w:numPr>
          <w:ilvl w:val="0"/>
          <w:numId w:val="1"/>
        </w:numPr>
        <w:spacing w:after="60"/>
      </w:pPr>
      <w:r>
        <w:rPr>
          <w:rFonts w:ascii="Calibri" w:eastAsia="Calibri" w:hAnsi="Calibri" w:cs="Calibri"/>
          <w:sz w:val="21"/>
          <w:szCs w:val="21"/>
        </w:rPr>
        <w:t>World's Largest Arduino Maker Challenge 2016, Phase I Winner, MORA (Mobile Robotic Arm). Feb 8, 2016.</w:t>
      </w:r>
    </w:p>
    <w:p w14:paraId="209301D4" w14:textId="77777777" w:rsidR="005D33AC" w:rsidRDefault="00000000">
      <w:pPr>
        <w:pStyle w:val="ListParagraph"/>
        <w:numPr>
          <w:ilvl w:val="0"/>
          <w:numId w:val="1"/>
        </w:numPr>
        <w:spacing w:after="60"/>
      </w:pPr>
      <w:r>
        <w:rPr>
          <w:rFonts w:ascii="Calibri" w:eastAsia="Calibri" w:hAnsi="Calibri" w:cs="Calibri"/>
          <w:sz w:val="21"/>
          <w:szCs w:val="21"/>
        </w:rPr>
        <w:t>Guest lecture, "Measures of Data Accuracy: Performance Benchmarks." Group Health Epi 101, Nov 9, 2015.</w:t>
      </w:r>
    </w:p>
    <w:p w14:paraId="42B9D2CB" w14:textId="77777777" w:rsidR="005D33AC" w:rsidRDefault="00000000">
      <w:pPr>
        <w:pStyle w:val="Heading1"/>
        <w:pBdr>
          <w:bottom w:val="single" w:sz="6" w:space="4" w:color="1C3A5E"/>
        </w:pBdr>
        <w:spacing w:before="280" w:after="100"/>
      </w:pPr>
      <w:r>
        <w:rPr>
          <w:rFonts w:ascii="Calibri" w:eastAsia="Calibri" w:hAnsi="Calibri" w:cs="Calibri"/>
          <w:b/>
          <w:bCs/>
          <w:color w:val="1C3A5E"/>
          <w:sz w:val="22"/>
          <w:szCs w:val="22"/>
        </w:rPr>
        <w:t>PROFESSIONAL MEMBERSHIPS &amp; SERVICE</w:t>
      </w:r>
    </w:p>
    <w:p w14:paraId="6DD89919" w14:textId="77777777" w:rsidR="005D33AC" w:rsidRDefault="00000000">
      <w:pPr>
        <w:pStyle w:val="ListParagraph"/>
        <w:numPr>
          <w:ilvl w:val="0"/>
          <w:numId w:val="1"/>
        </w:numPr>
        <w:spacing w:after="60"/>
      </w:pPr>
      <w:r>
        <w:rPr>
          <w:rFonts w:ascii="Calibri" w:eastAsia="Calibri" w:hAnsi="Calibri" w:cs="Calibri"/>
          <w:sz w:val="21"/>
          <w:szCs w:val="21"/>
        </w:rPr>
        <w:t>Member, American Statistical Association (2016 – present)</w:t>
      </w:r>
    </w:p>
    <w:p w14:paraId="29764EBE" w14:textId="77777777" w:rsidR="005D33AC" w:rsidRDefault="00000000">
      <w:pPr>
        <w:pStyle w:val="ListParagraph"/>
        <w:numPr>
          <w:ilvl w:val="0"/>
          <w:numId w:val="1"/>
        </w:numPr>
        <w:spacing w:after="60"/>
      </w:pPr>
      <w:r>
        <w:rPr>
          <w:rFonts w:ascii="Calibri" w:eastAsia="Calibri" w:hAnsi="Calibri" w:cs="Calibri"/>
          <w:sz w:val="21"/>
          <w:szCs w:val="21"/>
        </w:rPr>
        <w:t>Peer Reviewer, Maternal &amp; Child Health Journal (2015 – present)</w:t>
      </w:r>
    </w:p>
    <w:p w14:paraId="3AB78FD6" w14:textId="77777777" w:rsidR="005D33AC" w:rsidRDefault="00000000">
      <w:pPr>
        <w:pStyle w:val="ListParagraph"/>
        <w:numPr>
          <w:ilvl w:val="0"/>
          <w:numId w:val="1"/>
        </w:numPr>
        <w:spacing w:after="60"/>
      </w:pPr>
      <w:r>
        <w:rPr>
          <w:rFonts w:ascii="Calibri" w:eastAsia="Calibri" w:hAnsi="Calibri" w:cs="Calibri"/>
          <w:sz w:val="21"/>
          <w:szCs w:val="21"/>
        </w:rPr>
        <w:t>Peer Reviewer, Journal of Perinatology (2015 – present)</w:t>
      </w:r>
    </w:p>
    <w:p w14:paraId="2F15E327" w14:textId="77777777" w:rsidR="005D33AC" w:rsidRDefault="00000000">
      <w:pPr>
        <w:pStyle w:val="ListParagraph"/>
        <w:numPr>
          <w:ilvl w:val="0"/>
          <w:numId w:val="1"/>
        </w:numPr>
        <w:spacing w:after="60"/>
      </w:pPr>
      <w:r>
        <w:rPr>
          <w:rFonts w:ascii="Calibri" w:eastAsia="Calibri" w:hAnsi="Calibri" w:cs="Calibri"/>
          <w:sz w:val="21"/>
          <w:szCs w:val="21"/>
        </w:rPr>
        <w:t>Peer Reviewer, Vaccine (2015 – present)</w:t>
      </w:r>
    </w:p>
    <w:sectPr w:rsidR="005D33AC">
      <w:headerReference w:type="default" r:id="rId13"/>
      <w:footerReference w:type="default" r:id="rId14"/>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6743" w14:textId="77777777" w:rsidR="002C0740" w:rsidRDefault="002C0740">
      <w:r>
        <w:separator/>
      </w:r>
    </w:p>
  </w:endnote>
  <w:endnote w:type="continuationSeparator" w:id="0">
    <w:p w14:paraId="4E8C6129" w14:textId="77777777" w:rsidR="002C0740" w:rsidRDefault="002C0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C605" w14:textId="77777777" w:rsidR="00347BB6" w:rsidRDefault="00347B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77A37" w14:textId="77777777" w:rsidR="002C0740" w:rsidRDefault="002C0740">
      <w:r>
        <w:separator/>
      </w:r>
    </w:p>
  </w:footnote>
  <w:footnote w:type="continuationSeparator" w:id="0">
    <w:p w14:paraId="0DE8FE06" w14:textId="77777777" w:rsidR="002C0740" w:rsidRDefault="002C0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6942D" w14:textId="77777777" w:rsidR="00347BB6" w:rsidRDefault="00347B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654BA"/>
    <w:multiLevelType w:val="hybridMultilevel"/>
    <w:tmpl w:val="5AD29D6A"/>
    <w:lvl w:ilvl="0" w:tplc="6FB840DE">
      <w:start w:val="1"/>
      <w:numFmt w:val="bullet"/>
      <w:lvlText w:val="●"/>
      <w:lvlJc w:val="left"/>
      <w:pPr>
        <w:ind w:left="720" w:hanging="360"/>
      </w:pPr>
    </w:lvl>
    <w:lvl w:ilvl="1" w:tplc="F6AA745C">
      <w:start w:val="1"/>
      <w:numFmt w:val="bullet"/>
      <w:lvlText w:val="○"/>
      <w:lvlJc w:val="left"/>
      <w:pPr>
        <w:ind w:left="1440" w:hanging="360"/>
      </w:pPr>
    </w:lvl>
    <w:lvl w:ilvl="2" w:tplc="687CD67E">
      <w:start w:val="1"/>
      <w:numFmt w:val="bullet"/>
      <w:lvlText w:val="■"/>
      <w:lvlJc w:val="left"/>
      <w:pPr>
        <w:ind w:left="2160" w:hanging="360"/>
      </w:pPr>
    </w:lvl>
    <w:lvl w:ilvl="3" w:tplc="5B240332">
      <w:start w:val="1"/>
      <w:numFmt w:val="bullet"/>
      <w:lvlText w:val="●"/>
      <w:lvlJc w:val="left"/>
      <w:pPr>
        <w:ind w:left="2880" w:hanging="360"/>
      </w:pPr>
    </w:lvl>
    <w:lvl w:ilvl="4" w:tplc="E4C619A2">
      <w:start w:val="1"/>
      <w:numFmt w:val="bullet"/>
      <w:lvlText w:val="○"/>
      <w:lvlJc w:val="left"/>
      <w:pPr>
        <w:ind w:left="3600" w:hanging="360"/>
      </w:pPr>
    </w:lvl>
    <w:lvl w:ilvl="5" w:tplc="D4E2868A">
      <w:start w:val="1"/>
      <w:numFmt w:val="bullet"/>
      <w:lvlText w:val="■"/>
      <w:lvlJc w:val="left"/>
      <w:pPr>
        <w:ind w:left="4320" w:hanging="360"/>
      </w:pPr>
    </w:lvl>
    <w:lvl w:ilvl="6" w:tplc="CDFCB898">
      <w:start w:val="1"/>
      <w:numFmt w:val="bullet"/>
      <w:lvlText w:val="●"/>
      <w:lvlJc w:val="left"/>
      <w:pPr>
        <w:ind w:left="5040" w:hanging="360"/>
      </w:pPr>
    </w:lvl>
    <w:lvl w:ilvl="7" w:tplc="5226DF72">
      <w:start w:val="1"/>
      <w:numFmt w:val="bullet"/>
      <w:lvlText w:val="●"/>
      <w:lvlJc w:val="left"/>
      <w:pPr>
        <w:ind w:left="5760" w:hanging="360"/>
      </w:pPr>
    </w:lvl>
    <w:lvl w:ilvl="8" w:tplc="B8C841E0">
      <w:start w:val="1"/>
      <w:numFmt w:val="bullet"/>
      <w:lvlText w:val="●"/>
      <w:lvlJc w:val="left"/>
      <w:pPr>
        <w:ind w:left="6480" w:hanging="360"/>
      </w:pPr>
    </w:lvl>
  </w:abstractNum>
  <w:num w:numId="1" w16cid:durableId="1790780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3AC"/>
    <w:rsid w:val="00115451"/>
    <w:rsid w:val="00143B38"/>
    <w:rsid w:val="00167C51"/>
    <w:rsid w:val="002C0740"/>
    <w:rsid w:val="002E485B"/>
    <w:rsid w:val="00347BB6"/>
    <w:rsid w:val="003A693C"/>
    <w:rsid w:val="003D0452"/>
    <w:rsid w:val="004236D6"/>
    <w:rsid w:val="00436EB3"/>
    <w:rsid w:val="005D33AC"/>
    <w:rsid w:val="005D55D6"/>
    <w:rsid w:val="00627A26"/>
    <w:rsid w:val="006F0566"/>
    <w:rsid w:val="007D2245"/>
    <w:rsid w:val="00A64EED"/>
    <w:rsid w:val="00A71D59"/>
    <w:rsid w:val="00AF424D"/>
    <w:rsid w:val="00B6430E"/>
    <w:rsid w:val="00C22BAD"/>
    <w:rsid w:val="00C342AC"/>
    <w:rsid w:val="00C62DBA"/>
    <w:rsid w:val="00E425BA"/>
    <w:rsid w:val="00F8153D"/>
    <w:rsid w:val="00FB1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EBB16"/>
  <w15:docId w15:val="{9DE2D529-6770-438F-9436-E66A1B3F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obarao"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robarao.github.io" TargetMode="External"/><Relationship Id="rId12" Type="http://schemas.openxmlformats.org/officeDocument/2006/relationships/hyperlink" Target="https://public.tableau.com/app/profile/robert.arao5352/vizz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2-4935-338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cholar.google.com/citations?hl=en&amp;user=I-EKBqkAAAAJ" TargetMode="External"/><Relationship Id="rId4" Type="http://schemas.openxmlformats.org/officeDocument/2006/relationships/webSettings" Target="webSettings.xml"/><Relationship Id="rId9" Type="http://schemas.openxmlformats.org/officeDocument/2006/relationships/hyperlink" Target="https://www.researchgate.net/profile/Robert-Arao-3"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2369</Words>
  <Characters>13507</Characters>
  <Application>Microsoft Office Word</Application>
  <DocSecurity>0</DocSecurity>
  <Lines>112</Lines>
  <Paragraphs>31</Paragraphs>
  <ScaleCrop>false</ScaleCrop>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Arao</cp:lastModifiedBy>
  <cp:revision>2</cp:revision>
  <dcterms:created xsi:type="dcterms:W3CDTF">2026-10-07T19:19:00Z</dcterms:created>
  <dcterms:modified xsi:type="dcterms:W3CDTF">2026-10-07T19:19:00Z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aca805cb-2622-4bc0-b69b-c328838cd4f9</vt:lpwstr>
  </property>
</Properties>
</file>