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7F8E9" w14:textId="23B51B0B" w:rsidR="004E1AED" w:rsidRPr="004E1AED" w:rsidRDefault="00D86818" w:rsidP="004E1AED">
      <w:pPr>
        <w:pStyle w:val="Ttulo"/>
      </w:pPr>
      <w:r>
        <w:t xml:space="preserve">hdi </w:t>
      </w:r>
      <w:r w:rsidR="00352D6A">
        <w:t>–</w:t>
      </w:r>
      <w:r>
        <w:t xml:space="preserve"> api</w:t>
      </w:r>
      <w:r w:rsidR="00352D6A">
        <w:t xml:space="preserve"> </w:t>
      </w:r>
      <w:r w:rsidR="00F75126">
        <w:t>PORTAL</w:t>
      </w:r>
    </w:p>
    <w:p w14:paraId="2974EB9F" w14:textId="24DE142A" w:rsidR="00194DF6" w:rsidRDefault="00F02812">
      <w:pPr>
        <w:pStyle w:val="Ttulo1"/>
      </w:pPr>
      <w:r>
        <w:t>detalhamento dos serviços</w:t>
      </w:r>
    </w:p>
    <w:p w14:paraId="36467FD5" w14:textId="77777777" w:rsidR="00457F9C" w:rsidRDefault="00D86818" w:rsidP="00457F9C">
      <w:pPr>
        <w:pStyle w:val="Ttulo2"/>
      </w:pPr>
      <w:r>
        <w:t xml:space="preserve"> </w:t>
      </w:r>
      <w:r w:rsidR="00457F9C">
        <w:t>Objetivo</w:t>
      </w:r>
    </w:p>
    <w:p w14:paraId="49A2F182" w14:textId="6B2D45E1" w:rsidR="00457F9C" w:rsidRDefault="00457F9C" w:rsidP="00457F9C">
      <w:r>
        <w:t xml:space="preserve">Fornecer informações </w:t>
      </w:r>
      <w:r w:rsidR="00F02812">
        <w:t xml:space="preserve">detalhadas </w:t>
      </w:r>
      <w:r>
        <w:t xml:space="preserve">sobre a utilização dos serviços de integração </w:t>
      </w:r>
      <w:r w:rsidR="00F02812">
        <w:t xml:space="preserve">oferecidos pela </w:t>
      </w:r>
      <w:r>
        <w:t>HDI para</w:t>
      </w:r>
      <w:r w:rsidR="005B6D44">
        <w:t xml:space="preserve"> os</w:t>
      </w:r>
      <w:r>
        <w:t xml:space="preserve"> parceiros externos. </w:t>
      </w:r>
      <w:r w:rsidR="005B6D44">
        <w:t>Nele v</w:t>
      </w:r>
      <w:r w:rsidR="00F02812">
        <w:t>oce poderá ver os seguintes tópicos:</w:t>
      </w:r>
    </w:p>
    <w:p w14:paraId="28AD74FD" w14:textId="6AFEC142" w:rsidR="00F02812" w:rsidRDefault="00F02812" w:rsidP="00F02812">
      <w:pPr>
        <w:pStyle w:val="PargrafodaLista"/>
        <w:numPr>
          <w:ilvl w:val="0"/>
          <w:numId w:val="21"/>
        </w:numPr>
      </w:pPr>
      <w:r>
        <w:t>Exemplos de utilização.</w:t>
      </w:r>
    </w:p>
    <w:p w14:paraId="4A48FBA2" w14:textId="47EDE908" w:rsidR="00F02812" w:rsidRDefault="00F02812" w:rsidP="00F02812">
      <w:pPr>
        <w:pStyle w:val="PargrafodaLista"/>
        <w:numPr>
          <w:ilvl w:val="0"/>
          <w:numId w:val="21"/>
        </w:numPr>
      </w:pPr>
      <w:r>
        <w:t xml:space="preserve">Documentos técnicos. </w:t>
      </w:r>
    </w:p>
    <w:p w14:paraId="0D11A709" w14:textId="50B40DDC" w:rsidR="00F02812" w:rsidRDefault="00F02812" w:rsidP="00F02812">
      <w:pPr>
        <w:pStyle w:val="PargrafodaLista"/>
        <w:numPr>
          <w:ilvl w:val="0"/>
          <w:numId w:val="21"/>
        </w:numPr>
      </w:pPr>
      <w:r>
        <w:t>Conectividade.</w:t>
      </w:r>
    </w:p>
    <w:p w14:paraId="2684A0DE" w14:textId="296867C3" w:rsidR="00F02812" w:rsidRDefault="00F02812" w:rsidP="00F02812">
      <w:pPr>
        <w:pStyle w:val="PargrafodaLista"/>
        <w:numPr>
          <w:ilvl w:val="0"/>
          <w:numId w:val="21"/>
        </w:numPr>
      </w:pPr>
      <w:r>
        <w:t xml:space="preserve">Autenticação. </w:t>
      </w:r>
    </w:p>
    <w:p w14:paraId="057FF899" w14:textId="77777777" w:rsidR="00D86818" w:rsidRDefault="00D86818" w:rsidP="003C4668"/>
    <w:p w14:paraId="40795A26" w14:textId="62452558" w:rsidR="0042002F" w:rsidRDefault="00F127CC" w:rsidP="00F127CC">
      <w:pPr>
        <w:pStyle w:val="Ttulo1"/>
      </w:pPr>
      <w:r>
        <w:t xml:space="preserve">principais </w:t>
      </w:r>
      <w:r w:rsidR="0042002F">
        <w:t>T</w:t>
      </w:r>
      <w:r w:rsidR="00A32F6E">
        <w:t>ó</w:t>
      </w:r>
      <w:r w:rsidR="0042002F">
        <w:t>picos</w:t>
      </w:r>
    </w:p>
    <w:p w14:paraId="0CA2A71C" w14:textId="68A7A4CD" w:rsidR="0042002F" w:rsidRDefault="0042002F" w:rsidP="003C4668"/>
    <w:p w14:paraId="026A3441" w14:textId="1A62FB39" w:rsidR="00F127CC" w:rsidRDefault="00862512" w:rsidP="00F127CC">
      <w:pPr>
        <w:pStyle w:val="Ttulo2"/>
      </w:pPr>
      <w:r>
        <w:t>menu</w:t>
      </w:r>
    </w:p>
    <w:p w14:paraId="7CD982ED" w14:textId="6F80A5D8" w:rsidR="0042002F" w:rsidRDefault="0042002F" w:rsidP="003C4668">
      <w:r>
        <w:t xml:space="preserve">Aqui deverá estar a árvore com os assuntos </w:t>
      </w:r>
      <w:r w:rsidR="00F02812">
        <w:t xml:space="preserve">de cada serviço exposto </w:t>
      </w:r>
      <w:r>
        <w:t xml:space="preserve">no Portal. </w:t>
      </w:r>
    </w:p>
    <w:p w14:paraId="59371AA2" w14:textId="2D0CB782" w:rsidR="00977402" w:rsidRDefault="00476ED4" w:rsidP="00977402">
      <w:pPr>
        <w:pStyle w:val="PargrafodaLista"/>
        <w:numPr>
          <w:ilvl w:val="0"/>
          <w:numId w:val="19"/>
        </w:numPr>
      </w:pPr>
      <w:r>
        <w:t>I</w:t>
      </w:r>
      <w:r w:rsidR="00977402">
        <w:t xml:space="preserve">nformações </w:t>
      </w:r>
      <w:r>
        <w:t xml:space="preserve">gerais sobre </w:t>
      </w:r>
      <w:r w:rsidR="00977402">
        <w:t>o serviço.</w:t>
      </w:r>
    </w:p>
    <w:p w14:paraId="3205A965" w14:textId="3599A5C7" w:rsidR="00977402" w:rsidRDefault="00476ED4" w:rsidP="00977402">
      <w:pPr>
        <w:pStyle w:val="PargrafodaLista"/>
        <w:numPr>
          <w:ilvl w:val="0"/>
          <w:numId w:val="19"/>
        </w:numPr>
      </w:pPr>
      <w:r>
        <w:t>D</w:t>
      </w:r>
      <w:r w:rsidR="00977402">
        <w:t>iagramas e</w:t>
      </w:r>
      <w:r>
        <w:t xml:space="preserve"> contrato (</w:t>
      </w:r>
      <w:r w:rsidR="00977402">
        <w:t>swagger</w:t>
      </w:r>
      <w:r>
        <w:t>)</w:t>
      </w:r>
      <w:r w:rsidR="00977402">
        <w:t>.</w:t>
      </w:r>
    </w:p>
    <w:p w14:paraId="1E405ACA" w14:textId="0F299EC0" w:rsidR="00977402" w:rsidRDefault="00476ED4" w:rsidP="00977402">
      <w:pPr>
        <w:pStyle w:val="PargrafodaLista"/>
        <w:numPr>
          <w:ilvl w:val="0"/>
          <w:numId w:val="19"/>
        </w:numPr>
      </w:pPr>
      <w:r>
        <w:t>E</w:t>
      </w:r>
      <w:r w:rsidR="00977402">
        <w:t>xemplos de código</w:t>
      </w:r>
      <w:r w:rsidR="003D1A54">
        <w:t xml:space="preserve"> para chamada do serviço (Java e NodeJS)</w:t>
      </w:r>
      <w:r w:rsidR="00977402">
        <w:t>.</w:t>
      </w:r>
    </w:p>
    <w:p w14:paraId="25E7BBB8" w14:textId="011E1041" w:rsidR="00977402" w:rsidRDefault="00476ED4" w:rsidP="00977402">
      <w:pPr>
        <w:pStyle w:val="PargrafodaLista"/>
        <w:numPr>
          <w:ilvl w:val="0"/>
          <w:numId w:val="19"/>
        </w:numPr>
      </w:pPr>
      <w:r>
        <w:t>P</w:t>
      </w:r>
      <w:r w:rsidR="00977402">
        <w:t>arametros de envio – requests.</w:t>
      </w:r>
    </w:p>
    <w:p w14:paraId="46194E7F" w14:textId="686C9215" w:rsidR="00977402" w:rsidRDefault="00476ED4" w:rsidP="00977402">
      <w:pPr>
        <w:pStyle w:val="PargrafodaLista"/>
        <w:numPr>
          <w:ilvl w:val="0"/>
          <w:numId w:val="19"/>
        </w:numPr>
      </w:pPr>
      <w:r>
        <w:t>M</w:t>
      </w:r>
      <w:r w:rsidR="00977402">
        <w:t>étodo</w:t>
      </w:r>
      <w:r>
        <w:t>s</w:t>
      </w:r>
      <w:r w:rsidR="00977402">
        <w:t xml:space="preserve"> de envio.</w:t>
      </w:r>
    </w:p>
    <w:p w14:paraId="1A95EF86" w14:textId="51CD8530" w:rsidR="00977402" w:rsidRDefault="00476ED4" w:rsidP="00440050">
      <w:pPr>
        <w:pStyle w:val="PargrafodaLista"/>
        <w:numPr>
          <w:ilvl w:val="0"/>
          <w:numId w:val="19"/>
        </w:numPr>
      </w:pPr>
      <w:r>
        <w:t>E</w:t>
      </w:r>
      <w:r w:rsidR="00977402">
        <w:t>xemplo de código para envio.</w:t>
      </w:r>
    </w:p>
    <w:p w14:paraId="35B780A0" w14:textId="56D0C841" w:rsidR="00977402" w:rsidRDefault="00476ED4" w:rsidP="00C7551C">
      <w:pPr>
        <w:pStyle w:val="PargrafodaLista"/>
        <w:numPr>
          <w:ilvl w:val="0"/>
          <w:numId w:val="19"/>
        </w:numPr>
      </w:pPr>
      <w:r>
        <w:t>P</w:t>
      </w:r>
      <w:r w:rsidR="00977402">
        <w:t>ar</w:t>
      </w:r>
      <w:r>
        <w:t>â</w:t>
      </w:r>
      <w:r w:rsidR="00977402">
        <w:t>metros de retorno – responses.</w:t>
      </w:r>
    </w:p>
    <w:p w14:paraId="6BD8058D" w14:textId="6E903FF5" w:rsidR="0042002F" w:rsidRDefault="00476ED4" w:rsidP="00977402">
      <w:pPr>
        <w:pStyle w:val="PargrafodaLista"/>
        <w:numPr>
          <w:ilvl w:val="0"/>
          <w:numId w:val="19"/>
        </w:numPr>
      </w:pPr>
      <w:r>
        <w:t xml:space="preserve">Exemplo de </w:t>
      </w:r>
      <w:r w:rsidR="00977402">
        <w:t>código de retorno do serviço.</w:t>
      </w:r>
    </w:p>
    <w:p w14:paraId="5B86B379" w14:textId="4C7A8C88" w:rsidR="00691ABA" w:rsidRDefault="00691ABA" w:rsidP="003C4668"/>
    <w:p w14:paraId="1CFAB176" w14:textId="71103FFF" w:rsidR="00D85363" w:rsidRDefault="00D85363" w:rsidP="00D85363">
      <w:pPr>
        <w:pStyle w:val="Ttulo2"/>
      </w:pPr>
      <w:r>
        <w:t>Ob</w:t>
      </w:r>
      <w:r w:rsidR="0017287B">
        <w:t>servações</w:t>
      </w:r>
    </w:p>
    <w:p w14:paraId="146E1A52" w14:textId="5970511F" w:rsidR="00691ABA" w:rsidRDefault="00691ABA" w:rsidP="003C4668">
      <w:r>
        <w:t xml:space="preserve">Essa árvore é </w:t>
      </w:r>
      <w:r w:rsidR="00A9212F">
        <w:t xml:space="preserve">apenas </w:t>
      </w:r>
      <w:r>
        <w:t xml:space="preserve">uma sugestão dos assuntos </w:t>
      </w:r>
      <w:r w:rsidR="00D85363">
        <w:t xml:space="preserve">relacionados ao serviço exposto </w:t>
      </w:r>
      <w:r>
        <w:t xml:space="preserve">no Portal, não é um indice deste documento. </w:t>
      </w:r>
    </w:p>
    <w:p w14:paraId="02C17675" w14:textId="52EA26B7" w:rsidR="00422B95" w:rsidRDefault="00422B95" w:rsidP="003C4668"/>
    <w:p w14:paraId="7BDC2DDE" w14:textId="48D8AA5D" w:rsidR="00422B95" w:rsidRDefault="00422B95" w:rsidP="003C4668"/>
    <w:p w14:paraId="3B0C906C" w14:textId="353F1B71" w:rsidR="00422B95" w:rsidRDefault="00422B95" w:rsidP="003C4668"/>
    <w:p w14:paraId="510C81EF" w14:textId="41A5EE60" w:rsidR="00977402" w:rsidRDefault="00977402" w:rsidP="003C4668"/>
    <w:p w14:paraId="15B6BFFB" w14:textId="59685514" w:rsidR="00977402" w:rsidRDefault="00977402" w:rsidP="003C4668"/>
    <w:p w14:paraId="1294BD8E" w14:textId="7F917E8C" w:rsidR="00977402" w:rsidRDefault="00977402" w:rsidP="003C4668"/>
    <w:p w14:paraId="0BB0CE67" w14:textId="77777777" w:rsidR="00977402" w:rsidRDefault="00977402" w:rsidP="003C4668"/>
    <w:p w14:paraId="7FBB9DE2" w14:textId="7B3D1369" w:rsidR="003C4668" w:rsidRDefault="000E6C31" w:rsidP="002109FB">
      <w:pPr>
        <w:pStyle w:val="Ttulo1"/>
      </w:pPr>
      <w:r>
        <w:lastRenderedPageBreak/>
        <w:t>detalhes d</w:t>
      </w:r>
      <w:r w:rsidR="00EE3BFC">
        <w:t>a</w:t>
      </w:r>
      <w:r w:rsidR="007230B0">
        <w:t xml:space="preserve"> utilização de </w:t>
      </w:r>
      <w:r w:rsidR="00EE3BFC">
        <w:t xml:space="preserve">um </w:t>
      </w:r>
      <w:r w:rsidR="003C4668">
        <w:t>S</w:t>
      </w:r>
      <w:r w:rsidR="00797C83">
        <w:t>erviço</w:t>
      </w:r>
    </w:p>
    <w:p w14:paraId="5BA4F324" w14:textId="42496DC4" w:rsidR="00BF37ED" w:rsidRDefault="00BF37ED" w:rsidP="00222DEC">
      <w:r>
        <w:t>Nesta área dever</w:t>
      </w:r>
      <w:r w:rsidR="00862512">
        <w:t xml:space="preserve">ão </w:t>
      </w:r>
      <w:r>
        <w:t xml:space="preserve">estar </w:t>
      </w:r>
      <w:r w:rsidR="002109FB">
        <w:t xml:space="preserve">as informações obrigatórias para a </w:t>
      </w:r>
      <w:r w:rsidR="00604277">
        <w:t>utilização</w:t>
      </w:r>
      <w:r w:rsidR="002109FB">
        <w:t xml:space="preserve"> d</w:t>
      </w:r>
      <w:r w:rsidR="001E2906">
        <w:t>e</w:t>
      </w:r>
      <w:r w:rsidR="002109FB">
        <w:t xml:space="preserve"> </w:t>
      </w:r>
      <w:r w:rsidR="001E2906">
        <w:t xml:space="preserve">um </w:t>
      </w:r>
      <w:r w:rsidR="002109FB">
        <w:t>serviço de negócio</w:t>
      </w:r>
      <w:r w:rsidR="00604277">
        <w:t>.</w:t>
      </w:r>
      <w:r w:rsidR="001E2906">
        <w:t xml:space="preserve"> Para cada serviço a ser exposto utilize algo similar. </w:t>
      </w:r>
    </w:p>
    <w:p w14:paraId="741B04F5" w14:textId="77777777" w:rsidR="00422B95" w:rsidRDefault="00422B95" w:rsidP="00222DEC"/>
    <w:p w14:paraId="2E51685C" w14:textId="6D620EDC" w:rsidR="007230B0" w:rsidRDefault="007230B0" w:rsidP="007230B0">
      <w:pPr>
        <w:pStyle w:val="Ttulo2"/>
      </w:pPr>
      <w:r>
        <w:t>serviço de negócio</w:t>
      </w:r>
      <w:r w:rsidR="00663344">
        <w:t xml:space="preserve"> x</w:t>
      </w:r>
    </w:p>
    <w:p w14:paraId="041D584F" w14:textId="1FD61534" w:rsidR="007230B0" w:rsidRDefault="007230B0" w:rsidP="007230B0">
      <w:r>
        <w:t>Descrever nesta área os dados basicos do serviço disponibilizado</w:t>
      </w:r>
      <w:r w:rsidR="00A41BC3">
        <w:t>.</w:t>
      </w:r>
      <w:r>
        <w:t xml:space="preserve"> </w:t>
      </w: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6804"/>
      </w:tblGrid>
      <w:tr w:rsidR="007230B0" w:rsidRPr="00222DEC" w14:paraId="176BFD0B" w14:textId="77777777" w:rsidTr="0092565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9525" w14:textId="77777777" w:rsidR="007230B0" w:rsidRPr="00222DEC" w:rsidRDefault="007230B0" w:rsidP="00925655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Nome do Serviço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A689C" w14:textId="77777777" w:rsidR="007230B0" w:rsidRPr="00222DEC" w:rsidRDefault="007230B0" w:rsidP="009256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Nome do Serviço</w:t>
            </w:r>
          </w:p>
        </w:tc>
      </w:tr>
      <w:tr w:rsidR="007230B0" w:rsidRPr="00222DEC" w14:paraId="7D942235" w14:textId="77777777" w:rsidTr="00925655">
        <w:trPr>
          <w:trHeight w:val="48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D39DB" w14:textId="26370AA9" w:rsidR="007230B0" w:rsidRPr="00222DEC" w:rsidRDefault="007230B0" w:rsidP="00E12DE2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Descrição</w:t>
            </w:r>
            <w:r w:rsidR="00E12DE2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 xml:space="preserve"> do Serviço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18125" w14:textId="48F4EC8E" w:rsidR="007230B0" w:rsidRPr="00222DEC" w:rsidRDefault="007230B0" w:rsidP="00FD4CB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Descrição resumida sobre a finalidade do</w:t>
            </w:r>
            <w:r w:rsidR="00FD4CB2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 serviço</w:t>
            </w:r>
            <w:r w:rsidRPr="00222D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. (Explique com poucas palavras o que o serviço se propõe a fazer)</w:t>
            </w:r>
          </w:p>
        </w:tc>
      </w:tr>
      <w:tr w:rsidR="007230B0" w:rsidRPr="00222DEC" w14:paraId="1BA26FF7" w14:textId="77777777" w:rsidTr="00925655">
        <w:trPr>
          <w:trHeight w:val="39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14D2E" w14:textId="2739CD09" w:rsidR="007230B0" w:rsidRPr="00222DEC" w:rsidRDefault="007230B0" w:rsidP="00925655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 xml:space="preserve">URL </w:t>
            </w:r>
            <w:r w:rsidR="00E42441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 xml:space="preserve">Base - </w:t>
            </w:r>
            <w:r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Externa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AB659" w14:textId="56FFC670" w:rsidR="007230B0" w:rsidRPr="00222DEC" w:rsidRDefault="007230B0" w:rsidP="00E4244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</w:pPr>
            <w:r w:rsidRPr="00222D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Caminho </w:t>
            </w:r>
            <w:r w:rsidR="00E42441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base </w:t>
            </w:r>
            <w:r w:rsidRPr="00222D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que será disponibilizado para os c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lientes externos no API Gateway.  </w:t>
            </w:r>
          </w:p>
        </w:tc>
      </w:tr>
      <w:tr w:rsidR="007230B0" w:rsidRPr="00222DEC" w14:paraId="7B206DE7" w14:textId="77777777" w:rsidTr="00925655">
        <w:trPr>
          <w:trHeight w:val="35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E2555" w14:textId="3FE861B4" w:rsidR="007230B0" w:rsidRPr="00222DEC" w:rsidRDefault="00E8426F" w:rsidP="00E8426F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sz w:val="18"/>
                <w:szCs w:val="18"/>
                <w:lang w:val="pt-BR" w:eastAsia="pt-BR"/>
              </w:rPr>
            </w:pPr>
            <w:r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 xml:space="preserve">Status </w:t>
            </w:r>
            <w:r w:rsidR="007230B0"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 xml:space="preserve">do </w:t>
            </w:r>
            <w:r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S</w:t>
            </w:r>
            <w:r w:rsidR="007230B0" w:rsidRPr="00222DEC"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erviço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F61C" w14:textId="12976CB5" w:rsidR="007230B0" w:rsidRPr="00222DEC" w:rsidRDefault="00E8426F" w:rsidP="00E8426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</w:pPr>
            <w:r w:rsidRPr="00E842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Inativo, Depreciado, Ativo ou </w:t>
            </w:r>
            <w:proofErr w:type="spellStart"/>
            <w:r w:rsidRPr="00E842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Pré</w:t>
            </w:r>
            <w:proofErr w:type="spellEnd"/>
            <w:r w:rsidRPr="00E842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-Ativo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 xml:space="preserve">. </w:t>
            </w:r>
          </w:p>
        </w:tc>
      </w:tr>
      <w:tr w:rsidR="007230B0" w:rsidRPr="00222DEC" w14:paraId="40A0AFF2" w14:textId="77777777" w:rsidTr="00925655">
        <w:trPr>
          <w:trHeight w:val="3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5400A" w14:textId="77777777" w:rsidR="007230B0" w:rsidRPr="00222DEC" w:rsidRDefault="007230B0" w:rsidP="00925655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orbel" w:eastAsia="Times New Roman" w:hAnsi="Corbel" w:cs="Calibri"/>
                <w:color w:val="000000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682B1" w14:textId="47DC4FFC" w:rsidR="007230B0" w:rsidRPr="00222DEC" w:rsidRDefault="00E8426F" w:rsidP="00E8426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Ú</w:t>
            </w:r>
            <w:r w:rsidR="007230B0" w:rsidRPr="005A0F7F">
              <w:rPr>
                <w:rFonts w:ascii="Calibri" w:eastAsia="Times New Roman" w:hAnsi="Calibri" w:cs="Calibri"/>
                <w:color w:val="000000"/>
                <w:sz w:val="18"/>
                <w:szCs w:val="18"/>
                <w:lang w:val="pt-BR" w:eastAsia="pt-BR"/>
              </w:rPr>
              <w:t>ltima versão</w:t>
            </w:r>
          </w:p>
        </w:tc>
      </w:tr>
    </w:tbl>
    <w:p w14:paraId="39F2AFDC" w14:textId="77777777" w:rsidR="007230B0" w:rsidRDefault="007230B0" w:rsidP="00C7703F"/>
    <w:p w14:paraId="60CC38A4" w14:textId="3609863C" w:rsidR="00C7703F" w:rsidRDefault="00B11A55" w:rsidP="00C7703F">
      <w:pPr>
        <w:pStyle w:val="Ttulo2"/>
      </w:pPr>
      <w:r>
        <w:t>diagrama</w:t>
      </w:r>
      <w:r w:rsidR="00C7703F">
        <w:t xml:space="preserve"> -  swagger</w:t>
      </w:r>
    </w:p>
    <w:p w14:paraId="219383AA" w14:textId="65ED8D43" w:rsidR="00D9331A" w:rsidRDefault="00D9331A" w:rsidP="00450B89">
      <w:r>
        <w:rPr>
          <w:noProof/>
          <w:lang w:val="pt-BR" w:eastAsia="pt-BR"/>
        </w:rPr>
        <w:drawing>
          <wp:inline distT="0" distB="0" distL="0" distR="0" wp14:anchorId="471BC9BB" wp14:editId="679A031E">
            <wp:extent cx="3476625" cy="1514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31A">
        <w:t xml:space="preserve"> </w:t>
      </w:r>
      <w:r>
        <w:rPr>
          <w:noProof/>
          <w:lang w:val="pt-BR" w:eastAsia="pt-BR"/>
        </w:rPr>
        <w:t>Definir qual tipo de diagra a ser utilizado com o adm.</w:t>
      </w:r>
    </w:p>
    <w:p w14:paraId="5C655CD5" w14:textId="07BAE37A" w:rsidR="00D9331A" w:rsidRDefault="00D9331A" w:rsidP="00D9331A">
      <w:pPr>
        <w:pStyle w:val="Ttulo2"/>
      </w:pPr>
      <w:r>
        <w:t>Arquivo swagger</w:t>
      </w:r>
    </w:p>
    <w:p w14:paraId="0ECD049D" w14:textId="12BECF37" w:rsidR="00862512" w:rsidRDefault="00862512" w:rsidP="00450B89">
      <w:r>
        <w:t xml:space="preserve">Disponibilizar o </w:t>
      </w:r>
      <w:r w:rsidR="00D9331A">
        <w:t xml:space="preserve">link GIT do </w:t>
      </w:r>
      <w:r>
        <w:t xml:space="preserve">arquivo swagger para que o interessado possa </w:t>
      </w:r>
      <w:r w:rsidR="00D9331A">
        <w:t>fazer download.</w:t>
      </w:r>
    </w:p>
    <w:p w14:paraId="5389B5DA" w14:textId="0C589722" w:rsidR="00B11A55" w:rsidRDefault="00B11A55" w:rsidP="00B11A55">
      <w:pPr>
        <w:pStyle w:val="Ttulo2"/>
      </w:pPr>
      <w:r>
        <w:t>Exemplos de código</w:t>
      </w:r>
    </w:p>
    <w:p w14:paraId="42A9DE56" w14:textId="05C68C57" w:rsidR="00B11A55" w:rsidRDefault="00B11A55" w:rsidP="00450B89">
      <w:r>
        <w:t>Exemplo de código Java</w:t>
      </w:r>
      <w:r w:rsidR="00EE3BFC">
        <w:t xml:space="preserve"> para requests</w:t>
      </w:r>
      <w:r w:rsidR="000E6C31">
        <w:t>.</w:t>
      </w:r>
    </w:p>
    <w:p w14:paraId="6791FD26" w14:textId="77777777" w:rsidR="000E6C31" w:rsidRDefault="000E6C31" w:rsidP="000E6C31">
      <w:pPr>
        <w:pStyle w:val="Ttulo1"/>
      </w:pPr>
    </w:p>
    <w:p w14:paraId="4C4A3294" w14:textId="10AF95AC" w:rsidR="000E6C31" w:rsidRPr="000E6C31" w:rsidRDefault="000E6C31" w:rsidP="000E6C31">
      <w:pPr>
        <w:pStyle w:val="Ttulo1"/>
      </w:pPr>
      <w:r>
        <w:t>cole aqui o exemplo de código java</w:t>
      </w:r>
      <w:r w:rsidR="000E754E">
        <w:t xml:space="preserve"> - TESTAdo</w:t>
      </w:r>
    </w:p>
    <w:p w14:paraId="1922D6E0" w14:textId="6109175B" w:rsidR="0070132F" w:rsidRDefault="0070132F" w:rsidP="00D65039">
      <w:r>
        <w:t>URL do GIT: http://xyx....</w:t>
      </w:r>
    </w:p>
    <w:p w14:paraId="13362A02" w14:textId="77777777" w:rsidR="0070132F" w:rsidRDefault="0070132F" w:rsidP="00D65039"/>
    <w:p w14:paraId="218479A2" w14:textId="36DE8F8F" w:rsidR="00D65039" w:rsidRDefault="00D65039" w:rsidP="00D65039">
      <w:r>
        <w:t>Exemplo de código NodeJS</w:t>
      </w:r>
      <w:r w:rsidR="002A44B9">
        <w:t xml:space="preserve"> para requests</w:t>
      </w:r>
      <w:r>
        <w:t>.</w:t>
      </w:r>
    </w:p>
    <w:p w14:paraId="7D3AD1FC" w14:textId="77777777" w:rsidR="000E6C31" w:rsidRDefault="000E6C31" w:rsidP="000E6C31">
      <w:pPr>
        <w:pStyle w:val="Ttulo1"/>
      </w:pPr>
    </w:p>
    <w:p w14:paraId="51F67FCD" w14:textId="00E68B1C" w:rsidR="000E6C31" w:rsidRPr="000E6C31" w:rsidRDefault="000E6C31" w:rsidP="000E6C31">
      <w:pPr>
        <w:pStyle w:val="Ttulo1"/>
      </w:pPr>
      <w:r>
        <w:t>cole aqui o exemplo de código nodejs</w:t>
      </w:r>
      <w:r w:rsidR="000E754E">
        <w:t xml:space="preserve"> – TESTADO</w:t>
      </w:r>
    </w:p>
    <w:p w14:paraId="1B2C1A43" w14:textId="77777777" w:rsidR="0070132F" w:rsidRDefault="0070132F" w:rsidP="0070132F">
      <w:r>
        <w:t>URL do GIT: http://xyx....</w:t>
      </w:r>
    </w:p>
    <w:p w14:paraId="39C49A0D" w14:textId="0D772E13" w:rsidR="00BF37ED" w:rsidRDefault="00BF37ED" w:rsidP="005A3112">
      <w:pPr>
        <w:pStyle w:val="Ttulo1"/>
      </w:pPr>
      <w:r>
        <w:lastRenderedPageBreak/>
        <w:t>Parâmetros d</w:t>
      </w:r>
      <w:r w:rsidR="00457F9C">
        <w:t>e</w:t>
      </w:r>
      <w:r>
        <w:t xml:space="preserve"> </w:t>
      </w:r>
      <w:r w:rsidR="008A15A3">
        <w:t>envio</w:t>
      </w:r>
      <w:r w:rsidR="005A3112">
        <w:t xml:space="preserve"> - requests</w:t>
      </w:r>
      <w:bookmarkStart w:id="0" w:name="_GoBack"/>
      <w:bookmarkEnd w:id="0"/>
    </w:p>
    <w:p w14:paraId="74C8D5BE" w14:textId="5CCF2F25" w:rsidR="00B11A55" w:rsidRDefault="003C6A3D" w:rsidP="00446CE9">
      <w:r>
        <w:t xml:space="preserve">Aqui estarão </w:t>
      </w:r>
      <w:r w:rsidR="00404883">
        <w:t>os par</w:t>
      </w:r>
      <w:r w:rsidR="00AA00FB">
        <w:t>â</w:t>
      </w:r>
      <w:r w:rsidR="00404883">
        <w:t xml:space="preserve">metros para fazer a chamada do serviço. </w:t>
      </w:r>
      <w:r w:rsidR="005B6D44">
        <w:t xml:space="preserve">Substitua esse texto por algo que possa interessar ao leitor. </w:t>
      </w:r>
    </w:p>
    <w:p w14:paraId="73829D97" w14:textId="39997DCA" w:rsidR="00B11A55" w:rsidRDefault="00B11A55" w:rsidP="00B11A55">
      <w:pPr>
        <w:pStyle w:val="Ttulo2"/>
      </w:pPr>
      <w:r>
        <w:t>código json</w:t>
      </w:r>
    </w:p>
    <w:p w14:paraId="12BBE81F" w14:textId="57289915" w:rsidR="00B11A55" w:rsidRDefault="00B11A55" w:rsidP="00446CE9">
      <w:r>
        <w:t>Método</w:t>
      </w:r>
      <w:r w:rsidR="00042D7D">
        <w:t xml:space="preserve"> de Chamada</w:t>
      </w:r>
    </w:p>
    <w:p w14:paraId="4B85A7F3" w14:textId="17A9F973" w:rsidR="00042D7D" w:rsidRDefault="00042D7D" w:rsidP="00446CE9">
      <w:r>
        <w:rPr>
          <w:noProof/>
          <w:lang w:val="pt-BR" w:eastAsia="pt-BR"/>
        </w:rPr>
        <w:drawing>
          <wp:inline distT="0" distB="0" distL="0" distR="0" wp14:anchorId="778651FD" wp14:editId="3AFC453C">
            <wp:extent cx="6143625" cy="676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85EC" w14:textId="77777777" w:rsidR="00756F10" w:rsidRDefault="00756F10" w:rsidP="00756F10">
      <w:r>
        <w:t>Exemplo:</w:t>
      </w:r>
    </w:p>
    <w:p w14:paraId="5959CCD8" w14:textId="0A828493" w:rsidR="00B11A55" w:rsidRDefault="003D1A54" w:rsidP="00446CE9">
      <w:r>
        <w:rPr>
          <w:noProof/>
          <w:lang w:val="pt-BR" w:eastAsia="pt-BR"/>
        </w:rPr>
        <w:drawing>
          <wp:inline distT="0" distB="0" distL="0" distR="0" wp14:anchorId="1813A9CA" wp14:editId="230ED15C">
            <wp:extent cx="5372100" cy="4895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35A0" w14:textId="77777777" w:rsidR="00A80C62" w:rsidRDefault="00A80C62" w:rsidP="00446CE9"/>
    <w:p w14:paraId="0D3534C3" w14:textId="6334A59C" w:rsidR="00446CE9" w:rsidRDefault="00446CE9" w:rsidP="00446CE9">
      <w:r>
        <w:t>Na tabela abaixo descrever o que cada um significa.</w:t>
      </w:r>
    </w:p>
    <w:tbl>
      <w:tblPr>
        <w:tblW w:w="8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160"/>
        <w:gridCol w:w="3020"/>
        <w:gridCol w:w="1420"/>
        <w:gridCol w:w="1198"/>
      </w:tblGrid>
      <w:tr w:rsidR="00A80C62" w:rsidRPr="00A80C62" w14:paraId="69A9B033" w14:textId="77777777" w:rsidTr="00A80C6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09A1FAB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Nome do Parâmetro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3BD988B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Tipo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B91F9E5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Descrição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A2C812A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Validação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863D9DC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Obrigatório</w:t>
            </w:r>
          </w:p>
        </w:tc>
      </w:tr>
      <w:tr w:rsidR="00A80C62" w:rsidRPr="00A80C62" w14:paraId="706854BF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8838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9135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number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4EF6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par_1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E963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79BE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N</w:t>
            </w:r>
          </w:p>
        </w:tc>
      </w:tr>
      <w:tr w:rsidR="00A80C62" w:rsidRPr="00A80C62" w14:paraId="14B5B657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24B6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47BD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ED9C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par_2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4C3E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C6CF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N</w:t>
            </w:r>
          </w:p>
        </w:tc>
      </w:tr>
      <w:tr w:rsidR="00A80C62" w:rsidRPr="00A80C62" w14:paraId="27152950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D17E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96DA" w14:textId="4D331A91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F5B" w14:textId="77777777" w:rsidR="00A80C62" w:rsidRPr="00A80C62" w:rsidRDefault="00A80C62" w:rsidP="00A80C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Descrição resumida </w:t>
            </w:r>
            <w:proofErr w:type="spellStart"/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D121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CE7B" w14:textId="77777777" w:rsidR="00A80C62" w:rsidRPr="00A80C62" w:rsidRDefault="00A80C62" w:rsidP="00A80C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N</w:t>
            </w:r>
          </w:p>
        </w:tc>
      </w:tr>
    </w:tbl>
    <w:p w14:paraId="49AEAFC9" w14:textId="61B0FE2E" w:rsidR="00167F0F" w:rsidRDefault="00167F0F" w:rsidP="00167F0F"/>
    <w:p w14:paraId="53D48300" w14:textId="20234B64" w:rsidR="00BF37ED" w:rsidRDefault="009D66F3" w:rsidP="005A3112">
      <w:pPr>
        <w:pStyle w:val="Ttulo1"/>
      </w:pPr>
      <w:r>
        <w:t>Parâmetros d</w:t>
      </w:r>
      <w:r w:rsidR="008A15A3">
        <w:t>a resposta</w:t>
      </w:r>
      <w:r w:rsidR="005A3112">
        <w:t xml:space="preserve"> - responses</w:t>
      </w:r>
    </w:p>
    <w:p w14:paraId="3BC835EE" w14:textId="33FEFDB7" w:rsidR="00D41BBE" w:rsidRDefault="0063216F" w:rsidP="00D41BBE">
      <w:r>
        <w:t>Descrever</w:t>
      </w:r>
      <w:r w:rsidR="00404883">
        <w:t xml:space="preserve"> os </w:t>
      </w:r>
      <w:r w:rsidR="00D41BBE">
        <w:t xml:space="preserve">todos os campos de </w:t>
      </w:r>
      <w:r w:rsidR="00404883">
        <w:t>retorno do serviço</w:t>
      </w:r>
      <w:r w:rsidR="00D41BBE">
        <w:t xml:space="preserve"> na t</w:t>
      </w:r>
      <w:r w:rsidR="00404883">
        <w:t xml:space="preserve">abela </w:t>
      </w:r>
      <w:r w:rsidR="00D41BBE">
        <w:t xml:space="preserve">abaixo.  Se for o caso, utilize uma resposta padronizada para informar se a operação foi realizada com sucesso ou erro. </w:t>
      </w:r>
    </w:p>
    <w:p w14:paraId="526F4C95" w14:textId="1C2045E6" w:rsidR="00756F10" w:rsidRDefault="00756F10" w:rsidP="005A3112">
      <w:pPr>
        <w:pStyle w:val="Ttulo2"/>
      </w:pPr>
      <w:r>
        <w:t>Exemplo</w:t>
      </w:r>
    </w:p>
    <w:p w14:paraId="4BE1AB4B" w14:textId="2ACFD91F" w:rsidR="00404883" w:rsidRDefault="004C4D87" w:rsidP="00404883">
      <w:r>
        <w:rPr>
          <w:noProof/>
          <w:lang w:val="pt-BR" w:eastAsia="pt-BR"/>
        </w:rPr>
        <w:drawing>
          <wp:inline distT="0" distB="0" distL="0" distR="0" wp14:anchorId="1C8D357A" wp14:editId="4CC48930">
            <wp:extent cx="3314700" cy="1219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E19E" w14:textId="3FFD273E" w:rsidR="005A3112" w:rsidRDefault="005A3112" w:rsidP="00404883">
      <w:r>
        <w:t>Na tabela descrever o que cada erro significa.</w:t>
      </w:r>
    </w:p>
    <w:tbl>
      <w:tblPr>
        <w:tblW w:w="62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160"/>
        <w:gridCol w:w="3020"/>
      </w:tblGrid>
      <w:tr w:rsidR="00A80C62" w:rsidRPr="00A80C62" w14:paraId="7D0F3698" w14:textId="77777777" w:rsidTr="00A80C6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4366AC3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Nome do Parâmetro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6AAB760" w14:textId="77777777" w:rsidR="00A80C62" w:rsidRPr="00A80C62" w:rsidRDefault="00A80C62" w:rsidP="00C445C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Tipo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E498D02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Descrição</w:t>
            </w:r>
          </w:p>
        </w:tc>
      </w:tr>
      <w:tr w:rsidR="00A80C62" w:rsidRPr="00A80C62" w14:paraId="298A416B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63C6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74D3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number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B0F2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par_1</w:t>
            </w:r>
          </w:p>
        </w:tc>
      </w:tr>
      <w:tr w:rsidR="00A80C62" w:rsidRPr="00A80C62" w14:paraId="34209BFD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6F4D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B71C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9AB8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par_2</w:t>
            </w:r>
          </w:p>
        </w:tc>
      </w:tr>
      <w:tr w:rsidR="00A80C62" w:rsidRPr="00A80C62" w14:paraId="6B791A2C" w14:textId="77777777" w:rsidTr="00A80C6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FF31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E32D" w14:textId="086E41D6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string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1029" w14:textId="77777777" w:rsidR="00A80C62" w:rsidRPr="00A80C62" w:rsidRDefault="00A80C62" w:rsidP="00C445C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Descrição resumida </w:t>
            </w:r>
            <w:proofErr w:type="spellStart"/>
            <w:r w:rsidRPr="00A80C62">
              <w:rPr>
                <w:rFonts w:ascii="Calibri" w:eastAsia="Times New Roman" w:hAnsi="Calibri" w:cs="Calibri"/>
                <w:color w:val="000000"/>
                <w:lang w:val="pt-BR" w:eastAsia="pt-BR"/>
              </w:rPr>
              <w:t>par_N</w:t>
            </w:r>
            <w:proofErr w:type="spellEnd"/>
          </w:p>
        </w:tc>
      </w:tr>
    </w:tbl>
    <w:p w14:paraId="1D15CA94" w14:textId="77777777" w:rsidR="00A80C62" w:rsidRDefault="00A80C62" w:rsidP="00404883"/>
    <w:p w14:paraId="1C555851" w14:textId="4E6D7EA3" w:rsidR="00A80C62" w:rsidRDefault="00A80C62" w:rsidP="00404883"/>
    <w:p w14:paraId="59A01C30" w14:textId="1AA191E2" w:rsidR="005A3112" w:rsidRDefault="005A3112" w:rsidP="00404883"/>
    <w:p w14:paraId="43664CD0" w14:textId="2E6D8771" w:rsidR="005A3112" w:rsidRDefault="005A3112" w:rsidP="00404883"/>
    <w:p w14:paraId="3AF1D431" w14:textId="63283B4B" w:rsidR="005A3112" w:rsidRDefault="005A3112" w:rsidP="00404883"/>
    <w:p w14:paraId="19779021" w14:textId="4A425390" w:rsidR="005A3112" w:rsidRDefault="005A3112" w:rsidP="00404883"/>
    <w:p w14:paraId="6D8CA123" w14:textId="5A48E2BE" w:rsidR="005A3112" w:rsidRDefault="005A3112" w:rsidP="00404883"/>
    <w:p w14:paraId="392F8A76" w14:textId="64051CB0" w:rsidR="005A3112" w:rsidRDefault="005A3112" w:rsidP="00404883"/>
    <w:p w14:paraId="332A7DD4" w14:textId="27AE3751" w:rsidR="005A3112" w:rsidRDefault="005A3112" w:rsidP="00404883"/>
    <w:p w14:paraId="618CF62A" w14:textId="4BEB0F3D" w:rsidR="005A3112" w:rsidRDefault="005A3112" w:rsidP="00404883"/>
    <w:p w14:paraId="13B46AA2" w14:textId="68867855" w:rsidR="005A3112" w:rsidRDefault="005A3112" w:rsidP="00404883"/>
    <w:p w14:paraId="09C35370" w14:textId="50A530B6" w:rsidR="004C4D87" w:rsidRDefault="004C4D87" w:rsidP="00404883"/>
    <w:p w14:paraId="6C4A8F48" w14:textId="1AD3C61B" w:rsidR="004C4D87" w:rsidRDefault="004C4D87" w:rsidP="00404883"/>
    <w:p w14:paraId="4963B17B" w14:textId="36890B08" w:rsidR="004C4D87" w:rsidRDefault="004C4D87" w:rsidP="00404883"/>
    <w:p w14:paraId="4278F857" w14:textId="05C69BD0" w:rsidR="004C4D87" w:rsidRDefault="004C4D87" w:rsidP="00404883"/>
    <w:p w14:paraId="2F542ABE" w14:textId="5D3F5CD3" w:rsidR="004C4D87" w:rsidRDefault="004C4D87" w:rsidP="00404883"/>
    <w:p w14:paraId="62D8E072" w14:textId="77777777" w:rsidR="004C4D87" w:rsidRDefault="004C4D87" w:rsidP="00404883"/>
    <w:p w14:paraId="4BB4C0B6" w14:textId="77777777" w:rsidR="00577AF4" w:rsidRPr="00577AF4" w:rsidRDefault="00577AF4" w:rsidP="00577AF4"/>
    <w:p w14:paraId="76556C0D" w14:textId="5D066BA2" w:rsidR="00404883" w:rsidRDefault="00404883" w:rsidP="005A3112">
      <w:pPr>
        <w:pStyle w:val="Ttulo1"/>
      </w:pPr>
      <w:r>
        <w:t>Retornos de Erro</w:t>
      </w:r>
    </w:p>
    <w:p w14:paraId="461F16CC" w14:textId="4185E49E" w:rsidR="00404883" w:rsidRDefault="008C111F" w:rsidP="003C4668">
      <w:r>
        <w:t>Descrever</w:t>
      </w:r>
      <w:r w:rsidR="00EF2388">
        <w:t xml:space="preserve"> todos </w:t>
      </w:r>
      <w:r>
        <w:t xml:space="preserve"> </w:t>
      </w:r>
      <w:r w:rsidR="00404883">
        <w:t>os retornos de erro que o serviço irá informar</w:t>
      </w:r>
      <w:r w:rsidR="00691ABA">
        <w:t xml:space="preserve"> </w:t>
      </w:r>
      <w:r w:rsidR="00EF2388">
        <w:t>durante seu uso</w:t>
      </w:r>
      <w:r w:rsidR="00404883">
        <w:t xml:space="preserve">. </w:t>
      </w:r>
      <w:r w:rsidR="00EF2388">
        <w:t xml:space="preserve"> Se for o caso utilize uma resposta padronizada para informar se a operação foi realizada com sucesso ou erro. </w:t>
      </w:r>
    </w:p>
    <w:p w14:paraId="066EAD37" w14:textId="0B93B58D" w:rsidR="00042D7D" w:rsidRDefault="00FD4CB2" w:rsidP="00FD4CB2">
      <w:r>
        <w:t>C</w:t>
      </w:r>
      <w:r w:rsidR="004C4D87">
        <w:t>ó</w:t>
      </w:r>
      <w:r w:rsidR="00B42254">
        <w:t>digos de erro</w:t>
      </w:r>
      <w:r>
        <w:t xml:space="preserve"> possíveis.</w:t>
      </w:r>
    </w:p>
    <w:p w14:paraId="3C9F90C7" w14:textId="29489170" w:rsidR="005A3112" w:rsidRDefault="00B42254" w:rsidP="00756F10">
      <w:r>
        <w:rPr>
          <w:noProof/>
          <w:lang w:val="pt-BR" w:eastAsia="pt-BR"/>
        </w:rPr>
        <w:drawing>
          <wp:inline distT="0" distB="0" distL="0" distR="0" wp14:anchorId="72536770" wp14:editId="493677A5">
            <wp:extent cx="4124325" cy="3086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4AA8" w14:textId="77777777" w:rsidR="004C4D87" w:rsidRDefault="004C4D87" w:rsidP="00756F10"/>
    <w:p w14:paraId="05E9EF58" w14:textId="477685BC" w:rsidR="004C4D87" w:rsidRDefault="004C4D87" w:rsidP="00FD4CB2">
      <w:r>
        <w:t>Exemplo – retorno de erro</w:t>
      </w:r>
    </w:p>
    <w:p w14:paraId="1F860F49" w14:textId="6C995265" w:rsidR="004C4D87" w:rsidRDefault="004C4D87" w:rsidP="005A3112">
      <w:r>
        <w:rPr>
          <w:noProof/>
          <w:lang w:val="pt-BR" w:eastAsia="pt-BR"/>
        </w:rPr>
        <w:drawing>
          <wp:inline distT="0" distB="0" distL="0" distR="0" wp14:anchorId="0D3949F6" wp14:editId="59D85E6F">
            <wp:extent cx="4667250" cy="3028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3011" w14:textId="172C74B5" w:rsidR="005A3112" w:rsidRDefault="005A3112" w:rsidP="005A3112">
      <w:r>
        <w:t>Na tabela descrever o que cada erro significa.</w:t>
      </w:r>
    </w:p>
    <w:tbl>
      <w:tblPr>
        <w:tblW w:w="774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849"/>
        <w:gridCol w:w="4600"/>
      </w:tblGrid>
      <w:tr w:rsidR="005A3112" w:rsidRPr="005A3112" w14:paraId="5862F95E" w14:textId="77777777" w:rsidTr="005A3112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DFC7EA1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Nome do Parâmetro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929578" w14:textId="77777777" w:rsidR="005A3112" w:rsidRPr="005A3112" w:rsidRDefault="005A3112" w:rsidP="005A31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Tipo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47CF229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Descrição</w:t>
            </w:r>
          </w:p>
        </w:tc>
      </w:tr>
      <w:tr w:rsidR="005A3112" w:rsidRPr="005A3112" w14:paraId="69B2B819" w14:textId="77777777" w:rsidTr="005A311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6942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t>coderro_1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E836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t>number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3449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erro_1</w:t>
            </w:r>
          </w:p>
        </w:tc>
      </w:tr>
      <w:tr w:rsidR="005A3112" w:rsidRPr="005A3112" w14:paraId="4BB0BE00" w14:textId="77777777" w:rsidTr="005A311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EA04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coderro_N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6350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t>string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AEF5" w14:textId="77777777" w:rsidR="005A3112" w:rsidRPr="005A3112" w:rsidRDefault="005A3112" w:rsidP="005A31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A3112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resumida erro_N</w:t>
            </w:r>
          </w:p>
        </w:tc>
      </w:tr>
    </w:tbl>
    <w:p w14:paraId="2392D289" w14:textId="71F5D305" w:rsidR="00A471FA" w:rsidRDefault="008A15A3" w:rsidP="002926B0">
      <w:pPr>
        <w:pStyle w:val="Ttulo1"/>
      </w:pPr>
      <w:r>
        <w:t xml:space="preserve"> </w:t>
      </w:r>
      <w:r w:rsidR="00600BF1">
        <w:t xml:space="preserve">ambientes </w:t>
      </w:r>
      <w:r w:rsidR="004C4D87">
        <w:t xml:space="preserve">- </w:t>
      </w:r>
      <w:r w:rsidR="00A471FA">
        <w:t>SANDBOX</w:t>
      </w:r>
      <w:r w:rsidR="00691ABA">
        <w:t xml:space="preserve"> &amp; Produção</w:t>
      </w:r>
    </w:p>
    <w:p w14:paraId="52A39E1F" w14:textId="77777777" w:rsidR="00A471FA" w:rsidRDefault="00A471FA" w:rsidP="00A471FA">
      <w:r w:rsidRPr="005B793C">
        <w:t xml:space="preserve">Coloque nesta área </w:t>
      </w:r>
      <w:r>
        <w:t>as formas de degustação dos serviços expostos para o mundo exterior.</w:t>
      </w:r>
    </w:p>
    <w:p w14:paraId="7C7FCAEB" w14:textId="35C77DE4" w:rsidR="003C4668" w:rsidRDefault="00A471FA" w:rsidP="003C4668">
      <w:r>
        <w:t xml:space="preserve"> </w:t>
      </w:r>
      <w:r w:rsidR="00FD4CB2">
        <w:t xml:space="preserve">Exemplo: </w:t>
      </w:r>
    </w:p>
    <w:tbl>
      <w:tblPr>
        <w:tblW w:w="89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5360"/>
        <w:gridCol w:w="1540"/>
      </w:tblGrid>
      <w:tr w:rsidR="002926B0" w:rsidRPr="002926B0" w14:paraId="1D995104" w14:textId="77777777" w:rsidTr="002926B0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F9C0BB7" w14:textId="77777777" w:rsidR="002926B0" w:rsidRPr="002926B0" w:rsidRDefault="002926B0" w:rsidP="002926B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Ambientes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hideMark/>
          </w:tcPr>
          <w:p w14:paraId="007A5283" w14:textId="77777777" w:rsidR="002926B0" w:rsidRPr="002926B0" w:rsidRDefault="002926B0" w:rsidP="002926B0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Caminho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BC15B2" w14:textId="77777777" w:rsidR="002926B0" w:rsidRPr="002926B0" w:rsidRDefault="002926B0" w:rsidP="002926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Tipo de Acesso</w:t>
            </w:r>
          </w:p>
        </w:tc>
      </w:tr>
      <w:tr w:rsidR="002926B0" w:rsidRPr="002926B0" w14:paraId="092917DF" w14:textId="77777777" w:rsidTr="002926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5D581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val="pt-BR" w:eastAsia="pt-BR"/>
              </w:rPr>
              <w:t>Sandbox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C818A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eastAsia="pt-BR"/>
              </w:rPr>
              <w:t>URL para testes ou mockup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27682" w14:textId="77777777" w:rsidR="002926B0" w:rsidRPr="002926B0" w:rsidRDefault="002926B0" w:rsidP="002926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color w:val="000000"/>
                <w:lang w:val="pt-BR" w:eastAsia="pt-BR"/>
              </w:rPr>
              <w:t>Público</w:t>
            </w:r>
          </w:p>
        </w:tc>
      </w:tr>
      <w:tr w:rsidR="002926B0" w:rsidRPr="002926B0" w14:paraId="4B1173A2" w14:textId="77777777" w:rsidTr="002926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73CC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eastAsia="pt-BR"/>
              </w:rPr>
              <w:t>Homologação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80BEA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eastAsia="pt-BR"/>
              </w:rPr>
              <w:t>URL para homologação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DC953" w14:textId="77777777" w:rsidR="002926B0" w:rsidRPr="002926B0" w:rsidRDefault="002926B0" w:rsidP="002926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color w:val="000000"/>
                <w:lang w:val="pt-BR" w:eastAsia="pt-BR"/>
              </w:rPr>
              <w:t>Autenticado</w:t>
            </w:r>
          </w:p>
        </w:tc>
      </w:tr>
      <w:tr w:rsidR="002926B0" w:rsidRPr="002926B0" w14:paraId="2CC06FA0" w14:textId="77777777" w:rsidTr="002926B0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EFB4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eastAsia="pt-BR"/>
              </w:rPr>
              <w:t>Produção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D523" w14:textId="77777777" w:rsidR="002926B0" w:rsidRPr="002926B0" w:rsidRDefault="002926B0" w:rsidP="002926B0">
            <w:pPr>
              <w:spacing w:before="0" w:after="0" w:line="240" w:lineRule="auto"/>
              <w:rPr>
                <w:rFonts w:ascii="Corbel" w:eastAsia="Times New Roman" w:hAnsi="Corbel" w:cs="Calibri"/>
                <w:color w:val="000000"/>
                <w:lang w:val="pt-BR" w:eastAsia="pt-BR"/>
              </w:rPr>
            </w:pPr>
            <w:r w:rsidRPr="002926B0">
              <w:rPr>
                <w:rFonts w:ascii="Corbel" w:eastAsia="Times New Roman" w:hAnsi="Corbel" w:cs="Calibri"/>
                <w:color w:val="000000"/>
                <w:lang w:eastAsia="pt-BR"/>
              </w:rPr>
              <w:t>URL para produção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A6638" w14:textId="77777777" w:rsidR="002926B0" w:rsidRPr="002926B0" w:rsidRDefault="002926B0" w:rsidP="002926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926B0">
              <w:rPr>
                <w:rFonts w:ascii="Calibri" w:eastAsia="Times New Roman" w:hAnsi="Calibri" w:cs="Calibri"/>
                <w:color w:val="000000"/>
                <w:lang w:val="pt-BR" w:eastAsia="pt-BR"/>
              </w:rPr>
              <w:t>Autenticado</w:t>
            </w:r>
          </w:p>
        </w:tc>
      </w:tr>
    </w:tbl>
    <w:p w14:paraId="34EA6869" w14:textId="32DB74EB" w:rsidR="002926B0" w:rsidRDefault="002926B0" w:rsidP="003C4668"/>
    <w:p w14:paraId="28212AA6" w14:textId="77777777" w:rsidR="002926B0" w:rsidRDefault="002926B0" w:rsidP="003C4668"/>
    <w:p w14:paraId="66ADB8EF" w14:textId="00F701F9" w:rsidR="00457F9C" w:rsidRDefault="00CE6AA0" w:rsidP="00CE6AA0">
      <w:pPr>
        <w:pStyle w:val="Ttulo2"/>
      </w:pPr>
      <w:r>
        <w:t>Observações</w:t>
      </w:r>
    </w:p>
    <w:p w14:paraId="4E9C73E9" w14:textId="77777777" w:rsidR="002109FB" w:rsidRDefault="002109FB" w:rsidP="002109FB"/>
    <w:p w14:paraId="406080AD" w14:textId="259EC469" w:rsidR="002109FB" w:rsidRDefault="00CE6AA0" w:rsidP="004B6627">
      <w:r>
        <w:t>Algumas informações</w:t>
      </w:r>
      <w:r w:rsidR="006165E8">
        <w:t xml:space="preserve"> sobre os serviços</w:t>
      </w:r>
      <w:r>
        <w:t xml:space="preserve"> podem estar no GIT. Cabe ao administrador oferecer </w:t>
      </w:r>
      <w:r w:rsidR="00577AF4">
        <w:t xml:space="preserve">ou não </w:t>
      </w:r>
      <w:r>
        <w:t xml:space="preserve">o link de acesso. </w:t>
      </w:r>
      <w:r w:rsidR="00577AF4">
        <w:t xml:space="preserve"> Discutir a politica de uso e acesso as informações. </w:t>
      </w:r>
    </w:p>
    <w:p w14:paraId="04EE13B7" w14:textId="207BE653" w:rsidR="002109FB" w:rsidRDefault="002109FB" w:rsidP="004B6627"/>
    <w:sectPr w:rsidR="002109FB" w:rsidSect="00352D6A">
      <w:footerReference w:type="default" r:id="rId17"/>
      <w:footerReference w:type="first" r:id="rId18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8126A" w14:textId="77777777" w:rsidR="0041280F" w:rsidRDefault="0041280F">
      <w:pPr>
        <w:spacing w:after="0" w:line="240" w:lineRule="auto"/>
      </w:pPr>
      <w:r>
        <w:separator/>
      </w:r>
    </w:p>
  </w:endnote>
  <w:endnote w:type="continuationSeparator" w:id="0">
    <w:p w14:paraId="317BE3A8" w14:textId="77777777" w:rsidR="0041280F" w:rsidRDefault="0041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E2188" w14:textId="77777777" w:rsidR="00BE4018" w:rsidRDefault="00BE4018">
        <w:pPr>
          <w:pStyle w:val="Rodap"/>
          <w:rPr>
            <w:noProof/>
          </w:rPr>
        </w:pPr>
      </w:p>
      <w:tbl>
        <w:tblPr>
          <w:tblStyle w:val="Tabelacomgrade"/>
          <w:tblW w:w="0" w:type="auto"/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228"/>
          <w:gridCol w:w="5229"/>
        </w:tblGrid>
        <w:tr w:rsidR="00BE4018" w14:paraId="53BB1A05" w14:textId="77777777" w:rsidTr="008A7D33">
          <w:tc>
            <w:tcPr>
              <w:tcW w:w="5228" w:type="dxa"/>
            </w:tcPr>
            <w:p w14:paraId="705930F9" w14:textId="77777777" w:rsidR="00BE4018" w:rsidRDefault="00BE4018" w:rsidP="00BE4018">
              <w:pPr>
                <w:pStyle w:val="Rodap"/>
              </w:pPr>
              <w:r>
                <w:t>Template de Documentação – Portal Detalhamentos</w:t>
              </w:r>
            </w:p>
          </w:tc>
          <w:tc>
            <w:tcPr>
              <w:tcW w:w="5229" w:type="dxa"/>
            </w:tcPr>
            <w:p w14:paraId="28B8C71B" w14:textId="26D1430A" w:rsidR="00BE4018" w:rsidRDefault="00BE4018" w:rsidP="00BE4018">
              <w:pPr>
                <w:pStyle w:val="Rodap"/>
              </w:pPr>
              <w:r>
                <w:t xml:space="preserve">HDI - Versão 1.1  - Página </w:t>
              </w: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5B6D44">
                <w:rPr>
                  <w:noProof/>
                  <w:lang w:val="pt-BR" w:bidi="pt-BR"/>
                </w:rPr>
                <w:t>6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</w:tr>
      </w:tbl>
      <w:p w14:paraId="4F988E85" w14:textId="2655B499" w:rsidR="004E1AED" w:rsidRDefault="0041280F">
        <w:pPr>
          <w:pStyle w:val="Rodap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9"/>
    </w:tblGrid>
    <w:tr w:rsidR="00BE4018" w14:paraId="6B1AC24D" w14:textId="77777777" w:rsidTr="008A7D33">
      <w:tc>
        <w:tcPr>
          <w:tcW w:w="5228" w:type="dxa"/>
        </w:tcPr>
        <w:p w14:paraId="2E39F684" w14:textId="7F77A3B1" w:rsidR="00BE4018" w:rsidRDefault="00BE4018" w:rsidP="00BE4018">
          <w:pPr>
            <w:pStyle w:val="Rodap"/>
          </w:pPr>
          <w:r>
            <w:t xml:space="preserve">Template de Documentação </w:t>
          </w:r>
          <w:r>
            <w:t>–</w:t>
          </w:r>
          <w:r>
            <w:t xml:space="preserve"> </w:t>
          </w:r>
          <w:r>
            <w:t>Portal Detalhamentos</w:t>
          </w:r>
        </w:p>
      </w:tc>
      <w:tc>
        <w:tcPr>
          <w:tcW w:w="5229" w:type="dxa"/>
        </w:tcPr>
        <w:p w14:paraId="00B2EC2A" w14:textId="69A15BB4" w:rsidR="00BE4018" w:rsidRDefault="00BE4018" w:rsidP="00BE4018">
          <w:pPr>
            <w:pStyle w:val="Rodap"/>
          </w:pPr>
          <w:r>
            <w:t xml:space="preserve">HDI - Versão 1.1  - Página </w:t>
          </w: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5B6D44">
            <w:rPr>
              <w:noProof/>
              <w:lang w:val="pt-BR" w:bidi="pt-BR"/>
            </w:rPr>
            <w:t>1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14:paraId="443C11C2" w14:textId="77777777" w:rsidR="00BE4018" w:rsidRDefault="00BE40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B5573" w14:textId="77777777" w:rsidR="0041280F" w:rsidRDefault="0041280F">
      <w:pPr>
        <w:spacing w:after="0" w:line="240" w:lineRule="auto"/>
      </w:pPr>
      <w:r>
        <w:separator/>
      </w:r>
    </w:p>
  </w:footnote>
  <w:footnote w:type="continuationSeparator" w:id="0">
    <w:p w14:paraId="7FD9ECC6" w14:textId="77777777" w:rsidR="0041280F" w:rsidRDefault="0041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564E8"/>
    <w:multiLevelType w:val="hybridMultilevel"/>
    <w:tmpl w:val="DEC61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92765C"/>
    <w:multiLevelType w:val="hybridMultilevel"/>
    <w:tmpl w:val="F8268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11B03"/>
    <w:multiLevelType w:val="hybridMultilevel"/>
    <w:tmpl w:val="0826D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8"/>
    <w:rsid w:val="00042D7D"/>
    <w:rsid w:val="00045BAF"/>
    <w:rsid w:val="00057599"/>
    <w:rsid w:val="000C02EB"/>
    <w:rsid w:val="000D277A"/>
    <w:rsid w:val="000E01E1"/>
    <w:rsid w:val="000E6C31"/>
    <w:rsid w:val="000E754E"/>
    <w:rsid w:val="00134D2B"/>
    <w:rsid w:val="00167F0F"/>
    <w:rsid w:val="0017287B"/>
    <w:rsid w:val="00194DF6"/>
    <w:rsid w:val="001E2906"/>
    <w:rsid w:val="001E5C24"/>
    <w:rsid w:val="002109FB"/>
    <w:rsid w:val="0021243F"/>
    <w:rsid w:val="00222446"/>
    <w:rsid w:val="00222DEC"/>
    <w:rsid w:val="00243E13"/>
    <w:rsid w:val="00245F76"/>
    <w:rsid w:val="00247432"/>
    <w:rsid w:val="00252C6E"/>
    <w:rsid w:val="002926B0"/>
    <w:rsid w:val="002A44B9"/>
    <w:rsid w:val="002C3E2A"/>
    <w:rsid w:val="002C5309"/>
    <w:rsid w:val="0030385B"/>
    <w:rsid w:val="003143C4"/>
    <w:rsid w:val="00347696"/>
    <w:rsid w:val="00352D6A"/>
    <w:rsid w:val="00353221"/>
    <w:rsid w:val="003864E6"/>
    <w:rsid w:val="003A6947"/>
    <w:rsid w:val="003C4668"/>
    <w:rsid w:val="003C6A3D"/>
    <w:rsid w:val="003D1A54"/>
    <w:rsid w:val="003F7BC3"/>
    <w:rsid w:val="00404883"/>
    <w:rsid w:val="0041280F"/>
    <w:rsid w:val="0042002F"/>
    <w:rsid w:val="00422B95"/>
    <w:rsid w:val="00446CE9"/>
    <w:rsid w:val="00450B89"/>
    <w:rsid w:val="00457F9C"/>
    <w:rsid w:val="004631C6"/>
    <w:rsid w:val="00476ED4"/>
    <w:rsid w:val="00485691"/>
    <w:rsid w:val="004B6627"/>
    <w:rsid w:val="004C4D87"/>
    <w:rsid w:val="004E1AED"/>
    <w:rsid w:val="004E4173"/>
    <w:rsid w:val="004F7EF8"/>
    <w:rsid w:val="00506D42"/>
    <w:rsid w:val="005751FA"/>
    <w:rsid w:val="00577AF4"/>
    <w:rsid w:val="005A0F7F"/>
    <w:rsid w:val="005A3112"/>
    <w:rsid w:val="005B6D44"/>
    <w:rsid w:val="005B793C"/>
    <w:rsid w:val="005C12A5"/>
    <w:rsid w:val="005C27AD"/>
    <w:rsid w:val="005D7265"/>
    <w:rsid w:val="005D7F9B"/>
    <w:rsid w:val="00600BF1"/>
    <w:rsid w:val="00604277"/>
    <w:rsid w:val="006165E8"/>
    <w:rsid w:val="00622D3B"/>
    <w:rsid w:val="0063216F"/>
    <w:rsid w:val="00663344"/>
    <w:rsid w:val="006772EA"/>
    <w:rsid w:val="00691ABA"/>
    <w:rsid w:val="00694909"/>
    <w:rsid w:val="006951CF"/>
    <w:rsid w:val="0070132F"/>
    <w:rsid w:val="007230B0"/>
    <w:rsid w:val="0073435B"/>
    <w:rsid w:val="00756F10"/>
    <w:rsid w:val="00797C83"/>
    <w:rsid w:val="007A6874"/>
    <w:rsid w:val="007B3A8B"/>
    <w:rsid w:val="007D24DB"/>
    <w:rsid w:val="00851538"/>
    <w:rsid w:val="00856C94"/>
    <w:rsid w:val="00862512"/>
    <w:rsid w:val="0087713F"/>
    <w:rsid w:val="008A15A3"/>
    <w:rsid w:val="008C111F"/>
    <w:rsid w:val="008D2B83"/>
    <w:rsid w:val="00945167"/>
    <w:rsid w:val="00971BB9"/>
    <w:rsid w:val="00977402"/>
    <w:rsid w:val="009D66F3"/>
    <w:rsid w:val="00A05DC8"/>
    <w:rsid w:val="00A1310C"/>
    <w:rsid w:val="00A1702C"/>
    <w:rsid w:val="00A32F6E"/>
    <w:rsid w:val="00A41BC3"/>
    <w:rsid w:val="00A471FA"/>
    <w:rsid w:val="00A70B1A"/>
    <w:rsid w:val="00A80C62"/>
    <w:rsid w:val="00A81893"/>
    <w:rsid w:val="00A9212F"/>
    <w:rsid w:val="00A95328"/>
    <w:rsid w:val="00AA00FB"/>
    <w:rsid w:val="00B11A55"/>
    <w:rsid w:val="00B42254"/>
    <w:rsid w:val="00B90FD8"/>
    <w:rsid w:val="00B943E5"/>
    <w:rsid w:val="00BB6118"/>
    <w:rsid w:val="00BC4DF8"/>
    <w:rsid w:val="00BE4018"/>
    <w:rsid w:val="00BF37ED"/>
    <w:rsid w:val="00BF77F0"/>
    <w:rsid w:val="00C4111A"/>
    <w:rsid w:val="00C5591C"/>
    <w:rsid w:val="00C56959"/>
    <w:rsid w:val="00C7703F"/>
    <w:rsid w:val="00C84B0C"/>
    <w:rsid w:val="00CD0671"/>
    <w:rsid w:val="00CE6AA0"/>
    <w:rsid w:val="00CF65BE"/>
    <w:rsid w:val="00D41BBE"/>
    <w:rsid w:val="00D47A97"/>
    <w:rsid w:val="00D5326C"/>
    <w:rsid w:val="00D65039"/>
    <w:rsid w:val="00D73103"/>
    <w:rsid w:val="00D85363"/>
    <w:rsid w:val="00D86818"/>
    <w:rsid w:val="00D9331A"/>
    <w:rsid w:val="00D97ADD"/>
    <w:rsid w:val="00E10F44"/>
    <w:rsid w:val="00E12DE2"/>
    <w:rsid w:val="00E41E20"/>
    <w:rsid w:val="00E42441"/>
    <w:rsid w:val="00E8426F"/>
    <w:rsid w:val="00EA617E"/>
    <w:rsid w:val="00EB7CF7"/>
    <w:rsid w:val="00EC0B47"/>
    <w:rsid w:val="00EC517D"/>
    <w:rsid w:val="00ED048B"/>
    <w:rsid w:val="00ED16EB"/>
    <w:rsid w:val="00EE3BFC"/>
    <w:rsid w:val="00EF2388"/>
    <w:rsid w:val="00F02812"/>
    <w:rsid w:val="00F127CC"/>
    <w:rsid w:val="00F23A24"/>
    <w:rsid w:val="00F44AFC"/>
    <w:rsid w:val="00F63324"/>
    <w:rsid w:val="00F75126"/>
    <w:rsid w:val="00F77E25"/>
    <w:rsid w:val="00FA2143"/>
    <w:rsid w:val="00FC359C"/>
    <w:rsid w:val="00FD4CB2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A42C"/>
  <w15:docId w15:val="{4D89B1F0-427B-4BA4-9094-8A4193D6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33473C" w:themeColor="text2" w:themeShade="BF"/>
        <w:left w:val="single" w:sz="24" w:space="0" w:color="33473C" w:themeColor="text2" w:themeShade="BF"/>
        <w:bottom w:val="single" w:sz="24" w:space="0" w:color="33473C" w:themeColor="text2" w:themeShade="BF"/>
        <w:right w:val="single" w:sz="24" w:space="0" w:color="33473C" w:themeColor="text2" w:themeShade="BF"/>
      </w:pBdr>
      <w:shd w:val="clear" w:color="auto" w:fill="33473C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A97"/>
    <w:pPr>
      <w:pBdr>
        <w:top w:val="single" w:sz="24" w:space="0" w:color="D6E1DB" w:themeColor="text2" w:themeTint="33"/>
        <w:left w:val="single" w:sz="24" w:space="0" w:color="D6E1DB" w:themeColor="text2" w:themeTint="33"/>
        <w:bottom w:val="single" w:sz="24" w:space="0" w:color="D6E1DB" w:themeColor="text2" w:themeTint="33"/>
        <w:right w:val="single" w:sz="24" w:space="0" w:color="D6E1DB" w:themeColor="text2" w:themeTint="33"/>
      </w:pBdr>
      <w:shd w:val="clear" w:color="auto" w:fill="D6E1DB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455F51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F28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455F51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455F51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455F51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3473C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D6E1DB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222F28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33473C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33473C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191919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191919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2A4F1C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2A4F1C" w:themeColor="accent1" w:themeShade="80"/>
        <w:bottom w:val="single" w:sz="4" w:space="10" w:color="2A4F1C" w:themeColor="accent1" w:themeShade="80"/>
      </w:pBdr>
      <w:spacing w:before="360" w:after="360"/>
      <w:ind w:left="864" w:right="864"/>
      <w:jc w:val="center"/>
    </w:pPr>
    <w:rPr>
      <w:i/>
      <w:iCs/>
      <w:color w:val="2A4F1C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2A4F1C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2A4F1C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33473C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33473C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2A4F1C" w:themeColor="accent1" w:themeShade="80" w:shadow="1"/>
        <w:left w:val="single" w:sz="2" w:space="10" w:color="2A4F1C" w:themeColor="accent1" w:themeShade="80" w:shadow="1"/>
        <w:bottom w:val="single" w:sz="2" w:space="10" w:color="2A4F1C" w:themeColor="accent1" w:themeShade="80" w:shadow="1"/>
        <w:right w:val="single" w:sz="2" w:space="10" w:color="2A4F1C" w:themeColor="accent1" w:themeShade="80" w:shadow="1"/>
      </w:pBdr>
      <w:ind w:left="1152" w:right="1152"/>
    </w:pPr>
    <w:rPr>
      <w:i/>
      <w:iCs/>
      <w:color w:val="2A4F1C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433C29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0E01E1"/>
    <w:rPr>
      <w:color w:val="6B9F25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0B8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42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tanho\AppData\Roaming\Microsoft\Modelo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65EE9-3B7F-411D-8B81-2A7D83A1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branco).dotx</Template>
  <TotalTime>493</TotalTime>
  <Pages>6</Pages>
  <Words>576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Luiz Almeida Castanho</dc:creator>
  <cp:lastModifiedBy>Sergio Luiz Almeida Castanho</cp:lastModifiedBy>
  <cp:revision>113</cp:revision>
  <cp:lastPrinted>2019-07-11T22:29:00Z</cp:lastPrinted>
  <dcterms:created xsi:type="dcterms:W3CDTF">2019-07-08T13:52:00Z</dcterms:created>
  <dcterms:modified xsi:type="dcterms:W3CDTF">2019-07-26T15:57:00Z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