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aps/>
          <w:color w:val="5E35B1"/>
          <w:sz w:val="18"/>
          <w:szCs w:val="18"/>
        </w:rPr>
        <w:t xml:space="preserve">ECOSSISTEMA GENIUS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Segunda Coleção  •  Módulo 4  •  Capítulo 7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C2C2A"/>
          <w:sz w:val="40"/>
          <w:szCs w:val="40"/>
        </w:rPr>
        <w:t xml:space="preserve">Sistemas de Memória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i/>
          <w:iCs/>
          <w:color w:val="5F5E5A"/>
          <w:sz w:val="22"/>
          <w:szCs w:val="22"/>
        </w:rPr>
        <w:t xml:space="preserve">Um agente lembra. Um sistema de agentes precisa decidir o que lembrar, quem lembra, quem pode ler e quem pode mudar. Isso é o sistema de memória.</w:t>
      </w:r>
    </w:p>
    <w:p>
      <w:pPr>
        <w:pBdr>
          <w:bottom w:val="single" w:color="5E35B1" w:sz="8" w:space="1"/>
        </w:pBdr>
        <w:spacing w:after="140" w:before="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C2C2A"/>
          <w:sz w:val="30"/>
          <w:szCs w:val="30"/>
        </w:rPr>
        <w:t xml:space="preserve">Da memória do agente à memória do sistema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 primeira coleção ensinou as três camadas de memória de um agente individual: Memória de Curto Prazo (o que está ativo agora), RAG (o que o agente sabe sobre seu domínio) e Segundo Cérebro (o que o agente compreende — sínteses e padrões além dos fatos individuais). Cada agente do Ecossistema Genius tem essas três camadas configuradas em seu DNA.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Quando múltiplos agentes coexistem, surgem perguntas que essas três camadas individuais não respondem: o que acontece com o conhecimento quando uma tarefa passa de um agente para outro? Como dois agentes evitam usar versões diferentes do mesmo dado? Quem decide o que é descartado e o que é preservado para o sistema inteiro?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Essas são as perguntas do sistema de memória — e é por isso que este capítulo existe. Não para repetir o que a primeira coleção ensinou sobre memória individual, mas para expandir essa fundação para a escala do sistema: como múltiplos agentes compartilham, sincronizam e governam o conhecimento coletivo.</w:t>
      </w:r>
    </w:p>
    <w:p>
      <w:pPr>
        <w:spacing w:after="0" w:before="8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5E35B1" w:sz="16"/>
              <w:bottom w:val="none" w:color="FFFFFF" w:sz="0"/>
              <w:right w:val="none" w:color="FFFFFF" w:sz="0"/>
            </w:tcBorders>
            <w:shd w:fill="EDE7F6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5E35B1"/>
                <w:sz w:val="22"/>
                <w:szCs w:val="22"/>
              </w:rPr>
              <w:t xml:space="preserve">O salto de complexidade da memória individual para a memória de sistema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Na memória individual, as perguntas são simples: o que guardar, por quanto tempo, e como recuperar. A resposta falha ou acerta dentro do agente — o impacto é local.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Na memória de sistema, as perguntas se multiplicam: quem é o dono desse dado? Quando dois agentes têm versões diferentes, qual prevalece? O que acontece quando um agente atualiza um dado que outro agente está usando? Como garantir que um dado histórico nunca seja alterado?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 resposta falha ou acerta atravessando o sistema inteiro — o impacto é sistêmico. Um dado corrompido na memória compartilhada afeta todos os agentes que dependem dele.</w:t>
            </w:r>
          </w:p>
        </w:tc>
      </w:tr>
    </w:tbl>
    <w:p>
      <w:pPr>
        <w:spacing w:after="0" w:before="8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C2C2A"/>
          <w:sz w:val="30"/>
          <w:szCs w:val="30"/>
        </w:rPr>
        <w:t xml:space="preserve">As seis camadas de memória de sistema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 tabela abaixo mapeia as camadas de memória do agente individual para a perspectiva do sistema multi-agente — mostrando o que muda e o que surge quando múltiplos agentes precisam compartilhar conhecimento.</w:t>
      </w:r>
    </w:p>
    <w:p>
      <w:pPr>
        <w:spacing w:after="120" w:befor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438"/>
      </w:tblGrid>
      <w:tr>
        <w:trPr>
          <w:tblHeader/>
        </w:trPr>
        <w:tc>
          <w:tcPr>
            <w:tcW w:type="dxa" w:w="2000"/>
            <w:tcBorders>
              <w:top w:val="single" w:color="2C2C2A" w:sz="4"/>
              <w:left w:val="single" w:color="2C2C2A" w:sz="4"/>
              <w:bottom w:val="single" w:color="2C2C2A" w:sz="4"/>
              <w:right w:val="single" w:color="2C2C2A" w:sz="4"/>
            </w:tcBorders>
            <w:shd w:fill="2C2C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200"/>
            <w:tcBorders>
              <w:top w:val="single" w:color="2E1760" w:sz="4"/>
              <w:left w:val="single" w:color="2E1760" w:sz="4"/>
              <w:bottom w:val="single" w:color="2E1760" w:sz="4"/>
              <w:right w:val="single" w:color="2E1760" w:sz="4"/>
            </w:tcBorders>
            <w:shd w:fill="2E17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 perspectiva do agente individual</w:t>
            </w:r>
          </w:p>
        </w:tc>
        <w:tc>
          <w:tcPr>
            <w:tcW w:type="dxa" w:w="4438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 perspectiva do sistema multi-agente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Curto Prazo (Sessão)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7F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Contexto da conversa atual. Janela de contexto do LLM. Desaparece ao fim da sessão.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Inclui o estado do processo compartilhado — o que o sistema inteiro sabe sobre o processo em andamento, não apenas o que o agente sabe sobre sua sessão.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RAG / Conhecimento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Base de conhecimento privada do agente. O agente indexou, o agente consulta.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Pode ser privada (só o agente acessa) ou compartilhada (múltiplos agentes consultam a mesma base). A distinção define quem pode escrever e quem pode ler.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Segundo Cérebro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7F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Síntese cognitiva do agente individual. Padrões que o agente detectou em seu próprio domínio.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Pode ser implementado como agente dedicado que sintetiza o conhecimento de todos os outros — um Segundo Cérebro do ecossistema, não de um agente.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Estado de Processo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Não existe como camada do DNA individual — o estado é da sessão.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Camada exclusiva do sistema: o registro compartilhado e persistente de onde cada processo está, quais etapas foram concluídas e o que falta.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Memória de Perfil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7F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Preferências do usuário consolidadas no RAG individual do agente de atendimento.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Perfis compartilhados: qualquer agente autorizado pode consultar o histórico do cliente — sem que cada agente mantenha sua própria cópia desatualizada.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Conhecimento de Ecossistema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Não existe individualmente — cada agente tem só seu domínio.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O que o sistema inteiro aprendeu ao longo do tempo: padrões que cruzam domínios, comportamentos emergentes, insights que nenhum agente individual detectaria.</w:t>
            </w:r>
          </w:p>
        </w:tc>
      </w:tr>
    </w:tbl>
    <w:p>
      <w:pPr>
        <w:spacing w:after="120" w:before="120"/>
      </w:pP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As duas últimas linhas da tabela — Estado de Processo e Conhecimento de Ecossistema — são camadas que não existem no nível do agente individual. Elas emergem especificamente da necessidade de coordenação entre agentes, e são o núcleo do que torna a memória de sistema diferente da memória de agente.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C2C2A"/>
          <w:sz w:val="30"/>
          <w:szCs w:val="30"/>
        </w:rPr>
        <w:t xml:space="preserve">Memória compartilhada — os seis tipos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Memória compartilhada é o conjunto de dados que pertence ao sistema, não a um agente específico. É o que permite que múltiplos agentes operem como um sistema coerente — em vez de múltiplas entidades com visões fragmentadas do mesmo mundo.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 Capítulo 2 introduziu o conceito de memória compartilhada e o princípio do dono único. Este capítulo vai mais fundo: classifica os seis tipos de dado compartilhado, detalha quem escreve e quem lê cada um, e explica as regras de acesso que tornam o sistema confiável.</w:t>
      </w:r>
    </w:p>
    <w:p>
      <w:pPr>
        <w:spacing w:after="120" w:befor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000"/>
        <w:gridCol w:w="3238"/>
      </w:tblGrid>
      <w:tr>
        <w:trPr>
          <w:tblHeader/>
        </w:trPr>
        <w:tc>
          <w:tcPr>
            <w:tcW w:type="dxa" w:w="2000"/>
            <w:tcBorders>
              <w:top w:val="single" w:color="2E1760" w:sz="4"/>
              <w:left w:val="single" w:color="2E1760" w:sz="4"/>
              <w:bottom w:val="single" w:color="2E1760" w:sz="4"/>
              <w:right w:val="single" w:color="2E1760" w:sz="4"/>
            </w:tcBorders>
            <w:shd w:fill="2E17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400"/>
            <w:tcBorders>
              <w:top w:val="single" w:color="2E1760" w:sz="4"/>
              <w:left w:val="single" w:color="2E1760" w:sz="4"/>
              <w:bottom w:val="single" w:color="2E1760" w:sz="4"/>
              <w:right w:val="single" w:color="2E1760" w:sz="4"/>
            </w:tcBorders>
            <w:shd w:fill="2E17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armazena</w:t>
            </w:r>
          </w:p>
        </w:tc>
        <w:tc>
          <w:tcPr>
            <w:tcW w:type="dxa" w:w="2000"/>
            <w:tcBorders>
              <w:top w:val="single" w:color="2E1760" w:sz="4"/>
              <w:left w:val="single" w:color="2E1760" w:sz="4"/>
              <w:bottom w:val="single" w:color="2E1760" w:sz="4"/>
              <w:right w:val="single" w:color="2E1760" w:sz="4"/>
            </w:tcBorders>
            <w:shd w:fill="2E17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Dono da escrita</w:t>
            </w:r>
          </w:p>
        </w:tc>
        <w:tc>
          <w:tcPr>
            <w:tcW w:type="dxa" w:w="3238"/>
            <w:tcBorders>
              <w:top w:val="single" w:color="2E1760" w:sz="4"/>
              <w:left w:val="single" w:color="2E1760" w:sz="4"/>
              <w:bottom w:val="single" w:color="2E1760" w:sz="4"/>
              <w:right w:val="single" w:color="2E1760" w:sz="4"/>
            </w:tcBorders>
            <w:shd w:fill="2E17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Quem lê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7F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E35B1"/>
                <w:sz w:val="20"/>
                <w:szCs w:val="20"/>
              </w:rPr>
              <w:t xml:space="preserve">Estado de Processo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7F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Onde cada processo está, etapas concluídas, dados coletados, decisões tomadas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7F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Flow (único agente com autoridade de escrita no estado)</w:t>
            </w:r>
          </w:p>
        </w:tc>
        <w:tc>
          <w:tcPr>
            <w:tcW w:type="dxa" w:w="3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7F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Todos os agentes envolvidos no processo — leitura antes de cada etapa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E35B1"/>
                <w:sz w:val="20"/>
                <w:szCs w:val="20"/>
              </w:rPr>
              <w:t xml:space="preserve">Perfis de Clientes / Usuários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Histórico consolidado, preferências, contexto de relacionamento, canal preferido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Echo (consolida após cada atendimento)</w:t>
            </w:r>
          </w:p>
        </w:tc>
        <w:tc>
          <w:tcPr>
            <w:tcW w:type="dxa" w:w="3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Atlas (contexto para pesquisa), Sage (contexto analítico), Echo (atendimentos futuros)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7F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E35B1"/>
                <w:sz w:val="20"/>
                <w:szCs w:val="20"/>
              </w:rPr>
              <w:t xml:space="preserve">Base RAG Compartilhada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7F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Documentos de política, manual de produto, base de conhecimento do domínio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7F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Atlas (único que indexa e cuida da base RAG)</w:t>
            </w:r>
          </w:p>
        </w:tc>
        <w:tc>
          <w:tcPr>
            <w:tcW w:type="dxa" w:w="3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7F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Todos os agentes que precisam de contexto do domínio para operar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E35B1"/>
                <w:sz w:val="20"/>
                <w:szCs w:val="20"/>
              </w:rPr>
              <w:t xml:space="preserve">Catálogo de Capacidades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Quais agentes existem, quais ferramentas têm, quais condições os ativam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Operador humano / processo de deploy</w:t>
            </w:r>
          </w:p>
        </w:tc>
        <w:tc>
          <w:tcPr>
            <w:tcW w:type="dxa" w:w="3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Flow (para roteamento), qualquer agente que precisa fazer handoff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7F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E35B1"/>
                <w:sz w:val="20"/>
                <w:szCs w:val="20"/>
              </w:rPr>
              <w:t xml:space="preserve">Histórico de Decisões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7F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O que foi decidido, por qual agente, com qual justificativa, com qual resultado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7F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Agente que tomou a decisão (via log estruturado)</w:t>
            </w:r>
          </w:p>
        </w:tc>
        <w:tc>
          <w:tcPr>
            <w:tcW w:type="dxa" w:w="3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7F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Sage (análise retrospectiva), Flow (contexto para processos similares futuros)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E35B1"/>
                <w:sz w:val="20"/>
                <w:szCs w:val="20"/>
              </w:rPr>
              <w:t xml:space="preserve">Padrões do Ecossistema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Insights que cruzam domínios, comportamentos emergentes, tendências sistêmicas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Segundo Cérebro do ecossistema (agente dedicado)</w:t>
            </w:r>
          </w:p>
        </w:tc>
        <w:tc>
          <w:tcPr>
            <w:tcW w:type="dxa" w:w="3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Todos os agentes — retroalimenta decisões e comportamentos</w:t>
            </w:r>
          </w:p>
        </w:tc>
      </w:tr>
    </w:tbl>
    <w:p>
      <w:pPr>
        <w:spacing w:after="120" w:before="120"/>
      </w:pPr>
    </w:p>
    <w:p>
      <w:pPr>
        <w:spacing w:after="80" w:before="260"/>
      </w:pPr>
      <w:r>
        <w:rPr>
          <w:rFonts w:ascii="Arial" w:cs="Arial" w:eastAsia="Arial" w:hAnsi="Arial"/>
          <w:b/>
          <w:bCs/>
          <w:color w:val="5E35B1"/>
          <w:sz w:val="24"/>
          <w:szCs w:val="24"/>
        </w:rPr>
        <w:t xml:space="preserve">O que pertence à memória privada vs. à memória compartilhada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 distinção entre dado privado e dado compartilhado não é óbvia — e errar nessa distinção é uma das causas mais comuns de inconsistência em sistemas agênticos. A regra é simples: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Dado privado: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 qualquer informação que apenas um agente usa, em seu próprio domínio, sem impacto em outros agentes. O RAG de análise do Sage é privado — somente ele o usa, e nenhum outro agente se beneficiaria de acessá-lo diretamente.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Dado compartilhado: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 qualquer informação que dois ou mais agentes precisam para operar corretamente. O perfil de um cliente é compartilhado — Echo, Atlas e Sage podem precisar desse contexto em momentos distintos de um processo.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Critério de decisão: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 se remover um agente do ecossistema tornasse o dado inútil, ele é privado. Se outros agentes ainda precisariam desse dado para funcionar, ele é compartilhado.</w:t>
      </w:r>
    </w:p>
    <w:p>
      <w:pPr>
        <w:spacing w:after="0" w:before="8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993C1D" w:sz="16"/>
              <w:bottom w:val="none" w:color="FFFFFF" w:sz="0"/>
              <w:right w:val="none" w:color="FFFFFF" w:sz="0"/>
            </w:tcBorders>
            <w:shd w:fill="FAECE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993C1D"/>
                <w:sz w:val="22"/>
                <w:szCs w:val="22"/>
              </w:rPr>
              <w:t xml:space="preserve">O erro da memória duplicada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 erro mais comum é cada agente manter sua própria cópia local de dados compartilhados — o histórico do cliente no Echo, uma versão no Atlas e outra no Flow. Funciona no início. Com o tempo, as cópias divergem: o Echo atualizou o telefone do cliente, mas o Atlas ainda tem o número antigo.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 regra é imperativa: dados compartilhados existem em um único lugar. Agentes que precisam do dado buscam nesse lugar — não mantêm cópias locais. Cache é permitido para performance, mas com invalidação ativa quando o dado é atualizado pelo dono.</w:t>
            </w:r>
          </w:p>
        </w:tc>
      </w:tr>
    </w:tbl>
    <w:p>
      <w:pPr>
        <w:spacing w:after="0" w:before="8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C2C2A"/>
          <w:sz w:val="30"/>
          <w:szCs w:val="30"/>
        </w:rPr>
        <w:t xml:space="preserve">O estado de processo — a memória em movimento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 estado de processo é a camada de memória mais dinâmica do sistema — e a mais crítica para a resiliência. É o que o sistema inteiro sabe sobre um processo em andamento: onde está, o que foi feito, o que falta, e o que foi decidido ao longo do caminho.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 diferença entre estado de processo e as outras formas de memória compartilhada é temporal: o estado de processo existe para durar o tempo de um processo — não para ser permanente. Quando o processo conclui, o estado é arquivado. Quando um novo processo começa, um novo estado é criado.</w:t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5E35B1"/>
          <w:sz w:val="24"/>
          <w:szCs w:val="24"/>
        </w:rPr>
        <w:t xml:space="preserve">Os quatro estados possíveis de um processo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Em execução: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 o processo está ativo, pelo menos um agente está trabalhando em uma etapa. O estado é atualizado após cada etapa concluída.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Aguardando: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 o processo pausou — esperando aprovação humana, resultado de agente externo, ou um evento futuro. O estado registra o que está sendo aguardado e por quanto tempo.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Em falha: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 uma etapa falhou e o processo não pode continuar automaticamente. O estado registra qual etapa falhou, com qual erro, e quantas tentativas foram feitas.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Concluído: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 o processo terminou — com sucesso ou com falha definitiva. O estado é arquivado com resultado, duração e registro de todas as etapas.</w:t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5E35B1"/>
          <w:sz w:val="24"/>
          <w:szCs w:val="24"/>
        </w:rPr>
        <w:t xml:space="preserve">O schema do estado de processo — o que registrar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 estado de processo não é um campo de texto livre — é uma estrutura com campos explícitos que qualquer agente pode consultar e atualizar seguindo as mesmas regras. O schema abaixo é o padrão do Ecossistema Genius:</w:t>
      </w:r>
    </w:p>
    <w:p>
      <w:pPr>
        <w:spacing w:after="0" w:before="8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854F0B" w:sz="16"/>
              <w:bottom w:val="none" w:color="FFFFFF" w:sz="0"/>
              <w:right w:val="none" w:color="FFFFFF" w:sz="0"/>
            </w:tcBorders>
            <w:shd w:fill="FAEEDA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Schema do estado de processo — campos obrigatórios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process_id: identificador único do processo (= Correlation ID de todas as mensagens associadas)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process_type: o tipo de processo ('lead_qualification', 'monthly_report', 'customer_onboarding')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status: em_execucao | aguardando | em_falha | concluido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etapas_concluidas: lista de {nome, agente, resultado, timestamp, duracao_ms}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etapa_atual: {nome, agente_responsavel, iniciada_em, timeout_em}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etapas_pendentes: lista de {nome, agente, dependencias}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dados_coletados: objeto com dados produzidos pelas etapas — disponíveis para as etapas seguintes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decisoes_tomadas: lista de {decisao, justificativa, agente, timestamp}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awaiting: se status=aguardando, o que está sendo aguardado e o deadline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error: se status=em_falha, o erro, a etapa que falhou e o número de tentativas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created_at / updated_at / concluded_at: timestamps de ciclo de vida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written_by / correlation_id: proveniência — quem atualizou por último e em qual contexto</w:t>
            </w:r>
          </w:p>
        </w:tc>
      </w:tr>
    </w:tbl>
    <w:p>
      <w:pPr>
        <w:spacing w:after="0" w:before="80"/>
      </w:pPr>
    </w:p>
    <w:p>
      <w:pPr>
        <w:spacing w:after="80" w:before="260"/>
      </w:pPr>
      <w:r>
        <w:rPr>
          <w:rFonts w:ascii="Arial" w:cs="Arial" w:eastAsia="Arial" w:hAnsi="Arial"/>
          <w:b/>
          <w:bCs/>
          <w:color w:val="5E35B1"/>
          <w:sz w:val="24"/>
          <w:szCs w:val="24"/>
        </w:rPr>
        <w:t xml:space="preserve">Checkpoints — salvar antes que seja tarde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Um checkpoint é o ato de salvar o estado do processo em um ponto intermediário — não apenas no início e no fim. Checkpoints transformam falhas de reinício total em retomadas pontuais.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 regra de checkpoint do Ecossistema Genius é simples: salvar o estado imediatamente após cada etapa crítica ser marcada como concluída. Uma etapa crítica é qualquer etapa cujo retrabalho tem custo alto — seja em tempo, em recursos computacionais, ou em efeitos externos irreversíveis (um email enviado não pode ser des-enviado; uma criação de registro no CRM pode causar duplicação se repetida).</w:t>
      </w:r>
    </w:p>
    <w:p>
      <w:pPr>
        <w:spacing w:after="0" w:before="8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3B6D11" w:sz="16"/>
              <w:bottom w:val="none" w:color="FFFFFF" w:sz="0"/>
              <w:right w:val="none" w:color="FFFFFF" w:sz="0"/>
            </w:tcBorders>
            <w:shd w:fill="EAF3D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B6D11"/>
                <w:sz w:val="22"/>
                <w:szCs w:val="22"/>
              </w:rPr>
              <w:t xml:space="preserve">O custo de não ter checkpoint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Um processo de onboarding de cliente tem 12 etapas. Cada etapa leva em média 3 minutos. Na etapa 10, o sistema falha por indisponibilidade de um conector externo. Sem checkpoint, o processo recomeça da etapa 1 — 27 minutos de trabalho repetido e possíveis efeitos duplicados nas primeiras etapas.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Com checkpoint: o processo retoma da etapa 11. Custo da falha: o tempo de detectar e recuperar — não o tempo de refazer o que já foi feito.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 Ecossistema Genius, o Flow salva checkpoint após as etapas 3, 6, 9 e ao final. Em qualquer falha intermediária, o processo retoma do último checkpoint confirmado.</w:t>
            </w:r>
          </w:p>
        </w:tc>
      </w:tr>
    </w:tbl>
    <w:p>
      <w:pPr>
        <w:spacing w:after="0" w:before="8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C2C2A"/>
          <w:sz w:val="30"/>
          <w:szCs w:val="30"/>
        </w:rPr>
        <w:t xml:space="preserve">Consistência — o problema central da memória compartilhada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Consistência em memória compartilhada significa que todos os agentes que lêem um dado vêem a mesma versão correta desse dado — não versões desatualizadas, não versões parcialmente atualizadas, não versões que variam dependendo de quando a leitura aconteceu.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Em um agente único, consistência é trivial: o agente escreve e lê sua própria memória, sem concorrência. Em um sistema multi-agente, consistência é um problema de engenharia: múltiplos agentes lendo e potencialmente escrevendo nos mesmos dados, possivelmente ao mesmo tempo, a partir de diferentes máquinas.</w:t>
      </w:r>
    </w:p>
    <w:p>
      <w:pPr>
        <w:spacing w:after="120" w:befor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838"/>
      </w:tblGrid>
      <w:tr>
        <w:trPr>
          <w:tblHeader/>
        </w:trPr>
        <w:tc>
          <w:tcPr>
            <w:tcW w:type="dxa" w:w="200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854F0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280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854F0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ocorre</w:t>
            </w:r>
          </w:p>
        </w:tc>
        <w:tc>
          <w:tcPr>
            <w:tcW w:type="dxa" w:w="4838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854F0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Solução no Ecossistema Genius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20"/>
                <w:szCs w:val="20"/>
              </w:rPr>
              <w:t xml:space="preserve">Leitura desatualizada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Agente lê dado antes que a atualização mais recente chegue ao store. Age com informação velha.</w:t>
            </w:r>
          </w:p>
        </w:tc>
        <w:tc>
          <w:tcPr>
            <w:tcW w:type="dxa" w:w="4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Cache com TTL curto para dados de alta volatilidade. Invalidação ativa do cache quando dado é atualizado. Read-your-writes: agente que acabou de escrever lê diretamente do store, não do cache.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20"/>
                <w:szCs w:val="20"/>
              </w:rPr>
              <w:t xml:space="preserve">Escrita concorrente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Dois agentes escrevem no mesmo dado simultaneamente. Resultado é imprevisível — uma escrita sobrescreve a outra.</w:t>
            </w:r>
          </w:p>
        </w:tc>
        <w:tc>
          <w:tcPr>
            <w:tcW w:type="dxa" w:w="4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Princípio do dono único: um dado, um escritor. Outros agentes enviam solicitação de atualização ao dono — nunca escrevem diretamente. Para dados com múltiplos escritores inevitáveis: optimistic locking com detecção de conflito.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20"/>
                <w:szCs w:val="20"/>
              </w:rPr>
              <w:t xml:space="preserve">Estado inconsistente entre agentes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Agente A leu versão 1. Agente B atualizou para versão 2. Agente A continua agindo com a versão 1.</w:t>
            </w:r>
          </w:p>
        </w:tc>
        <w:tc>
          <w:tcPr>
            <w:tcW w:type="dxa" w:w="4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Versionamento explícito: cada registro tem número de versão. Antes de qualquer ação baseada no dado, agente verifica se a versão que leu ainda é a atual. Se mudou: relê e reavalia.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20"/>
                <w:szCs w:val="20"/>
              </w:rPr>
              <w:t xml:space="preserve">Perda de atualização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Dois agentes lêem versão 1. Ambos fazem modificações. O que salva por último sobrescreve as mudanças do primeiro.</w:t>
            </w:r>
          </w:p>
        </w:tc>
        <w:tc>
          <w:tcPr>
            <w:tcW w:type="dxa" w:w="4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Otimistic locking: ao salvar, incluir a versão que foi lida. Se o store detectar que a versão mudou desde a leitura, rejeita a escrita com erro de conflito. Agente que recebeu o conflito relê e reaplica a lógica.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20"/>
                <w:szCs w:val="20"/>
              </w:rPr>
              <w:t xml:space="preserve">Dado fantasma (dirty read)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Agente lê dado que está sendo atualizado por outro agente — lê estado intermediário inconsistente.</w:t>
            </w:r>
          </w:p>
        </w:tc>
        <w:tc>
          <w:tcPr>
            <w:tcW w:type="dxa" w:w="4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Transações para escritas de múltiplos campos relacionados. O store só torna o novo estado visível quando a transação é confirmada. Leitores nunca veem estado intermediário.</w:t>
            </w:r>
          </w:p>
        </w:tc>
      </w:tr>
    </w:tbl>
    <w:p>
      <w:pPr>
        <w:spacing w:after="120" w:before="120"/>
      </w:pPr>
    </w:p>
    <w:p>
      <w:pPr>
        <w:spacing w:after="80" w:before="260"/>
      </w:pPr>
      <w:r>
        <w:rPr>
          <w:rFonts w:ascii="Arial" w:cs="Arial" w:eastAsia="Arial" w:hAnsi="Arial"/>
          <w:b/>
          <w:bCs/>
          <w:color w:val="5E35B1"/>
          <w:sz w:val="24"/>
          <w:szCs w:val="24"/>
        </w:rPr>
        <w:t xml:space="preserve">O espectro de consistência — entre forte e eventual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Nem todo dado precisa do mesmo nível de consistência. Exigir consistência forte em tudo tem custo alto: impede que escritas paralelas aconteçam, aumenta a latência e reduz a disponibilidade do sistema. A solução é escolher o nível de consistência adequado para cada tipo de dado.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Consistência forte (linearizável):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 toda leitura vê a escrita mais recente. Qualquer operação parece ter acontecido em um ponto único do tempo. Necessário para: estado de processo, transações financeiras, aprovações humanas. Custo: mais lento, menos disponível.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Consistência eventual: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 escritas se propagam para todos os nós eventualmente — mas pode haver um período em que leitores diferentes vêem versões diferentes. Aceitável para: dados de baixa volatilidade, perfis com atualização infrequente, caches de conhecimento. Custo: mais rápido, mais disponível — mas requer que o sistema tolere janelas curtas de inconsistência.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Consistência de sessão (read-your-writes):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 dentro da mesma sessão, o agente sempre vê suas próprias escritas mais recentes. Outros agentes podem ver versão anterior. Adequado para: operações de leitura-modificação-escrita dentro de um único agente. Custo: intermediário.</w:t>
      </w:r>
    </w:p>
    <w:p>
      <w:pPr>
        <w:spacing w:after="0" w:before="8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0C447C" w:sz="16"/>
              <w:bottom w:val="none" w:color="FFFFFF" w:sz="0"/>
              <w:right w:val="none" w:color="FFFFFF" w:sz="0"/>
            </w:tcBorders>
            <w:shd w:fill="E6F1FB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22"/>
                <w:szCs w:val="22"/>
              </w:rPr>
              <w:t xml:space="preserve">A regra prática de consistência do Ecossistema Genius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Estado de processo: consistência forte — Flow usa locking otimista para evitar conflitos de escrita. Antes de atualizar, verifica a versão que leu. Se mudou, relê e reaplica.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Perfis de clientes: consistência eventual com invalidação ativa de cache — Echo atualiza o store. O cache expira em 5 minutos OU é invalidado imediatamente quando Echo escreve.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Base RAG compartilhada: consistência eventual — novas indexações ficam disponíveis em até 60 segundos. Aceitável porque o conteúdo do RAG não muda com frequência de segundos.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Catálogo de capacidades: consistência eventual com cache de longa duração (30 minutos) — capacidades de agentes mudam raramente.</w:t>
            </w:r>
          </w:p>
        </w:tc>
      </w:tr>
    </w:tbl>
    <w:p>
      <w:pPr>
        <w:spacing w:after="0" w:before="8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C2C2A"/>
          <w:sz w:val="30"/>
          <w:szCs w:val="30"/>
        </w:rPr>
        <w:t xml:space="preserve">Governança da memória compartilhada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Governança da memória é o conjunto de regras que define quem pode fazer o quê com os dados do sistema: quem pode criar, quem pode ler, quem pode modificar e quem pode arquivar ou deletar. Sem governança, a memória compartilhada se degrada — dados são sobrescritos incorretamente, histórico é alterado, conteúdo contraditório se acumula.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 governança da memória não é apenas uma preocupação técnica de controle de acesso. É uma decisão arquitetural que define accountability: quando algo dá errado com um dado, deve ser possível identificar quem o criou, quem o modificou e em qual contexto.</w:t>
      </w:r>
    </w:p>
    <w:p>
      <w:pPr>
        <w:spacing w:after="120" w:befor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5038"/>
      </w:tblGrid>
      <w:tr>
        <w:trPr>
          <w:tblHeader/>
        </w:trPr>
        <w:tc>
          <w:tcPr>
            <w:tcW w:type="dxa" w:w="2200"/>
            <w:tcBorders>
              <w:top w:val="single" w:color="0C447C" w:sz="4"/>
              <w:left w:val="single" w:color="0C447C" w:sz="4"/>
              <w:bottom w:val="single" w:color="0C447C" w:sz="4"/>
              <w:right w:val="single" w:color="0C447C" w:sz="4"/>
            </w:tcBorders>
            <w:shd w:fill="0C447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Princípio</w:t>
            </w:r>
          </w:p>
        </w:tc>
        <w:tc>
          <w:tcPr>
            <w:tcW w:type="dxa" w:w="2400"/>
            <w:tcBorders>
              <w:top w:val="single" w:color="0C447C" w:sz="4"/>
              <w:left w:val="single" w:color="0C447C" w:sz="4"/>
              <w:bottom w:val="single" w:color="0C447C" w:sz="4"/>
              <w:right w:val="single" w:color="0C447C" w:sz="4"/>
            </w:tcBorders>
            <w:shd w:fill="0C447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define</w:t>
            </w:r>
          </w:p>
        </w:tc>
        <w:tc>
          <w:tcPr>
            <w:tcW w:type="dxa" w:w="5038"/>
            <w:tcBorders>
              <w:top w:val="single" w:color="0C447C" w:sz="4"/>
              <w:left w:val="single" w:color="0C447C" w:sz="4"/>
              <w:bottom w:val="single" w:color="0C447C" w:sz="4"/>
              <w:right w:val="single" w:color="0C447C" w:sz="4"/>
            </w:tcBorders>
            <w:shd w:fill="0C447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Implementação no Ecossistema Genius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1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20"/>
                <w:szCs w:val="20"/>
              </w:rPr>
              <w:t xml:space="preserve">Dono único de escrita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1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Para cada dado na memória compartilhada, exatamente um agente tem autoridade de escrita. Outros apenas lêem ou solicitam atualização ao dono.</w:t>
            </w:r>
          </w:p>
        </w:tc>
        <w:tc>
          <w:tcPr>
            <w:tcW w:type="dxa" w:w="5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1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Flow: escreve estado de processo. Echo: escreve perfis de clientes. Atlas: escreve na base RAG compartilhada. Outros agentes: apenas lêem esses dados. Sem exceção.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20"/>
                <w:szCs w:val="20"/>
              </w:rPr>
              <w:t xml:space="preserve">Acesso mínimo por agente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Cada agente acessa apenas os dados que precisa para sua função. Sem acesso a dados de outros domínios sem necessidade demonstrada.</w:t>
            </w:r>
          </w:p>
        </w:tc>
        <w:tc>
          <w:tcPr>
            <w:tcW w:type="dxa" w:w="5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Tabelas PostgreSQL com row-level security por agente. Banco vetorial com namespaces por domínio. Redis com prefixo de chave por agente. Auditoria de acesso registrada.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1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20"/>
                <w:szCs w:val="20"/>
              </w:rPr>
              <w:t xml:space="preserve">Imutabilidade de registros históricos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1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Dados históricos (decisões passadas, resultados de análise, logs de processo) nunca são modificados — apenas novos registros são adicionados.</w:t>
            </w:r>
          </w:p>
        </w:tc>
        <w:tc>
          <w:tcPr>
            <w:tcW w:type="dxa" w:w="5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1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Tabelas de histórico com insert-only (sem UPDATE ou DELETE). Políticas financeiras e decisões estratégicas: registro permanente sem possibilidade de edição. Auditoria de toda tentativa de modificação.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20"/>
                <w:szCs w:val="20"/>
              </w:rPr>
              <w:t xml:space="preserve">Expiração e archiving explícitos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Todo dado tem uma vida útil definida. Quando expira, é arquivado (não deletado) ou removido conforme a política de retenção.</w:t>
            </w:r>
          </w:p>
        </w:tc>
        <w:tc>
          <w:tcPr>
            <w:tcW w:type="dxa" w:w="5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TTL configurado no Redis para cache e estado efêmero. Políticas de archiving no PostgreSQL para dados com mais de N meses. Base RAG: flags de revisão para conteúdo desatualizado.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1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20"/>
                <w:szCs w:val="20"/>
              </w:rPr>
              <w:t xml:space="preserve">Rastreabilidade de toda escrita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1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Qualquer dado na memória compartilhada pode ser rastreado até o agente que o escreveu, quando e em qual contexto.</w:t>
            </w:r>
          </w:p>
        </w:tc>
        <w:tc>
          <w:tcPr>
            <w:tcW w:type="dxa" w:w="5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1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Campos obrigatórios em toda escrita: written_by (agent_id), written_at (timestamp), correlation_id (process_id que originou a escrita). Nunca um dado sem proveniência.</w:t>
            </w:r>
          </w:p>
        </w:tc>
      </w:tr>
    </w:tbl>
    <w:p>
      <w:pPr>
        <w:spacing w:after="120" w:before="120"/>
      </w:pPr>
    </w:p>
    <w:p>
      <w:pPr>
        <w:spacing w:after="80" w:before="260"/>
      </w:pPr>
      <w:r>
        <w:rPr>
          <w:rFonts w:ascii="Arial" w:cs="Arial" w:eastAsia="Arial" w:hAnsi="Arial"/>
          <w:b/>
          <w:bCs/>
          <w:color w:val="5E35B1"/>
          <w:sz w:val="24"/>
          <w:szCs w:val="24"/>
        </w:rPr>
        <w:t xml:space="preserve">O registro de proveniência — a rastreabilidade de toda escrita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Todo dado escrito na memória compartilhada deve carregar três campos de proveniência obrigatórios. Esses campos não são opcionais — são a garantia de que qualquer dado pode ser auditado, corrigido e rastreado até sua origem.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written_by: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 o agent_id do agente que escreveu o dado. Nunca 'sistema', 'automação' ou qualquer termo vago — um identificador específico que rastreia de volta ao agente concreto.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written_at: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 timestamp ISO 8601 com timezone. Nunca apenas data — o momento exato importa para correlação com logs e outros eventos do sistema.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correlation_id: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 o process_id do processo que originou a escrita. Conecta o dado ao processo que o gerou — fundamental para investigação de incidentes.</w:t>
      </w:r>
    </w:p>
    <w:p>
      <w:pPr>
        <w:spacing w:after="0" w:before="8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C2C2A" w:sz="16"/>
              <w:bottom w:val="none" w:color="FFFFFF" w:sz="0"/>
              <w:right w:val="none" w:color="FFFFFF" w:sz="0"/>
            </w:tcBorders>
            <w:shd w:fill="F1EFE8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C2C2A"/>
                <w:sz w:val="22"/>
                <w:szCs w:val="22"/>
              </w:rPr>
              <w:t xml:space="preserve">A auditoria que salva vidas em produção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Um cliente reporta que recebeu informação errada sobre sua política de reembolso. A equipe precisa descobrir: qual agente forneceu essa informação, em qual atendimento, com base em qual dado do RAG.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Com proveniência: a investigação leva 5 minutos. O log do atendimento tem o correlation_id. O dado do RAG que foi recuperado tem o written_by (Atlas) e o written_at (data de indexação). A fonte original é identificada. A correção é feita.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Sem proveniência: a investigação leva dias. O dado existe no RAG mas ninguém sabe quando entrou, de qual documento veio, ou se já foi atualizado. A correção é feita às cegas.</w:t>
            </w:r>
          </w:p>
        </w:tc>
      </w:tr>
    </w:tbl>
    <w:p>
      <w:pPr>
        <w:spacing w:after="0" w:before="8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C2C2A"/>
          <w:sz w:val="30"/>
          <w:szCs w:val="30"/>
        </w:rPr>
        <w:t xml:space="preserve">O Segundo Cérebro do ecossistema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 primeira coleção apresentou o Segundo Cérebro como a Camada 11 do DNA individual — a camada de síntese cognitiva de cada agente. Em um ecossistema maduro, essa ideia escala para o nível sistêmico: um Segundo Cérebro do ecossistema, que sintetiza o conhecimento de todos os agentes em insights que nenhum deles produziria individualmente.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 diferença entre o Segundo Cérebro individual e o do ecossistema é a perspectiva: o individual enxerga padrões dentro de um domínio. O do ecossistema enxerga padrões que cruzam domínios — as conexões entre o que o Echo observa no atendimento, o que o Atlas descobre nas pesquisas, e o que o Sage analisa nos dados financeiros.</w:t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5E35B1"/>
          <w:sz w:val="24"/>
          <w:szCs w:val="24"/>
        </w:rPr>
        <w:t xml:space="preserve">O que o Segundo Cérebro do ecossistema pode detectar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Padrões cruzados de domínio: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 Echo observa aumento de reclamações sobre prazo de entrega → Atlas detecta que o tema 'logística' domina pesquisas recentes → Sage correlaciona com queda de NPS no período. Nenhum agente individual teria visão dos três dados simultaneamente.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Comportamentos emergentes: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 o sistema como um todo desenvolve comportamentos que não foram explicitamente programados em nenhum agente. O Segundo Cérebro do ecossistema identifica esses padrões — e sinaliza quando são úteis (para amplificar) ou problemáticos (para corrigir).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Contradições sistêmicas: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 a política de reembolso no RAG do Echo diz 15 dias. O documento jurídico no RAG do Atlas diz 30 dias. O Segundo Cérebro do ecossistema detecta a contradição antes que ela cause problemas em um atendimento.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Oportunidades de eficiência: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 o Atlas pesquisa o mesmo tema 47 vezes na semana — poderia ser um relatório recorrente. O Flow executa um processo de 12 etapas onde 3 delas são sempre idênticas — candidatas a consolidação em uma skill composta.</w:t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5E35B1"/>
          <w:sz w:val="24"/>
          <w:szCs w:val="24"/>
        </w:rPr>
        <w:t xml:space="preserve">Quando implementar o Segundo Cérebro do ecossistema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 Segundo Cérebro do ecossistema é a implementação mais sofisticada — e requer massa crítica que ecossistemas jovens não têm. Três critérios precisam ser atendidos simultaneamente antes de investir nessa camada: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Maturidade de agentes: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 pelo menos 4 agentes com Segundo Cérebros individuais ativos e gerando insights relevantes. Sem essa base, não há o que sintetizar.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Volume de interações: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 pelo menos 6 meses de operação e 10.000 interações registradas no sistema — dados suficientes para que padrões cruzados sejam estatisticamente significativos.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Observabilidade robusta: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 logs completos e schema padronizado entre todos os agentes. Sem isso, o Segundo Cérebro do ecossistema não tem como correlacionar eventos de agentes diferentes.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C2C2A"/>
          <w:sz w:val="30"/>
          <w:szCs w:val="30"/>
        </w:rPr>
        <w:t xml:space="preserve">Ficha do Sistema de Memória — Ecossistema Genius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 Ficha abaixo documenta o sistema de memória completo do Ecossistema Genius — todas as camadas, todos os donos, todas as regras de acesso e as políticas de governança. Use-a como modelo para documentar o sistema de memória do seu próprio ecossistema.</w:t>
      </w:r>
    </w:p>
    <w:p>
      <w:pPr>
        <w:spacing w:after="140" w:before="14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1760" w:sz="6"/>
              <w:left w:val="single" w:color="2E1760" w:sz="6"/>
              <w:bottom w:val="single" w:color="2E1760" w:sz="6"/>
              <w:right w:val="single" w:color="2E1760" w:sz="6"/>
            </w:tcBorders>
            <w:shd w:fill="2E176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FICHA DO SISTEMA DE MEMÓRIA  —  Ecossistema Genius</w:t>
            </w:r>
          </w:p>
          <w:p>
            <w:r>
              <w:rPr>
                <w:rFonts w:ascii="Arial" w:cs="Arial" w:eastAsia="Arial" w:hAnsi="Arial"/>
                <w:i/>
                <w:iCs/>
                <w:color w:val="CCCCCC"/>
                <w:sz w:val="20"/>
                <w:szCs w:val="20"/>
              </w:rPr>
              <w:t xml:space="preserve">Todas as camadas de memória compartilhada, donos, regras de acesso e políticas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5E35B1" w:sz="12"/>
              <w:bottom w:val="single" w:color="DDDDDD" w:sz="4"/>
              <w:right w:val="none" w:color="FFFFFF" w:sz="0"/>
            </w:tcBorders>
            <w:shd w:fill="EDE7F6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55" w:before="0"/>
            </w:pPr>
            <w:r>
              <w:rPr>
                <w:rFonts w:ascii="Arial" w:cs="Arial" w:eastAsia="Arial" w:hAnsi="Arial"/>
                <w:b/>
                <w:bCs/>
                <w:color w:val="5E35B1"/>
                <w:sz w:val="20"/>
                <w:szCs w:val="20"/>
              </w:rPr>
              <w:t xml:space="preserve">Estado de Processo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Store: PostgreSQL — tabela process_state. Dono de escrita: Flow (único). Leitores: todos os agentes do processo com acesso de leitura via correlation_id. Consistência: forte (locking otimista com versioning). Checkpoint: após cada etapa crítica. Expiração: processos concluídos arquivados após 90 dias. Retenção de arquivo: 24 meses. Campos de proveniência: obrigatórios em toda escrita.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0F6E56" w:sz="12"/>
              <w:bottom w:val="single" w:color="DDDDDD" w:sz="4"/>
              <w:right w:val="none" w:color="FFFFFF" w:sz="0"/>
            </w:tcBorders>
            <w:shd w:fill="E1F5E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55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Perfis de Clientes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Store: PostgreSQL — tabela customer_profiles. Dono de escrita: Echo. Leitores: Atlas (contexto de pesquisa), Sage (contexto analítico), Flow (contexto de processo) — todos em read-only. Consistência: eventual com cache Redis (TTL 5 minutos + invalidação ativa por Echo na atualização). Expiração: perfis sem atividade há 24 meses → revisão humana antes de arquivamento. Proveniência: obrigatória.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854F0B" w:sz="12"/>
              <w:bottom w:val="single" w:color="DDDDDD" w:sz="4"/>
              <w:right w:val="none" w:color="FFFFFF" w:sz="0"/>
            </w:tcBorders>
            <w:shd w:fill="FAEEDA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55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Base RAG Compartilhada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Store: banco vetorial (Qdrant) + metadados no PostgreSQL. Dono de escrita: Atlas (único com permissão de indexação). Leitores: Echo, Sage, Flow — consultas de leitura via skill QueryKnowledgeBase. Consistência: eventual (novas indexações disponíveis em até 60 segundos). Critérios de inclusão: documentados e aplicados pelo Atlas. Curadoria: mensal, realizada pelo Segundo Cérebro do Atlas com revisão humana. Conteúdo obsoleto: flagged, não deletado — removido da busca ativa mas preservado para auditoria.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0C447C" w:sz="12"/>
              <w:bottom w:val="single" w:color="DDDDDD" w:sz="4"/>
              <w:right w:val="none" w:color="FFFFFF" w:sz="0"/>
            </w:tcBorders>
            <w:shd w:fill="E6F1FB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55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Catálogo de Capacidades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Store: PostgreSQL — tabela agent_capabilities. Dono de escrita: operador humano (via processo de deploy). Leitores: Flow (roteamento), qualquer agente que precisa fazer handoff. Consistência: eventual com cache de 30 minutos (capacidades mudam raramente). Atualização: ao deployar novo agente ou modificar skills de agente existente. Conteúdo: agent_id, tipo, skills disponíveis, condições de ativação, modo de orquestração.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3B6D11" w:sz="12"/>
              <w:bottom w:val="single" w:color="DDDDDD" w:sz="4"/>
              <w:right w:val="none" w:color="FFFFFF" w:sz="0"/>
            </w:tcBorders>
            <w:shd w:fill="EAF3D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55" w:before="0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Histórico de Decisões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Store: PostgreSQL — tabela decision_log (insert-only, sem UPDATE ou DELETE). Dono de escrita: o agente que tomou a decisão, via log estruturado automático. Leitores: Sage (análise retrospectiva), Flow (contexto para processos similares), operadores humanos (auditoria). Imutabilidade: enforçada por política de banco — nenhuma role tem permissão de UPDATE ou DELETE nessa tabela. Retenção: permanente para decisões estratégicas, 5 anos para decisões operacionais.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2C2C2A" w:sz="12"/>
              <w:bottom w:val="single" w:color="DDDDDD" w:sz="4"/>
              <w:right w:val="none" w:color="FFFFFF" w:sz="0"/>
            </w:tcBorders>
            <w:shd w:fill="F1EFE8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55" w:before="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Cache de Performance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Store: Redis. Dono de escrita: o agente que gerou o dado cacheado (com invalidação ativa pelo dono do dado original). Leitores: qualquer agente com permissão no dado original. TTL: 5 minutos para dados de alta volatilidade, 30 minutos para dados de baixa volatilidade. Invalidação: ativa quando o store primário é atualizado — não apenas por TTL. Proveniência: TTL suficiente — sem necessidade de written_by/correlation_id em dados de cache.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5E35B1" w:sz="12"/>
              <w:bottom w:val="single" w:color="DDDDDD" w:sz="4"/>
              <w:right w:val="none" w:color="FFFFFF" w:sz="0"/>
            </w:tcBorders>
            <w:shd w:fill="FFFF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55" w:before="0"/>
            </w:pPr>
            <w:r>
              <w:rPr>
                <w:rFonts w:ascii="Arial" w:cs="Arial" w:eastAsia="Arial" w:hAnsi="Arial"/>
                <w:b/>
                <w:bCs/>
                <w:color w:val="5E35B1"/>
                <w:sz w:val="20"/>
                <w:szCs w:val="20"/>
              </w:rPr>
              <w:t xml:space="preserve">Segundo Cérebro do Ecossistema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Status atual: inativo — critérios de maturidade não atingidos (sistema tem 8 meses, 6 agentes, 12.000 interações). Critérios para ativação: 12 meses de operação + 25.000 interações + todos os 6 agentes com Segundo Cérebros individuais ativos + observabilidade validada end-to-end. Quando ativo: agente dedicado (Synth) com acesso de leitura a todos os logs de decisão, metadados de uso do RAG, logs de Segundo Cérebros individuais. Outputs: relatório quinzenal de padrões cruzados, alertas de contradições sistêmicas, recomendações de eficiência.</w:t>
            </w:r>
          </w:p>
        </w:tc>
      </w:tr>
    </w:tbl>
    <w:p>
      <w:pPr>
        <w:spacing w:after="0" w:before="14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C2C2A"/>
          <w:sz w:val="30"/>
          <w:szCs w:val="30"/>
        </w:rPr>
        <w:t xml:space="preserve">Infraestrutura de memória — as escolhas técnicas que sustentam tudo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 sistema de memória não flutua no ar — vive em infraestrutura concreta: bancos de dados, caches, bancos vetoriais, sistemas de arquivamento. Cada escolha de tecnologia tem implicações diretas em performance, consistência, custo e resiliência.</w:t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5E35B1"/>
          <w:sz w:val="24"/>
          <w:szCs w:val="24"/>
        </w:rPr>
        <w:t xml:space="preserve">O stack de memória do Ecossistema Genius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PostgreSQL (estado de processo, perfis, histórico de decisões, catálogo de capacidades):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 o banco relacional é o backbone da memória estruturada. Suporta transações, locking, row-level security e extensões como pgvector. Escolha default para qualquer dado que precisa de consistência forte ou esquema relacional.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Qdrant (base RAG compartilhada e bases RAG individuais):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 banco vetorial dedicado com suporte a busca híbrida (semântica + lexical), filtros por metadados e namespaces por agente. Performance de busca sub-100ms para bases de até 1 milhão de chunks.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Redis (cache de performance, estado efêmero de sessão, tracking de rate limit, idempotency store):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 cache em memória com TTL nativo, pub/sub para invalidação ativa, e operações atômicas para counters de rate limit. Volatile — dados podem ser perdidos em reinicialização sem replicação.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S3-compatible storage (arquivamento de longo prazo):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 processos concluídos, histórico de versões de documentos, logs de auditoria de longo prazo. Custo baixo, acesso raro, retenção configurável por prefixo.</w:t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5E35B1"/>
          <w:sz w:val="24"/>
          <w:szCs w:val="24"/>
        </w:rPr>
        <w:t xml:space="preserve">Quando usar cache vs. store primário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Cache acelera leituras frequentes — mas adiciona uma camada de complexidade (invalidação, consistência eventual, overhead de gestão). A decisão de usar cache deve ser baseada em dados de acesso, não em antecipação: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Use cache quando: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 o dado é lido mais de 10 vezes por minuto por agentes distintos, a latência do store primário é &gt; 50ms para esse padrão de leitura, e o dado muda com frequência menor que o TTL razoável.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Não use cache quando: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 o dado muda com alta frequência (invalida o cache tão rápido quanto é preenchido), quando consistência forte é necessária (cache inevitavelmente leva a leituras desatualizadas), ou quando o volume de leitura não justifica o overhead de gestão.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C2C2A"/>
          <w:sz w:val="30"/>
          <w:szCs w:val="30"/>
        </w:rPr>
        <w:t xml:space="preserve">Erros comuns — e como corrigir</w:t>
      </w:r>
    </w:p>
    <w:p>
      <w:pPr>
        <w:spacing w:after="120" w:befor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438"/>
      </w:tblGrid>
      <w:tr>
        <w:trPr>
          <w:tblHeader/>
        </w:trPr>
        <w:tc>
          <w:tcPr>
            <w:tcW w:type="dxa" w:w="2200"/>
            <w:tcBorders>
              <w:top w:val="single" w:color="993C1D" w:sz="4"/>
              <w:left w:val="single" w:color="993C1D" w:sz="4"/>
              <w:bottom w:val="single" w:color="993C1D" w:sz="4"/>
              <w:right w:val="single" w:color="993C1D" w:sz="4"/>
            </w:tcBorders>
            <w:shd w:fill="993C1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</w:t>
            </w:r>
          </w:p>
        </w:tc>
        <w:tc>
          <w:tcPr>
            <w:tcW w:type="dxa" w:w="3000"/>
            <w:tcBorders>
              <w:top w:val="single" w:color="993C1D" w:sz="4"/>
              <w:left w:val="single" w:color="993C1D" w:sz="4"/>
              <w:bottom w:val="single" w:color="993C1D" w:sz="4"/>
              <w:right w:val="single" w:color="993C1D" w:sz="4"/>
            </w:tcBorders>
            <w:shd w:fill="993C1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Sintoma</w:t>
            </w:r>
          </w:p>
        </w:tc>
        <w:tc>
          <w:tcPr>
            <w:tcW w:type="dxa" w:w="4438"/>
            <w:tcBorders>
              <w:top w:val="single" w:color="993C1D" w:sz="4"/>
              <w:left w:val="single" w:color="993C1D" w:sz="4"/>
              <w:bottom w:val="single" w:color="993C1D" w:sz="4"/>
              <w:right w:val="single" w:color="993C1D" w:sz="4"/>
            </w:tcBorders>
            <w:shd w:fill="993C1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Correção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20"/>
                <w:szCs w:val="20"/>
              </w:rPr>
              <w:t xml:space="preserve">Múltiplos donos do mesmo dado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Dois agentes escrevem no mesmo campo com lógicas diferentes. O estado varia dependendo de qual escreveu por último — imprevisível e difícil de depurar.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Audite a memória compartilhada e identifique todos os dados sem dono único. Para cada um: designe um único dono. Implemente restrição de escrita no store para os demais.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20"/>
                <w:szCs w:val="20"/>
              </w:rPr>
              <w:t xml:space="preserve">Memória privada tratada como compartilhada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Um agente expõe seu RAG interno a todos os outros sem controle. Agentes com domínios distintos contaminam a base com conteúdo irrelevante.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Mantenha bases RAG separadas por agente/domínio. Crie uma base RAG compartilhada explícita e curada — separada das bases privadas. Atlas é o guardião da base compartilhada.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20"/>
                <w:szCs w:val="20"/>
              </w:rPr>
              <w:t xml:space="preserve">Cache sem invalidação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O cache expira em 1 hora. Um agente atualiza o perfil do cliente. Outro agente continua usando o cache desatualizado por 57 minutos após a atualização.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Invalidação ativa: quando o dono atualiza um dado, invalida explicitamente o cache correspondente. Não dependa apenas do TTL para consistência.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20"/>
                <w:szCs w:val="20"/>
              </w:rPr>
              <w:t xml:space="preserve">Estado de processo sem checkpoint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Processo longo falha no passo 8 de 15. O estado não foi salvo. Recomeça do zero — perdendo o trabalho do passo 1 ao 7.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Checkpoint automático após cada etapa crítica. O estado persistido deve ser suficiente para retomar do passo seguinte — sem repetir o que já foi feito.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20"/>
                <w:szCs w:val="20"/>
              </w:rPr>
              <w:t xml:space="preserve">RAG compartilhada sem curadoria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Qualquer agente indexa qualquer conteúdo sem critério. A base cresce com conteúdo contraditório, desatualizado e fora do domínio.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Um único agente (Atlas) tem permissão de escrita na base RAG compartilhada. Todo novo conteúdo passa por processo de curadoria — critérios documentados de inclusão.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20"/>
                <w:szCs w:val="20"/>
              </w:rPr>
              <w:t xml:space="preserve">Historial sem proveniência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Dado na memória compartilhada sem registro de quem escreveu, quando e por quê. Impossível rastrear a origem ou auditar a correção.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Campos obrigatórios em toda escrita: written_by, written_at, correlation_id. Implemente essa constraint no schema do store — registros sem proveniência são rejeitados.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20"/>
                <w:szCs w:val="20"/>
              </w:rPr>
              <w:t xml:space="preserve">Segundo Cérebro do sistema prematuro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O ecossistema tem 2 agentes e 3 semanas de operação. Ninguém tem massa crítica para sintetizar. O Segundo Cérebro do ecossistema gera ruído ou silêncio.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Defina critérios de maturidade antes de ativar o Segundo Cérebro do sistema: mínimo de 4 agentes, 6 meses de operação, pelo menos 10.000 interações documentadas no sistema.</w:t>
            </w:r>
          </w:p>
        </w:tc>
      </w:tr>
    </w:tbl>
    <w:p>
      <w:pPr>
        <w:spacing w:after="120" w:before="12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C2C2A"/>
          <w:sz w:val="30"/>
          <w:szCs w:val="30"/>
        </w:rPr>
        <w:t xml:space="preserve">Checklist — Sistema de Memória completo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Use este checklist antes de avançar para o Capítulo 8 (RAG e Bases de Conhecimento). Um sistema de memória mal governado cria inconsistências que se acumulam silenciosamente — e aparecem com força nos piores momentos.</w:t>
      </w:r>
    </w:p>
    <w:p>
      <w:pPr>
        <w:spacing w:after="100" w:before="10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9138"/>
      </w:tblGrid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E35B1"/>
                <w:sz w:val="20"/>
                <w:szCs w:val="20"/>
              </w:rPr>
              <w:t xml:space="preserve">○</w:t>
            </w:r>
          </w:p>
        </w:tc>
        <w:tc>
          <w:tcPr>
            <w:tcW w:type="dxa" w:w="9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Todo dado compartilhado tem um único dono de escrita documentado — nenhum dado compartilhado sem dono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E35B1"/>
                <w:sz w:val="20"/>
                <w:szCs w:val="20"/>
              </w:rPr>
              <w:t xml:space="preserve">○</w:t>
            </w:r>
          </w:p>
        </w:tc>
        <w:tc>
          <w:tcPr>
            <w:tcW w:type="dxa" w:w="9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 princípio do dono único está enforçado no store — não apenas documentado: outros agentes não têm permissão de escrita nos dados que não lhes pertencem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E35B1"/>
                <w:sz w:val="20"/>
                <w:szCs w:val="20"/>
              </w:rPr>
              <w:t xml:space="preserve">○</w:t>
            </w:r>
          </w:p>
        </w:tc>
        <w:tc>
          <w:tcPr>
            <w:tcW w:type="dxa" w:w="9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Os seis tipos de memória compartilhada foram classificados: Estado de Processo, Perfis, Base RAG, Catálogo de Capacidades, Histórico de Decisões, Segundo Cérebro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E35B1"/>
                <w:sz w:val="20"/>
                <w:szCs w:val="20"/>
              </w:rPr>
              <w:t xml:space="preserve">○</w:t>
            </w:r>
          </w:p>
        </w:tc>
        <w:tc>
          <w:tcPr>
            <w:tcW w:type="dxa" w:w="9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 schema do estado de processo inclui todos os campos obrigatórios: process_id, status, etapas, dados_coletados, decisoes_tomadas, awaiting, error, proveniência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E35B1"/>
                <w:sz w:val="20"/>
                <w:szCs w:val="20"/>
              </w:rPr>
              <w:t xml:space="preserve">○</w:t>
            </w:r>
          </w:p>
        </w:tc>
        <w:tc>
          <w:tcPr>
            <w:tcW w:type="dxa" w:w="9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Checkpoints automáticos estão configurados para todo processo com mais de 3 etapas — salvos após cada etapa crítica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E35B1"/>
                <w:sz w:val="20"/>
                <w:szCs w:val="20"/>
              </w:rPr>
              <w:t xml:space="preserve">○</w:t>
            </w:r>
          </w:p>
        </w:tc>
        <w:tc>
          <w:tcPr>
            <w:tcW w:type="dxa" w:w="9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 nível de consistência foi definido por tipo de dado: forte (estado de processo), eventual com cache (perfis), eventual (RAG, catálogo)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E35B1"/>
                <w:sz w:val="20"/>
                <w:szCs w:val="20"/>
              </w:rPr>
              <w:t xml:space="preserve">○</w:t>
            </w:r>
          </w:p>
        </w:tc>
        <w:tc>
          <w:tcPr>
            <w:tcW w:type="dxa" w:w="9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Cache tem invalidação ativa — não depende apenas de TTL para manter consistência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E35B1"/>
                <w:sz w:val="20"/>
                <w:szCs w:val="20"/>
              </w:rPr>
              <w:t xml:space="preserve">○</w:t>
            </w:r>
          </w:p>
        </w:tc>
        <w:tc>
          <w:tcPr>
            <w:tcW w:type="dxa" w:w="9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Os cinco princípios de governança estão implementados: dono único, acesso mínimo, imutabilidade histórica, expiração explícita, rastreabilidade de escrita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E35B1"/>
                <w:sz w:val="20"/>
                <w:szCs w:val="20"/>
              </w:rPr>
              <w:t xml:space="preserve">○</w:t>
            </w:r>
          </w:p>
        </w:tc>
        <w:tc>
          <w:tcPr>
            <w:tcW w:type="dxa" w:w="9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Todo dado escrito na memória compartilhada inclui: written_by, written_at, correlation_id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E35B1"/>
                <w:sz w:val="20"/>
                <w:szCs w:val="20"/>
              </w:rPr>
              <w:t xml:space="preserve">○</w:t>
            </w:r>
          </w:p>
        </w:tc>
        <w:tc>
          <w:tcPr>
            <w:tcW w:type="dxa" w:w="9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 tabela de histórico de decisões é insert-only — nenhuma role tem permissão de UPDATE ou DELETE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E35B1"/>
                <w:sz w:val="20"/>
                <w:szCs w:val="20"/>
              </w:rPr>
              <w:t xml:space="preserve">○</w:t>
            </w:r>
          </w:p>
        </w:tc>
        <w:tc>
          <w:tcPr>
            <w:tcW w:type="dxa" w:w="9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 separação entre memória privada e memória compartilhada está documentada — com critério explícito de classificação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E35B1"/>
                <w:sz w:val="20"/>
                <w:szCs w:val="20"/>
              </w:rPr>
              <w:t xml:space="preserve">○</w:t>
            </w:r>
          </w:p>
        </w:tc>
        <w:tc>
          <w:tcPr>
            <w:tcW w:type="dxa" w:w="9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Dados não existem em cópias locais por agente — dados compartilhados estão em um único store com acesso centralizado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E35B1"/>
                <w:sz w:val="20"/>
                <w:szCs w:val="20"/>
              </w:rPr>
              <w:t xml:space="preserve">○</w:t>
            </w:r>
          </w:p>
        </w:tc>
        <w:tc>
          <w:tcPr>
            <w:tcW w:type="dxa" w:w="9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 stack de infraestrutura de memória está documentado: PostgreSQL, banco vetorial, Redis, archiving — com justificativa para cada escolha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E35B1"/>
                <w:sz w:val="20"/>
                <w:szCs w:val="20"/>
              </w:rPr>
              <w:t xml:space="preserve">○</w:t>
            </w:r>
          </w:p>
        </w:tc>
        <w:tc>
          <w:tcPr>
            <w:tcW w:type="dxa" w:w="9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Os critérios de maturidade para o Segundo Cérebro do ecossistema estão definidos — e o status atual (ativo/inativo) está registrado na Ficha do Sistema de Memória</w:t>
            </w:r>
          </w:p>
        </w:tc>
      </w:tr>
    </w:tbl>
    <w:p>
      <w:pPr>
        <w:spacing w:after="100" w:before="100"/>
      </w:pPr>
    </w:p>
    <w:p>
      <w:pPr>
        <w:spacing w:after="240" w:before="240"/>
        <w:jc w:val="center"/>
      </w:pPr>
      <w:r>
        <w:rPr>
          <w:rFonts w:ascii="Arial" w:cs="Arial" w:eastAsia="Arial" w:hAnsi="Arial"/>
          <w:b/>
          <w:bCs/>
          <w:i/>
          <w:iCs/>
          <w:color w:val="2C2C2A"/>
          <w:sz w:val="22"/>
          <w:szCs w:val="22"/>
        </w:rPr>
        <w:t xml:space="preserve">A memória de um sistema agêntico não é o que cada agente lembra individualmente. É o que o sistema inteiro preserva, compartilha e governa — e que torna possível que múltiplos agentes distintos ajam como uma entidade coerente.</w:t>
      </w:r>
    </w:p>
    <w:p>
      <w:pPr>
        <w:spacing w:after="0" w:before="60"/>
      </w:pPr>
    </w:p>
    <w:p>
      <w:pPr>
        <w:pBdr>
          <w:top w:val="single" w:color="CCCCCC" w:sz="4" w:space="1"/>
        </w:pBdr>
        <w:spacing w:after="0" w:before="200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Ecossistema Genius  •  Segunda Coleção  •  Módulo 4  •  Capítulo 7  •  Sistemas de Memória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5F5E5A"/>
        <w:sz w:val="16"/>
        <w:szCs w:val="16"/>
      </w:rPr>
      <w:t xml:space="preserve">Ecossistema Genius  •  Segunda Coleção  •  Módulo 4  •  Capítulo 7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5F5E5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2026-04-11T00:53:46.641Z</dcterms:created>
  <dcterms:modified xsi:type="dcterms:W3CDTF">2026-04-11T00:53:46.641Z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