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E65100"/>
          <w:sz w:val="28"/>
          <w:szCs w:val="28"/>
        </w:rPr>
        <w:t xml:space="preserve">Volume 4</w:t>
      </w:r>
    </w:p>
    <w:p>
      <w:pPr>
        <w:spacing w:after="240" w:before="0"/>
        <w:jc w:val="center"/>
      </w:pPr>
      <w:r>
        <w:rPr>
          <w:rFonts w:ascii="Arial" w:cs="Arial" w:eastAsia="Arial" w:hAnsi="Arial"/>
          <w:b/>
          <w:bCs/>
          <w:color w:val="E65100"/>
          <w:sz w:val="48"/>
          <w:szCs w:val="48"/>
        </w:rPr>
        <w:t xml:space="preserve">Sistemas Multi-Agentes</w:t>
      </w:r>
    </w:p>
    <w:p>
      <w:pPr>
        <w:spacing w:after="960" w:before="0"/>
        <w:jc w:val="center"/>
      </w:pPr>
      <w:r>
        <w:rPr>
          <w:rFonts w:ascii="Arial" w:cs="Arial" w:eastAsia="Arial" w:hAnsi="Arial"/>
          <w:color w:val="555555"/>
          <w:sz w:val="24"/>
          <w:szCs w:val="24"/>
        </w:rPr>
        <w:t xml:space="preserve">Coleção: Workflows e Pipelines Agênticos</w:t>
      </w:r>
    </w:p>
    <w:p>
      <w:pPr>
        <w:pBdr>
          <w:bottom w:val="single" w:color="E65100" w:sz="6" w:space="1"/>
        </w:pBdr>
        <w:spacing w:after="200" w:before="160"/>
      </w:pPr>
    </w:p>
    <w:p>
      <w:pPr>
        <w:spacing w:after="0" w:before="240"/>
        <w:jc w:val="center"/>
      </w:pPr>
      <w:r>
        <w:rPr>
          <w:rFonts w:ascii="Arial" w:cs="Arial" w:eastAsia="Arial" w:hAnsi="Arial"/>
          <w:color w:val="777777"/>
          <w:sz w:val="22"/>
          <w:szCs w:val="22"/>
        </w:rPr>
        <w:t xml:space="preserve">6 capítulos · Material didático completo</w:t>
      </w:r>
    </w:p>
    <w:p>
      <w:pPr>
        <w:spacing w:after="0" w:before="0"/>
      </w:pPr>
      <w:r>
        <w:br w:type="page"/>
      </w:r>
    </w:p>
    <w:p>
      <w:pPr>
        <w:pStyle w:val="Heading1"/>
        <w:spacing w:after="240" w:before="360"/>
      </w:pPr>
      <w:r>
        <w:rPr>
          <w:rFonts w:ascii="Arial" w:cs="Arial" w:eastAsia="Arial" w:hAnsi="Arial"/>
          <w:b/>
          <w:bCs/>
          <w:color w:val="E65100"/>
          <w:sz w:val="36"/>
          <w:szCs w:val="36"/>
        </w:rPr>
        <w:t xml:space="preserve">Sumário</w:t>
      </w:r>
    </w:p>
    <w:p>
      <w:pPr>
        <w:pBdr>
          <w:bottom w:val="single" w:color="E65100" w:sz="6" w:space="1"/>
        </w:pBdr>
        <w:spacing w:after="200" w:before="160"/>
      </w:pPr>
    </w:p>
    <w:p>
      <w:pPr>
        <w:tabs>
          <w:tab w:val="right" w:pos="9000"/>
        </w:tabs>
        <w:spacing w:after="80" w:before="80"/>
      </w:pPr>
      <w:r>
        <w:rPr>
          <w:rFonts w:ascii="Arial" w:cs="Arial" w:eastAsia="Arial" w:hAnsi="Arial"/>
          <w:b/>
          <w:bCs/>
          <w:color w:val="E65100"/>
          <w:sz w:val="22"/>
          <w:szCs w:val="22"/>
        </w:rPr>
        <w:t xml:space="preserve">Capítulo 1 · </w:t>
      </w:r>
      <w:r>
        <w:rPr>
          <w:rFonts w:ascii="Arial" w:cs="Arial" w:eastAsia="Arial" w:hAnsi="Arial"/>
          <w:color w:val="333333"/>
          <w:sz w:val="22"/>
          <w:szCs w:val="22"/>
        </w:rPr>
        <w:t xml:space="preserve">Arquiteturas Multi-Agente</w:t>
      </w:r>
    </w:p>
    <w:p>
      <w:pPr>
        <w:tabs>
          <w:tab w:val="right" w:pos="9000"/>
        </w:tabs>
        <w:spacing w:after="80" w:before="80"/>
      </w:pPr>
      <w:r>
        <w:rPr>
          <w:rFonts w:ascii="Arial" w:cs="Arial" w:eastAsia="Arial" w:hAnsi="Arial"/>
          <w:b/>
          <w:bCs/>
          <w:color w:val="E65100"/>
          <w:sz w:val="22"/>
          <w:szCs w:val="22"/>
        </w:rPr>
        <w:t xml:space="preserve">Capítulo 2 · </w:t>
      </w:r>
      <w:r>
        <w:rPr>
          <w:rFonts w:ascii="Arial" w:cs="Arial" w:eastAsia="Arial" w:hAnsi="Arial"/>
          <w:color w:val="333333"/>
          <w:sz w:val="22"/>
          <w:szCs w:val="22"/>
        </w:rPr>
        <w:t xml:space="preserve">Agente Orquestrador</w:t>
      </w:r>
    </w:p>
    <w:p>
      <w:pPr>
        <w:tabs>
          <w:tab w:val="right" w:pos="9000"/>
        </w:tabs>
        <w:spacing w:after="80" w:before="80"/>
      </w:pPr>
      <w:r>
        <w:rPr>
          <w:rFonts w:ascii="Arial" w:cs="Arial" w:eastAsia="Arial" w:hAnsi="Arial"/>
          <w:b/>
          <w:bCs/>
          <w:color w:val="E65100"/>
          <w:sz w:val="22"/>
          <w:szCs w:val="22"/>
        </w:rPr>
        <w:t xml:space="preserve">Capítulo 3 · </w:t>
      </w:r>
      <w:r>
        <w:rPr>
          <w:rFonts w:ascii="Arial" w:cs="Arial" w:eastAsia="Arial" w:hAnsi="Arial"/>
          <w:color w:val="333333"/>
          <w:sz w:val="22"/>
          <w:szCs w:val="22"/>
        </w:rPr>
        <w:t xml:space="preserve">Subagentes Especializados</w:t>
      </w:r>
    </w:p>
    <w:p>
      <w:pPr>
        <w:tabs>
          <w:tab w:val="right" w:pos="9000"/>
        </w:tabs>
        <w:spacing w:after="80" w:before="80"/>
      </w:pPr>
      <w:r>
        <w:rPr>
          <w:rFonts w:ascii="Arial" w:cs="Arial" w:eastAsia="Arial" w:hAnsi="Arial"/>
          <w:b/>
          <w:bCs/>
          <w:color w:val="E65100"/>
          <w:sz w:val="22"/>
          <w:szCs w:val="22"/>
        </w:rPr>
        <w:t xml:space="preserve">Capítulo 4 · </w:t>
      </w:r>
      <w:r>
        <w:rPr>
          <w:rFonts w:ascii="Arial" w:cs="Arial" w:eastAsia="Arial" w:hAnsi="Arial"/>
          <w:color w:val="333333"/>
          <w:sz w:val="22"/>
          <w:szCs w:val="22"/>
        </w:rPr>
        <w:t xml:space="preserve">Comunicação entre Agentes</w:t>
      </w:r>
    </w:p>
    <w:p>
      <w:pPr>
        <w:tabs>
          <w:tab w:val="right" w:pos="9000"/>
        </w:tabs>
        <w:spacing w:after="80" w:before="80"/>
      </w:pPr>
      <w:r>
        <w:rPr>
          <w:rFonts w:ascii="Arial" w:cs="Arial" w:eastAsia="Arial" w:hAnsi="Arial"/>
          <w:b/>
          <w:bCs/>
          <w:color w:val="E65100"/>
          <w:sz w:val="22"/>
          <w:szCs w:val="22"/>
        </w:rPr>
        <w:t xml:space="preserve">Capítulo 5 · </w:t>
      </w:r>
      <w:r>
        <w:rPr>
          <w:rFonts w:ascii="Arial" w:cs="Arial" w:eastAsia="Arial" w:hAnsi="Arial"/>
          <w:color w:val="333333"/>
          <w:sz w:val="22"/>
          <w:szCs w:val="22"/>
        </w:rPr>
        <w:t xml:space="preserve">Consenso e Votação</w:t>
      </w:r>
    </w:p>
    <w:p>
      <w:pPr>
        <w:tabs>
          <w:tab w:val="right" w:pos="9000"/>
        </w:tabs>
        <w:spacing w:after="80" w:before="80"/>
      </w:pPr>
      <w:r>
        <w:rPr>
          <w:rFonts w:ascii="Arial" w:cs="Arial" w:eastAsia="Arial" w:hAnsi="Arial"/>
          <w:b/>
          <w:bCs/>
          <w:color w:val="E65100"/>
          <w:sz w:val="22"/>
          <w:szCs w:val="22"/>
        </w:rPr>
        <w:t xml:space="preserve">Capítulo 6 · </w:t>
      </w:r>
      <w:r>
        <w:rPr>
          <w:rFonts w:ascii="Arial" w:cs="Arial" w:eastAsia="Arial" w:hAnsi="Arial"/>
          <w:color w:val="333333"/>
          <w:sz w:val="22"/>
          <w:szCs w:val="22"/>
        </w:rPr>
        <w:t xml:space="preserve">Delegação Dinâmica</w:t>
      </w:r>
    </w:p>
    <w:p>
      <w:pPr>
        <w:spacing w:after="0" w:before="0"/>
      </w:pPr>
      <w:r>
        <w:br w:type="page"/>
      </w:r>
    </w:p>
    <w:p>
      <w:pPr>
        <w:pStyle w:val="Heading1"/>
        <w:spacing w:after="240" w:before="360"/>
      </w:pPr>
      <w:r>
        <w:rPr>
          <w:rFonts w:ascii="Arial" w:cs="Arial" w:eastAsia="Arial" w:hAnsi="Arial"/>
          <w:b/>
          <w:bCs/>
          <w:color w:val="E65100"/>
          <w:sz w:val="36"/>
          <w:szCs w:val="36"/>
        </w:rPr>
        <w:t xml:space="preserve">Capítulo 1</w:t>
      </w:r>
    </w:p>
    <w:p>
      <w:pPr>
        <w:spacing w:after="240" w:before="0"/>
      </w:pPr>
      <w:r>
        <w:rPr>
          <w:rFonts w:ascii="Arial" w:cs="Arial" w:eastAsia="Arial" w:hAnsi="Arial"/>
          <w:b/>
          <w:bCs/>
          <w:color w:val="E65100"/>
          <w:sz w:val="40"/>
          <w:szCs w:val="40"/>
        </w:rPr>
        <w:t xml:space="preserve">Arquiteturas Multi-Agente</w:t>
      </w:r>
    </w:p>
    <w:p>
      <w:pPr>
        <w:pBdr>
          <w:bottom w:val="single" w:color="E65100" w:sz="6" w:space="1"/>
        </w:pBdr>
        <w:spacing w:after="200" w:before="160"/>
      </w:pPr>
    </w:p>
    <w:p>
      <w:pPr>
        <w:spacing w:after="120" w:before="0"/>
      </w:pPr>
      <w:r>
        <w:t xml:space="preserve"/>
      </w:r>
    </w:p>
    <w:p>
      <w:pPr>
        <w:spacing w:after="40" w:before="80"/>
      </w:pPr>
      <w:r>
        <w:rPr>
          <w:rFonts w:ascii="Arial" w:cs="Arial" w:eastAsia="Arial" w:hAnsi="Arial"/>
          <w:b/>
          <w:bCs/>
          <w:color w:val="E65100"/>
          <w:sz w:val="20"/>
          <w:szCs w:val="20"/>
        </w:rPr>
        <w:t xml:space="preserve">INTRODUÇÃO</w:t>
      </w:r>
    </w:p>
    <w:p>
      <w:pPr>
        <w:spacing w:after="120" w:before="60"/>
        <w:jc w:val="both"/>
      </w:pPr>
      <w:r>
        <w:rPr>
          <w:rFonts w:ascii="Arial" w:cs="Arial" w:eastAsia="Arial" w:hAnsi="Arial"/>
          <w:color w:val="222222"/>
          <w:sz w:val="22"/>
          <w:szCs w:val="22"/>
        </w:rPr>
        <w:t xml:space="preserve">Sistemas com múltiplos agentes cooperando são mais poderosos do que qualquer agente isolado. Diferentes agentes podem ter especializações, executar em paralelo, verificar o trabalho uns dos outros e lidar com tarefas de complexidade muito além da capacidade de um único agente.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Por que múltiplos agentes?</w:t>
      </w:r>
    </w:p>
    <w:p>
      <w:pPr>
        <w:spacing w:after="120" w:before="60"/>
        <w:jc w:val="both"/>
      </w:pPr>
      <w:r>
        <w:rPr>
          <w:rFonts w:ascii="Arial" w:cs="Arial" w:eastAsia="Arial" w:hAnsi="Arial"/>
          <w:color w:val="222222"/>
          <w:sz w:val="22"/>
          <w:szCs w:val="22"/>
        </w:rPr>
        <w:t xml:space="preserve">Agentes únicos têm limitações: janela de contexto finita, dificuldade em manter foco em tarefas muito longas, e incapacidade de executar múltiplas coisas simultaneamente. Sistemas multi-agente superam essas limitações: decomposição em subtarefas especializadas, execução paralela de trabalhos independentes, verificação cruzada por agentes independentes e capacidade de escalar horizontalmente com a demanda.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Topologias de sistemas multi-agente</w:t>
      </w:r>
    </w:p>
    <w:p>
      <w:pPr>
        <w:spacing w:after="120" w:before="60"/>
        <w:jc w:val="both"/>
      </w:pPr>
      <w:r>
        <w:rPr>
          <w:rFonts w:ascii="Arial" w:cs="Arial" w:eastAsia="Arial" w:hAnsi="Arial"/>
          <w:color w:val="222222"/>
          <w:sz w:val="22"/>
          <w:szCs w:val="22"/>
        </w:rPr>
        <w:t xml:space="preserve">Topologia centralizada (hub-and-spoke): um orquestrador central coordena todos os agentes. Simples de implementar e monitorar, mas o orquestrador pode ser gargalo. Topologia descentralizada (peer-to-peer): agentes comunicam diretamente entre si. Mais resiliente, mas mais complexo de coordenar. Topologia hierárquica (árvore): múltiplos níveis de orquestração, onde gerentes coordenam subgrupos de agentes. Adequado para organizações de tarefas muito complexas.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Comunicação entre agentes</w:t>
      </w:r>
    </w:p>
    <w:p>
      <w:pPr>
        <w:spacing w:after="120" w:before="60"/>
        <w:jc w:val="both"/>
      </w:pPr>
      <w:r>
        <w:rPr>
          <w:rFonts w:ascii="Arial" w:cs="Arial" w:eastAsia="Arial" w:hAnsi="Arial"/>
          <w:color w:val="222222"/>
          <w:sz w:val="22"/>
          <w:szCs w:val="22"/>
        </w:rPr>
        <w:t xml:space="preserve">Agentes precisam de protocolos de comunicação: como passar tarefas, como reportar resultados, como sinalizar erros e como coordenar acesso a recursos compartilhados. Abordagens incluem: mensagens estruturadas (JSON com schema definido), filas de mensagens (RabbitMQ, Redis), arquivos compartilhados em sistema de arquivos ou banco de dados, e protocolos de alto nível como MCP (Model Context Protocol).</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Consistência e estado compartilhado</w:t>
      </w:r>
    </w:p>
    <w:p>
      <w:pPr>
        <w:spacing w:after="120" w:before="60"/>
        <w:jc w:val="both"/>
      </w:pPr>
      <w:r>
        <w:rPr>
          <w:rFonts w:ascii="Arial" w:cs="Arial" w:eastAsia="Arial" w:hAnsi="Arial"/>
          <w:color w:val="222222"/>
          <w:sz w:val="22"/>
          <w:szCs w:val="22"/>
        </w:rPr>
        <w:t xml:space="preserve">Quando múltiplos agentes acessam e modificam estado compartilhado, surgem problemas clássicos de sistemas distribuídos: condições de corrida, inconsistências, e deadlocks. Soluções incluem: estado imutável com eventos (event sourcing), locks otimistas (verificar se estado mudou antes de commitar), CRDT (estruturas de dados que se mesclam automaticamente), e designar um agente como proprietário de cada parte do estado.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before="0"/>
            </w:pPr>
            <w:r>
              <w:rPr>
                <w:rFonts w:ascii="Arial" w:cs="Arial" w:eastAsia="Arial" w:hAnsi="Arial"/>
                <w:b/>
                <w:bCs/>
                <w:color w:val="E65100"/>
                <w:sz w:val="22"/>
                <w:szCs w:val="22"/>
              </w:rPr>
              <w:t xml:space="preserve">Resumo do Capítulo</w:t>
            </w:r>
          </w:p>
          <w:p>
            <w:pPr>
              <w:spacing w:after="0" w:before="0"/>
              <w:jc w:val="both"/>
            </w:pPr>
            <w:r>
              <w:rPr>
                <w:rFonts w:ascii="Arial" w:cs="Arial" w:eastAsia="Arial" w:hAnsi="Arial"/>
                <w:color w:val="333333"/>
                <w:sz w:val="20"/>
                <w:szCs w:val="20"/>
              </w:rPr>
              <w:t xml:space="preserve">Arquiteturas multi-agente superam as limitações de agentes únicos com especialização, paralelismo e verificação cruzada — mas exigem atenção cuidadosa a topologia de comunicação e consistência de estado.</w:t>
            </w:r>
          </w:p>
        </w:tc>
      </w:tr>
    </w:tbl>
    <w:p>
      <w:pPr>
        <w:spacing w:after="120" w:before="0"/>
      </w:pPr>
      <w:r>
        <w:t xml:space="preserve"/>
      </w:r>
    </w:p>
    <w:p>
      <w:pPr>
        <w:spacing w:after="40" w:before="80"/>
      </w:pPr>
      <w:r>
        <w:rPr>
          <w:rFonts w:ascii="Arial" w:cs="Arial" w:eastAsia="Arial" w:hAnsi="Arial"/>
          <w:b/>
          <w:bCs/>
          <w:color w:val="E65100"/>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Projete uma arquitetura multi-agente para um sistema de análise de investimentos com agentes especializados em dados macroeconômicos, análise de balanços e análise de notícias.</w:t>
      </w:r>
    </w:p>
    <w:p>
      <w:pPr>
        <w:pStyle w:val="ListParagraph"/>
        <w:numPr>
          <w:ilvl w:val="0"/>
          <w:numId w:val="2"/>
        </w:numPr>
        <w:spacing w:after="80" w:before="40"/>
      </w:pPr>
      <w:r>
        <w:rPr>
          <w:rFonts w:ascii="Arial" w:cs="Arial" w:eastAsia="Arial" w:hAnsi="Arial"/>
          <w:color w:val="222222"/>
          <w:sz w:val="22"/>
          <w:szCs w:val="22"/>
        </w:rPr>
        <w:t xml:space="preserve">Compare topologia centralizada vs. descentralizada para um sistema de moderação de conteúdo com 1000 requisições/minuto.</w:t>
      </w:r>
    </w:p>
    <w:p>
      <w:pPr>
        <w:pStyle w:val="ListParagraph"/>
        <w:numPr>
          <w:ilvl w:val="0"/>
          <w:numId w:val="2"/>
        </w:numPr>
        <w:spacing w:after="80" w:before="40"/>
      </w:pPr>
      <w:r>
        <w:rPr>
          <w:rFonts w:ascii="Arial" w:cs="Arial" w:eastAsia="Arial" w:hAnsi="Arial"/>
          <w:color w:val="222222"/>
          <w:sz w:val="22"/>
          <w:szCs w:val="22"/>
        </w:rPr>
        <w:t xml:space="preserve">Como você resolveria a condição de corrida onde dois agentes tentam atualizar o mesmo documento simultaneamente?</w:t>
      </w:r>
    </w:p>
    <w:p>
      <w:pPr>
        <w:spacing w:after="0" w:before="0"/>
      </w:pPr>
      <w:r>
        <w:br w:type="page"/>
      </w:r>
    </w:p>
    <w:p>
      <w:pPr>
        <w:pStyle w:val="Heading1"/>
        <w:spacing w:after="240" w:before="360"/>
      </w:pPr>
      <w:r>
        <w:rPr>
          <w:rFonts w:ascii="Arial" w:cs="Arial" w:eastAsia="Arial" w:hAnsi="Arial"/>
          <w:b/>
          <w:bCs/>
          <w:color w:val="E65100"/>
          <w:sz w:val="36"/>
          <w:szCs w:val="36"/>
        </w:rPr>
        <w:t xml:space="preserve">Capítulo 2</w:t>
      </w:r>
    </w:p>
    <w:p>
      <w:pPr>
        <w:spacing w:after="240" w:before="0"/>
      </w:pPr>
      <w:r>
        <w:rPr>
          <w:rFonts w:ascii="Arial" w:cs="Arial" w:eastAsia="Arial" w:hAnsi="Arial"/>
          <w:b/>
          <w:bCs/>
          <w:color w:val="E65100"/>
          <w:sz w:val="40"/>
          <w:szCs w:val="40"/>
        </w:rPr>
        <w:t xml:space="preserve">Agente Orquestrador</w:t>
      </w:r>
    </w:p>
    <w:p>
      <w:pPr>
        <w:pBdr>
          <w:bottom w:val="single" w:color="E65100" w:sz="6" w:space="1"/>
        </w:pBdr>
        <w:spacing w:after="200" w:before="160"/>
      </w:pPr>
    </w:p>
    <w:p>
      <w:pPr>
        <w:spacing w:after="120" w:before="0"/>
      </w:pPr>
      <w:r>
        <w:t xml:space="preserve"/>
      </w:r>
    </w:p>
    <w:p>
      <w:pPr>
        <w:spacing w:after="40" w:before="80"/>
      </w:pPr>
      <w:r>
        <w:rPr>
          <w:rFonts w:ascii="Arial" w:cs="Arial" w:eastAsia="Arial" w:hAnsi="Arial"/>
          <w:b/>
          <w:bCs/>
          <w:color w:val="E65100"/>
          <w:sz w:val="20"/>
          <w:szCs w:val="20"/>
        </w:rPr>
        <w:t xml:space="preserve">INTRODUÇÃO</w:t>
      </w:r>
    </w:p>
    <w:p>
      <w:pPr>
        <w:spacing w:after="120" w:before="60"/>
        <w:jc w:val="both"/>
      </w:pPr>
      <w:r>
        <w:rPr>
          <w:rFonts w:ascii="Arial" w:cs="Arial" w:eastAsia="Arial" w:hAnsi="Arial"/>
          <w:color w:val="222222"/>
          <w:sz w:val="22"/>
          <w:szCs w:val="22"/>
        </w:rPr>
        <w:t xml:space="preserve">O orquestrador é o maestro do sistema multi-agente: ele recebe o objetivo de alto nível, decompõe em subtarefas, delega para os agentes certos, monitora o progresso e agrega os resultados. Projetar um orquestrador eficaz é uma das tarefas mais críticas na arquitetura de sistemas agênticos complexos.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Responsabilidades do orquestrador</w:t>
      </w:r>
    </w:p>
    <w:p>
      <w:pPr>
        <w:spacing w:after="120" w:before="60"/>
        <w:jc w:val="both"/>
      </w:pPr>
      <w:r>
        <w:rPr>
          <w:rFonts w:ascii="Arial" w:cs="Arial" w:eastAsia="Arial" w:hAnsi="Arial"/>
          <w:color w:val="222222"/>
          <w:sz w:val="22"/>
          <w:szCs w:val="22"/>
        </w:rPr>
        <w:t xml:space="preserve">O orquestrador tem responsabilidades distintas: planejamento (decompor o objetivo em subtarefas), delegação (atribuir cada subtarefa ao agente mais adequado), monitoramento (acompanhar progresso e detectar falhas), coordenação (gerenciar dependências entre subtarefas), e síntese (combinar resultados parciais em resposta final). Um bom orquestrador é como um bom gerente de projeto: não executa ele mesmo, mas garante que tudo seja executado corretamente).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Planejamento dinâmico vs. estático</w:t>
      </w:r>
    </w:p>
    <w:p>
      <w:pPr>
        <w:spacing w:after="120" w:before="60"/>
        <w:jc w:val="both"/>
      </w:pPr>
      <w:r>
        <w:rPr>
          <w:rFonts w:ascii="Arial" w:cs="Arial" w:eastAsia="Arial" w:hAnsi="Arial"/>
          <w:color w:val="222222"/>
          <w:sz w:val="22"/>
          <w:szCs w:val="22"/>
        </w:rPr>
        <w:t xml:space="preserve">Planejamento estático cria o plano completo antes de começar a execução — previsível e fácil de monitorar, mas rígido a surpresas. Planejamento dinâmico (também chamado de OODA loop agêntico: Observe, Orient, Decide, Act) adapta o plano com base nos resultados intermediários — mais flexível e resiliente, mas mais difícil de prever e depurar. Sistemas sofisticados combinam ambos: plano inicial estático com capacidade de replanejamento dinâmico quando necessário.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Seleção de agentes</w:t>
      </w:r>
    </w:p>
    <w:p>
      <w:pPr>
        <w:spacing w:after="120" w:before="60"/>
        <w:jc w:val="both"/>
      </w:pPr>
      <w:r>
        <w:rPr>
          <w:rFonts w:ascii="Arial" w:cs="Arial" w:eastAsia="Arial" w:hAnsi="Arial"/>
          <w:color w:val="222222"/>
          <w:sz w:val="22"/>
          <w:szCs w:val="22"/>
        </w:rPr>
        <w:t xml:space="preserve">O orquestrador precisa saber qual agente chamar para cada subtarefa. Abordagens incluem: registro explícito de capacidades (cada agente declara o que sabe fazer), roteamento baseado em regras, roteamento por LLM (o orquestrador usa um LLM para decidir qual agente é mais adequado), e mercado de capacidades (agentes fazem 'lances' indicando sua adequação para cada tarefa). A escolha impacta flexibilidade vs. previsibilidade.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Recuperação de falhas de subagentes</w:t>
      </w:r>
    </w:p>
    <w:p>
      <w:pPr>
        <w:spacing w:after="120" w:before="60"/>
        <w:jc w:val="both"/>
      </w:pPr>
      <w:r>
        <w:rPr>
          <w:rFonts w:ascii="Arial" w:cs="Arial" w:eastAsia="Arial" w:hAnsi="Arial"/>
          <w:color w:val="222222"/>
          <w:sz w:val="22"/>
          <w:szCs w:val="22"/>
        </w:rPr>
        <w:t xml:space="preserve">Quando um subagente falha, o orquestrador decide: retry com o mesmo agente, tentar um agente alternativo, decompor a subtarefa em partes menores, escalar para revisão humana, ou abortar com resultado parcial. A política de recuperação deve ser explícita e testada — falhas em cascata (onde a falha de um agente derruba todo o sistema) são o pesadelo dos sistemas multi-agente.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before="0"/>
            </w:pPr>
            <w:r>
              <w:rPr>
                <w:rFonts w:ascii="Arial" w:cs="Arial" w:eastAsia="Arial" w:hAnsi="Arial"/>
                <w:b/>
                <w:bCs/>
                <w:color w:val="E65100"/>
                <w:sz w:val="22"/>
                <w:szCs w:val="22"/>
              </w:rPr>
              <w:t xml:space="preserve">Resumo do Capítulo</w:t>
            </w:r>
          </w:p>
          <w:p>
            <w:pPr>
              <w:spacing w:after="0" w:before="0"/>
              <w:jc w:val="both"/>
            </w:pPr>
            <w:r>
              <w:rPr>
                <w:rFonts w:ascii="Arial" w:cs="Arial" w:eastAsia="Arial" w:hAnsi="Arial"/>
                <w:color w:val="333333"/>
                <w:sz w:val="20"/>
                <w:szCs w:val="20"/>
              </w:rPr>
              <w:t xml:space="preserve">O orquestrador eficaz planeja, delega, monitora e adapta — com estratégias claras de seleção de agentes e recuperação de falhas para manter o sistema operando mesmo quando subagentes falham.</w:t>
            </w:r>
          </w:p>
        </w:tc>
      </w:tr>
    </w:tbl>
    <w:p>
      <w:pPr>
        <w:spacing w:after="120" w:before="0"/>
      </w:pPr>
      <w:r>
        <w:t xml:space="preserve"/>
      </w:r>
    </w:p>
    <w:p>
      <w:pPr>
        <w:spacing w:after="40" w:before="80"/>
      </w:pPr>
      <w:r>
        <w:rPr>
          <w:rFonts w:ascii="Arial" w:cs="Arial" w:eastAsia="Arial" w:hAnsi="Arial"/>
          <w:b/>
          <w:bCs/>
          <w:color w:val="E65100"/>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Projete o prompt de sistema de um orquestrador para um sistema de pesquisa competitiva com 4 subagentes especializados.</w:t>
      </w:r>
    </w:p>
    <w:p>
      <w:pPr>
        <w:pStyle w:val="ListParagraph"/>
        <w:numPr>
          <w:ilvl w:val="0"/>
          <w:numId w:val="2"/>
        </w:numPr>
        <w:spacing w:after="80" w:before="40"/>
      </w:pPr>
      <w:r>
        <w:rPr>
          <w:rFonts w:ascii="Arial" w:cs="Arial" w:eastAsia="Arial" w:hAnsi="Arial"/>
          <w:color w:val="222222"/>
          <w:sz w:val="22"/>
          <w:szCs w:val="22"/>
        </w:rPr>
        <w:t xml:space="preserve">Implemente conceitualmente um registro de capacidades de agentes em formato JSON.</w:t>
      </w:r>
    </w:p>
    <w:p>
      <w:pPr>
        <w:pStyle w:val="ListParagraph"/>
        <w:numPr>
          <w:ilvl w:val="0"/>
          <w:numId w:val="2"/>
        </w:numPr>
        <w:spacing w:after="80" w:before="40"/>
      </w:pPr>
      <w:r>
        <w:rPr>
          <w:rFonts w:ascii="Arial" w:cs="Arial" w:eastAsia="Arial" w:hAnsi="Arial"/>
          <w:color w:val="222222"/>
          <w:sz w:val="22"/>
          <w:szCs w:val="22"/>
        </w:rPr>
        <w:t xml:space="preserve">Como você testaria a robustez do orquestrador simulando falhas aleatórias de subagentes?</w:t>
      </w:r>
    </w:p>
    <w:p>
      <w:pPr>
        <w:spacing w:after="0" w:before="0"/>
      </w:pPr>
      <w:r>
        <w:br w:type="page"/>
      </w:r>
    </w:p>
    <w:p>
      <w:pPr>
        <w:pStyle w:val="Heading1"/>
        <w:spacing w:after="240" w:before="360"/>
      </w:pPr>
      <w:r>
        <w:rPr>
          <w:rFonts w:ascii="Arial" w:cs="Arial" w:eastAsia="Arial" w:hAnsi="Arial"/>
          <w:b/>
          <w:bCs/>
          <w:color w:val="E65100"/>
          <w:sz w:val="36"/>
          <w:szCs w:val="36"/>
        </w:rPr>
        <w:t xml:space="preserve">Capítulo 3</w:t>
      </w:r>
    </w:p>
    <w:p>
      <w:pPr>
        <w:spacing w:after="240" w:before="0"/>
      </w:pPr>
      <w:r>
        <w:rPr>
          <w:rFonts w:ascii="Arial" w:cs="Arial" w:eastAsia="Arial" w:hAnsi="Arial"/>
          <w:b/>
          <w:bCs/>
          <w:color w:val="E65100"/>
          <w:sz w:val="40"/>
          <w:szCs w:val="40"/>
        </w:rPr>
        <w:t xml:space="preserve">Subagentes Especializados</w:t>
      </w:r>
    </w:p>
    <w:p>
      <w:pPr>
        <w:pBdr>
          <w:bottom w:val="single" w:color="E65100" w:sz="6" w:space="1"/>
        </w:pBdr>
        <w:spacing w:after="200" w:before="160"/>
      </w:pPr>
    </w:p>
    <w:p>
      <w:pPr>
        <w:spacing w:after="120" w:before="0"/>
      </w:pPr>
      <w:r>
        <w:t xml:space="preserve"/>
      </w:r>
    </w:p>
    <w:p>
      <w:pPr>
        <w:spacing w:after="40" w:before="80"/>
      </w:pPr>
      <w:r>
        <w:rPr>
          <w:rFonts w:ascii="Arial" w:cs="Arial" w:eastAsia="Arial" w:hAnsi="Arial"/>
          <w:b/>
          <w:bCs/>
          <w:color w:val="E65100"/>
          <w:sz w:val="20"/>
          <w:szCs w:val="20"/>
        </w:rPr>
        <w:t xml:space="preserve">INTRODUÇÃO</w:t>
      </w:r>
    </w:p>
    <w:p>
      <w:pPr>
        <w:spacing w:after="120" w:before="60"/>
        <w:jc w:val="both"/>
      </w:pPr>
      <w:r>
        <w:rPr>
          <w:rFonts w:ascii="Arial" w:cs="Arial" w:eastAsia="Arial" w:hAnsi="Arial"/>
          <w:color w:val="222222"/>
          <w:sz w:val="22"/>
          <w:szCs w:val="22"/>
        </w:rPr>
        <w:t xml:space="preserve">Subagentes especializados são como membros de uma equipe com expertise específica: um cuida de pesquisa, outro de análise quantitativa, outro de comunicação. Especialização aumenta qualidade — um agente focado em uma tarefa performa muito melhor do que um generalista tentando fazer tudo.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Princípios de especialização</w:t>
      </w:r>
    </w:p>
    <w:p>
      <w:pPr>
        <w:spacing w:after="120" w:before="60"/>
        <w:jc w:val="both"/>
      </w:pPr>
      <w:r>
        <w:rPr>
          <w:rFonts w:ascii="Arial" w:cs="Arial" w:eastAsia="Arial" w:hAnsi="Arial"/>
          <w:color w:val="222222"/>
          <w:sz w:val="22"/>
          <w:szCs w:val="22"/>
        </w:rPr>
        <w:t xml:space="preserve">Especialização eficaz começa com separação clara de responsabilidades: cada agente deve ter um propósito bem definido, ferramentas específicas para sua função, um system prompt focado que define suas capacidades e limitações, e critérios claros de quando aceitar ou recusar uma tarefa. Agentes excessivamente generalistas competem com o orquestrador; agentes excessivamente estreitos criam burocracia desnecessária.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Design do system prompt especializado</w:t>
      </w:r>
    </w:p>
    <w:p>
      <w:pPr>
        <w:spacing w:after="120" w:before="60"/>
        <w:jc w:val="both"/>
      </w:pPr>
      <w:r>
        <w:rPr>
          <w:rFonts w:ascii="Arial" w:cs="Arial" w:eastAsia="Arial" w:hAnsi="Arial"/>
          <w:color w:val="222222"/>
          <w:sz w:val="22"/>
          <w:szCs w:val="22"/>
        </w:rPr>
        <w:t xml:space="preserve">O system prompt de um subagente especializado deve: declarar explicitamente o papel e especialidade, listar as ferramentas disponíveis e quando usá-las, definir o formato de output esperado (para facilitar parsing pelo orquestrador), estabelecer o que o agente DEVE e NÃO DEVE fazer, e incluir exemplos de tarefas dentro e fora do escopo. Um system prompt bem crafted é o que transforma um modelo genérico em um especialista confiável.</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Agentes de verificação e critique</w:t>
      </w:r>
    </w:p>
    <w:p>
      <w:pPr>
        <w:spacing w:after="120" w:before="60"/>
        <w:jc w:val="both"/>
      </w:pPr>
      <w:r>
        <w:rPr>
          <w:rFonts w:ascii="Arial" w:cs="Arial" w:eastAsia="Arial" w:hAnsi="Arial"/>
          <w:color w:val="222222"/>
          <w:sz w:val="22"/>
          <w:szCs w:val="22"/>
        </w:rPr>
        <w:t xml:space="preserve">Um padrão poderoso é ter agentes cuja especialidade é verificar o trabalho de outros agentes. Um agente de fact-checking verifica afirmações contra fontes externas. Um agente de qualidade de código executa linters, testes e revisa boas práticas. Um agente de consistência verifica se o output de múltiplos agentes é coerente entre si. Verificação independente aumenta significativamente a confiabilidade do sistema.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Evolução e versionamento de agentes</w:t>
      </w:r>
    </w:p>
    <w:p>
      <w:pPr>
        <w:spacing w:after="120" w:before="60"/>
        <w:jc w:val="both"/>
      </w:pPr>
      <w:r>
        <w:rPr>
          <w:rFonts w:ascii="Arial" w:cs="Arial" w:eastAsia="Arial" w:hAnsi="Arial"/>
          <w:color w:val="222222"/>
          <w:sz w:val="22"/>
          <w:szCs w:val="22"/>
        </w:rPr>
        <w:t xml:space="preserve">Agentes melhoram ao longo do tempo — novos system prompts, novas ferramentas, novos modelos base. Versionar agentes explicitamente permite: A/B testing entre versões, rollback rápido em caso de regressão, e tracking de qual versão produziu qual output (auditoria). Trate agentes como software: com changelog, testes de regressão e deploy controlado.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before="0"/>
            </w:pPr>
            <w:r>
              <w:rPr>
                <w:rFonts w:ascii="Arial" w:cs="Arial" w:eastAsia="Arial" w:hAnsi="Arial"/>
                <w:b/>
                <w:bCs/>
                <w:color w:val="E65100"/>
                <w:sz w:val="22"/>
                <w:szCs w:val="22"/>
              </w:rPr>
              <w:t xml:space="preserve">Resumo do Capítulo</w:t>
            </w:r>
          </w:p>
          <w:p>
            <w:pPr>
              <w:spacing w:after="0" w:before="0"/>
              <w:jc w:val="both"/>
            </w:pPr>
            <w:r>
              <w:rPr>
                <w:rFonts w:ascii="Arial" w:cs="Arial" w:eastAsia="Arial" w:hAnsi="Arial"/>
                <w:color w:val="333333"/>
                <w:sz w:val="20"/>
                <w:szCs w:val="20"/>
              </w:rPr>
              <w:t xml:space="preserve">Subagentes especializados com prompts focados, ferramentas específicas e verificação cruzada são o que transforma sistemas multi-agente em máquinas de alta qualidade e confiabilidade.</w:t>
            </w:r>
          </w:p>
        </w:tc>
      </w:tr>
    </w:tbl>
    <w:p>
      <w:pPr>
        <w:spacing w:after="120" w:before="0"/>
      </w:pPr>
      <w:r>
        <w:t xml:space="preserve"/>
      </w:r>
    </w:p>
    <w:p>
      <w:pPr>
        <w:spacing w:after="40" w:before="80"/>
      </w:pPr>
      <w:r>
        <w:rPr>
          <w:rFonts w:ascii="Arial" w:cs="Arial" w:eastAsia="Arial" w:hAnsi="Arial"/>
          <w:b/>
          <w:bCs/>
          <w:color w:val="E65100"/>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Escreva o system prompt completo de um agente especializado em extração de dados financeiros de relatórios anuais.</w:t>
      </w:r>
    </w:p>
    <w:p>
      <w:pPr>
        <w:pStyle w:val="ListParagraph"/>
        <w:numPr>
          <w:ilvl w:val="0"/>
          <w:numId w:val="2"/>
        </w:numPr>
        <w:spacing w:after="80" w:before="40"/>
      </w:pPr>
      <w:r>
        <w:rPr>
          <w:rFonts w:ascii="Arial" w:cs="Arial" w:eastAsia="Arial" w:hAnsi="Arial"/>
          <w:color w:val="222222"/>
          <w:sz w:val="22"/>
          <w:szCs w:val="22"/>
        </w:rPr>
        <w:t xml:space="preserve">Projete um agente de verificação que valida os outputs de um agente gerador de código Python.</w:t>
      </w:r>
    </w:p>
    <w:p>
      <w:pPr>
        <w:pStyle w:val="ListParagraph"/>
        <w:numPr>
          <w:ilvl w:val="0"/>
          <w:numId w:val="2"/>
        </w:numPr>
        <w:spacing w:after="80" w:before="40"/>
      </w:pPr>
      <w:r>
        <w:rPr>
          <w:rFonts w:ascii="Arial" w:cs="Arial" w:eastAsia="Arial" w:hAnsi="Arial"/>
          <w:color w:val="222222"/>
          <w:sz w:val="22"/>
          <w:szCs w:val="22"/>
        </w:rPr>
        <w:t xml:space="preserve">Como você implementaria A/B testing entre duas versões de um subagente em produção?</w:t>
      </w:r>
    </w:p>
    <w:p>
      <w:pPr>
        <w:spacing w:after="0" w:before="0"/>
      </w:pPr>
      <w:r>
        <w:br w:type="page"/>
      </w:r>
    </w:p>
    <w:p>
      <w:pPr>
        <w:pStyle w:val="Heading1"/>
        <w:spacing w:after="240" w:before="360"/>
      </w:pPr>
      <w:r>
        <w:rPr>
          <w:rFonts w:ascii="Arial" w:cs="Arial" w:eastAsia="Arial" w:hAnsi="Arial"/>
          <w:b/>
          <w:bCs/>
          <w:color w:val="E65100"/>
          <w:sz w:val="36"/>
          <w:szCs w:val="36"/>
        </w:rPr>
        <w:t xml:space="preserve">Capítulo 4</w:t>
      </w:r>
    </w:p>
    <w:p>
      <w:pPr>
        <w:spacing w:after="240" w:before="0"/>
      </w:pPr>
      <w:r>
        <w:rPr>
          <w:rFonts w:ascii="Arial" w:cs="Arial" w:eastAsia="Arial" w:hAnsi="Arial"/>
          <w:b/>
          <w:bCs/>
          <w:color w:val="E65100"/>
          <w:sz w:val="40"/>
          <w:szCs w:val="40"/>
        </w:rPr>
        <w:t xml:space="preserve">Comunicação entre Agentes</w:t>
      </w:r>
    </w:p>
    <w:p>
      <w:pPr>
        <w:pBdr>
          <w:bottom w:val="single" w:color="E65100" w:sz="6" w:space="1"/>
        </w:pBdr>
        <w:spacing w:after="200" w:before="160"/>
      </w:pPr>
    </w:p>
    <w:p>
      <w:pPr>
        <w:spacing w:after="120" w:before="0"/>
      </w:pPr>
      <w:r>
        <w:t xml:space="preserve"/>
      </w:r>
    </w:p>
    <w:p>
      <w:pPr>
        <w:spacing w:after="40" w:before="80"/>
      </w:pPr>
      <w:r>
        <w:rPr>
          <w:rFonts w:ascii="Arial" w:cs="Arial" w:eastAsia="Arial" w:hAnsi="Arial"/>
          <w:b/>
          <w:bCs/>
          <w:color w:val="E65100"/>
          <w:sz w:val="20"/>
          <w:szCs w:val="20"/>
        </w:rPr>
        <w:t xml:space="preserve">INTRODUÇÃO</w:t>
      </w:r>
    </w:p>
    <w:p>
      <w:pPr>
        <w:spacing w:after="120" w:before="60"/>
        <w:jc w:val="both"/>
      </w:pPr>
      <w:r>
        <w:rPr>
          <w:rFonts w:ascii="Arial" w:cs="Arial" w:eastAsia="Arial" w:hAnsi="Arial"/>
          <w:color w:val="222222"/>
          <w:sz w:val="22"/>
          <w:szCs w:val="22"/>
        </w:rPr>
        <w:t xml:space="preserve">Comunicação eficiente entre agentes é o que transforma um conjunto de agentes isolados em um sistema coeso. Protocolos bem definidos, formatos estruturados e canais confiáveis são a infraestrutura da inteligência coletiva agêntica.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Formatos de mensagem</w:t>
      </w:r>
    </w:p>
    <w:p>
      <w:pPr>
        <w:spacing w:after="120" w:before="60"/>
        <w:jc w:val="both"/>
      </w:pPr>
      <w:r>
        <w:rPr>
          <w:rFonts w:ascii="Arial" w:cs="Arial" w:eastAsia="Arial" w:hAnsi="Arial"/>
          <w:color w:val="222222"/>
          <w:sz w:val="22"/>
          <w:szCs w:val="22"/>
        </w:rPr>
        <w:t xml:space="preserve">Mensagens entre agentes devem ser estruturadas e auto-descritivas. Um formato eficaz inclui: ID único da mensagem, timestamp, agente remetente e destinatário, tipo da mensagem (task, result, error, clarification), payload com o conteúdo específico, e metadados como prioridade e prazo. JSON Schema é a escolha mais comum para validação. Mensagens bem estruturadas eliminam ambiguidade e facilitam debugging.</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Protocolos de handshake</w:t>
      </w:r>
    </w:p>
    <w:p>
      <w:pPr>
        <w:spacing w:after="120" w:before="60"/>
        <w:jc w:val="both"/>
      </w:pPr>
      <w:r>
        <w:rPr>
          <w:rFonts w:ascii="Arial" w:cs="Arial" w:eastAsia="Arial" w:hAnsi="Arial"/>
          <w:color w:val="222222"/>
          <w:sz w:val="22"/>
          <w:szCs w:val="22"/>
        </w:rPr>
        <w:t xml:space="preserve">Antes de executar uma tarefa, agentes podem fazer handshake: o orquestrador pergunta 'você pode fazer X?', o subagente responde com sua estimativa de capacidade, custo e prazo. Esse protocolo evita delegar tarefas para agentes sobrecarregados ou inadequados, permite load balancing dinâmico, e cria transparência sobre quem está fazendo o quê. É especialmente valioso em sistemas com muitos agentes concorrendo por recursos.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Comunicação assíncrona</w:t>
      </w:r>
    </w:p>
    <w:p>
      <w:pPr>
        <w:spacing w:after="120" w:before="60"/>
        <w:jc w:val="both"/>
      </w:pPr>
      <w:r>
        <w:rPr>
          <w:rFonts w:ascii="Arial" w:cs="Arial" w:eastAsia="Arial" w:hAnsi="Arial"/>
          <w:color w:val="222222"/>
          <w:sz w:val="22"/>
          <w:szCs w:val="22"/>
        </w:rPr>
        <w:t xml:space="preserve">Em sistemas de alta escala, comunicação síncrona (esperar a resposta antes de continuar) cria gargalos. Comunicação assíncrona — via filas de mensagens — permite que o orquestrador dispare múltiplas tarefas e continue trabalhando enquanto aguarda os resultados. Quando um subagente termina, publica o resultado na fila, e o orquestrador o processa quando estiver pronto. Essa arquitetura escala muito melhor, mas adiciona complexidade de gestão de estado.</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Model Context Protocol (MCP)</w:t>
      </w:r>
    </w:p>
    <w:p>
      <w:pPr>
        <w:spacing w:after="120" w:before="60"/>
        <w:jc w:val="both"/>
      </w:pPr>
      <w:r>
        <w:rPr>
          <w:rFonts w:ascii="Arial" w:cs="Arial" w:eastAsia="Arial" w:hAnsi="Arial"/>
          <w:color w:val="222222"/>
          <w:sz w:val="22"/>
          <w:szCs w:val="22"/>
        </w:rPr>
        <w:t xml:space="preserve">MCP é um protocolo aberto desenvolvido pela Anthropic para padronizar como agentes e ferramentas se comunicam. Define interfaces padrão para: listar recursos disponíveis, chamar ferramentas, receber resultados e propagar erros. Com MCP, ferramentas se tornam portáveis — um servidor MCP de banco de dados pode ser usado por qualquer agente compatível, sem reescrever integração. A adoção crescente do MCP está criando um ecossistema de ferramentas interoperáveis.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before="0"/>
            </w:pPr>
            <w:r>
              <w:rPr>
                <w:rFonts w:ascii="Arial" w:cs="Arial" w:eastAsia="Arial" w:hAnsi="Arial"/>
                <w:b/>
                <w:bCs/>
                <w:color w:val="E65100"/>
                <w:sz w:val="22"/>
                <w:szCs w:val="22"/>
              </w:rPr>
              <w:t xml:space="preserve">Resumo do Capítulo</w:t>
            </w:r>
          </w:p>
          <w:p>
            <w:pPr>
              <w:spacing w:after="0" w:before="0"/>
              <w:jc w:val="both"/>
            </w:pPr>
            <w:r>
              <w:rPr>
                <w:rFonts w:ascii="Arial" w:cs="Arial" w:eastAsia="Arial" w:hAnsi="Arial"/>
                <w:color w:val="333333"/>
                <w:sz w:val="20"/>
                <w:szCs w:val="20"/>
              </w:rPr>
              <w:t xml:space="preserve">Comunicação eficaz entre agentes requer formatos estruturados, protocolos de handshake, suporte a assincronicidade e adoção de padrões abertos como MCP para interoperabilidade.</w:t>
            </w:r>
          </w:p>
        </w:tc>
      </w:tr>
    </w:tbl>
    <w:p>
      <w:pPr>
        <w:spacing w:after="120" w:before="0"/>
      </w:pPr>
      <w:r>
        <w:t xml:space="preserve"/>
      </w:r>
    </w:p>
    <w:p>
      <w:pPr>
        <w:spacing w:after="40" w:before="80"/>
      </w:pPr>
      <w:r>
        <w:rPr>
          <w:rFonts w:ascii="Arial" w:cs="Arial" w:eastAsia="Arial" w:hAnsi="Arial"/>
          <w:b/>
          <w:bCs/>
          <w:color w:val="E65100"/>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Defina o schema JSON para uma mensagem padrão de delegação de tarefa entre orquestrador e subagente.</w:t>
      </w:r>
    </w:p>
    <w:p>
      <w:pPr>
        <w:pStyle w:val="ListParagraph"/>
        <w:numPr>
          <w:ilvl w:val="0"/>
          <w:numId w:val="2"/>
        </w:numPr>
        <w:spacing w:after="80" w:before="40"/>
      </w:pPr>
      <w:r>
        <w:rPr>
          <w:rFonts w:ascii="Arial" w:cs="Arial" w:eastAsia="Arial" w:hAnsi="Arial"/>
          <w:color w:val="222222"/>
          <w:sz w:val="22"/>
          <w:szCs w:val="22"/>
        </w:rPr>
        <w:t xml:space="preserve">Implemente conceitualmente um sistema de filas simples (usando Redis) para comunicação assíncrona entre agentes.</w:t>
      </w:r>
    </w:p>
    <w:p>
      <w:pPr>
        <w:pStyle w:val="ListParagraph"/>
        <w:numPr>
          <w:ilvl w:val="0"/>
          <w:numId w:val="2"/>
        </w:numPr>
        <w:spacing w:after="80" w:before="40"/>
      </w:pPr>
      <w:r>
        <w:rPr>
          <w:rFonts w:ascii="Arial" w:cs="Arial" w:eastAsia="Arial" w:hAnsi="Arial"/>
          <w:color w:val="222222"/>
          <w:sz w:val="22"/>
          <w:szCs w:val="22"/>
        </w:rPr>
        <w:t xml:space="preserve">Pesquise o Model Context Protocol: como você conectaria um agente a um servidor MCP de banco de dados?</w:t>
      </w:r>
    </w:p>
    <w:p>
      <w:pPr>
        <w:spacing w:after="0" w:before="0"/>
      </w:pPr>
      <w:r>
        <w:br w:type="page"/>
      </w:r>
    </w:p>
    <w:p>
      <w:pPr>
        <w:pStyle w:val="Heading1"/>
        <w:spacing w:after="240" w:before="360"/>
      </w:pPr>
      <w:r>
        <w:rPr>
          <w:rFonts w:ascii="Arial" w:cs="Arial" w:eastAsia="Arial" w:hAnsi="Arial"/>
          <w:b/>
          <w:bCs/>
          <w:color w:val="E65100"/>
          <w:sz w:val="36"/>
          <w:szCs w:val="36"/>
        </w:rPr>
        <w:t xml:space="preserve">Capítulo 5</w:t>
      </w:r>
    </w:p>
    <w:p>
      <w:pPr>
        <w:spacing w:after="240" w:before="0"/>
      </w:pPr>
      <w:r>
        <w:rPr>
          <w:rFonts w:ascii="Arial" w:cs="Arial" w:eastAsia="Arial" w:hAnsi="Arial"/>
          <w:b/>
          <w:bCs/>
          <w:color w:val="E65100"/>
          <w:sz w:val="40"/>
          <w:szCs w:val="40"/>
        </w:rPr>
        <w:t xml:space="preserve">Consenso e Votação</w:t>
      </w:r>
    </w:p>
    <w:p>
      <w:pPr>
        <w:pBdr>
          <w:bottom w:val="single" w:color="E65100" w:sz="6" w:space="1"/>
        </w:pBdr>
        <w:spacing w:after="200" w:before="160"/>
      </w:pPr>
    </w:p>
    <w:p>
      <w:pPr>
        <w:spacing w:after="120" w:before="0"/>
      </w:pPr>
      <w:r>
        <w:t xml:space="preserve"/>
      </w:r>
    </w:p>
    <w:p>
      <w:pPr>
        <w:spacing w:after="40" w:before="80"/>
      </w:pPr>
      <w:r>
        <w:rPr>
          <w:rFonts w:ascii="Arial" w:cs="Arial" w:eastAsia="Arial" w:hAnsi="Arial"/>
          <w:b/>
          <w:bCs/>
          <w:color w:val="E65100"/>
          <w:sz w:val="20"/>
          <w:szCs w:val="20"/>
        </w:rPr>
        <w:t xml:space="preserve">INTRODUÇÃO</w:t>
      </w:r>
    </w:p>
    <w:p>
      <w:pPr>
        <w:spacing w:after="120" w:before="60"/>
        <w:jc w:val="both"/>
      </w:pPr>
      <w:r>
        <w:rPr>
          <w:rFonts w:ascii="Arial" w:cs="Arial" w:eastAsia="Arial" w:hAnsi="Arial"/>
          <w:color w:val="222222"/>
          <w:sz w:val="22"/>
          <w:szCs w:val="22"/>
        </w:rPr>
        <w:t xml:space="preserve">Quando múltiplos agentes analisam o mesmo problema, eles podem chegar a conclusões diferentes. Mecanismos de consenso e votação permitem ao sistema combinar perspectivas divergentes e chegar a decisões mais robustas do que qualquer agente individual poderia tomar.</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Por que agentes discordam</w:t>
      </w:r>
    </w:p>
    <w:p>
      <w:pPr>
        <w:spacing w:after="120" w:before="60"/>
        <w:jc w:val="both"/>
      </w:pPr>
      <w:r>
        <w:rPr>
          <w:rFonts w:ascii="Arial" w:cs="Arial" w:eastAsia="Arial" w:hAnsi="Arial"/>
          <w:color w:val="222222"/>
          <w:sz w:val="22"/>
          <w:szCs w:val="22"/>
        </w:rPr>
        <w:t xml:space="preserve">Mesmo LLMs do mesmo modelo podem produzir outputs diferentes para o mesmo input (devido à temperatura de sampling). Além disso, agentes com histórico de contexto diferente, especializações diferentes ou acessos a dados diferentes naturalmente chegam a conclusões distintas. Essa diversidade é uma força, não um bug — mas requer mecanismos para combinar perspectivas de forma inteligente.</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Votação majoritária</w:t>
      </w:r>
    </w:p>
    <w:p>
      <w:pPr>
        <w:spacing w:after="120" w:before="60"/>
        <w:jc w:val="both"/>
      </w:pPr>
      <w:r>
        <w:rPr>
          <w:rFonts w:ascii="Arial" w:cs="Arial" w:eastAsia="Arial" w:hAnsi="Arial"/>
          <w:color w:val="222222"/>
          <w:sz w:val="22"/>
          <w:szCs w:val="22"/>
        </w:rPr>
        <w:t xml:space="preserve">Na sua forma mais simples, múltiplos agentes respondem à mesma pergunta e a resposta mais comum vence. Eficaz para escolhas discretas (qual das 3 categorias?), mas problemático para respostas abertas. Variações incluem: votação ponderada (agentes mais confiáveis têm mais peso), votação com justificativa (agentes explicam seu voto e um juiz avalia os argumentos), e eliminação iterativa (votação em múltiplas rodadas, eliminando opções).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Ensemble e síntese</w:t>
      </w:r>
    </w:p>
    <w:p>
      <w:pPr>
        <w:spacing w:after="120" w:before="60"/>
        <w:jc w:val="both"/>
      </w:pPr>
      <w:r>
        <w:rPr>
          <w:rFonts w:ascii="Arial" w:cs="Arial" w:eastAsia="Arial" w:hAnsi="Arial"/>
          <w:color w:val="222222"/>
          <w:sz w:val="22"/>
          <w:szCs w:val="22"/>
        </w:rPr>
        <w:t xml:space="preserve">Em vez de eleger um vencedor, técnicas de ensemble sintetizam múltiplas respostas em uma superior. Um agente sintetizador recebe todos os outputs, identifica pontos de acordo e discordância, e produz uma resposta que integra as melhores contribuições de cada agente. Essa abordagem é especialmente poderosa para tarefas abertas como análise de documentos, geração de estratégias e diagnósticos complexos.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Detecção e resolução de conflitos</w:t>
      </w:r>
    </w:p>
    <w:p>
      <w:pPr>
        <w:spacing w:after="120" w:before="60"/>
        <w:jc w:val="both"/>
      </w:pPr>
      <w:r>
        <w:rPr>
          <w:rFonts w:ascii="Arial" w:cs="Arial" w:eastAsia="Arial" w:hAnsi="Arial"/>
          <w:color w:val="222222"/>
          <w:sz w:val="22"/>
          <w:szCs w:val="22"/>
        </w:rPr>
        <w:t xml:space="preserve">Quando agentes chegam a conclusões diametralmente opostas, é necessário um mecanismo de resolução. Opções incluem: escalar para um agente árbitro, solicitar clarificação ao usuário (se as premissas são ambíguas), pesquisar evidências externas para desempate, ou retornar ambas as perspectivas ao usuário com os argumentos de cada lado. A política de resolução deve ser explícita no design do sistema.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before="0"/>
            </w:pPr>
            <w:r>
              <w:rPr>
                <w:rFonts w:ascii="Arial" w:cs="Arial" w:eastAsia="Arial" w:hAnsi="Arial"/>
                <w:b/>
                <w:bCs/>
                <w:color w:val="E65100"/>
                <w:sz w:val="22"/>
                <w:szCs w:val="22"/>
              </w:rPr>
              <w:t xml:space="preserve">Resumo do Capítulo</w:t>
            </w:r>
          </w:p>
          <w:p>
            <w:pPr>
              <w:spacing w:after="0" w:before="0"/>
              <w:jc w:val="both"/>
            </w:pPr>
            <w:r>
              <w:rPr>
                <w:rFonts w:ascii="Arial" w:cs="Arial" w:eastAsia="Arial" w:hAnsi="Arial"/>
                <w:color w:val="333333"/>
                <w:sz w:val="20"/>
                <w:szCs w:val="20"/>
              </w:rPr>
              <w:t xml:space="preserve">Mecanismos de consenso e votação transformam divergências entre agentes em força — combinando perspectivas diversas via votação, ensemble ou resolução explícita de conflitos para decisões mais robustas.</w:t>
            </w:r>
          </w:p>
        </w:tc>
      </w:tr>
    </w:tbl>
    <w:p>
      <w:pPr>
        <w:spacing w:after="120" w:before="0"/>
      </w:pPr>
      <w:r>
        <w:t xml:space="preserve"/>
      </w:r>
    </w:p>
    <w:p>
      <w:pPr>
        <w:spacing w:after="40" w:before="80"/>
      </w:pPr>
      <w:r>
        <w:rPr>
          <w:rFonts w:ascii="Arial" w:cs="Arial" w:eastAsia="Arial" w:hAnsi="Arial"/>
          <w:b/>
          <w:bCs/>
          <w:color w:val="E65100"/>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Para um sistema de diagnóstico médico com 3 agentes especialistas, projete o mecanismo de consenso.</w:t>
      </w:r>
    </w:p>
    <w:p>
      <w:pPr>
        <w:pStyle w:val="ListParagraph"/>
        <w:numPr>
          <w:ilvl w:val="0"/>
          <w:numId w:val="2"/>
        </w:numPr>
        <w:spacing w:after="80" w:before="40"/>
      </w:pPr>
      <w:r>
        <w:rPr>
          <w:rFonts w:ascii="Arial" w:cs="Arial" w:eastAsia="Arial" w:hAnsi="Arial"/>
          <w:color w:val="222222"/>
          <w:sz w:val="22"/>
          <w:szCs w:val="22"/>
        </w:rPr>
        <w:t xml:space="preserve">Implemente uma votação ponderada simples onde a confiança de cada agente determina seu peso no resultado final.</w:t>
      </w:r>
    </w:p>
    <w:p>
      <w:pPr>
        <w:pStyle w:val="ListParagraph"/>
        <w:numPr>
          <w:ilvl w:val="0"/>
          <w:numId w:val="2"/>
        </w:numPr>
        <w:spacing w:after="80" w:before="40"/>
      </w:pPr>
      <w:r>
        <w:rPr>
          <w:rFonts w:ascii="Arial" w:cs="Arial" w:eastAsia="Arial" w:hAnsi="Arial"/>
          <w:color w:val="222222"/>
          <w:sz w:val="22"/>
          <w:szCs w:val="22"/>
        </w:rPr>
        <w:t xml:space="preserve">Quando é melhor retornar perspectivas divergentes ao usuário em vez de forçar um consenso?</w:t>
      </w:r>
    </w:p>
    <w:p>
      <w:pPr>
        <w:spacing w:after="0" w:before="0"/>
      </w:pPr>
      <w:r>
        <w:br w:type="page"/>
      </w:r>
    </w:p>
    <w:p>
      <w:pPr>
        <w:pStyle w:val="Heading1"/>
        <w:spacing w:after="240" w:before="360"/>
      </w:pPr>
      <w:r>
        <w:rPr>
          <w:rFonts w:ascii="Arial" w:cs="Arial" w:eastAsia="Arial" w:hAnsi="Arial"/>
          <w:b/>
          <w:bCs/>
          <w:color w:val="E65100"/>
          <w:sz w:val="36"/>
          <w:szCs w:val="36"/>
        </w:rPr>
        <w:t xml:space="preserve">Capítulo 6</w:t>
      </w:r>
    </w:p>
    <w:p>
      <w:pPr>
        <w:spacing w:after="240" w:before="0"/>
      </w:pPr>
      <w:r>
        <w:rPr>
          <w:rFonts w:ascii="Arial" w:cs="Arial" w:eastAsia="Arial" w:hAnsi="Arial"/>
          <w:b/>
          <w:bCs/>
          <w:color w:val="E65100"/>
          <w:sz w:val="40"/>
          <w:szCs w:val="40"/>
        </w:rPr>
        <w:t xml:space="preserve">Delegação Dinâmica</w:t>
      </w:r>
    </w:p>
    <w:p>
      <w:pPr>
        <w:pBdr>
          <w:bottom w:val="single" w:color="E65100" w:sz="6" w:space="1"/>
        </w:pBdr>
        <w:spacing w:after="200" w:before="160"/>
      </w:pPr>
    </w:p>
    <w:p>
      <w:pPr>
        <w:spacing w:after="120" w:before="0"/>
      </w:pPr>
      <w:r>
        <w:t xml:space="preserve"/>
      </w:r>
    </w:p>
    <w:p>
      <w:pPr>
        <w:spacing w:after="40" w:before="80"/>
      </w:pPr>
      <w:r>
        <w:rPr>
          <w:rFonts w:ascii="Arial" w:cs="Arial" w:eastAsia="Arial" w:hAnsi="Arial"/>
          <w:b/>
          <w:bCs/>
          <w:color w:val="E65100"/>
          <w:sz w:val="20"/>
          <w:szCs w:val="20"/>
        </w:rPr>
        <w:t xml:space="preserve">INTRODUÇÃO</w:t>
      </w:r>
    </w:p>
    <w:p>
      <w:pPr>
        <w:spacing w:after="120" w:before="60"/>
        <w:jc w:val="both"/>
      </w:pPr>
      <w:r>
        <w:rPr>
          <w:rFonts w:ascii="Arial" w:cs="Arial" w:eastAsia="Arial" w:hAnsi="Arial"/>
          <w:color w:val="222222"/>
          <w:sz w:val="22"/>
          <w:szCs w:val="22"/>
        </w:rPr>
        <w:t xml:space="preserve">Em sistemas multi-agente maduros, a delegação de tarefas não é estática — o sistema adapta dinamicamente quem faz o quê com base na carga atual, desempenho histórico, disponibilidade de recursos e natureza da tarefa. Delegação dinâmica é o que transforma um conjunto de agentes em uma equipe verdadeiramente adaptativa.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Load balancing agêntico</w:t>
      </w:r>
    </w:p>
    <w:p>
      <w:pPr>
        <w:spacing w:after="120" w:before="60"/>
        <w:jc w:val="both"/>
      </w:pPr>
      <w:r>
        <w:rPr>
          <w:rFonts w:ascii="Arial" w:cs="Arial" w:eastAsia="Arial" w:hAnsi="Arial"/>
          <w:color w:val="222222"/>
          <w:sz w:val="22"/>
          <w:szCs w:val="22"/>
        </w:rPr>
        <w:t xml:space="preserve">Quando múltiplos agentes podem executar a mesma tarefa, é preciso distribuir o trabalho de forma eficiente. Estratégias de load balancing incluem: round-robin simples, menor carga atual (enviar para o agente com menos tarefas pendentes), menor latência histórica (favorecer agentes que respondem mais rápido), e afinidade de tarefa (considerar histórico de desempenho do agente em tarefas similares).</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Escalação e desescalação</w:t>
      </w:r>
    </w:p>
    <w:p>
      <w:pPr>
        <w:spacing w:after="120" w:before="60"/>
        <w:jc w:val="both"/>
      </w:pPr>
      <w:r>
        <w:rPr>
          <w:rFonts w:ascii="Arial" w:cs="Arial" w:eastAsia="Arial" w:hAnsi="Arial"/>
          <w:color w:val="222222"/>
          <w:sz w:val="22"/>
          <w:szCs w:val="22"/>
        </w:rPr>
        <w:t xml:space="preserve">Escalação dinâmica de recursos — iniciar novos agentes quando a carga aumenta e desligá-los quando a demanda cai — é análoga a autoscaling em cloud computing. Em sistemas agênticos, isso pode significar: instanciar novos processos, alocar mais recursos computacionais para agentes críticos, ou invocar modelos maiores para tarefas que se revelaram mais complexas do que o esperado. Cada decisão tem impacto direto em custo e latência.</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Aprendizado de delegação</w:t>
      </w:r>
    </w:p>
    <w:p>
      <w:pPr>
        <w:spacing w:after="120" w:before="60"/>
        <w:jc w:val="both"/>
      </w:pPr>
      <w:r>
        <w:rPr>
          <w:rFonts w:ascii="Arial" w:cs="Arial" w:eastAsia="Arial" w:hAnsi="Arial"/>
          <w:color w:val="222222"/>
          <w:sz w:val="22"/>
          <w:szCs w:val="22"/>
        </w:rPr>
        <w:t xml:space="preserve">Sistemas avançados aprendem padrões de delegação ótimos ao longo do tempo: quais agentes performam melhor para quais tipos de tarefa? Em quais horários? Com quais tipos de input? Esse conhecimento, acumulado ao longo de operações, permite um roteamento cada vez mais preciso. Técnicas incluem: bandits multi-armed para exploração vs. exploração de agentes, análise de regressão de fatores de sucesso e meta-learning.</w:t>
      </w:r>
    </w:p>
    <w:p>
      <w:pPr>
        <w:spacing w:after="120" w:before="0"/>
      </w:pPr>
      <w:r>
        <w:t xml:space="preserve"/>
      </w:r>
    </w:p>
    <w:p>
      <w:pPr>
        <w:pStyle w:val="Heading3"/>
        <w:spacing w:after="120" w:before="200"/>
      </w:pPr>
      <w:r>
        <w:rPr>
          <w:rFonts w:ascii="Arial" w:cs="Arial" w:eastAsia="Arial" w:hAnsi="Arial"/>
          <w:b/>
          <w:bCs/>
          <w:color w:val="333333"/>
          <w:sz w:val="24"/>
          <w:szCs w:val="24"/>
        </w:rPr>
        <w:t xml:space="preserve">Delegação com contexto preservado</w:t>
      </w:r>
    </w:p>
    <w:p>
      <w:pPr>
        <w:spacing w:after="120" w:before="60"/>
        <w:jc w:val="both"/>
      </w:pPr>
      <w:r>
        <w:rPr>
          <w:rFonts w:ascii="Arial" w:cs="Arial" w:eastAsia="Arial" w:hAnsi="Arial"/>
          <w:color w:val="222222"/>
          <w:sz w:val="22"/>
          <w:szCs w:val="22"/>
        </w:rPr>
        <w:t xml:space="preserve">Quando uma tarefa é transferida de um agente para outro (ex: por timeout ou falha), o contexto acumulado deve ser preservado: o histórico de raciocínio, as ferramentas já chamadas e seus resultados, e o estado atual da tarefa. Handoffs sem perda de contexto requerem serialização explícita de estado e protocolos de transferência bem definidos — análogos ao save state em jogos.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after="80" w:before="0"/>
            </w:pPr>
            <w:r>
              <w:rPr>
                <w:rFonts w:ascii="Arial" w:cs="Arial" w:eastAsia="Arial" w:hAnsi="Arial"/>
                <w:b/>
                <w:bCs/>
                <w:color w:val="E65100"/>
                <w:sz w:val="22"/>
                <w:szCs w:val="22"/>
              </w:rPr>
              <w:t xml:space="preserve">Resumo do Capítulo</w:t>
            </w:r>
          </w:p>
          <w:p>
            <w:pPr>
              <w:spacing w:after="0" w:before="0"/>
              <w:jc w:val="both"/>
            </w:pPr>
            <w:r>
              <w:rPr>
                <w:rFonts w:ascii="Arial" w:cs="Arial" w:eastAsia="Arial" w:hAnsi="Arial"/>
                <w:color w:val="333333"/>
                <w:sz w:val="20"/>
                <w:szCs w:val="20"/>
              </w:rPr>
              <w:t xml:space="preserve">Delegação dinâmica — com load balancing, escalação adaptativa, aprendizado contínuo e handoffs com contexto preservado — é o que permite sistemas multi-agente operarem de forma eficiente em escala de produção.</w:t>
            </w:r>
          </w:p>
        </w:tc>
      </w:tr>
    </w:tbl>
    <w:p>
      <w:pPr>
        <w:spacing w:after="120" w:before="0"/>
      </w:pPr>
      <w:r>
        <w:t xml:space="preserve"/>
      </w:r>
    </w:p>
    <w:p>
      <w:pPr>
        <w:spacing w:after="40" w:before="80"/>
      </w:pPr>
      <w:r>
        <w:rPr>
          <w:rFonts w:ascii="Arial" w:cs="Arial" w:eastAsia="Arial" w:hAnsi="Arial"/>
          <w:b/>
          <w:bCs/>
          <w:color w:val="E65100"/>
          <w:sz w:val="20"/>
          <w:szCs w:val="20"/>
        </w:rPr>
        <w:t xml:space="preserve">EXERCÍCIOS PRÁTICOS</w:t>
      </w:r>
    </w:p>
    <w:p>
      <w:pPr>
        <w:pStyle w:val="ListParagraph"/>
        <w:numPr>
          <w:ilvl w:val="0"/>
          <w:numId w:val="2"/>
        </w:numPr>
        <w:spacing w:after="80" w:before="40"/>
      </w:pPr>
      <w:r>
        <w:rPr>
          <w:rFonts w:ascii="Arial" w:cs="Arial" w:eastAsia="Arial" w:hAnsi="Arial"/>
          <w:color w:val="222222"/>
          <w:sz w:val="22"/>
          <w:szCs w:val="22"/>
        </w:rPr>
        <w:t xml:space="preserve">Projete um sistema de load balancing para 5 agentes de análise de documentos recebendo 100 tarefas/hora com distribuição variável.</w:t>
      </w:r>
    </w:p>
    <w:p>
      <w:pPr>
        <w:pStyle w:val="ListParagraph"/>
        <w:numPr>
          <w:ilvl w:val="0"/>
          <w:numId w:val="2"/>
        </w:numPr>
        <w:spacing w:after="80" w:before="40"/>
      </w:pPr>
      <w:r>
        <w:rPr>
          <w:rFonts w:ascii="Arial" w:cs="Arial" w:eastAsia="Arial" w:hAnsi="Arial"/>
          <w:color w:val="222222"/>
          <w:sz w:val="22"/>
          <w:szCs w:val="22"/>
        </w:rPr>
        <w:t xml:space="preserve">Como você implementaria aprendizado simples de delegação: monitorar taxa de sucesso por tipo de tarefa por agente e usar para melhorar roteamento.</w:t>
      </w:r>
    </w:p>
    <w:p>
      <w:pPr>
        <w:pStyle w:val="ListParagraph"/>
        <w:numPr>
          <w:ilvl w:val="0"/>
          <w:numId w:val="2"/>
        </w:numPr>
        <w:spacing w:after="80" w:before="40"/>
      </w:pPr>
      <w:r>
        <w:rPr>
          <w:rFonts w:ascii="Arial" w:cs="Arial" w:eastAsia="Arial" w:hAnsi="Arial"/>
          <w:color w:val="222222"/>
          <w:sz w:val="22"/>
          <w:szCs w:val="22"/>
        </w:rPr>
        <w:t xml:space="preserve">Projete o protocolo de handoff de contexto quando uma tarefa precisa ser transferida de um agente que falhou para um backup.</w:t>
      </w:r>
    </w:p>
    <w:p>
      <w:pPr>
        <w:spacing w:after="0" w:before="0"/>
      </w:pPr>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4" w:space="1"/>
      </w:pBdr>
      <w:jc w:val="center"/>
    </w:pPr>
    <w:r>
      <w:rPr>
        <w:rFonts w:ascii="Arial" w:cs="Arial" w:eastAsia="Arial" w:hAnsi="Arial"/>
        <w:color w:val="888888"/>
        <w:sz w:val="18"/>
        <w:szCs w:val="18"/>
      </w:rPr>
      <w:t xml:space="preserve">Vol 4  ·  </w:t>
    </w:r>
    <w:r>
      <w:rPr>
        <w:rFonts w:ascii="Arial" w:cs="Arial" w:eastAsia="Arial" w:hAnsi="Arial"/>
        <w:color w:val="E651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1"/>
      </w:pBdr>
      <w:spacing w:after="200"/>
    </w:pPr>
    <w:r>
      <w:rPr>
        <w:rFonts w:ascii="Arial" w:cs="Arial" w:eastAsia="Arial" w:hAnsi="Arial"/>
        <w:color w:val="888888"/>
        <w:sz w:val="18"/>
        <w:szCs w:val="18"/>
      </w:rPr>
      <w:t xml:space="preserve">Coleção: Workflows e Pipelines Agênticos  ·  Vol 4: Sistemas Multi-Agentes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2026-04-13T23:40:39.541Z</dcterms:created>
  <dcterms:modified xsi:type="dcterms:W3CDTF">2026-04-13T23:40:39.541Z</dcterms:modified>
</cp:coreProperties>
</file>

<file path=docProps/custom.xml><?xml version="1.0" encoding="utf-8"?>
<Properties xmlns="http://schemas.openxmlformats.org/officeDocument/2006/custom-properties" xmlns:vt="http://schemas.openxmlformats.org/officeDocument/2006/docPropsVTypes"/>
</file>