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64"/>
          <w:szCs w:val="64"/>
        </w:rPr>
        <w:t xml:space="preserve">Ecossistema Genius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2"/>
          <w:szCs w:val="32"/>
        </w:rPr>
        <w:t xml:space="preserve">Agro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4"/>
          <w:szCs w:val="24"/>
        </w:rPr>
        <w:t xml:space="preserve">Apostila 10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44"/>
          <w:szCs w:val="44"/>
        </w:rPr>
        <w:t xml:space="preserve">Biblioteca de Workflows e Automações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6"/>
          <w:szCs w:val="26"/>
        </w:rPr>
        <w:t xml:space="preserve">Fractal 8 — Fluxos e Processos · Fractal 9 — Automação Operacional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40+ Workflows · 30+ Automações prontas · Fluxos cross-módulo · Templates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1. Workflows e Automações no Ecossistema Genius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Fractal 8 — Fluxos e Processos — é o orquestrador da operação. Ele define como as atividades se encadeiam, quem aprova o quê e quando cada etapa é acionada. O Fractal 9 — Automação Operacional — é o executor silencioso que elimina o trabalho manual repetitivo, agindo automaticamente quando as condições certas se apresentam.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Juntos, os Fractais 8 e 9 transformam o Ecossistema Genius de um sistema de registro em um sistema de ação. A diferença é profunda: um sistema de registro espera o usuário agir. Um sistema de ação age por conta própria — e avisa o usuário quando precisa de atenção humana.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EDFE" w:sz="1"/>
              <w:left w:val="single" w:color="EEEDFE" w:sz="16"/>
              <w:bottom w:val="single" w:color="EEEDFE" w:sz="1"/>
              <w:right w:val="single" w:color="EEEDFE" w:sz="1"/>
            </w:tcBorders>
            <w:shd w:fill="EEED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3FC7"/>
                <w:sz w:val="22"/>
                <w:szCs w:val="22"/>
              </w:rPr>
              <w:t xml:space="preserve">A meta dos workflows e automações do Genius não é eliminar o ser humano da operação — é eliminar o trabalho sem valor do dia do ser humano. O produtor e o técnico devem gastar seu tempo em decisões estratégicas, não em preencher formulários ou lembrar de ativar processos.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1.1 A Diferença entre Workflow e Automação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c>
          <w:tcPr>
            <w:tcW w:type="dxa" w:w="1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Workflow (Fractal 8)</w:t>
            </w:r>
          </w:p>
        </w:tc>
        <w:tc>
          <w:tcPr>
            <w:tcW w:type="dxa" w:w="3713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Automação (Fractal 9)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que é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Um fluxo de atividades com etapas, responsáveis e aprovações definidas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Uma ação que ocorre automaticamente quando uma condição é atendida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Quem inicia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Um usuário, um agente ou um evento do sistema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Um gatilho automático — dado, tempo ou evento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Quem executa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Humano + sistema, com aprovações em etapas definidas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sistema executa sozinho, sem intervenção humana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Processos com múltiplos responsáveis e etapas de aprovação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Tarefas repetitivas e previsíveis sem necessidade de julgamento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Exemplo agro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Processo de compra de insumo — cotação, aprovação, pedido, recebimento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Alerta automático de prazo de vacinação ao atingir data configurada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1.2 Os 4 Tipos de Gatilho de Automação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00"/>
        <w:gridCol w:w="1726"/>
      </w:tblGrid>
      <w:tr>
        <w:tc>
          <w:tcPr>
            <w:tcW w:type="dxa" w:w="2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Gatilho</w:t>
            </w:r>
          </w:p>
        </w:tc>
        <w:tc>
          <w:tcPr>
            <w:tcW w:type="dxa" w:w="25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Exemplo no agro</w:t>
            </w:r>
          </w:p>
        </w:tc>
        <w:tc>
          <w:tcPr>
            <w:tcW w:type="dxa" w:w="17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Fractal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Gatilho de Dado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Acionado quando um valor atinge limite configurado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NDVI do talhão cai abaixo de 0.4 → alerta ao agrônomo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F5 — Monitoramento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Gatilho de Tempo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Acionado em data, hora ou frequência programada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 dia 7h: enviar relatório diário da propriedade por WhatsApp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F13 — Configurações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Gatilho de Evento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Acionado quando um evento específico ocorre no sistema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 análise de solo importada → iniciar recomendação de adubação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F8 — Workflows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Gatilho de 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Acionado quando o agente identifica padrão ou anomalia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Padrão de vibração anômalo na colhedora → abrir OS de manutenção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F10 — IA Aplicada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2. Workflows do Sistema A — Produtivo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workflows do Sistema Produtivo cobrem o ciclo completo da lavoura e do rebanho — do planejamento à colheita e à saída do produto. São os fluxos mais críticos do Ecossistema Genius, pois impactam diretamente a produtividade e o resultado econômico do produtor.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WF-A01 — Ciclo Completo de Safra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Do planejamento da safra à análise de resultado pós-colheita — fluxo integrado entre todos os módulos do Sistema A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20"/>
                      <w:szCs w:val="20"/>
                    </w:rPr>
                    <w:t xml:space="preserve">Gatilho de início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Início do período de planejamento (configurável — ex: 60 dias antes da semeadura)</w:t>
                  </w:r>
                </w:p>
              </w:tc>
              <w:tc>
                <w:tcPr>
                  <w:tcW w:type="dxa" w:w="4393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Fractais envolvidos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F3+F4+F5+F6+F8+F9+F10+F14</w:t>
                  </w:r>
                </w:p>
              </w:tc>
            </w:tr>
          </w:tbl>
          <w:p/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Etapas do fluxo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Planejamento da safra: cultura, área, variedade e produtividade esperada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Geração do plano de insumos: sementes, fertilizantes e defensivos necessários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Aprovação do orçamento da safra pelo responsável financeiro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Emissão de pedidos de compra de insumos aprovados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Registro de operações de campo: preparo, semeadura, tratos e aplicações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6. Monitoramento fitossanitário e climático durante o ciclo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7. Colheita: registro de produção por talhão e cálculo de perdas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8. Pós-colheita: armazenagem, qualidade e destinação do produto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9. Análise de resultado: custo real vs planejado, produtividade e margem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Automações disponíveis (Fractal 9)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Alerta 30 dias antes da semeadura se insumos não comprados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Alerta de janela de aplicação por condição climática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Relatório de safra gerado automaticamente após colheita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Comparativo automático entre resultado real e planejamento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WF-A02 — Protocolo Fitossanitário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Da detecção de praga ou doença ao registro de aplicação — fluxo de decisão e execução fitossanitária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20"/>
                      <w:szCs w:val="20"/>
                    </w:rPr>
                    <w:t xml:space="preserve">Gatilho de início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Detecção de praga ou doença em vistoria de campo ou alerta de sensor</w:t>
                  </w:r>
                </w:p>
              </w:tc>
              <w:tc>
                <w:tcPr>
                  <w:tcW w:type="dxa" w:w="4393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Fractais envolvidos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F4+F5+F8+F9+F10+F15+F19</w:t>
                  </w:r>
                </w:p>
              </w:tc>
            </w:tr>
          </w:tbl>
          <w:p/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Etapas do fluxo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Identificação e diagnóstico da praga ou doença com nível de infestação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Consulta ao histórico de ocorrências naquele talhão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Verificação do nível de dano econômico — tratar ou não tratar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Se tratar: seleção do produto defensivo adequado e dose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Emissão do receituário agronômico conforme legislação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6. Verificação da janela de aplicação por condições climáticas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7. Registro da aplicação: data, produto, dose, operador e equipamento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8. Período de carência: alerta para colheita antes do vencimento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9. Avaliação de eficácia 7 dias após a aplicação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Automações disponíveis (Fractal 9)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Alerta de reentrada e carência automático após registro de aplicação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Notificação de janela de aplicação favorável por vento e chuva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Bloqueio de colheita se período de carência não expirado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Relatório de caderneta de campo gerado mensalmente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WF-A03 — Protocolo Sanitário Animal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Do calendário de vacinação ao controle de saúde individual do rebanho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20"/>
                      <w:szCs w:val="20"/>
                    </w:rPr>
                    <w:t xml:space="preserve">Gatilho de início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Calendário sanitário configurado ou evento de saúde detectado</w:t>
                  </w:r>
                </w:p>
              </w:tc>
              <w:tc>
                <w:tcPr>
                  <w:tcW w:type="dxa" w:w="4393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Fractais envolvidos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F2+F4+F8+F9+F12+F15</w:t>
                  </w:r>
                </w:p>
              </w:tc>
            </w:tr>
          </w:tbl>
          <w:p/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Etapas do fluxo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Consulta ao calendário sanitário do rebanho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Identificação dos animais a vacinar ou tratar por lote e categoria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Verificação de estoque de vacinas e medicamentos no almoxarifado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Se estoque insuficiente: pedido de compra automático gerado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Registro da vacinação ou tratamento por animal com dose e responsável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6. Geração do atestado sanitário ou GTA quando necessário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7. Próxima data de revacinação agendada automaticamente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8. Relatório de situação sanitária do rebanho atualizado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Automações disponíveis (Fractal 9)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Alerta 7 dias antes de vacinação programada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Pedido de compra automático quando estoque abaixo do mínimo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Notificação de animal em quarentena para toda a equipe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Relatório mensal de movimentação sanitária gerado automaticamente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WF-A04 — Ciclo de Pós-Colheita e Comercialização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Da entrada no armazém até a venda e emissão da nota fiscal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20"/>
                      <w:szCs w:val="20"/>
                    </w:rPr>
                    <w:t xml:space="preserve">Gatilho de início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Início da colheita ou entrada de produto no armazém</w:t>
                  </w:r>
                </w:p>
              </w:tc>
              <w:tc>
                <w:tcPr>
                  <w:tcW w:type="dxa" w:w="4393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Fractais envolvidos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F4+F5+F6+F8+F9+F17+F19</w:t>
                  </w:r>
                </w:p>
              </w:tc>
            </w:tr>
          </w:tbl>
          <w:p/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Etapas do fluxo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Recepção: pesagem, classificação e umidade na entrada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Se umidade alta: direcionamento automático para secagem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Armazenagem: alocação em silo ou armazém com controle de lote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Monitoramento de temperatura, umidade e pragas no armazenamento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Análise de mercado: acompanhamento de cotações e basis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6. Decisão de venda: aceitar proposta ou aguardar melhor preço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7. Emissão de NF do Produtor Rural e CPR quando aplicável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8. Registro de saída e atualização do estoque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9. Fechamento de resultado: custo de produção vs preço de venda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Automações disponíveis (Fractal 9)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Alerta de temperatura ou umidade fora do padrão no armazém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Notificação quando cotação atinge meta configurada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NF emitida automaticamente após venda aprovada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Relatório de estoque atualizado em tempo real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3. Workflows do Sistema B — Territorial e Ambiental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workflows territoriais e ambientais garantem conformidade legal e captação de valor ambiental. São fluxos que envolvem prazos legais, documentação técnica e integração com sistemas governamentais — áreas onde o erro tem consequências sérias.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WF-B01 — Regularização e Monitoramento do CAR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Do cadastro inicial à manutenção contínua da conformidade do CAR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20"/>
                      <w:szCs w:val="20"/>
                    </w:rPr>
                    <w:t xml:space="preserve">Gatilho de início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Propriedade cadastrada no sistema sem CAR ou com CAR pendente</w:t>
                  </w:r>
                </w:p>
              </w:tc>
              <w:tc>
                <w:tcPr>
                  <w:tcW w:type="dxa" w:w="4393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Fractais envolvidos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F3+F7+F8+F9+F17</w:t>
                  </w:r>
                </w:p>
              </w:tc>
            </w:tr>
          </w:tbl>
          <w:p/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Etapas do fluxo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Diagnóstico da situação atual do CAR da propriedade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Coleta de documentos necessários: matrícula, CCIR, GPS da propriedade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Elaboração do polígono e identificação de APP e Reserva Legal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Preenchimento e submissão ao SICAR com validação prévia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Acompanhamento do status de análise no órgão estadual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6. Tratamento de inconsistências e retificações se necessário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7. CAR aprovado: geração de alerta de prazo de renovação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8. Monitoramento contínuo de alertas de desmatamento no DETER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Automações disponíveis (Fractal 9)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Alerta 90 dias antes do prazo de renovação do CAR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Notificação de alerta de desmatamento detectado na propriedade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Sincronização automática com SICAR para atualização de status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Relatório de conformidade ambiental gerado mensalmente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WF-B02 — Ciclo de Projeto de Carbono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Do inventário de emissões à venda de créditos de carbono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20"/>
                      <w:szCs w:val="20"/>
                    </w:rPr>
                    <w:t xml:space="preserve">Gatilho de início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Decisão de iniciar projeto de carbono ou data de inventário anual</w:t>
                  </w:r>
                </w:p>
              </w:tc>
              <w:tc>
                <w:tcPr>
                  <w:tcW w:type="dxa" w:w="4393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Fractais envolvidos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F3+F6+F7+F8+F9+F10+F17+F19</w:t>
                  </w:r>
                </w:p>
              </w:tc>
            </w:tr>
          </w:tbl>
          <w:p/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Etapas do fluxo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Coleta de dados operacionais para cálculo de emissões por escopo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Cálculo do inventário GHG conforme protocolo escolhido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Identificação de atividades com potencial de sequestro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Elaboração do Documento de Descrição do Projeto (PDD)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Submissão para validação por verificadora credenciada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6. Monitoramento e Reporte (MRV) com coleta de evidências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7. Verificação e emissão de créditos de carbono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8. Negociação e venda na plataforma escolhida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9. Registro financeiro da receita de carbono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Automações disponíveis (Fractal 9)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Lembrete de coleta de dados de emissões trimestralmente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Alerta de prazo de verificação anual obrigatória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Notificação de variação de preço de carbono acima do limite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Relatório de MRV gerado automaticamente com dados do sistema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4. Workflows do Sistema C — Infraestrutura e Operação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workflows de infraestrutura garantem que máquinas, equipamentos e instalações estejam sempre disponíveis e operando com eficiência. São fluxos que impactam diretamente a disponibilidade operacional e o custo de manutenção da propriedade.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WF-C01 — Ciclo de Manutenção de Equipamento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Da detecção de necessidade de manutenção ao encerramento da OS e atualização do histórico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20"/>
                      <w:szCs w:val="20"/>
                    </w:rPr>
                    <w:t xml:space="preserve">Gatilho de início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Sensor IoT detecta anomalia, horímetro atinge limite ou usuário abre chamado</w:t>
                  </w:r>
                </w:p>
              </w:tc>
              <w:tc>
                <w:tcPr>
                  <w:tcW w:type="dxa" w:w="4393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Fractais envolvidos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F4+F5+F8+F9+F12+F17+F19</w:t>
                  </w:r>
                </w:p>
              </w:tc>
            </w:tr>
          </w:tbl>
          <w:p/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Etapas do fluxo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Abertura automática ou manual da Ordem de Serviço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Diagnóstico: manutenção preventiva, corretiva ou preditiva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Verificação de disponibilidade de técnico e peças necessárias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Se peças em falta: pedido de compra urgente gerado automaticamente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Execução da manutenção com registro fotográfico e de peças usadas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6. Teste de funcionamento e validação pós-manutenção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7. Encerramento da OS com tempo de parada, custo total e causa raiz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8. Próxima manutenção preventiva agendada automaticamente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9. Atualização do histórico e KPIs MTBF e MTTR do equipamento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Automações disponíveis (Fractal 9)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Abertura automática de OS por sensor IoT ao detectar anomalia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Pedido de compra de peças gerado quando estoque abaixo do mínimo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Notificação ao gestor se OS não encerrada em prazo definido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Relatório mensal de desempenho de manutenção gerado automaticamente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WF-C02 — Gestão de Frota e Alocação de Máquinas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Do planejamento de operação à análise de eficiência da frota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20"/>
                      <w:szCs w:val="20"/>
                    </w:rPr>
                    <w:t xml:space="preserve">Gatilho de início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Início de operação de campo planejada ou solicitação de máquina</w:t>
                  </w:r>
                </w:p>
              </w:tc>
              <w:tc>
                <w:tcPr>
                  <w:tcW w:type="dxa" w:w="4393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Fractais envolvidos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F1+F4+F5+F8+F9+F17+F19</w:t>
                  </w:r>
                </w:p>
              </w:tc>
            </w:tr>
          </w:tbl>
          <w:p/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Etapas do fluxo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Planejamento da operação: talhão, atividade, duração e máquina necessária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Verificação de disponibilidade e estado da máquina solicitada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Alocação da máquina e operador para a operação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Ativação do rastreamento GPS e telemetria da máquina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Monitoramento em tempo real: velocidade, cobertura e consumo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6. Detecção de sobreposição ou falha de cobertura com alerta ao operador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7. Encerramento da operação com registro de área trabalhada e horas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8. Cálculo automático do custo operacional da jornada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9. Análise de eficiência: comparativo entre operadores e máquinas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Automações disponíveis (Fractal 9)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Alerta de sobreposição de cobertura detectada em tempo real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Notificação de velocidade fora do padrão para a atividade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Relatório diário de eficiência da frota enviado ao gestor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Alerta de manutenção ao atingir horímetro configurado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5. Workflows do Sistema D — Administrativo e Corporativo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workflows administrativos e financeiros conectam a operação de campo com o resultado econômico da propriedade. São os fluxos que garantem que nada se perde entre o campo e o livro caixa — e que decisões financeiras sejam tomadas com dados atualizados.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WF-D01 — Ciclo de Compra de Insumos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Da identificação de necessidade à entrada do produto no almoxarifado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993C1D" w:sz="1"/>
                    <w:left w:val="single" w:color="993C1D" w:sz="1"/>
                    <w:bottom w:val="single" w:color="993C1D" w:sz="1"/>
                    <w:right w:val="single" w:color="993C1D" w:sz="1"/>
                  </w:tcBorders>
                  <w:shd w:fill="FAEC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3C1D"/>
                      <w:sz w:val="20"/>
                      <w:szCs w:val="20"/>
                    </w:rPr>
                    <w:t xml:space="preserve">Gatilho de início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Estoque de insumo abaixo do mínimo ou planejamento de safra aprovado</w:t>
                  </w:r>
                </w:p>
              </w:tc>
              <w:tc>
                <w:tcPr>
                  <w:tcW w:type="dxa" w:w="4393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Fractais envolvidos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F2+F3+F4+F8+F9+F12+F14</w:t>
                  </w:r>
                </w:p>
              </w:tc>
            </w:tr>
          </w:tbl>
          <w:p/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Etapas do fluxo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Identificação da necessidade: tipo de insumo, quantidade e prazo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Cotação com pelo menos 3 fornecedores homologados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Comparativo de propostas por preço, prazo e qualidade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Aprovação da compra pelo responsável conforme alçada definida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Emissão do pedido de compra e confirmação com o fornecedor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6. Acompanhamento do prazo de entrega com alerta de atraso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7. Recebimento: conferência de quantidade, qualidade e nota fiscal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8. Entrada no estoque com lote, validade e localização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9. Atualização do custo médio do insumo e do fluxo de caixa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Automações disponíveis (Fractal 9)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Pedido de cotação enviado automaticamente ao atingir estoque mínimo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Alerta de vencimento de produto no estoque 30 dias antes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Notificação de atraso de entrega ao comprador e ao gestor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Lançamento automático no contas a pagar após aprovação da compra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WF-D02 — Ciclo Financeiro da Safra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Do orçamento pré-safra ao fechamento do resultado financeiro pós-colheita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993C1D" w:sz="1"/>
                    <w:left w:val="single" w:color="993C1D" w:sz="1"/>
                    <w:bottom w:val="single" w:color="993C1D" w:sz="1"/>
                    <w:right w:val="single" w:color="993C1D" w:sz="1"/>
                  </w:tcBorders>
                  <w:shd w:fill="FAEC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3C1D"/>
                      <w:sz w:val="20"/>
                      <w:szCs w:val="20"/>
                    </w:rPr>
                    <w:t xml:space="preserve">Gatilho de início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Aprovação do planejamento de safra com orçamento validado</w:t>
                  </w:r>
                </w:p>
              </w:tc>
              <w:tc>
                <w:tcPr>
                  <w:tcW w:type="dxa" w:w="4393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Fractais envolvidos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F1+F3+F6+F7+F8+F9+F14</w:t>
                  </w:r>
                </w:p>
              </w:tc>
            </w:tr>
          </w:tbl>
          <w:p/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Etapas do fluxo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Abertura do centro de custo da safra no sistema contábil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Lançamento dos custos de implantação: sementes, fertilizantes, máquinas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Registro contínuo de custos operacionais durante o ciclo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Monitoramento do orçamento vs realizado com alertas de desvio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Lançamento da receita de venda após comercialização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6. Cálculo do resultado por talhão: receita menos custos diretos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7. Geração do DRE da safra com margem bruta e líquida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8. Análise de rentabilidade: comparativo entre safras e culturas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9. Relatório de resultado para o proprietário e financiadores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Automações disponíveis (Fractal 9)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Alerta quando custo real supera 10% acima do orçado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Notificação de vencimento de parcela de financiamento rural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DRE da safra gerado automaticamente após fechamento da colheita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Comparativo de rentabilidade entre safras enviado anualmente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WF-D03 — Gestão de Contratos e Vencimentos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Do cadastro do contrato ao acompanhamento de todos os vencimentos e renovações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993C1D" w:sz="1"/>
                    <w:left w:val="single" w:color="993C1D" w:sz="1"/>
                    <w:bottom w:val="single" w:color="993C1D" w:sz="1"/>
                    <w:right w:val="single" w:color="993C1D" w:sz="1"/>
                  </w:tcBorders>
                  <w:shd w:fill="FAEC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3C1D"/>
                      <w:sz w:val="20"/>
                      <w:szCs w:val="20"/>
                    </w:rPr>
                    <w:t xml:space="preserve">Gatilho de início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Novo contrato cadastrado ou data de vencimento se aproximando</w:t>
                  </w:r>
                </w:p>
              </w:tc>
              <w:tc>
                <w:tcPr>
                  <w:tcW w:type="dxa" w:w="4393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Fractais envolvidos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F2+F5+F7+F8+F9</w:t>
                  </w:r>
                </w:p>
              </w:tc>
            </w:tr>
          </w:tbl>
          <w:p/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Etapas do fluxo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Cadastro do contrato com partes, objeto, valor e prazos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Identificação de obrigações: pagamentos, entregas e renovações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Configuração de alertas de vencimento com antecedência adequada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Acompanhamento do cumprimento de obrigações por ambas as partes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Análise de renovação: interesse em renovar e condições desejadas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6. Negociação de renovação com prazo de aviso prévio respeitado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7. Assinatura digital da renovação ou encerramento do contrato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8. Arquivamento do contrato com histórico de versões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Automações disponíveis (Fractal 9)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Alerta 60, 30 e 15 dias antes de vencimento de contrato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Notificação de parcela de arrendamento vencendo na semana seguinte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Alerta de obrigação não cumprida no prazo acordado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Relatório mensal de situação de todos os contratos ativos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6. Workflows do Sistema E — Tecnológico e Inteligente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workflows tecnológicos garantem que o próprio ecossistema funcione com qualidade, segurança e evolução contínua. São os fluxos que cuidam da saúde do sistema — monitoramento, atualização, integração e governança dos dados e dos agentes.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WF-E01 — Ciclo de Vida dos Agentes de IA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Da ativação do agente à evolução de modo e auditoria contínua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20"/>
                      <w:szCs w:val="20"/>
                    </w:rPr>
                    <w:t xml:space="preserve">Gatilho de início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Novo submódulo ativado ou agente existente atingindo critério de evolução de modo</w:t>
                  </w:r>
                </w:p>
              </w:tc>
              <w:tc>
                <w:tcPr>
                  <w:tcW w:type="dxa" w:w="4393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Fractais envolvidos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F5+F7+F8+F9+F10+F13</w:t>
                  </w:r>
                </w:p>
              </w:tc>
            </w:tr>
          </w:tbl>
          <w:p/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Etapas do fluxo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Verificação de pré-requisitos: dados suficientes e usuários treinados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Ativação do agente em modo Observação com coleta de dados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Análise de qualidade das leituras após 14 dias em Observação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Evolução para modo Sugestão se qualidade validada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Monitoramento de taxa de aceitação das sugestões pelos usuários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6. Calibração de Skills e Ferramentas conforme feedback coletado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7. Evolução para modo Assistido após 30 dias e aprovação formal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8. Auditoria mensal de decisões do agente com relatório de transparência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9. Evolução para Autônomo após 90 dias e validação do proprietário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Automações disponíveis (Fractal 9)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Relatório semanal de qualidade das recomendações do agente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Alerta quando taxa de aceitação cai abaixo de 70%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Notificação de anomalia de comportamento do agente ao responsável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Auditoria mensal automática com relatório de explicabilidade das decisões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WF-E02 — Integração e Sincronização de Dados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Da coleta de dados externos à disponibilização no Data Lake e nos módulos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20"/>
                      <w:szCs w:val="20"/>
                    </w:rPr>
                    <w:t xml:space="preserve">Gatilho de início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1"/>
                      <w:szCs w:val="21"/>
                    </w:rPr>
                    <w:t xml:space="preserve">Novo dado disponível em fonte externa ou frequência de sincronização atingida</w:t>
                  </w:r>
                </w:p>
              </w:tc>
              <w:tc>
                <w:tcPr>
                  <w:tcW w:type="dxa" w:w="4393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Fractais envolvidos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F8+F9+F11+F12+F17</w:t>
                  </w:r>
                </w:p>
              </w:tc>
            </w:tr>
          </w:tbl>
          <w:p/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Etapas do fluxo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Coleta do dado na fonte externa via API, sensor ou upload manual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Validação de formato, completude e qualidade do dado recebido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Transformação para o padrão do Data Lake do Genius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Carregamento na camada adequada: Bronze, Prata ou Ouro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Notificação dos módulos que dependem do dado atualizado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6. Atualização dos dashboards e indicadores afetados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7. Registro de linhagem do dado com origem e transformações aplicadas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8. Alerta se dado crítico não for recebido no prazo esperado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Automações disponíveis (Fractal 9)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Sincronização automática com INMET, CBOT e SICAR em frequência configurada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Alerta de falha de integração com reprocessamento automático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Notificação ao gestor de dados se qualidade abaixo do limiar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⚡ Relatório diário de status de todas as integrações ativas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7. Workflows Cross-Módulo — A Inteligência do Ecossistema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workflows cross-módulo são os mais poderosos do Ecossistema Genius. Eles conectam dados e ações de diferentes Sistemas e Módulos, criando uma inteligência sistêmica que nenhum módulo isolado consegue gerar. São estes fluxos que justificam a arquitetura de ecossistema versus a arquitetura de aplicativos isolados.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EDFE" w:sz="1"/>
              <w:left w:val="single" w:color="EEEDFE" w:sz="16"/>
              <w:bottom w:val="single" w:color="EEEDFE" w:sz="1"/>
              <w:right w:val="single" w:color="EEEDFE" w:sz="1"/>
            </w:tcBorders>
            <w:shd w:fill="EEED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3FC7"/>
                <w:sz w:val="22"/>
                <w:szCs w:val="22"/>
              </w:rPr>
              <w:t xml:space="preserve">Um workflow cross-módulo é o Genius em seu estado mais poderoso: quando o dado gerado em campo pela manhã influencia automaticamente a decisão financeira da tarde e o planejamento comercial da semana seguinte.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WF-X01 — Campo → Financeiro → Comercial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  <w:gridCol w:w="2200"/>
              <w:gridCol w:w="2186"/>
            </w:tblGrid>
            <w:tr>
              <w:tc>
                <w:tcPr>
                  <w:tcW w:type="dxa" w:w="22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Módulo de origem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Módulo de Produção Vegetal (A1) + Colheita (A5)</w:t>
                  </w:r>
                </w:p>
              </w:tc>
              <w:tc>
                <w:tcPr>
                  <w:tcW w:type="dxa" w:w="2200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19"/>
                      <w:szCs w:val="19"/>
                    </w:rPr>
                    <w:t xml:space="preserve">Módulo de destino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Módulo Financeiro (D3) + Módulo Comercial (D7)</w:t>
                  </w:r>
                </w:p>
              </w:tc>
              <w:tc>
                <w:tcPr>
                  <w:tcW w:type="dxa" w:w="2200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Dados trafegados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Produtividade real por talhão, custo operacional por hectare, data de colheita</w:t>
                  </w:r>
                </w:p>
              </w:tc>
              <w:tc>
                <w:tcPr>
                  <w:tcW w:type="dxa" w:w="218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Valor gerado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Custo de produção atualizado em tempo real durante a safra, preço mínimo de venda calculado automaticamente, recomendação de timing de venda pelo agente de mercado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WF-X02 — Solo → Adubação → Compras → Financeiro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  <w:gridCol w:w="2200"/>
              <w:gridCol w:w="2186"/>
            </w:tblGrid>
            <w:tr>
              <w:tc>
                <w:tcPr>
                  <w:tcW w:type="dxa" w:w="22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Módulo de origem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Análise de Solo (A1) + Planejamento de Plantio (A1)</w:t>
                  </w:r>
                </w:p>
              </w:tc>
              <w:tc>
                <w:tcPr>
                  <w:tcW w:type="dxa" w:w="2200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19"/>
                      <w:szCs w:val="19"/>
                    </w:rPr>
                    <w:t xml:space="preserve">Módulo de destino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Compras e Suprimentos (D8) + Gestão Financeira (D3)</w:t>
                  </w:r>
                </w:p>
              </w:tc>
              <w:tc>
                <w:tcPr>
                  <w:tcW w:type="dxa" w:w="2200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Dados trafegados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Recomendação de adubação por talhão, doses necessárias, prazo de aplicação</w:t>
                  </w:r>
                </w:p>
              </w:tc>
              <w:tc>
                <w:tcPr>
                  <w:tcW w:type="dxa" w:w="218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Valor gerado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Pedido de compra de fertilizantes gerado automaticamente, orçamento da safra atualizado com custo de adubação, fluxo de caixa projetado com datas de pagamento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WF-X03 — Clima → Irrigação → Energia → Custo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  <w:gridCol w:w="2200"/>
              <w:gridCol w:w="2186"/>
            </w:tblGrid>
            <w:tr>
              <w:tc>
                <w:tcPr>
                  <w:tcW w:type="dxa" w:w="22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Módulo de origem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Estação Meteorológica (C7) + Recursos Hídricos (C6)</w:t>
                  </w:r>
                </w:p>
              </w:tc>
              <w:tc>
                <w:tcPr>
                  <w:tcW w:type="dxa" w:w="2200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19"/>
                      <w:szCs w:val="19"/>
                    </w:rPr>
                    <w:t xml:space="preserve">Módulo de destino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Irrigação (C5) + Energia e Utilidades (C10) + Financeiro (D3)</w:t>
                  </w:r>
                </w:p>
              </w:tc>
              <w:tc>
                <w:tcPr>
                  <w:tcW w:type="dxa" w:w="2200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Dados trafegados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ETo diária, previsão de chuva, umidade do solo, tarifa de energia por horário</w:t>
                  </w:r>
                </w:p>
              </w:tc>
              <w:tc>
                <w:tcPr>
                  <w:tcW w:type="dxa" w:w="218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Valor gerado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Irrigação acionada no horário de menor tarifa de energia, consumo de água e energia registrados por talhão, custo de irrigação calculado por hectare e por ciclo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WF-X04 — Rebanho → Saúde → Estoque → Compras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  <w:gridCol w:w="2200"/>
              <w:gridCol w:w="2186"/>
            </w:tblGrid>
            <w:tr>
              <w:tc>
                <w:tcPr>
                  <w:tcW w:type="dxa" w:w="22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Módulo de origem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Gestão do Rebanho (A2) + Saúde Animal (A2)</w:t>
                  </w:r>
                </w:p>
              </w:tc>
              <w:tc>
                <w:tcPr>
                  <w:tcW w:type="dxa" w:w="2200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19"/>
                      <w:szCs w:val="19"/>
                    </w:rPr>
                    <w:t xml:space="preserve">Módulo de destino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Estoque (D8) + Compras e Suprimentos (D8)</w:t>
                  </w:r>
                </w:p>
              </w:tc>
              <w:tc>
                <w:tcPr>
                  <w:tcW w:type="dxa" w:w="2200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Dados trafegados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Protocolo sanitário por categoria, quantidade de animais, doses necessárias</w:t>
                  </w:r>
                </w:p>
              </w:tc>
              <w:tc>
                <w:tcPr>
                  <w:tcW w:type="dxa" w:w="218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Valor gerado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Verificação automática de estoque de vacinas e medicamentos, pedido de compra gerado quando estoque insuficiente, rastreabilidade do custo sanitário por animal e por lote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WF-X05 — Carbono → Mercado → Financeiro → ESG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  <w:gridCol w:w="2200"/>
              <w:gridCol w:w="2186"/>
            </w:tblGrid>
            <w:tr>
              <w:tc>
                <w:tcPr>
                  <w:tcW w:type="dxa" w:w="22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Módulo de origem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Inventário de Carbono (B8) + Mercado de Carbono (B8)</w:t>
                  </w:r>
                </w:p>
              </w:tc>
              <w:tc>
                <w:tcPr>
                  <w:tcW w:type="dxa" w:w="2200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19"/>
                      <w:szCs w:val="19"/>
                    </w:rPr>
                    <w:t xml:space="preserve">Módulo de destino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Gestão Financeira (D3) + ESG Rural (B7)</w:t>
                  </w:r>
                </w:p>
              </w:tc>
              <w:tc>
                <w:tcPr>
                  <w:tcW w:type="dxa" w:w="2200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Dados trafegados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Créditos gerados, preço de mercado, indicadores ambientais</w:t>
                  </w:r>
                </w:p>
              </w:tc>
              <w:tc>
                <w:tcPr>
                  <w:tcW w:type="dxa" w:w="218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Valor gerado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Receita de carbono lançada automaticamente no fluxo de caixa, score ESG atualizado com novos créditos emitidos, relatório de sustentabilidade enriquecido com dados reais de carbono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WF-X06 — Produção → BI → Agente → Decisão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  <w:gridCol w:w="2200"/>
              <w:gridCol w:w="2186"/>
            </w:tblGrid>
            <w:tr>
              <w:tc>
                <w:tcPr>
                  <w:tcW w:type="dxa" w:w="22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Módulo de origem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Todos os módulos produtivos (Sistema A)</w:t>
                  </w:r>
                </w:p>
              </w:tc>
              <w:tc>
                <w:tcPr>
                  <w:tcW w:type="dxa" w:w="2200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19"/>
                      <w:szCs w:val="19"/>
                    </w:rPr>
                    <w:t xml:space="preserve">Módulo de destino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Dashboards e BI (E3) + IA e Agentes (E5)</w:t>
                  </w:r>
                </w:p>
              </w:tc>
              <w:tc>
                <w:tcPr>
                  <w:tcW w:type="dxa" w:w="2200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Dados trafegados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Dados operacionais de todos os módulos ativos</w:t>
                  </w:r>
                </w:p>
              </w:tc>
              <w:tc>
                <w:tcPr>
                  <w:tcW w:type="dxa" w:w="218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Valor gerado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Dashboard executivo atualizado em tempo real com todos os KPIs, agente de inteligência gera análise preditiva da safra, recomendação de próxima ação entregue ao produtor com fundamentação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8. Biblioteca de Automações Prontas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seguir, a biblioteca de automações prontas para ativar no Ecossistema Genius. Cada automação é configurável pelo cliente — os parâmetros, limites e destinatários de notificação são definidos na tela de Configurações do módulo correspondente.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8.1 Automações de Produção — Sistema A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Auto-A01 — Alerta de Pragas por NDVI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29"/>
              <w:gridCol w:w="2929"/>
              <w:gridCol w:w="2928"/>
            </w:tblGrid>
            <w:tr>
              <w:tc>
                <w:tcPr>
                  <w:tcW w:type="dxa" w:w="2929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19"/>
                      <w:szCs w:val="19"/>
                    </w:rPr>
                    <w:t xml:space="preserve">Quando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NDVI do talhão cai abaixo do limiar configurado (padrão: 0.35)</w:t>
                  </w:r>
                </w:p>
              </w:tc>
              <w:tc>
                <w:tcPr>
                  <w:tcW w:type="dxa" w:w="2929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19"/>
                      <w:szCs w:val="19"/>
                    </w:rPr>
                    <w:t xml:space="preserve">Então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Notificar agrônomo responsável com mapa do talhão e histórico de NDVI</w:t>
                  </w:r>
                </w:p>
              </w:tc>
              <w:tc>
                <w:tcPr>
                  <w:tcW w:type="dxa" w:w="2928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19"/>
                      <w:szCs w:val="19"/>
                    </w:rPr>
                    <w:t xml:space="preserve">Condição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Queda de mais de 15% em relação à média histórica do mesmo período</w:t>
                  </w:r>
                </w:p>
              </w:tc>
            </w:tr>
            <w:tr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Frequência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Avaliação a cada 7 dias com imagem de satélite</w:t>
                  </w:r>
                </w:p>
              </w:tc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Impacto esperado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Detecção antecipada de estresses reduz perda de produtividade em 8 a 15%</w:t>
                  </w:r>
                </w:p>
              </w:tc>
              <w:tc>
                <w:tcPr>
                  <w:tcW w:type="dxa" w:w="292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Fractal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F9 — Automação Operacional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Auto-A02 — Janela de Aplicação Favorável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29"/>
              <w:gridCol w:w="2929"/>
              <w:gridCol w:w="2928"/>
            </w:tblGrid>
            <w:tr>
              <w:tc>
                <w:tcPr>
                  <w:tcW w:type="dxa" w:w="2929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19"/>
                      <w:szCs w:val="19"/>
                    </w:rPr>
                    <w:t xml:space="preserve">Quando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Previsão meteorológica indica ventos abaixo de 10 km/h e sem chuva nas próximas 6 horas</w:t>
                  </w:r>
                </w:p>
              </w:tc>
              <w:tc>
                <w:tcPr>
                  <w:tcW w:type="dxa" w:w="2929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19"/>
                      <w:szCs w:val="19"/>
                    </w:rPr>
                    <w:t xml:space="preserve">Então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Notificar equipe de campo: 'Janela favorável para aplicação até as HH:MM'</w:t>
                  </w:r>
                </w:p>
              </w:tc>
              <w:tc>
                <w:tcPr>
                  <w:tcW w:type="dxa" w:w="2928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19"/>
                      <w:szCs w:val="19"/>
                    </w:rPr>
                    <w:t xml:space="preserve">Condição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Aplicação de defensivo ou fertilizante foliar pendente na agenda</w:t>
                  </w:r>
                </w:p>
              </w:tc>
            </w:tr>
            <w:tr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Frequência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Verificação a cada hora com dados da estação meteorológica</w:t>
                  </w:r>
                </w:p>
              </w:tc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Impacto esperado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Aumenta eficiência das aplicações e reduz deriva e perda de produto</w:t>
                  </w:r>
                </w:p>
              </w:tc>
              <w:tc>
                <w:tcPr>
                  <w:tcW w:type="dxa" w:w="292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Fractal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F9 — Automação Operacional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Auto-A03 — Alerta de Vencimento de Carência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29"/>
              <w:gridCol w:w="2929"/>
              <w:gridCol w:w="2928"/>
            </w:tblGrid>
            <w:tr>
              <w:tc>
                <w:tcPr>
                  <w:tcW w:type="dxa" w:w="2929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19"/>
                      <w:szCs w:val="19"/>
                    </w:rPr>
                    <w:t xml:space="preserve">Quando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Data de colheita planejada está dentro do período de carência de produto aplicado</w:t>
                  </w:r>
                </w:p>
              </w:tc>
              <w:tc>
                <w:tcPr>
                  <w:tcW w:type="dxa" w:w="2929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19"/>
                      <w:szCs w:val="19"/>
                    </w:rPr>
                    <w:t xml:space="preserve">Então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Bloquear autorização de colheita e notificar agrônomo e gestor</w:t>
                  </w:r>
                </w:p>
              </w:tc>
              <w:tc>
                <w:tcPr>
                  <w:tcW w:type="dxa" w:w="2928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19"/>
                      <w:szCs w:val="19"/>
                    </w:rPr>
                    <w:t xml:space="preserve">Condição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Registro de aplicação com produto e data no sistema</w:t>
                  </w:r>
                </w:p>
              </w:tc>
            </w:tr>
            <w:tr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Frequência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Verificação diária comparando datas de colheita vs carências ativas</w:t>
                  </w:r>
                </w:p>
              </w:tc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Impacto esperado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Elimina risco de contaminação de produto e autuação por agrotóxico</w:t>
                  </w:r>
                </w:p>
              </w:tc>
              <w:tc>
                <w:tcPr>
                  <w:tcW w:type="dxa" w:w="292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Fractal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F9 — Automação Operacional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Auto-A04 — Relatório Diário de Campo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29"/>
              <w:gridCol w:w="2929"/>
              <w:gridCol w:w="2928"/>
            </w:tblGrid>
            <w:tr>
              <w:tc>
                <w:tcPr>
                  <w:tcW w:type="dxa" w:w="2929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19"/>
                      <w:szCs w:val="19"/>
                    </w:rPr>
                    <w:t xml:space="preserve">Quando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Todos os dias às 18h</w:t>
                  </w:r>
                </w:p>
              </w:tc>
              <w:tc>
                <w:tcPr>
                  <w:tcW w:type="dxa" w:w="2929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19"/>
                      <w:szCs w:val="19"/>
                    </w:rPr>
                    <w:t xml:space="preserve">Então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Gerar e enviar relatório do dia por WhatsApp ao proprietário e ao gestor</w:t>
                  </w:r>
                </w:p>
              </w:tc>
              <w:tc>
                <w:tcPr>
                  <w:tcW w:type="dxa" w:w="2928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19"/>
                      <w:szCs w:val="19"/>
                    </w:rPr>
                    <w:t xml:space="preserve">Condição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Pelo menos 1 registro de campo realizado no dia</w:t>
                  </w:r>
                </w:p>
              </w:tc>
            </w:tr>
            <w:tr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Frequência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Diária automaticamente</w:t>
                  </w:r>
                </w:p>
              </w:tc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Impacto esperado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Proprietário informado sem precisar acessar o sistema</w:t>
                  </w:r>
                </w:p>
              </w:tc>
              <w:tc>
                <w:tcPr>
                  <w:tcW w:type="dxa" w:w="292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Fractal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F9 — Automação Operacional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8"/>
          <w:szCs w:val="28"/>
        </w:rPr>
        <w:t xml:space="preserve">8.2 Automações de Infraestrutura — Sistema C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Auto-C01 — Abertura de OS por Sensor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29"/>
              <w:gridCol w:w="2929"/>
              <w:gridCol w:w="2928"/>
            </w:tblGrid>
            <w:tr>
              <w:tc>
                <w:tcPr>
                  <w:tcW w:type="dxa" w:w="2929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Quando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Sensor IoT detecta vibração, temperatura ou pressão fora do padrão configurado</w:t>
                  </w:r>
                </w:p>
              </w:tc>
              <w:tc>
                <w:tcPr>
                  <w:tcW w:type="dxa" w:w="2929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Então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Abrir OS de manutenção preditiva e notificar técnico de plantão</w:t>
                  </w:r>
                </w:p>
              </w:tc>
              <w:tc>
                <w:tcPr>
                  <w:tcW w:type="dxa" w:w="2928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Condição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Anomalia persistente por mais de 5 minutos — evita falsos alarmes</w:t>
                  </w:r>
                </w:p>
              </w:tc>
            </w:tr>
            <w:tr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Frequência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Monitoramento contínuo em tempo real</w:t>
                  </w:r>
                </w:p>
              </w:tc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Impacto esperado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Reduz tempo de parada não planejada em 60 a 80%</w:t>
                  </w:r>
                </w:p>
              </w:tc>
              <w:tc>
                <w:tcPr>
                  <w:tcW w:type="dxa" w:w="292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Fractal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F9 — Automação Operacional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Auto-C02 — Irrigação Inteligente Automática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29"/>
              <w:gridCol w:w="2929"/>
              <w:gridCol w:w="2928"/>
            </w:tblGrid>
            <w:tr>
              <w:tc>
                <w:tcPr>
                  <w:tcW w:type="dxa" w:w="2929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Quando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ETo calculada excede umidade disponível no solo (sensor ou modelo)</w:t>
                  </w:r>
                </w:p>
              </w:tc>
              <w:tc>
                <w:tcPr>
                  <w:tcW w:type="dxa" w:w="2929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Então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Acionar sistema de irrigação na dose calculada pelo modelo</w:t>
                  </w:r>
                </w:p>
              </w:tc>
              <w:tc>
                <w:tcPr>
                  <w:tcW w:type="dxa" w:w="2928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Condição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Sem previsão de chuva acima de 5mm nas próximas 24h</w:t>
                  </w:r>
                </w:p>
              </w:tc>
            </w:tr>
            <w:tr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Frequência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Avaliação a cada 4 horas ou configurável</w:t>
                  </w:r>
                </w:p>
              </w:tc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Impacto esperado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Economia média de 25 a 35% de água sem impacto na produtividade</w:t>
                  </w:r>
                </w:p>
              </w:tc>
              <w:tc>
                <w:tcPr>
                  <w:tcW w:type="dxa" w:w="292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Fractal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F9 — Automação Operacional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Auto-C03 — Alerta de Estoque de Peças Críticas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29"/>
              <w:gridCol w:w="2929"/>
              <w:gridCol w:w="2928"/>
            </w:tblGrid>
            <w:tr>
              <w:tc>
                <w:tcPr>
                  <w:tcW w:type="dxa" w:w="2929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Quando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Estoque de peça classificada como crítica cai abaixo do mínimo configurado</w:t>
                  </w:r>
                </w:p>
              </w:tc>
              <w:tc>
                <w:tcPr>
                  <w:tcW w:type="dxa" w:w="2929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Então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Gerar pedido de compra automático e notificar comprador</w:t>
                  </w:r>
                </w:p>
              </w:tc>
              <w:tc>
                <w:tcPr>
                  <w:tcW w:type="dxa" w:w="2928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Condição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Peça está na lista de criticidade A (impacto alto em caso de falta)</w:t>
                  </w:r>
                </w:p>
              </w:tc>
            </w:tr>
            <w:tr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Frequência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Verificação diária do nível de estoque</w:t>
                  </w:r>
                </w:p>
              </w:tc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Impacto esperado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Elimina paradas por falta de peça — reduz MTTR significativamente</w:t>
                  </w:r>
                </w:p>
              </w:tc>
              <w:tc>
                <w:tcPr>
                  <w:tcW w:type="dxa" w:w="292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Fractal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F9 — Automação Operacional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993C1D"/>
          <w:sz w:val="28"/>
          <w:szCs w:val="28"/>
        </w:rPr>
        <w:t xml:space="preserve">8.3 Automações Financeiras — Sistema D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Auto-D01 — Alerta de Fluxo de Caixa Negativo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29"/>
              <w:gridCol w:w="2929"/>
              <w:gridCol w:w="2928"/>
            </w:tblGrid>
            <w:tr>
              <w:tc>
                <w:tcPr>
                  <w:tcW w:type="dxa" w:w="2929"/>
                  <w:tcBorders>
                    <w:top w:val="single" w:color="993C1D" w:sz="1"/>
                    <w:left w:val="single" w:color="993C1D" w:sz="1"/>
                    <w:bottom w:val="single" w:color="993C1D" w:sz="1"/>
                    <w:right w:val="single" w:color="993C1D" w:sz="1"/>
                  </w:tcBorders>
                  <w:shd w:fill="FAEC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3C1D"/>
                      <w:sz w:val="19"/>
                      <w:szCs w:val="19"/>
                    </w:rPr>
                    <w:t xml:space="preserve">Quando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Projeção de fluxo de caixa para os próximos 15 dias aponta saldo negativo</w:t>
                  </w:r>
                </w:p>
              </w:tc>
              <w:tc>
                <w:tcPr>
                  <w:tcW w:type="dxa" w:w="2929"/>
                  <w:tcBorders>
                    <w:top w:val="single" w:color="993C1D" w:sz="1"/>
                    <w:left w:val="single" w:color="993C1D" w:sz="1"/>
                    <w:bottom w:val="single" w:color="993C1D" w:sz="1"/>
                    <w:right w:val="single" w:color="993C1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3C1D"/>
                      <w:sz w:val="19"/>
                      <w:szCs w:val="19"/>
                    </w:rPr>
                    <w:t xml:space="preserve">Então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Notificar gestor financeiro e proprietário com resumo da situação</w:t>
                  </w:r>
                </w:p>
              </w:tc>
              <w:tc>
                <w:tcPr>
                  <w:tcW w:type="dxa" w:w="2928"/>
                  <w:tcBorders>
                    <w:top w:val="single" w:color="993C1D" w:sz="1"/>
                    <w:left w:val="single" w:color="993C1D" w:sz="1"/>
                    <w:bottom w:val="single" w:color="993C1D" w:sz="1"/>
                    <w:right w:val="single" w:color="993C1D" w:sz="1"/>
                  </w:tcBorders>
                  <w:shd w:fill="FAEC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3C1D"/>
                      <w:sz w:val="19"/>
                      <w:szCs w:val="19"/>
                    </w:rPr>
                    <w:t xml:space="preserve">Condição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Saldo projetado abaixo de valor mínimo configurado</w:t>
                  </w:r>
                </w:p>
              </w:tc>
            </w:tr>
            <w:tr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Frequência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Projeção atualizada diariamente com novos lançamentos</w:t>
                  </w:r>
                </w:p>
              </w:tc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Impacto esperado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Antecipação de crise de caixa com tempo hábil para ação</w:t>
                  </w:r>
                </w:p>
              </w:tc>
              <w:tc>
                <w:tcPr>
                  <w:tcW w:type="dxa" w:w="292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Fractal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F9 — Automação Operacional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Auto-D02 — Cotação de Insumo ao Atingir Estoque Mínimo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29"/>
              <w:gridCol w:w="2929"/>
              <w:gridCol w:w="2928"/>
            </w:tblGrid>
            <w:tr>
              <w:tc>
                <w:tcPr>
                  <w:tcW w:type="dxa" w:w="2929"/>
                  <w:tcBorders>
                    <w:top w:val="single" w:color="993C1D" w:sz="1"/>
                    <w:left w:val="single" w:color="993C1D" w:sz="1"/>
                    <w:bottom w:val="single" w:color="993C1D" w:sz="1"/>
                    <w:right w:val="single" w:color="993C1D" w:sz="1"/>
                  </w:tcBorders>
                  <w:shd w:fill="FAEC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3C1D"/>
                      <w:sz w:val="19"/>
                      <w:szCs w:val="19"/>
                    </w:rPr>
                    <w:t xml:space="preserve">Quando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Estoque de insumo estratégico atinge ponto de pedido configurado</w:t>
                  </w:r>
                </w:p>
              </w:tc>
              <w:tc>
                <w:tcPr>
                  <w:tcW w:type="dxa" w:w="2929"/>
                  <w:tcBorders>
                    <w:top w:val="single" w:color="993C1D" w:sz="1"/>
                    <w:left w:val="single" w:color="993C1D" w:sz="1"/>
                    <w:bottom w:val="single" w:color="993C1D" w:sz="1"/>
                    <w:right w:val="single" w:color="993C1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3C1D"/>
                      <w:sz w:val="19"/>
                      <w:szCs w:val="19"/>
                    </w:rPr>
                    <w:t xml:space="preserve">Então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Enviar solicitação de cotação para os 3 fornecedores homologados</w:t>
                  </w:r>
                </w:p>
              </w:tc>
              <w:tc>
                <w:tcPr>
                  <w:tcW w:type="dxa" w:w="2928"/>
                  <w:tcBorders>
                    <w:top w:val="single" w:color="993C1D" w:sz="1"/>
                    <w:left w:val="single" w:color="993C1D" w:sz="1"/>
                    <w:bottom w:val="single" w:color="993C1D" w:sz="1"/>
                    <w:right w:val="single" w:color="993C1D" w:sz="1"/>
                  </w:tcBorders>
                  <w:shd w:fill="FAEC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3C1D"/>
                      <w:sz w:val="19"/>
                      <w:szCs w:val="19"/>
                    </w:rPr>
                    <w:t xml:space="preserve">Condição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Insumo classificado como estratégico no cadastro</w:t>
                  </w:r>
                </w:p>
              </w:tc>
            </w:tr>
            <w:tr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Frequência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Verificação diária do nível de estoque</w:t>
                  </w:r>
                </w:p>
              </w:tc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Impacto esperado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Garante disponibilidade de insumo na janela correta sem compra de emergência</w:t>
                  </w:r>
                </w:p>
              </w:tc>
              <w:tc>
                <w:tcPr>
                  <w:tcW w:type="dxa" w:w="292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Fractal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F9 — Automação Operacional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Auto-D03 — Relatório Financeiro Semanal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29"/>
              <w:gridCol w:w="2929"/>
              <w:gridCol w:w="2928"/>
            </w:tblGrid>
            <w:tr>
              <w:tc>
                <w:tcPr>
                  <w:tcW w:type="dxa" w:w="2929"/>
                  <w:tcBorders>
                    <w:top w:val="single" w:color="993C1D" w:sz="1"/>
                    <w:left w:val="single" w:color="993C1D" w:sz="1"/>
                    <w:bottom w:val="single" w:color="993C1D" w:sz="1"/>
                    <w:right w:val="single" w:color="993C1D" w:sz="1"/>
                  </w:tcBorders>
                  <w:shd w:fill="FAEC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3C1D"/>
                      <w:sz w:val="19"/>
                      <w:szCs w:val="19"/>
                    </w:rPr>
                    <w:t xml:space="preserve">Quando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Toda segunda-feira às 7h</w:t>
                  </w:r>
                </w:p>
              </w:tc>
              <w:tc>
                <w:tcPr>
                  <w:tcW w:type="dxa" w:w="2929"/>
                  <w:tcBorders>
                    <w:top w:val="single" w:color="993C1D" w:sz="1"/>
                    <w:left w:val="single" w:color="993C1D" w:sz="1"/>
                    <w:bottom w:val="single" w:color="993C1D" w:sz="1"/>
                    <w:right w:val="single" w:color="993C1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3C1D"/>
                      <w:sz w:val="19"/>
                      <w:szCs w:val="19"/>
                    </w:rPr>
                    <w:t xml:space="preserve">Então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Gerar DRE simplificada da semana e enviar ao proprietário e ao contador</w:t>
                  </w:r>
                </w:p>
              </w:tc>
              <w:tc>
                <w:tcPr>
                  <w:tcW w:type="dxa" w:w="2928"/>
                  <w:tcBorders>
                    <w:top w:val="single" w:color="993C1D" w:sz="1"/>
                    <w:left w:val="single" w:color="993C1D" w:sz="1"/>
                    <w:bottom w:val="single" w:color="993C1D" w:sz="1"/>
                    <w:right w:val="single" w:color="993C1D" w:sz="1"/>
                  </w:tcBorders>
                  <w:shd w:fill="FAEC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3C1D"/>
                      <w:sz w:val="19"/>
                      <w:szCs w:val="19"/>
                    </w:rPr>
                    <w:t xml:space="preserve">Condição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Pelo menos 5 lançamentos registrados na semana anterior</w:t>
                  </w:r>
                </w:p>
              </w:tc>
            </w:tr>
            <w:tr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Frequência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Semanal automaticamente</w:t>
                  </w:r>
                </w:p>
              </w:tc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Impacto esperado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Visibilidade financeira contínua sem trabalho manual de compilação</w:t>
                  </w:r>
                </w:p>
              </w:tc>
              <w:tc>
                <w:tcPr>
                  <w:tcW w:type="dxa" w:w="292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Fractal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F9 — Automação Operacional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8"/>
          <w:szCs w:val="28"/>
        </w:rPr>
        <w:t xml:space="preserve">8.4 Automações de IA e Tecnologia — Sistema E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Auto-E01 — Benchmark Automático de Produtividade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29"/>
              <w:gridCol w:w="2929"/>
              <w:gridCol w:w="2928"/>
            </w:tblGrid>
            <w:tr>
              <w:tc>
                <w:tcPr>
                  <w:tcW w:type="dxa" w:w="2929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Quando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Colheita de talhão encerrada e produtividade registrada no sistema</w:t>
                  </w:r>
                </w:p>
              </w:tc>
              <w:tc>
                <w:tcPr>
                  <w:tcW w:type="dxa" w:w="2929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Então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Comparar produtividade com histórico e com média regional e notificar agrônomo</w:t>
                  </w:r>
                </w:p>
              </w:tc>
              <w:tc>
                <w:tcPr>
                  <w:tcW w:type="dxa" w:w="2928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Condição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Produtividade diverge mais de 15% da média histórica do talhão</w:t>
                  </w:r>
                </w:p>
              </w:tc>
            </w:tr>
            <w:tr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Frequência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Acionado ao encerrar cada colheita</w:t>
                  </w:r>
                </w:p>
              </w:tc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Impacto esperado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Identifica talhões problema e oportunidades de melhoria sistematicamente</w:t>
                  </w:r>
                </w:p>
              </w:tc>
              <w:tc>
                <w:tcPr>
                  <w:tcW w:type="dxa" w:w="292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Fractal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F9 — Automação Operacional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Auto-E02 — Relatório de ROI do Ecossistema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29"/>
              <w:gridCol w:w="2929"/>
              <w:gridCol w:w="2928"/>
            </w:tblGrid>
            <w:tr>
              <w:tc>
                <w:tcPr>
                  <w:tcW w:type="dxa" w:w="2929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Quando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Primeiro dia de cada mês</w:t>
                  </w:r>
                </w:p>
              </w:tc>
              <w:tc>
                <w:tcPr>
                  <w:tcW w:type="dxa" w:w="2929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Então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Gerar relatório de ROI dos módulos ativos e enviar ao proprietário</w:t>
                  </w:r>
                </w:p>
              </w:tc>
              <w:tc>
                <w:tcPr>
                  <w:tcW w:type="dxa" w:w="2928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Condição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Pelo menos 1 módulo ativo há mais de 30 dias</w:t>
                  </w:r>
                </w:p>
              </w:tc>
            </w:tr>
            <w:tr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Frequência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Mensal automaticamente</w:t>
                  </w:r>
                </w:p>
              </w:tc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Impacto esperado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Evidencia valor do Genius continuamente — reduz churn e facilita expansão</w:t>
                  </w:r>
                </w:p>
              </w:tc>
              <w:tc>
                <w:tcPr>
                  <w:tcW w:type="dxa" w:w="292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Fractal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F9 — Automação Operacional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Auto-E03 — Alerta de Degradação de Modelo IA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29"/>
              <w:gridCol w:w="2929"/>
              <w:gridCol w:w="2928"/>
            </w:tblGrid>
            <w:tr>
              <w:tc>
                <w:tcPr>
                  <w:tcW w:type="dxa" w:w="2929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Quando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Taxa de aceitação de sugestões do agente cai abaixo de 65% na semana</w:t>
                  </w:r>
                </w:p>
              </w:tc>
              <w:tc>
                <w:tcPr>
                  <w:tcW w:type="dxa" w:w="2929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Então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Notificar responsável técnico e pausar agente para recalibração</w:t>
                  </w:r>
                </w:p>
              </w:tc>
              <w:tc>
                <w:tcPr>
                  <w:tcW w:type="dxa" w:w="2928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Condição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Mínimo de 20 sugestões avaliadas na semana para amostra válida</w:t>
                  </w:r>
                </w:p>
              </w:tc>
            </w:tr>
            <w:tr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Frequência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Análise semanal de métricas do agente</w:t>
                  </w:r>
                </w:p>
              </w:tc>
              <w:tc>
                <w:tcPr>
                  <w:tcW w:type="dxa" w:w="292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Impacto esperado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Mantém qualidade das recomendações da IA em alto nível continuamente</w:t>
                  </w:r>
                </w:p>
              </w:tc>
              <w:tc>
                <w:tcPr>
                  <w:tcW w:type="dxa" w:w="292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F5E5A"/>
                      <w:sz w:val="18"/>
                      <w:szCs w:val="18"/>
                    </w:rPr>
                    <w:t xml:space="preserve">Fractal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F9 — Automação Operacional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9. Templates de Workflow Prontos para Usar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templates a seguir são fluxos pré-configurados que podem ser ativados com mínima personalização. Cada template inclui todas as etapas, responsáveis padrão, gatilhos e automações já conectadas. O cliente personaliza apenas os parâmetros específicos da sua operação.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TPL-01</w:t>
            </w:r>
          </w:p>
          <w:p>
            <w:pPr>
              <w:spacing w:after="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Abertura de Safra Completa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Fluxo completo de abertura de nova safra — do planejamento ao primeiro registro de campo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Módulo: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Sistema A — Produção Vegetal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Gatilho: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Aprovação do planejamento de safra pelo responsável técnico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Sequência de passos automáticos: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1: Criar centro de custo da safra no Financeiro automaticamente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2: Solicitar cotação de insumos ao setor de compras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3: Enviar notificação a todos os operadores de campo sobre início da safra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4: Ativar monitoramento climático intensivo para o período de plantio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5: Criar cronograma de vistorias de campo com frequência configurada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6: Ativar agente de planejamento em modo de sugestão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7: Gerar relatório de abertura de safra para o proprietário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TPL-02</w:t>
            </w:r>
          </w:p>
          <w:p>
            <w:pPr>
              <w:spacing w:after="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Auditoria Mensal da Propriedade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Checklist automatizado de auditoria mensal com relatório consolidado</w:t>
            </w:r>
          </w:p>
        </w:tc>
      </w:tr>
      <w:tr>
        <w:tc>
          <w:tcPr>
            <w:tcW w:type="dxa" w:w="90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19"/>
                <w:szCs w:val="19"/>
              </w:rPr>
              <w:t xml:space="preserve">Módulo: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Todos os Sistemas ativos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19"/>
                <w:szCs w:val="19"/>
              </w:rPr>
              <w:t xml:space="preserve">Gatilho: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Primeiro dia de cada mês às 8h</w:t>
            </w:r>
          </w:p>
        </w:tc>
      </w:tr>
      <w:tr>
        <w:tc>
          <w:tcPr>
            <w:tcW w:type="dxa" w:w="90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19"/>
                <w:szCs w:val="19"/>
              </w:rPr>
              <w:t xml:space="preserve">Sequência de passos automáticos: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1: Verificar completude de registros operacionais do mês anterior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2: Calcular KPIs financeiros e produtivos do mês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3: Identificar alertas não respondidos e cobrar responsáveis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4: Verificar vencimentos de documentos e contratos para o próximo mês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5: Calcular score de saúde do ecossistema (dados, adoção, qualidade)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6: Gerar relatório executivo consolidado com semáforo de status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7: Enviar relatório ao proprietário e ao consultor Genius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TPL-03</w:t>
            </w:r>
          </w:p>
          <w:p>
            <w:pPr>
              <w:spacing w:after="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Onboarding de Novo Colaborador Rural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Fluxo de integração de novo colaborador com treinamentos e documentação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9"/>
                <w:szCs w:val="19"/>
              </w:rPr>
              <w:t xml:space="preserve">Módulo: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Sistema D — RH + Sistema A — Produção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9"/>
                <w:szCs w:val="19"/>
              </w:rPr>
              <w:t xml:space="preserve">Gatilho: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Cadastro de novo colaborador no sistema de RH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9"/>
                <w:szCs w:val="19"/>
              </w:rPr>
              <w:t xml:space="preserve">Sequência de passos automáticos: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1: Enviar kit de boas-vindas digital com manual do colaborador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2: Agendar treinamento de segurança do trabalho NR-31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3: Cadastrar no sistema os módulos que o colaborador vai operar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4: Gerar checklist de entrega de EPI com assinatura digital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5: Criar conta no Genius In com permissões do cargo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6: Agendar avaliação de desempenho para 30, 60 e 90 dias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7: Notificar técnico responsável para supervisão no período de adaptação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TPL-04</w:t>
            </w:r>
          </w:p>
          <w:p>
            <w:pPr>
              <w:spacing w:after="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Fechamento de Safra e Análise de Resultado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Fluxo de encerramento de safra com análise completa de resultado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9"/>
                <w:szCs w:val="19"/>
              </w:rPr>
              <w:t xml:space="preserve">Módulo: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Sistema A — Produção + Sistema D — Financeiro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9"/>
                <w:szCs w:val="19"/>
              </w:rPr>
              <w:t xml:space="preserve">Gatilho: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Última área colhida registrada no sistema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9"/>
                <w:szCs w:val="19"/>
              </w:rPr>
              <w:t xml:space="preserve">Sequência de passos automáticos: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1: Consolidar produtividade total por talhão e cultura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2: Fechar custos da safra: real vs orçado com análise de desvios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3: Calcular margem bruta e líquida por cultura e por talhão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4: Comparar resultado com safra anterior e com benchmark regional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5: Gerar relatório de safra completo para financiadores e sócios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6: Identificar os 3 melhores e os 3 piores talhões com análise de causa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7: Criar recomendações para a próxima safra com base nos dados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TPL-05</w:t>
            </w:r>
          </w:p>
          <w:p>
            <w:pPr>
              <w:spacing w:after="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Plano de Expansão do Ecossistema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Fluxo para planejamento e implantação de novos módulos no ecossistema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9"/>
                <w:szCs w:val="19"/>
              </w:rPr>
              <w:t xml:space="preserve">Módulo: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Sistema E — Genius Hub + Todos os Sistemas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9"/>
                <w:szCs w:val="19"/>
              </w:rPr>
              <w:t xml:space="preserve">Gatilho: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Aprovação de proposta de expansão pelo cliente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9"/>
                <w:szCs w:val="19"/>
              </w:rPr>
              <w:t xml:space="preserve">Sequência de passos automáticos: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1: Realizar diagnóstico da situação atual dos módulos ativos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2: Identificar dores prioritárias não cobertas pelos módulos atuais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3: Selecionar próximos módulos e definir sequência de ativação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4: Gerar cronograma de implantação com marcos e responsáveis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5: Configurar módulos em ambiente de homologação antes do go-live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6: Realizar treinamento dos usuários afetados pela expansão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Passo 7: Ativar módulos em produção e monitorar adoção nas primeiras 2 semanas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10. Como Criar um Workflow Personalizado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Além dos workflows e automações prontos, o Ecossistema Genius permite que cada cliente crie seus próprios fluxos personalizados usando o motor de Workflow do Fractal 8. Não é necessário programar — o workflow é configurado visualmente com blocos de ação conectados.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10.1 Os 5 Blocos de Construção de um Workflow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426"/>
      </w:tblGrid>
      <w:tr>
        <w:tc>
          <w:tcPr>
            <w:tcW w:type="dxa" w:w="1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Exemplo de uso</w:t>
            </w:r>
          </w:p>
        </w:tc>
        <w:tc>
          <w:tcPr>
            <w:tcW w:type="dxa" w:w="24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Fractal que alimenta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Gatilho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Define quando o workflow começa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Estoque de semente abaixo de 50 sacos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F5 — Monitoramento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Condição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Adiciona lógica de decisão ao fluxo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 cultura = Soja E estado = plantio → continuar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F8 — Workflows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Executa uma tarefa no sistema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Criar pedido de compra com fornecedor padrão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F4 — Execução Operacional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Notificação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Envia mensagem a pessoa ou grupo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Notificar comprador e gestor por WhatsApp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F9 — Automação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Aprovação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Para o fluxo e espera decisão humana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Aguardar aprovação do gestor para prosseguir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F8 — Workflows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10.2 Protocolo de Criação de Workflow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426"/>
      </w:tblGrid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2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Pergunta chave</w:t>
            </w:r>
          </w:p>
        </w:tc>
        <w:tc>
          <w:tcPr>
            <w:tcW w:type="dxa" w:w="34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Mapear o processo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Documentar o processo atual — como é feito hoje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Quais são todas as etapas, mesmo as informais?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Processo desenhado em papel ou fluxograma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Identificar o gatilho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Definir o que inicia o processo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que faz o processo começar? Dado, tempo ou evento?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Gatilho definido e testado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Definir as etapas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Listar cada etapa em sequência com responsável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Quem faz o quê em cada momento do fluxo?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Etapas documentadas com responsáveis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Identificar automações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Mapear etapas repetitivas que podem ser automáticas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Quais etapas não precisam de julgamento humano?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Lista de automações a configurar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Configurar no sistema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Montar o workflow no motor visual do Fractal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sistema entende o fluxo como eu desenhei?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Workflow configurado e testado em sandbox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6. Testar e validar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Simular o workflow do início ao fim com dados reais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workflow funciona como esperado em todos os cenários?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Workflow aprovado para produção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7. Ativar e monitorar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Ativar em produção e acompanhar nas primeiras semanas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Os usuários estão seguindo o workflow ou criando atalhos?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Workflow em uso e métricas de adoção coletadas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AEEDA" w:sz="1"/>
              <w:left w:val="single" w:color="FAEEDA" w:sz="16"/>
              <w:bottom w:val="single" w:color="FAEEDA" w:sz="1"/>
              <w:right w:val="single" w:color="FAEEDA" w:sz="1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22"/>
                <w:szCs w:val="22"/>
              </w:rPr>
              <w:t xml:space="preserve">Um bom workflow é invisível para quem o executa — ele guia sem travar. Se os usuários estão criando atalhos para 'escapar' do workflow, ele está errado: muito rígido, com etapas desnecessárias ou com aprovações que demoram. Revise e simplifique.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FC7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© Ecossistema Genius Agro — Todos os direitos reservados</w:t>
    </w: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	Página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3FC7" w:sz="6" w:space="1"/>
      </w:pBdr>
      <w:spacing w:after="12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Ecossistema Genius  ·  Apostila 10  ·  </w:t>
    </w:r>
    <w:r>
      <w:rPr>
        <w:rFonts w:ascii="Arial" w:cs="Arial" w:eastAsia="Arial" w:hAnsi="Arial"/>
        <w:b/>
        <w:bCs/>
        <w:i w:val="false"/>
        <w:iCs w:val="false"/>
        <w:color w:val="4A3FC7"/>
        <w:sz w:val="18"/>
        <w:szCs w:val="18"/>
      </w:rPr>
      <w:t xml:space="preserve">Biblioteca de Workflows e Automações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A3FC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A3FC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2026-04-18T00:05:09.651Z</dcterms:created>
  <dcterms:modified xsi:type="dcterms:W3CDTF">2026-04-18T00:05:09.652Z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