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5501" w14:textId="77777777" w:rsidR="005F78FF" w:rsidRDefault="00000000">
      <w:pPr>
        <w:spacing w:before="800" w:after="80"/>
      </w:pPr>
      <w:r>
        <w:rPr>
          <w:b/>
          <w:bCs/>
          <w:color w:val="0F6E56"/>
          <w:spacing w:val="200"/>
          <w:sz w:val="20"/>
          <w:szCs w:val="20"/>
        </w:rPr>
        <w:t>ECOSSISTEMA GENIUS</w:t>
      </w:r>
    </w:p>
    <w:p w14:paraId="3B4CCF98" w14:textId="77777777" w:rsidR="005F78FF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12</w:t>
      </w:r>
    </w:p>
    <w:p w14:paraId="0CC4D7F5" w14:textId="77777777" w:rsidR="005F78FF" w:rsidRDefault="00000000">
      <w:pPr>
        <w:spacing w:after="40"/>
      </w:pPr>
      <w:r>
        <w:rPr>
          <w:color w:val="888780"/>
          <w:sz w:val="20"/>
          <w:szCs w:val="20"/>
        </w:rPr>
        <w:t>Camada 10 do DNA — Grupo Memória</w:t>
      </w:r>
    </w:p>
    <w:p w14:paraId="769D8E65" w14:textId="77777777" w:rsidR="005F78FF" w:rsidRDefault="005F78FF">
      <w:pPr>
        <w:pBdr>
          <w:bottom w:val="single" w:sz="4" w:space="1" w:color="0F6E56"/>
        </w:pBdr>
        <w:spacing w:before="160" w:after="160"/>
      </w:pPr>
    </w:p>
    <w:p w14:paraId="156CA1F8" w14:textId="77777777" w:rsidR="005F78FF" w:rsidRDefault="00000000">
      <w:pPr>
        <w:spacing w:before="120" w:after="600"/>
      </w:pPr>
      <w:r>
        <w:rPr>
          <w:i/>
          <w:iCs/>
          <w:color w:val="0F6E56"/>
          <w:sz w:val="30"/>
          <w:szCs w:val="30"/>
        </w:rPr>
        <w:t>RAG — Conteúdo Interno: A Memória de Longo Prazo do Agente</w:t>
      </w:r>
    </w:p>
    <w:p w14:paraId="038E6284" w14:textId="77777777" w:rsidR="005F78FF" w:rsidRDefault="00000000">
      <w:pPr>
        <w:pBdr>
          <w:left w:val="single" w:sz="6" w:space="12" w:color="0F6E56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0F6E56"/>
          <w:sz w:val="24"/>
          <w:szCs w:val="24"/>
        </w:rPr>
        <w:t>RAG não é uma técnica. É a memória do agente — o repositório de tudo que ele sabe sobre seu domínio, recuperável no momento exato em que é necessário.</w:t>
      </w:r>
    </w:p>
    <w:p w14:paraId="08661702" w14:textId="77777777" w:rsidR="005F78FF" w:rsidRDefault="005F78FF">
      <w:pPr>
        <w:spacing w:after="200"/>
      </w:pPr>
    </w:p>
    <w:p w14:paraId="4F8D4BEB" w14:textId="77777777" w:rsidR="005F78FF" w:rsidRDefault="00000000">
      <w:pPr>
        <w:pStyle w:val="Ttulo2"/>
      </w:pPr>
      <w:r>
        <w:t>O que é a camada RAG — Conteúdo Interno</w:t>
      </w:r>
    </w:p>
    <w:p w14:paraId="7AA645F1" w14:textId="77777777" w:rsidR="005F78FF" w:rsidRDefault="00000000">
      <w:pPr>
        <w:spacing w:before="80" w:after="120" w:line="340" w:lineRule="auto"/>
        <w:jc w:val="both"/>
      </w:pPr>
      <w:r>
        <w:t>RAG — Retrieval-Augmented Generation — é a camada de memória de longo prazo do agente. É o repositório de conhecimento do domínio: documentos internos, manuais, políticas, histórico de interações consolidadas, bases de conhecimento específicas e qualquer informação que o agente precisa acessar de forma recorrente para operar com excelência.</w:t>
      </w:r>
    </w:p>
    <w:p w14:paraId="57D62B01" w14:textId="77777777" w:rsidR="005F78FF" w:rsidRDefault="005F78FF">
      <w:pPr>
        <w:spacing w:after="100"/>
      </w:pPr>
    </w:p>
    <w:p w14:paraId="4E3CBA53" w14:textId="77777777" w:rsidR="005F78FF" w:rsidRDefault="00000000">
      <w:pPr>
        <w:spacing w:before="80" w:after="120" w:line="340" w:lineRule="auto"/>
        <w:jc w:val="both"/>
      </w:pPr>
      <w:r>
        <w:t>A diferença fundamental entre o RAG e um banco de dados comum é a recuperação semântica. Um banco de dados retorna registros que correspondem exatamente a uma query. O RAG retorna os chunks de informação mais relevantes para a intenção da query — mesmo que as palavras exatas não coincidam. É a diferença entre pesquisar por termos e pesquisar por significado.</w:t>
      </w:r>
    </w:p>
    <w:p w14:paraId="0AC4F0C0" w14:textId="77777777" w:rsidR="005F78FF" w:rsidRDefault="005F78FF">
      <w:pPr>
        <w:spacing w:after="100"/>
      </w:pPr>
    </w:p>
    <w:p w14:paraId="4054AD1F" w14:textId="77777777" w:rsidR="005F78FF" w:rsidRDefault="00000000">
      <w:pPr>
        <w:spacing w:before="80" w:after="120" w:line="340" w:lineRule="auto"/>
        <w:jc w:val="both"/>
      </w:pPr>
      <w:r>
        <w:t xml:space="preserve">O RAG resolve o problema central de qualquer agente especializado: </w:t>
      </w:r>
      <w:r>
        <w:rPr>
          <w:b/>
          <w:bCs/>
        </w:rPr>
        <w:t>o Motor LLM sabe muito sobre o mundo, mas quase nada sobre o seu domínio específico.</w:t>
      </w:r>
      <w:r>
        <w:t xml:space="preserve"> O RAG é o que transforma um agente genérico em um especialista — ele injeta conhecimento proprietário, contextual e atualizado diretamente nas respostas do Motor.</w:t>
      </w:r>
    </w:p>
    <w:p w14:paraId="0B826105" w14:textId="77777777" w:rsidR="005F78FF" w:rsidRDefault="005F78FF">
      <w:pPr>
        <w:spacing w:after="200"/>
      </w:pPr>
    </w:p>
    <w:p w14:paraId="23D0BFBB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1A582448" w14:textId="77777777" w:rsidR="005F78FF" w:rsidRDefault="005F78FF">
      <w:pPr>
        <w:spacing w:after="100"/>
      </w:pPr>
    </w:p>
    <w:p w14:paraId="42748C3D" w14:textId="77777777" w:rsidR="005F78FF" w:rsidRDefault="00000000">
      <w:pPr>
        <w:pStyle w:val="Ttulo2"/>
      </w:pPr>
      <w:r>
        <w:t>Como o RAG funciona — o ciclo completo</w:t>
      </w:r>
    </w:p>
    <w:p w14:paraId="0C34CED7" w14:textId="77777777" w:rsidR="005F78FF" w:rsidRDefault="00000000">
      <w:pPr>
        <w:spacing w:before="80" w:after="120" w:line="340" w:lineRule="auto"/>
        <w:jc w:val="both"/>
      </w:pPr>
      <w:r>
        <w:lastRenderedPageBreak/>
        <w:t>O RAG opera em dois ciclos distintos: o ciclo de indexação (como o conhecimento entra na base) e o ciclo de recuperação (como o agente busca e usa esse conhecimento em tempo real). Ambos precisam ser projetados e otimizados — um RAG com boa indexação e recuperação ruim entrega resultados medíocres, e vice-versa.</w:t>
      </w:r>
    </w:p>
    <w:p w14:paraId="60EFB6F1" w14:textId="77777777" w:rsidR="005F78FF" w:rsidRDefault="005F78FF">
      <w:pPr>
        <w:spacing w:after="100"/>
      </w:pPr>
    </w:p>
    <w:tbl>
      <w:tblPr>
        <w:tblW w:w="9026" w:type="dxa"/>
        <w:tblBorders>
          <w:top w:val="single" w:sz="4" w:space="0" w:color="0F6E56"/>
          <w:left w:val="single" w:sz="8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3F92E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4A152A" w14:textId="77777777" w:rsidR="005F78FF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Os dois ciclos do RAG</w:t>
            </w:r>
          </w:p>
          <w:p w14:paraId="201ACF64" w14:textId="77777777" w:rsidR="005F78FF" w:rsidRDefault="00000000">
            <w:pPr>
              <w:jc w:val="both"/>
            </w:pPr>
            <w:r>
              <w:rPr>
                <w:sz w:val="21"/>
                <w:szCs w:val="21"/>
              </w:rPr>
              <w:t>Ciclo de indexação (offline): Fonte de dados → Pré-processamento → Chunking → Geração de embeddings → Armazenamento no banco vetorial + metadados. Ciclo de recuperação (online, em tempo real): Query do agente → Geração de embedding da query → Busca por similaridade no banco vetorial → Seleção dos top-K chunks → Injeção no contexto do Motor LLM → Geração da resposta.</w:t>
            </w:r>
          </w:p>
        </w:tc>
      </w:tr>
    </w:tbl>
    <w:p w14:paraId="02DCD5F3" w14:textId="77777777" w:rsidR="005F78FF" w:rsidRDefault="005F78FF">
      <w:pPr>
        <w:spacing w:after="200"/>
      </w:pPr>
    </w:p>
    <w:p w14:paraId="6D087B3B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796C69DD" w14:textId="77777777" w:rsidR="005F78FF" w:rsidRDefault="005F78FF">
      <w:pPr>
        <w:spacing w:after="100"/>
      </w:pPr>
    </w:p>
    <w:p w14:paraId="4F26358D" w14:textId="77777777" w:rsidR="005F78FF" w:rsidRDefault="00000000">
      <w:pPr>
        <w:pStyle w:val="Ttulo2"/>
      </w:pPr>
      <w:r>
        <w:t>O pipeline de indexação — 6 etapas</w:t>
      </w:r>
    </w:p>
    <w:p w14:paraId="07E13C37" w14:textId="77777777" w:rsidR="005F78FF" w:rsidRDefault="00000000">
      <w:pPr>
        <w:spacing w:before="80" w:after="120" w:line="340" w:lineRule="auto"/>
        <w:jc w:val="both"/>
      </w:pPr>
      <w:r>
        <w:t>A qualidade do RAG é determinada majoritariamente pela qualidade da indexação. Um pipeline de indexação bem projetado é a diferença entre um RAG que recupera informação precisa e um que recupera ruído. As seis etapas abaixo devem ser tratadas como um processo de engenharia, não uma configuração única.</w:t>
      </w:r>
    </w:p>
    <w:p w14:paraId="66CFC339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45A27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815938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1  —  </w:t>
            </w:r>
            <w:r>
              <w:rPr>
                <w:b/>
                <w:bCs/>
                <w:color w:val="FFFFFF"/>
                <w:sz w:val="24"/>
                <w:szCs w:val="24"/>
              </w:rPr>
              <w:t>Coleta e seleção de fontes</w:t>
            </w:r>
          </w:p>
          <w:p w14:paraId="3C488852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Decidir o que entra na base — e o que não entra</w:t>
            </w:r>
          </w:p>
        </w:tc>
      </w:tr>
      <w:tr w:rsidR="005F78FF" w14:paraId="2397D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4A8D5A2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 que acontece:</w:t>
            </w:r>
          </w:p>
          <w:p w14:paraId="5C18661E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Identificar e catalogar todas as fontes de conteúdo que alimentarão a base RAG: documentos internos, wikis, bases de conhecimento, histórico de interações, artigos, manuais, políticas. Cada fonte é avaliada por relevância, confiabilidade e frequência de atualização.</w:t>
            </w:r>
          </w:p>
          <w:p w14:paraId="2F126491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Como fazer bem:</w:t>
            </w:r>
          </w:p>
          <w:p w14:paraId="6FA8D614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Defina critérios explícitos de inclusão: relevância direta para o domínio do agente, confiabilidade verificável da fonte, data de última atualização aceitável. Exclua documentos desatualizados, contraditórios ou de baixa qualidade — lixo na entrada, lixo na saída.</w:t>
            </w:r>
          </w:p>
          <w:p w14:paraId="3B29C171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4BEECF69" w14:textId="77777777" w:rsidR="005F78FF" w:rsidRDefault="00000000">
            <w:r>
              <w:rPr>
                <w:sz w:val="20"/>
                <w:szCs w:val="20"/>
              </w:rPr>
              <w:t>Incluir tudo sem critério. Bases RAG com conteúdo de baixa qualidade ou desatualizado degradam ativamente a performance do agente — ele recupera informação errada com confiança.</w:t>
            </w:r>
          </w:p>
        </w:tc>
      </w:tr>
    </w:tbl>
    <w:p w14:paraId="12B849B2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677BD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EFDC39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2  —  </w:t>
            </w:r>
            <w:r>
              <w:rPr>
                <w:b/>
                <w:bCs/>
                <w:color w:val="FFFFFF"/>
                <w:sz w:val="24"/>
                <w:szCs w:val="24"/>
              </w:rPr>
              <w:t>Pré-processamento</w:t>
            </w:r>
          </w:p>
          <w:p w14:paraId="06E05725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Limpar e padronizar o conteúdo antes da indexação</w:t>
            </w:r>
          </w:p>
        </w:tc>
      </w:tr>
      <w:tr w:rsidR="005F78FF" w14:paraId="59AE8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4138D2D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O que acontece:</w:t>
            </w:r>
          </w:p>
          <w:p w14:paraId="4D1BC02D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Converter todos os documentos para formato de texto puro, remover elementos não informativos (cabeçalhos de página, rodapés, numeração automática, marcações de formatação), corrigir encoding, normalizar espaçamentos e padronizar a estrutura.</w:t>
            </w:r>
          </w:p>
          <w:p w14:paraId="3CA86D78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Como fazer bem:</w:t>
            </w:r>
          </w:p>
          <w:p w14:paraId="247C5662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Preserve a estrutura semântica durante a limpeza: títulos e subtítulos são âncoras importantes para o chunking por estrutura. Remova apenas o que não agrega informação — não remova metadados como data, autor e título do documento.</w:t>
            </w:r>
          </w:p>
          <w:p w14:paraId="510AB382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22956E20" w14:textId="77777777" w:rsidR="005F78FF" w:rsidRDefault="00000000">
            <w:r>
              <w:rPr>
                <w:sz w:val="20"/>
                <w:szCs w:val="20"/>
              </w:rPr>
              <w:t>Pular o pré-processamento por pressa. Documentos sujos (com artefatos de PDF, OCR malfeito, encoding quebrado) geram chunks incoerentes que confundem o modelo de embeddings e reduzem a precisão da recuperação.</w:t>
            </w:r>
          </w:p>
        </w:tc>
      </w:tr>
    </w:tbl>
    <w:p w14:paraId="180B12E0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1E11A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DFD0CC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3  —  </w:t>
            </w:r>
            <w:r>
              <w:rPr>
                <w:b/>
                <w:bCs/>
                <w:color w:val="FFFFFF"/>
                <w:sz w:val="24"/>
                <w:szCs w:val="24"/>
              </w:rPr>
              <w:t>Chunking</w:t>
            </w:r>
          </w:p>
          <w:p w14:paraId="545A0F81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Dividir o conteúdo em unidades recuperáveis</w:t>
            </w:r>
          </w:p>
        </w:tc>
      </w:tr>
      <w:tr w:rsidR="005F78FF" w14:paraId="42688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694BB22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O que acontece:</w:t>
            </w:r>
          </w:p>
          <w:p w14:paraId="32DBC445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Dividir os documentos pré-processados em chunks — unidades de texto menores que caibam no contexto do modelo de embeddings e que representem uma unidade coerente de informação. O tamanho e a estratégia de chunking impactam diretamente a precisão da recuperação.</w:t>
            </w:r>
          </w:p>
          <w:p w14:paraId="34055865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Como fazer bem:</w:t>
            </w:r>
          </w:p>
          <w:p w14:paraId="4C1CDF8D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O chunk ideal responde a uma pergunta ou cobre um conceito completo — nem fragmentado demais (perde contexto) nem grande demais (dilui a relevância semântica). Tamanho típico: 200-500 tokens com overlap de 10-20%.</w:t>
            </w:r>
          </w:p>
          <w:p w14:paraId="0AB8FB4B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758D2244" w14:textId="77777777" w:rsidR="005F78FF" w:rsidRDefault="00000000">
            <w:r>
              <w:rPr>
                <w:sz w:val="20"/>
                <w:szCs w:val="20"/>
              </w:rPr>
              <w:t>Usar tamanho fixo sem considerar a estrutura do documento. Um chunk que corta no meio de uma instrução técnica ou de uma cláusula contratual é inútil — e pode ser perigoso se o contexto perdido muda o significado.</w:t>
            </w:r>
          </w:p>
        </w:tc>
      </w:tr>
    </w:tbl>
    <w:p w14:paraId="3F6F1A69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7AA11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55091C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4  —  </w:t>
            </w:r>
            <w:r>
              <w:rPr>
                <w:b/>
                <w:bCs/>
                <w:color w:val="FFFFFF"/>
                <w:sz w:val="24"/>
                <w:szCs w:val="24"/>
              </w:rPr>
              <w:t>Geração de embeddings</w:t>
            </w:r>
          </w:p>
          <w:p w14:paraId="6D4B3E47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Transformar texto em representação vetorial</w:t>
            </w:r>
          </w:p>
        </w:tc>
      </w:tr>
      <w:tr w:rsidR="005F78FF" w14:paraId="5AB32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03FF691" w14:textId="77777777" w:rsidR="005F78FF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O que acontece:</w:t>
            </w:r>
          </w:p>
          <w:p w14:paraId="00E2D60C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Cada chunk é convertido em um vetor numérico de alta dimensão (embedding) que captura seu significado semântico. Chunks com significados similares terão vetores próximos no espaço multidimensional — essa proximidade é o que permite a busca por similaridade.</w:t>
            </w:r>
          </w:p>
          <w:p w14:paraId="193A34C6" w14:textId="77777777" w:rsidR="005F78FF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Como fazer bem:</w:t>
            </w:r>
          </w:p>
          <w:p w14:paraId="69073C10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Escolha o modelo de embeddings adequado ao idioma e domínio do conteúdo. Para português, modelos multilíngues (text-embedding-3-large, multilingual-e5) têm melhor performance que modelos treinados apenas em inglês. Re-indexe toda a base ao trocar de modelo de embeddings.</w:t>
            </w:r>
          </w:p>
          <w:p w14:paraId="559816A1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46A8F45B" w14:textId="77777777" w:rsidR="005F78FF" w:rsidRDefault="00000000">
            <w:r>
              <w:rPr>
                <w:sz w:val="20"/>
                <w:szCs w:val="20"/>
              </w:rPr>
              <w:t>Usar o mesmo modelo para indexação e recuperação é obrigatório — embeddings gerados por modelos diferentes não são comparáveis. Trocar o modelo de embeddings sem re-indexar a base inteira é a causa mais comum de degradação silenciosa de RAG.</w:t>
            </w:r>
          </w:p>
        </w:tc>
      </w:tr>
    </w:tbl>
    <w:p w14:paraId="25ED9EA0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7E13B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EB1A7F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5  —  </w:t>
            </w:r>
            <w:r>
              <w:rPr>
                <w:b/>
                <w:bCs/>
                <w:color w:val="FFFFFF"/>
                <w:sz w:val="24"/>
                <w:szCs w:val="24"/>
              </w:rPr>
              <w:t>Armazenamento e indexação</w:t>
            </w:r>
          </w:p>
          <w:p w14:paraId="016440B9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lastRenderedPageBreak/>
              <w:t>Persistir vetores e metadados no banco vetorial</w:t>
            </w:r>
          </w:p>
        </w:tc>
      </w:tr>
      <w:tr w:rsidR="005F78FF" w14:paraId="052A1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46FC043" w14:textId="77777777" w:rsidR="005F78FF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O que acontece:</w:t>
            </w:r>
          </w:p>
          <w:p w14:paraId="5E2FB6E9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Os embeddings são armazenados em um banco de dados vetorial (Pinecone, Qdrant, Weaviate, pgvector) junto com os metadados de cada chunk (fonte, data, autor, tipo, tags). O banco cria índices que permitem busca por similaridade em milissegundos mesmo em bases com milhões de chunks.</w:t>
            </w:r>
          </w:p>
          <w:p w14:paraId="6788EA0D" w14:textId="77777777" w:rsidR="005F78FF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Como fazer bem:</w:t>
            </w:r>
          </w:p>
          <w:p w14:paraId="0A87D3A9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Armazene metadados ricos junto com cada embedding: título do documento, seção, data de publicação, data de última atualização, autor, tags de domínio, nível de confidencialidade. Metadados são o que permite busca por filtros em combinação com busca semântica.</w:t>
            </w:r>
          </w:p>
          <w:p w14:paraId="17CFB331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161A2C81" w14:textId="77777777" w:rsidR="005F78FF" w:rsidRDefault="00000000">
            <w:r>
              <w:rPr>
                <w:sz w:val="20"/>
                <w:szCs w:val="20"/>
              </w:rPr>
              <w:t>Subestimar o crescimento da base. Bancos vetoriais têm custos que escalam com o volume — dimensione o armazenamento para 3x o volume inicial estimado e monitore o crescimento mensalmente.</w:t>
            </w:r>
          </w:p>
        </w:tc>
      </w:tr>
    </w:tbl>
    <w:p w14:paraId="3A09175A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6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67FC7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D1B5F5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Etapa 6  —  </w:t>
            </w:r>
            <w:r>
              <w:rPr>
                <w:b/>
                <w:bCs/>
                <w:color w:val="FFFFFF"/>
                <w:sz w:val="24"/>
                <w:szCs w:val="24"/>
              </w:rPr>
              <w:t>Manutenção e atualização</w:t>
            </w:r>
          </w:p>
          <w:p w14:paraId="4D3E3ED0" w14:textId="77777777" w:rsidR="005F78FF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Manter a base viva e confiável ao longo do tempo</w:t>
            </w:r>
          </w:p>
        </w:tc>
      </w:tr>
      <w:tr w:rsidR="005F78FF" w14:paraId="07367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C7A373D" w14:textId="77777777" w:rsidR="005F78FF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O que acontece:</w:t>
            </w:r>
          </w:p>
          <w:p w14:paraId="57A60151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A base RAG não é estática — precisa ser atualizada quando documentos fontes mudam, quando novos conteúdos são produzidos e quando documentos antigos ficam desatualizados. Sem manutenção, o RAG se torna progressivamente menos confiável.</w:t>
            </w:r>
          </w:p>
          <w:p w14:paraId="168D5852" w14:textId="77777777" w:rsidR="005F78FF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Como fazer bem:</w:t>
            </w:r>
          </w:p>
          <w:p w14:paraId="4781F7BD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Defina um ciclo de atualização para cada fonte: automático (para fontes com webhook ou feed), agendado (semanal/mensal para wikis e manuais) ou por gatilho (quando o documento fonte é editado). Implemente versionamento de chunks para rastrear mudanças.</w:t>
            </w:r>
          </w:p>
          <w:p w14:paraId="6009DF1B" w14:textId="77777777" w:rsidR="005F78FF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Armadilha comum:</w:t>
            </w:r>
          </w:p>
          <w:p w14:paraId="75C0F9A7" w14:textId="77777777" w:rsidR="005F78FF" w:rsidRDefault="00000000">
            <w:r>
              <w:rPr>
                <w:sz w:val="20"/>
                <w:szCs w:val="20"/>
              </w:rPr>
              <w:t>Atualizar apenas adicionando novos chunks sem remover os desatualizados. Um documento que foi revisado mas cujos chunks antigos permanecem na base cria contradições — o agente recupera versões conflitantes da mesma informação.</w:t>
            </w:r>
          </w:p>
        </w:tc>
      </w:tr>
    </w:tbl>
    <w:p w14:paraId="5057AA77" w14:textId="77777777" w:rsidR="005F78FF" w:rsidRDefault="005F78FF">
      <w:pPr>
        <w:spacing w:after="200"/>
      </w:pPr>
    </w:p>
    <w:p w14:paraId="4E3374BE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27126AE0" w14:textId="77777777" w:rsidR="005F78FF" w:rsidRDefault="005F78FF">
      <w:pPr>
        <w:spacing w:after="100"/>
      </w:pPr>
    </w:p>
    <w:p w14:paraId="089AE2A7" w14:textId="77777777" w:rsidR="005F78FF" w:rsidRDefault="00000000">
      <w:pPr>
        <w:pStyle w:val="Ttulo2"/>
      </w:pPr>
      <w:r>
        <w:t>Estratégias de chunking</w:t>
      </w:r>
    </w:p>
    <w:p w14:paraId="38F5DAE3" w14:textId="77777777" w:rsidR="005F78FF" w:rsidRDefault="00000000">
      <w:pPr>
        <w:spacing w:before="80" w:after="120" w:line="340" w:lineRule="auto"/>
        <w:jc w:val="both"/>
      </w:pPr>
      <w:r>
        <w:t>O chunking é a decisão de design mais impactante na qualidade do RAG. A estratégia correta depende da natureza dos documentos e do tipo de query que o agente recebe com mais frequência.</w:t>
      </w:r>
    </w:p>
    <w:p w14:paraId="4ADB1579" w14:textId="77777777" w:rsidR="005F78FF" w:rsidRDefault="005F78F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263"/>
        <w:gridCol w:w="2263"/>
      </w:tblGrid>
      <w:tr w:rsidR="005F78FF" w14:paraId="70B75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D3A915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0A7A92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0D1B1D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Melhor para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D60CD7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Cuidado</w:t>
            </w:r>
          </w:p>
        </w:tc>
      </w:tr>
      <w:tr w:rsidR="005F78FF" w14:paraId="08BC6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94CA85" w14:textId="77777777" w:rsidR="005F78FF" w:rsidRDefault="00000000">
            <w:r>
              <w:rPr>
                <w:b/>
                <w:bCs/>
                <w:color w:val="FFFFFF"/>
                <w:sz w:val="19"/>
                <w:szCs w:val="19"/>
              </w:rPr>
              <w:t>Por tamanho fixo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2A31A5" w14:textId="77777777" w:rsidR="005F78FF" w:rsidRDefault="00000000">
            <w:r>
              <w:rPr>
                <w:sz w:val="19"/>
                <w:szCs w:val="19"/>
              </w:rPr>
              <w:t xml:space="preserve">Divide o documento em blocos de N tokens com sobreposição (overlap) </w:t>
            </w:r>
            <w:r>
              <w:rPr>
                <w:sz w:val="19"/>
                <w:szCs w:val="19"/>
              </w:rPr>
              <w:lastRenderedPageBreak/>
              <w:t>configurável entre blocos consecutivos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BF8546" w14:textId="77777777" w:rsidR="005F78FF" w:rsidRDefault="00000000">
            <w:r>
              <w:rPr>
                <w:color w:val="3B6D11"/>
                <w:sz w:val="19"/>
                <w:szCs w:val="19"/>
              </w:rPr>
              <w:lastRenderedPageBreak/>
              <w:t xml:space="preserve">Documentos homogêneos sem estrutura clara </w:t>
            </w:r>
            <w:r>
              <w:rPr>
                <w:color w:val="3B6D11"/>
                <w:sz w:val="19"/>
                <w:szCs w:val="19"/>
              </w:rPr>
              <w:lastRenderedPageBreak/>
              <w:t>(transcrições, logs, texto corrido)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688B80" w14:textId="77777777" w:rsidR="005F78FF" w:rsidRDefault="00000000">
            <w:r>
              <w:rPr>
                <w:color w:val="A32D2D"/>
                <w:sz w:val="19"/>
                <w:szCs w:val="19"/>
              </w:rPr>
              <w:lastRenderedPageBreak/>
              <w:t>Pode cortar frases no meio; overlap excessivo aumenta custo de indexação</w:t>
            </w:r>
          </w:p>
        </w:tc>
      </w:tr>
      <w:tr w:rsidR="005F78FF" w14:paraId="0E7C4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17C609" w14:textId="77777777" w:rsidR="005F78FF" w:rsidRDefault="00000000">
            <w:r>
              <w:rPr>
                <w:b/>
                <w:bCs/>
                <w:color w:val="FFFFFF"/>
                <w:sz w:val="19"/>
                <w:szCs w:val="19"/>
              </w:rPr>
              <w:t>Por estrutura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151F16" w14:textId="77777777" w:rsidR="005F78FF" w:rsidRDefault="00000000">
            <w:r>
              <w:rPr>
                <w:sz w:val="19"/>
                <w:szCs w:val="19"/>
              </w:rPr>
              <w:t>Respeita a estrutura natural do documento: divide por parágrafos, seções, títulos ou tags HTML/Markdown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566457" w14:textId="77777777" w:rsidR="005F78FF" w:rsidRDefault="00000000">
            <w:r>
              <w:rPr>
                <w:color w:val="3B6D11"/>
                <w:sz w:val="19"/>
                <w:szCs w:val="19"/>
              </w:rPr>
              <w:t>Documentos bem estruturados (manuais, artigos, FAQs, documentação técnica)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540CD0" w14:textId="77777777" w:rsidR="005F78FF" w:rsidRDefault="00000000">
            <w:r>
              <w:rPr>
                <w:color w:val="A32D2D"/>
                <w:sz w:val="19"/>
                <w:szCs w:val="19"/>
              </w:rPr>
              <w:t>Chunks podem ter tamanhos muito desiguais se a estrutura for irregular</w:t>
            </w:r>
          </w:p>
        </w:tc>
      </w:tr>
      <w:tr w:rsidR="005F78FF" w14:paraId="7533F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8504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6FE398" w14:textId="77777777" w:rsidR="005F78FF" w:rsidRDefault="00000000">
            <w:r>
              <w:rPr>
                <w:b/>
                <w:bCs/>
                <w:color w:val="FFFFFF"/>
                <w:sz w:val="19"/>
                <w:szCs w:val="19"/>
              </w:rPr>
              <w:t>Semântico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7B1D74" w14:textId="77777777" w:rsidR="005F78FF" w:rsidRDefault="00000000">
            <w:r>
              <w:rPr>
                <w:sz w:val="19"/>
                <w:szCs w:val="19"/>
              </w:rPr>
              <w:t>Agrupa frases com alta similaridade semântica em um mesmo chunk, independente de posição no documento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25BFD0" w14:textId="77777777" w:rsidR="005F78FF" w:rsidRDefault="00000000">
            <w:r>
              <w:rPr>
                <w:color w:val="3B6D11"/>
                <w:sz w:val="19"/>
                <w:szCs w:val="19"/>
              </w:rPr>
              <w:t>Documentos onde conceitos relacionados aparecem em partes diferentes do texto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3C4BC8" w14:textId="77777777" w:rsidR="005F78FF" w:rsidRDefault="00000000">
            <w:r>
              <w:rPr>
                <w:color w:val="A32D2D"/>
                <w:sz w:val="19"/>
                <w:szCs w:val="19"/>
              </w:rPr>
              <w:t>Computacionalmente mais caro; requer modelo de embeddings na etapa de chunking</w:t>
            </w:r>
          </w:p>
        </w:tc>
      </w:tr>
      <w:tr w:rsidR="005F78FF" w14:paraId="6F657F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1D8E82" w14:textId="77777777" w:rsidR="005F78FF" w:rsidRDefault="00000000">
            <w:r>
              <w:rPr>
                <w:b/>
                <w:bCs/>
                <w:color w:val="FFFFFF"/>
                <w:sz w:val="19"/>
                <w:szCs w:val="19"/>
              </w:rPr>
              <w:t>Hierárquico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F1103C" w14:textId="77777777" w:rsidR="005F78FF" w:rsidRDefault="00000000">
            <w:r>
              <w:rPr>
                <w:sz w:val="19"/>
                <w:szCs w:val="19"/>
              </w:rPr>
              <w:t>Cria chunks em múltiplos níveis: resumo do documento inteiro, resumo por seção e chunks detalhados por parágrafo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087CB4" w14:textId="77777777" w:rsidR="005F78FF" w:rsidRDefault="00000000">
            <w:r>
              <w:rPr>
                <w:color w:val="3B6D11"/>
                <w:sz w:val="19"/>
                <w:szCs w:val="19"/>
              </w:rPr>
              <w:t>Documentos longos onde o usuário pode precisar tanto de visão geral quanto de detalhes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A4D3FE" w14:textId="77777777" w:rsidR="005F78FF" w:rsidRDefault="00000000">
            <w:r>
              <w:rPr>
                <w:color w:val="A32D2D"/>
                <w:sz w:val="19"/>
                <w:szCs w:val="19"/>
              </w:rPr>
              <w:t>Mais complexo de implementar; aumenta o volume de dados indexados</w:t>
            </w:r>
          </w:p>
        </w:tc>
      </w:tr>
    </w:tbl>
    <w:p w14:paraId="23D9559A" w14:textId="77777777" w:rsidR="005F78FF" w:rsidRDefault="005F78FF">
      <w:pPr>
        <w:spacing w:after="200"/>
      </w:pPr>
    </w:p>
    <w:p w14:paraId="63B5B169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4C63F963" w14:textId="77777777" w:rsidR="005F78FF" w:rsidRDefault="005F78FF">
      <w:pPr>
        <w:spacing w:after="100"/>
      </w:pPr>
    </w:p>
    <w:p w14:paraId="3263288D" w14:textId="77777777" w:rsidR="005F78FF" w:rsidRDefault="00000000">
      <w:pPr>
        <w:pStyle w:val="Ttulo2"/>
      </w:pPr>
      <w:r>
        <w:t>Tipos de busca — como o agente recupera informação</w:t>
      </w:r>
    </w:p>
    <w:p w14:paraId="21177E0B" w14:textId="77777777" w:rsidR="005F78FF" w:rsidRDefault="00000000">
      <w:pPr>
        <w:spacing w:before="80" w:after="120" w:line="340" w:lineRule="auto"/>
        <w:jc w:val="both"/>
      </w:pPr>
      <w:r>
        <w:t>A recuperação é a segunda metade do RAG. Diferentes tipos de busca têm diferentes pontos fortes — e a maioria dos agentes do Ecossistema Genius se beneficia de busca híbrida, que combina os pontos fortes de cada abordagem.</w:t>
      </w:r>
    </w:p>
    <w:p w14:paraId="1D4B3727" w14:textId="77777777" w:rsidR="005F78FF" w:rsidRDefault="005F78F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213"/>
        <w:gridCol w:w="2213"/>
      </w:tblGrid>
      <w:tr w:rsidR="005F78FF" w14:paraId="227D8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8F8DC2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busca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3E4D54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29610A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Forte em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7C8815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Fraco em</w:t>
            </w:r>
          </w:p>
        </w:tc>
      </w:tr>
      <w:tr w:rsidR="005F78FF" w14:paraId="4ECE9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359C05" w14:textId="77777777" w:rsidR="005F78FF" w:rsidRDefault="00000000">
            <w:r>
              <w:rPr>
                <w:b/>
                <w:bCs/>
                <w:color w:val="FFFFFF"/>
                <w:sz w:val="18"/>
                <w:szCs w:val="18"/>
              </w:rPr>
              <w:t>Semântica (vetorial)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AF4CC6" w14:textId="77777777" w:rsidR="005F78FF" w:rsidRDefault="00000000">
            <w:r>
              <w:rPr>
                <w:sz w:val="18"/>
                <w:szCs w:val="18"/>
              </w:rPr>
              <w:t>Converte a query em vetor de embedding e busca chunks com maior similaridade coseno no espaço vetorial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21236B" w14:textId="77777777" w:rsidR="005F78FF" w:rsidRDefault="00000000">
            <w:r>
              <w:rPr>
                <w:color w:val="3B6D11"/>
                <w:sz w:val="18"/>
                <w:szCs w:val="18"/>
              </w:rPr>
              <w:t>Perguntas abertas, sinônimos, intenção implícita, conceitos relacionados sem palavras exatas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589165" w14:textId="77777777" w:rsidR="005F78FF" w:rsidRDefault="00000000">
            <w:r>
              <w:rPr>
                <w:color w:val="A32D2D"/>
                <w:sz w:val="18"/>
                <w:szCs w:val="18"/>
              </w:rPr>
              <w:t>Termos técnicos exatos, códigos, IDs, números de protocolo — onde a forma importa tanto quanto o significado</w:t>
            </w:r>
          </w:p>
        </w:tc>
      </w:tr>
      <w:tr w:rsidR="005F78FF" w14:paraId="0CEC99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22B0E8" w14:textId="77777777" w:rsidR="005F78FF" w:rsidRDefault="00000000">
            <w:r>
              <w:rPr>
                <w:b/>
                <w:bCs/>
                <w:color w:val="FFFFFF"/>
                <w:sz w:val="18"/>
                <w:szCs w:val="18"/>
              </w:rPr>
              <w:t>Lexical (keyword)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E9A5A6" w14:textId="77777777" w:rsidR="005F78FF" w:rsidRDefault="00000000">
            <w:r>
              <w:rPr>
                <w:sz w:val="18"/>
                <w:szCs w:val="18"/>
              </w:rPr>
              <w:t>Busca por ocorrência exata ou variações morfológicas das palavras da query no texto dos chunks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84A452" w14:textId="77777777" w:rsidR="005F78FF" w:rsidRDefault="00000000">
            <w:r>
              <w:rPr>
                <w:color w:val="3B6D11"/>
                <w:sz w:val="18"/>
                <w:szCs w:val="18"/>
              </w:rPr>
              <w:t>Termos técnicos, nomes próprios, códigos, siglas, identificadores únicos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A0E7E1" w14:textId="77777777" w:rsidR="005F78FF" w:rsidRDefault="00000000">
            <w:r>
              <w:rPr>
                <w:color w:val="A32D2D"/>
                <w:sz w:val="18"/>
                <w:szCs w:val="18"/>
              </w:rPr>
              <w:t>Sinônimos, paráfrases, perguntas sem as palavras exatas do documento</w:t>
            </w:r>
          </w:p>
        </w:tc>
      </w:tr>
      <w:tr w:rsidR="005F78FF" w14:paraId="0B3CD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DAD8BD" w14:textId="77777777" w:rsidR="005F78FF" w:rsidRDefault="00000000">
            <w:r>
              <w:rPr>
                <w:b/>
                <w:bCs/>
                <w:color w:val="FFFFFF"/>
                <w:sz w:val="18"/>
                <w:szCs w:val="18"/>
              </w:rPr>
              <w:t>Híbrida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B9C638" w14:textId="77777777" w:rsidR="005F78FF" w:rsidRDefault="00000000">
            <w:r>
              <w:rPr>
                <w:sz w:val="18"/>
                <w:szCs w:val="18"/>
              </w:rPr>
              <w:t>Combina busca semântica e lexical com pesos configuráveis. Resultado final é uma fusão ranqueada dos dois conjuntos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F61A0E" w14:textId="77777777" w:rsidR="005F78FF" w:rsidRDefault="00000000">
            <w:r>
              <w:rPr>
                <w:color w:val="3B6D11"/>
                <w:sz w:val="18"/>
                <w:szCs w:val="18"/>
              </w:rPr>
              <w:t>A maioria dos casos de uso reais — equilibra precisão de termos com compreensão de intenção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52380B" w14:textId="77777777" w:rsidR="005F78FF" w:rsidRDefault="00000000">
            <w:r>
              <w:rPr>
                <w:color w:val="A32D2D"/>
                <w:sz w:val="18"/>
                <w:szCs w:val="18"/>
              </w:rPr>
              <w:t>Mais complexa de configurar e depurar. Requer tuning dos pesos para cada domínio</w:t>
            </w:r>
          </w:p>
        </w:tc>
      </w:tr>
      <w:tr w:rsidR="005F78FF" w14:paraId="2C551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1A1674" w14:textId="77777777" w:rsidR="005F78FF" w:rsidRDefault="00000000">
            <w:r>
              <w:rPr>
                <w:b/>
                <w:bCs/>
                <w:color w:val="FFFFFF"/>
                <w:sz w:val="18"/>
                <w:szCs w:val="18"/>
              </w:rPr>
              <w:t>Por metadados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DC2B11" w14:textId="77777777" w:rsidR="005F78FF" w:rsidRDefault="00000000">
            <w:r>
              <w:rPr>
                <w:sz w:val="18"/>
                <w:szCs w:val="18"/>
              </w:rPr>
              <w:t>Filtra chunks por atributos estruturados (data, autor, tipo, tag) antes ou depois da busca semântica/lexical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6D1D98" w14:textId="77777777" w:rsidR="005F78FF" w:rsidRDefault="00000000">
            <w:r>
              <w:rPr>
                <w:color w:val="3B6D11"/>
                <w:sz w:val="18"/>
                <w:szCs w:val="18"/>
              </w:rPr>
              <w:t>Quando o contexto da query inclui restrições temporais, de fonte ou de categoria</w:t>
            </w:r>
          </w:p>
        </w:tc>
        <w:tc>
          <w:tcPr>
            <w:tcW w:w="22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1511B4" w14:textId="77777777" w:rsidR="005F78FF" w:rsidRDefault="00000000">
            <w:r>
              <w:rPr>
                <w:color w:val="A32D2D"/>
                <w:sz w:val="18"/>
                <w:szCs w:val="18"/>
              </w:rPr>
              <w:t>Sozinha não basta — sempre combinada com semântica ou lexical para ranquear os resultados filtrados</w:t>
            </w:r>
          </w:p>
        </w:tc>
      </w:tr>
    </w:tbl>
    <w:p w14:paraId="584C3742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8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33824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F0D3DC" w14:textId="77777777" w:rsidR="005F78FF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Reranking — a etapa que faz a diferença</w:t>
            </w:r>
          </w:p>
          <w:p w14:paraId="77FCACE8" w14:textId="77777777" w:rsidR="005F78FF" w:rsidRDefault="00000000">
            <w:pPr>
              <w:jc w:val="both"/>
            </w:pPr>
            <w:r>
              <w:rPr>
                <w:sz w:val="21"/>
                <w:szCs w:val="21"/>
              </w:rPr>
              <w:t>Após recuperar os top-K chunks mais similares, um modelo de reranking avalia cada chunk em relação à query e reordena os resultados por relevância real — não apenas por similaridade vetorial. O reranking frequentemente move o chunk mais relevante de posição 3 ou 4 para posição 1, melhorando significativamente a qualidade da resposta. Modelos de reranking como Cohere Rerank ou cross-encoders são leves e têm alto impacto na precisão.</w:t>
            </w:r>
          </w:p>
        </w:tc>
      </w:tr>
    </w:tbl>
    <w:p w14:paraId="282718D4" w14:textId="77777777" w:rsidR="005F78FF" w:rsidRDefault="005F78FF">
      <w:pPr>
        <w:spacing w:after="200"/>
      </w:pPr>
    </w:p>
    <w:p w14:paraId="7EF0464B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62C59DCF" w14:textId="77777777" w:rsidR="005F78FF" w:rsidRDefault="005F78FF">
      <w:pPr>
        <w:spacing w:after="100"/>
      </w:pPr>
    </w:p>
    <w:p w14:paraId="52440410" w14:textId="77777777" w:rsidR="005F78FF" w:rsidRDefault="00000000">
      <w:pPr>
        <w:pStyle w:val="Ttulo2"/>
      </w:pPr>
      <w:r>
        <w:t>Fichas de Base RAG por agente</w:t>
      </w:r>
    </w:p>
    <w:p w14:paraId="165CA8F1" w14:textId="77777777" w:rsidR="005F78FF" w:rsidRDefault="00000000">
      <w:pPr>
        <w:spacing w:before="80" w:after="120" w:line="340" w:lineRule="auto"/>
        <w:jc w:val="both"/>
      </w:pPr>
      <w:r>
        <w:t>A seguir, três Fichas de Base RAG para agentes com domínios e perfis de conhecimento distintos.</w:t>
      </w:r>
    </w:p>
    <w:p w14:paraId="7BC9D1D5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6AD89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83BFA2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FICHA DE BASE RAG  —  </w:t>
            </w:r>
            <w:r>
              <w:rPr>
                <w:i/>
                <w:iCs/>
                <w:color w:val="FFFFFF"/>
                <w:sz w:val="18"/>
                <w:szCs w:val="18"/>
              </w:rPr>
              <w:t>Atlas — Agente de Pesquisa</w:t>
            </w:r>
          </w:p>
          <w:p w14:paraId="415B6904" w14:textId="77777777" w:rsidR="005F78FF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Base de Conhecimento — Atlas</w:t>
            </w:r>
          </w:p>
        </w:tc>
      </w:tr>
      <w:tr w:rsidR="005F78FF" w14:paraId="3A28C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30C5EC6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Fontes de conteúdo:</w:t>
            </w:r>
          </w:p>
          <w:p w14:paraId="5C9C8DF2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Documentos internos da empresa (Google Drive), resultados de pesquisas anteriores sinalizados pelo Buffer de Transição da MCP, artigos e relatórios de mercado curados pelo time, wikis de domínio, glossários técnicos</w:t>
            </w:r>
          </w:p>
          <w:p w14:paraId="7CFE69B5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Volume estimado: </w:t>
            </w:r>
            <w:r>
              <w:rPr>
                <w:sz w:val="20"/>
                <w:szCs w:val="20"/>
              </w:rPr>
              <w:t>~50.000 chunks iniciais. Crescimento estimado de 2.000 chunks/mês com conteúdo novo e consolidações da MCP.</w:t>
            </w:r>
          </w:p>
          <w:p w14:paraId="472A3B11" w14:textId="77777777" w:rsidR="005F78FF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Frequência de atualização: </w:t>
            </w:r>
            <w:r>
              <w:rPr>
                <w:sz w:val="20"/>
                <w:szCs w:val="20"/>
              </w:rPr>
              <w:t>Automática para conteúdo do Drive (webhook a cada edição). Semanal para artigos e relatórios externos. Imediata para consolidações da MCP.</w:t>
            </w:r>
          </w:p>
        </w:tc>
      </w:tr>
      <w:tr w:rsidR="005F78FF" w14:paraId="57F70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A6CD88A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Estratégia de chunking:</w:t>
            </w:r>
          </w:p>
          <w:p w14:paraId="4CBC0B83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Híbrido por estrutura + semântico. Documentos com títulos e seções claras usam estrutura; transcrições e notas avulsas usam semântico. Tamanho de chunk: 300-400 tokens com overlap de 50 tokens.</w:t>
            </w:r>
          </w:p>
          <w:p w14:paraId="65127136" w14:textId="77777777" w:rsidR="005F78FF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Metadados indexados:</w:t>
            </w:r>
          </w:p>
          <w:p w14:paraId="0F8E0F8B" w14:textId="77777777" w:rsidR="005F78FF" w:rsidRDefault="00000000">
            <w:r>
              <w:rPr>
                <w:sz w:val="20"/>
                <w:szCs w:val="20"/>
              </w:rPr>
              <w:t>Título do documento, seção, data de publicação, data de última atualização, autor, nível de confidencialidade (público/interno/restrito), domínio temático, tags curadas pelo time</w:t>
            </w:r>
          </w:p>
        </w:tc>
      </w:tr>
      <w:tr w:rsidR="005F78FF" w14:paraId="5D01E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A2F06CF" w14:textId="77777777" w:rsidR="005F78FF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Política de retenção e atualização:</w:t>
            </w:r>
          </w:p>
          <w:p w14:paraId="39250A1E" w14:textId="77777777" w:rsidR="005F78FF" w:rsidRDefault="00000000">
            <w:r>
              <w:rPr>
                <w:sz w:val="20"/>
                <w:szCs w:val="20"/>
              </w:rPr>
              <w:t>Documentos com data de última atualização há mais de 12 meses recebem flag 'revisar' — não são removidos automaticamente, mas são sinalizados para revisão humana. Versões antigas de documentos revisados são arquivadas (removidas da busca ativa mas mantidas para auditoria por 24 meses).</w:t>
            </w:r>
          </w:p>
        </w:tc>
      </w:tr>
      <w:tr w:rsidR="005F78FF" w14:paraId="43922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E4809FE" w14:textId="77777777" w:rsidR="005F78FF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qualidade da base:</w:t>
            </w:r>
          </w:p>
          <w:p w14:paraId="1CB414E4" w14:textId="77777777" w:rsidR="005F78FF" w:rsidRDefault="00000000">
            <w:r>
              <w:rPr>
                <w:sz w:val="20"/>
                <w:szCs w:val="20"/>
              </w:rPr>
              <w:t>Precisão@5 (mín. 80% dos chunks recuperados são relevantes), cobertura de domínio (% de queries respondidas com chunks internos vs. fallback para busca externa), latência de recuperação (&lt; 500ms para p95), taxa de chunks flagged como desatualizados (alerta se &gt; 15% da base)</w:t>
            </w:r>
          </w:p>
        </w:tc>
      </w:tr>
    </w:tbl>
    <w:p w14:paraId="59742DE9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29AB6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122832" w14:textId="77777777" w:rsidR="005F78FF" w:rsidRDefault="00000000">
            <w:r>
              <w:rPr>
                <w:color w:val="FFFFFF"/>
                <w:sz w:val="18"/>
                <w:szCs w:val="18"/>
              </w:rPr>
              <w:lastRenderedPageBreak/>
              <w:t xml:space="preserve">FICHA DE BASE RAG  —  </w:t>
            </w:r>
            <w:r>
              <w:rPr>
                <w:i/>
                <w:iCs/>
                <w:color w:val="FFFFFF"/>
                <w:sz w:val="18"/>
                <w:szCs w:val="18"/>
              </w:rPr>
              <w:t>Echo — Agente de Atendimento</w:t>
            </w:r>
          </w:p>
          <w:p w14:paraId="289CFD3A" w14:textId="77777777" w:rsidR="005F78FF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Base de Atendimento — Echo</w:t>
            </w:r>
          </w:p>
        </w:tc>
      </w:tr>
      <w:tr w:rsidR="005F78FF" w14:paraId="47477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F657C05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Fontes de conteúdo:</w:t>
            </w:r>
          </w:p>
          <w:p w14:paraId="635392B2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FAQs da empresa e do produto, scripts de atendimento aprovados, políticas de reembolso e garantia, histórico de resoluções bem-sucedidas consolidado da MCP, atualizações de produto e changelog, perfis de clientes consolidados</w:t>
            </w:r>
          </w:p>
          <w:p w14:paraId="182FB06D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Volume estimado: </w:t>
            </w:r>
            <w:r>
              <w:rPr>
                <w:sz w:val="20"/>
                <w:szCs w:val="20"/>
              </w:rPr>
              <w:t>~15.000 chunks de conteúdo estático + perfis de clientes (crescimento variável com base no volume de atendimentos).</w:t>
            </w:r>
          </w:p>
          <w:p w14:paraId="788FFF70" w14:textId="77777777" w:rsidR="005F78FF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Frequência de atualização: </w:t>
            </w:r>
            <w:r>
              <w:rPr>
                <w:sz w:val="20"/>
                <w:szCs w:val="20"/>
              </w:rPr>
              <w:t>FAQs e políticas: revisão mensal com atualização imediata quando há mudança de política. Histórico de resoluções: consolidação diária a partir da MCP. Perfis de clientes: atualização em tempo real após cada atendimento.</w:t>
            </w:r>
          </w:p>
        </w:tc>
      </w:tr>
      <w:tr w:rsidR="005F78FF" w14:paraId="5BA84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B504C93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Estratégia de chunking:</w:t>
            </w:r>
          </w:p>
          <w:p w14:paraId="72967213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Por estrutura para FAQs e políticas (respeita a estrutura pergunta-resposta). Por tamanho fixo (150-200 tokens) para histórico de resoluções — chunks menores para recuperação mais precisa em atendimento.</w:t>
            </w:r>
          </w:p>
          <w:p w14:paraId="10A33878" w14:textId="77777777" w:rsidR="005F78FF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Metadados indexados:</w:t>
            </w:r>
          </w:p>
          <w:p w14:paraId="60BA06EB" w14:textId="77777777" w:rsidR="005F78FF" w:rsidRDefault="00000000">
            <w:r>
              <w:rPr>
                <w:sz w:val="20"/>
                <w:szCs w:val="20"/>
              </w:rPr>
              <w:t>Tipo de conteúdo (FAQ/política/resolução/perfil), produto relacionado, categoria de problema, data de validade da política, canal de origem, tags de tipo de solicitação</w:t>
            </w:r>
          </w:p>
        </w:tc>
      </w:tr>
      <w:tr w:rsidR="005F78FF" w14:paraId="7F0AA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2FD9039" w14:textId="77777777" w:rsidR="005F78FF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Política de retenção e atualização:</w:t>
            </w:r>
          </w:p>
          <w:p w14:paraId="3492CE8C" w14:textId="77777777" w:rsidR="005F78FF" w:rsidRDefault="00000000">
            <w:r>
              <w:rPr>
                <w:sz w:val="20"/>
                <w:szCs w:val="20"/>
              </w:rPr>
              <w:t>Políticas têm data de validade explícita — expiradas são removidas automaticamente da busca ativa e arquivadas. FAQs revisadas substituem as versões anteriores (não convivem). Histórico de resoluções retido por 24 meses para treinamento e auditoria.</w:t>
            </w:r>
          </w:p>
        </w:tc>
      </w:tr>
      <w:tr w:rsidR="005F78FF" w14:paraId="0641F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63532DB" w14:textId="77777777" w:rsidR="005F78FF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qualidade da base:</w:t>
            </w:r>
          </w:p>
          <w:p w14:paraId="51ECD8B2" w14:textId="77777777" w:rsidR="005F78FF" w:rsidRDefault="00000000">
            <w:r>
              <w:rPr>
                <w:sz w:val="20"/>
                <w:szCs w:val="20"/>
              </w:rPr>
              <w:t>Taxa de resolução de primeira resposta (mín. 70% sem escalonamento), precisão de política recuperada (validação mensal com time jurídico), latência de recuperação (&lt; 200ms — atendimento exige resposta rápida), cobertura de FAQs (% de perguntas frequentes respondidas pela base)</w:t>
            </w:r>
          </w:p>
        </w:tc>
      </w:tr>
    </w:tbl>
    <w:p w14:paraId="2B889B27" w14:textId="77777777" w:rsidR="005F78FF" w:rsidRDefault="005F78FF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053BE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B4DF84" w14:textId="77777777" w:rsidR="005F78FF" w:rsidRDefault="00000000">
            <w:r>
              <w:rPr>
                <w:color w:val="FFFFFF"/>
                <w:sz w:val="18"/>
                <w:szCs w:val="18"/>
              </w:rPr>
              <w:t xml:space="preserve">FICHA DE BASE RAG  —  </w:t>
            </w:r>
            <w:r>
              <w:rPr>
                <w:i/>
                <w:iCs/>
                <w:color w:val="FFFFFF"/>
                <w:sz w:val="18"/>
                <w:szCs w:val="18"/>
              </w:rPr>
              <w:t>Sage — Agente de Análise Executiva</w:t>
            </w:r>
          </w:p>
          <w:p w14:paraId="5FEF9535" w14:textId="77777777" w:rsidR="005F78FF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Base Analítica — Sage</w:t>
            </w:r>
          </w:p>
        </w:tc>
      </w:tr>
      <w:tr w:rsidR="005F78FF" w14:paraId="20B9E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6E5C600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Fontes de conteúdo:</w:t>
            </w:r>
          </w:p>
          <w:p w14:paraId="17E9E164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Relatórios financeiros e operacionais históricos, benchmarks de mercado e setor, metodologias analíticas aprovadas pela empresa, decisões estratégicas documentadas e seus resultados, dados de desempenho por período, frameworks de análise internos</w:t>
            </w:r>
          </w:p>
          <w:p w14:paraId="027888AE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Volume estimado: </w:t>
            </w:r>
            <w:r>
              <w:rPr>
                <w:sz w:val="20"/>
                <w:szCs w:val="20"/>
              </w:rPr>
              <w:t>~30.000 chunks. Crescimento moderado — conteúdo de alta densidade e baixa frequência de atualização.</w:t>
            </w:r>
          </w:p>
          <w:p w14:paraId="65203C66" w14:textId="77777777" w:rsidR="005F78FF" w:rsidRDefault="00000000">
            <w:r>
              <w:rPr>
                <w:b/>
                <w:bCs/>
                <w:color w:val="3C3489"/>
                <w:sz w:val="20"/>
                <w:szCs w:val="20"/>
              </w:rPr>
              <w:t xml:space="preserve">Frequência de atualização: </w:t>
            </w:r>
            <w:r>
              <w:rPr>
                <w:sz w:val="20"/>
                <w:szCs w:val="20"/>
              </w:rPr>
              <w:t>Relatórios financeiros: indexação imediata após fechamento de cada período. Benchmarks externos: atualização trimestral. Metodologias: atualização quando revisadas (com versionamento explícito). Decisões estratégicas: indexação após documentação aprovada.</w:t>
            </w:r>
          </w:p>
        </w:tc>
      </w:tr>
      <w:tr w:rsidR="005F78FF" w14:paraId="220E3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836EE0F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Estratégia de chunking:</w:t>
            </w:r>
          </w:p>
          <w:p w14:paraId="0E577272" w14:textId="77777777" w:rsidR="005F78FF" w:rsidRDefault="00000000">
            <w:pPr>
              <w:spacing w:after="120"/>
            </w:pPr>
            <w:r>
              <w:rPr>
                <w:sz w:val="20"/>
                <w:szCs w:val="20"/>
              </w:rPr>
              <w:t>Hierárquico para relatórios longos (resumo executivo + seções + detalhes). Por estrutura para metodologias. Chunks maiores (500-700 tokens) para manter contexto analítico — Sage precisa de contexto rico para análise de qualidade.</w:t>
            </w:r>
          </w:p>
          <w:p w14:paraId="4BCE2D58" w14:textId="77777777" w:rsidR="005F78FF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Metadados indexados:</w:t>
            </w:r>
          </w:p>
          <w:p w14:paraId="3FAE7012" w14:textId="77777777" w:rsidR="005F78FF" w:rsidRDefault="00000000">
            <w:r>
              <w:rPr>
                <w:sz w:val="20"/>
                <w:szCs w:val="20"/>
              </w:rPr>
              <w:lastRenderedPageBreak/>
              <w:t>Período de referência, tipo de relatório, domínio analítico, nível de confidencialidade (todos restritos por padrão), fonte dos dados, metodologia aplicada, versão do framework</w:t>
            </w:r>
          </w:p>
        </w:tc>
      </w:tr>
      <w:tr w:rsidR="005F78FF" w14:paraId="06092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6D32B0D" w14:textId="77777777" w:rsidR="005F78FF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Política de retenção e atualização:</w:t>
            </w:r>
          </w:p>
          <w:p w14:paraId="3E275588" w14:textId="77777777" w:rsidR="005F78FF" w:rsidRDefault="00000000">
            <w:r>
              <w:rPr>
                <w:sz w:val="20"/>
                <w:szCs w:val="20"/>
              </w:rPr>
              <w:t>Dados financeiros de períodos encerrados: permanentes (nunca removidos, apenas arquivados após 5 anos). Benchmarks externos: substituídos pela versão mais recente quando disponível. Metodologias: versionadas — versão atual ativa, versões anteriores arquivadas mas acessíveis. Nenhum dado analítico é descartado sem aprovação do CFO.</w:t>
            </w:r>
          </w:p>
        </w:tc>
      </w:tr>
      <w:tr w:rsidR="005F78FF" w14:paraId="5812B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8C3B515" w14:textId="77777777" w:rsidR="005F78FF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qualidade da base:</w:t>
            </w:r>
          </w:p>
          <w:p w14:paraId="7706B9CC" w14:textId="77777777" w:rsidR="005F78FF" w:rsidRDefault="00000000">
            <w:r>
              <w:rPr>
                <w:sz w:val="20"/>
                <w:szCs w:val="20"/>
              </w:rPr>
              <w:t>Precisão contextual (% de análises onde os dados recuperados eram os corretos para o período e domínio), cobertura temporal (% de queries respondidas com dados do período solicitado), latência de recuperação (&lt; 800ms — Sage tolera latência maior por precisão maior), taxa de uso de reranking (monitorar se reranker está melhorando posição do chunk mais relevante)</w:t>
            </w:r>
          </w:p>
        </w:tc>
      </w:tr>
    </w:tbl>
    <w:p w14:paraId="614772E6" w14:textId="77777777" w:rsidR="005F78FF" w:rsidRDefault="005F78FF">
      <w:pPr>
        <w:spacing w:after="200"/>
      </w:pPr>
    </w:p>
    <w:p w14:paraId="0D0FBBC6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2FA342B8" w14:textId="77777777" w:rsidR="005F78FF" w:rsidRDefault="005F78FF">
      <w:pPr>
        <w:spacing w:after="100"/>
      </w:pPr>
    </w:p>
    <w:p w14:paraId="254351A1" w14:textId="77777777" w:rsidR="005F78FF" w:rsidRDefault="00000000">
      <w:pPr>
        <w:pStyle w:val="Ttulo2"/>
      </w:pPr>
      <w:r>
        <w:t>Como configurar o RAG de um agente</w:t>
      </w:r>
    </w:p>
    <w:p w14:paraId="229F5D97" w14:textId="77777777" w:rsidR="005F78FF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Passo 1 — Mapeie as fontes e defina critérios de inclusão</w:t>
      </w:r>
    </w:p>
    <w:p w14:paraId="56D62400" w14:textId="77777777" w:rsidR="005F78FF" w:rsidRDefault="00000000">
      <w:pPr>
        <w:spacing w:before="80" w:after="120" w:line="340" w:lineRule="auto"/>
        <w:jc w:val="both"/>
      </w:pPr>
      <w:r>
        <w:t>Liste todas as fontes candidatas para a base RAG. Para cada uma, aplique três filtros: relevância direta para o domínio do agente, confiabilidade verificável e data de última atualização aceitável. Documente os critérios — eles serão usados toda vez que uma nova fonte for proposta para inclusão.</w:t>
      </w:r>
    </w:p>
    <w:p w14:paraId="702FEC0A" w14:textId="77777777" w:rsidR="005F78FF" w:rsidRDefault="005F78FF">
      <w:pPr>
        <w:spacing w:after="200"/>
      </w:pPr>
    </w:p>
    <w:p w14:paraId="797F25E1" w14:textId="77777777" w:rsidR="005F78FF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Passo 2 — Projete o pipeline de indexação</w:t>
      </w:r>
    </w:p>
    <w:p w14:paraId="1DDD1875" w14:textId="77777777" w:rsidR="005F78FF" w:rsidRDefault="00000000">
      <w:pPr>
        <w:spacing w:before="80" w:after="120" w:line="340" w:lineRule="auto"/>
        <w:jc w:val="both"/>
      </w:pPr>
      <w:r>
        <w:t>Defina as seis etapas do pipeline: formato de coleta de cada fonte, processo de pré-processamento, estratégia de chunking por tipo de documento, modelo de embeddings, banco vetorial e frequência de atualização. Cada decisão deve ser documentada com justificativa — facilita revisão e otimização futura.</w:t>
      </w:r>
    </w:p>
    <w:p w14:paraId="460013C0" w14:textId="77777777" w:rsidR="005F78FF" w:rsidRDefault="005F78FF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78FF" w14:paraId="7D0EE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027F06" w14:textId="77777777" w:rsidR="005F78FF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Comece simples e otimize com dados reais</w:t>
            </w:r>
          </w:p>
          <w:p w14:paraId="56CFCD97" w14:textId="77777777" w:rsidR="005F78FF" w:rsidRDefault="00000000">
            <w:pPr>
              <w:jc w:val="both"/>
            </w:pPr>
            <w:r>
              <w:rPr>
                <w:sz w:val="21"/>
                <w:szCs w:val="21"/>
              </w:rPr>
              <w:t>Na primeira versão do RAG, prefira configurações simples e mensuráveis: chunking por estrutura com tamanho fixo como fallback, busca semântica pura, sem reranking. Meça a precisão com queries reais. Só adicione complexidade (busca híbrida, reranking, chunking semântico) quando os dados mostrarem onde a versão simples está falhando.</w:t>
            </w:r>
          </w:p>
        </w:tc>
      </w:tr>
    </w:tbl>
    <w:p w14:paraId="40B93012" w14:textId="77777777" w:rsidR="005F78FF" w:rsidRDefault="005F78FF">
      <w:pPr>
        <w:spacing w:after="200"/>
      </w:pPr>
    </w:p>
    <w:p w14:paraId="1B75F8C9" w14:textId="77777777" w:rsidR="005F78FF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Passo 3 — Escolha o banco vetorial</w:t>
      </w:r>
    </w:p>
    <w:p w14:paraId="17D5ED1F" w14:textId="77777777" w:rsidR="005F78FF" w:rsidRDefault="00000000">
      <w:pPr>
        <w:spacing w:before="80" w:after="120" w:line="340" w:lineRule="auto"/>
        <w:jc w:val="both"/>
      </w:pPr>
      <w:r>
        <w:t xml:space="preserve">A escolha do banco vetorial depende do volume, da latência requerida e do ecossistema de infraestrutura. Para volumes até 1 milhão de chunks: pgvector (PostgreSQL com extensão vetorial) é simples e integra com a infraestrutura existente. Para volumes maiores ou </w:t>
      </w:r>
      <w:r>
        <w:lastRenderedPageBreak/>
        <w:t>requisitos de latência sub-100ms: Qdrant, Weaviate ou Pinecone oferecem performance e escalabilidade superiores.</w:t>
      </w:r>
    </w:p>
    <w:p w14:paraId="04F67749" w14:textId="77777777" w:rsidR="005F78FF" w:rsidRDefault="005F78FF">
      <w:pPr>
        <w:spacing w:after="200"/>
      </w:pPr>
    </w:p>
    <w:p w14:paraId="7E4AE7C2" w14:textId="77777777" w:rsidR="005F78FF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Passo 4 — Defina a política de retenção e atualização</w:t>
      </w:r>
    </w:p>
    <w:p w14:paraId="1AA9FF2E" w14:textId="77777777" w:rsidR="005F78FF" w:rsidRDefault="00000000">
      <w:pPr>
        <w:spacing w:before="80" w:after="120" w:line="340" w:lineRule="auto"/>
        <w:jc w:val="both"/>
      </w:pPr>
      <w:r>
        <w:t>Para cada tipo de conteúdo na base, defina: qual é a vida útil do conteúdo, o que acontece quando um documento fonte é editado (substitui ou versiona?), o que acontece quando fica desatualizado (remove, arquiva ou flageia?) e quem aprova remoções de conteúdo sensível. Sem política de retenção, a base cresce indefinidamente e a qualidade degrada.</w:t>
      </w:r>
    </w:p>
    <w:p w14:paraId="06AF4B60" w14:textId="77777777" w:rsidR="005F78FF" w:rsidRDefault="005F78FF">
      <w:pPr>
        <w:spacing w:after="200"/>
      </w:pPr>
    </w:p>
    <w:p w14:paraId="0DEB562E" w14:textId="77777777" w:rsidR="005F78FF" w:rsidRDefault="00000000">
      <w:pPr>
        <w:spacing w:before="240" w:after="120"/>
      </w:pPr>
      <w:r>
        <w:rPr>
          <w:b/>
          <w:bCs/>
          <w:color w:val="0F6E56"/>
          <w:sz w:val="24"/>
          <w:szCs w:val="24"/>
        </w:rPr>
        <w:t>Passo 5 — Implemente avaliação contínua da qualidade</w:t>
      </w:r>
    </w:p>
    <w:p w14:paraId="1855CDF3" w14:textId="77777777" w:rsidR="005F78FF" w:rsidRDefault="00000000">
      <w:pPr>
        <w:spacing w:before="80" w:after="120" w:line="340" w:lineRule="auto"/>
        <w:jc w:val="both"/>
      </w:pPr>
      <w:r>
        <w:t>Defina um conjunto de queries de referência (golden set) com as respostas esperadas. Execute esse conjunto contra a base periodicamente e meça a precisão. Quando a precisão cair abaixo do threshold definido, investigue: o conteúdo está desatualizado? O chunking está inadequado? O modelo de embeddings precisa ser trocado?</w:t>
      </w:r>
    </w:p>
    <w:p w14:paraId="2ECA8F56" w14:textId="77777777" w:rsidR="005F78FF" w:rsidRDefault="005F78FF">
      <w:pPr>
        <w:spacing w:after="200"/>
      </w:pPr>
    </w:p>
    <w:p w14:paraId="2BE9A897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3DF5743C" w14:textId="77777777" w:rsidR="005F78FF" w:rsidRDefault="005F78FF">
      <w:pPr>
        <w:spacing w:after="100"/>
      </w:pPr>
    </w:p>
    <w:p w14:paraId="0C78F14D" w14:textId="77777777" w:rsidR="005F78FF" w:rsidRDefault="00000000">
      <w:pPr>
        <w:pStyle w:val="Ttulo2"/>
      </w:pPr>
      <w:r>
        <w:t>Erros comuns — e como corrigir</w:t>
      </w:r>
    </w:p>
    <w:p w14:paraId="16CDBFBD" w14:textId="77777777" w:rsidR="005F78FF" w:rsidRDefault="005F78F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5F78FF" w14:paraId="26D84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4161F1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5741CD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843AFF" w14:textId="77777777" w:rsidR="005F78FF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5F78FF" w14:paraId="32C3E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2449C7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Base sem critérios de qualidade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2F4789" w14:textId="77777777" w:rsidR="005F78FF" w:rsidRDefault="00000000">
            <w:r>
              <w:rPr>
                <w:sz w:val="20"/>
                <w:szCs w:val="20"/>
              </w:rPr>
              <w:t>O agente recupera informação desatualizada, contraditória ou irrelevante com a mesma confiança que recupera conteúdo de alta qualidade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D8305B" w14:textId="77777777" w:rsidR="005F78FF" w:rsidRDefault="00000000">
            <w:r>
              <w:rPr>
                <w:color w:val="3B6D11"/>
                <w:sz w:val="20"/>
                <w:szCs w:val="20"/>
              </w:rPr>
              <w:t>Defina critérios explícitos de inclusão antes de indexar. Implemente flags de qualidade nos metadados.</w:t>
            </w:r>
          </w:p>
        </w:tc>
      </w:tr>
      <w:tr w:rsidR="005F78FF" w14:paraId="4A40E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A36DE5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Chunking inadequado para o domínio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BBA4C9" w14:textId="77777777" w:rsidR="005F78FF" w:rsidRDefault="00000000">
            <w:r>
              <w:rPr>
                <w:sz w:val="20"/>
                <w:szCs w:val="20"/>
              </w:rPr>
              <w:t>Chunks cortam informações críticas no meio; agente recupera contexto incompleto que distorce a resposta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AD8E83" w14:textId="77777777" w:rsidR="005F78FF" w:rsidRDefault="00000000">
            <w:r>
              <w:rPr>
                <w:color w:val="3B6D11"/>
                <w:sz w:val="20"/>
                <w:szCs w:val="20"/>
              </w:rPr>
              <w:t>Teste o chunking com 20 queries representativas antes de indexar toda a base. Ajuste tamanho e estratégia com base nos resultados.</w:t>
            </w:r>
          </w:p>
        </w:tc>
      </w:tr>
      <w:tr w:rsidR="005F78FF" w14:paraId="00CAA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47AB34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Modelo de embeddings trocado sem re-indexação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7FC05B" w14:textId="77777777" w:rsidR="005F78FF" w:rsidRDefault="00000000">
            <w:r>
              <w:rPr>
                <w:sz w:val="20"/>
                <w:szCs w:val="20"/>
              </w:rPr>
              <w:t>Busca semântica retorna resultados aleatórios ou sem relação com a query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03546D" w14:textId="77777777" w:rsidR="005F78FF" w:rsidRDefault="00000000">
            <w:r>
              <w:rPr>
                <w:color w:val="3B6D11"/>
                <w:sz w:val="20"/>
                <w:szCs w:val="20"/>
              </w:rPr>
              <w:t>Sempre re-indexe toda a base ao trocar o modelo de embeddings. Nunca misture vetores de modelos diferentes no mesmo índice.</w:t>
            </w:r>
          </w:p>
        </w:tc>
      </w:tr>
      <w:tr w:rsidR="005F78FF" w14:paraId="2734B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4FECFF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Base sem política de atualização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43E5A7" w14:textId="77777777" w:rsidR="005F78FF" w:rsidRDefault="00000000">
            <w:r>
              <w:rPr>
                <w:sz w:val="20"/>
                <w:szCs w:val="20"/>
              </w:rPr>
              <w:t>Conteúdo desatualizado coexiste com conteúdo atual; agente recupera versões conflitantes da mesma informação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CE1627" w14:textId="77777777" w:rsidR="005F78FF" w:rsidRDefault="00000000">
            <w:r>
              <w:rPr>
                <w:color w:val="3B6D11"/>
                <w:sz w:val="20"/>
                <w:szCs w:val="20"/>
              </w:rPr>
              <w:t>Defina frequência e processo de atualização para cada fonte antes de incluí-la na base.</w:t>
            </w:r>
          </w:p>
        </w:tc>
      </w:tr>
      <w:tr w:rsidR="005F78FF" w14:paraId="2C1DD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98EB2B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Ausência de metadados ricos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828FB6" w14:textId="77777777" w:rsidR="005F78FF" w:rsidRDefault="00000000">
            <w:r>
              <w:rPr>
                <w:sz w:val="20"/>
                <w:szCs w:val="20"/>
              </w:rPr>
              <w:t>Impossível filtrar por data, fonte ou tipo; busca por metadados não funciona; auditar a base é difícil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D010B5" w14:textId="77777777" w:rsidR="005F78FF" w:rsidRDefault="00000000">
            <w:r>
              <w:rPr>
                <w:color w:val="3B6D11"/>
                <w:sz w:val="20"/>
                <w:szCs w:val="20"/>
              </w:rPr>
              <w:t>Indexe no mínimo: fonte, data, tipo, domínio e nível de confidencialidade para cada chunk.</w:t>
            </w:r>
          </w:p>
        </w:tc>
      </w:tr>
      <w:tr w:rsidR="005F78FF" w14:paraId="5A7396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BCE785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RAG sem avaliação de qualidade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0A9C4D" w14:textId="77777777" w:rsidR="005F78FF" w:rsidRDefault="00000000">
            <w:r>
              <w:rPr>
                <w:sz w:val="20"/>
                <w:szCs w:val="20"/>
              </w:rPr>
              <w:t>A base se degrada silenciosamente; ninguém sabe que a precisão caiu até os usuários reclamarem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1B1EA5" w14:textId="77777777" w:rsidR="005F78FF" w:rsidRDefault="00000000">
            <w:r>
              <w:rPr>
                <w:color w:val="3B6D11"/>
                <w:sz w:val="20"/>
                <w:szCs w:val="20"/>
              </w:rPr>
              <w:t>Implemente golden set com 50-100 queries de referência. Execute avaliação mensal e alerte quando precisão cair abaixo do threshold.</w:t>
            </w:r>
          </w:p>
        </w:tc>
      </w:tr>
      <w:tr w:rsidR="005F78FF" w14:paraId="437E1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666D8A" w14:textId="77777777" w:rsidR="005F78FF" w:rsidRDefault="00000000">
            <w:r>
              <w:rPr>
                <w:b/>
                <w:bCs/>
                <w:color w:val="A32D2D"/>
                <w:sz w:val="20"/>
                <w:szCs w:val="20"/>
              </w:rPr>
              <w:t>Busca apenas semântica para domínios técnicos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8512D0" w14:textId="77777777" w:rsidR="005F78FF" w:rsidRDefault="00000000">
            <w:r>
              <w:rPr>
                <w:sz w:val="20"/>
                <w:szCs w:val="20"/>
              </w:rPr>
              <w:t>Termos exatos (códigos, IDs, nomes de produtos) não são recuperados corretamente pela busca vetorial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2F7A93" w14:textId="77777777" w:rsidR="005F78FF" w:rsidRDefault="00000000">
            <w:r>
              <w:rPr>
                <w:color w:val="3B6D11"/>
                <w:sz w:val="20"/>
                <w:szCs w:val="20"/>
              </w:rPr>
              <w:t>Implemente busca híbrida (semântica + lexical) para domínios com terminologia técnica específica.</w:t>
            </w:r>
          </w:p>
        </w:tc>
      </w:tr>
    </w:tbl>
    <w:p w14:paraId="576D3224" w14:textId="77777777" w:rsidR="005F78FF" w:rsidRDefault="005F78FF">
      <w:pPr>
        <w:spacing w:after="200"/>
      </w:pPr>
    </w:p>
    <w:p w14:paraId="1329683F" w14:textId="77777777" w:rsidR="005F78FF" w:rsidRDefault="005F78FF">
      <w:pPr>
        <w:pBdr>
          <w:bottom w:val="single" w:sz="4" w:space="1" w:color="E0E0E0"/>
        </w:pBdr>
        <w:spacing w:before="160" w:after="160"/>
      </w:pPr>
    </w:p>
    <w:p w14:paraId="3690F235" w14:textId="77777777" w:rsidR="005F78FF" w:rsidRDefault="005F78FF">
      <w:pPr>
        <w:spacing w:after="100"/>
      </w:pPr>
    </w:p>
    <w:p w14:paraId="71A8B35E" w14:textId="77777777" w:rsidR="005F78FF" w:rsidRDefault="00000000">
      <w:pPr>
        <w:pStyle w:val="Ttulo2"/>
      </w:pPr>
      <w:r>
        <w:t>Checklist — RAG completo</w:t>
      </w:r>
    </w:p>
    <w:p w14:paraId="6FF60E5D" w14:textId="77777777" w:rsidR="005F78FF" w:rsidRDefault="005F78FF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F78FF" w14:paraId="10C2BF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D91F14F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E33059" w14:textId="77777777" w:rsidR="005F78FF" w:rsidRDefault="00000000">
            <w:r>
              <w:rPr>
                <w:sz w:val="21"/>
                <w:szCs w:val="21"/>
              </w:rPr>
              <w:t>As fontes de conteúdo foram mapeadas e os critérios de inclusão estão documentados</w:t>
            </w:r>
          </w:p>
        </w:tc>
      </w:tr>
      <w:tr w:rsidR="005F78FF" w14:paraId="0DD4D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A3BF39F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FDDB5B" w14:textId="77777777" w:rsidR="005F78FF" w:rsidRDefault="00000000">
            <w:r>
              <w:rPr>
                <w:sz w:val="21"/>
                <w:szCs w:val="21"/>
              </w:rPr>
              <w:t>O pipeline de indexação está definido nas 6 etapas: coleta, pré-processamento, chunking, embeddings, armazenamento e manutenção</w:t>
            </w:r>
          </w:p>
        </w:tc>
      </w:tr>
      <w:tr w:rsidR="005F78FF" w14:paraId="3B9773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903E6A3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B3BE46" w14:textId="77777777" w:rsidR="005F78FF" w:rsidRDefault="00000000">
            <w:r>
              <w:rPr>
                <w:sz w:val="21"/>
                <w:szCs w:val="21"/>
              </w:rPr>
              <w:t>A estratégia de chunking foi escolhida com base no tipo de documento e testada com queries representativas</w:t>
            </w:r>
          </w:p>
        </w:tc>
      </w:tr>
      <w:tr w:rsidR="005F78FF" w14:paraId="1C9E20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C266C1B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0E173C" w14:textId="77777777" w:rsidR="005F78FF" w:rsidRDefault="00000000">
            <w:r>
              <w:rPr>
                <w:sz w:val="21"/>
                <w:szCs w:val="21"/>
              </w:rPr>
              <w:t>O modelo de embeddings está documentado — o mesmo usado na indexação é obrigatório na recuperação</w:t>
            </w:r>
          </w:p>
        </w:tc>
      </w:tr>
      <w:tr w:rsidR="005F78FF" w14:paraId="52D2A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9630768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2007A8" w14:textId="77777777" w:rsidR="005F78FF" w:rsidRDefault="00000000">
            <w:r>
              <w:rPr>
                <w:sz w:val="21"/>
                <w:szCs w:val="21"/>
              </w:rPr>
              <w:t>Os metadados indexados incluem no mínimo: fonte, data, tipo e nível de confidencialidade</w:t>
            </w:r>
          </w:p>
        </w:tc>
      </w:tr>
      <w:tr w:rsidR="005F78FF" w14:paraId="3F449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5778F8F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CB45E2" w14:textId="77777777" w:rsidR="005F78FF" w:rsidRDefault="00000000">
            <w:r>
              <w:rPr>
                <w:sz w:val="21"/>
                <w:szCs w:val="21"/>
              </w:rPr>
              <w:t>A política de retenção e atualização está definida para cada tipo de conteúdo da base</w:t>
            </w:r>
          </w:p>
        </w:tc>
      </w:tr>
      <w:tr w:rsidR="005F78FF" w14:paraId="776F66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53AEF2A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F5F973" w14:textId="77777777" w:rsidR="005F78FF" w:rsidRDefault="00000000">
            <w:r>
              <w:rPr>
                <w:sz w:val="21"/>
                <w:szCs w:val="21"/>
              </w:rPr>
              <w:t>O banco vetorial foi escolhido e dimensionado para 3x o volume inicial estimado</w:t>
            </w:r>
          </w:p>
        </w:tc>
      </w:tr>
      <w:tr w:rsidR="005F78FF" w14:paraId="40A29A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7B93F8A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C74B5A" w14:textId="77777777" w:rsidR="005F78FF" w:rsidRDefault="00000000">
            <w:r>
              <w:rPr>
                <w:sz w:val="21"/>
                <w:szCs w:val="21"/>
              </w:rPr>
              <w:t>O tipo de busca foi definido (semântica, lexical, híbrida ou por metadados) com justificativa</w:t>
            </w:r>
          </w:p>
        </w:tc>
      </w:tr>
      <w:tr w:rsidR="005F78FF" w14:paraId="2DA9C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915D185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13A4E6" w14:textId="77777777" w:rsidR="005F78FF" w:rsidRDefault="00000000">
            <w:r>
              <w:rPr>
                <w:sz w:val="21"/>
                <w:szCs w:val="21"/>
              </w:rPr>
              <w:t>Um golden set de queries de referência foi criado para avaliação contínua de qualidade</w:t>
            </w:r>
          </w:p>
        </w:tc>
      </w:tr>
      <w:tr w:rsidR="005F78FF" w14:paraId="1DF7BD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6348F01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5F0962" w14:textId="77777777" w:rsidR="005F78FF" w:rsidRDefault="00000000">
            <w:r>
              <w:rPr>
                <w:sz w:val="21"/>
                <w:szCs w:val="21"/>
              </w:rPr>
              <w:t>A frequência de avaliação de qualidade está configurada com threshold e alerta automatizado</w:t>
            </w:r>
          </w:p>
        </w:tc>
      </w:tr>
      <w:tr w:rsidR="005F78FF" w14:paraId="052BC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4255457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2157A2" w14:textId="77777777" w:rsidR="005F78FF" w:rsidRDefault="00000000">
            <w:r>
              <w:rPr>
                <w:sz w:val="21"/>
                <w:szCs w:val="21"/>
              </w:rPr>
              <w:t>A integração com a MCP (Buffer de Transição) está validada — consolidações chegam corretamente</w:t>
            </w:r>
          </w:p>
        </w:tc>
      </w:tr>
      <w:tr w:rsidR="005F78FF" w14:paraId="23E71D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C72A873" w14:textId="77777777" w:rsidR="005F78FF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B5360B" w14:textId="77777777" w:rsidR="005F78FF" w:rsidRDefault="00000000">
            <w:r>
              <w:rPr>
                <w:sz w:val="21"/>
                <w:szCs w:val="21"/>
              </w:rPr>
              <w:t>A integração com o Segundo Cérebro (Camada 11) está mapeada — o RAG alimenta o Segundo Cérebro</w:t>
            </w:r>
          </w:p>
        </w:tc>
      </w:tr>
    </w:tbl>
    <w:p w14:paraId="74762C27" w14:textId="77777777" w:rsidR="005F78FF" w:rsidRDefault="005F78FF">
      <w:pPr>
        <w:spacing w:after="200"/>
      </w:pPr>
    </w:p>
    <w:p w14:paraId="7488CBAD" w14:textId="77777777" w:rsidR="005F78FF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lastRenderedPageBreak/>
        <w:t>Um RAG bem construído é invisível para o usuário — as respostas simplesmente parecem saber exatamente o que precisam saber. Um RAG mal construído é a fonte de toda a desconfiança no agente.</w:t>
      </w:r>
    </w:p>
    <w:p w14:paraId="3EFAA143" w14:textId="77777777" w:rsidR="005F78FF" w:rsidRDefault="005F78FF">
      <w:pPr>
        <w:spacing w:after="200"/>
      </w:pPr>
    </w:p>
    <w:p w14:paraId="30095318" w14:textId="77777777" w:rsidR="005F78FF" w:rsidRDefault="005F78FF">
      <w:pPr>
        <w:pBdr>
          <w:bottom w:val="single" w:sz="4" w:space="1" w:color="0F6E56"/>
        </w:pBdr>
        <w:spacing w:before="160" w:after="160"/>
      </w:pPr>
    </w:p>
    <w:p w14:paraId="70C58BB2" w14:textId="77777777" w:rsidR="005F78FF" w:rsidRDefault="00000000">
      <w:pPr>
        <w:spacing w:before="200"/>
        <w:jc w:val="center"/>
      </w:pPr>
      <w:r>
        <w:rPr>
          <w:color w:val="AAAAAA"/>
          <w:sz w:val="18"/>
          <w:szCs w:val="18"/>
        </w:rPr>
        <w:t>Ecossistema Genius  •  Capítulo 12  •  Camada RAG — Conteúdo Interno</w:t>
      </w:r>
    </w:p>
    <w:sectPr w:rsidR="005F78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353C"/>
    <w:multiLevelType w:val="hybridMultilevel"/>
    <w:tmpl w:val="4CAE3E04"/>
    <w:lvl w:ilvl="0" w:tplc="975AE874">
      <w:start w:val="1"/>
      <w:numFmt w:val="bullet"/>
      <w:lvlText w:val="●"/>
      <w:lvlJc w:val="left"/>
      <w:pPr>
        <w:ind w:left="720" w:hanging="360"/>
      </w:pPr>
    </w:lvl>
    <w:lvl w:ilvl="1" w:tplc="6F626DE0">
      <w:start w:val="1"/>
      <w:numFmt w:val="bullet"/>
      <w:lvlText w:val="○"/>
      <w:lvlJc w:val="left"/>
      <w:pPr>
        <w:ind w:left="1440" w:hanging="360"/>
      </w:pPr>
    </w:lvl>
    <w:lvl w:ilvl="2" w:tplc="B5481430">
      <w:start w:val="1"/>
      <w:numFmt w:val="bullet"/>
      <w:lvlText w:val="■"/>
      <w:lvlJc w:val="left"/>
      <w:pPr>
        <w:ind w:left="2160" w:hanging="360"/>
      </w:pPr>
    </w:lvl>
    <w:lvl w:ilvl="3" w:tplc="BA5A985C">
      <w:start w:val="1"/>
      <w:numFmt w:val="bullet"/>
      <w:lvlText w:val="●"/>
      <w:lvlJc w:val="left"/>
      <w:pPr>
        <w:ind w:left="2880" w:hanging="360"/>
      </w:pPr>
    </w:lvl>
    <w:lvl w:ilvl="4" w:tplc="8D82583C">
      <w:start w:val="1"/>
      <w:numFmt w:val="bullet"/>
      <w:lvlText w:val="○"/>
      <w:lvlJc w:val="left"/>
      <w:pPr>
        <w:ind w:left="3600" w:hanging="360"/>
      </w:pPr>
    </w:lvl>
    <w:lvl w:ilvl="5" w:tplc="4F422E24">
      <w:start w:val="1"/>
      <w:numFmt w:val="bullet"/>
      <w:lvlText w:val="■"/>
      <w:lvlJc w:val="left"/>
      <w:pPr>
        <w:ind w:left="4320" w:hanging="360"/>
      </w:pPr>
    </w:lvl>
    <w:lvl w:ilvl="6" w:tplc="9A0644A0">
      <w:start w:val="1"/>
      <w:numFmt w:val="bullet"/>
      <w:lvlText w:val="●"/>
      <w:lvlJc w:val="left"/>
      <w:pPr>
        <w:ind w:left="5040" w:hanging="360"/>
      </w:pPr>
    </w:lvl>
    <w:lvl w:ilvl="7" w:tplc="FDECDD98">
      <w:start w:val="1"/>
      <w:numFmt w:val="bullet"/>
      <w:lvlText w:val="●"/>
      <w:lvlJc w:val="left"/>
      <w:pPr>
        <w:ind w:left="5760" w:hanging="360"/>
      </w:pPr>
    </w:lvl>
    <w:lvl w:ilvl="8" w:tplc="BA5ABB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EE6924"/>
    <w:multiLevelType w:val="hybridMultilevel"/>
    <w:tmpl w:val="92FC3610"/>
    <w:lvl w:ilvl="0" w:tplc="51F45820">
      <w:start w:val="1"/>
      <w:numFmt w:val="bullet"/>
      <w:lvlText w:val="•"/>
      <w:lvlJc w:val="left"/>
      <w:pPr>
        <w:ind w:left="720" w:hanging="360"/>
      </w:pPr>
    </w:lvl>
    <w:lvl w:ilvl="1" w:tplc="35B487C4">
      <w:numFmt w:val="decimal"/>
      <w:lvlText w:val=""/>
      <w:lvlJc w:val="left"/>
    </w:lvl>
    <w:lvl w:ilvl="2" w:tplc="0010BFDC">
      <w:numFmt w:val="decimal"/>
      <w:lvlText w:val=""/>
      <w:lvlJc w:val="left"/>
    </w:lvl>
    <w:lvl w:ilvl="3" w:tplc="0FF482DA">
      <w:numFmt w:val="decimal"/>
      <w:lvlText w:val=""/>
      <w:lvlJc w:val="left"/>
    </w:lvl>
    <w:lvl w:ilvl="4" w:tplc="6062FAFA">
      <w:numFmt w:val="decimal"/>
      <w:lvlText w:val=""/>
      <w:lvlJc w:val="left"/>
    </w:lvl>
    <w:lvl w:ilvl="5" w:tplc="F6CEEDFA">
      <w:numFmt w:val="decimal"/>
      <w:lvlText w:val=""/>
      <w:lvlJc w:val="left"/>
    </w:lvl>
    <w:lvl w:ilvl="6" w:tplc="2B549C12">
      <w:numFmt w:val="decimal"/>
      <w:lvlText w:val=""/>
      <w:lvlJc w:val="left"/>
    </w:lvl>
    <w:lvl w:ilvl="7" w:tplc="0FB01A10">
      <w:numFmt w:val="decimal"/>
      <w:lvlText w:val=""/>
      <w:lvlJc w:val="left"/>
    </w:lvl>
    <w:lvl w:ilvl="8" w:tplc="2ECCB252">
      <w:numFmt w:val="decimal"/>
      <w:lvlText w:val=""/>
      <w:lvlJc w:val="left"/>
    </w:lvl>
  </w:abstractNum>
  <w:abstractNum w:abstractNumId="2" w15:restartNumberingAfterBreak="0">
    <w:nsid w:val="5CC827B6"/>
    <w:multiLevelType w:val="hybridMultilevel"/>
    <w:tmpl w:val="3C96C00C"/>
    <w:lvl w:ilvl="0" w:tplc="17043B36">
      <w:start w:val="1"/>
      <w:numFmt w:val="decimal"/>
      <w:lvlText w:val="%1."/>
      <w:lvlJc w:val="left"/>
      <w:pPr>
        <w:ind w:left="720" w:hanging="360"/>
      </w:pPr>
    </w:lvl>
    <w:lvl w:ilvl="1" w:tplc="16284806">
      <w:numFmt w:val="decimal"/>
      <w:lvlText w:val=""/>
      <w:lvlJc w:val="left"/>
    </w:lvl>
    <w:lvl w:ilvl="2" w:tplc="95C4168E">
      <w:numFmt w:val="decimal"/>
      <w:lvlText w:val=""/>
      <w:lvlJc w:val="left"/>
    </w:lvl>
    <w:lvl w:ilvl="3" w:tplc="8A60093C">
      <w:numFmt w:val="decimal"/>
      <w:lvlText w:val=""/>
      <w:lvlJc w:val="left"/>
    </w:lvl>
    <w:lvl w:ilvl="4" w:tplc="A7667888">
      <w:numFmt w:val="decimal"/>
      <w:lvlText w:val=""/>
      <w:lvlJc w:val="left"/>
    </w:lvl>
    <w:lvl w:ilvl="5" w:tplc="83F01332">
      <w:numFmt w:val="decimal"/>
      <w:lvlText w:val=""/>
      <w:lvlJc w:val="left"/>
    </w:lvl>
    <w:lvl w:ilvl="6" w:tplc="A558AA2E">
      <w:numFmt w:val="decimal"/>
      <w:lvlText w:val=""/>
      <w:lvlJc w:val="left"/>
    </w:lvl>
    <w:lvl w:ilvl="7" w:tplc="2FFE87AA">
      <w:numFmt w:val="decimal"/>
      <w:lvlText w:val=""/>
      <w:lvlJc w:val="left"/>
    </w:lvl>
    <w:lvl w:ilvl="8" w:tplc="2FCE3808">
      <w:numFmt w:val="decimal"/>
      <w:lvlText w:val=""/>
      <w:lvlJc w:val="left"/>
    </w:lvl>
  </w:abstractNum>
  <w:num w:numId="1" w16cid:durableId="1848713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FF"/>
    <w:rsid w:val="005F78FF"/>
    <w:rsid w:val="00730B6C"/>
    <w:rsid w:val="00D4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FC12"/>
  <w15:docId w15:val="{5235B990-D9D0-445E-BF3F-6A0A38C8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3423</Words>
  <Characters>18488</Characters>
  <Application>Microsoft Office Word</Application>
  <DocSecurity>0</DocSecurity>
  <Lines>154</Lines>
  <Paragraphs>43</Paragraphs>
  <ScaleCrop>false</ScaleCrop>
  <Company/>
  <LinksUpToDate>false</LinksUpToDate>
  <CharactersWithSpaces>21868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2026-04-07T11:39:00Z</dcterms:created>
  <dcterms:modified xsi:type="dcterms:W3CDTF">2026-04-07T11:39:00Z</dcterms:modified>
</cp:coreProperties>
</file>