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E530" w14:textId="77777777" w:rsidR="009E1F45" w:rsidRDefault="009E1F45" w:rsidP="009E1F45">
      <w:pPr>
        <w:spacing w:after="60"/>
      </w:pPr>
      <w:r>
        <w:rPr>
          <w:b/>
          <w:bCs/>
          <w:caps/>
          <w:color w:val="5E35B1"/>
          <w:sz w:val="18"/>
          <w:szCs w:val="18"/>
        </w:rPr>
        <w:t>ECOSSISTEMA GENIUS</w:t>
      </w:r>
    </w:p>
    <w:p w14:paraId="274F59A6" w14:textId="77777777" w:rsidR="009E1F45" w:rsidRDefault="009E1F45" w:rsidP="009E1F45">
      <w:pPr>
        <w:spacing w:after="40"/>
      </w:pPr>
      <w:r>
        <w:rPr>
          <w:b/>
          <w:bCs/>
        </w:rPr>
        <w:t xml:space="preserve">Segunda </w:t>
      </w:r>
      <w:proofErr w:type="gramStart"/>
      <w:r>
        <w:rPr>
          <w:b/>
          <w:bCs/>
        </w:rPr>
        <w:t>Coleção  •</w:t>
      </w:r>
      <w:proofErr w:type="gramEnd"/>
      <w:r>
        <w:rPr>
          <w:b/>
          <w:bCs/>
        </w:rPr>
        <w:t xml:space="preserve">  Módulo 7  •  Capítulo 14</w:t>
      </w:r>
    </w:p>
    <w:p w14:paraId="2A2F0EC5" w14:textId="77777777" w:rsidR="009E1F45" w:rsidRDefault="009E1F45" w:rsidP="009E1F45">
      <w:pPr>
        <w:spacing w:after="80"/>
      </w:pPr>
      <w:r>
        <w:rPr>
          <w:b/>
          <w:bCs/>
          <w:sz w:val="40"/>
          <w:szCs w:val="40"/>
        </w:rPr>
        <w:t>O Que Vem Depois</w:t>
      </w:r>
    </w:p>
    <w:p w14:paraId="6A5670C2" w14:textId="77777777" w:rsidR="009E1F45" w:rsidRDefault="009E1F45" w:rsidP="009E1F45">
      <w:pPr>
        <w:spacing w:after="120"/>
      </w:pPr>
      <w:r>
        <w:rPr>
          <w:b/>
          <w:bCs/>
          <w:i/>
          <w:iCs/>
          <w:color w:val="5F5E5A"/>
        </w:rPr>
        <w:t>Um ecossistema que não evolui envelhece. Este capítulo é sobre como manter o que foi construído vivo, relevante e em melhoria contínua.</w:t>
      </w:r>
    </w:p>
    <w:p w14:paraId="1130B079" w14:textId="77777777" w:rsidR="009E1F45" w:rsidRDefault="009E1F45" w:rsidP="009E1F45">
      <w:pPr>
        <w:pBdr>
          <w:bottom w:val="single" w:sz="8" w:space="1" w:color="5E35B1"/>
        </w:pBdr>
        <w:spacing w:after="140"/>
      </w:pPr>
    </w:p>
    <w:p w14:paraId="13EEDE50" w14:textId="77777777" w:rsidR="009E1F45" w:rsidRDefault="009E1F45" w:rsidP="009E1F45">
      <w:pPr>
        <w:spacing w:before="360" w:after="120"/>
      </w:pPr>
      <w:r>
        <w:rPr>
          <w:b/>
          <w:bCs/>
          <w:sz w:val="30"/>
          <w:szCs w:val="30"/>
        </w:rPr>
        <w:t xml:space="preserve">Depois do </w:t>
      </w:r>
      <w:proofErr w:type="spellStart"/>
      <w:r>
        <w:rPr>
          <w:b/>
          <w:bCs/>
          <w:sz w:val="30"/>
          <w:szCs w:val="30"/>
        </w:rPr>
        <w:t>deploy</w:t>
      </w:r>
      <w:proofErr w:type="spellEnd"/>
      <w:r>
        <w:rPr>
          <w:b/>
          <w:bCs/>
          <w:sz w:val="30"/>
          <w:szCs w:val="30"/>
        </w:rPr>
        <w:t xml:space="preserve"> — o trabalho que não termina</w:t>
      </w:r>
    </w:p>
    <w:p w14:paraId="4DD35A0F" w14:textId="77777777" w:rsidR="009E1F45" w:rsidRDefault="009E1F45" w:rsidP="009E1F45">
      <w:pPr>
        <w:spacing w:after="160"/>
      </w:pPr>
      <w:r>
        <w:t xml:space="preserve">O </w:t>
      </w:r>
      <w:proofErr w:type="spellStart"/>
      <w:r>
        <w:t>deploy</w:t>
      </w:r>
      <w:proofErr w:type="spellEnd"/>
      <w:r>
        <w:t xml:space="preserve"> é o momento de maior visibilidade de um projeto de sistema </w:t>
      </w:r>
      <w:proofErr w:type="spellStart"/>
      <w:r>
        <w:t>agêntico</w:t>
      </w:r>
      <w:proofErr w:type="spellEnd"/>
      <w:r>
        <w:t>. É quando o sistema vai a público, quando as primeiras interações reais acontecem, quando a equipe sente o resultado de meses de trabalho. É também o momento em que a maioria dos times acredita que o trabalho está quase terminado.</w:t>
      </w:r>
    </w:p>
    <w:p w14:paraId="4032D7BA" w14:textId="77777777" w:rsidR="009E1F45" w:rsidRDefault="009E1F45" w:rsidP="009E1F45">
      <w:pPr>
        <w:spacing w:after="160"/>
      </w:pPr>
      <w:r>
        <w:t xml:space="preserve">Não está. O </w:t>
      </w:r>
      <w:proofErr w:type="spellStart"/>
      <w:r>
        <w:t>deploy</w:t>
      </w:r>
      <w:proofErr w:type="spellEnd"/>
      <w:r>
        <w:t xml:space="preserve"> é o começo da fase mais longa e mais importante: a operação. Um sistema </w:t>
      </w:r>
      <w:proofErr w:type="spellStart"/>
      <w:r>
        <w:t>agêntico</w:t>
      </w:r>
      <w:proofErr w:type="spellEnd"/>
      <w:r>
        <w:t xml:space="preserve"> em produção é um organismo vivo — que recebe inputs do mundo real, que acumula conhecimento no RAG, que revela padrões que não eram visíveis em teste, que encontra casos de borda que nenhum design antecipou.</w:t>
      </w:r>
    </w:p>
    <w:p w14:paraId="798AD215" w14:textId="77777777" w:rsidR="009E1F45" w:rsidRDefault="009E1F45" w:rsidP="009E1F45">
      <w:pPr>
        <w:spacing w:after="160"/>
      </w:pPr>
      <w:r>
        <w:t xml:space="preserve">A diferença entre um ecossistema que melhora com o tempo e um que envelhece está no que acontece depois do </w:t>
      </w:r>
      <w:proofErr w:type="spellStart"/>
      <w:r>
        <w:t>deploy</w:t>
      </w:r>
      <w:proofErr w:type="spellEnd"/>
      <w:r>
        <w:t xml:space="preserve">. E o que acontece depois do </w:t>
      </w:r>
      <w:proofErr w:type="spellStart"/>
      <w:r>
        <w:t>deploy</w:t>
      </w:r>
      <w:proofErr w:type="spellEnd"/>
      <w:r>
        <w:t xml:space="preserve"> é determinado antes do </w:t>
      </w:r>
      <w:proofErr w:type="spellStart"/>
      <w:r>
        <w:t>deploy</w:t>
      </w:r>
      <w:proofErr w:type="spellEnd"/>
      <w:r>
        <w:t xml:space="preserve"> — pelos sistemas de </w:t>
      </w:r>
      <w:proofErr w:type="spellStart"/>
      <w:r>
        <w:t>observabilidade</w:t>
      </w:r>
      <w:proofErr w:type="spellEnd"/>
      <w:r>
        <w:t>, pelos ciclos de governança, pela cultura de melhoria contínua que foi ou não foi construída.</w:t>
      </w:r>
    </w:p>
    <w:p w14:paraId="5DAA75D3" w14:textId="77777777" w:rsidR="009E1F45" w:rsidRDefault="009E1F45" w:rsidP="009E1F45">
      <w:pPr>
        <w:spacing w:before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E1F45" w14:paraId="592E7D03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854F0B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F7705C7" w14:textId="77777777" w:rsidR="009E1F45" w:rsidRDefault="009E1F45" w:rsidP="002573B2">
            <w:pPr>
              <w:spacing w:after="80"/>
            </w:pPr>
            <w:r>
              <w:rPr>
                <w:b/>
                <w:bCs/>
                <w:color w:val="854F0B"/>
              </w:rPr>
              <w:t xml:space="preserve">O paradoxo do primeiro </w:t>
            </w:r>
            <w:proofErr w:type="spellStart"/>
            <w:r>
              <w:rPr>
                <w:b/>
                <w:bCs/>
                <w:color w:val="854F0B"/>
              </w:rPr>
              <w:t>deploy</w:t>
            </w:r>
            <w:proofErr w:type="spellEnd"/>
          </w:p>
          <w:p w14:paraId="4425933C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O primeiro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sempre revela que o sistema não está tão pronto quanto parecia. Não porque algo foi feito errado — mas porque o mundo real tem uma complexidade que nenhum ambiente de teste replica completamente.</w:t>
            </w:r>
          </w:p>
          <w:p w14:paraId="708E4D05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>Isso não é um problema. É o mecanismo pelo qual o ecossistema aprende. Os primeiros 90 dias de produção são mais valiosos para o sistema do que os últimos 90 dias de desenvolvimento — porque os dados são reais, os usuários são reais, e os problemas são reais.</w:t>
            </w:r>
          </w:p>
          <w:p w14:paraId="1E2DAC0F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O critério de sucesso do primeiro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não é 'tudo funcionou perfeitamente'. É 'temos os mecanismos para detectar, entender e corrigir o que não funcionou — antes que afete os usuários de forma significativa.'</w:t>
            </w:r>
          </w:p>
        </w:tc>
      </w:tr>
    </w:tbl>
    <w:p w14:paraId="677EB374" w14:textId="77777777" w:rsidR="009E1F45" w:rsidRDefault="009E1F45" w:rsidP="009E1F45">
      <w:pPr>
        <w:spacing w:before="80"/>
      </w:pPr>
    </w:p>
    <w:p w14:paraId="02B76168" w14:textId="77777777" w:rsidR="009E1F45" w:rsidRDefault="009E1F45" w:rsidP="009E1F45">
      <w:pPr>
        <w:spacing w:before="360" w:after="120"/>
      </w:pPr>
      <w:r>
        <w:rPr>
          <w:b/>
          <w:bCs/>
          <w:sz w:val="30"/>
          <w:szCs w:val="30"/>
        </w:rPr>
        <w:t>As quatro fases de maturidade — onde você está e o que priorizar</w:t>
      </w:r>
    </w:p>
    <w:p w14:paraId="50207459" w14:textId="77777777" w:rsidR="009E1F45" w:rsidRDefault="009E1F45" w:rsidP="009E1F45">
      <w:pPr>
        <w:spacing w:after="160"/>
      </w:pPr>
      <w:r>
        <w:t xml:space="preserve">Sistemas </w:t>
      </w:r>
      <w:proofErr w:type="spellStart"/>
      <w:r>
        <w:t>agênticos</w:t>
      </w:r>
      <w:proofErr w:type="spellEnd"/>
      <w:r>
        <w:t xml:space="preserve"> não ficam prontos — eles amadurecem. A maturidade não é sobre ter todas as features implementadas: é sobre ter as decisões certas, os sistemas de melhoria funcionando, e a governança exercida de forma consistente. A tabela abaixo descreve as quatro fases de maturidade e o que priorizar em cada uma.</w:t>
      </w:r>
    </w:p>
    <w:p w14:paraId="081C6290" w14:textId="77777777" w:rsidR="009E1F45" w:rsidRDefault="009E1F45" w:rsidP="009E1F45">
      <w:pPr>
        <w:spacing w:before="120"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1992"/>
        <w:gridCol w:w="1998"/>
        <w:gridCol w:w="4016"/>
      </w:tblGrid>
      <w:tr w:rsidR="009E1F45" w14:paraId="4EE585ED" w14:textId="77777777" w:rsidTr="002573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DEBD4" w14:textId="77777777" w:rsidR="009E1F45" w:rsidRDefault="009E1F45" w:rsidP="002573B2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D02B9" w14:textId="77777777" w:rsidR="009E1F45" w:rsidRDefault="009E1F45" w:rsidP="002573B2">
            <w:r>
              <w:rPr>
                <w:b/>
                <w:bCs/>
                <w:color w:val="FFFFFF"/>
                <w:sz w:val="20"/>
                <w:szCs w:val="20"/>
              </w:rPr>
              <w:t>Horizonte</w:t>
            </w:r>
          </w:p>
        </w:tc>
        <w:tc>
          <w:tcPr>
            <w:tcW w:w="2000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E63D3" w14:textId="77777777" w:rsidR="009E1F45" w:rsidRDefault="009E1F45" w:rsidP="002573B2">
            <w:r>
              <w:rPr>
                <w:b/>
                <w:bCs/>
                <w:color w:val="FFFFFF"/>
                <w:sz w:val="20"/>
                <w:szCs w:val="20"/>
              </w:rPr>
              <w:t>O que caracteriza</w:t>
            </w:r>
          </w:p>
        </w:tc>
        <w:tc>
          <w:tcPr>
            <w:tcW w:w="4038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86FCA" w14:textId="77777777" w:rsidR="009E1F45" w:rsidRDefault="009E1F45" w:rsidP="002573B2">
            <w:r>
              <w:rPr>
                <w:b/>
                <w:bCs/>
                <w:color w:val="FFFFFF"/>
                <w:sz w:val="20"/>
                <w:szCs w:val="20"/>
              </w:rPr>
              <w:t>O que priorizar</w:t>
            </w:r>
          </w:p>
        </w:tc>
      </w:tr>
      <w:tr w:rsidR="009E1F45" w14:paraId="64754C2B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64FC45D" w14:textId="77777777" w:rsidR="009E1F45" w:rsidRDefault="009E1F45" w:rsidP="002573B2">
            <w:r>
              <w:rPr>
                <w:b/>
                <w:bCs/>
                <w:color w:val="5E35B1"/>
                <w:sz w:val="20"/>
                <w:szCs w:val="20"/>
              </w:rPr>
              <w:t>Fase 1 — Fundação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D2D19DF" w14:textId="77777777" w:rsidR="009E1F45" w:rsidRDefault="009E1F45" w:rsidP="002573B2">
            <w:r>
              <w:rPr>
                <w:sz w:val="20"/>
                <w:szCs w:val="20"/>
              </w:rPr>
              <w:t>0–3 meses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646640A" w14:textId="77777777" w:rsidR="009E1F45" w:rsidRDefault="009E1F45" w:rsidP="002573B2">
            <w:r>
              <w:rPr>
                <w:sz w:val="20"/>
                <w:szCs w:val="20"/>
              </w:rPr>
              <w:t xml:space="preserve">1–2 agentes em produção. Fluxos pré-definidos para casos de uso primários. RAG inicial indexado. </w:t>
            </w:r>
            <w:proofErr w:type="spellStart"/>
            <w:r>
              <w:rPr>
                <w:sz w:val="20"/>
                <w:szCs w:val="20"/>
              </w:rPr>
              <w:t>Observabilidade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básica configurada.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578C047" w14:textId="77777777" w:rsidR="009E1F45" w:rsidRDefault="009E1F45" w:rsidP="002573B2">
            <w:r>
              <w:rPr>
                <w:sz w:val="20"/>
                <w:szCs w:val="20"/>
              </w:rPr>
              <w:lastRenderedPageBreak/>
              <w:t xml:space="preserve">Validar casos de uso com usuários reais. Calibrar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  <w:r>
              <w:rPr>
                <w:sz w:val="20"/>
                <w:szCs w:val="20"/>
              </w:rPr>
              <w:t xml:space="preserve"> com dados reais. Construir os primeiros </w:t>
            </w:r>
            <w:proofErr w:type="spellStart"/>
            <w:r>
              <w:rPr>
                <w:sz w:val="20"/>
                <w:szCs w:val="20"/>
              </w:rPr>
              <w:t>golden</w:t>
            </w:r>
            <w:proofErr w:type="spellEnd"/>
            <w:r>
              <w:rPr>
                <w:sz w:val="20"/>
                <w:szCs w:val="20"/>
              </w:rPr>
              <w:t xml:space="preserve"> sets. Não adicionar novos agentes até os primeiros estarem estáveis.</w:t>
            </w:r>
          </w:p>
        </w:tc>
      </w:tr>
      <w:tr w:rsidR="009E1F45" w14:paraId="5E3907FF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2F7E870" w14:textId="77777777" w:rsidR="009E1F45" w:rsidRDefault="009E1F45" w:rsidP="002573B2">
            <w:r>
              <w:rPr>
                <w:b/>
                <w:bCs/>
                <w:color w:val="5E35B1"/>
                <w:sz w:val="20"/>
                <w:szCs w:val="20"/>
              </w:rPr>
              <w:t>Fase 2 — Expansão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B9CC9DB" w14:textId="77777777" w:rsidR="009E1F45" w:rsidRDefault="009E1F45" w:rsidP="002573B2">
            <w:r>
              <w:rPr>
                <w:sz w:val="20"/>
                <w:szCs w:val="20"/>
              </w:rPr>
              <w:t>3–9 meses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8F8C71A" w14:textId="77777777" w:rsidR="009E1F45" w:rsidRDefault="009E1F45" w:rsidP="002573B2">
            <w:r>
              <w:rPr>
                <w:sz w:val="20"/>
                <w:szCs w:val="20"/>
              </w:rPr>
              <w:t xml:space="preserve">3–5 agentes em produção. Processos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  <w:r>
              <w:rPr>
                <w:sz w:val="20"/>
                <w:szCs w:val="20"/>
              </w:rPr>
              <w:t xml:space="preserve"> funcionando. Segundo Cérebro dos primeiros agentes ativado. Memória compartilhada governada.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AFB1A9F" w14:textId="77777777" w:rsidR="009E1F45" w:rsidRDefault="009E1F45" w:rsidP="002573B2">
            <w:r>
              <w:rPr>
                <w:sz w:val="20"/>
                <w:szCs w:val="20"/>
              </w:rPr>
              <w:t xml:space="preserve">Documentar o que funcionou e o que não funcionou nos primeiros agentes — antes de replicar padrões. Implementar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management formal. Ativar ciclos de melhoria regulares.</w:t>
            </w:r>
          </w:p>
        </w:tc>
      </w:tr>
      <w:tr w:rsidR="009E1F45" w14:paraId="0A4AFB0D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CF4B15B" w14:textId="77777777" w:rsidR="009E1F45" w:rsidRDefault="009E1F45" w:rsidP="002573B2">
            <w:r>
              <w:rPr>
                <w:b/>
                <w:bCs/>
                <w:color w:val="5E35B1"/>
                <w:sz w:val="20"/>
                <w:szCs w:val="20"/>
              </w:rPr>
              <w:t>Fase 3 — Consolidação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244C33A" w14:textId="77777777" w:rsidR="009E1F45" w:rsidRDefault="009E1F45" w:rsidP="002573B2">
            <w:r>
              <w:rPr>
                <w:sz w:val="20"/>
                <w:szCs w:val="20"/>
              </w:rPr>
              <w:t>9–18 meses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30279BE" w14:textId="77777777" w:rsidR="009E1F45" w:rsidRDefault="009E1F45" w:rsidP="002573B2">
            <w:r>
              <w:rPr>
                <w:sz w:val="20"/>
                <w:szCs w:val="20"/>
              </w:rPr>
              <w:t xml:space="preserve">Ecossistema com 5+ agentes. Processos complexos </w:t>
            </w:r>
            <w:proofErr w:type="spellStart"/>
            <w:r>
              <w:rPr>
                <w:sz w:val="20"/>
                <w:szCs w:val="20"/>
              </w:rPr>
              <w:t>end-to-end</w:t>
            </w:r>
            <w:proofErr w:type="spellEnd"/>
            <w:r>
              <w:rPr>
                <w:sz w:val="20"/>
                <w:szCs w:val="20"/>
              </w:rPr>
              <w:t xml:space="preserve"> funcionando. Governança com todos os 6 roles ativos. Ciclos de melhoria com histórico suficiente para análise de tendência.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1051032" w14:textId="77777777" w:rsidR="009E1F45" w:rsidRDefault="009E1F45" w:rsidP="002573B2">
            <w:r>
              <w:rPr>
                <w:sz w:val="20"/>
                <w:szCs w:val="20"/>
              </w:rPr>
              <w:t>Medir impacto real no negócio — não apenas métricas internas. Identificar agentes que geraram ROI e agentes que não geraram. Tomar decisões de descontinuação ou investimento baseadas em dados.</w:t>
            </w:r>
          </w:p>
        </w:tc>
      </w:tr>
      <w:tr w:rsidR="009E1F45" w14:paraId="4B343059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98DE4A1" w14:textId="77777777" w:rsidR="009E1F45" w:rsidRDefault="009E1F45" w:rsidP="002573B2">
            <w:r>
              <w:rPr>
                <w:b/>
                <w:bCs/>
                <w:color w:val="5E35B1"/>
                <w:sz w:val="20"/>
                <w:szCs w:val="20"/>
              </w:rPr>
              <w:t>Fase 4 — Maturidade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388FC8F" w14:textId="77777777" w:rsidR="009E1F45" w:rsidRDefault="009E1F45" w:rsidP="002573B2">
            <w:r>
              <w:rPr>
                <w:sz w:val="20"/>
                <w:szCs w:val="20"/>
              </w:rPr>
              <w:t>18+ meses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94DCE65" w14:textId="77777777" w:rsidR="009E1F45" w:rsidRDefault="009E1F45" w:rsidP="002573B2">
            <w:r>
              <w:rPr>
                <w:sz w:val="20"/>
                <w:szCs w:val="20"/>
              </w:rPr>
              <w:t>Ecossistema como plataforma organizacional. Novos casos de uso emergem dos próprios dados do Segundo Cérebro. Governança como prática estabelecida — não esforço especial.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8F3C75E" w14:textId="77777777" w:rsidR="009E1F45" w:rsidRDefault="009E1F45" w:rsidP="002573B2">
            <w:r>
              <w:rPr>
                <w:sz w:val="20"/>
                <w:szCs w:val="20"/>
              </w:rPr>
              <w:t>Pensar na próxima geração: quais capacidades o ecossistema não tem que deveria ter? Quais decisões de design originais precisam ser revisadas com a experiência acumulada?</w:t>
            </w:r>
          </w:p>
        </w:tc>
      </w:tr>
    </w:tbl>
    <w:p w14:paraId="2C2F9FF3" w14:textId="77777777" w:rsidR="009E1F45" w:rsidRDefault="009E1F45" w:rsidP="009E1F45">
      <w:pPr>
        <w:spacing w:before="120" w:after="120"/>
      </w:pPr>
    </w:p>
    <w:p w14:paraId="3A17EA0B" w14:textId="77777777" w:rsidR="009E1F45" w:rsidRDefault="009E1F45" w:rsidP="009E1F45">
      <w:pPr>
        <w:spacing w:before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E1F45" w14:paraId="043B2C15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993C1D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27A8DC0" w14:textId="77777777" w:rsidR="009E1F45" w:rsidRDefault="009E1F45" w:rsidP="002573B2">
            <w:pPr>
              <w:spacing w:after="80"/>
            </w:pPr>
            <w:r>
              <w:rPr>
                <w:b/>
                <w:bCs/>
                <w:color w:val="993C1D"/>
              </w:rPr>
              <w:t>O erro de pular fases</w:t>
            </w:r>
          </w:p>
          <w:p w14:paraId="729CCBD9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A tentação de pular da Fase 1 para a Fase 3 é constante — adicionar mais agentes antes de os primeiros estarem estáveis, implementar Segundo Cérebro antes de o RAG ter massa crítica, ativar governança completa antes de ter dados para calibrar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4454084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>Cada fase tem um propósito específico. A Fase 1 existe para aprender com dados reais antes de ampliar. A Fase 2 existe para documentar o que funciona antes de replicar. A Fase 3 existe para medir impacto real antes de investir mais. Pular uma fase é construir sobre uma fundação não validada.</w:t>
            </w:r>
          </w:p>
          <w:p w14:paraId="6FC8C504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>A regra prática: antes de avançar para a próxima fase, responda — 'os problemas desta fase estão resolvidos ou estão sendo mascarados pelo entusiasmo com o que vem a seguir?'</w:t>
            </w:r>
          </w:p>
        </w:tc>
      </w:tr>
    </w:tbl>
    <w:p w14:paraId="6D16DE65" w14:textId="77777777" w:rsidR="009E1F45" w:rsidRDefault="009E1F45" w:rsidP="009E1F45">
      <w:pPr>
        <w:spacing w:before="80"/>
      </w:pPr>
    </w:p>
    <w:p w14:paraId="215EAE72" w14:textId="77777777" w:rsidR="009E1F45" w:rsidRDefault="009E1F45" w:rsidP="009E1F45">
      <w:pPr>
        <w:spacing w:before="360" w:after="120"/>
      </w:pPr>
      <w:r>
        <w:rPr>
          <w:b/>
          <w:bCs/>
          <w:sz w:val="30"/>
          <w:szCs w:val="30"/>
        </w:rPr>
        <w:t>O que manter, evoluir e revisar</w:t>
      </w:r>
    </w:p>
    <w:p w14:paraId="485718AA" w14:textId="77777777" w:rsidR="009E1F45" w:rsidRDefault="009E1F45" w:rsidP="009E1F45">
      <w:pPr>
        <w:spacing w:after="160"/>
      </w:pPr>
      <w:r>
        <w:lastRenderedPageBreak/>
        <w:t>Não tudo no ecossistema tem o mesmo ciclo de vida. Algumas decisões são estruturais — mudam raro e com custo alto. Outras devem ser calibradas continuamente com dados reais. Outras ainda precisam de revisão periódica porque o contexto muda — regulação, equipe, caso de uso, tecnologia disponível.</w:t>
      </w:r>
    </w:p>
    <w:p w14:paraId="505A1603" w14:textId="77777777" w:rsidR="009E1F45" w:rsidRDefault="009E1F45" w:rsidP="009E1F45">
      <w:pPr>
        <w:spacing w:before="120"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38"/>
      </w:tblGrid>
      <w:tr w:rsidR="009E1F45" w14:paraId="257745FA" w14:textId="77777777" w:rsidTr="002573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3B6D11"/>
              <w:left w:val="single" w:sz="4" w:space="0" w:color="3B6D11"/>
              <w:bottom w:val="single" w:sz="4" w:space="0" w:color="3B6D11"/>
              <w:right w:val="single" w:sz="4" w:space="0" w:color="3B6D11"/>
            </w:tcBorders>
            <w:shd w:val="clear" w:color="auto" w:fill="3B6D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B4C47" w14:textId="77777777" w:rsidR="009E1F45" w:rsidRDefault="009E1F45" w:rsidP="002573B2">
            <w:r>
              <w:rPr>
                <w:b/>
                <w:bCs/>
                <w:color w:val="FFFFFF"/>
                <w:sz w:val="20"/>
                <w:szCs w:val="20"/>
              </w:rPr>
              <w:t>O que raramente muda</w:t>
            </w:r>
          </w:p>
        </w:tc>
        <w:tc>
          <w:tcPr>
            <w:tcW w:w="240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A1BCD" w14:textId="77777777" w:rsidR="009E1F45" w:rsidRDefault="009E1F45" w:rsidP="002573B2">
            <w:r>
              <w:rPr>
                <w:b/>
                <w:bCs/>
                <w:color w:val="FFFFFF"/>
                <w:sz w:val="20"/>
                <w:szCs w:val="20"/>
              </w:rPr>
              <w:t>O que deve evoluir com dados</w:t>
            </w:r>
          </w:p>
        </w:tc>
        <w:tc>
          <w:tcPr>
            <w:tcW w:w="4838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989C6" w14:textId="77777777" w:rsidR="009E1F45" w:rsidRDefault="009E1F45" w:rsidP="002573B2">
            <w:r>
              <w:rPr>
                <w:b/>
                <w:bCs/>
                <w:color w:val="FFFFFF"/>
                <w:sz w:val="20"/>
                <w:szCs w:val="20"/>
              </w:rPr>
              <w:t>O que deve ser revisado periodicamente</w:t>
            </w:r>
          </w:p>
        </w:tc>
      </w:tr>
      <w:tr w:rsidR="009E1F45" w14:paraId="40BAA4C9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BC44183" w14:textId="77777777" w:rsidR="009E1F45" w:rsidRDefault="009E1F45" w:rsidP="002573B2">
            <w:r>
              <w:rPr>
                <w:color w:val="3B6D11"/>
                <w:sz w:val="20"/>
                <w:szCs w:val="20"/>
              </w:rPr>
              <w:t>Topologia e modelo de autoridade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312398C" w14:textId="77777777" w:rsidR="009E1F45" w:rsidRDefault="009E1F45" w:rsidP="002573B2">
            <w:proofErr w:type="spellStart"/>
            <w:r>
              <w:rPr>
                <w:color w:val="854F0B"/>
                <w:sz w:val="20"/>
                <w:szCs w:val="20"/>
              </w:rPr>
              <w:t>Thresholds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de métricas e alertas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D368C8C" w14:textId="77777777" w:rsidR="009E1F45" w:rsidRDefault="009E1F45" w:rsidP="002573B2">
            <w:r>
              <w:rPr>
                <w:color w:val="5E35B1"/>
                <w:sz w:val="20"/>
                <w:szCs w:val="20"/>
              </w:rPr>
              <w:t>Escopo de cada agente — o que faz sentido manter e o que pode ser consolidado</w:t>
            </w:r>
          </w:p>
        </w:tc>
      </w:tr>
      <w:tr w:rsidR="009E1F45" w14:paraId="2FD0D22A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3508943" w14:textId="77777777" w:rsidR="009E1F45" w:rsidRDefault="009E1F45" w:rsidP="002573B2">
            <w:r>
              <w:rPr>
                <w:color w:val="3B6D11"/>
                <w:sz w:val="20"/>
                <w:szCs w:val="20"/>
              </w:rPr>
              <w:t>Princípios de governança (dono único, acesso mínimo)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3AEABCD" w14:textId="77777777" w:rsidR="009E1F45" w:rsidRDefault="009E1F45" w:rsidP="002573B2">
            <w:r>
              <w:rPr>
                <w:color w:val="854F0B"/>
                <w:sz w:val="20"/>
                <w:szCs w:val="20"/>
              </w:rPr>
              <w:t>Tamanho das janelas de contexto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F01B6DB" w14:textId="77777777" w:rsidR="009E1F45" w:rsidRDefault="009E1F45" w:rsidP="002573B2">
            <w:r>
              <w:rPr>
                <w:color w:val="5E35B1"/>
                <w:sz w:val="20"/>
                <w:szCs w:val="20"/>
              </w:rPr>
              <w:t>Padrões de raciocínio por tipo de query — o que produziu melhor resultado com dados reais</w:t>
            </w:r>
          </w:p>
        </w:tc>
      </w:tr>
      <w:tr w:rsidR="009E1F45" w14:paraId="2218F2E3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91B7098" w14:textId="77777777" w:rsidR="009E1F45" w:rsidRDefault="009E1F45" w:rsidP="002573B2">
            <w:r>
              <w:rPr>
                <w:color w:val="3B6D11"/>
                <w:sz w:val="20"/>
                <w:szCs w:val="20"/>
              </w:rPr>
              <w:t>Estrutura do envelope de mensagem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CBB612B" w14:textId="77777777" w:rsidR="009E1F45" w:rsidRDefault="009E1F45" w:rsidP="002573B2">
            <w:r>
              <w:rPr>
                <w:color w:val="854F0B"/>
                <w:sz w:val="20"/>
                <w:szCs w:val="20"/>
              </w:rPr>
              <w:t xml:space="preserve">Estratégias de </w:t>
            </w:r>
            <w:proofErr w:type="spellStart"/>
            <w:r>
              <w:rPr>
                <w:color w:val="854F0B"/>
                <w:sz w:val="20"/>
                <w:szCs w:val="20"/>
              </w:rPr>
              <w:t>chunking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854F0B"/>
                <w:sz w:val="20"/>
                <w:szCs w:val="20"/>
              </w:rPr>
              <w:t>reranking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do RAG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B8B8278" w14:textId="77777777" w:rsidR="009E1F45" w:rsidRDefault="009E1F45" w:rsidP="002573B2">
            <w:r>
              <w:rPr>
                <w:color w:val="5E35B1"/>
                <w:sz w:val="20"/>
                <w:szCs w:val="20"/>
              </w:rPr>
              <w:t>Modo de orquestração por agente — se a operação está mais madura, autônomo faz mais sentido</w:t>
            </w:r>
          </w:p>
        </w:tc>
      </w:tr>
      <w:tr w:rsidR="009E1F45" w14:paraId="3BFF09BB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22AB845" w14:textId="77777777" w:rsidR="009E1F45" w:rsidRDefault="009E1F45" w:rsidP="002573B2">
            <w:r>
              <w:rPr>
                <w:color w:val="3B6D11"/>
                <w:sz w:val="20"/>
                <w:szCs w:val="20"/>
              </w:rPr>
              <w:t>Modelo de risco 0–4 e seus protocolos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BEC05AF" w14:textId="77777777" w:rsidR="009E1F45" w:rsidRDefault="009E1F45" w:rsidP="002573B2">
            <w:r>
              <w:rPr>
                <w:color w:val="854F0B"/>
                <w:sz w:val="20"/>
                <w:szCs w:val="20"/>
              </w:rPr>
              <w:t>Temperatura do Motor por agente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8A2E384" w14:textId="77777777" w:rsidR="009E1F45" w:rsidRDefault="009E1F45" w:rsidP="002573B2">
            <w:r>
              <w:rPr>
                <w:color w:val="5E35B1"/>
                <w:sz w:val="20"/>
                <w:szCs w:val="20"/>
              </w:rPr>
              <w:t>Critérios de inclusão do RAG — o que o ecossistema aprendeu que tem e não tem valor</w:t>
            </w:r>
          </w:p>
        </w:tc>
      </w:tr>
      <w:tr w:rsidR="009E1F45" w14:paraId="11282043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2252F6A" w14:textId="77777777" w:rsidR="009E1F45" w:rsidRDefault="009E1F45" w:rsidP="002573B2">
            <w:r>
              <w:rPr>
                <w:color w:val="3B6D11"/>
                <w:sz w:val="20"/>
                <w:szCs w:val="20"/>
              </w:rPr>
              <w:t>Princípios de segurança em profundidade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798BF3D" w14:textId="77777777" w:rsidR="009E1F45" w:rsidRDefault="009E1F45" w:rsidP="002573B2">
            <w:r>
              <w:rPr>
                <w:color w:val="854F0B"/>
                <w:sz w:val="20"/>
                <w:szCs w:val="20"/>
              </w:rPr>
              <w:t>Frequência de curadoria por tipo de conteúdo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9ED56D0" w14:textId="77777777" w:rsidR="009E1F45" w:rsidRDefault="009E1F45" w:rsidP="002573B2">
            <w:r>
              <w:rPr>
                <w:color w:val="5E35B1"/>
                <w:sz w:val="20"/>
                <w:szCs w:val="20"/>
              </w:rPr>
              <w:t>Composição do time de governança — roles que nunca foram exercidos precisam ser reconhecidos</w:t>
            </w:r>
          </w:p>
        </w:tc>
      </w:tr>
      <w:tr w:rsidR="009E1F45" w14:paraId="790736BA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B6A74BE" w14:textId="77777777" w:rsidR="009E1F45" w:rsidRDefault="009E1F45" w:rsidP="002573B2">
            <w:r>
              <w:rPr>
                <w:color w:val="3B6D11"/>
                <w:sz w:val="20"/>
                <w:szCs w:val="20"/>
              </w:rPr>
              <w:t xml:space="preserve">Estrutura do </w:t>
            </w:r>
            <w:proofErr w:type="spellStart"/>
            <w:r>
              <w:rPr>
                <w:color w:val="3B6D11"/>
                <w:sz w:val="20"/>
                <w:szCs w:val="20"/>
              </w:rPr>
              <w:t>correlation_id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e campos de proveniência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E0D8506" w14:textId="77777777" w:rsidR="009E1F45" w:rsidRDefault="009E1F45" w:rsidP="002573B2">
            <w:r>
              <w:rPr>
                <w:color w:val="854F0B"/>
                <w:sz w:val="20"/>
                <w:szCs w:val="20"/>
              </w:rPr>
              <w:t>Cronograma de rotação de credenciais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7B51583" w14:textId="77777777" w:rsidR="009E1F45" w:rsidRDefault="009E1F45" w:rsidP="002573B2">
            <w:r>
              <w:rPr>
                <w:color w:val="5E35B1"/>
                <w:sz w:val="20"/>
                <w:szCs w:val="20"/>
              </w:rPr>
              <w:t>Política de retenção de logs — se regulação mudou ou se os dados mostraram que a retenção era insuficiente</w:t>
            </w:r>
          </w:p>
        </w:tc>
      </w:tr>
    </w:tbl>
    <w:p w14:paraId="24CB6C64" w14:textId="77777777" w:rsidR="009E1F45" w:rsidRDefault="009E1F45" w:rsidP="009E1F45">
      <w:pPr>
        <w:spacing w:before="120" w:after="120"/>
      </w:pPr>
    </w:p>
    <w:p w14:paraId="2B0A04AF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O sinal de que uma revisão estrutural é necessária</w:t>
      </w:r>
    </w:p>
    <w:p w14:paraId="3A626492" w14:textId="77777777" w:rsidR="009E1F45" w:rsidRDefault="009E1F45" w:rsidP="009E1F45">
      <w:pPr>
        <w:spacing w:after="160"/>
      </w:pPr>
      <w:r>
        <w:t>Decisões estruturais raramente mudam — mas às vezes precisam. Os sinais que indicam que uma revisão estrutural é necessária são específicos e observáveis:</w:t>
      </w:r>
    </w:p>
    <w:p w14:paraId="6BB91B50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A topologia está criando gargalos crônicos:</w:t>
      </w:r>
      <w:r>
        <w:t xml:space="preserve"> o Hub-</w:t>
      </w:r>
      <w:proofErr w:type="spellStart"/>
      <w:r>
        <w:t>and</w:t>
      </w:r>
      <w:proofErr w:type="spellEnd"/>
      <w:r>
        <w:t>-</w:t>
      </w:r>
      <w:proofErr w:type="spellStart"/>
      <w:r>
        <w:t>Spoke</w:t>
      </w:r>
      <w:proofErr w:type="spellEnd"/>
      <w:r>
        <w:t xml:space="preserve"> faz sentido para ecossistemas de até 10 agentes. Se o Flow está sobrecarregado consistentemente, pode ser hora de migrar para uma topologia Hierárquica com orquestradores de domínio.</w:t>
      </w:r>
    </w:p>
    <w:p w14:paraId="3759C9F1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O modelo de autoridade está bloqueando casos de uso legítimos:</w:t>
      </w:r>
      <w:r>
        <w:t xml:space="preserve"> se especialistas frequentemente precisam de workarounds para comunicar entre si, o catálogo de autoridade pode precisar de um canal direto para casos específicos — sem abrir mão da verificação.</w:t>
      </w:r>
    </w:p>
    <w:p w14:paraId="0AA50263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A escala de risco está gerando aprovações desnecessárias ou insuficientes:</w:t>
      </w:r>
      <w:r>
        <w:t xml:space="preserve"> se mais de 15% das aprovações de Risco 3 são aprovadas em menos de 30 segundos (sem revisão real), o nível está errado — a ação deveria ser Risco 2. Se incidentes frequentes envolvem ações classificadas como Risco 2, elas deveriam ser Risco 3.</w:t>
      </w:r>
    </w:p>
    <w:p w14:paraId="77594FA7" w14:textId="77777777" w:rsidR="009E1F45" w:rsidRDefault="009E1F45" w:rsidP="009E1F45">
      <w:pPr>
        <w:spacing w:before="360" w:after="120"/>
      </w:pPr>
      <w:r>
        <w:rPr>
          <w:b/>
          <w:bCs/>
          <w:sz w:val="30"/>
          <w:szCs w:val="30"/>
        </w:rPr>
        <w:t>Descontinuação — a decisão que ninguém quer tomar</w:t>
      </w:r>
    </w:p>
    <w:p w14:paraId="3851A2A5" w14:textId="77777777" w:rsidR="009E1F45" w:rsidRDefault="009E1F45" w:rsidP="009E1F45">
      <w:pPr>
        <w:spacing w:after="160"/>
      </w:pPr>
      <w:r>
        <w:t>Todo ecossistema maduro enfrenta, em algum momento, a decisão de descontinuar um agente ou um processo. Não por falha técnica — mas porque o caso de uso mudou, o ROI não se confirmou, ou o agente foi absorvido por um mais completo.</w:t>
      </w:r>
    </w:p>
    <w:p w14:paraId="2ED959DA" w14:textId="77777777" w:rsidR="009E1F45" w:rsidRDefault="009E1F45" w:rsidP="009E1F45">
      <w:pPr>
        <w:spacing w:after="160"/>
      </w:pPr>
      <w:r>
        <w:t>A descontinuação é a decisão mais difícil de governança — porque envolve reconhecer que algo que foi construído com esforço não está gerando o valor esperado. E é também a decisão mais importante para a saúde do ecossistema: um ecossistema que acumula agentes que não geram valor se torna progressivamente mais caro de manter e mais difícil de governar.</w:t>
      </w:r>
    </w:p>
    <w:p w14:paraId="6358C5BA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lastRenderedPageBreak/>
        <w:t>Os critérios de descontinuação</w:t>
      </w:r>
    </w:p>
    <w:p w14:paraId="5FA65FFD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ROI consistentemente negativo por dois trimestres consecutivos:</w:t>
      </w:r>
      <w:r>
        <w:t xml:space="preserve"> o custo de operação, manutenção e governança do agente supera o valor que ele gera para o negócio. Medição objetiva, sem componente emocional.</w:t>
      </w:r>
    </w:p>
    <w:p w14:paraId="0CBD4A93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Caso de uso absorvido por outro agente:</w:t>
      </w:r>
      <w:r>
        <w:t xml:space="preserve"> um novo agente mais completo cobre o mesmo domínio com qualidade superior. Manter os dois cria complexidade sem benefício.</w:t>
      </w:r>
    </w:p>
    <w:p w14:paraId="54E29ED3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Volume de uso consistentemente baixo por seis meses:</w:t>
      </w:r>
      <w:r>
        <w:t xml:space="preserve"> o agente </w:t>
      </w:r>
      <w:proofErr w:type="gramStart"/>
      <w:r>
        <w:t>existe</w:t>
      </w:r>
      <w:proofErr w:type="gramEnd"/>
      <w:r>
        <w:t xml:space="preserve"> mas não é usado. Pode ser sinal de que o caso de uso não era real, de que a interface não funciona, ou de que o problema foi resolvido de outra forma.</w:t>
      </w:r>
    </w:p>
    <w:p w14:paraId="14F3F20D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Custo de manutenção crescente sem </w:t>
      </w:r>
      <w:proofErr w:type="spellStart"/>
      <w:r>
        <w:rPr>
          <w:b/>
          <w:bCs/>
        </w:rPr>
        <w:t>melhora</w:t>
      </w:r>
      <w:proofErr w:type="spellEnd"/>
      <w:r>
        <w:rPr>
          <w:b/>
          <w:bCs/>
        </w:rPr>
        <w:t xml:space="preserve"> de qualidade:</w:t>
      </w:r>
      <w:r>
        <w:t xml:space="preserve"> o agente exige cada vez mais esforço de curadoria, ajuste e correção — sem que as métricas de qualidade melhorem. Pode ser sinal de que o design original tem limitações estruturais que não são solucionáveis com calibração.</w:t>
      </w:r>
    </w:p>
    <w:p w14:paraId="6D9997B0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O processo de descontinuação responsável</w:t>
      </w:r>
    </w:p>
    <w:p w14:paraId="385D3944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Anúncio com 30 dias de antecedência:</w:t>
      </w:r>
      <w:r>
        <w:t xml:space="preserve"> comunicar a todos os agentes, fluxos e usuários que dependem do agente que ele será descontinuado — com data específica e alternativa disponível.</w:t>
      </w:r>
    </w:p>
    <w:p w14:paraId="6B6AC921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Migração de dependências:</w:t>
      </w:r>
      <w:r>
        <w:t xml:space="preserve"> identificar todos os fluxos que acionam o agente e todos os </w:t>
      </w:r>
      <w:proofErr w:type="spellStart"/>
      <w:r>
        <w:t>handoffs</w:t>
      </w:r>
      <w:proofErr w:type="spellEnd"/>
      <w:r>
        <w:t xml:space="preserve"> que passam por ele. Redirecionar ou redesenhar antes da data de descontinuação.</w:t>
      </w:r>
    </w:p>
    <w:p w14:paraId="7AB2F89C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Arquivamento de conhecimento:</w:t>
      </w:r>
      <w:r>
        <w:t xml:space="preserve"> o RAG, os logs históricos e o registro de mudanças do agente devem ser arquivados — não deletados. O conhecimento acumulado pode ter valor futuro, mesmo que o agente seja desativado.</w:t>
      </w:r>
    </w:p>
    <w:p w14:paraId="3EF8822A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Post-mortem de aprendizado:</w:t>
      </w:r>
      <w:r>
        <w:t xml:space="preserve"> documentar o que funcionou, o que não funcionou, e o que seria feito diferente. Esse documento alimenta o design do próximo agente construído para o mesmo domínio — se e quando for necessário.</w:t>
      </w:r>
    </w:p>
    <w:p w14:paraId="5EA66B15" w14:textId="77777777" w:rsidR="009E1F45" w:rsidRDefault="009E1F45" w:rsidP="009E1F45">
      <w:pPr>
        <w:spacing w:before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E1F45" w14:paraId="42919C26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2C2C2A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166FF10" w14:textId="77777777" w:rsidR="009E1F45" w:rsidRDefault="009E1F45" w:rsidP="002573B2">
            <w:pPr>
              <w:spacing w:after="80"/>
            </w:pPr>
            <w:r>
              <w:rPr>
                <w:b/>
                <w:bCs/>
              </w:rPr>
              <w:t>O ecossistema que descontinua bem é o que escala bem</w:t>
            </w:r>
          </w:p>
          <w:p w14:paraId="5753DB02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A capacidade de descontinuar agentes sem drama é um sinal de maturidade organizacional. Significa que o ecossistema é governado por valor — não por inércia ou por apego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o que foi construído.</w:t>
            </w:r>
          </w:p>
          <w:p w14:paraId="4705BF88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Organizações que não conseguem descontinuar acumulam agentes que ninguém </w:t>
            </w:r>
            <w:proofErr w:type="gramStart"/>
            <w:r>
              <w:rPr>
                <w:sz w:val="20"/>
                <w:szCs w:val="20"/>
              </w:rPr>
              <w:t>usa</w:t>
            </w:r>
            <w:proofErr w:type="gramEnd"/>
            <w:r>
              <w:rPr>
                <w:sz w:val="20"/>
                <w:szCs w:val="20"/>
              </w:rPr>
              <w:t xml:space="preserve"> mas todo mundo mantém. O custo não é apenas financeiro — é de atenção, de governança e de complexidade. Cada agente que permanece sem gerar valor é um agente que drena atenção da equipe que poderia estar investindo em agentes que geram.</w:t>
            </w:r>
          </w:p>
        </w:tc>
      </w:tr>
    </w:tbl>
    <w:p w14:paraId="67202C2D" w14:textId="77777777" w:rsidR="009E1F45" w:rsidRDefault="009E1F45" w:rsidP="009E1F45">
      <w:pPr>
        <w:spacing w:before="80"/>
      </w:pPr>
    </w:p>
    <w:p w14:paraId="584BBA66" w14:textId="77777777" w:rsidR="009E1F45" w:rsidRDefault="009E1F45" w:rsidP="009E1F45">
      <w:pPr>
        <w:spacing w:before="360" w:after="120"/>
      </w:pPr>
      <w:r>
        <w:rPr>
          <w:b/>
          <w:bCs/>
          <w:sz w:val="30"/>
          <w:szCs w:val="30"/>
        </w:rPr>
        <w:t>As perguntas que um ecossistema maduro deve responder</w:t>
      </w:r>
    </w:p>
    <w:p w14:paraId="6C3AC527" w14:textId="77777777" w:rsidR="009E1F45" w:rsidRDefault="009E1F45" w:rsidP="009E1F45">
      <w:pPr>
        <w:spacing w:after="160"/>
      </w:pPr>
      <w:r>
        <w:t xml:space="preserve">A maturidade de um ecossistema </w:t>
      </w:r>
      <w:proofErr w:type="spellStart"/>
      <w:r>
        <w:t>agêntico</w:t>
      </w:r>
      <w:proofErr w:type="spellEnd"/>
      <w:r>
        <w:t xml:space="preserve"> não é medida pelo número de agentes, pela sofisticação da arquitetura ou pelo volume de interações processadas. É medida pela qualidade das perguntas que o ecossistema consegue responder sobre si mesmo.</w:t>
      </w:r>
    </w:p>
    <w:p w14:paraId="25AA4ACD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Perguntas operacionais — respondidas em tempo real</w:t>
      </w:r>
    </w:p>
    <w:p w14:paraId="11046807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Qual é o status atual de todos os processos em execução?</w:t>
      </w:r>
    </w:p>
    <w:p w14:paraId="711787F1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Quais aprovações humanas estão pendentes há mais tempo do que o esperado?</w:t>
      </w:r>
    </w:p>
    <w:p w14:paraId="2EC7199E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 xml:space="preserve">Algum conector crítico está com disponibilidade abaixo do </w:t>
      </w:r>
      <w:proofErr w:type="spellStart"/>
      <w:r>
        <w:t>threshold</w:t>
      </w:r>
      <w:proofErr w:type="spellEnd"/>
      <w:r>
        <w:t>?</w:t>
      </w:r>
    </w:p>
    <w:p w14:paraId="272E9FFC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 xml:space="preserve">Algum agente está com latência ou taxa de erro acima do </w:t>
      </w:r>
      <w:proofErr w:type="spellStart"/>
      <w:r>
        <w:t>threshold</w:t>
      </w:r>
      <w:proofErr w:type="spellEnd"/>
      <w:r>
        <w:t>?</w:t>
      </w:r>
    </w:p>
    <w:p w14:paraId="42BC5B5E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Perguntas de qualidade — respondidas na cadência semanal</w:t>
      </w:r>
    </w:p>
    <w:p w14:paraId="4F09F04D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lastRenderedPageBreak/>
        <w:t xml:space="preserve">As métricas de qualidade estão dentro dos </w:t>
      </w:r>
      <w:proofErr w:type="spellStart"/>
      <w:r>
        <w:t>thresholds</w:t>
      </w:r>
      <w:proofErr w:type="spellEnd"/>
      <w:r>
        <w:t xml:space="preserve"> — ou degradando silenciosamente?</w:t>
      </w:r>
    </w:p>
    <w:p w14:paraId="4B549AEE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Qual foi a mudança mais impactante implementada na semana? Como foi validada?</w:t>
      </w:r>
    </w:p>
    <w:p w14:paraId="07C877F4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 xml:space="preserve">Há padrões nos </w:t>
      </w:r>
      <w:proofErr w:type="spellStart"/>
      <w:r>
        <w:t>golden</w:t>
      </w:r>
      <w:proofErr w:type="spellEnd"/>
      <w:r>
        <w:t xml:space="preserve"> sets que indicam deterioração em algum tipo de query específico?</w:t>
      </w:r>
    </w:p>
    <w:p w14:paraId="30AE76CD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O Segundo Cérebro detectou algum padrão ou contradição que merece atenção?</w:t>
      </w:r>
    </w:p>
    <w:p w14:paraId="301061ED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Perguntas estratégicas — respondidas na revisão trimestral</w:t>
      </w:r>
    </w:p>
    <w:p w14:paraId="7F899790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O ecossistema está gerando impacto real mensurável no negócio — ou apenas executando processos eficientemente?</w:t>
      </w:r>
    </w:p>
    <w:p w14:paraId="5C8860AD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Quais agentes têm ROI positivo claro? Quais não têm?</w:t>
      </w:r>
    </w:p>
    <w:p w14:paraId="76F1C64E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O que o ecossistema aprendeu neste trimestre que mudaria alguma decisão de design original?</w:t>
      </w:r>
    </w:p>
    <w:p w14:paraId="34518909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Quais capacidades ausentes limitam o valor que o ecossistema poderia gerar?</w:t>
      </w:r>
    </w:p>
    <w:p w14:paraId="3702EAEC" w14:textId="77777777" w:rsidR="009E1F45" w:rsidRDefault="009E1F45" w:rsidP="009E1F45">
      <w:pPr>
        <w:pStyle w:val="PargrafodaLista"/>
        <w:numPr>
          <w:ilvl w:val="0"/>
          <w:numId w:val="1"/>
        </w:numPr>
        <w:spacing w:after="80"/>
      </w:pPr>
      <w:r>
        <w:t>Há agentes ou processos que deveriam ser descontinuados?</w:t>
      </w:r>
    </w:p>
    <w:p w14:paraId="05FB329C" w14:textId="77777777" w:rsidR="009E1F45" w:rsidRDefault="009E1F45" w:rsidP="009E1F45">
      <w:pPr>
        <w:spacing w:before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E1F45" w14:paraId="0CFBE7CD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0C447C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0D13A1B" w14:textId="77777777" w:rsidR="009E1F45" w:rsidRDefault="009E1F45" w:rsidP="002573B2">
            <w:pPr>
              <w:spacing w:after="80"/>
            </w:pPr>
            <w:r>
              <w:rPr>
                <w:b/>
                <w:bCs/>
                <w:color w:val="0C447C"/>
              </w:rPr>
              <w:t>A pergunta que define tudo</w:t>
            </w:r>
          </w:p>
          <w:p w14:paraId="45AED076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>Em toda revisão trimestral, uma pergunta deve ser respondida antes de qualquer outra: 'Este ecossistema está tornando a organização mais capaz de realizar sua missão — ou está se tornando um fim em si mesmo?'</w:t>
            </w:r>
          </w:p>
          <w:p w14:paraId="5E80109D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Sistemas </w:t>
            </w:r>
            <w:proofErr w:type="spellStart"/>
            <w:r>
              <w:rPr>
                <w:sz w:val="20"/>
                <w:szCs w:val="20"/>
              </w:rPr>
              <w:t>agênticos</w:t>
            </w:r>
            <w:proofErr w:type="spellEnd"/>
            <w:r>
              <w:rPr>
                <w:sz w:val="20"/>
                <w:szCs w:val="20"/>
              </w:rPr>
              <w:t xml:space="preserve"> têm uma atração gravitacional de complexidade: sempre é possível adicionar mais um agente, mais uma integração, mais um nível de sofisticação. A pergunta acima é o antídoto: ela força a conexão entre o que o ecossistema faz e o que a organização precisa.</w:t>
            </w:r>
          </w:p>
          <w:p w14:paraId="720A3764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>Um ecossistema que não consegue responder essa pergunta com dados concretos provavelmente está crescendo por inércia — não por valor.</w:t>
            </w:r>
          </w:p>
        </w:tc>
      </w:tr>
    </w:tbl>
    <w:p w14:paraId="36F84950" w14:textId="77777777" w:rsidR="009E1F45" w:rsidRDefault="009E1F45" w:rsidP="009E1F45">
      <w:pPr>
        <w:spacing w:before="80"/>
      </w:pPr>
    </w:p>
    <w:p w14:paraId="6E21517C" w14:textId="77777777" w:rsidR="009E1F45" w:rsidRDefault="009E1F45" w:rsidP="009E1F45">
      <w:pPr>
        <w:spacing w:before="360" w:after="120"/>
      </w:pPr>
      <w:r>
        <w:rPr>
          <w:b/>
          <w:bCs/>
          <w:sz w:val="30"/>
          <w:szCs w:val="30"/>
        </w:rPr>
        <w:t>O que ainda não cobrimos — o horizonte da coleção</w:t>
      </w:r>
    </w:p>
    <w:p w14:paraId="0F3FF092" w14:textId="77777777" w:rsidR="009E1F45" w:rsidRDefault="009E1F45" w:rsidP="009E1F45">
      <w:pPr>
        <w:spacing w:after="160"/>
      </w:pPr>
      <w:r>
        <w:t xml:space="preserve">Duas coleções. Uma sobre o DNA de cada agente. </w:t>
      </w:r>
      <w:proofErr w:type="gramStart"/>
      <w:r>
        <w:t>Outra sobre</w:t>
      </w:r>
      <w:proofErr w:type="gramEnd"/>
      <w:r>
        <w:t xml:space="preserve"> como os agentes se organizam em sistema. Mas o campo de sistemas </w:t>
      </w:r>
      <w:proofErr w:type="spellStart"/>
      <w:r>
        <w:t>agênticos</w:t>
      </w:r>
      <w:proofErr w:type="spellEnd"/>
      <w:r>
        <w:t xml:space="preserve"> está em movimento rápido — e há dimensões que intencionalmente ficaram fora do escopo destas coleções.</w:t>
      </w:r>
    </w:p>
    <w:p w14:paraId="22FCC185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Fine-</w:t>
      </w:r>
      <w:proofErr w:type="spellStart"/>
      <w:r>
        <w:rPr>
          <w:b/>
          <w:bCs/>
          <w:color w:val="5E35B1"/>
          <w:sz w:val="24"/>
          <w:szCs w:val="24"/>
        </w:rPr>
        <w:t>tuning</w:t>
      </w:r>
      <w:proofErr w:type="spellEnd"/>
      <w:r>
        <w:rPr>
          <w:b/>
          <w:bCs/>
          <w:color w:val="5E35B1"/>
          <w:sz w:val="24"/>
          <w:szCs w:val="24"/>
        </w:rPr>
        <w:t xml:space="preserve"> e treinamento de modelos</w:t>
      </w:r>
    </w:p>
    <w:p w14:paraId="5598D2CC" w14:textId="77777777" w:rsidR="009E1F45" w:rsidRDefault="009E1F45" w:rsidP="009E1F45">
      <w:pPr>
        <w:spacing w:after="160"/>
      </w:pPr>
      <w:r>
        <w:t>As duas coleções trataram o Motor LLM como um dado — uma capacidade que existe e que o DNA orienta. Não cobriram o que acontece quando o Motor precisa ser especializado para o domínio: fine-</w:t>
      </w:r>
      <w:proofErr w:type="spellStart"/>
      <w:r>
        <w:t>tuning</w:t>
      </w:r>
      <w:proofErr w:type="spellEnd"/>
      <w:r>
        <w:t>, RLHF (</w:t>
      </w:r>
      <w:proofErr w:type="spellStart"/>
      <w:r>
        <w:t>Reinforcement</w:t>
      </w:r>
      <w:proofErr w:type="spellEnd"/>
      <w:r>
        <w:t xml:space="preserve"> Learning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Feedback), treinamento com dados proprietários. É uma dimensão separada — com suas próprias decisões de design, custos e riscos.</w:t>
      </w:r>
    </w:p>
    <w:p w14:paraId="62DBC0E3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Agentes com acesso a ferramentas de código</w:t>
      </w:r>
    </w:p>
    <w:p w14:paraId="2383AA12" w14:textId="77777777" w:rsidR="009E1F45" w:rsidRDefault="009E1F45" w:rsidP="009E1F45">
      <w:pPr>
        <w:spacing w:after="160"/>
      </w:pPr>
      <w:r>
        <w:t>O Ecossistema Genius inclui skills de geração de código — mas não cobre o agente que executa código, que acessa ambientes de desenvolvimento, que modifica sistemas diretamente. Essa dimensão — agentes como desenvolvedores autônomos — é um capítulo inteiro por si só, com seus próprios vetores de risco e padrões de governança.</w:t>
      </w:r>
    </w:p>
    <w:p w14:paraId="0D2033B5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t>Ecossistemas com agentes de múltiplas organizações</w:t>
      </w:r>
    </w:p>
    <w:p w14:paraId="276C5EF4" w14:textId="77777777" w:rsidR="009E1F45" w:rsidRDefault="009E1F45" w:rsidP="009E1F45">
      <w:pPr>
        <w:spacing w:after="160"/>
      </w:pPr>
      <w:r>
        <w:t>As duas coleções trataram de ecossistemas dentro de uma organização. O que acontece quando agentes de organizações diferentes precisam colaborar — com políticas de acesso distintas, com dados que não podem ser compartilhados abertamente, com governança que cruza fronteiras organizacionais? É o próximo nível de complexidade — ainda em definição na indústria.</w:t>
      </w:r>
    </w:p>
    <w:p w14:paraId="038372F6" w14:textId="77777777" w:rsidR="009E1F45" w:rsidRDefault="009E1F45" w:rsidP="009E1F45">
      <w:pPr>
        <w:spacing w:before="260" w:after="80"/>
      </w:pPr>
      <w:r>
        <w:rPr>
          <w:b/>
          <w:bCs/>
          <w:color w:val="5E35B1"/>
          <w:sz w:val="24"/>
          <w:szCs w:val="24"/>
        </w:rPr>
        <w:lastRenderedPageBreak/>
        <w:t xml:space="preserve">Avaliação e benchmarking de sistemas </w:t>
      </w:r>
      <w:proofErr w:type="spellStart"/>
      <w:r>
        <w:rPr>
          <w:b/>
          <w:bCs/>
          <w:color w:val="5E35B1"/>
          <w:sz w:val="24"/>
          <w:szCs w:val="24"/>
        </w:rPr>
        <w:t>agênticos</w:t>
      </w:r>
      <w:proofErr w:type="spellEnd"/>
    </w:p>
    <w:p w14:paraId="64DE034F" w14:textId="77777777" w:rsidR="009E1F45" w:rsidRDefault="009E1F45" w:rsidP="009E1F45">
      <w:pPr>
        <w:spacing w:after="160"/>
      </w:pPr>
      <w:r>
        <w:t xml:space="preserve">Como você sabe se o seu ecossistema é bom — não apenas se está funcionando? As métricas sistêmicas que esta coleção definiu (P2P </w:t>
      </w:r>
      <w:proofErr w:type="spellStart"/>
      <w:r>
        <w:t>Completion</w:t>
      </w:r>
      <w:proofErr w:type="spellEnd"/>
      <w:r>
        <w:t xml:space="preserve"> Rate, </w:t>
      </w:r>
      <w:proofErr w:type="spellStart"/>
      <w:r>
        <w:t>Handoff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 Chain </w:t>
      </w:r>
      <w:proofErr w:type="spellStart"/>
      <w:r>
        <w:t>Loss</w:t>
      </w:r>
      <w:proofErr w:type="spellEnd"/>
      <w:r>
        <w:t xml:space="preserve">) são internas. Mas como você compara com outras implementações? Como a indústria está desenvolvendo benchmarks para sistemas </w:t>
      </w:r>
      <w:proofErr w:type="spellStart"/>
      <w:r>
        <w:t>agênticos</w:t>
      </w:r>
      <w:proofErr w:type="spellEnd"/>
      <w:r>
        <w:t>? É uma área em formação — que merece uma coleção própria quando amadurecer.</w:t>
      </w:r>
    </w:p>
    <w:p w14:paraId="3431D387" w14:textId="77777777" w:rsidR="009E1F45" w:rsidRDefault="009E1F45" w:rsidP="009E1F45">
      <w:pPr>
        <w:spacing w:before="360" w:after="120"/>
      </w:pPr>
      <w:r>
        <w:rPr>
          <w:b/>
          <w:bCs/>
          <w:sz w:val="30"/>
          <w:szCs w:val="30"/>
        </w:rPr>
        <w:t>O que você tem agora</w:t>
      </w:r>
    </w:p>
    <w:p w14:paraId="768CB61C" w14:textId="77777777" w:rsidR="009E1F45" w:rsidRDefault="009E1F45" w:rsidP="009E1F45">
      <w:pPr>
        <w:spacing w:after="160"/>
      </w:pPr>
      <w:r>
        <w:t>Você chegou ao fim de duas coleções sobre o Ecossistema Genius. A primeira ensinou como construir um agente — do nome ao Motor, passando por 14 camadas que definem quem ele é, o que sabe, como age e como aprende.</w:t>
      </w:r>
    </w:p>
    <w:p w14:paraId="0F3348BC" w14:textId="77777777" w:rsidR="009E1F45" w:rsidRDefault="009E1F45" w:rsidP="009E1F45">
      <w:pPr>
        <w:spacing w:after="160"/>
      </w:pPr>
      <w:r>
        <w:t>Esta segunda ensinou como construir um sistema de agentes — da fundação à síntese, passando por comunicação, memória, execução, segurança e governança. Não como uma sequência de técnicas, mas como um conjunto de decisões interconectadas que, juntas, criam algo que nenhum agente individual poderia ser: uma organização que pensa.</w:t>
      </w:r>
    </w:p>
    <w:p w14:paraId="3D7A11D0" w14:textId="77777777" w:rsidR="009E1F45" w:rsidRDefault="009E1F45" w:rsidP="009E1F45">
      <w:pPr>
        <w:spacing w:after="160"/>
      </w:pPr>
      <w:r>
        <w:t>Mas o que você tem agora não é apenas conhecimento. É um framework. Uma linguagem. Uma forma de pensar sobre problemas complexos que envolve múltiplas entidades, múltiplos domínios, múltiplas escalas temporais — e a pergunta constante de como garantir que tudo isso serve aos humanos que o construíram e que dependem dele.</w:t>
      </w:r>
    </w:p>
    <w:p w14:paraId="0F0A3746" w14:textId="77777777" w:rsidR="009E1F45" w:rsidRDefault="009E1F45" w:rsidP="009E1F45">
      <w:pPr>
        <w:spacing w:before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E1F45" w14:paraId="11C93F48" w14:textId="77777777" w:rsidTr="002573B2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5E35B1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5F742B0" w14:textId="77777777" w:rsidR="009E1F45" w:rsidRDefault="009E1F45" w:rsidP="002573B2">
            <w:pPr>
              <w:spacing w:after="80"/>
            </w:pPr>
            <w:r>
              <w:rPr>
                <w:b/>
                <w:bCs/>
                <w:color w:val="5E35B1"/>
              </w:rPr>
              <w:t>O que separa um ecossistema que serve dos que dominam</w:t>
            </w:r>
          </w:p>
          <w:p w14:paraId="49C60DA3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A diferença entre um ecossistema </w:t>
            </w:r>
            <w:proofErr w:type="spellStart"/>
            <w:r>
              <w:rPr>
                <w:sz w:val="20"/>
                <w:szCs w:val="20"/>
              </w:rPr>
              <w:t>agêntico</w:t>
            </w:r>
            <w:proofErr w:type="spellEnd"/>
            <w:r>
              <w:rPr>
                <w:sz w:val="20"/>
                <w:szCs w:val="20"/>
              </w:rPr>
              <w:t xml:space="preserve"> que serve a organização e um que a domina não está na tecnologia — está no design. Um ecossistema que tem humanos no loop nas decisões que importam, que tem </w:t>
            </w:r>
            <w:proofErr w:type="spellStart"/>
            <w:r>
              <w:rPr>
                <w:sz w:val="20"/>
                <w:szCs w:val="20"/>
              </w:rPr>
              <w:t>guardrails</w:t>
            </w:r>
            <w:proofErr w:type="spellEnd"/>
            <w:r>
              <w:rPr>
                <w:sz w:val="20"/>
                <w:szCs w:val="20"/>
              </w:rPr>
              <w:t xml:space="preserve"> que não podem ser contornados, que tem </w:t>
            </w:r>
            <w:proofErr w:type="spellStart"/>
            <w:r>
              <w:rPr>
                <w:sz w:val="20"/>
                <w:szCs w:val="20"/>
              </w:rPr>
              <w:t>observabilidade</w:t>
            </w:r>
            <w:proofErr w:type="spellEnd"/>
            <w:r>
              <w:rPr>
                <w:sz w:val="20"/>
                <w:szCs w:val="20"/>
              </w:rPr>
              <w:t xml:space="preserve"> que torna tudo auditável — esse ecossistema serve.</w:t>
            </w:r>
          </w:p>
          <w:p w14:paraId="4E060CCB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>Um ecossistema que age de forma opaca, que escala ações irreversíveis sem supervisão, que não pode ser interrogado sobre o que fez e por quê — esse ecossistema não serve. Ele executa.</w:t>
            </w:r>
          </w:p>
          <w:p w14:paraId="592594C5" w14:textId="77777777" w:rsidR="009E1F45" w:rsidRDefault="009E1F45" w:rsidP="002573B2">
            <w:pPr>
              <w:spacing w:after="70"/>
            </w:pPr>
            <w:r>
              <w:rPr>
                <w:sz w:val="20"/>
                <w:szCs w:val="20"/>
              </w:rPr>
              <w:t xml:space="preserve">As duas coleções foram um esforço deliberado de tornar o design explícito — porque acreditamos que sistemas </w:t>
            </w:r>
            <w:proofErr w:type="spellStart"/>
            <w:r>
              <w:rPr>
                <w:sz w:val="20"/>
                <w:szCs w:val="20"/>
              </w:rPr>
              <w:t>agênticos</w:t>
            </w:r>
            <w:proofErr w:type="spellEnd"/>
            <w:r>
              <w:rPr>
                <w:sz w:val="20"/>
                <w:szCs w:val="20"/>
              </w:rPr>
              <w:t xml:space="preserve"> que servem bem são sistemas que foram projetados conscientemente para isso. Não por acidente.</w:t>
            </w:r>
          </w:p>
        </w:tc>
      </w:tr>
    </w:tbl>
    <w:p w14:paraId="708D6E57" w14:textId="77777777" w:rsidR="009E1F45" w:rsidRDefault="009E1F45" w:rsidP="009E1F45">
      <w:pPr>
        <w:spacing w:before="80"/>
      </w:pPr>
    </w:p>
    <w:p w14:paraId="7CCF00DA" w14:textId="77777777" w:rsidR="009E1F45" w:rsidRDefault="009E1F45" w:rsidP="009E1F45">
      <w:pPr>
        <w:spacing w:before="100" w:after="100"/>
      </w:pPr>
    </w:p>
    <w:p w14:paraId="2C60B823" w14:textId="77777777" w:rsidR="009E1F45" w:rsidRDefault="009E1F45" w:rsidP="009E1F45">
      <w:pPr>
        <w:spacing w:before="200" w:after="80"/>
        <w:jc w:val="center"/>
      </w:pPr>
      <w:r>
        <w:rPr>
          <w:color w:val="5E35B1"/>
          <w:sz w:val="28"/>
          <w:szCs w:val="28"/>
        </w:rPr>
        <w:t>✦  ✦  ✦</w:t>
      </w:r>
    </w:p>
    <w:p w14:paraId="1584E3D2" w14:textId="77777777" w:rsidR="009E1F45" w:rsidRDefault="009E1F45" w:rsidP="009E1F45">
      <w:pPr>
        <w:spacing w:before="80" w:after="80"/>
        <w:jc w:val="center"/>
      </w:pPr>
      <w:r>
        <w:rPr>
          <w:b/>
          <w:bCs/>
          <w:color w:val="2E1760"/>
        </w:rPr>
        <w:t>Segunda Coleção — completa</w:t>
      </w:r>
    </w:p>
    <w:p w14:paraId="26249F3F" w14:textId="77777777" w:rsidR="009E1F45" w:rsidRDefault="009E1F45" w:rsidP="009E1F45">
      <w:pPr>
        <w:spacing w:before="40" w:after="40"/>
        <w:jc w:val="center"/>
      </w:pPr>
      <w:r>
        <w:rPr>
          <w:i/>
          <w:iCs/>
          <w:color w:val="5F5E5A"/>
          <w:sz w:val="20"/>
          <w:szCs w:val="20"/>
        </w:rPr>
        <w:t>14 capítulos. 7 módulos. Uma linguagem para construir</w:t>
      </w:r>
    </w:p>
    <w:p w14:paraId="65FDF0F4" w14:textId="77777777" w:rsidR="009E1F45" w:rsidRDefault="009E1F45" w:rsidP="009E1F45">
      <w:pPr>
        <w:spacing w:after="40"/>
        <w:jc w:val="center"/>
      </w:pPr>
      <w:r>
        <w:rPr>
          <w:i/>
          <w:iCs/>
          <w:color w:val="5F5E5A"/>
          <w:sz w:val="20"/>
          <w:szCs w:val="20"/>
        </w:rPr>
        <w:t xml:space="preserve">sistemas </w:t>
      </w:r>
      <w:proofErr w:type="spellStart"/>
      <w:r>
        <w:rPr>
          <w:i/>
          <w:iCs/>
          <w:color w:val="5F5E5A"/>
          <w:sz w:val="20"/>
          <w:szCs w:val="20"/>
        </w:rPr>
        <w:t>agênticos</w:t>
      </w:r>
      <w:proofErr w:type="spellEnd"/>
      <w:r>
        <w:rPr>
          <w:i/>
          <w:iCs/>
          <w:color w:val="5F5E5A"/>
          <w:sz w:val="20"/>
          <w:szCs w:val="20"/>
        </w:rPr>
        <w:t xml:space="preserve"> que servem.</w:t>
      </w:r>
    </w:p>
    <w:p w14:paraId="5A119BE7" w14:textId="77777777" w:rsidR="009E1F45" w:rsidRDefault="009E1F45" w:rsidP="009E1F45">
      <w:pPr>
        <w:spacing w:before="120" w:after="120"/>
        <w:jc w:val="center"/>
      </w:pPr>
      <w:r>
        <w:rPr>
          <w:color w:val="5F5E5A"/>
          <w:sz w:val="18"/>
          <w:szCs w:val="18"/>
        </w:rPr>
        <w:t xml:space="preserve">Ecossistema </w:t>
      </w:r>
      <w:proofErr w:type="gramStart"/>
      <w:r>
        <w:rPr>
          <w:color w:val="5F5E5A"/>
          <w:sz w:val="18"/>
          <w:szCs w:val="18"/>
        </w:rPr>
        <w:t>Genius  •</w:t>
      </w:r>
      <w:proofErr w:type="gramEnd"/>
      <w:r>
        <w:rPr>
          <w:color w:val="5F5E5A"/>
          <w:sz w:val="18"/>
          <w:szCs w:val="18"/>
        </w:rPr>
        <w:t xml:space="preserve">  Fundação  •  Execução  •  Integração</w:t>
      </w:r>
    </w:p>
    <w:p w14:paraId="7096CFE5" w14:textId="77777777" w:rsidR="009E1F45" w:rsidRDefault="009E1F45" w:rsidP="009E1F45">
      <w:pPr>
        <w:jc w:val="center"/>
      </w:pPr>
      <w:proofErr w:type="gramStart"/>
      <w:r>
        <w:rPr>
          <w:color w:val="5F5E5A"/>
          <w:sz w:val="18"/>
          <w:szCs w:val="18"/>
        </w:rPr>
        <w:t>Memória  •</w:t>
      </w:r>
      <w:proofErr w:type="gramEnd"/>
      <w:r>
        <w:rPr>
          <w:color w:val="5F5E5A"/>
          <w:sz w:val="18"/>
          <w:szCs w:val="18"/>
        </w:rPr>
        <w:t xml:space="preserve">  Cognição  •  Segurança  •  Síntese</w:t>
      </w:r>
    </w:p>
    <w:p w14:paraId="64B2825E" w14:textId="77777777" w:rsidR="009E1F45" w:rsidRDefault="009E1F45" w:rsidP="009E1F45">
      <w:pPr>
        <w:spacing w:before="80" w:after="80"/>
      </w:pPr>
    </w:p>
    <w:p w14:paraId="2F404BDB" w14:textId="77777777" w:rsidR="009E1F45" w:rsidRDefault="009E1F45" w:rsidP="009E1F45">
      <w:pPr>
        <w:pBdr>
          <w:top w:val="single" w:sz="8" w:space="1" w:color="5E35B1"/>
        </w:pBdr>
        <w:spacing w:before="200"/>
      </w:pPr>
    </w:p>
    <w:p w14:paraId="50AAE620" w14:textId="77777777" w:rsidR="009E1F45" w:rsidRDefault="009E1F45" w:rsidP="009E1F45">
      <w:pPr>
        <w:spacing w:before="60"/>
      </w:pPr>
    </w:p>
    <w:p w14:paraId="474B4419" w14:textId="77777777" w:rsidR="009E1F45" w:rsidRDefault="009E1F45" w:rsidP="009E1F45">
      <w:r>
        <w:rPr>
          <w:color w:val="5F5E5A"/>
          <w:sz w:val="18"/>
          <w:szCs w:val="18"/>
        </w:rPr>
        <w:t xml:space="preserve">Ecossistema </w:t>
      </w:r>
      <w:proofErr w:type="gramStart"/>
      <w:r>
        <w:rPr>
          <w:color w:val="5F5E5A"/>
          <w:sz w:val="18"/>
          <w:szCs w:val="18"/>
        </w:rPr>
        <w:t>Genius  •</w:t>
      </w:r>
      <w:proofErr w:type="gramEnd"/>
      <w:r>
        <w:rPr>
          <w:color w:val="5F5E5A"/>
          <w:sz w:val="18"/>
          <w:szCs w:val="18"/>
        </w:rPr>
        <w:t xml:space="preserve">  Segunda Coleção  •  Módulo 7  •  Capítulo 14  •  O Que Vem Depois</w:t>
      </w:r>
    </w:p>
    <w:p w14:paraId="2A0DFB79" w14:textId="77777777" w:rsidR="0061641F" w:rsidRDefault="0061641F"/>
    <w:sectPr w:rsidR="0061641F" w:rsidSect="009E1F45">
      <w:footerReference w:type="default" r:id="rId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5132" w14:textId="77777777" w:rsidR="00000000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5F5E5A"/>
        <w:sz w:val="16"/>
        <w:szCs w:val="16"/>
      </w:rPr>
      <w:t xml:space="preserve">Ecossistema </w:t>
    </w:r>
    <w:proofErr w:type="gramStart"/>
    <w:r>
      <w:rPr>
        <w:color w:val="5F5E5A"/>
        <w:sz w:val="16"/>
        <w:szCs w:val="16"/>
      </w:rPr>
      <w:t>Genius  •</w:t>
    </w:r>
    <w:proofErr w:type="gramEnd"/>
    <w:r>
      <w:rPr>
        <w:color w:val="5F5E5A"/>
        <w:sz w:val="16"/>
        <w:szCs w:val="16"/>
      </w:rPr>
      <w:t xml:space="preserve">  Segunda Coleção  •  Módulo 7  •  Capítulo 14</w:t>
    </w:r>
    <w:r>
      <w:rPr>
        <w:sz w:val="16"/>
        <w:szCs w:val="16"/>
      </w:rPr>
      <w:tab/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>
      <w:rPr>
        <w:noProof/>
        <w:color w:val="5F5E5A"/>
        <w:sz w:val="16"/>
        <w:szCs w:val="16"/>
      </w:rPr>
      <w:t>7</w:t>
    </w:r>
    <w:r>
      <w:rPr>
        <w:color w:val="5F5E5A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3529"/>
    <w:multiLevelType w:val="hybridMultilevel"/>
    <w:tmpl w:val="35880270"/>
    <w:lvl w:ilvl="0" w:tplc="EFAE660C">
      <w:start w:val="1"/>
      <w:numFmt w:val="bullet"/>
      <w:lvlText w:val="•"/>
      <w:lvlJc w:val="left"/>
      <w:pPr>
        <w:ind w:left="600" w:hanging="300"/>
      </w:pPr>
    </w:lvl>
    <w:lvl w:ilvl="1" w:tplc="48EC1774">
      <w:numFmt w:val="decimal"/>
      <w:lvlText w:val=""/>
      <w:lvlJc w:val="left"/>
    </w:lvl>
    <w:lvl w:ilvl="2" w:tplc="2F5C69DA">
      <w:numFmt w:val="decimal"/>
      <w:lvlText w:val=""/>
      <w:lvlJc w:val="left"/>
    </w:lvl>
    <w:lvl w:ilvl="3" w:tplc="489CD75A">
      <w:numFmt w:val="decimal"/>
      <w:lvlText w:val=""/>
      <w:lvlJc w:val="left"/>
    </w:lvl>
    <w:lvl w:ilvl="4" w:tplc="326CB526">
      <w:numFmt w:val="decimal"/>
      <w:lvlText w:val=""/>
      <w:lvlJc w:val="left"/>
    </w:lvl>
    <w:lvl w:ilvl="5" w:tplc="046AB1F6">
      <w:numFmt w:val="decimal"/>
      <w:lvlText w:val=""/>
      <w:lvlJc w:val="left"/>
    </w:lvl>
    <w:lvl w:ilvl="6" w:tplc="D87A6416">
      <w:numFmt w:val="decimal"/>
      <w:lvlText w:val=""/>
      <w:lvlJc w:val="left"/>
    </w:lvl>
    <w:lvl w:ilvl="7" w:tplc="3D681114">
      <w:numFmt w:val="decimal"/>
      <w:lvlText w:val=""/>
      <w:lvlJc w:val="left"/>
    </w:lvl>
    <w:lvl w:ilvl="8" w:tplc="8250D8B8">
      <w:numFmt w:val="decimal"/>
      <w:lvlText w:val=""/>
      <w:lvlJc w:val="left"/>
    </w:lvl>
  </w:abstractNum>
  <w:num w:numId="1" w16cid:durableId="1608079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45"/>
    <w:rsid w:val="003C007B"/>
    <w:rsid w:val="0061641F"/>
    <w:rsid w:val="009E1F45"/>
    <w:rsid w:val="00C007C2"/>
    <w:rsid w:val="00CD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0FE8F"/>
  <w15:chartTrackingRefBased/>
  <w15:docId w15:val="{95FF50B4-30C0-4E0B-81E7-B2CB2116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45"/>
    <w:pPr>
      <w:spacing w:after="0" w:line="240" w:lineRule="auto"/>
    </w:pPr>
    <w:rPr>
      <w:rFonts w:ascii="Arial" w:eastAsia="Arial" w:hAnsi="Arial" w:cs="Arial"/>
      <w:color w:val="2C2C2A"/>
      <w:kern w:val="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qFormat/>
    <w:rsid w:val="009E1F45"/>
    <w:pPr>
      <w:spacing w:after="0" w:line="240" w:lineRule="auto"/>
    </w:pPr>
    <w:rPr>
      <w:rFonts w:ascii="Arial" w:eastAsia="Arial" w:hAnsi="Arial" w:cs="Arial"/>
      <w:color w:val="2C2C2A"/>
      <w:kern w:val="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2490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1</cp:revision>
  <dcterms:created xsi:type="dcterms:W3CDTF">2026-04-12T11:56:00Z</dcterms:created>
  <dcterms:modified xsi:type="dcterms:W3CDTF">2026-04-12T11:57:00Z</dcterms:modified>
</cp:coreProperties>
</file>