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A237E"/>
          <w:sz w:val="28"/>
          <w:szCs w:val="28"/>
        </w:rPr>
        <w:t xml:space="preserve">Volume 1</w:t>
      </w:r>
    </w:p>
    <w:p>
      <w:pPr>
        <w:spacing w:after="240" w:before="0"/>
        <w:jc w:val="center"/>
      </w:pPr>
      <w:r>
        <w:rPr>
          <w:rFonts w:ascii="Arial" w:cs="Arial" w:eastAsia="Arial" w:hAnsi="Arial"/>
          <w:b/>
          <w:bCs/>
          <w:color w:val="1A237E"/>
          <w:sz w:val="48"/>
          <w:szCs w:val="48"/>
        </w:rPr>
        <w:t xml:space="preserve">Fundamentos dos Sistemas Agênticos</w:t>
      </w:r>
    </w:p>
    <w:p>
      <w:pPr>
        <w:spacing w:after="960" w:before="0"/>
        <w:jc w:val="center"/>
      </w:pPr>
      <w:r>
        <w:rPr>
          <w:rFonts w:ascii="Arial" w:cs="Arial" w:eastAsia="Arial" w:hAnsi="Arial"/>
          <w:color w:val="555555"/>
          <w:sz w:val="24"/>
          <w:szCs w:val="24"/>
        </w:rPr>
        <w:t xml:space="preserve">Coleção: Workflows e Pipelines Agênticos</w:t>
      </w:r>
    </w:p>
    <w:p>
      <w:pPr>
        <w:pBdr>
          <w:bottom w:val="single" w:color="1A237E" w:sz="6" w:space="1"/>
        </w:pBdr>
        <w:spacing w:after="200" w:before="160"/>
      </w:pPr>
    </w:p>
    <w:p>
      <w:pPr>
        <w:spacing w:after="0" w:before="240"/>
        <w:jc w:val="center"/>
      </w:pPr>
      <w:r>
        <w:rPr>
          <w:rFonts w:ascii="Arial" w:cs="Arial" w:eastAsia="Arial" w:hAnsi="Arial"/>
          <w:color w:val="777777"/>
          <w:sz w:val="22"/>
          <w:szCs w:val="22"/>
        </w:rPr>
        <w:t xml:space="preserve">5 capítulos · Material didático completo</w:t>
      </w:r>
    </w:p>
    <w:p>
      <w:pPr>
        <w:spacing w:after="0" w:before="0"/>
      </w:pPr>
      <w:r>
        <w:br w:type="page"/>
      </w:r>
    </w:p>
    <w:p>
      <w:pPr>
        <w:pStyle w:val="Heading1"/>
        <w:spacing w:after="240" w:before="360"/>
      </w:pPr>
      <w:r>
        <w:rPr>
          <w:rFonts w:ascii="Arial" w:cs="Arial" w:eastAsia="Arial" w:hAnsi="Arial"/>
          <w:b/>
          <w:bCs/>
          <w:color w:val="1A237E"/>
          <w:sz w:val="36"/>
          <w:szCs w:val="36"/>
        </w:rPr>
        <w:t xml:space="preserve">Sumário</w:t>
      </w:r>
    </w:p>
    <w:p>
      <w:pPr>
        <w:pBdr>
          <w:bottom w:val="single" w:color="1A237E" w:sz="6" w:space="1"/>
        </w:pBdr>
        <w:spacing w:after="200" w:before="160"/>
      </w:pPr>
    </w:p>
    <w:p>
      <w:pPr>
        <w:tabs>
          <w:tab w:val="right" w:pos="9000"/>
        </w:tabs>
        <w:spacing w:after="80" w:before="80"/>
      </w:pPr>
      <w:r>
        <w:rPr>
          <w:rFonts w:ascii="Arial" w:cs="Arial" w:eastAsia="Arial" w:hAnsi="Arial"/>
          <w:b/>
          <w:bCs/>
          <w:color w:val="1A237E"/>
          <w:sz w:val="22"/>
          <w:szCs w:val="22"/>
        </w:rPr>
        <w:t xml:space="preserve">Capítulo 1 · </w:t>
      </w:r>
      <w:r>
        <w:rPr>
          <w:rFonts w:ascii="Arial" w:cs="Arial" w:eastAsia="Arial" w:hAnsi="Arial"/>
          <w:color w:val="333333"/>
          <w:sz w:val="22"/>
          <w:szCs w:val="22"/>
        </w:rPr>
        <w:t xml:space="preserve">O que são Agentes de IA</w:t>
      </w:r>
    </w:p>
    <w:p>
      <w:pPr>
        <w:tabs>
          <w:tab w:val="right" w:pos="9000"/>
        </w:tabs>
        <w:spacing w:after="80" w:before="80"/>
      </w:pPr>
      <w:r>
        <w:rPr>
          <w:rFonts w:ascii="Arial" w:cs="Arial" w:eastAsia="Arial" w:hAnsi="Arial"/>
          <w:b/>
          <w:bCs/>
          <w:color w:val="1A237E"/>
          <w:sz w:val="22"/>
          <w:szCs w:val="22"/>
        </w:rPr>
        <w:t xml:space="preserve">Capítulo 2 · </w:t>
      </w:r>
      <w:r>
        <w:rPr>
          <w:rFonts w:ascii="Arial" w:cs="Arial" w:eastAsia="Arial" w:hAnsi="Arial"/>
          <w:color w:val="333333"/>
          <w:sz w:val="22"/>
          <w:szCs w:val="22"/>
        </w:rPr>
        <w:t xml:space="preserve">Componentes do Sistema Agêntico</w:t>
      </w:r>
    </w:p>
    <w:p>
      <w:pPr>
        <w:tabs>
          <w:tab w:val="right" w:pos="9000"/>
        </w:tabs>
        <w:spacing w:after="80" w:before="80"/>
      </w:pPr>
      <w:r>
        <w:rPr>
          <w:rFonts w:ascii="Arial" w:cs="Arial" w:eastAsia="Arial" w:hAnsi="Arial"/>
          <w:b/>
          <w:bCs/>
          <w:color w:val="1A237E"/>
          <w:sz w:val="22"/>
          <w:szCs w:val="22"/>
        </w:rPr>
        <w:t xml:space="preserve">Capítulo 3 · </w:t>
      </w:r>
      <w:r>
        <w:rPr>
          <w:rFonts w:ascii="Arial" w:cs="Arial" w:eastAsia="Arial" w:hAnsi="Arial"/>
          <w:color w:val="333333"/>
          <w:sz w:val="22"/>
          <w:szCs w:val="22"/>
        </w:rPr>
        <w:t xml:space="preserve">Tipos de Memória</w:t>
      </w:r>
    </w:p>
    <w:p>
      <w:pPr>
        <w:tabs>
          <w:tab w:val="right" w:pos="9000"/>
        </w:tabs>
        <w:spacing w:after="80" w:before="80"/>
      </w:pPr>
      <w:r>
        <w:rPr>
          <w:rFonts w:ascii="Arial" w:cs="Arial" w:eastAsia="Arial" w:hAnsi="Arial"/>
          <w:b/>
          <w:bCs/>
          <w:color w:val="1A237E"/>
          <w:sz w:val="22"/>
          <w:szCs w:val="22"/>
        </w:rPr>
        <w:t xml:space="preserve">Capítulo 4 · </w:t>
      </w:r>
      <w:r>
        <w:rPr>
          <w:rFonts w:ascii="Arial" w:cs="Arial" w:eastAsia="Arial" w:hAnsi="Arial"/>
          <w:color w:val="333333"/>
          <w:sz w:val="22"/>
          <w:szCs w:val="22"/>
        </w:rPr>
        <w:t xml:space="preserve">Ferramentas e Ações</w:t>
      </w:r>
    </w:p>
    <w:p>
      <w:pPr>
        <w:tabs>
          <w:tab w:val="right" w:pos="9000"/>
        </w:tabs>
        <w:spacing w:after="80" w:before="80"/>
      </w:pPr>
      <w:r>
        <w:rPr>
          <w:rFonts w:ascii="Arial" w:cs="Arial" w:eastAsia="Arial" w:hAnsi="Arial"/>
          <w:b/>
          <w:bCs/>
          <w:color w:val="1A237E"/>
          <w:sz w:val="22"/>
          <w:szCs w:val="22"/>
        </w:rPr>
        <w:t xml:space="preserve">Capítulo 5 · </w:t>
      </w:r>
      <w:r>
        <w:rPr>
          <w:rFonts w:ascii="Arial" w:cs="Arial" w:eastAsia="Arial" w:hAnsi="Arial"/>
          <w:color w:val="333333"/>
          <w:sz w:val="22"/>
          <w:szCs w:val="22"/>
        </w:rPr>
        <w:t xml:space="preserve">Ciclos de Raciocínio</w:t>
      </w:r>
    </w:p>
    <w:p>
      <w:pPr>
        <w:spacing w:after="0" w:before="0"/>
      </w:pPr>
      <w:r>
        <w:br w:type="page"/>
      </w:r>
    </w:p>
    <w:p>
      <w:pPr>
        <w:pStyle w:val="Heading1"/>
        <w:spacing w:after="240" w:before="360"/>
      </w:pPr>
      <w:r>
        <w:rPr>
          <w:rFonts w:ascii="Arial" w:cs="Arial" w:eastAsia="Arial" w:hAnsi="Arial"/>
          <w:b/>
          <w:bCs/>
          <w:color w:val="1A237E"/>
          <w:sz w:val="36"/>
          <w:szCs w:val="36"/>
        </w:rPr>
        <w:t xml:space="preserve">Capítulo 1</w:t>
      </w:r>
    </w:p>
    <w:p>
      <w:pPr>
        <w:spacing w:after="240" w:before="0"/>
      </w:pPr>
      <w:r>
        <w:rPr>
          <w:rFonts w:ascii="Arial" w:cs="Arial" w:eastAsia="Arial" w:hAnsi="Arial"/>
          <w:b/>
          <w:bCs/>
          <w:color w:val="1A237E"/>
          <w:sz w:val="40"/>
          <w:szCs w:val="40"/>
        </w:rPr>
        <w:t xml:space="preserve">O que são Agentes de IA</w:t>
      </w:r>
    </w:p>
    <w:p>
      <w:pPr>
        <w:pBdr>
          <w:bottom w:val="single" w:color="1A237E" w:sz="6" w:space="1"/>
        </w:pBdr>
        <w:spacing w:after="200" w:before="160"/>
      </w:pPr>
    </w:p>
    <w:p>
      <w:pPr>
        <w:spacing w:after="120" w:before="0"/>
      </w:pPr>
      <w:r>
        <w:t xml:space="preserve"/>
      </w:r>
    </w:p>
    <w:p>
      <w:pPr>
        <w:spacing w:after="40" w:before="80"/>
      </w:pPr>
      <w:r>
        <w:rPr>
          <w:rFonts w:ascii="Arial" w:cs="Arial" w:eastAsia="Arial" w:hAnsi="Arial"/>
          <w:b/>
          <w:bCs/>
          <w:color w:val="1A237E"/>
          <w:sz w:val="20"/>
          <w:szCs w:val="20"/>
        </w:rPr>
        <w:t xml:space="preserve">INTRODUÇÃO</w:t>
      </w:r>
    </w:p>
    <w:p>
      <w:pPr>
        <w:spacing w:after="120" w:before="60"/>
        <w:jc w:val="both"/>
      </w:pPr>
      <w:r>
        <w:rPr>
          <w:rFonts w:ascii="Arial" w:cs="Arial" w:eastAsia="Arial" w:hAnsi="Arial"/>
          <w:color w:val="222222"/>
          <w:sz w:val="22"/>
          <w:szCs w:val="22"/>
        </w:rPr>
        <w:t xml:space="preserve">Um agente de IA é um sistema computacional capaz de perceber seu ambiente, raciocinar sobre ele e executar ações para atingir objetivos específicos. Diferente de um modelo de linguagem isolado, o agente age no mundo: chama ferramentas, consulta bases de dados, navega em sites e colabora com outros agentes.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Definição e histórico</w:t>
      </w:r>
    </w:p>
    <w:p>
      <w:pPr>
        <w:spacing w:after="120" w:before="60"/>
        <w:jc w:val="both"/>
      </w:pPr>
      <w:r>
        <w:rPr>
          <w:rFonts w:ascii="Arial" w:cs="Arial" w:eastAsia="Arial" w:hAnsi="Arial"/>
          <w:color w:val="222222"/>
          <w:sz w:val="22"/>
          <w:szCs w:val="22"/>
        </w:rPr>
        <w:t xml:space="preserve">O conceito de agente inteligente tem raízes na inteligência artificial clássica dos anos 1950, quando Alan Turing e outros pioneiros imaginavam máquinas capazes de tomar decisões autônomas. Com o advento dos Grandes Modelos de Linguagem (LLMs), essa visão tornou-se prática e acessível. Um agente moderno combina a capacidade de compreensão linguística de um LLM com a habilidade de executar ações concretas no mundo digital.</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Agente vs. modelo isolado</w:t>
      </w:r>
    </w:p>
    <w:p>
      <w:pPr>
        <w:spacing w:after="120" w:before="60"/>
        <w:jc w:val="both"/>
      </w:pPr>
      <w:r>
        <w:rPr>
          <w:rFonts w:ascii="Arial" w:cs="Arial" w:eastAsia="Arial" w:hAnsi="Arial"/>
          <w:color w:val="222222"/>
          <w:sz w:val="22"/>
          <w:szCs w:val="22"/>
        </w:rPr>
        <w:t xml:space="preserve">Um modelo de linguagem isolado recebe uma entrada e produz uma saída — um único ciclo de inferência. Um agente, por outro lado, opera em múltiplos ciclos: percebe o estado atual, decide uma ação, executa-a, observa o resultado e repete. Essa diferença fundamental permite que agentes resolvam problemas complexos que exigem várias etapas, feedback externo e adaptação dinâmica.</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Exemplos do mundo real</w:t>
      </w:r>
    </w:p>
    <w:p>
      <w:pPr>
        <w:spacing w:after="120" w:before="60"/>
        <w:jc w:val="both"/>
      </w:pPr>
      <w:r>
        <w:rPr>
          <w:rFonts w:ascii="Arial" w:cs="Arial" w:eastAsia="Arial" w:hAnsi="Arial"/>
          <w:color w:val="222222"/>
          <w:sz w:val="22"/>
          <w:szCs w:val="22"/>
        </w:rPr>
        <w:t xml:space="preserve">Exemplos práticos de agentes de IA incluem: assistentes de codificação que leem arquivos, executam testes e fazem commits automaticamente; agentes de pesquisa que buscam informações na web, sintetizam dados e geram relatórios; pipelines de análise de dados que limpam, transformam e visualizam datasets sem intervenção humana; e sistemas de atendimento ao cliente que consultam bases de conhecimento e executam ações em sistemas de CRM.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40"/>
              <w:left w:type="dxa" w:w="200"/>
              <w:bottom w:type="dxa" w:w="140"/>
              <w:right w:type="dxa" w:w="200"/>
            </w:tcMar>
          </w:tcPr>
          <w:p>
            <w:pPr>
              <w:spacing w:after="80" w:before="0"/>
            </w:pPr>
            <w:r>
              <w:rPr>
                <w:rFonts w:ascii="Arial" w:cs="Arial" w:eastAsia="Arial" w:hAnsi="Arial"/>
                <w:b/>
                <w:bCs/>
                <w:color w:val="1A237E"/>
                <w:sz w:val="22"/>
                <w:szCs w:val="22"/>
              </w:rPr>
              <w:t xml:space="preserve">Resumo do Capítulo</w:t>
            </w:r>
          </w:p>
          <w:p>
            <w:pPr>
              <w:spacing w:after="0" w:before="0"/>
              <w:jc w:val="both"/>
            </w:pPr>
            <w:r>
              <w:rPr>
                <w:rFonts w:ascii="Arial" w:cs="Arial" w:eastAsia="Arial" w:hAnsi="Arial"/>
                <w:color w:val="333333"/>
                <w:sz w:val="20"/>
                <w:szCs w:val="20"/>
              </w:rPr>
              <w:t xml:space="preserve">Agentes de IA são sistemas que percebem, raciocinam e agem em ciclos contínuos, superando as limitações de modelos isolados e abrindo possibilidades para automação de tarefas complexas.</w:t>
            </w:r>
          </w:p>
        </w:tc>
      </w:tr>
    </w:tbl>
    <w:p>
      <w:pPr>
        <w:spacing w:after="120" w:before="0"/>
      </w:pPr>
      <w:r>
        <w:t xml:space="preserve"/>
      </w:r>
    </w:p>
    <w:p>
      <w:pPr>
        <w:spacing w:after="40" w:before="80"/>
      </w:pPr>
      <w:r>
        <w:rPr>
          <w:rFonts w:ascii="Arial" w:cs="Arial" w:eastAsia="Arial" w:hAnsi="Arial"/>
          <w:b/>
          <w:bCs/>
          <w:color w:val="1A237E"/>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Identifique 3 aplicações no seu dia a dia que poderiam se beneficiar de um agente de IA.</w:t>
      </w:r>
    </w:p>
    <w:p>
      <w:pPr>
        <w:pStyle w:val="ListParagraph"/>
        <w:numPr>
          <w:ilvl w:val="0"/>
          <w:numId w:val="2"/>
        </w:numPr>
        <w:spacing w:after="80" w:before="40"/>
      </w:pPr>
      <w:r>
        <w:rPr>
          <w:rFonts w:ascii="Arial" w:cs="Arial" w:eastAsia="Arial" w:hAnsi="Arial"/>
          <w:color w:val="222222"/>
          <w:sz w:val="22"/>
          <w:szCs w:val="22"/>
        </w:rPr>
        <w:t xml:space="preserve">Compare mentalmente uma busca no Google (sistema reativo) com um assistente de pesquisa agêntico. Quais são as diferenças fundamentais?</w:t>
      </w:r>
    </w:p>
    <w:p>
      <w:pPr>
        <w:pStyle w:val="ListParagraph"/>
        <w:numPr>
          <w:ilvl w:val="0"/>
          <w:numId w:val="2"/>
        </w:numPr>
        <w:spacing w:after="80" w:before="40"/>
      </w:pPr>
      <w:r>
        <w:rPr>
          <w:rFonts w:ascii="Arial" w:cs="Arial" w:eastAsia="Arial" w:hAnsi="Arial"/>
          <w:color w:val="222222"/>
          <w:sz w:val="22"/>
          <w:szCs w:val="22"/>
        </w:rPr>
        <w:t xml:space="preserve">Escreva em 1 parágrafo a diferença entre um chatbot e um agente de IA.</w:t>
      </w:r>
    </w:p>
    <w:p>
      <w:pPr>
        <w:spacing w:after="0" w:before="0"/>
      </w:pPr>
      <w:r>
        <w:br w:type="page"/>
      </w:r>
    </w:p>
    <w:p>
      <w:pPr>
        <w:pStyle w:val="Heading1"/>
        <w:spacing w:after="240" w:before="360"/>
      </w:pPr>
      <w:r>
        <w:rPr>
          <w:rFonts w:ascii="Arial" w:cs="Arial" w:eastAsia="Arial" w:hAnsi="Arial"/>
          <w:b/>
          <w:bCs/>
          <w:color w:val="1A237E"/>
          <w:sz w:val="36"/>
          <w:szCs w:val="36"/>
        </w:rPr>
        <w:t xml:space="preserve">Capítulo 2</w:t>
      </w:r>
    </w:p>
    <w:p>
      <w:pPr>
        <w:spacing w:after="240" w:before="0"/>
      </w:pPr>
      <w:r>
        <w:rPr>
          <w:rFonts w:ascii="Arial" w:cs="Arial" w:eastAsia="Arial" w:hAnsi="Arial"/>
          <w:b/>
          <w:bCs/>
          <w:color w:val="1A237E"/>
          <w:sz w:val="40"/>
          <w:szCs w:val="40"/>
        </w:rPr>
        <w:t xml:space="preserve">Componentes do Sistema Agêntico</w:t>
      </w:r>
    </w:p>
    <w:p>
      <w:pPr>
        <w:pBdr>
          <w:bottom w:val="single" w:color="1A237E" w:sz="6" w:space="1"/>
        </w:pBdr>
        <w:spacing w:after="200" w:before="160"/>
      </w:pPr>
    </w:p>
    <w:p>
      <w:pPr>
        <w:spacing w:after="120" w:before="0"/>
      </w:pPr>
      <w:r>
        <w:t xml:space="preserve"/>
      </w:r>
    </w:p>
    <w:p>
      <w:pPr>
        <w:spacing w:after="40" w:before="80"/>
      </w:pPr>
      <w:r>
        <w:rPr>
          <w:rFonts w:ascii="Arial" w:cs="Arial" w:eastAsia="Arial" w:hAnsi="Arial"/>
          <w:b/>
          <w:bCs/>
          <w:color w:val="1A237E"/>
          <w:sz w:val="20"/>
          <w:szCs w:val="20"/>
        </w:rPr>
        <w:t xml:space="preserve">INTRODUÇÃO</w:t>
      </w:r>
    </w:p>
    <w:p>
      <w:pPr>
        <w:spacing w:after="120" w:before="60"/>
        <w:jc w:val="both"/>
      </w:pPr>
      <w:r>
        <w:rPr>
          <w:rFonts w:ascii="Arial" w:cs="Arial" w:eastAsia="Arial" w:hAnsi="Arial"/>
          <w:color w:val="222222"/>
          <w:sz w:val="22"/>
          <w:szCs w:val="22"/>
        </w:rPr>
        <w:t xml:space="preserve">Todo sistema agêntico é composto por blocos fundamentais que trabalham juntos para permitir que o agente perceba, decida e aja. Compreender esses componentes é essencial para projetar sistemas robustos e eficientes.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O modelo de linguagem (cérebro)</w:t>
      </w:r>
    </w:p>
    <w:p>
      <w:pPr>
        <w:spacing w:after="120" w:before="60"/>
        <w:jc w:val="both"/>
      </w:pPr>
      <w:r>
        <w:rPr>
          <w:rFonts w:ascii="Arial" w:cs="Arial" w:eastAsia="Arial" w:hAnsi="Arial"/>
          <w:color w:val="222222"/>
          <w:sz w:val="22"/>
          <w:szCs w:val="22"/>
        </w:rPr>
        <w:t xml:space="preserve">O LLM é o núcleo cognitivo do agente. Ele interpreta instruções, raciocina sobre o contexto atual, decide qual ação tomar e gera respostas. Modelos como Claude, GPT-4 e Gemini oferecem capacidades de raciocínio sofisticadas, mas precisam ser orquestrados com os demais componentes para funcionar como agentes eficazes.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Ferramentas (mãos do agente)</w:t>
      </w:r>
    </w:p>
    <w:p>
      <w:pPr>
        <w:spacing w:after="120" w:before="60"/>
        <w:jc w:val="both"/>
      </w:pPr>
      <w:r>
        <w:rPr>
          <w:rFonts w:ascii="Arial" w:cs="Arial" w:eastAsia="Arial" w:hAnsi="Arial"/>
          <w:color w:val="222222"/>
          <w:sz w:val="22"/>
          <w:szCs w:val="22"/>
        </w:rPr>
        <w:t xml:space="preserve">As ferramentas são interfaces que permitem ao agente interagir com o mundo externo. Incluem: busca na web, execução de código, leitura e escrita de arquivos, chamadas a APIs externas, consultas a bancos de dados e interação com interfaces gráficas. Cada ferramenta é descrita ao modelo com seu nome, propósito e parâmetros esperados.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Memória (contexto e histórico)</w:t>
      </w:r>
    </w:p>
    <w:p>
      <w:pPr>
        <w:spacing w:after="120" w:before="60"/>
        <w:jc w:val="both"/>
      </w:pPr>
      <w:r>
        <w:rPr>
          <w:rFonts w:ascii="Arial" w:cs="Arial" w:eastAsia="Arial" w:hAnsi="Arial"/>
          <w:color w:val="222222"/>
          <w:sz w:val="22"/>
          <w:szCs w:val="22"/>
        </w:rPr>
        <w:t xml:space="preserve">A memória permite ao agente reter informações ao longo do tempo. O contexto de janela (context window) é a memória de curto prazo — tudo que o modelo pode 'ver' numa única invocação. Memórias de longo prazo são implementadas externamente: bancos vetoriais, arquivos de texto, bancos de dados estruturados. O agente decide quando armazenar e quando recuperar informações relevantes.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Orquestrador (fluxo de controle)</w:t>
      </w:r>
    </w:p>
    <w:p>
      <w:pPr>
        <w:spacing w:after="120" w:before="60"/>
        <w:jc w:val="both"/>
      </w:pPr>
      <w:r>
        <w:rPr>
          <w:rFonts w:ascii="Arial" w:cs="Arial" w:eastAsia="Arial" w:hAnsi="Arial"/>
          <w:color w:val="222222"/>
          <w:sz w:val="22"/>
          <w:szCs w:val="22"/>
        </w:rPr>
        <w:t xml:space="preserve">O orquestrador é o código que coordena tudo. Ele define a sequência de chamadas ao LLM, gerencia o histórico de mensagens, intercepta chamadas de ferramentas, executa as ferramentas e retorna os resultados ao modelo. Frameworks como LangChain, LlamaIndex e AutoGen são exemplos de orquestradores de alto nível.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40"/>
              <w:left w:type="dxa" w:w="200"/>
              <w:bottom w:type="dxa" w:w="140"/>
              <w:right w:type="dxa" w:w="200"/>
            </w:tcMar>
          </w:tcPr>
          <w:p>
            <w:pPr>
              <w:spacing w:after="80" w:before="0"/>
            </w:pPr>
            <w:r>
              <w:rPr>
                <w:rFonts w:ascii="Arial" w:cs="Arial" w:eastAsia="Arial" w:hAnsi="Arial"/>
                <w:b/>
                <w:bCs/>
                <w:color w:val="1A237E"/>
                <w:sz w:val="22"/>
                <w:szCs w:val="22"/>
              </w:rPr>
              <w:t xml:space="preserve">Resumo do Capítulo</w:t>
            </w:r>
          </w:p>
          <w:p>
            <w:pPr>
              <w:spacing w:after="0" w:before="0"/>
              <w:jc w:val="both"/>
            </w:pPr>
            <w:r>
              <w:rPr>
                <w:rFonts w:ascii="Arial" w:cs="Arial" w:eastAsia="Arial" w:hAnsi="Arial"/>
                <w:color w:val="333333"/>
                <w:sz w:val="20"/>
                <w:szCs w:val="20"/>
              </w:rPr>
              <w:t xml:space="preserve">O sistema agêntico é composto por quatro pilares: o LLM como motor cognitivo, ferramentas como interface com o mundo, memória para persistência de contexto, e o orquestrador como fluxo de controle.</w:t>
            </w:r>
          </w:p>
        </w:tc>
      </w:tr>
    </w:tbl>
    <w:p>
      <w:pPr>
        <w:spacing w:after="120" w:before="0"/>
      </w:pPr>
      <w:r>
        <w:t xml:space="preserve"/>
      </w:r>
    </w:p>
    <w:p>
      <w:pPr>
        <w:spacing w:after="40" w:before="80"/>
      </w:pPr>
      <w:r>
        <w:rPr>
          <w:rFonts w:ascii="Arial" w:cs="Arial" w:eastAsia="Arial" w:hAnsi="Arial"/>
          <w:b/>
          <w:bCs/>
          <w:color w:val="1A237E"/>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Desenhe um diagrama com os 4 componentes e suas interações.</w:t>
      </w:r>
    </w:p>
    <w:p>
      <w:pPr>
        <w:pStyle w:val="ListParagraph"/>
        <w:numPr>
          <w:ilvl w:val="0"/>
          <w:numId w:val="2"/>
        </w:numPr>
        <w:spacing w:after="80" w:before="40"/>
      </w:pPr>
      <w:r>
        <w:rPr>
          <w:rFonts w:ascii="Arial" w:cs="Arial" w:eastAsia="Arial" w:hAnsi="Arial"/>
          <w:color w:val="222222"/>
          <w:sz w:val="22"/>
          <w:szCs w:val="22"/>
        </w:rPr>
        <w:t xml:space="preserve">Para um agente que agenda reuniões por email, identifique quais ferramentas seriam necessárias.</w:t>
      </w:r>
    </w:p>
    <w:p>
      <w:pPr>
        <w:pStyle w:val="ListParagraph"/>
        <w:numPr>
          <w:ilvl w:val="0"/>
          <w:numId w:val="2"/>
        </w:numPr>
        <w:spacing w:after="80" w:before="40"/>
      </w:pPr>
      <w:r>
        <w:rPr>
          <w:rFonts w:ascii="Arial" w:cs="Arial" w:eastAsia="Arial" w:hAnsi="Arial"/>
          <w:color w:val="222222"/>
          <w:sz w:val="22"/>
          <w:szCs w:val="22"/>
        </w:rPr>
        <w:t xml:space="preserve">Qual componente seria mais crítico para um agente de monitoramento de segurança? Por quê?</w:t>
      </w:r>
    </w:p>
    <w:p>
      <w:pPr>
        <w:spacing w:after="0" w:before="0"/>
      </w:pPr>
      <w:r>
        <w:br w:type="page"/>
      </w:r>
    </w:p>
    <w:p>
      <w:pPr>
        <w:pStyle w:val="Heading1"/>
        <w:spacing w:after="240" w:before="360"/>
      </w:pPr>
      <w:r>
        <w:rPr>
          <w:rFonts w:ascii="Arial" w:cs="Arial" w:eastAsia="Arial" w:hAnsi="Arial"/>
          <w:b/>
          <w:bCs/>
          <w:color w:val="1A237E"/>
          <w:sz w:val="36"/>
          <w:szCs w:val="36"/>
        </w:rPr>
        <w:t xml:space="preserve">Capítulo 3</w:t>
      </w:r>
    </w:p>
    <w:p>
      <w:pPr>
        <w:spacing w:after="240" w:before="0"/>
      </w:pPr>
      <w:r>
        <w:rPr>
          <w:rFonts w:ascii="Arial" w:cs="Arial" w:eastAsia="Arial" w:hAnsi="Arial"/>
          <w:b/>
          <w:bCs/>
          <w:color w:val="1A237E"/>
          <w:sz w:val="40"/>
          <w:szCs w:val="40"/>
        </w:rPr>
        <w:t xml:space="preserve">Tipos de Memória</w:t>
      </w:r>
    </w:p>
    <w:p>
      <w:pPr>
        <w:pBdr>
          <w:bottom w:val="single" w:color="1A237E" w:sz="6" w:space="1"/>
        </w:pBdr>
        <w:spacing w:after="200" w:before="160"/>
      </w:pPr>
    </w:p>
    <w:p>
      <w:pPr>
        <w:spacing w:after="120" w:before="0"/>
      </w:pPr>
      <w:r>
        <w:t xml:space="preserve"/>
      </w:r>
    </w:p>
    <w:p>
      <w:pPr>
        <w:spacing w:after="40" w:before="80"/>
      </w:pPr>
      <w:r>
        <w:rPr>
          <w:rFonts w:ascii="Arial" w:cs="Arial" w:eastAsia="Arial" w:hAnsi="Arial"/>
          <w:b/>
          <w:bCs/>
          <w:color w:val="1A237E"/>
          <w:sz w:val="20"/>
          <w:szCs w:val="20"/>
        </w:rPr>
        <w:t xml:space="preserve">INTRODUÇÃO</w:t>
      </w:r>
    </w:p>
    <w:p>
      <w:pPr>
        <w:spacing w:after="120" w:before="60"/>
        <w:jc w:val="both"/>
      </w:pPr>
      <w:r>
        <w:rPr>
          <w:rFonts w:ascii="Arial" w:cs="Arial" w:eastAsia="Arial" w:hAnsi="Arial"/>
          <w:color w:val="222222"/>
          <w:sz w:val="22"/>
          <w:szCs w:val="22"/>
        </w:rPr>
        <w:t xml:space="preserve">A memória é um dos aspectos mais nuançados do design agêntico. Escolher o tipo certo de memória para cada caso de uso impacta diretamente o desempenho, custo e confiabilidade do sistema.</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Memória de curto prazo (in-context)</w:t>
      </w:r>
    </w:p>
    <w:p>
      <w:pPr>
        <w:spacing w:after="120" w:before="60"/>
        <w:jc w:val="both"/>
      </w:pPr>
      <w:r>
        <w:rPr>
          <w:rFonts w:ascii="Arial" w:cs="Arial" w:eastAsia="Arial" w:hAnsi="Arial"/>
          <w:color w:val="222222"/>
          <w:sz w:val="22"/>
          <w:szCs w:val="22"/>
        </w:rPr>
        <w:t xml:space="preserve">A memória in-context é tudo que está presente na janela de contexto do modelo em uma única invocação. É a forma mais imediata e eficiente de memória, mas limitada em tamanho (tipicamente entre 8K e 200K tokens) e efêmera — desaparece ao fim da sessão. É ideal para raciocínio multi-etapa dentro de uma tarefa.</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Memória de longo prazo (externa)</w:t>
      </w:r>
    </w:p>
    <w:p>
      <w:pPr>
        <w:spacing w:after="120" w:before="60"/>
        <w:jc w:val="both"/>
      </w:pPr>
      <w:r>
        <w:rPr>
          <w:rFonts w:ascii="Arial" w:cs="Arial" w:eastAsia="Arial" w:hAnsi="Arial"/>
          <w:color w:val="222222"/>
          <w:sz w:val="22"/>
          <w:szCs w:val="22"/>
        </w:rPr>
        <w:t xml:space="preserve">Para persistir informações além de uma sessão, usamos armazenamentos externos. Bancos de dados vetoriais (como Pinecone, Weaviate, ChromaDB) permitem busca semântica por similaridade, ideal para recuperar documentos relevantes. Bancos relacionais estruturam dados com esquemas rígidos. Arquivos de texto simples são adequados para logs e notas não estruturadas.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Memória episódica vs. semântica</w:t>
      </w:r>
    </w:p>
    <w:p>
      <w:pPr>
        <w:spacing w:after="120" w:before="60"/>
        <w:jc w:val="both"/>
      </w:pPr>
      <w:r>
        <w:rPr>
          <w:rFonts w:ascii="Arial" w:cs="Arial" w:eastAsia="Arial" w:hAnsi="Arial"/>
          <w:color w:val="222222"/>
          <w:sz w:val="22"/>
          <w:szCs w:val="22"/>
        </w:rPr>
        <w:t xml:space="preserve">A memória episódica armazena experiências específicas: 'Na última sessão, o usuário preferiu respostas em formato de lista.' A memória semântica armazena conhecimento geral: fatos, procedimentos, regras de negócio. Agentes sofisticados combinam ambas para personalizar comportamento e manter consistência ao longo do tempo.</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Estratégias de recuperação</w:t>
      </w:r>
    </w:p>
    <w:p>
      <w:pPr>
        <w:spacing w:after="120" w:before="60"/>
        <w:jc w:val="both"/>
      </w:pPr>
      <w:r>
        <w:rPr>
          <w:rFonts w:ascii="Arial" w:cs="Arial" w:eastAsia="Arial" w:hAnsi="Arial"/>
          <w:color w:val="222222"/>
          <w:sz w:val="22"/>
          <w:szCs w:val="22"/>
        </w:rPr>
        <w:t xml:space="preserve">Recuperar a memória certa no momento certo é tão importante quanto armazená-la. Estratégias incluem: busca por similaridade semântica, filtragem por metadados (data, fonte, relevância), recuperação hierárquica (resumos antes de detalhes) e recuperação baseada em grafos de conhecimento. A escolha impacta diretamente a qualidade das respostas do agente.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40"/>
              <w:left w:type="dxa" w:w="200"/>
              <w:bottom w:type="dxa" w:w="140"/>
              <w:right w:type="dxa" w:w="200"/>
            </w:tcMar>
          </w:tcPr>
          <w:p>
            <w:pPr>
              <w:spacing w:after="80" w:before="0"/>
            </w:pPr>
            <w:r>
              <w:rPr>
                <w:rFonts w:ascii="Arial" w:cs="Arial" w:eastAsia="Arial" w:hAnsi="Arial"/>
                <w:b/>
                <w:bCs/>
                <w:color w:val="1A237E"/>
                <w:sz w:val="22"/>
                <w:szCs w:val="22"/>
              </w:rPr>
              <w:t xml:space="preserve">Resumo do Capítulo</w:t>
            </w:r>
          </w:p>
          <w:p>
            <w:pPr>
              <w:spacing w:after="0" w:before="0"/>
              <w:jc w:val="both"/>
            </w:pPr>
            <w:r>
              <w:rPr>
                <w:rFonts w:ascii="Arial" w:cs="Arial" w:eastAsia="Arial" w:hAnsi="Arial"/>
                <w:color w:val="333333"/>
                <w:sz w:val="20"/>
                <w:szCs w:val="20"/>
              </w:rPr>
              <w:t xml:space="preserve">Memória agêntica tem múltiplas camadas: in-context para raciocínio imediato, externa para persistência, episódica para experiências e semântica para conhecimento. Escolher e recuperar o tipo certo é fundamental.</w:t>
            </w:r>
          </w:p>
        </w:tc>
      </w:tr>
    </w:tbl>
    <w:p>
      <w:pPr>
        <w:spacing w:after="120" w:before="0"/>
      </w:pPr>
      <w:r>
        <w:t xml:space="preserve"/>
      </w:r>
    </w:p>
    <w:p>
      <w:pPr>
        <w:spacing w:after="40" w:before="80"/>
      </w:pPr>
      <w:r>
        <w:rPr>
          <w:rFonts w:ascii="Arial" w:cs="Arial" w:eastAsia="Arial" w:hAnsi="Arial"/>
          <w:b/>
          <w:bCs/>
          <w:color w:val="1A237E"/>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Para um agente de suporte ao cliente, mapeie qual tipo de memória seria usada para cada informação: histórico de pedidos, FAQ, preferências do cliente, conversa atual.</w:t>
      </w:r>
    </w:p>
    <w:p>
      <w:pPr>
        <w:pStyle w:val="ListParagraph"/>
        <w:numPr>
          <w:ilvl w:val="0"/>
          <w:numId w:val="2"/>
        </w:numPr>
        <w:spacing w:after="80" w:before="40"/>
      </w:pPr>
      <w:r>
        <w:rPr>
          <w:rFonts w:ascii="Arial" w:cs="Arial" w:eastAsia="Arial" w:hAnsi="Arial"/>
          <w:color w:val="222222"/>
          <w:sz w:val="22"/>
          <w:szCs w:val="22"/>
        </w:rPr>
        <w:t xml:space="preserve">Implemente conceitualmente um sistema de memória simples usando um arquivo JSON para persistência.</w:t>
      </w:r>
    </w:p>
    <w:p>
      <w:pPr>
        <w:pStyle w:val="ListParagraph"/>
        <w:numPr>
          <w:ilvl w:val="0"/>
          <w:numId w:val="2"/>
        </w:numPr>
        <w:spacing w:after="80" w:before="40"/>
      </w:pPr>
      <w:r>
        <w:rPr>
          <w:rFonts w:ascii="Arial" w:cs="Arial" w:eastAsia="Arial" w:hAnsi="Arial"/>
          <w:color w:val="222222"/>
          <w:sz w:val="22"/>
          <w:szCs w:val="22"/>
        </w:rPr>
        <w:t xml:space="preserve">Quais são os trade-offs entre usar um banco vetorial vs. um banco relacional para memória de longo prazo?</w:t>
      </w:r>
    </w:p>
    <w:p>
      <w:pPr>
        <w:spacing w:after="0" w:before="0"/>
      </w:pPr>
      <w:r>
        <w:br w:type="page"/>
      </w:r>
    </w:p>
    <w:p>
      <w:pPr>
        <w:pStyle w:val="Heading1"/>
        <w:spacing w:after="240" w:before="360"/>
      </w:pPr>
      <w:r>
        <w:rPr>
          <w:rFonts w:ascii="Arial" w:cs="Arial" w:eastAsia="Arial" w:hAnsi="Arial"/>
          <w:b/>
          <w:bCs/>
          <w:color w:val="1A237E"/>
          <w:sz w:val="36"/>
          <w:szCs w:val="36"/>
        </w:rPr>
        <w:t xml:space="preserve">Capítulo 4</w:t>
      </w:r>
    </w:p>
    <w:p>
      <w:pPr>
        <w:spacing w:after="240" w:before="0"/>
      </w:pPr>
      <w:r>
        <w:rPr>
          <w:rFonts w:ascii="Arial" w:cs="Arial" w:eastAsia="Arial" w:hAnsi="Arial"/>
          <w:b/>
          <w:bCs/>
          <w:color w:val="1A237E"/>
          <w:sz w:val="40"/>
          <w:szCs w:val="40"/>
        </w:rPr>
        <w:t xml:space="preserve">Ferramentas e Ações</w:t>
      </w:r>
    </w:p>
    <w:p>
      <w:pPr>
        <w:pBdr>
          <w:bottom w:val="single" w:color="1A237E" w:sz="6" w:space="1"/>
        </w:pBdr>
        <w:spacing w:after="200" w:before="160"/>
      </w:pPr>
    </w:p>
    <w:p>
      <w:pPr>
        <w:spacing w:after="120" w:before="0"/>
      </w:pPr>
      <w:r>
        <w:t xml:space="preserve"/>
      </w:r>
    </w:p>
    <w:p>
      <w:pPr>
        <w:spacing w:after="40" w:before="80"/>
      </w:pPr>
      <w:r>
        <w:rPr>
          <w:rFonts w:ascii="Arial" w:cs="Arial" w:eastAsia="Arial" w:hAnsi="Arial"/>
          <w:b/>
          <w:bCs/>
          <w:color w:val="1A237E"/>
          <w:sz w:val="20"/>
          <w:szCs w:val="20"/>
        </w:rPr>
        <w:t xml:space="preserve">INTRODUÇÃO</w:t>
      </w:r>
    </w:p>
    <w:p>
      <w:pPr>
        <w:spacing w:after="120" w:before="60"/>
        <w:jc w:val="both"/>
      </w:pPr>
      <w:r>
        <w:rPr>
          <w:rFonts w:ascii="Arial" w:cs="Arial" w:eastAsia="Arial" w:hAnsi="Arial"/>
          <w:color w:val="222222"/>
          <w:sz w:val="22"/>
          <w:szCs w:val="22"/>
        </w:rPr>
        <w:t xml:space="preserve">Ferramentas são o que transformam um LLM em um agente capaz de agir no mundo. O design cuidadoso de ferramentas — sua interface, descrição e tratamento de erros — é crucial para o sucesso do sistema agêntico.</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Anatomia de uma ferramenta</w:t>
      </w:r>
    </w:p>
    <w:p>
      <w:pPr>
        <w:spacing w:after="120" w:before="60"/>
        <w:jc w:val="both"/>
      </w:pPr>
      <w:r>
        <w:rPr>
          <w:rFonts w:ascii="Arial" w:cs="Arial" w:eastAsia="Arial" w:hAnsi="Arial"/>
          <w:color w:val="222222"/>
          <w:sz w:val="22"/>
          <w:szCs w:val="22"/>
        </w:rPr>
        <w:t xml:space="preserve">Uma ferramenta bem definida tem: nome descritivo e único, descrição clara do que faz e quando usar, schema de parâmetros com tipos e validações, comportamento de erro previsível e output estruturado. A descrição é especialmente crítica — é o que o LLM usa para decidir se e como chamar a ferramenta. Descrições vagas levam a chamadas incorretas.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Categorias de ferramentas</w:t>
      </w:r>
    </w:p>
    <w:p>
      <w:pPr>
        <w:spacing w:after="120" w:before="60"/>
        <w:jc w:val="both"/>
      </w:pPr>
      <w:r>
        <w:rPr>
          <w:rFonts w:ascii="Arial" w:cs="Arial" w:eastAsia="Arial" w:hAnsi="Arial"/>
          <w:color w:val="222222"/>
          <w:sz w:val="22"/>
          <w:szCs w:val="22"/>
        </w:rPr>
        <w:t xml:space="preserve">Ferramentas de leitura recuperam informações: busca web, leitura de arquivos, consultas a APIs. Ferramentas de escrita modificam o estado do mundo: criar arquivos, enviar emails, executar código. Ferramentas de computação realizam cálculos: executar Python, consultar bancos de dados, chamar serviços de ML. Cada categoria requer considerações diferentes de segurança e reversibilidade.</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Tratamento de erros e fallback</w:t>
      </w:r>
    </w:p>
    <w:p>
      <w:pPr>
        <w:spacing w:after="120" w:before="60"/>
        <w:jc w:val="both"/>
      </w:pPr>
      <w:r>
        <w:rPr>
          <w:rFonts w:ascii="Arial" w:cs="Arial" w:eastAsia="Arial" w:hAnsi="Arial"/>
          <w:color w:val="222222"/>
          <w:sz w:val="22"/>
          <w:szCs w:val="22"/>
        </w:rPr>
        <w:t xml:space="preserve">Ferramentas falham. Timeouts, respostas inválidas, permissões insuficientes — um agente robusto deve tratar erros graciosamente. Estratégias incluem: retry com backoff exponencial, ferramentas alternativas como fallback, degradação graciosa (responder com o que foi possível obter) e escalação para revisão humana quando necessário.</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Segurança e permissões mínimas</w:t>
      </w:r>
    </w:p>
    <w:p>
      <w:pPr>
        <w:spacing w:after="120" w:before="60"/>
        <w:jc w:val="both"/>
      </w:pPr>
      <w:r>
        <w:rPr>
          <w:rFonts w:ascii="Arial" w:cs="Arial" w:eastAsia="Arial" w:hAnsi="Arial"/>
          <w:color w:val="222222"/>
          <w:sz w:val="22"/>
          <w:szCs w:val="22"/>
        </w:rPr>
        <w:t xml:space="preserve">Seguindo o princípio do menor privilégio, cada ferramenta deve ter apenas as permissões estritamente necessárias. Uma ferramenta de leitura de documentos não deve poder deletar arquivos. Ferramentas que modificam sistemas críticos devem requerer confirmação humana. O design de permissões é uma camada essencial de defesa em sistemas agênticos.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40"/>
              <w:left w:type="dxa" w:w="200"/>
              <w:bottom w:type="dxa" w:w="140"/>
              <w:right w:type="dxa" w:w="200"/>
            </w:tcMar>
          </w:tcPr>
          <w:p>
            <w:pPr>
              <w:spacing w:after="80" w:before="0"/>
            </w:pPr>
            <w:r>
              <w:rPr>
                <w:rFonts w:ascii="Arial" w:cs="Arial" w:eastAsia="Arial" w:hAnsi="Arial"/>
                <w:b/>
                <w:bCs/>
                <w:color w:val="1A237E"/>
                <w:sz w:val="22"/>
                <w:szCs w:val="22"/>
              </w:rPr>
              <w:t xml:space="preserve">Resumo do Capítulo</w:t>
            </w:r>
          </w:p>
          <w:p>
            <w:pPr>
              <w:spacing w:after="0" w:before="0"/>
              <w:jc w:val="both"/>
            </w:pPr>
            <w:r>
              <w:rPr>
                <w:rFonts w:ascii="Arial" w:cs="Arial" w:eastAsia="Arial" w:hAnsi="Arial"/>
                <w:color w:val="333333"/>
                <w:sz w:val="20"/>
                <w:szCs w:val="20"/>
              </w:rPr>
              <w:t xml:space="preserve">Ferramentas bem projetadas — com descrições claras, schemas precisos, tratamento de erros e permissões mínimas — são a fundação de um agente confiável e seguro.</w:t>
            </w:r>
          </w:p>
        </w:tc>
      </w:tr>
    </w:tbl>
    <w:p>
      <w:pPr>
        <w:spacing w:after="120" w:before="0"/>
      </w:pPr>
      <w:r>
        <w:t xml:space="preserve"/>
      </w:r>
    </w:p>
    <w:p>
      <w:pPr>
        <w:spacing w:after="40" w:before="80"/>
      </w:pPr>
      <w:r>
        <w:rPr>
          <w:rFonts w:ascii="Arial" w:cs="Arial" w:eastAsia="Arial" w:hAnsi="Arial"/>
          <w:b/>
          <w:bCs/>
          <w:color w:val="1A237E"/>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Projete a interface (nome, descrição, parâmetros) de uma ferramenta para buscar preços de produtos em um e-commerce.</w:t>
      </w:r>
    </w:p>
    <w:p>
      <w:pPr>
        <w:pStyle w:val="ListParagraph"/>
        <w:numPr>
          <w:ilvl w:val="0"/>
          <w:numId w:val="2"/>
        </w:numPr>
        <w:spacing w:after="80" w:before="40"/>
      </w:pPr>
      <w:r>
        <w:rPr>
          <w:rFonts w:ascii="Arial" w:cs="Arial" w:eastAsia="Arial" w:hAnsi="Arial"/>
          <w:color w:val="222222"/>
          <w:sz w:val="22"/>
          <w:szCs w:val="22"/>
        </w:rPr>
        <w:t xml:space="preserve">Como você implementaria um sistema de confirmação humana para ferramentas que fazem operações irreversíveis?</w:t>
      </w:r>
    </w:p>
    <w:p>
      <w:pPr>
        <w:pStyle w:val="ListParagraph"/>
        <w:numPr>
          <w:ilvl w:val="0"/>
          <w:numId w:val="2"/>
        </w:numPr>
        <w:spacing w:after="80" w:before="40"/>
      </w:pPr>
      <w:r>
        <w:rPr>
          <w:rFonts w:ascii="Arial" w:cs="Arial" w:eastAsia="Arial" w:hAnsi="Arial"/>
          <w:color w:val="222222"/>
          <w:sz w:val="22"/>
          <w:szCs w:val="22"/>
        </w:rPr>
        <w:t xml:space="preserve">Liste 5 ferramentas que um agente de análise financeira precisaria, com suas descrições.</w:t>
      </w:r>
    </w:p>
    <w:p>
      <w:pPr>
        <w:spacing w:after="0" w:before="0"/>
      </w:pPr>
      <w:r>
        <w:br w:type="page"/>
      </w:r>
    </w:p>
    <w:p>
      <w:pPr>
        <w:pStyle w:val="Heading1"/>
        <w:spacing w:after="240" w:before="360"/>
      </w:pPr>
      <w:r>
        <w:rPr>
          <w:rFonts w:ascii="Arial" w:cs="Arial" w:eastAsia="Arial" w:hAnsi="Arial"/>
          <w:b/>
          <w:bCs/>
          <w:color w:val="1A237E"/>
          <w:sz w:val="36"/>
          <w:szCs w:val="36"/>
        </w:rPr>
        <w:t xml:space="preserve">Capítulo 5</w:t>
      </w:r>
    </w:p>
    <w:p>
      <w:pPr>
        <w:spacing w:after="240" w:before="0"/>
      </w:pPr>
      <w:r>
        <w:rPr>
          <w:rFonts w:ascii="Arial" w:cs="Arial" w:eastAsia="Arial" w:hAnsi="Arial"/>
          <w:b/>
          <w:bCs/>
          <w:color w:val="1A237E"/>
          <w:sz w:val="40"/>
          <w:szCs w:val="40"/>
        </w:rPr>
        <w:t xml:space="preserve">Ciclos de Raciocínio</w:t>
      </w:r>
    </w:p>
    <w:p>
      <w:pPr>
        <w:pBdr>
          <w:bottom w:val="single" w:color="1A237E" w:sz="6" w:space="1"/>
        </w:pBdr>
        <w:spacing w:after="200" w:before="160"/>
      </w:pPr>
    </w:p>
    <w:p>
      <w:pPr>
        <w:spacing w:after="120" w:before="0"/>
      </w:pPr>
      <w:r>
        <w:t xml:space="preserve"/>
      </w:r>
    </w:p>
    <w:p>
      <w:pPr>
        <w:spacing w:after="40" w:before="80"/>
      </w:pPr>
      <w:r>
        <w:rPr>
          <w:rFonts w:ascii="Arial" w:cs="Arial" w:eastAsia="Arial" w:hAnsi="Arial"/>
          <w:b/>
          <w:bCs/>
          <w:color w:val="1A237E"/>
          <w:sz w:val="20"/>
          <w:szCs w:val="20"/>
        </w:rPr>
        <w:t xml:space="preserve">INTRODUÇÃO</w:t>
      </w:r>
    </w:p>
    <w:p>
      <w:pPr>
        <w:spacing w:after="120" w:before="60"/>
        <w:jc w:val="both"/>
      </w:pPr>
      <w:r>
        <w:rPr>
          <w:rFonts w:ascii="Arial" w:cs="Arial" w:eastAsia="Arial" w:hAnsi="Arial"/>
          <w:color w:val="222222"/>
          <w:sz w:val="22"/>
          <w:szCs w:val="22"/>
        </w:rPr>
        <w:t xml:space="preserve">O raciocínio agêntico não é linear — é um ciclo contínuo de observação, planejamento, ação e reflexão. Compreender os padrões de raciocínio mais usados permite escolher a abordagem certa para cada problema.</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ReAct: Raciocinar e Agir</w:t>
      </w:r>
    </w:p>
    <w:p>
      <w:pPr>
        <w:spacing w:after="120" w:before="60"/>
        <w:jc w:val="both"/>
      </w:pPr>
      <w:r>
        <w:rPr>
          <w:rFonts w:ascii="Arial" w:cs="Arial" w:eastAsia="Arial" w:hAnsi="Arial"/>
          <w:color w:val="222222"/>
          <w:sz w:val="22"/>
          <w:szCs w:val="22"/>
        </w:rPr>
        <w:t xml:space="preserve">ReAct (Reasoning + Acting) é o padrão mais fundamental de raciocínio agêntico. O agente alterna entre passos de 'Pensamento' (raciocínio interno sobre o que fazer) e 'Ação' (chamada de ferramenta), seguidos de 'Observação' (resultado da ação). Esse ciclo continua até o agente ter informações suficientes para responder ou completar a tarefa. ReAct é transparente, depurável e amplamente adotado.</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Chain-of-Thought (CoT)</w:t>
      </w:r>
    </w:p>
    <w:p>
      <w:pPr>
        <w:spacing w:after="120" w:before="60"/>
        <w:jc w:val="both"/>
      </w:pPr>
      <w:r>
        <w:rPr>
          <w:rFonts w:ascii="Arial" w:cs="Arial" w:eastAsia="Arial" w:hAnsi="Arial"/>
          <w:color w:val="222222"/>
          <w:sz w:val="22"/>
          <w:szCs w:val="22"/>
        </w:rPr>
        <w:t xml:space="preserve">Chain-of-Thought é uma técnica onde o modelo é incentivado a 'pensar em voz alta' antes de responder. Cada etapa do raciocínio é explicitada, o que melhora a precisão em tarefas complexas — especialmente matemática, lógica e planejamento multi-etapa. Em agentes, CoT é frequentemente combinado com ReAct para raciocínio mais profundo antes de cada ação.</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Planejamento e decomposição</w:t>
      </w:r>
    </w:p>
    <w:p>
      <w:pPr>
        <w:spacing w:after="120" w:before="60"/>
        <w:jc w:val="both"/>
      </w:pPr>
      <w:r>
        <w:rPr>
          <w:rFonts w:ascii="Arial" w:cs="Arial" w:eastAsia="Arial" w:hAnsi="Arial"/>
          <w:color w:val="222222"/>
          <w:sz w:val="22"/>
          <w:szCs w:val="22"/>
        </w:rPr>
        <w:t xml:space="preserve">Para tarefas complexas, o agente primeiro cria um plano de alto nível: decomposição em subtarefas, identificação de dependências entre elas e estimativa de recursos necessários. Esse planejamento prévio reduz erros e permite paralelização quando subtarefas são independentes. Sistemas avançados usam planejamento hierárquico — planos dentro de planos — para tarefas de muito longo alcance.</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Reflexão e autocrítica</w:t>
      </w:r>
    </w:p>
    <w:p>
      <w:pPr>
        <w:spacing w:after="120" w:before="60"/>
        <w:jc w:val="both"/>
      </w:pPr>
      <w:r>
        <w:rPr>
          <w:rFonts w:ascii="Arial" w:cs="Arial" w:eastAsia="Arial" w:hAnsi="Arial"/>
          <w:color w:val="222222"/>
          <w:sz w:val="22"/>
          <w:szCs w:val="22"/>
        </w:rPr>
        <w:t xml:space="preserve">Agentes reflexivos avaliam suas próprias respostas antes de entregá-las. Técnicas incluem: self-critique (o modelo avalia se sua resposta está correta), Constitutional AI (verificação contra princípios pré-definidos) e verificação cruzada com fontes externas. A reflexão aumenta a qualidade mas também o custo computacional — deve ser usada onde a precisão é crítica.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40"/>
              <w:left w:type="dxa" w:w="200"/>
              <w:bottom w:type="dxa" w:w="140"/>
              <w:right w:type="dxa" w:w="200"/>
            </w:tcMar>
          </w:tcPr>
          <w:p>
            <w:pPr>
              <w:spacing w:after="80" w:before="0"/>
            </w:pPr>
            <w:r>
              <w:rPr>
                <w:rFonts w:ascii="Arial" w:cs="Arial" w:eastAsia="Arial" w:hAnsi="Arial"/>
                <w:b/>
                <w:bCs/>
                <w:color w:val="1A237E"/>
                <w:sz w:val="22"/>
                <w:szCs w:val="22"/>
              </w:rPr>
              <w:t xml:space="preserve">Resumo do Capítulo</w:t>
            </w:r>
          </w:p>
          <w:p>
            <w:pPr>
              <w:spacing w:after="0" w:before="0"/>
              <w:jc w:val="both"/>
            </w:pPr>
            <w:r>
              <w:rPr>
                <w:rFonts w:ascii="Arial" w:cs="Arial" w:eastAsia="Arial" w:hAnsi="Arial"/>
                <w:color w:val="333333"/>
                <w:sz w:val="20"/>
                <w:szCs w:val="20"/>
              </w:rPr>
              <w:t xml:space="preserve">Ciclos de raciocínio como ReAct, CoT, planejamento hierárquico e reflexão são os mecanismos cognitivos que permitem agentes resolverem problemas complexos de forma confiável.</w:t>
            </w:r>
          </w:p>
        </w:tc>
      </w:tr>
    </w:tbl>
    <w:p>
      <w:pPr>
        <w:spacing w:after="120" w:before="0"/>
      </w:pPr>
      <w:r>
        <w:t xml:space="preserve"/>
      </w:r>
    </w:p>
    <w:p>
      <w:pPr>
        <w:spacing w:after="40" w:before="80"/>
      </w:pPr>
      <w:r>
        <w:rPr>
          <w:rFonts w:ascii="Arial" w:cs="Arial" w:eastAsia="Arial" w:hAnsi="Arial"/>
          <w:b/>
          <w:bCs/>
          <w:color w:val="1A237E"/>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Trace um ciclo ReAct completo para a tarefa: 'Encontre o CEO da empresa com maior market cap do Brasil em 2024'.</w:t>
      </w:r>
    </w:p>
    <w:p>
      <w:pPr>
        <w:pStyle w:val="ListParagraph"/>
        <w:numPr>
          <w:ilvl w:val="0"/>
          <w:numId w:val="2"/>
        </w:numPr>
        <w:spacing w:after="80" w:before="40"/>
      </w:pPr>
      <w:r>
        <w:rPr>
          <w:rFonts w:ascii="Arial" w:cs="Arial" w:eastAsia="Arial" w:hAnsi="Arial"/>
          <w:color w:val="222222"/>
          <w:sz w:val="22"/>
          <w:szCs w:val="22"/>
        </w:rPr>
        <w:t xml:space="preserve">Compare ReAct com planejamento antecipado: quando cada um é mais adequado?</w:t>
      </w:r>
    </w:p>
    <w:p>
      <w:pPr>
        <w:pStyle w:val="ListParagraph"/>
        <w:numPr>
          <w:ilvl w:val="0"/>
          <w:numId w:val="2"/>
        </w:numPr>
        <w:spacing w:after="80" w:before="40"/>
      </w:pPr>
      <w:r>
        <w:rPr>
          <w:rFonts w:ascii="Arial" w:cs="Arial" w:eastAsia="Arial" w:hAnsi="Arial"/>
          <w:color w:val="222222"/>
          <w:sz w:val="22"/>
          <w:szCs w:val="22"/>
        </w:rPr>
        <w:t xml:space="preserve">Implemente um prompt de sistema que incentive o agente a usar Chain-of-Thought explicitamente.</w:t>
      </w:r>
    </w:p>
    <w:p>
      <w:pPr>
        <w:spacing w:after="0" w:before="0"/>
      </w:pPr>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4" w:space="1"/>
      </w:pBdr>
      <w:jc w:val="center"/>
    </w:pPr>
    <w:r>
      <w:rPr>
        <w:rFonts w:ascii="Arial" w:cs="Arial" w:eastAsia="Arial" w:hAnsi="Arial"/>
        <w:color w:val="888888"/>
        <w:sz w:val="18"/>
        <w:szCs w:val="18"/>
      </w:rPr>
      <w:t xml:space="preserve">Vol 1  ·  </w:t>
    </w:r>
    <w:r>
      <w:rPr>
        <w:rFonts w:ascii="Arial" w:cs="Arial" w:eastAsia="Arial" w:hAnsi="Arial"/>
        <w:color w:val="1A23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1"/>
      </w:pBdr>
      <w:spacing w:after="200"/>
    </w:pPr>
    <w:r>
      <w:rPr>
        <w:rFonts w:ascii="Arial" w:cs="Arial" w:eastAsia="Arial" w:hAnsi="Arial"/>
        <w:color w:val="888888"/>
        <w:sz w:val="18"/>
        <w:szCs w:val="18"/>
      </w:rPr>
      <w:t xml:space="preserve">Coleção: Workflows e Pipelines Agênticos  ·  Vol 1: Fundamentos dos Sistemas Agênticos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2026-04-13T23:40:39.240Z</dcterms:created>
  <dcterms:modified xsi:type="dcterms:W3CDTF">2026-04-13T23:40:39.242Z</dcterms:modified>
</cp:coreProperties>
</file>

<file path=docProps/custom.xml><?xml version="1.0" encoding="utf-8"?>
<Properties xmlns="http://schemas.openxmlformats.org/officeDocument/2006/custom-properties" xmlns:vt="http://schemas.openxmlformats.org/officeDocument/2006/docPropsVTypes"/>
</file>