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6794A"/>
          <w:sz w:val="30"/>
        </w:rPr>
        <w:t>Ringkasan Lowongan + Evaluasi A–G</w:t>
      </w:r>
    </w:p>
    <w:p>
      <w:r>
        <w:rPr>
          <w:b/>
        </w:rPr>
        <w:t xml:space="preserve">Posisi: </w:t>
      </w:r>
      <w:r>
        <w:t>Tenaga Pendukung (Individual Consultant, Time-based)</w:t>
      </w:r>
    </w:p>
    <w:p>
      <w:r>
        <w:rPr>
          <w:b/>
        </w:rPr>
        <w:t xml:space="preserve">Program: </w:t>
      </w:r>
      <w:r>
        <w:t>Penguatan Implementasi Nilai Ekonomi Karbon (NEK) untuk NDC Sektor Kehutanan</w:t>
      </w:r>
    </w:p>
    <w:p>
      <w:r>
        <w:rPr>
          <w:b/>
        </w:rPr>
        <w:t xml:space="preserve">Proyek: </w:t>
      </w:r>
      <w:r>
        <w:t>RBP REDD+ for Results Period 2014–2016 — GCF Output 2</w:t>
      </w:r>
    </w:p>
    <w:p>
      <w:r>
        <w:rPr>
          <w:b/>
        </w:rPr>
        <w:t xml:space="preserve">Sumber Jobdesc: </w:t>
      </w:r>
      <w:r>
        <w:t>procurement.bpdlh.id/file_tor/GCF/01_Tenaga_pendukung.pdf</w:t>
      </w:r>
    </w:p>
    <w:p>
      <w:r>
        <w:rPr>
          <w:b/>
        </w:rPr>
        <w:t xml:space="preserve">Tanggal evaluasi: </w:t>
      </w:r>
      <w:r>
        <w:t>2026-08-26</w:t>
      </w:r>
    </w:p>
    <w:p>
      <w:r>
        <w:rPr>
          <w:b/>
          <w:color w:val="26794A"/>
        </w:rPr>
        <w:t>Skor akhir: B (Layak dilamar — relevan sektor &amp; lokasi, ada gap keahlian teknis)</w:t>
      </w:r>
    </w:p>
    <w:p>
      <w:pPr>
        <w:pStyle w:val="Heading2"/>
      </w:pPr>
      <w:r>
        <w:rPr>
          <w:b/>
          <w:color w:val="26794A"/>
          <w:sz w:val="25"/>
        </w:rPr>
        <w:t>A. Ringkasan Peran (Role Summary)</w:t>
      </w:r>
    </w:p>
    <w:p>
      <w:r>
        <w:rPr>
          <w:b w:val="0"/>
          <w:i w:val="0"/>
          <w:sz w:val="21"/>
        </w:rPr>
        <w:t>Tenaga Pendukung untuk tim RBP REDD+ GCF Output 2 di Biro Humas &amp; Kerja Sama Luar Negeri, Sekjen Kementerian Kehutanan. Fokus: dukungan teknis operasional program NEK (Nilai Ekonomi Karbon) — penyusunan rencana kerja, analisis kebijakan iklim/pasar karbon, bahan presentasi/policy brief, koordinasi lintas K/L &amp; mitra, pemantauan isu strategis. Kontrak 4 bulan (bisa diperpanjang), penempatan Jakarta.</w:t>
      </w:r>
    </w:p>
    <w:p>
      <w:pPr>
        <w:pStyle w:val="Heading2"/>
      </w:pPr>
      <w:r>
        <w:rPr>
          <w:b/>
          <w:color w:val="26794A"/>
          <w:sz w:val="25"/>
        </w:rPr>
        <w:t>B. Match CV → Jobdesc (CV Match)</w:t>
      </w:r>
    </w:p>
    <w:p>
      <w:r>
        <w:rPr>
          <w:b/>
          <w:i w:val="0"/>
          <w:sz w:val="21"/>
        </w:rPr>
        <w:t>Syarat Jobdesc | Profil Robbani | Status</w:t>
      </w:r>
    </w:p>
    <w:p>
      <w:pPr>
        <w:pStyle w:val="ListBullet"/>
      </w:pPr>
      <w:r>
        <w:t>Min S1 semua jurusan (prioritas Kehutanan/Iklim/Keuangan/Hukum/Ekonomi) — S.P. Agroteknologi (Unsoed) rumpun kehutanan/lingkungan ✔ Match</w:t>
      </w:r>
    </w:p>
    <w:p>
      <w:pPr>
        <w:pStyle w:val="ListBullet"/>
      </w:pPr>
      <w:r>
        <w:t>Pengalaman ≥1 th formulasi kebijakan perubahan iklim &amp; dekarbonisasi — M4CR (World Bank×KLHK) M&amp;E mangrove; BRGM rehab mangrove (blue carbon) ✔ Match (partial)</w:t>
      </w:r>
    </w:p>
    <w:p>
      <w:pPr>
        <w:pStyle w:val="ListBullet"/>
      </w:pPr>
      <w:r>
        <w:t>Bahasa Inggris lisan &amp; tulis baik — English: Limited Working ⚠ Gap</w:t>
      </w:r>
    </w:p>
    <w:p>
      <w:pPr>
        <w:pStyle w:val="ListBullet"/>
      </w:pPr>
      <w:r>
        <w:t>Pengalaman proyek luar negeri (nilai tambah) — M4CR = proyek World Bank (multilateral) ✔ Plus</w:t>
      </w:r>
    </w:p>
    <w:p>
      <w:r>
        <w:rPr>
          <w:b w:val="0"/>
          <w:i/>
          <w:sz w:val="21"/>
        </w:rPr>
        <w:t>Kekuatan: Sektor kehutanan/sustainability akrab (mangrove = blue carbon, relevan NEK). Pengalaman M&amp;E &amp; GIS kuat.</w:t>
      </w:r>
    </w:p>
    <w:p>
      <w:r>
        <w:rPr>
          <w:b w:val="0"/>
          <w:i/>
          <w:sz w:val="21"/>
        </w:rPr>
        <w:t>Gap: (1) Bahasa Inggris terbatas. (2) Jobdesc lebih ke policy/koordinasi/komunikasi, bukan teknis GIS/UAV.</w:t>
      </w:r>
    </w:p>
    <w:p>
      <w:pPr>
        <w:pStyle w:val="Heading2"/>
      </w:pPr>
      <w:r>
        <w:rPr>
          <w:b/>
          <w:color w:val="26794A"/>
          <w:sz w:val="25"/>
        </w:rPr>
        <w:t>C. Level &amp; Strategi</w:t>
      </w:r>
    </w:p>
    <w:p>
      <w:pPr>
        <w:pStyle w:val="ListBullet"/>
      </w:pPr>
      <w:r>
        <w:t>Level: Junior–Mid individual consultant (time-based, 4 bln). Cocok transisi ke climate policy.</w:t>
      </w:r>
    </w:p>
    <w:p>
      <w:pPr>
        <w:pStyle w:val="ListBullet"/>
      </w:pPr>
      <w:r>
        <w:t>Strategi: Tonjolkan M4CR/BRGM sebagai bukti lapangan dekarbonisasi + koordinasi. Mitigasi gap English: sertakan sertifikat/TOEFL atau tekankan technical writing kehutanan.</w:t>
      </w:r>
    </w:p>
    <w:p>
      <w:pPr>
        <w:pStyle w:val="Heading2"/>
      </w:pPr>
      <w:r>
        <w:rPr>
          <w:b/>
          <w:color w:val="26794A"/>
          <w:sz w:val="25"/>
        </w:rPr>
        <w:t>D. Kriteria Wajib vs Nice-to-have</w:t>
      </w:r>
    </w:p>
    <w:p>
      <w:pPr>
        <w:pStyle w:val="ListBullet"/>
      </w:pPr>
      <w:r>
        <w:t>Wajib: S1, ≥1 th iklim/dekarbonisasi, English → 2/3 terpenuhi (English gap).</w:t>
      </w:r>
    </w:p>
    <w:p>
      <w:pPr>
        <w:pStyle w:val="ListBullet"/>
      </w:pPr>
      <w:r>
        <w:t>Nice: Pengalaman proyek luar negeri → terpenuhi (World Bank).</w:t>
      </w:r>
    </w:p>
    <w:p>
      <w:pPr>
        <w:pStyle w:val="Heading2"/>
      </w:pPr>
      <w:r>
        <w:rPr>
          <w:b/>
          <w:color w:val="26794A"/>
          <w:sz w:val="25"/>
        </w:rPr>
        <w:t>E. Red Flags / Legit-Check</w:t>
      </w:r>
    </w:p>
    <w:p>
      <w:pPr>
        <w:pStyle w:val="ListBullet"/>
      </w:pPr>
      <w:r>
        <w:t>✅ Legit: institusi resmi (Kemenhutanan, BPDLH, GCF), ada NIP penanggung jawab (Dr. Dian Nugraha), tanggal &amp; ttd.</w:t>
      </w:r>
    </w:p>
    <w:p>
      <w:pPr>
        <w:pStyle w:val="ListBullet"/>
      </w:pPr>
      <w:r>
        <w:t>✅ Tidak ada permintaan biaya/data pribadi sensitif.</w:t>
      </w:r>
    </w:p>
    <w:p>
      <w:pPr>
        <w:pStyle w:val="ListBullet"/>
      </w:pPr>
      <w:r>
        <w:t>⚠ Kontrak pendek (4 bln) — bukan posisi permanen.</w:t>
      </w:r>
    </w:p>
    <w:p>
      <w:pPr>
        <w:pStyle w:val="Heading2"/>
      </w:pPr>
      <w:r>
        <w:rPr>
          <w:b/>
          <w:color w:val="26794A"/>
          <w:sz w:val="25"/>
        </w:rPr>
        <w:t>F. Kesimpulan &amp; Rekomendasi</w:t>
      </w:r>
    </w:p>
    <w:p>
      <w:r>
        <w:rPr>
          <w:b/>
          <w:color w:val="26794A"/>
        </w:rPr>
        <w:t>Skor B — LAYAK DILAMAR.</w:t>
      </w:r>
    </w:p>
    <w:p>
      <w:r>
        <w:rPr>
          <w:b w:val="0"/>
          <w:i w:val="0"/>
          <w:sz w:val="21"/>
        </w:rPr>
        <w:t>Relevansi sektor &amp; lokasi tinggi, pengalaman lapangan kuat. Hambatan nyata = English. Jika bisa menunjukkan writing sample kehutanan atau sertifikat bahasa, peluang bagus. Posisi ini jembatan ke karir climate policy yang melengkapi profil mangrove/GIS.</w:t>
      </w:r>
    </w:p>
    <w:p>
      <w:pPr>
        <w:pStyle w:val="Heading2"/>
      </w:pPr>
      <w:r>
        <w:rPr>
          <w:b/>
          <w:color w:val="26794A"/>
          <w:sz w:val="25"/>
        </w:rPr>
        <w:t>G. Keyword ATS (15–20)</w:t>
      </w:r>
    </w:p>
    <w:p>
      <w:r>
        <w:rPr>
          <w:b w:val="0"/>
          <w:i w:val="0"/>
          <w:sz w:val="21"/>
        </w:rPr>
        <w:t>carbon pricing, Nilai Ekonomi Karbon, REDD+, GCF, NDC, dekarbonisasi, mitigasi iklim, kehutanan, climate policy, policy brief, stakeholder coordination, M&amp;E, blue carbon, mangrove rehabilitation, World Bank, KLHK, Biro Humas KLN, penyusunan laporan, presentasi, analisis kebijakan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