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FourState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Returns a number indicating how many images to display to the screen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13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Used by:</w:t>
            </w:r>
            <w:r>
              <w:rPr>
                <w:rFonts w:ascii="Arial" w:cs="Arial" w:hAnsi="Arial"/>
              </w:rPr>
              <w:t xml:space="preserve"> StateHolder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