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PACOTE JURÍDICO EMPRESARIAL</w:t>
      </w:r>
    </w:p>
    <w:p>
      <w:pPr>
        <w:pStyle w:val="Heading1"/>
      </w:pPr>
      <w:r>
        <w:t>1. IDENTIFICAÇÃO DA PLATAFORMA</w:t>
      </w:r>
    </w:p>
    <w:p>
      <w:r>
        <w:rPr>
          <w:sz w:val="22"/>
        </w:rPr>
        <w:t>AmigoPet é uma plataforma digital de intermediação de serviços entre tutores de animais e passeadores autônomos, operando sob modelo de marketplace.</w:t>
      </w:r>
    </w:p>
    <w:p>
      <w:pPr>
        <w:pStyle w:val="Heading1"/>
      </w:pPr>
      <w:r>
        <w:t>2. RELAÇÃO CONTRATUAL</w:t>
      </w:r>
    </w:p>
    <w:p>
      <w:r>
        <w:rPr>
          <w:sz w:val="22"/>
        </w:rPr>
        <w:t>O AmigoPet não emprega passeadores, atuando exclusivamente como intermediador. A relação contratual ocorre diretamente entre cliente e passeador.</w:t>
      </w:r>
    </w:p>
    <w:p>
      <w:pPr>
        <w:pStyle w:val="Heading1"/>
      </w:pPr>
      <w:r>
        <w:t>3. RESPONSABILIDADE DO CLIENTE</w:t>
      </w:r>
    </w:p>
    <w:p>
      <w:r>
        <w:rPr>
          <w:sz w:val="22"/>
        </w:rPr>
        <w:t>O cliente declara veracidade das informações, condições de saúde do animal e responsabilidade sobre comportamento não informado.</w:t>
      </w:r>
    </w:p>
    <w:p>
      <w:pPr>
        <w:pStyle w:val="Heading1"/>
      </w:pPr>
      <w:r>
        <w:t>4. RESPONSABILIDADE DO PASSEADOR</w:t>
      </w:r>
    </w:p>
    <w:p>
      <w:r>
        <w:rPr>
          <w:sz w:val="22"/>
        </w:rPr>
        <w:t>O passeador assume total responsabilidade pela condução do animal durante o período contratado.</w:t>
      </w:r>
    </w:p>
    <w:p>
      <w:pPr>
        <w:pStyle w:val="Heading1"/>
      </w:pPr>
      <w:r>
        <w:t>5. INTERMEDIAÇÃO E LIMITAÇÃO</w:t>
      </w:r>
    </w:p>
    <w:p>
      <w:r>
        <w:rPr>
          <w:sz w:val="22"/>
        </w:rPr>
        <w:t>O AmigoPet não se responsabiliza por condutas individuais, danos indiretos ou eventos fora da plataforma.</w:t>
      </w:r>
    </w:p>
    <w:p>
      <w:pPr>
        <w:pStyle w:val="Heading1"/>
      </w:pPr>
      <w:r>
        <w:t>6. PAGAMENTOS E COMISSÕES</w:t>
      </w:r>
    </w:p>
    <w:p>
      <w:r>
        <w:rPr>
          <w:sz w:val="22"/>
        </w:rPr>
        <w:t>Os pagamentos são processados via gateway integrado. A plataforma retém comissão previamente informada.</w:t>
      </w:r>
    </w:p>
    <w:p>
      <w:pPr>
        <w:pStyle w:val="Heading1"/>
      </w:pPr>
      <w:r>
        <w:t>7. REPASSE AO PASSEADOR</w:t>
      </w:r>
    </w:p>
    <w:p>
      <w:r>
        <w:rPr>
          <w:sz w:val="22"/>
        </w:rPr>
        <w:t>O repasse ao passeador ocorre conforme política interna, podendo ser automático via gateway ou manual mediante aprovação administrativa.</w:t>
      </w:r>
    </w:p>
    <w:p>
      <w:pPr>
        <w:pStyle w:val="Heading1"/>
      </w:pPr>
      <w:r>
        <w:t>8. LGPD</w:t>
      </w:r>
    </w:p>
    <w:p>
      <w:r>
        <w:rPr>
          <w:sz w:val="22"/>
        </w:rPr>
        <w:t>Os dados são tratados conforme a Lei nº 13.709/2018, garantindo privacidade, segurança e finalidade específica.</w:t>
      </w:r>
    </w:p>
    <w:p>
      <w:pPr>
        <w:pStyle w:val="Heading1"/>
      </w:pPr>
      <w:r>
        <w:t>9. CANCELAMENTO E REEMBOLSO</w:t>
      </w:r>
    </w:p>
    <w:p>
      <w:r>
        <w:rPr>
          <w:sz w:val="22"/>
        </w:rPr>
        <w:t>Regras de cancelamento seguem política interna, podendo gerar taxas conforme horário e execução do serviço.</w:t>
      </w:r>
    </w:p>
    <w:p>
      <w:pPr>
        <w:pStyle w:val="Heading1"/>
      </w:pPr>
      <w:r>
        <w:t>10. EMERGÊNCIA</w:t>
      </w:r>
    </w:p>
    <w:p>
      <w:r>
        <w:rPr>
          <w:sz w:val="22"/>
        </w:rPr>
        <w:t>Situações emergenciais autorizam interrupção do serviço, com registro no sistema e comunicação imediata.</w:t>
      </w:r>
    </w:p>
    <w:p>
      <w:pPr>
        <w:pStyle w:val="Heading1"/>
      </w:pPr>
      <w:r>
        <w:t>11. USO INDEVIDO</w:t>
      </w:r>
    </w:p>
    <w:p>
      <w:r>
        <w:rPr>
          <w:sz w:val="22"/>
        </w:rPr>
        <w:t>Usuários podem ser bloqueados por violação de termos, fraude ou comportamento inadequado.</w:t>
      </w:r>
    </w:p>
    <w:p>
      <w:pPr>
        <w:pStyle w:val="Heading1"/>
      </w:pPr>
      <w:r>
        <w:t>12. PROPRIEDADE INTELECTUAL</w:t>
      </w:r>
    </w:p>
    <w:p>
      <w:r>
        <w:rPr>
          <w:sz w:val="22"/>
        </w:rPr>
        <w:t>A plataforma, marca e tecnologia são de propriedade exclusiva do AmigoPet.</w:t>
      </w:r>
    </w:p>
    <w:p>
      <w:pPr>
        <w:pStyle w:val="Heading1"/>
      </w:pPr>
      <w:r>
        <w:t>13. FORO</w:t>
      </w:r>
    </w:p>
    <w:p>
      <w:r>
        <w:rPr>
          <w:sz w:val="22"/>
        </w:rPr>
        <w:t>Fica eleito o foro da comarca da sede da empresa para resolução de conflitos.</w:t>
      </w:r>
    </w:p>
    <w:p>
      <w:pPr>
        <w:pStyle w:val="Heading1"/>
      </w:pPr>
      <w:r>
        <w:t>14. ACEITE DIGITAL</w:t>
      </w:r>
    </w:p>
    <w:p>
      <w:r>
        <w:rPr>
          <w:sz w:val="22"/>
        </w:rPr>
        <w:t>O aceite eletrônico possui validade jurídica equivalente à assinatura física.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