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0F42D578" w14:textId="2B4197C6" w:rsidR="00954451" w:rsidRDefault="00EB4E62" w:rsidP="00D551EC">
      <w:pPr>
        <w:pStyle w:val="Heading2"/>
      </w:pPr>
      <w:bookmarkStart w:id="2" w:name="_Toc8484800"/>
      <w:r>
        <w:t>Seasonal</w:t>
      </w:r>
      <w:r w:rsidR="00D551EC">
        <w:t xml:space="preserve"> </w:t>
      </w:r>
      <w:r w:rsidR="00727337">
        <w:t>dynamics</w:t>
      </w:r>
      <w:r w:rsidR="00D551EC">
        <w:t xml:space="preserve"> </w:t>
      </w:r>
      <w:r w:rsidR="00727337">
        <w:t>of</w:t>
      </w:r>
      <w:r>
        <w:t xml:space="preserve"> mortality</w:t>
      </w:r>
      <w:bookmarkEnd w:id="2"/>
    </w:p>
    <w:p w14:paraId="6F524527" w14:textId="60640EDE"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637B58">
        <w:t>.</w:t>
      </w:r>
      <w:r w:rsidR="00E201EB">
        <w:fldChar w:fldCharType="begin" w:fldLock="1"/>
      </w:r>
      <w:r w:rsidR="005B41D8">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E201EB">
        <w:fldChar w:fldCharType="separate"/>
      </w:r>
      <w:r w:rsidR="00637B58" w:rsidRPr="00637B58">
        <w:rPr>
          <w:noProof/>
          <w:vertAlign w:val="superscript"/>
        </w:rPr>
        <w:t>1</w:t>
      </w:r>
      <w:r w:rsidR="00E201EB">
        <w:fldChar w:fldCharType="end"/>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calculating mortality statistics goes back over a century</w:t>
      </w:r>
      <w:r w:rsidR="0032081E">
        <w:t>.</w:t>
      </w:r>
      <w:r w:rsidR="000671A8">
        <w:fldChar w:fldCharType="begin" w:fldLock="1"/>
      </w:r>
      <w:r w:rsidR="005B41D8">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lt;sup&gt;2&lt;/sup&gt;","plainTextFormattedCitation":"2","previouslyFormattedCitation":"&lt;sup&gt;2&lt;/sup&gt;"},"properties":{"noteIndex":0},"schema":"https://github.com/citation-style-language/schema/raw/master/csl-citation.json"}</w:instrText>
      </w:r>
      <w:r w:rsidR="000671A8">
        <w:fldChar w:fldCharType="separate"/>
      </w:r>
      <w:r w:rsidR="00637B58" w:rsidRPr="00637B58">
        <w:rPr>
          <w:noProof/>
          <w:vertAlign w:val="superscript"/>
        </w:rPr>
        <w:t>2</w:t>
      </w:r>
      <w:r w:rsidR="000671A8">
        <w:fldChar w:fldCharType="end"/>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32081E">
        <w:t>.</w:t>
      </w:r>
      <w:r w:rsidR="00C07FA6">
        <w:rPr>
          <w:szCs w:val="24"/>
        </w:rPr>
        <w:fldChar w:fldCharType="begin" w:fldLock="1"/>
      </w:r>
      <w:r w:rsidR="005B41D8">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3&lt;/sup&gt;","plainTextFormattedCitation":"3","previouslyFormattedCitation":"&lt;sup&gt;3&lt;/sup&gt;"},"properties":{"noteIndex":0},"schema":"https://github.com/citation-style-language/schema/raw/master/csl-citation.json"}</w:instrText>
      </w:r>
      <w:r w:rsidR="00C07FA6">
        <w:rPr>
          <w:szCs w:val="24"/>
        </w:rPr>
        <w:fldChar w:fldCharType="separate"/>
      </w:r>
      <w:r w:rsidR="00637B58" w:rsidRPr="00637B58">
        <w:rPr>
          <w:noProof/>
          <w:szCs w:val="24"/>
          <w:vertAlign w:val="superscript"/>
        </w:rPr>
        <w:t>3</w:t>
      </w:r>
      <w:r w:rsidR="00C07FA6">
        <w:rPr>
          <w:szCs w:val="24"/>
        </w:rPr>
        <w:fldChar w:fldCharType="end"/>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32081E">
        <w:t>.</w:t>
      </w:r>
      <w:r w:rsidR="00654895">
        <w:fldChar w:fldCharType="begin" w:fldLock="1"/>
      </w:r>
      <w:r w:rsidR="005B41D8">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4&lt;/sup&gt;","plainTextFormattedCitation":"4","previouslyFormattedCitation":"&lt;sup&gt;4&lt;/sup&gt;"},"properties":{"noteIndex":0},"schema":"https://github.com/citation-style-language/schema/raw/master/csl-citation.json"}</w:instrText>
      </w:r>
      <w:r w:rsidR="00654895">
        <w:fldChar w:fldCharType="separate"/>
      </w:r>
      <w:r w:rsidR="00637B58" w:rsidRPr="00637B58">
        <w:rPr>
          <w:noProof/>
          <w:vertAlign w:val="superscript"/>
        </w:rPr>
        <w:t>4</w:t>
      </w:r>
      <w:r w:rsidR="00654895">
        <w:fldChar w:fldCharType="end"/>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B61791">
        <w:t>.</w:t>
      </w:r>
      <w:r w:rsidR="004C2A1B">
        <w:fldChar w:fldCharType="begin" w:fldLock="1"/>
      </w:r>
      <w:r w:rsidR="005B41D8">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lt;sup&gt;5,6&lt;/sup&gt;","plainTextFormattedCitation":"5,6","previouslyFormattedCitation":"&lt;sup&gt;5,6&lt;/sup&gt;"},"properties":{"noteIndex":0},"schema":"https://github.com/citation-style-language/schema/raw/master/csl-citation.json"}</w:instrText>
      </w:r>
      <w:r w:rsidR="004C2A1B">
        <w:fldChar w:fldCharType="separate"/>
      </w:r>
      <w:r w:rsidR="00637B58" w:rsidRPr="00637B58">
        <w:rPr>
          <w:noProof/>
          <w:vertAlign w:val="superscript"/>
        </w:rPr>
        <w:t>5,6</w:t>
      </w:r>
      <w:r w:rsidR="004C2A1B">
        <w:fldChar w:fldCharType="end"/>
      </w:r>
    </w:p>
    <w:p w14:paraId="3B977D17" w14:textId="7506275D" w:rsidR="008733D9" w:rsidRDefault="000E1B12" w:rsidP="008733D9">
      <w:pPr>
        <w:ind w:firstLine="720"/>
      </w:pPr>
      <w:r>
        <w:t>S</w:t>
      </w:r>
      <w:r w:rsidR="00C24C6C">
        <w:t xml:space="preserve">easonal variation of death rates </w:t>
      </w:r>
      <w:r>
        <w:t xml:space="preserve">within a year </w:t>
      </w:r>
      <w:r w:rsidR="00C24C6C">
        <w:t>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1F2160">
        <w:t>.</w:t>
      </w:r>
      <w:r w:rsidR="008D629A">
        <w:fldChar w:fldCharType="begin" w:fldLock="1"/>
      </w:r>
      <w:r w:rsidR="005B41D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7&lt;/sup&gt;","plainTextFormattedCitation":"7","previouslyFormattedCitation":"&lt;sup&gt;7&lt;/sup&gt;"},"properties":{"noteIndex":0},"schema":"https://github.com/citation-style-language/schema/raw/master/csl-citation.json"}</w:instrText>
      </w:r>
      <w:r w:rsidR="008D629A">
        <w:fldChar w:fldCharType="separate"/>
      </w:r>
      <w:r w:rsidR="00637B58" w:rsidRPr="00637B58">
        <w:rPr>
          <w:noProof/>
          <w:vertAlign w:val="superscript"/>
        </w:rPr>
        <w:t>7</w:t>
      </w:r>
      <w:r w:rsidR="008D629A">
        <w:fldChar w:fldCharType="end"/>
      </w:r>
      <w:r w:rsidR="00AA3235">
        <w:t xml:space="preserve"> </w:t>
      </w:r>
      <w:r w:rsidR="007770F6">
        <w:t>A modern</w:t>
      </w:r>
      <w:r w:rsidR="00250C08">
        <w:t xml:space="preserve"> stud</w:t>
      </w:r>
      <w:r w:rsidR="007770F6">
        <w:t>y has</w:t>
      </w:r>
      <w:r w:rsidR="006D5B32">
        <w:t xml:space="preserve"> also shown that deaths were highly seasonal in ancient Rome</w:t>
      </w:r>
      <w:r w:rsidR="00B61791">
        <w:t>.</w:t>
      </w:r>
      <w:r w:rsidR="006D5B32">
        <w:fldChar w:fldCharType="begin" w:fldLock="1"/>
      </w:r>
      <w:r w:rsidR="005B41D8">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8&lt;/sup&gt;","plainTextFormattedCitation":"8","previouslyFormattedCitation":"&lt;sup&gt;8&lt;/sup&gt;"},"properties":{"noteIndex":0},"schema":"https://github.com/citation-style-language/schema/raw/master/csl-citation.json"}</w:instrText>
      </w:r>
      <w:r w:rsidR="006D5B32">
        <w:fldChar w:fldCharType="separate"/>
      </w:r>
      <w:r w:rsidR="00637B58" w:rsidRPr="00637B58">
        <w:rPr>
          <w:noProof/>
          <w:vertAlign w:val="superscript"/>
        </w:rPr>
        <w:t>8</w:t>
      </w:r>
      <w:r w:rsidR="006D5B32">
        <w:fldChar w:fldCharType="end"/>
      </w:r>
      <w:r w:rsidR="006D5B32">
        <w:t xml:space="preserve"> </w:t>
      </w:r>
      <w:r w:rsidR="00056E78">
        <w:t>Death rates also vary within monthly, weekly and daily scales</w:t>
      </w:r>
      <w:r w:rsidR="00B61791">
        <w:t>.</w:t>
      </w:r>
      <w:r w:rsidR="00B42AD4">
        <w:fldChar w:fldCharType="begin" w:fldLock="1"/>
      </w:r>
      <w:r w:rsidR="005B41D8">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9&lt;/sup&gt;","plainTextFormattedCitation":"9","previouslyFormattedCitation":"&lt;sup&gt;9&lt;/sup&gt;"},"properties":{"noteIndex":0},"schema":"https://github.com/citation-style-language/schema/raw/master/csl-citation.json"}</w:instrText>
      </w:r>
      <w:r w:rsidR="00B42AD4">
        <w:fldChar w:fldCharType="separate"/>
      </w:r>
      <w:r w:rsidR="00637B58" w:rsidRPr="00637B58">
        <w:rPr>
          <w:noProof/>
          <w:vertAlign w:val="superscript"/>
        </w:rPr>
        <w:t>9</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B61791">
        <w:t>.</w:t>
      </w:r>
      <w:r w:rsidR="00594338">
        <w:fldChar w:fldCharType="begin" w:fldLock="1"/>
      </w:r>
      <w:r w:rsidR="005B41D8">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lt;sup&gt;10,11&lt;/sup&gt;","plainTextFormattedCitation":"10,11","previouslyFormattedCitation":"&lt;sup&gt;10,11&lt;/sup&gt;"},"properties":{"noteIndex":0},"schema":"https://github.com/citation-style-language/schema/raw/master/csl-citation.json"}</w:instrText>
      </w:r>
      <w:r w:rsidR="00594338">
        <w:fldChar w:fldCharType="separate"/>
      </w:r>
      <w:r w:rsidR="00637B58" w:rsidRPr="00637B58">
        <w:rPr>
          <w:noProof/>
          <w:vertAlign w:val="superscript"/>
        </w:rPr>
        <w:t>10,11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61791">
        <w:t>.</w:t>
      </w:r>
      <w:r w:rsidR="00AC46FB">
        <w:fldChar w:fldCharType="begin" w:fldLock="1"/>
      </w:r>
      <w:r w:rsidR="005B41D8">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12–14&lt;/sup&gt;","plainTextFormattedCitation":"12–14","previouslyFormattedCitation":"&lt;sup&gt;12–14&lt;/sup&gt;"},"properties":{"noteIndex":0},"schema":"https://github.com/citation-style-language/schema/raw/master/csl-citation.json"}</w:instrText>
      </w:r>
      <w:r w:rsidR="00AC46FB">
        <w:fldChar w:fldCharType="separate"/>
      </w:r>
      <w:r w:rsidR="00637B58" w:rsidRPr="00637B58">
        <w:rPr>
          <w:noProof/>
          <w:vertAlign w:val="superscript"/>
        </w:rPr>
        <w:t>12–14</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 xml:space="preserve">has since </w:t>
      </w:r>
      <w:r w:rsidR="008D710D">
        <w:lastRenderedPageBreak/>
        <w:t>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5B41D8">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15&lt;/sup&gt;","plainTextFormattedCitation":"15","previouslyFormattedCitation":"&lt;sup&gt;15&lt;/sup&gt;"},"properties":{"noteIndex":0},"schema":"https://github.com/citation-style-language/schema/raw/master/csl-citation.json"}</w:instrText>
      </w:r>
      <w:r w:rsidR="00E2117F">
        <w:fldChar w:fldCharType="separate"/>
      </w:r>
      <w:r w:rsidR="00637B58" w:rsidRPr="00637B58">
        <w:rPr>
          <w:noProof/>
          <w:vertAlign w:val="superscript"/>
        </w:rPr>
        <w:t>15</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5B41D8">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16&lt;/sup&gt;","plainTextFormattedCitation":"16","previouslyFormattedCitation":"&lt;sup&gt;16&lt;/sup&gt;"},"properties":{"noteIndex":0},"schema":"https://github.com/citation-style-language/schema/raw/master/csl-citation.json"}</w:instrText>
      </w:r>
      <w:r w:rsidR="0026020D">
        <w:fldChar w:fldCharType="separate"/>
      </w:r>
      <w:r w:rsidR="00637B58" w:rsidRPr="00637B58">
        <w:rPr>
          <w:noProof/>
          <w:vertAlign w:val="superscript"/>
        </w:rPr>
        <w:t>16</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5B41D8">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12,13&lt;/sup&gt;","plainTextFormattedCitation":"12,13","previouslyFormattedCitation":"&lt;sup&gt;12,13&lt;/sup&gt;"},"properties":{"noteIndex":0},"schema":"https://github.com/citation-style-language/schema/raw/master/csl-citation.json"}</w:instrText>
      </w:r>
      <w:r w:rsidR="004110D5">
        <w:fldChar w:fldCharType="separate"/>
      </w:r>
      <w:r w:rsidR="00637B58" w:rsidRPr="00637B58">
        <w:rPr>
          <w:noProof/>
          <w:vertAlign w:val="superscript"/>
        </w:rPr>
        <w:t>12,13</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may also be wrong</w:t>
      </w:r>
      <w:r w:rsidR="008733D9">
        <w:t xml:space="preserve"> for certain age group, sex and location combinations within a cause of death</w:t>
      </w:r>
      <w:r w:rsidR="006A74CE">
        <w:t>.</w:t>
      </w:r>
      <w:r w:rsidR="00BE6523">
        <w:fldChar w:fldCharType="begin" w:fldLock="1"/>
      </w:r>
      <w:r w:rsidR="005B41D8">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17&lt;/sup&gt;","plainTextFormattedCitation":"17","previouslyFormattedCitation":"&lt;sup&gt;17&lt;/sup&gt;"},"properties":{"noteIndex":0},"schema":"https://github.com/citation-style-language/schema/raw/master/csl-citation.json"}</w:instrText>
      </w:r>
      <w:r w:rsidR="00BE6523">
        <w:fldChar w:fldCharType="separate"/>
      </w:r>
      <w:r w:rsidR="00637B58" w:rsidRPr="00637B58">
        <w:rPr>
          <w:noProof/>
          <w:vertAlign w:val="superscript"/>
        </w:rPr>
        <w:t>17</w:t>
      </w:r>
      <w:r w:rsidR="00BE6523">
        <w:fldChar w:fldCharType="end"/>
      </w:r>
    </w:p>
    <w:p w14:paraId="5A05B6CC" w14:textId="4DE18E18" w:rsidR="00D252CA" w:rsidRDefault="005725BE" w:rsidP="00793224">
      <w:pPr>
        <w:ind w:firstLine="567"/>
        <w:rPr>
          <w:szCs w:val="24"/>
        </w:rPr>
      </w:pPr>
      <w:r>
        <w:rPr>
          <w:szCs w:val="24"/>
        </w:rPr>
        <w:t>Apart from excess winter mortality, t</w:t>
      </w:r>
      <w:r w:rsidR="00D252CA">
        <w:rPr>
          <w:szCs w:val="24"/>
        </w:rPr>
        <w:t xml:space="preserve">here are existing alternative ways of diagnosing seasonal mortality. </w:t>
      </w:r>
      <w:r w:rsidR="005545F3">
        <w:rPr>
          <w:szCs w:val="24"/>
        </w:rPr>
        <w:t>For</w:t>
      </w:r>
      <w:r w:rsidR="00D252CA">
        <w:rPr>
          <w:szCs w:val="24"/>
        </w:rPr>
        <w:t xml:space="preserve"> </w:t>
      </w:r>
      <w:r w:rsidR="005605C1">
        <w:rPr>
          <w:szCs w:val="24"/>
        </w:rPr>
        <w:t>North Americ</w:t>
      </w:r>
      <w:r w:rsidR="00A604A1">
        <w:rPr>
          <w:szCs w:val="24"/>
        </w:rPr>
        <w:t>a</w:t>
      </w:r>
      <w:r w:rsidR="00D252CA">
        <w:rPr>
          <w:szCs w:val="24"/>
        </w:rPr>
        <w:t>, some have employed algebraic techniques to examine seasonal mortality by demographic, cause of death and metropolitan areas</w:t>
      </w:r>
      <w:r w:rsidR="006A74CE">
        <w:rPr>
          <w:szCs w:val="24"/>
        </w:rPr>
        <w:t>.</w:t>
      </w:r>
      <w:r w:rsidR="00D252CA">
        <w:rPr>
          <w:szCs w:val="24"/>
        </w:rPr>
        <w:fldChar w:fldCharType="begin" w:fldLock="1"/>
      </w:r>
      <w:r w:rsidR="005B41D8">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9,18–21&lt;/sup&gt;","plainTextFormattedCitation":"9,18–21","previouslyFormattedCitation":"&lt;sup&gt;9,18–21&lt;/sup&gt;"},"properties":{"noteIndex":0},"schema":"https://github.com/citation-style-language/schema/raw/master/csl-citation.json"}</w:instrText>
      </w:r>
      <w:r w:rsidR="00D252CA">
        <w:rPr>
          <w:szCs w:val="24"/>
        </w:rPr>
        <w:fldChar w:fldCharType="separate"/>
      </w:r>
      <w:r w:rsidR="00637B58" w:rsidRPr="00637B58">
        <w:rPr>
          <w:noProof/>
          <w:szCs w:val="24"/>
          <w:vertAlign w:val="superscript"/>
        </w:rPr>
        <w:t>9,18–21</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5B41D8">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22–26&lt;/sup&gt;","plainTextFormattedCitation":"22–26","previouslyFormattedCitation":"&lt;sup&gt;22–26&lt;/sup&gt;"},"properties":{"noteIndex":0},"schema":"https://github.com/citation-style-language/schema/raw/master/csl-citation.json"}</w:instrText>
      </w:r>
      <w:r w:rsidR="00D252CA">
        <w:rPr>
          <w:szCs w:val="24"/>
        </w:rPr>
        <w:fldChar w:fldCharType="separate"/>
      </w:r>
      <w:r w:rsidR="00637B58" w:rsidRPr="00637B58">
        <w:rPr>
          <w:noProof/>
          <w:szCs w:val="24"/>
          <w:vertAlign w:val="superscript"/>
        </w:rPr>
        <w:t>22–26</w:t>
      </w:r>
      <w:r w:rsidR="00D252CA">
        <w:rPr>
          <w:szCs w:val="24"/>
        </w:rPr>
        <w:fldChar w:fldCharType="end"/>
      </w:r>
      <w:r w:rsidR="00D252CA">
        <w:rPr>
          <w:szCs w:val="24"/>
        </w:rPr>
        <w:t xml:space="preserve"> One assumption of these analyses, however, is that seasonal death rates have a fixed</w:t>
      </w:r>
      <w:r w:rsidR="008016F3">
        <w:rPr>
          <w:szCs w:val="24"/>
        </w:rPr>
        <w:t xml:space="preserve"> </w:t>
      </w:r>
      <w:r w:rsidR="00D252CA">
        <w:rPr>
          <w:szCs w:val="24"/>
        </w:rPr>
        <w:t>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6A74CE">
        <w:rPr>
          <w:szCs w:val="24"/>
        </w:rPr>
        <w:t>.</w:t>
      </w:r>
      <w:r w:rsidR="00D252CA">
        <w:rPr>
          <w:szCs w:val="24"/>
        </w:rPr>
        <w:fldChar w:fldCharType="begin" w:fldLock="1"/>
      </w:r>
      <w:r w:rsidR="005B41D8">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27&lt;/sup&gt;","plainTextFormattedCitation":"27","previouslyFormattedCitation":"&lt;sup&gt;27&lt;/sup&gt;"},"properties":{"noteIndex":0},"schema":"https://github.com/citation-style-language/schema/raw/master/csl-citation.json"}</w:instrText>
      </w:r>
      <w:r w:rsidR="00D252CA">
        <w:rPr>
          <w:szCs w:val="24"/>
        </w:rPr>
        <w:fldChar w:fldCharType="separate"/>
      </w:r>
      <w:r w:rsidR="00637B58" w:rsidRPr="00637B58">
        <w:rPr>
          <w:noProof/>
          <w:szCs w:val="24"/>
          <w:vertAlign w:val="superscript"/>
        </w:rPr>
        <w:t>27</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or 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6A74CE">
        <w:rPr>
          <w:szCs w:val="24"/>
        </w:rPr>
        <w:t>.</w:t>
      </w:r>
      <w:r w:rsidR="007F7162">
        <w:rPr>
          <w:szCs w:val="24"/>
        </w:rPr>
        <w:fldChar w:fldCharType="begin" w:fldLock="1"/>
      </w:r>
      <w:r w:rsidR="005B41D8">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28&lt;/sup&gt;","plainTextFormattedCitation":"28","previouslyFormattedCitation":"&lt;sup&gt;28&lt;/sup&gt;"},"properties":{"noteIndex":0},"schema":"https://github.com/citation-style-language/schema/raw/master/csl-citation.json"}</w:instrText>
      </w:r>
      <w:r w:rsidR="007F7162">
        <w:rPr>
          <w:szCs w:val="24"/>
        </w:rPr>
        <w:fldChar w:fldCharType="separate"/>
      </w:r>
      <w:r w:rsidR="00637B58" w:rsidRPr="00637B58">
        <w:rPr>
          <w:noProof/>
          <w:szCs w:val="24"/>
          <w:vertAlign w:val="superscript"/>
        </w:rPr>
        <w:t>28</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5B41D8">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29&lt;/sup&gt;","plainTextFormattedCitation":"29","previouslyFormattedCitation":"&lt;sup&gt;29&lt;/sup&gt;"},"properties":{"noteIndex":0},"schema":"https://github.com/citation-style-language/schema/raw/master/csl-citation.json"}</w:instrText>
      </w:r>
      <w:r w:rsidR="00D252CA" w:rsidRPr="009738D2">
        <w:rPr>
          <w:szCs w:val="24"/>
        </w:rPr>
        <w:fldChar w:fldCharType="separate"/>
      </w:r>
      <w:r w:rsidR="00637B58" w:rsidRPr="00637B58">
        <w:rPr>
          <w:noProof/>
          <w:szCs w:val="24"/>
          <w:vertAlign w:val="superscript"/>
        </w:rPr>
        <w:t>29</w:t>
      </w:r>
      <w:r w:rsidR="00D252CA" w:rsidRPr="009738D2">
        <w:rPr>
          <w:szCs w:val="24"/>
        </w:rPr>
        <w:fldChar w:fldCharType="end"/>
      </w:r>
      <w:r w:rsidR="00D252CA" w:rsidRPr="009738D2">
        <w:rPr>
          <w:szCs w:val="24"/>
        </w:rPr>
        <w:t xml:space="preserve"> and infectious diseases</w:t>
      </w:r>
      <w:r w:rsidR="006A74CE">
        <w:rPr>
          <w:szCs w:val="24"/>
        </w:rPr>
        <w:t>.</w:t>
      </w:r>
      <w:r w:rsidR="00D252CA" w:rsidRPr="009738D2">
        <w:rPr>
          <w:szCs w:val="24"/>
        </w:rPr>
        <w:fldChar w:fldCharType="begin" w:fldLock="1"/>
      </w:r>
      <w:r w:rsidR="005B41D8">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30&lt;/sup&gt;","plainTextFormattedCitation":"30","previouslyFormattedCitation":"&lt;sup&gt;30&lt;/sup&gt;"},"properties":{"noteIndex":0},"schema":"https://github.com/citation-style-language/schema/raw/master/csl-citation.json"}</w:instrText>
      </w:r>
      <w:r w:rsidR="00D252CA" w:rsidRPr="009738D2">
        <w:rPr>
          <w:szCs w:val="24"/>
        </w:rPr>
        <w:fldChar w:fldCharType="separate"/>
      </w:r>
      <w:r w:rsidR="00637B58" w:rsidRPr="00637B58">
        <w:rPr>
          <w:noProof/>
          <w:szCs w:val="24"/>
          <w:vertAlign w:val="superscript"/>
        </w:rPr>
        <w:t>30</w:t>
      </w:r>
      <w:r w:rsidR="00D252CA" w:rsidRPr="009738D2">
        <w:rPr>
          <w:szCs w:val="24"/>
        </w:rPr>
        <w:fldChar w:fldCharType="end"/>
      </w:r>
      <w:r w:rsidR="007F7162">
        <w:rPr>
          <w:szCs w:val="24"/>
        </w:rPr>
        <w:t xml:space="preserve"> </w:t>
      </w:r>
    </w:p>
    <w:p w14:paraId="1C4D2CD1" w14:textId="61D8C6BB" w:rsidR="00CA0182" w:rsidRDefault="00460101" w:rsidP="004B349C">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w:t>
      </w:r>
      <w:r w:rsidR="007E491A">
        <w:lastRenderedPageBreak/>
        <w:t xml:space="preserve">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would show larger excess winter mortality. This was not seen in a study of 36 cities in the United States</w:t>
      </w:r>
      <w:r w:rsidR="006A74CE">
        <w:t>.</w:t>
      </w:r>
      <w:r w:rsidR="000C564D" w:rsidRPr="00097CA5">
        <w:rPr>
          <w:szCs w:val="24"/>
        </w:rPr>
        <w:fldChar w:fldCharType="begin" w:fldLock="1"/>
      </w:r>
      <w:r w:rsidR="005B41D8">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31&lt;/sup&gt;","plainTextFormattedCitation":"31","previouslyFormattedCitation":"&lt;sup&gt;31&lt;/sup&gt;"},"properties":{"noteIndex":0},"schema":"https://github.com/citation-style-language/schema/raw/master/csl-citation.json"}</w:instrText>
      </w:r>
      <w:r w:rsidR="000C564D" w:rsidRPr="00097CA5">
        <w:rPr>
          <w:szCs w:val="24"/>
        </w:rPr>
        <w:fldChar w:fldCharType="separate"/>
      </w:r>
      <w:r w:rsidR="00637B58" w:rsidRPr="00637B58">
        <w:rPr>
          <w:noProof/>
          <w:szCs w:val="24"/>
          <w:vertAlign w:val="superscript"/>
        </w:rPr>
        <w:t>31</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5B41D8">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12&lt;/sup&gt;","plainTextFormattedCitation":"12","previouslyFormattedCitation":"&lt;sup&gt;12&lt;/sup&gt;"},"properties":{"noteIndex":0},"schema":"https://github.com/citation-style-language/schema/raw/master/csl-citation.json"}</w:instrText>
      </w:r>
      <w:r w:rsidR="00D10CEC" w:rsidRPr="00097CA5">
        <w:rPr>
          <w:szCs w:val="24"/>
        </w:rPr>
        <w:fldChar w:fldCharType="separate"/>
      </w:r>
      <w:r w:rsidR="00637B58" w:rsidRPr="00637B58">
        <w:rPr>
          <w:noProof/>
          <w:szCs w:val="24"/>
          <w:vertAlign w:val="superscript"/>
        </w:rPr>
        <w:t>12</w:t>
      </w:r>
      <w:r w:rsidR="00D10CEC" w:rsidRPr="00097CA5">
        <w:rPr>
          <w:szCs w:val="24"/>
        </w:rPr>
        <w:fldChar w:fldCharType="end"/>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6A74CE">
        <w:t>.</w:t>
      </w:r>
      <w:r w:rsidR="00954AFE">
        <w:fldChar w:fldCharType="begin" w:fldLock="1"/>
      </w:r>
      <w:r w:rsidR="005B41D8">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17&lt;/sup&gt;","plainTextFormattedCitation":"17","previouslyFormattedCitation":"&lt;sup&gt;17&lt;/sup&gt;"},"properties":{"noteIndex":0},"schema":"https://github.com/citation-style-language/schema/raw/master/csl-citation.json"}</w:instrText>
      </w:r>
      <w:r w:rsidR="00954AFE">
        <w:fldChar w:fldCharType="separate"/>
      </w:r>
      <w:r w:rsidR="00637B58" w:rsidRPr="00637B58">
        <w:rPr>
          <w:noProof/>
          <w:vertAlign w:val="superscript"/>
        </w:rPr>
        <w:t>17</w:t>
      </w:r>
      <w:r w:rsidR="00954AFE">
        <w:fldChar w:fldCharType="end"/>
      </w:r>
      <w:r w:rsidR="004B349C">
        <w:t xml:space="preserve"> </w:t>
      </w:r>
    </w:p>
    <w:p w14:paraId="3C5DCB89" w14:textId="5E9D2465"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a smooth seasonal cycle. </w:t>
      </w:r>
      <w:r w:rsidR="0045613E">
        <w:rPr>
          <w:szCs w:val="24"/>
        </w:rPr>
        <w:t>Ambient temperature is a major source of interannual variation in mortality.</w:t>
      </w:r>
    </w:p>
    <w:p w14:paraId="5227BBD6" w14:textId="5C6FA947" w:rsidR="004D76D5" w:rsidRDefault="004C7DC5" w:rsidP="002A73E8">
      <w:pPr>
        <w:pStyle w:val="Heading2"/>
      </w:pPr>
      <w:bookmarkStart w:id="3" w:name="_Toc8484801"/>
      <w:r>
        <w:t>Mortality and temperature</w:t>
      </w:r>
      <w:bookmarkEnd w:id="3"/>
    </w:p>
    <w:p w14:paraId="3F93815D" w14:textId="7E2B39B8" w:rsidR="00020C6F" w:rsidRDefault="00284F25" w:rsidP="00CA74E1">
      <w:pPr>
        <w:ind w:firstLine="720"/>
        <w:rPr>
          <w:color w:val="000000" w:themeColor="text1"/>
          <w:szCs w:val="24"/>
        </w:rPr>
      </w:pPr>
      <w:r>
        <w:rPr>
          <w:rFonts w:cs="Calibri"/>
          <w:color w:val="000000" w:themeColor="text1"/>
          <w:szCs w:val="24"/>
        </w:rPr>
        <w:t>Over our history, humans have also ‘inherited or acquired the behavioural, morphological, and physiological attributes necessary to avoid, tolerate, and adapt to the stresses of life’</w:t>
      </w:r>
      <w:r w:rsidR="006A74CE">
        <w:rPr>
          <w:rFonts w:cs="Calibri"/>
          <w:color w:val="000000" w:themeColor="text1"/>
          <w:szCs w:val="24"/>
        </w:rPr>
        <w:t>.</w:t>
      </w:r>
      <w:r>
        <w:rPr>
          <w:rFonts w:cs="Calibri"/>
          <w:color w:val="000000" w:themeColor="text1"/>
          <w:szCs w:val="24"/>
        </w:rPr>
        <w:fldChar w:fldCharType="begin" w:fldLock="1"/>
      </w:r>
      <w:r w:rsidR="005B41D8">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32&lt;/sup&gt;","plainTextFormattedCitation":"32","previouslyFormattedCitation":"&lt;sup&gt;32&lt;/sup&gt;"},"properties":{"noteIndex":0},"schema":"https://github.com/citation-style-language/schema/raw/master/csl-citation.json"}</w:instrText>
      </w:r>
      <w:r>
        <w:rPr>
          <w:rFonts w:cs="Calibri"/>
          <w:color w:val="000000" w:themeColor="text1"/>
          <w:szCs w:val="24"/>
        </w:rPr>
        <w:fldChar w:fldCharType="separate"/>
      </w:r>
      <w:r w:rsidR="00637B58" w:rsidRPr="00637B58">
        <w:rPr>
          <w:rFonts w:cs="Calibri"/>
          <w:noProof/>
          <w:color w:val="000000" w:themeColor="text1"/>
          <w:szCs w:val="24"/>
          <w:vertAlign w:val="superscript"/>
        </w:rPr>
        <w:t>32</w:t>
      </w:r>
      <w:r>
        <w:rPr>
          <w:rFonts w:cs="Calibri"/>
          <w:color w:val="000000" w:themeColor="text1"/>
          <w:szCs w:val="24"/>
        </w:rPr>
        <w:fldChar w:fldCharType="end"/>
      </w:r>
      <w:r>
        <w:rPr>
          <w:rFonts w:cs="Calibri"/>
          <w:color w:val="000000" w:themeColor="text1"/>
          <w:szCs w:val="24"/>
        </w:rPr>
        <w:t xml:space="preserve"> This process has included </w:t>
      </w:r>
      <w:r w:rsidR="00D75978" w:rsidRPr="00A60C11">
        <w:rPr>
          <w:rFonts w:cs="Calibri"/>
          <w:color w:val="000000" w:themeColor="text1"/>
          <w:szCs w:val="24"/>
        </w:rPr>
        <w:t>adapt</w:t>
      </w:r>
      <w:r>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5B41D8">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33&lt;/sup&gt;","plainTextFormattedCitation":"33","previouslyFormattedCitation":"&lt;sup&gt;33&lt;/sup&gt;"},"properties":{"noteIndex":0},"schema":"https://github.com/citation-style-language/schema/raw/master/csl-citation.json"}</w:instrText>
      </w:r>
      <w:r w:rsidR="00144CB1">
        <w:rPr>
          <w:rFonts w:cs="Calibri"/>
          <w:color w:val="000000" w:themeColor="text1"/>
          <w:szCs w:val="24"/>
        </w:rPr>
        <w:fldChar w:fldCharType="separate"/>
      </w:r>
      <w:r w:rsidR="00637B58" w:rsidRPr="00637B58">
        <w:rPr>
          <w:rFonts w:cs="Calibri"/>
          <w:noProof/>
          <w:color w:val="000000" w:themeColor="text1"/>
          <w:szCs w:val="24"/>
          <w:vertAlign w:val="superscript"/>
        </w:rPr>
        <w:t>33</w:t>
      </w:r>
      <w:r w:rsidR="00144CB1">
        <w:rPr>
          <w:rFonts w:cs="Calibri"/>
          <w:color w:val="000000" w:themeColor="text1"/>
          <w:szCs w:val="24"/>
        </w:rPr>
        <w:fldChar w:fldCharType="end"/>
      </w:r>
      <w:r w:rsidR="00144CB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lastRenderedPageBreak/>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5B41D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34&lt;/sup&gt;","plainTextFormattedCitation":"34","previouslyFormattedCitation":"&lt;sup&gt;34&lt;/sup&gt;"},"properties":{"noteIndex":0},"schema":"https://github.com/citation-style-language/schema/raw/master/csl-citation.json"}</w:instrText>
      </w:r>
      <w:r w:rsidR="007D68F5">
        <w:rPr>
          <w:color w:val="000000" w:themeColor="text1"/>
          <w:szCs w:val="24"/>
        </w:rPr>
        <w:fldChar w:fldCharType="separate"/>
      </w:r>
      <w:r w:rsidR="00637B58" w:rsidRPr="00637B58">
        <w:rPr>
          <w:noProof/>
          <w:color w:val="000000" w:themeColor="text1"/>
          <w:szCs w:val="24"/>
          <w:vertAlign w:val="superscript"/>
        </w:rPr>
        <w:t>34</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5B41D8">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35&lt;/sup&gt;","plainTextFormattedCitation":"35","previouslyFormattedCitation":"&lt;sup&gt;35&lt;/sup&gt;"},"properties":{"noteIndex":0},"schema":"https://github.com/citation-style-language/schema/raw/master/csl-citation.json"}</w:instrText>
      </w:r>
      <w:r w:rsidR="00876C58">
        <w:rPr>
          <w:color w:val="000000" w:themeColor="text1"/>
          <w:szCs w:val="24"/>
        </w:rPr>
        <w:fldChar w:fldCharType="separate"/>
      </w:r>
      <w:r w:rsidR="00637B58" w:rsidRPr="00637B58">
        <w:rPr>
          <w:noProof/>
          <w:color w:val="000000" w:themeColor="text1"/>
          <w:szCs w:val="24"/>
          <w:vertAlign w:val="superscript"/>
        </w:rPr>
        <w:t>35</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 can live long in a society’s memory</w:t>
      </w:r>
      <w:r w:rsidR="00110EA5">
        <w:rPr>
          <w:color w:val="000000" w:themeColor="text1"/>
          <w:szCs w:val="24"/>
        </w:rPr>
        <w:t>.</w:t>
      </w:r>
      <w:r w:rsidR="007A63EE">
        <w:rPr>
          <w:color w:val="000000" w:themeColor="text1"/>
          <w:szCs w:val="24"/>
        </w:rPr>
        <w:fldChar w:fldCharType="begin" w:fldLock="1"/>
      </w:r>
      <w:r w:rsidR="005B41D8">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36,37&lt;/sup&gt;","plainTextFormattedCitation":"36,37","previouslyFormattedCitation":"&lt;sup&gt;36,37&lt;/sup&gt;"},"properties":{"noteIndex":0},"schema":"https://github.com/citation-style-language/schema/raw/master/csl-citation.json"}</w:instrText>
      </w:r>
      <w:r w:rsidR="007A63EE">
        <w:rPr>
          <w:color w:val="000000" w:themeColor="text1"/>
          <w:szCs w:val="24"/>
        </w:rPr>
        <w:fldChar w:fldCharType="separate"/>
      </w:r>
      <w:r w:rsidR="00637B58" w:rsidRPr="00637B58">
        <w:rPr>
          <w:noProof/>
          <w:color w:val="000000" w:themeColor="text1"/>
          <w:szCs w:val="24"/>
          <w:vertAlign w:val="superscript"/>
        </w:rPr>
        <w:t>36,37</w:t>
      </w:r>
      <w:r w:rsidR="007A63EE">
        <w:rPr>
          <w:color w:val="000000" w:themeColor="text1"/>
          <w:szCs w:val="24"/>
        </w:rPr>
        <w:fldChar w:fldCharType="end"/>
      </w:r>
      <w:r w:rsidR="00DF6926">
        <w:rPr>
          <w:color w:val="000000" w:themeColor="text1"/>
          <w:szCs w:val="24"/>
        </w:rPr>
        <w:t xml:space="preserve"> </w:t>
      </w:r>
      <w:r w:rsidR="00337ABD">
        <w:rPr>
          <w:color w:val="000000" w:themeColor="text1"/>
          <w:szCs w:val="24"/>
        </w:rPr>
        <w:t>In the United States, extreme heat is estimated to cause more deaths than any other weather-related hazard</w:t>
      </w:r>
      <w:r w:rsidR="00110EA5">
        <w:rPr>
          <w:color w:val="000000" w:themeColor="text1"/>
          <w:szCs w:val="24"/>
        </w:rPr>
        <w:t>.</w:t>
      </w:r>
      <w:r w:rsidR="00E03E8F">
        <w:rPr>
          <w:color w:val="000000" w:themeColor="text1"/>
          <w:szCs w:val="24"/>
        </w:rPr>
        <w:fldChar w:fldCharType="begin" w:fldLock="1"/>
      </w:r>
      <w:r w:rsidR="005B41D8">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38,39&lt;/sup&gt;","plainTextFormattedCitation":"38,39","previouslyFormattedCitation":"&lt;sup&gt;38,39&lt;/sup&gt;"},"properties":{"noteIndex":0},"schema":"https://github.com/citation-style-language/schema/raw/master/csl-citation.json"}</w:instrText>
      </w:r>
      <w:r w:rsidR="00E03E8F">
        <w:rPr>
          <w:color w:val="000000" w:themeColor="text1"/>
          <w:szCs w:val="24"/>
        </w:rPr>
        <w:fldChar w:fldCharType="separate"/>
      </w:r>
      <w:r w:rsidR="00637B58" w:rsidRPr="00637B58">
        <w:rPr>
          <w:noProof/>
          <w:color w:val="000000" w:themeColor="text1"/>
          <w:szCs w:val="24"/>
          <w:vertAlign w:val="superscript"/>
        </w:rPr>
        <w:t>38,39</w:t>
      </w:r>
      <w:r w:rsidR="00E03E8F">
        <w:rPr>
          <w:color w:val="000000" w:themeColor="text1"/>
          <w:szCs w:val="24"/>
        </w:rPr>
        <w:fldChar w:fldCharType="end"/>
      </w:r>
      <w:r w:rsidR="00337ABD">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is </w:t>
      </w:r>
      <w:r w:rsidR="00337ABD" w:rsidRPr="00D94588">
        <w:rPr>
          <w:szCs w:val="24"/>
        </w:rPr>
        <w:t xml:space="preserve">not recognized as a natural disaster under the </w:t>
      </w:r>
      <w:r w:rsidR="008519FD">
        <w:rPr>
          <w:szCs w:val="24"/>
        </w:rPr>
        <w:t xml:space="preserve">United Nations </w:t>
      </w:r>
      <w:bookmarkStart w:id="4" w:name="_GoBack"/>
      <w:bookmarkEnd w:id="4"/>
      <w:r w:rsidR="00337ABD" w:rsidRPr="00D94588">
        <w:rPr>
          <w:szCs w:val="24"/>
        </w:rPr>
        <w:t>Sendai Framework for Disaster Risk Reduction</w:t>
      </w:r>
      <w:r w:rsidR="00110EA5">
        <w:rPr>
          <w:szCs w:val="24"/>
        </w:rPr>
        <w:t>,</w:t>
      </w:r>
      <w:r w:rsidR="00337ABD" w:rsidRPr="00D94588">
        <w:rPr>
          <w:szCs w:val="24"/>
        </w:rPr>
        <w:fldChar w:fldCharType="begin" w:fldLock="1"/>
      </w:r>
      <w:r w:rsidR="005B41D8">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40&lt;/sup&gt;","plainTextFormattedCitation":"40","previouslyFormattedCitation":"&lt;sup&gt;40&lt;/sup&gt;"},"properties":{"noteIndex":0},"schema":"https://github.com/citation-style-language/schema/raw/master/csl-citation.json"}</w:instrText>
      </w:r>
      <w:r w:rsidR="00337ABD" w:rsidRPr="00D94588">
        <w:rPr>
          <w:szCs w:val="24"/>
        </w:rPr>
        <w:fldChar w:fldCharType="separate"/>
      </w:r>
      <w:r w:rsidR="00637B58" w:rsidRPr="00637B58">
        <w:rPr>
          <w:noProof/>
          <w:szCs w:val="24"/>
          <w:vertAlign w:val="superscript"/>
        </w:rPr>
        <w:t>40</w:t>
      </w:r>
      <w:r w:rsidR="00337ABD" w:rsidRPr="00D94588">
        <w:rPr>
          <w:szCs w:val="24"/>
        </w:rPr>
        <w:fldChar w:fldCharType="end"/>
      </w:r>
      <w:r w:rsidR="00337ABD">
        <w:rPr>
          <w:szCs w:val="24"/>
        </w:rPr>
        <w:t xml:space="preserve"> </w:t>
      </w:r>
      <w:r w:rsidR="00651B40">
        <w:rPr>
          <w:szCs w:val="24"/>
        </w:rPr>
        <w:t>t</w:t>
      </w:r>
      <w:r w:rsidR="00337ABD">
        <w:rPr>
          <w:szCs w:val="24"/>
        </w:rPr>
        <w:t xml:space="preserve">here is a rapidly growing awareness with </w:t>
      </w:r>
      <w:r w:rsidR="00AF605E">
        <w:rPr>
          <w:color w:val="000000" w:themeColor="text1"/>
          <w:szCs w:val="24"/>
        </w:rPr>
        <w:t>t</w:t>
      </w:r>
      <w:r w:rsidR="00072CAE">
        <w:rPr>
          <w:szCs w:val="24"/>
        </w:rPr>
        <w:t xml:space="preserve">he public </w:t>
      </w:r>
      <w:r w:rsidR="00337ABD">
        <w:rPr>
          <w:szCs w:val="24"/>
        </w:rPr>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w:t>
      </w:r>
      <w:r w:rsidR="00110EA5">
        <w:rPr>
          <w:color w:val="000000" w:themeColor="text1"/>
          <w:szCs w:val="24"/>
        </w:rPr>
        <w:t>.</w:t>
      </w:r>
      <w:r w:rsidR="00DF6926">
        <w:rPr>
          <w:color w:val="000000" w:themeColor="text1"/>
          <w:szCs w:val="24"/>
        </w:rPr>
        <w:fldChar w:fldCharType="begin" w:fldLock="1"/>
      </w:r>
      <w:r w:rsidR="005B41D8">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41&lt;/sup&gt;","plainTextFormattedCitation":"41","previouslyFormattedCitation":"&lt;sup&gt;41&lt;/sup&gt;"},"properties":{"noteIndex":0},"schema":"https://github.com/citation-style-language/schema/raw/master/csl-citation.json"}</w:instrText>
      </w:r>
      <w:r w:rsidR="00DF6926">
        <w:rPr>
          <w:color w:val="000000" w:themeColor="text1"/>
          <w:szCs w:val="24"/>
        </w:rPr>
        <w:fldChar w:fldCharType="separate"/>
      </w:r>
      <w:r w:rsidR="00637B58" w:rsidRPr="00637B58">
        <w:rPr>
          <w:noProof/>
          <w:color w:val="000000" w:themeColor="text1"/>
          <w:szCs w:val="24"/>
          <w:vertAlign w:val="superscript"/>
        </w:rPr>
        <w:t>41</w:t>
      </w:r>
      <w:r w:rsidR="00DF6926">
        <w:rPr>
          <w:color w:val="000000" w:themeColor="text1"/>
          <w:szCs w:val="24"/>
        </w:rPr>
        <w:fldChar w:fldCharType="end"/>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110EA5">
        <w:rPr>
          <w:color w:val="000000" w:themeColor="text1"/>
          <w:szCs w:val="24"/>
        </w:rPr>
        <w:t>,</w:t>
      </w:r>
      <w:r w:rsidR="009A4D2D">
        <w:rPr>
          <w:color w:val="000000" w:themeColor="text1"/>
          <w:szCs w:val="24"/>
        </w:rPr>
        <w:fldChar w:fldCharType="begin" w:fldLock="1"/>
      </w:r>
      <w:r w:rsidR="005B41D8">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mendeley":{"formattedCitation":"&lt;sup&gt;42&lt;/sup&gt;","plainTextFormattedCitation":"42","previouslyFormattedCitation":"&lt;sup&gt;42&lt;/sup&gt;"},"properties":{"noteIndex":0},"schema":"https://github.com/citation-style-language/schema/raw/master/csl-citation.json"}</w:instrText>
      </w:r>
      <w:r w:rsidR="009A4D2D">
        <w:rPr>
          <w:color w:val="000000" w:themeColor="text1"/>
          <w:szCs w:val="24"/>
        </w:rPr>
        <w:fldChar w:fldCharType="separate"/>
      </w:r>
      <w:r w:rsidR="00637B58" w:rsidRPr="00637B58">
        <w:rPr>
          <w:noProof/>
          <w:color w:val="000000" w:themeColor="text1"/>
          <w:szCs w:val="24"/>
          <w:vertAlign w:val="superscript"/>
        </w:rPr>
        <w:t>42</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 xml:space="preserve">stronger and more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110EA5">
        <w:rPr>
          <w:rFonts w:cs="Calibri"/>
          <w:szCs w:val="24"/>
        </w:rPr>
        <w:t>.</w:t>
      </w:r>
      <w:r w:rsidR="00E65FE4">
        <w:rPr>
          <w:rFonts w:cs="Calibri"/>
          <w:szCs w:val="24"/>
        </w:rPr>
        <w:fldChar w:fldCharType="begin" w:fldLock="1"/>
      </w:r>
      <w:r w:rsidR="005B41D8">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43&lt;/sup&gt;","plainTextFormattedCitation":"43","previouslyFormattedCitation":"&lt;sup&gt;43&lt;/sup&gt;"},"properties":{"noteIndex":0},"schema":"https://github.com/citation-style-language/schema/raw/master/csl-citation.json"}</w:instrText>
      </w:r>
      <w:r w:rsidR="00E65FE4">
        <w:rPr>
          <w:rFonts w:cs="Calibri"/>
          <w:szCs w:val="24"/>
        </w:rPr>
        <w:fldChar w:fldCharType="separate"/>
      </w:r>
      <w:r w:rsidR="00637B58" w:rsidRPr="00637B58">
        <w:rPr>
          <w:rFonts w:cs="Calibri"/>
          <w:noProof/>
          <w:szCs w:val="24"/>
          <w:vertAlign w:val="superscript"/>
        </w:rPr>
        <w:t>43</w:t>
      </w:r>
      <w:r w:rsidR="00E65FE4">
        <w:rPr>
          <w:rFonts w:cs="Calibri"/>
          <w:szCs w:val="24"/>
        </w:rPr>
        <w:fldChar w:fldCharType="end"/>
      </w:r>
    </w:p>
    <w:p w14:paraId="0A7F2872" w14:textId="7D9A2B12" w:rsidR="00072E24" w:rsidRDefault="001C274A" w:rsidP="00CF1882">
      <w:pPr>
        <w:ind w:firstLine="720"/>
        <w:rPr>
          <w:szCs w:val="24"/>
        </w:rPr>
      </w:pPr>
      <w:r>
        <w:rPr>
          <w:color w:val="000000" w:themeColor="text1"/>
          <w:szCs w:val="24"/>
        </w:rPr>
        <w:t xml:space="preserve">The effect of elevated temperature on </w:t>
      </w:r>
      <w:r w:rsidR="006E1AD9">
        <w:rPr>
          <w:color w:val="000000" w:themeColor="text1"/>
          <w:szCs w:val="24"/>
        </w:rPr>
        <w:t>humans is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7F30B3">
        <w:rPr>
          <w:color w:val="000000" w:themeColor="text1"/>
          <w:szCs w:val="24"/>
        </w:rPr>
        <w:t>.</w:t>
      </w:r>
      <w:r w:rsidR="00016E6B">
        <w:rPr>
          <w:color w:val="000000" w:themeColor="text1"/>
          <w:szCs w:val="24"/>
        </w:rPr>
        <w:t xml:space="preserve"> </w:t>
      </w:r>
      <w:r w:rsidR="007D4C58" w:rsidRPr="00A60C11">
        <w:rPr>
          <w:szCs w:val="24"/>
        </w:rPr>
        <w:t>When</w:t>
      </w:r>
      <w:r w:rsidR="008E7EAC">
        <w:rPr>
          <w:szCs w:val="24"/>
        </w:rPr>
        <w:t xml:space="preserve"> </w:t>
      </w:r>
      <w:r w:rsidR="00CC20C1">
        <w:rPr>
          <w:szCs w:val="24"/>
        </w:rPr>
        <w:t>elevated</w:t>
      </w:r>
      <w:r w:rsidR="0085767B">
        <w:rPr>
          <w:szCs w:val="24"/>
        </w:rPr>
        <w:t xml:space="preserve"> </w:t>
      </w:r>
      <w:r w:rsidR="007D4C58" w:rsidRPr="00A60C11">
        <w:rPr>
          <w:szCs w:val="24"/>
        </w:rPr>
        <w:t>temperatures</w:t>
      </w:r>
      <w:r w:rsidR="00CC20C1">
        <w:rPr>
          <w:szCs w:val="24"/>
        </w:rPr>
        <w:t xml:space="preserve"> occur</w:t>
      </w:r>
      <w:r w:rsidR="007D4C58" w:rsidRPr="00A60C11">
        <w:rPr>
          <w:szCs w:val="24"/>
        </w:rPr>
        <w:t>, the human body experiences heat stress</w:t>
      </w:r>
      <w:r w:rsidR="00911ADF">
        <w:rPr>
          <w:szCs w:val="24"/>
        </w:rPr>
        <w:t xml:space="preserve">. Healthy 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perspiration</w:t>
      </w:r>
      <w:r w:rsidR="00110EA5">
        <w:rPr>
          <w:szCs w:val="24"/>
        </w:rPr>
        <w:t>.</w:t>
      </w:r>
      <w:r w:rsidR="005A60EE">
        <w:rPr>
          <w:szCs w:val="24"/>
        </w:rPr>
        <w:fldChar w:fldCharType="begin" w:fldLock="1"/>
      </w:r>
      <w:r w:rsidR="005B41D8">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41&lt;/sup&gt;","plainTextFormattedCitation":"41","previouslyFormattedCitation":"&lt;sup&gt;41&lt;/sup&gt;"},"properties":{"noteIndex":0},"schema":"https://github.com/citation-style-language/schema/raw/master/csl-citation.json"}</w:instrText>
      </w:r>
      <w:r w:rsidR="005A60EE">
        <w:rPr>
          <w:szCs w:val="24"/>
        </w:rPr>
        <w:fldChar w:fldCharType="separate"/>
      </w:r>
      <w:r w:rsidR="00637B58" w:rsidRPr="00637B58">
        <w:rPr>
          <w:noProof/>
          <w:szCs w:val="24"/>
          <w:vertAlign w:val="superscript"/>
        </w:rPr>
        <w:t>41</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 xml:space="preserve">such as heat stroke, heat exhaustion, heat syncope and heat cramps can </w:t>
      </w:r>
      <w:r w:rsidR="00C3100A" w:rsidRPr="00A60C11">
        <w:rPr>
          <w:szCs w:val="24"/>
        </w:rPr>
        <w:t>arise</w:t>
      </w:r>
      <w:r w:rsidR="00110EA5">
        <w:rPr>
          <w:szCs w:val="24"/>
        </w:rPr>
        <w:t>.</w:t>
      </w:r>
      <w:r w:rsidR="00AB1419">
        <w:rPr>
          <w:szCs w:val="24"/>
        </w:rPr>
        <w:fldChar w:fldCharType="begin" w:fldLock="1"/>
      </w:r>
      <w:r w:rsidR="005B41D8">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disasters","id":"ITEM-1","issued":{"date-parts":[["1997"]]},"title":"Heat Waves and Hot Environments","type":"article-journal"},"uris":["http://www.mendeley.com/documents/?uuid=2426471c-f6c2-47fa-84a5-ff9983ed4241"]}],"mendeley":{"formattedCitation":"&lt;sup&gt;44&lt;/sup&gt;","plainTextFormattedCitation":"44","previouslyFormattedCitation":"&lt;sup&gt;44&lt;/sup&gt;"},"properties":{"noteIndex":0},"schema":"https://github.com/citation-style-language/schema/raw/master/csl-citation.json"}</w:instrText>
      </w:r>
      <w:r w:rsidR="00AB1419">
        <w:rPr>
          <w:szCs w:val="24"/>
        </w:rPr>
        <w:fldChar w:fldCharType="separate"/>
      </w:r>
      <w:r w:rsidR="00637B58" w:rsidRPr="00637B58">
        <w:rPr>
          <w:noProof/>
          <w:szCs w:val="24"/>
          <w:vertAlign w:val="superscript"/>
        </w:rPr>
        <w:t>44</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w:t>
      </w:r>
      <w:r w:rsidR="00110EA5">
        <w:rPr>
          <w:szCs w:val="24"/>
        </w:rPr>
        <w:t>.</w:t>
      </w:r>
      <w:r w:rsidR="00C3100A" w:rsidRPr="00A60C11">
        <w:rPr>
          <w:szCs w:val="24"/>
        </w:rPr>
        <w:fldChar w:fldCharType="begin" w:fldLock="1"/>
      </w:r>
      <w:r w:rsidR="005B41D8">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41&lt;/sup&gt;","plainTextFormattedCitation":"41","previouslyFormattedCitation":"&lt;sup&gt;41&lt;/sup&gt;"},"properties":{"noteIndex":0},"schema":"https://github.com/citation-style-language/schema/raw/master/csl-citation.json"}</w:instrText>
      </w:r>
      <w:r w:rsidR="00C3100A" w:rsidRPr="00A60C11">
        <w:rPr>
          <w:szCs w:val="24"/>
        </w:rPr>
        <w:fldChar w:fldCharType="separate"/>
      </w:r>
      <w:r w:rsidR="00637B58" w:rsidRPr="00637B58">
        <w:rPr>
          <w:noProof/>
          <w:szCs w:val="24"/>
          <w:vertAlign w:val="superscript"/>
        </w:rPr>
        <w:t>41</w:t>
      </w:r>
      <w:r w:rsidR="00C3100A" w:rsidRPr="00A60C11">
        <w:rPr>
          <w:szCs w:val="24"/>
        </w:rPr>
        <w:fldChar w:fldCharType="end"/>
      </w:r>
      <w:r w:rsidR="00075402">
        <w:rPr>
          <w:szCs w:val="24"/>
        </w:rPr>
        <w:t xml:space="preserve"> </w:t>
      </w:r>
      <w:r w:rsidR="00072E24" w:rsidRPr="00A60C11">
        <w:rPr>
          <w:color w:val="000000" w:themeColor="text1"/>
          <w:szCs w:val="24"/>
        </w:rPr>
        <w:t xml:space="preserve">The impact of extreme heat on mortality </w:t>
      </w:r>
      <w:r w:rsidR="00072E24">
        <w:rPr>
          <w:color w:val="000000" w:themeColor="text1"/>
          <w:szCs w:val="24"/>
        </w:rPr>
        <w:t xml:space="preserve">is </w:t>
      </w:r>
      <w:r w:rsidR="0097054E">
        <w:rPr>
          <w:color w:val="000000" w:themeColor="text1"/>
          <w:szCs w:val="24"/>
        </w:rPr>
        <w:t>considerable</w:t>
      </w:r>
      <w:r w:rsidR="00110EA5">
        <w:rPr>
          <w:color w:val="000000" w:themeColor="text1"/>
          <w:szCs w:val="24"/>
        </w:rPr>
        <w:t>.</w:t>
      </w:r>
      <w:r w:rsidR="00072E24" w:rsidRPr="00A60C11">
        <w:rPr>
          <w:color w:val="000000" w:themeColor="text1"/>
          <w:szCs w:val="24"/>
        </w:rPr>
        <w:fldChar w:fldCharType="begin" w:fldLock="1"/>
      </w:r>
      <w:r w:rsidR="005B41D8">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45–50&lt;/sup&gt;","plainTextFormattedCitation":"45–50","previouslyFormattedCitation":"&lt;sup&gt;45–50&lt;/sup&gt;"},"properties":{"noteIndex":0},"schema":"https://github.com/citation-style-language/schema/raw/master/csl-citation.json"}</w:instrText>
      </w:r>
      <w:r w:rsidR="00072E24" w:rsidRPr="00A60C11">
        <w:rPr>
          <w:color w:val="000000" w:themeColor="text1"/>
          <w:szCs w:val="24"/>
        </w:rPr>
        <w:fldChar w:fldCharType="separate"/>
      </w:r>
      <w:r w:rsidR="00637B58" w:rsidRPr="00637B58">
        <w:rPr>
          <w:noProof/>
          <w:color w:val="000000" w:themeColor="text1"/>
          <w:szCs w:val="24"/>
          <w:vertAlign w:val="superscript"/>
        </w:rPr>
        <w:t>45–50</w:t>
      </w:r>
      <w:r w:rsidR="00072E24" w:rsidRPr="00A60C11">
        <w:rPr>
          <w:color w:val="000000" w:themeColor="text1"/>
          <w:szCs w:val="24"/>
        </w:rPr>
        <w:fldChar w:fldCharType="end"/>
      </w:r>
    </w:p>
    <w:p w14:paraId="15CCD672" w14:textId="4564531D" w:rsidR="006861AC" w:rsidRDefault="00095503" w:rsidP="006861AC">
      <w:pPr>
        <w:ind w:firstLine="720"/>
        <w:rPr>
          <w:szCs w:val="24"/>
        </w:rPr>
      </w:pPr>
      <w:r>
        <w:rPr>
          <w:szCs w:val="24"/>
        </w:rPr>
        <w:t xml:space="preserve">Direct </w:t>
      </w:r>
      <w:r w:rsidR="006905D6">
        <w:rPr>
          <w:szCs w:val="24"/>
        </w:rPr>
        <w:t xml:space="preserve">causes of death from extreme heat stress </w:t>
      </w:r>
      <w:r w:rsidR="00FF4130">
        <w:rPr>
          <w:szCs w:val="24"/>
        </w:rPr>
        <w:t xml:space="preserve">only make up a small proportion of deaths </w:t>
      </w:r>
      <w:r w:rsidR="00033175">
        <w:rPr>
          <w:szCs w:val="24"/>
        </w:rPr>
        <w:t xml:space="preserve">attributable to </w:t>
      </w:r>
      <w:r w:rsidR="007659C1">
        <w:rPr>
          <w:szCs w:val="24"/>
        </w:rPr>
        <w:t xml:space="preserve">daily </w:t>
      </w:r>
      <w:r w:rsidR="00033175">
        <w:rPr>
          <w:szCs w:val="24"/>
        </w:rPr>
        <w:t xml:space="preserve">elevated </w:t>
      </w:r>
      <w:r w:rsidR="000721B3">
        <w:rPr>
          <w:szCs w:val="24"/>
        </w:rPr>
        <w:t>temperatures</w:t>
      </w:r>
      <w:r w:rsidR="00A744AA">
        <w:rPr>
          <w:szCs w:val="24"/>
        </w:rPr>
        <w:t>.</w:t>
      </w:r>
      <w:r w:rsidR="002D3397">
        <w:rPr>
          <w:szCs w:val="24"/>
        </w:rPr>
        <w:fldChar w:fldCharType="begin" w:fldLock="1"/>
      </w:r>
      <w:r w:rsidR="005B41D8">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51&lt;/sup&gt;","plainTextFormattedCitation":"51","previouslyFormattedCitation":"&lt;sup&gt;51&lt;/sup&gt;"},"properties":{"noteIndex":0},"schema":"https://github.com/citation-style-language/schema/raw/master/csl-citation.json"}</w:instrText>
      </w:r>
      <w:r w:rsidR="002D3397">
        <w:rPr>
          <w:szCs w:val="24"/>
        </w:rPr>
        <w:fldChar w:fldCharType="separate"/>
      </w:r>
      <w:r w:rsidR="00637B58" w:rsidRPr="00637B58">
        <w:rPr>
          <w:noProof/>
          <w:szCs w:val="24"/>
          <w:vertAlign w:val="superscript"/>
        </w:rPr>
        <w:t>51</w:t>
      </w:r>
      <w:r w:rsidR="002D3397">
        <w:rPr>
          <w:szCs w:val="24"/>
        </w:rPr>
        <w:fldChar w:fldCharType="end"/>
      </w:r>
      <w:r w:rsidR="00003680">
        <w:rPr>
          <w:szCs w:val="24"/>
        </w:rPr>
        <w:t xml:space="preserve"> </w:t>
      </w:r>
      <w:r w:rsidR="00D07474">
        <w:rPr>
          <w:szCs w:val="24"/>
        </w:rPr>
        <w:t>M</w:t>
      </w:r>
      <w:r w:rsidR="00003680">
        <w:rPr>
          <w:szCs w:val="24"/>
        </w:rPr>
        <w:t>ost</w:t>
      </w:r>
      <w:r w:rsidR="004E46AE">
        <w:rPr>
          <w:szCs w:val="24"/>
        </w:rPr>
        <w:t xml:space="preserve"> </w:t>
      </w:r>
      <w:r w:rsidR="00701E61">
        <w:rPr>
          <w:szCs w:val="24"/>
        </w:rPr>
        <w:t xml:space="preserve">temperature-related </w:t>
      </w:r>
      <w:r w:rsidR="007E02D3">
        <w:rPr>
          <w:szCs w:val="24"/>
        </w:rPr>
        <w:t xml:space="preserve">daily </w:t>
      </w:r>
      <w:r w:rsidR="00701E61">
        <w:rPr>
          <w:szCs w:val="24"/>
        </w:rPr>
        <w:t>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976614">
        <w:rPr>
          <w:szCs w:val="24"/>
        </w:rPr>
        <w:t>which suggests other direct and indirect pathways exist</w:t>
      </w:r>
      <w:r w:rsidR="00A744AA">
        <w:rPr>
          <w:szCs w:val="24"/>
        </w:rPr>
        <w:t>.</w:t>
      </w:r>
      <w:r w:rsidR="00075402" w:rsidRPr="00075402">
        <w:rPr>
          <w:szCs w:val="24"/>
        </w:rPr>
        <w:fldChar w:fldCharType="begin" w:fldLock="1"/>
      </w:r>
      <w:r w:rsidR="005B41D8">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51–53&lt;/sup&gt;","plainTextFormattedCitation":"51–53","previouslyFormattedCitation":"&lt;sup&gt;51–53&lt;/sup&gt;"},"properties":{"noteIndex":0},"schema":"https://github.com/citation-style-language/schema/raw/master/csl-citation.json"}</w:instrText>
      </w:r>
      <w:r w:rsidR="00075402" w:rsidRPr="00075402">
        <w:rPr>
          <w:szCs w:val="24"/>
        </w:rPr>
        <w:fldChar w:fldCharType="separate"/>
      </w:r>
      <w:r w:rsidR="00637B58" w:rsidRPr="00637B58">
        <w:rPr>
          <w:noProof/>
          <w:szCs w:val="24"/>
          <w:vertAlign w:val="superscript"/>
        </w:rPr>
        <w:t>51–53</w:t>
      </w:r>
      <w:r w:rsidR="00075402" w:rsidRPr="00075402">
        <w:rPr>
          <w:szCs w:val="24"/>
        </w:rPr>
        <w:fldChar w:fldCharType="end"/>
      </w:r>
      <w:r w:rsidR="00075402" w:rsidRPr="00075402">
        <w:rPr>
          <w:szCs w:val="24"/>
        </w:rPr>
        <w:t xml:space="preserve"> </w:t>
      </w:r>
      <w:r w:rsidR="00E126BB">
        <w:rPr>
          <w:szCs w:val="24"/>
        </w:rPr>
        <w:t xml:space="preserve">Elevated </w:t>
      </w:r>
      <w:r w:rsidR="00A63B13">
        <w:rPr>
          <w:szCs w:val="24"/>
        </w:rPr>
        <w:t xml:space="preserve">daily </w:t>
      </w:r>
      <w:r w:rsidR="00E126BB">
        <w:rPr>
          <w:szCs w:val="24"/>
        </w:rPr>
        <w:t xml:space="preserve">temperatures have been associated with increased risk for </w:t>
      </w:r>
      <w:r w:rsidR="007B1E94">
        <w:rPr>
          <w:szCs w:val="24"/>
        </w:rPr>
        <w:t xml:space="preserve">many </w:t>
      </w:r>
      <w:r w:rsidR="00E126BB">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165D7D">
        <w:rPr>
          <w:szCs w:val="24"/>
        </w:rPr>
        <w:t>.</w:t>
      </w:r>
      <w:r w:rsidR="00124C5A">
        <w:rPr>
          <w:color w:val="000000" w:themeColor="text1"/>
          <w:szCs w:val="24"/>
        </w:rPr>
        <w:fldChar w:fldCharType="begin" w:fldLock="1"/>
      </w:r>
      <w:r w:rsidR="005B41D8">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Medicine","id":"ITEM-6","issued":{"date-parts":[["2012"]]},"title":"The effect of high temperatures on cause-specific mortality in England and Wales","type":"article-journal"},"uris":["http://www.mendeley.com/documents/?uuid=282525fb-21fc-43e2-900c-3add322572de"]},{"id":"ITEM-7","itemData":{"DOI":"10.1097/EDE.0b013e318190ee08","abstract":"Background—Many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Mass.)","id":"ITEM-7","issue":"2","issued":{"date-parts":[["2009"]]},"page":"205","title":"Weather-related mortality: how heat, cold, and heat waves affect mortality in the United States","type":"article-journal","volume":"20"},"uris":["http://www.mendeley.com/documents/?uuid=5fe7563e-b493-41ad-a49d-689ded5488ac"]},{"id":"ITEM-8","itemData":{"DOI":"10.1093/epirev/mxf007","ISBN":"0193-936X","ISSN":"0193936X","PMID":"12762092","abstract":"%Z %+ %^","author":[{"dropping-particle":"","family":"Basu","given":"R","non-dropping-particle":"","parse-names":false,"suffix":""},{"dropping-particle":"","family":"Samet","given":"Jonathan M.","non-dropping-particle":"","parse-names":false,"suffix":""}],"container-title":"Epidemiologic Reviews","id":"ITEM-8","issue":"2","issued":{"date-parts":[["2002"]]},"page":"190-202","title":"Relation between elevated ambient temperature and mortality: A review of the epidemiologic evidence","type":"article","volume":"24"},"uris":["http://www.mendeley.com/documents/?uuid=8c8cd126-6856-41d0-9232-6508902ee696"]}],"mendeley":{"formattedCitation":"&lt;sup&gt;50–57&lt;/sup&gt;","plainTextFormattedCitation":"50–57","previouslyFormattedCitation":"&lt;sup&gt;50–57&lt;/sup&gt;"},"properties":{"noteIndex":0},"schema":"https://github.com/citation-style-language/schema/raw/master/csl-citation.json"}</w:instrText>
      </w:r>
      <w:r w:rsidR="00124C5A">
        <w:rPr>
          <w:color w:val="000000" w:themeColor="text1"/>
          <w:szCs w:val="24"/>
        </w:rPr>
        <w:fldChar w:fldCharType="separate"/>
      </w:r>
      <w:r w:rsidR="00637B58" w:rsidRPr="00637B58">
        <w:rPr>
          <w:noProof/>
          <w:color w:val="000000" w:themeColor="text1"/>
          <w:szCs w:val="24"/>
          <w:vertAlign w:val="superscript"/>
        </w:rPr>
        <w:t>50–57</w:t>
      </w:r>
      <w:r w:rsidR="00124C5A">
        <w:rPr>
          <w:color w:val="000000" w:themeColor="text1"/>
          <w:szCs w:val="24"/>
        </w:rPr>
        <w:fldChar w:fldCharType="end"/>
      </w:r>
      <w:r w:rsidR="00CC0EAF">
        <w:rPr>
          <w:szCs w:val="24"/>
        </w:rPr>
        <w:t xml:space="preserve"> </w:t>
      </w:r>
      <w:r w:rsidR="008D19CA">
        <w:rPr>
          <w:szCs w:val="24"/>
        </w:rPr>
        <w:t>Association of injur</w:t>
      </w:r>
      <w:r w:rsidR="00EF08C5">
        <w:rPr>
          <w:szCs w:val="24"/>
        </w:rPr>
        <w:t>y</w:t>
      </w:r>
      <w:r w:rsidR="008D19CA">
        <w:rPr>
          <w:szCs w:val="24"/>
        </w:rPr>
        <w:t xml:space="preserve"> deaths with temperature </w:t>
      </w:r>
      <w:r w:rsidR="00857B94">
        <w:rPr>
          <w:szCs w:val="24"/>
        </w:rPr>
        <w:t>have to date been</w:t>
      </w:r>
      <w:r w:rsidR="008D19CA">
        <w:rPr>
          <w:szCs w:val="24"/>
        </w:rPr>
        <w:t xml:space="preserve"> less examined</w:t>
      </w:r>
      <w:r w:rsidR="007158D5">
        <w:rPr>
          <w:szCs w:val="24"/>
        </w:rPr>
        <w:t xml:space="preserve">, with only a few studies available to </w:t>
      </w:r>
      <w:r w:rsidR="007158D5">
        <w:rPr>
          <w:szCs w:val="24"/>
        </w:rPr>
        <w:lastRenderedPageBreak/>
        <w:t>date</w:t>
      </w:r>
      <w:r w:rsidR="00A744AA">
        <w:rPr>
          <w:szCs w:val="24"/>
        </w:rPr>
        <w:t>.</w:t>
      </w:r>
      <w:r w:rsidR="00CF1882" w:rsidRPr="00A60C11">
        <w:rPr>
          <w:szCs w:val="24"/>
        </w:rPr>
        <w:fldChar w:fldCharType="begin" w:fldLock="1"/>
      </w:r>
      <w:r w:rsidR="005B41D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56,58–60&lt;/sup&gt;","plainTextFormattedCitation":"56,58–60","previouslyFormattedCitation":"&lt;sup&gt;56,58–60&lt;/sup&gt;"},"properties":{"noteIndex":0},"schema":"https://github.com/citation-style-language/schema/raw/master/csl-citation.json"}</w:instrText>
      </w:r>
      <w:r w:rsidR="00CF1882" w:rsidRPr="00A60C11">
        <w:rPr>
          <w:szCs w:val="24"/>
        </w:rPr>
        <w:fldChar w:fldCharType="separate"/>
      </w:r>
      <w:r w:rsidR="00637B58" w:rsidRPr="00637B58">
        <w:rPr>
          <w:noProof/>
          <w:szCs w:val="24"/>
          <w:vertAlign w:val="superscript"/>
        </w:rPr>
        <w:t>56,58–60</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many high-profile temperature-mortality studies</w:t>
      </w:r>
      <w:r w:rsidR="00A744AA">
        <w:rPr>
          <w:szCs w:val="24"/>
        </w:rPr>
        <w:t>.</w:t>
      </w:r>
      <w:r w:rsidR="004703D8">
        <w:rPr>
          <w:szCs w:val="24"/>
        </w:rPr>
        <w:fldChar w:fldCharType="begin" w:fldLock="1"/>
      </w:r>
      <w:r w:rsidR="005B41D8">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mendeley":{"formattedCitation":"&lt;sup&gt;50,51,54&lt;/sup&gt;","plainTextFormattedCitation":"50,51,54","previouslyFormattedCitation":"&lt;sup&gt;50,51,54&lt;/sup&gt;"},"properties":{"noteIndex":0},"schema":"https://github.com/citation-style-language/schema/raw/master/csl-citation.json"}</w:instrText>
      </w:r>
      <w:r w:rsidR="004703D8">
        <w:rPr>
          <w:szCs w:val="24"/>
        </w:rPr>
        <w:fldChar w:fldCharType="separate"/>
      </w:r>
      <w:r w:rsidR="00637B58" w:rsidRPr="00637B58">
        <w:rPr>
          <w:noProof/>
          <w:szCs w:val="24"/>
          <w:vertAlign w:val="superscript"/>
        </w:rPr>
        <w:t>50,51,54</w:t>
      </w:r>
      <w:r w:rsidR="004703D8">
        <w:rPr>
          <w:szCs w:val="24"/>
        </w:rPr>
        <w:fldChar w:fldCharType="end"/>
      </w:r>
      <w:r w:rsidR="00CF1882">
        <w:rPr>
          <w:szCs w:val="24"/>
        </w:rPr>
        <w:t xml:space="preserve"> </w:t>
      </w:r>
      <w:r w:rsidR="006F0542">
        <w:rPr>
          <w:szCs w:val="24"/>
        </w:rPr>
        <w:t>Other studies</w:t>
      </w:r>
      <w:r w:rsidR="007D3A9C">
        <w:rPr>
          <w:szCs w:val="24"/>
        </w:rPr>
        <w:t xml:space="preserve"> </w:t>
      </w:r>
      <w:r w:rsidR="006F0542">
        <w:rPr>
          <w:szCs w:val="24"/>
        </w:rPr>
        <w:t>studied</w:t>
      </w:r>
      <w:r w:rsidR="007D3A9C">
        <w:rPr>
          <w:szCs w:val="24"/>
        </w:rPr>
        <w:t xml:space="preserve"> a few </w:t>
      </w:r>
      <w:r w:rsidR="00AB4409">
        <w:rPr>
          <w:szCs w:val="24"/>
        </w:rPr>
        <w:t>o</w:t>
      </w:r>
      <w:r w:rsidR="00BF0AC0">
        <w:rPr>
          <w:szCs w:val="24"/>
        </w:rPr>
        <w:t>ther causes of death</w:t>
      </w:r>
      <w:r w:rsidR="001E7996">
        <w:rPr>
          <w:szCs w:val="24"/>
        </w:rPr>
        <w:t>, such as cancers,</w:t>
      </w:r>
      <w:r w:rsidR="006F0542">
        <w:rPr>
          <w:szCs w:val="24"/>
        </w:rPr>
        <w:t xml:space="preserve"> cerebrovascular diseases, diabetes</w:t>
      </w:r>
      <w:r w:rsidR="001E7996">
        <w:rPr>
          <w:szCs w:val="24"/>
        </w:rPr>
        <w:t xml:space="preserve"> endocrine diseases, diabetes mellitus</w:t>
      </w:r>
      <w:r w:rsidR="006F0542">
        <w:rPr>
          <w:szCs w:val="24"/>
        </w:rPr>
        <w:t>,</w:t>
      </w:r>
      <w:r w:rsidR="001E7996">
        <w:rPr>
          <w:szCs w:val="24"/>
        </w:rPr>
        <w:t xml:space="preserve"> genitourinary disease</w:t>
      </w:r>
      <w:r w:rsidR="006F0542">
        <w:rPr>
          <w:szCs w:val="24"/>
        </w:rPr>
        <w:t xml:space="preserve"> and some psychiatric disorders</w:t>
      </w:r>
      <w:r w:rsidR="00A744AA">
        <w:rPr>
          <w:szCs w:val="24"/>
        </w:rPr>
        <w:t>.</w:t>
      </w:r>
      <w:r w:rsidR="002551CF" w:rsidRPr="00A60C11">
        <w:rPr>
          <w:szCs w:val="24"/>
        </w:rPr>
        <w:fldChar w:fldCharType="begin" w:fldLock="1"/>
      </w:r>
      <w:r w:rsidR="005B41D8">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mendeley":{"formattedCitation":"&lt;sup&gt;52,56,61&lt;/sup&gt;","plainTextFormattedCitation":"52,56,61","previouslyFormattedCitation":"&lt;sup&gt;52,56,61&lt;/sup&gt;"},"properties":{"noteIndex":0},"schema":"https://github.com/citation-style-language/schema/raw/master/csl-citation.json"}</w:instrText>
      </w:r>
      <w:r w:rsidR="002551CF" w:rsidRPr="00A60C11">
        <w:rPr>
          <w:szCs w:val="24"/>
        </w:rPr>
        <w:fldChar w:fldCharType="separate"/>
      </w:r>
      <w:r w:rsidR="00637B58" w:rsidRPr="00637B58">
        <w:rPr>
          <w:noProof/>
          <w:szCs w:val="24"/>
          <w:vertAlign w:val="superscript"/>
        </w:rPr>
        <w:t>52,56,61</w:t>
      </w:r>
      <w:r w:rsidR="002551CF" w:rsidRPr="00A60C11">
        <w:rPr>
          <w:szCs w:val="24"/>
        </w:rPr>
        <w:fldChar w:fldCharType="end"/>
      </w:r>
      <w:r w:rsidR="002551CF" w:rsidRPr="00A60C11">
        <w:rPr>
          <w:szCs w:val="24"/>
        </w:rPr>
        <w:t xml:space="preserve"> </w:t>
      </w:r>
      <w:r w:rsidR="000C51C6">
        <w:rPr>
          <w:szCs w:val="24"/>
        </w:rPr>
        <w:t xml:space="preserve">Small numbers of deaths are an issue when looking at smaller sub-causes of death. </w:t>
      </w:r>
      <w:r w:rsidR="007B3853">
        <w:rPr>
          <w:szCs w:val="24"/>
        </w:rPr>
        <w:t>Some s</w:t>
      </w:r>
      <w:r w:rsidR="00610641">
        <w:rPr>
          <w:szCs w:val="24"/>
        </w:rPr>
        <w:t xml:space="preserve">tudies to </w:t>
      </w:r>
      <w:r w:rsidR="00362961">
        <w:rPr>
          <w:szCs w:val="24"/>
        </w:rPr>
        <w:t>a</w:t>
      </w:r>
      <w:r w:rsidR="002B7B9B">
        <w:rPr>
          <w:szCs w:val="24"/>
        </w:rPr>
        <w:t>ssociat</w:t>
      </w:r>
      <w:r w:rsidR="00610641">
        <w:rPr>
          <w:szCs w:val="24"/>
        </w:rPr>
        <w:t>e</w:t>
      </w:r>
      <w:r w:rsidR="002B7B9B">
        <w:rPr>
          <w:szCs w:val="24"/>
        </w:rPr>
        <w:t xml:space="preserve"> monthly </w:t>
      </w:r>
      <w:r w:rsidR="006231C1">
        <w:rPr>
          <w:szCs w:val="24"/>
        </w:rPr>
        <w:t xml:space="preserve">average </w:t>
      </w:r>
      <w:r w:rsidR="002B7B9B">
        <w:rPr>
          <w:szCs w:val="24"/>
        </w:rPr>
        <w:t xml:space="preserve">temperatures with mortality </w:t>
      </w:r>
      <w:r w:rsidR="006231C1">
        <w:rPr>
          <w:szCs w:val="24"/>
        </w:rPr>
        <w:t>exist</w:t>
      </w:r>
      <w:r w:rsidR="00A744AA">
        <w:rPr>
          <w:szCs w:val="24"/>
        </w:rPr>
        <w:t>,</w:t>
      </w:r>
      <w:r w:rsidR="003C5E97">
        <w:rPr>
          <w:szCs w:val="24"/>
        </w:rPr>
        <w:fldChar w:fldCharType="begin" w:fldLock="1"/>
      </w:r>
      <w:r w:rsidR="005B41D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mendeley":{"formattedCitation":"&lt;sup&gt;52,57,58,62&lt;/sup&gt;","plainTextFormattedCitation":"52,57,58,62","previouslyFormattedCitation":"&lt;sup&gt;52,57,58,62&lt;/sup&gt;"},"properties":{"noteIndex":0},"schema":"https://github.com/citation-style-language/schema/raw/master/csl-citation.json"}</w:instrText>
      </w:r>
      <w:r w:rsidR="003C5E97">
        <w:rPr>
          <w:szCs w:val="24"/>
        </w:rPr>
        <w:fldChar w:fldCharType="separate"/>
      </w:r>
      <w:r w:rsidR="00637B58" w:rsidRPr="00637B58">
        <w:rPr>
          <w:noProof/>
          <w:szCs w:val="24"/>
          <w:vertAlign w:val="superscript"/>
        </w:rPr>
        <w:t>52,57,58,62</w:t>
      </w:r>
      <w:r w:rsidR="003C5E97">
        <w:rPr>
          <w:szCs w:val="24"/>
        </w:rPr>
        <w:fldChar w:fldCharType="end"/>
      </w:r>
      <w:r w:rsidR="006231C1">
        <w:rPr>
          <w:szCs w:val="24"/>
        </w:rPr>
        <w:t xml:space="preserve"> though are less common than association with daily temperature,</w:t>
      </w:r>
      <w:r w:rsidR="00675D69">
        <w:rPr>
          <w:szCs w:val="24"/>
        </w:rPr>
        <w:t xml:space="preserve"> even</w:t>
      </w:r>
      <w:r w:rsidR="006231C1">
        <w:rPr>
          <w:szCs w:val="24"/>
        </w:rPr>
        <w:t xml:space="preserve"> though shifts in monthly mean temperatures away from long-term norms </w:t>
      </w:r>
      <w:r w:rsidR="00D12C2D">
        <w:rPr>
          <w:szCs w:val="24"/>
        </w:rPr>
        <w:t>is a</w:t>
      </w:r>
      <w:r w:rsidR="006D6775">
        <w:rPr>
          <w:szCs w:val="24"/>
        </w:rPr>
        <w:t xml:space="preserve"> good representation of</w:t>
      </w:r>
      <w:r w:rsidR="006231C1">
        <w:rPr>
          <w:szCs w:val="24"/>
        </w:rPr>
        <w:t xml:space="preserve"> future </w:t>
      </w:r>
      <w:r w:rsidR="006D6775">
        <w:rPr>
          <w:szCs w:val="24"/>
        </w:rPr>
        <w:t>climate change.</w:t>
      </w:r>
      <w:r w:rsidR="004E4B87">
        <w:rPr>
          <w:szCs w:val="24"/>
        </w:rPr>
        <w:t xml:space="preserve"> </w:t>
      </w:r>
    </w:p>
    <w:p w14:paraId="1CA9228B" w14:textId="6E4B82FE" w:rsidR="005F13B3" w:rsidRDefault="006861AC" w:rsidP="006861AC">
      <w:pPr>
        <w:ind w:firstLine="720"/>
        <w:rPr>
          <w:szCs w:val="24"/>
        </w:rPr>
      </w:pPr>
      <w:r>
        <w:rPr>
          <w:szCs w:val="24"/>
        </w:rPr>
        <w:t xml:space="preserve">[[[Added effect of heat wave]]] </w:t>
      </w:r>
    </w:p>
    <w:p w14:paraId="0ED4C5B3" w14:textId="033A9E63" w:rsidR="00860780" w:rsidRDefault="00B9654A" w:rsidP="00B9654A">
      <w:pPr>
        <w:ind w:firstLine="720"/>
        <w:rPr>
          <w:color w:val="000000" w:themeColor="text1"/>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5B41D8">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mendeley":{"formattedCitation":"&lt;sup&gt;52–56,63–67&lt;/sup&gt;","plainTextFormattedCitation":"52–56,63–67","previouslyFormattedCitation":"&lt;sup&gt;52–56,63–67&lt;/sup&gt;"},"properties":{"noteIndex":0},"schema":"https://github.com/citation-style-language/schema/raw/master/csl-citation.json"}</w:instrText>
      </w:r>
      <w:r w:rsidR="00BC6FCA">
        <w:rPr>
          <w:color w:val="000000" w:themeColor="text1"/>
          <w:szCs w:val="24"/>
        </w:rPr>
        <w:fldChar w:fldCharType="separate"/>
      </w:r>
      <w:r w:rsidR="00637B58" w:rsidRPr="00637B58">
        <w:rPr>
          <w:noProof/>
          <w:color w:val="000000" w:themeColor="text1"/>
          <w:szCs w:val="24"/>
          <w:vertAlign w:val="superscript"/>
        </w:rPr>
        <w:t>52–56,63–67</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A744AA">
        <w:rPr>
          <w:color w:val="000000" w:themeColor="text1"/>
          <w:szCs w:val="24"/>
        </w:rPr>
        <w:t>,</w:t>
      </w:r>
      <w:r w:rsidR="002D7420">
        <w:rPr>
          <w:color w:val="000000" w:themeColor="text1"/>
          <w:szCs w:val="24"/>
        </w:rPr>
        <w:fldChar w:fldCharType="begin" w:fldLock="1"/>
      </w:r>
      <w:r w:rsidR="005B41D8">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lt;sup&gt;52&lt;/sup&gt;"},"properties":{"noteIndex":0},"schema":"https://github.com/citation-style-language/schema/raw/master/csl-citation.json"}</w:instrText>
      </w:r>
      <w:r w:rsidR="002D7420">
        <w:rPr>
          <w:color w:val="000000" w:themeColor="text1"/>
          <w:szCs w:val="24"/>
        </w:rPr>
        <w:fldChar w:fldCharType="separate"/>
      </w:r>
      <w:r w:rsidR="00637B58" w:rsidRPr="00637B58">
        <w:rPr>
          <w:noProof/>
          <w:color w:val="000000" w:themeColor="text1"/>
          <w:szCs w:val="24"/>
          <w:vertAlign w:val="superscript"/>
        </w:rPr>
        <w:t>52</w:t>
      </w:r>
      <w:r w:rsidR="002D7420">
        <w:rPr>
          <w:color w:val="000000" w:themeColor="text1"/>
          <w:szCs w:val="24"/>
        </w:rPr>
        <w:fldChar w:fldCharType="end"/>
      </w:r>
      <w:r w:rsidR="002D7420">
        <w:rPr>
          <w:color w:val="000000" w:themeColor="text1"/>
          <w:szCs w:val="24"/>
        </w:rPr>
        <w:t xml:space="preserve"> </w:t>
      </w:r>
      <w:r w:rsidR="00BC37C0">
        <w:rPr>
          <w:color w:val="000000" w:themeColor="text1"/>
          <w:szCs w:val="24"/>
        </w:rPr>
        <w:t>cardiorespiratory deaths</w:t>
      </w:r>
      <w:r w:rsidR="00A744AA">
        <w:rPr>
          <w:color w:val="000000" w:themeColor="text1"/>
          <w:szCs w:val="24"/>
        </w:rPr>
        <w:t>,</w:t>
      </w:r>
      <w:r w:rsidR="008E53B4">
        <w:rPr>
          <w:color w:val="000000" w:themeColor="text1"/>
          <w:szCs w:val="24"/>
        </w:rPr>
        <w:fldChar w:fldCharType="begin" w:fldLock="1"/>
      </w:r>
      <w:r w:rsidR="005B41D8">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mendeley":{"formattedCitation":"&lt;sup&gt;52,54,63&lt;/sup&gt;","plainTextFormattedCitation":"52,54,63","previouslyFormattedCitation":"&lt;sup&gt;52,54,63&lt;/sup&gt;"},"properties":{"noteIndex":0},"schema":"https://github.com/citation-style-language/schema/raw/master/csl-citation.json"}</w:instrText>
      </w:r>
      <w:r w:rsidR="008E53B4">
        <w:rPr>
          <w:color w:val="000000" w:themeColor="text1"/>
          <w:szCs w:val="24"/>
        </w:rPr>
        <w:fldChar w:fldCharType="separate"/>
      </w:r>
      <w:r w:rsidR="00637B58" w:rsidRPr="00637B58">
        <w:rPr>
          <w:noProof/>
          <w:color w:val="000000" w:themeColor="text1"/>
          <w:szCs w:val="24"/>
          <w:vertAlign w:val="superscript"/>
        </w:rPr>
        <w:t>52,54,63</w:t>
      </w:r>
      <w:r w:rsidR="008E53B4">
        <w:rPr>
          <w:color w:val="000000" w:themeColor="text1"/>
          <w:szCs w:val="24"/>
        </w:rPr>
        <w:fldChar w:fldCharType="end"/>
      </w:r>
      <w:r w:rsidR="009F7799">
        <w:rPr>
          <w:color w:val="000000" w:themeColor="text1"/>
          <w:szCs w:val="24"/>
        </w:rPr>
        <w:t xml:space="preserve"> with m</w:t>
      </w:r>
      <w:r w:rsidR="005E260D">
        <w:rPr>
          <w:color w:val="000000" w:themeColor="text1"/>
          <w:szCs w:val="24"/>
        </w:rPr>
        <w:t xml:space="preserve">en more vulnerable </w:t>
      </w:r>
      <w:r w:rsidR="005274AF">
        <w:rPr>
          <w:color w:val="000000" w:themeColor="text1"/>
          <w:szCs w:val="24"/>
        </w:rPr>
        <w:t>for circulatory causes</w:t>
      </w:r>
      <w:r w:rsidR="00A744AA">
        <w:rPr>
          <w:color w:val="000000" w:themeColor="text1"/>
          <w:szCs w:val="24"/>
        </w:rPr>
        <w:t>.</w:t>
      </w:r>
      <w:r w:rsidR="0032195B">
        <w:rPr>
          <w:color w:val="000000" w:themeColor="text1"/>
          <w:szCs w:val="24"/>
        </w:rPr>
        <w:fldChar w:fldCharType="begin" w:fldLock="1"/>
      </w:r>
      <w:r w:rsidR="005B41D8">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66&lt;/sup&gt;","plainTextFormattedCitation":"66","previouslyFormattedCitation":"&lt;sup&gt;66&lt;/sup&gt;"},"properties":{"noteIndex":0},"schema":"https://github.com/citation-style-language/schema/raw/master/csl-citation.json"}</w:instrText>
      </w:r>
      <w:r w:rsidR="0032195B">
        <w:rPr>
          <w:color w:val="000000" w:themeColor="text1"/>
          <w:szCs w:val="24"/>
        </w:rPr>
        <w:fldChar w:fldCharType="separate"/>
      </w:r>
      <w:r w:rsidR="00637B58" w:rsidRPr="00637B58">
        <w:rPr>
          <w:noProof/>
          <w:color w:val="000000" w:themeColor="text1"/>
          <w:szCs w:val="24"/>
          <w:vertAlign w:val="superscript"/>
        </w:rPr>
        <w:t>66</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studies 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5B41D8">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mendeley":{"formattedCitation":"&lt;sup&gt;58,62,67&lt;/sup&gt;","plainTextFormattedCitation":"58,62,67","previouslyFormattedCitation":"&lt;sup&gt;58,62,67&lt;/sup&gt;"},"properties":{"noteIndex":0},"schema":"https://github.com/citation-style-language/schema/raw/master/csl-citation.json"}</w:instrText>
      </w:r>
      <w:r w:rsidR="00344446">
        <w:rPr>
          <w:color w:val="000000" w:themeColor="text1"/>
          <w:szCs w:val="24"/>
        </w:rPr>
        <w:fldChar w:fldCharType="separate"/>
      </w:r>
      <w:r w:rsidR="00637B58" w:rsidRPr="00637B58">
        <w:rPr>
          <w:noProof/>
          <w:color w:val="000000" w:themeColor="text1"/>
          <w:szCs w:val="24"/>
          <w:vertAlign w:val="superscript"/>
        </w:rPr>
        <w:t>58,62,67</w:t>
      </w:r>
      <w:r w:rsidR="00344446">
        <w:rPr>
          <w:color w:val="000000" w:themeColor="text1"/>
          <w:szCs w:val="24"/>
        </w:rPr>
        <w:fldChar w:fldCharType="end"/>
      </w:r>
    </w:p>
    <w:p w14:paraId="53F53FBF" w14:textId="2872E3BE" w:rsidR="00C12A85" w:rsidRDefault="005D03DB" w:rsidP="00ED54C7">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C57C12">
        <w:rPr>
          <w:color w:val="000000" w:themeColor="text1"/>
          <w:szCs w:val="24"/>
        </w:rPr>
        <w:t xml:space="preserve">the </w:t>
      </w:r>
      <w:r w:rsidR="00DB4DB8">
        <w:rPr>
          <w:color w:val="000000" w:themeColor="text1"/>
          <w:szCs w:val="24"/>
        </w:rPr>
        <w:t>elderly</w:t>
      </w:r>
      <w:r w:rsidR="00A744AA">
        <w:rPr>
          <w:color w:val="000000" w:themeColor="text1"/>
          <w:szCs w:val="24"/>
        </w:rPr>
        <w:t>,</w:t>
      </w:r>
      <w:r w:rsidR="006A2965">
        <w:rPr>
          <w:color w:val="000000" w:themeColor="text1"/>
          <w:szCs w:val="24"/>
        </w:rPr>
        <w:fldChar w:fldCharType="begin" w:fldLock="1"/>
      </w:r>
      <w:r w:rsidR="005B41D8">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mendeley":{"formattedCitation":"&lt;sup&gt;52,54,56&lt;/sup&gt;","plainTextFormattedCitation":"52,54,56","previouslyFormattedCitation":"&lt;sup&gt;52,54,56&lt;/sup&gt;"},"properties":{"noteIndex":0},"schema":"https://github.com/citation-style-language/schema/raw/master/csl-citation.json"}</w:instrText>
      </w:r>
      <w:r w:rsidR="006A2965">
        <w:rPr>
          <w:color w:val="000000" w:themeColor="text1"/>
          <w:szCs w:val="24"/>
        </w:rPr>
        <w:fldChar w:fldCharType="separate"/>
      </w:r>
      <w:r w:rsidR="00637B58" w:rsidRPr="00637B58">
        <w:rPr>
          <w:noProof/>
          <w:color w:val="000000" w:themeColor="text1"/>
          <w:szCs w:val="24"/>
          <w:vertAlign w:val="superscript"/>
        </w:rPr>
        <w:t>52,54,56</w:t>
      </w:r>
      <w:r w:rsidR="006A2965">
        <w:rPr>
          <w:color w:val="000000" w:themeColor="text1"/>
          <w:szCs w:val="24"/>
        </w:rPr>
        <w:fldChar w:fldCharType="end"/>
      </w:r>
      <w:r w:rsidR="00FA0D77">
        <w:rPr>
          <w:color w:val="000000" w:themeColor="text1"/>
          <w:szCs w:val="24"/>
        </w:rPr>
        <w:t xml:space="preserve"> </w:t>
      </w:r>
      <w:r w:rsidR="00677D8C">
        <w:rPr>
          <w:color w:val="000000" w:themeColor="text1"/>
          <w:szCs w:val="24"/>
        </w:rPr>
        <w:t>and within elderly groups</w:t>
      </w:r>
      <w:r w:rsidR="00DA27F9">
        <w:rPr>
          <w:color w:val="000000" w:themeColor="text1"/>
          <w:szCs w:val="24"/>
        </w:rPr>
        <w:t xml:space="preserve"> higher ages </w:t>
      </w:r>
      <w:r w:rsidR="00677D8C">
        <w:rPr>
          <w:color w:val="000000" w:themeColor="text1"/>
          <w:szCs w:val="24"/>
        </w:rPr>
        <w:t>provide ever greater risk</w:t>
      </w:r>
      <w:r w:rsidR="001633B8">
        <w:rPr>
          <w:color w:val="000000" w:themeColor="text1"/>
          <w:szCs w:val="24"/>
        </w:rPr>
        <w:t>.</w:t>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 risk</w:t>
      </w:r>
      <w:r w:rsidR="00A744AA">
        <w:rPr>
          <w:color w:val="000000" w:themeColor="text1"/>
          <w:szCs w:val="24"/>
        </w:rPr>
        <w:t>.</w:t>
      </w:r>
      <w:r w:rsidR="002C48C2">
        <w:rPr>
          <w:color w:val="000000" w:themeColor="text1"/>
          <w:szCs w:val="24"/>
        </w:rPr>
        <w:fldChar w:fldCharType="begin" w:fldLock="1"/>
      </w:r>
      <w:r w:rsidR="005B41D8">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lt;sup&gt;52&lt;/sup&gt;"},"properties":{"noteIndex":0},"schema":"https://github.com/citation-style-language/schema/raw/master/csl-citation.json"}</w:instrText>
      </w:r>
      <w:r w:rsidR="002C48C2">
        <w:rPr>
          <w:color w:val="000000" w:themeColor="text1"/>
          <w:szCs w:val="24"/>
        </w:rPr>
        <w:fldChar w:fldCharType="separate"/>
      </w:r>
      <w:r w:rsidR="00637B58" w:rsidRPr="00637B58">
        <w:rPr>
          <w:noProof/>
          <w:color w:val="000000" w:themeColor="text1"/>
          <w:szCs w:val="24"/>
          <w:vertAlign w:val="superscript"/>
        </w:rPr>
        <w:t>52</w:t>
      </w:r>
      <w:r w:rsidR="002C48C2">
        <w:rPr>
          <w:color w:val="000000" w:themeColor="text1"/>
          <w:szCs w:val="24"/>
        </w:rPr>
        <w:fldChar w:fldCharType="end"/>
      </w:r>
      <w:r w:rsidR="00BE460D">
        <w:rPr>
          <w:color w:val="000000" w:themeColor="text1"/>
          <w:szCs w:val="24"/>
        </w:rPr>
        <w:t xml:space="preserve"> </w:t>
      </w:r>
      <w:r w:rsidR="00D233C5">
        <w:rPr>
          <w:szCs w:val="24"/>
        </w:rPr>
        <w:t>Urban rural</w:t>
      </w:r>
      <w:r w:rsidR="00BC5659">
        <w:rPr>
          <w:szCs w:val="24"/>
        </w:rPr>
        <w:t xml:space="preserve"> differences have been found</w:t>
      </w:r>
      <w:r w:rsidR="00AF2806">
        <w:rPr>
          <w:szCs w:val="24"/>
        </w:rPr>
        <w:t xml:space="preserve"> in some studies</w:t>
      </w:r>
      <w:r w:rsidR="005D40B6">
        <w:rPr>
          <w:szCs w:val="24"/>
        </w:rPr>
        <w:t>, with those in cities more at risk of temperature increase</w:t>
      </w:r>
      <w:r w:rsidR="00A744AA">
        <w:rPr>
          <w:szCs w:val="24"/>
        </w:rPr>
        <w:t>.</w:t>
      </w:r>
      <w:r w:rsidR="005166E6">
        <w:rPr>
          <w:szCs w:val="24"/>
        </w:rPr>
        <w:fldChar w:fldCharType="begin" w:fldLock="1"/>
      </w:r>
      <w:r w:rsidR="005B41D8">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54,63&lt;/sup&gt;","plainTextFormattedCitation":"54,63","previouslyFormattedCitation":"&lt;sup&gt;54,63&lt;/sup&gt;"},"properties":{"noteIndex":0},"schema":"https://github.com/citation-style-language/schema/raw/master/csl-citation.json"}</w:instrText>
      </w:r>
      <w:r w:rsidR="005166E6">
        <w:rPr>
          <w:szCs w:val="24"/>
        </w:rPr>
        <w:fldChar w:fldCharType="separate"/>
      </w:r>
      <w:r w:rsidR="00637B58" w:rsidRPr="00637B58">
        <w:rPr>
          <w:noProof/>
          <w:szCs w:val="24"/>
          <w:vertAlign w:val="superscript"/>
        </w:rPr>
        <w:t>54,63</w:t>
      </w:r>
      <w:r w:rsidR="005166E6">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non-Whites were at greater risk than Whites in the United States</w:t>
      </w:r>
      <w:r w:rsidR="00A744AA">
        <w:rPr>
          <w:szCs w:val="24"/>
        </w:rPr>
        <w:t>,</w:t>
      </w:r>
      <w:r w:rsidR="00746E09">
        <w:rPr>
          <w:szCs w:val="24"/>
        </w:rPr>
        <w:fldChar w:fldCharType="begin" w:fldLock="1"/>
      </w:r>
      <w:r w:rsidR="005B41D8">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lt;sup&gt;52&lt;/sup&gt;"},"properties":{"noteIndex":0},"schema":"https://github.com/citation-style-language/schema/raw/master/csl-citation.json"}</w:instrText>
      </w:r>
      <w:r w:rsidR="00746E09">
        <w:rPr>
          <w:szCs w:val="24"/>
        </w:rPr>
        <w:fldChar w:fldCharType="separate"/>
      </w:r>
      <w:r w:rsidR="00637B58" w:rsidRPr="00637B58">
        <w:rPr>
          <w:noProof/>
          <w:szCs w:val="24"/>
          <w:vertAlign w:val="superscript"/>
        </w:rPr>
        <w:t>52</w:t>
      </w:r>
      <w:r w:rsidR="00746E09">
        <w:rPr>
          <w:szCs w:val="24"/>
        </w:rPr>
        <w:fldChar w:fldCharType="end"/>
      </w:r>
      <w:r w:rsidR="00CF2DD3">
        <w:rPr>
          <w:szCs w:val="24"/>
        </w:rPr>
        <w:t xml:space="preserve"> though some did not see any meaningful difference</w:t>
      </w:r>
      <w:r w:rsidR="00A744AA">
        <w:rPr>
          <w:szCs w:val="24"/>
        </w:rPr>
        <w:t>.</w:t>
      </w:r>
      <w:r w:rsidR="00CF2DD3">
        <w:rPr>
          <w:szCs w:val="24"/>
        </w:rPr>
        <w:fldChar w:fldCharType="begin" w:fldLock="1"/>
      </w:r>
      <w:r w:rsidR="005B41D8">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62&lt;/sup&gt;","plainTextFormattedCitation":"62","previouslyFormattedCitation":"&lt;sup&gt;62&lt;/sup&gt;"},"properties":{"noteIndex":0},"schema":"https://github.com/citation-style-language/schema/raw/master/csl-citation.json"}</w:instrText>
      </w:r>
      <w:r w:rsidR="00CF2DD3">
        <w:rPr>
          <w:szCs w:val="24"/>
        </w:rPr>
        <w:fldChar w:fldCharType="separate"/>
      </w:r>
      <w:r w:rsidR="00637B58" w:rsidRPr="00637B58">
        <w:rPr>
          <w:noProof/>
          <w:szCs w:val="24"/>
          <w:vertAlign w:val="superscript"/>
        </w:rPr>
        <w:t>62</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 xml:space="preserve">living in a lower income area, having a lower education, and increased </w:t>
      </w:r>
      <w:r w:rsidR="00CB642F">
        <w:rPr>
          <w:szCs w:val="24"/>
        </w:rPr>
        <w:lastRenderedPageBreak/>
        <w:t>pover</w:t>
      </w:r>
      <w:r w:rsidR="00CF27B8">
        <w:rPr>
          <w:szCs w:val="24"/>
        </w:rPr>
        <w:t>ty</w:t>
      </w:r>
      <w:r w:rsidR="00A744AA">
        <w:rPr>
          <w:szCs w:val="24"/>
        </w:rPr>
        <w:t>.</w:t>
      </w:r>
      <w:r w:rsidR="00CF27B8">
        <w:rPr>
          <w:szCs w:val="24"/>
        </w:rPr>
        <w:fldChar w:fldCharType="begin" w:fldLock="1"/>
      </w:r>
      <w:r w:rsidR="005B41D8">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lt;sup&gt;52&lt;/sup&gt;"},"properties":{"noteIndex":0},"schema":"https://github.com/citation-style-language/schema/raw/master/csl-citation.json"}</w:instrText>
      </w:r>
      <w:r w:rsidR="00CF27B8">
        <w:rPr>
          <w:szCs w:val="24"/>
        </w:rPr>
        <w:fldChar w:fldCharType="separate"/>
      </w:r>
      <w:r w:rsidR="00637B58" w:rsidRPr="00637B58">
        <w:rPr>
          <w:noProof/>
          <w:szCs w:val="24"/>
          <w:vertAlign w:val="superscript"/>
        </w:rPr>
        <w:t>52</w:t>
      </w:r>
      <w:r w:rsidR="00CF27B8">
        <w:rPr>
          <w:szCs w:val="24"/>
        </w:rPr>
        <w:fldChar w:fldCharType="end"/>
      </w:r>
      <w:r w:rsidR="00C071F0">
        <w:rPr>
          <w:szCs w:val="24"/>
        </w:rPr>
        <w:t xml:space="preserve"> </w:t>
      </w:r>
      <w:r w:rsidR="00F265FF">
        <w:rPr>
          <w:szCs w:val="24"/>
        </w:rPr>
        <w:t>O</w:t>
      </w:r>
      <w:r w:rsidR="00C071F0">
        <w:rPr>
          <w:szCs w:val="24"/>
        </w:rPr>
        <w:t xml:space="preserve">ther </w:t>
      </w:r>
      <w:r w:rsidR="00ED54C7" w:rsidRPr="00A60C11">
        <w:rPr>
          <w:szCs w:val="24"/>
        </w:rPr>
        <w:t xml:space="preserve">environmental measures as covariates </w:t>
      </w:r>
      <w:r w:rsidR="00C071F0">
        <w:rPr>
          <w:szCs w:val="24"/>
        </w:rPr>
        <w:t xml:space="preserve">have been </w:t>
      </w:r>
      <w:r w:rsidR="00F265FF">
        <w:rPr>
          <w:szCs w:val="24"/>
        </w:rPr>
        <w:t>included</w:t>
      </w:r>
      <w:r w:rsidR="00C071F0">
        <w:rPr>
          <w:szCs w:val="24"/>
        </w:rPr>
        <w:t xml:space="preserve"> </w:t>
      </w:r>
      <w:r w:rsidR="00F265FF">
        <w:rPr>
          <w:szCs w:val="24"/>
        </w:rPr>
        <w:t>in studies to establish</w:t>
      </w:r>
      <w:r w:rsidR="00F239C2">
        <w:rPr>
          <w:szCs w:val="24"/>
        </w:rPr>
        <w:t xml:space="preserve"> whether </w:t>
      </w:r>
      <w:r w:rsidR="005B35E6">
        <w:rPr>
          <w:szCs w:val="24"/>
        </w:rPr>
        <w:t>they</w:t>
      </w:r>
      <w:r w:rsidR="00F265FF">
        <w:rPr>
          <w:szCs w:val="24"/>
        </w:rPr>
        <w:t xml:space="preserve"> </w:t>
      </w:r>
      <w:r w:rsidR="00ED54C7" w:rsidRPr="00A60C11">
        <w:rPr>
          <w:szCs w:val="24"/>
        </w:rPr>
        <w:t>may act as confounders to the relationship between mortality and temperature</w:t>
      </w:r>
      <w:r w:rsidR="00A744AA">
        <w:rPr>
          <w:szCs w:val="24"/>
        </w:rPr>
        <w:t>.</w:t>
      </w:r>
      <w:r w:rsidR="00ED54C7">
        <w:rPr>
          <w:szCs w:val="24"/>
        </w:rPr>
        <w:fldChar w:fldCharType="begin" w:fldLock="1"/>
      </w:r>
      <w:r w:rsidR="005B41D8">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52&lt;/sup&gt;","plainTextFormattedCitation":"52","previouslyFormattedCitation":"&lt;sup&gt;52&lt;/sup&gt;"},"properties":{"noteIndex":0},"schema":"https://github.com/citation-style-language/schema/raw/master/csl-citation.json"}</w:instrText>
      </w:r>
      <w:r w:rsidR="00ED54C7">
        <w:rPr>
          <w:szCs w:val="24"/>
        </w:rPr>
        <w:fldChar w:fldCharType="separate"/>
      </w:r>
      <w:r w:rsidR="00637B58" w:rsidRPr="00637B58">
        <w:rPr>
          <w:noProof/>
          <w:szCs w:val="24"/>
          <w:vertAlign w:val="superscript"/>
        </w:rPr>
        <w:t>52</w:t>
      </w:r>
      <w:r w:rsidR="00ED54C7">
        <w:rPr>
          <w:szCs w:val="24"/>
        </w:rPr>
        <w:fldChar w:fldCharType="end"/>
      </w:r>
      <w:r w:rsidR="00ED54C7">
        <w:rPr>
          <w:szCs w:val="24"/>
        </w:rPr>
        <w:t xml:space="preserve"> </w:t>
      </w:r>
      <w:r w:rsidR="00ED54C7" w:rsidRPr="00A60C11">
        <w:rPr>
          <w:szCs w:val="24"/>
        </w:rPr>
        <w:t>However,</w:t>
      </w:r>
      <w:r w:rsidR="00ED54C7">
        <w:rPr>
          <w:szCs w:val="24"/>
        </w:rPr>
        <w:t xml:space="preserve"> most studies found that little or no confounding occurred. As such,</w:t>
      </w:r>
      <w:r w:rsidR="00ED54C7" w:rsidRPr="00A60C11">
        <w:rPr>
          <w:szCs w:val="24"/>
        </w:rPr>
        <w:t xml:space="preserve"> there is no </w:t>
      </w:r>
      <w:r w:rsidR="00ED54C7">
        <w:rPr>
          <w:szCs w:val="24"/>
        </w:rPr>
        <w:t>conclusive</w:t>
      </w:r>
      <w:r w:rsidR="00ED54C7" w:rsidRPr="00A60C11">
        <w:rPr>
          <w:szCs w:val="24"/>
        </w:rPr>
        <w:t xml:space="preserve"> evidence that pollution</w:t>
      </w:r>
      <w:r w:rsidR="00ED54C7">
        <w:rPr>
          <w:szCs w:val="24"/>
        </w:rPr>
        <w:t xml:space="preserve"> or other environmental variable</w:t>
      </w:r>
      <w:r w:rsidR="00ED54C7" w:rsidRPr="00A60C11">
        <w:rPr>
          <w:szCs w:val="24"/>
        </w:rPr>
        <w:t xml:space="preserve"> modifies the temperature-mortality relationship</w:t>
      </w:r>
      <w:r w:rsidR="00ED54C7">
        <w:rPr>
          <w:szCs w:val="24"/>
        </w:rPr>
        <w:t xml:space="preserve"> in a way that would affect the direction of the relationship</w:t>
      </w:r>
      <w:r w:rsidR="00ED54C7" w:rsidRPr="00A60C11">
        <w:rPr>
          <w:szCs w:val="24"/>
        </w:rPr>
        <w:t>.</w:t>
      </w:r>
    </w:p>
    <w:p w14:paraId="7C724F38" w14:textId="72647AEB" w:rsidR="00762241" w:rsidRDefault="005B3366" w:rsidP="00C12A85">
      <w:pPr>
        <w:ind w:firstLine="720"/>
        <w:rPr>
          <w:szCs w:val="24"/>
        </w:rPr>
      </w:pPr>
      <w:r>
        <w:rPr>
          <w:szCs w:val="24"/>
        </w:rPr>
        <w:t xml:space="preserve">Scale and scope of previous studies vary, within and outside of the United States. </w:t>
      </w:r>
      <w:r w:rsidR="006828DD">
        <w:rPr>
          <w:szCs w:val="24"/>
        </w:rPr>
        <w:t>In the United States in particular,</w:t>
      </w:r>
      <w:r w:rsidR="0011363C">
        <w:rPr>
          <w:szCs w:val="24"/>
        </w:rPr>
        <w:t xml:space="preserve"> study areas have ranged from a single community to hundreds of cities.</w:t>
      </w:r>
      <w:r w:rsidR="002E1438">
        <w:rPr>
          <w:szCs w:val="24"/>
        </w:rPr>
        <w:t xml:space="preserve"> </w:t>
      </w:r>
      <w:r w:rsidR="00BD2518">
        <w:rPr>
          <w:szCs w:val="24"/>
        </w:rPr>
        <w:t>A f</w:t>
      </w:r>
      <w:r w:rsidR="002E1438">
        <w:rPr>
          <w:szCs w:val="24"/>
        </w:rPr>
        <w:t>ew</w:t>
      </w:r>
      <w:r w:rsidR="00BD2518">
        <w:rPr>
          <w:szCs w:val="24"/>
        </w:rPr>
        <w:t xml:space="preserve"> </w:t>
      </w:r>
      <w:r w:rsidR="002E1438">
        <w:rPr>
          <w:szCs w:val="24"/>
        </w:rPr>
        <w:t xml:space="preserve">studies have attempted to use the </w:t>
      </w:r>
      <w:r w:rsidR="00BD2518">
        <w:rPr>
          <w:szCs w:val="24"/>
        </w:rPr>
        <w:t xml:space="preserve">dataset of the </w:t>
      </w:r>
      <w:r w:rsidR="002E1438">
        <w:rPr>
          <w:szCs w:val="24"/>
        </w:rPr>
        <w:t>entire United States</w:t>
      </w:r>
      <w:r w:rsidR="00BD2518">
        <w:rPr>
          <w:szCs w:val="24"/>
        </w:rPr>
        <w:t xml:space="preserve"> for a particular cause of death</w:t>
      </w:r>
      <w:r w:rsidR="005B76C1">
        <w:rPr>
          <w:szCs w:val="24"/>
        </w:rPr>
        <w:t>.</w:t>
      </w:r>
      <w:r w:rsidR="00BD2518">
        <w:rPr>
          <w:szCs w:val="24"/>
        </w:rPr>
        <w:fldChar w:fldCharType="begin" w:fldLock="1"/>
      </w:r>
      <w:r w:rsidR="005B41D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58&lt;/sup&gt;","plainTextFormattedCitation":"58","previouslyFormattedCitation":"&lt;sup&gt;58&lt;/sup&gt;"},"properties":{"noteIndex":0},"schema":"https://github.com/citation-style-language/schema/raw/master/csl-citation.json"}</w:instrText>
      </w:r>
      <w:r w:rsidR="00BD2518">
        <w:rPr>
          <w:szCs w:val="24"/>
        </w:rPr>
        <w:fldChar w:fldCharType="separate"/>
      </w:r>
      <w:r w:rsidR="00637B58" w:rsidRPr="00637B58">
        <w:rPr>
          <w:noProof/>
          <w:szCs w:val="24"/>
          <w:vertAlign w:val="superscript"/>
        </w:rPr>
        <w:t>58</w:t>
      </w:r>
      <w:r w:rsidR="00BD2518">
        <w:rPr>
          <w:szCs w:val="24"/>
        </w:rPr>
        <w:fldChar w:fldCharType="end"/>
      </w:r>
      <w:r w:rsidR="00EC7DE6">
        <w:rPr>
          <w:szCs w:val="24"/>
        </w:rPr>
        <w:t xml:space="preserve"> </w:t>
      </w:r>
      <w:r w:rsidR="00C669A4">
        <w:rPr>
          <w:szCs w:val="24"/>
        </w:rPr>
        <w:t xml:space="preserve">Gasparrini has compared vulnerability across different cities globally </w:t>
      </w:r>
      <w:r w:rsidR="00E1193A">
        <w:rPr>
          <w:szCs w:val="24"/>
        </w:rPr>
        <w:t xml:space="preserve">also, </w:t>
      </w:r>
      <w:r w:rsidR="0026776A">
        <w:rPr>
          <w:szCs w:val="24"/>
        </w:rPr>
        <w:t xml:space="preserve">showing </w:t>
      </w:r>
      <w:r w:rsidR="003E15DC">
        <w:rPr>
          <w:szCs w:val="24"/>
        </w:rPr>
        <w:t>variation in temperature-response</w:t>
      </w:r>
      <w:r w:rsidR="00762241">
        <w:rPr>
          <w:szCs w:val="24"/>
        </w:rPr>
        <w:t>.</w:t>
      </w:r>
      <w:r w:rsidR="005B41D8">
        <w:rPr>
          <w:szCs w:val="24"/>
        </w:rPr>
        <w:fldChar w:fldCharType="begin" w:fldLock="1"/>
      </w:r>
      <w:r w:rsidR="005B41D8">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mendeley":{"formattedCitation":"&lt;sup&gt;51,68&lt;/sup&gt;","plainTextFormattedCitation":"51,68"},"properties":{"noteIndex":0},"schema":"https://github.com/citation-style-language/schema/raw/master/csl-citation.json"}</w:instrText>
      </w:r>
      <w:r w:rsidR="005B41D8">
        <w:rPr>
          <w:szCs w:val="24"/>
        </w:rPr>
        <w:fldChar w:fldCharType="separate"/>
      </w:r>
      <w:r w:rsidR="005B41D8" w:rsidRPr="005B41D8">
        <w:rPr>
          <w:noProof/>
          <w:szCs w:val="24"/>
          <w:vertAlign w:val="superscript"/>
        </w:rPr>
        <w:t>51,68</w:t>
      </w:r>
      <w:r w:rsidR="005B41D8">
        <w:rPr>
          <w:szCs w:val="24"/>
        </w:rPr>
        <w:fldChar w:fldCharType="end"/>
      </w:r>
    </w:p>
    <w:p w14:paraId="24663658" w14:textId="670ED4C1" w:rsidR="000B6A17" w:rsidRDefault="00BA5A74" w:rsidP="00F21E10">
      <w:pPr>
        <w:pStyle w:val="Heading2"/>
      </w:pPr>
      <w:bookmarkStart w:id="5" w:name="_Toc7079050"/>
      <w:bookmarkStart w:id="6" w:name="_Toc8484802"/>
      <w:r>
        <w:t xml:space="preserve">Modelling </w:t>
      </w:r>
      <w:r w:rsidR="00BB36BA">
        <w:t>methodology</w:t>
      </w:r>
      <w:bookmarkEnd w:id="5"/>
      <w:bookmarkEnd w:id="6"/>
      <w:r w:rsidR="002849BA">
        <w:t xml:space="preserve"> and implementation</w:t>
      </w:r>
    </w:p>
    <w:p w14:paraId="17712F02" w14:textId="4E394E90" w:rsidR="00656457" w:rsidRPr="00CA63A0" w:rsidRDefault="00222524" w:rsidP="00CA63A0">
      <w:pPr>
        <w:ind w:firstLine="720"/>
        <w:rPr>
          <w:szCs w:val="24"/>
        </w:rPr>
      </w:pPr>
      <w:r>
        <w:rPr>
          <w:color w:val="000000" w:themeColor="text1"/>
          <w:szCs w:val="24"/>
        </w:rPr>
        <w:t xml:space="preserve">A large body of modern scientific work focuses on the association of daily mortality and morbidity with periods of extreme heat lasting up to a few days. Armstrong summarises various methodologies of fitting temperature-mortality relationships with linear, polynomial and cubic spline curves with </w:t>
      </w:r>
      <w:r>
        <w:rPr>
          <w:szCs w:val="24"/>
        </w:rPr>
        <w:t>have been several methodologies developed to quantify the association.</w:t>
      </w:r>
      <w:r w:rsidR="009F2E5A">
        <w:rPr>
          <w:szCs w:val="24"/>
        </w:rPr>
        <w:t xml:space="preserve"> Other models include case crossover, conditional Poisson models. </w:t>
      </w:r>
      <w:r>
        <w:rPr>
          <w:szCs w:val="24"/>
        </w:rPr>
        <w:t>Gasparrini and Armstrong have also produced research which questions the added effect of a heat wave in comparison to a series of individual elevated temperature days</w:t>
      </w:r>
      <w:r w:rsidR="005B76C1">
        <w:rPr>
          <w:szCs w:val="24"/>
        </w:rPr>
        <w:t>.</w:t>
      </w:r>
      <w:r>
        <w:rPr>
          <w:szCs w:val="24"/>
        </w:rPr>
        <w:fldChar w:fldCharType="begin" w:fldLock="1"/>
      </w:r>
      <w:r w:rsidR="005B41D8">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69&lt;/sup&gt;","plainTextFormattedCitation":"69","previouslyFormattedCitation":"&lt;sup&gt;68&lt;/sup&gt;"},"properties":{"noteIndex":0},"schema":"https://github.com/citation-style-language/schema/raw/master/csl-citation.json"}</w:instrText>
      </w:r>
      <w:r>
        <w:rPr>
          <w:szCs w:val="24"/>
        </w:rPr>
        <w:fldChar w:fldCharType="separate"/>
      </w:r>
      <w:r w:rsidR="005B41D8" w:rsidRPr="005B41D8">
        <w:rPr>
          <w:noProof/>
          <w:szCs w:val="24"/>
          <w:vertAlign w:val="superscript"/>
        </w:rPr>
        <w:t>69</w:t>
      </w:r>
      <w:r>
        <w:rPr>
          <w:szCs w:val="24"/>
        </w:rPr>
        <w:fldChar w:fldCharType="end"/>
      </w:r>
    </w:p>
    <w:p w14:paraId="668F35DA" w14:textId="746C1543" w:rsidR="00656457" w:rsidRDefault="00656457" w:rsidP="711782F6">
      <w:pPr>
        <w:rPr>
          <w:color w:val="000000" w:themeColor="text1"/>
          <w:szCs w:val="24"/>
        </w:rPr>
      </w:pPr>
      <w:r>
        <w:rPr>
          <w:color w:val="000000" w:themeColor="text1"/>
          <w:szCs w:val="24"/>
        </w:rPr>
        <w:t>___</w:t>
      </w:r>
    </w:p>
    <w:p w14:paraId="03F03D6D" w14:textId="6C251B24"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w:t>
      </w:r>
      <w:r w:rsidR="00ED021C" w:rsidRPr="00A60C11">
        <w:rPr>
          <w:color w:val="000000" w:themeColor="text1"/>
          <w:szCs w:val="24"/>
        </w:rPr>
        <w:lastRenderedPageBreak/>
        <w:t xml:space="preserve">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2631510E" w14:textId="4CFF4A0C" w:rsidR="00682218" w:rsidRPr="00A2572A" w:rsidRDefault="00F21E10" w:rsidP="00682218">
      <w:pPr>
        <w:rPr>
          <w:lang w:val="en-US"/>
        </w:rPr>
      </w:pPr>
      <w:r w:rsidRPr="00A2572A">
        <w:rPr>
          <w:lang w:val="en-US"/>
        </w:rPr>
        <w:tab/>
      </w:r>
      <w:r w:rsidR="00AF2371" w:rsidRPr="00A2572A">
        <w:rPr>
          <w:lang w:val="en-US"/>
        </w:rPr>
        <w:t>The study design for implementation</w:t>
      </w:r>
      <w:r w:rsidR="00BD7E94" w:rsidRPr="00A2572A">
        <w:rPr>
          <w:lang w:val="en-US"/>
        </w:rPr>
        <w:t xml:space="preserve"> of a Poisson model analyzing death rates requires an appreciation of several factors</w:t>
      </w:r>
      <w:r w:rsidR="00AF2371" w:rsidRPr="00A2572A">
        <w:rPr>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lang w:val="en-US"/>
        </w:rPr>
        <w:t>age grouping and sex</w:t>
      </w:r>
      <w:r w:rsidR="00AF2371" w:rsidRPr="00A2572A">
        <w:rPr>
          <w:lang w:val="en-US"/>
        </w:rPr>
        <w:t xml:space="preserve">, thought will need to go into how these are modelled, either as jointly or separately. The vulnerability of the groups to anomalous temperature throughout the year must </w:t>
      </w:r>
      <w:r w:rsidR="00AF2371" w:rsidRPr="00A2572A">
        <w:rPr>
          <w:lang w:val="en-US"/>
        </w:rPr>
        <w:lastRenderedPageBreak/>
        <w:t>be incorporated also, deciding upon how to break up the year by subdivision (month, season etc.), which has implications of the subunit of time to incorporate into any model.</w:t>
      </w:r>
    </w:p>
    <w:p w14:paraId="7E6F252E" w14:textId="2794CA49"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76A35728" w14:textId="74A8546E" w:rsidR="00385E81" w:rsidRPr="00A2572A" w:rsidRDefault="004E39EF" w:rsidP="00682218">
      <w:pPr>
        <w:ind w:firstLine="720"/>
        <w:rPr>
          <w:lang w:val="en-US"/>
        </w:rPr>
      </w:pPr>
      <w:r w:rsidRPr="00A2572A">
        <w:rPr>
          <w:lang w:val="en-US"/>
        </w:rPr>
        <w:t>The geospatial analysis of data has a long and rich history</w:t>
      </w:r>
      <w:r w:rsidR="002A58D9" w:rsidRPr="00A2572A">
        <w:rPr>
          <w:lang w:val="en-US"/>
        </w:rPr>
        <w:t xml:space="preserve">, dating as far back at John Snow’s study of </w:t>
      </w:r>
      <w:r w:rsidR="002F6BE8" w:rsidRPr="00A2572A">
        <w:rPr>
          <w:lang w:val="en-US"/>
        </w:rPr>
        <w:t xml:space="preserve">cholera in the middle of the 1800s. [ref] </w:t>
      </w:r>
      <w:r w:rsidR="00AE4A62" w:rsidRPr="00A2572A">
        <w:rPr>
          <w:lang w:val="en-US"/>
        </w:rPr>
        <w:t>D</w:t>
      </w:r>
      <w:r w:rsidR="00DB344D" w:rsidRPr="00A2572A">
        <w:rPr>
          <w:lang w:val="en-US"/>
        </w:rPr>
        <w:t xml:space="preserve">ifferences in spatial differences and trends over time </w:t>
      </w:r>
      <w:r w:rsidR="00AE4A62" w:rsidRPr="00A2572A">
        <w:rPr>
          <w:lang w:val="en-US"/>
        </w:rPr>
        <w:t>have been accounted for by effects of political and social policies, socioeconomic status, and other factors [ref]</w:t>
      </w:r>
      <w:r w:rsidR="001A6EA2" w:rsidRPr="00A2572A">
        <w:rPr>
          <w:lang w:val="en-US"/>
        </w:rPr>
        <w:t>.</w:t>
      </w:r>
    </w:p>
    <w:p w14:paraId="2EF56B13" w14:textId="5B08D275" w:rsidR="001A6EA2" w:rsidRPr="00A2572A" w:rsidRDefault="001A6EA2" w:rsidP="00A00307">
      <w:pPr>
        <w:rPr>
          <w:lang w:val="en-US"/>
        </w:rPr>
      </w:pPr>
      <w:r w:rsidRPr="00A2572A">
        <w:rPr>
          <w:lang w:val="en-US"/>
        </w:rPr>
        <w:tab/>
        <w:t>In terms of geospatial modelling, three main categories exist</w:t>
      </w:r>
      <w:r w:rsidR="00424D01" w:rsidRPr="00A2572A">
        <w:rPr>
          <w:lang w:val="en-US"/>
        </w:rPr>
        <w:t xml:space="preserve">. </w:t>
      </w:r>
      <w:r w:rsidR="003037F3" w:rsidRPr="00A2572A">
        <w:rPr>
          <w:lang w:val="en-US"/>
        </w:rPr>
        <w:t xml:space="preserve">First there are the variety of spatial models which treat </w:t>
      </w:r>
    </w:p>
    <w:p w14:paraId="11E97CD2" w14:textId="0CEB61E9" w:rsidR="00863F15" w:rsidRPr="001E6D66" w:rsidRDefault="00AF2371" w:rsidP="00682218">
      <w:pPr>
        <w:ind w:firstLine="720"/>
        <w:rPr>
          <w:color w:val="000000" w:themeColor="text1"/>
          <w:lang w:val="en-US"/>
        </w:rPr>
      </w:pPr>
      <w:r w:rsidRPr="001E6D66">
        <w:rPr>
          <w:color w:val="000000" w:themeColor="text1"/>
          <w:lang w:val="en-US"/>
        </w:rPr>
        <w:t>In terms of software for implementing the models, advances in computing over the past three decades has enabled Bayesian</w:t>
      </w:r>
      <w:r w:rsidR="00101AAE" w:rsidRPr="001E6D66">
        <w:rPr>
          <w:color w:val="000000" w:themeColor="text1"/>
          <w:lang w:val="en-US"/>
        </w:rPr>
        <w:t xml:space="preserve"> statistical inference to become more commonplace in medical and public health research. In the 1990s, BUGS, developed in part by Nickie Best at Imperial Colle</w:t>
      </w:r>
      <w:r w:rsidR="000A0BD8">
        <w:rPr>
          <w:color w:val="000000" w:themeColor="text1"/>
          <w:lang w:val="en-US"/>
        </w:rPr>
        <w:t>g</w:t>
      </w:r>
      <w:r w:rsidR="00101AAE" w:rsidRPr="001E6D66">
        <w:rPr>
          <w:color w:val="000000" w:themeColor="text1"/>
          <w:lang w:val="en-US"/>
        </w:rPr>
        <w:t>e London [ref]. STAN is an update on this method, where [[[explanation of method]]].</w:t>
      </w:r>
    </w:p>
    <w:p w14:paraId="4BCCEA46" w14:textId="0A01EAC2" w:rsidR="00863F15" w:rsidRPr="001E6D66" w:rsidRDefault="006876F2" w:rsidP="00D057EE">
      <w:pPr>
        <w:ind w:firstLine="567"/>
        <w:rPr>
          <w:color w:val="000000" w:themeColor="text1"/>
          <w:lang w:val="en-US"/>
        </w:rPr>
      </w:pPr>
      <w:r w:rsidRPr="001E6D66">
        <w:rPr>
          <w:color w:val="000000" w:themeColor="text1"/>
          <w:lang w:val="en-US"/>
        </w:rPr>
        <w:lastRenderedPageBreak/>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lang w:val="en-US"/>
        </w:rPr>
        <w:t>Markov Chain Monte Carlo (</w:t>
      </w:r>
      <w:r w:rsidRPr="001E6D66">
        <w:rPr>
          <w:color w:val="000000" w:themeColor="text1"/>
          <w:lang w:val="en-US"/>
        </w:rPr>
        <w:t>MCMC</w:t>
      </w:r>
      <w:r w:rsidR="00081296" w:rsidRPr="001E6D66">
        <w:rPr>
          <w:color w:val="000000" w:themeColor="text1"/>
          <w:lang w:val="en-US"/>
        </w:rPr>
        <w:t>)</w:t>
      </w:r>
      <w:r w:rsidRPr="001E6D66">
        <w:rPr>
          <w:color w:val="000000" w:themeColor="text1"/>
          <w:lang w:val="en-US"/>
        </w:rPr>
        <w:t xml:space="preserve"> for latent Gaussian models</w:t>
      </w:r>
      <w:r w:rsidR="0083378D">
        <w:rPr>
          <w:color w:val="000000" w:themeColor="text1"/>
          <w:lang w:val="en-US"/>
        </w:rPr>
        <w:t>.</w:t>
      </w:r>
      <w:r w:rsidRPr="001E6D66">
        <w:fldChar w:fldCharType="begin" w:fldLock="1"/>
      </w:r>
      <w:r w:rsidR="005B41D8">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70&lt;/sup&gt;","plainTextFormattedCitation":"70","previouslyFormattedCitation":"&lt;sup&gt;69&lt;/sup&gt;"},"properties":{"noteIndex":0},"schema":"https://github.com/citation-style-language/schema/raw/master/csl-citation.json"}</w:instrText>
      </w:r>
      <w:r w:rsidRPr="001E6D66">
        <w:rPr>
          <w:color w:val="000000" w:themeColor="text1"/>
          <w:lang w:val="en-US"/>
        </w:rPr>
        <w:fldChar w:fldCharType="separate"/>
      </w:r>
      <w:r w:rsidR="005B41D8" w:rsidRPr="005B41D8">
        <w:rPr>
          <w:noProof/>
          <w:color w:val="000000" w:themeColor="text1"/>
          <w:vertAlign w:val="superscript"/>
          <w:lang w:val="en-US"/>
        </w:rPr>
        <w:t>70</w:t>
      </w:r>
      <w:r w:rsidRPr="001E6D66">
        <w:fldChar w:fldCharType="end"/>
      </w:r>
    </w:p>
    <w:p w14:paraId="2C994C52" w14:textId="31BE84CD" w:rsidR="00211334" w:rsidRDefault="00211334" w:rsidP="00211334">
      <w:pPr>
        <w:pStyle w:val="Heading2"/>
      </w:pPr>
      <w:bookmarkStart w:id="7" w:name="_Toc8484803"/>
      <w:r>
        <w:t>Trends in</w:t>
      </w:r>
      <w:r w:rsidR="00155970">
        <w:t xml:space="preserve"> mortality and temperature </w:t>
      </w:r>
      <w:r>
        <w:t>in the United States</w:t>
      </w:r>
      <w:bookmarkEnd w:id="7"/>
    </w:p>
    <w:p w14:paraId="1011C374" w14:textId="77777777" w:rsidR="00211334" w:rsidRDefault="00211334" w:rsidP="00211334">
      <w:pPr>
        <w:pStyle w:val="ListParagraph"/>
        <w:numPr>
          <w:ilvl w:val="0"/>
          <w:numId w:val="23"/>
        </w:numPr>
      </w:pPr>
      <w:r>
        <w:t>Brief overview of what’s happening in the United States by age group, sex and cause of death</w:t>
      </w:r>
    </w:p>
    <w:p w14:paraId="038F5415" w14:textId="63040B34" w:rsidR="00211334" w:rsidRDefault="00211334" w:rsidP="00211334">
      <w:pPr>
        <w:pStyle w:val="ListParagraph"/>
        <w:numPr>
          <w:ilvl w:val="0"/>
          <w:numId w:val="23"/>
        </w:numPr>
      </w:pPr>
      <w:r>
        <w:t xml:space="preserve">Why use data in the United States? </w:t>
      </w:r>
      <w:r w:rsidR="00DD1560">
        <w:t>Kyle’s CODEm paper references</w:t>
      </w:r>
    </w:p>
    <w:p w14:paraId="2D2EBA22" w14:textId="3DC09C80" w:rsidR="00FC59C3" w:rsidRDefault="00FC59C3" w:rsidP="00211334">
      <w:pPr>
        <w:pStyle w:val="ListParagraph"/>
        <w:numPr>
          <w:ilvl w:val="0"/>
          <w:numId w:val="23"/>
        </w:numPr>
      </w:pPr>
      <w:r>
        <w:t>Trends are as important for policy as well as the magnitude of the current health of a population</w:t>
      </w:r>
      <w:r w:rsidR="00651E08">
        <w:t>.</w:t>
      </w:r>
    </w:p>
    <w:p w14:paraId="18ACB50D" w14:textId="77777777" w:rsidR="00A80221" w:rsidRPr="00E03E8F" w:rsidRDefault="00A80221" w:rsidP="00A80221">
      <w:pPr>
        <w:spacing w:after="0"/>
        <w:jc w:val="left"/>
        <w:rPr>
          <w:rFonts w:eastAsia="Times New Roman" w:cs="Times New Roman"/>
          <w:szCs w:val="24"/>
          <w:lang w:eastAsia="en-US"/>
        </w:rPr>
      </w:pPr>
      <w:r>
        <w:rPr>
          <w:rFonts w:eastAsia="Times New Roman" w:cs="Times New Roman"/>
          <w:szCs w:val="24"/>
          <w:lang w:eastAsia="en-US"/>
        </w:rPr>
        <w:t>Refer to ‘</w:t>
      </w:r>
      <w:r w:rsidRPr="00A57D9B">
        <w:rPr>
          <w:rFonts w:eastAsia="Times New Roman" w:cs="Times New Roman"/>
          <w:szCs w:val="24"/>
          <w:lang w:eastAsia="en-US"/>
        </w:rPr>
        <w:t>Rising Temperatures, Human Health, and the Role of Adaptation</w:t>
      </w:r>
      <w:r>
        <w:rPr>
          <w:rFonts w:eastAsia="Times New Roman" w:cs="Times New Roman"/>
          <w:szCs w:val="24"/>
          <w:lang w:eastAsia="en-US"/>
        </w:rPr>
        <w:t>’</w:t>
      </w:r>
    </w:p>
    <w:p w14:paraId="34AA707E" w14:textId="2F44B9B0" w:rsidR="00A80221" w:rsidRPr="002A08CC" w:rsidRDefault="00A80221" w:rsidP="00A80221">
      <w:pPr>
        <w:rPr>
          <w:szCs w:val="24"/>
        </w:rPr>
      </w:pPr>
      <w:r w:rsidRPr="002A08CC">
        <w:tab/>
      </w:r>
      <w:r w:rsidRPr="002A08CC">
        <w:rPr>
          <w:szCs w:val="24"/>
        </w:rPr>
        <w:t>Temperature data is also essential to an assessment of the impact of anomalous temperature. Tree rings and ice cores can give an accurate indirect reading of the temperature of the earth thousands and hundreds of thousands of years back. [ref] Direct records, however, began more recently. In the UK, direct temperature records began in the middle of the 1800s and continue uninterrupted to the present day. [ref] Temperature records in the United States go back to 1895 in some areas</w:t>
      </w:r>
      <w:r w:rsidR="00B659A6">
        <w:rPr>
          <w:szCs w:val="24"/>
        </w:rPr>
        <w:t>.</w:t>
      </w:r>
      <w:r w:rsidRPr="002A08CC">
        <w:rPr>
          <w:szCs w:val="24"/>
        </w:rPr>
        <w:fldChar w:fldCharType="begin" w:fldLock="1"/>
      </w:r>
      <w:r w:rsidR="005B41D8">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71&lt;/sup&gt;","plainTextFormattedCitation":"71","previouslyFormattedCitation":"&lt;sup&gt;70&lt;/sup&gt;"},"properties":{"noteIndex":0},"schema":"https://github.com/citation-style-language/schema/raw/master/csl-citation.json"}</w:instrText>
      </w:r>
      <w:r w:rsidRPr="002A08CC">
        <w:rPr>
          <w:szCs w:val="24"/>
        </w:rPr>
        <w:fldChar w:fldCharType="separate"/>
      </w:r>
      <w:r w:rsidR="005B41D8" w:rsidRPr="005B41D8">
        <w:rPr>
          <w:noProof/>
          <w:szCs w:val="24"/>
          <w:vertAlign w:val="superscript"/>
        </w:rPr>
        <w:t>71</w:t>
      </w:r>
      <w:r w:rsidRPr="002A08CC">
        <w:rPr>
          <w:szCs w:val="24"/>
        </w:rPr>
        <w:fldChar w:fldCharType="end"/>
      </w:r>
      <w:r w:rsidRPr="002A08CC">
        <w:rPr>
          <w:szCs w:val="24"/>
        </w:rPr>
        <w:t xml:space="preserve"> Land-based weather stations in the United States are widespread</w:t>
      </w:r>
      <w:r w:rsidR="00B659A6">
        <w:rPr>
          <w:szCs w:val="24"/>
        </w:rPr>
        <w:t>.</w:t>
      </w:r>
      <w:r w:rsidRPr="002A08CC">
        <w:rPr>
          <w:szCs w:val="24"/>
        </w:rPr>
        <w:fldChar w:fldCharType="begin" w:fldLock="1"/>
      </w:r>
      <w:r w:rsidR="005B41D8">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72&lt;/sup&gt;","plainTextFormattedCitation":"72","previouslyFormattedCitation":"&lt;sup&gt;71&lt;/sup&gt;"},"properties":{"noteIndex":0},"schema":"https://github.com/citation-style-language/schema/raw/master/csl-citation.json"}</w:instrText>
      </w:r>
      <w:r w:rsidRPr="002A08CC">
        <w:rPr>
          <w:szCs w:val="24"/>
        </w:rPr>
        <w:fldChar w:fldCharType="separate"/>
      </w:r>
      <w:r w:rsidR="005B41D8" w:rsidRPr="005B41D8">
        <w:rPr>
          <w:noProof/>
          <w:szCs w:val="24"/>
          <w:vertAlign w:val="superscript"/>
        </w:rPr>
        <w:t>72</w:t>
      </w:r>
      <w:r w:rsidRPr="002A08CC">
        <w:rPr>
          <w:szCs w:val="24"/>
        </w:rPr>
        <w:fldChar w:fldCharType="end"/>
      </w:r>
      <w:r w:rsidRPr="002A08CC">
        <w:rPr>
          <w:szCs w:val="24"/>
        </w:rPr>
        <w:t xml:space="preserve"> However, functionality of weather stations is unreliable without pause throughout time, and coverage is at times sparse outside of major metropolitan areas. As such, for national a climate risk assessment, including beyond areas with good weather station coverage, requires an augmented method. ERA-Interim, which combines predictions from a physical model with ground-based and satellite measurements, provides worldwide uninterrupted coverage of an exhaustive list climate variables</w:t>
      </w:r>
      <w:r w:rsidR="00B659A6">
        <w:rPr>
          <w:szCs w:val="24"/>
        </w:rPr>
        <w:t>.</w:t>
      </w:r>
      <w:r w:rsidRPr="002A08CC">
        <w:rPr>
          <w:szCs w:val="24"/>
        </w:rPr>
        <w:fldChar w:fldCharType="begin" w:fldLock="1"/>
      </w:r>
      <w:r w:rsidR="005B41D8">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73&lt;/sup&gt;","plainTextFormattedCitation":"73","previouslyFormattedCitation":"&lt;sup&gt;72&lt;/sup&gt;"},"properties":{"noteIndex":0},"schema":"https://github.com/citation-style-language/schema/raw/master/csl-citation.json"}</w:instrText>
      </w:r>
      <w:r w:rsidRPr="002A08CC">
        <w:rPr>
          <w:szCs w:val="24"/>
        </w:rPr>
        <w:fldChar w:fldCharType="separate"/>
      </w:r>
      <w:r w:rsidR="005B41D8" w:rsidRPr="005B41D8">
        <w:rPr>
          <w:noProof/>
          <w:szCs w:val="24"/>
          <w:vertAlign w:val="superscript"/>
        </w:rPr>
        <w:t>73</w:t>
      </w:r>
      <w:r w:rsidRPr="002A08CC">
        <w:rPr>
          <w:szCs w:val="24"/>
        </w:rPr>
        <w:fldChar w:fldCharType="end"/>
      </w:r>
    </w:p>
    <w:p w14:paraId="09AA512B" w14:textId="4FEA06A0" w:rsidR="00A80221" w:rsidRPr="00A60C11" w:rsidRDefault="00A80221" w:rsidP="00A80221">
      <w:pPr>
        <w:ind w:firstLine="720"/>
        <w:rPr>
          <w:szCs w:val="24"/>
        </w:rPr>
      </w:pPr>
      <w:r w:rsidRPr="00A60C11">
        <w:rPr>
          <w:szCs w:val="24"/>
        </w:rPr>
        <w:lastRenderedPageBreak/>
        <w:t>A heat wave, or an extended period of elevated temperatures, has no standardized definition. The World Meteorological Organization (WMO) guidance defines a heat wave as ‘a marked unusual hot weather (max, min and daily average) over a region persisting at least two consecutive days during the hot period of the year based on local climatological conditions, with thermal conditions recorded above given thresholds’</w:t>
      </w:r>
      <w:r w:rsidR="00B659A6">
        <w:rPr>
          <w:szCs w:val="24"/>
        </w:rPr>
        <w:t>.</w:t>
      </w:r>
      <w:r w:rsidRPr="00A60C11">
        <w:rPr>
          <w:szCs w:val="24"/>
        </w:rPr>
        <w:fldChar w:fldCharType="begin" w:fldLock="1"/>
      </w:r>
      <w:r w:rsidR="005B41D8">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lt;sup&gt;74&lt;/sup&gt;","plainTextFormattedCitation":"74","previouslyFormattedCitation":"&lt;sup&gt;73&lt;/sup&gt;"},"properties":{"noteIndex":0},"schema":"https://github.com/citation-style-language/schema/raw/master/csl-citation.json"}</w:instrText>
      </w:r>
      <w:r w:rsidRPr="00A60C11">
        <w:rPr>
          <w:szCs w:val="24"/>
        </w:rPr>
        <w:fldChar w:fldCharType="separate"/>
      </w:r>
      <w:r w:rsidR="005B41D8" w:rsidRPr="005B41D8">
        <w:rPr>
          <w:noProof/>
          <w:szCs w:val="24"/>
          <w:vertAlign w:val="superscript"/>
        </w:rPr>
        <w:t>74</w:t>
      </w:r>
      <w:r w:rsidRPr="00A60C11">
        <w:rPr>
          <w:szCs w:val="24"/>
        </w:rPr>
        <w:fldChar w:fldCharType="end"/>
      </w:r>
      <w:r w:rsidRPr="00A60C11">
        <w:rPr>
          <w:szCs w:val="24"/>
        </w:rPr>
        <w:t xml:space="preserve"> Some other definitions, for example, will define a heat wave by a set of days over an absolute threshold, rather than a relative (e.g., percentile-based) threshold. Some research and guidance recommends that heat waves can compound the deadly effect of heat stress by the fact that the elevated temperatures are over consecutive days. [ref]</w:t>
      </w:r>
    </w:p>
    <w:p w14:paraId="65F8855B" w14:textId="3B959006" w:rsidR="00A80221" w:rsidRPr="00A60C11" w:rsidRDefault="00A80221" w:rsidP="00A80221">
      <w:pPr>
        <w:rPr>
          <w:szCs w:val="24"/>
        </w:rPr>
      </w:pPr>
      <w:r>
        <w:rPr>
          <w:szCs w:val="24"/>
        </w:rPr>
        <w:tab/>
      </w:r>
      <w:r w:rsidRPr="00A60C11">
        <w:rPr>
          <w:szCs w:val="24"/>
        </w:rPr>
        <w:t>However, studies have shown a lack of consistency over the value of examining heat waves as a modifier to the deadly effect of heat stress, finding, for example, that the total risk of consecutive days of elevated temperature is very similar to summarizing the independent effects of individual days’ temperatures</w:t>
      </w:r>
      <w:r w:rsidR="00B659A6">
        <w:rPr>
          <w:szCs w:val="24"/>
        </w:rPr>
        <w:t>.</w:t>
      </w:r>
      <w:r w:rsidRPr="00A60C11">
        <w:rPr>
          <w:szCs w:val="24"/>
        </w:rPr>
        <w:fldChar w:fldCharType="begin" w:fldLock="1"/>
      </w:r>
      <w:r w:rsidR="005B41D8">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69&lt;/sup&gt;","plainTextFormattedCitation":"69","previouslyFormattedCitation":"&lt;sup&gt;68&lt;/sup&gt;"},"properties":{"noteIndex":0},"schema":"https://github.com/citation-style-language/schema/raw/master/csl-citation.json"}</w:instrText>
      </w:r>
      <w:r w:rsidRPr="00A60C11">
        <w:rPr>
          <w:szCs w:val="24"/>
        </w:rPr>
        <w:fldChar w:fldCharType="separate"/>
      </w:r>
      <w:r w:rsidR="005B41D8" w:rsidRPr="005B41D8">
        <w:rPr>
          <w:noProof/>
          <w:szCs w:val="24"/>
          <w:vertAlign w:val="superscript"/>
        </w:rPr>
        <w:t>69</w:t>
      </w:r>
      <w:r w:rsidRPr="00A60C11">
        <w:rPr>
          <w:szCs w:val="24"/>
        </w:rPr>
        <w:fldChar w:fldCharType="end"/>
      </w:r>
      <w:r w:rsidRPr="00A60C11">
        <w:rPr>
          <w:szCs w:val="24"/>
        </w:rPr>
        <w:t xml:space="preserve"> </w:t>
      </w:r>
    </w:p>
    <w:p w14:paraId="0A20F0BE" w14:textId="77777777" w:rsidR="00A80221" w:rsidRPr="00A60C11" w:rsidRDefault="00A80221" w:rsidP="00A80221">
      <w:pPr>
        <w:rPr>
          <w:szCs w:val="24"/>
        </w:rPr>
      </w:pPr>
      <w:r w:rsidRPr="00A60C11">
        <w:rPr>
          <w:szCs w:val="24"/>
        </w:rPr>
        <w:tab/>
        <w:t>Furthermore, previous work has examined single or multi-day episodes. [ref] Less work has looked at how deviations in temperature over a longer period, such as a month, result in outcomes for mortality. [ref]</w:t>
      </w:r>
    </w:p>
    <w:p w14:paraId="2CC06617" w14:textId="77777777" w:rsidR="00A80221" w:rsidRPr="00A60C11" w:rsidRDefault="00A80221" w:rsidP="00A80221">
      <w:pPr>
        <w:rPr>
          <w:color w:val="000000" w:themeColor="text1"/>
          <w:szCs w:val="24"/>
        </w:rPr>
      </w:pPr>
      <w:r w:rsidRPr="00A60C11">
        <w:rPr>
          <w:szCs w:val="24"/>
        </w:rPr>
        <w:tab/>
      </w:r>
      <w:r w:rsidRPr="00A60C11">
        <w:rPr>
          <w:color w:val="000000" w:themeColor="text1"/>
          <w:szCs w:val="24"/>
        </w:rPr>
        <w:t>Climate change, however, will fundamentally modify weather compared to long-term experiences, and hence change seasonal weather patterns, which can disrupt long-term adaptation. To overcome this gap requires data on temperature and health in a large number of places over a long period of time, and methodology that uses these data to understand how deviations from long-term norm weather may impact population health.</w:t>
      </w:r>
    </w:p>
    <w:p w14:paraId="45FAC855" w14:textId="77777777" w:rsidR="00E76643" w:rsidRPr="00522FCC" w:rsidRDefault="00E76643" w:rsidP="00E76643">
      <w:pPr>
        <w:pStyle w:val="Heading2"/>
      </w:pPr>
      <w:bookmarkStart w:id="8" w:name="_Toc7079055"/>
      <w:bookmarkStart w:id="9" w:name="_Toc8484804"/>
      <w:r>
        <w:lastRenderedPageBreak/>
        <w:t>From research to action: The Global Heat Health Information Network</w:t>
      </w:r>
      <w:bookmarkEnd w:id="8"/>
      <w:bookmarkEnd w:id="9"/>
    </w:p>
    <w:p w14:paraId="769EE53D" w14:textId="77777777" w:rsidR="00B55196" w:rsidRDefault="00E76643" w:rsidP="00B55196">
      <w:r>
        <w:tab/>
      </w:r>
      <w:r w:rsidRPr="001E6D66">
        <w:t>The scientific community have long recognised the importance of implementing the knowledge gained from their research into shaping policy. This is especially urgent in the context of climate change and the potential for heat to cause changes in health outcomes globally.</w:t>
      </w:r>
      <w:r w:rsidR="00B0356D">
        <w:t xml:space="preserve"> </w:t>
      </w:r>
      <w:r w:rsidRPr="001E6D66">
        <w:t>There are many good examples of building heat resilience, especially in the summer months. One excellent example is the Ahmedabad heat health action plan, active in Ahmedabad, India, where the measures invoked included [[[some special but easy techniques]]]</w:t>
      </w:r>
      <w:r w:rsidR="00F06202">
        <w:t xml:space="preserve"> </w:t>
      </w:r>
      <w:r w:rsidRPr="001E6D66">
        <w:t>In the summer of 2017, I spent three months interning at the World Meteorological Organization (WMO), working with Joy Shumake-Guillemot. There, I was a founding member of the Global Heat Health Information Network (GHHIN)</w:t>
      </w:r>
      <w:r w:rsidR="00B358F7">
        <w:t>.</w:t>
      </w:r>
    </w:p>
    <w:p w14:paraId="45647AA7" w14:textId="6FF7204C" w:rsidR="000210D1" w:rsidRPr="002C15F8" w:rsidRDefault="00C817A6" w:rsidP="00C27AEB">
      <w:pPr>
        <w:pStyle w:val="Heading1"/>
        <w:numPr>
          <w:ilvl w:val="0"/>
          <w:numId w:val="0"/>
        </w:numPr>
        <w:ind w:left="567" w:hanging="567"/>
      </w:pPr>
      <w:r w:rsidRPr="007C719B">
        <w:br w:type="page"/>
      </w:r>
      <w:bookmarkStart w:id="10" w:name="_Toc8484806"/>
      <w:r w:rsidR="00522FCC">
        <w:lastRenderedPageBreak/>
        <w:t>Works cited</w:t>
      </w:r>
      <w:bookmarkEnd w:id="10"/>
    </w:p>
    <w:p w14:paraId="063E627D" w14:textId="34FFD354" w:rsidR="005B41D8" w:rsidRPr="005B41D8" w:rsidRDefault="00A55581" w:rsidP="007A7C00">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5B41D8" w:rsidRPr="005B41D8">
        <w:rPr>
          <w:rFonts w:cs="Times New Roman"/>
          <w:noProof/>
          <w:lang w:val="en-US"/>
        </w:rPr>
        <w:t>1</w:t>
      </w:r>
      <w:r w:rsidR="005B41D8" w:rsidRPr="005B41D8">
        <w:rPr>
          <w:rFonts w:cs="Times New Roman"/>
          <w:noProof/>
          <w:lang w:val="en-US"/>
        </w:rPr>
        <w:tab/>
        <w:t>WHO. World Health Statistics 2016 Monitoring Health for the SDGs. 2016.</w:t>
      </w:r>
    </w:p>
    <w:p w14:paraId="22550E35"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w:t>
      </w:r>
      <w:r w:rsidRPr="005B41D8">
        <w:rPr>
          <w:rFonts w:cs="Times New Roman"/>
          <w:noProof/>
          <w:lang w:val="en-US"/>
        </w:rPr>
        <w:tab/>
        <w:t xml:space="preserve">Great Britain. Weekly return of births and deaths in London and in other great towns. </w:t>
      </w:r>
      <w:r w:rsidRPr="005B41D8">
        <w:rPr>
          <w:rFonts w:cs="Times New Roman"/>
          <w:i/>
          <w:iCs/>
          <w:noProof/>
          <w:lang w:val="en-US"/>
        </w:rPr>
        <w:t>Gen Regist Off</w:t>
      </w:r>
      <w:r w:rsidRPr="005B41D8">
        <w:rPr>
          <w:rFonts w:cs="Times New Roman"/>
          <w:noProof/>
          <w:lang w:val="en-US"/>
        </w:rPr>
        <w:t xml:space="preserve"> 1876.</w:t>
      </w:r>
    </w:p>
    <w:p w14:paraId="340ED4F5"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w:t>
      </w:r>
      <w:r w:rsidRPr="005B41D8">
        <w:rPr>
          <w:rFonts w:cs="Times New Roman"/>
          <w:noProof/>
          <w:lang w:val="en-US"/>
        </w:rPr>
        <w:tab/>
        <w:t>WHO. WHO Methods and Data Sources for Country-Level Cause of Death 2000-2016. 2018; : 1–51.</w:t>
      </w:r>
    </w:p>
    <w:p w14:paraId="380C7C58"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w:t>
      </w:r>
      <w:r w:rsidRPr="005B41D8">
        <w:rPr>
          <w:rFonts w:cs="Times New Roman"/>
          <w:noProof/>
          <w:lang w:val="en-US"/>
        </w:rPr>
        <w:tab/>
        <w:t>WHO. WHO methods and data sources for life tables 1990-2016. 2018. http://www.who.int/healthinfo/statistics/LT_method.pdf.</w:t>
      </w:r>
    </w:p>
    <w:p w14:paraId="520AFE6E"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w:t>
      </w:r>
      <w:r w:rsidRPr="005B41D8">
        <w:rPr>
          <w:rFonts w:cs="Times New Roman"/>
          <w:noProof/>
          <w:lang w:val="en-US"/>
        </w:rPr>
        <w:tab/>
        <w:t xml:space="preserve">Murray CJL, Kulkarni SC, Michaud C, </w:t>
      </w:r>
      <w:r w:rsidRPr="005B41D8">
        <w:rPr>
          <w:rFonts w:cs="Times New Roman"/>
          <w:i/>
          <w:iCs/>
          <w:noProof/>
          <w:lang w:val="en-US"/>
        </w:rPr>
        <w:t>et al.</w:t>
      </w:r>
      <w:r w:rsidRPr="005B41D8">
        <w:rPr>
          <w:rFonts w:cs="Times New Roman"/>
          <w:noProof/>
          <w:lang w:val="en-US"/>
        </w:rPr>
        <w:t xml:space="preserve"> Eight Americas: Investigating mortality disparities across races, counties, and race-counties in the United States. </w:t>
      </w:r>
      <w:r w:rsidRPr="005B41D8">
        <w:rPr>
          <w:rFonts w:cs="Times New Roman"/>
          <w:i/>
          <w:iCs/>
          <w:noProof/>
          <w:lang w:val="en-US"/>
        </w:rPr>
        <w:t>PLoS Med</w:t>
      </w:r>
      <w:r w:rsidRPr="005B41D8">
        <w:rPr>
          <w:rFonts w:cs="Times New Roman"/>
          <w:noProof/>
          <w:lang w:val="en-US"/>
        </w:rPr>
        <w:t xml:space="preserve"> 2006. DOI:10.1371/journal.pmed.0030260.</w:t>
      </w:r>
    </w:p>
    <w:p w14:paraId="0ACFA039"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w:t>
      </w:r>
      <w:r w:rsidRPr="005B41D8">
        <w:rPr>
          <w:rFonts w:cs="Times New Roman"/>
          <w:noProof/>
          <w:lang w:val="en-US"/>
        </w:rPr>
        <w:tab/>
        <w:t xml:space="preserve">Ma J, Ward EM, Siegel RL, Jemal A. Temporal trends in mortality in the United States, 1969-2013. </w:t>
      </w:r>
      <w:r w:rsidRPr="005B41D8">
        <w:rPr>
          <w:rFonts w:cs="Times New Roman"/>
          <w:i/>
          <w:iCs/>
          <w:noProof/>
          <w:lang w:val="en-US"/>
        </w:rPr>
        <w:t>JAMA - J Am Med Assoc</w:t>
      </w:r>
      <w:r w:rsidRPr="005B41D8">
        <w:rPr>
          <w:rFonts w:cs="Times New Roman"/>
          <w:noProof/>
          <w:lang w:val="en-US"/>
        </w:rPr>
        <w:t xml:space="preserve"> 2015. DOI:10.1001/jama.2015.12319.</w:t>
      </w:r>
    </w:p>
    <w:p w14:paraId="5A427183"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7</w:t>
      </w:r>
      <w:r w:rsidRPr="005B41D8">
        <w:rPr>
          <w:rFonts w:cs="Times New Roman"/>
          <w:noProof/>
          <w:lang w:val="en-US"/>
        </w:rPr>
        <w:tab/>
        <w:t xml:space="preserve">Miller G. ‘Airs, waters, and places’ in history. </w:t>
      </w:r>
      <w:r w:rsidRPr="005B41D8">
        <w:rPr>
          <w:rFonts w:cs="Times New Roman"/>
          <w:i/>
          <w:iCs/>
          <w:noProof/>
          <w:lang w:val="en-US"/>
        </w:rPr>
        <w:t>J Hist Med Allied Sci</w:t>
      </w:r>
      <w:r w:rsidRPr="005B41D8">
        <w:rPr>
          <w:rFonts w:cs="Times New Roman"/>
          <w:noProof/>
          <w:lang w:val="en-US"/>
        </w:rPr>
        <w:t xml:space="preserve"> 1962. DOI:10.1093/jhmas/XVII.1.129.</w:t>
      </w:r>
    </w:p>
    <w:p w14:paraId="4209A161"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8</w:t>
      </w:r>
      <w:r w:rsidRPr="005B41D8">
        <w:rPr>
          <w:rFonts w:cs="Times New Roman"/>
          <w:noProof/>
          <w:lang w:val="en-US"/>
        </w:rPr>
        <w:tab/>
        <w:t xml:space="preserve">Shaw BD. Seasons of death: aspects of mortality in Imperial Rome. </w:t>
      </w:r>
      <w:r w:rsidRPr="005B41D8">
        <w:rPr>
          <w:rFonts w:cs="Times New Roman"/>
          <w:i/>
          <w:iCs/>
          <w:noProof/>
          <w:lang w:val="en-US"/>
        </w:rPr>
        <w:t>J Rom Stud</w:t>
      </w:r>
      <w:r w:rsidRPr="005B41D8">
        <w:rPr>
          <w:rFonts w:cs="Times New Roman"/>
          <w:noProof/>
          <w:lang w:val="en-US"/>
        </w:rPr>
        <w:t xml:space="preserve"> 2006. DOI:10.2307/300425.</w:t>
      </w:r>
    </w:p>
    <w:p w14:paraId="0680EA92"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9</w:t>
      </w:r>
      <w:r w:rsidRPr="005B41D8">
        <w:rPr>
          <w:rFonts w:cs="Times New Roman"/>
          <w:noProof/>
          <w:lang w:val="en-US"/>
        </w:rPr>
        <w:tab/>
        <w:t xml:space="preserve">Rogot E, Fabsitz R, Feinleib M. Daily variation In USA mortality. </w:t>
      </w:r>
      <w:r w:rsidRPr="005B41D8">
        <w:rPr>
          <w:rFonts w:cs="Times New Roman"/>
          <w:i/>
          <w:iCs/>
          <w:noProof/>
          <w:lang w:val="en-US"/>
        </w:rPr>
        <w:t>Am J Epidemiol</w:t>
      </w:r>
      <w:r w:rsidRPr="005B41D8">
        <w:rPr>
          <w:rFonts w:cs="Times New Roman"/>
          <w:noProof/>
          <w:lang w:val="en-US"/>
        </w:rPr>
        <w:t xml:space="preserve"> 1976. DOI:10.1093/oxfordjournals.aje.a112218.</w:t>
      </w:r>
    </w:p>
    <w:p w14:paraId="1AB39ED6"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10</w:t>
      </w:r>
      <w:r w:rsidRPr="005B41D8">
        <w:rPr>
          <w:rFonts w:cs="Times New Roman"/>
          <w:noProof/>
          <w:lang w:val="en-US"/>
        </w:rPr>
        <w:tab/>
        <w:t xml:space="preserve">Guy WA. On temperature and its relation to mortality: An illustration of the application of the numerical method to the discovery of truth. </w:t>
      </w:r>
      <w:r w:rsidRPr="005B41D8">
        <w:rPr>
          <w:rFonts w:cs="Times New Roman"/>
          <w:i/>
          <w:iCs/>
          <w:noProof/>
          <w:lang w:val="en-US"/>
        </w:rPr>
        <w:t>J Stat Soc London</w:t>
      </w:r>
      <w:r w:rsidRPr="005B41D8">
        <w:rPr>
          <w:rFonts w:cs="Times New Roman"/>
          <w:noProof/>
          <w:lang w:val="en-US"/>
        </w:rPr>
        <w:t xml:space="preserve"> 1881. DOI:10.2307/2339225.</w:t>
      </w:r>
    </w:p>
    <w:p w14:paraId="77E12944"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11</w:t>
      </w:r>
      <w:r w:rsidRPr="005B41D8">
        <w:rPr>
          <w:rFonts w:cs="Times New Roman"/>
          <w:noProof/>
          <w:lang w:val="en-US"/>
        </w:rPr>
        <w:tab/>
        <w:t xml:space="preserve">Guy WA. On the annual fluctuations in the number of deaths from various diseases, compared with like fluctuations in crime, and in other events within and beyond the control of the human will. </w:t>
      </w:r>
      <w:r w:rsidRPr="005B41D8">
        <w:rPr>
          <w:rFonts w:cs="Times New Roman"/>
          <w:i/>
          <w:iCs/>
          <w:noProof/>
          <w:lang w:val="en-US"/>
        </w:rPr>
        <w:t>J Stat Soc London</w:t>
      </w:r>
      <w:r w:rsidRPr="005B41D8">
        <w:rPr>
          <w:rFonts w:cs="Times New Roman"/>
          <w:noProof/>
          <w:lang w:val="en-US"/>
        </w:rPr>
        <w:t xml:space="preserve"> 1858. DOI:10.2307/2338211.</w:t>
      </w:r>
    </w:p>
    <w:p w14:paraId="13F91862"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12</w:t>
      </w:r>
      <w:r w:rsidRPr="005B41D8">
        <w:rPr>
          <w:rFonts w:cs="Times New Roman"/>
          <w:noProof/>
          <w:lang w:val="en-US"/>
        </w:rPr>
        <w:tab/>
        <w:t xml:space="preserve">Healy JD. Excess winter mortality in Europe: A cross country analysis identifying key risk factors. </w:t>
      </w:r>
      <w:r w:rsidRPr="005B41D8">
        <w:rPr>
          <w:rFonts w:cs="Times New Roman"/>
          <w:i/>
          <w:iCs/>
          <w:noProof/>
          <w:lang w:val="en-US"/>
        </w:rPr>
        <w:t>J Epidemiol Community Health</w:t>
      </w:r>
      <w:r w:rsidRPr="005B41D8">
        <w:rPr>
          <w:rFonts w:cs="Times New Roman"/>
          <w:noProof/>
          <w:lang w:val="en-US"/>
        </w:rPr>
        <w:t xml:space="preserve"> 2003; </w:t>
      </w:r>
      <w:r w:rsidRPr="005B41D8">
        <w:rPr>
          <w:rFonts w:cs="Times New Roman"/>
          <w:b/>
          <w:bCs/>
          <w:noProof/>
          <w:lang w:val="en-US"/>
        </w:rPr>
        <w:t>57</w:t>
      </w:r>
      <w:r w:rsidRPr="005B41D8">
        <w:rPr>
          <w:rFonts w:cs="Times New Roman"/>
          <w:noProof/>
          <w:lang w:val="en-US"/>
        </w:rPr>
        <w:t>: 784–9.</w:t>
      </w:r>
    </w:p>
    <w:p w14:paraId="562912AF"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13</w:t>
      </w:r>
      <w:r w:rsidRPr="005B41D8">
        <w:rPr>
          <w:rFonts w:cs="Times New Roman"/>
          <w:noProof/>
          <w:lang w:val="en-US"/>
        </w:rPr>
        <w:tab/>
        <w:t xml:space="preserve">Reichert TA, Simonsen L, Sharma A, Pardo SA, Fedson DS, Miller MA. Influenza and the winter increase in mortality in the United States, 1959-1999. </w:t>
      </w:r>
      <w:r w:rsidRPr="005B41D8">
        <w:rPr>
          <w:rFonts w:cs="Times New Roman"/>
          <w:i/>
          <w:iCs/>
          <w:noProof/>
          <w:lang w:val="en-US"/>
        </w:rPr>
        <w:t>Am J Epidemiol</w:t>
      </w:r>
      <w:r w:rsidRPr="005B41D8">
        <w:rPr>
          <w:rFonts w:cs="Times New Roman"/>
          <w:noProof/>
          <w:lang w:val="en-US"/>
        </w:rPr>
        <w:t xml:space="preserve"> 2004. DOI:10.1093/aje/kwh227.</w:t>
      </w:r>
    </w:p>
    <w:p w14:paraId="00BEAE6D"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14</w:t>
      </w:r>
      <w:r w:rsidRPr="005B41D8">
        <w:rPr>
          <w:rFonts w:cs="Times New Roman"/>
          <w:noProof/>
          <w:lang w:val="en-US"/>
        </w:rPr>
        <w:tab/>
        <w:t xml:space="preserve">Brown G, Fearn V, Wells C. Exploratory analysis of seasonal mortality in England and </w:t>
      </w:r>
      <w:r w:rsidRPr="005B41D8">
        <w:rPr>
          <w:rFonts w:cs="Times New Roman"/>
          <w:noProof/>
          <w:lang w:val="en-US"/>
        </w:rPr>
        <w:lastRenderedPageBreak/>
        <w:t xml:space="preserve">Wales, 1998 to 2007. </w:t>
      </w:r>
      <w:r w:rsidRPr="005B41D8">
        <w:rPr>
          <w:rFonts w:cs="Times New Roman"/>
          <w:i/>
          <w:iCs/>
          <w:noProof/>
          <w:lang w:val="en-US"/>
        </w:rPr>
        <w:t>Heal Stat Q</w:t>
      </w:r>
      <w:r w:rsidRPr="005B41D8">
        <w:rPr>
          <w:rFonts w:cs="Times New Roman"/>
          <w:noProof/>
          <w:lang w:val="en-US"/>
        </w:rPr>
        <w:t xml:space="preserve"> 2010. DOI:10.1057/hsq.2010.21.</w:t>
      </w:r>
    </w:p>
    <w:p w14:paraId="2E363FD3"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15</w:t>
      </w:r>
      <w:r w:rsidRPr="005B41D8">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723B4C48"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16</w:t>
      </w:r>
      <w:r w:rsidRPr="005B41D8">
        <w:rPr>
          <w:rFonts w:cs="Times New Roman"/>
          <w:noProof/>
          <w:lang w:val="en-US"/>
        </w:rPr>
        <w:tab/>
        <w:t xml:space="preserve">Hajat S, Gasparrini A. The excess winter deaths measure: Why its use is misleading for public health understanding of cold-related health impacts. </w:t>
      </w:r>
      <w:r w:rsidRPr="005B41D8">
        <w:rPr>
          <w:rFonts w:cs="Times New Roman"/>
          <w:i/>
          <w:iCs/>
          <w:noProof/>
          <w:lang w:val="en-US"/>
        </w:rPr>
        <w:t>Epidemiology</w:t>
      </w:r>
      <w:r w:rsidRPr="005B41D8">
        <w:rPr>
          <w:rFonts w:cs="Times New Roman"/>
          <w:noProof/>
          <w:lang w:val="en-US"/>
        </w:rPr>
        <w:t xml:space="preserve"> 2016. DOI:10.1097/EDE.0000000000000479.</w:t>
      </w:r>
    </w:p>
    <w:p w14:paraId="67EA4833"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17</w:t>
      </w:r>
      <w:r w:rsidRPr="005B41D8">
        <w:rPr>
          <w:rFonts w:cs="Times New Roman"/>
          <w:noProof/>
          <w:lang w:val="en-US"/>
        </w:rPr>
        <w:tab/>
        <w:t xml:space="preserve">Rau R. Seasonality in human mortality. A demographic approach. </w:t>
      </w:r>
      <w:r w:rsidRPr="005B41D8">
        <w:rPr>
          <w:rFonts w:cs="Times New Roman"/>
          <w:i/>
          <w:iCs/>
          <w:noProof/>
          <w:lang w:val="en-US"/>
        </w:rPr>
        <w:t>Wirtschafts- und Sozialwissenschaftlichen Fak</w:t>
      </w:r>
      <w:r w:rsidRPr="005B41D8">
        <w:rPr>
          <w:rFonts w:cs="Times New Roman"/>
          <w:noProof/>
          <w:lang w:val="en-US"/>
        </w:rPr>
        <w:t xml:space="preserve"> 2004; </w:t>
      </w:r>
      <w:r w:rsidRPr="005B41D8">
        <w:rPr>
          <w:rFonts w:cs="Times New Roman"/>
          <w:b/>
          <w:bCs/>
          <w:noProof/>
          <w:lang w:val="en-US"/>
        </w:rPr>
        <w:t>PhD</w:t>
      </w:r>
      <w:r w:rsidRPr="005B41D8">
        <w:rPr>
          <w:rFonts w:cs="Times New Roman"/>
          <w:noProof/>
          <w:lang w:val="en-US"/>
        </w:rPr>
        <w:t>: 361.</w:t>
      </w:r>
    </w:p>
    <w:p w14:paraId="21E0AD43"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18</w:t>
      </w:r>
      <w:r w:rsidRPr="005B41D8">
        <w:rPr>
          <w:rFonts w:cs="Times New Roman"/>
          <w:noProof/>
          <w:lang w:val="en-US"/>
        </w:rPr>
        <w:tab/>
        <w:t xml:space="preserve">Rosenwaike I. Seasonal Variation of Deaths in the United States, 1951–1960. </w:t>
      </w:r>
      <w:r w:rsidRPr="005B41D8">
        <w:rPr>
          <w:rFonts w:cs="Times New Roman"/>
          <w:i/>
          <w:iCs/>
          <w:noProof/>
          <w:lang w:val="en-US"/>
        </w:rPr>
        <w:t>J Am Stat Assoc</w:t>
      </w:r>
      <w:r w:rsidRPr="005B41D8">
        <w:rPr>
          <w:rFonts w:cs="Times New Roman"/>
          <w:noProof/>
          <w:lang w:val="en-US"/>
        </w:rPr>
        <w:t xml:space="preserve"> 1966; </w:t>
      </w:r>
      <w:r w:rsidRPr="005B41D8">
        <w:rPr>
          <w:rFonts w:cs="Times New Roman"/>
          <w:b/>
          <w:bCs/>
          <w:noProof/>
          <w:lang w:val="en-US"/>
        </w:rPr>
        <w:t>61</w:t>
      </w:r>
      <w:r w:rsidRPr="005B41D8">
        <w:rPr>
          <w:rFonts w:cs="Times New Roman"/>
          <w:noProof/>
          <w:lang w:val="en-US"/>
        </w:rPr>
        <w:t>: 706–19.</w:t>
      </w:r>
    </w:p>
    <w:p w14:paraId="4363A9EC"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19</w:t>
      </w:r>
      <w:r w:rsidRPr="005B41D8">
        <w:rPr>
          <w:rFonts w:cs="Times New Roman"/>
          <w:noProof/>
          <w:lang w:val="en-US"/>
        </w:rPr>
        <w:tab/>
        <w:t xml:space="preserve">Feinstein CA. Seasonality of deaths in the US by age and cause. </w:t>
      </w:r>
      <w:r w:rsidRPr="005B41D8">
        <w:rPr>
          <w:rFonts w:cs="Times New Roman"/>
          <w:i/>
          <w:iCs/>
          <w:noProof/>
          <w:lang w:val="en-US"/>
        </w:rPr>
        <w:t>Demogr Res</w:t>
      </w:r>
      <w:r w:rsidRPr="005B41D8">
        <w:rPr>
          <w:rFonts w:cs="Times New Roman"/>
          <w:noProof/>
          <w:lang w:val="en-US"/>
        </w:rPr>
        <w:t xml:space="preserve"> 2002; </w:t>
      </w:r>
      <w:r w:rsidRPr="005B41D8">
        <w:rPr>
          <w:rFonts w:cs="Times New Roman"/>
          <w:b/>
          <w:bCs/>
          <w:noProof/>
          <w:lang w:val="en-US"/>
        </w:rPr>
        <w:t>6</w:t>
      </w:r>
      <w:r w:rsidRPr="005B41D8">
        <w:rPr>
          <w:rFonts w:cs="Times New Roman"/>
          <w:noProof/>
          <w:lang w:val="en-US"/>
        </w:rPr>
        <w:t>: 469–86.</w:t>
      </w:r>
    </w:p>
    <w:p w14:paraId="617AA09E"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20</w:t>
      </w:r>
      <w:r w:rsidRPr="005B41D8">
        <w:rPr>
          <w:rFonts w:cs="Times New Roman"/>
          <w:noProof/>
          <w:lang w:val="en-US"/>
        </w:rPr>
        <w:tab/>
        <w:t xml:space="preserve">Kalkstein AJ. Regional Similarities in Seasonal Mortality across the United States: An Examination of 28 Metropolitan Statistical Areas. </w:t>
      </w:r>
      <w:r w:rsidRPr="005B41D8">
        <w:rPr>
          <w:rFonts w:cs="Times New Roman"/>
          <w:i/>
          <w:iCs/>
          <w:noProof/>
          <w:lang w:val="en-US"/>
        </w:rPr>
        <w:t>PLoS One</w:t>
      </w:r>
      <w:r w:rsidRPr="005B41D8">
        <w:rPr>
          <w:rFonts w:cs="Times New Roman"/>
          <w:noProof/>
          <w:lang w:val="en-US"/>
        </w:rPr>
        <w:t xml:space="preserve"> 2013; </w:t>
      </w:r>
      <w:r w:rsidRPr="005B41D8">
        <w:rPr>
          <w:rFonts w:cs="Times New Roman"/>
          <w:b/>
          <w:bCs/>
          <w:noProof/>
          <w:lang w:val="en-US"/>
        </w:rPr>
        <w:t>8</w:t>
      </w:r>
      <w:r w:rsidRPr="005B41D8">
        <w:rPr>
          <w:rFonts w:cs="Times New Roman"/>
          <w:noProof/>
          <w:lang w:val="en-US"/>
        </w:rPr>
        <w:t>. DOI:10.1371/journal.pone.0063971.</w:t>
      </w:r>
    </w:p>
    <w:p w14:paraId="3870BE17"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21</w:t>
      </w:r>
      <w:r w:rsidRPr="005B41D8">
        <w:rPr>
          <w:rFonts w:cs="Times New Roman"/>
          <w:noProof/>
          <w:lang w:val="en-US"/>
        </w:rPr>
        <w:tab/>
        <w:t xml:space="preserve">Trudeau R. Monthly and daily patterns of death. </w:t>
      </w:r>
      <w:r w:rsidRPr="005B41D8">
        <w:rPr>
          <w:rFonts w:cs="Times New Roman"/>
          <w:i/>
          <w:iCs/>
          <w:noProof/>
          <w:lang w:val="en-US"/>
        </w:rPr>
        <w:t>Stat Canada</w:t>
      </w:r>
      <w:r w:rsidRPr="005B41D8">
        <w:rPr>
          <w:rFonts w:cs="Times New Roman"/>
          <w:noProof/>
          <w:lang w:val="en-US"/>
        </w:rPr>
        <w:t xml:space="preserve"> 1997; </w:t>
      </w:r>
      <w:r w:rsidRPr="005B41D8">
        <w:rPr>
          <w:rFonts w:cs="Times New Roman"/>
          <w:b/>
          <w:bCs/>
          <w:noProof/>
          <w:lang w:val="en-US"/>
        </w:rPr>
        <w:t>9</w:t>
      </w:r>
      <w:r w:rsidRPr="005B41D8">
        <w:rPr>
          <w:rFonts w:cs="Times New Roman"/>
          <w:noProof/>
          <w:lang w:val="en-US"/>
        </w:rPr>
        <w:t>.</w:t>
      </w:r>
    </w:p>
    <w:p w14:paraId="58395963"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22</w:t>
      </w:r>
      <w:r w:rsidRPr="005B41D8">
        <w:rPr>
          <w:rFonts w:cs="Times New Roman"/>
          <w:noProof/>
          <w:lang w:val="en-US"/>
        </w:rPr>
        <w:tab/>
        <w:t xml:space="preserve">Gemmell I, McLoone P, Boddy FA, Dickinson GJ, Watt GCM. Seasonal variation in mortality in Scotland. </w:t>
      </w:r>
      <w:r w:rsidRPr="005B41D8">
        <w:rPr>
          <w:rFonts w:cs="Times New Roman"/>
          <w:i/>
          <w:iCs/>
          <w:noProof/>
          <w:lang w:val="en-US"/>
        </w:rPr>
        <w:t>Int J Epidemiol</w:t>
      </w:r>
      <w:r w:rsidRPr="005B41D8">
        <w:rPr>
          <w:rFonts w:cs="Times New Roman"/>
          <w:noProof/>
          <w:lang w:val="en-US"/>
        </w:rPr>
        <w:t xml:space="preserve"> 2000. DOI:10.1093/ije/29.2.274.</w:t>
      </w:r>
    </w:p>
    <w:p w14:paraId="2B270D6C"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23</w:t>
      </w:r>
      <w:r w:rsidRPr="005B41D8">
        <w:rPr>
          <w:rFonts w:cs="Times New Roman"/>
          <w:noProof/>
          <w:lang w:val="en-US"/>
        </w:rPr>
        <w:tab/>
        <w:t xml:space="preserve">Marti-Soler H, Gonseth S, Gubelmann C, </w:t>
      </w:r>
      <w:r w:rsidRPr="005B41D8">
        <w:rPr>
          <w:rFonts w:cs="Times New Roman"/>
          <w:i/>
          <w:iCs/>
          <w:noProof/>
          <w:lang w:val="en-US"/>
        </w:rPr>
        <w:t>et al.</w:t>
      </w:r>
      <w:r w:rsidRPr="005B41D8">
        <w:rPr>
          <w:rFonts w:cs="Times New Roman"/>
          <w:noProof/>
          <w:lang w:val="en-US"/>
        </w:rPr>
        <w:t xml:space="preserve"> Seasonal variation of overall and cardiovascular mortality: A study in 19 countries from different geographic locations. </w:t>
      </w:r>
      <w:r w:rsidRPr="005B41D8">
        <w:rPr>
          <w:rFonts w:cs="Times New Roman"/>
          <w:i/>
          <w:iCs/>
          <w:noProof/>
          <w:lang w:val="en-US"/>
        </w:rPr>
        <w:t>PLoS One</w:t>
      </w:r>
      <w:r w:rsidRPr="005B41D8">
        <w:rPr>
          <w:rFonts w:cs="Times New Roman"/>
          <w:noProof/>
          <w:lang w:val="en-US"/>
        </w:rPr>
        <w:t xml:space="preserve"> 2014. DOI:10.1371/journal.pone.0113500.</w:t>
      </w:r>
    </w:p>
    <w:p w14:paraId="143AB5A3"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24</w:t>
      </w:r>
      <w:r w:rsidRPr="005B41D8">
        <w:rPr>
          <w:rFonts w:cs="Times New Roman"/>
          <w:noProof/>
          <w:lang w:val="en-US"/>
        </w:rPr>
        <w:tab/>
        <w:t xml:space="preserve">Laake K, Sverre JM. Winter excess mortality: A comparison between Norway and England plus Wales. </w:t>
      </w:r>
      <w:r w:rsidRPr="005B41D8">
        <w:rPr>
          <w:rFonts w:cs="Times New Roman"/>
          <w:i/>
          <w:iCs/>
          <w:noProof/>
          <w:lang w:val="en-US"/>
        </w:rPr>
        <w:t>Age Ageing</w:t>
      </w:r>
      <w:r w:rsidRPr="005B41D8">
        <w:rPr>
          <w:rFonts w:cs="Times New Roman"/>
          <w:noProof/>
          <w:lang w:val="en-US"/>
        </w:rPr>
        <w:t xml:space="preserve"> 1996. DOI:10.1093/ageing/25.5.343.</w:t>
      </w:r>
    </w:p>
    <w:p w14:paraId="2B56FA0B"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25</w:t>
      </w:r>
      <w:r w:rsidRPr="005B41D8">
        <w:rPr>
          <w:rFonts w:cs="Times New Roman"/>
          <w:noProof/>
          <w:lang w:val="en-US"/>
        </w:rPr>
        <w:tab/>
        <w:t xml:space="preserve">Mackenbach JP, Kunst AE, Looman CWN. Seasonal variation in mortality in The Netherlands. </w:t>
      </w:r>
      <w:r w:rsidRPr="005B41D8">
        <w:rPr>
          <w:rFonts w:cs="Times New Roman"/>
          <w:i/>
          <w:iCs/>
          <w:noProof/>
          <w:lang w:val="en-US"/>
        </w:rPr>
        <w:t>J Epidemiol Community Health</w:t>
      </w:r>
      <w:r w:rsidRPr="005B41D8">
        <w:rPr>
          <w:rFonts w:cs="Times New Roman"/>
          <w:noProof/>
          <w:lang w:val="en-US"/>
        </w:rPr>
        <w:t xml:space="preserve"> 1992; </w:t>
      </w:r>
      <w:r w:rsidRPr="005B41D8">
        <w:rPr>
          <w:rFonts w:cs="Times New Roman"/>
          <w:b/>
          <w:bCs/>
          <w:noProof/>
          <w:lang w:val="en-US"/>
        </w:rPr>
        <w:t>46</w:t>
      </w:r>
      <w:r w:rsidRPr="005B41D8">
        <w:rPr>
          <w:rFonts w:cs="Times New Roman"/>
          <w:noProof/>
          <w:lang w:val="en-US"/>
        </w:rPr>
        <w:t>: 261–5.</w:t>
      </w:r>
    </w:p>
    <w:p w14:paraId="42C34AF1"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26</w:t>
      </w:r>
      <w:r w:rsidRPr="005B41D8">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5B41D8">
        <w:rPr>
          <w:rFonts w:cs="Times New Roman"/>
          <w:i/>
          <w:iCs/>
          <w:noProof/>
          <w:lang w:val="en-US"/>
        </w:rPr>
        <w:t>Eur J Public Health</w:t>
      </w:r>
      <w:r w:rsidRPr="005B41D8">
        <w:rPr>
          <w:rFonts w:cs="Times New Roman"/>
          <w:noProof/>
          <w:lang w:val="en-US"/>
        </w:rPr>
        <w:t xml:space="preserve"> 2007. DOI:10.1093/eurpub/4.1.3.</w:t>
      </w:r>
    </w:p>
    <w:p w14:paraId="591EDC50"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27</w:t>
      </w:r>
      <w:r w:rsidRPr="005B41D8">
        <w:rPr>
          <w:rFonts w:cs="Times New Roman"/>
          <w:noProof/>
          <w:lang w:val="en-US"/>
        </w:rPr>
        <w:tab/>
        <w:t xml:space="preserve">Nakaji S, Parodi S, Fontana V, </w:t>
      </w:r>
      <w:r w:rsidRPr="005B41D8">
        <w:rPr>
          <w:rFonts w:cs="Times New Roman"/>
          <w:i/>
          <w:iCs/>
          <w:noProof/>
          <w:lang w:val="en-US"/>
        </w:rPr>
        <w:t>et al.</w:t>
      </w:r>
      <w:r w:rsidRPr="005B41D8">
        <w:rPr>
          <w:rFonts w:cs="Times New Roman"/>
          <w:noProof/>
          <w:lang w:val="en-US"/>
        </w:rPr>
        <w:t xml:space="preserve"> Seasonal changes in mortality rates from main causes of death in Japan. </w:t>
      </w:r>
      <w:r w:rsidRPr="005B41D8">
        <w:rPr>
          <w:rFonts w:cs="Times New Roman"/>
          <w:i/>
          <w:iCs/>
          <w:noProof/>
          <w:lang w:val="en-US"/>
        </w:rPr>
        <w:t>Eur J Epidemiol</w:t>
      </w:r>
      <w:r w:rsidRPr="005B41D8">
        <w:rPr>
          <w:rFonts w:cs="Times New Roman"/>
          <w:noProof/>
          <w:lang w:val="en-US"/>
        </w:rPr>
        <w:t xml:space="preserve"> 2004. DOI:10.1007/s10654-004-4695-8.</w:t>
      </w:r>
    </w:p>
    <w:p w14:paraId="0FF6BDF6"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lastRenderedPageBreak/>
        <w:t>28</w:t>
      </w:r>
      <w:r w:rsidRPr="005B41D8">
        <w:rPr>
          <w:rFonts w:cs="Times New Roman"/>
          <w:noProof/>
          <w:lang w:val="en-US"/>
        </w:rPr>
        <w:tab/>
        <w:t>Rau R, Bohk-Ewald C, Muszyńska MM, Vaupel JW. Visualizing Mortality Dynamics in the Lexis Diagram. 2018 DOI:10.1007/978-3-319-64820-0.</w:t>
      </w:r>
    </w:p>
    <w:p w14:paraId="07E23221"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29</w:t>
      </w:r>
      <w:r w:rsidRPr="005B41D8">
        <w:rPr>
          <w:rFonts w:cs="Times New Roman"/>
          <w:noProof/>
          <w:lang w:val="en-US"/>
        </w:rPr>
        <w:tab/>
        <w:t xml:space="preserve">Moy CM, Seltzer GO, Rodbell DT, Anderson DM. Variability of El Niño/Southern Oscillation activity at millennial timescales during the Holocene epoch. </w:t>
      </w:r>
      <w:r w:rsidRPr="005B41D8">
        <w:rPr>
          <w:rFonts w:cs="Times New Roman"/>
          <w:i/>
          <w:iCs/>
          <w:noProof/>
          <w:lang w:val="en-US"/>
        </w:rPr>
        <w:t>Nature</w:t>
      </w:r>
      <w:r w:rsidRPr="005B41D8">
        <w:rPr>
          <w:rFonts w:cs="Times New Roman"/>
          <w:noProof/>
          <w:lang w:val="en-US"/>
        </w:rPr>
        <w:t xml:space="preserve"> 2002; </w:t>
      </w:r>
      <w:r w:rsidRPr="005B41D8">
        <w:rPr>
          <w:rFonts w:cs="Times New Roman"/>
          <w:b/>
          <w:bCs/>
          <w:noProof/>
          <w:lang w:val="en-US"/>
        </w:rPr>
        <w:t>420</w:t>
      </w:r>
      <w:r w:rsidRPr="005B41D8">
        <w:rPr>
          <w:rFonts w:cs="Times New Roman"/>
          <w:noProof/>
          <w:lang w:val="en-US"/>
        </w:rPr>
        <w:t>: 162–5.</w:t>
      </w:r>
    </w:p>
    <w:p w14:paraId="0BA9D277"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30</w:t>
      </w:r>
      <w:r w:rsidRPr="005B41D8">
        <w:rPr>
          <w:rFonts w:cs="Times New Roman"/>
          <w:noProof/>
          <w:lang w:val="en-US"/>
        </w:rPr>
        <w:tab/>
        <w:t xml:space="preserve">Grenfell BT, Bjørnstad ON, Kappey J. Travelling waves and spatial hierarchies in measles epidemics. </w:t>
      </w:r>
      <w:r w:rsidRPr="005B41D8">
        <w:rPr>
          <w:rFonts w:cs="Times New Roman"/>
          <w:i/>
          <w:iCs/>
          <w:noProof/>
          <w:lang w:val="en-US"/>
        </w:rPr>
        <w:t>Nature</w:t>
      </w:r>
      <w:r w:rsidRPr="005B41D8">
        <w:rPr>
          <w:rFonts w:cs="Times New Roman"/>
          <w:noProof/>
          <w:lang w:val="en-US"/>
        </w:rPr>
        <w:t xml:space="preserve"> 2001; </w:t>
      </w:r>
      <w:r w:rsidRPr="005B41D8">
        <w:rPr>
          <w:rFonts w:cs="Times New Roman"/>
          <w:b/>
          <w:bCs/>
          <w:noProof/>
          <w:lang w:val="en-US"/>
        </w:rPr>
        <w:t>414</w:t>
      </w:r>
      <w:r w:rsidRPr="005B41D8">
        <w:rPr>
          <w:rFonts w:cs="Times New Roman"/>
          <w:noProof/>
          <w:lang w:val="en-US"/>
        </w:rPr>
        <w:t>: 716–23.</w:t>
      </w:r>
    </w:p>
    <w:p w14:paraId="0CFBD4BC"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31</w:t>
      </w:r>
      <w:r w:rsidRPr="005B41D8">
        <w:rPr>
          <w:rFonts w:cs="Times New Roman"/>
          <w:noProof/>
          <w:lang w:val="en-US"/>
        </w:rPr>
        <w:tab/>
        <w:t xml:space="preserve">Kinney PL, Schwartz J, Pascal M, </w:t>
      </w:r>
      <w:r w:rsidRPr="005B41D8">
        <w:rPr>
          <w:rFonts w:cs="Times New Roman"/>
          <w:i/>
          <w:iCs/>
          <w:noProof/>
          <w:lang w:val="en-US"/>
        </w:rPr>
        <w:t>et al.</w:t>
      </w:r>
      <w:r w:rsidRPr="005B41D8">
        <w:rPr>
          <w:rFonts w:cs="Times New Roman"/>
          <w:noProof/>
          <w:lang w:val="en-US"/>
        </w:rPr>
        <w:t xml:space="preserve"> Winter season mortality: Will climate warming bring benefits? </w:t>
      </w:r>
      <w:r w:rsidRPr="005B41D8">
        <w:rPr>
          <w:rFonts w:cs="Times New Roman"/>
          <w:i/>
          <w:iCs/>
          <w:noProof/>
          <w:lang w:val="en-US"/>
        </w:rPr>
        <w:t>Environ Res Lett</w:t>
      </w:r>
      <w:r w:rsidRPr="005B41D8">
        <w:rPr>
          <w:rFonts w:cs="Times New Roman"/>
          <w:noProof/>
          <w:lang w:val="en-US"/>
        </w:rPr>
        <w:t xml:space="preserve"> 2015; </w:t>
      </w:r>
      <w:r w:rsidRPr="005B41D8">
        <w:rPr>
          <w:rFonts w:cs="Times New Roman"/>
          <w:b/>
          <w:bCs/>
          <w:noProof/>
          <w:lang w:val="en-US"/>
        </w:rPr>
        <w:t>10</w:t>
      </w:r>
      <w:r w:rsidRPr="005B41D8">
        <w:rPr>
          <w:rFonts w:cs="Times New Roman"/>
          <w:noProof/>
          <w:lang w:val="en-US"/>
        </w:rPr>
        <w:t>. DOI:10.1088/1748-9326/10/6/064016.</w:t>
      </w:r>
    </w:p>
    <w:p w14:paraId="341CD7EF"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32</w:t>
      </w:r>
      <w:r w:rsidRPr="005B41D8">
        <w:rPr>
          <w:rFonts w:cs="Times New Roman"/>
          <w:noProof/>
          <w:lang w:val="en-US"/>
        </w:rPr>
        <w:tab/>
        <w:t xml:space="preserve">Taylor NAS. Human heat adaptation. </w:t>
      </w:r>
      <w:r w:rsidRPr="005B41D8">
        <w:rPr>
          <w:rFonts w:cs="Times New Roman"/>
          <w:i/>
          <w:iCs/>
          <w:noProof/>
          <w:lang w:val="en-US"/>
        </w:rPr>
        <w:t>Compr Physiol</w:t>
      </w:r>
      <w:r w:rsidRPr="005B41D8">
        <w:rPr>
          <w:rFonts w:cs="Times New Roman"/>
          <w:noProof/>
          <w:lang w:val="en-US"/>
        </w:rPr>
        <w:t xml:space="preserve"> 2014. DOI:10.1002/cphy.c130022.</w:t>
      </w:r>
    </w:p>
    <w:p w14:paraId="5194C909"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33</w:t>
      </w:r>
      <w:r w:rsidRPr="005B41D8">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53F1369C"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34</w:t>
      </w:r>
      <w:r w:rsidRPr="005B41D8">
        <w:rPr>
          <w:rFonts w:cs="Times New Roman"/>
          <w:noProof/>
          <w:lang w:val="en-US"/>
        </w:rPr>
        <w:tab/>
        <w:t xml:space="preserve">Pfister C, Brázdil R, Glaser R, </w:t>
      </w:r>
      <w:r w:rsidRPr="005B41D8">
        <w:rPr>
          <w:rFonts w:cs="Times New Roman"/>
          <w:i/>
          <w:iCs/>
          <w:noProof/>
          <w:lang w:val="en-US"/>
        </w:rPr>
        <w:t>et al.</w:t>
      </w:r>
      <w:r w:rsidRPr="005B41D8">
        <w:rPr>
          <w:rFonts w:cs="Times New Roman"/>
          <w:noProof/>
          <w:lang w:val="en-US"/>
        </w:rPr>
        <w:t xml:space="preserve"> Documentary evidence on climate in sixteenth-century Europe. </w:t>
      </w:r>
      <w:r w:rsidRPr="005B41D8">
        <w:rPr>
          <w:rFonts w:cs="Times New Roman"/>
          <w:i/>
          <w:iCs/>
          <w:noProof/>
          <w:lang w:val="en-US"/>
        </w:rPr>
        <w:t>Clim Change</w:t>
      </w:r>
      <w:r w:rsidRPr="005B41D8">
        <w:rPr>
          <w:rFonts w:cs="Times New Roman"/>
          <w:noProof/>
          <w:lang w:val="en-US"/>
        </w:rPr>
        <w:t xml:space="preserve"> 1999. DOI:10.1023/A:1005540707792.</w:t>
      </w:r>
    </w:p>
    <w:p w14:paraId="67C8DE6E"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35</w:t>
      </w:r>
      <w:r w:rsidRPr="005B41D8">
        <w:rPr>
          <w:rFonts w:cs="Times New Roman"/>
          <w:noProof/>
          <w:lang w:val="en-US"/>
        </w:rPr>
        <w:tab/>
        <w:t xml:space="preserve">Luterbacher J, Dietrich D, Xoplaki E, Grosjean M, Wanner H. European Seasonal and Annual Temperature Variability, Trends, and Extremes since 1500. </w:t>
      </w:r>
      <w:r w:rsidRPr="005B41D8">
        <w:rPr>
          <w:rFonts w:cs="Times New Roman"/>
          <w:i/>
          <w:iCs/>
          <w:noProof/>
          <w:lang w:val="en-US"/>
        </w:rPr>
        <w:t>Science (80- )</w:t>
      </w:r>
      <w:r w:rsidRPr="005B41D8">
        <w:rPr>
          <w:rFonts w:cs="Times New Roman"/>
          <w:noProof/>
          <w:lang w:val="en-US"/>
        </w:rPr>
        <w:t xml:space="preserve"> 2004. DOI:10.1126/science.1093877.</w:t>
      </w:r>
    </w:p>
    <w:p w14:paraId="200A010C"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36</w:t>
      </w:r>
      <w:r w:rsidRPr="005B41D8">
        <w:rPr>
          <w:rFonts w:cs="Times New Roman"/>
          <w:noProof/>
          <w:lang w:val="en-US"/>
        </w:rPr>
        <w:tab/>
        <w:t>Garcia-Herrera R, Díaz J, Trigo RM, Luterbacher J, Fischer EM. A review of the european summer heat wave of 2003. Crit. Rev. Environ. Sci. Technol. 2010. DOI:10.1080/10643380802238137.</w:t>
      </w:r>
    </w:p>
    <w:p w14:paraId="3AD6F018"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37</w:t>
      </w:r>
      <w:r w:rsidRPr="005B41D8">
        <w:rPr>
          <w:rFonts w:cs="Times New Roman"/>
          <w:noProof/>
          <w:lang w:val="en-US"/>
        </w:rPr>
        <w:tab/>
        <w:t xml:space="preserve">Kaiser R, Le Tertre A, Schwartz J, Gotway CA, Daley WR, Rubin CH. The effect of the 1995 heat wave in Chicago on all-cause and cause-specific mortality. </w:t>
      </w:r>
      <w:r w:rsidRPr="005B41D8">
        <w:rPr>
          <w:rFonts w:cs="Times New Roman"/>
          <w:i/>
          <w:iCs/>
          <w:noProof/>
          <w:lang w:val="en-US"/>
        </w:rPr>
        <w:t>Am J Public Health</w:t>
      </w:r>
      <w:r w:rsidRPr="005B41D8">
        <w:rPr>
          <w:rFonts w:cs="Times New Roman"/>
          <w:noProof/>
          <w:lang w:val="en-US"/>
        </w:rPr>
        <w:t xml:space="preserve"> 2007. DOI:10.2105/AJPH.2006.100081.</w:t>
      </w:r>
    </w:p>
    <w:p w14:paraId="62C58E2D"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38</w:t>
      </w:r>
      <w:r w:rsidRPr="005B41D8">
        <w:rPr>
          <w:rFonts w:cs="Times New Roman"/>
          <w:noProof/>
          <w:lang w:val="en-US"/>
        </w:rPr>
        <w:tab/>
        <w:t>Department of Homeland Security. Extreme heat. ready.gov. 2019. https://www.ready.gov/heat (accessed May 8, 2019).</w:t>
      </w:r>
    </w:p>
    <w:p w14:paraId="4FEC3CCC"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39</w:t>
      </w:r>
      <w:r w:rsidRPr="005B41D8">
        <w:rPr>
          <w:rFonts w:cs="Times New Roman"/>
          <w:noProof/>
          <w:lang w:val="en-US"/>
        </w:rPr>
        <w:tab/>
        <w:t xml:space="preserve">Borden KA, Cutter SL. Spatial patterns of natural hazards mortality in the United States. </w:t>
      </w:r>
      <w:r w:rsidRPr="005B41D8">
        <w:rPr>
          <w:rFonts w:cs="Times New Roman"/>
          <w:i/>
          <w:iCs/>
          <w:noProof/>
          <w:lang w:val="en-US"/>
        </w:rPr>
        <w:t>Int J Health Geogr</w:t>
      </w:r>
      <w:r w:rsidRPr="005B41D8">
        <w:rPr>
          <w:rFonts w:cs="Times New Roman"/>
          <w:noProof/>
          <w:lang w:val="en-US"/>
        </w:rPr>
        <w:t xml:space="preserve"> 2008. DOI:10.1186/1476-072X-7-64.</w:t>
      </w:r>
    </w:p>
    <w:p w14:paraId="34E53FE4"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40</w:t>
      </w:r>
      <w:r w:rsidRPr="005B41D8">
        <w:rPr>
          <w:rFonts w:cs="Times New Roman"/>
          <w:noProof/>
          <w:lang w:val="en-US"/>
        </w:rPr>
        <w:tab/>
        <w:t xml:space="preserve">UNISDR. Sendai Framework for Disaster Risk Reduction 2015 - 2030. </w:t>
      </w:r>
      <w:r w:rsidRPr="005B41D8">
        <w:rPr>
          <w:rFonts w:cs="Times New Roman"/>
          <w:i/>
          <w:iCs/>
          <w:noProof/>
          <w:lang w:val="en-US"/>
        </w:rPr>
        <w:t>Third World Conf Disaster Risk Reduction, Sendai, Japan, 14-18 March 2015</w:t>
      </w:r>
      <w:r w:rsidRPr="005B41D8">
        <w:rPr>
          <w:rFonts w:cs="Times New Roman"/>
          <w:noProof/>
          <w:lang w:val="en-US"/>
        </w:rPr>
        <w:t xml:space="preserve"> 2015; : 1–25.</w:t>
      </w:r>
    </w:p>
    <w:p w14:paraId="59D0E93D"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41</w:t>
      </w:r>
      <w:r w:rsidRPr="005B41D8">
        <w:rPr>
          <w:rFonts w:cs="Times New Roman"/>
          <w:noProof/>
          <w:lang w:val="en-US"/>
        </w:rPr>
        <w:tab/>
        <w:t xml:space="preserve">Kovats RS, Hajat S. Heat Stress and Public Health: A Critical Review. </w:t>
      </w:r>
      <w:r w:rsidRPr="005B41D8">
        <w:rPr>
          <w:rFonts w:cs="Times New Roman"/>
          <w:i/>
          <w:iCs/>
          <w:noProof/>
          <w:lang w:val="en-US"/>
        </w:rPr>
        <w:t>Annu Rev Public Health</w:t>
      </w:r>
      <w:r w:rsidRPr="005B41D8">
        <w:rPr>
          <w:rFonts w:cs="Times New Roman"/>
          <w:noProof/>
          <w:lang w:val="en-US"/>
        </w:rPr>
        <w:t xml:space="preserve"> 2008. DOI:10.1146/annurev.publhealth.29.020907.090843.</w:t>
      </w:r>
    </w:p>
    <w:p w14:paraId="3E90BA14"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lastRenderedPageBreak/>
        <w:t>42</w:t>
      </w:r>
      <w:r w:rsidRPr="005B41D8">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5B41D8">
        <w:rPr>
          <w:rFonts w:cs="Times New Roman"/>
          <w:i/>
          <w:iCs/>
          <w:noProof/>
          <w:lang w:val="en-US"/>
        </w:rPr>
        <w:t>Lancet</w:t>
      </w:r>
      <w:r w:rsidRPr="005B41D8">
        <w:rPr>
          <w:rFonts w:cs="Times New Roman"/>
          <w:noProof/>
          <w:lang w:val="en-US"/>
        </w:rPr>
        <w:t xml:space="preserve"> 1997; </w:t>
      </w:r>
      <w:r w:rsidRPr="005B41D8">
        <w:rPr>
          <w:rFonts w:cs="Times New Roman"/>
          <w:b/>
          <w:bCs/>
          <w:noProof/>
          <w:lang w:val="en-US"/>
        </w:rPr>
        <w:t>349</w:t>
      </w:r>
      <w:r w:rsidRPr="005B41D8">
        <w:rPr>
          <w:rFonts w:cs="Times New Roman"/>
          <w:noProof/>
          <w:lang w:val="en-US"/>
        </w:rPr>
        <w:t>: 1341–6.</w:t>
      </w:r>
    </w:p>
    <w:p w14:paraId="513F60D7"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43</w:t>
      </w:r>
      <w:r w:rsidRPr="005B41D8">
        <w:rPr>
          <w:rFonts w:cs="Times New Roman"/>
          <w:noProof/>
          <w:lang w:val="en-US"/>
        </w:rPr>
        <w:tab/>
        <w:t>IPCC. Climate Change 2014 Synthesis Report. 2014.</w:t>
      </w:r>
    </w:p>
    <w:p w14:paraId="0772EE34"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44</w:t>
      </w:r>
      <w:r w:rsidRPr="005B41D8">
        <w:rPr>
          <w:rFonts w:cs="Times New Roman"/>
          <w:noProof/>
          <w:lang w:val="en-US"/>
        </w:rPr>
        <w:tab/>
        <w:t xml:space="preserve">Kilbourne EM. Heat Waves and Hot Environments. </w:t>
      </w:r>
      <w:r w:rsidRPr="005B41D8">
        <w:rPr>
          <w:rFonts w:cs="Times New Roman"/>
          <w:i/>
          <w:iCs/>
          <w:noProof/>
          <w:lang w:val="en-US"/>
        </w:rPr>
        <w:t>public Heal Conseq disasters</w:t>
      </w:r>
      <w:r w:rsidRPr="005B41D8">
        <w:rPr>
          <w:rFonts w:cs="Times New Roman"/>
          <w:noProof/>
          <w:lang w:val="en-US"/>
        </w:rPr>
        <w:t xml:space="preserve"> 1997.</w:t>
      </w:r>
    </w:p>
    <w:p w14:paraId="5F28E90D"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45</w:t>
      </w:r>
      <w:r w:rsidRPr="005B41D8">
        <w:rPr>
          <w:rFonts w:cs="Times New Roman"/>
          <w:noProof/>
          <w:lang w:val="en-US"/>
        </w:rPr>
        <w:tab/>
        <w:t xml:space="preserve">Carmona R, Díaz J, Mirón IJ, Ortiz C, Luna MY, Linares C. Mortality attributable to extreme temperatures in Spain: A comparative analysis by city. </w:t>
      </w:r>
      <w:r w:rsidRPr="005B41D8">
        <w:rPr>
          <w:rFonts w:cs="Times New Roman"/>
          <w:i/>
          <w:iCs/>
          <w:noProof/>
          <w:lang w:val="en-US"/>
        </w:rPr>
        <w:t>Environ Int</w:t>
      </w:r>
      <w:r w:rsidRPr="005B41D8">
        <w:rPr>
          <w:rFonts w:cs="Times New Roman"/>
          <w:noProof/>
          <w:lang w:val="en-US"/>
        </w:rPr>
        <w:t xml:space="preserve"> 2016. DOI:10.1016/j.envint.2016.02.018.</w:t>
      </w:r>
    </w:p>
    <w:p w14:paraId="3F817F59"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46</w:t>
      </w:r>
      <w:r w:rsidRPr="005B41D8">
        <w:rPr>
          <w:rFonts w:cs="Times New Roman"/>
          <w:noProof/>
          <w:lang w:val="en-US"/>
        </w:rPr>
        <w:tab/>
        <w:t xml:space="preserve">Le Tertre A, Lefranc AA, Eilstein D, </w:t>
      </w:r>
      <w:r w:rsidRPr="005B41D8">
        <w:rPr>
          <w:rFonts w:cs="Times New Roman"/>
          <w:i/>
          <w:iCs/>
          <w:noProof/>
          <w:lang w:val="en-US"/>
        </w:rPr>
        <w:t>et al.</w:t>
      </w:r>
      <w:r w:rsidRPr="005B41D8">
        <w:rPr>
          <w:rFonts w:cs="Times New Roman"/>
          <w:noProof/>
          <w:lang w:val="en-US"/>
        </w:rPr>
        <w:t xml:space="preserve"> Impact of the 2003 Heatwave on All-Cause Mortality in 9 French Cities. </w:t>
      </w:r>
      <w:r w:rsidRPr="005B41D8">
        <w:rPr>
          <w:rFonts w:cs="Times New Roman"/>
          <w:i/>
          <w:iCs/>
          <w:noProof/>
          <w:lang w:val="en-US"/>
        </w:rPr>
        <w:t>Epidemiology</w:t>
      </w:r>
      <w:r w:rsidRPr="005B41D8">
        <w:rPr>
          <w:rFonts w:cs="Times New Roman"/>
          <w:noProof/>
          <w:lang w:val="en-US"/>
        </w:rPr>
        <w:t xml:space="preserve"> 2006; </w:t>
      </w:r>
      <w:r w:rsidRPr="005B41D8">
        <w:rPr>
          <w:rFonts w:cs="Times New Roman"/>
          <w:b/>
          <w:bCs/>
          <w:noProof/>
          <w:lang w:val="en-US"/>
        </w:rPr>
        <w:t>17</w:t>
      </w:r>
      <w:r w:rsidRPr="005B41D8">
        <w:rPr>
          <w:rFonts w:cs="Times New Roman"/>
          <w:noProof/>
          <w:lang w:val="en-US"/>
        </w:rPr>
        <w:t>: 75–9.</w:t>
      </w:r>
    </w:p>
    <w:p w14:paraId="65FF5B30"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47</w:t>
      </w:r>
      <w:r w:rsidRPr="005B41D8">
        <w:rPr>
          <w:rFonts w:cs="Times New Roman"/>
          <w:noProof/>
          <w:lang w:val="en-US"/>
        </w:rPr>
        <w:tab/>
        <w:t xml:space="preserve">Semenza JC, Rubin CH, Falter KH, </w:t>
      </w:r>
      <w:r w:rsidRPr="005B41D8">
        <w:rPr>
          <w:rFonts w:cs="Times New Roman"/>
          <w:i/>
          <w:iCs/>
          <w:noProof/>
          <w:lang w:val="en-US"/>
        </w:rPr>
        <w:t>et al.</w:t>
      </w:r>
      <w:r w:rsidRPr="005B41D8">
        <w:rPr>
          <w:rFonts w:cs="Times New Roman"/>
          <w:noProof/>
          <w:lang w:val="en-US"/>
        </w:rPr>
        <w:t xml:space="preserve"> Heat-Related Deaths during the July 1995 Heat Wave in Chicago. </w:t>
      </w:r>
      <w:r w:rsidRPr="005B41D8">
        <w:rPr>
          <w:rFonts w:cs="Times New Roman"/>
          <w:i/>
          <w:iCs/>
          <w:noProof/>
          <w:lang w:val="en-US"/>
        </w:rPr>
        <w:t>N Engl J Med</w:t>
      </w:r>
      <w:r w:rsidRPr="005B41D8">
        <w:rPr>
          <w:rFonts w:cs="Times New Roman"/>
          <w:noProof/>
          <w:lang w:val="en-US"/>
        </w:rPr>
        <w:t xml:space="preserve"> 1996. DOI:10.1056/NEJM199607113350203.</w:t>
      </w:r>
    </w:p>
    <w:p w14:paraId="105A22D2"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48</w:t>
      </w:r>
      <w:r w:rsidRPr="005B41D8">
        <w:rPr>
          <w:rFonts w:cs="Times New Roman"/>
          <w:noProof/>
          <w:lang w:val="en-US"/>
        </w:rPr>
        <w:tab/>
        <w:t xml:space="preserve">Lowe R, Ballester J, Creswick J, Robine JM, Herrmann FR, Rodó X. Evaluating the performance of a climate-driven mortality model during heat waves and cold spells in Europe. </w:t>
      </w:r>
      <w:r w:rsidRPr="005B41D8">
        <w:rPr>
          <w:rFonts w:cs="Times New Roman"/>
          <w:i/>
          <w:iCs/>
          <w:noProof/>
          <w:lang w:val="en-US"/>
        </w:rPr>
        <w:t>Int J Environ Res Public Health</w:t>
      </w:r>
      <w:r w:rsidRPr="005B41D8">
        <w:rPr>
          <w:rFonts w:cs="Times New Roman"/>
          <w:noProof/>
          <w:lang w:val="en-US"/>
        </w:rPr>
        <w:t xml:space="preserve"> 2015. DOI:10.3390/ijerph120201279.</w:t>
      </w:r>
    </w:p>
    <w:p w14:paraId="6CF698B8"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49</w:t>
      </w:r>
      <w:r w:rsidRPr="005B41D8">
        <w:rPr>
          <w:rFonts w:cs="Times New Roman"/>
          <w:noProof/>
          <w:lang w:val="en-US"/>
        </w:rPr>
        <w:tab/>
        <w:t xml:space="preserve">Brooke Anderson G, Bell ML. Heat waves in the United States: Mortality risk during heat waves and effect modification by heat wave characteristics in 43 U.S. communities. </w:t>
      </w:r>
      <w:r w:rsidRPr="005B41D8">
        <w:rPr>
          <w:rFonts w:cs="Times New Roman"/>
          <w:i/>
          <w:iCs/>
          <w:noProof/>
          <w:lang w:val="en-US"/>
        </w:rPr>
        <w:t>Environ Health Perspect</w:t>
      </w:r>
      <w:r w:rsidRPr="005B41D8">
        <w:rPr>
          <w:rFonts w:cs="Times New Roman"/>
          <w:noProof/>
          <w:lang w:val="en-US"/>
        </w:rPr>
        <w:t xml:space="preserve"> 2011. DOI:10.1289/ehp.1002313.</w:t>
      </w:r>
    </w:p>
    <w:p w14:paraId="4B4DC128"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50</w:t>
      </w:r>
      <w:r w:rsidRPr="005B41D8">
        <w:rPr>
          <w:rFonts w:cs="Times New Roman"/>
          <w:noProof/>
          <w:lang w:val="en-US"/>
        </w:rPr>
        <w:tab/>
        <w:t xml:space="preserve">Anderson BG, Bell ML. Weather-related mortality: how heat, cold, and heat waves affect mortality in the United States. </w:t>
      </w:r>
      <w:r w:rsidRPr="005B41D8">
        <w:rPr>
          <w:rFonts w:cs="Times New Roman"/>
          <w:i/>
          <w:iCs/>
          <w:noProof/>
          <w:lang w:val="en-US"/>
        </w:rPr>
        <w:t>Epidemiology</w:t>
      </w:r>
      <w:r w:rsidRPr="005B41D8">
        <w:rPr>
          <w:rFonts w:cs="Times New Roman"/>
          <w:noProof/>
          <w:lang w:val="en-US"/>
        </w:rPr>
        <w:t xml:space="preserve"> 2009; </w:t>
      </w:r>
      <w:r w:rsidRPr="005B41D8">
        <w:rPr>
          <w:rFonts w:cs="Times New Roman"/>
          <w:b/>
          <w:bCs/>
          <w:noProof/>
          <w:lang w:val="en-US"/>
        </w:rPr>
        <w:t>20</w:t>
      </w:r>
      <w:r w:rsidRPr="005B41D8">
        <w:rPr>
          <w:rFonts w:cs="Times New Roman"/>
          <w:noProof/>
          <w:lang w:val="en-US"/>
        </w:rPr>
        <w:t>: 205.</w:t>
      </w:r>
    </w:p>
    <w:p w14:paraId="00F7EE2E"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51</w:t>
      </w:r>
      <w:r w:rsidRPr="005B41D8">
        <w:rPr>
          <w:rFonts w:cs="Times New Roman"/>
          <w:noProof/>
          <w:lang w:val="en-US"/>
        </w:rPr>
        <w:tab/>
        <w:t xml:space="preserve">Gasparrini A, Guo Y, Hashizume M, </w:t>
      </w:r>
      <w:r w:rsidRPr="005B41D8">
        <w:rPr>
          <w:rFonts w:cs="Times New Roman"/>
          <w:i/>
          <w:iCs/>
          <w:noProof/>
          <w:lang w:val="en-US"/>
        </w:rPr>
        <w:t>et al.</w:t>
      </w:r>
      <w:r w:rsidRPr="005B41D8">
        <w:rPr>
          <w:rFonts w:cs="Times New Roman"/>
          <w:noProof/>
          <w:lang w:val="en-US"/>
        </w:rPr>
        <w:t xml:space="preserve"> Mortality risk attributable to high and low ambient temperature: A multicountry observational study. </w:t>
      </w:r>
      <w:r w:rsidRPr="005B41D8">
        <w:rPr>
          <w:rFonts w:cs="Times New Roman"/>
          <w:i/>
          <w:iCs/>
          <w:noProof/>
          <w:lang w:val="en-US"/>
        </w:rPr>
        <w:t>Lancet</w:t>
      </w:r>
      <w:r w:rsidRPr="005B41D8">
        <w:rPr>
          <w:rFonts w:cs="Times New Roman"/>
          <w:noProof/>
          <w:lang w:val="en-US"/>
        </w:rPr>
        <w:t xml:space="preserve"> 2015; </w:t>
      </w:r>
      <w:r w:rsidRPr="005B41D8">
        <w:rPr>
          <w:rFonts w:cs="Times New Roman"/>
          <w:b/>
          <w:bCs/>
          <w:noProof/>
          <w:lang w:val="en-US"/>
        </w:rPr>
        <w:t>386</w:t>
      </w:r>
      <w:r w:rsidRPr="005B41D8">
        <w:rPr>
          <w:rFonts w:cs="Times New Roman"/>
          <w:noProof/>
          <w:lang w:val="en-US"/>
        </w:rPr>
        <w:t>: 369–75.</w:t>
      </w:r>
    </w:p>
    <w:p w14:paraId="42791B99"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52</w:t>
      </w:r>
      <w:r w:rsidRPr="005B41D8">
        <w:rPr>
          <w:rFonts w:cs="Times New Roman"/>
          <w:noProof/>
          <w:lang w:val="en-US"/>
        </w:rPr>
        <w:tab/>
        <w:t xml:space="preserve">Basu R. High ambient temperature and mortality: A review of epidemiologic studies from 2001 to 2008. </w:t>
      </w:r>
      <w:r w:rsidRPr="005B41D8">
        <w:rPr>
          <w:rFonts w:cs="Times New Roman"/>
          <w:i/>
          <w:iCs/>
          <w:noProof/>
          <w:lang w:val="en-US"/>
        </w:rPr>
        <w:t>Environ Heal A Glob Access Sci Source</w:t>
      </w:r>
      <w:r w:rsidRPr="005B41D8">
        <w:rPr>
          <w:rFonts w:cs="Times New Roman"/>
          <w:noProof/>
          <w:lang w:val="en-US"/>
        </w:rPr>
        <w:t xml:space="preserve"> 2009; </w:t>
      </w:r>
      <w:r w:rsidRPr="005B41D8">
        <w:rPr>
          <w:rFonts w:cs="Times New Roman"/>
          <w:b/>
          <w:bCs/>
          <w:noProof/>
          <w:lang w:val="en-US"/>
        </w:rPr>
        <w:t>8</w:t>
      </w:r>
      <w:r w:rsidRPr="005B41D8">
        <w:rPr>
          <w:rFonts w:cs="Times New Roman"/>
          <w:noProof/>
          <w:lang w:val="en-US"/>
        </w:rPr>
        <w:t>: 40.</w:t>
      </w:r>
    </w:p>
    <w:p w14:paraId="3B24A1F6"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53</w:t>
      </w:r>
      <w:r w:rsidRPr="005B41D8">
        <w:rPr>
          <w:rFonts w:cs="Times New Roman"/>
          <w:noProof/>
          <w:lang w:val="en-US"/>
        </w:rPr>
        <w:tab/>
        <w:t xml:space="preserve">Ye X, Wolff R, Yu W, Vaneckova P, Pan X, Tong S. Ambient temperature and morbidity: a review of epidemiological evidence. </w:t>
      </w:r>
      <w:r w:rsidRPr="005B41D8">
        <w:rPr>
          <w:rFonts w:cs="Times New Roman"/>
          <w:i/>
          <w:iCs/>
          <w:noProof/>
          <w:lang w:val="en-US"/>
        </w:rPr>
        <w:t>Environ Health Perspect</w:t>
      </w:r>
      <w:r w:rsidRPr="005B41D8">
        <w:rPr>
          <w:rFonts w:cs="Times New Roman"/>
          <w:noProof/>
          <w:lang w:val="en-US"/>
        </w:rPr>
        <w:t xml:space="preserve"> 2012; </w:t>
      </w:r>
      <w:r w:rsidRPr="005B41D8">
        <w:rPr>
          <w:rFonts w:cs="Times New Roman"/>
          <w:b/>
          <w:bCs/>
          <w:noProof/>
          <w:lang w:val="en-US"/>
        </w:rPr>
        <w:t>120</w:t>
      </w:r>
      <w:r w:rsidRPr="005B41D8">
        <w:rPr>
          <w:rFonts w:cs="Times New Roman"/>
          <w:noProof/>
          <w:lang w:val="en-US"/>
        </w:rPr>
        <w:t>: 19–28.</w:t>
      </w:r>
    </w:p>
    <w:p w14:paraId="07663675"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54</w:t>
      </w:r>
      <w:r w:rsidRPr="005B41D8">
        <w:rPr>
          <w:rFonts w:cs="Times New Roman"/>
          <w:noProof/>
          <w:lang w:val="en-US"/>
        </w:rPr>
        <w:tab/>
        <w:t xml:space="preserve">Bennett JE, Blangiardo M, Fecht D, Elliott P, Ezzati M. Vulnerability to the mortality effects of warm temperature in the districts of England and Wales. </w:t>
      </w:r>
      <w:r w:rsidRPr="005B41D8">
        <w:rPr>
          <w:rFonts w:cs="Times New Roman"/>
          <w:i/>
          <w:iCs/>
          <w:noProof/>
          <w:lang w:val="en-US"/>
        </w:rPr>
        <w:t>Nat Clim Chang</w:t>
      </w:r>
      <w:r w:rsidRPr="005B41D8">
        <w:rPr>
          <w:rFonts w:cs="Times New Roman"/>
          <w:noProof/>
          <w:lang w:val="en-US"/>
        </w:rPr>
        <w:t xml:space="preserve"> 2014; </w:t>
      </w:r>
      <w:r w:rsidRPr="005B41D8">
        <w:rPr>
          <w:rFonts w:cs="Times New Roman"/>
          <w:b/>
          <w:bCs/>
          <w:noProof/>
          <w:lang w:val="en-US"/>
        </w:rPr>
        <w:t>4</w:t>
      </w:r>
      <w:r w:rsidRPr="005B41D8">
        <w:rPr>
          <w:rFonts w:cs="Times New Roman"/>
          <w:noProof/>
          <w:lang w:val="en-US"/>
        </w:rPr>
        <w:t>: 269–73.</w:t>
      </w:r>
    </w:p>
    <w:p w14:paraId="7743E30B"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55</w:t>
      </w:r>
      <w:r w:rsidRPr="005B41D8">
        <w:rPr>
          <w:rFonts w:cs="Times New Roman"/>
          <w:noProof/>
          <w:lang w:val="en-US"/>
        </w:rPr>
        <w:tab/>
        <w:t xml:space="preserve">Song X, Wang S, Hu Y, </w:t>
      </w:r>
      <w:r w:rsidRPr="005B41D8">
        <w:rPr>
          <w:rFonts w:cs="Times New Roman"/>
          <w:i/>
          <w:iCs/>
          <w:noProof/>
          <w:lang w:val="en-US"/>
        </w:rPr>
        <w:t>et al.</w:t>
      </w:r>
      <w:r w:rsidRPr="005B41D8">
        <w:rPr>
          <w:rFonts w:cs="Times New Roman"/>
          <w:noProof/>
          <w:lang w:val="en-US"/>
        </w:rPr>
        <w:t xml:space="preserve"> Impact of ambient temperature on morbidity and mortality: An overview of reviews. </w:t>
      </w:r>
      <w:r w:rsidRPr="005B41D8">
        <w:rPr>
          <w:rFonts w:cs="Times New Roman"/>
          <w:i/>
          <w:iCs/>
          <w:noProof/>
          <w:lang w:val="en-US"/>
        </w:rPr>
        <w:t>Sci Total Environ</w:t>
      </w:r>
      <w:r w:rsidRPr="005B41D8">
        <w:rPr>
          <w:rFonts w:cs="Times New Roman"/>
          <w:noProof/>
          <w:lang w:val="en-US"/>
        </w:rPr>
        <w:t xml:space="preserve"> 2017; </w:t>
      </w:r>
      <w:r w:rsidRPr="005B41D8">
        <w:rPr>
          <w:rFonts w:cs="Times New Roman"/>
          <w:b/>
          <w:bCs/>
          <w:noProof/>
          <w:lang w:val="en-US"/>
        </w:rPr>
        <w:t>586</w:t>
      </w:r>
      <w:r w:rsidRPr="005B41D8">
        <w:rPr>
          <w:rFonts w:cs="Times New Roman"/>
          <w:noProof/>
          <w:lang w:val="en-US"/>
        </w:rPr>
        <w:t>: 241–54.</w:t>
      </w:r>
    </w:p>
    <w:p w14:paraId="026A1436"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lastRenderedPageBreak/>
        <w:t>56</w:t>
      </w:r>
      <w:r w:rsidRPr="005B41D8">
        <w:rPr>
          <w:rFonts w:cs="Times New Roman"/>
          <w:noProof/>
          <w:lang w:val="en-US"/>
        </w:rPr>
        <w:tab/>
        <w:t xml:space="preserve">Gasparrini A, Armstrong B, Kovats S, Wilkinson P. The effect of high temperatures on cause-specific mortality in England and Wales. </w:t>
      </w:r>
      <w:r w:rsidRPr="005B41D8">
        <w:rPr>
          <w:rFonts w:cs="Times New Roman"/>
          <w:i/>
          <w:iCs/>
          <w:noProof/>
          <w:lang w:val="en-US"/>
        </w:rPr>
        <w:t>Occup Environ Med</w:t>
      </w:r>
      <w:r w:rsidRPr="005B41D8">
        <w:rPr>
          <w:rFonts w:cs="Times New Roman"/>
          <w:noProof/>
          <w:lang w:val="en-US"/>
        </w:rPr>
        <w:t xml:space="preserve"> 2012. DOI:10.1136/oem.2010.059782.</w:t>
      </w:r>
    </w:p>
    <w:p w14:paraId="3A960ECB"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57</w:t>
      </w:r>
      <w:r w:rsidRPr="005B41D8">
        <w:rPr>
          <w:rFonts w:cs="Times New Roman"/>
          <w:noProof/>
          <w:lang w:val="en-US"/>
        </w:rPr>
        <w:tab/>
        <w:t xml:space="preserve">Basu R, Samet JM. Relation between elevated ambient temperature and mortality: A review of the epidemiologic evidence. Epidemiol. Rev. 2002; </w:t>
      </w:r>
      <w:r w:rsidRPr="005B41D8">
        <w:rPr>
          <w:rFonts w:cs="Times New Roman"/>
          <w:b/>
          <w:bCs/>
          <w:noProof/>
          <w:lang w:val="en-US"/>
        </w:rPr>
        <w:t>24</w:t>
      </w:r>
      <w:r w:rsidRPr="005B41D8">
        <w:rPr>
          <w:rFonts w:cs="Times New Roman"/>
          <w:noProof/>
          <w:lang w:val="en-US"/>
        </w:rPr>
        <w:t>: 190–202.</w:t>
      </w:r>
    </w:p>
    <w:p w14:paraId="29C25DE9"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58</w:t>
      </w:r>
      <w:r w:rsidRPr="005B41D8">
        <w:rPr>
          <w:rFonts w:cs="Times New Roman"/>
          <w:noProof/>
          <w:lang w:val="en-US"/>
        </w:rPr>
        <w:tab/>
        <w:t xml:space="preserve">Burke M, González F, Baylis P, </w:t>
      </w:r>
      <w:r w:rsidRPr="005B41D8">
        <w:rPr>
          <w:rFonts w:cs="Times New Roman"/>
          <w:i/>
          <w:iCs/>
          <w:noProof/>
          <w:lang w:val="en-US"/>
        </w:rPr>
        <w:t>et al.</w:t>
      </w:r>
      <w:r w:rsidRPr="005B41D8">
        <w:rPr>
          <w:rFonts w:cs="Times New Roman"/>
          <w:noProof/>
          <w:lang w:val="en-US"/>
        </w:rPr>
        <w:t xml:space="preserve"> Higher temperatures increase suicide rates in the United States and Mexico. </w:t>
      </w:r>
      <w:r w:rsidRPr="005B41D8">
        <w:rPr>
          <w:rFonts w:cs="Times New Roman"/>
          <w:i/>
          <w:iCs/>
          <w:noProof/>
          <w:lang w:val="en-US"/>
        </w:rPr>
        <w:t>Nat Clim Chang</w:t>
      </w:r>
      <w:r w:rsidRPr="005B41D8">
        <w:rPr>
          <w:rFonts w:cs="Times New Roman"/>
          <w:noProof/>
          <w:lang w:val="en-US"/>
        </w:rPr>
        <w:t xml:space="preserve"> 2018. DOI:10.1038/s41558-018-0222-x.</w:t>
      </w:r>
    </w:p>
    <w:p w14:paraId="20998E29"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59</w:t>
      </w:r>
      <w:r w:rsidRPr="005B41D8">
        <w:rPr>
          <w:rFonts w:cs="Times New Roman"/>
          <w:noProof/>
          <w:lang w:val="en-US"/>
        </w:rPr>
        <w:tab/>
        <w:t xml:space="preserve">Orru H, Åström DO. Increases in external cause mortality due to high and low temperatures: evidence from northeastern Europe. </w:t>
      </w:r>
      <w:r w:rsidRPr="005B41D8">
        <w:rPr>
          <w:rFonts w:cs="Times New Roman"/>
          <w:i/>
          <w:iCs/>
          <w:noProof/>
          <w:lang w:val="en-US"/>
        </w:rPr>
        <w:t>Int J Biometeorol</w:t>
      </w:r>
      <w:r w:rsidRPr="005B41D8">
        <w:rPr>
          <w:rFonts w:cs="Times New Roman"/>
          <w:noProof/>
          <w:lang w:val="en-US"/>
        </w:rPr>
        <w:t xml:space="preserve"> 2017. DOI:10.1007/s00484-016-1270-4.</w:t>
      </w:r>
    </w:p>
    <w:p w14:paraId="3DEF7E8E"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60</w:t>
      </w:r>
      <w:r w:rsidRPr="005B41D8">
        <w:rPr>
          <w:rFonts w:cs="Times New Roman"/>
          <w:noProof/>
          <w:lang w:val="en-US"/>
        </w:rPr>
        <w:tab/>
        <w:t xml:space="preserve">Rey G, Jougla E, Fouillet A, </w:t>
      </w:r>
      <w:r w:rsidRPr="005B41D8">
        <w:rPr>
          <w:rFonts w:cs="Times New Roman"/>
          <w:i/>
          <w:iCs/>
          <w:noProof/>
          <w:lang w:val="en-US"/>
        </w:rPr>
        <w:t>et al.</w:t>
      </w:r>
      <w:r w:rsidRPr="005B41D8">
        <w:rPr>
          <w:rFonts w:cs="Times New Roman"/>
          <w:noProof/>
          <w:lang w:val="en-US"/>
        </w:rPr>
        <w:t xml:space="preserve"> The impact of major heat waves on all-cause and cause-specific mortality in France from 1971 to 2003. </w:t>
      </w:r>
      <w:r w:rsidRPr="005B41D8">
        <w:rPr>
          <w:rFonts w:cs="Times New Roman"/>
          <w:i/>
          <w:iCs/>
          <w:noProof/>
          <w:lang w:val="en-US"/>
        </w:rPr>
        <w:t>Int Arch Occup Environ Health</w:t>
      </w:r>
      <w:r w:rsidRPr="005B41D8">
        <w:rPr>
          <w:rFonts w:cs="Times New Roman"/>
          <w:noProof/>
          <w:lang w:val="en-US"/>
        </w:rPr>
        <w:t xml:space="preserve"> 2007. DOI:10.1007/s00420-007-0173-4.</w:t>
      </w:r>
    </w:p>
    <w:p w14:paraId="27D6E840"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61</w:t>
      </w:r>
      <w:r w:rsidRPr="005B41D8">
        <w:rPr>
          <w:rFonts w:cs="Times New Roman"/>
          <w:noProof/>
          <w:lang w:val="en-US"/>
        </w:rPr>
        <w:tab/>
        <w:t xml:space="preserve">Newell GR, Waggoner DE. Cancer mortality and environmental temperature in the United States. </w:t>
      </w:r>
      <w:r w:rsidRPr="005B41D8">
        <w:rPr>
          <w:rFonts w:cs="Times New Roman"/>
          <w:i/>
          <w:iCs/>
          <w:noProof/>
          <w:lang w:val="en-US"/>
        </w:rPr>
        <w:t>Lancet</w:t>
      </w:r>
      <w:r w:rsidRPr="005B41D8">
        <w:rPr>
          <w:rFonts w:cs="Times New Roman"/>
          <w:noProof/>
          <w:lang w:val="en-US"/>
        </w:rPr>
        <w:t xml:space="preserve"> 1970. DOI:10.1016/S0140-6736(70)90988-8.</w:t>
      </w:r>
    </w:p>
    <w:p w14:paraId="7A98B0D8"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62</w:t>
      </w:r>
      <w:r w:rsidRPr="005B41D8">
        <w:rPr>
          <w:rFonts w:cs="Times New Roman"/>
          <w:noProof/>
          <w:lang w:val="en-US"/>
        </w:rPr>
        <w:tab/>
        <w:t xml:space="preserve">Shi L, Kloog I, Zanobetti A, Liu P, Schwartz JD. Impacts of temperature and its variability on mortality in New England. </w:t>
      </w:r>
      <w:r w:rsidRPr="005B41D8">
        <w:rPr>
          <w:rFonts w:cs="Times New Roman"/>
          <w:i/>
          <w:iCs/>
          <w:noProof/>
          <w:lang w:val="en-US"/>
        </w:rPr>
        <w:t>Nat Clim Chang</w:t>
      </w:r>
      <w:r w:rsidRPr="005B41D8">
        <w:rPr>
          <w:rFonts w:cs="Times New Roman"/>
          <w:noProof/>
          <w:lang w:val="en-US"/>
        </w:rPr>
        <w:t xml:space="preserve"> 2015; </w:t>
      </w:r>
      <w:r w:rsidRPr="005B41D8">
        <w:rPr>
          <w:rFonts w:cs="Times New Roman"/>
          <w:b/>
          <w:bCs/>
          <w:noProof/>
          <w:lang w:val="en-US"/>
        </w:rPr>
        <w:t>5</w:t>
      </w:r>
      <w:r w:rsidRPr="005B41D8">
        <w:rPr>
          <w:rFonts w:cs="Times New Roman"/>
          <w:noProof/>
          <w:lang w:val="en-US"/>
        </w:rPr>
        <w:t>: 988–91.</w:t>
      </w:r>
    </w:p>
    <w:p w14:paraId="4EC54741"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63</w:t>
      </w:r>
      <w:r w:rsidRPr="005B41D8">
        <w:rPr>
          <w:rFonts w:cs="Times New Roman"/>
          <w:noProof/>
          <w:lang w:val="en-US"/>
        </w:rPr>
        <w:tab/>
        <w:t xml:space="preserve">Hajat S, Kovats RS, Lachowycz K. Heat-related and cold-related deaths in England and Wales: Who is at risk? </w:t>
      </w:r>
      <w:r w:rsidRPr="005B41D8">
        <w:rPr>
          <w:rFonts w:cs="Times New Roman"/>
          <w:i/>
          <w:iCs/>
          <w:noProof/>
          <w:lang w:val="en-US"/>
        </w:rPr>
        <w:t>Occup Environ Med</w:t>
      </w:r>
      <w:r w:rsidRPr="005B41D8">
        <w:rPr>
          <w:rFonts w:cs="Times New Roman"/>
          <w:noProof/>
          <w:lang w:val="en-US"/>
        </w:rPr>
        <w:t xml:space="preserve"> 2007. DOI:10.1136/oem.2006.029017.</w:t>
      </w:r>
    </w:p>
    <w:p w14:paraId="014B5AF7"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64</w:t>
      </w:r>
      <w:r w:rsidRPr="005B41D8">
        <w:rPr>
          <w:rFonts w:cs="Times New Roman"/>
          <w:noProof/>
          <w:lang w:val="en-US"/>
        </w:rPr>
        <w:tab/>
        <w:t xml:space="preserve">Zanobetti A, O’Neill MS, Gronlund CJ, Schwartz JD. Summer temperature variability and long-term survival among elderly people with chronic disease. </w:t>
      </w:r>
      <w:r w:rsidRPr="005B41D8">
        <w:rPr>
          <w:rFonts w:cs="Times New Roman"/>
          <w:i/>
          <w:iCs/>
          <w:noProof/>
          <w:lang w:val="en-US"/>
        </w:rPr>
        <w:t>Proc Natl Acad Sci</w:t>
      </w:r>
      <w:r w:rsidRPr="005B41D8">
        <w:rPr>
          <w:rFonts w:cs="Times New Roman"/>
          <w:noProof/>
          <w:lang w:val="en-US"/>
        </w:rPr>
        <w:t xml:space="preserve"> 2012. DOI:10.1073/pnas.1113070109.</w:t>
      </w:r>
    </w:p>
    <w:p w14:paraId="42ED5ABF"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65</w:t>
      </w:r>
      <w:r w:rsidRPr="005B41D8">
        <w:rPr>
          <w:rFonts w:cs="Times New Roman"/>
          <w:noProof/>
          <w:lang w:val="en-US"/>
        </w:rPr>
        <w:tab/>
        <w:t xml:space="preserve">Li T, Horton RM, Bader DA, </w:t>
      </w:r>
      <w:r w:rsidRPr="005B41D8">
        <w:rPr>
          <w:rFonts w:cs="Times New Roman"/>
          <w:i/>
          <w:iCs/>
          <w:noProof/>
          <w:lang w:val="en-US"/>
        </w:rPr>
        <w:t>et al.</w:t>
      </w:r>
      <w:r w:rsidRPr="005B41D8">
        <w:rPr>
          <w:rFonts w:cs="Times New Roman"/>
          <w:noProof/>
          <w:lang w:val="en-US"/>
        </w:rPr>
        <w:t xml:space="preserve"> Aging Will Amplify the Heat-related Mortality Risk under a Changing Climate: Projection for the Elderly in Beijing, China. </w:t>
      </w:r>
      <w:r w:rsidRPr="005B41D8">
        <w:rPr>
          <w:rFonts w:cs="Times New Roman"/>
          <w:i/>
          <w:iCs/>
          <w:noProof/>
          <w:lang w:val="en-US"/>
        </w:rPr>
        <w:t>Sci Rep</w:t>
      </w:r>
      <w:r w:rsidRPr="005B41D8">
        <w:rPr>
          <w:rFonts w:cs="Times New Roman"/>
          <w:noProof/>
          <w:lang w:val="en-US"/>
        </w:rPr>
        <w:t xml:space="preserve"> 2016. DOI:10.1038/srep28161.</w:t>
      </w:r>
    </w:p>
    <w:p w14:paraId="26BF20E4"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66</w:t>
      </w:r>
      <w:r w:rsidRPr="005B41D8">
        <w:rPr>
          <w:rFonts w:cs="Times New Roman"/>
          <w:noProof/>
          <w:lang w:val="en-US"/>
        </w:rPr>
        <w:tab/>
        <w:t xml:space="preserve">Díaz J, Linares C, Tobías A. Impact of extreme temperatures on daily mortality in Madrid (Spain) among the 45-64 age-group. </w:t>
      </w:r>
      <w:r w:rsidRPr="005B41D8">
        <w:rPr>
          <w:rFonts w:cs="Times New Roman"/>
          <w:i/>
          <w:iCs/>
          <w:noProof/>
          <w:lang w:val="en-US"/>
        </w:rPr>
        <w:t>Int J Biometeorol</w:t>
      </w:r>
      <w:r w:rsidRPr="005B41D8">
        <w:rPr>
          <w:rFonts w:cs="Times New Roman"/>
          <w:noProof/>
          <w:lang w:val="en-US"/>
        </w:rPr>
        <w:t xml:space="preserve"> 2006. DOI:10.1007/s00484-006-0033-z.</w:t>
      </w:r>
    </w:p>
    <w:p w14:paraId="0D5D7F0E"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67</w:t>
      </w:r>
      <w:r w:rsidRPr="005B41D8">
        <w:rPr>
          <w:rFonts w:cs="Times New Roman"/>
          <w:noProof/>
          <w:lang w:val="en-US"/>
        </w:rPr>
        <w:tab/>
        <w:t xml:space="preserve">Basu R, Ostro BD. A multicounty analysis identifying the populations vulnerable to mortality associated with high ambient temperature in California. </w:t>
      </w:r>
      <w:r w:rsidRPr="005B41D8">
        <w:rPr>
          <w:rFonts w:cs="Times New Roman"/>
          <w:i/>
          <w:iCs/>
          <w:noProof/>
          <w:lang w:val="en-US"/>
        </w:rPr>
        <w:t>Am J Epidemiol</w:t>
      </w:r>
      <w:r w:rsidRPr="005B41D8">
        <w:rPr>
          <w:rFonts w:cs="Times New Roman"/>
          <w:noProof/>
          <w:lang w:val="en-US"/>
        </w:rPr>
        <w:t xml:space="preserve"> 2008. DOI:10.1093/aje/kwn170.</w:t>
      </w:r>
    </w:p>
    <w:p w14:paraId="56E006B7"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68</w:t>
      </w:r>
      <w:r w:rsidRPr="005B41D8">
        <w:rPr>
          <w:rFonts w:cs="Times New Roman"/>
          <w:noProof/>
          <w:lang w:val="en-US"/>
        </w:rPr>
        <w:tab/>
        <w:t xml:space="preserve">Gasparrini A, Guo Y, Hashizume M, </w:t>
      </w:r>
      <w:r w:rsidRPr="005B41D8">
        <w:rPr>
          <w:rFonts w:cs="Times New Roman"/>
          <w:i/>
          <w:iCs/>
          <w:noProof/>
          <w:lang w:val="en-US"/>
        </w:rPr>
        <w:t>et al.</w:t>
      </w:r>
      <w:r w:rsidRPr="005B41D8">
        <w:rPr>
          <w:rFonts w:cs="Times New Roman"/>
          <w:noProof/>
          <w:lang w:val="en-US"/>
        </w:rPr>
        <w:t xml:space="preserve"> Changes in susceptibility to heat during the summer: a multicountry analysis. </w:t>
      </w:r>
      <w:r w:rsidRPr="005B41D8">
        <w:rPr>
          <w:rFonts w:cs="Times New Roman"/>
          <w:i/>
          <w:iCs/>
          <w:noProof/>
          <w:lang w:val="en-US"/>
        </w:rPr>
        <w:t>Am J Epidemiol</w:t>
      </w:r>
      <w:r w:rsidRPr="005B41D8">
        <w:rPr>
          <w:rFonts w:cs="Times New Roman"/>
          <w:noProof/>
          <w:lang w:val="en-US"/>
        </w:rPr>
        <w:t xml:space="preserve"> 2016; </w:t>
      </w:r>
      <w:r w:rsidRPr="005B41D8">
        <w:rPr>
          <w:rFonts w:cs="Times New Roman"/>
          <w:b/>
          <w:bCs/>
          <w:noProof/>
          <w:lang w:val="en-US"/>
        </w:rPr>
        <w:t>183</w:t>
      </w:r>
      <w:r w:rsidRPr="005B41D8">
        <w:rPr>
          <w:rFonts w:cs="Times New Roman"/>
          <w:noProof/>
          <w:lang w:val="en-US"/>
        </w:rPr>
        <w:t>: 1027–36.</w:t>
      </w:r>
    </w:p>
    <w:p w14:paraId="6B6E7105"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lastRenderedPageBreak/>
        <w:t>69</w:t>
      </w:r>
      <w:r w:rsidRPr="005B41D8">
        <w:rPr>
          <w:rFonts w:cs="Times New Roman"/>
          <w:noProof/>
          <w:lang w:val="en-US"/>
        </w:rPr>
        <w:tab/>
        <w:t xml:space="preserve">Gasparrini A, Armstrong B. The impact of heat waves on mortality. </w:t>
      </w:r>
      <w:r w:rsidRPr="005B41D8">
        <w:rPr>
          <w:rFonts w:cs="Times New Roman"/>
          <w:i/>
          <w:iCs/>
          <w:noProof/>
          <w:lang w:val="en-US"/>
        </w:rPr>
        <w:t>Epidemiol</w:t>
      </w:r>
      <w:r w:rsidRPr="005B41D8">
        <w:rPr>
          <w:rFonts w:cs="Times New Roman"/>
          <w:noProof/>
          <w:lang w:val="en-US"/>
        </w:rPr>
        <w:t xml:space="preserve"> 2011. DOI:10.1097/EDE.0b013e3181fdcd99.</w:t>
      </w:r>
    </w:p>
    <w:p w14:paraId="06F2C528"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70</w:t>
      </w:r>
      <w:r w:rsidRPr="005B41D8">
        <w:rPr>
          <w:rFonts w:cs="Times New Roman"/>
          <w:noProof/>
          <w:lang w:val="en-US"/>
        </w:rPr>
        <w:tab/>
        <w:t xml:space="preserve">Rue H, Martino S, Chopin N. Approximate Bayesian inference for latent Gaussian models by using integrated nested Laplace approximations. </w:t>
      </w:r>
      <w:r w:rsidRPr="005B41D8">
        <w:rPr>
          <w:rFonts w:cs="Times New Roman"/>
          <w:i/>
          <w:iCs/>
          <w:noProof/>
          <w:lang w:val="en-US"/>
        </w:rPr>
        <w:t>J R Stat Soc Ser B Stat Methodol</w:t>
      </w:r>
      <w:r w:rsidRPr="005B41D8">
        <w:rPr>
          <w:rFonts w:cs="Times New Roman"/>
          <w:noProof/>
          <w:lang w:val="en-US"/>
        </w:rPr>
        <w:t xml:space="preserve"> 2009. DOI:10.1111/j.1467-9868.2008.00700.x.</w:t>
      </w:r>
    </w:p>
    <w:p w14:paraId="2A823838"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71</w:t>
      </w:r>
      <w:r w:rsidRPr="005B41D8">
        <w:rPr>
          <w:rFonts w:cs="Times New Roman"/>
          <w:noProof/>
          <w:lang w:val="en-US"/>
        </w:rPr>
        <w:tab/>
        <w:t xml:space="preserve">Vose RS, Applequist S, Squires M, </w:t>
      </w:r>
      <w:r w:rsidRPr="005B41D8">
        <w:rPr>
          <w:rFonts w:cs="Times New Roman"/>
          <w:i/>
          <w:iCs/>
          <w:noProof/>
          <w:lang w:val="en-US"/>
        </w:rPr>
        <w:t>et al.</w:t>
      </w:r>
      <w:r w:rsidRPr="005B41D8">
        <w:rPr>
          <w:rFonts w:cs="Times New Roman"/>
          <w:noProof/>
          <w:lang w:val="en-US"/>
        </w:rPr>
        <w:t xml:space="preserve"> Improved historical temperature and precipitation time series for U.S. climate divisions. </w:t>
      </w:r>
      <w:r w:rsidRPr="005B41D8">
        <w:rPr>
          <w:rFonts w:cs="Times New Roman"/>
          <w:i/>
          <w:iCs/>
          <w:noProof/>
          <w:lang w:val="en-US"/>
        </w:rPr>
        <w:t>J Appl Meteorol Climatol</w:t>
      </w:r>
      <w:r w:rsidRPr="005B41D8">
        <w:rPr>
          <w:rFonts w:cs="Times New Roman"/>
          <w:noProof/>
          <w:lang w:val="en-US"/>
        </w:rPr>
        <w:t xml:space="preserve"> 2014. DOI:10.1175/JAMC-D-13-0248.1.</w:t>
      </w:r>
    </w:p>
    <w:p w14:paraId="60B38805"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72</w:t>
      </w:r>
      <w:r w:rsidRPr="005B41D8">
        <w:rPr>
          <w:rFonts w:cs="Times New Roman"/>
          <w:noProof/>
          <w:lang w:val="en-US"/>
        </w:rPr>
        <w:tab/>
        <w:t>NOAA. NOAA Weather Stations. arcgis.com. 2014. https://www.arcgis.com/home/webmap/viewer.html?webmap=fa40207019de41bc9a37ea1f5235ae0c (accessed Jan 8, 2019).</w:t>
      </w:r>
    </w:p>
    <w:p w14:paraId="62761330" w14:textId="77777777" w:rsidR="005B41D8" w:rsidRPr="005B41D8" w:rsidRDefault="005B41D8" w:rsidP="007A7C00">
      <w:pPr>
        <w:widowControl w:val="0"/>
        <w:autoSpaceDE w:val="0"/>
        <w:autoSpaceDN w:val="0"/>
        <w:adjustRightInd w:val="0"/>
        <w:spacing w:line="240" w:lineRule="auto"/>
        <w:ind w:left="640" w:hanging="640"/>
        <w:rPr>
          <w:rFonts w:cs="Times New Roman"/>
          <w:noProof/>
          <w:lang w:val="en-US"/>
        </w:rPr>
      </w:pPr>
      <w:r w:rsidRPr="005B41D8">
        <w:rPr>
          <w:rFonts w:cs="Times New Roman"/>
          <w:noProof/>
          <w:lang w:val="en-US"/>
        </w:rPr>
        <w:t>73</w:t>
      </w:r>
      <w:r w:rsidRPr="005B41D8">
        <w:rPr>
          <w:rFonts w:cs="Times New Roman"/>
          <w:noProof/>
          <w:lang w:val="en-US"/>
        </w:rPr>
        <w:tab/>
        <w:t xml:space="preserve">Dee DP, Uppala SM, Simmons AJ, </w:t>
      </w:r>
      <w:r w:rsidRPr="005B41D8">
        <w:rPr>
          <w:rFonts w:cs="Times New Roman"/>
          <w:i/>
          <w:iCs/>
          <w:noProof/>
          <w:lang w:val="en-US"/>
        </w:rPr>
        <w:t>et al.</w:t>
      </w:r>
      <w:r w:rsidRPr="005B41D8">
        <w:rPr>
          <w:rFonts w:cs="Times New Roman"/>
          <w:noProof/>
          <w:lang w:val="en-US"/>
        </w:rPr>
        <w:t xml:space="preserve"> The ERA-Interim reanalysis: configuration and performance of the data assimilation system. </w:t>
      </w:r>
      <w:r w:rsidRPr="005B41D8">
        <w:rPr>
          <w:rFonts w:cs="Times New Roman"/>
          <w:i/>
          <w:iCs/>
          <w:noProof/>
          <w:lang w:val="en-US"/>
        </w:rPr>
        <w:t>Q J R Meteorol Soc</w:t>
      </w:r>
      <w:r w:rsidRPr="005B41D8">
        <w:rPr>
          <w:rFonts w:cs="Times New Roman"/>
          <w:noProof/>
          <w:lang w:val="en-US"/>
        </w:rPr>
        <w:t xml:space="preserve"> 2011; </w:t>
      </w:r>
      <w:r w:rsidRPr="005B41D8">
        <w:rPr>
          <w:rFonts w:cs="Times New Roman"/>
          <w:b/>
          <w:bCs/>
          <w:noProof/>
          <w:lang w:val="en-US"/>
        </w:rPr>
        <w:t>137</w:t>
      </w:r>
      <w:r w:rsidRPr="005B41D8">
        <w:rPr>
          <w:rFonts w:cs="Times New Roman"/>
          <w:noProof/>
          <w:lang w:val="en-US"/>
        </w:rPr>
        <w:t>: 553–97.</w:t>
      </w:r>
    </w:p>
    <w:p w14:paraId="66CAFD70" w14:textId="77777777" w:rsidR="005B41D8" w:rsidRPr="005B41D8" w:rsidRDefault="005B41D8" w:rsidP="007A7C00">
      <w:pPr>
        <w:widowControl w:val="0"/>
        <w:autoSpaceDE w:val="0"/>
        <w:autoSpaceDN w:val="0"/>
        <w:adjustRightInd w:val="0"/>
        <w:spacing w:line="240" w:lineRule="auto"/>
        <w:ind w:left="640" w:hanging="640"/>
        <w:rPr>
          <w:rFonts w:cs="Times New Roman"/>
          <w:noProof/>
        </w:rPr>
      </w:pPr>
      <w:r w:rsidRPr="005B41D8">
        <w:rPr>
          <w:rFonts w:cs="Times New Roman"/>
          <w:noProof/>
          <w:lang w:val="en-US"/>
        </w:rPr>
        <w:t>74</w:t>
      </w:r>
      <w:r w:rsidRPr="005B41D8">
        <w:rPr>
          <w:rFonts w:cs="Times New Roman"/>
          <w:noProof/>
          <w:lang w:val="en-US"/>
        </w:rPr>
        <w:tab/>
        <w:t xml:space="preserve">WMO. Guidelines on the Defintion and Monitoring of Extreme Weather and Climate Events. </w:t>
      </w:r>
      <w:r w:rsidRPr="005B41D8">
        <w:rPr>
          <w:rFonts w:cs="Times New Roman"/>
          <w:i/>
          <w:iCs/>
          <w:noProof/>
          <w:lang w:val="en-US"/>
        </w:rPr>
        <w:t>Task Team Defin Extrem Weather Clim Events</w:t>
      </w:r>
      <w:r w:rsidRPr="005B41D8">
        <w:rPr>
          <w:rFonts w:cs="Times New Roman"/>
          <w:noProof/>
          <w:lang w:val="en-US"/>
        </w:rPr>
        <w:t xml:space="preserve"> 2016; : 62.</w:t>
      </w:r>
    </w:p>
    <w:p w14:paraId="14D0E6E5" w14:textId="73C31A22" w:rsidR="009011C5" w:rsidRPr="00636C9B" w:rsidRDefault="00A55581" w:rsidP="007A7C00">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035E97" w14:textId="77777777" w:rsidR="00967827" w:rsidRDefault="00967827">
      <w:pPr>
        <w:spacing w:after="0" w:line="240" w:lineRule="auto"/>
      </w:pPr>
      <w:r>
        <w:separator/>
      </w:r>
    </w:p>
  </w:endnote>
  <w:endnote w:type="continuationSeparator" w:id="0">
    <w:p w14:paraId="319CA798" w14:textId="77777777" w:rsidR="00967827" w:rsidRDefault="009678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610641" w:rsidRDefault="0061064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610641" w:rsidRDefault="0061064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032F82" w14:textId="77777777" w:rsidR="00967827" w:rsidRDefault="00967827">
      <w:pPr>
        <w:spacing w:after="0" w:line="240" w:lineRule="auto"/>
      </w:pPr>
      <w:r>
        <w:separator/>
      </w:r>
    </w:p>
  </w:footnote>
  <w:footnote w:type="continuationSeparator" w:id="0">
    <w:p w14:paraId="6D1B42D0" w14:textId="77777777" w:rsidR="00967827" w:rsidRDefault="009678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88"/>
    <w:rsid w:val="00004B84"/>
    <w:rsid w:val="00004B85"/>
    <w:rsid w:val="00004F5B"/>
    <w:rsid w:val="00005365"/>
    <w:rsid w:val="00005639"/>
    <w:rsid w:val="000060C8"/>
    <w:rsid w:val="00006214"/>
    <w:rsid w:val="00010646"/>
    <w:rsid w:val="000112A5"/>
    <w:rsid w:val="00011D62"/>
    <w:rsid w:val="000125C5"/>
    <w:rsid w:val="00012A43"/>
    <w:rsid w:val="00012A91"/>
    <w:rsid w:val="00012E7D"/>
    <w:rsid w:val="00012EF7"/>
    <w:rsid w:val="00012FB9"/>
    <w:rsid w:val="0001322E"/>
    <w:rsid w:val="00013477"/>
    <w:rsid w:val="000135F4"/>
    <w:rsid w:val="00013786"/>
    <w:rsid w:val="0001432A"/>
    <w:rsid w:val="0001468B"/>
    <w:rsid w:val="000149E6"/>
    <w:rsid w:val="00015AFF"/>
    <w:rsid w:val="0001662B"/>
    <w:rsid w:val="00016713"/>
    <w:rsid w:val="00016E6B"/>
    <w:rsid w:val="0001712A"/>
    <w:rsid w:val="000177DB"/>
    <w:rsid w:val="00017B34"/>
    <w:rsid w:val="00020C6F"/>
    <w:rsid w:val="000210D1"/>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C36"/>
    <w:rsid w:val="00031324"/>
    <w:rsid w:val="00031D95"/>
    <w:rsid w:val="00033124"/>
    <w:rsid w:val="0003317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175B"/>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AAB"/>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0B8E"/>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F79"/>
    <w:rsid w:val="000721B3"/>
    <w:rsid w:val="00072C38"/>
    <w:rsid w:val="00072CAE"/>
    <w:rsid w:val="00072E24"/>
    <w:rsid w:val="000732FB"/>
    <w:rsid w:val="00073ADC"/>
    <w:rsid w:val="00073B07"/>
    <w:rsid w:val="00073C2A"/>
    <w:rsid w:val="00073F1B"/>
    <w:rsid w:val="000752A7"/>
    <w:rsid w:val="00075402"/>
    <w:rsid w:val="00075501"/>
    <w:rsid w:val="0007648C"/>
    <w:rsid w:val="000765BB"/>
    <w:rsid w:val="00077792"/>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915"/>
    <w:rsid w:val="00095F25"/>
    <w:rsid w:val="00096135"/>
    <w:rsid w:val="000962A3"/>
    <w:rsid w:val="00097348"/>
    <w:rsid w:val="00097EE3"/>
    <w:rsid w:val="000A084D"/>
    <w:rsid w:val="000A0A5E"/>
    <w:rsid w:val="000A0BD8"/>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5CD"/>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7055"/>
    <w:rsid w:val="000B72F7"/>
    <w:rsid w:val="000B7625"/>
    <w:rsid w:val="000B7A12"/>
    <w:rsid w:val="000B7F6A"/>
    <w:rsid w:val="000C030E"/>
    <w:rsid w:val="000C07D3"/>
    <w:rsid w:val="000C0A3E"/>
    <w:rsid w:val="000C1EC3"/>
    <w:rsid w:val="000C3434"/>
    <w:rsid w:val="000C36FE"/>
    <w:rsid w:val="000C3F6D"/>
    <w:rsid w:val="000C51C6"/>
    <w:rsid w:val="000C564D"/>
    <w:rsid w:val="000C6935"/>
    <w:rsid w:val="000C7277"/>
    <w:rsid w:val="000C791A"/>
    <w:rsid w:val="000C79CE"/>
    <w:rsid w:val="000C7E66"/>
    <w:rsid w:val="000D10D8"/>
    <w:rsid w:val="000D1253"/>
    <w:rsid w:val="000D17C1"/>
    <w:rsid w:val="000D2919"/>
    <w:rsid w:val="000D2AE0"/>
    <w:rsid w:val="000D2D7D"/>
    <w:rsid w:val="000D3380"/>
    <w:rsid w:val="000D4116"/>
    <w:rsid w:val="000D4E37"/>
    <w:rsid w:val="000D5E5E"/>
    <w:rsid w:val="000D6273"/>
    <w:rsid w:val="000D6649"/>
    <w:rsid w:val="000D7491"/>
    <w:rsid w:val="000D7718"/>
    <w:rsid w:val="000E0A8A"/>
    <w:rsid w:val="000E0B58"/>
    <w:rsid w:val="000E0B8D"/>
    <w:rsid w:val="000E0D9F"/>
    <w:rsid w:val="000E1812"/>
    <w:rsid w:val="000E1B12"/>
    <w:rsid w:val="000E1DDA"/>
    <w:rsid w:val="000E2FBB"/>
    <w:rsid w:val="000E4433"/>
    <w:rsid w:val="000E4726"/>
    <w:rsid w:val="000E48D7"/>
    <w:rsid w:val="000E49E0"/>
    <w:rsid w:val="000E60FC"/>
    <w:rsid w:val="000E6236"/>
    <w:rsid w:val="000E665B"/>
    <w:rsid w:val="000E7935"/>
    <w:rsid w:val="000F0627"/>
    <w:rsid w:val="000F0913"/>
    <w:rsid w:val="000F09F9"/>
    <w:rsid w:val="000F0C79"/>
    <w:rsid w:val="000F1035"/>
    <w:rsid w:val="000F1DF7"/>
    <w:rsid w:val="000F3189"/>
    <w:rsid w:val="000F386F"/>
    <w:rsid w:val="000F3D7A"/>
    <w:rsid w:val="000F401E"/>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FD5"/>
    <w:rsid w:val="00114168"/>
    <w:rsid w:val="00114B42"/>
    <w:rsid w:val="00114F3F"/>
    <w:rsid w:val="001151EB"/>
    <w:rsid w:val="00115F35"/>
    <w:rsid w:val="001163C5"/>
    <w:rsid w:val="0011649A"/>
    <w:rsid w:val="001167CB"/>
    <w:rsid w:val="001171AC"/>
    <w:rsid w:val="001174F6"/>
    <w:rsid w:val="00117750"/>
    <w:rsid w:val="001209A6"/>
    <w:rsid w:val="00120C95"/>
    <w:rsid w:val="00120F44"/>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2C6C"/>
    <w:rsid w:val="0013308F"/>
    <w:rsid w:val="001343C0"/>
    <w:rsid w:val="00134480"/>
    <w:rsid w:val="00134B28"/>
    <w:rsid w:val="00135AB0"/>
    <w:rsid w:val="00136284"/>
    <w:rsid w:val="00136BA9"/>
    <w:rsid w:val="0013717B"/>
    <w:rsid w:val="00140E4C"/>
    <w:rsid w:val="00141129"/>
    <w:rsid w:val="00141E26"/>
    <w:rsid w:val="001429B3"/>
    <w:rsid w:val="00143121"/>
    <w:rsid w:val="00143E18"/>
    <w:rsid w:val="00144387"/>
    <w:rsid w:val="00144A77"/>
    <w:rsid w:val="00144CB1"/>
    <w:rsid w:val="001455E1"/>
    <w:rsid w:val="00145784"/>
    <w:rsid w:val="00145E04"/>
    <w:rsid w:val="00145FEB"/>
    <w:rsid w:val="0014646A"/>
    <w:rsid w:val="00146A44"/>
    <w:rsid w:val="00146E70"/>
    <w:rsid w:val="00146F26"/>
    <w:rsid w:val="001505CF"/>
    <w:rsid w:val="001515EC"/>
    <w:rsid w:val="00151901"/>
    <w:rsid w:val="001519F2"/>
    <w:rsid w:val="00151D3C"/>
    <w:rsid w:val="00151F63"/>
    <w:rsid w:val="00152658"/>
    <w:rsid w:val="00152F5E"/>
    <w:rsid w:val="00155970"/>
    <w:rsid w:val="00156958"/>
    <w:rsid w:val="00156FC7"/>
    <w:rsid w:val="0016077E"/>
    <w:rsid w:val="00160AE2"/>
    <w:rsid w:val="00160CE4"/>
    <w:rsid w:val="00161E98"/>
    <w:rsid w:val="00162988"/>
    <w:rsid w:val="00162F6E"/>
    <w:rsid w:val="001633B8"/>
    <w:rsid w:val="0016379A"/>
    <w:rsid w:val="00163BF7"/>
    <w:rsid w:val="00164237"/>
    <w:rsid w:val="001659E1"/>
    <w:rsid w:val="00165B58"/>
    <w:rsid w:val="00165D7D"/>
    <w:rsid w:val="00166430"/>
    <w:rsid w:val="0016666B"/>
    <w:rsid w:val="001668BC"/>
    <w:rsid w:val="00166E88"/>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77C63"/>
    <w:rsid w:val="001805FD"/>
    <w:rsid w:val="00180791"/>
    <w:rsid w:val="00180945"/>
    <w:rsid w:val="00180C6D"/>
    <w:rsid w:val="001810A3"/>
    <w:rsid w:val="0018191A"/>
    <w:rsid w:val="00181C14"/>
    <w:rsid w:val="00181E01"/>
    <w:rsid w:val="00182817"/>
    <w:rsid w:val="0018293F"/>
    <w:rsid w:val="00182A4C"/>
    <w:rsid w:val="00182B08"/>
    <w:rsid w:val="00182DA9"/>
    <w:rsid w:val="00183120"/>
    <w:rsid w:val="0018328F"/>
    <w:rsid w:val="00183359"/>
    <w:rsid w:val="00183545"/>
    <w:rsid w:val="00184DF3"/>
    <w:rsid w:val="00185708"/>
    <w:rsid w:val="00185879"/>
    <w:rsid w:val="00185CB7"/>
    <w:rsid w:val="001876DA"/>
    <w:rsid w:val="00187D66"/>
    <w:rsid w:val="00190108"/>
    <w:rsid w:val="00190861"/>
    <w:rsid w:val="001910F8"/>
    <w:rsid w:val="0019142A"/>
    <w:rsid w:val="001915BA"/>
    <w:rsid w:val="001918BF"/>
    <w:rsid w:val="001921F1"/>
    <w:rsid w:val="00192959"/>
    <w:rsid w:val="00194696"/>
    <w:rsid w:val="00194A92"/>
    <w:rsid w:val="00195693"/>
    <w:rsid w:val="001956B1"/>
    <w:rsid w:val="0019611E"/>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4A"/>
    <w:rsid w:val="001C27D1"/>
    <w:rsid w:val="001C2D6F"/>
    <w:rsid w:val="001C3690"/>
    <w:rsid w:val="001C38C2"/>
    <w:rsid w:val="001C3E28"/>
    <w:rsid w:val="001C4796"/>
    <w:rsid w:val="001C540F"/>
    <w:rsid w:val="001C608C"/>
    <w:rsid w:val="001C613C"/>
    <w:rsid w:val="001C61A2"/>
    <w:rsid w:val="001C658C"/>
    <w:rsid w:val="001D01A6"/>
    <w:rsid w:val="001D03D9"/>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1EEA"/>
    <w:rsid w:val="001E298C"/>
    <w:rsid w:val="001E2DDB"/>
    <w:rsid w:val="001E3C37"/>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3488"/>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6E5"/>
    <w:rsid w:val="00215290"/>
    <w:rsid w:val="00216466"/>
    <w:rsid w:val="00216546"/>
    <w:rsid w:val="002166AE"/>
    <w:rsid w:val="00216745"/>
    <w:rsid w:val="00217120"/>
    <w:rsid w:val="002172DD"/>
    <w:rsid w:val="00217529"/>
    <w:rsid w:val="00217F61"/>
    <w:rsid w:val="00220930"/>
    <w:rsid w:val="00220C4B"/>
    <w:rsid w:val="00221A47"/>
    <w:rsid w:val="00222168"/>
    <w:rsid w:val="00222524"/>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6DB"/>
    <w:rsid w:val="00235CE2"/>
    <w:rsid w:val="00236869"/>
    <w:rsid w:val="00236F2F"/>
    <w:rsid w:val="00237319"/>
    <w:rsid w:val="00237B6F"/>
    <w:rsid w:val="00237CA3"/>
    <w:rsid w:val="00237CD0"/>
    <w:rsid w:val="002406B4"/>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896"/>
    <w:rsid w:val="00252CB9"/>
    <w:rsid w:val="0025351B"/>
    <w:rsid w:val="00254130"/>
    <w:rsid w:val="00254160"/>
    <w:rsid w:val="002541F6"/>
    <w:rsid w:val="002545CA"/>
    <w:rsid w:val="002545FD"/>
    <w:rsid w:val="00254AB4"/>
    <w:rsid w:val="00254B2A"/>
    <w:rsid w:val="00255125"/>
    <w:rsid w:val="002551CF"/>
    <w:rsid w:val="002554A9"/>
    <w:rsid w:val="002554C0"/>
    <w:rsid w:val="002558CB"/>
    <w:rsid w:val="0025677F"/>
    <w:rsid w:val="0025682D"/>
    <w:rsid w:val="00256DC3"/>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5AD9"/>
    <w:rsid w:val="002664FE"/>
    <w:rsid w:val="002667D3"/>
    <w:rsid w:val="00266F8F"/>
    <w:rsid w:val="002673A2"/>
    <w:rsid w:val="0026776A"/>
    <w:rsid w:val="0026791B"/>
    <w:rsid w:val="00267A9F"/>
    <w:rsid w:val="00267F5F"/>
    <w:rsid w:val="00270B0F"/>
    <w:rsid w:val="002717C1"/>
    <w:rsid w:val="00273273"/>
    <w:rsid w:val="002733F3"/>
    <w:rsid w:val="002736F5"/>
    <w:rsid w:val="00273CDD"/>
    <w:rsid w:val="00273FC0"/>
    <w:rsid w:val="00274032"/>
    <w:rsid w:val="00274FC3"/>
    <w:rsid w:val="002754D2"/>
    <w:rsid w:val="00276CF3"/>
    <w:rsid w:val="00277143"/>
    <w:rsid w:val="002773C7"/>
    <w:rsid w:val="00277E2F"/>
    <w:rsid w:val="00280E5B"/>
    <w:rsid w:val="0028102F"/>
    <w:rsid w:val="00281454"/>
    <w:rsid w:val="00282769"/>
    <w:rsid w:val="002833DC"/>
    <w:rsid w:val="00283C48"/>
    <w:rsid w:val="00283E06"/>
    <w:rsid w:val="00283E6C"/>
    <w:rsid w:val="00283F75"/>
    <w:rsid w:val="0028476C"/>
    <w:rsid w:val="002849BA"/>
    <w:rsid w:val="00284C2E"/>
    <w:rsid w:val="00284DC4"/>
    <w:rsid w:val="00284EE0"/>
    <w:rsid w:val="00284F25"/>
    <w:rsid w:val="0028518E"/>
    <w:rsid w:val="002855D6"/>
    <w:rsid w:val="00285791"/>
    <w:rsid w:val="00286225"/>
    <w:rsid w:val="00287229"/>
    <w:rsid w:val="00287584"/>
    <w:rsid w:val="00290E98"/>
    <w:rsid w:val="002912D9"/>
    <w:rsid w:val="00292A75"/>
    <w:rsid w:val="0029420D"/>
    <w:rsid w:val="00294C1D"/>
    <w:rsid w:val="00294F37"/>
    <w:rsid w:val="002953F0"/>
    <w:rsid w:val="00295451"/>
    <w:rsid w:val="002964A1"/>
    <w:rsid w:val="00296A5E"/>
    <w:rsid w:val="00296B1D"/>
    <w:rsid w:val="002970B8"/>
    <w:rsid w:val="00297C0C"/>
    <w:rsid w:val="002A020D"/>
    <w:rsid w:val="002A08C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8C2"/>
    <w:rsid w:val="002C4C73"/>
    <w:rsid w:val="002C5216"/>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420"/>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65A"/>
    <w:rsid w:val="002F5785"/>
    <w:rsid w:val="002F58A3"/>
    <w:rsid w:val="002F5B38"/>
    <w:rsid w:val="002F5FDC"/>
    <w:rsid w:val="002F6A0C"/>
    <w:rsid w:val="002F6BE8"/>
    <w:rsid w:val="002F6D34"/>
    <w:rsid w:val="002F6D8A"/>
    <w:rsid w:val="002F7093"/>
    <w:rsid w:val="002F753E"/>
    <w:rsid w:val="00300282"/>
    <w:rsid w:val="003007A1"/>
    <w:rsid w:val="00300CD8"/>
    <w:rsid w:val="003015D6"/>
    <w:rsid w:val="003018AC"/>
    <w:rsid w:val="003030BF"/>
    <w:rsid w:val="00303180"/>
    <w:rsid w:val="003037F3"/>
    <w:rsid w:val="00304262"/>
    <w:rsid w:val="00304C0D"/>
    <w:rsid w:val="00305856"/>
    <w:rsid w:val="0030587D"/>
    <w:rsid w:val="00306685"/>
    <w:rsid w:val="00306763"/>
    <w:rsid w:val="00306A2A"/>
    <w:rsid w:val="003075B4"/>
    <w:rsid w:val="003108C5"/>
    <w:rsid w:val="00310A68"/>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081E"/>
    <w:rsid w:val="00321373"/>
    <w:rsid w:val="00321590"/>
    <w:rsid w:val="0032195B"/>
    <w:rsid w:val="00321DA9"/>
    <w:rsid w:val="00321FF7"/>
    <w:rsid w:val="0032273D"/>
    <w:rsid w:val="00322794"/>
    <w:rsid w:val="00322B2B"/>
    <w:rsid w:val="003231BD"/>
    <w:rsid w:val="003239BA"/>
    <w:rsid w:val="003257E0"/>
    <w:rsid w:val="003257F8"/>
    <w:rsid w:val="003259BF"/>
    <w:rsid w:val="00325C23"/>
    <w:rsid w:val="0032795E"/>
    <w:rsid w:val="00327C97"/>
    <w:rsid w:val="00330130"/>
    <w:rsid w:val="003301C2"/>
    <w:rsid w:val="003306B1"/>
    <w:rsid w:val="00330FBE"/>
    <w:rsid w:val="00331274"/>
    <w:rsid w:val="00332383"/>
    <w:rsid w:val="0033298B"/>
    <w:rsid w:val="0033375D"/>
    <w:rsid w:val="003340AF"/>
    <w:rsid w:val="00334A02"/>
    <w:rsid w:val="00334A3C"/>
    <w:rsid w:val="00334CAF"/>
    <w:rsid w:val="00334F2A"/>
    <w:rsid w:val="00335B57"/>
    <w:rsid w:val="00336B3C"/>
    <w:rsid w:val="00336CBD"/>
    <w:rsid w:val="00337ABD"/>
    <w:rsid w:val="00337BF7"/>
    <w:rsid w:val="0034334E"/>
    <w:rsid w:val="00343EBC"/>
    <w:rsid w:val="00344446"/>
    <w:rsid w:val="00345A02"/>
    <w:rsid w:val="003462A6"/>
    <w:rsid w:val="0034640E"/>
    <w:rsid w:val="003464A7"/>
    <w:rsid w:val="003467F3"/>
    <w:rsid w:val="0034749E"/>
    <w:rsid w:val="0034774F"/>
    <w:rsid w:val="00347A19"/>
    <w:rsid w:val="00347B7D"/>
    <w:rsid w:val="00347C53"/>
    <w:rsid w:val="00347D81"/>
    <w:rsid w:val="003504DB"/>
    <w:rsid w:val="00350B39"/>
    <w:rsid w:val="003510BB"/>
    <w:rsid w:val="00351B6E"/>
    <w:rsid w:val="00352D62"/>
    <w:rsid w:val="003530D4"/>
    <w:rsid w:val="003536AD"/>
    <w:rsid w:val="00353C9F"/>
    <w:rsid w:val="00353D25"/>
    <w:rsid w:val="003542CE"/>
    <w:rsid w:val="0035438E"/>
    <w:rsid w:val="0035533D"/>
    <w:rsid w:val="00356025"/>
    <w:rsid w:val="0035659D"/>
    <w:rsid w:val="00357A10"/>
    <w:rsid w:val="00357D07"/>
    <w:rsid w:val="00357D26"/>
    <w:rsid w:val="00360A89"/>
    <w:rsid w:val="0036143F"/>
    <w:rsid w:val="00361EAF"/>
    <w:rsid w:val="003625E9"/>
    <w:rsid w:val="00362889"/>
    <w:rsid w:val="00362961"/>
    <w:rsid w:val="00363012"/>
    <w:rsid w:val="00363362"/>
    <w:rsid w:val="00363A45"/>
    <w:rsid w:val="00364E5E"/>
    <w:rsid w:val="0036553B"/>
    <w:rsid w:val="00365F79"/>
    <w:rsid w:val="003665D8"/>
    <w:rsid w:val="0036664E"/>
    <w:rsid w:val="00367067"/>
    <w:rsid w:val="0036742A"/>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7E8"/>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783"/>
    <w:rsid w:val="00390950"/>
    <w:rsid w:val="0039106C"/>
    <w:rsid w:val="00391807"/>
    <w:rsid w:val="00392648"/>
    <w:rsid w:val="00392C44"/>
    <w:rsid w:val="00392CC0"/>
    <w:rsid w:val="0039358E"/>
    <w:rsid w:val="003939B4"/>
    <w:rsid w:val="00393C87"/>
    <w:rsid w:val="00394D30"/>
    <w:rsid w:val="00395BA5"/>
    <w:rsid w:val="00395CB4"/>
    <w:rsid w:val="00396351"/>
    <w:rsid w:val="00397387"/>
    <w:rsid w:val="0039751B"/>
    <w:rsid w:val="0039796B"/>
    <w:rsid w:val="00397BAF"/>
    <w:rsid w:val="003A006B"/>
    <w:rsid w:val="003A02EB"/>
    <w:rsid w:val="003A239F"/>
    <w:rsid w:val="003A36B7"/>
    <w:rsid w:val="003A3A3F"/>
    <w:rsid w:val="003A3D1B"/>
    <w:rsid w:val="003A3DF2"/>
    <w:rsid w:val="003A4583"/>
    <w:rsid w:val="003A470E"/>
    <w:rsid w:val="003A4EF1"/>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0FBA"/>
    <w:rsid w:val="003E140C"/>
    <w:rsid w:val="003E15D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D01"/>
    <w:rsid w:val="00425658"/>
    <w:rsid w:val="00425D77"/>
    <w:rsid w:val="00426492"/>
    <w:rsid w:val="004264D7"/>
    <w:rsid w:val="00426BE3"/>
    <w:rsid w:val="00427E7B"/>
    <w:rsid w:val="00427EA4"/>
    <w:rsid w:val="00430B68"/>
    <w:rsid w:val="004312AF"/>
    <w:rsid w:val="004313A3"/>
    <w:rsid w:val="004314DF"/>
    <w:rsid w:val="00431761"/>
    <w:rsid w:val="00431E3F"/>
    <w:rsid w:val="00431E5E"/>
    <w:rsid w:val="004337CB"/>
    <w:rsid w:val="00433EDB"/>
    <w:rsid w:val="00434C0F"/>
    <w:rsid w:val="00434F33"/>
    <w:rsid w:val="0043541D"/>
    <w:rsid w:val="00435FBB"/>
    <w:rsid w:val="0043664C"/>
    <w:rsid w:val="004366E7"/>
    <w:rsid w:val="00436EFD"/>
    <w:rsid w:val="00437A1A"/>
    <w:rsid w:val="00437DE6"/>
    <w:rsid w:val="00440177"/>
    <w:rsid w:val="0044079D"/>
    <w:rsid w:val="00441DFA"/>
    <w:rsid w:val="004428B5"/>
    <w:rsid w:val="00442AF2"/>
    <w:rsid w:val="00443903"/>
    <w:rsid w:val="00443AA8"/>
    <w:rsid w:val="00444D1A"/>
    <w:rsid w:val="00445372"/>
    <w:rsid w:val="004453B7"/>
    <w:rsid w:val="004455F1"/>
    <w:rsid w:val="004455F6"/>
    <w:rsid w:val="004468EB"/>
    <w:rsid w:val="00446A46"/>
    <w:rsid w:val="00446AAD"/>
    <w:rsid w:val="00446D7F"/>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13E"/>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1233"/>
    <w:rsid w:val="00472234"/>
    <w:rsid w:val="00472D21"/>
    <w:rsid w:val="00474579"/>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9A1"/>
    <w:rsid w:val="004A01F7"/>
    <w:rsid w:val="004A04FD"/>
    <w:rsid w:val="004A0635"/>
    <w:rsid w:val="004A11D9"/>
    <w:rsid w:val="004A176D"/>
    <w:rsid w:val="004A1BC7"/>
    <w:rsid w:val="004A2303"/>
    <w:rsid w:val="004A2551"/>
    <w:rsid w:val="004A2E0F"/>
    <w:rsid w:val="004A3366"/>
    <w:rsid w:val="004A35D9"/>
    <w:rsid w:val="004A3EC4"/>
    <w:rsid w:val="004A4077"/>
    <w:rsid w:val="004A48F3"/>
    <w:rsid w:val="004A5074"/>
    <w:rsid w:val="004A5369"/>
    <w:rsid w:val="004A5A2E"/>
    <w:rsid w:val="004A5D5B"/>
    <w:rsid w:val="004A5D7D"/>
    <w:rsid w:val="004A5FF9"/>
    <w:rsid w:val="004A7EFA"/>
    <w:rsid w:val="004B031E"/>
    <w:rsid w:val="004B0A34"/>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B5D"/>
    <w:rsid w:val="004F7F15"/>
    <w:rsid w:val="004F7FD8"/>
    <w:rsid w:val="0050154B"/>
    <w:rsid w:val="00501B0E"/>
    <w:rsid w:val="00501C21"/>
    <w:rsid w:val="00501DC4"/>
    <w:rsid w:val="00502274"/>
    <w:rsid w:val="005024A4"/>
    <w:rsid w:val="005024AE"/>
    <w:rsid w:val="005025D3"/>
    <w:rsid w:val="005028B3"/>
    <w:rsid w:val="00502DC7"/>
    <w:rsid w:val="00503D85"/>
    <w:rsid w:val="00503DE0"/>
    <w:rsid w:val="005050EC"/>
    <w:rsid w:val="00505130"/>
    <w:rsid w:val="00505972"/>
    <w:rsid w:val="00506358"/>
    <w:rsid w:val="00506AF4"/>
    <w:rsid w:val="00506E2A"/>
    <w:rsid w:val="00507D53"/>
    <w:rsid w:val="00510397"/>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58DE"/>
    <w:rsid w:val="005259CD"/>
    <w:rsid w:val="00526044"/>
    <w:rsid w:val="00527229"/>
    <w:rsid w:val="005274AF"/>
    <w:rsid w:val="005276F5"/>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72F1"/>
    <w:rsid w:val="00550361"/>
    <w:rsid w:val="005524D8"/>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67F88"/>
    <w:rsid w:val="00570D06"/>
    <w:rsid w:val="00571673"/>
    <w:rsid w:val="0057228F"/>
    <w:rsid w:val="005725BE"/>
    <w:rsid w:val="00572C2D"/>
    <w:rsid w:val="005738F2"/>
    <w:rsid w:val="00573AE9"/>
    <w:rsid w:val="00574F3C"/>
    <w:rsid w:val="00576F95"/>
    <w:rsid w:val="005776AE"/>
    <w:rsid w:val="00577AB6"/>
    <w:rsid w:val="00577C4A"/>
    <w:rsid w:val="00581388"/>
    <w:rsid w:val="0058211A"/>
    <w:rsid w:val="00582B8F"/>
    <w:rsid w:val="0058338A"/>
    <w:rsid w:val="00583476"/>
    <w:rsid w:val="00584286"/>
    <w:rsid w:val="0058439A"/>
    <w:rsid w:val="00584476"/>
    <w:rsid w:val="00584A5E"/>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569"/>
    <w:rsid w:val="00596653"/>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60EE"/>
    <w:rsid w:val="005A6AE5"/>
    <w:rsid w:val="005A6D1A"/>
    <w:rsid w:val="005A7068"/>
    <w:rsid w:val="005A7329"/>
    <w:rsid w:val="005A7A30"/>
    <w:rsid w:val="005B00A0"/>
    <w:rsid w:val="005B0307"/>
    <w:rsid w:val="005B03DF"/>
    <w:rsid w:val="005B041B"/>
    <w:rsid w:val="005B0A2B"/>
    <w:rsid w:val="005B1CF9"/>
    <w:rsid w:val="005B25ED"/>
    <w:rsid w:val="005B2808"/>
    <w:rsid w:val="005B29CA"/>
    <w:rsid w:val="005B3366"/>
    <w:rsid w:val="005B35E6"/>
    <w:rsid w:val="005B36C6"/>
    <w:rsid w:val="005B38BA"/>
    <w:rsid w:val="005B39FC"/>
    <w:rsid w:val="005B3C4B"/>
    <w:rsid w:val="005B40DC"/>
    <w:rsid w:val="005B41D8"/>
    <w:rsid w:val="005B4B00"/>
    <w:rsid w:val="005B4DFF"/>
    <w:rsid w:val="005B5156"/>
    <w:rsid w:val="005B5A84"/>
    <w:rsid w:val="005B69E7"/>
    <w:rsid w:val="005B71EA"/>
    <w:rsid w:val="005B725C"/>
    <w:rsid w:val="005B744E"/>
    <w:rsid w:val="005B76C1"/>
    <w:rsid w:val="005B771B"/>
    <w:rsid w:val="005B7B1D"/>
    <w:rsid w:val="005C07C6"/>
    <w:rsid w:val="005C08F7"/>
    <w:rsid w:val="005C0F5B"/>
    <w:rsid w:val="005C2298"/>
    <w:rsid w:val="005C26CB"/>
    <w:rsid w:val="005C2D9A"/>
    <w:rsid w:val="005C41BF"/>
    <w:rsid w:val="005C42A2"/>
    <w:rsid w:val="005C42CF"/>
    <w:rsid w:val="005C5137"/>
    <w:rsid w:val="005C543C"/>
    <w:rsid w:val="005C5FCB"/>
    <w:rsid w:val="005C6E29"/>
    <w:rsid w:val="005C776A"/>
    <w:rsid w:val="005C778F"/>
    <w:rsid w:val="005C7A53"/>
    <w:rsid w:val="005D03DB"/>
    <w:rsid w:val="005D0899"/>
    <w:rsid w:val="005D09D9"/>
    <w:rsid w:val="005D0E66"/>
    <w:rsid w:val="005D0FB3"/>
    <w:rsid w:val="005D1ECF"/>
    <w:rsid w:val="005D1ED5"/>
    <w:rsid w:val="005D1FD7"/>
    <w:rsid w:val="005D2340"/>
    <w:rsid w:val="005D23BE"/>
    <w:rsid w:val="005D2669"/>
    <w:rsid w:val="005D34D9"/>
    <w:rsid w:val="005D379A"/>
    <w:rsid w:val="005D3960"/>
    <w:rsid w:val="005D40B6"/>
    <w:rsid w:val="005D462E"/>
    <w:rsid w:val="005D4926"/>
    <w:rsid w:val="005D5BB7"/>
    <w:rsid w:val="005D6443"/>
    <w:rsid w:val="005D73D0"/>
    <w:rsid w:val="005D75D9"/>
    <w:rsid w:val="005D7922"/>
    <w:rsid w:val="005D7A85"/>
    <w:rsid w:val="005E051B"/>
    <w:rsid w:val="005E0DB0"/>
    <w:rsid w:val="005E0E67"/>
    <w:rsid w:val="005E1410"/>
    <w:rsid w:val="005E2481"/>
    <w:rsid w:val="005E260D"/>
    <w:rsid w:val="005E2E4E"/>
    <w:rsid w:val="005E3005"/>
    <w:rsid w:val="005E329F"/>
    <w:rsid w:val="005E32A5"/>
    <w:rsid w:val="005E3707"/>
    <w:rsid w:val="005E39E4"/>
    <w:rsid w:val="005E4E2B"/>
    <w:rsid w:val="005E4F41"/>
    <w:rsid w:val="005E5557"/>
    <w:rsid w:val="005E5690"/>
    <w:rsid w:val="005E607B"/>
    <w:rsid w:val="005E65AD"/>
    <w:rsid w:val="005E69CF"/>
    <w:rsid w:val="005E7132"/>
    <w:rsid w:val="005E752C"/>
    <w:rsid w:val="005E7BD1"/>
    <w:rsid w:val="005F0409"/>
    <w:rsid w:val="005F12EF"/>
    <w:rsid w:val="005F13B3"/>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3C91"/>
    <w:rsid w:val="00603CCE"/>
    <w:rsid w:val="006040F4"/>
    <w:rsid w:val="006040FA"/>
    <w:rsid w:val="00604782"/>
    <w:rsid w:val="00604B53"/>
    <w:rsid w:val="0060525A"/>
    <w:rsid w:val="0060531B"/>
    <w:rsid w:val="00605BD6"/>
    <w:rsid w:val="00606AED"/>
    <w:rsid w:val="0060743F"/>
    <w:rsid w:val="00607D56"/>
    <w:rsid w:val="00610641"/>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B0A"/>
    <w:rsid w:val="00624C72"/>
    <w:rsid w:val="00625055"/>
    <w:rsid w:val="00625138"/>
    <w:rsid w:val="00625474"/>
    <w:rsid w:val="00625880"/>
    <w:rsid w:val="00625B27"/>
    <w:rsid w:val="00626906"/>
    <w:rsid w:val="00627DDC"/>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20"/>
    <w:rsid w:val="00646EB3"/>
    <w:rsid w:val="00646FEE"/>
    <w:rsid w:val="00647252"/>
    <w:rsid w:val="00647483"/>
    <w:rsid w:val="00647F0F"/>
    <w:rsid w:val="0065029D"/>
    <w:rsid w:val="00650702"/>
    <w:rsid w:val="00650B40"/>
    <w:rsid w:val="00650CDF"/>
    <w:rsid w:val="00650D76"/>
    <w:rsid w:val="00651062"/>
    <w:rsid w:val="00651564"/>
    <w:rsid w:val="00651B40"/>
    <w:rsid w:val="00651E08"/>
    <w:rsid w:val="00651E45"/>
    <w:rsid w:val="00651FB2"/>
    <w:rsid w:val="00652AC7"/>
    <w:rsid w:val="006542C5"/>
    <w:rsid w:val="00654669"/>
    <w:rsid w:val="006546F0"/>
    <w:rsid w:val="00654895"/>
    <w:rsid w:val="00655358"/>
    <w:rsid w:val="00656457"/>
    <w:rsid w:val="006567DD"/>
    <w:rsid w:val="006573E5"/>
    <w:rsid w:val="00657B91"/>
    <w:rsid w:val="00657CEE"/>
    <w:rsid w:val="00660C7D"/>
    <w:rsid w:val="00660D5C"/>
    <w:rsid w:val="00660FA9"/>
    <w:rsid w:val="00661B1E"/>
    <w:rsid w:val="00661BB4"/>
    <w:rsid w:val="00662D9A"/>
    <w:rsid w:val="0066306F"/>
    <w:rsid w:val="006633AD"/>
    <w:rsid w:val="0066400A"/>
    <w:rsid w:val="00664921"/>
    <w:rsid w:val="00664C7F"/>
    <w:rsid w:val="00665BF4"/>
    <w:rsid w:val="00666194"/>
    <w:rsid w:val="006661FE"/>
    <w:rsid w:val="00666376"/>
    <w:rsid w:val="00670146"/>
    <w:rsid w:val="00670CE3"/>
    <w:rsid w:val="00670E5A"/>
    <w:rsid w:val="00670EC7"/>
    <w:rsid w:val="00671218"/>
    <w:rsid w:val="006714E4"/>
    <w:rsid w:val="00671DC6"/>
    <w:rsid w:val="00671E7D"/>
    <w:rsid w:val="00673042"/>
    <w:rsid w:val="00673416"/>
    <w:rsid w:val="00674EF1"/>
    <w:rsid w:val="00675CCF"/>
    <w:rsid w:val="00675D69"/>
    <w:rsid w:val="00675E39"/>
    <w:rsid w:val="00675F82"/>
    <w:rsid w:val="006761AB"/>
    <w:rsid w:val="0067689E"/>
    <w:rsid w:val="00676F7E"/>
    <w:rsid w:val="00677D8C"/>
    <w:rsid w:val="00680088"/>
    <w:rsid w:val="006800AB"/>
    <w:rsid w:val="00680CEC"/>
    <w:rsid w:val="00680E5C"/>
    <w:rsid w:val="00680FBB"/>
    <w:rsid w:val="0068134B"/>
    <w:rsid w:val="00681F09"/>
    <w:rsid w:val="00682218"/>
    <w:rsid w:val="006824BA"/>
    <w:rsid w:val="00682572"/>
    <w:rsid w:val="006827E4"/>
    <w:rsid w:val="006828DD"/>
    <w:rsid w:val="00682E67"/>
    <w:rsid w:val="00682EB0"/>
    <w:rsid w:val="006831FA"/>
    <w:rsid w:val="006838D1"/>
    <w:rsid w:val="00685115"/>
    <w:rsid w:val="00685383"/>
    <w:rsid w:val="006854A4"/>
    <w:rsid w:val="006861AC"/>
    <w:rsid w:val="006864B0"/>
    <w:rsid w:val="00686509"/>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710"/>
    <w:rsid w:val="006A473F"/>
    <w:rsid w:val="006A48B4"/>
    <w:rsid w:val="006A539F"/>
    <w:rsid w:val="006A58EB"/>
    <w:rsid w:val="006A5B04"/>
    <w:rsid w:val="006A6828"/>
    <w:rsid w:val="006A6877"/>
    <w:rsid w:val="006A707A"/>
    <w:rsid w:val="006A74CE"/>
    <w:rsid w:val="006B09B0"/>
    <w:rsid w:val="006B2E8D"/>
    <w:rsid w:val="006B2EB8"/>
    <w:rsid w:val="006B38EE"/>
    <w:rsid w:val="006B4494"/>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353B"/>
    <w:rsid w:val="006E3C8E"/>
    <w:rsid w:val="006E4318"/>
    <w:rsid w:val="006E4504"/>
    <w:rsid w:val="006E509D"/>
    <w:rsid w:val="006E52CE"/>
    <w:rsid w:val="006E59F6"/>
    <w:rsid w:val="006E5D25"/>
    <w:rsid w:val="006E6001"/>
    <w:rsid w:val="006E60EF"/>
    <w:rsid w:val="006E6426"/>
    <w:rsid w:val="006E6609"/>
    <w:rsid w:val="006E6916"/>
    <w:rsid w:val="006E6A6C"/>
    <w:rsid w:val="006E730D"/>
    <w:rsid w:val="006F0542"/>
    <w:rsid w:val="006F0E5F"/>
    <w:rsid w:val="006F0E88"/>
    <w:rsid w:val="006F1504"/>
    <w:rsid w:val="006F168A"/>
    <w:rsid w:val="006F1EA9"/>
    <w:rsid w:val="006F2217"/>
    <w:rsid w:val="006F382C"/>
    <w:rsid w:val="006F4ACA"/>
    <w:rsid w:val="006F4CA6"/>
    <w:rsid w:val="006F5480"/>
    <w:rsid w:val="006F56D4"/>
    <w:rsid w:val="006F585D"/>
    <w:rsid w:val="006F59ED"/>
    <w:rsid w:val="006F5C3F"/>
    <w:rsid w:val="006F6A55"/>
    <w:rsid w:val="006F7396"/>
    <w:rsid w:val="006F7B1D"/>
    <w:rsid w:val="006F7C26"/>
    <w:rsid w:val="006F7FD4"/>
    <w:rsid w:val="006F7FE8"/>
    <w:rsid w:val="00701412"/>
    <w:rsid w:val="0070154E"/>
    <w:rsid w:val="00701E61"/>
    <w:rsid w:val="00701FB2"/>
    <w:rsid w:val="00702978"/>
    <w:rsid w:val="00704082"/>
    <w:rsid w:val="00704188"/>
    <w:rsid w:val="0070469D"/>
    <w:rsid w:val="007048AF"/>
    <w:rsid w:val="007051C3"/>
    <w:rsid w:val="007059DA"/>
    <w:rsid w:val="00705B84"/>
    <w:rsid w:val="007066FE"/>
    <w:rsid w:val="007077B2"/>
    <w:rsid w:val="00707847"/>
    <w:rsid w:val="00707A42"/>
    <w:rsid w:val="00707AA7"/>
    <w:rsid w:val="00707E3F"/>
    <w:rsid w:val="00711208"/>
    <w:rsid w:val="00712E39"/>
    <w:rsid w:val="00713F87"/>
    <w:rsid w:val="0071475B"/>
    <w:rsid w:val="00714847"/>
    <w:rsid w:val="0071557B"/>
    <w:rsid w:val="007158D5"/>
    <w:rsid w:val="00716B4E"/>
    <w:rsid w:val="007172F3"/>
    <w:rsid w:val="007175A1"/>
    <w:rsid w:val="007175CF"/>
    <w:rsid w:val="00720540"/>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241"/>
    <w:rsid w:val="00762ABB"/>
    <w:rsid w:val="007636FD"/>
    <w:rsid w:val="0076378F"/>
    <w:rsid w:val="00763825"/>
    <w:rsid w:val="00764465"/>
    <w:rsid w:val="00764B5F"/>
    <w:rsid w:val="00764E00"/>
    <w:rsid w:val="007655FC"/>
    <w:rsid w:val="007657EB"/>
    <w:rsid w:val="007659C1"/>
    <w:rsid w:val="00766F1A"/>
    <w:rsid w:val="00766F8A"/>
    <w:rsid w:val="00767C2B"/>
    <w:rsid w:val="00770A73"/>
    <w:rsid w:val="00770C10"/>
    <w:rsid w:val="0077162C"/>
    <w:rsid w:val="007717CF"/>
    <w:rsid w:val="00771920"/>
    <w:rsid w:val="0077217B"/>
    <w:rsid w:val="007724C0"/>
    <w:rsid w:val="00772531"/>
    <w:rsid w:val="0077284C"/>
    <w:rsid w:val="00774847"/>
    <w:rsid w:val="00775537"/>
    <w:rsid w:val="00776444"/>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5362"/>
    <w:rsid w:val="00785965"/>
    <w:rsid w:val="00785C0E"/>
    <w:rsid w:val="00785C4C"/>
    <w:rsid w:val="007862FA"/>
    <w:rsid w:val="00786405"/>
    <w:rsid w:val="00786DFC"/>
    <w:rsid w:val="00787227"/>
    <w:rsid w:val="00787EAD"/>
    <w:rsid w:val="007902A9"/>
    <w:rsid w:val="00790576"/>
    <w:rsid w:val="00791079"/>
    <w:rsid w:val="00792201"/>
    <w:rsid w:val="00793224"/>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3AC"/>
    <w:rsid w:val="007A56FE"/>
    <w:rsid w:val="007A63EE"/>
    <w:rsid w:val="007A64A7"/>
    <w:rsid w:val="007A7C00"/>
    <w:rsid w:val="007B0103"/>
    <w:rsid w:val="007B0511"/>
    <w:rsid w:val="007B0629"/>
    <w:rsid w:val="007B0C32"/>
    <w:rsid w:val="007B1E94"/>
    <w:rsid w:val="007B210B"/>
    <w:rsid w:val="007B2A43"/>
    <w:rsid w:val="007B3853"/>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A9C"/>
    <w:rsid w:val="007D3C6D"/>
    <w:rsid w:val="007D3E45"/>
    <w:rsid w:val="007D4C58"/>
    <w:rsid w:val="007D5008"/>
    <w:rsid w:val="007D560F"/>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E5780"/>
    <w:rsid w:val="007E6062"/>
    <w:rsid w:val="007F13BB"/>
    <w:rsid w:val="007F16E4"/>
    <w:rsid w:val="007F1EBD"/>
    <w:rsid w:val="007F2E1E"/>
    <w:rsid w:val="007F2ED8"/>
    <w:rsid w:val="007F30B3"/>
    <w:rsid w:val="007F35DF"/>
    <w:rsid w:val="007F370C"/>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56D1"/>
    <w:rsid w:val="0080590A"/>
    <w:rsid w:val="0080609A"/>
    <w:rsid w:val="008070E4"/>
    <w:rsid w:val="0080714F"/>
    <w:rsid w:val="008071E5"/>
    <w:rsid w:val="00807267"/>
    <w:rsid w:val="00807CE5"/>
    <w:rsid w:val="00807DD4"/>
    <w:rsid w:val="00810235"/>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6CB2"/>
    <w:rsid w:val="0084710E"/>
    <w:rsid w:val="0084714F"/>
    <w:rsid w:val="008474C9"/>
    <w:rsid w:val="0085055E"/>
    <w:rsid w:val="00850FD2"/>
    <w:rsid w:val="00851625"/>
    <w:rsid w:val="00851793"/>
    <w:rsid w:val="008519FD"/>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57AF"/>
    <w:rsid w:val="008762B0"/>
    <w:rsid w:val="00876C58"/>
    <w:rsid w:val="00876D4D"/>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1E2"/>
    <w:rsid w:val="008918C1"/>
    <w:rsid w:val="00891E4E"/>
    <w:rsid w:val="00892B0F"/>
    <w:rsid w:val="00892E9A"/>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9CA"/>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52"/>
    <w:rsid w:val="008D7FE8"/>
    <w:rsid w:val="008E075D"/>
    <w:rsid w:val="008E0D70"/>
    <w:rsid w:val="008E28FB"/>
    <w:rsid w:val="008E2EE3"/>
    <w:rsid w:val="008E306C"/>
    <w:rsid w:val="008E3720"/>
    <w:rsid w:val="008E4099"/>
    <w:rsid w:val="008E4654"/>
    <w:rsid w:val="008E53B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984"/>
    <w:rsid w:val="00932BD5"/>
    <w:rsid w:val="009336CA"/>
    <w:rsid w:val="00933B60"/>
    <w:rsid w:val="00933C2F"/>
    <w:rsid w:val="00935167"/>
    <w:rsid w:val="00935806"/>
    <w:rsid w:val="00935EF5"/>
    <w:rsid w:val="00937A3A"/>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325"/>
    <w:rsid w:val="00967827"/>
    <w:rsid w:val="00967C24"/>
    <w:rsid w:val="0097054E"/>
    <w:rsid w:val="00970EF7"/>
    <w:rsid w:val="00970FA0"/>
    <w:rsid w:val="00971006"/>
    <w:rsid w:val="00971595"/>
    <w:rsid w:val="00971906"/>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0AE5"/>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4D2D"/>
    <w:rsid w:val="009A5D28"/>
    <w:rsid w:val="009A65C4"/>
    <w:rsid w:val="009A6681"/>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6E79"/>
    <w:rsid w:val="009B7362"/>
    <w:rsid w:val="009B7A5F"/>
    <w:rsid w:val="009C0E80"/>
    <w:rsid w:val="009C1AC8"/>
    <w:rsid w:val="009C29A6"/>
    <w:rsid w:val="009C2A0F"/>
    <w:rsid w:val="009C2CAA"/>
    <w:rsid w:val="009C2FC1"/>
    <w:rsid w:val="009C376E"/>
    <w:rsid w:val="009C3975"/>
    <w:rsid w:val="009C39AB"/>
    <w:rsid w:val="009C3D92"/>
    <w:rsid w:val="009C478E"/>
    <w:rsid w:val="009C4D03"/>
    <w:rsid w:val="009C52A5"/>
    <w:rsid w:val="009C5391"/>
    <w:rsid w:val="009C5745"/>
    <w:rsid w:val="009C599D"/>
    <w:rsid w:val="009C69F0"/>
    <w:rsid w:val="009C7269"/>
    <w:rsid w:val="009D0078"/>
    <w:rsid w:val="009D0161"/>
    <w:rsid w:val="009D1AA9"/>
    <w:rsid w:val="009D27BF"/>
    <w:rsid w:val="009D2BAD"/>
    <w:rsid w:val="009D3641"/>
    <w:rsid w:val="009D3A3F"/>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F56"/>
    <w:rsid w:val="009F41F2"/>
    <w:rsid w:val="009F4257"/>
    <w:rsid w:val="009F48D4"/>
    <w:rsid w:val="009F4AEC"/>
    <w:rsid w:val="009F507F"/>
    <w:rsid w:val="009F778B"/>
    <w:rsid w:val="009F7799"/>
    <w:rsid w:val="00A00307"/>
    <w:rsid w:val="00A00400"/>
    <w:rsid w:val="00A005BB"/>
    <w:rsid w:val="00A00953"/>
    <w:rsid w:val="00A00DE6"/>
    <w:rsid w:val="00A01638"/>
    <w:rsid w:val="00A0222A"/>
    <w:rsid w:val="00A02BF6"/>
    <w:rsid w:val="00A0357C"/>
    <w:rsid w:val="00A03DE2"/>
    <w:rsid w:val="00A03F69"/>
    <w:rsid w:val="00A05CD2"/>
    <w:rsid w:val="00A05D49"/>
    <w:rsid w:val="00A06F3B"/>
    <w:rsid w:val="00A07AE1"/>
    <w:rsid w:val="00A10491"/>
    <w:rsid w:val="00A106AC"/>
    <w:rsid w:val="00A10B0F"/>
    <w:rsid w:val="00A1135E"/>
    <w:rsid w:val="00A11634"/>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11CD"/>
    <w:rsid w:val="00A312C9"/>
    <w:rsid w:val="00A33CF3"/>
    <w:rsid w:val="00A34256"/>
    <w:rsid w:val="00A343CC"/>
    <w:rsid w:val="00A346D0"/>
    <w:rsid w:val="00A35604"/>
    <w:rsid w:val="00A36240"/>
    <w:rsid w:val="00A36BCF"/>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9CF"/>
    <w:rsid w:val="00A45F99"/>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AB2"/>
    <w:rsid w:val="00A61B63"/>
    <w:rsid w:val="00A62F33"/>
    <w:rsid w:val="00A62F96"/>
    <w:rsid w:val="00A63205"/>
    <w:rsid w:val="00A63579"/>
    <w:rsid w:val="00A63B13"/>
    <w:rsid w:val="00A63EF1"/>
    <w:rsid w:val="00A64073"/>
    <w:rsid w:val="00A6523E"/>
    <w:rsid w:val="00A6552E"/>
    <w:rsid w:val="00A65AF2"/>
    <w:rsid w:val="00A67760"/>
    <w:rsid w:val="00A67B2F"/>
    <w:rsid w:val="00A7153A"/>
    <w:rsid w:val="00A71797"/>
    <w:rsid w:val="00A718C6"/>
    <w:rsid w:val="00A71C62"/>
    <w:rsid w:val="00A7267F"/>
    <w:rsid w:val="00A73AD6"/>
    <w:rsid w:val="00A741D2"/>
    <w:rsid w:val="00A743A3"/>
    <w:rsid w:val="00A744AA"/>
    <w:rsid w:val="00A75713"/>
    <w:rsid w:val="00A75B54"/>
    <w:rsid w:val="00A75F06"/>
    <w:rsid w:val="00A75F9A"/>
    <w:rsid w:val="00A7691F"/>
    <w:rsid w:val="00A76F88"/>
    <w:rsid w:val="00A77BB3"/>
    <w:rsid w:val="00A77F87"/>
    <w:rsid w:val="00A80221"/>
    <w:rsid w:val="00A8089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D1D"/>
    <w:rsid w:val="00A87EFB"/>
    <w:rsid w:val="00A905D5"/>
    <w:rsid w:val="00A91090"/>
    <w:rsid w:val="00A919E8"/>
    <w:rsid w:val="00A923AD"/>
    <w:rsid w:val="00A92649"/>
    <w:rsid w:val="00A92732"/>
    <w:rsid w:val="00A927F7"/>
    <w:rsid w:val="00A92D38"/>
    <w:rsid w:val="00A92E54"/>
    <w:rsid w:val="00A933E4"/>
    <w:rsid w:val="00A93465"/>
    <w:rsid w:val="00A9373B"/>
    <w:rsid w:val="00A94197"/>
    <w:rsid w:val="00A94445"/>
    <w:rsid w:val="00A9605A"/>
    <w:rsid w:val="00A962D7"/>
    <w:rsid w:val="00A96967"/>
    <w:rsid w:val="00AA0018"/>
    <w:rsid w:val="00AA0B3E"/>
    <w:rsid w:val="00AA142F"/>
    <w:rsid w:val="00AA16D4"/>
    <w:rsid w:val="00AA1780"/>
    <w:rsid w:val="00AA22B2"/>
    <w:rsid w:val="00AA2345"/>
    <w:rsid w:val="00AA2861"/>
    <w:rsid w:val="00AA3235"/>
    <w:rsid w:val="00AA3531"/>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C5A"/>
    <w:rsid w:val="00AB3D4C"/>
    <w:rsid w:val="00AB4158"/>
    <w:rsid w:val="00AB4409"/>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3B5"/>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56D"/>
    <w:rsid w:val="00B03828"/>
    <w:rsid w:val="00B03CDB"/>
    <w:rsid w:val="00B03D59"/>
    <w:rsid w:val="00B03E2D"/>
    <w:rsid w:val="00B050CA"/>
    <w:rsid w:val="00B0553D"/>
    <w:rsid w:val="00B05AE3"/>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279"/>
    <w:rsid w:val="00B22F7C"/>
    <w:rsid w:val="00B23634"/>
    <w:rsid w:val="00B24751"/>
    <w:rsid w:val="00B2488E"/>
    <w:rsid w:val="00B24909"/>
    <w:rsid w:val="00B24BE3"/>
    <w:rsid w:val="00B25106"/>
    <w:rsid w:val="00B2527A"/>
    <w:rsid w:val="00B2547D"/>
    <w:rsid w:val="00B26B68"/>
    <w:rsid w:val="00B312AA"/>
    <w:rsid w:val="00B31621"/>
    <w:rsid w:val="00B3191E"/>
    <w:rsid w:val="00B31D70"/>
    <w:rsid w:val="00B328C3"/>
    <w:rsid w:val="00B3321D"/>
    <w:rsid w:val="00B33A07"/>
    <w:rsid w:val="00B33B27"/>
    <w:rsid w:val="00B33EFA"/>
    <w:rsid w:val="00B3438D"/>
    <w:rsid w:val="00B3465D"/>
    <w:rsid w:val="00B34740"/>
    <w:rsid w:val="00B3486D"/>
    <w:rsid w:val="00B35131"/>
    <w:rsid w:val="00B3541C"/>
    <w:rsid w:val="00B358F7"/>
    <w:rsid w:val="00B3696D"/>
    <w:rsid w:val="00B37097"/>
    <w:rsid w:val="00B373B7"/>
    <w:rsid w:val="00B3785E"/>
    <w:rsid w:val="00B37FFC"/>
    <w:rsid w:val="00B40020"/>
    <w:rsid w:val="00B40B35"/>
    <w:rsid w:val="00B41689"/>
    <w:rsid w:val="00B42638"/>
    <w:rsid w:val="00B42937"/>
    <w:rsid w:val="00B42AD4"/>
    <w:rsid w:val="00B44D40"/>
    <w:rsid w:val="00B4508B"/>
    <w:rsid w:val="00B453B1"/>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29C2"/>
    <w:rsid w:val="00B62E74"/>
    <w:rsid w:val="00B6332B"/>
    <w:rsid w:val="00B637BD"/>
    <w:rsid w:val="00B637F4"/>
    <w:rsid w:val="00B647E8"/>
    <w:rsid w:val="00B6484F"/>
    <w:rsid w:val="00B6485E"/>
    <w:rsid w:val="00B648FB"/>
    <w:rsid w:val="00B654F3"/>
    <w:rsid w:val="00B65805"/>
    <w:rsid w:val="00B65955"/>
    <w:rsid w:val="00B659A6"/>
    <w:rsid w:val="00B65A52"/>
    <w:rsid w:val="00B66038"/>
    <w:rsid w:val="00B66E0D"/>
    <w:rsid w:val="00B675A5"/>
    <w:rsid w:val="00B70782"/>
    <w:rsid w:val="00B70A66"/>
    <w:rsid w:val="00B70A74"/>
    <w:rsid w:val="00B70EE0"/>
    <w:rsid w:val="00B717BD"/>
    <w:rsid w:val="00B71ECB"/>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9D8"/>
    <w:rsid w:val="00B86EC8"/>
    <w:rsid w:val="00B86ECD"/>
    <w:rsid w:val="00B87613"/>
    <w:rsid w:val="00B87AB1"/>
    <w:rsid w:val="00B91584"/>
    <w:rsid w:val="00B9183F"/>
    <w:rsid w:val="00B92FA2"/>
    <w:rsid w:val="00B93782"/>
    <w:rsid w:val="00B94549"/>
    <w:rsid w:val="00B9455F"/>
    <w:rsid w:val="00B945DA"/>
    <w:rsid w:val="00B94C79"/>
    <w:rsid w:val="00B950F6"/>
    <w:rsid w:val="00B95386"/>
    <w:rsid w:val="00B95A90"/>
    <w:rsid w:val="00B95EDC"/>
    <w:rsid w:val="00B9654A"/>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DF1"/>
    <w:rsid w:val="00BB1FD5"/>
    <w:rsid w:val="00BB2BBC"/>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380"/>
    <w:rsid w:val="00BC1571"/>
    <w:rsid w:val="00BC1E9B"/>
    <w:rsid w:val="00BC2009"/>
    <w:rsid w:val="00BC2412"/>
    <w:rsid w:val="00BC278B"/>
    <w:rsid w:val="00BC291C"/>
    <w:rsid w:val="00BC2A9E"/>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D0A0B"/>
    <w:rsid w:val="00BD0F84"/>
    <w:rsid w:val="00BD1820"/>
    <w:rsid w:val="00BD19A7"/>
    <w:rsid w:val="00BD2507"/>
    <w:rsid w:val="00BD2518"/>
    <w:rsid w:val="00BD32DD"/>
    <w:rsid w:val="00BD35C4"/>
    <w:rsid w:val="00BD383B"/>
    <w:rsid w:val="00BD3A13"/>
    <w:rsid w:val="00BD44D7"/>
    <w:rsid w:val="00BD463F"/>
    <w:rsid w:val="00BD46D9"/>
    <w:rsid w:val="00BD4A20"/>
    <w:rsid w:val="00BD4C5F"/>
    <w:rsid w:val="00BD57A3"/>
    <w:rsid w:val="00BD5F4B"/>
    <w:rsid w:val="00BD6258"/>
    <w:rsid w:val="00BD755B"/>
    <w:rsid w:val="00BD7CD3"/>
    <w:rsid w:val="00BD7E94"/>
    <w:rsid w:val="00BE031D"/>
    <w:rsid w:val="00BE1BF6"/>
    <w:rsid w:val="00BE2BF1"/>
    <w:rsid w:val="00BE2D71"/>
    <w:rsid w:val="00BE31C6"/>
    <w:rsid w:val="00BE31F9"/>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AC0"/>
    <w:rsid w:val="00BF0B90"/>
    <w:rsid w:val="00BF0FB4"/>
    <w:rsid w:val="00BF145A"/>
    <w:rsid w:val="00BF1591"/>
    <w:rsid w:val="00BF1D1B"/>
    <w:rsid w:val="00BF1E98"/>
    <w:rsid w:val="00BF2101"/>
    <w:rsid w:val="00BF270B"/>
    <w:rsid w:val="00BF2AE2"/>
    <w:rsid w:val="00BF2C86"/>
    <w:rsid w:val="00BF34B4"/>
    <w:rsid w:val="00BF362D"/>
    <w:rsid w:val="00BF4F62"/>
    <w:rsid w:val="00BF540A"/>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4CD"/>
    <w:rsid w:val="00C204F6"/>
    <w:rsid w:val="00C20A38"/>
    <w:rsid w:val="00C20DA6"/>
    <w:rsid w:val="00C2345C"/>
    <w:rsid w:val="00C237E7"/>
    <w:rsid w:val="00C248AC"/>
    <w:rsid w:val="00C24C00"/>
    <w:rsid w:val="00C24C6C"/>
    <w:rsid w:val="00C24EC9"/>
    <w:rsid w:val="00C25541"/>
    <w:rsid w:val="00C25AA4"/>
    <w:rsid w:val="00C25C65"/>
    <w:rsid w:val="00C25CDF"/>
    <w:rsid w:val="00C261A7"/>
    <w:rsid w:val="00C27011"/>
    <w:rsid w:val="00C270D0"/>
    <w:rsid w:val="00C276B2"/>
    <w:rsid w:val="00C27AEB"/>
    <w:rsid w:val="00C30799"/>
    <w:rsid w:val="00C30C60"/>
    <w:rsid w:val="00C3100A"/>
    <w:rsid w:val="00C32500"/>
    <w:rsid w:val="00C32E11"/>
    <w:rsid w:val="00C33FFB"/>
    <w:rsid w:val="00C3413F"/>
    <w:rsid w:val="00C345AC"/>
    <w:rsid w:val="00C34B7F"/>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563A"/>
    <w:rsid w:val="00C45D6B"/>
    <w:rsid w:val="00C45EE7"/>
    <w:rsid w:val="00C46331"/>
    <w:rsid w:val="00C4665D"/>
    <w:rsid w:val="00C46876"/>
    <w:rsid w:val="00C47C10"/>
    <w:rsid w:val="00C504FA"/>
    <w:rsid w:val="00C50974"/>
    <w:rsid w:val="00C50DB0"/>
    <w:rsid w:val="00C51384"/>
    <w:rsid w:val="00C5158E"/>
    <w:rsid w:val="00C52535"/>
    <w:rsid w:val="00C52AF6"/>
    <w:rsid w:val="00C52F46"/>
    <w:rsid w:val="00C52FAB"/>
    <w:rsid w:val="00C5316D"/>
    <w:rsid w:val="00C540BA"/>
    <w:rsid w:val="00C542A6"/>
    <w:rsid w:val="00C543EA"/>
    <w:rsid w:val="00C55740"/>
    <w:rsid w:val="00C55816"/>
    <w:rsid w:val="00C561BD"/>
    <w:rsid w:val="00C56A5F"/>
    <w:rsid w:val="00C5765A"/>
    <w:rsid w:val="00C57735"/>
    <w:rsid w:val="00C57C12"/>
    <w:rsid w:val="00C60B60"/>
    <w:rsid w:val="00C61364"/>
    <w:rsid w:val="00C61FE1"/>
    <w:rsid w:val="00C62299"/>
    <w:rsid w:val="00C62870"/>
    <w:rsid w:val="00C631CC"/>
    <w:rsid w:val="00C63A22"/>
    <w:rsid w:val="00C64389"/>
    <w:rsid w:val="00C64DDC"/>
    <w:rsid w:val="00C6599B"/>
    <w:rsid w:val="00C659B7"/>
    <w:rsid w:val="00C659F8"/>
    <w:rsid w:val="00C65E19"/>
    <w:rsid w:val="00C65E56"/>
    <w:rsid w:val="00C65FE5"/>
    <w:rsid w:val="00C669A4"/>
    <w:rsid w:val="00C66A15"/>
    <w:rsid w:val="00C66DA9"/>
    <w:rsid w:val="00C703B3"/>
    <w:rsid w:val="00C70422"/>
    <w:rsid w:val="00C7080D"/>
    <w:rsid w:val="00C71A61"/>
    <w:rsid w:val="00C728FC"/>
    <w:rsid w:val="00C72C8F"/>
    <w:rsid w:val="00C7367F"/>
    <w:rsid w:val="00C73948"/>
    <w:rsid w:val="00C75713"/>
    <w:rsid w:val="00C757C4"/>
    <w:rsid w:val="00C75807"/>
    <w:rsid w:val="00C75DC7"/>
    <w:rsid w:val="00C761D8"/>
    <w:rsid w:val="00C76F73"/>
    <w:rsid w:val="00C7717F"/>
    <w:rsid w:val="00C77CA3"/>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1EEF"/>
    <w:rsid w:val="00C92E29"/>
    <w:rsid w:val="00C92E67"/>
    <w:rsid w:val="00C93B13"/>
    <w:rsid w:val="00C95829"/>
    <w:rsid w:val="00C95977"/>
    <w:rsid w:val="00C96E2B"/>
    <w:rsid w:val="00C974B6"/>
    <w:rsid w:val="00C97974"/>
    <w:rsid w:val="00CA0182"/>
    <w:rsid w:val="00CA018F"/>
    <w:rsid w:val="00CA0B8B"/>
    <w:rsid w:val="00CA0FA0"/>
    <w:rsid w:val="00CA1682"/>
    <w:rsid w:val="00CA1C0D"/>
    <w:rsid w:val="00CA2FE9"/>
    <w:rsid w:val="00CA3319"/>
    <w:rsid w:val="00CA3BFC"/>
    <w:rsid w:val="00CA4063"/>
    <w:rsid w:val="00CA4ACD"/>
    <w:rsid w:val="00CA6258"/>
    <w:rsid w:val="00CA63A0"/>
    <w:rsid w:val="00CA729E"/>
    <w:rsid w:val="00CA73F8"/>
    <w:rsid w:val="00CA74E1"/>
    <w:rsid w:val="00CA7E01"/>
    <w:rsid w:val="00CB0396"/>
    <w:rsid w:val="00CB03F1"/>
    <w:rsid w:val="00CB05AB"/>
    <w:rsid w:val="00CB0637"/>
    <w:rsid w:val="00CB10A1"/>
    <w:rsid w:val="00CB1F90"/>
    <w:rsid w:val="00CB21DC"/>
    <w:rsid w:val="00CB2F98"/>
    <w:rsid w:val="00CB327D"/>
    <w:rsid w:val="00CB4752"/>
    <w:rsid w:val="00CB5002"/>
    <w:rsid w:val="00CB54C6"/>
    <w:rsid w:val="00CB5551"/>
    <w:rsid w:val="00CB61C9"/>
    <w:rsid w:val="00CB63CB"/>
    <w:rsid w:val="00CB642F"/>
    <w:rsid w:val="00CB6885"/>
    <w:rsid w:val="00CB72A4"/>
    <w:rsid w:val="00CB7E18"/>
    <w:rsid w:val="00CC00A7"/>
    <w:rsid w:val="00CC00E8"/>
    <w:rsid w:val="00CC012E"/>
    <w:rsid w:val="00CC019A"/>
    <w:rsid w:val="00CC01B1"/>
    <w:rsid w:val="00CC07F4"/>
    <w:rsid w:val="00CC092F"/>
    <w:rsid w:val="00CC0E7E"/>
    <w:rsid w:val="00CC0EAF"/>
    <w:rsid w:val="00CC12D8"/>
    <w:rsid w:val="00CC1FF3"/>
    <w:rsid w:val="00CC20C1"/>
    <w:rsid w:val="00CC26CF"/>
    <w:rsid w:val="00CC2BEA"/>
    <w:rsid w:val="00CC34A2"/>
    <w:rsid w:val="00CC3B24"/>
    <w:rsid w:val="00CC47CE"/>
    <w:rsid w:val="00CC5323"/>
    <w:rsid w:val="00CC5377"/>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2E8E"/>
    <w:rsid w:val="00CD3165"/>
    <w:rsid w:val="00CD3864"/>
    <w:rsid w:val="00CD43E4"/>
    <w:rsid w:val="00CD479A"/>
    <w:rsid w:val="00CD4D6B"/>
    <w:rsid w:val="00CD5FB0"/>
    <w:rsid w:val="00CD6295"/>
    <w:rsid w:val="00CD6F26"/>
    <w:rsid w:val="00CD71F4"/>
    <w:rsid w:val="00CD7AD3"/>
    <w:rsid w:val="00CD7B98"/>
    <w:rsid w:val="00CD7E87"/>
    <w:rsid w:val="00CE0766"/>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1882"/>
    <w:rsid w:val="00CF1A07"/>
    <w:rsid w:val="00CF279B"/>
    <w:rsid w:val="00CF27B8"/>
    <w:rsid w:val="00CF2B2F"/>
    <w:rsid w:val="00CF2DD3"/>
    <w:rsid w:val="00CF2E2A"/>
    <w:rsid w:val="00CF318B"/>
    <w:rsid w:val="00CF3383"/>
    <w:rsid w:val="00CF3447"/>
    <w:rsid w:val="00CF3A39"/>
    <w:rsid w:val="00CF3E79"/>
    <w:rsid w:val="00CF3EBF"/>
    <w:rsid w:val="00CF446F"/>
    <w:rsid w:val="00CF71FD"/>
    <w:rsid w:val="00D014AE"/>
    <w:rsid w:val="00D02388"/>
    <w:rsid w:val="00D02BDF"/>
    <w:rsid w:val="00D03516"/>
    <w:rsid w:val="00D044D3"/>
    <w:rsid w:val="00D04A37"/>
    <w:rsid w:val="00D057EE"/>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43B3"/>
    <w:rsid w:val="00D145DC"/>
    <w:rsid w:val="00D1489B"/>
    <w:rsid w:val="00D14F0C"/>
    <w:rsid w:val="00D154D9"/>
    <w:rsid w:val="00D163F5"/>
    <w:rsid w:val="00D16674"/>
    <w:rsid w:val="00D16B0F"/>
    <w:rsid w:val="00D16B2E"/>
    <w:rsid w:val="00D20879"/>
    <w:rsid w:val="00D208C5"/>
    <w:rsid w:val="00D2130E"/>
    <w:rsid w:val="00D21DED"/>
    <w:rsid w:val="00D225F7"/>
    <w:rsid w:val="00D22A57"/>
    <w:rsid w:val="00D22BA4"/>
    <w:rsid w:val="00D22FD3"/>
    <w:rsid w:val="00D233C5"/>
    <w:rsid w:val="00D24DC4"/>
    <w:rsid w:val="00D252CA"/>
    <w:rsid w:val="00D25773"/>
    <w:rsid w:val="00D257FF"/>
    <w:rsid w:val="00D259CD"/>
    <w:rsid w:val="00D264ED"/>
    <w:rsid w:val="00D2681B"/>
    <w:rsid w:val="00D26D29"/>
    <w:rsid w:val="00D2781A"/>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BC1"/>
    <w:rsid w:val="00D37EEA"/>
    <w:rsid w:val="00D410F0"/>
    <w:rsid w:val="00D41C09"/>
    <w:rsid w:val="00D422D0"/>
    <w:rsid w:val="00D424E6"/>
    <w:rsid w:val="00D426D7"/>
    <w:rsid w:val="00D42B68"/>
    <w:rsid w:val="00D435B3"/>
    <w:rsid w:val="00D44595"/>
    <w:rsid w:val="00D44AA8"/>
    <w:rsid w:val="00D453B0"/>
    <w:rsid w:val="00D46C3F"/>
    <w:rsid w:val="00D46C8F"/>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DC2"/>
    <w:rsid w:val="00D6767B"/>
    <w:rsid w:val="00D6780A"/>
    <w:rsid w:val="00D67BBD"/>
    <w:rsid w:val="00D70FDA"/>
    <w:rsid w:val="00D716D5"/>
    <w:rsid w:val="00D718E9"/>
    <w:rsid w:val="00D71F03"/>
    <w:rsid w:val="00D731B6"/>
    <w:rsid w:val="00D7364D"/>
    <w:rsid w:val="00D736C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588"/>
    <w:rsid w:val="00D94822"/>
    <w:rsid w:val="00D950BC"/>
    <w:rsid w:val="00D953B7"/>
    <w:rsid w:val="00D95BCB"/>
    <w:rsid w:val="00D95C11"/>
    <w:rsid w:val="00D96D1F"/>
    <w:rsid w:val="00D97AD2"/>
    <w:rsid w:val="00DA0B56"/>
    <w:rsid w:val="00DA1289"/>
    <w:rsid w:val="00DA17AC"/>
    <w:rsid w:val="00DA27F9"/>
    <w:rsid w:val="00DA2BC8"/>
    <w:rsid w:val="00DA2D75"/>
    <w:rsid w:val="00DA60DB"/>
    <w:rsid w:val="00DA6133"/>
    <w:rsid w:val="00DA622E"/>
    <w:rsid w:val="00DA6C79"/>
    <w:rsid w:val="00DA6D06"/>
    <w:rsid w:val="00DA7296"/>
    <w:rsid w:val="00DB00C4"/>
    <w:rsid w:val="00DB01BA"/>
    <w:rsid w:val="00DB0EA9"/>
    <w:rsid w:val="00DB0FE5"/>
    <w:rsid w:val="00DB1F30"/>
    <w:rsid w:val="00DB26E5"/>
    <w:rsid w:val="00DB27D5"/>
    <w:rsid w:val="00DB344D"/>
    <w:rsid w:val="00DB38F4"/>
    <w:rsid w:val="00DB3ADC"/>
    <w:rsid w:val="00DB45A4"/>
    <w:rsid w:val="00DB4B8F"/>
    <w:rsid w:val="00DB4DB8"/>
    <w:rsid w:val="00DB4E2D"/>
    <w:rsid w:val="00DB4FB6"/>
    <w:rsid w:val="00DB5757"/>
    <w:rsid w:val="00DB5A63"/>
    <w:rsid w:val="00DB5AD4"/>
    <w:rsid w:val="00DB5E41"/>
    <w:rsid w:val="00DB5FF6"/>
    <w:rsid w:val="00DB6B1D"/>
    <w:rsid w:val="00DB74D6"/>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8DC"/>
    <w:rsid w:val="00DE4FFF"/>
    <w:rsid w:val="00DE5F29"/>
    <w:rsid w:val="00DE629F"/>
    <w:rsid w:val="00DE6581"/>
    <w:rsid w:val="00DE6702"/>
    <w:rsid w:val="00DE6C99"/>
    <w:rsid w:val="00DF072C"/>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920"/>
    <w:rsid w:val="00DF6926"/>
    <w:rsid w:val="00DF782D"/>
    <w:rsid w:val="00E00271"/>
    <w:rsid w:val="00E00482"/>
    <w:rsid w:val="00E00726"/>
    <w:rsid w:val="00E013C3"/>
    <w:rsid w:val="00E0171A"/>
    <w:rsid w:val="00E01BC9"/>
    <w:rsid w:val="00E02007"/>
    <w:rsid w:val="00E03995"/>
    <w:rsid w:val="00E03E8F"/>
    <w:rsid w:val="00E04629"/>
    <w:rsid w:val="00E0474D"/>
    <w:rsid w:val="00E0486F"/>
    <w:rsid w:val="00E0494B"/>
    <w:rsid w:val="00E049D4"/>
    <w:rsid w:val="00E04BF8"/>
    <w:rsid w:val="00E051A3"/>
    <w:rsid w:val="00E07338"/>
    <w:rsid w:val="00E07BAA"/>
    <w:rsid w:val="00E108B5"/>
    <w:rsid w:val="00E10B3F"/>
    <w:rsid w:val="00E113C4"/>
    <w:rsid w:val="00E1193A"/>
    <w:rsid w:val="00E12081"/>
    <w:rsid w:val="00E126BB"/>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7E6"/>
    <w:rsid w:val="00E22A79"/>
    <w:rsid w:val="00E22C3E"/>
    <w:rsid w:val="00E22EC5"/>
    <w:rsid w:val="00E22FF7"/>
    <w:rsid w:val="00E2399D"/>
    <w:rsid w:val="00E249AE"/>
    <w:rsid w:val="00E252C8"/>
    <w:rsid w:val="00E25F97"/>
    <w:rsid w:val="00E26D38"/>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C3F"/>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2C7E"/>
    <w:rsid w:val="00E63EAE"/>
    <w:rsid w:val="00E63F26"/>
    <w:rsid w:val="00E6459A"/>
    <w:rsid w:val="00E6481D"/>
    <w:rsid w:val="00E65190"/>
    <w:rsid w:val="00E65B73"/>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AA0"/>
    <w:rsid w:val="00EA7FF3"/>
    <w:rsid w:val="00EB0D86"/>
    <w:rsid w:val="00EB0FEC"/>
    <w:rsid w:val="00EB1BB4"/>
    <w:rsid w:val="00EB2856"/>
    <w:rsid w:val="00EB2987"/>
    <w:rsid w:val="00EB2B16"/>
    <w:rsid w:val="00EB2F43"/>
    <w:rsid w:val="00EB36BD"/>
    <w:rsid w:val="00EB3BDB"/>
    <w:rsid w:val="00EB4280"/>
    <w:rsid w:val="00EB4E62"/>
    <w:rsid w:val="00EB605F"/>
    <w:rsid w:val="00EB6477"/>
    <w:rsid w:val="00EB679A"/>
    <w:rsid w:val="00EB79A2"/>
    <w:rsid w:val="00EB7B88"/>
    <w:rsid w:val="00EC1069"/>
    <w:rsid w:val="00EC128A"/>
    <w:rsid w:val="00EC29E7"/>
    <w:rsid w:val="00EC2A0B"/>
    <w:rsid w:val="00EC2F80"/>
    <w:rsid w:val="00EC3FE0"/>
    <w:rsid w:val="00EC401C"/>
    <w:rsid w:val="00EC511A"/>
    <w:rsid w:val="00EC51C9"/>
    <w:rsid w:val="00EC5ABC"/>
    <w:rsid w:val="00EC5C23"/>
    <w:rsid w:val="00EC6075"/>
    <w:rsid w:val="00EC687A"/>
    <w:rsid w:val="00EC796D"/>
    <w:rsid w:val="00EC7DE6"/>
    <w:rsid w:val="00ED00C3"/>
    <w:rsid w:val="00ED01AD"/>
    <w:rsid w:val="00ED021C"/>
    <w:rsid w:val="00ED0268"/>
    <w:rsid w:val="00ED057C"/>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212"/>
    <w:rsid w:val="00ED7C0F"/>
    <w:rsid w:val="00ED7F13"/>
    <w:rsid w:val="00EE0CA6"/>
    <w:rsid w:val="00EE14D8"/>
    <w:rsid w:val="00EE19FF"/>
    <w:rsid w:val="00EE2C1F"/>
    <w:rsid w:val="00EE2E0F"/>
    <w:rsid w:val="00EE3B3A"/>
    <w:rsid w:val="00EE3C62"/>
    <w:rsid w:val="00EE41FE"/>
    <w:rsid w:val="00EE455B"/>
    <w:rsid w:val="00EE58B8"/>
    <w:rsid w:val="00EE5F55"/>
    <w:rsid w:val="00EE60B0"/>
    <w:rsid w:val="00EE6B7E"/>
    <w:rsid w:val="00EE6FFE"/>
    <w:rsid w:val="00EE7C1C"/>
    <w:rsid w:val="00EF08C5"/>
    <w:rsid w:val="00EF0AB3"/>
    <w:rsid w:val="00EF0BC4"/>
    <w:rsid w:val="00EF0C40"/>
    <w:rsid w:val="00EF0DEC"/>
    <w:rsid w:val="00EF12B4"/>
    <w:rsid w:val="00EF1527"/>
    <w:rsid w:val="00EF155D"/>
    <w:rsid w:val="00EF16B2"/>
    <w:rsid w:val="00EF21EF"/>
    <w:rsid w:val="00EF3762"/>
    <w:rsid w:val="00EF3A8C"/>
    <w:rsid w:val="00EF483A"/>
    <w:rsid w:val="00EF5A5E"/>
    <w:rsid w:val="00EF6207"/>
    <w:rsid w:val="00EF6473"/>
    <w:rsid w:val="00EF68CB"/>
    <w:rsid w:val="00EF713D"/>
    <w:rsid w:val="00EF716C"/>
    <w:rsid w:val="00EF76BE"/>
    <w:rsid w:val="00F00290"/>
    <w:rsid w:val="00F00CDC"/>
    <w:rsid w:val="00F01090"/>
    <w:rsid w:val="00F01639"/>
    <w:rsid w:val="00F01B41"/>
    <w:rsid w:val="00F0245A"/>
    <w:rsid w:val="00F026F6"/>
    <w:rsid w:val="00F03415"/>
    <w:rsid w:val="00F03638"/>
    <w:rsid w:val="00F03BCA"/>
    <w:rsid w:val="00F04E91"/>
    <w:rsid w:val="00F054CB"/>
    <w:rsid w:val="00F056CD"/>
    <w:rsid w:val="00F059B4"/>
    <w:rsid w:val="00F06202"/>
    <w:rsid w:val="00F0641C"/>
    <w:rsid w:val="00F07064"/>
    <w:rsid w:val="00F07326"/>
    <w:rsid w:val="00F07C5C"/>
    <w:rsid w:val="00F07D09"/>
    <w:rsid w:val="00F07D5B"/>
    <w:rsid w:val="00F07EFE"/>
    <w:rsid w:val="00F1050B"/>
    <w:rsid w:val="00F118A0"/>
    <w:rsid w:val="00F11926"/>
    <w:rsid w:val="00F11F55"/>
    <w:rsid w:val="00F12F85"/>
    <w:rsid w:val="00F12FCC"/>
    <w:rsid w:val="00F1327E"/>
    <w:rsid w:val="00F13624"/>
    <w:rsid w:val="00F14350"/>
    <w:rsid w:val="00F147B2"/>
    <w:rsid w:val="00F14944"/>
    <w:rsid w:val="00F14AA0"/>
    <w:rsid w:val="00F15120"/>
    <w:rsid w:val="00F16542"/>
    <w:rsid w:val="00F17760"/>
    <w:rsid w:val="00F17B5E"/>
    <w:rsid w:val="00F17BC9"/>
    <w:rsid w:val="00F20232"/>
    <w:rsid w:val="00F2109F"/>
    <w:rsid w:val="00F21101"/>
    <w:rsid w:val="00F21A58"/>
    <w:rsid w:val="00F21C0D"/>
    <w:rsid w:val="00F21D30"/>
    <w:rsid w:val="00F21E10"/>
    <w:rsid w:val="00F239C2"/>
    <w:rsid w:val="00F245B6"/>
    <w:rsid w:val="00F25F43"/>
    <w:rsid w:val="00F26092"/>
    <w:rsid w:val="00F265FF"/>
    <w:rsid w:val="00F30D29"/>
    <w:rsid w:val="00F313B1"/>
    <w:rsid w:val="00F31B02"/>
    <w:rsid w:val="00F31DC3"/>
    <w:rsid w:val="00F32757"/>
    <w:rsid w:val="00F32B89"/>
    <w:rsid w:val="00F33271"/>
    <w:rsid w:val="00F33FB4"/>
    <w:rsid w:val="00F34212"/>
    <w:rsid w:val="00F346BC"/>
    <w:rsid w:val="00F3493A"/>
    <w:rsid w:val="00F350D3"/>
    <w:rsid w:val="00F35F04"/>
    <w:rsid w:val="00F36265"/>
    <w:rsid w:val="00F36CA5"/>
    <w:rsid w:val="00F36ED3"/>
    <w:rsid w:val="00F3700E"/>
    <w:rsid w:val="00F4078B"/>
    <w:rsid w:val="00F40DF4"/>
    <w:rsid w:val="00F416F9"/>
    <w:rsid w:val="00F426C5"/>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3CDC"/>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C87"/>
    <w:rsid w:val="00F84EF9"/>
    <w:rsid w:val="00F84F2C"/>
    <w:rsid w:val="00F8696F"/>
    <w:rsid w:val="00F874F1"/>
    <w:rsid w:val="00F87BFE"/>
    <w:rsid w:val="00F90541"/>
    <w:rsid w:val="00F90E96"/>
    <w:rsid w:val="00F91320"/>
    <w:rsid w:val="00F919A9"/>
    <w:rsid w:val="00F91FAF"/>
    <w:rsid w:val="00F92714"/>
    <w:rsid w:val="00F929AA"/>
    <w:rsid w:val="00F92F33"/>
    <w:rsid w:val="00F935BA"/>
    <w:rsid w:val="00F937AA"/>
    <w:rsid w:val="00F93C04"/>
    <w:rsid w:val="00F93FF6"/>
    <w:rsid w:val="00F94929"/>
    <w:rsid w:val="00F94B5E"/>
    <w:rsid w:val="00F95909"/>
    <w:rsid w:val="00F959FB"/>
    <w:rsid w:val="00F96250"/>
    <w:rsid w:val="00F96A01"/>
    <w:rsid w:val="00F96B80"/>
    <w:rsid w:val="00F979FD"/>
    <w:rsid w:val="00FA0D77"/>
    <w:rsid w:val="00FA17DF"/>
    <w:rsid w:val="00FA1DA9"/>
    <w:rsid w:val="00FA1E49"/>
    <w:rsid w:val="00FA24AD"/>
    <w:rsid w:val="00FA292F"/>
    <w:rsid w:val="00FA3045"/>
    <w:rsid w:val="00FA3D18"/>
    <w:rsid w:val="00FA48D4"/>
    <w:rsid w:val="00FA5554"/>
    <w:rsid w:val="00FA5998"/>
    <w:rsid w:val="00FA60A0"/>
    <w:rsid w:val="00FA6273"/>
    <w:rsid w:val="00FA65A5"/>
    <w:rsid w:val="00FA7E6A"/>
    <w:rsid w:val="00FB049C"/>
    <w:rsid w:val="00FB162A"/>
    <w:rsid w:val="00FB1C6B"/>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59C3"/>
    <w:rsid w:val="00FC6F21"/>
    <w:rsid w:val="00FC6F4E"/>
    <w:rsid w:val="00FC7AAB"/>
    <w:rsid w:val="00FC7E71"/>
    <w:rsid w:val="00FC7EF3"/>
    <w:rsid w:val="00FD1650"/>
    <w:rsid w:val="00FD1D75"/>
    <w:rsid w:val="00FD1EA9"/>
    <w:rsid w:val="00FD2234"/>
    <w:rsid w:val="00FD2F61"/>
    <w:rsid w:val="00FD52FA"/>
    <w:rsid w:val="00FD616E"/>
    <w:rsid w:val="00FD63E4"/>
    <w:rsid w:val="00FD7A7A"/>
    <w:rsid w:val="00FE0067"/>
    <w:rsid w:val="00FE079B"/>
    <w:rsid w:val="00FE0DFB"/>
    <w:rsid w:val="00FE1193"/>
    <w:rsid w:val="00FE15DD"/>
    <w:rsid w:val="00FE30FF"/>
    <w:rsid w:val="00FE46A6"/>
    <w:rsid w:val="00FE4975"/>
    <w:rsid w:val="00FE4B63"/>
    <w:rsid w:val="00FE4DDF"/>
    <w:rsid w:val="00FE5ABC"/>
    <w:rsid w:val="00FE5FE6"/>
    <w:rsid w:val="00FE6A4B"/>
    <w:rsid w:val="00FE759B"/>
    <w:rsid w:val="00FE7F57"/>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6613A96-D9F5-2A45-8AF9-CE230383D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17</Pages>
  <Words>48172</Words>
  <Characters>274583</Characters>
  <Application>Microsoft Office Word</Application>
  <DocSecurity>0</DocSecurity>
  <Lines>2288</Lines>
  <Paragraphs>644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22</cp:revision>
  <cp:lastPrinted>2019-05-14T12:09:00Z</cp:lastPrinted>
  <dcterms:created xsi:type="dcterms:W3CDTF">2019-05-15T08:16:00Z</dcterms:created>
  <dcterms:modified xsi:type="dcterms:W3CDTF">2019-05-15T11:02:00Z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