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rFonts w:cs="Calibri"/>
          <w:noProof/>
        </w:rPr>
      </w:sdtEndPr>
      <w:sdtContent>
        <w:p w14:paraId="495E869B" w14:textId="22D3B3C8" w:rsidR="00102468" w:rsidRDefault="00102468">
          <w:pPr>
            <w:pStyle w:val="TOCHeading"/>
          </w:pPr>
          <w:r>
            <w:t>Table of Content</w:t>
          </w:r>
          <w:r w:rsidR="00106628">
            <w:t>s</w:t>
          </w:r>
        </w:p>
        <w:p w14:paraId="064EA360" w14:textId="10ABD9E8" w:rsidR="00557309" w:rsidRDefault="00102468">
          <w:pPr>
            <w:pStyle w:val="TOC1"/>
            <w:tabs>
              <w:tab w:val="left" w:pos="440"/>
              <w:tab w:val="right" w:leader="dot" w:pos="9010"/>
            </w:tabs>
            <w:rPr>
              <w:rFonts w:eastAsiaTheme="minorEastAsia" w:cstheme="minorBidi"/>
              <w:b w:val="0"/>
              <w:bCs w:val="0"/>
              <w:noProof/>
            </w:rPr>
          </w:pPr>
          <w:r w:rsidRPr="00DB2DBC">
            <w:rPr>
              <w:rFonts w:ascii="Calibri" w:hAnsi="Calibri" w:cs="Calibri"/>
              <w:b w:val="0"/>
              <w:bCs w:val="0"/>
            </w:rPr>
            <w:fldChar w:fldCharType="begin"/>
          </w:r>
          <w:r w:rsidRPr="00DB2DBC">
            <w:rPr>
              <w:rFonts w:ascii="Calibri" w:hAnsi="Calibri" w:cs="Calibri"/>
            </w:rPr>
            <w:instrText xml:space="preserve"> TOC \o "1-3" \h \z \u </w:instrText>
          </w:r>
          <w:r w:rsidRPr="00DB2DBC">
            <w:rPr>
              <w:rFonts w:ascii="Calibri" w:hAnsi="Calibri" w:cs="Calibri"/>
              <w:b w:val="0"/>
              <w:bCs w:val="0"/>
            </w:rPr>
            <w:fldChar w:fldCharType="separate"/>
          </w:r>
          <w:hyperlink w:anchor="_Toc5573801" w:history="1">
            <w:r w:rsidR="00557309" w:rsidRPr="00750599">
              <w:rPr>
                <w:rStyle w:val="Hyperlink"/>
                <w:noProof/>
              </w:rPr>
              <w:t>1.</w:t>
            </w:r>
            <w:r w:rsidR="00557309">
              <w:rPr>
                <w:rFonts w:eastAsiaTheme="minorEastAsia" w:cstheme="minorBidi"/>
                <w:b w:val="0"/>
                <w:bCs w:val="0"/>
                <w:noProof/>
              </w:rPr>
              <w:tab/>
            </w:r>
            <w:r w:rsidR="00557309" w:rsidRPr="00750599">
              <w:rPr>
                <w:rStyle w:val="Hyperlink"/>
                <w:noProof/>
              </w:rPr>
              <w:t>Statistical modelling of anomalous temperature and association with mortality</w:t>
            </w:r>
            <w:r w:rsidR="00557309">
              <w:rPr>
                <w:noProof/>
                <w:webHidden/>
              </w:rPr>
              <w:tab/>
            </w:r>
            <w:r w:rsidR="00557309">
              <w:rPr>
                <w:noProof/>
                <w:webHidden/>
              </w:rPr>
              <w:fldChar w:fldCharType="begin"/>
            </w:r>
            <w:r w:rsidR="00557309">
              <w:rPr>
                <w:noProof/>
                <w:webHidden/>
              </w:rPr>
              <w:instrText xml:space="preserve"> PAGEREF _Toc5573801 \h </w:instrText>
            </w:r>
            <w:r w:rsidR="00557309">
              <w:rPr>
                <w:noProof/>
                <w:webHidden/>
              </w:rPr>
            </w:r>
            <w:r w:rsidR="00557309">
              <w:rPr>
                <w:noProof/>
                <w:webHidden/>
              </w:rPr>
              <w:fldChar w:fldCharType="separate"/>
            </w:r>
            <w:r w:rsidR="00557309">
              <w:rPr>
                <w:noProof/>
                <w:webHidden/>
              </w:rPr>
              <w:t>2</w:t>
            </w:r>
            <w:r w:rsidR="00557309">
              <w:rPr>
                <w:noProof/>
                <w:webHidden/>
              </w:rPr>
              <w:fldChar w:fldCharType="end"/>
            </w:r>
          </w:hyperlink>
        </w:p>
        <w:p w14:paraId="11DE5658" w14:textId="12066C4B" w:rsidR="00557309" w:rsidRDefault="00557309">
          <w:pPr>
            <w:pStyle w:val="TOC2"/>
            <w:tabs>
              <w:tab w:val="right" w:leader="dot" w:pos="9010"/>
            </w:tabs>
            <w:rPr>
              <w:rFonts w:eastAsiaTheme="minorEastAsia" w:cstheme="minorBidi"/>
              <w:b w:val="0"/>
              <w:bCs w:val="0"/>
              <w:noProof/>
              <w:sz w:val="24"/>
              <w:szCs w:val="24"/>
            </w:rPr>
          </w:pPr>
          <w:hyperlink w:anchor="_Toc5573802" w:history="1">
            <w:r w:rsidRPr="00750599">
              <w:rPr>
                <w:rStyle w:val="Hyperlink"/>
                <w:noProof/>
              </w:rPr>
              <w:t>Objectives</w:t>
            </w:r>
            <w:r>
              <w:rPr>
                <w:noProof/>
                <w:webHidden/>
              </w:rPr>
              <w:tab/>
            </w:r>
            <w:r>
              <w:rPr>
                <w:noProof/>
                <w:webHidden/>
              </w:rPr>
              <w:fldChar w:fldCharType="begin"/>
            </w:r>
            <w:r>
              <w:rPr>
                <w:noProof/>
                <w:webHidden/>
              </w:rPr>
              <w:instrText xml:space="preserve"> PAGEREF _Toc5573802 \h </w:instrText>
            </w:r>
            <w:r>
              <w:rPr>
                <w:noProof/>
                <w:webHidden/>
              </w:rPr>
            </w:r>
            <w:r>
              <w:rPr>
                <w:noProof/>
                <w:webHidden/>
              </w:rPr>
              <w:fldChar w:fldCharType="separate"/>
            </w:r>
            <w:r>
              <w:rPr>
                <w:noProof/>
                <w:webHidden/>
              </w:rPr>
              <w:t>2</w:t>
            </w:r>
            <w:r>
              <w:rPr>
                <w:noProof/>
                <w:webHidden/>
              </w:rPr>
              <w:fldChar w:fldCharType="end"/>
            </w:r>
          </w:hyperlink>
        </w:p>
        <w:p w14:paraId="19A337DA" w14:textId="036E652A" w:rsidR="00557309" w:rsidRDefault="00557309">
          <w:pPr>
            <w:pStyle w:val="TOC2"/>
            <w:tabs>
              <w:tab w:val="right" w:leader="dot" w:pos="9010"/>
            </w:tabs>
            <w:rPr>
              <w:rFonts w:eastAsiaTheme="minorEastAsia" w:cstheme="minorBidi"/>
              <w:b w:val="0"/>
              <w:bCs w:val="0"/>
              <w:noProof/>
              <w:sz w:val="24"/>
              <w:szCs w:val="24"/>
            </w:rPr>
          </w:pPr>
          <w:hyperlink w:anchor="_Toc5573803" w:history="1">
            <w:r w:rsidRPr="00750599">
              <w:rPr>
                <w:rStyle w:val="Hyperlink"/>
                <w:noProof/>
              </w:rPr>
              <w:t>Data</w:t>
            </w:r>
            <w:r>
              <w:rPr>
                <w:noProof/>
                <w:webHidden/>
              </w:rPr>
              <w:tab/>
            </w:r>
            <w:r>
              <w:rPr>
                <w:noProof/>
                <w:webHidden/>
              </w:rPr>
              <w:fldChar w:fldCharType="begin"/>
            </w:r>
            <w:r>
              <w:rPr>
                <w:noProof/>
                <w:webHidden/>
              </w:rPr>
              <w:instrText xml:space="preserve"> PAGEREF _Toc5573803 \h </w:instrText>
            </w:r>
            <w:r>
              <w:rPr>
                <w:noProof/>
                <w:webHidden/>
              </w:rPr>
            </w:r>
            <w:r>
              <w:rPr>
                <w:noProof/>
                <w:webHidden/>
              </w:rPr>
              <w:fldChar w:fldCharType="separate"/>
            </w:r>
            <w:r>
              <w:rPr>
                <w:noProof/>
                <w:webHidden/>
              </w:rPr>
              <w:t>4</w:t>
            </w:r>
            <w:r>
              <w:rPr>
                <w:noProof/>
                <w:webHidden/>
              </w:rPr>
              <w:fldChar w:fldCharType="end"/>
            </w:r>
          </w:hyperlink>
        </w:p>
        <w:p w14:paraId="25A25D6B" w14:textId="069DBB9C" w:rsidR="00557309" w:rsidRDefault="00557309">
          <w:pPr>
            <w:pStyle w:val="TOC3"/>
            <w:tabs>
              <w:tab w:val="right" w:leader="dot" w:pos="9010"/>
            </w:tabs>
            <w:rPr>
              <w:rFonts w:eastAsiaTheme="minorEastAsia" w:cstheme="minorBidi"/>
              <w:noProof/>
              <w:sz w:val="24"/>
              <w:szCs w:val="24"/>
            </w:rPr>
          </w:pPr>
          <w:hyperlink w:anchor="_Toc5573804" w:history="1">
            <w:r w:rsidRPr="00750599">
              <w:rPr>
                <w:rStyle w:val="Hyperlink"/>
                <w:noProof/>
              </w:rPr>
              <w:t>Mortality data</w:t>
            </w:r>
            <w:r>
              <w:rPr>
                <w:noProof/>
                <w:webHidden/>
              </w:rPr>
              <w:tab/>
            </w:r>
            <w:r>
              <w:rPr>
                <w:noProof/>
                <w:webHidden/>
              </w:rPr>
              <w:fldChar w:fldCharType="begin"/>
            </w:r>
            <w:r>
              <w:rPr>
                <w:noProof/>
                <w:webHidden/>
              </w:rPr>
              <w:instrText xml:space="preserve"> PAGEREF _Toc5573804 \h </w:instrText>
            </w:r>
            <w:r>
              <w:rPr>
                <w:noProof/>
                <w:webHidden/>
              </w:rPr>
            </w:r>
            <w:r>
              <w:rPr>
                <w:noProof/>
                <w:webHidden/>
              </w:rPr>
              <w:fldChar w:fldCharType="separate"/>
            </w:r>
            <w:r>
              <w:rPr>
                <w:noProof/>
                <w:webHidden/>
              </w:rPr>
              <w:t>4</w:t>
            </w:r>
            <w:r>
              <w:rPr>
                <w:noProof/>
                <w:webHidden/>
              </w:rPr>
              <w:fldChar w:fldCharType="end"/>
            </w:r>
          </w:hyperlink>
        </w:p>
        <w:p w14:paraId="60E6A6B0" w14:textId="1DDFB24C" w:rsidR="00557309" w:rsidRDefault="00557309">
          <w:pPr>
            <w:pStyle w:val="TOC3"/>
            <w:tabs>
              <w:tab w:val="right" w:leader="dot" w:pos="9010"/>
            </w:tabs>
            <w:rPr>
              <w:rFonts w:eastAsiaTheme="minorEastAsia" w:cstheme="minorBidi"/>
              <w:noProof/>
              <w:sz w:val="24"/>
              <w:szCs w:val="24"/>
            </w:rPr>
          </w:pPr>
          <w:hyperlink w:anchor="_Toc5573805" w:history="1">
            <w:r w:rsidRPr="00750599">
              <w:rPr>
                <w:rStyle w:val="Hyperlink"/>
                <w:noProof/>
              </w:rPr>
              <w:t>Temperature data</w:t>
            </w:r>
            <w:r>
              <w:rPr>
                <w:noProof/>
                <w:webHidden/>
              </w:rPr>
              <w:tab/>
            </w:r>
            <w:r>
              <w:rPr>
                <w:noProof/>
                <w:webHidden/>
              </w:rPr>
              <w:fldChar w:fldCharType="begin"/>
            </w:r>
            <w:r>
              <w:rPr>
                <w:noProof/>
                <w:webHidden/>
              </w:rPr>
              <w:instrText xml:space="preserve"> PAGEREF _Toc5573805 \h </w:instrText>
            </w:r>
            <w:r>
              <w:rPr>
                <w:noProof/>
                <w:webHidden/>
              </w:rPr>
            </w:r>
            <w:r>
              <w:rPr>
                <w:noProof/>
                <w:webHidden/>
              </w:rPr>
              <w:fldChar w:fldCharType="separate"/>
            </w:r>
            <w:r>
              <w:rPr>
                <w:noProof/>
                <w:webHidden/>
              </w:rPr>
              <w:t>5</w:t>
            </w:r>
            <w:r>
              <w:rPr>
                <w:noProof/>
                <w:webHidden/>
              </w:rPr>
              <w:fldChar w:fldCharType="end"/>
            </w:r>
          </w:hyperlink>
        </w:p>
        <w:p w14:paraId="0B959F75" w14:textId="2E72CE3A" w:rsidR="00557309" w:rsidRDefault="00557309">
          <w:pPr>
            <w:pStyle w:val="TOC2"/>
            <w:tabs>
              <w:tab w:val="right" w:leader="dot" w:pos="9010"/>
            </w:tabs>
            <w:rPr>
              <w:rFonts w:eastAsiaTheme="minorEastAsia" w:cstheme="minorBidi"/>
              <w:b w:val="0"/>
              <w:bCs w:val="0"/>
              <w:noProof/>
              <w:sz w:val="24"/>
              <w:szCs w:val="24"/>
            </w:rPr>
          </w:pPr>
          <w:hyperlink w:anchor="_Toc5573806" w:history="1">
            <w:r w:rsidRPr="00750599">
              <w:rPr>
                <w:rStyle w:val="Hyperlink"/>
                <w:noProof/>
              </w:rPr>
              <w:t>National or subnational model?</w:t>
            </w:r>
            <w:r>
              <w:rPr>
                <w:noProof/>
                <w:webHidden/>
              </w:rPr>
              <w:tab/>
            </w:r>
            <w:r>
              <w:rPr>
                <w:noProof/>
                <w:webHidden/>
              </w:rPr>
              <w:fldChar w:fldCharType="begin"/>
            </w:r>
            <w:r>
              <w:rPr>
                <w:noProof/>
                <w:webHidden/>
              </w:rPr>
              <w:instrText xml:space="preserve"> PAGEREF _Toc5573806 \h </w:instrText>
            </w:r>
            <w:r>
              <w:rPr>
                <w:noProof/>
                <w:webHidden/>
              </w:rPr>
            </w:r>
            <w:r>
              <w:rPr>
                <w:noProof/>
                <w:webHidden/>
              </w:rPr>
              <w:fldChar w:fldCharType="separate"/>
            </w:r>
            <w:r>
              <w:rPr>
                <w:noProof/>
                <w:webHidden/>
              </w:rPr>
              <w:t>5</w:t>
            </w:r>
            <w:r>
              <w:rPr>
                <w:noProof/>
                <w:webHidden/>
              </w:rPr>
              <w:fldChar w:fldCharType="end"/>
            </w:r>
          </w:hyperlink>
        </w:p>
        <w:p w14:paraId="0613061A" w14:textId="48B8A0D6" w:rsidR="00557309" w:rsidRDefault="00557309">
          <w:pPr>
            <w:pStyle w:val="TOC2"/>
            <w:tabs>
              <w:tab w:val="right" w:leader="dot" w:pos="9010"/>
            </w:tabs>
            <w:rPr>
              <w:rFonts w:eastAsiaTheme="minorEastAsia" w:cstheme="minorBidi"/>
              <w:b w:val="0"/>
              <w:bCs w:val="0"/>
              <w:noProof/>
              <w:sz w:val="24"/>
              <w:szCs w:val="24"/>
            </w:rPr>
          </w:pPr>
          <w:hyperlink w:anchor="_Toc5573807" w:history="1">
            <w:r w:rsidRPr="00750599">
              <w:rPr>
                <w:rStyle w:val="Hyperlink"/>
                <w:noProof/>
              </w:rPr>
              <w:t>National model specification</w:t>
            </w:r>
            <w:r>
              <w:rPr>
                <w:noProof/>
                <w:webHidden/>
              </w:rPr>
              <w:tab/>
            </w:r>
            <w:r>
              <w:rPr>
                <w:noProof/>
                <w:webHidden/>
              </w:rPr>
              <w:fldChar w:fldCharType="begin"/>
            </w:r>
            <w:r>
              <w:rPr>
                <w:noProof/>
                <w:webHidden/>
              </w:rPr>
              <w:instrText xml:space="preserve"> PAGEREF _Toc5573807 \h </w:instrText>
            </w:r>
            <w:r>
              <w:rPr>
                <w:noProof/>
                <w:webHidden/>
              </w:rPr>
            </w:r>
            <w:r>
              <w:rPr>
                <w:noProof/>
                <w:webHidden/>
              </w:rPr>
              <w:fldChar w:fldCharType="separate"/>
            </w:r>
            <w:r>
              <w:rPr>
                <w:noProof/>
                <w:webHidden/>
              </w:rPr>
              <w:t>5</w:t>
            </w:r>
            <w:r>
              <w:rPr>
                <w:noProof/>
                <w:webHidden/>
              </w:rPr>
              <w:fldChar w:fldCharType="end"/>
            </w:r>
          </w:hyperlink>
        </w:p>
        <w:p w14:paraId="22DDC892" w14:textId="65110958" w:rsidR="00557309" w:rsidRDefault="00557309">
          <w:pPr>
            <w:pStyle w:val="TOC3"/>
            <w:tabs>
              <w:tab w:val="right" w:leader="dot" w:pos="9010"/>
            </w:tabs>
            <w:rPr>
              <w:rFonts w:eastAsiaTheme="minorEastAsia" w:cstheme="minorBidi"/>
              <w:noProof/>
              <w:sz w:val="24"/>
              <w:szCs w:val="24"/>
            </w:rPr>
          </w:pPr>
          <w:hyperlink w:anchor="_Toc5573808" w:history="1">
            <w:r w:rsidRPr="00750599">
              <w:rPr>
                <w:rStyle w:val="Hyperlink"/>
                <w:noProof/>
              </w:rPr>
              <w:t>Overall and month terms</w:t>
            </w:r>
            <w:r>
              <w:rPr>
                <w:noProof/>
                <w:webHidden/>
              </w:rPr>
              <w:tab/>
            </w:r>
            <w:r>
              <w:rPr>
                <w:noProof/>
                <w:webHidden/>
              </w:rPr>
              <w:fldChar w:fldCharType="begin"/>
            </w:r>
            <w:r>
              <w:rPr>
                <w:noProof/>
                <w:webHidden/>
              </w:rPr>
              <w:instrText xml:space="preserve"> PAGEREF _Toc5573808 \h </w:instrText>
            </w:r>
            <w:r>
              <w:rPr>
                <w:noProof/>
                <w:webHidden/>
              </w:rPr>
            </w:r>
            <w:r>
              <w:rPr>
                <w:noProof/>
                <w:webHidden/>
              </w:rPr>
              <w:fldChar w:fldCharType="separate"/>
            </w:r>
            <w:r>
              <w:rPr>
                <w:noProof/>
                <w:webHidden/>
              </w:rPr>
              <w:t>7</w:t>
            </w:r>
            <w:r>
              <w:rPr>
                <w:noProof/>
                <w:webHidden/>
              </w:rPr>
              <w:fldChar w:fldCharType="end"/>
            </w:r>
          </w:hyperlink>
        </w:p>
        <w:p w14:paraId="31645A90" w14:textId="1B6FC253" w:rsidR="00557309" w:rsidRDefault="00557309">
          <w:pPr>
            <w:pStyle w:val="TOC3"/>
            <w:tabs>
              <w:tab w:val="right" w:leader="dot" w:pos="9010"/>
            </w:tabs>
            <w:rPr>
              <w:rFonts w:eastAsiaTheme="minorEastAsia" w:cstheme="minorBidi"/>
              <w:noProof/>
              <w:sz w:val="24"/>
              <w:szCs w:val="24"/>
            </w:rPr>
          </w:pPr>
          <w:hyperlink w:anchor="_Toc5573809" w:history="1">
            <w:r w:rsidRPr="00750599">
              <w:rPr>
                <w:rStyle w:val="Hyperlink"/>
                <w:noProof/>
              </w:rPr>
              <w:t>State terms</w:t>
            </w:r>
            <w:r>
              <w:rPr>
                <w:noProof/>
                <w:webHidden/>
              </w:rPr>
              <w:tab/>
            </w:r>
            <w:r>
              <w:rPr>
                <w:noProof/>
                <w:webHidden/>
              </w:rPr>
              <w:fldChar w:fldCharType="begin"/>
            </w:r>
            <w:r>
              <w:rPr>
                <w:noProof/>
                <w:webHidden/>
              </w:rPr>
              <w:instrText xml:space="preserve"> PAGEREF _Toc5573809 \h </w:instrText>
            </w:r>
            <w:r>
              <w:rPr>
                <w:noProof/>
                <w:webHidden/>
              </w:rPr>
            </w:r>
            <w:r>
              <w:rPr>
                <w:noProof/>
                <w:webHidden/>
              </w:rPr>
              <w:fldChar w:fldCharType="separate"/>
            </w:r>
            <w:r>
              <w:rPr>
                <w:noProof/>
                <w:webHidden/>
              </w:rPr>
              <w:t>7</w:t>
            </w:r>
            <w:r>
              <w:rPr>
                <w:noProof/>
                <w:webHidden/>
              </w:rPr>
              <w:fldChar w:fldCharType="end"/>
            </w:r>
          </w:hyperlink>
        </w:p>
        <w:p w14:paraId="71F311C3" w14:textId="559AE314" w:rsidR="00557309" w:rsidRDefault="00557309">
          <w:pPr>
            <w:pStyle w:val="TOC3"/>
            <w:tabs>
              <w:tab w:val="right" w:leader="dot" w:pos="9010"/>
            </w:tabs>
            <w:rPr>
              <w:rFonts w:eastAsiaTheme="minorEastAsia" w:cstheme="minorBidi"/>
              <w:noProof/>
              <w:sz w:val="24"/>
              <w:szCs w:val="24"/>
            </w:rPr>
          </w:pPr>
          <w:hyperlink w:anchor="_Toc5573810" w:history="1">
            <w:r w:rsidRPr="00750599">
              <w:rPr>
                <w:rStyle w:val="Hyperlink"/>
                <w:noProof/>
              </w:rPr>
              <w:t>Interaction terms and non-linear time trends</w:t>
            </w:r>
            <w:r>
              <w:rPr>
                <w:noProof/>
                <w:webHidden/>
              </w:rPr>
              <w:tab/>
            </w:r>
            <w:r>
              <w:rPr>
                <w:noProof/>
                <w:webHidden/>
              </w:rPr>
              <w:fldChar w:fldCharType="begin"/>
            </w:r>
            <w:r>
              <w:rPr>
                <w:noProof/>
                <w:webHidden/>
              </w:rPr>
              <w:instrText xml:space="preserve"> PAGEREF _Toc5573810 \h </w:instrText>
            </w:r>
            <w:r>
              <w:rPr>
                <w:noProof/>
                <w:webHidden/>
              </w:rPr>
            </w:r>
            <w:r>
              <w:rPr>
                <w:noProof/>
                <w:webHidden/>
              </w:rPr>
              <w:fldChar w:fldCharType="separate"/>
            </w:r>
            <w:r>
              <w:rPr>
                <w:noProof/>
                <w:webHidden/>
              </w:rPr>
              <w:t>8</w:t>
            </w:r>
            <w:r>
              <w:rPr>
                <w:noProof/>
                <w:webHidden/>
              </w:rPr>
              <w:fldChar w:fldCharType="end"/>
            </w:r>
          </w:hyperlink>
        </w:p>
        <w:p w14:paraId="14FD62AC" w14:textId="324C4972" w:rsidR="00557309" w:rsidRDefault="00557309">
          <w:pPr>
            <w:pStyle w:val="TOC3"/>
            <w:tabs>
              <w:tab w:val="right" w:leader="dot" w:pos="9010"/>
            </w:tabs>
            <w:rPr>
              <w:rFonts w:eastAsiaTheme="minorEastAsia" w:cstheme="minorBidi"/>
              <w:noProof/>
              <w:sz w:val="24"/>
              <w:szCs w:val="24"/>
            </w:rPr>
          </w:pPr>
          <w:hyperlink w:anchor="_Toc5573811" w:history="1">
            <w:r w:rsidRPr="00750599">
              <w:rPr>
                <w:rStyle w:val="Hyperlink"/>
                <w:noProof/>
                <w:lang w:val="en-US"/>
              </w:rPr>
              <w:t>Temperature anomaly term</w:t>
            </w:r>
            <w:r>
              <w:rPr>
                <w:noProof/>
                <w:webHidden/>
              </w:rPr>
              <w:tab/>
            </w:r>
            <w:r>
              <w:rPr>
                <w:noProof/>
                <w:webHidden/>
              </w:rPr>
              <w:fldChar w:fldCharType="begin"/>
            </w:r>
            <w:r>
              <w:rPr>
                <w:noProof/>
                <w:webHidden/>
              </w:rPr>
              <w:instrText xml:space="preserve"> PAGEREF _Toc5573811 \h </w:instrText>
            </w:r>
            <w:r>
              <w:rPr>
                <w:noProof/>
                <w:webHidden/>
              </w:rPr>
            </w:r>
            <w:r>
              <w:rPr>
                <w:noProof/>
                <w:webHidden/>
              </w:rPr>
              <w:fldChar w:fldCharType="separate"/>
            </w:r>
            <w:r>
              <w:rPr>
                <w:noProof/>
                <w:webHidden/>
              </w:rPr>
              <w:t>8</w:t>
            </w:r>
            <w:r>
              <w:rPr>
                <w:noProof/>
                <w:webHidden/>
              </w:rPr>
              <w:fldChar w:fldCharType="end"/>
            </w:r>
          </w:hyperlink>
        </w:p>
        <w:p w14:paraId="57BF2BA3" w14:textId="24A1008D" w:rsidR="00557309" w:rsidRDefault="00557309">
          <w:pPr>
            <w:pStyle w:val="TOC3"/>
            <w:tabs>
              <w:tab w:val="right" w:leader="dot" w:pos="9010"/>
            </w:tabs>
            <w:rPr>
              <w:rFonts w:eastAsiaTheme="minorEastAsia" w:cstheme="minorBidi"/>
              <w:noProof/>
              <w:sz w:val="24"/>
              <w:szCs w:val="24"/>
            </w:rPr>
          </w:pPr>
          <w:hyperlink w:anchor="_Toc5573812" w:history="1">
            <w:r w:rsidRPr="00750599">
              <w:rPr>
                <w:rStyle w:val="Hyperlink"/>
                <w:noProof/>
              </w:rPr>
              <w:t>Calculating uncertainty from draw level</w:t>
            </w:r>
            <w:r>
              <w:rPr>
                <w:noProof/>
                <w:webHidden/>
              </w:rPr>
              <w:tab/>
            </w:r>
            <w:r>
              <w:rPr>
                <w:noProof/>
                <w:webHidden/>
              </w:rPr>
              <w:fldChar w:fldCharType="begin"/>
            </w:r>
            <w:r>
              <w:rPr>
                <w:noProof/>
                <w:webHidden/>
              </w:rPr>
              <w:instrText xml:space="preserve"> PAGEREF _Toc5573812 \h </w:instrText>
            </w:r>
            <w:r>
              <w:rPr>
                <w:noProof/>
                <w:webHidden/>
              </w:rPr>
            </w:r>
            <w:r>
              <w:rPr>
                <w:noProof/>
                <w:webHidden/>
              </w:rPr>
              <w:fldChar w:fldCharType="separate"/>
            </w:r>
            <w:r>
              <w:rPr>
                <w:noProof/>
                <w:webHidden/>
              </w:rPr>
              <w:t>8</w:t>
            </w:r>
            <w:r>
              <w:rPr>
                <w:noProof/>
                <w:webHidden/>
              </w:rPr>
              <w:fldChar w:fldCharType="end"/>
            </w:r>
          </w:hyperlink>
        </w:p>
        <w:p w14:paraId="5BF9ED2C" w14:textId="3D3588A9" w:rsidR="00557309" w:rsidRDefault="00557309">
          <w:pPr>
            <w:pStyle w:val="TOC2"/>
            <w:tabs>
              <w:tab w:val="right" w:leader="dot" w:pos="9010"/>
            </w:tabs>
            <w:rPr>
              <w:rFonts w:eastAsiaTheme="minorEastAsia" w:cstheme="minorBidi"/>
              <w:b w:val="0"/>
              <w:bCs w:val="0"/>
              <w:noProof/>
              <w:sz w:val="24"/>
              <w:szCs w:val="24"/>
            </w:rPr>
          </w:pPr>
          <w:hyperlink w:anchor="_Toc5573813" w:history="1">
            <w:r w:rsidRPr="00750599">
              <w:rPr>
                <w:rStyle w:val="Hyperlink"/>
                <w:noProof/>
              </w:rPr>
              <w:t>Highlighting particular model parameters</w:t>
            </w:r>
            <w:r>
              <w:rPr>
                <w:noProof/>
                <w:webHidden/>
              </w:rPr>
              <w:tab/>
            </w:r>
            <w:r>
              <w:rPr>
                <w:noProof/>
                <w:webHidden/>
              </w:rPr>
              <w:fldChar w:fldCharType="begin"/>
            </w:r>
            <w:r>
              <w:rPr>
                <w:noProof/>
                <w:webHidden/>
              </w:rPr>
              <w:instrText xml:space="preserve"> PAGEREF _Toc5573813 \h </w:instrText>
            </w:r>
            <w:r>
              <w:rPr>
                <w:noProof/>
                <w:webHidden/>
              </w:rPr>
            </w:r>
            <w:r>
              <w:rPr>
                <w:noProof/>
                <w:webHidden/>
              </w:rPr>
              <w:fldChar w:fldCharType="separate"/>
            </w:r>
            <w:r>
              <w:rPr>
                <w:noProof/>
                <w:webHidden/>
              </w:rPr>
              <w:t>9</w:t>
            </w:r>
            <w:r>
              <w:rPr>
                <w:noProof/>
                <w:webHidden/>
              </w:rPr>
              <w:fldChar w:fldCharType="end"/>
            </w:r>
          </w:hyperlink>
        </w:p>
        <w:p w14:paraId="1E0C8C79" w14:textId="7420794A" w:rsidR="00557309" w:rsidRDefault="00557309">
          <w:pPr>
            <w:pStyle w:val="TOC3"/>
            <w:tabs>
              <w:tab w:val="right" w:leader="dot" w:pos="9010"/>
            </w:tabs>
            <w:rPr>
              <w:rFonts w:eastAsiaTheme="minorEastAsia" w:cstheme="minorBidi"/>
              <w:noProof/>
              <w:sz w:val="24"/>
              <w:szCs w:val="24"/>
            </w:rPr>
          </w:pPr>
          <w:hyperlink w:anchor="_Toc5573814" w:history="1">
            <w:r w:rsidRPr="00750599">
              <w:rPr>
                <w:rStyle w:val="Hyperlink"/>
                <w:noProof/>
              </w:rPr>
              <w:t>State random walk over time</w:t>
            </w:r>
            <w:r>
              <w:rPr>
                <w:noProof/>
                <w:webHidden/>
              </w:rPr>
              <w:tab/>
            </w:r>
            <w:r>
              <w:rPr>
                <w:noProof/>
                <w:webHidden/>
              </w:rPr>
              <w:fldChar w:fldCharType="begin"/>
            </w:r>
            <w:r>
              <w:rPr>
                <w:noProof/>
                <w:webHidden/>
              </w:rPr>
              <w:instrText xml:space="preserve"> PAGEREF _Toc5573814 \h </w:instrText>
            </w:r>
            <w:r>
              <w:rPr>
                <w:noProof/>
                <w:webHidden/>
              </w:rPr>
            </w:r>
            <w:r>
              <w:rPr>
                <w:noProof/>
                <w:webHidden/>
              </w:rPr>
              <w:fldChar w:fldCharType="separate"/>
            </w:r>
            <w:r>
              <w:rPr>
                <w:noProof/>
                <w:webHidden/>
              </w:rPr>
              <w:t>9</w:t>
            </w:r>
            <w:r>
              <w:rPr>
                <w:noProof/>
                <w:webHidden/>
              </w:rPr>
              <w:fldChar w:fldCharType="end"/>
            </w:r>
          </w:hyperlink>
        </w:p>
        <w:p w14:paraId="6275CF7A" w14:textId="0D14BC61" w:rsidR="00557309" w:rsidRDefault="00557309">
          <w:pPr>
            <w:pStyle w:val="TOC3"/>
            <w:tabs>
              <w:tab w:val="right" w:leader="dot" w:pos="9010"/>
            </w:tabs>
            <w:rPr>
              <w:rFonts w:eastAsiaTheme="minorEastAsia" w:cstheme="minorBidi"/>
              <w:noProof/>
              <w:sz w:val="24"/>
              <w:szCs w:val="24"/>
            </w:rPr>
          </w:pPr>
          <w:hyperlink w:anchor="_Toc5573815" w:history="1">
            <w:r w:rsidRPr="00750599">
              <w:rPr>
                <w:rStyle w:val="Hyperlink"/>
                <w:noProof/>
              </w:rPr>
              <w:t>Temperature anomaly coefficient structure</w:t>
            </w:r>
            <w:r>
              <w:rPr>
                <w:noProof/>
                <w:webHidden/>
              </w:rPr>
              <w:tab/>
            </w:r>
            <w:r>
              <w:rPr>
                <w:noProof/>
                <w:webHidden/>
              </w:rPr>
              <w:fldChar w:fldCharType="begin"/>
            </w:r>
            <w:r>
              <w:rPr>
                <w:noProof/>
                <w:webHidden/>
              </w:rPr>
              <w:instrText xml:space="preserve"> PAGEREF _Toc5573815 \h </w:instrText>
            </w:r>
            <w:r>
              <w:rPr>
                <w:noProof/>
                <w:webHidden/>
              </w:rPr>
            </w:r>
            <w:r>
              <w:rPr>
                <w:noProof/>
                <w:webHidden/>
              </w:rPr>
              <w:fldChar w:fldCharType="separate"/>
            </w:r>
            <w:r>
              <w:rPr>
                <w:noProof/>
                <w:webHidden/>
              </w:rPr>
              <w:t>10</w:t>
            </w:r>
            <w:r>
              <w:rPr>
                <w:noProof/>
                <w:webHidden/>
              </w:rPr>
              <w:fldChar w:fldCharType="end"/>
            </w:r>
          </w:hyperlink>
        </w:p>
        <w:p w14:paraId="5CA56D23" w14:textId="7D84DF41" w:rsidR="00557309" w:rsidRDefault="00557309">
          <w:pPr>
            <w:pStyle w:val="TOC3"/>
            <w:tabs>
              <w:tab w:val="right" w:leader="dot" w:pos="9010"/>
            </w:tabs>
            <w:rPr>
              <w:rFonts w:eastAsiaTheme="minorEastAsia" w:cstheme="minorBidi"/>
              <w:noProof/>
              <w:sz w:val="24"/>
              <w:szCs w:val="24"/>
            </w:rPr>
          </w:pPr>
          <w:hyperlink w:anchor="_Toc5573816" w:history="1">
            <w:r w:rsidRPr="00750599">
              <w:rPr>
                <w:rStyle w:val="Hyperlink"/>
                <w:noProof/>
              </w:rPr>
              <w:t>Hyperparameters</w:t>
            </w:r>
            <w:r>
              <w:rPr>
                <w:noProof/>
                <w:webHidden/>
              </w:rPr>
              <w:tab/>
            </w:r>
            <w:r>
              <w:rPr>
                <w:noProof/>
                <w:webHidden/>
              </w:rPr>
              <w:fldChar w:fldCharType="begin"/>
            </w:r>
            <w:r>
              <w:rPr>
                <w:noProof/>
                <w:webHidden/>
              </w:rPr>
              <w:instrText xml:space="preserve"> PAGEREF _Toc5573816 \h </w:instrText>
            </w:r>
            <w:r>
              <w:rPr>
                <w:noProof/>
                <w:webHidden/>
              </w:rPr>
            </w:r>
            <w:r>
              <w:rPr>
                <w:noProof/>
                <w:webHidden/>
              </w:rPr>
              <w:fldChar w:fldCharType="separate"/>
            </w:r>
            <w:r>
              <w:rPr>
                <w:noProof/>
                <w:webHidden/>
              </w:rPr>
              <w:t>11</w:t>
            </w:r>
            <w:r>
              <w:rPr>
                <w:noProof/>
                <w:webHidden/>
              </w:rPr>
              <w:fldChar w:fldCharType="end"/>
            </w:r>
          </w:hyperlink>
        </w:p>
        <w:p w14:paraId="5158AE2E" w14:textId="3C3A9336" w:rsidR="00557309" w:rsidRDefault="00557309">
          <w:pPr>
            <w:pStyle w:val="TOC2"/>
            <w:tabs>
              <w:tab w:val="right" w:leader="dot" w:pos="9010"/>
            </w:tabs>
            <w:rPr>
              <w:rFonts w:eastAsiaTheme="minorEastAsia" w:cstheme="minorBidi"/>
              <w:b w:val="0"/>
              <w:bCs w:val="0"/>
              <w:noProof/>
              <w:sz w:val="24"/>
              <w:szCs w:val="24"/>
            </w:rPr>
          </w:pPr>
          <w:hyperlink w:anchor="_Toc5573817" w:history="1">
            <w:r w:rsidRPr="00750599">
              <w:rPr>
                <w:rStyle w:val="Hyperlink"/>
                <w:noProof/>
              </w:rPr>
              <w:t>Subnational model specification</w:t>
            </w:r>
            <w:r>
              <w:rPr>
                <w:noProof/>
                <w:webHidden/>
              </w:rPr>
              <w:tab/>
            </w:r>
            <w:r>
              <w:rPr>
                <w:noProof/>
                <w:webHidden/>
              </w:rPr>
              <w:fldChar w:fldCharType="begin"/>
            </w:r>
            <w:r>
              <w:rPr>
                <w:noProof/>
                <w:webHidden/>
              </w:rPr>
              <w:instrText xml:space="preserve"> PAGEREF _Toc5573817 \h </w:instrText>
            </w:r>
            <w:r>
              <w:rPr>
                <w:noProof/>
                <w:webHidden/>
              </w:rPr>
            </w:r>
            <w:r>
              <w:rPr>
                <w:noProof/>
                <w:webHidden/>
              </w:rPr>
              <w:fldChar w:fldCharType="separate"/>
            </w:r>
            <w:r>
              <w:rPr>
                <w:noProof/>
                <w:webHidden/>
              </w:rPr>
              <w:t>11</w:t>
            </w:r>
            <w:r>
              <w:rPr>
                <w:noProof/>
                <w:webHidden/>
              </w:rPr>
              <w:fldChar w:fldCharType="end"/>
            </w:r>
          </w:hyperlink>
        </w:p>
        <w:p w14:paraId="521F0C14" w14:textId="5774FAAE" w:rsidR="00557309" w:rsidRDefault="00557309">
          <w:pPr>
            <w:pStyle w:val="TOC2"/>
            <w:tabs>
              <w:tab w:val="right" w:leader="dot" w:pos="9010"/>
            </w:tabs>
            <w:rPr>
              <w:rFonts w:eastAsiaTheme="minorEastAsia" w:cstheme="minorBidi"/>
              <w:b w:val="0"/>
              <w:bCs w:val="0"/>
              <w:noProof/>
              <w:sz w:val="24"/>
              <w:szCs w:val="24"/>
            </w:rPr>
          </w:pPr>
          <w:hyperlink w:anchor="_Toc5573818" w:history="1">
            <w:r w:rsidRPr="00750599">
              <w:rPr>
                <w:rStyle w:val="Hyperlink"/>
                <w:noProof/>
              </w:rPr>
              <w:t>Model fitting</w:t>
            </w:r>
            <w:r>
              <w:rPr>
                <w:noProof/>
                <w:webHidden/>
              </w:rPr>
              <w:tab/>
            </w:r>
            <w:r>
              <w:rPr>
                <w:noProof/>
                <w:webHidden/>
              </w:rPr>
              <w:fldChar w:fldCharType="begin"/>
            </w:r>
            <w:r>
              <w:rPr>
                <w:noProof/>
                <w:webHidden/>
              </w:rPr>
              <w:instrText xml:space="preserve"> PAGEREF _Toc5573818 \h </w:instrText>
            </w:r>
            <w:r>
              <w:rPr>
                <w:noProof/>
                <w:webHidden/>
              </w:rPr>
            </w:r>
            <w:r>
              <w:rPr>
                <w:noProof/>
                <w:webHidden/>
              </w:rPr>
              <w:fldChar w:fldCharType="separate"/>
            </w:r>
            <w:r>
              <w:rPr>
                <w:noProof/>
                <w:webHidden/>
              </w:rPr>
              <w:t>11</w:t>
            </w:r>
            <w:r>
              <w:rPr>
                <w:noProof/>
                <w:webHidden/>
              </w:rPr>
              <w:fldChar w:fldCharType="end"/>
            </w:r>
          </w:hyperlink>
        </w:p>
        <w:p w14:paraId="0C1F2E4A" w14:textId="572B02AD" w:rsidR="00557309" w:rsidRDefault="00557309">
          <w:pPr>
            <w:pStyle w:val="TOC2"/>
            <w:tabs>
              <w:tab w:val="right" w:leader="dot" w:pos="9010"/>
            </w:tabs>
            <w:rPr>
              <w:rFonts w:eastAsiaTheme="minorEastAsia" w:cstheme="minorBidi"/>
              <w:b w:val="0"/>
              <w:bCs w:val="0"/>
              <w:noProof/>
              <w:sz w:val="24"/>
              <w:szCs w:val="24"/>
            </w:rPr>
          </w:pPr>
          <w:hyperlink w:anchor="_Toc5573819" w:history="1">
            <w:r w:rsidRPr="00750599">
              <w:rPr>
                <w:rStyle w:val="Hyperlink"/>
                <w:noProof/>
              </w:rPr>
              <w:t>Model fit performance</w:t>
            </w:r>
            <w:r>
              <w:rPr>
                <w:noProof/>
                <w:webHidden/>
              </w:rPr>
              <w:tab/>
            </w:r>
            <w:r>
              <w:rPr>
                <w:noProof/>
                <w:webHidden/>
              </w:rPr>
              <w:fldChar w:fldCharType="begin"/>
            </w:r>
            <w:r>
              <w:rPr>
                <w:noProof/>
                <w:webHidden/>
              </w:rPr>
              <w:instrText xml:space="preserve"> PAGEREF _Toc5573819 \h </w:instrText>
            </w:r>
            <w:r>
              <w:rPr>
                <w:noProof/>
                <w:webHidden/>
              </w:rPr>
            </w:r>
            <w:r>
              <w:rPr>
                <w:noProof/>
                <w:webHidden/>
              </w:rPr>
              <w:fldChar w:fldCharType="separate"/>
            </w:r>
            <w:r>
              <w:rPr>
                <w:noProof/>
                <w:webHidden/>
              </w:rPr>
              <w:t>12</w:t>
            </w:r>
            <w:r>
              <w:rPr>
                <w:noProof/>
                <w:webHidden/>
              </w:rPr>
              <w:fldChar w:fldCharType="end"/>
            </w:r>
          </w:hyperlink>
        </w:p>
        <w:p w14:paraId="233F8A40" w14:textId="1401F5B4" w:rsidR="00557309" w:rsidRDefault="00557309">
          <w:pPr>
            <w:pStyle w:val="TOC2"/>
            <w:tabs>
              <w:tab w:val="right" w:leader="dot" w:pos="9010"/>
            </w:tabs>
            <w:rPr>
              <w:rFonts w:eastAsiaTheme="minorEastAsia" w:cstheme="minorBidi"/>
              <w:b w:val="0"/>
              <w:bCs w:val="0"/>
              <w:noProof/>
              <w:sz w:val="24"/>
              <w:szCs w:val="24"/>
            </w:rPr>
          </w:pPr>
          <w:hyperlink w:anchor="_Toc5573820" w:history="1">
            <w:r w:rsidRPr="00750599">
              <w:rPr>
                <w:rStyle w:val="Hyperlink"/>
                <w:noProof/>
              </w:rPr>
              <w:t>Sensitivity analysis</w:t>
            </w:r>
            <w:r>
              <w:rPr>
                <w:noProof/>
                <w:webHidden/>
              </w:rPr>
              <w:tab/>
            </w:r>
            <w:r>
              <w:rPr>
                <w:noProof/>
                <w:webHidden/>
              </w:rPr>
              <w:fldChar w:fldCharType="begin"/>
            </w:r>
            <w:r>
              <w:rPr>
                <w:noProof/>
                <w:webHidden/>
              </w:rPr>
              <w:instrText xml:space="preserve"> PAGEREF _Toc5573820 \h </w:instrText>
            </w:r>
            <w:r>
              <w:rPr>
                <w:noProof/>
                <w:webHidden/>
              </w:rPr>
            </w:r>
            <w:r>
              <w:rPr>
                <w:noProof/>
                <w:webHidden/>
              </w:rPr>
              <w:fldChar w:fldCharType="separate"/>
            </w:r>
            <w:r>
              <w:rPr>
                <w:noProof/>
                <w:webHidden/>
              </w:rPr>
              <w:t>13</w:t>
            </w:r>
            <w:r>
              <w:rPr>
                <w:noProof/>
                <w:webHidden/>
              </w:rPr>
              <w:fldChar w:fldCharType="end"/>
            </w:r>
          </w:hyperlink>
        </w:p>
        <w:p w14:paraId="1545E444" w14:textId="7AD2DBFE" w:rsidR="00ED7B5F" w:rsidRPr="00DB2DBC" w:rsidRDefault="00102468" w:rsidP="00BB7DC3">
          <w:pPr>
            <w:rPr>
              <w:rFonts w:cs="Calibri"/>
              <w:noProof/>
            </w:rPr>
          </w:pPr>
          <w:r w:rsidRPr="00DB2DBC">
            <w:rPr>
              <w:rFonts w:cs="Calibri"/>
              <w:b/>
              <w:bCs/>
              <w:noProof/>
            </w:rPr>
            <w:fldChar w:fldCharType="end"/>
          </w:r>
        </w:p>
      </w:sdtContent>
    </w:sdt>
    <w:p w14:paraId="6D08A01D" w14:textId="2FD9986C" w:rsidR="007617DF" w:rsidRDefault="007617DF" w:rsidP="00BB7DC3">
      <w:pPr>
        <w:rPr>
          <w:rFonts w:cs="Calibri"/>
        </w:rPr>
      </w:pPr>
      <w:r>
        <w:rPr>
          <w:rFonts w:cs="Calibri"/>
        </w:rPr>
        <w:fldChar w:fldCharType="begin"/>
      </w:r>
      <w:r>
        <w:rPr>
          <w:rFonts w:cs="Calibri"/>
        </w:rPr>
        <w:instrText xml:space="preserve"> TOC \h \z \c "Figure" </w:instrText>
      </w:r>
      <w:r>
        <w:rPr>
          <w:rFonts w:cs="Calibri"/>
        </w:rPr>
        <w:fldChar w:fldCharType="separate"/>
      </w:r>
      <w:r w:rsidR="00557309">
        <w:rPr>
          <w:rFonts w:cs="Calibri"/>
          <w:b/>
          <w:bCs/>
          <w:noProof/>
          <w:lang w:val="en-US"/>
        </w:rPr>
        <w:t>No table of figures entries found.</w:t>
      </w:r>
      <w:r>
        <w:rPr>
          <w:rFonts w:cs="Calibri"/>
        </w:rPr>
        <w:fldChar w:fldCharType="end"/>
      </w:r>
    </w:p>
    <w:p w14:paraId="4E391C7B" w14:textId="77777777" w:rsidR="007617DF" w:rsidRDefault="007617DF" w:rsidP="00BB7DC3">
      <w:pPr>
        <w:rPr>
          <w:rFonts w:cs="Calibri"/>
        </w:rPr>
      </w:pPr>
    </w:p>
    <w:p w14:paraId="55F2BED9" w14:textId="592A3338" w:rsidR="00C0748B" w:rsidRPr="00DB2DBC" w:rsidRDefault="007617DF" w:rsidP="00BB7DC3">
      <w:pPr>
        <w:rPr>
          <w:rFonts w:cs="Calibri"/>
          <w:noProof/>
        </w:rPr>
      </w:pPr>
      <w:r>
        <w:rPr>
          <w:rFonts w:cs="Calibri"/>
        </w:rPr>
        <w:fldChar w:fldCharType="begin"/>
      </w:r>
      <w:r>
        <w:rPr>
          <w:rFonts w:cs="Calibri"/>
        </w:rPr>
        <w:instrText xml:space="preserve"> TOC \h \z \c "Table" </w:instrText>
      </w:r>
      <w:r>
        <w:rPr>
          <w:rFonts w:cs="Calibri"/>
        </w:rPr>
        <w:fldChar w:fldCharType="separate"/>
      </w:r>
      <w:r w:rsidR="00557309">
        <w:rPr>
          <w:rFonts w:cs="Calibri"/>
          <w:b/>
          <w:bCs/>
          <w:noProof/>
          <w:lang w:val="en-US"/>
        </w:rPr>
        <w:t>No table of figures entries found.</w:t>
      </w:r>
      <w:r>
        <w:rPr>
          <w:rFonts w:cs="Calibri"/>
        </w:rPr>
        <w:fldChar w:fldCharType="end"/>
      </w:r>
      <w:r w:rsidR="00C0748B" w:rsidRPr="00DB2DBC">
        <w:rPr>
          <w:rFonts w:cs="Calibri"/>
        </w:rPr>
        <w:br w:type="page"/>
      </w:r>
    </w:p>
    <w:p w14:paraId="0779B206" w14:textId="060B4ACF" w:rsidR="00DD5ECA" w:rsidRDefault="00236DC2" w:rsidP="00833ED9">
      <w:pPr>
        <w:pStyle w:val="Heading1"/>
        <w:numPr>
          <w:ilvl w:val="0"/>
          <w:numId w:val="31"/>
        </w:numPr>
      </w:pPr>
      <w:bookmarkStart w:id="0" w:name="_Toc5573801"/>
      <w:r w:rsidRPr="00C914F6">
        <w:lastRenderedPageBreak/>
        <w:t>Statistical</w:t>
      </w:r>
      <w:r>
        <w:t xml:space="preserve"> modelling</w:t>
      </w:r>
      <w:r w:rsidR="00114DE9">
        <w:t xml:space="preserve"> of</w:t>
      </w:r>
      <w:r w:rsidR="00BE72B4">
        <w:t xml:space="preserve"> anomalous temperature and association with mortality</w:t>
      </w:r>
      <w:bookmarkEnd w:id="0"/>
      <w:r w:rsidR="00114DE9">
        <w:t xml:space="preserve"> </w:t>
      </w:r>
    </w:p>
    <w:p w14:paraId="64DF701E" w14:textId="3A873D5E" w:rsidR="007717E3" w:rsidRPr="00DB2DBC" w:rsidRDefault="007717E3" w:rsidP="007717E3">
      <w:pPr>
        <w:rPr>
          <w:rFonts w:cs="Calibri"/>
        </w:rPr>
      </w:pPr>
    </w:p>
    <w:p w14:paraId="0D4D029B" w14:textId="336D3C2E" w:rsidR="00C914F6" w:rsidRPr="00DB2DBC" w:rsidRDefault="00236DC2" w:rsidP="00DB2DBC">
      <w:pPr>
        <w:spacing w:line="480" w:lineRule="auto"/>
        <w:ind w:firstLine="720"/>
        <w:jc w:val="both"/>
        <w:rPr>
          <w:rFonts w:cs="Calibri"/>
          <w:sz w:val="24"/>
          <w:szCs w:val="24"/>
        </w:rPr>
      </w:pPr>
      <w:r w:rsidRPr="00DB2DBC">
        <w:rPr>
          <w:rFonts w:cs="Calibri"/>
          <w:sz w:val="24"/>
          <w:szCs w:val="24"/>
        </w:rPr>
        <w:t>I developed and applied model</w:t>
      </w:r>
      <w:r w:rsidR="008A6BE3">
        <w:rPr>
          <w:rFonts w:cs="Calibri"/>
          <w:sz w:val="24"/>
          <w:szCs w:val="24"/>
        </w:rPr>
        <w:t>s</w:t>
      </w:r>
      <w:r w:rsidRPr="00DB2DBC">
        <w:rPr>
          <w:rFonts w:cs="Calibri"/>
          <w:sz w:val="24"/>
          <w:szCs w:val="24"/>
        </w:rPr>
        <w:t xml:space="preserve"> for quantifying vulnerability to temperature from a parsimonious, collectively exhaustive set of causes of death at the national leve</w:t>
      </w:r>
      <w:r w:rsidR="002F5B55">
        <w:rPr>
          <w:rFonts w:cs="Calibri"/>
          <w:sz w:val="24"/>
          <w:szCs w:val="24"/>
        </w:rPr>
        <w:t>l</w:t>
      </w:r>
      <w:r w:rsidR="00621E70">
        <w:rPr>
          <w:rFonts w:cs="Calibri"/>
          <w:sz w:val="24"/>
          <w:szCs w:val="24"/>
        </w:rPr>
        <w:t xml:space="preserve">, as well as </w:t>
      </w:r>
      <w:r w:rsidR="008A6BE3">
        <w:rPr>
          <w:rFonts w:cs="Calibri"/>
          <w:sz w:val="24"/>
          <w:szCs w:val="24"/>
        </w:rPr>
        <w:t>another for</w:t>
      </w:r>
      <w:r w:rsidR="00621E70">
        <w:rPr>
          <w:rFonts w:cs="Calibri"/>
          <w:sz w:val="24"/>
          <w:szCs w:val="24"/>
        </w:rPr>
        <w:t xml:space="preserve"> the</w:t>
      </w:r>
      <w:r w:rsidR="0076704E">
        <w:rPr>
          <w:rFonts w:cs="Calibri"/>
          <w:sz w:val="24"/>
          <w:szCs w:val="24"/>
        </w:rPr>
        <w:t xml:space="preserve"> sub-</w:t>
      </w:r>
      <w:r w:rsidR="00621E70">
        <w:rPr>
          <w:rFonts w:cs="Calibri"/>
          <w:sz w:val="24"/>
          <w:szCs w:val="24"/>
        </w:rPr>
        <w:t>national level</w:t>
      </w:r>
      <w:r w:rsidR="00C05E19">
        <w:rPr>
          <w:rFonts w:cs="Calibri"/>
          <w:sz w:val="24"/>
          <w:szCs w:val="24"/>
        </w:rPr>
        <w:t>, as data allowed</w:t>
      </w:r>
      <w:r w:rsidR="00621E70">
        <w:rPr>
          <w:rFonts w:cs="Calibri"/>
          <w:sz w:val="24"/>
          <w:szCs w:val="24"/>
        </w:rPr>
        <w:t>.</w:t>
      </w:r>
      <w:r w:rsidRPr="00DB2DBC">
        <w:rPr>
          <w:rFonts w:cs="Calibri"/>
          <w:sz w:val="24"/>
          <w:szCs w:val="24"/>
        </w:rPr>
        <w:t xml:space="preserve"> In this chapter, I describe the objectives of this model and explain its implementation.</w:t>
      </w:r>
    </w:p>
    <w:p w14:paraId="1409EC12" w14:textId="4FC54C04" w:rsidR="00164B0D" w:rsidRDefault="00C914F6" w:rsidP="00C914F6">
      <w:pPr>
        <w:pStyle w:val="Heading2"/>
      </w:pPr>
      <w:bookmarkStart w:id="1" w:name="_Toc5573802"/>
      <w:r>
        <w:t>Objectives</w:t>
      </w:r>
      <w:bookmarkEnd w:id="1"/>
    </w:p>
    <w:p w14:paraId="1071EBBD" w14:textId="623E0C5C" w:rsidR="004D583B" w:rsidRDefault="00F01EAC" w:rsidP="004D583B">
      <w:pPr>
        <w:spacing w:line="480" w:lineRule="auto"/>
        <w:ind w:firstLine="720"/>
        <w:jc w:val="both"/>
        <w:rPr>
          <w:rFonts w:cs="Calibri"/>
          <w:sz w:val="24"/>
          <w:szCs w:val="24"/>
        </w:rPr>
      </w:pPr>
      <w:r w:rsidRPr="00DB2DBC">
        <w:rPr>
          <w:rFonts w:cs="Calibri"/>
          <w:sz w:val="24"/>
          <w:szCs w:val="24"/>
        </w:rPr>
        <w:t xml:space="preserve">Developing a </w:t>
      </w:r>
      <w:r w:rsidR="00C006A4" w:rsidRPr="00DB2DBC">
        <w:rPr>
          <w:rFonts w:cs="Calibri"/>
          <w:sz w:val="24"/>
          <w:szCs w:val="24"/>
        </w:rPr>
        <w:t xml:space="preserve">parsimonious </w:t>
      </w:r>
      <w:r w:rsidRPr="00DB2DBC">
        <w:rPr>
          <w:rFonts w:cs="Calibri"/>
          <w:sz w:val="24"/>
          <w:szCs w:val="24"/>
        </w:rPr>
        <w:t xml:space="preserve">method for systematically </w:t>
      </w:r>
      <w:r w:rsidR="000A7687" w:rsidRPr="00DB2DBC">
        <w:rPr>
          <w:rFonts w:cs="Calibri"/>
          <w:sz w:val="24"/>
          <w:szCs w:val="24"/>
        </w:rPr>
        <w:t xml:space="preserve">quantifying </w:t>
      </w:r>
      <w:r w:rsidR="00C006A4" w:rsidRPr="00DB2DBC">
        <w:rPr>
          <w:rFonts w:cs="Calibri"/>
          <w:sz w:val="24"/>
          <w:szCs w:val="24"/>
        </w:rPr>
        <w:t xml:space="preserve">the effect of temperature </w:t>
      </w:r>
      <w:r w:rsidR="003A0C6E" w:rsidRPr="00DB2DBC">
        <w:rPr>
          <w:rFonts w:cs="Calibri"/>
          <w:sz w:val="24"/>
          <w:szCs w:val="24"/>
        </w:rPr>
        <w:t xml:space="preserve">on a mutually exclusive and collectively exhaustive set of </w:t>
      </w:r>
      <w:r w:rsidR="000A7687" w:rsidRPr="00DB2DBC">
        <w:rPr>
          <w:rFonts w:cs="Calibri"/>
          <w:sz w:val="24"/>
          <w:szCs w:val="24"/>
        </w:rPr>
        <w:t>causes of death</w:t>
      </w:r>
      <w:r w:rsidR="003A0C6E" w:rsidRPr="00DB2DBC">
        <w:rPr>
          <w:rFonts w:cs="Calibri"/>
          <w:sz w:val="24"/>
          <w:szCs w:val="24"/>
        </w:rPr>
        <w:t xml:space="preserve"> </w:t>
      </w:r>
      <w:r w:rsidR="00425A46" w:rsidRPr="00DB2DBC">
        <w:rPr>
          <w:rFonts w:cs="Calibri"/>
          <w:sz w:val="24"/>
          <w:szCs w:val="24"/>
        </w:rPr>
        <w:t>across the entire contiguous United States</w:t>
      </w:r>
      <w:r w:rsidR="008F785D" w:rsidRPr="00DB2DBC">
        <w:rPr>
          <w:rFonts w:cs="Calibri"/>
          <w:sz w:val="24"/>
          <w:szCs w:val="24"/>
        </w:rPr>
        <w:t xml:space="preserve"> by</w:t>
      </w:r>
      <w:r w:rsidR="00555ABC" w:rsidRPr="00DB2DBC">
        <w:rPr>
          <w:rFonts w:cs="Calibri"/>
          <w:sz w:val="24"/>
          <w:szCs w:val="24"/>
        </w:rPr>
        <w:t xml:space="preserve"> month,</w:t>
      </w:r>
      <w:r w:rsidR="008F785D" w:rsidRPr="00DB2DBC">
        <w:rPr>
          <w:rFonts w:cs="Calibri"/>
          <w:sz w:val="24"/>
          <w:szCs w:val="24"/>
        </w:rPr>
        <w:t xml:space="preserve"> age group and sex</w:t>
      </w:r>
      <w:r w:rsidR="00900959">
        <w:rPr>
          <w:rFonts w:cs="Calibri"/>
          <w:sz w:val="24"/>
          <w:szCs w:val="24"/>
        </w:rPr>
        <w:t>, both nationally and sub</w:t>
      </w:r>
      <w:r w:rsidR="006E0EF2">
        <w:rPr>
          <w:rFonts w:cs="Calibri"/>
          <w:sz w:val="24"/>
          <w:szCs w:val="24"/>
        </w:rPr>
        <w:t>-</w:t>
      </w:r>
      <w:r w:rsidR="00900959">
        <w:rPr>
          <w:rFonts w:cs="Calibri"/>
          <w:sz w:val="24"/>
          <w:szCs w:val="24"/>
        </w:rPr>
        <w:t>nationally,</w:t>
      </w:r>
      <w:r w:rsidR="00425A46" w:rsidRPr="00DB2DBC">
        <w:rPr>
          <w:rFonts w:cs="Calibri"/>
          <w:sz w:val="24"/>
          <w:szCs w:val="24"/>
        </w:rPr>
        <w:t xml:space="preserve"> has</w:t>
      </w:r>
      <w:r w:rsidR="003A0C6E" w:rsidRPr="00DB2DBC">
        <w:rPr>
          <w:rFonts w:cs="Calibri"/>
          <w:sz w:val="24"/>
          <w:szCs w:val="24"/>
        </w:rPr>
        <w:t xml:space="preserve"> hitherto</w:t>
      </w:r>
      <w:r w:rsidR="00425A46" w:rsidRPr="00DB2DBC">
        <w:rPr>
          <w:rFonts w:cs="Calibri"/>
          <w:sz w:val="24"/>
          <w:szCs w:val="24"/>
        </w:rPr>
        <w:t xml:space="preserve"> not been attempted. </w:t>
      </w:r>
      <w:r w:rsidR="00E2599D">
        <w:rPr>
          <w:rFonts w:cs="Calibri"/>
          <w:sz w:val="24"/>
          <w:szCs w:val="24"/>
        </w:rPr>
        <w:t xml:space="preserve">There are other studies examining the association between temperature and mortality in the United States. </w:t>
      </w:r>
      <w:r w:rsidR="00900959">
        <w:rPr>
          <w:rFonts w:cs="Calibri"/>
          <w:sz w:val="24"/>
          <w:szCs w:val="24"/>
        </w:rPr>
        <w:t>One study by Gasparrini et al.</w:t>
      </w:r>
      <w:r w:rsidR="00CE4E17">
        <w:rPr>
          <w:rFonts w:cs="Calibri"/>
          <w:sz w:val="24"/>
          <w:szCs w:val="24"/>
        </w:rPr>
        <w:t xml:space="preserve"> </w:t>
      </w:r>
      <w:r w:rsidR="00900959">
        <w:rPr>
          <w:rFonts w:cs="Calibri"/>
          <w:sz w:val="24"/>
          <w:szCs w:val="24"/>
        </w:rPr>
        <w:t>a</w:t>
      </w:r>
      <w:r w:rsidR="00E2599D">
        <w:rPr>
          <w:rFonts w:cs="Calibri"/>
          <w:sz w:val="24"/>
          <w:szCs w:val="24"/>
        </w:rPr>
        <w:t>ssociat</w:t>
      </w:r>
      <w:r w:rsidR="00900959">
        <w:rPr>
          <w:rFonts w:cs="Calibri"/>
          <w:sz w:val="24"/>
          <w:szCs w:val="24"/>
        </w:rPr>
        <w:t>ed</w:t>
      </w:r>
      <w:r w:rsidR="00E2599D">
        <w:rPr>
          <w:rFonts w:cs="Calibri"/>
          <w:sz w:val="24"/>
          <w:szCs w:val="24"/>
        </w:rPr>
        <w:t xml:space="preserve"> </w:t>
      </w:r>
      <w:r w:rsidR="00D85865">
        <w:rPr>
          <w:rFonts w:cs="Calibri"/>
          <w:sz w:val="24"/>
          <w:szCs w:val="24"/>
        </w:rPr>
        <w:t>all-cause or non-injury deaths in</w:t>
      </w:r>
      <w:r w:rsidR="00E2599D">
        <w:rPr>
          <w:rFonts w:cs="Calibri"/>
          <w:sz w:val="24"/>
          <w:szCs w:val="24"/>
        </w:rPr>
        <w:t xml:space="preserve"> an</w:t>
      </w:r>
      <w:r w:rsidR="00887A44">
        <w:rPr>
          <w:rFonts w:cs="Calibri"/>
          <w:sz w:val="24"/>
          <w:szCs w:val="24"/>
        </w:rPr>
        <w:t xml:space="preserve"> </w:t>
      </w:r>
      <w:r w:rsidR="00E2599D">
        <w:rPr>
          <w:rFonts w:cs="Calibri"/>
          <w:sz w:val="24"/>
          <w:szCs w:val="24"/>
        </w:rPr>
        <w:t xml:space="preserve">unstratified </w:t>
      </w:r>
      <w:r w:rsidR="00887A44">
        <w:rPr>
          <w:rFonts w:cs="Calibri"/>
          <w:sz w:val="24"/>
          <w:szCs w:val="24"/>
        </w:rPr>
        <w:t xml:space="preserve">urban </w:t>
      </w:r>
      <w:r w:rsidR="00E2599D">
        <w:rPr>
          <w:rFonts w:cs="Calibri"/>
          <w:sz w:val="24"/>
          <w:szCs w:val="24"/>
        </w:rPr>
        <w:t>population</w:t>
      </w:r>
      <w:r w:rsidR="00887A44">
        <w:rPr>
          <w:rFonts w:cs="Calibri"/>
          <w:sz w:val="24"/>
          <w:szCs w:val="24"/>
        </w:rPr>
        <w:t xml:space="preserve"> in the United States as part of a wider study </w:t>
      </w:r>
      <w:r w:rsidR="00887A44">
        <w:rPr>
          <w:rFonts w:cs="Calibri"/>
          <w:sz w:val="24"/>
          <w:szCs w:val="24"/>
        </w:rPr>
        <w:fldChar w:fldCharType="begin" w:fldLock="1"/>
      </w:r>
      <w:r w:rsidR="00635E4E">
        <w:rPr>
          <w:rFonts w:cs="Calibri"/>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instrText>
      </w:r>
      <w:r w:rsidR="00887A44">
        <w:rPr>
          <w:rFonts w:cs="Calibri"/>
          <w:sz w:val="24"/>
          <w:szCs w:val="24"/>
        </w:rPr>
        <w:fldChar w:fldCharType="separate"/>
      </w:r>
      <w:r w:rsidR="00887A44" w:rsidRPr="00887A44">
        <w:rPr>
          <w:rFonts w:cs="Calibri"/>
          <w:noProof/>
          <w:sz w:val="24"/>
          <w:szCs w:val="24"/>
        </w:rPr>
        <w:t>(Gasparrini et al., 2015)</w:t>
      </w:r>
      <w:r w:rsidR="00887A44">
        <w:rPr>
          <w:rFonts w:cs="Calibri"/>
          <w:sz w:val="24"/>
          <w:szCs w:val="24"/>
        </w:rPr>
        <w:fldChar w:fldCharType="end"/>
      </w:r>
      <w:r w:rsidR="00E2599D">
        <w:rPr>
          <w:rFonts w:cs="Calibri"/>
          <w:sz w:val="24"/>
          <w:szCs w:val="24"/>
        </w:rPr>
        <w:t xml:space="preserve">. </w:t>
      </w:r>
      <w:r w:rsidR="00635E4E">
        <w:rPr>
          <w:rFonts w:cs="Calibri"/>
          <w:sz w:val="24"/>
          <w:szCs w:val="24"/>
        </w:rPr>
        <w:t>A</w:t>
      </w:r>
      <w:r w:rsidR="00DC54C0">
        <w:rPr>
          <w:rFonts w:cs="Calibri"/>
          <w:sz w:val="24"/>
          <w:szCs w:val="24"/>
        </w:rPr>
        <w:t>nother</w:t>
      </w:r>
      <w:r w:rsidR="00635E4E">
        <w:rPr>
          <w:rFonts w:cs="Calibri"/>
          <w:sz w:val="24"/>
          <w:szCs w:val="24"/>
        </w:rPr>
        <w:t xml:space="preserve"> recent study by Burke et al. examined the association between monthly temperature and </w:t>
      </w:r>
      <w:r w:rsidR="00055172">
        <w:rPr>
          <w:rFonts w:cs="Calibri"/>
          <w:sz w:val="24"/>
          <w:szCs w:val="24"/>
        </w:rPr>
        <w:t xml:space="preserve">unstratified </w:t>
      </w:r>
      <w:r w:rsidR="00635E4E">
        <w:rPr>
          <w:rFonts w:cs="Calibri"/>
          <w:sz w:val="24"/>
          <w:szCs w:val="24"/>
        </w:rPr>
        <w:t xml:space="preserve">suicide mortality in the United States and Mexico </w:t>
      </w:r>
      <w:r w:rsidR="00635E4E">
        <w:rPr>
          <w:rFonts w:cs="Calibri"/>
          <w:sz w:val="24"/>
          <w:szCs w:val="24"/>
        </w:rPr>
        <w:fldChar w:fldCharType="begin" w:fldLock="1"/>
      </w:r>
      <w:r w:rsidR="0064071F">
        <w:rPr>
          <w:rFonts w:cs="Calibri"/>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00635E4E">
        <w:rPr>
          <w:rFonts w:cs="Calibri"/>
          <w:sz w:val="24"/>
          <w:szCs w:val="24"/>
        </w:rPr>
        <w:fldChar w:fldCharType="separate"/>
      </w:r>
      <w:r w:rsidR="00635E4E" w:rsidRPr="00635E4E">
        <w:rPr>
          <w:rFonts w:cs="Calibri"/>
          <w:noProof/>
          <w:sz w:val="24"/>
          <w:szCs w:val="24"/>
        </w:rPr>
        <w:t>(Burke et al., 2018)</w:t>
      </w:r>
      <w:r w:rsidR="00635E4E">
        <w:rPr>
          <w:rFonts w:cs="Calibri"/>
          <w:sz w:val="24"/>
          <w:szCs w:val="24"/>
        </w:rPr>
        <w:fldChar w:fldCharType="end"/>
      </w:r>
      <w:r w:rsidR="00635E4E">
        <w:rPr>
          <w:rFonts w:cs="Calibri"/>
          <w:sz w:val="24"/>
          <w:szCs w:val="24"/>
        </w:rPr>
        <w:t>.</w:t>
      </w:r>
      <w:r w:rsidR="007F226A">
        <w:rPr>
          <w:rFonts w:cs="Calibri"/>
          <w:sz w:val="24"/>
          <w:szCs w:val="24"/>
        </w:rPr>
        <w:t xml:space="preserve"> N</w:t>
      </w:r>
      <w:r w:rsidR="00FD57DC" w:rsidRPr="00DB2DBC">
        <w:rPr>
          <w:rFonts w:cs="Calibri"/>
          <w:sz w:val="24"/>
          <w:szCs w:val="24"/>
        </w:rPr>
        <w:t xml:space="preserve">one has attempted to </w:t>
      </w:r>
      <w:r w:rsidR="00515B95" w:rsidRPr="00DB2DBC">
        <w:rPr>
          <w:rFonts w:cs="Calibri"/>
          <w:sz w:val="24"/>
          <w:szCs w:val="24"/>
        </w:rPr>
        <w:t xml:space="preserve">provide a national picture of the </w:t>
      </w:r>
      <w:r w:rsidR="00E25EB0" w:rsidRPr="00DB2DBC">
        <w:rPr>
          <w:rFonts w:cs="Calibri"/>
          <w:sz w:val="24"/>
          <w:szCs w:val="24"/>
        </w:rPr>
        <w:t xml:space="preserve">vulnerability </w:t>
      </w:r>
      <w:r w:rsidR="00581EFD" w:rsidRPr="00DB2DBC">
        <w:rPr>
          <w:rFonts w:cs="Calibri"/>
          <w:sz w:val="24"/>
          <w:szCs w:val="24"/>
        </w:rPr>
        <w:t xml:space="preserve">to temperature and the potential change </w:t>
      </w:r>
      <w:r w:rsidR="007B7613" w:rsidRPr="00DB2DBC">
        <w:rPr>
          <w:rFonts w:cs="Calibri"/>
          <w:sz w:val="24"/>
          <w:szCs w:val="24"/>
        </w:rPr>
        <w:t xml:space="preserve">in </w:t>
      </w:r>
      <w:r w:rsidR="00A21428" w:rsidRPr="00DB2DBC">
        <w:rPr>
          <w:rFonts w:cs="Calibri"/>
          <w:sz w:val="24"/>
          <w:szCs w:val="24"/>
        </w:rPr>
        <w:t>number of deaths given a particular realistic change in anomalous temperature.</w:t>
      </w:r>
    </w:p>
    <w:p w14:paraId="24E77913" w14:textId="03C2C435" w:rsidR="00A21428" w:rsidRPr="00DB2DBC" w:rsidRDefault="00A21428" w:rsidP="004D583B">
      <w:pPr>
        <w:spacing w:line="480" w:lineRule="auto"/>
        <w:ind w:firstLine="720"/>
        <w:jc w:val="both"/>
        <w:rPr>
          <w:rFonts w:cs="Calibri"/>
          <w:sz w:val="24"/>
          <w:szCs w:val="24"/>
        </w:rPr>
      </w:pPr>
      <w:r w:rsidRPr="00DB2DBC">
        <w:rPr>
          <w:rFonts w:cs="Calibri"/>
          <w:sz w:val="24"/>
          <w:szCs w:val="24"/>
        </w:rPr>
        <w:t xml:space="preserve">Challenges exist over </w:t>
      </w:r>
      <w:r w:rsidR="00560257" w:rsidRPr="00DB2DBC">
        <w:rPr>
          <w:rFonts w:cs="Calibri"/>
          <w:sz w:val="24"/>
          <w:szCs w:val="24"/>
        </w:rPr>
        <w:t>fitting a model which incorporates many dimensions over cause, time</w:t>
      </w:r>
      <w:r w:rsidR="00E47B89">
        <w:rPr>
          <w:rFonts w:cs="Calibri"/>
          <w:sz w:val="24"/>
          <w:szCs w:val="24"/>
        </w:rPr>
        <w:t xml:space="preserve"> (</w:t>
      </w:r>
      <w:r w:rsidR="00FB6570">
        <w:rPr>
          <w:rFonts w:cs="Calibri"/>
          <w:sz w:val="24"/>
          <w:szCs w:val="24"/>
        </w:rPr>
        <w:t>across months and years</w:t>
      </w:r>
      <w:r w:rsidR="00E47B89">
        <w:rPr>
          <w:rFonts w:cs="Calibri"/>
          <w:sz w:val="24"/>
          <w:szCs w:val="24"/>
        </w:rPr>
        <w:t>)</w:t>
      </w:r>
      <w:r w:rsidR="00560257" w:rsidRPr="00DB2DBC">
        <w:rPr>
          <w:rFonts w:cs="Calibri"/>
          <w:sz w:val="24"/>
          <w:szCs w:val="24"/>
        </w:rPr>
        <w:t>, and space, as well as the interactions between them</w:t>
      </w:r>
      <w:r w:rsidR="00E74BD9" w:rsidRPr="00DB2DBC">
        <w:rPr>
          <w:rFonts w:cs="Calibri"/>
          <w:sz w:val="24"/>
          <w:szCs w:val="24"/>
        </w:rPr>
        <w:t xml:space="preserve">. </w:t>
      </w:r>
      <w:r w:rsidR="004303C5">
        <w:rPr>
          <w:rFonts w:cs="Calibri"/>
          <w:sz w:val="24"/>
          <w:szCs w:val="24"/>
        </w:rPr>
        <w:t>Levels and trends in m</w:t>
      </w:r>
      <w:r w:rsidR="00F46980">
        <w:rPr>
          <w:rFonts w:cs="Calibri"/>
          <w:sz w:val="24"/>
          <w:szCs w:val="24"/>
        </w:rPr>
        <w:t xml:space="preserve">ortality </w:t>
      </w:r>
      <w:r w:rsidR="004303C5">
        <w:rPr>
          <w:rFonts w:cs="Calibri"/>
          <w:sz w:val="24"/>
          <w:szCs w:val="24"/>
        </w:rPr>
        <w:t xml:space="preserve">trends </w:t>
      </w:r>
      <w:r w:rsidR="00F46980">
        <w:rPr>
          <w:rFonts w:cs="Calibri"/>
          <w:sz w:val="24"/>
          <w:szCs w:val="24"/>
        </w:rPr>
        <w:t>can differ</w:t>
      </w:r>
      <w:r w:rsidR="00EE0D6A">
        <w:rPr>
          <w:rFonts w:cs="Calibri"/>
          <w:sz w:val="24"/>
          <w:szCs w:val="24"/>
        </w:rPr>
        <w:t>, while simultaneously</w:t>
      </w:r>
      <w:r w:rsidR="002F741D">
        <w:rPr>
          <w:rFonts w:cs="Calibri"/>
          <w:sz w:val="24"/>
          <w:szCs w:val="24"/>
        </w:rPr>
        <w:t xml:space="preserve"> being correlated </w:t>
      </w:r>
      <w:r w:rsidR="00DC1603">
        <w:rPr>
          <w:rFonts w:cs="Calibri"/>
          <w:sz w:val="24"/>
          <w:szCs w:val="24"/>
        </w:rPr>
        <w:t xml:space="preserve">positively or negatively </w:t>
      </w:r>
      <w:r w:rsidR="002F741D">
        <w:rPr>
          <w:rFonts w:cs="Calibri"/>
          <w:sz w:val="24"/>
          <w:szCs w:val="24"/>
        </w:rPr>
        <w:t>across months, states, and</w:t>
      </w:r>
      <w:r w:rsidR="00DC1603">
        <w:rPr>
          <w:rFonts w:cs="Calibri"/>
          <w:sz w:val="24"/>
          <w:szCs w:val="24"/>
        </w:rPr>
        <w:t>/or</w:t>
      </w:r>
      <w:r w:rsidR="002F741D">
        <w:rPr>
          <w:rFonts w:cs="Calibri"/>
          <w:sz w:val="24"/>
          <w:szCs w:val="24"/>
        </w:rPr>
        <w:t xml:space="preserve"> years</w:t>
      </w:r>
      <w:r w:rsidR="008357C3">
        <w:rPr>
          <w:rFonts w:cs="Calibri"/>
          <w:sz w:val="24"/>
          <w:szCs w:val="24"/>
        </w:rPr>
        <w:t>.</w:t>
      </w:r>
      <w:r w:rsidR="00A232AE">
        <w:rPr>
          <w:rFonts w:cs="Calibri"/>
          <w:sz w:val="24"/>
          <w:szCs w:val="24"/>
        </w:rPr>
        <w:t xml:space="preserve"> Fitting a model at a detailed level using an exhaustive dataset can lead to some small number issues also, with certain combinations of </w:t>
      </w:r>
      <w:r w:rsidR="00A232AE">
        <w:rPr>
          <w:rFonts w:cs="Calibri"/>
          <w:sz w:val="24"/>
          <w:szCs w:val="24"/>
        </w:rPr>
        <w:lastRenderedPageBreak/>
        <w:t>cause, month, year, age group, se</w:t>
      </w:r>
      <w:r w:rsidR="00EF4421">
        <w:rPr>
          <w:rFonts w:cs="Calibri"/>
          <w:sz w:val="24"/>
          <w:szCs w:val="24"/>
        </w:rPr>
        <w:t xml:space="preserve">x and </w:t>
      </w:r>
      <w:r w:rsidR="00A232AE">
        <w:rPr>
          <w:rFonts w:cs="Calibri"/>
          <w:sz w:val="24"/>
          <w:szCs w:val="24"/>
        </w:rPr>
        <w:t>geographical</w:t>
      </w:r>
      <w:r w:rsidR="00EF4421">
        <w:rPr>
          <w:rFonts w:cs="Calibri"/>
          <w:sz w:val="24"/>
          <w:szCs w:val="24"/>
        </w:rPr>
        <w:t xml:space="preserve"> unit</w:t>
      </w:r>
      <w:r w:rsidR="00CC0316">
        <w:rPr>
          <w:rFonts w:cs="Calibri"/>
          <w:sz w:val="24"/>
          <w:szCs w:val="24"/>
        </w:rPr>
        <w:t xml:space="preserve"> containing only few deaths.</w:t>
      </w:r>
      <w:r w:rsidR="00EE0D6A">
        <w:rPr>
          <w:rFonts w:cs="Calibri"/>
          <w:sz w:val="24"/>
          <w:szCs w:val="24"/>
        </w:rPr>
        <w:t xml:space="preserve"> </w:t>
      </w:r>
      <w:r w:rsidR="00E74BD9" w:rsidRPr="00DB2DBC">
        <w:rPr>
          <w:rFonts w:cs="Calibri"/>
          <w:sz w:val="24"/>
          <w:szCs w:val="24"/>
        </w:rPr>
        <w:t xml:space="preserve">In a Bayesian spatio-temporal setting, </w:t>
      </w:r>
      <w:r w:rsidR="00443992">
        <w:rPr>
          <w:rFonts w:cs="Calibri"/>
          <w:sz w:val="24"/>
          <w:szCs w:val="24"/>
        </w:rPr>
        <w:t>fitting a model across the number of intended dimensions over cause, time, and space, as well as the interactions between them,</w:t>
      </w:r>
      <w:r w:rsidR="00E74BD9" w:rsidRPr="00DB2DBC">
        <w:rPr>
          <w:rFonts w:cs="Calibri"/>
          <w:sz w:val="24"/>
          <w:szCs w:val="24"/>
        </w:rPr>
        <w:t xml:space="preserve"> can be computationally </w:t>
      </w:r>
      <w:r w:rsidR="00FE6F44" w:rsidRPr="00DB2DBC">
        <w:rPr>
          <w:rFonts w:cs="Calibri"/>
          <w:sz w:val="24"/>
          <w:szCs w:val="24"/>
        </w:rPr>
        <w:t>expensive</w:t>
      </w:r>
      <w:r w:rsidR="00E74BD9" w:rsidRPr="00DB2DBC">
        <w:rPr>
          <w:rFonts w:cs="Calibri"/>
          <w:sz w:val="24"/>
          <w:szCs w:val="24"/>
        </w:rPr>
        <w:t>.</w:t>
      </w:r>
    </w:p>
    <w:p w14:paraId="4FB697F2" w14:textId="60D808CF" w:rsidR="00E25EB0" w:rsidRPr="00DB2DBC" w:rsidRDefault="00E25EB0" w:rsidP="00833ED9">
      <w:pPr>
        <w:spacing w:line="480" w:lineRule="auto"/>
        <w:ind w:firstLine="720"/>
        <w:jc w:val="both"/>
        <w:rPr>
          <w:rFonts w:cs="Calibri"/>
          <w:sz w:val="24"/>
          <w:szCs w:val="24"/>
        </w:rPr>
      </w:pPr>
      <w:r w:rsidRPr="00DB2DBC">
        <w:rPr>
          <w:rFonts w:cs="Calibri"/>
          <w:sz w:val="24"/>
          <w:szCs w:val="24"/>
        </w:rPr>
        <w:t xml:space="preserve">I have advanced previous </w:t>
      </w:r>
      <w:r w:rsidR="00E2599D">
        <w:rPr>
          <w:rFonts w:cs="Calibri"/>
          <w:sz w:val="24"/>
          <w:szCs w:val="24"/>
        </w:rPr>
        <w:t>efforts</w:t>
      </w:r>
      <w:r w:rsidR="004C4884" w:rsidRPr="00DB2DBC">
        <w:rPr>
          <w:rFonts w:cs="Calibri"/>
          <w:sz w:val="24"/>
          <w:szCs w:val="24"/>
        </w:rPr>
        <w:t xml:space="preserve"> in several way</w:t>
      </w:r>
      <w:r w:rsidR="008778A6" w:rsidRPr="00DB2DBC">
        <w:rPr>
          <w:rFonts w:cs="Calibri"/>
          <w:sz w:val="24"/>
          <w:szCs w:val="24"/>
        </w:rPr>
        <w:t>s</w:t>
      </w:r>
      <w:r w:rsidR="00A1179C" w:rsidRPr="00DB2DBC">
        <w:rPr>
          <w:rFonts w:cs="Calibri"/>
          <w:sz w:val="24"/>
          <w:szCs w:val="24"/>
        </w:rPr>
        <w:t xml:space="preserve"> in order to generate </w:t>
      </w:r>
      <w:r w:rsidR="00877DB0" w:rsidRPr="00DB2DBC">
        <w:rPr>
          <w:rFonts w:cs="Calibri"/>
          <w:sz w:val="24"/>
          <w:szCs w:val="24"/>
        </w:rPr>
        <w:t xml:space="preserve">an analysis of </w:t>
      </w:r>
      <w:r w:rsidR="00264390">
        <w:rPr>
          <w:rFonts w:cs="Calibri"/>
          <w:sz w:val="24"/>
          <w:szCs w:val="24"/>
        </w:rPr>
        <w:t xml:space="preserve">the </w:t>
      </w:r>
      <w:r w:rsidR="00AC7B35">
        <w:rPr>
          <w:rFonts w:cs="Calibri"/>
          <w:sz w:val="24"/>
          <w:szCs w:val="24"/>
        </w:rPr>
        <w:t xml:space="preserve">association </w:t>
      </w:r>
      <w:r w:rsidR="00264390">
        <w:rPr>
          <w:rFonts w:cs="Calibri"/>
          <w:sz w:val="24"/>
          <w:szCs w:val="24"/>
        </w:rPr>
        <w:t xml:space="preserve">of </w:t>
      </w:r>
      <w:r w:rsidR="00877DB0" w:rsidRPr="00DB2DBC">
        <w:rPr>
          <w:rFonts w:cs="Calibri"/>
          <w:sz w:val="24"/>
          <w:szCs w:val="24"/>
        </w:rPr>
        <w:t>anomalous temperature</w:t>
      </w:r>
      <w:r w:rsidR="00967F9B" w:rsidRPr="00DB2DBC">
        <w:rPr>
          <w:rFonts w:cs="Calibri"/>
          <w:sz w:val="24"/>
          <w:szCs w:val="24"/>
        </w:rPr>
        <w:t xml:space="preserve"> </w:t>
      </w:r>
      <w:r w:rsidR="00AC7B35">
        <w:rPr>
          <w:rFonts w:cs="Calibri"/>
          <w:sz w:val="24"/>
          <w:szCs w:val="24"/>
        </w:rPr>
        <w:t xml:space="preserve">with causes of death </w:t>
      </w:r>
      <w:r w:rsidR="00967F9B" w:rsidRPr="00DB2DBC">
        <w:rPr>
          <w:rFonts w:cs="Calibri"/>
          <w:sz w:val="24"/>
          <w:szCs w:val="24"/>
        </w:rPr>
        <w:t>in the United States</w:t>
      </w:r>
      <w:r w:rsidR="00264390">
        <w:rPr>
          <w:rFonts w:cs="Calibri"/>
          <w:sz w:val="24"/>
          <w:szCs w:val="24"/>
        </w:rPr>
        <w:t xml:space="preserve"> at subnational and national levels</w:t>
      </w:r>
      <w:r w:rsidR="00070B2F" w:rsidRPr="00DB2DBC">
        <w:rPr>
          <w:rFonts w:cs="Calibri"/>
          <w:sz w:val="24"/>
          <w:szCs w:val="24"/>
        </w:rPr>
        <w:t xml:space="preserve">. First, I developed a framework which </w:t>
      </w:r>
      <w:r w:rsidR="001F31FE" w:rsidRPr="00DB2DBC">
        <w:rPr>
          <w:rFonts w:cs="Calibri"/>
          <w:sz w:val="24"/>
          <w:szCs w:val="24"/>
        </w:rPr>
        <w:t>i</w:t>
      </w:r>
      <w:r w:rsidRPr="00DB2DBC">
        <w:rPr>
          <w:rFonts w:cs="Calibri"/>
          <w:sz w:val="24"/>
          <w:szCs w:val="24"/>
        </w:rPr>
        <w:t>ncorpora</w:t>
      </w:r>
      <w:r w:rsidR="00070B2F" w:rsidRPr="00DB2DBC">
        <w:rPr>
          <w:rFonts w:cs="Calibri"/>
          <w:sz w:val="24"/>
          <w:szCs w:val="24"/>
        </w:rPr>
        <w:t>tes</w:t>
      </w:r>
      <w:r w:rsidRPr="00DB2DBC">
        <w:rPr>
          <w:rFonts w:cs="Calibri"/>
          <w:sz w:val="24"/>
          <w:szCs w:val="24"/>
        </w:rPr>
        <w:t xml:space="preserve"> all data across time</w:t>
      </w:r>
      <w:r w:rsidR="00941C54" w:rsidRPr="00DB2DBC">
        <w:rPr>
          <w:rFonts w:cs="Calibri"/>
          <w:sz w:val="24"/>
          <w:szCs w:val="24"/>
        </w:rPr>
        <w:t xml:space="preserve"> for national study of United States</w:t>
      </w:r>
      <w:r w:rsidR="006257C3" w:rsidRPr="00DB2DBC">
        <w:rPr>
          <w:rFonts w:cs="Calibri"/>
          <w:sz w:val="24"/>
          <w:szCs w:val="24"/>
        </w:rPr>
        <w:t xml:space="preserve"> using </w:t>
      </w:r>
      <w:r w:rsidR="00292269" w:rsidRPr="00DB2DBC">
        <w:rPr>
          <w:rFonts w:cs="Calibri"/>
          <w:sz w:val="24"/>
          <w:szCs w:val="24"/>
        </w:rPr>
        <w:t>the two large datasets I have prepared, i.e., the cause of death and temperature data</w:t>
      </w:r>
      <w:r w:rsidR="008C7F8C" w:rsidRPr="00DB2DBC">
        <w:rPr>
          <w:rFonts w:cs="Calibri"/>
          <w:sz w:val="24"/>
          <w:szCs w:val="24"/>
        </w:rPr>
        <w:t xml:space="preserve"> (Chapter XX).</w:t>
      </w:r>
      <w:r w:rsidR="00541587" w:rsidRPr="00DB2DBC">
        <w:rPr>
          <w:rFonts w:cs="Calibri"/>
          <w:sz w:val="24"/>
          <w:szCs w:val="24"/>
        </w:rPr>
        <w:t xml:space="preserve"> Second, I developed a new model that enabled estimating mortality times-series</w:t>
      </w:r>
      <w:r w:rsidR="009F2EE3">
        <w:rPr>
          <w:rFonts w:cs="Calibri"/>
          <w:sz w:val="24"/>
          <w:szCs w:val="24"/>
        </w:rPr>
        <w:t xml:space="preserve"> at a monthly resolution</w:t>
      </w:r>
      <w:r w:rsidR="00FA3A34" w:rsidRPr="00DB2DBC">
        <w:rPr>
          <w:rFonts w:cs="Calibri"/>
          <w:sz w:val="24"/>
          <w:szCs w:val="24"/>
        </w:rPr>
        <w:t xml:space="preserve">. Third, </w:t>
      </w:r>
      <w:r w:rsidR="00CD43D7" w:rsidRPr="00DB2DBC">
        <w:rPr>
          <w:rFonts w:cs="Calibri"/>
          <w:sz w:val="24"/>
          <w:szCs w:val="24"/>
        </w:rPr>
        <w:t xml:space="preserve">I included </w:t>
      </w:r>
      <w:r w:rsidR="00312C71" w:rsidRPr="00DB2DBC">
        <w:rPr>
          <w:rFonts w:cs="Calibri"/>
          <w:sz w:val="24"/>
          <w:szCs w:val="24"/>
        </w:rPr>
        <w:t xml:space="preserve">structure spatial effects to model mortality trends at the subnational level. </w:t>
      </w:r>
      <w:r w:rsidR="00A06C10">
        <w:rPr>
          <w:rFonts w:cs="Calibri"/>
          <w:sz w:val="24"/>
          <w:szCs w:val="24"/>
        </w:rPr>
        <w:t>Fourth</w:t>
      </w:r>
      <w:r w:rsidR="000365F5" w:rsidRPr="00DB2DBC">
        <w:rPr>
          <w:rFonts w:cs="Calibri"/>
          <w:sz w:val="24"/>
          <w:szCs w:val="24"/>
        </w:rPr>
        <w:t>, I modelled both linear and non-linear time trends</w:t>
      </w:r>
      <w:r w:rsidR="00040D6B" w:rsidRPr="00DB2DBC">
        <w:rPr>
          <w:rFonts w:cs="Calibri"/>
          <w:sz w:val="24"/>
          <w:szCs w:val="24"/>
        </w:rPr>
        <w:t xml:space="preserve"> to reflect the input mortality data.</w:t>
      </w:r>
      <w:r w:rsidR="000365F5" w:rsidRPr="00DB2DBC">
        <w:rPr>
          <w:rFonts w:cs="Calibri"/>
          <w:sz w:val="24"/>
          <w:szCs w:val="24"/>
        </w:rPr>
        <w:t xml:space="preserve"> </w:t>
      </w:r>
      <w:r w:rsidR="00040D6B" w:rsidRPr="00DB2DBC">
        <w:rPr>
          <w:rFonts w:cs="Calibri"/>
          <w:sz w:val="24"/>
          <w:szCs w:val="24"/>
        </w:rPr>
        <w:t xml:space="preserve">Finally, I included </w:t>
      </w:r>
      <w:r w:rsidR="000365F5" w:rsidRPr="00DB2DBC">
        <w:rPr>
          <w:rFonts w:cs="Calibri"/>
          <w:sz w:val="24"/>
          <w:szCs w:val="24"/>
        </w:rPr>
        <w:t>a temperature anomaly term, to</w:t>
      </w:r>
      <w:r w:rsidR="00C54F9D" w:rsidRPr="00DB2DBC">
        <w:rPr>
          <w:rFonts w:cs="Calibri"/>
          <w:sz w:val="24"/>
          <w:szCs w:val="24"/>
        </w:rPr>
        <w:t xml:space="preserve"> quantify vulnerability to anomalous temperature by age group and sex for all causes of death included. </w:t>
      </w:r>
    </w:p>
    <w:p w14:paraId="75A2436E" w14:textId="05285ABE" w:rsidR="00292F70" w:rsidRPr="00DB2DBC" w:rsidRDefault="00292F70" w:rsidP="00DB2DBC">
      <w:pPr>
        <w:spacing w:line="480" w:lineRule="auto"/>
        <w:ind w:firstLine="720"/>
        <w:jc w:val="both"/>
        <w:rPr>
          <w:rFonts w:cs="Calibri"/>
          <w:sz w:val="24"/>
          <w:szCs w:val="24"/>
        </w:rPr>
      </w:pPr>
      <w:r w:rsidRPr="00DB2DBC">
        <w:rPr>
          <w:rFonts w:cs="Calibri"/>
          <w:sz w:val="24"/>
          <w:szCs w:val="24"/>
        </w:rPr>
        <w:t xml:space="preserve">Using these advances, I then </w:t>
      </w:r>
      <w:r w:rsidR="00EB0A87" w:rsidRPr="00DB2DBC">
        <w:rPr>
          <w:rFonts w:cs="Calibri"/>
          <w:sz w:val="24"/>
          <w:szCs w:val="24"/>
        </w:rPr>
        <w:t>generated estimates of the net change in deaths associated with a change in anomalous temperature, based on the model output</w:t>
      </w:r>
      <w:r w:rsidR="00651B9C" w:rsidRPr="00DB2DBC">
        <w:rPr>
          <w:rFonts w:cs="Calibri"/>
          <w:sz w:val="24"/>
          <w:szCs w:val="24"/>
        </w:rPr>
        <w:t>, by cause of death, age group, sex, and month of the year</w:t>
      </w:r>
      <w:r w:rsidR="00EB0A87" w:rsidRPr="00DB2DBC">
        <w:rPr>
          <w:rFonts w:cs="Calibri"/>
          <w:sz w:val="24"/>
          <w:szCs w:val="24"/>
        </w:rPr>
        <w:t xml:space="preserve">. </w:t>
      </w:r>
      <w:r w:rsidR="00DD1863" w:rsidRPr="00DB2DBC">
        <w:rPr>
          <w:rFonts w:cs="Calibri"/>
          <w:sz w:val="24"/>
          <w:szCs w:val="24"/>
        </w:rPr>
        <w:t>By</w:t>
      </w:r>
      <w:r w:rsidR="0095400B" w:rsidRPr="00DB2DBC">
        <w:rPr>
          <w:rFonts w:cs="Calibri"/>
          <w:sz w:val="24"/>
          <w:szCs w:val="24"/>
        </w:rPr>
        <w:t xml:space="preserve"> using a model which </w:t>
      </w:r>
      <w:r w:rsidR="00C975B2" w:rsidRPr="00DB2DBC">
        <w:rPr>
          <w:rFonts w:cs="Calibri"/>
          <w:sz w:val="24"/>
          <w:szCs w:val="24"/>
        </w:rPr>
        <w:t xml:space="preserve">incorporated these features, I </w:t>
      </w:r>
      <w:r w:rsidR="006031E7" w:rsidRPr="00DB2DBC">
        <w:rPr>
          <w:rFonts w:cs="Calibri"/>
          <w:sz w:val="24"/>
          <w:szCs w:val="24"/>
        </w:rPr>
        <w:t xml:space="preserve">not only created an estimate of changes in deaths due to anomalous temperature change, but I have been able to do </w:t>
      </w:r>
      <w:r w:rsidR="001E0A6C" w:rsidRPr="00DB2DBC">
        <w:rPr>
          <w:rFonts w:cs="Calibri"/>
          <w:sz w:val="24"/>
          <w:szCs w:val="24"/>
        </w:rPr>
        <w:t>by an exhaustive list of causes of death, age group</w:t>
      </w:r>
      <w:r w:rsidR="00B42DEC" w:rsidRPr="00DB2DBC">
        <w:rPr>
          <w:rFonts w:cs="Calibri"/>
          <w:sz w:val="24"/>
          <w:szCs w:val="24"/>
        </w:rPr>
        <w:t xml:space="preserve"> and sex</w:t>
      </w:r>
      <w:r w:rsidR="006031E7" w:rsidRPr="00DB2DBC">
        <w:rPr>
          <w:rFonts w:cs="Calibri"/>
          <w:sz w:val="24"/>
          <w:szCs w:val="24"/>
        </w:rPr>
        <w:t xml:space="preserve"> with estimates of vulnerabili</w:t>
      </w:r>
      <w:r w:rsidR="00035EBA" w:rsidRPr="00DB2DBC">
        <w:rPr>
          <w:rFonts w:cs="Calibri"/>
          <w:sz w:val="24"/>
          <w:szCs w:val="24"/>
        </w:rPr>
        <w:t>ty</w:t>
      </w:r>
      <w:r w:rsidR="00001B71" w:rsidRPr="00DB2DBC">
        <w:rPr>
          <w:rFonts w:cs="Calibri"/>
          <w:sz w:val="24"/>
          <w:szCs w:val="24"/>
        </w:rPr>
        <w:t>.</w:t>
      </w:r>
    </w:p>
    <w:p w14:paraId="2D3E8CC8" w14:textId="2C22FBEA" w:rsidR="00F01EAC" w:rsidRDefault="00F01EAC" w:rsidP="00E00827">
      <w:pPr>
        <w:pStyle w:val="Heading2"/>
      </w:pPr>
      <w:bookmarkStart w:id="2" w:name="_Toc5573803"/>
      <w:r w:rsidRPr="00F01EAC">
        <w:lastRenderedPageBreak/>
        <w:t>Data</w:t>
      </w:r>
      <w:bookmarkEnd w:id="2"/>
    </w:p>
    <w:p w14:paraId="3C21F7BA" w14:textId="3FDBAC90" w:rsidR="004D0195" w:rsidRDefault="003061C2" w:rsidP="00DB2DBC">
      <w:pPr>
        <w:spacing w:line="480" w:lineRule="auto"/>
        <w:ind w:firstLine="720"/>
        <w:jc w:val="both"/>
        <w:rPr>
          <w:rFonts w:cs="Calibri"/>
          <w:sz w:val="24"/>
          <w:szCs w:val="24"/>
        </w:rPr>
      </w:pPr>
      <w:r w:rsidRPr="00DB2DBC">
        <w:rPr>
          <w:rFonts w:cs="Calibri"/>
          <w:sz w:val="24"/>
          <w:szCs w:val="24"/>
        </w:rPr>
        <w:t>I fitted the model</w:t>
      </w:r>
      <w:r w:rsidR="00B305F3" w:rsidRPr="00DB2DBC">
        <w:rPr>
          <w:rFonts w:cs="Calibri"/>
          <w:sz w:val="24"/>
          <w:szCs w:val="24"/>
        </w:rPr>
        <w:t xml:space="preserve"> using United States death certificate data from 1980 to 2016</w:t>
      </w:r>
      <w:r w:rsidR="0064071F">
        <w:rPr>
          <w:rStyle w:val="FootnoteReference"/>
          <w:rFonts w:cs="Calibri"/>
          <w:sz w:val="24"/>
          <w:szCs w:val="24"/>
        </w:rPr>
        <w:footnoteReference w:id="1"/>
      </w:r>
      <w:r w:rsidR="0064071F">
        <w:rPr>
          <w:rFonts w:cs="Calibri"/>
          <w:sz w:val="24"/>
          <w:szCs w:val="24"/>
        </w:rPr>
        <w:t>,</w:t>
      </w:r>
      <w:r w:rsidR="00B305F3" w:rsidRPr="00DB2DBC">
        <w:rPr>
          <w:rFonts w:cs="Calibri"/>
          <w:sz w:val="24"/>
          <w:szCs w:val="24"/>
        </w:rPr>
        <w:t xml:space="preserve"> </w:t>
      </w:r>
      <w:r w:rsidR="00C24BDD" w:rsidRPr="00DB2DBC">
        <w:rPr>
          <w:rFonts w:cs="Calibri"/>
          <w:sz w:val="24"/>
          <w:szCs w:val="24"/>
        </w:rPr>
        <w:t>as well as</w:t>
      </w:r>
      <w:r w:rsidR="00B305F3" w:rsidRPr="00DB2DBC">
        <w:rPr>
          <w:rFonts w:cs="Calibri"/>
          <w:sz w:val="24"/>
          <w:szCs w:val="24"/>
        </w:rPr>
        <w:t xml:space="preserve"> </w:t>
      </w:r>
      <w:r w:rsidR="00C24BDD" w:rsidRPr="00DB2DBC">
        <w:rPr>
          <w:rFonts w:cs="Calibri"/>
          <w:sz w:val="24"/>
          <w:szCs w:val="24"/>
        </w:rPr>
        <w:t>temperature data for the same period from ERA-Interim</w:t>
      </w:r>
      <w:r w:rsidR="004D0195">
        <w:rPr>
          <w:rFonts w:cs="Calibri"/>
          <w:sz w:val="24"/>
          <w:szCs w:val="24"/>
        </w:rPr>
        <w:t xml:space="preserve"> </w:t>
      </w:r>
      <w:r w:rsidR="0064071F">
        <w:rPr>
          <w:rFonts w:cs="Calibri"/>
          <w:sz w:val="24"/>
          <w:szCs w:val="24"/>
        </w:rPr>
        <w:fldChar w:fldCharType="begin" w:fldLock="1"/>
      </w:r>
      <w:r w:rsidR="008B471D">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64071F">
        <w:rPr>
          <w:rFonts w:cs="Calibri"/>
          <w:sz w:val="24"/>
          <w:szCs w:val="24"/>
        </w:rPr>
        <w:fldChar w:fldCharType="separate"/>
      </w:r>
      <w:r w:rsidR="0064071F" w:rsidRPr="0064071F">
        <w:rPr>
          <w:rFonts w:cs="Calibri"/>
          <w:noProof/>
          <w:sz w:val="24"/>
          <w:szCs w:val="24"/>
        </w:rPr>
        <w:t>(Dee et al., 2011)</w:t>
      </w:r>
      <w:r w:rsidR="0064071F">
        <w:rPr>
          <w:rFonts w:cs="Calibri"/>
          <w:sz w:val="24"/>
          <w:szCs w:val="24"/>
        </w:rPr>
        <w:fldChar w:fldCharType="end"/>
      </w:r>
      <w:r w:rsidR="00C24BDD" w:rsidRPr="00DB2DBC">
        <w:rPr>
          <w:rFonts w:cs="Calibri"/>
          <w:sz w:val="24"/>
          <w:szCs w:val="24"/>
        </w:rPr>
        <w:t xml:space="preserve">, </w:t>
      </w:r>
      <w:r w:rsidR="004E4F59" w:rsidRPr="00DB2DBC">
        <w:rPr>
          <w:rFonts w:cs="Calibri"/>
          <w:sz w:val="24"/>
          <w:szCs w:val="24"/>
        </w:rPr>
        <w:t xml:space="preserve">both of which I </w:t>
      </w:r>
      <w:r w:rsidR="00DC13CE" w:rsidRPr="00DB2DBC">
        <w:rPr>
          <w:rFonts w:cs="Calibri"/>
          <w:sz w:val="24"/>
          <w:szCs w:val="24"/>
        </w:rPr>
        <w:t>had prepared in the pre-processing steps detailed in Chapter XX.</w:t>
      </w:r>
      <w:r w:rsidR="00F757CA" w:rsidRPr="00DB2DBC">
        <w:rPr>
          <w:rFonts w:cs="Calibri"/>
          <w:sz w:val="24"/>
          <w:szCs w:val="24"/>
        </w:rPr>
        <w:t xml:space="preserve"> </w:t>
      </w:r>
      <w:r w:rsidR="001A1D01">
        <w:rPr>
          <w:rFonts w:cs="Calibri"/>
          <w:sz w:val="24"/>
          <w:szCs w:val="24"/>
        </w:rPr>
        <w:t>Here follows a brief summary of the d</w:t>
      </w:r>
      <w:r w:rsidR="005B3E20">
        <w:rPr>
          <w:rFonts w:cs="Calibri"/>
          <w:sz w:val="24"/>
          <w:szCs w:val="24"/>
        </w:rPr>
        <w:t>ata I obtained and how I processed them.</w:t>
      </w:r>
    </w:p>
    <w:p w14:paraId="1D1C1145" w14:textId="6691E368" w:rsidR="004D0195" w:rsidRPr="004D0195" w:rsidRDefault="004D0195" w:rsidP="004D0195">
      <w:pPr>
        <w:pStyle w:val="Heading3"/>
      </w:pPr>
      <w:bookmarkStart w:id="3" w:name="_Toc5573804"/>
      <w:r>
        <w:t>Mortality data</w:t>
      </w:r>
      <w:bookmarkEnd w:id="3"/>
    </w:p>
    <w:p w14:paraId="0F54DD07" w14:textId="70297E96" w:rsidR="0041370B" w:rsidRPr="00DB2DBC" w:rsidRDefault="00F757CA" w:rsidP="00B25DC5">
      <w:pPr>
        <w:spacing w:line="480" w:lineRule="auto"/>
        <w:ind w:firstLine="720"/>
        <w:jc w:val="both"/>
        <w:rPr>
          <w:rFonts w:cs="Calibri"/>
          <w:sz w:val="24"/>
          <w:szCs w:val="24"/>
        </w:rPr>
      </w:pPr>
      <w:r w:rsidRPr="00DB2DBC">
        <w:rPr>
          <w:rFonts w:cs="Calibri"/>
          <w:sz w:val="24"/>
          <w:szCs w:val="24"/>
        </w:rPr>
        <w:t xml:space="preserve">In total, there were </w:t>
      </w:r>
      <w:r w:rsidR="00BC3C87" w:rsidRPr="00755632">
        <w:rPr>
          <w:sz w:val="24"/>
          <w:szCs w:val="24"/>
        </w:rPr>
        <w:t>85</w:t>
      </w:r>
      <w:r w:rsidR="005C46CD">
        <w:rPr>
          <w:sz w:val="24"/>
          <w:szCs w:val="24"/>
        </w:rPr>
        <w:t>.5 million</w:t>
      </w:r>
      <w:r w:rsidR="00BC3C87" w:rsidRPr="00755632">
        <w:rPr>
          <w:sz w:val="24"/>
          <w:szCs w:val="24"/>
        </w:rPr>
        <w:t xml:space="preserve"> </w:t>
      </w:r>
      <w:r w:rsidR="00BC3C87">
        <w:rPr>
          <w:rFonts w:cs="Calibri"/>
          <w:sz w:val="24"/>
          <w:szCs w:val="24"/>
        </w:rPr>
        <w:t>records of death</w:t>
      </w:r>
      <w:r w:rsidR="004E178A">
        <w:rPr>
          <w:rFonts w:cs="Calibri"/>
          <w:sz w:val="24"/>
          <w:szCs w:val="24"/>
        </w:rPr>
        <w:t xml:space="preserve"> in the contiguous United States from 1980 to 2016</w:t>
      </w:r>
      <w:r w:rsidRPr="00DB2DBC">
        <w:rPr>
          <w:rFonts w:cs="Calibri"/>
          <w:sz w:val="24"/>
          <w:szCs w:val="24"/>
        </w:rPr>
        <w:t xml:space="preserve">, </w:t>
      </w:r>
      <w:r w:rsidR="00BC3C87">
        <w:rPr>
          <w:rFonts w:cs="Calibri"/>
          <w:sz w:val="24"/>
          <w:szCs w:val="24"/>
        </w:rPr>
        <w:t xml:space="preserve">all of which </w:t>
      </w:r>
      <w:r w:rsidRPr="00DB2DBC">
        <w:rPr>
          <w:rFonts w:cs="Calibri"/>
          <w:sz w:val="24"/>
          <w:szCs w:val="24"/>
        </w:rPr>
        <w:t>inc</w:t>
      </w:r>
      <w:r w:rsidR="003C020A">
        <w:rPr>
          <w:rFonts w:cs="Calibri"/>
          <w:sz w:val="24"/>
          <w:szCs w:val="24"/>
        </w:rPr>
        <w:t xml:space="preserve">luded </w:t>
      </w:r>
      <w:r w:rsidRPr="00DB2DBC">
        <w:rPr>
          <w:rFonts w:cs="Calibri"/>
          <w:sz w:val="24"/>
          <w:szCs w:val="24"/>
        </w:rPr>
        <w:t xml:space="preserve">information on the </w:t>
      </w:r>
      <w:r w:rsidR="009003BC" w:rsidRPr="00DB2DBC">
        <w:rPr>
          <w:rFonts w:cs="Calibri"/>
          <w:sz w:val="24"/>
          <w:szCs w:val="24"/>
        </w:rPr>
        <w:t xml:space="preserve">age, </w:t>
      </w:r>
      <w:r w:rsidR="009B466C" w:rsidRPr="00DB2DBC">
        <w:rPr>
          <w:rFonts w:cs="Calibri"/>
          <w:sz w:val="24"/>
          <w:szCs w:val="24"/>
        </w:rPr>
        <w:t>sex, county and state of residence,</w:t>
      </w:r>
      <w:r w:rsidR="00777F6B" w:rsidRPr="00DB2DBC">
        <w:rPr>
          <w:rFonts w:cs="Calibri"/>
          <w:sz w:val="24"/>
          <w:szCs w:val="24"/>
        </w:rPr>
        <w:t xml:space="preserve"> as well as</w:t>
      </w:r>
      <w:r w:rsidR="009B466C" w:rsidRPr="00DB2DBC">
        <w:rPr>
          <w:rFonts w:cs="Calibri"/>
          <w:sz w:val="24"/>
          <w:szCs w:val="24"/>
        </w:rPr>
        <w:t xml:space="preserve"> </w:t>
      </w:r>
      <w:r w:rsidR="00777F6B" w:rsidRPr="00DB2DBC">
        <w:rPr>
          <w:rFonts w:cs="Calibri"/>
          <w:sz w:val="24"/>
          <w:szCs w:val="24"/>
        </w:rPr>
        <w:t>month and year of death</w:t>
      </w:r>
      <w:r w:rsidR="0041370B" w:rsidRPr="00DB2DBC">
        <w:rPr>
          <w:rFonts w:cs="Calibri"/>
          <w:sz w:val="24"/>
          <w:szCs w:val="24"/>
        </w:rPr>
        <w:t>.</w:t>
      </w:r>
      <w:r w:rsidR="00B25DC5">
        <w:rPr>
          <w:rFonts w:cs="Calibri"/>
          <w:sz w:val="24"/>
          <w:szCs w:val="24"/>
        </w:rPr>
        <w:t xml:space="preserve"> I coded the</w:t>
      </w:r>
      <w:r w:rsidR="0041370B" w:rsidRPr="00DB2DBC">
        <w:rPr>
          <w:rFonts w:cs="Calibri"/>
          <w:sz w:val="24"/>
          <w:szCs w:val="24"/>
        </w:rPr>
        <w:t xml:space="preserve"> underlying cause of death according to the international classification of diseases (ICD) system (9</w:t>
      </w:r>
      <w:r w:rsidR="0041370B" w:rsidRPr="00DB2DBC">
        <w:rPr>
          <w:rFonts w:cs="Calibri"/>
          <w:sz w:val="24"/>
          <w:szCs w:val="24"/>
          <w:vertAlign w:val="superscript"/>
        </w:rPr>
        <w:t>th</w:t>
      </w:r>
      <w:r w:rsidR="0041370B" w:rsidRPr="00DB2DBC">
        <w:rPr>
          <w:rFonts w:cs="Calibri"/>
          <w:sz w:val="24"/>
          <w:szCs w:val="24"/>
        </w:rPr>
        <w:t xml:space="preserve"> revision from 1980 to 1998 and 10</w:t>
      </w:r>
      <w:r w:rsidR="0041370B" w:rsidRPr="00DB2DBC">
        <w:rPr>
          <w:rFonts w:cs="Calibri"/>
          <w:sz w:val="24"/>
          <w:szCs w:val="24"/>
          <w:vertAlign w:val="superscript"/>
        </w:rPr>
        <w:t>th</w:t>
      </w:r>
      <w:r w:rsidR="0041370B" w:rsidRPr="00DB2DBC">
        <w:rPr>
          <w:rFonts w:cs="Calibri"/>
          <w:sz w:val="24"/>
          <w:szCs w:val="24"/>
        </w:rPr>
        <w:t xml:space="preserve"> revision thereafter). </w:t>
      </w:r>
      <w:r w:rsidR="00192707" w:rsidRPr="00DB2DBC">
        <w:rPr>
          <w:rFonts w:cs="Calibri"/>
          <w:sz w:val="24"/>
          <w:szCs w:val="24"/>
        </w:rPr>
        <w:t xml:space="preserve">I mapped each death certificate to one of </w:t>
      </w:r>
      <w:r w:rsidR="00B25DC5">
        <w:rPr>
          <w:rFonts w:cs="Calibri"/>
          <w:sz w:val="24"/>
          <w:szCs w:val="24"/>
        </w:rPr>
        <w:t xml:space="preserve">the </w:t>
      </w:r>
      <w:r w:rsidR="00192707" w:rsidRPr="00DB2DBC">
        <w:rPr>
          <w:rFonts w:cs="Calibri"/>
          <w:sz w:val="24"/>
          <w:szCs w:val="24"/>
        </w:rPr>
        <w:t>collectively exhaustive and mutually exclusive underlying causes of death</w:t>
      </w:r>
      <w:r w:rsidR="00AB31F6">
        <w:rPr>
          <w:rFonts w:cs="Calibri"/>
          <w:sz w:val="24"/>
          <w:szCs w:val="24"/>
        </w:rPr>
        <w:t xml:space="preserve"> I developed</w:t>
      </w:r>
      <w:r w:rsidR="00192707" w:rsidRPr="00DB2DBC">
        <w:rPr>
          <w:rFonts w:cs="Calibri"/>
          <w:sz w:val="24"/>
          <w:szCs w:val="24"/>
        </w:rPr>
        <w:t xml:space="preserve"> (Table XX</w:t>
      </w:r>
      <w:r w:rsidR="001D09BA" w:rsidRPr="00DB2DBC">
        <w:rPr>
          <w:rFonts w:cs="Calibri"/>
          <w:sz w:val="24"/>
          <w:szCs w:val="24"/>
        </w:rPr>
        <w:t>).</w:t>
      </w:r>
    </w:p>
    <w:p w14:paraId="48977FA6" w14:textId="75CB18DF" w:rsidR="00C7793E" w:rsidRDefault="00835DC4" w:rsidP="00C7793E">
      <w:pPr>
        <w:spacing w:line="480" w:lineRule="auto"/>
        <w:ind w:firstLine="720"/>
        <w:jc w:val="both"/>
        <w:rPr>
          <w:rFonts w:cs="Calibri"/>
          <w:sz w:val="24"/>
          <w:szCs w:val="24"/>
        </w:rPr>
      </w:pPr>
      <w:r w:rsidRPr="00DB2DBC">
        <w:rPr>
          <w:rFonts w:cs="Calibri"/>
          <w:sz w:val="24"/>
          <w:szCs w:val="24"/>
        </w:rPr>
        <w:t>I</w:t>
      </w:r>
      <w:r w:rsidR="001D09BA" w:rsidRPr="00DB2DBC">
        <w:rPr>
          <w:rFonts w:cs="Calibri"/>
          <w:sz w:val="24"/>
          <w:szCs w:val="24"/>
        </w:rPr>
        <w:t xml:space="preserve"> used data on deaths by sex, age, underlying cause of death and state of residence in the contiguous USA from 1980 to 2016 through the National Center for Health Statistics (NCHS)</w:t>
      </w:r>
      <w:r w:rsidR="00C7793E">
        <w:rPr>
          <w:rStyle w:val="FootnoteReference"/>
          <w:rFonts w:cs="Calibri"/>
          <w:sz w:val="24"/>
          <w:szCs w:val="24"/>
        </w:rPr>
        <w:footnoteReference w:id="2"/>
      </w:r>
      <w:r w:rsidR="008B471D">
        <w:rPr>
          <w:rFonts w:cs="Calibri"/>
          <w:sz w:val="24"/>
          <w:szCs w:val="24"/>
        </w:rPr>
        <w:t>. I obtained yearly</w:t>
      </w:r>
      <w:r w:rsidR="001D09BA" w:rsidRPr="00DB2DBC">
        <w:rPr>
          <w:rFonts w:cs="Calibri"/>
          <w:sz w:val="24"/>
          <w:szCs w:val="24"/>
        </w:rPr>
        <w:t xml:space="preserve"> population </w:t>
      </w:r>
      <w:r w:rsidR="008B471D">
        <w:rPr>
          <w:rFonts w:cs="Calibri"/>
          <w:sz w:val="24"/>
          <w:szCs w:val="24"/>
        </w:rPr>
        <w:t xml:space="preserve">data </w:t>
      </w:r>
      <w:r w:rsidR="001D09BA" w:rsidRPr="00DB2DBC">
        <w:rPr>
          <w:rFonts w:cs="Calibri"/>
          <w:sz w:val="24"/>
          <w:szCs w:val="24"/>
        </w:rPr>
        <w:t>from the NCHS bridged-race dataset for 1990 to 2016 and from the US Census Bureau prior to 1990</w:t>
      </w:r>
      <w:r w:rsidR="00F81F94">
        <w:rPr>
          <w:rFonts w:cs="Calibri"/>
          <w:sz w:val="24"/>
          <w:szCs w:val="24"/>
        </w:rPr>
        <w:t xml:space="preserve"> </w:t>
      </w:r>
      <w:r w:rsidR="008B471D">
        <w:rPr>
          <w:rFonts w:cs="Calibri"/>
          <w:sz w:val="24"/>
          <w:szCs w:val="24"/>
        </w:rPr>
        <w:fldChar w:fldCharType="begin" w:fldLock="1"/>
      </w:r>
      <w:r w:rsidR="008B471D">
        <w:rPr>
          <w:rFonts w:cs="Calibri"/>
          <w:sz w:val="24"/>
          <w:szCs w:val="24"/>
        </w:rPr>
        <w: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categories","type":"article-journal"},"uris":["http://www.mendeley.com/documents/?uuid=65c67c04-7447-41ea-bbdc-7cacdbf4bba5"]}],"mendeley":{"formattedCitation":"(Ingram et al., 2003)","plainTextFormattedCitation":"(Ingram et al., 2003)"},"properties":{"noteIndex":0},"schema":"https://github.com/citation-style-language/schema/raw/master/csl-citation.json"}</w:instrText>
      </w:r>
      <w:r w:rsidR="008B471D">
        <w:rPr>
          <w:rFonts w:cs="Calibri"/>
          <w:sz w:val="24"/>
          <w:szCs w:val="24"/>
        </w:rPr>
        <w:fldChar w:fldCharType="separate"/>
      </w:r>
      <w:r w:rsidR="008B471D" w:rsidRPr="008B471D">
        <w:rPr>
          <w:rFonts w:cs="Calibri"/>
          <w:noProof/>
          <w:sz w:val="24"/>
          <w:szCs w:val="24"/>
        </w:rPr>
        <w:t>(Ingram et al., 2003)</w:t>
      </w:r>
      <w:r w:rsidR="008B471D">
        <w:rPr>
          <w:rFonts w:cs="Calibri"/>
          <w:sz w:val="24"/>
          <w:szCs w:val="24"/>
        </w:rPr>
        <w:fldChar w:fldCharType="end"/>
      </w:r>
      <w:r w:rsidR="001D09BA" w:rsidRPr="00DB2DBC">
        <w:rPr>
          <w:rFonts w:cs="Calibri"/>
          <w:sz w:val="24"/>
          <w:szCs w:val="24"/>
        </w:rPr>
        <w:t xml:space="preserve">. </w:t>
      </w:r>
      <w:r w:rsidRPr="00DB2DBC">
        <w:rPr>
          <w:rFonts w:cs="Calibri"/>
          <w:sz w:val="24"/>
          <w:szCs w:val="24"/>
        </w:rPr>
        <w:t>I</w:t>
      </w:r>
      <w:r w:rsidR="001D09BA" w:rsidRPr="00DB2DBC">
        <w:rPr>
          <w:rFonts w:cs="Calibri"/>
          <w:sz w:val="24"/>
          <w:szCs w:val="24"/>
        </w:rPr>
        <w:t xml:space="preserve"> calculated monthly population counts through linear interpolation</w:t>
      </w:r>
      <w:r w:rsidR="00F375F4" w:rsidRPr="00DB2DBC">
        <w:rPr>
          <w:rFonts w:cs="Calibri"/>
          <w:sz w:val="24"/>
          <w:szCs w:val="24"/>
        </w:rPr>
        <w:t xml:space="preserve"> as detailed in Chapter XX</w:t>
      </w:r>
      <w:r w:rsidR="001D09BA" w:rsidRPr="00DB2DBC">
        <w:rPr>
          <w:rFonts w:cs="Calibri"/>
          <w:sz w:val="24"/>
          <w:szCs w:val="24"/>
        </w:rPr>
        <w:t>.</w:t>
      </w:r>
    </w:p>
    <w:p w14:paraId="0B8616C8" w14:textId="3E847DC1" w:rsidR="000B78F2" w:rsidRPr="00DB2DBC" w:rsidRDefault="000B78F2" w:rsidP="00C7793E">
      <w:pPr>
        <w:spacing w:line="480" w:lineRule="auto"/>
        <w:ind w:firstLine="720"/>
        <w:jc w:val="both"/>
        <w:rPr>
          <w:rFonts w:cs="Calibri"/>
          <w:sz w:val="24"/>
          <w:szCs w:val="24"/>
        </w:rPr>
      </w:pPr>
      <w:r>
        <w:rPr>
          <w:rFonts w:cs="Calibri"/>
          <w:sz w:val="24"/>
          <w:szCs w:val="24"/>
        </w:rPr>
        <w:t xml:space="preserve">I divided the data by the following age groups for both males and females: </w:t>
      </w:r>
      <w:r w:rsidRPr="00755632">
        <w:rPr>
          <w:sz w:val="24"/>
          <w:szCs w:val="24"/>
        </w:rPr>
        <w:t>0-4, 5-14, 25-34, 35-44, 45-54, 55-64, 65-74, 75-84, 85+ years</w:t>
      </w:r>
      <w:r>
        <w:rPr>
          <w:sz w:val="24"/>
          <w:szCs w:val="24"/>
        </w:rPr>
        <w:t>.</w:t>
      </w:r>
      <w:r w:rsidR="005F7E7A">
        <w:rPr>
          <w:sz w:val="24"/>
          <w:szCs w:val="24"/>
        </w:rPr>
        <w:t xml:space="preserve"> I then modelled death rates in my Bayesian spatio-temporal model by these sex and age groups.</w:t>
      </w:r>
      <w:r w:rsidR="000859FE">
        <w:rPr>
          <w:sz w:val="24"/>
          <w:szCs w:val="24"/>
        </w:rPr>
        <w:t xml:space="preserve"> This division was motivated for </w:t>
      </w:r>
      <w:r w:rsidR="000859FE">
        <w:rPr>
          <w:sz w:val="24"/>
          <w:szCs w:val="24"/>
        </w:rPr>
        <w:lastRenderedPageBreak/>
        <w:t xml:space="preserve">epidemiological reasons. One such epidemiological reason is that </w:t>
      </w:r>
      <w:r w:rsidR="00842606">
        <w:rPr>
          <w:sz w:val="24"/>
          <w:szCs w:val="24"/>
        </w:rPr>
        <w:t xml:space="preserve">composition of </w:t>
      </w:r>
      <w:r w:rsidR="00A75F26">
        <w:rPr>
          <w:sz w:val="24"/>
          <w:szCs w:val="24"/>
        </w:rPr>
        <w:t>causes of death varies of the life course. A further reason for dividing the data in this way is for model tractability, as each Bayesian fit is computationally expensive.</w:t>
      </w:r>
    </w:p>
    <w:p w14:paraId="61F56DB4" w14:textId="34A7F46E" w:rsidR="00105AC2" w:rsidRDefault="00E00827" w:rsidP="005832DA">
      <w:pPr>
        <w:pStyle w:val="Heading3"/>
      </w:pPr>
      <w:bookmarkStart w:id="4" w:name="_Toc5573805"/>
      <w:r>
        <w:t>T</w:t>
      </w:r>
      <w:r w:rsidR="00105AC2" w:rsidRPr="00DF5807">
        <w:t>emperature</w:t>
      </w:r>
      <w:r w:rsidR="00105AC2" w:rsidRPr="00105AC2">
        <w:t xml:space="preserve"> </w:t>
      </w:r>
      <w:r>
        <w:t>data</w:t>
      </w:r>
      <w:bookmarkEnd w:id="4"/>
    </w:p>
    <w:p w14:paraId="2A58FDFF" w14:textId="552BEB3B" w:rsidR="004D0195" w:rsidRPr="00B25DC5" w:rsidRDefault="004D0195" w:rsidP="00B25DC5">
      <w:pPr>
        <w:spacing w:line="480" w:lineRule="auto"/>
        <w:ind w:firstLine="720"/>
        <w:jc w:val="both"/>
        <w:rPr>
          <w:rFonts w:cs="Calibri"/>
          <w:sz w:val="24"/>
          <w:szCs w:val="24"/>
        </w:rPr>
      </w:pPr>
      <w:r w:rsidRPr="00DB2DBC">
        <w:rPr>
          <w:rFonts w:cs="Calibri"/>
          <w:sz w:val="24"/>
          <w:szCs w:val="24"/>
        </w:rPr>
        <w:t xml:space="preserve">I </w:t>
      </w:r>
      <w:r>
        <w:rPr>
          <w:rFonts w:cs="Calibri"/>
          <w:sz w:val="24"/>
          <w:szCs w:val="24"/>
        </w:rPr>
        <w:t xml:space="preserve">also </w:t>
      </w:r>
      <w:r w:rsidRPr="00DB2DBC">
        <w:rPr>
          <w:rFonts w:cs="Calibri"/>
          <w:sz w:val="24"/>
          <w:szCs w:val="24"/>
        </w:rPr>
        <w:t>obtained data on temperature from ERA-Interim</w:t>
      </w:r>
      <w:r>
        <w:rPr>
          <w:rFonts w:cs="Calibri"/>
          <w:sz w:val="24"/>
          <w:szCs w:val="24"/>
        </w:rPr>
        <w:t xml:space="preserve">, detailing the processing  </w:t>
      </w:r>
      <w:r w:rsidRPr="00DB2DBC">
        <w:rPr>
          <w:rFonts w:cs="Calibri"/>
          <w:sz w:val="24"/>
          <w:szCs w:val="24"/>
        </w:rPr>
        <w:fldChar w:fldCharType="begin" w:fldLock="1"/>
      </w:r>
      <w:r>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Pr="00DB2DBC">
        <w:rPr>
          <w:rFonts w:cs="Calibri"/>
          <w:sz w:val="24"/>
          <w:szCs w:val="24"/>
        </w:rPr>
        <w:fldChar w:fldCharType="separate"/>
      </w:r>
      <w:r w:rsidRPr="006C7FB4">
        <w:rPr>
          <w:rFonts w:cs="Calibri"/>
          <w:noProof/>
          <w:sz w:val="24"/>
          <w:szCs w:val="24"/>
        </w:rPr>
        <w:t>(Dee et al., 2011)</w:t>
      </w:r>
      <w:r w:rsidRPr="00DB2DBC">
        <w:rPr>
          <w:rFonts w:cs="Calibri"/>
          <w:sz w:val="24"/>
          <w:szCs w:val="24"/>
        </w:rPr>
        <w:fldChar w:fldCharType="end"/>
      </w:r>
      <w:r>
        <w:rPr>
          <w:rFonts w:cs="Calibri"/>
          <w:sz w:val="24"/>
          <w:szCs w:val="24"/>
        </w:rPr>
        <w:t>.</w:t>
      </w:r>
      <w:r w:rsidRPr="00DB2DBC">
        <w:rPr>
          <w:rFonts w:cs="Calibri"/>
          <w:sz w:val="24"/>
          <w:szCs w:val="24"/>
        </w:rPr>
        <w:t xml:space="preserve"> I used gridded four-times-daily estimates at a resolution of 80 km to generate monthly population-weighted temperature by state throughout the analysis period. </w:t>
      </w:r>
    </w:p>
    <w:p w14:paraId="29182AC5" w14:textId="45232558" w:rsidR="000B78F2" w:rsidRDefault="00105AC2" w:rsidP="00DB2DBC">
      <w:pPr>
        <w:spacing w:line="480" w:lineRule="auto"/>
        <w:ind w:firstLine="720"/>
        <w:jc w:val="both"/>
        <w:rPr>
          <w:rFonts w:cs="Calibri"/>
          <w:sz w:val="24"/>
          <w:szCs w:val="24"/>
        </w:rPr>
      </w:pPr>
      <w:r w:rsidRPr="000B78F2">
        <w:rPr>
          <w:rFonts w:cs="Calibri"/>
          <w:sz w:val="24"/>
          <w:szCs w:val="24"/>
        </w:rPr>
        <w:t xml:space="preserve">To calculate the magnitude of temperature anomaly by state and month, </w:t>
      </w:r>
      <w:r w:rsidR="0032000C" w:rsidRPr="000B78F2">
        <w:rPr>
          <w:rFonts w:cs="Calibri"/>
          <w:sz w:val="24"/>
          <w:szCs w:val="24"/>
        </w:rPr>
        <w:t>I</w:t>
      </w:r>
      <w:r w:rsidRPr="000B78F2">
        <w:rPr>
          <w:rFonts w:cs="Calibri"/>
          <w:sz w:val="24"/>
          <w:szCs w:val="24"/>
        </w:rPr>
        <w:t xml:space="preserve"> first calculated 30-year (long-term) norm temperatures (from 1980-2009) for each month in each state. </w:t>
      </w:r>
      <w:r w:rsidR="0032000C" w:rsidRPr="000B78F2">
        <w:rPr>
          <w:rFonts w:cs="Calibri"/>
          <w:sz w:val="24"/>
          <w:szCs w:val="24"/>
        </w:rPr>
        <w:t>I</w:t>
      </w:r>
      <w:r w:rsidRPr="000B78F2">
        <w:rPr>
          <w:rFonts w:cs="Calibri"/>
          <w:sz w:val="24"/>
          <w:szCs w:val="24"/>
        </w:rPr>
        <w:t xml:space="preserve"> calculated for 30 years because it is the duration used in climate assessments</w:t>
      </w:r>
      <w:r w:rsidR="006C7FB4" w:rsidRPr="000B78F2">
        <w:rPr>
          <w:rFonts w:cs="Calibri"/>
          <w:sz w:val="24"/>
          <w:szCs w:val="24"/>
        </w:rPr>
        <w:t xml:space="preserve"> </w:t>
      </w:r>
      <w:r w:rsidR="00B32A2C" w:rsidRPr="000B78F2">
        <w:rPr>
          <w:rFonts w:cs="Calibri"/>
          <w:sz w:val="24"/>
          <w:szCs w:val="24"/>
        </w:rPr>
        <w:fldChar w:fldCharType="begin" w:fldLock="1"/>
      </w:r>
      <w:r w:rsidR="00887A44" w:rsidRPr="000B78F2">
        <w:rPr>
          <w:rFonts w:cs="Calibri"/>
          <w:sz w:val="24"/>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edition","type":"book"},"uris":["http://www.mendeley.com/documents/?uuid=e319ccab-3c4d-4cf7-994d-a28a24676675"]}],"mendeley":{"formattedCitation":"(Wallace &amp; Hobbs, 2006)","plainTextFormattedCitation":"(Wallace &amp; Hobbs, 2006)","previouslyFormattedCitation":"(Wallace &amp; Hobbs, 2006)"},"properties":{"noteIndex":0},"schema":"https://github.com/citation-style-language/schema/raw/master/csl-citation.json"}</w:instrText>
      </w:r>
      <w:r w:rsidR="00B32A2C" w:rsidRPr="000B78F2">
        <w:rPr>
          <w:rFonts w:cs="Calibri"/>
          <w:sz w:val="24"/>
          <w:szCs w:val="24"/>
        </w:rPr>
        <w:fldChar w:fldCharType="separate"/>
      </w:r>
      <w:r w:rsidR="006C7FB4" w:rsidRPr="000B78F2">
        <w:rPr>
          <w:rFonts w:cs="Calibri"/>
          <w:noProof/>
          <w:sz w:val="24"/>
          <w:szCs w:val="24"/>
        </w:rPr>
        <w:t>(Wallace &amp; Hobbs, 2006)</w:t>
      </w:r>
      <w:r w:rsidR="00B32A2C" w:rsidRPr="000B78F2">
        <w:rPr>
          <w:rFonts w:cs="Calibri"/>
          <w:sz w:val="24"/>
          <w:szCs w:val="24"/>
        </w:rPr>
        <w:fldChar w:fldCharType="end"/>
      </w:r>
      <w:r w:rsidR="006C7FB4" w:rsidRPr="000B78F2">
        <w:rPr>
          <w:rFonts w:cs="Calibri"/>
          <w:sz w:val="24"/>
          <w:szCs w:val="24"/>
        </w:rPr>
        <w:t>.</w:t>
      </w:r>
      <w:r w:rsidR="00B32A2C" w:rsidRPr="000B78F2">
        <w:rPr>
          <w:rFonts w:cs="Calibri"/>
          <w:sz w:val="24"/>
          <w:szCs w:val="24"/>
        </w:rPr>
        <w:t xml:space="preserve"> </w:t>
      </w:r>
      <w:r w:rsidR="0032000C" w:rsidRPr="000B78F2">
        <w:rPr>
          <w:rFonts w:cs="Calibri"/>
          <w:sz w:val="24"/>
          <w:szCs w:val="24"/>
        </w:rPr>
        <w:t>I</w:t>
      </w:r>
      <w:r w:rsidRPr="000B78F2">
        <w:rPr>
          <w:rFonts w:cs="Calibri"/>
          <w:sz w:val="24"/>
          <w:szCs w:val="24"/>
        </w:rPr>
        <w:t xml:space="preserve"> subtracted</w:t>
      </w:r>
      <w:r w:rsidRPr="00DB2DBC">
        <w:rPr>
          <w:rFonts w:cs="Calibri"/>
          <w:sz w:val="24"/>
          <w:szCs w:val="24"/>
        </w:rPr>
        <w:t xml:space="preserve"> these long-term norm temperatures from respective monthly temperature values to generate a temperature anomaly time series for each month and year in each state </w:t>
      </w:r>
      <w:commentRangeStart w:id="5"/>
      <w:r w:rsidRPr="00DB2DBC">
        <w:rPr>
          <w:rFonts w:cs="Calibri"/>
          <w:sz w:val="24"/>
          <w:szCs w:val="24"/>
        </w:rPr>
        <w:t>(Figure XX</w:t>
      </w:r>
      <w:r w:rsidR="004535A5">
        <w:rPr>
          <w:rFonts w:cs="Calibri"/>
          <w:sz w:val="24"/>
          <w:szCs w:val="24"/>
        </w:rPr>
        <w:t xml:space="preserve"> in Chapter XX</w:t>
      </w:r>
      <w:r w:rsidRPr="00DB2DBC">
        <w:rPr>
          <w:rFonts w:cs="Calibri"/>
          <w:sz w:val="24"/>
          <w:szCs w:val="24"/>
        </w:rPr>
        <w:t xml:space="preserve">). </w:t>
      </w:r>
      <w:commentRangeEnd w:id="5"/>
      <w:r w:rsidRPr="00DB2DBC">
        <w:rPr>
          <w:rStyle w:val="CommentReference"/>
          <w:rFonts w:eastAsiaTheme="minorHAnsi" w:cs="Calibri"/>
        </w:rPr>
        <w:commentReference w:id="5"/>
      </w:r>
    </w:p>
    <w:p w14:paraId="307E25D0" w14:textId="13EC86A1" w:rsidR="000B78F2" w:rsidRDefault="00105AC2" w:rsidP="000E7D26">
      <w:pPr>
        <w:spacing w:line="480" w:lineRule="auto"/>
        <w:ind w:firstLine="720"/>
        <w:jc w:val="both"/>
        <w:rPr>
          <w:rFonts w:cs="Calibri"/>
          <w:sz w:val="24"/>
          <w:szCs w:val="24"/>
        </w:rPr>
      </w:pPr>
      <w:r w:rsidRPr="00DB2DBC">
        <w:rPr>
          <w:rFonts w:cs="Calibri"/>
          <w:sz w:val="24"/>
          <w:szCs w:val="24"/>
        </w:rPr>
        <w:t>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r w:rsidR="000E7D26">
        <w:rPr>
          <w:rFonts w:cs="Calibri"/>
          <w:sz w:val="24"/>
          <w:szCs w:val="24"/>
        </w:rPr>
        <w:t>.</w:t>
      </w:r>
    </w:p>
    <w:p w14:paraId="03774621" w14:textId="0AF25350" w:rsidR="00020DF7" w:rsidRPr="00895289" w:rsidRDefault="00FA37A6" w:rsidP="00895289">
      <w:pPr>
        <w:pStyle w:val="Heading2"/>
      </w:pPr>
      <w:bookmarkStart w:id="6" w:name="_Toc5573807"/>
      <w:r>
        <w:t>National m</w:t>
      </w:r>
      <w:commentRangeStart w:id="7"/>
      <w:r w:rsidR="00F01EAC" w:rsidRPr="00DF5807">
        <w:t>odel specification</w:t>
      </w:r>
      <w:commentRangeEnd w:id="7"/>
      <w:r w:rsidR="00E86D28">
        <w:rPr>
          <w:rStyle w:val="CommentReference"/>
          <w:rFonts w:asciiTheme="minorHAnsi" w:eastAsiaTheme="minorHAnsi" w:hAnsiTheme="minorHAnsi" w:cstheme="minorBidi"/>
          <w:color w:val="auto"/>
        </w:rPr>
        <w:commentReference w:id="7"/>
      </w:r>
      <w:bookmarkEnd w:id="6"/>
    </w:p>
    <w:p w14:paraId="3CCB93B5" w14:textId="42B93101" w:rsidR="00020DF7" w:rsidRPr="00DB2DBC" w:rsidRDefault="00AE150C" w:rsidP="00DB2DBC">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formulated a Bayesian spatio-temporal model to directly estimate the effect of temperature anomaly on injury deaths rates. The outcome was deaths from </w:t>
      </w:r>
      <w:r w:rsidR="00981169">
        <w:rPr>
          <w:rFonts w:cs="Calibri"/>
          <w:sz w:val="24"/>
          <w:szCs w:val="24"/>
        </w:rPr>
        <w:t>various causes of death</w:t>
      </w:r>
      <w:r w:rsidR="00020DF7" w:rsidRPr="00DB2DBC">
        <w:rPr>
          <w:rFonts w:cs="Calibri"/>
          <w:sz w:val="24"/>
          <w:szCs w:val="24"/>
        </w:rPr>
        <w:t xml:space="preserve">. </w:t>
      </w:r>
      <w:r w:rsidRPr="00DB2DBC">
        <w:rPr>
          <w:rFonts w:cs="Calibri"/>
          <w:sz w:val="24"/>
          <w:szCs w:val="24"/>
        </w:rPr>
        <w:t>I</w:t>
      </w:r>
      <w:r w:rsidR="00020DF7" w:rsidRPr="00DB2DBC">
        <w:rPr>
          <w:rFonts w:cs="Calibri"/>
          <w:sz w:val="24"/>
          <w:szCs w:val="24"/>
        </w:rPr>
        <w:t xml:space="preserve"> carried out all analyses separately by sex and age group (0-4 years, 10-year age groups from 5 to 84 years, and 85+ years) because deaths rates </w:t>
      </w:r>
      <w:r w:rsidR="000C46C9" w:rsidRPr="00DB2DBC">
        <w:rPr>
          <w:rFonts w:cs="Calibri"/>
          <w:sz w:val="24"/>
          <w:szCs w:val="24"/>
        </w:rPr>
        <w:t xml:space="preserve">from various causes of death </w:t>
      </w:r>
      <w:r w:rsidR="00020DF7" w:rsidRPr="00DB2DBC">
        <w:rPr>
          <w:rFonts w:cs="Calibri"/>
          <w:sz w:val="24"/>
          <w:szCs w:val="24"/>
        </w:rPr>
        <w:lastRenderedPageBreak/>
        <w:t>vary by age group and sex</w:t>
      </w:r>
      <w:r w:rsidR="00020DF7" w:rsidRPr="00DB2DBC">
        <w:rPr>
          <w:rFonts w:cs="Calibri"/>
          <w:sz w:val="24"/>
          <w:szCs w:val="24"/>
        </w:rPr>
        <w:fldChar w:fldCharType="begin" w:fldLock="1"/>
      </w:r>
      <w:r w:rsidR="00887A44">
        <w:rPr>
          <w:rFonts w:cs="Calibri"/>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Bennett, Foreman, Toumi, &amp; Ezzati, 2018; Rau, 2004)","plainTextFormattedCitation":"(Lozano et al., 2012; Parks, Bennett, Foreman, Toumi, &amp; Ezzati, 2018; Rau, 2004)","previouslyFormattedCitation":"(Lozano et al., 2012; Parks, Bennett, Foreman, Toumi, &amp; Ezzati, 2018; Rau, 2004)"},"properties":{"noteIndex":0},"schema":"https://github.com/citation-style-language/schema/raw/master/csl-citation.json"}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(Lozano et al., 2012; Parks, Bennett, Foreman, Toumi, &amp; Ezzati, 2018; Rau, 2004)</w:t>
      </w:r>
      <w:r w:rsidR="00020DF7" w:rsidRPr="00DB2DBC">
        <w:rPr>
          <w:rFonts w:cs="Calibri"/>
          <w:sz w:val="24"/>
          <w:szCs w:val="24"/>
        </w:rPr>
        <w:fldChar w:fldCharType="end"/>
      </w:r>
      <w:r w:rsidR="00685186">
        <w:rPr>
          <w:rFonts w:cs="Calibri"/>
          <w:sz w:val="24"/>
          <w:szCs w:val="24"/>
        </w:rPr>
        <w:t>,</w:t>
      </w:r>
      <w:r w:rsidR="00020DF7" w:rsidRPr="00DB2DBC">
        <w:rPr>
          <w:rFonts w:cs="Calibri"/>
          <w:sz w:val="24"/>
          <w:szCs w:val="24"/>
        </w:rPr>
        <w:t xml:space="preserve"> as might their associations with temperature.</w:t>
      </w:r>
    </w:p>
    <w:p w14:paraId="1B6F9F3B" w14:textId="449C4F45" w:rsidR="00020DF7" w:rsidRPr="00DB2DBC" w:rsidRDefault="001839BA" w:rsidP="00DB2DBC">
      <w:pPr>
        <w:spacing w:line="480" w:lineRule="auto"/>
        <w:ind w:firstLine="720"/>
        <w:jc w:val="both"/>
        <w:rPr>
          <w:rFonts w:cs="Calibri"/>
          <w:sz w:val="24"/>
          <w:szCs w:val="24"/>
        </w:rPr>
      </w:pPr>
      <w:r w:rsidRPr="00DB2DBC">
        <w:rPr>
          <w:rFonts w:cs="Calibri"/>
          <w:sz w:val="24"/>
          <w:szCs w:val="24"/>
        </w:rPr>
        <w:t xml:space="preserve">As is common in the field, </w:t>
      </w:r>
      <w:r w:rsidR="00AE150C" w:rsidRPr="00DB2DBC">
        <w:rPr>
          <w:rFonts w:cs="Calibri"/>
          <w:sz w:val="24"/>
          <w:szCs w:val="24"/>
        </w:rPr>
        <w:t>I</w:t>
      </w:r>
      <w:r w:rsidR="00020DF7" w:rsidRPr="00DB2DBC">
        <w:rPr>
          <w:rFonts w:cs="Calibri"/>
          <w:sz w:val="24"/>
          <w:szCs w:val="24"/>
        </w:rPr>
        <w:t xml:space="preserve"> modelled the number of deaths in each year as following a Poisson distribution</w:t>
      </w:r>
      <w:r w:rsidR="006D3D2A" w:rsidRPr="00DB2DBC">
        <w:rPr>
          <w:rFonts w:cs="Calibri"/>
          <w:sz w:val="24"/>
          <w:szCs w:val="24"/>
        </w:rPr>
        <w:t xml:space="preserve">. For each state, </w:t>
      </w:r>
      <w:r w:rsidR="00820FB9" w:rsidRPr="00DB2DBC">
        <w:rPr>
          <w:rFonts w:cs="Calibri"/>
          <w:sz w:val="24"/>
          <w:szCs w:val="24"/>
        </w:rPr>
        <w:t>month and year, I predicted the number of deaths, being the product of death rate (</w:t>
      </w:r>
      <m:oMath>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oMath>
      <w:r w:rsidR="00820FB9" w:rsidRPr="00DB2DBC">
        <w:rPr>
          <w:rFonts w:cs="Calibri"/>
          <w:sz w:val="24"/>
          <w:szCs w:val="24"/>
        </w:rPr>
        <w:t>) and population (</w:t>
      </w:r>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oMath>
      <w:r w:rsidR="00820FB9" w:rsidRPr="00DB2DBC">
        <w:rPr>
          <w:rFonts w:cs="Calibri"/>
          <w:sz w:val="24"/>
          <w:szCs w:val="24"/>
        </w:rPr>
        <w:t>), evaluating against the observed number of deaths (</w:t>
      </w:r>
      <m:oMath>
        <m:sSub>
          <m:sSubPr>
            <m:ctrlPr>
              <w:rPr>
                <w:rFonts w:ascii="Cambria Math" w:hAnsi="Cambria Math" w:cs="Calibri"/>
                <w:i/>
                <w:sz w:val="24"/>
                <w:szCs w:val="24"/>
              </w:rPr>
            </m:ctrlPr>
          </m:sSubPr>
          <m:e>
            <m:r>
              <w:rPr>
                <w:rFonts w:ascii="Cambria Math" w:hAnsi="Cambria Math" w:cs="Calibri"/>
                <w:sz w:val="24"/>
                <w:szCs w:val="24"/>
              </w:rPr>
              <m:t>deaths</m:t>
            </m:r>
          </m:e>
          <m:sub>
            <m:r>
              <w:rPr>
                <w:rFonts w:ascii="Cambria Math" w:hAnsi="Cambria Math" w:cs="Calibri"/>
                <w:sz w:val="24"/>
                <w:szCs w:val="24"/>
              </w:rPr>
              <m:t>state-month-year</m:t>
            </m:r>
          </m:sub>
        </m:sSub>
      </m:oMath>
      <w:r w:rsidR="00820FB9" w:rsidRPr="00DB2DBC">
        <w:rPr>
          <w:rFonts w:cs="Calibri"/>
          <w:sz w:val="24"/>
          <w:szCs w:val="24"/>
        </w:rPr>
        <w:t>) as shown in equation XX</w:t>
      </w:r>
      <w:r w:rsidR="00F77637" w:rsidRPr="00DB2DBC">
        <w:rPr>
          <w:rFonts w:cs="Calibri"/>
          <w:sz w:val="24"/>
          <w:szCs w:val="24"/>
        </w:rPr>
        <w:t>:</w:t>
      </w:r>
    </w:p>
    <w:p w14:paraId="3B99D05A" w14:textId="77777777" w:rsidR="00C830AB" w:rsidRPr="00DB2DBC" w:rsidRDefault="00C830AB" w:rsidP="00F75AAC">
      <w:pPr>
        <w:jc w:val="both"/>
        <w:rPr>
          <w:rFonts w:cs="Calibri"/>
          <w:sz w:val="24"/>
          <w:szCs w:val="24"/>
        </w:rPr>
      </w:pPr>
    </w:p>
    <w:p w14:paraId="39F884A2" w14:textId="2D3B616D" w:rsidR="00020DF7" w:rsidRPr="00DB2DBC" w:rsidRDefault="002F5B55" w:rsidP="00020DF7">
      <w:pPr>
        <w:spacing w:line="480" w:lineRule="auto"/>
        <w:jc w:val="both"/>
        <w:rPr>
          <w:rFonts w:cs="Calibri"/>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deaths</m:t>
              </m:r>
            </m:e>
            <m:sub>
              <m:r>
                <w:rPr>
                  <w:rFonts w:ascii="Cambria Math" w:hAnsi="Cambria Math" w:cs="Calibri"/>
                  <w:sz w:val="24"/>
                  <w:szCs w:val="24"/>
                </w:rPr>
                <m:t>state-month-year</m:t>
              </m:r>
            </m:sub>
          </m:sSub>
          <m:r>
            <w:rPr>
              <w:rFonts w:ascii="Cambria Math" w:hAnsi="Cambria Math" w:cs="Calibri"/>
              <w:sz w:val="24"/>
              <w:szCs w:val="24"/>
            </w:rPr>
            <m:t xml:space="preserve"> ~ Poisson(</m:t>
          </m:r>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 </m:t>
          </m:r>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r>
            <w:rPr>
              <w:rFonts w:ascii="Cambria Math" w:hAnsi="Cambria Math" w:cs="Calibri"/>
              <w:sz w:val="24"/>
              <w:szCs w:val="24"/>
            </w:rPr>
            <m:t>)</m:t>
          </m:r>
        </m:oMath>
      </m:oMathPara>
    </w:p>
    <w:p w14:paraId="5A15585B" w14:textId="77777777" w:rsidR="00C830AB" w:rsidRPr="00DB2DBC" w:rsidRDefault="00C830AB" w:rsidP="00F75AAC">
      <w:pPr>
        <w:jc w:val="both"/>
        <w:rPr>
          <w:rFonts w:cs="Calibri"/>
          <w:sz w:val="24"/>
          <w:szCs w:val="24"/>
        </w:rPr>
      </w:pPr>
    </w:p>
    <w:p w14:paraId="74B8334E" w14:textId="0A405BC3" w:rsidR="00020DF7" w:rsidRPr="00DB2DBC" w:rsidRDefault="00020DF7" w:rsidP="00020DF7">
      <w:pPr>
        <w:spacing w:line="480" w:lineRule="auto"/>
        <w:jc w:val="both"/>
        <w:rPr>
          <w:rFonts w:cs="Calibri"/>
          <w:sz w:val="24"/>
          <w:szCs w:val="24"/>
        </w:rPr>
      </w:pPr>
      <w:r w:rsidRPr="00DB2DBC">
        <w:rPr>
          <w:rFonts w:cs="Calibri"/>
          <w:sz w:val="24"/>
          <w:szCs w:val="24"/>
        </w:rPr>
        <w:t>with log-transformed death rates modelled as a sum of components that depend on location (</w:t>
      </w:r>
      <m:oMath>
        <m:r>
          <w:rPr>
            <w:rFonts w:ascii="Cambria Math" w:hAnsi="Cambria Math" w:cs="Calibri"/>
            <w:sz w:val="24"/>
            <w:szCs w:val="24"/>
          </w:rPr>
          <m:t>state</m:t>
        </m:r>
      </m:oMath>
      <w:r w:rsidRPr="00DB2DBC">
        <w:rPr>
          <w:rFonts w:cs="Calibri"/>
          <w:sz w:val="24"/>
          <w:szCs w:val="24"/>
        </w:rPr>
        <w:t>) of death, month of year</w:t>
      </w:r>
      <w:r w:rsidR="000151B7" w:rsidRPr="00DB2DBC">
        <w:rPr>
          <w:rFonts w:cs="Calibri"/>
          <w:sz w:val="24"/>
          <w:szCs w:val="24"/>
        </w:rPr>
        <w:t xml:space="preserve"> (</w:t>
      </w:r>
      <m:oMath>
        <m:r>
          <w:rPr>
            <w:rFonts w:ascii="Cambria Math" w:hAnsi="Cambria Math" w:cs="Calibri"/>
            <w:sz w:val="24"/>
            <w:szCs w:val="24"/>
          </w:rPr>
          <m:t>month</m:t>
        </m:r>
      </m:oMath>
      <w:r w:rsidR="000151B7" w:rsidRPr="00DB2DBC">
        <w:rPr>
          <w:rFonts w:cs="Calibri"/>
          <w:sz w:val="24"/>
          <w:szCs w:val="24"/>
        </w:rPr>
        <w:t>)</w:t>
      </w:r>
      <w:r w:rsidRPr="00DB2DBC">
        <w:rPr>
          <w:rFonts w:cs="Calibri"/>
          <w:sz w:val="24"/>
          <w:szCs w:val="24"/>
        </w:rPr>
        <w:t>, overall time (</w:t>
      </w:r>
      <m:oMath>
        <m:r>
          <w:rPr>
            <w:rFonts w:ascii="Cambria Math" w:hAnsi="Cambria Math" w:cs="Calibri"/>
            <w:sz w:val="24"/>
            <w:szCs w:val="24"/>
          </w:rPr>
          <m:t>month</m:t>
        </m:r>
      </m:oMath>
      <w:r w:rsidR="000151B7" w:rsidRPr="00DB2DBC">
        <w:rPr>
          <w:rFonts w:cs="Calibri"/>
          <w:sz w:val="24"/>
          <w:szCs w:val="24"/>
        </w:rPr>
        <w:t>-</w:t>
      </w:r>
      <m:oMath>
        <m:r>
          <w:rPr>
            <w:rFonts w:ascii="Cambria Math" w:hAnsi="Cambria Math" w:cs="Calibri"/>
            <w:sz w:val="24"/>
            <w:szCs w:val="24"/>
          </w:rPr>
          <m:t>year</m:t>
        </m:r>
      </m:oMath>
      <w:r w:rsidRPr="00DB2DBC">
        <w:rPr>
          <w:rFonts w:cs="Calibri"/>
          <w:sz w:val="24"/>
          <w:szCs w:val="24"/>
        </w:rPr>
        <w:t>) and temperature anomaly</w:t>
      </w:r>
      <w:r w:rsidR="00F17E52" w:rsidRPr="00DB2DBC">
        <w:rPr>
          <w:rFonts w:cs="Calibri"/>
          <w:sz w:val="24"/>
          <w:szCs w:val="24"/>
        </w:rPr>
        <w:t xml:space="preserve"> as shown in</w:t>
      </w:r>
      <w:r w:rsidR="00503186">
        <w:rPr>
          <w:rFonts w:cs="Calibri"/>
          <w:sz w:val="24"/>
          <w:szCs w:val="24"/>
        </w:rPr>
        <w:t xml:space="preserve"> </w:t>
      </w:r>
      <w:r w:rsidR="00503186">
        <w:rPr>
          <w:rFonts w:cs="Calibri"/>
          <w:sz w:val="24"/>
          <w:szCs w:val="24"/>
        </w:rPr>
        <w:fldChar w:fldCharType="begin"/>
      </w:r>
      <w:r w:rsidR="00503186">
        <w:rPr>
          <w:rFonts w:cs="Calibri"/>
          <w:sz w:val="24"/>
          <w:szCs w:val="24"/>
        </w:rPr>
        <w:instrText xml:space="preserve"> REF _Ref5574051 \h </w:instrText>
      </w:r>
      <w:r w:rsidR="00503186">
        <w:rPr>
          <w:rFonts w:cs="Calibri"/>
          <w:sz w:val="24"/>
          <w:szCs w:val="24"/>
        </w:rPr>
      </w:r>
      <w:r w:rsidR="00503186">
        <w:rPr>
          <w:rFonts w:cs="Calibri"/>
          <w:sz w:val="24"/>
          <w:szCs w:val="24"/>
        </w:rPr>
        <w:fldChar w:fldCharType="separate"/>
      </w:r>
      <w:r w:rsidR="00503186" w:rsidRPr="00A91EA9">
        <w:rPr>
          <w:b/>
        </w:rPr>
        <w:t xml:space="preserve">Equation </w:t>
      </w:r>
      <w:r w:rsidR="00503186" w:rsidRPr="00A91EA9">
        <w:rPr>
          <w:b/>
          <w:noProof/>
        </w:rPr>
        <w:t>1</w:t>
      </w:r>
      <w:r w:rsidR="00503186">
        <w:rPr>
          <w:rFonts w:cs="Calibri"/>
          <w:sz w:val="24"/>
          <w:szCs w:val="24"/>
        </w:rPr>
        <w:fldChar w:fldCharType="end"/>
      </w:r>
      <w:r w:rsidRPr="00DB2DBC">
        <w:rPr>
          <w:rFonts w:cs="Calibri"/>
          <w:sz w:val="24"/>
          <w:szCs w:val="24"/>
        </w:rPr>
        <w:t>:</w:t>
      </w:r>
    </w:p>
    <w:p w14:paraId="4B4CE8A4" w14:textId="0B4888F5" w:rsidR="00020DF7" w:rsidRPr="00DB2DBC" w:rsidRDefault="002F5B55" w:rsidP="00A91EA9">
      <w:pPr>
        <w:keepNext/>
        <w:jc w:val="both"/>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ζ</m:t>
              </m:r>
            </m:e>
            <m:sub>
              <m:r>
                <w:rPr>
                  <w:rFonts w:ascii="Cambria Math" w:hAnsi="Cambria Math" w:cs="Calibri"/>
                  <w:sz w:val="24"/>
                  <w:szCs w:val="24"/>
                </w:rPr>
                <m:t>state-month</m:t>
              </m:r>
            </m:sub>
          </m:sSub>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r>
            <m:rPr>
              <m:aln/>
            </m:rPr>
            <w:rPr>
              <w:rFonts w:ascii="Cambria Math" w:hAnsi="Cambria Math" w:cs="Calibri"/>
              <w:color w:val="FFFFFF" w:themeColor="background1"/>
              <w:sz w:val="24"/>
              <w:szCs w:val="24"/>
            </w:rPr>
            <m:t>+</m:t>
          </m:r>
        </m:oMath>
      </m:oMathPara>
    </w:p>
    <w:p w14:paraId="78BAE236" w14:textId="3498F262" w:rsidR="007D1001" w:rsidRPr="00A91EA9" w:rsidRDefault="00A91EA9" w:rsidP="00A91EA9">
      <w:pPr>
        <w:jc w:val="center"/>
        <w:rPr>
          <w:rFonts w:cs="Calibri"/>
          <w:sz w:val="24"/>
          <w:szCs w:val="24"/>
        </w:rPr>
      </w:pPr>
      <w:bookmarkStart w:id="8" w:name="_Ref5574051"/>
      <w:r w:rsidRPr="00A91EA9">
        <w:rPr>
          <w:b/>
        </w:rPr>
        <w:t xml:space="preserve">Equation </w:t>
      </w:r>
      <w:r w:rsidRPr="00A91EA9">
        <w:rPr>
          <w:b/>
        </w:rPr>
        <w:fldChar w:fldCharType="begin"/>
      </w:r>
      <w:r w:rsidRPr="00A91EA9">
        <w:rPr>
          <w:b/>
        </w:rPr>
        <w:instrText xml:space="preserve"> SEQ Equation \* ARABIC </w:instrText>
      </w:r>
      <w:r w:rsidRPr="00A91EA9">
        <w:rPr>
          <w:b/>
        </w:rPr>
        <w:fldChar w:fldCharType="separate"/>
      </w:r>
      <w:r w:rsidRPr="00A91EA9">
        <w:rPr>
          <w:b/>
          <w:noProof/>
        </w:rPr>
        <w:t>1</w:t>
      </w:r>
      <w:r w:rsidRPr="00A91EA9">
        <w:rPr>
          <w:b/>
        </w:rPr>
        <w:fldChar w:fldCharType="end"/>
      </w:r>
      <w:bookmarkEnd w:id="8"/>
      <w:r>
        <w:t>. National temperature model</w:t>
      </w:r>
    </w:p>
    <w:p w14:paraId="48077AA3" w14:textId="2EDDC046" w:rsidR="00475DFF" w:rsidRPr="00DB2DBC" w:rsidRDefault="00821718" w:rsidP="00E33C91">
      <w:pPr>
        <w:spacing w:line="480" w:lineRule="auto"/>
        <w:ind w:firstLine="720"/>
        <w:jc w:val="both"/>
        <w:rPr>
          <w:rFonts w:cs="Calibri"/>
          <w:sz w:val="24"/>
          <w:szCs w:val="24"/>
        </w:rPr>
      </w:pPr>
      <w:r w:rsidRPr="00DB2DBC">
        <w:rPr>
          <w:rFonts w:cs="Calibri"/>
          <w:sz w:val="24"/>
          <w:szCs w:val="24"/>
        </w:rPr>
        <w:t>In summary,</w:t>
      </w:r>
      <w:r w:rsidR="00475DFF" w:rsidRPr="00DB2DBC">
        <w:rPr>
          <w:rFonts w:cs="Calibri"/>
          <w:sz w:val="24"/>
          <w:szCs w:val="24"/>
        </w:rPr>
        <w:t xml:space="preserve"> the </w:t>
      </w:r>
      <m:oMath>
        <m:r>
          <w:rPr>
            <w:rFonts w:ascii="Cambria Math" w:hAnsi="Cambria Math" w:cs="Calibri"/>
            <w:sz w:val="24"/>
            <w:szCs w:val="24"/>
          </w:rPr>
          <m:t>α</m:t>
        </m:r>
      </m:oMath>
      <w:r w:rsidR="00AD7B70" w:rsidRPr="00DB2DBC">
        <w:rPr>
          <w:rFonts w:cs="Calibri"/>
          <w:sz w:val="24"/>
          <w:szCs w:val="24"/>
        </w:rPr>
        <w:t xml:space="preserve"> </w:t>
      </w:r>
      <w:r w:rsidR="00475DFF" w:rsidRPr="00DB2DBC">
        <w:rPr>
          <w:rFonts w:cs="Calibri"/>
          <w:sz w:val="24"/>
          <w:szCs w:val="24"/>
        </w:rPr>
        <w:t xml:space="preserve">parameters are intercepts, </w:t>
      </w:r>
      <m:oMath>
        <m:r>
          <w:rPr>
            <w:rFonts w:ascii="Cambria Math" w:hAnsi="Cambria Math" w:cs="Calibri"/>
            <w:sz w:val="24"/>
            <w:szCs w:val="24"/>
          </w:rPr>
          <m:t>β</m:t>
        </m:r>
      </m:oMath>
      <w:r w:rsidR="00AD7B70" w:rsidRPr="00DB2DBC">
        <w:rPr>
          <w:rFonts w:cs="Calibri"/>
          <w:sz w:val="24"/>
          <w:szCs w:val="24"/>
        </w:rPr>
        <w:t xml:space="preserve"> </w:t>
      </w:r>
      <w:r w:rsidR="00475DFF" w:rsidRPr="00DB2DBC">
        <w:rPr>
          <w:rFonts w:cs="Calibri"/>
          <w:sz w:val="24"/>
          <w:szCs w:val="24"/>
        </w:rPr>
        <w:t xml:space="preserve">parameters are temporal slopes, the </w:t>
      </w:r>
      <m:oMath>
        <m:r>
          <w:rPr>
            <w:rFonts w:ascii="Cambria Math" w:hAnsi="Cambria Math" w:cs="Calibri"/>
            <w:sz w:val="24"/>
            <w:szCs w:val="24"/>
          </w:rPr>
          <m:t>ζ</m:t>
        </m:r>
      </m:oMath>
      <w:r w:rsidR="00475DFF" w:rsidRPr="00DB2DBC">
        <w:rPr>
          <w:rFonts w:cs="Calibri"/>
          <w:sz w:val="24"/>
          <w:szCs w:val="24"/>
        </w:rPr>
        <w:t xml:space="preserve"> parameter </w:t>
      </w:r>
      <w:r w:rsidRPr="00DB2DBC">
        <w:rPr>
          <w:rFonts w:cs="Calibri"/>
          <w:sz w:val="24"/>
          <w:szCs w:val="24"/>
        </w:rPr>
        <w:t>represents</w:t>
      </w:r>
      <w:r w:rsidR="00475DFF" w:rsidRPr="00DB2DBC">
        <w:rPr>
          <w:rFonts w:cs="Calibri"/>
          <w:sz w:val="24"/>
          <w:szCs w:val="24"/>
        </w:rPr>
        <w:t xml:space="preserve"> the interaction terms between </w:t>
      </w:r>
      <m:oMath>
        <m:r>
          <w:rPr>
            <w:rFonts w:ascii="Cambria Math" w:hAnsi="Cambria Math" w:cs="Calibri"/>
            <w:sz w:val="24"/>
            <w:szCs w:val="24"/>
          </w:rPr>
          <m:t>state</m:t>
        </m:r>
      </m:oMath>
      <w:r w:rsidR="00475DFF" w:rsidRPr="00DB2DBC">
        <w:rPr>
          <w:rFonts w:cs="Calibri"/>
          <w:sz w:val="24"/>
          <w:szCs w:val="24"/>
        </w:rPr>
        <w:t xml:space="preserve"> and </w:t>
      </w:r>
      <m:oMath>
        <m:r>
          <w:rPr>
            <w:rFonts w:ascii="Cambria Math" w:hAnsi="Cambria Math" w:cs="Calibri"/>
            <w:sz w:val="24"/>
            <w:szCs w:val="24"/>
          </w:rPr>
          <m:t>month</m:t>
        </m:r>
      </m:oMath>
      <w:r w:rsidR="00475DFF" w:rsidRPr="00DB2DBC">
        <w:rPr>
          <w:rFonts w:cs="Calibri"/>
          <w:sz w:val="24"/>
          <w:szCs w:val="24"/>
        </w:rPr>
        <w:t xml:space="preserve">, </w:t>
      </w:r>
      <w:r w:rsidRPr="00DB2DBC">
        <w:rPr>
          <w:rFonts w:cs="Calibri"/>
          <w:sz w:val="24"/>
          <w:szCs w:val="24"/>
        </w:rPr>
        <w:t xml:space="preserve">the </w:t>
      </w:r>
      <m:oMath>
        <m:r>
          <w:rPr>
            <w:rFonts w:ascii="Cambria Math" w:hAnsi="Cambria Math" w:cs="Calibri"/>
            <w:sz w:val="24"/>
            <w:szCs w:val="24"/>
          </w:rPr>
          <m:t>ν</m:t>
        </m:r>
      </m:oMath>
      <w:r w:rsidR="00AD7B70" w:rsidRPr="00DB2DBC">
        <w:rPr>
          <w:rFonts w:cs="Calibri"/>
          <w:sz w:val="24"/>
          <w:szCs w:val="24"/>
        </w:rPr>
        <w:t xml:space="preserve"> </w:t>
      </w:r>
      <w:r w:rsidRPr="00DB2DBC">
        <w:rPr>
          <w:rFonts w:cs="Calibri"/>
          <w:sz w:val="24"/>
          <w:szCs w:val="24"/>
        </w:rPr>
        <w:t xml:space="preserve">parameter is a random walk over time, the </w:t>
      </w:r>
      <m:oMath>
        <m:r>
          <w:rPr>
            <w:rFonts w:ascii="Cambria Math" w:hAnsi="Cambria Math" w:cs="Calibri"/>
            <w:sz w:val="24"/>
            <w:szCs w:val="24"/>
          </w:rPr>
          <m:t>ɛ</m:t>
        </m:r>
      </m:oMath>
      <w:r w:rsidR="00AD7B70" w:rsidRPr="00DB2DBC">
        <w:rPr>
          <w:rFonts w:cs="Calibri"/>
          <w:sz w:val="24"/>
          <w:szCs w:val="24"/>
        </w:rPr>
        <w:t xml:space="preserve"> </w:t>
      </w:r>
      <w:r w:rsidRPr="00DB2DBC">
        <w:rPr>
          <w:rFonts w:cs="Calibri"/>
          <w:sz w:val="24"/>
          <w:szCs w:val="24"/>
        </w:rPr>
        <w:t xml:space="preserve">parameter is the overdispersion term and the </w:t>
      </w:r>
      <m:oMath>
        <m:r>
          <m:rPr>
            <m:sty m:val="p"/>
          </m:rPr>
          <w:rPr>
            <w:rFonts w:ascii="Cambria Math" w:hAnsi="Cambria Math" w:cs="Calibri"/>
            <w:sz w:val="24"/>
            <w:szCs w:val="24"/>
          </w:rPr>
          <m:t>γ</m:t>
        </m:r>
      </m:oMath>
      <w:r w:rsidRPr="00DB2DBC">
        <w:rPr>
          <w:rFonts w:cs="Calibri"/>
          <w:sz w:val="24"/>
          <w:szCs w:val="24"/>
        </w:rPr>
        <w:t xml:space="preserve"> parameter</w:t>
      </w:r>
      <w:r w:rsidR="00AD7B70" w:rsidRPr="00DB2DBC">
        <w:rPr>
          <w:rFonts w:cs="Calibri"/>
          <w:sz w:val="24"/>
          <w:szCs w:val="24"/>
        </w:rPr>
        <w:t xml:space="preserve"> represents </w:t>
      </w:r>
      <w:r w:rsidR="000F7F93" w:rsidRPr="00DB2DBC">
        <w:rPr>
          <w:rFonts w:cs="Calibri"/>
          <w:sz w:val="24"/>
          <w:szCs w:val="24"/>
        </w:rPr>
        <w:t>the logarithm of the rate ratio per 1°C increase in anomaly</w:t>
      </w:r>
      <w:r w:rsidR="00F05C8A" w:rsidRPr="00DB2DBC">
        <w:rPr>
          <w:rFonts w:cs="Calibri"/>
          <w:sz w:val="24"/>
          <w:szCs w:val="24"/>
        </w:rPr>
        <w:t xml:space="preserve">, with a term for each </w:t>
      </w:r>
      <w:r w:rsidR="00F05C8A" w:rsidRPr="00DB2DBC">
        <w:rPr>
          <w:rFonts w:cs="Calibri"/>
          <w:sz w:val="24"/>
          <w:szCs w:val="24"/>
        </w:rPr>
        <w:lastRenderedPageBreak/>
        <w:t>month.</w:t>
      </w:r>
      <w:r w:rsidR="0089458A" w:rsidRPr="00DB2DBC">
        <w:rPr>
          <w:rFonts w:cs="Calibri"/>
          <w:sz w:val="24"/>
          <w:szCs w:val="24"/>
        </w:rPr>
        <w:t xml:space="preserve"> The model parameters and their priors from Equation XX are included in </w:t>
      </w:r>
      <w:commentRangeStart w:id="9"/>
      <w:r w:rsidR="0089458A" w:rsidRPr="00DB2DBC">
        <w:rPr>
          <w:rFonts w:cs="Calibri"/>
          <w:sz w:val="24"/>
          <w:szCs w:val="24"/>
        </w:rPr>
        <w:t xml:space="preserve">Table XX and Table XX </w:t>
      </w:r>
      <w:commentRangeEnd w:id="9"/>
      <w:r w:rsidR="00C80BF0" w:rsidRPr="00DB2DBC">
        <w:rPr>
          <w:rStyle w:val="CommentReference"/>
          <w:rFonts w:eastAsiaTheme="minorHAnsi" w:cs="Calibri"/>
        </w:rPr>
        <w:commentReference w:id="9"/>
      </w:r>
      <w:r w:rsidR="0089458A" w:rsidRPr="00DB2DBC">
        <w:rPr>
          <w:rFonts w:cs="Calibri"/>
          <w:sz w:val="24"/>
          <w:szCs w:val="24"/>
        </w:rPr>
        <w:t>respectively for convenient reference. An exposition of the terms follows.</w:t>
      </w:r>
    </w:p>
    <w:p w14:paraId="08C954C0" w14:textId="62909A6A" w:rsidR="00DB40B2" w:rsidRDefault="00DB40B2" w:rsidP="00DB40B2">
      <w:pPr>
        <w:pStyle w:val="Heading3"/>
      </w:pPr>
      <w:bookmarkStart w:id="10" w:name="_Toc5573808"/>
      <w:r>
        <w:t>Overall and month terms</w:t>
      </w:r>
      <w:bookmarkEnd w:id="10"/>
    </w:p>
    <w:p w14:paraId="07539B9A" w14:textId="06BC2F92" w:rsidR="00020DF7" w:rsidRPr="00DB2DBC" w:rsidRDefault="00020DF7" w:rsidP="00E33C91">
      <w:pPr>
        <w:spacing w:line="480" w:lineRule="auto"/>
        <w:ind w:firstLine="720"/>
        <w:jc w:val="both"/>
        <w:rPr>
          <w:rFonts w:cs="Calibri"/>
          <w:sz w:val="24"/>
          <w:szCs w:val="24"/>
        </w:rPr>
      </w:pPr>
      <w:r w:rsidRPr="00DB2DBC">
        <w:rPr>
          <w:rFonts w:cs="Calibri"/>
          <w:sz w:val="24"/>
          <w:szCs w:val="24"/>
        </w:rPr>
        <w:t xml:space="preserve">The model contained terms that represent the overall level and trend in mortality,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Pr="00DB2DBC">
        <w:rPr>
          <w:rFonts w:cs="Calibri"/>
          <w:sz w:val="24"/>
          <w:szCs w:val="24"/>
        </w:rPr>
        <w:t xml:space="preserve"> as the common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Pr="00DB2DBC">
        <w:rPr>
          <w:rFonts w:cs="Calibri"/>
          <w:sz w:val="24"/>
          <w:szCs w:val="24"/>
        </w:rPr>
        <w:t xml:space="preserve"> the common time slope. Death rates also vary by month, which may be partly related to temperature and partly due to other factors, and tend to do so smoothly across adjacent months</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2018)","previouslyFormattedCitation":"(Parks et al., 2018)"},"properties":{"noteIndex":0},"schema":"https://github.com/citation-style-language/schema/raw/master/csl-citation.json"}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(Parks et al., 2018)</w:t>
      </w:r>
      <w:r w:rsidRPr="00DB2DBC">
        <w:rPr>
          <w:rFonts w:cs="Calibri"/>
          <w:sz w:val="24"/>
          <w:szCs w:val="24"/>
        </w:rPr>
        <w:fldChar w:fldCharType="end"/>
      </w:r>
      <w:r w:rsidR="006C7FB4">
        <w:rPr>
          <w:rFonts w:cs="Calibri"/>
          <w:sz w:val="24"/>
          <w:szCs w:val="24"/>
        </w:rPr>
        <w:t xml:space="preserve">. </w:t>
      </w:r>
      <w:r w:rsidRPr="00DB2DBC">
        <w:rPr>
          <w:rFonts w:cs="Calibri"/>
          <w:sz w:val="24"/>
          <w:szCs w:val="24"/>
        </w:rPr>
        <w:t xml:space="preserve">Therefore, </w:t>
      </w:r>
      <w:r w:rsidR="00AE150C" w:rsidRPr="00DB2DBC">
        <w:rPr>
          <w:rFonts w:cs="Calibri"/>
          <w:sz w:val="24"/>
          <w:szCs w:val="24"/>
        </w:rPr>
        <w:t>I</w:t>
      </w:r>
      <w:r w:rsidRPr="00DB2DBC">
        <w:rPr>
          <w:rFonts w:cs="Calibri"/>
          <w:sz w:val="24"/>
          <w:szCs w:val="24"/>
        </w:rPr>
        <w:t xml:space="preserve"> allowed each month of the year to systematically have a different mortality level and trend,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w:r w:rsidRPr="00DB2DBC">
        <w:rPr>
          <w:rFonts w:cs="Calibri"/>
          <w:sz w:val="24"/>
          <w:szCs w:val="24"/>
        </w:rPr>
        <w:t xml:space="preserve"> the month-specific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w:r w:rsidRPr="00DB2DBC">
        <w:rPr>
          <w:rFonts w:cs="Calibri"/>
          <w:sz w:val="24"/>
          <w:szCs w:val="24"/>
        </w:rPr>
        <w:t xml:space="preserve"> the month-specific time slope. </w:t>
      </w:r>
      <w:r w:rsidR="00AE150C" w:rsidRPr="00DB2DBC">
        <w:rPr>
          <w:rFonts w:cs="Calibri"/>
          <w:sz w:val="24"/>
          <w:szCs w:val="24"/>
        </w:rPr>
        <w:t>I</w:t>
      </w:r>
      <w:r w:rsidRPr="00DB2DBC">
        <w:rPr>
          <w:rFonts w:cs="Calibri"/>
          <w:sz w:val="24"/>
          <w:szCs w:val="24"/>
        </w:rPr>
        <w:t xml:space="preserve"> used a random walk for the month terms to smooth the coefficients, widely used to characterise smoothly varying associations</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(Rue &amp; Held, 2005)</w:t>
      </w:r>
      <w:r w:rsidRPr="00DB2DBC">
        <w:rPr>
          <w:rFonts w:cs="Calibri"/>
          <w:sz w:val="24"/>
          <w:szCs w:val="24"/>
        </w:rPr>
        <w:fldChar w:fldCharType="end"/>
      </w:r>
      <w:r w:rsidR="006C7FB4">
        <w:rPr>
          <w:rFonts w:cs="Calibri"/>
          <w:sz w:val="24"/>
          <w:szCs w:val="24"/>
        </w:rPr>
        <w:t>.</w:t>
      </w:r>
      <w:r w:rsidRPr="00DB2DBC">
        <w:rPr>
          <w:rFonts w:cs="Calibri"/>
          <w:sz w:val="24"/>
          <w:szCs w:val="24"/>
        </w:rPr>
        <w:t xml:space="preserve"> The random walk had a cyclic structure, so that December was adjacent to January. </w:t>
      </w:r>
    </w:p>
    <w:p w14:paraId="7C2ACB3E" w14:textId="4310E271" w:rsidR="00C56D00" w:rsidRPr="00020DF7" w:rsidRDefault="00C56D00" w:rsidP="00C56D00">
      <w:pPr>
        <w:pStyle w:val="Heading3"/>
      </w:pPr>
      <w:bookmarkStart w:id="11" w:name="_Toc5573809"/>
      <w:r>
        <w:t>State terms</w:t>
      </w:r>
      <w:bookmarkEnd w:id="11"/>
    </w:p>
    <w:p w14:paraId="504A4267" w14:textId="06B32125" w:rsidR="00015BA8" w:rsidRPr="00DB2DBC" w:rsidRDefault="00AE150C" w:rsidP="00E33C91">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also included state random intercepts and slopes for death rates,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020DF7" w:rsidRPr="00DB2DBC">
        <w:rPr>
          <w:rFonts w:cs="Calibri"/>
          <w:sz w:val="24"/>
          <w:szCs w:val="24"/>
        </w:rPr>
        <w:t xml:space="preserve"> as the state-specific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020DF7" w:rsidRPr="00DB2DBC">
        <w:rPr>
          <w:rFonts w:cs="Calibri"/>
          <w:sz w:val="24"/>
          <w:szCs w:val="24"/>
        </w:rPr>
        <w:t xml:space="preserve"> the state-specific time slope. These terms measure deviations of each state from national values and allow variation in level and trend in mortality by state. In addition, death rates in neighbouring states may be more similar than in those further away, specified using a Conditional Autoregressive (CAR) spatial model</w:t>
      </w:r>
      <w:r w:rsidR="006C7FB4">
        <w:rPr>
          <w:rFonts w:cs="Calibri"/>
          <w:sz w:val="24"/>
          <w:szCs w:val="24"/>
        </w:rPr>
        <w:t xml:space="preserve"> </w:t>
      </w:r>
      <w:r w:rsidR="00020DF7" w:rsidRPr="00DB2DBC">
        <w:rPr>
          <w:rFonts w:cs="Calibri"/>
          <w:sz w:val="24"/>
          <w:szCs w:val="24"/>
        </w:rPr>
        <w:fldChar w:fldCharType="begin" w:fldLock="1"/>
      </w:r>
      <w:r w:rsidR="00887A44">
        <w:rPr>
          <w:rFonts w:cs="Calibri"/>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systems","type":"article-journal"},"uris":["http://www.mendeley.com/documents/?uuid=14e2acdd-e9ad-4907-be6a-2b5efd7e1600"]}],"mendeley":{"formattedCitation":"(Besag, 1974)","plainTextFormattedCitation":"(Besag, 1974)","previouslyFormattedCitation":"(Besag, 1974)"},"properties":{"noteIndex":0},"schema":"https://github.com/citation-style-language/schema/raw/master/csl-citation.json"}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(Besag, 1974)</w:t>
      </w:r>
      <w:r w:rsidR="00020DF7" w:rsidRPr="00DB2DBC">
        <w:rPr>
          <w:rFonts w:cs="Calibri"/>
          <w:sz w:val="24"/>
          <w:szCs w:val="24"/>
        </w:rPr>
        <w:fldChar w:fldCharType="end"/>
      </w:r>
      <w:r w:rsidR="006C7FB4">
        <w:rPr>
          <w:rFonts w:cs="Calibri"/>
          <w:sz w:val="24"/>
          <w:szCs w:val="24"/>
        </w:rPr>
        <w:t>.</w:t>
      </w:r>
      <w:r w:rsidR="00020DF7" w:rsidRPr="00DB2DBC">
        <w:rPr>
          <w:rFonts w:cs="Calibri"/>
          <w:sz w:val="24"/>
          <w:szCs w:val="24"/>
        </w:rPr>
        <w:t xml:space="preserve"> This allows mortality levels and trends of states to be estimated based on their own data as well as using those of their neighbours. The extent to which information is shared between neighbouring states depends on the uncertainty of death rates in a state and the empirical similarity of death rates in neighbouring states. </w:t>
      </w:r>
    </w:p>
    <w:p w14:paraId="5F2914B5" w14:textId="3AF63760" w:rsidR="00015BA8" w:rsidRDefault="00015BA8" w:rsidP="00777D4D">
      <w:pPr>
        <w:pStyle w:val="Heading3"/>
      </w:pPr>
      <w:bookmarkStart w:id="12" w:name="_Toc5573810"/>
      <w:r>
        <w:lastRenderedPageBreak/>
        <w:t>Interaction terms and non-linear time trends</w:t>
      </w:r>
      <w:bookmarkEnd w:id="12"/>
    </w:p>
    <w:p w14:paraId="6857C0C5" w14:textId="4C185060" w:rsidR="00020DF7" w:rsidRPr="00DB2DBC" w:rsidRDefault="00AE150C" w:rsidP="00E33C91">
      <w:pPr>
        <w:spacing w:line="480" w:lineRule="auto"/>
        <w:ind w:firstLine="720"/>
        <w:jc w:val="both"/>
        <w:rPr>
          <w:rFonts w:cs="Calibri"/>
          <w:sz w:val="24"/>
          <w:szCs w:val="24"/>
          <w:lang w:val="en-US"/>
        </w:rPr>
      </w:pPr>
      <w:r w:rsidRPr="00DB2DBC">
        <w:rPr>
          <w:rFonts w:cs="Calibri"/>
          <w:sz w:val="24"/>
          <w:szCs w:val="24"/>
        </w:rPr>
        <w:t>I</w:t>
      </w:r>
      <w:r w:rsidR="00020DF7" w:rsidRPr="00DB2DBC">
        <w:rPr>
          <w:rFonts w:cs="Calibri"/>
          <w:sz w:val="24"/>
          <w:szCs w:val="24"/>
        </w:rPr>
        <w:t xml:space="preserve"> also included state-month interactions for intercepts and slopes (</w:t>
      </w:r>
      <m:oMath>
        <m:sSub>
          <m:sSubPr>
            <m:ctrlPr>
              <w:rPr>
                <w:rFonts w:ascii="Cambria Math" w:hAnsi="Cambria Math" w:cs="Calibri"/>
                <w:i/>
                <w:sz w:val="24"/>
                <w:szCs w:val="24"/>
              </w:rPr>
            </m:ctrlPr>
          </m:sSubPr>
          <m:e>
            <m:r>
              <w:rPr>
                <w:rFonts w:ascii="Cambria Math" w:hAnsi="Cambria Math" w:cs="Calibri"/>
                <w:sz w:val="24"/>
                <w:szCs w:val="24"/>
              </w:rPr>
              <m:t>ζ</m:t>
            </m:r>
          </m:e>
          <m:sub>
            <m:r>
              <w:rPr>
                <w:rFonts w:ascii="Cambria Math" w:hAnsi="Cambria Math" w:cs="Calibri"/>
                <w:sz w:val="24"/>
                <w:szCs w:val="24"/>
              </w:rPr>
              <m:t>state-month</m:t>
            </m:r>
          </m:sub>
        </m:sSub>
      </m:oMath>
      <w:r w:rsidR="00020DF7" w:rsidRPr="00DB2DBC">
        <w:rPr>
          <w:rFonts w:cs="Calibri"/>
          <w:sz w:val="24"/>
          <w:szCs w:val="24"/>
        </w:rPr>
        <w:t xml:space="preserve">), to allow variation in mortality levels and trends in a particular state for different months and vice-versa. Non-linear change over time was captured by a first-order national random walk, </w:t>
      </w:r>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w:r w:rsidR="006C7FB4">
        <w:rPr>
          <w:rFonts w:cs="Calibri"/>
          <w:sz w:val="24"/>
          <w:szCs w:val="24"/>
        </w:rPr>
        <w:t xml:space="preserve"> </w:t>
      </w:r>
      <w:r w:rsidR="00020DF7" w:rsidRPr="00DB2DBC">
        <w:rPr>
          <w:rFonts w:cs="Calibri"/>
          <w:sz w:val="24"/>
          <w:szCs w:val="24"/>
        </w:rPr>
        <w:fldChar w:fldCharType="begin" w:fldLock="1"/>
      </w:r>
      <w:r w:rsidR="00887A44">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(Rue &amp; Held, 2005)</w:t>
      </w:r>
      <w:r w:rsidR="00020DF7" w:rsidRPr="00DB2DBC">
        <w:rPr>
          <w:rFonts w:cs="Calibri"/>
          <w:sz w:val="24"/>
          <w:szCs w:val="24"/>
        </w:rPr>
        <w:fldChar w:fldCharType="end"/>
      </w:r>
      <w:r w:rsidR="006C7FB4">
        <w:rPr>
          <w:rFonts w:cs="Calibri"/>
          <w:sz w:val="24"/>
          <w:szCs w:val="24"/>
        </w:rPr>
        <w:t>.</w:t>
      </w:r>
      <w:r w:rsidR="00020DF7" w:rsidRPr="00DB2DBC">
        <w:rPr>
          <w:rFonts w:cs="Calibri"/>
          <w:sz w:val="24"/>
          <w:szCs w:val="24"/>
        </w:rPr>
        <w:t xml:space="preserve"> </w:t>
      </w:r>
      <w:r w:rsidR="00020DF7" w:rsidRPr="00DB2DBC">
        <w:rPr>
          <w:rFonts w:cs="Calibri"/>
          <w:sz w:val="24"/>
          <w:szCs w:val="24"/>
          <w:lang w:val="en-US"/>
        </w:rPr>
        <w:t>An over-dispersion term (</w:t>
      </w:r>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w:r w:rsidR="00020DF7" w:rsidRPr="00DB2DBC">
        <w:rPr>
          <w:rFonts w:cs="Calibri"/>
          <w:sz w:val="24"/>
          <w:szCs w:val="24"/>
          <w:lang w:val="en-US"/>
        </w:rPr>
        <w:t xml:space="preserve">) captured the variation unaccounted for by other terms in the model, modelled as </w:t>
      </w:r>
      <w:r w:rsidR="00020DF7" w:rsidRPr="00DB2DBC">
        <w:rPr>
          <w:rFonts w:cs="Calibri"/>
          <w:i/>
          <w:sz w:val="24"/>
          <w:szCs w:val="24"/>
          <w:lang w:val="en-US"/>
        </w:rPr>
        <w:t>N</w:t>
      </w:r>
      <w:r w:rsidR="00020DF7" w:rsidRPr="00DB2DBC">
        <w:rPr>
          <w:rFonts w:cs="Calibri"/>
          <w:sz w:val="24"/>
          <w:szCs w:val="24"/>
          <w:lang w:val="en-US"/>
        </w:rPr>
        <w:t>(0,</w:t>
      </w:r>
      <m:oMath>
        <m:sSubSup>
          <m:sSubSupPr>
            <m:ctrlPr>
              <w:rPr>
                <w:rFonts w:ascii="Cambria Math" w:hAnsi="Cambria Math" w:cs="Calibri"/>
                <w:i/>
                <w:sz w:val="24"/>
                <w:szCs w:val="24"/>
                <w:lang w:val="en-US"/>
              </w:rPr>
            </m:ctrlPr>
          </m:sSubSupPr>
          <m:e>
            <m:r>
              <w:rPr>
                <w:rFonts w:ascii="Cambria Math" w:hAnsi="Cambria Math" w:cs="Calibri"/>
                <w:sz w:val="24"/>
                <w:szCs w:val="24"/>
                <w:lang w:val="en-US"/>
              </w:rPr>
              <m:t>σ</m:t>
            </m:r>
          </m:e>
          <m:sub>
            <m:r>
              <w:rPr>
                <w:rFonts w:ascii="Cambria Math" w:hAnsi="Cambria Math" w:cs="Calibri"/>
                <w:sz w:val="24"/>
                <w:szCs w:val="24"/>
                <w:lang w:val="en-US"/>
              </w:rPr>
              <m:t>ϵ</m:t>
            </m:r>
          </m:sub>
          <m:sup>
            <m:r>
              <w:rPr>
                <w:rFonts w:ascii="Cambria Math" w:hAnsi="Cambria Math" w:cs="Calibri"/>
                <w:sz w:val="24"/>
                <w:szCs w:val="24"/>
                <w:lang w:val="en-US"/>
              </w:rPr>
              <m:t>2</m:t>
            </m:r>
          </m:sup>
        </m:sSubSup>
      </m:oMath>
      <w:r w:rsidR="00020DF7" w:rsidRPr="00DB2DBC">
        <w:rPr>
          <w:rFonts w:cs="Calibri"/>
          <w:sz w:val="24"/>
          <w:szCs w:val="24"/>
          <w:lang w:val="en-US"/>
        </w:rPr>
        <w:t>).</w:t>
      </w:r>
    </w:p>
    <w:p w14:paraId="3CD032BE" w14:textId="683F8C21" w:rsidR="00F46E29" w:rsidRPr="00020DF7" w:rsidRDefault="00F46E29" w:rsidP="00F46E29">
      <w:pPr>
        <w:pStyle w:val="Heading3"/>
      </w:pPr>
      <w:bookmarkStart w:id="13" w:name="_Toc5573811"/>
      <w:r>
        <w:rPr>
          <w:lang w:val="en-US"/>
        </w:rPr>
        <w:t>Temperature anomaly term</w:t>
      </w:r>
      <w:bookmarkEnd w:id="13"/>
    </w:p>
    <w:p w14:paraId="763FC125" w14:textId="41625BCA" w:rsidR="00F01EC6" w:rsidRPr="00DB2DBC" w:rsidRDefault="00020DF7" w:rsidP="00E33C91">
      <w:pPr>
        <w:spacing w:line="480" w:lineRule="auto"/>
        <w:ind w:firstLine="720"/>
        <w:jc w:val="both"/>
        <w:rPr>
          <w:rFonts w:cs="Calibri"/>
          <w:sz w:val="24"/>
          <w:szCs w:val="24"/>
          <w:lang w:val="en-US"/>
        </w:rPr>
      </w:pPr>
      <w:r w:rsidRPr="00DB2DBC">
        <w:rPr>
          <w:rFonts w:cs="Calibri"/>
          <w:sz w:val="24"/>
          <w:szCs w:val="24"/>
        </w:rPr>
        <w:t xml:space="preserve">Finally, </w:t>
      </w:r>
      <w:r w:rsidR="00AE150C" w:rsidRPr="00DB2DBC">
        <w:rPr>
          <w:rFonts w:cs="Calibri"/>
          <w:sz w:val="24"/>
          <w:szCs w:val="24"/>
        </w:rPr>
        <w:t>I</w:t>
      </w:r>
      <w:r w:rsidRPr="00DB2DBC">
        <w:rPr>
          <w:rFonts w:cs="Calibri"/>
          <w:sz w:val="24"/>
          <w:szCs w:val="24"/>
        </w:rPr>
        <w:t xml:space="preserve"> included a term that relates log-transformed death rate to the above-defined state-month temperature anomaly,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oMath>
      <w:r w:rsidRPr="00DB2DBC">
        <w:rPr>
          <w:rFonts w:cs="Calibri"/>
          <w:sz w:val="24"/>
          <w:szCs w:val="24"/>
        </w:rPr>
        <w:t xml:space="preserve">. The coefficients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represent the logarithm of the rate ratio per 1°C increase in anomaly; there was a separate coefficient for each month which means that an anomaly of the same magnitude could have different associations with injury mortality in different months. As with the month-specific intercepts and trends, </w:t>
      </w:r>
      <w:r w:rsidR="00AE150C" w:rsidRPr="00DB2DBC">
        <w:rPr>
          <w:rFonts w:cs="Calibri"/>
          <w:sz w:val="24"/>
          <w:szCs w:val="24"/>
        </w:rPr>
        <w:t>I</w:t>
      </w:r>
      <w:r w:rsidRPr="00DB2DBC">
        <w:rPr>
          <w:rFonts w:cs="Calibri"/>
          <w:sz w:val="24"/>
          <w:szCs w:val="24"/>
        </w:rPr>
        <w:t xml:space="preserve"> used a cyclic random walk to smooth the coefficient of the temperature anomaly across months.</w:t>
      </w:r>
      <w:r w:rsidRPr="00DB2DBC">
        <w:rPr>
          <w:rFonts w:cs="Calibri"/>
          <w:sz w:val="24"/>
          <w:szCs w:val="24"/>
          <w:lang w:val="en-US"/>
        </w:rPr>
        <w:t xml:space="preserve"> </w:t>
      </w:r>
    </w:p>
    <w:p w14:paraId="4C83EC30" w14:textId="26AA8296" w:rsidR="00020DF7" w:rsidRPr="00DB2DBC" w:rsidRDefault="00F17433" w:rsidP="00E33C91">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estimated the mortality impact of a national year-round temperature anomaly of 1°C in each month and state, realistic in our lifetimes under current projections of global climate change,</w:t>
      </w:r>
      <w:r w:rsidR="00020DF7" w:rsidRPr="00DB2DBC">
        <w:rPr>
          <w:rFonts w:cs="Calibri"/>
          <w:sz w:val="24"/>
          <w:szCs w:val="24"/>
        </w:rPr>
        <w:fldChar w:fldCharType="begin" w:fldLock="1"/>
      </w:r>
      <w:r w:rsidR="00887A44">
        <w:rPr>
          <w:rFonts w:cs="Calibri"/>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2018)","previouslyFormattedCitation":"(IPCC, 2018)"},"properties":{"noteIndex":0},"schema":"https://github.com/citation-style-language/schema/raw/master/csl-citation.json"}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(IPCC, 2018)</w:t>
      </w:r>
      <w:r w:rsidR="00020DF7" w:rsidRPr="00DB2DBC">
        <w:rPr>
          <w:rFonts w:cs="Calibri"/>
          <w:sz w:val="24"/>
          <w:szCs w:val="24"/>
        </w:rPr>
        <w:fldChar w:fldCharType="end"/>
      </w:r>
      <w:r w:rsidR="00020DF7" w:rsidRPr="00DB2DBC">
        <w:rPr>
          <w:rFonts w:cs="Calibri"/>
          <w:sz w:val="24"/>
          <w:szCs w:val="24"/>
        </w:rPr>
        <w:t xml:space="preserve"> as well as within the range of anomaly size experienced by some states (Figure 4). For this calculation, </w:t>
      </w:r>
      <w:r w:rsidRPr="00DB2DBC">
        <w:rPr>
          <w:rFonts w:cs="Calibri"/>
          <w:sz w:val="24"/>
          <w:szCs w:val="24"/>
        </w:rPr>
        <w:t>I</w:t>
      </w:r>
      <w:r w:rsidR="00020DF7" w:rsidRPr="00DB2DBC">
        <w:rPr>
          <w:rFonts w:cs="Calibri"/>
          <w:sz w:val="24"/>
          <w:szCs w:val="24"/>
        </w:rPr>
        <w:t xml:space="preserve"> multiplied the actual death counts for each month, sex, state and age group in 2016 by the corresponding excess relative risk, equivalent to the exponential of the coefficient of the temperature anomaly term from the above analysis.</w:t>
      </w:r>
    </w:p>
    <w:p w14:paraId="20A7DEE8" w14:textId="65E62247" w:rsidR="00387E9B" w:rsidRPr="00020DF7" w:rsidRDefault="00387E9B" w:rsidP="00387E9B">
      <w:pPr>
        <w:pStyle w:val="Heading3"/>
      </w:pPr>
      <w:bookmarkStart w:id="14" w:name="_Toc5573812"/>
      <w:r>
        <w:t>Calculating uncertainty from draw level</w:t>
      </w:r>
      <w:bookmarkEnd w:id="14"/>
    </w:p>
    <w:p w14:paraId="7B0AD259" w14:textId="15C2D0E8" w:rsidR="00020DF7" w:rsidRPr="00DB2DBC" w:rsidRDefault="00020DF7" w:rsidP="00E33C91">
      <w:pPr>
        <w:spacing w:line="480" w:lineRule="auto"/>
        <w:ind w:firstLine="720"/>
        <w:jc w:val="both"/>
        <w:rPr>
          <w:rFonts w:cs="Calibri"/>
          <w:sz w:val="24"/>
          <w:szCs w:val="24"/>
        </w:rPr>
      </w:pPr>
      <w:r w:rsidRPr="00DB2DBC">
        <w:rPr>
          <w:rFonts w:cs="Calibri"/>
          <w:sz w:val="24"/>
          <w:szCs w:val="24"/>
        </w:rPr>
        <w:lastRenderedPageBreak/>
        <w:t>The uncertainty in our results were obtained from 5000 draws from the posterior marginal of each month’s excess relative risk. The reported 95% Credible Intervals (CrIs), quoted in brackets where appropriate, are the 2.5</w:t>
      </w:r>
      <w:r w:rsidRPr="00DB2DBC">
        <w:rPr>
          <w:rFonts w:cs="Calibri"/>
          <w:sz w:val="24"/>
          <w:szCs w:val="24"/>
          <w:vertAlign w:val="superscript"/>
        </w:rPr>
        <w:t>th</w:t>
      </w:r>
      <w:r w:rsidRPr="00DB2DBC">
        <w:rPr>
          <w:rFonts w:cs="Calibri"/>
          <w:sz w:val="24"/>
          <w:szCs w:val="24"/>
        </w:rPr>
        <w:t xml:space="preserve"> to 97.5</w:t>
      </w:r>
      <w:r w:rsidRPr="00DB2DBC">
        <w:rPr>
          <w:rFonts w:cs="Calibri"/>
          <w:sz w:val="24"/>
          <w:szCs w:val="24"/>
          <w:vertAlign w:val="superscript"/>
        </w:rPr>
        <w:t>th</w:t>
      </w:r>
      <w:r w:rsidRPr="00DB2DBC">
        <w:rPr>
          <w:rFonts w:cs="Calibri"/>
          <w:sz w:val="24"/>
          <w:szCs w:val="24"/>
        </w:rPr>
        <w:t xml:space="preserve"> percentiles of the sampled values.</w:t>
      </w:r>
    </w:p>
    <w:p w14:paraId="3E1C1157" w14:textId="1D4234DB" w:rsidR="005E3D00" w:rsidRDefault="00AB628E" w:rsidP="000B16CE">
      <w:pPr>
        <w:pStyle w:val="Heading2"/>
      </w:pPr>
      <w:bookmarkStart w:id="15" w:name="_Toc5573813"/>
      <w:r>
        <w:t>Highlighting</w:t>
      </w:r>
      <w:r w:rsidR="00976CE7">
        <w:t xml:space="preserve"> </w:t>
      </w:r>
      <w:r w:rsidR="00824BBB">
        <w:t>particular</w:t>
      </w:r>
      <w:r w:rsidR="00976CE7">
        <w:t xml:space="preserve"> model parameters</w:t>
      </w:r>
      <w:bookmarkEnd w:id="15"/>
    </w:p>
    <w:p w14:paraId="7F7294DF" w14:textId="097911A9" w:rsidR="000B16CE" w:rsidRPr="00DB2DBC" w:rsidRDefault="006879E3" w:rsidP="00E33C91">
      <w:pPr>
        <w:spacing w:line="480" w:lineRule="auto"/>
        <w:ind w:firstLine="720"/>
        <w:jc w:val="both"/>
        <w:rPr>
          <w:rFonts w:cs="Calibri"/>
          <w:sz w:val="24"/>
          <w:szCs w:val="24"/>
        </w:rPr>
      </w:pPr>
      <w:r w:rsidRPr="00DB2DBC">
        <w:rPr>
          <w:rFonts w:cs="Calibri"/>
          <w:sz w:val="24"/>
          <w:szCs w:val="24"/>
        </w:rPr>
        <w:t>T</w:t>
      </w:r>
      <w:r w:rsidR="000B16CE" w:rsidRPr="00DB2DBC">
        <w:rPr>
          <w:rFonts w:cs="Calibri"/>
          <w:sz w:val="24"/>
          <w:szCs w:val="24"/>
        </w:rPr>
        <w:t xml:space="preserve">he main </w:t>
      </w:r>
      <w:r w:rsidR="00B93D14" w:rsidRPr="00DB2DBC">
        <w:rPr>
          <w:rFonts w:cs="Calibri"/>
          <w:sz w:val="24"/>
          <w:szCs w:val="24"/>
        </w:rPr>
        <w:t xml:space="preserve">objective of creating the model structure was to statistically infer and isolate the effect of anomalous temperature </w:t>
      </w:r>
      <w:r w:rsidRPr="00DB2DBC">
        <w:rPr>
          <w:rFonts w:cs="Calibri"/>
          <w:sz w:val="24"/>
          <w:szCs w:val="24"/>
        </w:rPr>
        <w:t>on death rates.</w:t>
      </w:r>
      <w:r w:rsidR="00D37B7F" w:rsidRPr="00DB2DBC">
        <w:rPr>
          <w:rFonts w:cs="Calibri"/>
          <w:sz w:val="24"/>
          <w:szCs w:val="24"/>
        </w:rPr>
        <w:t xml:space="preserve"> </w:t>
      </w:r>
      <w:r w:rsidRPr="00DB2DBC">
        <w:rPr>
          <w:rFonts w:cs="Calibri"/>
          <w:sz w:val="24"/>
          <w:szCs w:val="24"/>
        </w:rPr>
        <w:t xml:space="preserve">In addition, some interesting insights emerged about </w:t>
      </w:r>
      <w:r w:rsidR="00C60DCB" w:rsidRPr="00DB2DBC">
        <w:rPr>
          <w:rFonts w:cs="Calibri"/>
          <w:sz w:val="24"/>
          <w:szCs w:val="24"/>
        </w:rPr>
        <w:t xml:space="preserve">particular aspects of the model structure. Further, I will also discuss </w:t>
      </w:r>
      <w:r w:rsidR="00F54CCF" w:rsidRPr="00DB2DBC">
        <w:rPr>
          <w:rFonts w:cs="Calibri"/>
          <w:sz w:val="24"/>
          <w:szCs w:val="24"/>
        </w:rPr>
        <w:t>certain choices I made in model design, and the logic that led me to a particular choice.</w:t>
      </w:r>
      <w:r w:rsidR="002E78F3" w:rsidRPr="00DB2DBC">
        <w:rPr>
          <w:rFonts w:cs="Calibri"/>
          <w:sz w:val="24"/>
          <w:szCs w:val="24"/>
        </w:rPr>
        <w:t xml:space="preserve"> </w:t>
      </w:r>
    </w:p>
    <w:p w14:paraId="43A822E5" w14:textId="77777777" w:rsidR="00081B33" w:rsidRPr="00F3760D" w:rsidRDefault="00081B33" w:rsidP="00081B33">
      <w:pPr>
        <w:pStyle w:val="Heading3"/>
      </w:pPr>
      <w:bookmarkStart w:id="16" w:name="_Toc5573814"/>
      <w:r>
        <w:t>State random walk over time</w:t>
      </w:r>
      <w:bookmarkEnd w:id="16"/>
    </w:p>
    <w:p w14:paraId="244F8BA0" w14:textId="77777777" w:rsidR="00081B33" w:rsidRPr="00DB2DBC" w:rsidRDefault="00081B33" w:rsidP="00E33C91">
      <w:pPr>
        <w:ind w:firstLine="720"/>
        <w:rPr>
          <w:rFonts w:cs="Calibri"/>
          <w:sz w:val="24"/>
          <w:szCs w:val="24"/>
        </w:rPr>
      </w:pPr>
      <w:r w:rsidRPr="00DB2DBC">
        <w:rPr>
          <w:rFonts w:cs="Calibri"/>
          <w:sz w:val="24"/>
          <w:szCs w:val="24"/>
        </w:rPr>
        <w:t>In developing the model described in Equation XX, we also considered an alternative:</w:t>
      </w:r>
    </w:p>
    <w:p w14:paraId="1AAC4A33" w14:textId="77777777" w:rsidR="00081B33" w:rsidRPr="00DB2DBC" w:rsidRDefault="00081B33" w:rsidP="00081B33">
      <w:pPr>
        <w:rPr>
          <w:rFonts w:cs="Calibri"/>
          <w:sz w:val="24"/>
          <w:szCs w:val="24"/>
        </w:rPr>
      </w:pPr>
    </w:p>
    <w:p w14:paraId="5EA74E88" w14:textId="77777777" w:rsidR="00081B33" w:rsidRPr="00DB2DBC" w:rsidRDefault="002F5B55" w:rsidP="00081B33">
      <w:pPr>
        <w:rPr>
          <w:rFonts w:cs="Calibri"/>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ζ</m:t>
              </m:r>
            </m:e>
            <m:sub>
              <m:r>
                <w:rPr>
                  <w:rFonts w:ascii="Cambria Math" w:hAnsi="Cambria Math" w:cs="Calibri"/>
                  <w:sz w:val="24"/>
                  <w:szCs w:val="24"/>
                </w:rPr>
                <m:t>state-month</m:t>
              </m:r>
            </m:sub>
          </m:sSub>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r>
            <m:rPr>
              <m:aln/>
            </m:rPr>
            <w:rPr>
              <w:rFonts w:ascii="Cambria Math" w:hAnsi="Cambria Math" w:cs="Calibri"/>
              <w:color w:val="FFFFFF" w:themeColor="background1"/>
              <w:sz w:val="24"/>
              <w:szCs w:val="24"/>
            </w:rPr>
            <m:t>+</m:t>
          </m:r>
        </m:oMath>
      </m:oMathPara>
    </w:p>
    <w:p w14:paraId="537CA699" w14:textId="77777777" w:rsidR="00081B33" w:rsidRPr="00DB2DBC" w:rsidRDefault="00081B33" w:rsidP="00081B33">
      <w:pPr>
        <w:rPr>
          <w:rFonts w:cs="Calibri"/>
          <w:sz w:val="24"/>
          <w:szCs w:val="24"/>
        </w:rPr>
      </w:pPr>
    </w:p>
    <w:p w14:paraId="70102AB3" w14:textId="77777777" w:rsidR="00081B33" w:rsidRPr="00DB2DBC" w:rsidRDefault="00081B33" w:rsidP="00081B33">
      <w:pPr>
        <w:spacing w:line="480" w:lineRule="auto"/>
        <w:jc w:val="both"/>
        <w:rPr>
          <w:rFonts w:cs="Calibri"/>
          <w:sz w:val="24"/>
          <w:szCs w:val="24"/>
        </w:rPr>
      </w:pPr>
      <w:r w:rsidRPr="00DB2DBC">
        <w:rPr>
          <w:rFonts w:cs="Calibri"/>
          <w:sz w:val="24"/>
          <w:szCs w:val="24"/>
        </w:rPr>
        <w:t xml:space="preserve">which included the extra non-linear time trend, </w:t>
      </w:r>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oMath>
      <w:r w:rsidRPr="00DB2DBC">
        <w:rPr>
          <w:rFonts w:cs="Calibri"/>
          <w:sz w:val="24"/>
          <w:szCs w:val="24"/>
        </w:rPr>
        <w:t xml:space="preserve">. This term contains independent random walks for each state and will take any residual non-linearity not captured by the national random walk </w:t>
      </w:r>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w:r w:rsidRPr="00DB2DBC">
        <w:rPr>
          <w:rFonts w:cs="Calibri"/>
          <w:sz w:val="24"/>
          <w:szCs w:val="24"/>
        </w:rPr>
        <w:t>.</w:t>
      </w:r>
    </w:p>
    <w:p w14:paraId="3742FD2E" w14:textId="77777777" w:rsidR="00081B33" w:rsidRPr="00DB2DBC" w:rsidRDefault="00081B33" w:rsidP="00E33C91">
      <w:pPr>
        <w:spacing w:line="480" w:lineRule="auto"/>
        <w:ind w:firstLine="720"/>
        <w:jc w:val="both"/>
        <w:rPr>
          <w:rFonts w:cs="Calibri"/>
          <w:sz w:val="24"/>
          <w:szCs w:val="24"/>
        </w:rPr>
      </w:pPr>
      <w:r w:rsidRPr="00DB2DBC">
        <w:rPr>
          <w:rFonts w:cs="Calibri"/>
          <w:sz w:val="24"/>
          <w:szCs w:val="24"/>
        </w:rPr>
        <w:t xml:space="preserve">It is a good candidate for evaluating hierarchical models as it takes into account parsimony as well as overall model fit. I therefore ran both of the potential models (Equations </w:t>
      </w:r>
      <w:r w:rsidRPr="00DB2DBC">
        <w:rPr>
          <w:rFonts w:cs="Calibri"/>
          <w:sz w:val="24"/>
          <w:szCs w:val="24"/>
        </w:rPr>
        <w:lastRenderedPageBreak/>
        <w:t xml:space="preserve">XX and XX) for the male age groups for the years 1980-1989, in order to compare the DIC values. We compared run times as well as DIC values between the two models to decide which one to use in the full analysis, detailed in </w:t>
      </w:r>
      <w:commentRangeStart w:id="17"/>
      <w:r w:rsidRPr="00DB2DBC">
        <w:rPr>
          <w:rFonts w:cs="Calibri"/>
          <w:sz w:val="24"/>
          <w:szCs w:val="24"/>
        </w:rPr>
        <w:t>Table XX</w:t>
      </w:r>
      <w:commentRangeEnd w:id="17"/>
      <w:r w:rsidRPr="00DB2DBC">
        <w:rPr>
          <w:rStyle w:val="CommentReference"/>
          <w:rFonts w:eastAsiaTheme="minorHAnsi" w:cs="Calibri"/>
        </w:rPr>
        <w:commentReference w:id="17"/>
      </w:r>
      <w:r w:rsidRPr="00DB2DBC">
        <w:rPr>
          <w:rFonts w:cs="Calibri"/>
          <w:sz w:val="24"/>
          <w:szCs w:val="24"/>
        </w:rPr>
        <w:t>. Differences in the DIC were small where values from Equation XX were lower, and larger when values from Equation XX were lower.</w:t>
      </w:r>
    </w:p>
    <w:p w14:paraId="04A7355F" w14:textId="6AAB814F" w:rsidR="00081B33" w:rsidRPr="00DB2DBC" w:rsidRDefault="00081B33" w:rsidP="00E33C91">
      <w:pPr>
        <w:spacing w:line="480" w:lineRule="auto"/>
        <w:ind w:firstLine="720"/>
        <w:jc w:val="both"/>
        <w:rPr>
          <w:rFonts w:cs="Calibri"/>
          <w:sz w:val="24"/>
          <w:szCs w:val="24"/>
        </w:rPr>
      </w:pPr>
      <w:r w:rsidRPr="00DB2DBC">
        <w:rPr>
          <w:rFonts w:cs="Calibri"/>
          <w:sz w:val="24"/>
          <w:szCs w:val="24"/>
        </w:rPr>
        <w:t>When considering the run times in conjunction with DIC values, for the sake of parsimony, we decided to perform the analysis with model described in Equation XX. Results for females exhibited similar patterns for the DIC and run times, and are not shown here.</w:t>
      </w:r>
    </w:p>
    <w:p w14:paraId="6E44F577" w14:textId="77777777" w:rsidR="00976CE7" w:rsidRPr="00DD6798" w:rsidRDefault="00976CE7" w:rsidP="00976CE7">
      <w:pPr>
        <w:pStyle w:val="Heading3"/>
      </w:pPr>
      <w:bookmarkStart w:id="18" w:name="_Toc5573815"/>
      <w:r>
        <w:t>Temperature anomaly coefficient structure</w:t>
      </w:r>
      <w:bookmarkEnd w:id="18"/>
    </w:p>
    <w:p w14:paraId="196803A2" w14:textId="410FBF72" w:rsidR="00F46E29" w:rsidRPr="00DB2DBC" w:rsidRDefault="000B1593" w:rsidP="00E33C91">
      <w:pPr>
        <w:spacing w:line="480" w:lineRule="auto"/>
        <w:ind w:firstLine="720"/>
        <w:jc w:val="both"/>
        <w:rPr>
          <w:rFonts w:cs="Calibri"/>
          <w:sz w:val="24"/>
          <w:szCs w:val="24"/>
        </w:rPr>
      </w:pPr>
      <w:r w:rsidRPr="00DB2DBC">
        <w:rPr>
          <w:rFonts w:cs="Calibri"/>
          <w:sz w:val="24"/>
          <w:szCs w:val="24"/>
        </w:rPr>
        <w:t xml:space="preserve">In addition to </w:t>
      </w:r>
      <w:r w:rsidR="000343B2" w:rsidRPr="00DB2DBC">
        <w:rPr>
          <w:rFonts w:cs="Calibri"/>
          <w:sz w:val="24"/>
          <w:szCs w:val="24"/>
        </w:rPr>
        <w:t xml:space="preserve">the model </w:t>
      </w:r>
      <w:r w:rsidR="00BF208F" w:rsidRPr="00DB2DBC">
        <w:rPr>
          <w:rFonts w:cs="Calibri"/>
          <w:sz w:val="24"/>
          <w:szCs w:val="24"/>
        </w:rPr>
        <w:t xml:space="preserve">in Equation XX </w:t>
      </w:r>
      <w:r w:rsidR="000343B2" w:rsidRPr="00DB2DBC">
        <w:rPr>
          <w:rFonts w:cs="Calibri"/>
          <w:sz w:val="24"/>
          <w:szCs w:val="24"/>
        </w:rPr>
        <w:t xml:space="preserve">I developed for </w:t>
      </w:r>
      <w:r w:rsidR="00BF208F" w:rsidRPr="00DB2DBC">
        <w:rPr>
          <w:rFonts w:cs="Calibri"/>
          <w:sz w:val="24"/>
          <w:szCs w:val="24"/>
        </w:rPr>
        <w:t xml:space="preserve">results in Chapters XX-XX, I considered </w:t>
      </w:r>
      <w:r w:rsidR="00D438EF" w:rsidRPr="00DB2DBC">
        <w:rPr>
          <w:rFonts w:cs="Calibri"/>
          <w:sz w:val="24"/>
          <w:szCs w:val="24"/>
        </w:rPr>
        <w:t xml:space="preserve">alternative model with </w:t>
      </w:r>
      <w:r w:rsidR="00DD1E47" w:rsidRPr="00DB2DBC">
        <w:rPr>
          <w:rFonts w:cs="Calibri"/>
          <w:sz w:val="24"/>
          <w:szCs w:val="24"/>
        </w:rPr>
        <w:t xml:space="preserve">a piecewise linear </w:t>
      </w:r>
      <w:r w:rsidR="00FA7532" w:rsidRPr="00DB2DBC">
        <w:rPr>
          <w:rFonts w:cs="Calibri"/>
          <w:sz w:val="24"/>
          <w:szCs w:val="24"/>
        </w:rPr>
        <w:t>structure</w:t>
      </w:r>
      <w:r w:rsidR="00084968" w:rsidRPr="00DB2DBC">
        <w:rPr>
          <w:rFonts w:cs="Calibri"/>
          <w:sz w:val="24"/>
          <w:szCs w:val="24"/>
        </w:rPr>
        <w:t xml:space="preserve"> for the </w:t>
      </w:r>
      <w:r w:rsidR="00D438EF" w:rsidRPr="00DB2DBC">
        <w:rPr>
          <w:rFonts w:cs="Calibri"/>
          <w:sz w:val="24"/>
          <w:szCs w:val="24"/>
        </w:rPr>
        <w:t>temperature anomaly coefficients</w:t>
      </w:r>
      <w:r w:rsidR="00663C77" w:rsidRPr="00DB2DBC">
        <w:rPr>
          <w:rFonts w:cs="Calibri"/>
          <w:sz w:val="24"/>
          <w:szCs w:val="24"/>
        </w:rPr>
        <w:t>, as shown in Equation XX</w:t>
      </w:r>
      <w:r w:rsidR="002B5051" w:rsidRPr="00DB2DBC">
        <w:rPr>
          <w:rFonts w:cs="Calibri"/>
          <w:sz w:val="24"/>
          <w:szCs w:val="24"/>
        </w:rPr>
        <w:t>:</w:t>
      </w:r>
    </w:p>
    <w:p w14:paraId="076BF960" w14:textId="5F2A5E57" w:rsidR="002B5051" w:rsidRPr="00DB2DBC" w:rsidRDefault="002F5B55" w:rsidP="002B5051">
      <w:pPr>
        <w:rPr>
          <w:rFonts w:cs="Calibri"/>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ζ</m:t>
              </m:r>
            </m:e>
            <m:sub>
              <m:r>
                <w:rPr>
                  <w:rFonts w:ascii="Cambria Math" w:hAnsi="Cambria Math" w:cs="Calibri"/>
                  <w:sz w:val="24"/>
                  <w:szCs w:val="24"/>
                </w:rPr>
                <m:t>state-month</m:t>
              </m:r>
            </m:sub>
          </m:sSub>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m:t>
              </m:r>
              <m:r>
                <m:rPr>
                  <m:sty m:val="p"/>
                </m:rPr>
                <w:rPr>
                  <w:rFonts w:ascii="Cambria Math" w:hAnsi="Cambria Math" w:cs="Calibri"/>
                  <w:sz w:val="24"/>
                  <w:szCs w:val="24"/>
                </w:rPr>
                <m:t>max⁡</m:t>
              </m:r>
              <m:r>
                <w:rPr>
                  <w:rFonts w:ascii="Cambria Math" w:hAnsi="Cambria Math" w:cs="Calibri"/>
                  <w:sz w:val="24"/>
                  <w:szCs w:val="24"/>
                </w:rPr>
                <m:t>(Anomaly</m:t>
              </m:r>
            </m:e>
            <m:sub>
              <m:r>
                <w:rPr>
                  <w:rFonts w:ascii="Cambria Math" w:hAnsi="Cambria Math" w:cs="Calibri"/>
                  <w:sz w:val="24"/>
                  <w:szCs w:val="24"/>
                  <w:vertAlign w:val="subscript"/>
                </w:rPr>
                <m:t>state-month</m:t>
              </m:r>
            </m:sub>
          </m:sSub>
          <m:r>
            <w:rPr>
              <w:rFonts w:ascii="Cambria Math" w:hAnsi="Cambria Math" w:cs="Calibri"/>
              <w:sz w:val="24"/>
              <w:szCs w:val="24"/>
            </w:rPr>
            <m:t>,0))</m:t>
          </m:r>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m:t>
              </m:r>
              <m:r>
                <m:rPr>
                  <m:sty m:val="p"/>
                </m:rPr>
                <w:rPr>
                  <w:rFonts w:ascii="Cambria Math" w:hAnsi="Cambria Math" w:cs="Calibri"/>
                  <w:sz w:val="24"/>
                  <w:szCs w:val="24"/>
                </w:rPr>
                <m:t>min⁡</m:t>
              </m:r>
              <m:r>
                <w:rPr>
                  <w:rFonts w:ascii="Cambria Math" w:hAnsi="Cambria Math" w:cs="Calibri"/>
                  <w:sz w:val="24"/>
                  <w:szCs w:val="24"/>
                </w:rPr>
                <m:t>(Anomaly</m:t>
              </m:r>
            </m:e>
            <m:sub>
              <m:r>
                <w:rPr>
                  <w:rFonts w:ascii="Cambria Math" w:hAnsi="Cambria Math" w:cs="Calibri"/>
                  <w:sz w:val="24"/>
                  <w:szCs w:val="24"/>
                  <w:vertAlign w:val="subscript"/>
                </w:rPr>
                <m:t>state-month</m:t>
              </m:r>
            </m:sub>
          </m:sSub>
          <m:r>
            <w:rPr>
              <w:rFonts w:ascii="Cambria Math" w:hAnsi="Cambria Math" w:cs="Calibri"/>
              <w:sz w:val="24"/>
              <w:szCs w:val="24"/>
            </w:rPr>
            <m:t>,0))</m:t>
          </m:r>
          <m:r>
            <m:rPr>
              <m:aln/>
            </m:rPr>
            <w:rPr>
              <w:rFonts w:ascii="Cambria Math" w:hAnsi="Cambria Math" w:cs="Calibri"/>
              <w:color w:val="FFFFFF" w:themeColor="background1"/>
              <w:sz w:val="24"/>
              <w:szCs w:val="24"/>
            </w:rPr>
            <m:t>+</m:t>
          </m:r>
        </m:oMath>
      </m:oMathPara>
    </w:p>
    <w:p w14:paraId="27506B2F" w14:textId="256C93F3" w:rsidR="002B5051" w:rsidRPr="00DB2DBC" w:rsidRDefault="0041406A" w:rsidP="00E33C91">
      <w:pPr>
        <w:spacing w:line="480" w:lineRule="auto"/>
        <w:ind w:firstLine="720"/>
        <w:jc w:val="both"/>
        <w:rPr>
          <w:rFonts w:cs="Calibri"/>
          <w:sz w:val="24"/>
          <w:szCs w:val="24"/>
        </w:rPr>
      </w:pPr>
      <w:r w:rsidRPr="00DB2DBC">
        <w:rPr>
          <w:rFonts w:cs="Calibri"/>
          <w:sz w:val="24"/>
          <w:szCs w:val="24"/>
        </w:rPr>
        <w:t xml:space="preserve">This would give two sets of monthly </w:t>
      </w:r>
      <w:r w:rsidR="000D3350" w:rsidRPr="00DB2DBC">
        <w:rPr>
          <w:rFonts w:cs="Calibri"/>
          <w:sz w:val="24"/>
          <w:szCs w:val="24"/>
        </w:rPr>
        <w:t xml:space="preserve">temperature coefficients; one set of twelve for negative anomalies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000D3350" w:rsidRPr="00DB2DBC">
        <w:rPr>
          <w:rFonts w:cs="Calibri"/>
          <w:sz w:val="24"/>
          <w:szCs w:val="24"/>
        </w:rPr>
        <w:t>), with another set of twelve for positive anomalies</w:t>
      </w:r>
      <w:r w:rsidR="00331D01" w:rsidRPr="00DB2DBC">
        <w:rPr>
          <w:rFonts w:cs="Calibri"/>
          <w:sz w:val="24"/>
          <w:szCs w:val="24"/>
        </w:rPr>
        <w:t xml:space="preserve">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00331D01" w:rsidRPr="00DB2DBC">
        <w:rPr>
          <w:rFonts w:cs="Calibri"/>
          <w:sz w:val="24"/>
          <w:szCs w:val="24"/>
        </w:rPr>
        <w:t>)</w:t>
      </w:r>
      <w:r w:rsidR="00812FFB" w:rsidRPr="00DB2DBC">
        <w:rPr>
          <w:rFonts w:cs="Calibri"/>
          <w:sz w:val="24"/>
          <w:szCs w:val="24"/>
        </w:rPr>
        <w:t>.</w:t>
      </w:r>
      <w:r w:rsidR="00221B4F" w:rsidRPr="00DB2DBC">
        <w:rPr>
          <w:rFonts w:cs="Calibri"/>
          <w:sz w:val="24"/>
          <w:szCs w:val="24"/>
        </w:rPr>
        <w:t xml:space="preserve"> The additional </w:t>
      </w:r>
      <w:r w:rsidR="000459EC" w:rsidRPr="00DB2DBC">
        <w:rPr>
          <w:rFonts w:cs="Calibri"/>
          <w:sz w:val="24"/>
          <w:szCs w:val="24"/>
        </w:rPr>
        <w:t xml:space="preserve">set of </w:t>
      </w:r>
      <w:r w:rsidR="001C3AB4" w:rsidRPr="00DB2DBC">
        <w:rPr>
          <w:rFonts w:cs="Calibri"/>
          <w:sz w:val="24"/>
          <w:szCs w:val="24"/>
        </w:rPr>
        <w:t xml:space="preserve">parameters would allow the potential for </w:t>
      </w:r>
      <w:r w:rsidR="00DE4F34" w:rsidRPr="00DB2DBC">
        <w:rPr>
          <w:rFonts w:cs="Calibri"/>
          <w:sz w:val="24"/>
          <w:szCs w:val="24"/>
        </w:rPr>
        <w:t xml:space="preserve">effects of </w:t>
      </w:r>
      <w:r w:rsidR="009F6CDE" w:rsidRPr="00DB2DBC">
        <w:rPr>
          <w:rFonts w:cs="Calibri"/>
          <w:sz w:val="24"/>
          <w:szCs w:val="24"/>
        </w:rPr>
        <w:t xml:space="preserve">anomalies below the long-term norm to be </w:t>
      </w:r>
      <w:r w:rsidR="00DE4F34" w:rsidRPr="00DB2DBC">
        <w:rPr>
          <w:rFonts w:cs="Calibri"/>
          <w:sz w:val="24"/>
          <w:szCs w:val="24"/>
        </w:rPr>
        <w:t xml:space="preserve">independent of </w:t>
      </w:r>
      <w:r w:rsidR="00084968" w:rsidRPr="00DB2DBC">
        <w:rPr>
          <w:rFonts w:cs="Calibri"/>
          <w:sz w:val="24"/>
          <w:szCs w:val="24"/>
        </w:rPr>
        <w:t xml:space="preserve">effects of anomalies above the long-term norm. </w:t>
      </w:r>
      <w:r w:rsidR="009B58DF" w:rsidRPr="00DB2DBC">
        <w:rPr>
          <w:rFonts w:cs="Calibri"/>
          <w:sz w:val="24"/>
          <w:szCs w:val="24"/>
        </w:rPr>
        <w:t>However, t</w:t>
      </w:r>
      <w:r w:rsidR="00084968" w:rsidRPr="00DB2DBC">
        <w:rPr>
          <w:rFonts w:cs="Calibri"/>
          <w:sz w:val="24"/>
          <w:szCs w:val="24"/>
        </w:rPr>
        <w:t xml:space="preserve">he trade-off for </w:t>
      </w:r>
      <w:r w:rsidR="009B58DF" w:rsidRPr="00DB2DBC">
        <w:rPr>
          <w:rFonts w:cs="Calibri"/>
          <w:sz w:val="24"/>
          <w:szCs w:val="24"/>
        </w:rPr>
        <w:t>this model</w:t>
      </w:r>
      <w:r w:rsidR="00084968" w:rsidRPr="00DB2DBC">
        <w:rPr>
          <w:rFonts w:cs="Calibri"/>
          <w:sz w:val="24"/>
          <w:szCs w:val="24"/>
        </w:rPr>
        <w:t xml:space="preserve"> is that the amount of data available </w:t>
      </w:r>
      <w:r w:rsidR="00751EC0" w:rsidRPr="00DB2DBC">
        <w:rPr>
          <w:rFonts w:cs="Calibri"/>
          <w:sz w:val="24"/>
          <w:szCs w:val="24"/>
        </w:rPr>
        <w:t xml:space="preserve">to </w:t>
      </w:r>
      <w:r w:rsidR="00281AB1" w:rsidRPr="00DB2DBC">
        <w:rPr>
          <w:rFonts w:cs="Calibri"/>
          <w:sz w:val="24"/>
          <w:szCs w:val="24"/>
        </w:rPr>
        <w:t>infer each set of temperature coefficients would be reduced</w:t>
      </w:r>
      <w:r w:rsidR="00104620" w:rsidRPr="00DB2DBC">
        <w:rPr>
          <w:rFonts w:cs="Calibri"/>
          <w:sz w:val="24"/>
          <w:szCs w:val="24"/>
        </w:rPr>
        <w:t>.</w:t>
      </w:r>
      <w:r w:rsidR="00860B3A" w:rsidRPr="00DB2DBC">
        <w:rPr>
          <w:rFonts w:cs="Calibri"/>
          <w:sz w:val="24"/>
          <w:szCs w:val="24"/>
        </w:rPr>
        <w:t xml:space="preserve"> I</w:t>
      </w:r>
      <w:r w:rsidR="00F174D0" w:rsidRPr="00DB2DBC">
        <w:rPr>
          <w:rFonts w:cs="Calibri"/>
          <w:sz w:val="24"/>
          <w:szCs w:val="24"/>
        </w:rPr>
        <w:t xml:space="preserve"> </w:t>
      </w:r>
      <w:r w:rsidR="0024334B" w:rsidRPr="00DB2DBC">
        <w:rPr>
          <w:rFonts w:cs="Calibri"/>
          <w:sz w:val="24"/>
          <w:szCs w:val="24"/>
        </w:rPr>
        <w:t xml:space="preserve">ran two sets of </w:t>
      </w:r>
      <w:r w:rsidR="00F9787B" w:rsidRPr="00DB2DBC">
        <w:rPr>
          <w:rFonts w:cs="Calibri"/>
          <w:sz w:val="24"/>
          <w:szCs w:val="24"/>
        </w:rPr>
        <w:t>equivalent models</w:t>
      </w:r>
      <w:r w:rsidR="00DA2819" w:rsidRPr="00DB2DBC">
        <w:rPr>
          <w:rFonts w:cs="Calibri"/>
          <w:sz w:val="24"/>
          <w:szCs w:val="24"/>
        </w:rPr>
        <w:t xml:space="preserve"> for each </w:t>
      </w:r>
      <w:r w:rsidR="00DA2819" w:rsidRPr="00DB2DBC">
        <w:rPr>
          <w:rFonts w:cs="Calibri"/>
          <w:sz w:val="24"/>
          <w:szCs w:val="24"/>
        </w:rPr>
        <w:lastRenderedPageBreak/>
        <w:t>broad cause of death</w:t>
      </w:r>
      <w:r w:rsidR="00F9787B" w:rsidRPr="00DB2DBC">
        <w:rPr>
          <w:rFonts w:cs="Calibri"/>
          <w:sz w:val="24"/>
          <w:szCs w:val="24"/>
        </w:rPr>
        <w:t xml:space="preserve"> </w:t>
      </w:r>
      <w:r w:rsidR="00690C8E" w:rsidRPr="00DB2DBC">
        <w:rPr>
          <w:rFonts w:cs="Calibri"/>
          <w:sz w:val="24"/>
          <w:szCs w:val="24"/>
        </w:rPr>
        <w:t xml:space="preserve">(i.e., with the </w:t>
      </w:r>
      <w:r w:rsidR="0024334B" w:rsidRPr="00DB2DBC">
        <w:rPr>
          <w:rFonts w:cs="Calibri"/>
          <w:sz w:val="24"/>
          <w:szCs w:val="24"/>
        </w:rPr>
        <w:t xml:space="preserve">single set of temperature coefficients and one </w:t>
      </w:r>
      <w:r w:rsidR="004D5BA4" w:rsidRPr="00DB2DBC">
        <w:rPr>
          <w:rFonts w:cs="Calibri"/>
          <w:sz w:val="24"/>
          <w:szCs w:val="24"/>
        </w:rPr>
        <w:t>with piecewise coefficients of temperature)</w:t>
      </w:r>
      <w:r w:rsidR="001F6AE2" w:rsidRPr="00DB2DBC">
        <w:rPr>
          <w:rFonts w:cs="Calibri"/>
          <w:sz w:val="24"/>
          <w:szCs w:val="24"/>
        </w:rPr>
        <w:t xml:space="preserve"> and compared the DIC values.</w:t>
      </w:r>
      <w:r w:rsidR="00DA2819" w:rsidRPr="00DB2DBC">
        <w:rPr>
          <w:rFonts w:cs="Calibri"/>
          <w:sz w:val="24"/>
          <w:szCs w:val="24"/>
        </w:rPr>
        <w:t xml:space="preserve"> The results of this are </w:t>
      </w:r>
      <w:r w:rsidR="00AE29AB" w:rsidRPr="00DB2DBC">
        <w:rPr>
          <w:rFonts w:cs="Calibri"/>
          <w:sz w:val="24"/>
          <w:szCs w:val="24"/>
        </w:rPr>
        <w:t xml:space="preserve">in </w:t>
      </w:r>
      <w:commentRangeStart w:id="19"/>
      <w:r w:rsidR="00AE29AB" w:rsidRPr="00DB2DBC">
        <w:rPr>
          <w:rFonts w:cs="Calibri"/>
          <w:sz w:val="24"/>
          <w:szCs w:val="24"/>
        </w:rPr>
        <w:t>Table XX.</w:t>
      </w:r>
      <w:r w:rsidR="005874C3" w:rsidRPr="00DB2DBC">
        <w:rPr>
          <w:rFonts w:cs="Calibri"/>
          <w:sz w:val="24"/>
          <w:szCs w:val="24"/>
        </w:rPr>
        <w:t xml:space="preserve"> </w:t>
      </w:r>
      <w:commentRangeEnd w:id="19"/>
      <w:r w:rsidR="005874C3" w:rsidRPr="00DB2DBC">
        <w:rPr>
          <w:rStyle w:val="CommentReference"/>
          <w:rFonts w:eastAsiaTheme="minorHAnsi" w:cs="Calibri"/>
        </w:rPr>
        <w:commentReference w:id="19"/>
      </w:r>
      <w:r w:rsidR="00081B33" w:rsidRPr="00DB2DBC">
        <w:rPr>
          <w:rFonts w:cs="Calibri"/>
          <w:sz w:val="24"/>
          <w:szCs w:val="24"/>
        </w:rPr>
        <w:t xml:space="preserve"> The </w:t>
      </w:r>
      <w:r w:rsidR="00860B3A" w:rsidRPr="00DB2DBC">
        <w:rPr>
          <w:rFonts w:cs="Calibri"/>
          <w:sz w:val="24"/>
          <w:szCs w:val="24"/>
        </w:rPr>
        <w:t>DICs</w:t>
      </w:r>
      <w:r w:rsidR="00081B33" w:rsidRPr="00DB2DBC">
        <w:rPr>
          <w:rFonts w:cs="Calibri"/>
          <w:sz w:val="24"/>
          <w:szCs w:val="24"/>
        </w:rPr>
        <w:t xml:space="preserve"> for injuries</w:t>
      </w:r>
      <w:r w:rsidR="00860B3A" w:rsidRPr="00DB2DBC">
        <w:rPr>
          <w:rFonts w:cs="Calibri"/>
          <w:sz w:val="24"/>
          <w:szCs w:val="24"/>
        </w:rPr>
        <w:t xml:space="preserve"> indicate that for 85% of the models, the non-piecewise model (Equation XX) was preferred. The case for </w:t>
      </w:r>
      <w:r w:rsidR="00FF698D" w:rsidRPr="00DB2DBC">
        <w:rPr>
          <w:rFonts w:cs="Calibri"/>
          <w:sz w:val="24"/>
          <w:szCs w:val="24"/>
        </w:rPr>
        <w:t xml:space="preserve">cardiorespiratory, </w:t>
      </w:r>
      <w:r w:rsidR="00BC1E2B" w:rsidRPr="00DB2DBC">
        <w:rPr>
          <w:rFonts w:cs="Calibri"/>
          <w:sz w:val="24"/>
          <w:szCs w:val="24"/>
        </w:rPr>
        <w:t>cancer and other causes of death</w:t>
      </w:r>
      <w:r w:rsidR="007564F3" w:rsidRPr="00DB2DBC">
        <w:rPr>
          <w:rFonts w:cs="Calibri"/>
          <w:sz w:val="24"/>
          <w:szCs w:val="24"/>
        </w:rPr>
        <w:t xml:space="preserve"> was [[[different/the same]]] </w:t>
      </w:r>
      <w:r w:rsidR="00BA70D4" w:rsidRPr="00DB2DBC">
        <w:rPr>
          <w:rFonts w:cs="Calibri"/>
          <w:sz w:val="24"/>
          <w:szCs w:val="24"/>
        </w:rPr>
        <w:t xml:space="preserve">with </w:t>
      </w:r>
      <w:r w:rsidR="00744801" w:rsidRPr="00DB2DBC">
        <w:rPr>
          <w:rFonts w:cs="Calibri"/>
          <w:sz w:val="24"/>
          <w:szCs w:val="24"/>
        </w:rPr>
        <w:t>XX%, XX% and XX% respectively</w:t>
      </w:r>
      <w:r w:rsidR="007564F3" w:rsidRPr="00DB2DBC">
        <w:rPr>
          <w:rFonts w:cs="Calibri"/>
          <w:sz w:val="24"/>
          <w:szCs w:val="24"/>
        </w:rPr>
        <w:t>. While it could have been possible to select each individual age cause of death-age group-sex</w:t>
      </w:r>
      <w:r w:rsidR="00744801" w:rsidRPr="00DB2DBC">
        <w:rPr>
          <w:rFonts w:cs="Calibri"/>
          <w:sz w:val="24"/>
          <w:szCs w:val="24"/>
        </w:rPr>
        <w:t xml:space="preserve"> </w:t>
      </w:r>
      <w:r w:rsidR="007564F3" w:rsidRPr="00DB2DBC">
        <w:rPr>
          <w:rFonts w:cs="Calibri"/>
          <w:sz w:val="24"/>
          <w:szCs w:val="24"/>
        </w:rPr>
        <w:t xml:space="preserve">combination separately, I believed it was better to be parsimonious </w:t>
      </w:r>
      <w:r w:rsidR="004B7471" w:rsidRPr="00DB2DBC">
        <w:rPr>
          <w:rFonts w:cs="Calibri"/>
          <w:sz w:val="24"/>
          <w:szCs w:val="24"/>
        </w:rPr>
        <w:t>and having equivalent parameters in each cause of death which could be compared.</w:t>
      </w:r>
    </w:p>
    <w:p w14:paraId="2EBB11F6" w14:textId="660BC6BC" w:rsidR="00976CE7" w:rsidRPr="00DB2DBC" w:rsidRDefault="00860B3A" w:rsidP="00E33C91">
      <w:pPr>
        <w:spacing w:line="480" w:lineRule="auto"/>
        <w:ind w:firstLine="720"/>
        <w:jc w:val="both"/>
        <w:rPr>
          <w:rFonts w:cs="Calibri"/>
          <w:sz w:val="24"/>
          <w:szCs w:val="24"/>
        </w:rPr>
      </w:pPr>
      <w:r w:rsidRPr="00DB2DBC">
        <w:rPr>
          <w:rFonts w:cs="Calibri"/>
          <w:sz w:val="24"/>
          <w:szCs w:val="24"/>
        </w:rPr>
        <w:t xml:space="preserve">I also attempted to </w:t>
      </w:r>
      <w:r w:rsidR="00485240" w:rsidRPr="00DB2DBC">
        <w:rPr>
          <w:rFonts w:cs="Calibri"/>
          <w:sz w:val="24"/>
          <w:szCs w:val="24"/>
        </w:rPr>
        <w:t>run a model which gave a temperature coefficient to each state-month. However, th</w:t>
      </w:r>
      <w:r w:rsidR="000C3193" w:rsidRPr="00DB2DBC">
        <w:rPr>
          <w:rFonts w:cs="Calibri"/>
          <w:sz w:val="24"/>
          <w:szCs w:val="24"/>
        </w:rPr>
        <w:t xml:space="preserve">e model failed to run </w:t>
      </w:r>
      <w:r w:rsidR="004A4120" w:rsidRPr="00DB2DBC">
        <w:rPr>
          <w:rFonts w:cs="Calibri"/>
          <w:sz w:val="24"/>
          <w:szCs w:val="24"/>
        </w:rPr>
        <w:t>and would require further simplification of other elements. There may also be a fundamental problem of shrinkage of data when trying to estimate slopes for each state. This may be work appropriate for future iterations of the model.</w:t>
      </w:r>
      <w:bookmarkStart w:id="20" w:name="_GoBack"/>
      <w:bookmarkEnd w:id="20"/>
    </w:p>
    <w:p w14:paraId="153225E0" w14:textId="624BD861" w:rsidR="00FE4B6E" w:rsidRDefault="00FE4B6E" w:rsidP="00764DF7">
      <w:pPr>
        <w:pStyle w:val="Heading3"/>
      </w:pPr>
      <w:bookmarkStart w:id="21" w:name="_Toc5573816"/>
      <w:r>
        <w:t>Hyperparameters</w:t>
      </w:r>
      <w:bookmarkEnd w:id="21"/>
    </w:p>
    <w:p w14:paraId="29F9CB69" w14:textId="397CF22B" w:rsidR="005B7CF3" w:rsidRDefault="001935A7" w:rsidP="005C2E9C">
      <w:pPr>
        <w:spacing w:line="480" w:lineRule="auto"/>
        <w:jc w:val="both"/>
        <w:rPr>
          <w:rFonts w:cs="Calibri"/>
          <w:sz w:val="24"/>
          <w:szCs w:val="24"/>
        </w:rPr>
      </w:pPr>
      <w:r w:rsidRPr="00DB2DBC">
        <w:rPr>
          <w:rFonts w:cs="Calibri"/>
          <w:sz w:val="24"/>
          <w:szCs w:val="24"/>
        </w:rPr>
        <w:t>[[[Extra discussion about hyperparameters]]]</w:t>
      </w:r>
    </w:p>
    <w:p w14:paraId="0963208F" w14:textId="02D8148B" w:rsidR="00FA37A6" w:rsidRDefault="00FA37A6" w:rsidP="00FA37A6">
      <w:pPr>
        <w:pStyle w:val="Heading2"/>
      </w:pPr>
      <w:bookmarkStart w:id="22" w:name="_Toc5573817"/>
      <w:r>
        <w:t>Subnational m</w:t>
      </w:r>
      <w:commentRangeStart w:id="23"/>
      <w:r w:rsidRPr="00DF5807">
        <w:t>odel specification</w:t>
      </w:r>
      <w:commentRangeEnd w:id="23"/>
      <w:r>
        <w:rPr>
          <w:rStyle w:val="CommentReference"/>
          <w:rFonts w:asciiTheme="minorHAnsi" w:eastAsiaTheme="minorHAnsi" w:hAnsiTheme="minorHAnsi" w:cstheme="minorBidi"/>
          <w:color w:val="auto"/>
        </w:rPr>
        <w:commentReference w:id="23"/>
      </w:r>
      <w:bookmarkEnd w:id="22"/>
    </w:p>
    <w:p w14:paraId="041DB38D" w14:textId="6FAFCDE1" w:rsidR="00A349F7" w:rsidRDefault="00A349F7" w:rsidP="00A349F7">
      <w:pPr>
        <w:rPr>
          <w:sz w:val="24"/>
          <w:szCs w:val="24"/>
        </w:rPr>
      </w:pPr>
      <w:r w:rsidRPr="00A349F7">
        <w:rPr>
          <w:sz w:val="24"/>
          <w:szCs w:val="24"/>
        </w:rPr>
        <w:t>[[[To finish]]]</w:t>
      </w:r>
    </w:p>
    <w:p w14:paraId="3160F79E" w14:textId="68290D93" w:rsidR="005F6DD5" w:rsidRDefault="005F6DD5" w:rsidP="005F6DD5">
      <w:pPr>
        <w:pStyle w:val="Heading2"/>
      </w:pPr>
      <w:bookmarkStart w:id="24" w:name="_Toc5573806"/>
      <w:r>
        <w:t>National or subnational model?</w:t>
      </w:r>
      <w:bookmarkEnd w:id="24"/>
    </w:p>
    <w:p w14:paraId="467A27B9" w14:textId="49A88DEF" w:rsidR="005F6DD5" w:rsidRPr="00E75548" w:rsidRDefault="005F6DD5" w:rsidP="009804C2">
      <w:pPr>
        <w:rPr>
          <w:sz w:val="24"/>
          <w:szCs w:val="24"/>
        </w:rPr>
      </w:pPr>
      <w:r w:rsidRPr="00E75548">
        <w:rPr>
          <w:sz w:val="24"/>
          <w:szCs w:val="24"/>
        </w:rPr>
        <w:t>[[[To finish]]]</w:t>
      </w:r>
    </w:p>
    <w:p w14:paraId="05808809" w14:textId="52DD5E81" w:rsidR="00F01EC6" w:rsidRDefault="00F01EC6" w:rsidP="00F01EC6">
      <w:pPr>
        <w:pStyle w:val="Heading2"/>
      </w:pPr>
      <w:bookmarkStart w:id="25" w:name="_Toc5573818"/>
      <w:commentRangeStart w:id="26"/>
      <w:r>
        <w:t>Model fitting</w:t>
      </w:r>
      <w:commentRangeEnd w:id="26"/>
      <w:r>
        <w:rPr>
          <w:rStyle w:val="CommentReference"/>
          <w:rFonts w:asciiTheme="minorHAnsi" w:eastAsiaTheme="minorHAnsi" w:hAnsiTheme="minorHAnsi" w:cstheme="minorBidi"/>
          <w:color w:val="auto"/>
        </w:rPr>
        <w:commentReference w:id="26"/>
      </w:r>
      <w:bookmarkEnd w:id="25"/>
    </w:p>
    <w:p w14:paraId="737637AB" w14:textId="495A0D37" w:rsidR="0036759F" w:rsidRPr="00DB2DBC" w:rsidRDefault="007E6AF7" w:rsidP="00D8521F">
      <w:pPr>
        <w:spacing w:line="480" w:lineRule="auto"/>
        <w:ind w:firstLine="720"/>
        <w:jc w:val="both"/>
        <w:rPr>
          <w:rFonts w:cs="Calibri"/>
          <w:sz w:val="24"/>
          <w:szCs w:val="24"/>
          <w:lang w:val="en-US"/>
        </w:rPr>
      </w:pPr>
      <w:r w:rsidRPr="00DB2DBC">
        <w:rPr>
          <w:rFonts w:cs="Calibri"/>
          <w:sz w:val="24"/>
          <w:szCs w:val="24"/>
          <w:lang w:val="en-US"/>
        </w:rPr>
        <w:t>My model has a large number of parameters</w:t>
      </w:r>
      <w:r w:rsidR="00F36364" w:rsidRPr="00DB2DBC">
        <w:rPr>
          <w:rFonts w:cs="Calibri"/>
          <w:sz w:val="24"/>
          <w:szCs w:val="24"/>
          <w:lang w:val="en-US"/>
        </w:rPr>
        <w:t xml:space="preserve"> (around </w:t>
      </w:r>
      <w:commentRangeStart w:id="27"/>
      <w:r w:rsidR="00F36364" w:rsidRPr="00DB2DBC">
        <w:rPr>
          <w:rFonts w:cs="Calibri"/>
          <w:sz w:val="24"/>
          <w:szCs w:val="24"/>
          <w:lang w:val="en-US"/>
        </w:rPr>
        <w:t>XX</w:t>
      </w:r>
      <w:commentRangeEnd w:id="27"/>
      <w:r w:rsidR="0012501B" w:rsidRPr="00DB2DBC">
        <w:rPr>
          <w:rStyle w:val="CommentReference"/>
          <w:rFonts w:eastAsiaTheme="minorHAnsi" w:cs="Calibri"/>
        </w:rPr>
        <w:commentReference w:id="27"/>
      </w:r>
      <w:r w:rsidR="00F36364" w:rsidRPr="00DB2DBC">
        <w:rPr>
          <w:rFonts w:cs="Calibri"/>
          <w:sz w:val="24"/>
          <w:szCs w:val="24"/>
          <w:lang w:val="en-US"/>
        </w:rPr>
        <w:t>)</w:t>
      </w:r>
      <w:r w:rsidRPr="00DB2DBC">
        <w:rPr>
          <w:rFonts w:cs="Calibri"/>
          <w:sz w:val="24"/>
          <w:szCs w:val="24"/>
          <w:lang w:val="en-US"/>
        </w:rPr>
        <w:t xml:space="preserve"> to estimate</w:t>
      </w:r>
      <w:r w:rsidR="00E4570B" w:rsidRPr="00DB2DBC">
        <w:rPr>
          <w:rFonts w:cs="Calibri"/>
          <w:sz w:val="24"/>
          <w:szCs w:val="24"/>
          <w:lang w:val="en-US"/>
        </w:rPr>
        <w:t xml:space="preserve">. </w:t>
      </w:r>
      <w:r w:rsidR="00575F65" w:rsidRPr="00DB2DBC">
        <w:rPr>
          <w:rFonts w:cs="Calibri"/>
          <w:sz w:val="24"/>
          <w:szCs w:val="24"/>
          <w:lang w:val="en-US"/>
        </w:rPr>
        <w:t xml:space="preserve">This high dimensionality </w:t>
      </w:r>
      <w:r w:rsidR="006A55CE" w:rsidRPr="00DB2DBC">
        <w:rPr>
          <w:rFonts w:cs="Calibri"/>
          <w:sz w:val="24"/>
          <w:szCs w:val="24"/>
          <w:lang w:val="en-US"/>
        </w:rPr>
        <w:t xml:space="preserve">and complex structure of correlation poses a great challenge to </w:t>
      </w:r>
      <w:r w:rsidR="0073341B" w:rsidRPr="00DB2DBC">
        <w:rPr>
          <w:rFonts w:cs="Calibri"/>
          <w:sz w:val="24"/>
          <w:szCs w:val="24"/>
          <w:lang w:val="en-US"/>
        </w:rPr>
        <w:t>traditional Markov Chain Monte Carlo (MCMC) samplers</w:t>
      </w:r>
      <w:r w:rsidR="007C1AD6" w:rsidRPr="00DB2DBC">
        <w:rPr>
          <w:rFonts w:cs="Calibri"/>
          <w:sz w:val="24"/>
          <w:szCs w:val="24"/>
          <w:lang w:val="en-US"/>
        </w:rPr>
        <w:t>,</w:t>
      </w:r>
      <w:r w:rsidR="0073341B" w:rsidRPr="00DB2DBC">
        <w:rPr>
          <w:rFonts w:cs="Calibri"/>
          <w:sz w:val="24"/>
          <w:szCs w:val="24"/>
          <w:lang w:val="en-US"/>
        </w:rPr>
        <w:t xml:space="preserve"> </w:t>
      </w:r>
      <w:r w:rsidR="006A55CE" w:rsidRPr="00DB2DBC">
        <w:rPr>
          <w:rFonts w:cs="Calibri"/>
          <w:sz w:val="24"/>
          <w:szCs w:val="24"/>
          <w:lang w:val="en-US"/>
        </w:rPr>
        <w:t xml:space="preserve">such as </w:t>
      </w:r>
      <w:r w:rsidR="009D5DAF" w:rsidRPr="00DB2DBC">
        <w:rPr>
          <w:rFonts w:cs="Calibri"/>
          <w:sz w:val="24"/>
          <w:szCs w:val="24"/>
          <w:lang w:val="en-US"/>
        </w:rPr>
        <w:t>Gibbs sampling</w:t>
      </w:r>
      <w:r w:rsidR="006A55CE" w:rsidRPr="00DB2DBC">
        <w:rPr>
          <w:rFonts w:cs="Calibri"/>
          <w:sz w:val="24"/>
          <w:szCs w:val="24"/>
          <w:lang w:val="en-US"/>
        </w:rPr>
        <w:t xml:space="preserve"> invoked in the program </w:t>
      </w:r>
      <w:r w:rsidR="009804C2">
        <w:rPr>
          <w:rFonts w:cs="Calibri"/>
          <w:sz w:val="24"/>
          <w:szCs w:val="24"/>
          <w:lang w:val="en-US"/>
        </w:rPr>
        <w:t>Win BUGS.</w:t>
      </w:r>
      <w:r w:rsidR="006A55CE" w:rsidRPr="00DB2DBC">
        <w:rPr>
          <w:rFonts w:cs="Calibri"/>
          <w:sz w:val="24"/>
          <w:szCs w:val="24"/>
          <w:lang w:val="en-US"/>
        </w:rPr>
        <w:t xml:space="preserve"> There such coders </w:t>
      </w:r>
      <w:r w:rsidR="0073341B" w:rsidRPr="00DB2DBC">
        <w:rPr>
          <w:rFonts w:cs="Calibri"/>
          <w:sz w:val="24"/>
          <w:szCs w:val="24"/>
          <w:lang w:val="en-US"/>
        </w:rPr>
        <w:t>used to explore sample space to fit these models</w:t>
      </w:r>
      <w:r w:rsidR="006A55CE" w:rsidRPr="00DB2DBC">
        <w:rPr>
          <w:rFonts w:cs="Calibri"/>
          <w:sz w:val="24"/>
          <w:szCs w:val="24"/>
          <w:lang w:val="en-US"/>
        </w:rPr>
        <w:t xml:space="preserve"> would</w:t>
      </w:r>
      <w:r w:rsidR="007C1AD6" w:rsidRPr="00DB2DBC">
        <w:rPr>
          <w:rFonts w:cs="Calibri"/>
          <w:sz w:val="24"/>
          <w:szCs w:val="24"/>
          <w:lang w:val="en-US"/>
        </w:rPr>
        <w:t xml:space="preserve"> struggle </w:t>
      </w:r>
      <w:r w:rsidR="007C1AD6" w:rsidRPr="00DB2DBC">
        <w:rPr>
          <w:rFonts w:cs="Calibri"/>
          <w:sz w:val="24"/>
          <w:szCs w:val="24"/>
          <w:lang w:val="en-US"/>
        </w:rPr>
        <w:lastRenderedPageBreak/>
        <w:t>to even progress past their initial values.</w:t>
      </w:r>
      <w:r w:rsidR="00903CBF" w:rsidRPr="00DB2DBC">
        <w:rPr>
          <w:rFonts w:cs="Calibri"/>
          <w:sz w:val="24"/>
          <w:szCs w:val="24"/>
          <w:lang w:val="en-US"/>
        </w:rPr>
        <w:t xml:space="preserve"> </w:t>
      </w:r>
      <w:r w:rsidR="00236B5F" w:rsidRPr="00DB2DBC">
        <w:rPr>
          <w:rFonts w:cs="Calibri"/>
          <w:sz w:val="24"/>
          <w:szCs w:val="24"/>
          <w:lang w:val="en-US"/>
        </w:rPr>
        <w:t xml:space="preserve">In recent times, an alternative approach has been to </w:t>
      </w:r>
      <w:r w:rsidR="00903CBF" w:rsidRPr="00DB2DBC">
        <w:rPr>
          <w:rFonts w:cs="Calibri"/>
          <w:sz w:val="24"/>
          <w:szCs w:val="24"/>
          <w:lang w:val="en-US"/>
        </w:rPr>
        <w:t xml:space="preserve">As an alternative, </w:t>
      </w:r>
      <w:r w:rsidR="00BF61AB" w:rsidRPr="00DB2DBC">
        <w:rPr>
          <w:rFonts w:cs="Calibri"/>
          <w:sz w:val="24"/>
          <w:szCs w:val="24"/>
          <w:lang w:val="en-US"/>
        </w:rPr>
        <w:t xml:space="preserve">the Laplacian Approximation for latent Gaussian models provide a methodology which </w:t>
      </w:r>
      <w:r w:rsidR="007A10DB" w:rsidRPr="00DB2DBC">
        <w:rPr>
          <w:rFonts w:cs="Calibri"/>
          <w:sz w:val="24"/>
          <w:szCs w:val="24"/>
          <w:lang w:val="en-US"/>
        </w:rPr>
        <w:t>[[[go into detail]]]</w:t>
      </w:r>
      <w:r w:rsidR="006C7FB4">
        <w:rPr>
          <w:rFonts w:cs="Calibri"/>
          <w:sz w:val="24"/>
          <w:szCs w:val="24"/>
          <w:lang w:val="en-US"/>
        </w:rPr>
        <w:t xml:space="preserve"> </w:t>
      </w:r>
      <w:r w:rsidR="00D43904" w:rsidRPr="00DB2DBC">
        <w:rPr>
          <w:rFonts w:cs="Calibri"/>
          <w:sz w:val="24"/>
          <w:szCs w:val="24"/>
          <w:lang w:val="en-US"/>
        </w:rPr>
        <w:fldChar w:fldCharType="begin" w:fldLock="1"/>
      </w:r>
      <w:r w:rsidR="00887A44">
        <w:rPr>
          <w:rFonts w:cs="Calibri"/>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00D43904" w:rsidRPr="00DB2DBC">
        <w:rPr>
          <w:rFonts w:cs="Calibri"/>
          <w:sz w:val="24"/>
          <w:szCs w:val="24"/>
          <w:lang w:val="en-US"/>
        </w:rPr>
        <w:fldChar w:fldCharType="separate"/>
      </w:r>
      <w:r w:rsidR="006C7FB4" w:rsidRPr="006C7FB4">
        <w:rPr>
          <w:rFonts w:cs="Calibri"/>
          <w:noProof/>
          <w:sz w:val="24"/>
          <w:szCs w:val="24"/>
          <w:lang w:val="en-US"/>
        </w:rPr>
        <w:t>(Rue, Martino, &amp; Chopin, 2009)</w:t>
      </w:r>
      <w:r w:rsidR="00D43904" w:rsidRPr="00DB2DBC">
        <w:rPr>
          <w:rFonts w:cs="Calibri"/>
          <w:sz w:val="24"/>
          <w:szCs w:val="24"/>
        </w:rPr>
        <w:fldChar w:fldCharType="end"/>
      </w:r>
      <w:r w:rsidR="006C7FB4">
        <w:rPr>
          <w:rFonts w:cs="Calibri"/>
          <w:sz w:val="24"/>
          <w:szCs w:val="24"/>
        </w:rPr>
        <w:t>.</w:t>
      </w:r>
      <w:r w:rsidR="00D43904" w:rsidRPr="00DB2DBC">
        <w:rPr>
          <w:rFonts w:cs="Calibri"/>
          <w:sz w:val="24"/>
          <w:szCs w:val="24"/>
          <w:lang w:val="en-US"/>
        </w:rPr>
        <w:t xml:space="preserve"> Laplacian Approximation therefore offers orders of computational efficiency improvement in Bayesian inference compared to traditional MCMC for latent Gaussian models</w:t>
      </w:r>
      <w:r w:rsidR="006C7FB4">
        <w:rPr>
          <w:rFonts w:cs="Calibri"/>
          <w:sz w:val="24"/>
          <w:szCs w:val="24"/>
          <w:lang w:val="en-US"/>
        </w:rPr>
        <w:t xml:space="preserve"> </w:t>
      </w:r>
      <w:r w:rsidR="00D43904" w:rsidRPr="00DB2DBC">
        <w:rPr>
          <w:rFonts w:cs="Calibri"/>
          <w:sz w:val="24"/>
          <w:szCs w:val="24"/>
          <w:lang w:val="en-US"/>
        </w:rPr>
        <w:fldChar w:fldCharType="begin" w:fldLock="1"/>
      </w:r>
      <w:r w:rsidR="00887A44">
        <w:rPr>
          <w:rFonts w:cs="Calibri"/>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et al., 2009)","plainTextFormattedCitation":"(Rue et al., 2009)","previouslyFormattedCitation":"(Rue et al., 2009)"},"properties":{"noteIndex":0},"schema":"https://github.com/citation-style-language/schema/raw/master/csl-citation.json"}</w:instrText>
      </w:r>
      <w:r w:rsidR="00D43904" w:rsidRPr="00DB2DBC">
        <w:rPr>
          <w:rFonts w:cs="Calibri"/>
          <w:sz w:val="24"/>
          <w:szCs w:val="24"/>
          <w:lang w:val="en-US"/>
        </w:rPr>
        <w:fldChar w:fldCharType="separate"/>
      </w:r>
      <w:r w:rsidR="006C7FB4" w:rsidRPr="006C7FB4">
        <w:rPr>
          <w:rFonts w:cs="Calibri"/>
          <w:noProof/>
          <w:sz w:val="24"/>
          <w:szCs w:val="24"/>
          <w:lang w:val="en-US"/>
        </w:rPr>
        <w:t>(Rue et al., 2009)</w:t>
      </w:r>
      <w:r w:rsidR="00D43904" w:rsidRPr="00DB2DBC">
        <w:rPr>
          <w:rFonts w:cs="Calibri"/>
          <w:sz w:val="24"/>
          <w:szCs w:val="24"/>
        </w:rPr>
        <w:fldChar w:fldCharType="end"/>
      </w:r>
      <w:r w:rsidR="006C7FB4">
        <w:rPr>
          <w:rFonts w:cs="Calibri"/>
          <w:sz w:val="24"/>
          <w:szCs w:val="24"/>
        </w:rPr>
        <w:t>.</w:t>
      </w:r>
    </w:p>
    <w:p w14:paraId="6ED6948D" w14:textId="138F5E2D" w:rsidR="0009145D" w:rsidRPr="00DB2DBC" w:rsidRDefault="007A10DB" w:rsidP="00D8521F">
      <w:pPr>
        <w:spacing w:line="480" w:lineRule="auto"/>
        <w:ind w:firstLine="720"/>
        <w:jc w:val="both"/>
        <w:rPr>
          <w:rFonts w:cs="Calibri"/>
          <w:sz w:val="24"/>
          <w:szCs w:val="24"/>
        </w:rPr>
      </w:pPr>
      <w:r w:rsidRPr="00DB2DBC">
        <w:rPr>
          <w:rFonts w:cs="Calibri"/>
          <w:sz w:val="24"/>
          <w:szCs w:val="24"/>
          <w:lang w:val="en-US"/>
        </w:rPr>
        <w:t>I fitted the models using integrated nested Laplace approximation (INLA), using the R-INLA software</w:t>
      </w:r>
      <w:r w:rsidR="00D43904" w:rsidRPr="00DB2DBC">
        <w:rPr>
          <w:rFonts w:cs="Calibri"/>
          <w:sz w:val="24"/>
          <w:szCs w:val="24"/>
          <w:lang w:val="en-US"/>
        </w:rPr>
        <w:t xml:space="preserve">. </w:t>
      </w:r>
      <w:r w:rsidR="00BD7A97" w:rsidRPr="00DB2DBC">
        <w:rPr>
          <w:rFonts w:cs="Calibri"/>
          <w:sz w:val="24"/>
          <w:szCs w:val="24"/>
        </w:rPr>
        <w:t>I ran my models on a computing cluster containing</w:t>
      </w:r>
      <w:r w:rsidR="005D2683" w:rsidRPr="00DB2DBC">
        <w:rPr>
          <w:rFonts w:cs="Calibri"/>
          <w:sz w:val="24"/>
          <w:szCs w:val="24"/>
        </w:rPr>
        <w:t xml:space="preserve"> </w:t>
      </w:r>
      <w:r w:rsidR="007A3828" w:rsidRPr="00DB2DBC">
        <w:rPr>
          <w:rFonts w:cs="Calibri"/>
          <w:sz w:val="24"/>
          <w:szCs w:val="24"/>
        </w:rPr>
        <w:t>Intel Xeon E5-4650v2 processors</w:t>
      </w:r>
      <w:r w:rsidR="00F70D7E" w:rsidRPr="00DB2DBC">
        <w:rPr>
          <w:rFonts w:cs="Calibri"/>
          <w:sz w:val="24"/>
          <w:szCs w:val="24"/>
        </w:rPr>
        <w:t>, which have four cores clocked at 2.4 GHz. With ten of these processors, the computing cluster therefore had 40 cores in total, with 512GB of RAM.</w:t>
      </w:r>
      <w:r w:rsidR="007C7A04" w:rsidRPr="00DB2DBC">
        <w:rPr>
          <w:rFonts w:cs="Calibri"/>
          <w:sz w:val="24"/>
          <w:szCs w:val="24"/>
        </w:rPr>
        <w:t xml:space="preserve"> For each cause of death, age group and sex, each run took from XX-XX hours per job, with a variation in the </w:t>
      </w:r>
      <w:r w:rsidR="00A12097" w:rsidRPr="00DB2DBC">
        <w:rPr>
          <w:rFonts w:cs="Calibri"/>
          <w:sz w:val="24"/>
          <w:szCs w:val="24"/>
        </w:rPr>
        <w:t xml:space="preserve">time dependant on the exact combination of </w:t>
      </w:r>
      <w:r w:rsidR="006772E3" w:rsidRPr="00DB2DBC">
        <w:rPr>
          <w:rFonts w:cs="Calibri"/>
          <w:sz w:val="24"/>
          <w:szCs w:val="24"/>
        </w:rPr>
        <w:t xml:space="preserve">cause of death, </w:t>
      </w:r>
      <w:r w:rsidR="00255CBF" w:rsidRPr="00DB2DBC">
        <w:rPr>
          <w:rFonts w:cs="Calibri"/>
          <w:sz w:val="24"/>
          <w:szCs w:val="24"/>
        </w:rPr>
        <w:t>age group</w:t>
      </w:r>
      <w:r w:rsidR="006772E3" w:rsidRPr="00DB2DBC">
        <w:rPr>
          <w:rFonts w:cs="Calibri"/>
          <w:sz w:val="24"/>
          <w:szCs w:val="24"/>
        </w:rPr>
        <w:t xml:space="preserve"> and sex.</w:t>
      </w:r>
      <w:r w:rsidR="00255CBF" w:rsidRPr="00DB2DBC">
        <w:rPr>
          <w:rFonts w:cs="Calibri"/>
          <w:sz w:val="24"/>
          <w:szCs w:val="24"/>
        </w:rPr>
        <w:t xml:space="preserve"> </w:t>
      </w:r>
      <w:r w:rsidR="008C041B" w:rsidRPr="00DB2DBC">
        <w:rPr>
          <w:rFonts w:cs="Calibri"/>
          <w:sz w:val="24"/>
          <w:szCs w:val="24"/>
        </w:rPr>
        <w:t xml:space="preserve">The median run time for each job was approximately XX hours. </w:t>
      </w:r>
      <w:r w:rsidR="0093472F" w:rsidRPr="00DB2DBC">
        <w:rPr>
          <w:rFonts w:cs="Calibri"/>
          <w:sz w:val="24"/>
          <w:szCs w:val="24"/>
        </w:rPr>
        <w:t>The total run time for all jobs was XX hours.</w:t>
      </w:r>
    </w:p>
    <w:p w14:paraId="11E3F31A" w14:textId="265E475E" w:rsidR="007D1747" w:rsidRDefault="007D1747" w:rsidP="00967DFD">
      <w:pPr>
        <w:pStyle w:val="Heading2"/>
      </w:pPr>
      <w:bookmarkStart w:id="28" w:name="_Toc5573819"/>
      <w:r>
        <w:t>Model fit performance</w:t>
      </w:r>
      <w:bookmarkEnd w:id="28"/>
    </w:p>
    <w:p w14:paraId="0A3AFF43" w14:textId="726536E0" w:rsidR="00FA7FB9" w:rsidRPr="00DB2DBC" w:rsidRDefault="00FA7FB9" w:rsidP="00D8521F">
      <w:pPr>
        <w:spacing w:line="480" w:lineRule="auto"/>
        <w:ind w:firstLine="720"/>
        <w:jc w:val="both"/>
        <w:rPr>
          <w:rFonts w:cs="Calibri"/>
          <w:sz w:val="24"/>
          <w:szCs w:val="24"/>
        </w:rPr>
      </w:pPr>
      <w:r w:rsidRPr="00DB2DBC">
        <w:rPr>
          <w:rFonts w:cs="Calibri"/>
          <w:sz w:val="24"/>
          <w:szCs w:val="24"/>
        </w:rPr>
        <w:t xml:space="preserve">To evaluate the performance of my model, </w:t>
      </w:r>
      <w:r w:rsidR="005F2D13" w:rsidRPr="00DB2DBC">
        <w:rPr>
          <w:rFonts w:cs="Calibri"/>
          <w:sz w:val="24"/>
          <w:szCs w:val="24"/>
        </w:rPr>
        <w:t xml:space="preserve">I calculated several measures of performance based on the difference between the raw death rates and the fitted death rates from the model implemented using Equation XX. </w:t>
      </w:r>
      <w:r w:rsidR="0054654F" w:rsidRPr="00DB2DBC">
        <w:rPr>
          <w:rFonts w:cs="Calibri"/>
          <w:sz w:val="24"/>
          <w:szCs w:val="24"/>
        </w:rPr>
        <w:t xml:space="preserve">This evaluation included the median </w:t>
      </w:r>
      <w:r w:rsidR="00DF37A3" w:rsidRPr="00DB2DBC">
        <w:rPr>
          <w:rFonts w:cs="Calibri"/>
          <w:sz w:val="24"/>
          <w:szCs w:val="24"/>
        </w:rPr>
        <w:t>error (with error calculated as fitted death rates minus raw death rates) and median absolute error as a non-directional measure of fit. To do this I calculated all the errors and absolute errors</w:t>
      </w:r>
      <w:r w:rsidR="00673480" w:rsidRPr="00DB2DBC">
        <w:rPr>
          <w:rFonts w:cs="Calibri"/>
          <w:sz w:val="24"/>
          <w:szCs w:val="24"/>
        </w:rPr>
        <w:t xml:space="preserve"> for each cause of death, age group and sex across all states, months and years</w:t>
      </w:r>
      <w:r w:rsidR="00DF37A3" w:rsidRPr="00DB2DBC">
        <w:rPr>
          <w:rFonts w:cs="Calibri"/>
          <w:sz w:val="24"/>
          <w:szCs w:val="24"/>
        </w:rPr>
        <w:t xml:space="preserve">. I then took </w:t>
      </w:r>
      <w:r w:rsidR="00673480" w:rsidRPr="00DB2DBC">
        <w:rPr>
          <w:rFonts w:cs="Calibri"/>
          <w:sz w:val="24"/>
          <w:szCs w:val="24"/>
        </w:rPr>
        <w:t>the median value for the error and absolute error across states, months, and years.</w:t>
      </w:r>
      <w:r w:rsidR="004126C5" w:rsidRPr="00DB2DBC">
        <w:rPr>
          <w:rFonts w:cs="Calibri"/>
          <w:sz w:val="24"/>
          <w:szCs w:val="24"/>
        </w:rPr>
        <w:t xml:space="preserve"> I then produced a summary values for each cause of death, age group and sex</w:t>
      </w:r>
      <w:r w:rsidR="00623821" w:rsidRPr="00DB2DBC">
        <w:rPr>
          <w:rFonts w:cs="Calibri"/>
          <w:sz w:val="24"/>
          <w:szCs w:val="24"/>
        </w:rPr>
        <w:t>. The units of error are in death rates per 100,000</w:t>
      </w:r>
      <w:r w:rsidR="005E5E57" w:rsidRPr="00DB2DBC">
        <w:rPr>
          <w:rFonts w:cs="Calibri"/>
          <w:sz w:val="24"/>
          <w:szCs w:val="24"/>
        </w:rPr>
        <w:t>.</w:t>
      </w:r>
    </w:p>
    <w:p w14:paraId="4806C70A" w14:textId="6761EDAE" w:rsidR="00972D66" w:rsidRPr="00DB2DBC" w:rsidRDefault="00972D66" w:rsidP="00D8521F">
      <w:pPr>
        <w:spacing w:line="480" w:lineRule="auto"/>
        <w:ind w:firstLine="720"/>
        <w:jc w:val="both"/>
        <w:rPr>
          <w:rFonts w:cs="Calibri"/>
          <w:sz w:val="24"/>
          <w:szCs w:val="24"/>
        </w:rPr>
      </w:pPr>
      <w:commentRangeStart w:id="29"/>
      <w:r w:rsidRPr="00DB2DBC">
        <w:rPr>
          <w:rFonts w:cs="Calibri"/>
          <w:sz w:val="24"/>
          <w:szCs w:val="24"/>
        </w:rPr>
        <w:lastRenderedPageBreak/>
        <w:t>Table XX</w:t>
      </w:r>
      <w:r w:rsidR="002029FE" w:rsidRPr="00DB2DBC">
        <w:rPr>
          <w:rFonts w:cs="Calibri"/>
          <w:sz w:val="24"/>
          <w:szCs w:val="24"/>
        </w:rPr>
        <w:t xml:space="preserve"> </w:t>
      </w:r>
      <w:commentRangeEnd w:id="29"/>
      <w:r w:rsidR="00C67D18" w:rsidRPr="00DB2DBC">
        <w:rPr>
          <w:rStyle w:val="CommentReference"/>
          <w:rFonts w:eastAsiaTheme="minorHAnsi" w:cs="Calibri"/>
        </w:rPr>
        <w:commentReference w:id="29"/>
      </w:r>
      <w:r w:rsidR="002029FE" w:rsidRPr="00DB2DBC">
        <w:rPr>
          <w:rFonts w:cs="Calibri"/>
          <w:sz w:val="24"/>
          <w:szCs w:val="24"/>
        </w:rPr>
        <w:t xml:space="preserve">shows measures of performance of the model used in Equation XX including </w:t>
      </w:r>
      <w:r w:rsidR="005E5E57" w:rsidRPr="00DB2DBC">
        <w:rPr>
          <w:rFonts w:cs="Calibri"/>
          <w:sz w:val="24"/>
          <w:szCs w:val="24"/>
        </w:rPr>
        <w:t>median error</w:t>
      </w:r>
      <w:r w:rsidR="000539C6" w:rsidRPr="00DB2DBC">
        <w:rPr>
          <w:rFonts w:cs="Calibri"/>
          <w:sz w:val="24"/>
          <w:szCs w:val="24"/>
        </w:rPr>
        <w:t xml:space="preserve"> and </w:t>
      </w:r>
      <w:r w:rsidR="005E5E57" w:rsidRPr="00DB2DBC">
        <w:rPr>
          <w:rFonts w:cs="Calibri"/>
          <w:sz w:val="24"/>
          <w:szCs w:val="24"/>
        </w:rPr>
        <w:t xml:space="preserve">absolute </w:t>
      </w:r>
      <w:r w:rsidR="002029FE" w:rsidRPr="00DB2DBC">
        <w:rPr>
          <w:rFonts w:cs="Calibri"/>
          <w:sz w:val="24"/>
          <w:szCs w:val="24"/>
        </w:rPr>
        <w:t>error</w:t>
      </w:r>
      <w:r w:rsidR="00F56464" w:rsidRPr="00DB2DBC">
        <w:rPr>
          <w:rFonts w:cs="Calibri"/>
          <w:sz w:val="24"/>
          <w:szCs w:val="24"/>
        </w:rPr>
        <w:t xml:space="preserve"> for the model fit in the years available from the data (1980-2016). </w:t>
      </w:r>
      <w:r w:rsidR="008614A8" w:rsidRPr="00DB2DBC">
        <w:rPr>
          <w:rFonts w:cs="Calibri"/>
          <w:sz w:val="24"/>
          <w:szCs w:val="24"/>
        </w:rPr>
        <w:t>[[[Comment about median error etc.</w:t>
      </w:r>
      <w:r w:rsidR="00AF629E" w:rsidRPr="00DB2DBC">
        <w:rPr>
          <w:rFonts w:cs="Calibri"/>
          <w:sz w:val="24"/>
          <w:szCs w:val="24"/>
        </w:rPr>
        <w:t xml:space="preserve"> once run and tidied up for </w:t>
      </w:r>
      <w:r w:rsidR="00EF380E" w:rsidRPr="00DB2DBC">
        <w:rPr>
          <w:rFonts w:cs="Calibri"/>
          <w:sz w:val="24"/>
          <w:szCs w:val="24"/>
        </w:rPr>
        <w:t>all causes of death</w:t>
      </w:r>
      <w:r w:rsidR="008614A8" w:rsidRPr="00DB2DBC">
        <w:rPr>
          <w:rFonts w:cs="Calibri"/>
          <w:sz w:val="24"/>
          <w:szCs w:val="24"/>
        </w:rPr>
        <w:t>]]]</w:t>
      </w:r>
    </w:p>
    <w:p w14:paraId="69349D89" w14:textId="083BA74D" w:rsidR="00020DF7" w:rsidRPr="00D17922" w:rsidRDefault="00020DF7" w:rsidP="00DF5807">
      <w:pPr>
        <w:pStyle w:val="Heading2"/>
      </w:pPr>
      <w:bookmarkStart w:id="30" w:name="_Toc5573820"/>
      <w:r w:rsidRPr="00D17922">
        <w:t xml:space="preserve">Sensitivity </w:t>
      </w:r>
      <w:r w:rsidRPr="00DF5807">
        <w:t>analysis</w:t>
      </w:r>
      <w:bookmarkEnd w:id="30"/>
    </w:p>
    <w:p w14:paraId="02E511B0" w14:textId="539A8A46" w:rsidR="00020DF7" w:rsidRPr="00DB2DBC" w:rsidRDefault="0043227C" w:rsidP="00D8521F">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conducted sensitivity analyses to assess how much our results might depend on the temperature metric used to generate anomalous temperature. First, instead of building our monthly temperature anomalies based on daily mean temperatures, </w:t>
      </w:r>
      <w:r w:rsidR="001212AB" w:rsidRPr="00DB2DBC">
        <w:rPr>
          <w:rFonts w:cs="Calibri"/>
          <w:sz w:val="24"/>
          <w:szCs w:val="24"/>
        </w:rPr>
        <w:t>I</w:t>
      </w:r>
      <w:r w:rsidR="00020DF7" w:rsidRPr="00DB2DBC">
        <w:rPr>
          <w:rFonts w:cs="Calibri"/>
          <w:sz w:val="24"/>
          <w:szCs w:val="24"/>
        </w:rPr>
        <w:t xml:space="preserve"> used daily maxima and minima. These measures were strongly correlated to those generated from daily means (Supplementary Table 2), and therefore </w:t>
      </w:r>
      <w:r w:rsidR="00430952" w:rsidRPr="00DB2DBC">
        <w:rPr>
          <w:rFonts w:cs="Calibri"/>
          <w:sz w:val="24"/>
          <w:szCs w:val="24"/>
        </w:rPr>
        <w:t>I</w:t>
      </w:r>
      <w:r w:rsidR="00020DF7" w:rsidRPr="00DB2DBC">
        <w:rPr>
          <w:rFonts w:cs="Calibri"/>
          <w:sz w:val="24"/>
          <w:szCs w:val="24"/>
        </w:rPr>
        <w:t xml:space="preserve"> did not run models using these alternatives. </w:t>
      </w:r>
    </w:p>
    <w:p w14:paraId="28E4480F" w14:textId="7CC50790" w:rsidR="00020DF7" w:rsidRPr="00DB2DBC" w:rsidRDefault="00020DF7" w:rsidP="00D8521F">
      <w:pPr>
        <w:spacing w:line="480" w:lineRule="auto"/>
        <w:ind w:firstLine="357"/>
        <w:jc w:val="both"/>
        <w:rPr>
          <w:rFonts w:cs="Calibri"/>
          <w:sz w:val="24"/>
          <w:szCs w:val="24"/>
        </w:rPr>
      </w:pPr>
      <w:r w:rsidRPr="00DB2DBC">
        <w:rPr>
          <w:rFonts w:cs="Calibri"/>
          <w:sz w:val="24"/>
          <w:szCs w:val="24"/>
        </w:rPr>
        <w:t xml:space="preserve">Together with temperature anomaly based on daily mean temperatures, </w:t>
      </w:r>
      <w:r w:rsidR="00873512" w:rsidRPr="00DB2DBC">
        <w:rPr>
          <w:rFonts w:cs="Calibri"/>
          <w:sz w:val="24"/>
          <w:szCs w:val="24"/>
        </w:rPr>
        <w:t>I</w:t>
      </w:r>
      <w:r w:rsidRPr="00DB2DBC">
        <w:rPr>
          <w:rFonts w:cs="Calibri"/>
          <w:sz w:val="24"/>
          <w:szCs w:val="24"/>
        </w:rPr>
        <w:t xml:space="preserve"> also included a second measure of anomaly in the model. The additional measures were related to extreme anomalous temperature:</w:t>
      </w:r>
    </w:p>
    <w:p w14:paraId="58AD26FD" w14:textId="77777777" w:rsidR="00020DF7" w:rsidRPr="00DB2DBC" w:rsidRDefault="00020DF7" w:rsidP="00020DF7">
      <w:pPr>
        <w:numPr>
          <w:ilvl w:val="1"/>
          <w:numId w:val="29"/>
        </w:numPr>
        <w:spacing w:line="480" w:lineRule="auto"/>
        <w:jc w:val="both"/>
        <w:rPr>
          <w:rFonts w:cs="Calibri"/>
          <w:i/>
          <w:sz w:val="24"/>
          <w:szCs w:val="24"/>
        </w:rPr>
      </w:pPr>
      <w:r w:rsidRPr="00DB2DBC">
        <w:rPr>
          <w:rFonts w:cs="Calibri"/>
          <w:sz w:val="24"/>
          <w:szCs w:val="24"/>
        </w:rPr>
        <w:t>temperature anomaly based on</w:t>
      </w:r>
      <w:r w:rsidRPr="00DB2DBC" w:rsidDel="00F36612">
        <w:rPr>
          <w:rFonts w:cs="Calibri"/>
          <w:sz w:val="24"/>
          <w:szCs w:val="24"/>
        </w:rPr>
        <w:t xml:space="preserve"> </w:t>
      </w:r>
      <w:r w:rsidRPr="00DB2DBC">
        <w:rPr>
          <w:rFonts w:cs="Calibri"/>
          <w:sz w:val="24"/>
          <w:szCs w:val="24"/>
        </w:rPr>
        <w:t>90</w:t>
      </w:r>
      <w:r w:rsidRPr="00DB2DBC">
        <w:rPr>
          <w:rFonts w:cs="Calibri"/>
          <w:sz w:val="24"/>
          <w:szCs w:val="24"/>
          <w:vertAlign w:val="superscript"/>
        </w:rPr>
        <w:t>th</w:t>
      </w:r>
      <w:r w:rsidRPr="00DB2DBC">
        <w:rPr>
          <w:rFonts w:cs="Calibri"/>
          <w:sz w:val="24"/>
          <w:szCs w:val="24"/>
        </w:rPr>
        <w:t xml:space="preserve"> percentile (°C) of daily mean temperatures within a month, compared to 30-year (long-term) norm of 90</w:t>
      </w:r>
      <w:r w:rsidRPr="00DB2DBC">
        <w:rPr>
          <w:rFonts w:cs="Calibri"/>
          <w:sz w:val="24"/>
          <w:szCs w:val="24"/>
          <w:vertAlign w:val="superscript"/>
        </w:rPr>
        <w:t>th</w:t>
      </w:r>
      <w:r w:rsidRPr="00DB2DBC">
        <w:rPr>
          <w:rFonts w:cs="Calibri"/>
          <w:sz w:val="24"/>
          <w:szCs w:val="24"/>
        </w:rPr>
        <w:t xml:space="preserve"> percentile for each state and month </w:t>
      </w:r>
    </w:p>
    <w:p w14:paraId="05BDA9F4" w14:textId="77777777" w:rsidR="00020DF7" w:rsidRPr="00DB2DBC" w:rsidRDefault="00020DF7" w:rsidP="00020DF7">
      <w:pPr>
        <w:numPr>
          <w:ilvl w:val="1"/>
          <w:numId w:val="29"/>
        </w:numPr>
        <w:spacing w:line="480" w:lineRule="auto"/>
        <w:jc w:val="both"/>
        <w:rPr>
          <w:rFonts w:cs="Calibri"/>
          <w:i/>
          <w:sz w:val="24"/>
          <w:szCs w:val="24"/>
        </w:rPr>
      </w:pPr>
      <w:r w:rsidRPr="00DB2DBC">
        <w:rPr>
          <w:rFonts w:cs="Calibri"/>
          <w:sz w:val="24"/>
          <w:szCs w:val="24"/>
        </w:rPr>
        <w:t>number of days in a month above the long-term 90</w:t>
      </w:r>
      <w:r w:rsidRPr="00DB2DBC">
        <w:rPr>
          <w:rFonts w:cs="Calibri"/>
          <w:sz w:val="24"/>
          <w:szCs w:val="24"/>
          <w:vertAlign w:val="superscript"/>
        </w:rPr>
        <w:t>th</w:t>
      </w:r>
      <w:r w:rsidRPr="00DB2DBC">
        <w:rPr>
          <w:rFonts w:cs="Calibri"/>
          <w:sz w:val="24"/>
          <w:szCs w:val="24"/>
        </w:rPr>
        <w:t xml:space="preserve"> percentile of norm temperature (adjusted for length of month)</w:t>
      </w:r>
    </w:p>
    <w:p w14:paraId="582DBAA6" w14:textId="77777777" w:rsidR="00020DF7" w:rsidRPr="00DB2DBC" w:rsidRDefault="00020DF7" w:rsidP="00020DF7">
      <w:pPr>
        <w:numPr>
          <w:ilvl w:val="1"/>
          <w:numId w:val="29"/>
        </w:numPr>
        <w:spacing w:line="480" w:lineRule="auto"/>
        <w:jc w:val="both"/>
        <w:rPr>
          <w:rFonts w:cs="Calibri"/>
          <w:i/>
          <w:sz w:val="24"/>
          <w:szCs w:val="24"/>
        </w:rPr>
      </w:pPr>
      <w:r w:rsidRPr="00DB2DBC">
        <w:rPr>
          <w:rFonts w:cs="Calibri"/>
          <w:sz w:val="24"/>
          <w:szCs w:val="24"/>
        </w:rPr>
        <w:t>number of 3+ day episodes above the long-term 90</w:t>
      </w:r>
      <w:r w:rsidRPr="00DB2DBC">
        <w:rPr>
          <w:rFonts w:cs="Calibri"/>
          <w:sz w:val="24"/>
          <w:szCs w:val="24"/>
          <w:vertAlign w:val="superscript"/>
        </w:rPr>
        <w:t>th</w:t>
      </w:r>
      <w:r w:rsidRPr="00DB2DBC">
        <w:rPr>
          <w:rFonts w:cs="Calibri"/>
          <w:sz w:val="24"/>
          <w:szCs w:val="24"/>
        </w:rPr>
        <w:t xml:space="preserve"> percentile of norm temperature (adjusted for length of month)</w:t>
      </w:r>
    </w:p>
    <w:p w14:paraId="0B5D1AFA" w14:textId="7BFCA906" w:rsidR="00020DF7" w:rsidRPr="00DB2DBC" w:rsidRDefault="00020DF7" w:rsidP="00D8521F">
      <w:pPr>
        <w:spacing w:line="480" w:lineRule="auto"/>
        <w:ind w:firstLine="357"/>
        <w:jc w:val="both"/>
        <w:rPr>
          <w:rFonts w:cs="Calibri"/>
          <w:sz w:val="24"/>
          <w:szCs w:val="24"/>
        </w:rPr>
      </w:pPr>
      <w:r w:rsidRPr="00DB2DBC">
        <w:rPr>
          <w:rFonts w:cs="Calibri"/>
          <w:sz w:val="24"/>
          <w:szCs w:val="24"/>
        </w:rPr>
        <w:t xml:space="preserve">The correlations among the variables and anomaly based on mean were between 0.6 and 0.89 (Supplementary Table 3). The estimated rate rations of temperature anomaly based on daily means (i.e., the anomaly measure used in the main analysis) were robust to the addition of alternative measures of anomaly, while the coefficients of the additional measures were </w:t>
      </w:r>
      <w:r w:rsidRPr="00DB2DBC">
        <w:rPr>
          <w:rFonts w:cs="Calibri"/>
          <w:sz w:val="24"/>
          <w:szCs w:val="24"/>
        </w:rPr>
        <w:lastRenderedPageBreak/>
        <w:t xml:space="preserve">generally not significant and with large credible intervals. Therefore, </w:t>
      </w:r>
      <w:r w:rsidR="00537211" w:rsidRPr="00DB2DBC">
        <w:rPr>
          <w:rFonts w:cs="Calibri"/>
          <w:sz w:val="24"/>
          <w:szCs w:val="24"/>
        </w:rPr>
        <w:t>I</w:t>
      </w:r>
      <w:r w:rsidRPr="00DB2DBC">
        <w:rPr>
          <w:rFonts w:cs="Calibri"/>
          <w:sz w:val="24"/>
          <w:szCs w:val="24"/>
        </w:rPr>
        <w:t xml:space="preserve"> did not include the alternative additional measures of extreme anomalous temperature in the main analysis.</w:t>
      </w:r>
    </w:p>
    <w:p w14:paraId="412A6251" w14:textId="0C62D9F2" w:rsidR="00DB7D32" w:rsidRPr="00DB2DBC" w:rsidRDefault="00FE59B8" w:rsidP="00FE59B8">
      <w:pPr>
        <w:spacing w:line="480" w:lineRule="auto"/>
        <w:jc w:val="both"/>
        <w:rPr>
          <w:rFonts w:cs="Calibri"/>
          <w:sz w:val="24"/>
          <w:szCs w:val="24"/>
        </w:rPr>
      </w:pPr>
      <w:r w:rsidRPr="00DB2DBC">
        <w:rPr>
          <w:rFonts w:cs="Calibri"/>
          <w:sz w:val="24"/>
          <w:szCs w:val="24"/>
        </w:rPr>
        <w:t>[[[Maybe also mention how parent causes are consistent with the addition of daughter causes]]]</w:t>
      </w:r>
      <w:r w:rsidR="00DB7D32" w:rsidRPr="00DB2DBC">
        <w:rPr>
          <w:rFonts w:cs="Calibri"/>
        </w:rPr>
        <w:br w:type="page"/>
      </w:r>
    </w:p>
    <w:p w14:paraId="45647AA7" w14:textId="012D47DC" w:rsidR="000210D1" w:rsidRPr="00DB2DBC" w:rsidRDefault="00F73E4A" w:rsidP="00D76DF7">
      <w:pPr>
        <w:spacing w:line="240" w:lineRule="auto"/>
        <w:jc w:val="both"/>
        <w:rPr>
          <w:rFonts w:cs="Calibri"/>
          <w:b/>
          <w:sz w:val="24"/>
          <w:szCs w:val="24"/>
        </w:rPr>
      </w:pPr>
      <w:r w:rsidRPr="00DB2DBC">
        <w:rPr>
          <w:rFonts w:cs="Calibri"/>
          <w:b/>
          <w:sz w:val="24"/>
          <w:szCs w:val="24"/>
        </w:rPr>
        <w:lastRenderedPageBreak/>
        <w:t>References</w:t>
      </w:r>
    </w:p>
    <w:p w14:paraId="72360E4E" w14:textId="51162AF0" w:rsidR="008B471D" w:rsidRPr="008B471D" w:rsidRDefault="00A55581" w:rsidP="008B471D">
      <w:pPr>
        <w:widowControl w:val="0"/>
        <w:autoSpaceDE w:val="0"/>
        <w:autoSpaceDN w:val="0"/>
        <w:adjustRightInd w:val="0"/>
        <w:spacing w:line="240" w:lineRule="auto"/>
        <w:ind w:left="480" w:hanging="480"/>
        <w:rPr>
          <w:noProof/>
          <w:sz w:val="24"/>
          <w:lang w:val="en-US"/>
        </w:rPr>
      </w:pPr>
      <w:r w:rsidRPr="00DB2DBC">
        <w:rPr>
          <w:rFonts w:cs="Calibri"/>
          <w:b/>
          <w:sz w:val="24"/>
          <w:szCs w:val="24"/>
        </w:rPr>
        <w:fldChar w:fldCharType="begin" w:fldLock="1"/>
      </w:r>
      <w:r w:rsidRPr="00DB2DBC">
        <w:rPr>
          <w:rFonts w:cs="Calibri"/>
          <w:b/>
          <w:sz w:val="24"/>
          <w:szCs w:val="24"/>
        </w:rPr>
        <w:instrText xml:space="preserve">ADDIN Mendeley Bibliography CSL_BIBLIOGRAPHY </w:instrText>
      </w:r>
      <w:r w:rsidRPr="00DB2DBC">
        <w:rPr>
          <w:rFonts w:cs="Calibri"/>
          <w:b/>
          <w:sz w:val="24"/>
          <w:szCs w:val="24"/>
        </w:rPr>
        <w:fldChar w:fldCharType="separate"/>
      </w:r>
      <w:r w:rsidR="008B471D" w:rsidRPr="008B471D">
        <w:rPr>
          <w:noProof/>
          <w:sz w:val="24"/>
          <w:lang w:val="en-US"/>
        </w:rPr>
        <w:t xml:space="preserve">Besag, J. (1974). Spatial interaction and the statistical snalysis of lattice systems. </w:t>
      </w:r>
      <w:r w:rsidR="008B471D" w:rsidRPr="008B471D">
        <w:rPr>
          <w:i/>
          <w:iCs/>
          <w:noProof/>
          <w:sz w:val="24"/>
          <w:lang w:val="en-US"/>
        </w:rPr>
        <w:t>Journal of the Royal Statistical Society: Series B (Statistical Methodology)</w:t>
      </w:r>
      <w:r w:rsidR="008B471D" w:rsidRPr="008B471D">
        <w:rPr>
          <w:noProof/>
          <w:sz w:val="24"/>
          <w:lang w:val="en-US"/>
        </w:rPr>
        <w:t>. https://doi.org/10.2307/2984812</w:t>
      </w:r>
    </w:p>
    <w:p w14:paraId="1ECFAF8A" w14:textId="77777777" w:rsidR="008B471D" w:rsidRPr="008B471D" w:rsidRDefault="008B471D" w:rsidP="008B471D">
      <w:pPr>
        <w:widowControl w:val="0"/>
        <w:autoSpaceDE w:val="0"/>
        <w:autoSpaceDN w:val="0"/>
        <w:adjustRightInd w:val="0"/>
        <w:spacing w:line="240" w:lineRule="auto"/>
        <w:ind w:left="480" w:hanging="480"/>
        <w:rPr>
          <w:noProof/>
          <w:sz w:val="24"/>
          <w:lang w:val="en-US"/>
        </w:rPr>
      </w:pPr>
      <w:r w:rsidRPr="008B471D">
        <w:rPr>
          <w:noProof/>
          <w:sz w:val="24"/>
          <w:lang w:val="en-US"/>
        </w:rPr>
        <w:t xml:space="preserve">Burke, M., González, F., Baylis, P., Heft-Neal, S., Baysan, C., Basu, S., &amp; Hsiang, S. (2018). Higher temperatures increase suicide rates in the United States and Mexico. </w:t>
      </w:r>
      <w:r w:rsidRPr="008B471D">
        <w:rPr>
          <w:i/>
          <w:iCs/>
          <w:noProof/>
          <w:sz w:val="24"/>
          <w:lang w:val="en-US"/>
        </w:rPr>
        <w:t>Nature Climate Change</w:t>
      </w:r>
      <w:r w:rsidRPr="008B471D">
        <w:rPr>
          <w:noProof/>
          <w:sz w:val="24"/>
          <w:lang w:val="en-US"/>
        </w:rPr>
        <w:t>. https://doi.org/10.1038/s41558-018-0222-x</w:t>
      </w:r>
    </w:p>
    <w:p w14:paraId="208DF583" w14:textId="77777777" w:rsidR="008B471D" w:rsidRPr="008B471D" w:rsidRDefault="008B471D" w:rsidP="008B471D">
      <w:pPr>
        <w:widowControl w:val="0"/>
        <w:autoSpaceDE w:val="0"/>
        <w:autoSpaceDN w:val="0"/>
        <w:adjustRightInd w:val="0"/>
        <w:spacing w:line="240" w:lineRule="auto"/>
        <w:ind w:left="480" w:hanging="480"/>
        <w:rPr>
          <w:noProof/>
          <w:sz w:val="24"/>
          <w:lang w:val="en-US"/>
        </w:rPr>
      </w:pPr>
      <w:r w:rsidRPr="008B471D">
        <w:rPr>
          <w:noProof/>
          <w:sz w:val="24"/>
          <w:lang w:val="en-US"/>
        </w:rPr>
        <w:t xml:space="preserve">Dee, D. P., Uppala, S. M., Simmons, A. J., Berrisford, P., Poli, P., Kobayashi, S., … Vitart, F. (2011). The ERA-Interim reanalysis: configuration and performance of the data assimilation system. </w:t>
      </w:r>
      <w:r w:rsidRPr="008B471D">
        <w:rPr>
          <w:i/>
          <w:iCs/>
          <w:noProof/>
          <w:sz w:val="24"/>
          <w:lang w:val="en-US"/>
        </w:rPr>
        <w:t>Quarterly Journal of the Royal Meteorological Society</w:t>
      </w:r>
      <w:r w:rsidRPr="008B471D">
        <w:rPr>
          <w:noProof/>
          <w:sz w:val="24"/>
          <w:lang w:val="en-US"/>
        </w:rPr>
        <w:t xml:space="preserve">, </w:t>
      </w:r>
      <w:r w:rsidRPr="008B471D">
        <w:rPr>
          <w:i/>
          <w:iCs/>
          <w:noProof/>
          <w:sz w:val="24"/>
          <w:lang w:val="en-US"/>
        </w:rPr>
        <w:t>137</w:t>
      </w:r>
      <w:r w:rsidRPr="008B471D">
        <w:rPr>
          <w:noProof/>
          <w:sz w:val="24"/>
          <w:lang w:val="en-US"/>
        </w:rPr>
        <w:t>(656), 553–597. https://doi.org/10.1002/qj.828</w:t>
      </w:r>
    </w:p>
    <w:p w14:paraId="011054CC" w14:textId="77777777" w:rsidR="008B471D" w:rsidRPr="008B471D" w:rsidRDefault="008B471D" w:rsidP="008B471D">
      <w:pPr>
        <w:widowControl w:val="0"/>
        <w:autoSpaceDE w:val="0"/>
        <w:autoSpaceDN w:val="0"/>
        <w:adjustRightInd w:val="0"/>
        <w:spacing w:line="240" w:lineRule="auto"/>
        <w:ind w:left="480" w:hanging="480"/>
        <w:rPr>
          <w:noProof/>
          <w:sz w:val="24"/>
          <w:lang w:val="en-US"/>
        </w:rPr>
      </w:pPr>
      <w:r w:rsidRPr="008B471D">
        <w:rPr>
          <w:noProof/>
          <w:sz w:val="24"/>
          <w:lang w:val="en-US"/>
        </w:rPr>
        <w:t xml:space="preserve">Gasparrini, A., Guo, Y., Hashizume, M., Lavigne, E., Zanobetti, A., Schwartz, J., … Armstrong, B. (2015). Mortality risk attributable to high and low ambient temperature: A multicountry observational study. </w:t>
      </w:r>
      <w:r w:rsidRPr="008B471D">
        <w:rPr>
          <w:i/>
          <w:iCs/>
          <w:noProof/>
          <w:sz w:val="24"/>
          <w:lang w:val="en-US"/>
        </w:rPr>
        <w:t>The Lancet</w:t>
      </w:r>
      <w:r w:rsidRPr="008B471D">
        <w:rPr>
          <w:noProof/>
          <w:sz w:val="24"/>
          <w:lang w:val="en-US"/>
        </w:rPr>
        <w:t xml:space="preserve">, </w:t>
      </w:r>
      <w:r w:rsidRPr="008B471D">
        <w:rPr>
          <w:i/>
          <w:iCs/>
          <w:noProof/>
          <w:sz w:val="24"/>
          <w:lang w:val="en-US"/>
        </w:rPr>
        <w:t>386</w:t>
      </w:r>
      <w:r w:rsidRPr="008B471D">
        <w:rPr>
          <w:noProof/>
          <w:sz w:val="24"/>
          <w:lang w:val="en-US"/>
        </w:rPr>
        <w:t>(9991), 369–375. https://doi.org/10.1016/S0140-6736(14)62114-0</w:t>
      </w:r>
    </w:p>
    <w:p w14:paraId="6A91BE0B" w14:textId="77777777" w:rsidR="008B471D" w:rsidRPr="008B471D" w:rsidRDefault="008B471D" w:rsidP="008B471D">
      <w:pPr>
        <w:widowControl w:val="0"/>
        <w:autoSpaceDE w:val="0"/>
        <w:autoSpaceDN w:val="0"/>
        <w:adjustRightInd w:val="0"/>
        <w:spacing w:line="240" w:lineRule="auto"/>
        <w:ind w:left="480" w:hanging="480"/>
        <w:rPr>
          <w:noProof/>
          <w:sz w:val="24"/>
          <w:lang w:val="en-US"/>
        </w:rPr>
      </w:pPr>
      <w:r w:rsidRPr="008B471D">
        <w:rPr>
          <w:noProof/>
          <w:sz w:val="24"/>
          <w:lang w:val="en-US"/>
        </w:rPr>
        <w:t xml:space="preserve">Ingram, D. D., Parker, J. D., Schenker, N., Weed, J. A., Hamilton, B., Arias, E., &amp; Madans, J. H. (2003). United States Census 2000 population with bridged race categories. </w:t>
      </w:r>
      <w:r w:rsidRPr="008B471D">
        <w:rPr>
          <w:i/>
          <w:iCs/>
          <w:noProof/>
          <w:sz w:val="24"/>
          <w:lang w:val="en-US"/>
        </w:rPr>
        <w:t>Vital and Health Statistics. Series 2, Data Evaluation and Methods Research</w:t>
      </w:r>
      <w:r w:rsidRPr="008B471D">
        <w:rPr>
          <w:noProof/>
          <w:sz w:val="24"/>
          <w:lang w:val="en-US"/>
        </w:rPr>
        <w:t>, (135), 1–55. Retrieved from http://www.ncbi.nlm.nih.gov/pubmed/14556588</w:t>
      </w:r>
    </w:p>
    <w:p w14:paraId="7434A514" w14:textId="77777777" w:rsidR="008B471D" w:rsidRPr="008B471D" w:rsidRDefault="008B471D" w:rsidP="008B471D">
      <w:pPr>
        <w:widowControl w:val="0"/>
        <w:autoSpaceDE w:val="0"/>
        <w:autoSpaceDN w:val="0"/>
        <w:adjustRightInd w:val="0"/>
        <w:spacing w:line="240" w:lineRule="auto"/>
        <w:ind w:left="480" w:hanging="480"/>
        <w:rPr>
          <w:noProof/>
          <w:sz w:val="24"/>
          <w:lang w:val="en-US"/>
        </w:rPr>
      </w:pPr>
      <w:r w:rsidRPr="008B471D">
        <w:rPr>
          <w:noProof/>
          <w:sz w:val="24"/>
          <w:lang w:val="en-US"/>
        </w:rPr>
        <w:t>IPCC. (2018). IPCC special report on the impacts of global warming of 1.5 °C - Summary for policy makers, (October 2018). Retrieved from http://www.ipcc.ch/report/sr15/</w:t>
      </w:r>
    </w:p>
    <w:p w14:paraId="22ADE9F4" w14:textId="77777777" w:rsidR="008B471D" w:rsidRPr="008B471D" w:rsidRDefault="008B471D" w:rsidP="008B471D">
      <w:pPr>
        <w:widowControl w:val="0"/>
        <w:autoSpaceDE w:val="0"/>
        <w:autoSpaceDN w:val="0"/>
        <w:adjustRightInd w:val="0"/>
        <w:spacing w:line="240" w:lineRule="auto"/>
        <w:ind w:left="480" w:hanging="480"/>
        <w:rPr>
          <w:noProof/>
          <w:sz w:val="24"/>
          <w:lang w:val="en-US"/>
        </w:rPr>
      </w:pPr>
      <w:r w:rsidRPr="008B471D">
        <w:rPr>
          <w:noProof/>
          <w:sz w:val="24"/>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8B471D">
        <w:rPr>
          <w:i/>
          <w:iCs/>
          <w:noProof/>
          <w:sz w:val="24"/>
          <w:lang w:val="en-US"/>
        </w:rPr>
        <w:t>The Lancet</w:t>
      </w:r>
      <w:r w:rsidRPr="008B471D">
        <w:rPr>
          <w:noProof/>
          <w:sz w:val="24"/>
          <w:lang w:val="en-US"/>
        </w:rPr>
        <w:t>. https://doi.org/10.1016/S0140-6736(12)61728-0</w:t>
      </w:r>
    </w:p>
    <w:p w14:paraId="04F4E885" w14:textId="77777777" w:rsidR="008B471D" w:rsidRPr="008B471D" w:rsidRDefault="008B471D" w:rsidP="008B471D">
      <w:pPr>
        <w:widowControl w:val="0"/>
        <w:autoSpaceDE w:val="0"/>
        <w:autoSpaceDN w:val="0"/>
        <w:adjustRightInd w:val="0"/>
        <w:spacing w:line="240" w:lineRule="auto"/>
        <w:ind w:left="480" w:hanging="480"/>
        <w:rPr>
          <w:noProof/>
          <w:sz w:val="24"/>
          <w:lang w:val="en-US"/>
        </w:rPr>
      </w:pPr>
      <w:r w:rsidRPr="008B471D">
        <w:rPr>
          <w:noProof/>
          <w:sz w:val="24"/>
          <w:lang w:val="en-US"/>
        </w:rPr>
        <w:t xml:space="preserve">Parks, R. M., Bennett, J. E., Foreman, K. J., Toumi, R., &amp; Ezzati, M. (2018). National and regional seasonal dynamics of all-cause and cause-specific mortality in the USA from 1980 to 2016. </w:t>
      </w:r>
      <w:r w:rsidRPr="008B471D">
        <w:rPr>
          <w:i/>
          <w:iCs/>
          <w:noProof/>
          <w:sz w:val="24"/>
          <w:lang w:val="en-US"/>
        </w:rPr>
        <w:t>ELife</w:t>
      </w:r>
      <w:r w:rsidRPr="008B471D">
        <w:rPr>
          <w:noProof/>
          <w:sz w:val="24"/>
          <w:lang w:val="en-US"/>
        </w:rPr>
        <w:t xml:space="preserve">, </w:t>
      </w:r>
      <w:r w:rsidRPr="008B471D">
        <w:rPr>
          <w:i/>
          <w:iCs/>
          <w:noProof/>
          <w:sz w:val="24"/>
          <w:lang w:val="en-US"/>
        </w:rPr>
        <w:t>7</w:t>
      </w:r>
      <w:r w:rsidRPr="008B471D">
        <w:rPr>
          <w:noProof/>
          <w:sz w:val="24"/>
          <w:lang w:val="en-US"/>
        </w:rPr>
        <w:t>. https://doi.org/10.7554/eLife.35500</w:t>
      </w:r>
    </w:p>
    <w:p w14:paraId="4288F69B" w14:textId="77777777" w:rsidR="008B471D" w:rsidRPr="008B471D" w:rsidRDefault="008B471D" w:rsidP="008B471D">
      <w:pPr>
        <w:widowControl w:val="0"/>
        <w:autoSpaceDE w:val="0"/>
        <w:autoSpaceDN w:val="0"/>
        <w:adjustRightInd w:val="0"/>
        <w:spacing w:line="240" w:lineRule="auto"/>
        <w:ind w:left="480" w:hanging="480"/>
        <w:rPr>
          <w:noProof/>
          <w:sz w:val="24"/>
          <w:lang w:val="en-US"/>
        </w:rPr>
      </w:pPr>
      <w:r w:rsidRPr="008B471D">
        <w:rPr>
          <w:noProof/>
          <w:sz w:val="24"/>
          <w:lang w:val="en-US"/>
        </w:rPr>
        <w:t xml:space="preserve">Rau, R. (2004). Seasonality in human mortality. A demographic approach. </w:t>
      </w:r>
      <w:r w:rsidRPr="008B471D">
        <w:rPr>
          <w:i/>
          <w:iCs/>
          <w:noProof/>
          <w:sz w:val="24"/>
          <w:lang w:val="en-US"/>
        </w:rPr>
        <w:t>Wirtschafts- Und Sozialwissenschaftlichen Fakultät</w:t>
      </w:r>
      <w:r w:rsidRPr="008B471D">
        <w:rPr>
          <w:noProof/>
          <w:sz w:val="24"/>
          <w:lang w:val="en-US"/>
        </w:rPr>
        <w:t xml:space="preserve">, </w:t>
      </w:r>
      <w:r w:rsidRPr="008B471D">
        <w:rPr>
          <w:i/>
          <w:iCs/>
          <w:noProof/>
          <w:sz w:val="24"/>
          <w:lang w:val="en-US"/>
        </w:rPr>
        <w:t>PhD</w:t>
      </w:r>
      <w:r w:rsidRPr="008B471D">
        <w:rPr>
          <w:noProof/>
          <w:sz w:val="24"/>
          <w:lang w:val="en-US"/>
        </w:rPr>
        <w:t>, 361. https://doi.org/10.1007/978-3-540-44902-7</w:t>
      </w:r>
    </w:p>
    <w:p w14:paraId="1B696C4E" w14:textId="77777777" w:rsidR="008B471D" w:rsidRPr="008B471D" w:rsidRDefault="008B471D" w:rsidP="008B471D">
      <w:pPr>
        <w:widowControl w:val="0"/>
        <w:autoSpaceDE w:val="0"/>
        <w:autoSpaceDN w:val="0"/>
        <w:adjustRightInd w:val="0"/>
        <w:spacing w:line="240" w:lineRule="auto"/>
        <w:ind w:left="480" w:hanging="480"/>
        <w:rPr>
          <w:noProof/>
          <w:sz w:val="24"/>
          <w:lang w:val="en-US"/>
        </w:rPr>
      </w:pPr>
      <w:r w:rsidRPr="008B471D">
        <w:rPr>
          <w:noProof/>
          <w:sz w:val="24"/>
          <w:lang w:val="en-US"/>
        </w:rPr>
        <w:t xml:space="preserve">Rue, H., &amp; Held, L. (2005). </w:t>
      </w:r>
      <w:r w:rsidRPr="008B471D">
        <w:rPr>
          <w:i/>
          <w:iCs/>
          <w:noProof/>
          <w:sz w:val="24"/>
          <w:lang w:val="en-US"/>
        </w:rPr>
        <w:t>Gaussian Markov random fields. Theory and applications</w:t>
      </w:r>
      <w:r w:rsidRPr="008B471D">
        <w:rPr>
          <w:noProof/>
          <w:sz w:val="24"/>
          <w:lang w:val="en-US"/>
        </w:rPr>
        <w:t xml:space="preserve">. </w:t>
      </w:r>
      <w:r w:rsidRPr="008B471D">
        <w:rPr>
          <w:i/>
          <w:iCs/>
          <w:noProof/>
          <w:sz w:val="24"/>
          <w:lang w:val="en-US"/>
        </w:rPr>
        <w:t>Chapman &amp; Hall</w:t>
      </w:r>
      <w:r w:rsidRPr="008B471D">
        <w:rPr>
          <w:noProof/>
          <w:sz w:val="24"/>
          <w:lang w:val="en-US"/>
        </w:rPr>
        <w:t>. https://doi.org/10.1007/s00184-007-0162-3</w:t>
      </w:r>
    </w:p>
    <w:p w14:paraId="366CB791" w14:textId="77777777" w:rsidR="008B471D" w:rsidRPr="008B471D" w:rsidRDefault="008B471D" w:rsidP="008B471D">
      <w:pPr>
        <w:widowControl w:val="0"/>
        <w:autoSpaceDE w:val="0"/>
        <w:autoSpaceDN w:val="0"/>
        <w:adjustRightInd w:val="0"/>
        <w:spacing w:line="240" w:lineRule="auto"/>
        <w:ind w:left="480" w:hanging="480"/>
        <w:rPr>
          <w:noProof/>
          <w:sz w:val="24"/>
          <w:lang w:val="en-US"/>
        </w:rPr>
      </w:pPr>
      <w:r w:rsidRPr="008B471D">
        <w:rPr>
          <w:noProof/>
          <w:sz w:val="24"/>
          <w:lang w:val="en-US"/>
        </w:rPr>
        <w:t xml:space="preserve">Rue, H., Martino, S., &amp; Chopin, N. (2009). Approximate Bayesian inference for latent Gaussian models by using integrated nested Laplace approximations. </w:t>
      </w:r>
      <w:r w:rsidRPr="008B471D">
        <w:rPr>
          <w:i/>
          <w:iCs/>
          <w:noProof/>
          <w:sz w:val="24"/>
          <w:lang w:val="en-US"/>
        </w:rPr>
        <w:t>Journal of the Royal Statistical Society. Series B: Statistical Methodology</w:t>
      </w:r>
      <w:r w:rsidRPr="008B471D">
        <w:rPr>
          <w:noProof/>
          <w:sz w:val="24"/>
          <w:lang w:val="en-US"/>
        </w:rPr>
        <w:t>. https://doi.org/10.1111/j.1467-9868.2008.00700.x</w:t>
      </w:r>
    </w:p>
    <w:p w14:paraId="03CAF73E" w14:textId="77777777" w:rsidR="008B471D" w:rsidRPr="008B471D" w:rsidRDefault="008B471D" w:rsidP="008B471D">
      <w:pPr>
        <w:widowControl w:val="0"/>
        <w:autoSpaceDE w:val="0"/>
        <w:autoSpaceDN w:val="0"/>
        <w:adjustRightInd w:val="0"/>
        <w:spacing w:line="240" w:lineRule="auto"/>
        <w:ind w:left="480" w:hanging="480"/>
        <w:rPr>
          <w:noProof/>
          <w:sz w:val="24"/>
        </w:rPr>
      </w:pPr>
      <w:r w:rsidRPr="008B471D">
        <w:rPr>
          <w:noProof/>
          <w:sz w:val="24"/>
          <w:lang w:val="en-US"/>
        </w:rPr>
        <w:t xml:space="preserve">Wallace, J. M., &amp; Hobbs, P. V. (2006). </w:t>
      </w:r>
      <w:r w:rsidRPr="008B471D">
        <w:rPr>
          <w:i/>
          <w:iCs/>
          <w:noProof/>
          <w:sz w:val="24"/>
          <w:lang w:val="en-US"/>
        </w:rPr>
        <w:t>Atmospheric science: An introductory survey: Second edition</w:t>
      </w:r>
      <w:r w:rsidRPr="008B471D">
        <w:rPr>
          <w:noProof/>
          <w:sz w:val="24"/>
          <w:lang w:val="en-US"/>
        </w:rPr>
        <w:t xml:space="preserve">. </w:t>
      </w:r>
      <w:r w:rsidRPr="008B471D">
        <w:rPr>
          <w:i/>
          <w:iCs/>
          <w:noProof/>
          <w:sz w:val="24"/>
          <w:lang w:val="en-US"/>
        </w:rPr>
        <w:t>Atmospheric Science: An Introductory Survey: Second Edition</w:t>
      </w:r>
      <w:r w:rsidRPr="008B471D">
        <w:rPr>
          <w:noProof/>
          <w:sz w:val="24"/>
          <w:lang w:val="en-US"/>
        </w:rPr>
        <w:t xml:space="preserve">. </w:t>
      </w:r>
      <w:r w:rsidRPr="008B471D">
        <w:rPr>
          <w:noProof/>
          <w:sz w:val="24"/>
          <w:lang w:val="en-US"/>
        </w:rPr>
        <w:lastRenderedPageBreak/>
        <w:t>https://doi.org/10.1016/C2009-0-00034-8</w:t>
      </w:r>
    </w:p>
    <w:p w14:paraId="14D0E6E5" w14:textId="79185CA4" w:rsidR="009011C5" w:rsidRPr="00DB2DBC" w:rsidRDefault="00A55581" w:rsidP="008B471D">
      <w:pPr>
        <w:widowControl w:val="0"/>
        <w:autoSpaceDE w:val="0"/>
        <w:autoSpaceDN w:val="0"/>
        <w:adjustRightInd w:val="0"/>
        <w:spacing w:line="240" w:lineRule="auto"/>
        <w:ind w:left="480" w:hanging="480"/>
        <w:rPr>
          <w:rFonts w:cs="Calibri"/>
          <w:b/>
          <w:sz w:val="24"/>
          <w:szCs w:val="24"/>
        </w:rPr>
      </w:pPr>
      <w:r w:rsidRPr="00DB2DBC">
        <w:rPr>
          <w:rFonts w:cs="Calibri"/>
          <w:b/>
          <w:sz w:val="24"/>
          <w:szCs w:val="24"/>
        </w:rPr>
        <w:fldChar w:fldCharType="end"/>
      </w:r>
    </w:p>
    <w:sectPr w:rsidR="009011C5" w:rsidRPr="00DB2DBC" w:rsidSect="00C43486">
      <w:footerReference w:type="even" r:id="rId11"/>
      <w:footerReference w:type="default" r:id="rId12"/>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5" w:author="Robbie Parks" w:date="2019-03-18T16:16:00Z" w:initials="RP">
    <w:p w14:paraId="78428296" w14:textId="02A5CD54" w:rsidR="0040243D" w:rsidRDefault="0040243D">
      <w:pPr>
        <w:pStyle w:val="CommentText"/>
      </w:pPr>
      <w:r>
        <w:rPr>
          <w:rStyle w:val="CommentReference"/>
        </w:rPr>
        <w:annotationRef/>
      </w:r>
      <w:r>
        <w:t>Anomalous temperature schematic</w:t>
      </w:r>
    </w:p>
  </w:comment>
  <w:comment w:id="7" w:author="Robbie Parks" w:date="2019-03-18T16:28:00Z" w:initials="RP">
    <w:p w14:paraId="1913DC82" w14:textId="1BB907EC" w:rsidR="0040243D" w:rsidRDefault="0040243D">
      <w:pPr>
        <w:pStyle w:val="CommentText"/>
      </w:pPr>
      <w:r>
        <w:rPr>
          <w:rStyle w:val="CommentReference"/>
        </w:rPr>
        <w:annotationRef/>
      </w:r>
      <w:r>
        <w:t>Update to incorporate Kyle’s and my ESA/LSR’s formats</w:t>
      </w:r>
    </w:p>
  </w:comment>
  <w:comment w:id="9" w:author="Robbie Parks" w:date="2019-03-19T12:58:00Z" w:initials="RP">
    <w:p w14:paraId="4434320F" w14:textId="2F66526B" w:rsidR="0040243D" w:rsidRDefault="0040243D">
      <w:pPr>
        <w:pStyle w:val="CommentText"/>
      </w:pPr>
      <w:r>
        <w:rPr>
          <w:rStyle w:val="CommentReference"/>
        </w:rPr>
        <w:annotationRef/>
      </w:r>
      <w:r>
        <w:t>Check ESA and Kyle’s page 61/62</w:t>
      </w:r>
    </w:p>
  </w:comment>
  <w:comment w:id="17" w:author="Robbie Parks" w:date="2019-03-19T13:59:00Z" w:initials="RP">
    <w:p w14:paraId="77ECC009" w14:textId="77777777" w:rsidR="0040243D" w:rsidRDefault="0040243D" w:rsidP="00081B33">
      <w:pPr>
        <w:pStyle w:val="CommentText"/>
      </w:pPr>
      <w:r>
        <w:rPr>
          <w:rStyle w:val="CommentReference"/>
        </w:rPr>
        <w:annotationRef/>
      </w:r>
      <w:r>
        <w:t>Pg 16 LSR</w:t>
      </w:r>
    </w:p>
  </w:comment>
  <w:comment w:id="19" w:author="Robbie Parks" w:date="2019-03-20T20:47:00Z" w:initials="RP">
    <w:p w14:paraId="1A2E4698" w14:textId="2B119BCE" w:rsidR="0040243D" w:rsidRDefault="0040243D">
      <w:pPr>
        <w:pStyle w:val="CommentText"/>
      </w:pPr>
      <w:r>
        <w:rPr>
          <w:rStyle w:val="CommentReference"/>
        </w:rPr>
        <w:annotationRef/>
      </w:r>
      <w:r>
        <w:t>DIC values from DIC comparison injuries pw and nonpw all ages 1980-2016</w:t>
      </w:r>
    </w:p>
  </w:comment>
  <w:comment w:id="23" w:author="Robbie Parks" w:date="2019-03-18T16:28:00Z" w:initials="RP">
    <w:p w14:paraId="61C3DD18" w14:textId="77777777" w:rsidR="0040243D" w:rsidRDefault="0040243D" w:rsidP="00FA37A6">
      <w:pPr>
        <w:pStyle w:val="CommentText"/>
      </w:pPr>
      <w:r>
        <w:rPr>
          <w:rStyle w:val="CommentReference"/>
        </w:rPr>
        <w:annotationRef/>
      </w:r>
      <w:r>
        <w:t>Update to incorporate Kyle’s and my ESA/LSR’s formats</w:t>
      </w:r>
    </w:p>
  </w:comment>
  <w:comment w:id="26" w:author="Robbie Parks" w:date="2019-03-19T13:42:00Z" w:initials="RP">
    <w:p w14:paraId="45988FA2" w14:textId="14A77382" w:rsidR="0040243D" w:rsidRDefault="0040243D">
      <w:pPr>
        <w:pStyle w:val="CommentText"/>
      </w:pPr>
      <w:r>
        <w:rPr>
          <w:rStyle w:val="CommentReference"/>
        </w:rPr>
        <w:annotationRef/>
      </w:r>
      <w:r>
        <w:t>Expand upon as per Kyle’s</w:t>
      </w:r>
    </w:p>
  </w:comment>
  <w:comment w:id="27" w:author="Robbie Parks" w:date="2019-03-19T14:38:00Z" w:initials="RP">
    <w:p w14:paraId="68BB18E1" w14:textId="47FE7902" w:rsidR="0040243D" w:rsidRDefault="0040243D">
      <w:pPr>
        <w:pStyle w:val="CommentText"/>
      </w:pPr>
      <w:r>
        <w:rPr>
          <w:rStyle w:val="CommentReference"/>
        </w:rPr>
        <w:annotationRef/>
      </w:r>
      <w:r>
        <w:t>Calculate by looking at model</w:t>
      </w:r>
    </w:p>
  </w:comment>
  <w:comment w:id="29" w:author="Robbie Parks" w:date="2019-03-20T21:25:00Z" w:initials="RP">
    <w:p w14:paraId="4B53AA98" w14:textId="2531D220" w:rsidR="0040243D" w:rsidRDefault="0040243D">
      <w:pPr>
        <w:pStyle w:val="CommentText"/>
      </w:pPr>
      <w:r>
        <w:rPr>
          <w:rStyle w:val="CommentReference"/>
        </w:rPr>
        <w:annotationRef/>
      </w:r>
      <w:r>
        <w:t>Page 80/82 Kyle but my results from output of fitted_against_raw_1var.R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8428296" w15:done="0"/>
  <w15:commentEx w15:paraId="1913DC82" w15:done="0"/>
  <w15:commentEx w15:paraId="4434320F" w15:done="0"/>
  <w15:commentEx w15:paraId="77ECC009" w15:done="0"/>
  <w15:commentEx w15:paraId="1A2E4698" w15:done="0"/>
  <w15:commentEx w15:paraId="61C3DD18" w15:done="0"/>
  <w15:commentEx w15:paraId="45988FA2" w15:done="0"/>
  <w15:commentEx w15:paraId="68BB18E1" w15:done="0"/>
  <w15:commentEx w15:paraId="4B53AA9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8428296" w16cid:durableId="203A42C0"/>
  <w16cid:commentId w16cid:paraId="1913DC82" w16cid:durableId="203A459B"/>
  <w16cid:commentId w16cid:paraId="4434320F" w16cid:durableId="203B65FD"/>
  <w16cid:commentId w16cid:paraId="77ECC009" w16cid:durableId="203B742E"/>
  <w16cid:commentId w16cid:paraId="1A2E4698" w16cid:durableId="203D2571"/>
  <w16cid:commentId w16cid:paraId="61C3DD18" w16cid:durableId="205504A7"/>
  <w16cid:commentId w16cid:paraId="45988FA2" w16cid:durableId="203B7029"/>
  <w16cid:commentId w16cid:paraId="68BB18E1" w16cid:durableId="203B7D7E"/>
  <w16cid:commentId w16cid:paraId="4B53AA98" w16cid:durableId="203D2E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E2D3C1" w14:textId="77777777" w:rsidR="00DA6B81" w:rsidRDefault="00DA6B81">
      <w:pPr>
        <w:spacing w:after="0" w:line="240" w:lineRule="auto"/>
      </w:pPr>
      <w:r>
        <w:separator/>
      </w:r>
    </w:p>
    <w:p w14:paraId="01E29724" w14:textId="77777777" w:rsidR="00DA6B81" w:rsidRDefault="00DA6B81"/>
  </w:endnote>
  <w:endnote w:type="continuationSeparator" w:id="0">
    <w:p w14:paraId="0DF8DCA4" w14:textId="77777777" w:rsidR="00DA6B81" w:rsidRDefault="00DA6B81">
      <w:pPr>
        <w:spacing w:after="0" w:line="240" w:lineRule="auto"/>
      </w:pPr>
      <w:r>
        <w:continuationSeparator/>
      </w:r>
    </w:p>
    <w:p w14:paraId="1F354963" w14:textId="77777777" w:rsidR="00DA6B81" w:rsidRDefault="00DA6B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40243D" w:rsidRDefault="0040243D"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40243D" w:rsidRDefault="0040243D" w:rsidP="00E95DD2">
    <w:pPr>
      <w:pStyle w:val="Footer"/>
      <w:ind w:right="360"/>
    </w:pPr>
  </w:p>
  <w:p w14:paraId="73395710" w14:textId="77777777" w:rsidR="0040243D" w:rsidRDefault="0040243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40243D" w:rsidRDefault="0040243D"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40243D" w:rsidRDefault="0040243D" w:rsidP="00E95DD2">
    <w:pPr>
      <w:pStyle w:val="Footer"/>
      <w:ind w:right="360"/>
    </w:pPr>
  </w:p>
  <w:p w14:paraId="5F428387" w14:textId="77777777" w:rsidR="0040243D" w:rsidRDefault="004024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3282EA" w14:textId="77777777" w:rsidR="00DA6B81" w:rsidRDefault="00DA6B81">
      <w:pPr>
        <w:spacing w:after="0" w:line="240" w:lineRule="auto"/>
      </w:pPr>
      <w:r>
        <w:separator/>
      </w:r>
    </w:p>
    <w:p w14:paraId="2BD50BAC" w14:textId="77777777" w:rsidR="00DA6B81" w:rsidRDefault="00DA6B81"/>
  </w:footnote>
  <w:footnote w:type="continuationSeparator" w:id="0">
    <w:p w14:paraId="4FFE9DEF" w14:textId="77777777" w:rsidR="00DA6B81" w:rsidRDefault="00DA6B81">
      <w:pPr>
        <w:spacing w:after="0" w:line="240" w:lineRule="auto"/>
      </w:pPr>
      <w:r>
        <w:continuationSeparator/>
      </w:r>
    </w:p>
    <w:p w14:paraId="75FDBD07" w14:textId="77777777" w:rsidR="00DA6B81" w:rsidRDefault="00DA6B81"/>
  </w:footnote>
  <w:footnote w:id="1">
    <w:p w14:paraId="7B8861D2" w14:textId="09D77483" w:rsidR="0040243D" w:rsidRDefault="0040243D">
      <w:pPr>
        <w:pStyle w:val="FootnoteText"/>
      </w:pPr>
      <w:r>
        <w:rPr>
          <w:rStyle w:val="FootnoteReference"/>
        </w:rPr>
        <w:footnoteRef/>
      </w:r>
      <w:r>
        <w:t xml:space="preserve"> </w:t>
      </w:r>
      <w:hyperlink r:id="rId1" w:history="1">
        <w:r w:rsidRPr="00CD3EFF">
          <w:rPr>
            <w:rStyle w:val="Hyperlink"/>
          </w:rPr>
          <w:t>https://www.cdc.gov/nchs/nvss/dvs_data_release.htm</w:t>
        </w:r>
      </w:hyperlink>
    </w:p>
  </w:footnote>
  <w:footnote w:id="2">
    <w:p w14:paraId="355A7200" w14:textId="6F1E4520" w:rsidR="0040243D" w:rsidRDefault="0040243D">
      <w:pPr>
        <w:pStyle w:val="FootnoteText"/>
      </w:pPr>
      <w:r>
        <w:rPr>
          <w:rStyle w:val="FootnoteReference"/>
        </w:rPr>
        <w:footnoteRef/>
      </w:r>
      <w:r>
        <w:t xml:space="preserve"> </w:t>
      </w:r>
      <w:hyperlink r:id="rId2" w:history="1">
        <w:r w:rsidRPr="001D7BEE">
          <w:rPr>
            <w:rStyle w:val="Hyperlink"/>
            <w:rFonts w:cs="Calibri"/>
            <w:sz w:val="24"/>
            <w:szCs w:val="24"/>
          </w:rPr>
          <w:t>https://www.cdc.gov/nchs/nvss/dvs_data_release.htm</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9440C1"/>
    <w:multiLevelType w:val="hybridMultilevel"/>
    <w:tmpl w:val="49F4ACB4"/>
    <w:lvl w:ilvl="0" w:tplc="79D8F1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CDF3F86"/>
    <w:multiLevelType w:val="hybridMultilevel"/>
    <w:tmpl w:val="91445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8537D6"/>
    <w:multiLevelType w:val="hybridMultilevel"/>
    <w:tmpl w:val="67B0306A"/>
    <w:lvl w:ilvl="0" w:tplc="B872872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8"/>
  </w:num>
  <w:num w:numId="3">
    <w:abstractNumId w:val="23"/>
  </w:num>
  <w:num w:numId="4">
    <w:abstractNumId w:val="27"/>
  </w:num>
  <w:num w:numId="5">
    <w:abstractNumId w:val="2"/>
  </w:num>
  <w:num w:numId="6">
    <w:abstractNumId w:val="6"/>
  </w:num>
  <w:num w:numId="7">
    <w:abstractNumId w:val="1"/>
  </w:num>
  <w:num w:numId="8">
    <w:abstractNumId w:val="19"/>
  </w:num>
  <w:num w:numId="9">
    <w:abstractNumId w:val="24"/>
  </w:num>
  <w:num w:numId="10">
    <w:abstractNumId w:val="18"/>
  </w:num>
  <w:num w:numId="11">
    <w:abstractNumId w:val="20"/>
  </w:num>
  <w:num w:numId="12">
    <w:abstractNumId w:val="17"/>
  </w:num>
  <w:num w:numId="13">
    <w:abstractNumId w:val="13"/>
  </w:num>
  <w:num w:numId="14">
    <w:abstractNumId w:val="8"/>
  </w:num>
  <w:num w:numId="15">
    <w:abstractNumId w:val="25"/>
  </w:num>
  <w:num w:numId="16">
    <w:abstractNumId w:val="30"/>
  </w:num>
  <w:num w:numId="17">
    <w:abstractNumId w:val="14"/>
  </w:num>
  <w:num w:numId="18">
    <w:abstractNumId w:val="12"/>
  </w:num>
  <w:num w:numId="19">
    <w:abstractNumId w:val="5"/>
  </w:num>
  <w:num w:numId="20">
    <w:abstractNumId w:val="15"/>
  </w:num>
  <w:num w:numId="21">
    <w:abstractNumId w:val="0"/>
  </w:num>
  <w:num w:numId="22">
    <w:abstractNumId w:val="3"/>
  </w:num>
  <w:num w:numId="23">
    <w:abstractNumId w:val="22"/>
  </w:num>
  <w:num w:numId="24">
    <w:abstractNumId w:val="11"/>
  </w:num>
  <w:num w:numId="25">
    <w:abstractNumId w:val="4"/>
  </w:num>
  <w:num w:numId="26">
    <w:abstractNumId w:val="29"/>
  </w:num>
  <w:num w:numId="27">
    <w:abstractNumId w:val="9"/>
  </w:num>
  <w:num w:numId="28">
    <w:abstractNumId w:val="26"/>
  </w:num>
  <w:num w:numId="29">
    <w:abstractNumId w:val="7"/>
  </w:num>
  <w:num w:numId="30">
    <w:abstractNumId w:val="10"/>
  </w:num>
  <w:num w:numId="31">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176E"/>
    <w:rsid w:val="00001B71"/>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5DD1"/>
    <w:rsid w:val="000060C8"/>
    <w:rsid w:val="00006214"/>
    <w:rsid w:val="00006247"/>
    <w:rsid w:val="00007214"/>
    <w:rsid w:val="00007AED"/>
    <w:rsid w:val="000112A5"/>
    <w:rsid w:val="00011D62"/>
    <w:rsid w:val="00012A43"/>
    <w:rsid w:val="00012A91"/>
    <w:rsid w:val="00012E7D"/>
    <w:rsid w:val="00012FB9"/>
    <w:rsid w:val="0001322E"/>
    <w:rsid w:val="000135F4"/>
    <w:rsid w:val="00013786"/>
    <w:rsid w:val="0001432A"/>
    <w:rsid w:val="000151B7"/>
    <w:rsid w:val="00015AFF"/>
    <w:rsid w:val="00015BA8"/>
    <w:rsid w:val="00016713"/>
    <w:rsid w:val="00016AEE"/>
    <w:rsid w:val="0001712A"/>
    <w:rsid w:val="000177DB"/>
    <w:rsid w:val="00020DF7"/>
    <w:rsid w:val="000210D1"/>
    <w:rsid w:val="000212F9"/>
    <w:rsid w:val="0002178B"/>
    <w:rsid w:val="00021BDE"/>
    <w:rsid w:val="00022CD2"/>
    <w:rsid w:val="000237D9"/>
    <w:rsid w:val="00023FB5"/>
    <w:rsid w:val="000246AA"/>
    <w:rsid w:val="000259CD"/>
    <w:rsid w:val="00025CAF"/>
    <w:rsid w:val="00025D22"/>
    <w:rsid w:val="00026134"/>
    <w:rsid w:val="00026162"/>
    <w:rsid w:val="00027630"/>
    <w:rsid w:val="0002782B"/>
    <w:rsid w:val="00027DFE"/>
    <w:rsid w:val="00027F75"/>
    <w:rsid w:val="00030C36"/>
    <w:rsid w:val="00031324"/>
    <w:rsid w:val="00031D95"/>
    <w:rsid w:val="000331F8"/>
    <w:rsid w:val="0003365F"/>
    <w:rsid w:val="000338D0"/>
    <w:rsid w:val="00033DDF"/>
    <w:rsid w:val="000340B4"/>
    <w:rsid w:val="000343B2"/>
    <w:rsid w:val="00034610"/>
    <w:rsid w:val="00034AA3"/>
    <w:rsid w:val="00034AC0"/>
    <w:rsid w:val="00034CBF"/>
    <w:rsid w:val="00034F10"/>
    <w:rsid w:val="00035EBA"/>
    <w:rsid w:val="0003613B"/>
    <w:rsid w:val="0003657E"/>
    <w:rsid w:val="000365F5"/>
    <w:rsid w:val="000372D3"/>
    <w:rsid w:val="00040054"/>
    <w:rsid w:val="00040D6B"/>
    <w:rsid w:val="00040D7A"/>
    <w:rsid w:val="00040FE5"/>
    <w:rsid w:val="00041754"/>
    <w:rsid w:val="00042319"/>
    <w:rsid w:val="0004250C"/>
    <w:rsid w:val="00042FB2"/>
    <w:rsid w:val="0004316E"/>
    <w:rsid w:val="000437FD"/>
    <w:rsid w:val="00043D68"/>
    <w:rsid w:val="00044630"/>
    <w:rsid w:val="00044D40"/>
    <w:rsid w:val="0004516A"/>
    <w:rsid w:val="000459EC"/>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39C6"/>
    <w:rsid w:val="00054124"/>
    <w:rsid w:val="000541E2"/>
    <w:rsid w:val="000543FC"/>
    <w:rsid w:val="000545FB"/>
    <w:rsid w:val="000546DD"/>
    <w:rsid w:val="00054AB7"/>
    <w:rsid w:val="00055172"/>
    <w:rsid w:val="00055B65"/>
    <w:rsid w:val="00056C50"/>
    <w:rsid w:val="00056C5A"/>
    <w:rsid w:val="0006104B"/>
    <w:rsid w:val="00061AAA"/>
    <w:rsid w:val="00061C7F"/>
    <w:rsid w:val="00061E82"/>
    <w:rsid w:val="000620CC"/>
    <w:rsid w:val="000622B4"/>
    <w:rsid w:val="000625FB"/>
    <w:rsid w:val="000632BD"/>
    <w:rsid w:val="00064EEB"/>
    <w:rsid w:val="000651A2"/>
    <w:rsid w:val="00065A5E"/>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B2F"/>
    <w:rsid w:val="000711BB"/>
    <w:rsid w:val="00071951"/>
    <w:rsid w:val="00071CDF"/>
    <w:rsid w:val="00071F79"/>
    <w:rsid w:val="000732FB"/>
    <w:rsid w:val="00073ADC"/>
    <w:rsid w:val="00073B07"/>
    <w:rsid w:val="00073C2A"/>
    <w:rsid w:val="00073F1B"/>
    <w:rsid w:val="000752A7"/>
    <w:rsid w:val="00075501"/>
    <w:rsid w:val="00075CF0"/>
    <w:rsid w:val="00075E47"/>
    <w:rsid w:val="0007648C"/>
    <w:rsid w:val="000765BB"/>
    <w:rsid w:val="00077731"/>
    <w:rsid w:val="00077792"/>
    <w:rsid w:val="00081296"/>
    <w:rsid w:val="000818D3"/>
    <w:rsid w:val="000819BC"/>
    <w:rsid w:val="00081B33"/>
    <w:rsid w:val="000822D3"/>
    <w:rsid w:val="00082C81"/>
    <w:rsid w:val="0008315C"/>
    <w:rsid w:val="000836F6"/>
    <w:rsid w:val="0008437C"/>
    <w:rsid w:val="000844F7"/>
    <w:rsid w:val="0008455E"/>
    <w:rsid w:val="00084691"/>
    <w:rsid w:val="00084968"/>
    <w:rsid w:val="000852B4"/>
    <w:rsid w:val="00085345"/>
    <w:rsid w:val="000858BC"/>
    <w:rsid w:val="0008595D"/>
    <w:rsid w:val="000859FE"/>
    <w:rsid w:val="00085A4E"/>
    <w:rsid w:val="0008612A"/>
    <w:rsid w:val="00086317"/>
    <w:rsid w:val="0008692A"/>
    <w:rsid w:val="00086C56"/>
    <w:rsid w:val="000877F6"/>
    <w:rsid w:val="000878C4"/>
    <w:rsid w:val="00087CF0"/>
    <w:rsid w:val="00087FCF"/>
    <w:rsid w:val="0009044F"/>
    <w:rsid w:val="0009095B"/>
    <w:rsid w:val="00090A3A"/>
    <w:rsid w:val="0009145D"/>
    <w:rsid w:val="00091562"/>
    <w:rsid w:val="00091721"/>
    <w:rsid w:val="00091B94"/>
    <w:rsid w:val="00091E48"/>
    <w:rsid w:val="00092224"/>
    <w:rsid w:val="000927E4"/>
    <w:rsid w:val="000929B0"/>
    <w:rsid w:val="000937AB"/>
    <w:rsid w:val="000938C0"/>
    <w:rsid w:val="00093C20"/>
    <w:rsid w:val="00093E1B"/>
    <w:rsid w:val="00093F25"/>
    <w:rsid w:val="0009464D"/>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3A4D"/>
    <w:rsid w:val="000A476B"/>
    <w:rsid w:val="000A4BC4"/>
    <w:rsid w:val="000A5ABC"/>
    <w:rsid w:val="000A6108"/>
    <w:rsid w:val="000A6B95"/>
    <w:rsid w:val="000A6BC8"/>
    <w:rsid w:val="000A6C26"/>
    <w:rsid w:val="000A7687"/>
    <w:rsid w:val="000A7A27"/>
    <w:rsid w:val="000B0766"/>
    <w:rsid w:val="000B0D4A"/>
    <w:rsid w:val="000B0D63"/>
    <w:rsid w:val="000B1593"/>
    <w:rsid w:val="000B16CE"/>
    <w:rsid w:val="000B1E93"/>
    <w:rsid w:val="000B2BE8"/>
    <w:rsid w:val="000B3932"/>
    <w:rsid w:val="000B49C7"/>
    <w:rsid w:val="000B4B02"/>
    <w:rsid w:val="000B523F"/>
    <w:rsid w:val="000B57F2"/>
    <w:rsid w:val="000B5BB0"/>
    <w:rsid w:val="000B5D70"/>
    <w:rsid w:val="000B634E"/>
    <w:rsid w:val="000B6495"/>
    <w:rsid w:val="000B7055"/>
    <w:rsid w:val="000B73BC"/>
    <w:rsid w:val="000B7625"/>
    <w:rsid w:val="000B788B"/>
    <w:rsid w:val="000B78F2"/>
    <w:rsid w:val="000B7984"/>
    <w:rsid w:val="000B7A12"/>
    <w:rsid w:val="000B7F6A"/>
    <w:rsid w:val="000C07D3"/>
    <w:rsid w:val="000C0FBF"/>
    <w:rsid w:val="000C2440"/>
    <w:rsid w:val="000C3193"/>
    <w:rsid w:val="000C36FE"/>
    <w:rsid w:val="000C3C3E"/>
    <w:rsid w:val="000C3F6D"/>
    <w:rsid w:val="000C46C9"/>
    <w:rsid w:val="000C4B52"/>
    <w:rsid w:val="000C6935"/>
    <w:rsid w:val="000C6B28"/>
    <w:rsid w:val="000C7277"/>
    <w:rsid w:val="000C74A3"/>
    <w:rsid w:val="000C7603"/>
    <w:rsid w:val="000C76E6"/>
    <w:rsid w:val="000C791A"/>
    <w:rsid w:val="000C79CE"/>
    <w:rsid w:val="000C7E66"/>
    <w:rsid w:val="000D10D8"/>
    <w:rsid w:val="000D1253"/>
    <w:rsid w:val="000D2919"/>
    <w:rsid w:val="000D2AE0"/>
    <w:rsid w:val="000D2D7D"/>
    <w:rsid w:val="000D3350"/>
    <w:rsid w:val="000D3380"/>
    <w:rsid w:val="000D4116"/>
    <w:rsid w:val="000D4E37"/>
    <w:rsid w:val="000D5E5E"/>
    <w:rsid w:val="000D6273"/>
    <w:rsid w:val="000D7491"/>
    <w:rsid w:val="000D7718"/>
    <w:rsid w:val="000E0A8A"/>
    <w:rsid w:val="000E0B58"/>
    <w:rsid w:val="000E0B8D"/>
    <w:rsid w:val="000E1812"/>
    <w:rsid w:val="000E1DDA"/>
    <w:rsid w:val="000E2C6C"/>
    <w:rsid w:val="000E2FBB"/>
    <w:rsid w:val="000E4726"/>
    <w:rsid w:val="000E48D7"/>
    <w:rsid w:val="000E49E0"/>
    <w:rsid w:val="000E4CA9"/>
    <w:rsid w:val="000E516D"/>
    <w:rsid w:val="000E60FC"/>
    <w:rsid w:val="000E6236"/>
    <w:rsid w:val="000E7D26"/>
    <w:rsid w:val="000F0627"/>
    <w:rsid w:val="000F0913"/>
    <w:rsid w:val="000F09F9"/>
    <w:rsid w:val="000F0A29"/>
    <w:rsid w:val="000F0C79"/>
    <w:rsid w:val="000F1035"/>
    <w:rsid w:val="000F1DF7"/>
    <w:rsid w:val="000F3189"/>
    <w:rsid w:val="000F3D7A"/>
    <w:rsid w:val="000F44C0"/>
    <w:rsid w:val="000F503A"/>
    <w:rsid w:val="000F52DC"/>
    <w:rsid w:val="000F58BA"/>
    <w:rsid w:val="000F5DC3"/>
    <w:rsid w:val="000F6677"/>
    <w:rsid w:val="000F7914"/>
    <w:rsid w:val="000F7D14"/>
    <w:rsid w:val="000F7F93"/>
    <w:rsid w:val="00100327"/>
    <w:rsid w:val="00100FF8"/>
    <w:rsid w:val="00101AAE"/>
    <w:rsid w:val="00101D5D"/>
    <w:rsid w:val="00102040"/>
    <w:rsid w:val="00102468"/>
    <w:rsid w:val="00102EE5"/>
    <w:rsid w:val="00103979"/>
    <w:rsid w:val="0010422E"/>
    <w:rsid w:val="00104231"/>
    <w:rsid w:val="0010440D"/>
    <w:rsid w:val="00104620"/>
    <w:rsid w:val="001047DC"/>
    <w:rsid w:val="00105420"/>
    <w:rsid w:val="00105569"/>
    <w:rsid w:val="00105731"/>
    <w:rsid w:val="0010581C"/>
    <w:rsid w:val="00105AC2"/>
    <w:rsid w:val="001063E9"/>
    <w:rsid w:val="0010644A"/>
    <w:rsid w:val="00106628"/>
    <w:rsid w:val="00107C70"/>
    <w:rsid w:val="00110568"/>
    <w:rsid w:val="0011072B"/>
    <w:rsid w:val="00111694"/>
    <w:rsid w:val="00111FB4"/>
    <w:rsid w:val="00112077"/>
    <w:rsid w:val="00112085"/>
    <w:rsid w:val="001121F5"/>
    <w:rsid w:val="00112CB4"/>
    <w:rsid w:val="00112F7C"/>
    <w:rsid w:val="00113023"/>
    <w:rsid w:val="00113A4A"/>
    <w:rsid w:val="00113FD5"/>
    <w:rsid w:val="00114168"/>
    <w:rsid w:val="00114DE9"/>
    <w:rsid w:val="00115798"/>
    <w:rsid w:val="00115D79"/>
    <w:rsid w:val="00115F35"/>
    <w:rsid w:val="0011649A"/>
    <w:rsid w:val="001167CB"/>
    <w:rsid w:val="001171AC"/>
    <w:rsid w:val="001174F6"/>
    <w:rsid w:val="0012007D"/>
    <w:rsid w:val="00120C95"/>
    <w:rsid w:val="00120CCC"/>
    <w:rsid w:val="00120F44"/>
    <w:rsid w:val="001212AB"/>
    <w:rsid w:val="00122769"/>
    <w:rsid w:val="00123742"/>
    <w:rsid w:val="00123D04"/>
    <w:rsid w:val="001242F1"/>
    <w:rsid w:val="00124496"/>
    <w:rsid w:val="00124537"/>
    <w:rsid w:val="00124625"/>
    <w:rsid w:val="00124F13"/>
    <w:rsid w:val="0012501B"/>
    <w:rsid w:val="00125BE3"/>
    <w:rsid w:val="001266B6"/>
    <w:rsid w:val="00126D97"/>
    <w:rsid w:val="00126FD8"/>
    <w:rsid w:val="001273E2"/>
    <w:rsid w:val="001273EA"/>
    <w:rsid w:val="0012798D"/>
    <w:rsid w:val="001279A6"/>
    <w:rsid w:val="00130C47"/>
    <w:rsid w:val="00130EA5"/>
    <w:rsid w:val="00130F9A"/>
    <w:rsid w:val="00131404"/>
    <w:rsid w:val="00131442"/>
    <w:rsid w:val="0013173C"/>
    <w:rsid w:val="00131AC1"/>
    <w:rsid w:val="00131AE8"/>
    <w:rsid w:val="00132C6C"/>
    <w:rsid w:val="0013308F"/>
    <w:rsid w:val="00133190"/>
    <w:rsid w:val="0013352F"/>
    <w:rsid w:val="00133794"/>
    <w:rsid w:val="001343C0"/>
    <w:rsid w:val="00134480"/>
    <w:rsid w:val="00135AB0"/>
    <w:rsid w:val="00136284"/>
    <w:rsid w:val="00136438"/>
    <w:rsid w:val="0013717B"/>
    <w:rsid w:val="00137883"/>
    <w:rsid w:val="001402A7"/>
    <w:rsid w:val="00141129"/>
    <w:rsid w:val="00141E26"/>
    <w:rsid w:val="00142827"/>
    <w:rsid w:val="00143121"/>
    <w:rsid w:val="00143E18"/>
    <w:rsid w:val="00144387"/>
    <w:rsid w:val="00144771"/>
    <w:rsid w:val="001455E1"/>
    <w:rsid w:val="00145784"/>
    <w:rsid w:val="00145E04"/>
    <w:rsid w:val="00145FEB"/>
    <w:rsid w:val="0014646A"/>
    <w:rsid w:val="00146A44"/>
    <w:rsid w:val="00146E70"/>
    <w:rsid w:val="00146F26"/>
    <w:rsid w:val="001477FE"/>
    <w:rsid w:val="001505CF"/>
    <w:rsid w:val="0015063D"/>
    <w:rsid w:val="001508C5"/>
    <w:rsid w:val="00151901"/>
    <w:rsid w:val="001519F2"/>
    <w:rsid w:val="00151D3C"/>
    <w:rsid w:val="00152658"/>
    <w:rsid w:val="00152F5E"/>
    <w:rsid w:val="00153B94"/>
    <w:rsid w:val="00156613"/>
    <w:rsid w:val="00156958"/>
    <w:rsid w:val="00156FC7"/>
    <w:rsid w:val="0016077E"/>
    <w:rsid w:val="00160AE2"/>
    <w:rsid w:val="00160CE4"/>
    <w:rsid w:val="00161E98"/>
    <w:rsid w:val="00162988"/>
    <w:rsid w:val="00162A26"/>
    <w:rsid w:val="00162F13"/>
    <w:rsid w:val="00162F6E"/>
    <w:rsid w:val="0016379A"/>
    <w:rsid w:val="00163BF7"/>
    <w:rsid w:val="00164930"/>
    <w:rsid w:val="00164A01"/>
    <w:rsid w:val="00164B0D"/>
    <w:rsid w:val="0016553B"/>
    <w:rsid w:val="00165B58"/>
    <w:rsid w:val="0016666B"/>
    <w:rsid w:val="00166756"/>
    <w:rsid w:val="001668BC"/>
    <w:rsid w:val="00166B66"/>
    <w:rsid w:val="00166F4A"/>
    <w:rsid w:val="0016714C"/>
    <w:rsid w:val="0016746F"/>
    <w:rsid w:val="00167719"/>
    <w:rsid w:val="00167A90"/>
    <w:rsid w:val="00167FBF"/>
    <w:rsid w:val="00170AE6"/>
    <w:rsid w:val="0017106C"/>
    <w:rsid w:val="00171799"/>
    <w:rsid w:val="00171B58"/>
    <w:rsid w:val="001734E9"/>
    <w:rsid w:val="00173BA7"/>
    <w:rsid w:val="00174BA9"/>
    <w:rsid w:val="00174FAE"/>
    <w:rsid w:val="0017501B"/>
    <w:rsid w:val="001754B1"/>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817"/>
    <w:rsid w:val="0018293F"/>
    <w:rsid w:val="00182A4C"/>
    <w:rsid w:val="00182B08"/>
    <w:rsid w:val="00182DA9"/>
    <w:rsid w:val="00183067"/>
    <w:rsid w:val="0018328F"/>
    <w:rsid w:val="00183545"/>
    <w:rsid w:val="001839BA"/>
    <w:rsid w:val="00184DF3"/>
    <w:rsid w:val="00185708"/>
    <w:rsid w:val="00185879"/>
    <w:rsid w:val="001876DA"/>
    <w:rsid w:val="00187D66"/>
    <w:rsid w:val="00190108"/>
    <w:rsid w:val="001910F8"/>
    <w:rsid w:val="0019142A"/>
    <w:rsid w:val="00191434"/>
    <w:rsid w:val="001917D5"/>
    <w:rsid w:val="001918BF"/>
    <w:rsid w:val="00192707"/>
    <w:rsid w:val="00192959"/>
    <w:rsid w:val="001935A7"/>
    <w:rsid w:val="00194696"/>
    <w:rsid w:val="00194A92"/>
    <w:rsid w:val="001955D1"/>
    <w:rsid w:val="00195693"/>
    <w:rsid w:val="001956B1"/>
    <w:rsid w:val="0019644B"/>
    <w:rsid w:val="001966DF"/>
    <w:rsid w:val="00196C4A"/>
    <w:rsid w:val="00196C5E"/>
    <w:rsid w:val="00196E66"/>
    <w:rsid w:val="0019766E"/>
    <w:rsid w:val="001A03A0"/>
    <w:rsid w:val="001A0466"/>
    <w:rsid w:val="001A19F2"/>
    <w:rsid w:val="001A1D01"/>
    <w:rsid w:val="001A1F00"/>
    <w:rsid w:val="001A251A"/>
    <w:rsid w:val="001A26A4"/>
    <w:rsid w:val="001A2BB2"/>
    <w:rsid w:val="001A330C"/>
    <w:rsid w:val="001A3531"/>
    <w:rsid w:val="001A3594"/>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549"/>
    <w:rsid w:val="001B7D9F"/>
    <w:rsid w:val="001B7FB3"/>
    <w:rsid w:val="001C1104"/>
    <w:rsid w:val="001C157D"/>
    <w:rsid w:val="001C1730"/>
    <w:rsid w:val="001C2178"/>
    <w:rsid w:val="001C250A"/>
    <w:rsid w:val="001C27D1"/>
    <w:rsid w:val="001C2D6F"/>
    <w:rsid w:val="001C38C2"/>
    <w:rsid w:val="001C3AB4"/>
    <w:rsid w:val="001C3E28"/>
    <w:rsid w:val="001C428C"/>
    <w:rsid w:val="001C4796"/>
    <w:rsid w:val="001C540F"/>
    <w:rsid w:val="001C6027"/>
    <w:rsid w:val="001C607E"/>
    <w:rsid w:val="001C608C"/>
    <w:rsid w:val="001C613C"/>
    <w:rsid w:val="001C61A2"/>
    <w:rsid w:val="001C658C"/>
    <w:rsid w:val="001D01A6"/>
    <w:rsid w:val="001D09BA"/>
    <w:rsid w:val="001D0A2C"/>
    <w:rsid w:val="001D0B06"/>
    <w:rsid w:val="001D0D5E"/>
    <w:rsid w:val="001D1463"/>
    <w:rsid w:val="001D21BD"/>
    <w:rsid w:val="001D2501"/>
    <w:rsid w:val="001D2D90"/>
    <w:rsid w:val="001D2E79"/>
    <w:rsid w:val="001D32FE"/>
    <w:rsid w:val="001D33CC"/>
    <w:rsid w:val="001D341F"/>
    <w:rsid w:val="001D36DD"/>
    <w:rsid w:val="001D450B"/>
    <w:rsid w:val="001D5083"/>
    <w:rsid w:val="001D52C0"/>
    <w:rsid w:val="001D54A6"/>
    <w:rsid w:val="001D57D9"/>
    <w:rsid w:val="001D5918"/>
    <w:rsid w:val="001D6E21"/>
    <w:rsid w:val="001D78E4"/>
    <w:rsid w:val="001D78FC"/>
    <w:rsid w:val="001D7BA9"/>
    <w:rsid w:val="001E0A6C"/>
    <w:rsid w:val="001E0F71"/>
    <w:rsid w:val="001E0FAC"/>
    <w:rsid w:val="001E107B"/>
    <w:rsid w:val="001E1299"/>
    <w:rsid w:val="001E184E"/>
    <w:rsid w:val="001E1FE9"/>
    <w:rsid w:val="001E298C"/>
    <w:rsid w:val="001E2DDB"/>
    <w:rsid w:val="001E3C37"/>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1FE"/>
    <w:rsid w:val="001F34DC"/>
    <w:rsid w:val="001F3665"/>
    <w:rsid w:val="001F37C4"/>
    <w:rsid w:val="001F4153"/>
    <w:rsid w:val="001F45F1"/>
    <w:rsid w:val="001F475B"/>
    <w:rsid w:val="001F5256"/>
    <w:rsid w:val="001F5749"/>
    <w:rsid w:val="001F5A2E"/>
    <w:rsid w:val="001F5BBA"/>
    <w:rsid w:val="001F6AE2"/>
    <w:rsid w:val="001F6E49"/>
    <w:rsid w:val="001F704E"/>
    <w:rsid w:val="001F706F"/>
    <w:rsid w:val="001F7DDE"/>
    <w:rsid w:val="002001DE"/>
    <w:rsid w:val="0020052F"/>
    <w:rsid w:val="00201066"/>
    <w:rsid w:val="002016BA"/>
    <w:rsid w:val="00202290"/>
    <w:rsid w:val="002023E5"/>
    <w:rsid w:val="002029FE"/>
    <w:rsid w:val="002034C6"/>
    <w:rsid w:val="00203599"/>
    <w:rsid w:val="0020366C"/>
    <w:rsid w:val="002043AB"/>
    <w:rsid w:val="0020482E"/>
    <w:rsid w:val="0020498A"/>
    <w:rsid w:val="0020532C"/>
    <w:rsid w:val="00205A33"/>
    <w:rsid w:val="00205AEF"/>
    <w:rsid w:val="002061EF"/>
    <w:rsid w:val="00206A3E"/>
    <w:rsid w:val="00206EE5"/>
    <w:rsid w:val="00207B14"/>
    <w:rsid w:val="00207B39"/>
    <w:rsid w:val="00207F3E"/>
    <w:rsid w:val="00211D61"/>
    <w:rsid w:val="002126B3"/>
    <w:rsid w:val="0021306D"/>
    <w:rsid w:val="002136E5"/>
    <w:rsid w:val="00215948"/>
    <w:rsid w:val="0021595E"/>
    <w:rsid w:val="002166AE"/>
    <w:rsid w:val="00216745"/>
    <w:rsid w:val="002172DD"/>
    <w:rsid w:val="00217529"/>
    <w:rsid w:val="00217F61"/>
    <w:rsid w:val="00220930"/>
    <w:rsid w:val="00220C4B"/>
    <w:rsid w:val="00221A47"/>
    <w:rsid w:val="00221B4F"/>
    <w:rsid w:val="00222168"/>
    <w:rsid w:val="00222A32"/>
    <w:rsid w:val="002231AC"/>
    <w:rsid w:val="002231E5"/>
    <w:rsid w:val="00223D8A"/>
    <w:rsid w:val="0022423A"/>
    <w:rsid w:val="002242C8"/>
    <w:rsid w:val="00225657"/>
    <w:rsid w:val="00225DE3"/>
    <w:rsid w:val="00226B11"/>
    <w:rsid w:val="00226EB9"/>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6B5F"/>
    <w:rsid w:val="00236DC2"/>
    <w:rsid w:val="00237B6F"/>
    <w:rsid w:val="00237CA3"/>
    <w:rsid w:val="00237CD0"/>
    <w:rsid w:val="00237FE7"/>
    <w:rsid w:val="0024077D"/>
    <w:rsid w:val="00240A26"/>
    <w:rsid w:val="00241289"/>
    <w:rsid w:val="002412E5"/>
    <w:rsid w:val="002414E9"/>
    <w:rsid w:val="0024175D"/>
    <w:rsid w:val="0024198F"/>
    <w:rsid w:val="00241E93"/>
    <w:rsid w:val="0024218D"/>
    <w:rsid w:val="00242AFB"/>
    <w:rsid w:val="00242F17"/>
    <w:rsid w:val="0024334B"/>
    <w:rsid w:val="00243549"/>
    <w:rsid w:val="00243E2C"/>
    <w:rsid w:val="00244BF6"/>
    <w:rsid w:val="002452E3"/>
    <w:rsid w:val="0024593C"/>
    <w:rsid w:val="00245E1D"/>
    <w:rsid w:val="00246B2D"/>
    <w:rsid w:val="0025016C"/>
    <w:rsid w:val="00250629"/>
    <w:rsid w:val="00250C33"/>
    <w:rsid w:val="00250D24"/>
    <w:rsid w:val="00251C2E"/>
    <w:rsid w:val="00252185"/>
    <w:rsid w:val="002522D1"/>
    <w:rsid w:val="00252CB9"/>
    <w:rsid w:val="00252D7A"/>
    <w:rsid w:val="0025351B"/>
    <w:rsid w:val="002541F6"/>
    <w:rsid w:val="002545CA"/>
    <w:rsid w:val="002545FD"/>
    <w:rsid w:val="00254AB4"/>
    <w:rsid w:val="00254B2A"/>
    <w:rsid w:val="00254BA8"/>
    <w:rsid w:val="00255125"/>
    <w:rsid w:val="002554A9"/>
    <w:rsid w:val="002554C0"/>
    <w:rsid w:val="00255C69"/>
    <w:rsid w:val="00255CBF"/>
    <w:rsid w:val="0025677F"/>
    <w:rsid w:val="0025682D"/>
    <w:rsid w:val="0025712E"/>
    <w:rsid w:val="002574B3"/>
    <w:rsid w:val="00257B8E"/>
    <w:rsid w:val="0026033D"/>
    <w:rsid w:val="002603A4"/>
    <w:rsid w:val="0026048D"/>
    <w:rsid w:val="002607C1"/>
    <w:rsid w:val="00260B02"/>
    <w:rsid w:val="00261076"/>
    <w:rsid w:val="002611BE"/>
    <w:rsid w:val="0026224F"/>
    <w:rsid w:val="0026244B"/>
    <w:rsid w:val="00262BC5"/>
    <w:rsid w:val="00263DC1"/>
    <w:rsid w:val="00263F7E"/>
    <w:rsid w:val="00264390"/>
    <w:rsid w:val="00264EA2"/>
    <w:rsid w:val="00264EE8"/>
    <w:rsid w:val="002663A6"/>
    <w:rsid w:val="002667D3"/>
    <w:rsid w:val="002667EB"/>
    <w:rsid w:val="00266DF3"/>
    <w:rsid w:val="00266F8F"/>
    <w:rsid w:val="00267132"/>
    <w:rsid w:val="002673A2"/>
    <w:rsid w:val="0026791B"/>
    <w:rsid w:val="00267A9F"/>
    <w:rsid w:val="00267F5F"/>
    <w:rsid w:val="002713DB"/>
    <w:rsid w:val="002714B7"/>
    <w:rsid w:val="00273273"/>
    <w:rsid w:val="002733F3"/>
    <w:rsid w:val="0027356F"/>
    <w:rsid w:val="002736F5"/>
    <w:rsid w:val="00273B5F"/>
    <w:rsid w:val="00273F2D"/>
    <w:rsid w:val="00273FC0"/>
    <w:rsid w:val="00274110"/>
    <w:rsid w:val="00274FC3"/>
    <w:rsid w:val="00275019"/>
    <w:rsid w:val="002754D2"/>
    <w:rsid w:val="00277143"/>
    <w:rsid w:val="002773C7"/>
    <w:rsid w:val="00280E5B"/>
    <w:rsid w:val="00281454"/>
    <w:rsid w:val="00281689"/>
    <w:rsid w:val="00281AB1"/>
    <w:rsid w:val="00282769"/>
    <w:rsid w:val="002833DC"/>
    <w:rsid w:val="002836E4"/>
    <w:rsid w:val="0028373A"/>
    <w:rsid w:val="00283C48"/>
    <w:rsid w:val="00283E06"/>
    <w:rsid w:val="00283E4B"/>
    <w:rsid w:val="00283F75"/>
    <w:rsid w:val="002841AB"/>
    <w:rsid w:val="0028476C"/>
    <w:rsid w:val="00284C2E"/>
    <w:rsid w:val="00284EE0"/>
    <w:rsid w:val="0028518E"/>
    <w:rsid w:val="002855D6"/>
    <w:rsid w:val="00285791"/>
    <w:rsid w:val="0028623A"/>
    <w:rsid w:val="00287584"/>
    <w:rsid w:val="00290E98"/>
    <w:rsid w:val="002920F8"/>
    <w:rsid w:val="00292269"/>
    <w:rsid w:val="00292A75"/>
    <w:rsid w:val="00292F70"/>
    <w:rsid w:val="0029420D"/>
    <w:rsid w:val="00294C1D"/>
    <w:rsid w:val="002953F0"/>
    <w:rsid w:val="00295451"/>
    <w:rsid w:val="00295725"/>
    <w:rsid w:val="002964A1"/>
    <w:rsid w:val="00296A5E"/>
    <w:rsid w:val="002970B8"/>
    <w:rsid w:val="0029781C"/>
    <w:rsid w:val="00297C0C"/>
    <w:rsid w:val="002A056D"/>
    <w:rsid w:val="002A0C66"/>
    <w:rsid w:val="002A0CC7"/>
    <w:rsid w:val="002A0D68"/>
    <w:rsid w:val="002A17EC"/>
    <w:rsid w:val="002A1857"/>
    <w:rsid w:val="002A2B91"/>
    <w:rsid w:val="002A2B94"/>
    <w:rsid w:val="002A2FF6"/>
    <w:rsid w:val="002A4118"/>
    <w:rsid w:val="002A4698"/>
    <w:rsid w:val="002A4CEA"/>
    <w:rsid w:val="002A4CEB"/>
    <w:rsid w:val="002A4FB3"/>
    <w:rsid w:val="002A5534"/>
    <w:rsid w:val="002A58AD"/>
    <w:rsid w:val="002A58D9"/>
    <w:rsid w:val="002A60A8"/>
    <w:rsid w:val="002A658E"/>
    <w:rsid w:val="002A6760"/>
    <w:rsid w:val="002A7720"/>
    <w:rsid w:val="002A772A"/>
    <w:rsid w:val="002A7A39"/>
    <w:rsid w:val="002B0B58"/>
    <w:rsid w:val="002B13CE"/>
    <w:rsid w:val="002B13F7"/>
    <w:rsid w:val="002B18D8"/>
    <w:rsid w:val="002B1B6F"/>
    <w:rsid w:val="002B2162"/>
    <w:rsid w:val="002B2E37"/>
    <w:rsid w:val="002B3A4F"/>
    <w:rsid w:val="002B40EE"/>
    <w:rsid w:val="002B42BF"/>
    <w:rsid w:val="002B5051"/>
    <w:rsid w:val="002B5115"/>
    <w:rsid w:val="002B5412"/>
    <w:rsid w:val="002B5DCD"/>
    <w:rsid w:val="002B5DDD"/>
    <w:rsid w:val="002B6BF0"/>
    <w:rsid w:val="002B7879"/>
    <w:rsid w:val="002B7F08"/>
    <w:rsid w:val="002C00F2"/>
    <w:rsid w:val="002C05EF"/>
    <w:rsid w:val="002C0846"/>
    <w:rsid w:val="002C1B3A"/>
    <w:rsid w:val="002C1DC8"/>
    <w:rsid w:val="002C2541"/>
    <w:rsid w:val="002C2980"/>
    <w:rsid w:val="002C2D96"/>
    <w:rsid w:val="002C30DF"/>
    <w:rsid w:val="002C3C82"/>
    <w:rsid w:val="002C4371"/>
    <w:rsid w:val="002C4C73"/>
    <w:rsid w:val="002C5118"/>
    <w:rsid w:val="002C5217"/>
    <w:rsid w:val="002C53DA"/>
    <w:rsid w:val="002C5765"/>
    <w:rsid w:val="002C5957"/>
    <w:rsid w:val="002C5BFE"/>
    <w:rsid w:val="002C6259"/>
    <w:rsid w:val="002C6B73"/>
    <w:rsid w:val="002C7237"/>
    <w:rsid w:val="002C78AF"/>
    <w:rsid w:val="002C7B51"/>
    <w:rsid w:val="002C7D12"/>
    <w:rsid w:val="002C7D8D"/>
    <w:rsid w:val="002D00AF"/>
    <w:rsid w:val="002D1682"/>
    <w:rsid w:val="002D199D"/>
    <w:rsid w:val="002D1F5C"/>
    <w:rsid w:val="002D23EC"/>
    <w:rsid w:val="002D24E6"/>
    <w:rsid w:val="002D2A7C"/>
    <w:rsid w:val="002D30B2"/>
    <w:rsid w:val="002D3368"/>
    <w:rsid w:val="002D382A"/>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6D98"/>
    <w:rsid w:val="002E78F3"/>
    <w:rsid w:val="002E7D09"/>
    <w:rsid w:val="002E7DC5"/>
    <w:rsid w:val="002F0552"/>
    <w:rsid w:val="002F11FA"/>
    <w:rsid w:val="002F14D2"/>
    <w:rsid w:val="002F2478"/>
    <w:rsid w:val="002F2500"/>
    <w:rsid w:val="002F2B80"/>
    <w:rsid w:val="002F39C9"/>
    <w:rsid w:val="002F3DCF"/>
    <w:rsid w:val="002F3F68"/>
    <w:rsid w:val="002F4658"/>
    <w:rsid w:val="002F47DF"/>
    <w:rsid w:val="002F49F5"/>
    <w:rsid w:val="002F4A6E"/>
    <w:rsid w:val="002F4DC5"/>
    <w:rsid w:val="002F512B"/>
    <w:rsid w:val="002F5785"/>
    <w:rsid w:val="002F5B38"/>
    <w:rsid w:val="002F5B55"/>
    <w:rsid w:val="002F5FDC"/>
    <w:rsid w:val="002F6A0C"/>
    <w:rsid w:val="002F6BE8"/>
    <w:rsid w:val="002F6D34"/>
    <w:rsid w:val="002F7093"/>
    <w:rsid w:val="002F741D"/>
    <w:rsid w:val="002F753E"/>
    <w:rsid w:val="002F7B2E"/>
    <w:rsid w:val="00300099"/>
    <w:rsid w:val="00300282"/>
    <w:rsid w:val="003007A1"/>
    <w:rsid w:val="00300BF6"/>
    <w:rsid w:val="00300CD8"/>
    <w:rsid w:val="003015D6"/>
    <w:rsid w:val="003016FA"/>
    <w:rsid w:val="003018AC"/>
    <w:rsid w:val="003030BF"/>
    <w:rsid w:val="00303180"/>
    <w:rsid w:val="003037F3"/>
    <w:rsid w:val="00304262"/>
    <w:rsid w:val="00305856"/>
    <w:rsid w:val="0030587D"/>
    <w:rsid w:val="003061C2"/>
    <w:rsid w:val="00306427"/>
    <w:rsid w:val="00306685"/>
    <w:rsid w:val="00306763"/>
    <w:rsid w:val="003075B4"/>
    <w:rsid w:val="003108C5"/>
    <w:rsid w:val="00310C65"/>
    <w:rsid w:val="00310F46"/>
    <w:rsid w:val="003116E1"/>
    <w:rsid w:val="00312743"/>
    <w:rsid w:val="0031275F"/>
    <w:rsid w:val="00312C71"/>
    <w:rsid w:val="00312E9A"/>
    <w:rsid w:val="003141A2"/>
    <w:rsid w:val="0031463F"/>
    <w:rsid w:val="00315F85"/>
    <w:rsid w:val="0031601F"/>
    <w:rsid w:val="003161F2"/>
    <w:rsid w:val="003165B1"/>
    <w:rsid w:val="00316A4C"/>
    <w:rsid w:val="00317024"/>
    <w:rsid w:val="003171DD"/>
    <w:rsid w:val="00317407"/>
    <w:rsid w:val="00317B47"/>
    <w:rsid w:val="00317BE3"/>
    <w:rsid w:val="0032000C"/>
    <w:rsid w:val="00320071"/>
    <w:rsid w:val="00320953"/>
    <w:rsid w:val="00321373"/>
    <w:rsid w:val="00321590"/>
    <w:rsid w:val="00321DA9"/>
    <w:rsid w:val="0032273D"/>
    <w:rsid w:val="00322794"/>
    <w:rsid w:val="00322B2B"/>
    <w:rsid w:val="003230DF"/>
    <w:rsid w:val="003231BD"/>
    <w:rsid w:val="0032398D"/>
    <w:rsid w:val="003239BA"/>
    <w:rsid w:val="003257F8"/>
    <w:rsid w:val="00325C23"/>
    <w:rsid w:val="0032795E"/>
    <w:rsid w:val="00327BC0"/>
    <w:rsid w:val="00327C97"/>
    <w:rsid w:val="003301C2"/>
    <w:rsid w:val="00331D01"/>
    <w:rsid w:val="00332383"/>
    <w:rsid w:val="0033298B"/>
    <w:rsid w:val="00332B7F"/>
    <w:rsid w:val="0033375D"/>
    <w:rsid w:val="003340AF"/>
    <w:rsid w:val="00334A02"/>
    <w:rsid w:val="00334A3C"/>
    <w:rsid w:val="00334F2A"/>
    <w:rsid w:val="00335B57"/>
    <w:rsid w:val="00336B3C"/>
    <w:rsid w:val="00336CBD"/>
    <w:rsid w:val="0034097B"/>
    <w:rsid w:val="003430C3"/>
    <w:rsid w:val="0034319C"/>
    <w:rsid w:val="00343EBC"/>
    <w:rsid w:val="00344C15"/>
    <w:rsid w:val="00345A02"/>
    <w:rsid w:val="00345B92"/>
    <w:rsid w:val="003462A6"/>
    <w:rsid w:val="003464A7"/>
    <w:rsid w:val="003467F3"/>
    <w:rsid w:val="00347A19"/>
    <w:rsid w:val="00347B7D"/>
    <w:rsid w:val="00347C53"/>
    <w:rsid w:val="00347D81"/>
    <w:rsid w:val="00350B39"/>
    <w:rsid w:val="00352A97"/>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6759F"/>
    <w:rsid w:val="0037036F"/>
    <w:rsid w:val="0037073D"/>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36"/>
    <w:rsid w:val="0038144F"/>
    <w:rsid w:val="00381B16"/>
    <w:rsid w:val="003822BB"/>
    <w:rsid w:val="00382E72"/>
    <w:rsid w:val="003830D8"/>
    <w:rsid w:val="003831E9"/>
    <w:rsid w:val="00383774"/>
    <w:rsid w:val="003841EC"/>
    <w:rsid w:val="00384336"/>
    <w:rsid w:val="00384AC9"/>
    <w:rsid w:val="00385306"/>
    <w:rsid w:val="00385D27"/>
    <w:rsid w:val="00385E81"/>
    <w:rsid w:val="00386251"/>
    <w:rsid w:val="00386C6E"/>
    <w:rsid w:val="00387075"/>
    <w:rsid w:val="003874DB"/>
    <w:rsid w:val="00387781"/>
    <w:rsid w:val="00387A9C"/>
    <w:rsid w:val="00387E9B"/>
    <w:rsid w:val="003906BD"/>
    <w:rsid w:val="00390950"/>
    <w:rsid w:val="0039106C"/>
    <w:rsid w:val="00391807"/>
    <w:rsid w:val="00392C44"/>
    <w:rsid w:val="00392CC0"/>
    <w:rsid w:val="0039313E"/>
    <w:rsid w:val="0039358E"/>
    <w:rsid w:val="003939B4"/>
    <w:rsid w:val="00393C87"/>
    <w:rsid w:val="00394D30"/>
    <w:rsid w:val="00395597"/>
    <w:rsid w:val="00395BA5"/>
    <w:rsid w:val="00395CB4"/>
    <w:rsid w:val="00396351"/>
    <w:rsid w:val="00396FA1"/>
    <w:rsid w:val="0039751B"/>
    <w:rsid w:val="0039796B"/>
    <w:rsid w:val="003A006B"/>
    <w:rsid w:val="003A02EB"/>
    <w:rsid w:val="003A0C6E"/>
    <w:rsid w:val="003A239F"/>
    <w:rsid w:val="003A3A3F"/>
    <w:rsid w:val="003A3D1B"/>
    <w:rsid w:val="003A3DF2"/>
    <w:rsid w:val="003A4583"/>
    <w:rsid w:val="003A470E"/>
    <w:rsid w:val="003A51F0"/>
    <w:rsid w:val="003A5243"/>
    <w:rsid w:val="003A52A5"/>
    <w:rsid w:val="003A52B4"/>
    <w:rsid w:val="003A5B07"/>
    <w:rsid w:val="003A6601"/>
    <w:rsid w:val="003A6C42"/>
    <w:rsid w:val="003A6E74"/>
    <w:rsid w:val="003A7C72"/>
    <w:rsid w:val="003B07E1"/>
    <w:rsid w:val="003B1420"/>
    <w:rsid w:val="003B1470"/>
    <w:rsid w:val="003B1924"/>
    <w:rsid w:val="003B22D7"/>
    <w:rsid w:val="003B2A22"/>
    <w:rsid w:val="003B3A5E"/>
    <w:rsid w:val="003B456F"/>
    <w:rsid w:val="003B6079"/>
    <w:rsid w:val="003B71FE"/>
    <w:rsid w:val="003C020A"/>
    <w:rsid w:val="003C0448"/>
    <w:rsid w:val="003C1333"/>
    <w:rsid w:val="003C153C"/>
    <w:rsid w:val="003C1C54"/>
    <w:rsid w:val="003C1E1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9A9"/>
    <w:rsid w:val="003D0A6C"/>
    <w:rsid w:val="003D1392"/>
    <w:rsid w:val="003D1FAC"/>
    <w:rsid w:val="003D20F2"/>
    <w:rsid w:val="003D33A5"/>
    <w:rsid w:val="003D393F"/>
    <w:rsid w:val="003D4196"/>
    <w:rsid w:val="003D4A66"/>
    <w:rsid w:val="003D4BCA"/>
    <w:rsid w:val="003D6226"/>
    <w:rsid w:val="003D64FC"/>
    <w:rsid w:val="003D6574"/>
    <w:rsid w:val="003D71A7"/>
    <w:rsid w:val="003E04D8"/>
    <w:rsid w:val="003E0964"/>
    <w:rsid w:val="003E140C"/>
    <w:rsid w:val="003E1981"/>
    <w:rsid w:val="003E1EF4"/>
    <w:rsid w:val="003E296F"/>
    <w:rsid w:val="003E2E6E"/>
    <w:rsid w:val="003E2F68"/>
    <w:rsid w:val="003E31E1"/>
    <w:rsid w:val="003E34D8"/>
    <w:rsid w:val="003E383D"/>
    <w:rsid w:val="003E45E6"/>
    <w:rsid w:val="003E46C5"/>
    <w:rsid w:val="003E481F"/>
    <w:rsid w:val="003E4B21"/>
    <w:rsid w:val="003E4C99"/>
    <w:rsid w:val="003E5691"/>
    <w:rsid w:val="003E5865"/>
    <w:rsid w:val="003E664F"/>
    <w:rsid w:val="003E6ACD"/>
    <w:rsid w:val="003E78CA"/>
    <w:rsid w:val="003F197D"/>
    <w:rsid w:val="003F1BCE"/>
    <w:rsid w:val="003F1E76"/>
    <w:rsid w:val="003F22B3"/>
    <w:rsid w:val="003F25C7"/>
    <w:rsid w:val="003F2DE8"/>
    <w:rsid w:val="003F383A"/>
    <w:rsid w:val="003F4B5A"/>
    <w:rsid w:val="003F4F8A"/>
    <w:rsid w:val="003F50A5"/>
    <w:rsid w:val="003F55E2"/>
    <w:rsid w:val="003F5651"/>
    <w:rsid w:val="003F57FF"/>
    <w:rsid w:val="003F5A68"/>
    <w:rsid w:val="003F5B03"/>
    <w:rsid w:val="003F5F47"/>
    <w:rsid w:val="003F66F7"/>
    <w:rsid w:val="003F6983"/>
    <w:rsid w:val="003F7230"/>
    <w:rsid w:val="003F75AF"/>
    <w:rsid w:val="004000D5"/>
    <w:rsid w:val="004001DC"/>
    <w:rsid w:val="00400500"/>
    <w:rsid w:val="00400851"/>
    <w:rsid w:val="00400C90"/>
    <w:rsid w:val="0040113C"/>
    <w:rsid w:val="004012E9"/>
    <w:rsid w:val="004018CB"/>
    <w:rsid w:val="00401E00"/>
    <w:rsid w:val="0040243D"/>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514"/>
    <w:rsid w:val="00407700"/>
    <w:rsid w:val="004077EB"/>
    <w:rsid w:val="00407942"/>
    <w:rsid w:val="00407DA9"/>
    <w:rsid w:val="004100F6"/>
    <w:rsid w:val="00410654"/>
    <w:rsid w:val="00411019"/>
    <w:rsid w:val="0041265F"/>
    <w:rsid w:val="004126C5"/>
    <w:rsid w:val="0041272D"/>
    <w:rsid w:val="004127F2"/>
    <w:rsid w:val="00413062"/>
    <w:rsid w:val="00413129"/>
    <w:rsid w:val="0041370B"/>
    <w:rsid w:val="0041406A"/>
    <w:rsid w:val="00414224"/>
    <w:rsid w:val="004150F8"/>
    <w:rsid w:val="0041557B"/>
    <w:rsid w:val="004163E8"/>
    <w:rsid w:val="004164D1"/>
    <w:rsid w:val="00416A32"/>
    <w:rsid w:val="00416B2F"/>
    <w:rsid w:val="00417CF6"/>
    <w:rsid w:val="00420EA0"/>
    <w:rsid w:val="00422A12"/>
    <w:rsid w:val="00422A89"/>
    <w:rsid w:val="00422D34"/>
    <w:rsid w:val="00423243"/>
    <w:rsid w:val="00423417"/>
    <w:rsid w:val="0042400B"/>
    <w:rsid w:val="00424D01"/>
    <w:rsid w:val="00425A46"/>
    <w:rsid w:val="00425D77"/>
    <w:rsid w:val="00426492"/>
    <w:rsid w:val="004264D7"/>
    <w:rsid w:val="00426BE3"/>
    <w:rsid w:val="00427C04"/>
    <w:rsid w:val="00427EA4"/>
    <w:rsid w:val="004303C5"/>
    <w:rsid w:val="00430952"/>
    <w:rsid w:val="00430B68"/>
    <w:rsid w:val="004312AF"/>
    <w:rsid w:val="004313A3"/>
    <w:rsid w:val="004314DF"/>
    <w:rsid w:val="004315AD"/>
    <w:rsid w:val="00431B7A"/>
    <w:rsid w:val="00431E3F"/>
    <w:rsid w:val="00431E5E"/>
    <w:rsid w:val="00431EDB"/>
    <w:rsid w:val="0043227C"/>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AF2"/>
    <w:rsid w:val="00442CC2"/>
    <w:rsid w:val="00443903"/>
    <w:rsid w:val="00443992"/>
    <w:rsid w:val="00443AA8"/>
    <w:rsid w:val="00444D1A"/>
    <w:rsid w:val="00445372"/>
    <w:rsid w:val="004453B7"/>
    <w:rsid w:val="004455F1"/>
    <w:rsid w:val="004468EB"/>
    <w:rsid w:val="00446A46"/>
    <w:rsid w:val="00447BDD"/>
    <w:rsid w:val="004508FE"/>
    <w:rsid w:val="00450FA1"/>
    <w:rsid w:val="00451021"/>
    <w:rsid w:val="004515F7"/>
    <w:rsid w:val="00451798"/>
    <w:rsid w:val="004520E6"/>
    <w:rsid w:val="00452C20"/>
    <w:rsid w:val="00452DCF"/>
    <w:rsid w:val="004535A5"/>
    <w:rsid w:val="00453854"/>
    <w:rsid w:val="00453A9A"/>
    <w:rsid w:val="004556E7"/>
    <w:rsid w:val="0045595C"/>
    <w:rsid w:val="00455A7D"/>
    <w:rsid w:val="00455E44"/>
    <w:rsid w:val="00455EC1"/>
    <w:rsid w:val="004565A9"/>
    <w:rsid w:val="004566FC"/>
    <w:rsid w:val="00456A2B"/>
    <w:rsid w:val="00457B55"/>
    <w:rsid w:val="00457F80"/>
    <w:rsid w:val="0046002E"/>
    <w:rsid w:val="0046057D"/>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F67"/>
    <w:rsid w:val="0047049F"/>
    <w:rsid w:val="00470703"/>
    <w:rsid w:val="00471233"/>
    <w:rsid w:val="00471B7F"/>
    <w:rsid w:val="00472234"/>
    <w:rsid w:val="00472D21"/>
    <w:rsid w:val="004752C7"/>
    <w:rsid w:val="00475442"/>
    <w:rsid w:val="00475B09"/>
    <w:rsid w:val="00475DFF"/>
    <w:rsid w:val="00475FD8"/>
    <w:rsid w:val="0047610E"/>
    <w:rsid w:val="0047730B"/>
    <w:rsid w:val="0047730E"/>
    <w:rsid w:val="004814FB"/>
    <w:rsid w:val="00481829"/>
    <w:rsid w:val="00483196"/>
    <w:rsid w:val="0048319E"/>
    <w:rsid w:val="00484C13"/>
    <w:rsid w:val="0048517A"/>
    <w:rsid w:val="00485240"/>
    <w:rsid w:val="00485674"/>
    <w:rsid w:val="00485799"/>
    <w:rsid w:val="00486F73"/>
    <w:rsid w:val="00487A6E"/>
    <w:rsid w:val="004905A3"/>
    <w:rsid w:val="004919B9"/>
    <w:rsid w:val="00492074"/>
    <w:rsid w:val="00492230"/>
    <w:rsid w:val="00492386"/>
    <w:rsid w:val="00492CC4"/>
    <w:rsid w:val="0049494F"/>
    <w:rsid w:val="00494A58"/>
    <w:rsid w:val="00494FE8"/>
    <w:rsid w:val="00495116"/>
    <w:rsid w:val="0049545B"/>
    <w:rsid w:val="004960CC"/>
    <w:rsid w:val="00497030"/>
    <w:rsid w:val="004979A1"/>
    <w:rsid w:val="004A0178"/>
    <w:rsid w:val="004A01F7"/>
    <w:rsid w:val="004A04FD"/>
    <w:rsid w:val="004A11D9"/>
    <w:rsid w:val="004A1BC7"/>
    <w:rsid w:val="004A2303"/>
    <w:rsid w:val="004A2551"/>
    <w:rsid w:val="004A3366"/>
    <w:rsid w:val="004A3EC4"/>
    <w:rsid w:val="004A4077"/>
    <w:rsid w:val="004A4120"/>
    <w:rsid w:val="004A48F3"/>
    <w:rsid w:val="004A4EDE"/>
    <w:rsid w:val="004A5074"/>
    <w:rsid w:val="004A5313"/>
    <w:rsid w:val="004A5369"/>
    <w:rsid w:val="004A5D7D"/>
    <w:rsid w:val="004A5DE4"/>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471"/>
    <w:rsid w:val="004B7BC9"/>
    <w:rsid w:val="004C0459"/>
    <w:rsid w:val="004C1C7A"/>
    <w:rsid w:val="004C2047"/>
    <w:rsid w:val="004C3449"/>
    <w:rsid w:val="004C3F52"/>
    <w:rsid w:val="004C40E0"/>
    <w:rsid w:val="004C44F5"/>
    <w:rsid w:val="004C4565"/>
    <w:rsid w:val="004C47D5"/>
    <w:rsid w:val="004C4884"/>
    <w:rsid w:val="004C67C0"/>
    <w:rsid w:val="004C7EE7"/>
    <w:rsid w:val="004D0195"/>
    <w:rsid w:val="004D0498"/>
    <w:rsid w:val="004D0519"/>
    <w:rsid w:val="004D0817"/>
    <w:rsid w:val="004D1163"/>
    <w:rsid w:val="004D134D"/>
    <w:rsid w:val="004D1462"/>
    <w:rsid w:val="004D14C7"/>
    <w:rsid w:val="004D157A"/>
    <w:rsid w:val="004D2342"/>
    <w:rsid w:val="004D24FD"/>
    <w:rsid w:val="004D276E"/>
    <w:rsid w:val="004D280A"/>
    <w:rsid w:val="004D2983"/>
    <w:rsid w:val="004D2A65"/>
    <w:rsid w:val="004D3AAB"/>
    <w:rsid w:val="004D3C7F"/>
    <w:rsid w:val="004D4C88"/>
    <w:rsid w:val="004D5642"/>
    <w:rsid w:val="004D583B"/>
    <w:rsid w:val="004D5BA4"/>
    <w:rsid w:val="004D68DE"/>
    <w:rsid w:val="004D6D31"/>
    <w:rsid w:val="004D6DF0"/>
    <w:rsid w:val="004D7526"/>
    <w:rsid w:val="004E1150"/>
    <w:rsid w:val="004E178A"/>
    <w:rsid w:val="004E2224"/>
    <w:rsid w:val="004E2671"/>
    <w:rsid w:val="004E2682"/>
    <w:rsid w:val="004E2756"/>
    <w:rsid w:val="004E2FEA"/>
    <w:rsid w:val="004E31A7"/>
    <w:rsid w:val="004E39EF"/>
    <w:rsid w:val="004E46DC"/>
    <w:rsid w:val="004E4F59"/>
    <w:rsid w:val="004E5FB1"/>
    <w:rsid w:val="004E697F"/>
    <w:rsid w:val="004E6C06"/>
    <w:rsid w:val="004E6D90"/>
    <w:rsid w:val="004E6E35"/>
    <w:rsid w:val="004E78FE"/>
    <w:rsid w:val="004E7ADB"/>
    <w:rsid w:val="004E7DE8"/>
    <w:rsid w:val="004F0554"/>
    <w:rsid w:val="004F0626"/>
    <w:rsid w:val="004F0DE5"/>
    <w:rsid w:val="004F17BD"/>
    <w:rsid w:val="004F1AB2"/>
    <w:rsid w:val="004F225A"/>
    <w:rsid w:val="004F23F4"/>
    <w:rsid w:val="004F3685"/>
    <w:rsid w:val="004F3C1E"/>
    <w:rsid w:val="004F404D"/>
    <w:rsid w:val="004F42B5"/>
    <w:rsid w:val="004F4B3C"/>
    <w:rsid w:val="004F5C2E"/>
    <w:rsid w:val="004F5DA8"/>
    <w:rsid w:val="004F60F9"/>
    <w:rsid w:val="004F688A"/>
    <w:rsid w:val="004F6928"/>
    <w:rsid w:val="004F6D96"/>
    <w:rsid w:val="004F757A"/>
    <w:rsid w:val="004F7B5D"/>
    <w:rsid w:val="004F7F15"/>
    <w:rsid w:val="004F7FD8"/>
    <w:rsid w:val="00500FC5"/>
    <w:rsid w:val="0050154B"/>
    <w:rsid w:val="005018D2"/>
    <w:rsid w:val="00501B0E"/>
    <w:rsid w:val="00501C21"/>
    <w:rsid w:val="00501DC4"/>
    <w:rsid w:val="00502274"/>
    <w:rsid w:val="005024A4"/>
    <w:rsid w:val="005024AE"/>
    <w:rsid w:val="005028B3"/>
    <w:rsid w:val="00502DC7"/>
    <w:rsid w:val="00503186"/>
    <w:rsid w:val="00503D85"/>
    <w:rsid w:val="00503DE0"/>
    <w:rsid w:val="005050EC"/>
    <w:rsid w:val="00505130"/>
    <w:rsid w:val="00505DC2"/>
    <w:rsid w:val="00506AF4"/>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B95"/>
    <w:rsid w:val="00515DBA"/>
    <w:rsid w:val="00516469"/>
    <w:rsid w:val="00516C02"/>
    <w:rsid w:val="005179F4"/>
    <w:rsid w:val="00517A53"/>
    <w:rsid w:val="00520742"/>
    <w:rsid w:val="005207BC"/>
    <w:rsid w:val="00520DBE"/>
    <w:rsid w:val="0052102A"/>
    <w:rsid w:val="005219D6"/>
    <w:rsid w:val="00521EEA"/>
    <w:rsid w:val="0052371C"/>
    <w:rsid w:val="00523A19"/>
    <w:rsid w:val="00523C75"/>
    <w:rsid w:val="005259CD"/>
    <w:rsid w:val="005259D2"/>
    <w:rsid w:val="00526044"/>
    <w:rsid w:val="00527229"/>
    <w:rsid w:val="00530793"/>
    <w:rsid w:val="00530F84"/>
    <w:rsid w:val="005311F8"/>
    <w:rsid w:val="00533129"/>
    <w:rsid w:val="0053325B"/>
    <w:rsid w:val="00533BA0"/>
    <w:rsid w:val="00534095"/>
    <w:rsid w:val="0053420F"/>
    <w:rsid w:val="0053484F"/>
    <w:rsid w:val="005348EC"/>
    <w:rsid w:val="0053508A"/>
    <w:rsid w:val="00535171"/>
    <w:rsid w:val="005357E1"/>
    <w:rsid w:val="00535822"/>
    <w:rsid w:val="00537211"/>
    <w:rsid w:val="00537542"/>
    <w:rsid w:val="00537C20"/>
    <w:rsid w:val="00541571"/>
    <w:rsid w:val="00541587"/>
    <w:rsid w:val="0054215F"/>
    <w:rsid w:val="005424BC"/>
    <w:rsid w:val="00542702"/>
    <w:rsid w:val="00542862"/>
    <w:rsid w:val="00542DD5"/>
    <w:rsid w:val="00542FA8"/>
    <w:rsid w:val="005431BE"/>
    <w:rsid w:val="0054451F"/>
    <w:rsid w:val="00544668"/>
    <w:rsid w:val="005450E2"/>
    <w:rsid w:val="005463CE"/>
    <w:rsid w:val="0054654F"/>
    <w:rsid w:val="005472F1"/>
    <w:rsid w:val="005476D3"/>
    <w:rsid w:val="00550361"/>
    <w:rsid w:val="0055202C"/>
    <w:rsid w:val="00552A75"/>
    <w:rsid w:val="00552C1A"/>
    <w:rsid w:val="005534BB"/>
    <w:rsid w:val="00553692"/>
    <w:rsid w:val="005537B0"/>
    <w:rsid w:val="00553BFB"/>
    <w:rsid w:val="00554728"/>
    <w:rsid w:val="00554C35"/>
    <w:rsid w:val="005553AF"/>
    <w:rsid w:val="0055543E"/>
    <w:rsid w:val="005559FE"/>
    <w:rsid w:val="00555ABC"/>
    <w:rsid w:val="0055622E"/>
    <w:rsid w:val="005568F2"/>
    <w:rsid w:val="00556BCB"/>
    <w:rsid w:val="00556DC9"/>
    <w:rsid w:val="005570AC"/>
    <w:rsid w:val="00557131"/>
    <w:rsid w:val="00557198"/>
    <w:rsid w:val="005571B3"/>
    <w:rsid w:val="00557309"/>
    <w:rsid w:val="0056020B"/>
    <w:rsid w:val="00560257"/>
    <w:rsid w:val="005602E4"/>
    <w:rsid w:val="0056051E"/>
    <w:rsid w:val="00560BE1"/>
    <w:rsid w:val="005614DB"/>
    <w:rsid w:val="00561617"/>
    <w:rsid w:val="005617CC"/>
    <w:rsid w:val="00561C87"/>
    <w:rsid w:val="00561E45"/>
    <w:rsid w:val="005633D8"/>
    <w:rsid w:val="00563464"/>
    <w:rsid w:val="005643F0"/>
    <w:rsid w:val="00564890"/>
    <w:rsid w:val="00564FC2"/>
    <w:rsid w:val="005651E1"/>
    <w:rsid w:val="00565748"/>
    <w:rsid w:val="00565B41"/>
    <w:rsid w:val="00566B9F"/>
    <w:rsid w:val="00566BC9"/>
    <w:rsid w:val="005670CA"/>
    <w:rsid w:val="00567205"/>
    <w:rsid w:val="005678BB"/>
    <w:rsid w:val="00567A03"/>
    <w:rsid w:val="00571673"/>
    <w:rsid w:val="0057228F"/>
    <w:rsid w:val="00572C2D"/>
    <w:rsid w:val="005738F2"/>
    <w:rsid w:val="00575F65"/>
    <w:rsid w:val="00576F95"/>
    <w:rsid w:val="005776AE"/>
    <w:rsid w:val="00577AB6"/>
    <w:rsid w:val="00577C4A"/>
    <w:rsid w:val="00581C63"/>
    <w:rsid w:val="00581EFD"/>
    <w:rsid w:val="0058211A"/>
    <w:rsid w:val="00582917"/>
    <w:rsid w:val="00582B8F"/>
    <w:rsid w:val="005832DA"/>
    <w:rsid w:val="0058338A"/>
    <w:rsid w:val="00583B1C"/>
    <w:rsid w:val="00584286"/>
    <w:rsid w:val="0058439A"/>
    <w:rsid w:val="00584476"/>
    <w:rsid w:val="00584D18"/>
    <w:rsid w:val="00584EF8"/>
    <w:rsid w:val="00585001"/>
    <w:rsid w:val="005870DD"/>
    <w:rsid w:val="00587150"/>
    <w:rsid w:val="005874C3"/>
    <w:rsid w:val="00587B56"/>
    <w:rsid w:val="005907FC"/>
    <w:rsid w:val="005920BA"/>
    <w:rsid w:val="0059251A"/>
    <w:rsid w:val="00592D17"/>
    <w:rsid w:val="005932B1"/>
    <w:rsid w:val="00593592"/>
    <w:rsid w:val="00593BEC"/>
    <w:rsid w:val="00593EAA"/>
    <w:rsid w:val="0059454C"/>
    <w:rsid w:val="0059496D"/>
    <w:rsid w:val="00594B8C"/>
    <w:rsid w:val="00594BC1"/>
    <w:rsid w:val="005950DE"/>
    <w:rsid w:val="00595227"/>
    <w:rsid w:val="00595DD1"/>
    <w:rsid w:val="00596525"/>
    <w:rsid w:val="005968A9"/>
    <w:rsid w:val="00597519"/>
    <w:rsid w:val="005975FE"/>
    <w:rsid w:val="005976AB"/>
    <w:rsid w:val="00597FC9"/>
    <w:rsid w:val="005A0B27"/>
    <w:rsid w:val="005A0BE3"/>
    <w:rsid w:val="005A0FE5"/>
    <w:rsid w:val="005A2445"/>
    <w:rsid w:val="005A2455"/>
    <w:rsid w:val="005A3530"/>
    <w:rsid w:val="005A3B20"/>
    <w:rsid w:val="005A3FD0"/>
    <w:rsid w:val="005A490C"/>
    <w:rsid w:val="005A490F"/>
    <w:rsid w:val="005A4D99"/>
    <w:rsid w:val="005A5A7C"/>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3E20"/>
    <w:rsid w:val="005B40DC"/>
    <w:rsid w:val="005B4B00"/>
    <w:rsid w:val="005B4DFF"/>
    <w:rsid w:val="005B5156"/>
    <w:rsid w:val="005B5A84"/>
    <w:rsid w:val="005B69E7"/>
    <w:rsid w:val="005B71EA"/>
    <w:rsid w:val="005B744E"/>
    <w:rsid w:val="005B771B"/>
    <w:rsid w:val="005B7B1D"/>
    <w:rsid w:val="005B7CF3"/>
    <w:rsid w:val="005C036A"/>
    <w:rsid w:val="005C20A3"/>
    <w:rsid w:val="005C2298"/>
    <w:rsid w:val="005C2E9C"/>
    <w:rsid w:val="005C36B2"/>
    <w:rsid w:val="005C41BF"/>
    <w:rsid w:val="005C42A2"/>
    <w:rsid w:val="005C42CF"/>
    <w:rsid w:val="005C46CD"/>
    <w:rsid w:val="005C4D0F"/>
    <w:rsid w:val="005C5137"/>
    <w:rsid w:val="005C543C"/>
    <w:rsid w:val="005C5540"/>
    <w:rsid w:val="005C5FCB"/>
    <w:rsid w:val="005C6B5D"/>
    <w:rsid w:val="005C6E29"/>
    <w:rsid w:val="005C6F3E"/>
    <w:rsid w:val="005C776A"/>
    <w:rsid w:val="005D0899"/>
    <w:rsid w:val="005D0E66"/>
    <w:rsid w:val="005D0FB3"/>
    <w:rsid w:val="005D168F"/>
    <w:rsid w:val="005D1ECF"/>
    <w:rsid w:val="005D1ED5"/>
    <w:rsid w:val="005D1FD7"/>
    <w:rsid w:val="005D2340"/>
    <w:rsid w:val="005D23BE"/>
    <w:rsid w:val="005D2669"/>
    <w:rsid w:val="005D2683"/>
    <w:rsid w:val="005D2DBB"/>
    <w:rsid w:val="005D379A"/>
    <w:rsid w:val="005D3960"/>
    <w:rsid w:val="005D4926"/>
    <w:rsid w:val="005D5BB7"/>
    <w:rsid w:val="005D73D0"/>
    <w:rsid w:val="005D75D9"/>
    <w:rsid w:val="005D7922"/>
    <w:rsid w:val="005D7A85"/>
    <w:rsid w:val="005E0155"/>
    <w:rsid w:val="005E04D7"/>
    <w:rsid w:val="005E0E67"/>
    <w:rsid w:val="005E2023"/>
    <w:rsid w:val="005E2481"/>
    <w:rsid w:val="005E2E4E"/>
    <w:rsid w:val="005E329F"/>
    <w:rsid w:val="005E32A5"/>
    <w:rsid w:val="005E3707"/>
    <w:rsid w:val="005E39E4"/>
    <w:rsid w:val="005E3D00"/>
    <w:rsid w:val="005E4E2B"/>
    <w:rsid w:val="005E540D"/>
    <w:rsid w:val="005E5557"/>
    <w:rsid w:val="005E5690"/>
    <w:rsid w:val="005E5E57"/>
    <w:rsid w:val="005E6499"/>
    <w:rsid w:val="005E65AD"/>
    <w:rsid w:val="005E69CF"/>
    <w:rsid w:val="005E7132"/>
    <w:rsid w:val="005E752C"/>
    <w:rsid w:val="005E7BD1"/>
    <w:rsid w:val="005F0409"/>
    <w:rsid w:val="005F12EF"/>
    <w:rsid w:val="005F29BC"/>
    <w:rsid w:val="005F2A56"/>
    <w:rsid w:val="005F2B9B"/>
    <w:rsid w:val="005F2D13"/>
    <w:rsid w:val="005F2F32"/>
    <w:rsid w:val="005F2F3B"/>
    <w:rsid w:val="005F3783"/>
    <w:rsid w:val="005F37D8"/>
    <w:rsid w:val="005F3838"/>
    <w:rsid w:val="005F3F6E"/>
    <w:rsid w:val="005F4556"/>
    <w:rsid w:val="005F513A"/>
    <w:rsid w:val="005F54DC"/>
    <w:rsid w:val="005F561D"/>
    <w:rsid w:val="005F62F0"/>
    <w:rsid w:val="005F6563"/>
    <w:rsid w:val="005F65A1"/>
    <w:rsid w:val="005F6DD5"/>
    <w:rsid w:val="005F7E2C"/>
    <w:rsid w:val="005F7E7A"/>
    <w:rsid w:val="00600D04"/>
    <w:rsid w:val="0060130A"/>
    <w:rsid w:val="006021A0"/>
    <w:rsid w:val="00602B35"/>
    <w:rsid w:val="00602B6B"/>
    <w:rsid w:val="006031E7"/>
    <w:rsid w:val="00603B57"/>
    <w:rsid w:val="00603BCA"/>
    <w:rsid w:val="00603BD6"/>
    <w:rsid w:val="006040FA"/>
    <w:rsid w:val="00604B53"/>
    <w:rsid w:val="0060525A"/>
    <w:rsid w:val="0060531B"/>
    <w:rsid w:val="00605BD6"/>
    <w:rsid w:val="00606AED"/>
    <w:rsid w:val="0060743F"/>
    <w:rsid w:val="00607D56"/>
    <w:rsid w:val="00610A20"/>
    <w:rsid w:val="00610AD2"/>
    <w:rsid w:val="00611F5E"/>
    <w:rsid w:val="006124E6"/>
    <w:rsid w:val="006126B3"/>
    <w:rsid w:val="00612A70"/>
    <w:rsid w:val="00612AD9"/>
    <w:rsid w:val="006149A4"/>
    <w:rsid w:val="006151EC"/>
    <w:rsid w:val="00615A63"/>
    <w:rsid w:val="00615B5E"/>
    <w:rsid w:val="00615CE7"/>
    <w:rsid w:val="00616990"/>
    <w:rsid w:val="00616EA9"/>
    <w:rsid w:val="00617238"/>
    <w:rsid w:val="00617630"/>
    <w:rsid w:val="0061798B"/>
    <w:rsid w:val="00617A22"/>
    <w:rsid w:val="00621CCD"/>
    <w:rsid w:val="00621E70"/>
    <w:rsid w:val="00621F7C"/>
    <w:rsid w:val="00622361"/>
    <w:rsid w:val="00622443"/>
    <w:rsid w:val="0062271A"/>
    <w:rsid w:val="006233AE"/>
    <w:rsid w:val="00623821"/>
    <w:rsid w:val="00624C72"/>
    <w:rsid w:val="00625055"/>
    <w:rsid w:val="00625138"/>
    <w:rsid w:val="00625474"/>
    <w:rsid w:val="006257C3"/>
    <w:rsid w:val="00625B27"/>
    <w:rsid w:val="00626906"/>
    <w:rsid w:val="006272ED"/>
    <w:rsid w:val="00630617"/>
    <w:rsid w:val="006306EA"/>
    <w:rsid w:val="00630AD8"/>
    <w:rsid w:val="00630BA9"/>
    <w:rsid w:val="00631143"/>
    <w:rsid w:val="00631B85"/>
    <w:rsid w:val="0063232C"/>
    <w:rsid w:val="00632709"/>
    <w:rsid w:val="0063378A"/>
    <w:rsid w:val="0063545F"/>
    <w:rsid w:val="006356EB"/>
    <w:rsid w:val="00635E4E"/>
    <w:rsid w:val="00636B88"/>
    <w:rsid w:val="00636C9B"/>
    <w:rsid w:val="00636ED8"/>
    <w:rsid w:val="00637323"/>
    <w:rsid w:val="00637748"/>
    <w:rsid w:val="00637860"/>
    <w:rsid w:val="00637D21"/>
    <w:rsid w:val="006405F4"/>
    <w:rsid w:val="0064071F"/>
    <w:rsid w:val="00640B72"/>
    <w:rsid w:val="006411EA"/>
    <w:rsid w:val="00641AF0"/>
    <w:rsid w:val="00641BA9"/>
    <w:rsid w:val="00641DBA"/>
    <w:rsid w:val="00642672"/>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B9C"/>
    <w:rsid w:val="00651E45"/>
    <w:rsid w:val="00651FB2"/>
    <w:rsid w:val="00652AC7"/>
    <w:rsid w:val="006542C5"/>
    <w:rsid w:val="00654669"/>
    <w:rsid w:val="006546F0"/>
    <w:rsid w:val="00655358"/>
    <w:rsid w:val="00656BB0"/>
    <w:rsid w:val="006573E5"/>
    <w:rsid w:val="00657B91"/>
    <w:rsid w:val="00657CEE"/>
    <w:rsid w:val="00660C7D"/>
    <w:rsid w:val="00660D5C"/>
    <w:rsid w:val="00660FA9"/>
    <w:rsid w:val="00661B1E"/>
    <w:rsid w:val="00661BB4"/>
    <w:rsid w:val="00662D9A"/>
    <w:rsid w:val="0066306F"/>
    <w:rsid w:val="006633AD"/>
    <w:rsid w:val="00663C77"/>
    <w:rsid w:val="00664921"/>
    <w:rsid w:val="00664C7F"/>
    <w:rsid w:val="00665BF4"/>
    <w:rsid w:val="00666376"/>
    <w:rsid w:val="006674CB"/>
    <w:rsid w:val="00667CB2"/>
    <w:rsid w:val="00670CE3"/>
    <w:rsid w:val="00670E5A"/>
    <w:rsid w:val="00670EC7"/>
    <w:rsid w:val="00671218"/>
    <w:rsid w:val="00671DC6"/>
    <w:rsid w:val="00671E7D"/>
    <w:rsid w:val="0067247B"/>
    <w:rsid w:val="00673042"/>
    <w:rsid w:val="00673416"/>
    <w:rsid w:val="00673480"/>
    <w:rsid w:val="00674201"/>
    <w:rsid w:val="00674EF1"/>
    <w:rsid w:val="00675196"/>
    <w:rsid w:val="00675CCF"/>
    <w:rsid w:val="00675F82"/>
    <w:rsid w:val="006761AB"/>
    <w:rsid w:val="0067689E"/>
    <w:rsid w:val="00676F7E"/>
    <w:rsid w:val="006772E3"/>
    <w:rsid w:val="00677772"/>
    <w:rsid w:val="00680088"/>
    <w:rsid w:val="006800AB"/>
    <w:rsid w:val="00680CEC"/>
    <w:rsid w:val="00680E5C"/>
    <w:rsid w:val="00680FBB"/>
    <w:rsid w:val="0068134B"/>
    <w:rsid w:val="00681F09"/>
    <w:rsid w:val="006821D9"/>
    <w:rsid w:val="006824BA"/>
    <w:rsid w:val="0068274B"/>
    <w:rsid w:val="00682B4E"/>
    <w:rsid w:val="00682E67"/>
    <w:rsid w:val="00682EB0"/>
    <w:rsid w:val="006831FA"/>
    <w:rsid w:val="006838D1"/>
    <w:rsid w:val="00685186"/>
    <w:rsid w:val="00685249"/>
    <w:rsid w:val="00685383"/>
    <w:rsid w:val="006854A4"/>
    <w:rsid w:val="006864B0"/>
    <w:rsid w:val="00686509"/>
    <w:rsid w:val="0068682F"/>
    <w:rsid w:val="006876F2"/>
    <w:rsid w:val="006879E3"/>
    <w:rsid w:val="00690396"/>
    <w:rsid w:val="00690C8E"/>
    <w:rsid w:val="00692653"/>
    <w:rsid w:val="006929D9"/>
    <w:rsid w:val="00692D95"/>
    <w:rsid w:val="00692E8C"/>
    <w:rsid w:val="006934E5"/>
    <w:rsid w:val="006941A5"/>
    <w:rsid w:val="00694955"/>
    <w:rsid w:val="006949A6"/>
    <w:rsid w:val="00695322"/>
    <w:rsid w:val="00696193"/>
    <w:rsid w:val="006965AD"/>
    <w:rsid w:val="00696668"/>
    <w:rsid w:val="00696DE6"/>
    <w:rsid w:val="0069733D"/>
    <w:rsid w:val="00697ADB"/>
    <w:rsid w:val="00697B34"/>
    <w:rsid w:val="006A059D"/>
    <w:rsid w:val="006A09FB"/>
    <w:rsid w:val="006A0A4C"/>
    <w:rsid w:val="006A0E09"/>
    <w:rsid w:val="006A12F0"/>
    <w:rsid w:val="006A1340"/>
    <w:rsid w:val="006A1920"/>
    <w:rsid w:val="006A1F9B"/>
    <w:rsid w:val="006A2128"/>
    <w:rsid w:val="006A2185"/>
    <w:rsid w:val="006A291E"/>
    <w:rsid w:val="006A2979"/>
    <w:rsid w:val="006A4710"/>
    <w:rsid w:val="006A473F"/>
    <w:rsid w:val="006A54B2"/>
    <w:rsid w:val="006A55CE"/>
    <w:rsid w:val="006A58EB"/>
    <w:rsid w:val="006A5B04"/>
    <w:rsid w:val="006A6877"/>
    <w:rsid w:val="006A6976"/>
    <w:rsid w:val="006B02A3"/>
    <w:rsid w:val="006B0810"/>
    <w:rsid w:val="006B09B0"/>
    <w:rsid w:val="006B1293"/>
    <w:rsid w:val="006B1FDA"/>
    <w:rsid w:val="006B2EB8"/>
    <w:rsid w:val="006B3274"/>
    <w:rsid w:val="006B411B"/>
    <w:rsid w:val="006B46AE"/>
    <w:rsid w:val="006B5B17"/>
    <w:rsid w:val="006B69F8"/>
    <w:rsid w:val="006B76BA"/>
    <w:rsid w:val="006C022C"/>
    <w:rsid w:val="006C0235"/>
    <w:rsid w:val="006C049E"/>
    <w:rsid w:val="006C0A40"/>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B4"/>
    <w:rsid w:val="006C7FE8"/>
    <w:rsid w:val="006D0222"/>
    <w:rsid w:val="006D0B0D"/>
    <w:rsid w:val="006D0BF8"/>
    <w:rsid w:val="006D0DFC"/>
    <w:rsid w:val="006D115E"/>
    <w:rsid w:val="006D1187"/>
    <w:rsid w:val="006D11B4"/>
    <w:rsid w:val="006D1A39"/>
    <w:rsid w:val="006D1CDB"/>
    <w:rsid w:val="006D1F52"/>
    <w:rsid w:val="006D2083"/>
    <w:rsid w:val="006D2412"/>
    <w:rsid w:val="006D2DB9"/>
    <w:rsid w:val="006D3143"/>
    <w:rsid w:val="006D3D2A"/>
    <w:rsid w:val="006D410D"/>
    <w:rsid w:val="006D42B5"/>
    <w:rsid w:val="006D4390"/>
    <w:rsid w:val="006D5F1D"/>
    <w:rsid w:val="006D674F"/>
    <w:rsid w:val="006D69D2"/>
    <w:rsid w:val="006D7686"/>
    <w:rsid w:val="006D7A1E"/>
    <w:rsid w:val="006D7E94"/>
    <w:rsid w:val="006E0233"/>
    <w:rsid w:val="006E0C35"/>
    <w:rsid w:val="006E0EF2"/>
    <w:rsid w:val="006E1126"/>
    <w:rsid w:val="006E17A8"/>
    <w:rsid w:val="006E247C"/>
    <w:rsid w:val="006E27C6"/>
    <w:rsid w:val="006E2954"/>
    <w:rsid w:val="006E4318"/>
    <w:rsid w:val="006E509D"/>
    <w:rsid w:val="006E5103"/>
    <w:rsid w:val="006E52CE"/>
    <w:rsid w:val="006E5494"/>
    <w:rsid w:val="006E59F6"/>
    <w:rsid w:val="006E5D25"/>
    <w:rsid w:val="006E6001"/>
    <w:rsid w:val="006E6426"/>
    <w:rsid w:val="006E6609"/>
    <w:rsid w:val="006E6916"/>
    <w:rsid w:val="006E6A6C"/>
    <w:rsid w:val="006E730D"/>
    <w:rsid w:val="006F0ACA"/>
    <w:rsid w:val="006F0E88"/>
    <w:rsid w:val="006F1EA9"/>
    <w:rsid w:val="006F2217"/>
    <w:rsid w:val="006F382C"/>
    <w:rsid w:val="006F40D7"/>
    <w:rsid w:val="006F42D2"/>
    <w:rsid w:val="006F42DE"/>
    <w:rsid w:val="006F4ACA"/>
    <w:rsid w:val="006F4CA6"/>
    <w:rsid w:val="006F56D4"/>
    <w:rsid w:val="006F59ED"/>
    <w:rsid w:val="006F5C3F"/>
    <w:rsid w:val="006F6FBB"/>
    <w:rsid w:val="006F7396"/>
    <w:rsid w:val="006F763E"/>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DD1"/>
    <w:rsid w:val="00707E3F"/>
    <w:rsid w:val="00711208"/>
    <w:rsid w:val="007128A0"/>
    <w:rsid w:val="00712E39"/>
    <w:rsid w:val="00713F87"/>
    <w:rsid w:val="0071475B"/>
    <w:rsid w:val="00714847"/>
    <w:rsid w:val="0071557B"/>
    <w:rsid w:val="007175A1"/>
    <w:rsid w:val="007175CF"/>
    <w:rsid w:val="00720950"/>
    <w:rsid w:val="00721553"/>
    <w:rsid w:val="007217A9"/>
    <w:rsid w:val="00721865"/>
    <w:rsid w:val="00721ED8"/>
    <w:rsid w:val="007222F1"/>
    <w:rsid w:val="007223F0"/>
    <w:rsid w:val="00722F8D"/>
    <w:rsid w:val="007233D6"/>
    <w:rsid w:val="007241C5"/>
    <w:rsid w:val="00724217"/>
    <w:rsid w:val="00724226"/>
    <w:rsid w:val="00724680"/>
    <w:rsid w:val="00724A04"/>
    <w:rsid w:val="00725241"/>
    <w:rsid w:val="00725E92"/>
    <w:rsid w:val="00726356"/>
    <w:rsid w:val="0072641F"/>
    <w:rsid w:val="0072754A"/>
    <w:rsid w:val="00727AE8"/>
    <w:rsid w:val="00727E9B"/>
    <w:rsid w:val="00727EA3"/>
    <w:rsid w:val="00727EC8"/>
    <w:rsid w:val="007303B3"/>
    <w:rsid w:val="00730890"/>
    <w:rsid w:val="00730CB0"/>
    <w:rsid w:val="00730DC5"/>
    <w:rsid w:val="00731F11"/>
    <w:rsid w:val="007327E1"/>
    <w:rsid w:val="00732F98"/>
    <w:rsid w:val="0073341B"/>
    <w:rsid w:val="00733885"/>
    <w:rsid w:val="007343B8"/>
    <w:rsid w:val="0073460F"/>
    <w:rsid w:val="007358F1"/>
    <w:rsid w:val="00737174"/>
    <w:rsid w:val="00737A8B"/>
    <w:rsid w:val="00740128"/>
    <w:rsid w:val="00740150"/>
    <w:rsid w:val="00740505"/>
    <w:rsid w:val="0074088F"/>
    <w:rsid w:val="00741914"/>
    <w:rsid w:val="00741F21"/>
    <w:rsid w:val="0074271E"/>
    <w:rsid w:val="00742CEC"/>
    <w:rsid w:val="007434BC"/>
    <w:rsid w:val="00744113"/>
    <w:rsid w:val="00744801"/>
    <w:rsid w:val="00744815"/>
    <w:rsid w:val="00744B09"/>
    <w:rsid w:val="00744CD4"/>
    <w:rsid w:val="00746BF9"/>
    <w:rsid w:val="00746F68"/>
    <w:rsid w:val="007471B0"/>
    <w:rsid w:val="007504B4"/>
    <w:rsid w:val="00750B80"/>
    <w:rsid w:val="00750F22"/>
    <w:rsid w:val="00751171"/>
    <w:rsid w:val="00751EC0"/>
    <w:rsid w:val="00752388"/>
    <w:rsid w:val="0075393E"/>
    <w:rsid w:val="00753D15"/>
    <w:rsid w:val="00753EA7"/>
    <w:rsid w:val="007548DC"/>
    <w:rsid w:val="00755262"/>
    <w:rsid w:val="007564F3"/>
    <w:rsid w:val="00756618"/>
    <w:rsid w:val="00756E96"/>
    <w:rsid w:val="00757AB9"/>
    <w:rsid w:val="0076032C"/>
    <w:rsid w:val="00761180"/>
    <w:rsid w:val="007611D2"/>
    <w:rsid w:val="007617DF"/>
    <w:rsid w:val="00761A26"/>
    <w:rsid w:val="00761BD2"/>
    <w:rsid w:val="00762863"/>
    <w:rsid w:val="00762ABB"/>
    <w:rsid w:val="007636FD"/>
    <w:rsid w:val="0076378F"/>
    <w:rsid w:val="00763825"/>
    <w:rsid w:val="00764465"/>
    <w:rsid w:val="00764B5F"/>
    <w:rsid w:val="00764DF7"/>
    <w:rsid w:val="00764E00"/>
    <w:rsid w:val="007655FC"/>
    <w:rsid w:val="007657EB"/>
    <w:rsid w:val="00765FA9"/>
    <w:rsid w:val="00766649"/>
    <w:rsid w:val="00766684"/>
    <w:rsid w:val="0076704E"/>
    <w:rsid w:val="00770A73"/>
    <w:rsid w:val="00771116"/>
    <w:rsid w:val="0077162C"/>
    <w:rsid w:val="007717CF"/>
    <w:rsid w:val="007717E3"/>
    <w:rsid w:val="00771920"/>
    <w:rsid w:val="007724C0"/>
    <w:rsid w:val="00772531"/>
    <w:rsid w:val="0077284C"/>
    <w:rsid w:val="007740AF"/>
    <w:rsid w:val="00774847"/>
    <w:rsid w:val="00775537"/>
    <w:rsid w:val="00776320"/>
    <w:rsid w:val="00776444"/>
    <w:rsid w:val="00776725"/>
    <w:rsid w:val="00777079"/>
    <w:rsid w:val="007777FF"/>
    <w:rsid w:val="00777AB6"/>
    <w:rsid w:val="00777D4D"/>
    <w:rsid w:val="00777DE6"/>
    <w:rsid w:val="00777F6B"/>
    <w:rsid w:val="0078079D"/>
    <w:rsid w:val="0078091F"/>
    <w:rsid w:val="00780977"/>
    <w:rsid w:val="00780B25"/>
    <w:rsid w:val="00780D35"/>
    <w:rsid w:val="0078103C"/>
    <w:rsid w:val="0078145E"/>
    <w:rsid w:val="007816AA"/>
    <w:rsid w:val="00781F13"/>
    <w:rsid w:val="00782319"/>
    <w:rsid w:val="00782442"/>
    <w:rsid w:val="00782C8F"/>
    <w:rsid w:val="007836E6"/>
    <w:rsid w:val="00784530"/>
    <w:rsid w:val="00784B82"/>
    <w:rsid w:val="00785965"/>
    <w:rsid w:val="00785C4C"/>
    <w:rsid w:val="007862FA"/>
    <w:rsid w:val="00786405"/>
    <w:rsid w:val="00787227"/>
    <w:rsid w:val="00787EAD"/>
    <w:rsid w:val="007902A9"/>
    <w:rsid w:val="00790A95"/>
    <w:rsid w:val="00791079"/>
    <w:rsid w:val="007915F6"/>
    <w:rsid w:val="00792201"/>
    <w:rsid w:val="00793F3A"/>
    <w:rsid w:val="00795C52"/>
    <w:rsid w:val="00795E96"/>
    <w:rsid w:val="00796152"/>
    <w:rsid w:val="00796BF1"/>
    <w:rsid w:val="00797CAA"/>
    <w:rsid w:val="00797D2E"/>
    <w:rsid w:val="007A02F0"/>
    <w:rsid w:val="007A10DB"/>
    <w:rsid w:val="007A322B"/>
    <w:rsid w:val="007A3650"/>
    <w:rsid w:val="007A3828"/>
    <w:rsid w:val="007A3C09"/>
    <w:rsid w:val="007A3C56"/>
    <w:rsid w:val="007A403F"/>
    <w:rsid w:val="007A53AC"/>
    <w:rsid w:val="007A64A7"/>
    <w:rsid w:val="007B0103"/>
    <w:rsid w:val="007B0511"/>
    <w:rsid w:val="007B0C32"/>
    <w:rsid w:val="007B1CB4"/>
    <w:rsid w:val="007B210B"/>
    <w:rsid w:val="007B6604"/>
    <w:rsid w:val="007B6A95"/>
    <w:rsid w:val="007B6BA4"/>
    <w:rsid w:val="007B6E43"/>
    <w:rsid w:val="007B7613"/>
    <w:rsid w:val="007B7AFA"/>
    <w:rsid w:val="007B7B7F"/>
    <w:rsid w:val="007C014B"/>
    <w:rsid w:val="007C04E7"/>
    <w:rsid w:val="007C0AE5"/>
    <w:rsid w:val="007C0CC1"/>
    <w:rsid w:val="007C0D78"/>
    <w:rsid w:val="007C122F"/>
    <w:rsid w:val="007C1278"/>
    <w:rsid w:val="007C190A"/>
    <w:rsid w:val="007C1AD6"/>
    <w:rsid w:val="007C1CA1"/>
    <w:rsid w:val="007C262A"/>
    <w:rsid w:val="007C2DCB"/>
    <w:rsid w:val="007C2F38"/>
    <w:rsid w:val="007C39A5"/>
    <w:rsid w:val="007C427C"/>
    <w:rsid w:val="007C5028"/>
    <w:rsid w:val="007C555C"/>
    <w:rsid w:val="007C5659"/>
    <w:rsid w:val="007C6648"/>
    <w:rsid w:val="007C6B03"/>
    <w:rsid w:val="007C6DE4"/>
    <w:rsid w:val="007C719B"/>
    <w:rsid w:val="007C72BF"/>
    <w:rsid w:val="007C7A04"/>
    <w:rsid w:val="007D0628"/>
    <w:rsid w:val="007D06E1"/>
    <w:rsid w:val="007D1001"/>
    <w:rsid w:val="007D1747"/>
    <w:rsid w:val="007D17AC"/>
    <w:rsid w:val="007D3014"/>
    <w:rsid w:val="007D3C6D"/>
    <w:rsid w:val="007D3E45"/>
    <w:rsid w:val="007D4511"/>
    <w:rsid w:val="007D45B6"/>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E5354"/>
    <w:rsid w:val="007E6AF7"/>
    <w:rsid w:val="007E7656"/>
    <w:rsid w:val="007F13BB"/>
    <w:rsid w:val="007F16E4"/>
    <w:rsid w:val="007F1EBD"/>
    <w:rsid w:val="007F226A"/>
    <w:rsid w:val="007F2E1E"/>
    <w:rsid w:val="007F2ED8"/>
    <w:rsid w:val="007F35DF"/>
    <w:rsid w:val="007F370C"/>
    <w:rsid w:val="007F3DC5"/>
    <w:rsid w:val="007F56A0"/>
    <w:rsid w:val="007F6BBD"/>
    <w:rsid w:val="007F6CC7"/>
    <w:rsid w:val="007F71AA"/>
    <w:rsid w:val="007F73CD"/>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609A"/>
    <w:rsid w:val="008070E4"/>
    <w:rsid w:val="008071E5"/>
    <w:rsid w:val="00807267"/>
    <w:rsid w:val="00807CE5"/>
    <w:rsid w:val="00807DD4"/>
    <w:rsid w:val="00810FB6"/>
    <w:rsid w:val="0081140B"/>
    <w:rsid w:val="0081196C"/>
    <w:rsid w:val="00811E91"/>
    <w:rsid w:val="008125BE"/>
    <w:rsid w:val="00812FFB"/>
    <w:rsid w:val="00813355"/>
    <w:rsid w:val="00813ABC"/>
    <w:rsid w:val="00813F6C"/>
    <w:rsid w:val="00814199"/>
    <w:rsid w:val="00815405"/>
    <w:rsid w:val="00815C28"/>
    <w:rsid w:val="00815D78"/>
    <w:rsid w:val="008161F7"/>
    <w:rsid w:val="00816655"/>
    <w:rsid w:val="008176FE"/>
    <w:rsid w:val="00820034"/>
    <w:rsid w:val="00820FB9"/>
    <w:rsid w:val="00821206"/>
    <w:rsid w:val="00821395"/>
    <w:rsid w:val="00821525"/>
    <w:rsid w:val="0082159D"/>
    <w:rsid w:val="00821718"/>
    <w:rsid w:val="00821A19"/>
    <w:rsid w:val="00821D05"/>
    <w:rsid w:val="00822192"/>
    <w:rsid w:val="008224C8"/>
    <w:rsid w:val="00822CD2"/>
    <w:rsid w:val="00822DBF"/>
    <w:rsid w:val="0082355D"/>
    <w:rsid w:val="008237C8"/>
    <w:rsid w:val="008238A5"/>
    <w:rsid w:val="00823B30"/>
    <w:rsid w:val="00823EE6"/>
    <w:rsid w:val="008240D7"/>
    <w:rsid w:val="00824136"/>
    <w:rsid w:val="008241A9"/>
    <w:rsid w:val="0082437F"/>
    <w:rsid w:val="00824AE3"/>
    <w:rsid w:val="00824BBB"/>
    <w:rsid w:val="00825040"/>
    <w:rsid w:val="008250CC"/>
    <w:rsid w:val="008257E2"/>
    <w:rsid w:val="00825D81"/>
    <w:rsid w:val="00825E91"/>
    <w:rsid w:val="0082697A"/>
    <w:rsid w:val="008270B0"/>
    <w:rsid w:val="00827379"/>
    <w:rsid w:val="00827D08"/>
    <w:rsid w:val="00830179"/>
    <w:rsid w:val="0083019B"/>
    <w:rsid w:val="00830252"/>
    <w:rsid w:val="008312D3"/>
    <w:rsid w:val="0083161F"/>
    <w:rsid w:val="00831E60"/>
    <w:rsid w:val="008327BB"/>
    <w:rsid w:val="00832F80"/>
    <w:rsid w:val="00833C20"/>
    <w:rsid w:val="00833E99"/>
    <w:rsid w:val="00833ED9"/>
    <w:rsid w:val="0083543B"/>
    <w:rsid w:val="008357C3"/>
    <w:rsid w:val="00835A76"/>
    <w:rsid w:val="00835DC4"/>
    <w:rsid w:val="0083662C"/>
    <w:rsid w:val="00836756"/>
    <w:rsid w:val="0083712C"/>
    <w:rsid w:val="0084056F"/>
    <w:rsid w:val="00840A45"/>
    <w:rsid w:val="00841928"/>
    <w:rsid w:val="00841A73"/>
    <w:rsid w:val="00841DF8"/>
    <w:rsid w:val="00842606"/>
    <w:rsid w:val="008429F6"/>
    <w:rsid w:val="008432A9"/>
    <w:rsid w:val="008433DD"/>
    <w:rsid w:val="00843A73"/>
    <w:rsid w:val="00843F6D"/>
    <w:rsid w:val="00844300"/>
    <w:rsid w:val="0084454A"/>
    <w:rsid w:val="008446D6"/>
    <w:rsid w:val="00844E20"/>
    <w:rsid w:val="00845469"/>
    <w:rsid w:val="00845A19"/>
    <w:rsid w:val="00846033"/>
    <w:rsid w:val="008462CC"/>
    <w:rsid w:val="00846DFD"/>
    <w:rsid w:val="0084714F"/>
    <w:rsid w:val="008474C9"/>
    <w:rsid w:val="0085055E"/>
    <w:rsid w:val="00850FD2"/>
    <w:rsid w:val="0085119B"/>
    <w:rsid w:val="00851625"/>
    <w:rsid w:val="00851793"/>
    <w:rsid w:val="008522E2"/>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6015E"/>
    <w:rsid w:val="00860B2E"/>
    <w:rsid w:val="00860B3A"/>
    <w:rsid w:val="00860F96"/>
    <w:rsid w:val="008614A8"/>
    <w:rsid w:val="00861EA9"/>
    <w:rsid w:val="008621C2"/>
    <w:rsid w:val="00862410"/>
    <w:rsid w:val="008625E9"/>
    <w:rsid w:val="008628CC"/>
    <w:rsid w:val="00862BAE"/>
    <w:rsid w:val="00863F15"/>
    <w:rsid w:val="008641E6"/>
    <w:rsid w:val="00864403"/>
    <w:rsid w:val="008646C7"/>
    <w:rsid w:val="00865A38"/>
    <w:rsid w:val="00866C0A"/>
    <w:rsid w:val="008708D3"/>
    <w:rsid w:val="00871797"/>
    <w:rsid w:val="00871CFE"/>
    <w:rsid w:val="0087208E"/>
    <w:rsid w:val="008721C3"/>
    <w:rsid w:val="00873512"/>
    <w:rsid w:val="00873794"/>
    <w:rsid w:val="00873998"/>
    <w:rsid w:val="00874745"/>
    <w:rsid w:val="008747D5"/>
    <w:rsid w:val="00874830"/>
    <w:rsid w:val="008757AF"/>
    <w:rsid w:val="008762B0"/>
    <w:rsid w:val="00877510"/>
    <w:rsid w:val="008778A6"/>
    <w:rsid w:val="00877DB0"/>
    <w:rsid w:val="008803AE"/>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87A44"/>
    <w:rsid w:val="008905E0"/>
    <w:rsid w:val="008918C1"/>
    <w:rsid w:val="00891E4E"/>
    <w:rsid w:val="00891FEC"/>
    <w:rsid w:val="00892B0F"/>
    <w:rsid w:val="008931AF"/>
    <w:rsid w:val="00893E1D"/>
    <w:rsid w:val="008940D8"/>
    <w:rsid w:val="008943E5"/>
    <w:rsid w:val="0089458A"/>
    <w:rsid w:val="00894665"/>
    <w:rsid w:val="00895289"/>
    <w:rsid w:val="00895885"/>
    <w:rsid w:val="008963A9"/>
    <w:rsid w:val="00896670"/>
    <w:rsid w:val="0089667E"/>
    <w:rsid w:val="0089689A"/>
    <w:rsid w:val="00896971"/>
    <w:rsid w:val="0089716D"/>
    <w:rsid w:val="00897847"/>
    <w:rsid w:val="008979DD"/>
    <w:rsid w:val="00897C3E"/>
    <w:rsid w:val="008A0E70"/>
    <w:rsid w:val="008A167D"/>
    <w:rsid w:val="008A1E9B"/>
    <w:rsid w:val="008A218F"/>
    <w:rsid w:val="008A2BDC"/>
    <w:rsid w:val="008A3AAD"/>
    <w:rsid w:val="008A4562"/>
    <w:rsid w:val="008A4638"/>
    <w:rsid w:val="008A4D52"/>
    <w:rsid w:val="008A53AA"/>
    <w:rsid w:val="008A5971"/>
    <w:rsid w:val="008A5B9F"/>
    <w:rsid w:val="008A6465"/>
    <w:rsid w:val="008A6535"/>
    <w:rsid w:val="008A6BE3"/>
    <w:rsid w:val="008A74DA"/>
    <w:rsid w:val="008A7B5B"/>
    <w:rsid w:val="008A7EE8"/>
    <w:rsid w:val="008A7FB4"/>
    <w:rsid w:val="008A7FD3"/>
    <w:rsid w:val="008B0475"/>
    <w:rsid w:val="008B0948"/>
    <w:rsid w:val="008B09D9"/>
    <w:rsid w:val="008B0A39"/>
    <w:rsid w:val="008B0CA5"/>
    <w:rsid w:val="008B0EE0"/>
    <w:rsid w:val="008B1AD4"/>
    <w:rsid w:val="008B2746"/>
    <w:rsid w:val="008B34D1"/>
    <w:rsid w:val="008B471D"/>
    <w:rsid w:val="008B4F1F"/>
    <w:rsid w:val="008B5845"/>
    <w:rsid w:val="008B5898"/>
    <w:rsid w:val="008B7008"/>
    <w:rsid w:val="008B7DDD"/>
    <w:rsid w:val="008C041B"/>
    <w:rsid w:val="008C0549"/>
    <w:rsid w:val="008C0A87"/>
    <w:rsid w:val="008C1094"/>
    <w:rsid w:val="008C10E3"/>
    <w:rsid w:val="008C168C"/>
    <w:rsid w:val="008C19F6"/>
    <w:rsid w:val="008C1D95"/>
    <w:rsid w:val="008C2083"/>
    <w:rsid w:val="008C253D"/>
    <w:rsid w:val="008C3347"/>
    <w:rsid w:val="008C38DD"/>
    <w:rsid w:val="008C3BEE"/>
    <w:rsid w:val="008C4931"/>
    <w:rsid w:val="008C4B74"/>
    <w:rsid w:val="008C56CB"/>
    <w:rsid w:val="008C5C18"/>
    <w:rsid w:val="008C65D8"/>
    <w:rsid w:val="008C6682"/>
    <w:rsid w:val="008C782E"/>
    <w:rsid w:val="008C78DE"/>
    <w:rsid w:val="008C78E7"/>
    <w:rsid w:val="008C7EAE"/>
    <w:rsid w:val="008C7EE3"/>
    <w:rsid w:val="008C7F8C"/>
    <w:rsid w:val="008D0583"/>
    <w:rsid w:val="008D09DD"/>
    <w:rsid w:val="008D122B"/>
    <w:rsid w:val="008D1C1A"/>
    <w:rsid w:val="008D33C0"/>
    <w:rsid w:val="008D3953"/>
    <w:rsid w:val="008D4144"/>
    <w:rsid w:val="008D4556"/>
    <w:rsid w:val="008D5215"/>
    <w:rsid w:val="008D56BA"/>
    <w:rsid w:val="008D5E33"/>
    <w:rsid w:val="008D6C53"/>
    <w:rsid w:val="008D6E4F"/>
    <w:rsid w:val="008D7ED7"/>
    <w:rsid w:val="008D7FE8"/>
    <w:rsid w:val="008E075D"/>
    <w:rsid w:val="008E0D70"/>
    <w:rsid w:val="008E251A"/>
    <w:rsid w:val="008E2660"/>
    <w:rsid w:val="008E28FB"/>
    <w:rsid w:val="008E306C"/>
    <w:rsid w:val="008E3720"/>
    <w:rsid w:val="008E4099"/>
    <w:rsid w:val="008E4654"/>
    <w:rsid w:val="008E498C"/>
    <w:rsid w:val="008E57DC"/>
    <w:rsid w:val="008E5B4D"/>
    <w:rsid w:val="008E5F26"/>
    <w:rsid w:val="008E64D8"/>
    <w:rsid w:val="008E7BA0"/>
    <w:rsid w:val="008F00AD"/>
    <w:rsid w:val="008F167E"/>
    <w:rsid w:val="008F16FF"/>
    <w:rsid w:val="008F2E65"/>
    <w:rsid w:val="008F3258"/>
    <w:rsid w:val="008F32CB"/>
    <w:rsid w:val="008F43E0"/>
    <w:rsid w:val="008F49D2"/>
    <w:rsid w:val="008F59D7"/>
    <w:rsid w:val="008F5B74"/>
    <w:rsid w:val="008F5C6A"/>
    <w:rsid w:val="008F5D46"/>
    <w:rsid w:val="008F5F5B"/>
    <w:rsid w:val="008F6163"/>
    <w:rsid w:val="008F6F54"/>
    <w:rsid w:val="008F785D"/>
    <w:rsid w:val="008F7B3F"/>
    <w:rsid w:val="008F7DAE"/>
    <w:rsid w:val="008F7DEA"/>
    <w:rsid w:val="009003BC"/>
    <w:rsid w:val="009008B3"/>
    <w:rsid w:val="00900959"/>
    <w:rsid w:val="00900DAF"/>
    <w:rsid w:val="009011C5"/>
    <w:rsid w:val="009022C6"/>
    <w:rsid w:val="00902D49"/>
    <w:rsid w:val="009034A8"/>
    <w:rsid w:val="00903C59"/>
    <w:rsid w:val="00903CBF"/>
    <w:rsid w:val="00903EED"/>
    <w:rsid w:val="00903F16"/>
    <w:rsid w:val="00904ED0"/>
    <w:rsid w:val="00905058"/>
    <w:rsid w:val="00905D8A"/>
    <w:rsid w:val="0090621A"/>
    <w:rsid w:val="009077DC"/>
    <w:rsid w:val="00907F2E"/>
    <w:rsid w:val="0091006A"/>
    <w:rsid w:val="00910EDE"/>
    <w:rsid w:val="0091147F"/>
    <w:rsid w:val="00911D26"/>
    <w:rsid w:val="00911EE8"/>
    <w:rsid w:val="00912A3F"/>
    <w:rsid w:val="00912A6B"/>
    <w:rsid w:val="00912ED6"/>
    <w:rsid w:val="0091337B"/>
    <w:rsid w:val="009134D2"/>
    <w:rsid w:val="00913936"/>
    <w:rsid w:val="00914307"/>
    <w:rsid w:val="00914898"/>
    <w:rsid w:val="00914974"/>
    <w:rsid w:val="0091513E"/>
    <w:rsid w:val="00916D90"/>
    <w:rsid w:val="0091722D"/>
    <w:rsid w:val="009177FF"/>
    <w:rsid w:val="0091791E"/>
    <w:rsid w:val="0092067E"/>
    <w:rsid w:val="0092068A"/>
    <w:rsid w:val="00920765"/>
    <w:rsid w:val="00920FF1"/>
    <w:rsid w:val="0092112F"/>
    <w:rsid w:val="00921867"/>
    <w:rsid w:val="00921D87"/>
    <w:rsid w:val="00923BD5"/>
    <w:rsid w:val="00923C48"/>
    <w:rsid w:val="00924F11"/>
    <w:rsid w:val="0092685F"/>
    <w:rsid w:val="00927B47"/>
    <w:rsid w:val="0093065C"/>
    <w:rsid w:val="00931744"/>
    <w:rsid w:val="009325CE"/>
    <w:rsid w:val="00932BD5"/>
    <w:rsid w:val="009336CA"/>
    <w:rsid w:val="00933B60"/>
    <w:rsid w:val="00933C2F"/>
    <w:rsid w:val="0093472F"/>
    <w:rsid w:val="00935167"/>
    <w:rsid w:val="00935806"/>
    <w:rsid w:val="00937AF1"/>
    <w:rsid w:val="009407EE"/>
    <w:rsid w:val="009409FC"/>
    <w:rsid w:val="00941013"/>
    <w:rsid w:val="0094173C"/>
    <w:rsid w:val="009418CA"/>
    <w:rsid w:val="00941C54"/>
    <w:rsid w:val="00941F07"/>
    <w:rsid w:val="00942430"/>
    <w:rsid w:val="00942708"/>
    <w:rsid w:val="009431B8"/>
    <w:rsid w:val="0094330D"/>
    <w:rsid w:val="00943B03"/>
    <w:rsid w:val="00943F70"/>
    <w:rsid w:val="009443A5"/>
    <w:rsid w:val="009446D6"/>
    <w:rsid w:val="00944F8F"/>
    <w:rsid w:val="0094546B"/>
    <w:rsid w:val="009457A0"/>
    <w:rsid w:val="00945A70"/>
    <w:rsid w:val="00947DBC"/>
    <w:rsid w:val="00947F4D"/>
    <w:rsid w:val="00950024"/>
    <w:rsid w:val="009507BB"/>
    <w:rsid w:val="00950878"/>
    <w:rsid w:val="009509B0"/>
    <w:rsid w:val="00950D76"/>
    <w:rsid w:val="00950EDB"/>
    <w:rsid w:val="00950FA9"/>
    <w:rsid w:val="009510BF"/>
    <w:rsid w:val="009518D9"/>
    <w:rsid w:val="0095278D"/>
    <w:rsid w:val="00952C48"/>
    <w:rsid w:val="00952D9C"/>
    <w:rsid w:val="0095310E"/>
    <w:rsid w:val="0095384A"/>
    <w:rsid w:val="00953FCA"/>
    <w:rsid w:val="0095400B"/>
    <w:rsid w:val="009542B2"/>
    <w:rsid w:val="0095438D"/>
    <w:rsid w:val="009545F7"/>
    <w:rsid w:val="00954922"/>
    <w:rsid w:val="00954E62"/>
    <w:rsid w:val="00955652"/>
    <w:rsid w:val="00955788"/>
    <w:rsid w:val="0095697F"/>
    <w:rsid w:val="00956D2B"/>
    <w:rsid w:val="009575DD"/>
    <w:rsid w:val="00957D9F"/>
    <w:rsid w:val="00957F97"/>
    <w:rsid w:val="00960A20"/>
    <w:rsid w:val="009610FA"/>
    <w:rsid w:val="00961627"/>
    <w:rsid w:val="00961B3A"/>
    <w:rsid w:val="0096283C"/>
    <w:rsid w:val="00963CCF"/>
    <w:rsid w:val="00964224"/>
    <w:rsid w:val="00964BFC"/>
    <w:rsid w:val="00964E09"/>
    <w:rsid w:val="0096536C"/>
    <w:rsid w:val="009656CC"/>
    <w:rsid w:val="00965843"/>
    <w:rsid w:val="0096626C"/>
    <w:rsid w:val="00966723"/>
    <w:rsid w:val="00966A4D"/>
    <w:rsid w:val="009678D2"/>
    <w:rsid w:val="00967C24"/>
    <w:rsid w:val="00967DFD"/>
    <w:rsid w:val="00967F9B"/>
    <w:rsid w:val="00970C3F"/>
    <w:rsid w:val="00971006"/>
    <w:rsid w:val="009718CA"/>
    <w:rsid w:val="00971906"/>
    <w:rsid w:val="00972D66"/>
    <w:rsid w:val="00972EEE"/>
    <w:rsid w:val="00973147"/>
    <w:rsid w:val="00974D98"/>
    <w:rsid w:val="00974DC6"/>
    <w:rsid w:val="0097561D"/>
    <w:rsid w:val="00975ED8"/>
    <w:rsid w:val="00976958"/>
    <w:rsid w:val="00976CE7"/>
    <w:rsid w:val="00976F0A"/>
    <w:rsid w:val="00977303"/>
    <w:rsid w:val="009777B8"/>
    <w:rsid w:val="009804C2"/>
    <w:rsid w:val="0098094E"/>
    <w:rsid w:val="00980EBF"/>
    <w:rsid w:val="00981169"/>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99B"/>
    <w:rsid w:val="00991C6F"/>
    <w:rsid w:val="00991C78"/>
    <w:rsid w:val="00992F03"/>
    <w:rsid w:val="009932B5"/>
    <w:rsid w:val="00993B11"/>
    <w:rsid w:val="00993E8C"/>
    <w:rsid w:val="00993FB4"/>
    <w:rsid w:val="00995292"/>
    <w:rsid w:val="009952E8"/>
    <w:rsid w:val="00995DC6"/>
    <w:rsid w:val="00995E5A"/>
    <w:rsid w:val="00996432"/>
    <w:rsid w:val="009967B2"/>
    <w:rsid w:val="00996A7C"/>
    <w:rsid w:val="00996D10"/>
    <w:rsid w:val="009972A7"/>
    <w:rsid w:val="0099753F"/>
    <w:rsid w:val="00997E51"/>
    <w:rsid w:val="00997FDB"/>
    <w:rsid w:val="009A08A6"/>
    <w:rsid w:val="009A096C"/>
    <w:rsid w:val="009A0CFD"/>
    <w:rsid w:val="009A1883"/>
    <w:rsid w:val="009A2664"/>
    <w:rsid w:val="009A2C5E"/>
    <w:rsid w:val="009A358B"/>
    <w:rsid w:val="009A36CE"/>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30D5"/>
    <w:rsid w:val="009B3166"/>
    <w:rsid w:val="009B4184"/>
    <w:rsid w:val="009B466C"/>
    <w:rsid w:val="009B4781"/>
    <w:rsid w:val="009B5285"/>
    <w:rsid w:val="009B5576"/>
    <w:rsid w:val="009B58DF"/>
    <w:rsid w:val="009B5A29"/>
    <w:rsid w:val="009B63C4"/>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C7B7E"/>
    <w:rsid w:val="009D0078"/>
    <w:rsid w:val="009D0161"/>
    <w:rsid w:val="009D168A"/>
    <w:rsid w:val="009D1AA9"/>
    <w:rsid w:val="009D27BF"/>
    <w:rsid w:val="009D2BAD"/>
    <w:rsid w:val="009D3641"/>
    <w:rsid w:val="009D4960"/>
    <w:rsid w:val="009D4C90"/>
    <w:rsid w:val="009D4D69"/>
    <w:rsid w:val="009D4F56"/>
    <w:rsid w:val="009D5647"/>
    <w:rsid w:val="009D5DAF"/>
    <w:rsid w:val="009D6B29"/>
    <w:rsid w:val="009D6CBC"/>
    <w:rsid w:val="009D7528"/>
    <w:rsid w:val="009E0239"/>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87E"/>
    <w:rsid w:val="009F047B"/>
    <w:rsid w:val="009F0AD7"/>
    <w:rsid w:val="009F0CAE"/>
    <w:rsid w:val="009F0DCA"/>
    <w:rsid w:val="009F13D7"/>
    <w:rsid w:val="009F14CD"/>
    <w:rsid w:val="009F16DD"/>
    <w:rsid w:val="009F1B1D"/>
    <w:rsid w:val="009F23A7"/>
    <w:rsid w:val="009F2476"/>
    <w:rsid w:val="009F2EE3"/>
    <w:rsid w:val="009F2FE1"/>
    <w:rsid w:val="009F3F56"/>
    <w:rsid w:val="009F41F2"/>
    <w:rsid w:val="009F4257"/>
    <w:rsid w:val="009F48D4"/>
    <w:rsid w:val="009F4AEC"/>
    <w:rsid w:val="009F507F"/>
    <w:rsid w:val="009F6CDE"/>
    <w:rsid w:val="00A00400"/>
    <w:rsid w:val="00A005BB"/>
    <w:rsid w:val="00A00953"/>
    <w:rsid w:val="00A01638"/>
    <w:rsid w:val="00A0222A"/>
    <w:rsid w:val="00A02BF6"/>
    <w:rsid w:val="00A0357C"/>
    <w:rsid w:val="00A03DE2"/>
    <w:rsid w:val="00A03F69"/>
    <w:rsid w:val="00A05CD2"/>
    <w:rsid w:val="00A06C10"/>
    <w:rsid w:val="00A07AE1"/>
    <w:rsid w:val="00A100AA"/>
    <w:rsid w:val="00A10491"/>
    <w:rsid w:val="00A106AC"/>
    <w:rsid w:val="00A10A1E"/>
    <w:rsid w:val="00A10B0F"/>
    <w:rsid w:val="00A1135E"/>
    <w:rsid w:val="00A1179C"/>
    <w:rsid w:val="00A12097"/>
    <w:rsid w:val="00A124D6"/>
    <w:rsid w:val="00A12752"/>
    <w:rsid w:val="00A13233"/>
    <w:rsid w:val="00A13D22"/>
    <w:rsid w:val="00A14613"/>
    <w:rsid w:val="00A15623"/>
    <w:rsid w:val="00A15907"/>
    <w:rsid w:val="00A15987"/>
    <w:rsid w:val="00A166AF"/>
    <w:rsid w:val="00A16AC7"/>
    <w:rsid w:val="00A20385"/>
    <w:rsid w:val="00A2095E"/>
    <w:rsid w:val="00A209D9"/>
    <w:rsid w:val="00A20EA3"/>
    <w:rsid w:val="00A20FE7"/>
    <w:rsid w:val="00A21428"/>
    <w:rsid w:val="00A217AF"/>
    <w:rsid w:val="00A21F2C"/>
    <w:rsid w:val="00A22685"/>
    <w:rsid w:val="00A227DA"/>
    <w:rsid w:val="00A228C2"/>
    <w:rsid w:val="00A232AE"/>
    <w:rsid w:val="00A237C7"/>
    <w:rsid w:val="00A245BF"/>
    <w:rsid w:val="00A24A94"/>
    <w:rsid w:val="00A24CA7"/>
    <w:rsid w:val="00A2504D"/>
    <w:rsid w:val="00A25BFD"/>
    <w:rsid w:val="00A26BA2"/>
    <w:rsid w:val="00A27612"/>
    <w:rsid w:val="00A27A5F"/>
    <w:rsid w:val="00A27B9B"/>
    <w:rsid w:val="00A3002C"/>
    <w:rsid w:val="00A3071A"/>
    <w:rsid w:val="00A311CD"/>
    <w:rsid w:val="00A312C9"/>
    <w:rsid w:val="00A32CA9"/>
    <w:rsid w:val="00A34256"/>
    <w:rsid w:val="00A343CC"/>
    <w:rsid w:val="00A346D0"/>
    <w:rsid w:val="00A349F7"/>
    <w:rsid w:val="00A35604"/>
    <w:rsid w:val="00A36240"/>
    <w:rsid w:val="00A36D28"/>
    <w:rsid w:val="00A36DAB"/>
    <w:rsid w:val="00A36DB1"/>
    <w:rsid w:val="00A371CE"/>
    <w:rsid w:val="00A37825"/>
    <w:rsid w:val="00A37A78"/>
    <w:rsid w:val="00A37F29"/>
    <w:rsid w:val="00A40232"/>
    <w:rsid w:val="00A40BDE"/>
    <w:rsid w:val="00A41272"/>
    <w:rsid w:val="00A41592"/>
    <w:rsid w:val="00A41D0D"/>
    <w:rsid w:val="00A42784"/>
    <w:rsid w:val="00A42A85"/>
    <w:rsid w:val="00A42B03"/>
    <w:rsid w:val="00A42B4B"/>
    <w:rsid w:val="00A43F3D"/>
    <w:rsid w:val="00A44872"/>
    <w:rsid w:val="00A45386"/>
    <w:rsid w:val="00A45556"/>
    <w:rsid w:val="00A45F99"/>
    <w:rsid w:val="00A46AD0"/>
    <w:rsid w:val="00A46B9A"/>
    <w:rsid w:val="00A46D68"/>
    <w:rsid w:val="00A473A1"/>
    <w:rsid w:val="00A5104C"/>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AB2"/>
    <w:rsid w:val="00A62F33"/>
    <w:rsid w:val="00A62F96"/>
    <w:rsid w:val="00A63205"/>
    <w:rsid w:val="00A63208"/>
    <w:rsid w:val="00A63579"/>
    <w:rsid w:val="00A63990"/>
    <w:rsid w:val="00A63EF1"/>
    <w:rsid w:val="00A64073"/>
    <w:rsid w:val="00A6523E"/>
    <w:rsid w:val="00A67760"/>
    <w:rsid w:val="00A7153A"/>
    <w:rsid w:val="00A71797"/>
    <w:rsid w:val="00A718C6"/>
    <w:rsid w:val="00A731CF"/>
    <w:rsid w:val="00A73AD6"/>
    <w:rsid w:val="00A741D2"/>
    <w:rsid w:val="00A743A3"/>
    <w:rsid w:val="00A75713"/>
    <w:rsid w:val="00A75F06"/>
    <w:rsid w:val="00A75F26"/>
    <w:rsid w:val="00A75F9A"/>
    <w:rsid w:val="00A7691F"/>
    <w:rsid w:val="00A77F87"/>
    <w:rsid w:val="00A80822"/>
    <w:rsid w:val="00A8152E"/>
    <w:rsid w:val="00A821E1"/>
    <w:rsid w:val="00A825CE"/>
    <w:rsid w:val="00A82D5C"/>
    <w:rsid w:val="00A82F83"/>
    <w:rsid w:val="00A8302B"/>
    <w:rsid w:val="00A83200"/>
    <w:rsid w:val="00A834C0"/>
    <w:rsid w:val="00A83954"/>
    <w:rsid w:val="00A8418C"/>
    <w:rsid w:val="00A84C2D"/>
    <w:rsid w:val="00A84DE4"/>
    <w:rsid w:val="00A85AD2"/>
    <w:rsid w:val="00A85B06"/>
    <w:rsid w:val="00A860FB"/>
    <w:rsid w:val="00A86567"/>
    <w:rsid w:val="00A869BC"/>
    <w:rsid w:val="00A86D9D"/>
    <w:rsid w:val="00A87EFB"/>
    <w:rsid w:val="00A905D5"/>
    <w:rsid w:val="00A9066E"/>
    <w:rsid w:val="00A91090"/>
    <w:rsid w:val="00A91EA9"/>
    <w:rsid w:val="00A92649"/>
    <w:rsid w:val="00A92732"/>
    <w:rsid w:val="00A927F7"/>
    <w:rsid w:val="00A92AD0"/>
    <w:rsid w:val="00A92D38"/>
    <w:rsid w:val="00A92E54"/>
    <w:rsid w:val="00A93465"/>
    <w:rsid w:val="00A9373B"/>
    <w:rsid w:val="00A94197"/>
    <w:rsid w:val="00A94445"/>
    <w:rsid w:val="00A95C52"/>
    <w:rsid w:val="00A9605A"/>
    <w:rsid w:val="00A96967"/>
    <w:rsid w:val="00AA0018"/>
    <w:rsid w:val="00AA0B3E"/>
    <w:rsid w:val="00AA142F"/>
    <w:rsid w:val="00AA16D4"/>
    <w:rsid w:val="00AA1780"/>
    <w:rsid w:val="00AA22B2"/>
    <w:rsid w:val="00AA2345"/>
    <w:rsid w:val="00AA2861"/>
    <w:rsid w:val="00AA352B"/>
    <w:rsid w:val="00AA353E"/>
    <w:rsid w:val="00AA371C"/>
    <w:rsid w:val="00AA4F34"/>
    <w:rsid w:val="00AA5128"/>
    <w:rsid w:val="00AA5746"/>
    <w:rsid w:val="00AA5EC2"/>
    <w:rsid w:val="00AA608B"/>
    <w:rsid w:val="00AA6776"/>
    <w:rsid w:val="00AA6C49"/>
    <w:rsid w:val="00AA6CF1"/>
    <w:rsid w:val="00AA7260"/>
    <w:rsid w:val="00AA7861"/>
    <w:rsid w:val="00AB01B6"/>
    <w:rsid w:val="00AB0D0D"/>
    <w:rsid w:val="00AB132A"/>
    <w:rsid w:val="00AB1C6F"/>
    <w:rsid w:val="00AB205D"/>
    <w:rsid w:val="00AB271D"/>
    <w:rsid w:val="00AB31F6"/>
    <w:rsid w:val="00AB343C"/>
    <w:rsid w:val="00AB3C5A"/>
    <w:rsid w:val="00AB3D4C"/>
    <w:rsid w:val="00AB4158"/>
    <w:rsid w:val="00AB4E6A"/>
    <w:rsid w:val="00AB5221"/>
    <w:rsid w:val="00AB5512"/>
    <w:rsid w:val="00AB5D33"/>
    <w:rsid w:val="00AB6087"/>
    <w:rsid w:val="00AB61AE"/>
    <w:rsid w:val="00AB628E"/>
    <w:rsid w:val="00AB6679"/>
    <w:rsid w:val="00AB69B7"/>
    <w:rsid w:val="00AB76C0"/>
    <w:rsid w:val="00AB7FE9"/>
    <w:rsid w:val="00AC0065"/>
    <w:rsid w:val="00AC0413"/>
    <w:rsid w:val="00AC1A15"/>
    <w:rsid w:val="00AC1C99"/>
    <w:rsid w:val="00AC217E"/>
    <w:rsid w:val="00AC28E9"/>
    <w:rsid w:val="00AC2C8F"/>
    <w:rsid w:val="00AC2FDE"/>
    <w:rsid w:val="00AC30AB"/>
    <w:rsid w:val="00AC40A4"/>
    <w:rsid w:val="00AC4D0E"/>
    <w:rsid w:val="00AC5900"/>
    <w:rsid w:val="00AC5EFA"/>
    <w:rsid w:val="00AC6587"/>
    <w:rsid w:val="00AC6A7C"/>
    <w:rsid w:val="00AC6B2D"/>
    <w:rsid w:val="00AC6DC4"/>
    <w:rsid w:val="00AC766E"/>
    <w:rsid w:val="00AC7B35"/>
    <w:rsid w:val="00AD083D"/>
    <w:rsid w:val="00AD117A"/>
    <w:rsid w:val="00AD1745"/>
    <w:rsid w:val="00AD18FB"/>
    <w:rsid w:val="00AD19F6"/>
    <w:rsid w:val="00AD1E39"/>
    <w:rsid w:val="00AD2AF9"/>
    <w:rsid w:val="00AD2D64"/>
    <w:rsid w:val="00AD2DD2"/>
    <w:rsid w:val="00AD3106"/>
    <w:rsid w:val="00AD35AE"/>
    <w:rsid w:val="00AD38CC"/>
    <w:rsid w:val="00AD3B25"/>
    <w:rsid w:val="00AD3B38"/>
    <w:rsid w:val="00AD3B42"/>
    <w:rsid w:val="00AD45F1"/>
    <w:rsid w:val="00AD4712"/>
    <w:rsid w:val="00AD55FC"/>
    <w:rsid w:val="00AD60E9"/>
    <w:rsid w:val="00AD7B70"/>
    <w:rsid w:val="00AE004C"/>
    <w:rsid w:val="00AE00A1"/>
    <w:rsid w:val="00AE0241"/>
    <w:rsid w:val="00AE02C9"/>
    <w:rsid w:val="00AE03FB"/>
    <w:rsid w:val="00AE077A"/>
    <w:rsid w:val="00AE0D8C"/>
    <w:rsid w:val="00AE150C"/>
    <w:rsid w:val="00AE2912"/>
    <w:rsid w:val="00AE29AB"/>
    <w:rsid w:val="00AE3126"/>
    <w:rsid w:val="00AE3FDB"/>
    <w:rsid w:val="00AE4643"/>
    <w:rsid w:val="00AE4A62"/>
    <w:rsid w:val="00AE58AA"/>
    <w:rsid w:val="00AE5B81"/>
    <w:rsid w:val="00AE5FBB"/>
    <w:rsid w:val="00AE5FC3"/>
    <w:rsid w:val="00AE66F2"/>
    <w:rsid w:val="00AE672A"/>
    <w:rsid w:val="00AE6F83"/>
    <w:rsid w:val="00AE7643"/>
    <w:rsid w:val="00AE77C7"/>
    <w:rsid w:val="00AE7D1A"/>
    <w:rsid w:val="00AF0B65"/>
    <w:rsid w:val="00AF0F6F"/>
    <w:rsid w:val="00AF191B"/>
    <w:rsid w:val="00AF1A23"/>
    <w:rsid w:val="00AF1A5E"/>
    <w:rsid w:val="00AF22B0"/>
    <w:rsid w:val="00AF2371"/>
    <w:rsid w:val="00AF2479"/>
    <w:rsid w:val="00AF294A"/>
    <w:rsid w:val="00AF31AB"/>
    <w:rsid w:val="00AF3AE1"/>
    <w:rsid w:val="00AF4D2D"/>
    <w:rsid w:val="00AF5734"/>
    <w:rsid w:val="00AF5B21"/>
    <w:rsid w:val="00AF5B75"/>
    <w:rsid w:val="00AF6034"/>
    <w:rsid w:val="00AF629E"/>
    <w:rsid w:val="00AF664C"/>
    <w:rsid w:val="00AF7425"/>
    <w:rsid w:val="00AF7BAB"/>
    <w:rsid w:val="00AF7D87"/>
    <w:rsid w:val="00B001EE"/>
    <w:rsid w:val="00B00304"/>
    <w:rsid w:val="00B007A6"/>
    <w:rsid w:val="00B007F7"/>
    <w:rsid w:val="00B00E97"/>
    <w:rsid w:val="00B010F9"/>
    <w:rsid w:val="00B01264"/>
    <w:rsid w:val="00B01DD4"/>
    <w:rsid w:val="00B01E96"/>
    <w:rsid w:val="00B03D59"/>
    <w:rsid w:val="00B03E2D"/>
    <w:rsid w:val="00B04655"/>
    <w:rsid w:val="00B050CA"/>
    <w:rsid w:val="00B0553D"/>
    <w:rsid w:val="00B05B88"/>
    <w:rsid w:val="00B05DC7"/>
    <w:rsid w:val="00B065F3"/>
    <w:rsid w:val="00B066BB"/>
    <w:rsid w:val="00B06C36"/>
    <w:rsid w:val="00B10A8F"/>
    <w:rsid w:val="00B10A94"/>
    <w:rsid w:val="00B11556"/>
    <w:rsid w:val="00B128A3"/>
    <w:rsid w:val="00B12F83"/>
    <w:rsid w:val="00B1372B"/>
    <w:rsid w:val="00B139B4"/>
    <w:rsid w:val="00B143C0"/>
    <w:rsid w:val="00B14672"/>
    <w:rsid w:val="00B14BE3"/>
    <w:rsid w:val="00B15041"/>
    <w:rsid w:val="00B152A1"/>
    <w:rsid w:val="00B15E8B"/>
    <w:rsid w:val="00B16699"/>
    <w:rsid w:val="00B166CB"/>
    <w:rsid w:val="00B16A51"/>
    <w:rsid w:val="00B16AC6"/>
    <w:rsid w:val="00B16D82"/>
    <w:rsid w:val="00B171D5"/>
    <w:rsid w:val="00B178D7"/>
    <w:rsid w:val="00B17AA3"/>
    <w:rsid w:val="00B17B1A"/>
    <w:rsid w:val="00B203A9"/>
    <w:rsid w:val="00B20CE8"/>
    <w:rsid w:val="00B21495"/>
    <w:rsid w:val="00B21DE1"/>
    <w:rsid w:val="00B23634"/>
    <w:rsid w:val="00B24751"/>
    <w:rsid w:val="00B2488E"/>
    <w:rsid w:val="00B2492A"/>
    <w:rsid w:val="00B24BE3"/>
    <w:rsid w:val="00B24D63"/>
    <w:rsid w:val="00B250EA"/>
    <w:rsid w:val="00B25106"/>
    <w:rsid w:val="00B2527A"/>
    <w:rsid w:val="00B2547D"/>
    <w:rsid w:val="00B25A1D"/>
    <w:rsid w:val="00B25DC5"/>
    <w:rsid w:val="00B26B68"/>
    <w:rsid w:val="00B305F3"/>
    <w:rsid w:val="00B312AA"/>
    <w:rsid w:val="00B31621"/>
    <w:rsid w:val="00B3191E"/>
    <w:rsid w:val="00B31D70"/>
    <w:rsid w:val="00B32A2C"/>
    <w:rsid w:val="00B3321D"/>
    <w:rsid w:val="00B3486D"/>
    <w:rsid w:val="00B35131"/>
    <w:rsid w:val="00B3541C"/>
    <w:rsid w:val="00B3696D"/>
    <w:rsid w:val="00B37097"/>
    <w:rsid w:val="00B373B7"/>
    <w:rsid w:val="00B3785E"/>
    <w:rsid w:val="00B3788A"/>
    <w:rsid w:val="00B37FFC"/>
    <w:rsid w:val="00B40020"/>
    <w:rsid w:val="00B41689"/>
    <w:rsid w:val="00B42638"/>
    <w:rsid w:val="00B42937"/>
    <w:rsid w:val="00B42DEC"/>
    <w:rsid w:val="00B43ED3"/>
    <w:rsid w:val="00B44D40"/>
    <w:rsid w:val="00B4508B"/>
    <w:rsid w:val="00B45714"/>
    <w:rsid w:val="00B460D2"/>
    <w:rsid w:val="00B46D1D"/>
    <w:rsid w:val="00B46F83"/>
    <w:rsid w:val="00B4709F"/>
    <w:rsid w:val="00B4751E"/>
    <w:rsid w:val="00B50C1D"/>
    <w:rsid w:val="00B5122E"/>
    <w:rsid w:val="00B51788"/>
    <w:rsid w:val="00B51D75"/>
    <w:rsid w:val="00B52347"/>
    <w:rsid w:val="00B52390"/>
    <w:rsid w:val="00B523E1"/>
    <w:rsid w:val="00B53582"/>
    <w:rsid w:val="00B5373A"/>
    <w:rsid w:val="00B53ABA"/>
    <w:rsid w:val="00B542D1"/>
    <w:rsid w:val="00B54B23"/>
    <w:rsid w:val="00B54E6E"/>
    <w:rsid w:val="00B571B3"/>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C5A"/>
    <w:rsid w:val="00B66E0D"/>
    <w:rsid w:val="00B675A5"/>
    <w:rsid w:val="00B70782"/>
    <w:rsid w:val="00B70A66"/>
    <w:rsid w:val="00B70A74"/>
    <w:rsid w:val="00B70EE0"/>
    <w:rsid w:val="00B717BD"/>
    <w:rsid w:val="00B72774"/>
    <w:rsid w:val="00B73102"/>
    <w:rsid w:val="00B736FA"/>
    <w:rsid w:val="00B7393E"/>
    <w:rsid w:val="00B74440"/>
    <w:rsid w:val="00B75359"/>
    <w:rsid w:val="00B75A60"/>
    <w:rsid w:val="00B75A9E"/>
    <w:rsid w:val="00B75C11"/>
    <w:rsid w:val="00B760B9"/>
    <w:rsid w:val="00B76C21"/>
    <w:rsid w:val="00B80D4C"/>
    <w:rsid w:val="00B810F0"/>
    <w:rsid w:val="00B814B7"/>
    <w:rsid w:val="00B8255E"/>
    <w:rsid w:val="00B85166"/>
    <w:rsid w:val="00B8529A"/>
    <w:rsid w:val="00B85304"/>
    <w:rsid w:val="00B85526"/>
    <w:rsid w:val="00B85D02"/>
    <w:rsid w:val="00B8677B"/>
    <w:rsid w:val="00B86EC8"/>
    <w:rsid w:val="00B87613"/>
    <w:rsid w:val="00B87638"/>
    <w:rsid w:val="00B87870"/>
    <w:rsid w:val="00B87AB1"/>
    <w:rsid w:val="00B91584"/>
    <w:rsid w:val="00B921DA"/>
    <w:rsid w:val="00B93782"/>
    <w:rsid w:val="00B93D14"/>
    <w:rsid w:val="00B94549"/>
    <w:rsid w:val="00B9455F"/>
    <w:rsid w:val="00B945DA"/>
    <w:rsid w:val="00B950F6"/>
    <w:rsid w:val="00B95386"/>
    <w:rsid w:val="00B95A90"/>
    <w:rsid w:val="00B95EDC"/>
    <w:rsid w:val="00B963CF"/>
    <w:rsid w:val="00B9667E"/>
    <w:rsid w:val="00B967D1"/>
    <w:rsid w:val="00B96BA7"/>
    <w:rsid w:val="00B97049"/>
    <w:rsid w:val="00BA004B"/>
    <w:rsid w:val="00BA156D"/>
    <w:rsid w:val="00BA15DC"/>
    <w:rsid w:val="00BA1AAB"/>
    <w:rsid w:val="00BA1EA5"/>
    <w:rsid w:val="00BA21C5"/>
    <w:rsid w:val="00BA2C5F"/>
    <w:rsid w:val="00BA3409"/>
    <w:rsid w:val="00BA40B0"/>
    <w:rsid w:val="00BA41C4"/>
    <w:rsid w:val="00BA44FE"/>
    <w:rsid w:val="00BA4BA0"/>
    <w:rsid w:val="00BA5A74"/>
    <w:rsid w:val="00BA6511"/>
    <w:rsid w:val="00BA6808"/>
    <w:rsid w:val="00BA697B"/>
    <w:rsid w:val="00BA6BAA"/>
    <w:rsid w:val="00BA6C66"/>
    <w:rsid w:val="00BA6CEE"/>
    <w:rsid w:val="00BA70D4"/>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B7DC3"/>
    <w:rsid w:val="00BC0104"/>
    <w:rsid w:val="00BC0491"/>
    <w:rsid w:val="00BC0CCE"/>
    <w:rsid w:val="00BC0FB2"/>
    <w:rsid w:val="00BC1571"/>
    <w:rsid w:val="00BC1E2B"/>
    <w:rsid w:val="00BC1E9B"/>
    <w:rsid w:val="00BC2009"/>
    <w:rsid w:val="00BC2412"/>
    <w:rsid w:val="00BC278B"/>
    <w:rsid w:val="00BC291C"/>
    <w:rsid w:val="00BC2A9E"/>
    <w:rsid w:val="00BC3125"/>
    <w:rsid w:val="00BC36A6"/>
    <w:rsid w:val="00BC3C87"/>
    <w:rsid w:val="00BC3F26"/>
    <w:rsid w:val="00BC4DCA"/>
    <w:rsid w:val="00BC51A4"/>
    <w:rsid w:val="00BC56DD"/>
    <w:rsid w:val="00BC59CA"/>
    <w:rsid w:val="00BC5E54"/>
    <w:rsid w:val="00BC5F9A"/>
    <w:rsid w:val="00BC64C6"/>
    <w:rsid w:val="00BC6569"/>
    <w:rsid w:val="00BC66F6"/>
    <w:rsid w:val="00BC670A"/>
    <w:rsid w:val="00BC6A5B"/>
    <w:rsid w:val="00BC6B2F"/>
    <w:rsid w:val="00BC7092"/>
    <w:rsid w:val="00BC7794"/>
    <w:rsid w:val="00BC7B29"/>
    <w:rsid w:val="00BC7CC1"/>
    <w:rsid w:val="00BD04EE"/>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719E"/>
    <w:rsid w:val="00BD74FB"/>
    <w:rsid w:val="00BD755B"/>
    <w:rsid w:val="00BD7A97"/>
    <w:rsid w:val="00BD7E94"/>
    <w:rsid w:val="00BE1BF6"/>
    <w:rsid w:val="00BE2BF1"/>
    <w:rsid w:val="00BE2D71"/>
    <w:rsid w:val="00BE31C6"/>
    <w:rsid w:val="00BE31F9"/>
    <w:rsid w:val="00BE36F9"/>
    <w:rsid w:val="00BE4125"/>
    <w:rsid w:val="00BE4178"/>
    <w:rsid w:val="00BE4278"/>
    <w:rsid w:val="00BE456B"/>
    <w:rsid w:val="00BE5840"/>
    <w:rsid w:val="00BE6302"/>
    <w:rsid w:val="00BE68D2"/>
    <w:rsid w:val="00BE72B4"/>
    <w:rsid w:val="00BE7C5B"/>
    <w:rsid w:val="00BE7CD9"/>
    <w:rsid w:val="00BE7DEE"/>
    <w:rsid w:val="00BE7FCD"/>
    <w:rsid w:val="00BF0B90"/>
    <w:rsid w:val="00BF10E7"/>
    <w:rsid w:val="00BF1591"/>
    <w:rsid w:val="00BF1D0A"/>
    <w:rsid w:val="00BF1D1B"/>
    <w:rsid w:val="00BF208F"/>
    <w:rsid w:val="00BF2101"/>
    <w:rsid w:val="00BF270B"/>
    <w:rsid w:val="00BF2AE2"/>
    <w:rsid w:val="00BF2C86"/>
    <w:rsid w:val="00BF34B4"/>
    <w:rsid w:val="00BF362D"/>
    <w:rsid w:val="00BF3F7F"/>
    <w:rsid w:val="00BF4B5E"/>
    <w:rsid w:val="00BF4F62"/>
    <w:rsid w:val="00BF599D"/>
    <w:rsid w:val="00BF5B8D"/>
    <w:rsid w:val="00BF61AB"/>
    <w:rsid w:val="00BF6980"/>
    <w:rsid w:val="00BF7398"/>
    <w:rsid w:val="00BF7A75"/>
    <w:rsid w:val="00BF7F64"/>
    <w:rsid w:val="00C00127"/>
    <w:rsid w:val="00C006A4"/>
    <w:rsid w:val="00C01144"/>
    <w:rsid w:val="00C019C7"/>
    <w:rsid w:val="00C02149"/>
    <w:rsid w:val="00C023B9"/>
    <w:rsid w:val="00C027C0"/>
    <w:rsid w:val="00C02C51"/>
    <w:rsid w:val="00C02E9D"/>
    <w:rsid w:val="00C031A2"/>
    <w:rsid w:val="00C0356A"/>
    <w:rsid w:val="00C042F3"/>
    <w:rsid w:val="00C04983"/>
    <w:rsid w:val="00C05BF3"/>
    <w:rsid w:val="00C05C48"/>
    <w:rsid w:val="00C05D72"/>
    <w:rsid w:val="00C05E19"/>
    <w:rsid w:val="00C060D1"/>
    <w:rsid w:val="00C06CD4"/>
    <w:rsid w:val="00C06F32"/>
    <w:rsid w:val="00C07275"/>
    <w:rsid w:val="00C072F3"/>
    <w:rsid w:val="00C07469"/>
    <w:rsid w:val="00C0748B"/>
    <w:rsid w:val="00C1008E"/>
    <w:rsid w:val="00C104C9"/>
    <w:rsid w:val="00C10593"/>
    <w:rsid w:val="00C105AC"/>
    <w:rsid w:val="00C10614"/>
    <w:rsid w:val="00C112F9"/>
    <w:rsid w:val="00C11DF2"/>
    <w:rsid w:val="00C122D1"/>
    <w:rsid w:val="00C12706"/>
    <w:rsid w:val="00C1445B"/>
    <w:rsid w:val="00C14E52"/>
    <w:rsid w:val="00C14E6E"/>
    <w:rsid w:val="00C1578A"/>
    <w:rsid w:val="00C162B9"/>
    <w:rsid w:val="00C2004E"/>
    <w:rsid w:val="00C200FC"/>
    <w:rsid w:val="00C204F6"/>
    <w:rsid w:val="00C20DA6"/>
    <w:rsid w:val="00C2345C"/>
    <w:rsid w:val="00C237E7"/>
    <w:rsid w:val="00C248AC"/>
    <w:rsid w:val="00C24999"/>
    <w:rsid w:val="00C24BDD"/>
    <w:rsid w:val="00C24C00"/>
    <w:rsid w:val="00C24EC9"/>
    <w:rsid w:val="00C25541"/>
    <w:rsid w:val="00C25636"/>
    <w:rsid w:val="00C25AA4"/>
    <w:rsid w:val="00C27011"/>
    <w:rsid w:val="00C270D0"/>
    <w:rsid w:val="00C276B2"/>
    <w:rsid w:val="00C278A0"/>
    <w:rsid w:val="00C3013A"/>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0D5D"/>
    <w:rsid w:val="00C412F5"/>
    <w:rsid w:val="00C4198F"/>
    <w:rsid w:val="00C41B74"/>
    <w:rsid w:val="00C42985"/>
    <w:rsid w:val="00C42E57"/>
    <w:rsid w:val="00C42F21"/>
    <w:rsid w:val="00C43306"/>
    <w:rsid w:val="00C43486"/>
    <w:rsid w:val="00C436BA"/>
    <w:rsid w:val="00C43BA2"/>
    <w:rsid w:val="00C4447B"/>
    <w:rsid w:val="00C44565"/>
    <w:rsid w:val="00C451D9"/>
    <w:rsid w:val="00C45D6A"/>
    <w:rsid w:val="00C45EE7"/>
    <w:rsid w:val="00C46331"/>
    <w:rsid w:val="00C463FE"/>
    <w:rsid w:val="00C4665D"/>
    <w:rsid w:val="00C46876"/>
    <w:rsid w:val="00C46E04"/>
    <w:rsid w:val="00C47C10"/>
    <w:rsid w:val="00C504FA"/>
    <w:rsid w:val="00C50974"/>
    <w:rsid w:val="00C50DB0"/>
    <w:rsid w:val="00C514EA"/>
    <w:rsid w:val="00C5158E"/>
    <w:rsid w:val="00C52535"/>
    <w:rsid w:val="00C52AF6"/>
    <w:rsid w:val="00C52F46"/>
    <w:rsid w:val="00C52FAB"/>
    <w:rsid w:val="00C540BA"/>
    <w:rsid w:val="00C542A6"/>
    <w:rsid w:val="00C543EA"/>
    <w:rsid w:val="00C54AAA"/>
    <w:rsid w:val="00C54F9D"/>
    <w:rsid w:val="00C55816"/>
    <w:rsid w:val="00C561BD"/>
    <w:rsid w:val="00C56D00"/>
    <w:rsid w:val="00C5765A"/>
    <w:rsid w:val="00C57735"/>
    <w:rsid w:val="00C60B60"/>
    <w:rsid w:val="00C60DCB"/>
    <w:rsid w:val="00C61282"/>
    <w:rsid w:val="00C61364"/>
    <w:rsid w:val="00C62299"/>
    <w:rsid w:val="00C62870"/>
    <w:rsid w:val="00C631CC"/>
    <w:rsid w:val="00C644E7"/>
    <w:rsid w:val="00C64DDC"/>
    <w:rsid w:val="00C6599B"/>
    <w:rsid w:val="00C659B7"/>
    <w:rsid w:val="00C65E19"/>
    <w:rsid w:val="00C65E56"/>
    <w:rsid w:val="00C65FE5"/>
    <w:rsid w:val="00C66A15"/>
    <w:rsid w:val="00C66DA9"/>
    <w:rsid w:val="00C67D18"/>
    <w:rsid w:val="00C703B3"/>
    <w:rsid w:val="00C70422"/>
    <w:rsid w:val="00C7080D"/>
    <w:rsid w:val="00C71A61"/>
    <w:rsid w:val="00C72107"/>
    <w:rsid w:val="00C73948"/>
    <w:rsid w:val="00C757C4"/>
    <w:rsid w:val="00C75807"/>
    <w:rsid w:val="00C75DC7"/>
    <w:rsid w:val="00C761D8"/>
    <w:rsid w:val="00C76F73"/>
    <w:rsid w:val="00C7717F"/>
    <w:rsid w:val="00C7793E"/>
    <w:rsid w:val="00C77FA7"/>
    <w:rsid w:val="00C80001"/>
    <w:rsid w:val="00C803DD"/>
    <w:rsid w:val="00C80BF0"/>
    <w:rsid w:val="00C8115D"/>
    <w:rsid w:val="00C817A6"/>
    <w:rsid w:val="00C819E8"/>
    <w:rsid w:val="00C81F79"/>
    <w:rsid w:val="00C8294C"/>
    <w:rsid w:val="00C829B2"/>
    <w:rsid w:val="00C82BA6"/>
    <w:rsid w:val="00C82F14"/>
    <w:rsid w:val="00C830AB"/>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9146E"/>
    <w:rsid w:val="00C914F6"/>
    <w:rsid w:val="00C918AA"/>
    <w:rsid w:val="00C92E29"/>
    <w:rsid w:val="00C92E67"/>
    <w:rsid w:val="00C93B13"/>
    <w:rsid w:val="00C94035"/>
    <w:rsid w:val="00C95829"/>
    <w:rsid w:val="00C95977"/>
    <w:rsid w:val="00C974B6"/>
    <w:rsid w:val="00C975B2"/>
    <w:rsid w:val="00C97974"/>
    <w:rsid w:val="00CA0B8B"/>
    <w:rsid w:val="00CA0FA0"/>
    <w:rsid w:val="00CA1682"/>
    <w:rsid w:val="00CA2FE9"/>
    <w:rsid w:val="00CA3319"/>
    <w:rsid w:val="00CA3BFC"/>
    <w:rsid w:val="00CA4063"/>
    <w:rsid w:val="00CA4ACD"/>
    <w:rsid w:val="00CA729E"/>
    <w:rsid w:val="00CA73F8"/>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72A4"/>
    <w:rsid w:val="00CC00A7"/>
    <w:rsid w:val="00CC00E8"/>
    <w:rsid w:val="00CC012E"/>
    <w:rsid w:val="00CC019A"/>
    <w:rsid w:val="00CC01B1"/>
    <w:rsid w:val="00CC0316"/>
    <w:rsid w:val="00CC092F"/>
    <w:rsid w:val="00CC0E7E"/>
    <w:rsid w:val="00CC12D8"/>
    <w:rsid w:val="00CC1FF3"/>
    <w:rsid w:val="00CC2BEA"/>
    <w:rsid w:val="00CC34A2"/>
    <w:rsid w:val="00CC3B24"/>
    <w:rsid w:val="00CC4763"/>
    <w:rsid w:val="00CC47CE"/>
    <w:rsid w:val="00CC4EC2"/>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1FD9"/>
    <w:rsid w:val="00CD2451"/>
    <w:rsid w:val="00CD285E"/>
    <w:rsid w:val="00CD2887"/>
    <w:rsid w:val="00CD307A"/>
    <w:rsid w:val="00CD3165"/>
    <w:rsid w:val="00CD3864"/>
    <w:rsid w:val="00CD43D7"/>
    <w:rsid w:val="00CD43E4"/>
    <w:rsid w:val="00CD479A"/>
    <w:rsid w:val="00CD4D6B"/>
    <w:rsid w:val="00CD54F0"/>
    <w:rsid w:val="00CD5FB0"/>
    <w:rsid w:val="00CD6295"/>
    <w:rsid w:val="00CD6F26"/>
    <w:rsid w:val="00CD71F4"/>
    <w:rsid w:val="00CD7AD3"/>
    <w:rsid w:val="00CD7B98"/>
    <w:rsid w:val="00CD7E87"/>
    <w:rsid w:val="00CE15CB"/>
    <w:rsid w:val="00CE18A4"/>
    <w:rsid w:val="00CE1DCB"/>
    <w:rsid w:val="00CE317B"/>
    <w:rsid w:val="00CE3780"/>
    <w:rsid w:val="00CE3A58"/>
    <w:rsid w:val="00CE3E2E"/>
    <w:rsid w:val="00CE3F4F"/>
    <w:rsid w:val="00CE4993"/>
    <w:rsid w:val="00CE4E17"/>
    <w:rsid w:val="00CE4FDC"/>
    <w:rsid w:val="00CE6961"/>
    <w:rsid w:val="00CE77F8"/>
    <w:rsid w:val="00CE7A14"/>
    <w:rsid w:val="00CF0736"/>
    <w:rsid w:val="00CF0FAB"/>
    <w:rsid w:val="00CF12F8"/>
    <w:rsid w:val="00CF138F"/>
    <w:rsid w:val="00CF279B"/>
    <w:rsid w:val="00CF2B2F"/>
    <w:rsid w:val="00CF318B"/>
    <w:rsid w:val="00CF3383"/>
    <w:rsid w:val="00CF3447"/>
    <w:rsid w:val="00CF3A39"/>
    <w:rsid w:val="00CF3E79"/>
    <w:rsid w:val="00CF3EBF"/>
    <w:rsid w:val="00CF3EF6"/>
    <w:rsid w:val="00CF3F56"/>
    <w:rsid w:val="00CF3FEE"/>
    <w:rsid w:val="00CF446F"/>
    <w:rsid w:val="00CF73B5"/>
    <w:rsid w:val="00D02388"/>
    <w:rsid w:val="00D02BDF"/>
    <w:rsid w:val="00D03516"/>
    <w:rsid w:val="00D044D3"/>
    <w:rsid w:val="00D04A37"/>
    <w:rsid w:val="00D05A03"/>
    <w:rsid w:val="00D05BDC"/>
    <w:rsid w:val="00D06015"/>
    <w:rsid w:val="00D0651D"/>
    <w:rsid w:val="00D06E80"/>
    <w:rsid w:val="00D07B15"/>
    <w:rsid w:val="00D07DF2"/>
    <w:rsid w:val="00D07FBB"/>
    <w:rsid w:val="00D10A48"/>
    <w:rsid w:val="00D117B9"/>
    <w:rsid w:val="00D11B53"/>
    <w:rsid w:val="00D11D68"/>
    <w:rsid w:val="00D13768"/>
    <w:rsid w:val="00D143B3"/>
    <w:rsid w:val="00D145DC"/>
    <w:rsid w:val="00D1489B"/>
    <w:rsid w:val="00D14BD2"/>
    <w:rsid w:val="00D14F0C"/>
    <w:rsid w:val="00D154D9"/>
    <w:rsid w:val="00D163F5"/>
    <w:rsid w:val="00D16674"/>
    <w:rsid w:val="00D16B0F"/>
    <w:rsid w:val="00D16B2E"/>
    <w:rsid w:val="00D173DE"/>
    <w:rsid w:val="00D17922"/>
    <w:rsid w:val="00D2019E"/>
    <w:rsid w:val="00D20369"/>
    <w:rsid w:val="00D2069F"/>
    <w:rsid w:val="00D208C5"/>
    <w:rsid w:val="00D2130E"/>
    <w:rsid w:val="00D21683"/>
    <w:rsid w:val="00D21DED"/>
    <w:rsid w:val="00D225F7"/>
    <w:rsid w:val="00D22A57"/>
    <w:rsid w:val="00D22BA4"/>
    <w:rsid w:val="00D22F47"/>
    <w:rsid w:val="00D22FD3"/>
    <w:rsid w:val="00D23180"/>
    <w:rsid w:val="00D23C87"/>
    <w:rsid w:val="00D24DC4"/>
    <w:rsid w:val="00D257FF"/>
    <w:rsid w:val="00D259CD"/>
    <w:rsid w:val="00D2681B"/>
    <w:rsid w:val="00D26D29"/>
    <w:rsid w:val="00D309F1"/>
    <w:rsid w:val="00D31674"/>
    <w:rsid w:val="00D31F7F"/>
    <w:rsid w:val="00D323B7"/>
    <w:rsid w:val="00D32C6C"/>
    <w:rsid w:val="00D341CD"/>
    <w:rsid w:val="00D343B3"/>
    <w:rsid w:val="00D349E0"/>
    <w:rsid w:val="00D34A10"/>
    <w:rsid w:val="00D359F1"/>
    <w:rsid w:val="00D35EF3"/>
    <w:rsid w:val="00D35FA1"/>
    <w:rsid w:val="00D3784D"/>
    <w:rsid w:val="00D37B7F"/>
    <w:rsid w:val="00D37EEA"/>
    <w:rsid w:val="00D409E3"/>
    <w:rsid w:val="00D41C09"/>
    <w:rsid w:val="00D422D0"/>
    <w:rsid w:val="00D424E6"/>
    <w:rsid w:val="00D426D7"/>
    <w:rsid w:val="00D435B3"/>
    <w:rsid w:val="00D438EF"/>
    <w:rsid w:val="00D43904"/>
    <w:rsid w:val="00D44595"/>
    <w:rsid w:val="00D44AA8"/>
    <w:rsid w:val="00D4519C"/>
    <w:rsid w:val="00D4552C"/>
    <w:rsid w:val="00D4690F"/>
    <w:rsid w:val="00D46DA8"/>
    <w:rsid w:val="00D47B6C"/>
    <w:rsid w:val="00D47D7C"/>
    <w:rsid w:val="00D502DF"/>
    <w:rsid w:val="00D50C17"/>
    <w:rsid w:val="00D50FCA"/>
    <w:rsid w:val="00D51553"/>
    <w:rsid w:val="00D52154"/>
    <w:rsid w:val="00D52369"/>
    <w:rsid w:val="00D52DE5"/>
    <w:rsid w:val="00D53010"/>
    <w:rsid w:val="00D531E9"/>
    <w:rsid w:val="00D53787"/>
    <w:rsid w:val="00D5380A"/>
    <w:rsid w:val="00D54ADF"/>
    <w:rsid w:val="00D54C45"/>
    <w:rsid w:val="00D54C9F"/>
    <w:rsid w:val="00D5554F"/>
    <w:rsid w:val="00D55654"/>
    <w:rsid w:val="00D55EB9"/>
    <w:rsid w:val="00D56719"/>
    <w:rsid w:val="00D56CDF"/>
    <w:rsid w:val="00D573C6"/>
    <w:rsid w:val="00D57972"/>
    <w:rsid w:val="00D57BB1"/>
    <w:rsid w:val="00D57D10"/>
    <w:rsid w:val="00D60234"/>
    <w:rsid w:val="00D6039E"/>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CE2"/>
    <w:rsid w:val="00D6607E"/>
    <w:rsid w:val="00D66545"/>
    <w:rsid w:val="00D66DC2"/>
    <w:rsid w:val="00D6767B"/>
    <w:rsid w:val="00D6780A"/>
    <w:rsid w:val="00D67BBD"/>
    <w:rsid w:val="00D70CEF"/>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21F"/>
    <w:rsid w:val="00D85865"/>
    <w:rsid w:val="00D8591C"/>
    <w:rsid w:val="00D861CC"/>
    <w:rsid w:val="00D8629D"/>
    <w:rsid w:val="00D86395"/>
    <w:rsid w:val="00D865E0"/>
    <w:rsid w:val="00D86E85"/>
    <w:rsid w:val="00D86ECA"/>
    <w:rsid w:val="00D86FFA"/>
    <w:rsid w:val="00D9085D"/>
    <w:rsid w:val="00D91031"/>
    <w:rsid w:val="00D91CEC"/>
    <w:rsid w:val="00D92294"/>
    <w:rsid w:val="00D923AB"/>
    <w:rsid w:val="00D92672"/>
    <w:rsid w:val="00D929B7"/>
    <w:rsid w:val="00D92A88"/>
    <w:rsid w:val="00D92BAC"/>
    <w:rsid w:val="00D93B41"/>
    <w:rsid w:val="00D94822"/>
    <w:rsid w:val="00D953B7"/>
    <w:rsid w:val="00D95BCB"/>
    <w:rsid w:val="00D960A5"/>
    <w:rsid w:val="00D96D1F"/>
    <w:rsid w:val="00D974FF"/>
    <w:rsid w:val="00D97AD2"/>
    <w:rsid w:val="00DA0B56"/>
    <w:rsid w:val="00DA0BBA"/>
    <w:rsid w:val="00DA1289"/>
    <w:rsid w:val="00DA1674"/>
    <w:rsid w:val="00DA17AC"/>
    <w:rsid w:val="00DA2010"/>
    <w:rsid w:val="00DA2819"/>
    <w:rsid w:val="00DA2BC8"/>
    <w:rsid w:val="00DA2D75"/>
    <w:rsid w:val="00DA31AD"/>
    <w:rsid w:val="00DA3755"/>
    <w:rsid w:val="00DA3946"/>
    <w:rsid w:val="00DA40DC"/>
    <w:rsid w:val="00DA60DB"/>
    <w:rsid w:val="00DA6133"/>
    <w:rsid w:val="00DA6B81"/>
    <w:rsid w:val="00DA7296"/>
    <w:rsid w:val="00DB0FE5"/>
    <w:rsid w:val="00DB1F30"/>
    <w:rsid w:val="00DB27D5"/>
    <w:rsid w:val="00DB2DBC"/>
    <w:rsid w:val="00DB300C"/>
    <w:rsid w:val="00DB344D"/>
    <w:rsid w:val="00DB38F4"/>
    <w:rsid w:val="00DB3ADC"/>
    <w:rsid w:val="00DB40B2"/>
    <w:rsid w:val="00DB45A4"/>
    <w:rsid w:val="00DB4B8F"/>
    <w:rsid w:val="00DB4E2D"/>
    <w:rsid w:val="00DB5757"/>
    <w:rsid w:val="00DB5A63"/>
    <w:rsid w:val="00DB5AD4"/>
    <w:rsid w:val="00DB5E41"/>
    <w:rsid w:val="00DB5FF6"/>
    <w:rsid w:val="00DB74D6"/>
    <w:rsid w:val="00DB7D32"/>
    <w:rsid w:val="00DC0369"/>
    <w:rsid w:val="00DC0D53"/>
    <w:rsid w:val="00DC13CE"/>
    <w:rsid w:val="00DC1603"/>
    <w:rsid w:val="00DC161F"/>
    <w:rsid w:val="00DC1680"/>
    <w:rsid w:val="00DC16D6"/>
    <w:rsid w:val="00DC1A7E"/>
    <w:rsid w:val="00DC1B4B"/>
    <w:rsid w:val="00DC2765"/>
    <w:rsid w:val="00DC4352"/>
    <w:rsid w:val="00DC445A"/>
    <w:rsid w:val="00DC4B04"/>
    <w:rsid w:val="00DC4B91"/>
    <w:rsid w:val="00DC4BBE"/>
    <w:rsid w:val="00DC54C0"/>
    <w:rsid w:val="00DC5FE3"/>
    <w:rsid w:val="00DC60BD"/>
    <w:rsid w:val="00DC6193"/>
    <w:rsid w:val="00DC662B"/>
    <w:rsid w:val="00DC7020"/>
    <w:rsid w:val="00DD0012"/>
    <w:rsid w:val="00DD077C"/>
    <w:rsid w:val="00DD13AB"/>
    <w:rsid w:val="00DD1646"/>
    <w:rsid w:val="00DD1863"/>
    <w:rsid w:val="00DD1E47"/>
    <w:rsid w:val="00DD22F0"/>
    <w:rsid w:val="00DD2E2F"/>
    <w:rsid w:val="00DD303A"/>
    <w:rsid w:val="00DD39F1"/>
    <w:rsid w:val="00DD3CAB"/>
    <w:rsid w:val="00DD3D2F"/>
    <w:rsid w:val="00DD3F33"/>
    <w:rsid w:val="00DD4983"/>
    <w:rsid w:val="00DD4D2D"/>
    <w:rsid w:val="00DD5199"/>
    <w:rsid w:val="00DD5A3A"/>
    <w:rsid w:val="00DD5A48"/>
    <w:rsid w:val="00DD5ECA"/>
    <w:rsid w:val="00DD61A0"/>
    <w:rsid w:val="00DD65D3"/>
    <w:rsid w:val="00DD6798"/>
    <w:rsid w:val="00DD7554"/>
    <w:rsid w:val="00DD7CE7"/>
    <w:rsid w:val="00DE0CCC"/>
    <w:rsid w:val="00DE1306"/>
    <w:rsid w:val="00DE17CC"/>
    <w:rsid w:val="00DE2605"/>
    <w:rsid w:val="00DE45FC"/>
    <w:rsid w:val="00DE46D0"/>
    <w:rsid w:val="00DE47D6"/>
    <w:rsid w:val="00DE484C"/>
    <w:rsid w:val="00DE4E1F"/>
    <w:rsid w:val="00DE4F34"/>
    <w:rsid w:val="00DE4FFF"/>
    <w:rsid w:val="00DE5467"/>
    <w:rsid w:val="00DE5960"/>
    <w:rsid w:val="00DE5BBE"/>
    <w:rsid w:val="00DE5DA0"/>
    <w:rsid w:val="00DE5F29"/>
    <w:rsid w:val="00DE6702"/>
    <w:rsid w:val="00DE6A96"/>
    <w:rsid w:val="00DE6C99"/>
    <w:rsid w:val="00DF072C"/>
    <w:rsid w:val="00DF0A76"/>
    <w:rsid w:val="00DF0F82"/>
    <w:rsid w:val="00DF12D1"/>
    <w:rsid w:val="00DF172D"/>
    <w:rsid w:val="00DF21C5"/>
    <w:rsid w:val="00DF278B"/>
    <w:rsid w:val="00DF37A3"/>
    <w:rsid w:val="00DF3912"/>
    <w:rsid w:val="00DF3FB6"/>
    <w:rsid w:val="00DF42F9"/>
    <w:rsid w:val="00DF44C4"/>
    <w:rsid w:val="00DF4A03"/>
    <w:rsid w:val="00DF5653"/>
    <w:rsid w:val="00DF5807"/>
    <w:rsid w:val="00DF5DBA"/>
    <w:rsid w:val="00DF68E8"/>
    <w:rsid w:val="00DF782D"/>
    <w:rsid w:val="00DF7A45"/>
    <w:rsid w:val="00DF7E19"/>
    <w:rsid w:val="00E00271"/>
    <w:rsid w:val="00E00482"/>
    <w:rsid w:val="00E00827"/>
    <w:rsid w:val="00E00E96"/>
    <w:rsid w:val="00E013C3"/>
    <w:rsid w:val="00E01BC9"/>
    <w:rsid w:val="00E02007"/>
    <w:rsid w:val="00E026E6"/>
    <w:rsid w:val="00E03995"/>
    <w:rsid w:val="00E04629"/>
    <w:rsid w:val="00E0474D"/>
    <w:rsid w:val="00E049D4"/>
    <w:rsid w:val="00E05089"/>
    <w:rsid w:val="00E051A3"/>
    <w:rsid w:val="00E063A2"/>
    <w:rsid w:val="00E07BAA"/>
    <w:rsid w:val="00E108B5"/>
    <w:rsid w:val="00E10B3F"/>
    <w:rsid w:val="00E113C4"/>
    <w:rsid w:val="00E12081"/>
    <w:rsid w:val="00E12F28"/>
    <w:rsid w:val="00E13370"/>
    <w:rsid w:val="00E138BC"/>
    <w:rsid w:val="00E138DA"/>
    <w:rsid w:val="00E1416B"/>
    <w:rsid w:val="00E142C7"/>
    <w:rsid w:val="00E151AE"/>
    <w:rsid w:val="00E16723"/>
    <w:rsid w:val="00E16C0A"/>
    <w:rsid w:val="00E17A66"/>
    <w:rsid w:val="00E17F7C"/>
    <w:rsid w:val="00E20E63"/>
    <w:rsid w:val="00E22191"/>
    <w:rsid w:val="00E22C3E"/>
    <w:rsid w:val="00E230B4"/>
    <w:rsid w:val="00E252C8"/>
    <w:rsid w:val="00E2599D"/>
    <w:rsid w:val="00E25EB0"/>
    <w:rsid w:val="00E26D38"/>
    <w:rsid w:val="00E2758D"/>
    <w:rsid w:val="00E278E4"/>
    <w:rsid w:val="00E27B55"/>
    <w:rsid w:val="00E31070"/>
    <w:rsid w:val="00E3109E"/>
    <w:rsid w:val="00E31122"/>
    <w:rsid w:val="00E3197A"/>
    <w:rsid w:val="00E32605"/>
    <w:rsid w:val="00E32A6B"/>
    <w:rsid w:val="00E32A71"/>
    <w:rsid w:val="00E332CB"/>
    <w:rsid w:val="00E3399E"/>
    <w:rsid w:val="00E33C91"/>
    <w:rsid w:val="00E346FE"/>
    <w:rsid w:val="00E34B73"/>
    <w:rsid w:val="00E34FAC"/>
    <w:rsid w:val="00E34FC6"/>
    <w:rsid w:val="00E3514E"/>
    <w:rsid w:val="00E3536A"/>
    <w:rsid w:val="00E35B0F"/>
    <w:rsid w:val="00E35BE5"/>
    <w:rsid w:val="00E35C59"/>
    <w:rsid w:val="00E35DE4"/>
    <w:rsid w:val="00E35FDF"/>
    <w:rsid w:val="00E366F8"/>
    <w:rsid w:val="00E36A60"/>
    <w:rsid w:val="00E36F12"/>
    <w:rsid w:val="00E3795D"/>
    <w:rsid w:val="00E37AE4"/>
    <w:rsid w:val="00E37D3B"/>
    <w:rsid w:val="00E40183"/>
    <w:rsid w:val="00E4095A"/>
    <w:rsid w:val="00E40A77"/>
    <w:rsid w:val="00E41099"/>
    <w:rsid w:val="00E41432"/>
    <w:rsid w:val="00E41A2D"/>
    <w:rsid w:val="00E41AD0"/>
    <w:rsid w:val="00E426B8"/>
    <w:rsid w:val="00E42A6B"/>
    <w:rsid w:val="00E42E99"/>
    <w:rsid w:val="00E42FFD"/>
    <w:rsid w:val="00E433AE"/>
    <w:rsid w:val="00E43775"/>
    <w:rsid w:val="00E4405F"/>
    <w:rsid w:val="00E448B4"/>
    <w:rsid w:val="00E45550"/>
    <w:rsid w:val="00E4570B"/>
    <w:rsid w:val="00E45FED"/>
    <w:rsid w:val="00E47949"/>
    <w:rsid w:val="00E47B89"/>
    <w:rsid w:val="00E507B1"/>
    <w:rsid w:val="00E50CDD"/>
    <w:rsid w:val="00E50E8E"/>
    <w:rsid w:val="00E5114C"/>
    <w:rsid w:val="00E52409"/>
    <w:rsid w:val="00E531D1"/>
    <w:rsid w:val="00E53260"/>
    <w:rsid w:val="00E53E2B"/>
    <w:rsid w:val="00E54236"/>
    <w:rsid w:val="00E54738"/>
    <w:rsid w:val="00E5509B"/>
    <w:rsid w:val="00E55B0A"/>
    <w:rsid w:val="00E57986"/>
    <w:rsid w:val="00E603F3"/>
    <w:rsid w:val="00E6053A"/>
    <w:rsid w:val="00E60F2F"/>
    <w:rsid w:val="00E61186"/>
    <w:rsid w:val="00E6231C"/>
    <w:rsid w:val="00E6236E"/>
    <w:rsid w:val="00E62AEB"/>
    <w:rsid w:val="00E62B75"/>
    <w:rsid w:val="00E63EAE"/>
    <w:rsid w:val="00E63F26"/>
    <w:rsid w:val="00E6459A"/>
    <w:rsid w:val="00E6481D"/>
    <w:rsid w:val="00E65190"/>
    <w:rsid w:val="00E6538E"/>
    <w:rsid w:val="00E65497"/>
    <w:rsid w:val="00E656E7"/>
    <w:rsid w:val="00E65935"/>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14A7"/>
    <w:rsid w:val="00E724ED"/>
    <w:rsid w:val="00E726CD"/>
    <w:rsid w:val="00E72CB5"/>
    <w:rsid w:val="00E72E60"/>
    <w:rsid w:val="00E73C21"/>
    <w:rsid w:val="00E744E2"/>
    <w:rsid w:val="00E74BD9"/>
    <w:rsid w:val="00E7505A"/>
    <w:rsid w:val="00E75548"/>
    <w:rsid w:val="00E75CC4"/>
    <w:rsid w:val="00E7622A"/>
    <w:rsid w:val="00E762F6"/>
    <w:rsid w:val="00E76992"/>
    <w:rsid w:val="00E800B4"/>
    <w:rsid w:val="00E8041A"/>
    <w:rsid w:val="00E80659"/>
    <w:rsid w:val="00E806D9"/>
    <w:rsid w:val="00E80BC8"/>
    <w:rsid w:val="00E80CBE"/>
    <w:rsid w:val="00E810DC"/>
    <w:rsid w:val="00E8140D"/>
    <w:rsid w:val="00E81EF7"/>
    <w:rsid w:val="00E82151"/>
    <w:rsid w:val="00E82275"/>
    <w:rsid w:val="00E827DA"/>
    <w:rsid w:val="00E82AC6"/>
    <w:rsid w:val="00E82BDA"/>
    <w:rsid w:val="00E82FE9"/>
    <w:rsid w:val="00E839B1"/>
    <w:rsid w:val="00E842D8"/>
    <w:rsid w:val="00E849C3"/>
    <w:rsid w:val="00E850CA"/>
    <w:rsid w:val="00E85A6C"/>
    <w:rsid w:val="00E85B65"/>
    <w:rsid w:val="00E85CDA"/>
    <w:rsid w:val="00E86386"/>
    <w:rsid w:val="00E869B6"/>
    <w:rsid w:val="00E86D28"/>
    <w:rsid w:val="00E86F1B"/>
    <w:rsid w:val="00E878C3"/>
    <w:rsid w:val="00E879D2"/>
    <w:rsid w:val="00E908B1"/>
    <w:rsid w:val="00E9186D"/>
    <w:rsid w:val="00E91DA9"/>
    <w:rsid w:val="00E91F13"/>
    <w:rsid w:val="00E92CD8"/>
    <w:rsid w:val="00E9307E"/>
    <w:rsid w:val="00E94333"/>
    <w:rsid w:val="00E94570"/>
    <w:rsid w:val="00E948ED"/>
    <w:rsid w:val="00E95D65"/>
    <w:rsid w:val="00E95DD2"/>
    <w:rsid w:val="00E95EB2"/>
    <w:rsid w:val="00E95FA5"/>
    <w:rsid w:val="00E9677A"/>
    <w:rsid w:val="00E974B1"/>
    <w:rsid w:val="00E97B3B"/>
    <w:rsid w:val="00EA0603"/>
    <w:rsid w:val="00EA0822"/>
    <w:rsid w:val="00EA1027"/>
    <w:rsid w:val="00EA1C1C"/>
    <w:rsid w:val="00EA2AAE"/>
    <w:rsid w:val="00EA377C"/>
    <w:rsid w:val="00EA40AE"/>
    <w:rsid w:val="00EA41FA"/>
    <w:rsid w:val="00EA579D"/>
    <w:rsid w:val="00EA7FF3"/>
    <w:rsid w:val="00EB0A87"/>
    <w:rsid w:val="00EB0D86"/>
    <w:rsid w:val="00EB0FEC"/>
    <w:rsid w:val="00EB1BB4"/>
    <w:rsid w:val="00EB2856"/>
    <w:rsid w:val="00EB2987"/>
    <w:rsid w:val="00EB2B16"/>
    <w:rsid w:val="00EB2F43"/>
    <w:rsid w:val="00EB35EF"/>
    <w:rsid w:val="00EB36BD"/>
    <w:rsid w:val="00EB3BDB"/>
    <w:rsid w:val="00EB51C1"/>
    <w:rsid w:val="00EB6477"/>
    <w:rsid w:val="00EB679A"/>
    <w:rsid w:val="00EB79A2"/>
    <w:rsid w:val="00EB7B88"/>
    <w:rsid w:val="00EC1069"/>
    <w:rsid w:val="00EC128A"/>
    <w:rsid w:val="00EC29E7"/>
    <w:rsid w:val="00EC2A0B"/>
    <w:rsid w:val="00EC32A6"/>
    <w:rsid w:val="00EC33E7"/>
    <w:rsid w:val="00EC401C"/>
    <w:rsid w:val="00EC51F2"/>
    <w:rsid w:val="00EC5ABC"/>
    <w:rsid w:val="00EC5C23"/>
    <w:rsid w:val="00EC6075"/>
    <w:rsid w:val="00EC687A"/>
    <w:rsid w:val="00EC796D"/>
    <w:rsid w:val="00EC7E2F"/>
    <w:rsid w:val="00ED00C3"/>
    <w:rsid w:val="00ED021C"/>
    <w:rsid w:val="00ED0268"/>
    <w:rsid w:val="00ED0A11"/>
    <w:rsid w:val="00ED0AAC"/>
    <w:rsid w:val="00ED27AF"/>
    <w:rsid w:val="00ED27C3"/>
    <w:rsid w:val="00ED3577"/>
    <w:rsid w:val="00ED3EB5"/>
    <w:rsid w:val="00ED4579"/>
    <w:rsid w:val="00ED543C"/>
    <w:rsid w:val="00ED5C2A"/>
    <w:rsid w:val="00ED60D0"/>
    <w:rsid w:val="00ED6525"/>
    <w:rsid w:val="00ED673A"/>
    <w:rsid w:val="00ED6CCE"/>
    <w:rsid w:val="00ED6F45"/>
    <w:rsid w:val="00ED78C0"/>
    <w:rsid w:val="00ED7B5F"/>
    <w:rsid w:val="00ED7C0F"/>
    <w:rsid w:val="00ED7F13"/>
    <w:rsid w:val="00EE0CA6"/>
    <w:rsid w:val="00EE0D6A"/>
    <w:rsid w:val="00EE14D8"/>
    <w:rsid w:val="00EE19FF"/>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21EF"/>
    <w:rsid w:val="00EF3762"/>
    <w:rsid w:val="00EF380E"/>
    <w:rsid w:val="00EF3A8C"/>
    <w:rsid w:val="00EF4421"/>
    <w:rsid w:val="00EF483A"/>
    <w:rsid w:val="00EF5A5E"/>
    <w:rsid w:val="00EF6207"/>
    <w:rsid w:val="00EF68CB"/>
    <w:rsid w:val="00EF713D"/>
    <w:rsid w:val="00F00CDC"/>
    <w:rsid w:val="00F01090"/>
    <w:rsid w:val="00F01639"/>
    <w:rsid w:val="00F01B41"/>
    <w:rsid w:val="00F01EAC"/>
    <w:rsid w:val="00F01EC6"/>
    <w:rsid w:val="00F0245A"/>
    <w:rsid w:val="00F026F6"/>
    <w:rsid w:val="00F03638"/>
    <w:rsid w:val="00F03662"/>
    <w:rsid w:val="00F03BCA"/>
    <w:rsid w:val="00F04656"/>
    <w:rsid w:val="00F04BD6"/>
    <w:rsid w:val="00F04E91"/>
    <w:rsid w:val="00F054CB"/>
    <w:rsid w:val="00F056CD"/>
    <w:rsid w:val="00F05C8A"/>
    <w:rsid w:val="00F0641C"/>
    <w:rsid w:val="00F07326"/>
    <w:rsid w:val="00F07D09"/>
    <w:rsid w:val="00F07D5B"/>
    <w:rsid w:val="00F07EFE"/>
    <w:rsid w:val="00F1050B"/>
    <w:rsid w:val="00F118A0"/>
    <w:rsid w:val="00F1194C"/>
    <w:rsid w:val="00F11F55"/>
    <w:rsid w:val="00F12F85"/>
    <w:rsid w:val="00F1327E"/>
    <w:rsid w:val="00F1367B"/>
    <w:rsid w:val="00F14350"/>
    <w:rsid w:val="00F147B2"/>
    <w:rsid w:val="00F14AA0"/>
    <w:rsid w:val="00F15120"/>
    <w:rsid w:val="00F16542"/>
    <w:rsid w:val="00F169F5"/>
    <w:rsid w:val="00F17433"/>
    <w:rsid w:val="00F174D0"/>
    <w:rsid w:val="00F17760"/>
    <w:rsid w:val="00F17B5E"/>
    <w:rsid w:val="00F17BC9"/>
    <w:rsid w:val="00F17E52"/>
    <w:rsid w:val="00F20232"/>
    <w:rsid w:val="00F2109F"/>
    <w:rsid w:val="00F21C0D"/>
    <w:rsid w:val="00F21E10"/>
    <w:rsid w:val="00F25F43"/>
    <w:rsid w:val="00F26092"/>
    <w:rsid w:val="00F30D29"/>
    <w:rsid w:val="00F31B02"/>
    <w:rsid w:val="00F32757"/>
    <w:rsid w:val="00F33271"/>
    <w:rsid w:val="00F33FB4"/>
    <w:rsid w:val="00F346BC"/>
    <w:rsid w:val="00F3493A"/>
    <w:rsid w:val="00F34E66"/>
    <w:rsid w:val="00F350D3"/>
    <w:rsid w:val="00F36364"/>
    <w:rsid w:val="00F36CA5"/>
    <w:rsid w:val="00F36ED3"/>
    <w:rsid w:val="00F375F4"/>
    <w:rsid w:val="00F3760D"/>
    <w:rsid w:val="00F40934"/>
    <w:rsid w:val="00F40DF4"/>
    <w:rsid w:val="00F416F9"/>
    <w:rsid w:val="00F418DA"/>
    <w:rsid w:val="00F43484"/>
    <w:rsid w:val="00F436EF"/>
    <w:rsid w:val="00F43908"/>
    <w:rsid w:val="00F43D5F"/>
    <w:rsid w:val="00F442AD"/>
    <w:rsid w:val="00F44E3D"/>
    <w:rsid w:val="00F45088"/>
    <w:rsid w:val="00F45468"/>
    <w:rsid w:val="00F45701"/>
    <w:rsid w:val="00F462A1"/>
    <w:rsid w:val="00F46347"/>
    <w:rsid w:val="00F46744"/>
    <w:rsid w:val="00F46897"/>
    <w:rsid w:val="00F46980"/>
    <w:rsid w:val="00F46CA9"/>
    <w:rsid w:val="00F46E29"/>
    <w:rsid w:val="00F47108"/>
    <w:rsid w:val="00F47B5D"/>
    <w:rsid w:val="00F50715"/>
    <w:rsid w:val="00F52CE2"/>
    <w:rsid w:val="00F535F1"/>
    <w:rsid w:val="00F536DD"/>
    <w:rsid w:val="00F54B6B"/>
    <w:rsid w:val="00F54CCF"/>
    <w:rsid w:val="00F54FCB"/>
    <w:rsid w:val="00F552E0"/>
    <w:rsid w:val="00F5537A"/>
    <w:rsid w:val="00F5548B"/>
    <w:rsid w:val="00F55A45"/>
    <w:rsid w:val="00F55B6B"/>
    <w:rsid w:val="00F55BE3"/>
    <w:rsid w:val="00F56146"/>
    <w:rsid w:val="00F56464"/>
    <w:rsid w:val="00F566A2"/>
    <w:rsid w:val="00F57AE3"/>
    <w:rsid w:val="00F57C98"/>
    <w:rsid w:val="00F6045C"/>
    <w:rsid w:val="00F605C3"/>
    <w:rsid w:val="00F605D8"/>
    <w:rsid w:val="00F60855"/>
    <w:rsid w:val="00F60976"/>
    <w:rsid w:val="00F61312"/>
    <w:rsid w:val="00F61ACB"/>
    <w:rsid w:val="00F61D07"/>
    <w:rsid w:val="00F6229A"/>
    <w:rsid w:val="00F62450"/>
    <w:rsid w:val="00F62C99"/>
    <w:rsid w:val="00F636D9"/>
    <w:rsid w:val="00F637B4"/>
    <w:rsid w:val="00F63B6B"/>
    <w:rsid w:val="00F63E43"/>
    <w:rsid w:val="00F644F2"/>
    <w:rsid w:val="00F646E8"/>
    <w:rsid w:val="00F64D54"/>
    <w:rsid w:val="00F6506E"/>
    <w:rsid w:val="00F65391"/>
    <w:rsid w:val="00F6552A"/>
    <w:rsid w:val="00F65593"/>
    <w:rsid w:val="00F65BF4"/>
    <w:rsid w:val="00F666B9"/>
    <w:rsid w:val="00F667B5"/>
    <w:rsid w:val="00F67345"/>
    <w:rsid w:val="00F701B5"/>
    <w:rsid w:val="00F70241"/>
    <w:rsid w:val="00F7024E"/>
    <w:rsid w:val="00F70D7E"/>
    <w:rsid w:val="00F7128C"/>
    <w:rsid w:val="00F713D6"/>
    <w:rsid w:val="00F715A1"/>
    <w:rsid w:val="00F73CE1"/>
    <w:rsid w:val="00F73E4A"/>
    <w:rsid w:val="00F742C5"/>
    <w:rsid w:val="00F74BD7"/>
    <w:rsid w:val="00F74DF5"/>
    <w:rsid w:val="00F754F0"/>
    <w:rsid w:val="00F757CA"/>
    <w:rsid w:val="00F75AAC"/>
    <w:rsid w:val="00F76044"/>
    <w:rsid w:val="00F7656F"/>
    <w:rsid w:val="00F76728"/>
    <w:rsid w:val="00F77030"/>
    <w:rsid w:val="00F77637"/>
    <w:rsid w:val="00F77F68"/>
    <w:rsid w:val="00F80435"/>
    <w:rsid w:val="00F80A73"/>
    <w:rsid w:val="00F81935"/>
    <w:rsid w:val="00F81DAD"/>
    <w:rsid w:val="00F81F0E"/>
    <w:rsid w:val="00F81F94"/>
    <w:rsid w:val="00F829C0"/>
    <w:rsid w:val="00F82E14"/>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4929"/>
    <w:rsid w:val="00F959FB"/>
    <w:rsid w:val="00F961B7"/>
    <w:rsid w:val="00F96250"/>
    <w:rsid w:val="00F96A01"/>
    <w:rsid w:val="00F96B80"/>
    <w:rsid w:val="00F9787B"/>
    <w:rsid w:val="00F97BC9"/>
    <w:rsid w:val="00FA1DA9"/>
    <w:rsid w:val="00FA1E49"/>
    <w:rsid w:val="00FA24AD"/>
    <w:rsid w:val="00FA26FA"/>
    <w:rsid w:val="00FA292F"/>
    <w:rsid w:val="00FA3045"/>
    <w:rsid w:val="00FA37A6"/>
    <w:rsid w:val="00FA3A34"/>
    <w:rsid w:val="00FA5554"/>
    <w:rsid w:val="00FA5998"/>
    <w:rsid w:val="00FA60A0"/>
    <w:rsid w:val="00FA6273"/>
    <w:rsid w:val="00FA65A5"/>
    <w:rsid w:val="00FA6908"/>
    <w:rsid w:val="00FA7532"/>
    <w:rsid w:val="00FA7E6A"/>
    <w:rsid w:val="00FA7FB9"/>
    <w:rsid w:val="00FB049C"/>
    <w:rsid w:val="00FB162A"/>
    <w:rsid w:val="00FB2858"/>
    <w:rsid w:val="00FB288D"/>
    <w:rsid w:val="00FB2E5C"/>
    <w:rsid w:val="00FB32C1"/>
    <w:rsid w:val="00FB3395"/>
    <w:rsid w:val="00FB3EDB"/>
    <w:rsid w:val="00FB44F4"/>
    <w:rsid w:val="00FB460B"/>
    <w:rsid w:val="00FB6151"/>
    <w:rsid w:val="00FB6570"/>
    <w:rsid w:val="00FB6FA0"/>
    <w:rsid w:val="00FB70D6"/>
    <w:rsid w:val="00FB7527"/>
    <w:rsid w:val="00FB78EA"/>
    <w:rsid w:val="00FB7E3F"/>
    <w:rsid w:val="00FC1054"/>
    <w:rsid w:val="00FC12B5"/>
    <w:rsid w:val="00FC154E"/>
    <w:rsid w:val="00FC1658"/>
    <w:rsid w:val="00FC16DF"/>
    <w:rsid w:val="00FC2187"/>
    <w:rsid w:val="00FC2A1E"/>
    <w:rsid w:val="00FC385E"/>
    <w:rsid w:val="00FC5106"/>
    <w:rsid w:val="00FC5299"/>
    <w:rsid w:val="00FC58FF"/>
    <w:rsid w:val="00FC5D6E"/>
    <w:rsid w:val="00FC6F21"/>
    <w:rsid w:val="00FC6F4E"/>
    <w:rsid w:val="00FC72BC"/>
    <w:rsid w:val="00FC7AAB"/>
    <w:rsid w:val="00FC7E71"/>
    <w:rsid w:val="00FC7EF3"/>
    <w:rsid w:val="00FD1650"/>
    <w:rsid w:val="00FD1D75"/>
    <w:rsid w:val="00FD1EA9"/>
    <w:rsid w:val="00FD2234"/>
    <w:rsid w:val="00FD2A0C"/>
    <w:rsid w:val="00FD2F61"/>
    <w:rsid w:val="00FD52FA"/>
    <w:rsid w:val="00FD57DC"/>
    <w:rsid w:val="00FD616E"/>
    <w:rsid w:val="00FD7A7A"/>
    <w:rsid w:val="00FE079B"/>
    <w:rsid w:val="00FE1193"/>
    <w:rsid w:val="00FE15DD"/>
    <w:rsid w:val="00FE30FF"/>
    <w:rsid w:val="00FE321B"/>
    <w:rsid w:val="00FE46A6"/>
    <w:rsid w:val="00FE4975"/>
    <w:rsid w:val="00FE4B63"/>
    <w:rsid w:val="00FE4B6E"/>
    <w:rsid w:val="00FE4DDF"/>
    <w:rsid w:val="00FE4EA8"/>
    <w:rsid w:val="00FE59B8"/>
    <w:rsid w:val="00FE5ABC"/>
    <w:rsid w:val="00FE5FE6"/>
    <w:rsid w:val="00FE6A4B"/>
    <w:rsid w:val="00FE6F44"/>
    <w:rsid w:val="00FE7F57"/>
    <w:rsid w:val="00FF07B0"/>
    <w:rsid w:val="00FF0F6E"/>
    <w:rsid w:val="00FF1578"/>
    <w:rsid w:val="00FF1634"/>
    <w:rsid w:val="00FF222E"/>
    <w:rsid w:val="00FF3A97"/>
    <w:rsid w:val="00FF4470"/>
    <w:rsid w:val="00FF479A"/>
    <w:rsid w:val="00FF57A3"/>
    <w:rsid w:val="00FF5B78"/>
    <w:rsid w:val="00FF5CF2"/>
    <w:rsid w:val="00FF698D"/>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PlaceholderText">
    <w:name w:val="Placeholder Text"/>
    <w:basedOn w:val="DefaultParagraphFont"/>
    <w:uiPriority w:val="99"/>
    <w:semiHidden/>
    <w:rsid w:val="00F77637"/>
    <w:rPr>
      <w:color w:val="808080"/>
    </w:rPr>
  </w:style>
  <w:style w:type="paragraph" w:styleId="FootnoteText">
    <w:name w:val="footnote text"/>
    <w:basedOn w:val="Normal"/>
    <w:link w:val="FootnoteTextChar"/>
    <w:uiPriority w:val="99"/>
    <w:semiHidden/>
    <w:unhideWhenUsed/>
    <w:rsid w:val="0064071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4071F"/>
    <w:rPr>
      <w:rFonts w:ascii="Calibri" w:eastAsia="Calibri" w:hAnsi="Calibri" w:cs="Times New Roman"/>
      <w:sz w:val="20"/>
      <w:szCs w:val="20"/>
      <w:lang w:val="en-GB"/>
    </w:rPr>
  </w:style>
  <w:style w:type="character" w:styleId="FootnoteReference">
    <w:name w:val="footnote reference"/>
    <w:basedOn w:val="DefaultParagraphFont"/>
    <w:uiPriority w:val="99"/>
    <w:semiHidden/>
    <w:unhideWhenUsed/>
    <w:rsid w:val="0064071F"/>
    <w:rPr>
      <w:vertAlign w:val="superscript"/>
    </w:rPr>
  </w:style>
  <w:style w:type="character" w:styleId="UnresolvedMention">
    <w:name w:val="Unresolved Mention"/>
    <w:basedOn w:val="DefaultParagraphFont"/>
    <w:uiPriority w:val="99"/>
    <w:rsid w:val="008B47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_rels/footnotes.xml.rels><?xml version="1.0" encoding="UTF-8" standalone="yes"?>
<Relationships xmlns="http://schemas.openxmlformats.org/package/2006/relationships"><Relationship Id="rId2" Type="http://schemas.openxmlformats.org/officeDocument/2006/relationships/hyperlink" Target="https://www.cdc.gov/nchs/nvss/dvs_data_release.htm" TargetMode="External"/><Relationship Id="rId1" Type="http://schemas.openxmlformats.org/officeDocument/2006/relationships/hyperlink" Target="https://www.cdc.gov/nchs/nvss/dvs_data_releas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2796700B-A21E-D048-9A5C-C5818ECF2A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16</Pages>
  <Words>15039</Words>
  <Characters>85728</Characters>
  <Application>Microsoft Office Word</Application>
  <DocSecurity>0</DocSecurity>
  <Lines>714</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28</cp:revision>
  <dcterms:created xsi:type="dcterms:W3CDTF">2019-04-07T22:26:00Z</dcterms:created>
  <dcterms:modified xsi:type="dcterms:W3CDTF">2019-04-07T23:03:00Z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