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40886CD6" w:rsidR="000210D1" w:rsidRPr="001677FD" w:rsidRDefault="008D3953"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M</w:t>
      </w:r>
      <w:r w:rsidR="00AB76C0">
        <w:rPr>
          <w:rFonts w:ascii="Times New Roman" w:hAnsi="Times New Roman"/>
          <w:b/>
          <w:color w:val="000000" w:themeColor="text1"/>
          <w:sz w:val="24"/>
          <w:szCs w:val="24"/>
        </w:rPr>
        <w:t xml:space="preserve">ortality effects of </w:t>
      </w:r>
      <w:r w:rsidR="00557131">
        <w:rPr>
          <w:rFonts w:ascii="Times New Roman" w:hAnsi="Times New Roman"/>
          <w:b/>
          <w:color w:val="000000" w:themeColor="text1"/>
          <w:sz w:val="24"/>
          <w:szCs w:val="24"/>
        </w:rPr>
        <w:t>climate change</w:t>
      </w:r>
      <w:r w:rsidR="00AB76C0">
        <w:rPr>
          <w:rFonts w:ascii="Times New Roman" w:hAnsi="Times New Roman"/>
          <w:b/>
          <w:color w:val="000000" w:themeColor="text1"/>
          <w:sz w:val="24"/>
          <w:szCs w:val="24"/>
        </w:rPr>
        <w:t xml:space="preserve"> </w:t>
      </w:r>
      <w:r w:rsidR="008625E9">
        <w:rPr>
          <w:rFonts w:ascii="Times New Roman" w:hAnsi="Times New Roman"/>
          <w:b/>
          <w:color w:val="000000" w:themeColor="text1"/>
          <w:sz w:val="24"/>
          <w:szCs w:val="24"/>
        </w:rPr>
        <w:t>in the United States</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02054B0B" w14:textId="325B176E" w:rsidR="00373407" w:rsidRPr="00373407" w:rsidRDefault="00373407"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Something about the IPCC report about climate change and health</w:t>
      </w:r>
      <w:bookmarkStart w:id="0" w:name="_GoBack"/>
      <w:bookmarkEnd w:id="0"/>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4C60E525" w14:textId="15CE12E5" w:rsidR="0067689E" w:rsidRPr="00883220" w:rsidRDefault="0067689E" w:rsidP="00C33FFB">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Pr="00883220"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14CDB6EF" w14:textId="76688082" w:rsidR="000210D1" w:rsidRDefault="000210D1" w:rsidP="00C33FFB">
      <w:pPr>
        <w:spacing w:after="0" w:line="480" w:lineRule="auto"/>
        <w:jc w:val="both"/>
        <w:rPr>
          <w:rFonts w:ascii="Times New Roman" w:hAnsi="Times New Roman"/>
          <w:color w:val="000000" w:themeColor="text1"/>
          <w:sz w:val="24"/>
          <w:szCs w:val="24"/>
        </w:rPr>
      </w:pP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Pr="00FB282F"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2E737088" w14:textId="77777777" w:rsidR="000210D1" w:rsidRPr="001677FD" w:rsidRDefault="000210D1" w:rsidP="00C33FFB">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1DB0D957" w14:textId="39B88A7D"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9777B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face="superscript"&gt;1&lt;/style&gt;&lt;/DisplayText&gt;&lt;record&gt;&lt;rec-number&gt;456&lt;/rec-number&gt;&lt;foreign-keys&gt;&lt;key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9777B8" w:rsidRPr="009777B8">
        <w:rPr>
          <w:rFonts w:ascii="Times New Roman" w:hAnsi="Times New Roman"/>
          <w:noProof/>
          <w:color w:val="000000" w:themeColor="text1"/>
          <w:sz w:val="24"/>
          <w:szCs w:val="24"/>
          <w:vertAlign w:val="superscript"/>
        </w:rPr>
        <w:t>1</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9777B8">
        <w:rPr>
          <w:rFonts w:ascii="Times New Roman" w:hAnsi="Times New Roman"/>
          <w:sz w:val="24"/>
          <w:szCs w:val="24"/>
        </w:rPr>
        <w:instrText xml:space="preserve"> ADDIN EN.CITE &lt;EndNote&gt;&lt;Cite&gt;&lt;Author&gt;Karl&lt;/Author&gt;&lt;Year&gt;1984&lt;/Year&gt;&lt;RecNum&gt;454&lt;/RecNum&gt;&lt;DisplayText&gt;&lt;style face="superscript"&gt;2&lt;/style&gt;&lt;/DisplayText&gt;&lt;record&gt;&lt;rec-number&gt;454&lt;/rec-number&gt;&lt;foreign-keys&gt;&lt;key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9777B8" w:rsidRPr="009777B8">
        <w:rPr>
          <w:rFonts w:ascii="Times New Roman" w:hAnsi="Times New Roman"/>
          <w:noProof/>
          <w:sz w:val="24"/>
          <w:szCs w:val="24"/>
          <w:vertAlign w:val="superscript"/>
        </w:rPr>
        <w:t>2</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7192B5E"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13418BB1" w14:textId="18141B4B"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dW0+MjA1PC9SZWNOdW0+PERpc3BsYXlUZXh0PjxzdHlsZSBmYWNlPSJzdXBlcnNjcmlwdCI+Mzwv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</w:fldData>
        </w:fldChar>
      </w:r>
      <w:r w:rsidR="009777B8">
        <w:rPr>
          <w:rFonts w:ascii="Times New Roman" w:hAnsi="Times New Roman"/>
          <w:sz w:val="24"/>
          <w:szCs w:val="24"/>
        </w:rPr>
        <w:instrText xml:space="preserve"> ADDIN EN.CITE </w:instrText>
      </w:r>
      <w:r w:rsidR="009777B8">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dW0+MjA1PC9SZWNOdW0+PERpc3BsYXlUZXh0PjxzdHlsZSBmYWNlPSJzdXBlcnNjcmlwdCI+Mzwv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</w:fldData>
        </w:fldChar>
      </w:r>
      <w:r w:rsidR="009777B8">
        <w:rPr>
          <w:rFonts w:ascii="Times New Roman" w:hAnsi="Times New Roman"/>
          <w:sz w:val="24"/>
          <w:szCs w:val="24"/>
        </w:rPr>
        <w:instrText xml:space="preserve"> ADDIN EN.CITE.DATA </w:instrText>
      </w:r>
      <w:r w:rsidR="009777B8">
        <w:rPr>
          <w:rFonts w:ascii="Times New Roman" w:hAnsi="Times New Roman"/>
          <w:sz w:val="24"/>
          <w:szCs w:val="24"/>
        </w:rPr>
      </w:r>
      <w:r w:rsidR="009777B8">
        <w:rPr>
          <w:rFonts w:ascii="Times New Roman" w:hAnsi="Times New Roman"/>
          <w:sz w:val="24"/>
          <w:szCs w:val="24"/>
        </w:rPr>
        <w:fldChar w:fldCharType="end"/>
      </w:r>
      <w:r w:rsidRPr="001677FD">
        <w:rPr>
          <w:rFonts w:ascii="Times New Roman" w:hAnsi="Times New Roman"/>
          <w:sz w:val="24"/>
          <w:szCs w:val="24"/>
        </w:rPr>
        <w:fldChar w:fldCharType="separate"/>
      </w:r>
      <w:r w:rsidR="009777B8" w:rsidRPr="009777B8">
        <w:rPr>
          <w:rFonts w:ascii="Times New Roman" w:hAnsi="Times New Roman"/>
          <w:noProof/>
          <w:sz w:val="24"/>
          <w:szCs w:val="24"/>
          <w:vertAlign w:val="superscript"/>
        </w:rPr>
        <w:t>3</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72D381B5" w14:textId="77777777" w:rsidR="00E41099" w:rsidRPr="00E41099" w:rsidRDefault="00E41099" w:rsidP="00E41099">
      <w:pPr>
        <w:spacing w:after="0" w:line="480" w:lineRule="auto"/>
        <w:jc w:val="both"/>
        <w:outlineLvl w:val="0"/>
        <w:rPr>
          <w:rFonts w:ascii="Times New Roman" w:hAnsi="Times New Roman"/>
          <w:sz w:val="24"/>
          <w:szCs w:val="24"/>
        </w:rPr>
      </w:pPr>
    </w:p>
    <w:p w14:paraId="0A932C4E" w14:textId="03645020" w:rsidR="000210D1"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3723FD2F" w14:textId="77777777" w:rsidR="00E41099" w:rsidRDefault="00E41099" w:rsidP="00E41099">
      <w:pPr>
        <w:spacing w:after="0" w:line="480" w:lineRule="auto"/>
        <w:jc w:val="both"/>
        <w:outlineLvl w:val="0"/>
        <w:rPr>
          <w:rFonts w:ascii="Times New Roman" w:hAnsi="Times New Roman"/>
          <w:i/>
          <w:color w:val="000000" w:themeColor="text1"/>
          <w:sz w:val="24"/>
          <w:szCs w:val="24"/>
        </w:rPr>
      </w:pPr>
    </w:p>
    <w:p w14:paraId="7AB4B46F" w14:textId="77777777" w:rsidR="00E41099" w:rsidRPr="00E41099" w:rsidRDefault="00E41099" w:rsidP="00E41099">
      <w:pPr>
        <w:spacing w:after="0" w:line="480" w:lineRule="auto"/>
        <w:jc w:val="both"/>
        <w:outlineLvl w:val="0"/>
        <w:rPr>
          <w:rFonts w:ascii="Times New Roman" w:hAnsi="Times New Roman"/>
          <w:i/>
          <w:color w:val="000000" w:themeColor="text1"/>
          <w:sz w:val="24"/>
          <w:szCs w:val="24"/>
        </w:rPr>
      </w:pPr>
    </w:p>
    <w:p w14:paraId="1B7C9EBF" w14:textId="652AAD2B" w:rsidR="000210D1" w:rsidRPr="009777B8"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19BE04AE" w14:textId="31423073" w:rsidR="000210D1" w:rsidRDefault="000210D1" w:rsidP="00843A73">
      <w:pPr>
        <w:spacing w:after="0" w:line="480" w:lineRule="auto"/>
        <w:jc w:val="both"/>
        <w:rPr>
          <w:rFonts w:ascii="Times New Roman" w:hAnsi="Times New Roman"/>
          <w:b/>
          <w:sz w:val="24"/>
          <w:szCs w:val="24"/>
        </w:rPr>
      </w:pPr>
      <w:r>
        <w:rPr>
          <w:rFonts w:ascii="Times New Roman" w:hAnsi="Times New Roman"/>
          <w:b/>
          <w:sz w:val="24"/>
          <w:szCs w:val="24"/>
        </w:rPr>
        <w:t>Discussion</w:t>
      </w:r>
    </w:p>
    <w:p w14:paraId="53497FD9" w14:textId="1DE8425A" w:rsidR="009777B8" w:rsidRDefault="009777B8" w:rsidP="00843A73">
      <w:pPr>
        <w:spacing w:after="0" w:line="480" w:lineRule="auto"/>
        <w:jc w:val="both"/>
        <w:rPr>
          <w:rFonts w:ascii="Times New Roman" w:hAnsi="Times New Roman"/>
          <w:b/>
          <w:sz w:val="24"/>
          <w:szCs w:val="24"/>
        </w:rPr>
      </w:pPr>
      <w:r>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67CAA69D" w14:textId="77777777" w:rsidR="009777B8" w:rsidRPr="009777B8" w:rsidRDefault="000210D1" w:rsidP="009777B8">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9777B8" w:rsidRPr="009777B8">
        <w:rPr>
          <w:noProof/>
        </w:rPr>
        <w:t>1.</w:t>
      </w:r>
      <w:r w:rsidR="009777B8" w:rsidRPr="009777B8">
        <w:rPr>
          <w:noProof/>
        </w:rPr>
        <w:tab/>
        <w:t xml:space="preserve">Ingram DD, Parker JD, Schenker N, et al. United States Census 2000 population with bridged race categories. </w:t>
      </w:r>
      <w:r w:rsidR="009777B8" w:rsidRPr="009777B8">
        <w:rPr>
          <w:i/>
          <w:noProof/>
        </w:rPr>
        <w:t>Vital and health statistics Series 2, Data evaluation and methods research</w:t>
      </w:r>
      <w:r w:rsidR="009777B8" w:rsidRPr="009777B8">
        <w:rPr>
          <w:noProof/>
        </w:rPr>
        <w:t xml:space="preserve"> 2003; (135): 1-55.</w:t>
      </w:r>
    </w:p>
    <w:p w14:paraId="6FB30C22" w14:textId="77777777" w:rsidR="009777B8" w:rsidRPr="009777B8" w:rsidRDefault="009777B8" w:rsidP="009777B8">
      <w:pPr>
        <w:pStyle w:val="EndNoteBibliography"/>
        <w:spacing w:after="0"/>
        <w:rPr>
          <w:noProof/>
        </w:rPr>
      </w:pPr>
      <w:r w:rsidRPr="009777B8">
        <w:rPr>
          <w:noProof/>
        </w:rPr>
        <w:t>2.</w:t>
      </w:r>
      <w:r w:rsidRPr="009777B8">
        <w:rPr>
          <w:noProof/>
        </w:rPr>
        <w:tab/>
        <w:t xml:space="preserve">Karl T, Koss WJ. Regional and national monthly, seasonal, and annual temperature weighted by area, 1895-1983. </w:t>
      </w:r>
      <w:r w:rsidRPr="009777B8">
        <w:rPr>
          <w:i/>
          <w:noProof/>
        </w:rPr>
        <w:t>National Climatic Data Center</w:t>
      </w:r>
      <w:r w:rsidRPr="009777B8">
        <w:rPr>
          <w:noProof/>
        </w:rPr>
        <w:t xml:space="preserve"> 1984.</w:t>
      </w:r>
    </w:p>
    <w:p w14:paraId="24F1882F" w14:textId="77777777" w:rsidR="009777B8" w:rsidRPr="009777B8" w:rsidRDefault="009777B8" w:rsidP="009777B8">
      <w:pPr>
        <w:pStyle w:val="EndNoteBibliography"/>
        <w:rPr>
          <w:noProof/>
        </w:rPr>
      </w:pPr>
      <w:r w:rsidRPr="009777B8">
        <w:rPr>
          <w:noProof/>
        </w:rPr>
        <w:t>3.</w:t>
      </w:r>
      <w:r w:rsidRPr="009777B8">
        <w:rPr>
          <w:noProof/>
        </w:rPr>
        <w:tab/>
        <w:t xml:space="preserve">Dee DP, Uppala SM, Simmons AJ, et al. The ERA-Interim reanalysis: configuration and performance of the data assimilation system. </w:t>
      </w:r>
      <w:r w:rsidRPr="009777B8">
        <w:rPr>
          <w:i/>
          <w:noProof/>
        </w:rPr>
        <w:t>Quarterly Journal of the Royal Meteorological Society</w:t>
      </w:r>
      <w:r w:rsidRPr="009777B8">
        <w:rPr>
          <w:noProof/>
        </w:rPr>
        <w:t xml:space="preserve"> 2011; </w:t>
      </w:r>
      <w:r w:rsidRPr="009777B8">
        <w:rPr>
          <w:b/>
          <w:noProof/>
        </w:rPr>
        <w:t>137</w:t>
      </w:r>
      <w:r w:rsidRPr="009777B8">
        <w:rPr>
          <w:noProof/>
        </w:rPr>
        <w:t>(656): 553-97.</w:t>
      </w:r>
    </w:p>
    <w:p w14:paraId="538F727D" w14:textId="7470C2E4"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4B1D4BF9"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r>
        <w:rPr>
          <w:rFonts w:ascii="Times New Roman" w:hAnsi="Times New Roman"/>
          <w:b/>
          <w:color w:val="000000" w:themeColor="text1"/>
          <w:sz w:val="24"/>
          <w:szCs w:val="24"/>
        </w:rPr>
        <w:br w:type="page"/>
      </w:r>
    </w:p>
    <w:p w14:paraId="70A81CF5" w14:textId="7DD88C4A"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 xml:space="preserve">Figure </w:t>
      </w:r>
      <w:r>
        <w:rPr>
          <w:rFonts w:ascii="Times New Roman" w:hAnsi="Times New Roman"/>
          <w:b/>
          <w:color w:val="000000" w:themeColor="text1"/>
          <w:sz w:val="24"/>
          <w:szCs w:val="24"/>
        </w:rPr>
        <w:t>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6"/>
      <w:footerReference w:type="default" r:id="rId7"/>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04D4E4" w14:textId="77777777" w:rsidR="005A2455" w:rsidRDefault="005A2455">
      <w:pPr>
        <w:spacing w:after="0" w:line="240" w:lineRule="auto"/>
      </w:pPr>
      <w:r>
        <w:separator/>
      </w:r>
    </w:p>
  </w:endnote>
  <w:endnote w:type="continuationSeparator" w:id="0">
    <w:p w14:paraId="28F9471D" w14:textId="77777777" w:rsidR="005A2455" w:rsidRDefault="005A2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5A2455"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A2455">
      <w:rPr>
        <w:rStyle w:val="PageNumber"/>
        <w:noProof/>
      </w:rPr>
      <w:t>1</w:t>
    </w:r>
    <w:r>
      <w:rPr>
        <w:rStyle w:val="PageNumber"/>
      </w:rPr>
      <w:fldChar w:fldCharType="end"/>
    </w:r>
  </w:p>
  <w:p w14:paraId="3F8F309C" w14:textId="77777777" w:rsidR="00710F21" w:rsidRDefault="005A2455"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A7D683" w14:textId="77777777" w:rsidR="005A2455" w:rsidRDefault="005A2455">
      <w:pPr>
        <w:spacing w:after="0" w:line="240" w:lineRule="auto"/>
      </w:pPr>
      <w:r>
        <w:separator/>
      </w:r>
    </w:p>
  </w:footnote>
  <w:footnote w:type="continuationSeparator" w:id="0">
    <w:p w14:paraId="07D675E9" w14:textId="77777777" w:rsidR="005A2455" w:rsidRDefault="005A24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05&lt;/item&gt;&lt;item&gt;454&lt;/item&gt;&lt;item&gt;456&lt;/item&gt;&lt;/record-ids&gt;&lt;/item&gt;&lt;/Libraries&gt;"/>
  </w:docVars>
  <w:rsids>
    <w:rsidRoot w:val="000210D1"/>
    <w:rsid w:val="000020EE"/>
    <w:rsid w:val="000210D1"/>
    <w:rsid w:val="0003657E"/>
    <w:rsid w:val="00040FE5"/>
    <w:rsid w:val="0004316E"/>
    <w:rsid w:val="00061E82"/>
    <w:rsid w:val="00066C53"/>
    <w:rsid w:val="000711BB"/>
    <w:rsid w:val="0008315C"/>
    <w:rsid w:val="000B0D4A"/>
    <w:rsid w:val="000B49C7"/>
    <w:rsid w:val="000B6495"/>
    <w:rsid w:val="000B7625"/>
    <w:rsid w:val="000C7277"/>
    <w:rsid w:val="000F58BA"/>
    <w:rsid w:val="00115F35"/>
    <w:rsid w:val="00131404"/>
    <w:rsid w:val="00132C6C"/>
    <w:rsid w:val="00156FC7"/>
    <w:rsid w:val="00161E98"/>
    <w:rsid w:val="00180945"/>
    <w:rsid w:val="00196C4A"/>
    <w:rsid w:val="001A1F00"/>
    <w:rsid w:val="001A3870"/>
    <w:rsid w:val="001A5AD8"/>
    <w:rsid w:val="001A7900"/>
    <w:rsid w:val="001B23D1"/>
    <w:rsid w:val="001C613C"/>
    <w:rsid w:val="001D36DD"/>
    <w:rsid w:val="001D78FC"/>
    <w:rsid w:val="001D7BA9"/>
    <w:rsid w:val="001F0FFF"/>
    <w:rsid w:val="002166AE"/>
    <w:rsid w:val="00217F61"/>
    <w:rsid w:val="00220C4B"/>
    <w:rsid w:val="002231AC"/>
    <w:rsid w:val="00235CE2"/>
    <w:rsid w:val="002452E3"/>
    <w:rsid w:val="0026033D"/>
    <w:rsid w:val="00260B02"/>
    <w:rsid w:val="00296A5E"/>
    <w:rsid w:val="002D1F5C"/>
    <w:rsid w:val="002F4DC5"/>
    <w:rsid w:val="00306685"/>
    <w:rsid w:val="00373407"/>
    <w:rsid w:val="0039751B"/>
    <w:rsid w:val="003A3A3F"/>
    <w:rsid w:val="003C153C"/>
    <w:rsid w:val="003F22B3"/>
    <w:rsid w:val="004018CB"/>
    <w:rsid w:val="00402D6F"/>
    <w:rsid w:val="0040449F"/>
    <w:rsid w:val="00433EDB"/>
    <w:rsid w:val="004508FE"/>
    <w:rsid w:val="004A5074"/>
    <w:rsid w:val="004A5369"/>
    <w:rsid w:val="004C3449"/>
    <w:rsid w:val="004D0817"/>
    <w:rsid w:val="004F404D"/>
    <w:rsid w:val="004F60F9"/>
    <w:rsid w:val="004F7FD8"/>
    <w:rsid w:val="005028B3"/>
    <w:rsid w:val="00506AF4"/>
    <w:rsid w:val="005130C5"/>
    <w:rsid w:val="005450E2"/>
    <w:rsid w:val="00557131"/>
    <w:rsid w:val="00565B41"/>
    <w:rsid w:val="00593EAA"/>
    <w:rsid w:val="005A2455"/>
    <w:rsid w:val="005B03DF"/>
    <w:rsid w:val="005B5156"/>
    <w:rsid w:val="006124E6"/>
    <w:rsid w:val="00617238"/>
    <w:rsid w:val="00641AF0"/>
    <w:rsid w:val="00652AC7"/>
    <w:rsid w:val="00654669"/>
    <w:rsid w:val="006633AD"/>
    <w:rsid w:val="0067689E"/>
    <w:rsid w:val="006934E5"/>
    <w:rsid w:val="006A5B04"/>
    <w:rsid w:val="006C50E6"/>
    <w:rsid w:val="006F382C"/>
    <w:rsid w:val="006F4CA6"/>
    <w:rsid w:val="006F59ED"/>
    <w:rsid w:val="00702978"/>
    <w:rsid w:val="00707E3F"/>
    <w:rsid w:val="00712E39"/>
    <w:rsid w:val="007471B0"/>
    <w:rsid w:val="007657EB"/>
    <w:rsid w:val="00772531"/>
    <w:rsid w:val="00795E96"/>
    <w:rsid w:val="007B7B7F"/>
    <w:rsid w:val="007E021F"/>
    <w:rsid w:val="007E13E7"/>
    <w:rsid w:val="007F2E1E"/>
    <w:rsid w:val="00800663"/>
    <w:rsid w:val="00843A73"/>
    <w:rsid w:val="008625E9"/>
    <w:rsid w:val="00865A38"/>
    <w:rsid w:val="00883220"/>
    <w:rsid w:val="008A6465"/>
    <w:rsid w:val="008B7DDD"/>
    <w:rsid w:val="008C4931"/>
    <w:rsid w:val="008C4B74"/>
    <w:rsid w:val="008D3953"/>
    <w:rsid w:val="008D7ED7"/>
    <w:rsid w:val="008F16FF"/>
    <w:rsid w:val="00911EE8"/>
    <w:rsid w:val="00914307"/>
    <w:rsid w:val="00932BD5"/>
    <w:rsid w:val="00935167"/>
    <w:rsid w:val="00937AF1"/>
    <w:rsid w:val="009777B8"/>
    <w:rsid w:val="0098603C"/>
    <w:rsid w:val="009A475F"/>
    <w:rsid w:val="009B275D"/>
    <w:rsid w:val="009C4D03"/>
    <w:rsid w:val="009C5745"/>
    <w:rsid w:val="009D5647"/>
    <w:rsid w:val="009E25B4"/>
    <w:rsid w:val="009E450A"/>
    <w:rsid w:val="00A10491"/>
    <w:rsid w:val="00A24CA7"/>
    <w:rsid w:val="00A2504D"/>
    <w:rsid w:val="00A25BFD"/>
    <w:rsid w:val="00A55A47"/>
    <w:rsid w:val="00A718C6"/>
    <w:rsid w:val="00A87EFB"/>
    <w:rsid w:val="00AA1780"/>
    <w:rsid w:val="00AA5EC2"/>
    <w:rsid w:val="00AB76C0"/>
    <w:rsid w:val="00AC6A7C"/>
    <w:rsid w:val="00AD2D64"/>
    <w:rsid w:val="00AD2DD2"/>
    <w:rsid w:val="00AF5B75"/>
    <w:rsid w:val="00B007F7"/>
    <w:rsid w:val="00B11556"/>
    <w:rsid w:val="00B128A3"/>
    <w:rsid w:val="00B23634"/>
    <w:rsid w:val="00B70782"/>
    <w:rsid w:val="00B91584"/>
    <w:rsid w:val="00BB739D"/>
    <w:rsid w:val="00BE5840"/>
    <w:rsid w:val="00BE7C5B"/>
    <w:rsid w:val="00C02149"/>
    <w:rsid w:val="00C25541"/>
    <w:rsid w:val="00C33FFB"/>
    <w:rsid w:val="00C4447B"/>
    <w:rsid w:val="00C52535"/>
    <w:rsid w:val="00C77FA7"/>
    <w:rsid w:val="00CE1DCB"/>
    <w:rsid w:val="00CE3E2E"/>
    <w:rsid w:val="00CF138F"/>
    <w:rsid w:val="00CF318B"/>
    <w:rsid w:val="00D117B9"/>
    <w:rsid w:val="00D24DC4"/>
    <w:rsid w:val="00D349E0"/>
    <w:rsid w:val="00D435B3"/>
    <w:rsid w:val="00D44595"/>
    <w:rsid w:val="00D56CDF"/>
    <w:rsid w:val="00D57972"/>
    <w:rsid w:val="00D61489"/>
    <w:rsid w:val="00D64CF4"/>
    <w:rsid w:val="00D7364D"/>
    <w:rsid w:val="00D74BA2"/>
    <w:rsid w:val="00D75325"/>
    <w:rsid w:val="00D84009"/>
    <w:rsid w:val="00D8629D"/>
    <w:rsid w:val="00D92672"/>
    <w:rsid w:val="00D92A88"/>
    <w:rsid w:val="00DB1F30"/>
    <w:rsid w:val="00DB4B8F"/>
    <w:rsid w:val="00DC1680"/>
    <w:rsid w:val="00DC4352"/>
    <w:rsid w:val="00E03995"/>
    <w:rsid w:val="00E34FC6"/>
    <w:rsid w:val="00E41099"/>
    <w:rsid w:val="00E42E99"/>
    <w:rsid w:val="00E80BC8"/>
    <w:rsid w:val="00E827DA"/>
    <w:rsid w:val="00E85B65"/>
    <w:rsid w:val="00EB2F43"/>
    <w:rsid w:val="00ED3EB5"/>
    <w:rsid w:val="00EE0CA6"/>
    <w:rsid w:val="00EF0C40"/>
    <w:rsid w:val="00EF0DEC"/>
    <w:rsid w:val="00F01B41"/>
    <w:rsid w:val="00F147B2"/>
    <w:rsid w:val="00F43484"/>
    <w:rsid w:val="00F55A45"/>
    <w:rsid w:val="00F62450"/>
    <w:rsid w:val="00F636D9"/>
    <w:rsid w:val="00F73CE1"/>
    <w:rsid w:val="00FB162A"/>
    <w:rsid w:val="00FB6151"/>
    <w:rsid w:val="00FE5F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820</Words>
  <Characters>4675</Characters>
  <Application>Microsoft Macintosh Word</Application>
  <DocSecurity>0</DocSecurity>
  <Lines>38</Lines>
  <Paragraphs>10</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Seasonal dynamics of mortality in the United States from 1982 to 2013</vt:lpstr>
      <vt:lpstr>Robbie M Parks1,2, James E Bennett1,2,3, Kyle J Foreman1,2,4, Ralf Toumi5, Majid</vt:lpstr>
      <vt:lpstr>Methods</vt:lpstr>
      <vt:lpstr>Data</vt:lpstr>
      <vt:lpstr>We obtained data on temperature from ERA-Interim, which combines predictions fro</vt:lpstr>
      <vt:lpstr>Statistical methods</vt:lpstr>
      <vt:lpstr/>
      <vt:lpstr>The main limitation of our study is that we have analysed all-cause mortality. D</vt:lpstr>
      <vt:lpstr/>
      <vt:lpstr>Our study framework and methods can also be applied to other countries with time</vt:lpstr>
      <vt:lpstr/>
      <vt:lpstr>Acknowledgments </vt:lpstr>
      <vt:lpstr>Author contributions</vt:lpstr>
      <vt:lpstr/>
      <vt:lpstr>References</vt:lpstr>
      <vt:lpstr>Figure 5. The relationship between percent difference in death rates and tempera</vt:lpstr>
      <vt:lpstr/>
      <vt:lpstr/>
    </vt:vector>
  </TitlesOfParts>
  <Company/>
  <LinksUpToDate>false</LinksUpToDate>
  <CharactersWithSpaces>5485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17</cp:revision>
  <dcterms:created xsi:type="dcterms:W3CDTF">2017-05-12T17:08:00Z</dcterms:created>
  <dcterms:modified xsi:type="dcterms:W3CDTF">2017-05-12T17:22:00Z</dcterms:modified>
</cp:coreProperties>
</file>