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C56EFEF" w14:textId="202C6CF1" w:rsidR="000210D1" w:rsidRPr="00636C9B" w:rsidRDefault="00973147" w:rsidP="00D76DF7">
      <w:pPr>
        <w:spacing w:after="0" w:line="480" w:lineRule="auto"/>
        <w:jc w:val="both"/>
        <w:outlineLvl w:val="0"/>
        <w:rPr>
          <w:rFonts w:ascii="Times New Roman" w:hAnsi="Times New Roman"/>
          <w:b/>
          <w:color w:val="000000" w:themeColor="text1"/>
          <w:sz w:val="24"/>
          <w:szCs w:val="24"/>
        </w:rPr>
      </w:pPr>
      <w:r>
        <w:rPr>
          <w:rFonts w:ascii="Times New Roman" w:hAnsi="Times New Roman"/>
          <w:b/>
          <w:color w:val="000000" w:themeColor="text1"/>
          <w:sz w:val="24"/>
          <w:szCs w:val="24"/>
        </w:rPr>
        <w:t>A national analysis of a</w:t>
      </w:r>
      <w:r w:rsidR="00300CD8" w:rsidRPr="00636C9B">
        <w:rPr>
          <w:rFonts w:ascii="Times New Roman" w:hAnsi="Times New Roman"/>
          <w:b/>
          <w:color w:val="000000" w:themeColor="text1"/>
          <w:sz w:val="24"/>
          <w:szCs w:val="24"/>
        </w:rPr>
        <w:t xml:space="preserve">nomalous temperature </w:t>
      </w:r>
      <w:r w:rsidR="009545F7">
        <w:rPr>
          <w:rFonts w:ascii="Times New Roman" w:hAnsi="Times New Roman"/>
          <w:b/>
          <w:color w:val="000000" w:themeColor="text1"/>
          <w:sz w:val="24"/>
          <w:szCs w:val="24"/>
        </w:rPr>
        <w:t>and</w:t>
      </w:r>
      <w:r w:rsidR="009545F7" w:rsidRPr="00636C9B">
        <w:rPr>
          <w:rFonts w:ascii="Times New Roman" w:hAnsi="Times New Roman"/>
          <w:b/>
          <w:color w:val="000000" w:themeColor="text1"/>
          <w:sz w:val="24"/>
          <w:szCs w:val="24"/>
        </w:rPr>
        <w:t xml:space="preserve"> </w:t>
      </w:r>
      <w:r w:rsidR="00300CD8" w:rsidRPr="00636C9B">
        <w:rPr>
          <w:rFonts w:ascii="Times New Roman" w:hAnsi="Times New Roman"/>
          <w:b/>
          <w:color w:val="000000" w:themeColor="text1"/>
          <w:sz w:val="24"/>
          <w:szCs w:val="24"/>
        </w:rPr>
        <w:t>injury mortality in the USA</w:t>
      </w:r>
    </w:p>
    <w:p w14:paraId="4E3F7259" w14:textId="7268EC2C" w:rsidR="000210D1" w:rsidRPr="00636C9B" w:rsidRDefault="000210D1" w:rsidP="00D76DF7">
      <w:pPr>
        <w:spacing w:after="0" w:line="480" w:lineRule="auto"/>
        <w:jc w:val="both"/>
        <w:outlineLvl w:val="0"/>
        <w:rPr>
          <w:rFonts w:ascii="Times New Roman" w:hAnsi="Times New Roman"/>
          <w:color w:val="000000" w:themeColor="text1"/>
          <w:sz w:val="24"/>
          <w:szCs w:val="24"/>
          <w:lang w:val="it-IT"/>
        </w:rPr>
      </w:pPr>
      <w:r w:rsidRPr="00636C9B">
        <w:rPr>
          <w:rFonts w:ascii="Times New Roman" w:hAnsi="Times New Roman"/>
          <w:color w:val="000000" w:themeColor="text1"/>
          <w:sz w:val="24"/>
          <w:szCs w:val="24"/>
          <w:lang w:val="it-IT"/>
        </w:rPr>
        <w:t>Robbie M Parks</w:t>
      </w:r>
      <w:r w:rsidRPr="00636C9B">
        <w:rPr>
          <w:rFonts w:ascii="Times New Roman" w:hAnsi="Times New Roman"/>
          <w:color w:val="000000" w:themeColor="text1"/>
          <w:sz w:val="24"/>
          <w:szCs w:val="24"/>
          <w:vertAlign w:val="superscript"/>
          <w:lang w:val="it-IT"/>
        </w:rPr>
        <w:t>1,2</w:t>
      </w:r>
      <w:r w:rsidRPr="00636C9B">
        <w:rPr>
          <w:rFonts w:ascii="Times New Roman" w:hAnsi="Times New Roman"/>
          <w:color w:val="000000" w:themeColor="text1"/>
          <w:sz w:val="24"/>
          <w:szCs w:val="24"/>
          <w:lang w:val="it-IT"/>
        </w:rPr>
        <w:t>, James E Bennett</w:t>
      </w:r>
      <w:r w:rsidRPr="00636C9B">
        <w:rPr>
          <w:rFonts w:ascii="Times New Roman" w:hAnsi="Times New Roman"/>
          <w:color w:val="000000" w:themeColor="text1"/>
          <w:sz w:val="24"/>
          <w:szCs w:val="24"/>
          <w:vertAlign w:val="superscript"/>
          <w:lang w:val="it-IT"/>
        </w:rPr>
        <w:t>1,2</w:t>
      </w:r>
      <w:r w:rsidRPr="00636C9B">
        <w:rPr>
          <w:rFonts w:ascii="Times New Roman" w:hAnsi="Times New Roman"/>
          <w:color w:val="000000" w:themeColor="text1"/>
          <w:sz w:val="24"/>
          <w:szCs w:val="24"/>
          <w:lang w:val="it-IT"/>
        </w:rPr>
        <w:t xml:space="preserve">, </w:t>
      </w:r>
      <w:ins w:id="0" w:author="Parks, Robbie M" w:date="2018-12-04T16:17:00Z">
        <w:r w:rsidR="00F018AF">
          <w:rPr>
            <w:rFonts w:ascii="Times New Roman" w:hAnsi="Times New Roman"/>
            <w:color w:val="000000" w:themeColor="text1"/>
            <w:sz w:val="24"/>
            <w:szCs w:val="24"/>
            <w:lang w:val="it-IT"/>
          </w:rPr>
          <w:t>Vasilis Kontis</w:t>
        </w:r>
        <w:r w:rsidR="00F018AF" w:rsidRPr="00636C9B">
          <w:rPr>
            <w:rFonts w:ascii="Times New Roman" w:hAnsi="Times New Roman"/>
            <w:color w:val="000000" w:themeColor="text1"/>
            <w:sz w:val="24"/>
            <w:szCs w:val="24"/>
            <w:vertAlign w:val="superscript"/>
            <w:lang w:val="it-IT"/>
          </w:rPr>
          <w:t>1,2</w:t>
        </w:r>
        <w:r w:rsidR="00F018AF">
          <w:rPr>
            <w:rFonts w:ascii="Times New Roman" w:hAnsi="Times New Roman"/>
            <w:color w:val="000000" w:themeColor="text1"/>
            <w:sz w:val="24"/>
            <w:szCs w:val="24"/>
            <w:lang w:val="it-IT"/>
          </w:rPr>
          <w:t xml:space="preserve">, </w:t>
        </w:r>
      </w:ins>
      <w:r w:rsidR="00AD2D64" w:rsidRPr="00636C9B">
        <w:rPr>
          <w:rFonts w:ascii="Times New Roman" w:hAnsi="Times New Roman"/>
          <w:color w:val="000000" w:themeColor="text1"/>
          <w:sz w:val="24"/>
          <w:szCs w:val="24"/>
          <w:lang w:val="it-IT"/>
        </w:rPr>
        <w:t>Helen Tamura-Wicks</w:t>
      </w:r>
      <w:r w:rsidR="008D1C1A">
        <w:rPr>
          <w:rFonts w:ascii="Times New Roman" w:hAnsi="Times New Roman"/>
          <w:color w:val="000000" w:themeColor="text1"/>
          <w:sz w:val="24"/>
          <w:szCs w:val="24"/>
          <w:vertAlign w:val="superscript"/>
          <w:lang w:val="it-IT"/>
        </w:rPr>
        <w:t>1</w:t>
      </w:r>
      <w:del w:id="1" w:author="Parks, Robbie M" w:date="2018-12-04T16:17:00Z">
        <w:r w:rsidR="008D1C1A" w:rsidDel="00157C23">
          <w:rPr>
            <w:rFonts w:ascii="Times New Roman" w:hAnsi="Times New Roman"/>
            <w:color w:val="000000" w:themeColor="text1"/>
            <w:sz w:val="24"/>
            <w:szCs w:val="24"/>
            <w:vertAlign w:val="superscript"/>
            <w:lang w:val="it-IT"/>
          </w:rPr>
          <w:delText>,</w:delText>
        </w:r>
      </w:del>
      <w:del w:id="2" w:author="Parks, Robbie M" w:date="2018-12-04T16:16:00Z">
        <w:r w:rsidR="008D1C1A" w:rsidDel="00157C23">
          <w:rPr>
            <w:rFonts w:ascii="Times New Roman" w:hAnsi="Times New Roman"/>
            <w:color w:val="000000" w:themeColor="text1"/>
            <w:sz w:val="24"/>
            <w:szCs w:val="24"/>
            <w:vertAlign w:val="superscript"/>
            <w:lang w:val="it-IT"/>
          </w:rPr>
          <w:delText>4</w:delText>
        </w:r>
      </w:del>
      <w:r w:rsidR="00AD2D64" w:rsidRPr="00636C9B">
        <w:rPr>
          <w:rFonts w:ascii="Times New Roman" w:hAnsi="Times New Roman"/>
          <w:color w:val="000000" w:themeColor="text1"/>
          <w:sz w:val="24"/>
          <w:szCs w:val="24"/>
          <w:lang w:val="it-IT"/>
        </w:rPr>
        <w:t xml:space="preserve">, </w:t>
      </w:r>
      <w:r w:rsidRPr="00636C9B">
        <w:rPr>
          <w:rFonts w:ascii="Times New Roman" w:hAnsi="Times New Roman"/>
          <w:color w:val="000000" w:themeColor="text1"/>
          <w:sz w:val="24"/>
          <w:szCs w:val="24"/>
          <w:lang w:val="it-IT"/>
        </w:rPr>
        <w:t>Ralf Toumi</w:t>
      </w:r>
      <w:r w:rsidR="008D1C1A">
        <w:rPr>
          <w:rFonts w:ascii="Times New Roman" w:hAnsi="Times New Roman"/>
          <w:color w:val="000000" w:themeColor="text1"/>
          <w:sz w:val="24"/>
          <w:szCs w:val="24"/>
          <w:vertAlign w:val="superscript"/>
          <w:lang w:val="it-IT"/>
        </w:rPr>
        <w:t>4</w:t>
      </w:r>
      <w:r w:rsidRPr="00636C9B">
        <w:rPr>
          <w:rFonts w:ascii="Times New Roman" w:hAnsi="Times New Roman"/>
          <w:color w:val="000000" w:themeColor="text1"/>
          <w:sz w:val="24"/>
          <w:szCs w:val="24"/>
          <w:lang w:val="it-IT"/>
        </w:rPr>
        <w:t>, Majid Ezzati</w:t>
      </w:r>
      <w:r w:rsidRPr="00636C9B">
        <w:rPr>
          <w:rFonts w:ascii="Times New Roman" w:hAnsi="Times New Roman"/>
          <w:color w:val="000000" w:themeColor="text1"/>
          <w:sz w:val="24"/>
          <w:szCs w:val="24"/>
          <w:vertAlign w:val="superscript"/>
          <w:lang w:val="it-IT"/>
        </w:rPr>
        <w:t>1,2,3*</w:t>
      </w:r>
    </w:p>
    <w:p w14:paraId="7312A7F4" w14:textId="5F104455" w:rsidR="000210D1" w:rsidRPr="00636C9B" w:rsidRDefault="000210D1" w:rsidP="00D76DF7">
      <w:pPr>
        <w:spacing w:after="0" w:line="48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vertAlign w:val="superscript"/>
        </w:rPr>
        <w:t>1</w:t>
      </w:r>
      <w:r w:rsidRPr="00636C9B">
        <w:rPr>
          <w:rFonts w:ascii="Times New Roman" w:hAnsi="Times New Roman"/>
          <w:color w:val="000000" w:themeColor="text1"/>
          <w:sz w:val="24"/>
          <w:szCs w:val="24"/>
        </w:rPr>
        <w:t>MRC-PHE Centre for Environment and Health, Imperial College London, London, United Kingdom</w:t>
      </w:r>
    </w:p>
    <w:p w14:paraId="2DC243DD" w14:textId="0E1A5669" w:rsidR="000210D1" w:rsidRPr="00636C9B" w:rsidRDefault="000210D1" w:rsidP="00D76DF7">
      <w:pPr>
        <w:spacing w:after="0" w:line="48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vertAlign w:val="superscript"/>
        </w:rPr>
        <w:t>2</w:t>
      </w:r>
      <w:r w:rsidRPr="00636C9B">
        <w:rPr>
          <w:rFonts w:ascii="Times New Roman" w:hAnsi="Times New Roman"/>
          <w:color w:val="000000" w:themeColor="text1"/>
          <w:sz w:val="24"/>
          <w:szCs w:val="24"/>
        </w:rPr>
        <w:t>Department of Epidemiology and Biostatistics, School of Public Health, Imperial College London, London, United Kingdom</w:t>
      </w:r>
    </w:p>
    <w:p w14:paraId="10B23175" w14:textId="2371B258" w:rsidR="000210D1" w:rsidRPr="00636C9B" w:rsidRDefault="000210D1" w:rsidP="00D76DF7">
      <w:pPr>
        <w:spacing w:after="0" w:line="48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vertAlign w:val="superscript"/>
        </w:rPr>
        <w:t>3</w:t>
      </w:r>
      <w:r w:rsidRPr="00636C9B">
        <w:rPr>
          <w:rFonts w:ascii="Times New Roman" w:hAnsi="Times New Roman"/>
          <w:color w:val="000000" w:themeColor="text1"/>
          <w:sz w:val="24"/>
          <w:szCs w:val="24"/>
        </w:rPr>
        <w:t>WHO Collaborating Centre on NCD Surveillance and Epidemiology, Imperial College London, London, United Kingdom</w:t>
      </w:r>
    </w:p>
    <w:p w14:paraId="0DC62547" w14:textId="77777777" w:rsidR="005F37D8" w:rsidRPr="00636C9B" w:rsidRDefault="00E879D2" w:rsidP="00D76DF7">
      <w:pPr>
        <w:spacing w:after="0" w:line="48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vertAlign w:val="superscript"/>
        </w:rPr>
        <w:t>4</w:t>
      </w:r>
      <w:r w:rsidR="000210D1" w:rsidRPr="00636C9B">
        <w:rPr>
          <w:rFonts w:ascii="Times New Roman" w:hAnsi="Times New Roman"/>
          <w:color w:val="000000" w:themeColor="text1"/>
          <w:sz w:val="24"/>
          <w:szCs w:val="24"/>
          <w:vertAlign w:val="superscript"/>
        </w:rPr>
        <w:t xml:space="preserve"> </w:t>
      </w:r>
      <w:r w:rsidR="000210D1" w:rsidRPr="00636C9B">
        <w:rPr>
          <w:rFonts w:ascii="Times New Roman" w:hAnsi="Times New Roman"/>
          <w:color w:val="000000" w:themeColor="text1"/>
          <w:sz w:val="24"/>
          <w:szCs w:val="24"/>
        </w:rPr>
        <w:t>Space and Atmospheric Physics, Imperial College London, London, United Kingdom</w:t>
      </w:r>
    </w:p>
    <w:p w14:paraId="2216F31D" w14:textId="3F9C721C" w:rsidR="00A87EFB" w:rsidRPr="00636C9B" w:rsidRDefault="005F37D8" w:rsidP="00D76DF7">
      <w:pPr>
        <w:spacing w:after="0" w:line="48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*corresponding author</w:t>
      </w:r>
      <w:r w:rsidR="00A87EFB" w:rsidRPr="00636C9B">
        <w:rPr>
          <w:rFonts w:ascii="Times New Roman" w:hAnsi="Times New Roman"/>
          <w:color w:val="000000" w:themeColor="text1"/>
          <w:sz w:val="24"/>
          <w:szCs w:val="24"/>
        </w:rPr>
        <w:br w:type="page"/>
      </w:r>
    </w:p>
    <w:p w14:paraId="32EFA1B4" w14:textId="77777777" w:rsidR="000210D1" w:rsidRPr="00636C9B" w:rsidRDefault="000210D1" w:rsidP="00D76DF7">
      <w:pPr>
        <w:spacing w:after="0" w:line="480" w:lineRule="auto"/>
        <w:jc w:val="both"/>
        <w:rPr>
          <w:rFonts w:ascii="Times New Roman" w:hAnsi="Times New Roman"/>
          <w:b/>
          <w:color w:val="000000" w:themeColor="text1"/>
          <w:sz w:val="24"/>
          <w:szCs w:val="24"/>
        </w:rPr>
      </w:pPr>
      <w:r w:rsidRPr="00636C9B">
        <w:rPr>
          <w:rFonts w:ascii="Times New Roman" w:hAnsi="Times New Roman"/>
          <w:b/>
          <w:color w:val="000000" w:themeColor="text1"/>
          <w:sz w:val="24"/>
          <w:szCs w:val="24"/>
        </w:rPr>
        <w:lastRenderedPageBreak/>
        <w:t>Introduction</w:t>
      </w:r>
    </w:p>
    <w:p w14:paraId="0C064E2B" w14:textId="50B40B28" w:rsidR="00330013" w:rsidDel="007514AC" w:rsidRDefault="00561DD4" w:rsidP="00F8041D">
      <w:pPr>
        <w:spacing w:after="0" w:line="480" w:lineRule="auto"/>
        <w:jc w:val="both"/>
        <w:rPr>
          <w:del w:id="3" w:author="Parks, Robbie M" w:date="2018-12-04T16:46:00Z"/>
          <w:rFonts w:ascii="Times New Roman" w:hAnsi="Times New Roman"/>
          <w:color w:val="000000" w:themeColor="text1"/>
          <w:sz w:val="24"/>
          <w:szCs w:val="24"/>
        </w:rPr>
      </w:pPr>
      <w:r w:rsidRPr="00561DD4">
        <w:rPr>
          <w:rFonts w:ascii="Times New Roman" w:hAnsi="Times New Roman"/>
          <w:color w:val="000000" w:themeColor="text1"/>
          <w:sz w:val="24"/>
          <w:szCs w:val="24"/>
        </w:rPr>
        <w:t xml:space="preserve">The likely health impacts of anthropogenic climate change are one of the key drivers for efforts to mitigate greenhouse gas emissions and for </w:t>
      </w:r>
      <w:r w:rsidR="0041031F">
        <w:rPr>
          <w:rFonts w:ascii="Times New Roman" w:hAnsi="Times New Roman"/>
          <w:color w:val="000000" w:themeColor="text1"/>
          <w:sz w:val="24"/>
          <w:szCs w:val="24"/>
        </w:rPr>
        <w:t>putting into place</w:t>
      </w:r>
      <w:r w:rsidRPr="00561DD4">
        <w:rPr>
          <w:rFonts w:ascii="Times New Roman" w:hAnsi="Times New Roman"/>
          <w:color w:val="000000" w:themeColor="text1"/>
          <w:sz w:val="24"/>
          <w:szCs w:val="24"/>
        </w:rPr>
        <w:t xml:space="preserve"> adaptation</w:t>
      </w:r>
      <w:r w:rsidR="0041031F">
        <w:rPr>
          <w:rFonts w:ascii="Times New Roman" w:hAnsi="Times New Roman"/>
          <w:color w:val="000000" w:themeColor="text1"/>
          <w:sz w:val="24"/>
          <w:szCs w:val="24"/>
        </w:rPr>
        <w:t xml:space="preserve"> measures</w:t>
      </w:r>
      <w:r w:rsidRPr="00561DD4">
        <w:rPr>
          <w:rFonts w:ascii="Times New Roman" w:hAnsi="Times New Roman"/>
          <w:color w:val="000000" w:themeColor="text1"/>
          <w:sz w:val="24"/>
          <w:szCs w:val="24"/>
        </w:rPr>
        <w:t>.</w:t>
      </w:r>
      <w:r w:rsidR="0041031F" w:rsidRPr="0041031F">
        <w:rPr>
          <w:rFonts w:ascii="Times New Roman" w:hAnsi="Times New Roman"/>
          <w:color w:val="000000" w:themeColor="text1"/>
          <w:sz w:val="24"/>
          <w:szCs w:val="24"/>
        </w:rPr>
        <w:t xml:space="preserve"> </w:t>
      </w:r>
      <w:r w:rsidR="00F8041D" w:rsidRPr="00AA564D">
        <w:rPr>
          <w:rFonts w:ascii="Times New Roman" w:hAnsi="Times New Roman"/>
          <w:color w:val="000000" w:themeColor="text1"/>
          <w:sz w:val="24"/>
          <w:szCs w:val="24"/>
        </w:rPr>
        <w:t xml:space="preserve">Current assessments of the health effects of climate change </w:t>
      </w:r>
      <w:r w:rsidR="000107F5">
        <w:rPr>
          <w:rFonts w:ascii="Times New Roman" w:hAnsi="Times New Roman"/>
          <w:color w:val="000000" w:themeColor="text1"/>
          <w:sz w:val="24"/>
          <w:szCs w:val="24"/>
        </w:rPr>
        <w:t>largely</w:t>
      </w:r>
      <w:r w:rsidR="00F8041D">
        <w:rPr>
          <w:rFonts w:ascii="Times New Roman" w:hAnsi="Times New Roman"/>
          <w:color w:val="000000" w:themeColor="text1"/>
          <w:sz w:val="24"/>
          <w:szCs w:val="24"/>
        </w:rPr>
        <w:t xml:space="preserve"> focus on parasitic diseases and cardiorespiratory and other chronic diseases.</w:t>
      </w:r>
      <w:ins w:id="4" w:author="Parks, Robbie M" w:date="2018-12-04T16:38:00Z">
        <w:r w:rsidR="006E5EB6">
          <w:rPr>
            <w:rFonts w:ascii="Times New Roman" w:hAnsi="Times New Roman"/>
            <w:color w:val="000000" w:themeColor="text1"/>
            <w:sz w:val="24"/>
            <w:szCs w:val="24"/>
          </w:rPr>
          <w:fldChar w:fldCharType="begin" w:fldLock="1"/>
        </w:r>
      </w:ins>
      <w:r w:rsidR="008C17E4">
        <w:rPr>
          <w:rFonts w:ascii="Times New Roman" w:hAnsi="Times New Roman"/>
          <w:color w:val="000000" w:themeColor="text1"/>
          <w:sz w:val="24"/>
          <w:szCs w:val="24"/>
        </w:rPr>
        <w:instrText>ADDIN CSL_CITATION {"citationItems":[{"id":"ITEM-1","itemData":{"DOI":"10.1016/S0140-6736(18)32594-7","ISSN":"01406736","PMID":"30503045","author":[{"dropping-particle":"","family":"Watts","given":"Nick","non-dropping-particle":"","parse-names":false,"suffix":""},{"dropping-particle":"","family":"Amann","given":"Markus","non-dropping-particle":"","parse-names":false,"suffix":""},{"dropping-particle":"","family":"Arnell","given":"Nigel","non-dropping-particle":"","parse-names":false,"suffix":""},{"dropping-particle":"","family":"Ayeb-karlsson","given":"Sonja","non-dropping-particle":"","parse-names":false,"suffix":""},{"dropping-particle":"","family":"Belesova","given":"Kristine","non-dropping-particle":"","parse-names":false,"suffix":""},{"dropping-particle":"","family":"Lucien","given":"Paul","non-dropping-particle":"","parse-names":false,"suffix":""},{"dropping-particle":"","family":"Liang","given":"Lu","non-dropping-particle":"","parse-names":false,"suffix":""},{"dropping-particle":"","family":"Murray","given":"Kris","non-dropping-particle":"","parse-names":false,"suffix":""},{"dropping-particle":"","family":"Nilsson","given":"Maria","non-dropping-particle":"","parse-names":false,"suffix":""},{"dropping-particle":"","family":"Semenza","given":"Jan C","non-dropping-particle":"","parse-names":false,"suffix":""},{"dropping-particle":"","family":"Grace","given":"Delia","non-dropping-particle":"","parse-names":false,"suffix":""}],"container-title":"The Lancet","id":"ITEM-1","issue":"18","issued":{"date-parts":[["2018"]]},"page":"1-4","title":"The 2018 report of the Lancet Countdown on health and climate change: shaping health of nations for centuries to come","type":"article-journal","volume":"6736"},"uris":["http://www.mendeley.com/documents/?uuid=9b182b4f-bb88-4046-a683-b3cad29a8ad5"]},{"id":"ITEM-2","itemData":{"DOI":"10.1016/S0140-6736(06)68079-3","ISBN":"0140-6736","ISSN":"01406736","PMID":"16530580","abstract":"There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E.","non-dropping-particle":"","parse-names":false,"suffix":""},{"dropping-particle":"","family":"Hales","given":"Simon","non-dropping-particle":"","parse-names":false,"suffix":""}],"container-title":"Lancet","id":"ITEM-2","issued":{"date-parts":[["2006"]]},"title":"Climate change and human health: Present and future risks","type":"article"},"uris":["http://www.mendeley.com/documents/?uuid=db220ea3-8c20-4247-b85f-e54971ec4d40"]},{"id":"ITEM-3","itemData":{"DOI":"10.1289/ehp.1103456","ISBN":"00916765","ISSN":"15529924","PMID":"21816703","abstract":"Background: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Perspectives","id":"ITEM-3","issued":{"date-parts":[["2011"]]},"title":"Projecting Future heat-related mortality under climate change scenarios: A systematic review","type":"article"},"uris":["http://www.mendeley.com/documents/?uuid=22803ac6-d682-4d01-9fa4-639cdbe6c118"]},{"id":"ITEM-4","itemData":{"DOI":"10.1016/S2542-5196(17)30156-0","ISBN":"2542-5196","ISSN":"25425196","PMID":"29276803","abstract":"Background: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Health","id":"ITEM-4","issued":{"date-parts":[["2017"]]},"title":"Projections of temperature-related excess mortality under climate change scenarios","type":"article-journal"},"uris":["http://www.mendeley.com/documents/?uuid=fe8f9819-4163-4c89-b708-bf6b8861f9ad"]},{"id":"ITEM-5","itemData":{"DOI":"10.1017/CBO9781107415379.016","ISBN":"9781107415379","ISSN":"0008-4301","PMID":"1619","abstract":"The storage and utilization of energy plays a critical role in reproductive output for females of many spe- cies, including snakes. However, links between energy and reproductive effort in males are less clear. Studies at a com- munal den of red-sided garter snakes (Thamnophis sirtalis parietalis (Say, 1823)) in Manitoba suggest that energy is critical to reproduction for males as well as females. Males vary substantially in body condition (mass relative to body length) at the time they emerge from winter inactivity. The energy to be expended in courtship is stored in the muscles rather than the “conventional” sites for energy storage in snakes (abdominal fat bodies or liver). A male’s reproductive effort (the duration of his residency at courting aggregations near the den) was linked to his energy stores and to the rate of depletion of those stores. Male snakes that emerged from hibernation in better condition, and that lost mass slowly thereafter, remained in courting aggregations near the den for longer periods than did males that emerged in poor condition (i.e., with less energy resources) and (or) lost mass more rapidly. In outdoor arenas, males that engaged in courtship lost mass more rapidly than did males with no courtship opportunities. These data suggest that courtship is energetically expensive for male garter snakes and that the amount of effort that a male invests in reproduction is de- termined by his energy stores","author":[{"dropping-particle":"","family":"Smith","given":"Kirk R.","non-dropping-particle":"","parse-names":false,"suffix":""},{"dropping-particle":"","family":"Woodward","given":"Alistair","non-dropping-particle":"","parse-names":false,"suffix":""},{"dropping-particle":"","family":"Campbell-Lendrum","given":"Diarmid","non-dropping-particle":"","parse-names":false,"suffix":""},{"dropping-particle":"","family":"Chadee","given":"Dave D.","non-dropping-particle":"","parse-names":false,"suffix":""},{"dropping-particle":"","family":"Honda","given":"Yasushi","non-dropping-particle":"","parse-names":false,"suffix":""},{"dropping-particle":"","family":"Liu","given":"Qiyong","non-dropping-particle":"","parse-names":false,"suffix":""},{"dropping-particle":"","family":"Olwoch","given":"Jane M.","non-dropping-particle":"","parse-names":false,"suffix":""},{"dropping-particle":"","family":"Revich","given":"Boris","non-dropping-particle":"","parse-names":false,"suffix":""},{"dropping-particle":"","family":"Sauerborn","given":"Rainer","non-dropping-particle":"","parse-names":false,"suffix":""},{"dropping-particle":"","family":"Confalonieri","given":"Ulisses","non-dropping-particle":"","parse-names":false,"suffix":""},{"dropping-particle":"","family":"Haines","given":"Andrew","non-dropping-particle":"","parse-names":false,"suffix":""},{"dropping-particle":"","family":"Chafe","given":"Zoë","non-dropping-particle":"","parse-names":false,"suffix":""},{"dropping-particle":"","family":"Rocklov","given":"Joacim","non-dropping-particle":"","parse-names":false,"suffix":""}],"container-title":"Climate Change 2014 Impacts, Adaptation and Vulnerability: Part A: Global and Sectoral Aspects","id":"ITEM-5","issued":{"date-parts":[["2015"]]},"title":"Human health: Impacts, adaptation, and co-benefits","type":"chapter"},"uris":["http://www.mendeley.com/documents/?uuid=f7160aa0-320f-4b17-b8b6-07a4cdb17b58"]}],"mendeley":{"formattedCitation":"&lt;sup&gt;1–5&lt;/sup&gt;","plainTextFormattedCitation":"1–5","previouslyFormattedCitation":"&lt;sup&gt;1–5&lt;/sup&gt;"},"properties":{"noteIndex":0},"schema":"https://github.com/citation-style-language/schema/raw/master/csl-citation.json"}</w:instrText>
      </w:r>
      <w:r w:rsidR="006E5EB6">
        <w:rPr>
          <w:rFonts w:ascii="Times New Roman" w:hAnsi="Times New Roman"/>
          <w:color w:val="000000" w:themeColor="text1"/>
          <w:sz w:val="24"/>
          <w:szCs w:val="24"/>
        </w:rPr>
        <w:fldChar w:fldCharType="separate"/>
      </w:r>
      <w:r w:rsidR="0035337E" w:rsidRPr="0035337E">
        <w:rPr>
          <w:rFonts w:ascii="Times New Roman" w:hAnsi="Times New Roman"/>
          <w:noProof/>
          <w:color w:val="000000" w:themeColor="text1"/>
          <w:sz w:val="24"/>
          <w:szCs w:val="24"/>
          <w:vertAlign w:val="superscript"/>
        </w:rPr>
        <w:t>1–5</w:t>
      </w:r>
      <w:ins w:id="5" w:author="Parks, Robbie M" w:date="2018-12-04T16:38:00Z">
        <w:r w:rsidR="006E5EB6">
          <w:rPr>
            <w:rFonts w:ascii="Times New Roman" w:hAnsi="Times New Roman"/>
            <w:color w:val="000000" w:themeColor="text1"/>
            <w:sz w:val="24"/>
            <w:szCs w:val="24"/>
          </w:rPr>
          <w:fldChar w:fldCharType="end"/>
        </w:r>
      </w:ins>
      <w:ins w:id="6" w:author="Parks, Robbie M" w:date="2018-12-04T16:46:00Z">
        <w:r w:rsidR="007514AC">
          <w:rPr>
            <w:rFonts w:ascii="Times New Roman" w:hAnsi="Times New Roman"/>
            <w:color w:val="000000" w:themeColor="text1"/>
            <w:sz w:val="24"/>
            <w:szCs w:val="24"/>
          </w:rPr>
          <w:t xml:space="preserve"> </w:t>
        </w:r>
      </w:ins>
      <w:del w:id="7" w:author="Parks, Robbie M" w:date="2018-12-04T16:46:00Z">
        <w:r w:rsidR="00F8041D" w:rsidDel="007514AC">
          <w:rPr>
            <w:rFonts w:ascii="Times New Roman" w:hAnsi="Times New Roman"/>
            <w:color w:val="000000" w:themeColor="text1"/>
            <w:sz w:val="24"/>
            <w:szCs w:val="24"/>
          </w:rPr>
          <w:delText xml:space="preserve"> </w:delText>
        </w:r>
      </w:del>
    </w:p>
    <w:p w14:paraId="571F2431" w14:textId="61F708E4" w:rsidR="00A14690" w:rsidRDefault="00F8041D" w:rsidP="00A14690">
      <w:pPr>
        <w:spacing w:after="0" w:line="480" w:lineRule="auto"/>
        <w:jc w:val="both"/>
        <w:rPr>
          <w:rFonts w:ascii="Times New Roman" w:hAnsi="Times New Roman"/>
          <w:color w:val="000000" w:themeColor="text1"/>
          <w:sz w:val="24"/>
          <w:szCs w:val="24"/>
        </w:rPr>
      </w:pPr>
      <w:del w:id="8" w:author="Ezzati, Majid" w:date="2018-11-30T12:01:00Z">
        <w:r w:rsidRPr="00636C9B" w:rsidDel="008E584A">
          <w:rPr>
            <w:rFonts w:ascii="Times New Roman" w:hAnsi="Times New Roman"/>
            <w:color w:val="000000" w:themeColor="text1"/>
            <w:sz w:val="24"/>
            <w:szCs w:val="24"/>
          </w:rPr>
          <w:delText>Previous work has focused on how mortality from natural causes is affected by daily or multi-day hot/cold episode</w:delText>
        </w:r>
        <w:r w:rsidDel="008E584A">
          <w:rPr>
            <w:rFonts w:ascii="Times New Roman" w:hAnsi="Times New Roman"/>
            <w:color w:val="000000" w:themeColor="text1"/>
            <w:sz w:val="24"/>
            <w:szCs w:val="24"/>
          </w:rPr>
          <w:delText>s</w:delText>
        </w:r>
        <w:r w:rsidRPr="00636C9B" w:rsidDel="008E584A">
          <w:rPr>
            <w:rFonts w:ascii="Times New Roman" w:hAnsi="Times New Roman"/>
            <w:color w:val="000000" w:themeColor="text1"/>
            <w:sz w:val="24"/>
            <w:szCs w:val="24"/>
          </w:rPr>
          <w:delText>.</w:delText>
        </w:r>
        <w:r w:rsidDel="008E584A">
          <w:rPr>
            <w:rFonts w:ascii="Times New Roman" w:hAnsi="Times New Roman"/>
            <w:color w:val="000000" w:themeColor="text1"/>
            <w:sz w:val="24"/>
            <w:szCs w:val="24"/>
          </w:rPr>
          <w:fldChar w:fldCharType="begin" w:fldLock="1"/>
        </w:r>
        <w:r w:rsidDel="008E584A">
          <w:rPr>
            <w:rFonts w:ascii="Times New Roman" w:hAnsi="Times New Roman"/>
            <w:color w:val="000000" w:themeColor="text1"/>
            <w:sz w:val="24"/>
            <w:szCs w:val="24"/>
          </w:rPr>
          <w:del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lt;sup&gt;2–6&lt;/sup&gt;","plainTextFormattedCitation":"2–6","previouslyFormattedCitation":"&lt;sup&gt;2–6&lt;/sup&gt;"},"properties":{"noteIndex":0},"schema":"https://github.com/citation-style-language/schema/raw/master/csl-citation.json"}</w:delInstrText>
        </w:r>
        <w:r w:rsidDel="008E584A">
          <w:rPr>
            <w:rFonts w:ascii="Times New Roman" w:hAnsi="Times New Roman"/>
            <w:color w:val="000000" w:themeColor="text1"/>
            <w:sz w:val="24"/>
            <w:szCs w:val="24"/>
          </w:rPr>
          <w:fldChar w:fldCharType="separate"/>
        </w:r>
        <w:r w:rsidRPr="000541E2" w:rsidDel="008E584A">
          <w:rPr>
            <w:rFonts w:ascii="Times New Roman" w:hAnsi="Times New Roman"/>
            <w:noProof/>
            <w:color w:val="000000" w:themeColor="text1"/>
            <w:sz w:val="24"/>
            <w:szCs w:val="24"/>
            <w:vertAlign w:val="superscript"/>
          </w:rPr>
          <w:delText>2–6</w:delText>
        </w:r>
        <w:r w:rsidDel="008E584A">
          <w:rPr>
            <w:rFonts w:ascii="Times New Roman" w:hAnsi="Times New Roman"/>
            <w:color w:val="000000" w:themeColor="text1"/>
            <w:sz w:val="24"/>
            <w:szCs w:val="24"/>
          </w:rPr>
          <w:fldChar w:fldCharType="end"/>
        </w:r>
        <w:r w:rsidRPr="00636C9B" w:rsidDel="008E584A">
          <w:rPr>
            <w:rFonts w:ascii="Times New Roman" w:hAnsi="Times New Roman"/>
            <w:color w:val="000000" w:themeColor="text1"/>
            <w:sz w:val="24"/>
            <w:szCs w:val="24"/>
          </w:rPr>
          <w:delText xml:space="preserve"> </w:delText>
        </w:r>
        <w:r w:rsidDel="008E584A">
          <w:rPr>
            <w:rFonts w:ascii="Times New Roman" w:hAnsi="Times New Roman"/>
            <w:color w:val="000000" w:themeColor="text1"/>
            <w:sz w:val="24"/>
            <w:szCs w:val="24"/>
          </w:rPr>
          <w:delText>The impact of extreme heat on mortality from natural causes has also attracted interest.</w:delText>
        </w:r>
        <w:r w:rsidDel="008E584A">
          <w:rPr>
            <w:rFonts w:ascii="Times New Roman" w:hAnsi="Times New Roman"/>
            <w:color w:val="000000" w:themeColor="text1"/>
            <w:sz w:val="24"/>
            <w:szCs w:val="24"/>
          </w:rPr>
          <w:fldChar w:fldCharType="begin" w:fldLock="1"/>
        </w:r>
        <w:r w:rsidDel="008E584A">
          <w:rPr>
            <w:rFonts w:ascii="Times New Roman" w:hAnsi="Times New Roman"/>
            <w:color w:val="000000" w:themeColor="text1"/>
            <w:sz w:val="24"/>
            <w:szCs w:val="24"/>
          </w:rPr>
          <w:delInstrText>ADDIN CSL_CITATION {"citationItems":[{"id":"ITEM-1","itemData":{"DOI":"10.1016/j.envint.2016.02.018","ISSN":"18736750","PMID":"26900891","abstract":"Background: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International","id":"ITEM-1","issued":{"date-parts":[["2016"]]},"title":"Mortality attributable to extreme temperatures in Spain: A comparative analysis by city","type":"article-journal"},"uris":["http://www.mendeley.com/documents/?uuid=95a7d8da-01d7-474f-a04c-53cda718534c"]},{"id":"ITEM-2","itemData":{"DOI":"10.1097/01.ede.0000187650.36636.1f","ISBN":"1044-3983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-2","issue":"1","issued":{"date-parts":[["2006"]]},"page":"75-79","title":"Impact of the 2003 Heatwave on All-Cause Mortality in 9 French Cities","type":"article-journal","volume":"17"},"uris":["http://www.mendeley.com/documents/?uuid=7aa70662-23cd-4233-a5ce-b47c5b315a68"]},{"id":"ITEM-3","itemData":{"DOI":"10.1056/NEJM199607113350203","ISBN":"0028-4793","ISSN":"0028-4793","PMID":"8649494","abstract":"BACKGROUND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Health","id":"ITEM-4","issued":{"date-parts":[["2015"]]},"title":"Evaluating the performance of a climate-driven mortality model during heat waves and cold spells in Europe","type":"article-journal"},"uris":["http://www.mendeley.com/documents/?uuid=4406136d-8b13-4e06-b3b5-c5c2f9ba7d4b"]},{"id":"ITEM-5","itemData":{"DOI":"10.1289/ehp.1002313","ISBN":"0091-6765","ISSN":"00916765","PMID":"21084239","abstract":"BACKGROUND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Perspectives","id":"ITEM-5","issued":{"date-parts":[["2011"]]},"title":"Heat waves in the United States: Mortality risk during heat waves and effect modification by heat wave characteristics in 43 U.S. communities","type":"article-journal"},"uris":["http://www.mendeley.com/documents/?uuid=c240e932-cb6f-49ce-976c-f020c9e5be3f"]},{"id":"ITEM-6","itemData":{"DOI":"10.1097/EDE.0b013e318190ee08","abstract":"Background—Many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Mass.)","id":"ITEM-6","issue":"2","issued":{"date-parts":[["2009"]]},"page":"205","title":"Weather-related mortality: how heat, cold, and heat waves affect mortality in the United States","type":"article-journal","volume":"20"},"uris":["http://www.mendeley.com/documents/?uuid=5fe7563e-b493-41ad-a49d-689ded5488ac"]}],"mendeley":{"formattedCitation":"&lt;sup&gt;7–12&lt;/sup&gt;","plainTextFormattedCitation":"7–12","previouslyFormattedCitation":"&lt;sup&gt;7–12&lt;/sup&gt;"},"properties":{"noteIndex":0},"schema":"https://github.com/citation-style-language/schema/raw/master/csl-citation.json"}</w:delInstrText>
        </w:r>
        <w:r w:rsidDel="008E584A">
          <w:rPr>
            <w:rFonts w:ascii="Times New Roman" w:hAnsi="Times New Roman"/>
            <w:color w:val="000000" w:themeColor="text1"/>
            <w:sz w:val="24"/>
            <w:szCs w:val="24"/>
          </w:rPr>
          <w:fldChar w:fldCharType="separate"/>
        </w:r>
        <w:r w:rsidRPr="000541E2" w:rsidDel="008E584A">
          <w:rPr>
            <w:rFonts w:ascii="Times New Roman" w:hAnsi="Times New Roman"/>
            <w:noProof/>
            <w:color w:val="000000" w:themeColor="text1"/>
            <w:sz w:val="24"/>
            <w:szCs w:val="24"/>
            <w:vertAlign w:val="superscript"/>
          </w:rPr>
          <w:delText>7–12</w:delText>
        </w:r>
        <w:r w:rsidDel="008E584A">
          <w:rPr>
            <w:rFonts w:ascii="Times New Roman" w:hAnsi="Times New Roman"/>
            <w:color w:val="000000" w:themeColor="text1"/>
            <w:sz w:val="24"/>
            <w:szCs w:val="24"/>
          </w:rPr>
          <w:fldChar w:fldCharType="end"/>
        </w:r>
      </w:del>
      <w:del w:id="9" w:author="Parks, Robbie M" w:date="2018-12-04T16:23:00Z">
        <w:r w:rsidR="00A14690" w:rsidRPr="00A14690" w:rsidDel="00330013">
          <w:rPr>
            <w:rFonts w:ascii="Times New Roman" w:hAnsi="Times New Roman"/>
            <w:color w:val="000000" w:themeColor="text1"/>
            <w:sz w:val="24"/>
            <w:szCs w:val="24"/>
          </w:rPr>
          <w:delText xml:space="preserve"> </w:delText>
        </w:r>
      </w:del>
      <w:r w:rsidR="000107F5">
        <w:rPr>
          <w:rFonts w:ascii="Times New Roman" w:hAnsi="Times New Roman"/>
          <w:color w:val="000000" w:themeColor="text1"/>
          <w:sz w:val="24"/>
          <w:szCs w:val="24"/>
        </w:rPr>
        <w:t>L</w:t>
      </w:r>
      <w:r w:rsidR="00A14690">
        <w:rPr>
          <w:rFonts w:ascii="Times New Roman" w:hAnsi="Times New Roman"/>
          <w:color w:val="000000" w:themeColor="text1"/>
          <w:sz w:val="24"/>
          <w:szCs w:val="24"/>
        </w:rPr>
        <w:t>ess has been done on injuries, especially in consistent way across injury types and demographic subgroups of the population, even though death rates from various intentional and unintentional injuries vary seasonally and in relation to age group and sex.</w:t>
      </w:r>
      <w:r w:rsidR="009B0FC8">
        <w:rPr>
          <w:rFonts w:ascii="Times New Roman" w:hAnsi="Times New Roman"/>
          <w:color w:val="000000" w:themeColor="text1"/>
          <w:sz w:val="24"/>
          <w:szCs w:val="24"/>
        </w:rPr>
        <w:fldChar w:fldCharType="begin" w:fldLock="1"/>
      </w:r>
      <w:r w:rsidR="008C17E4">
        <w:rPr>
          <w:rFonts w:ascii="Times New Roman" w:hAnsi="Times New Roman"/>
          <w:color w:val="000000" w:themeColor="text1"/>
          <w:sz w:val="24"/>
          <w:szCs w:val="24"/>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2010","type":"article-journal"},"uris":["http://www.mendeley.com/documents/?uuid=c2b2cd03-97e9-4af3-840f-37f452bd4bab"]},{"id":"ITEM-2","itemData":{"DOI":"10.7554/eLife.35500","ISSN":"2050-084X","abstract":"&lt;p&gt;In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-2","issued":{"date-parts":[["2018","10","30"]]},"title":"National and regional seasonal dynamics of all-cause and cause-specific mortality in the USA from 1980 to 2016","type":"article-journal","volume":"7"},"uris":["http://www.mendeley.com/documents/?uuid=a29b7f3f-8632-3265-8212-c115c1d59106"]},{"id":"ITEM-3","itemData":{"DOI":"10.1007/978-3-540-44902-7","ISBN":"3540449027","PMID":"14535918","abstract":"Seasonal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Fakultät","id":"ITEM-3","issued":{"date-parts":[["2004"]]},"page":"361","title":"Seasonality in Human Mortality.  A Demographic Approach","type":"article-journal","volume":"PhD"},"uris":["http://www.mendeley.com/documents/?uuid=735ffa52-a2fc-4bed-ab59-d84289752b70"]}],"mendeley":{"formattedCitation":"&lt;sup&gt;6–8&lt;/sup&gt;","plainTextFormattedCitation":"6–8","previouslyFormattedCitation":"&lt;sup&gt;6–8&lt;/sup&gt;"},"properties":{"noteIndex":0},"schema":"https://github.com/citation-style-language/schema/raw/master/csl-citation.json"}</w:instrText>
      </w:r>
      <w:r w:rsidR="009B0FC8">
        <w:rPr>
          <w:rFonts w:ascii="Times New Roman" w:hAnsi="Times New Roman"/>
          <w:color w:val="000000" w:themeColor="text1"/>
          <w:sz w:val="24"/>
          <w:szCs w:val="24"/>
        </w:rPr>
        <w:fldChar w:fldCharType="separate"/>
      </w:r>
      <w:r w:rsidR="0035337E" w:rsidRPr="0035337E">
        <w:rPr>
          <w:rFonts w:ascii="Times New Roman" w:hAnsi="Times New Roman"/>
          <w:noProof/>
          <w:color w:val="000000" w:themeColor="text1"/>
          <w:sz w:val="24"/>
          <w:szCs w:val="24"/>
          <w:vertAlign w:val="superscript"/>
        </w:rPr>
        <w:t>6–8</w:t>
      </w:r>
      <w:r w:rsidR="009B0FC8">
        <w:rPr>
          <w:rFonts w:ascii="Times New Roman" w:hAnsi="Times New Roman"/>
          <w:color w:val="000000" w:themeColor="text1"/>
          <w:sz w:val="24"/>
          <w:szCs w:val="24"/>
        </w:rPr>
        <w:fldChar w:fldCharType="end"/>
      </w:r>
    </w:p>
    <w:p w14:paraId="04FB869F" w14:textId="093BCEEB" w:rsidR="00F8041D" w:rsidRDefault="00F8041D" w:rsidP="00F8041D">
      <w:pPr>
        <w:spacing w:after="0" w:line="480" w:lineRule="auto"/>
        <w:jc w:val="both"/>
        <w:rPr>
          <w:rFonts w:ascii="Times New Roman" w:hAnsi="Times New Roman"/>
          <w:color w:val="000000" w:themeColor="text1"/>
          <w:sz w:val="24"/>
          <w:szCs w:val="24"/>
        </w:rPr>
      </w:pPr>
    </w:p>
    <w:p w14:paraId="363711CB" w14:textId="389873F5" w:rsidR="002B11C6" w:rsidRPr="00636C9B" w:rsidDel="0090673B" w:rsidRDefault="00453AD2" w:rsidP="002B11C6">
      <w:pPr>
        <w:spacing w:after="0" w:line="480" w:lineRule="auto"/>
        <w:jc w:val="both"/>
        <w:rPr>
          <w:del w:id="10" w:author="Parks, Robbie M" w:date="2018-12-04T18:01:00Z"/>
          <w:rFonts w:ascii="Times New Roman" w:hAnsi="Times New Roman"/>
          <w:color w:val="000000" w:themeColor="text1"/>
          <w:sz w:val="24"/>
          <w:szCs w:val="24"/>
        </w:rPr>
      </w:pPr>
      <w:r>
        <w:rPr>
          <w:rFonts w:ascii="Times New Roman" w:hAnsi="Times New Roman"/>
          <w:color w:val="000000" w:themeColor="text1"/>
          <w:sz w:val="24"/>
          <w:szCs w:val="24"/>
        </w:rPr>
        <w:t xml:space="preserve">Furthermore, current climate change risk assessments typically </w:t>
      </w:r>
      <w:r w:rsidR="00202B92">
        <w:rPr>
          <w:rFonts w:ascii="Times New Roman" w:hAnsi="Times New Roman"/>
          <w:color w:val="000000" w:themeColor="text1"/>
          <w:sz w:val="24"/>
          <w:szCs w:val="24"/>
        </w:rPr>
        <w:t xml:space="preserve">rely on </w:t>
      </w:r>
      <w:r w:rsidR="008E584A">
        <w:rPr>
          <w:rFonts w:ascii="Times New Roman" w:hAnsi="Times New Roman"/>
          <w:color w:val="000000" w:themeColor="text1"/>
          <w:sz w:val="24"/>
          <w:szCs w:val="24"/>
        </w:rPr>
        <w:t xml:space="preserve">variations in </w:t>
      </w:r>
      <w:r w:rsidR="00F8041D" w:rsidRPr="00AA564D">
        <w:rPr>
          <w:rFonts w:ascii="Times New Roman" w:hAnsi="Times New Roman"/>
          <w:color w:val="000000" w:themeColor="text1"/>
          <w:sz w:val="24"/>
          <w:szCs w:val="24"/>
        </w:rPr>
        <w:t xml:space="preserve">mortality </w:t>
      </w:r>
      <w:r w:rsidR="000107F5">
        <w:rPr>
          <w:rFonts w:ascii="Times New Roman" w:hAnsi="Times New Roman"/>
          <w:color w:val="000000" w:themeColor="text1"/>
          <w:sz w:val="24"/>
          <w:szCs w:val="24"/>
        </w:rPr>
        <w:t xml:space="preserve">changes </w:t>
      </w:r>
      <w:r w:rsidR="008E584A">
        <w:rPr>
          <w:rFonts w:ascii="Times New Roman" w:hAnsi="Times New Roman"/>
          <w:color w:val="000000" w:themeColor="text1"/>
          <w:sz w:val="24"/>
          <w:szCs w:val="24"/>
        </w:rPr>
        <w:t>in relation to</w:t>
      </w:r>
      <w:r w:rsidR="00F8041D" w:rsidRPr="00AA564D">
        <w:rPr>
          <w:rFonts w:ascii="Times New Roman" w:hAnsi="Times New Roman"/>
          <w:color w:val="000000" w:themeColor="text1"/>
          <w:sz w:val="24"/>
          <w:szCs w:val="24"/>
        </w:rPr>
        <w:t xml:space="preserve"> </w:t>
      </w:r>
      <w:r w:rsidR="00202B92">
        <w:rPr>
          <w:rFonts w:ascii="Times New Roman" w:hAnsi="Times New Roman"/>
          <w:color w:val="000000" w:themeColor="text1"/>
          <w:sz w:val="24"/>
          <w:szCs w:val="24"/>
        </w:rPr>
        <w:t xml:space="preserve">daily </w:t>
      </w:r>
      <w:ins w:id="11" w:author="Parks, Robbie M" w:date="2018-12-04T17:07:00Z">
        <w:r w:rsidR="008A7F0C">
          <w:rPr>
            <w:rFonts w:ascii="Times New Roman" w:hAnsi="Times New Roman"/>
            <w:color w:val="000000" w:themeColor="text1"/>
            <w:sz w:val="24"/>
            <w:szCs w:val="24"/>
          </w:rPr>
          <w:t xml:space="preserve">absolute </w:t>
        </w:r>
      </w:ins>
      <w:del w:id="12" w:author="Parks, Robbie M" w:date="2018-12-04T16:22:00Z">
        <w:r w:rsidR="00202B92" w:rsidDel="0049084A">
          <w:rPr>
            <w:rFonts w:ascii="Times New Roman" w:hAnsi="Times New Roman"/>
            <w:color w:val="000000" w:themeColor="text1"/>
            <w:sz w:val="24"/>
            <w:szCs w:val="24"/>
          </w:rPr>
          <w:delText>[[[</w:delText>
        </w:r>
        <w:commentRangeStart w:id="13"/>
        <w:commentRangeStart w:id="14"/>
        <w:r w:rsidR="00202B92" w:rsidDel="0049084A">
          <w:rPr>
            <w:rFonts w:ascii="Times New Roman" w:hAnsi="Times New Roman"/>
            <w:color w:val="000000" w:themeColor="text1"/>
            <w:sz w:val="24"/>
            <w:szCs w:val="24"/>
          </w:rPr>
          <w:delText>or monthly</w:delText>
        </w:r>
        <w:commentRangeEnd w:id="13"/>
        <w:r w:rsidR="00202B92" w:rsidDel="0049084A">
          <w:rPr>
            <w:rStyle w:val="CommentReference"/>
            <w:rFonts w:asciiTheme="minorHAnsi" w:eastAsiaTheme="minorHAnsi" w:hAnsiTheme="minorHAnsi" w:cstheme="minorBidi"/>
          </w:rPr>
          <w:commentReference w:id="13"/>
        </w:r>
        <w:commentRangeEnd w:id="14"/>
        <w:r w:rsidR="003060A1" w:rsidDel="0049084A">
          <w:rPr>
            <w:rStyle w:val="CommentReference"/>
            <w:rFonts w:asciiTheme="minorHAnsi" w:eastAsiaTheme="minorHAnsi" w:hAnsiTheme="minorHAnsi" w:cstheme="minorBidi"/>
          </w:rPr>
          <w:commentReference w:id="14"/>
        </w:r>
        <w:r w:rsidR="00202B92" w:rsidDel="0049084A">
          <w:rPr>
            <w:rFonts w:ascii="Times New Roman" w:hAnsi="Times New Roman"/>
            <w:color w:val="000000" w:themeColor="text1"/>
            <w:sz w:val="24"/>
            <w:szCs w:val="24"/>
          </w:rPr>
          <w:delText xml:space="preserve">]]] </w:delText>
        </w:r>
      </w:del>
      <w:r w:rsidR="00F8041D" w:rsidRPr="00AA564D">
        <w:rPr>
          <w:rFonts w:ascii="Times New Roman" w:hAnsi="Times New Roman"/>
          <w:color w:val="000000" w:themeColor="text1"/>
          <w:sz w:val="24"/>
          <w:szCs w:val="24"/>
        </w:rPr>
        <w:t>temperature</w:t>
      </w:r>
      <w:ins w:id="15" w:author="Parks, Robbie M" w:date="2018-12-04T17:32:00Z">
        <w:r w:rsidR="00BF23B1">
          <w:rPr>
            <w:rFonts w:ascii="Times New Roman" w:hAnsi="Times New Roman"/>
            <w:color w:val="000000" w:themeColor="text1"/>
            <w:sz w:val="24"/>
            <w:szCs w:val="24"/>
          </w:rPr>
          <w:t>,</w:t>
        </w:r>
      </w:ins>
      <w:del w:id="16" w:author="Parks, Robbie M" w:date="2018-12-04T17:32:00Z">
        <w:r w:rsidR="00202B92" w:rsidDel="00BF23B1">
          <w:rPr>
            <w:rFonts w:ascii="Times New Roman" w:hAnsi="Times New Roman"/>
            <w:color w:val="000000" w:themeColor="text1"/>
            <w:sz w:val="24"/>
            <w:szCs w:val="24"/>
          </w:rPr>
          <w:delText>.</w:delText>
        </w:r>
      </w:del>
      <w:r w:rsidR="00F8041D" w:rsidRPr="00636C9B">
        <w:rPr>
          <w:rFonts w:ascii="Times New Roman" w:hAnsi="Times New Roman"/>
          <w:color w:val="000000" w:themeColor="text1"/>
          <w:sz w:val="24"/>
          <w:szCs w:val="24"/>
        </w:rPr>
        <w:fldChar w:fldCharType="begin" w:fldLock="1"/>
      </w:r>
      <w:r w:rsidR="00172B3F">
        <w:rPr>
          <w:rFonts w:ascii="Times New Roman" w:hAnsi="Times New Roman"/>
          <w:color w:val="000000" w:themeColor="text1"/>
          <w:sz w:val="24"/>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Perspectives","id":"ITEM-2","issued":{"date-parts":[["2011"]]},"title":"Projecting Future heat-related mortality under climate change scenarios: A systematic review","type":"article"},"uris":["http://www.mendeley.com/documents/?uuid=22803ac6-d682-4d01-9fa4-639cdbe6c118"]},{"id":"ITEM-3","itemData":{"DOI":"10.1016/S2542-5196(17)30156-0","ISBN":"2542-5196","ISSN":"25425196","PMID":"29276803","abstract":"Background: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Health","id":"ITEM-3","issued":{"date-parts":[["2017"]]},"title":"Projections of temperature-related excess mortality under climate change scenarios","type":"article-journal"},"uris":["http://www.mendeley.com/documents/?uuid=fe8f9819-4163-4c89-b708-bf6b8861f9ad"]},{"id":"ITEM-4","itemData":{"DOI":"10.1289/ehp.1003198","ISSN":"1552-9924","PMID":"21824855","abstract":"OBJECTIVE: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lt;sup&gt;3,4,9–11&lt;/sup&gt;","plainTextFormattedCitation":"3,4,9–11","previouslyFormattedCitation":"&lt;sup&gt;3,4,9–11&lt;/sup&gt;"},"properties":{"noteIndex":0},"schema":"https://github.com/citation-style-language/schema/raw/master/csl-citation.json"}</w:instrText>
      </w:r>
      <w:r w:rsidR="00F8041D" w:rsidRPr="00636C9B">
        <w:rPr>
          <w:rFonts w:ascii="Times New Roman" w:hAnsi="Times New Roman"/>
          <w:color w:val="000000" w:themeColor="text1"/>
          <w:sz w:val="24"/>
          <w:szCs w:val="24"/>
        </w:rPr>
        <w:fldChar w:fldCharType="separate"/>
      </w:r>
      <w:r w:rsidR="00552C42" w:rsidRPr="00552C42">
        <w:rPr>
          <w:rFonts w:ascii="Times New Roman" w:hAnsi="Times New Roman"/>
          <w:noProof/>
          <w:color w:val="000000" w:themeColor="text1"/>
          <w:sz w:val="24"/>
          <w:szCs w:val="24"/>
          <w:vertAlign w:val="superscript"/>
        </w:rPr>
        <w:t>3,4,9–11</w:t>
      </w:r>
      <w:r w:rsidR="00F8041D" w:rsidRPr="00636C9B">
        <w:rPr>
          <w:rFonts w:ascii="Times New Roman" w:hAnsi="Times New Roman"/>
          <w:color w:val="000000" w:themeColor="text1"/>
          <w:sz w:val="24"/>
          <w:szCs w:val="24"/>
        </w:rPr>
        <w:fldChar w:fldCharType="end"/>
      </w:r>
      <w:ins w:id="17" w:author="Parks, Robbie M" w:date="2018-12-04T17:32:00Z">
        <w:r w:rsidR="00BF23B1">
          <w:rPr>
            <w:rFonts w:ascii="Times New Roman" w:hAnsi="Times New Roman"/>
            <w:color w:val="000000" w:themeColor="text1"/>
            <w:sz w:val="24"/>
            <w:szCs w:val="24"/>
          </w:rPr>
          <w:t xml:space="preserve"> with few exceptions.</w:t>
        </w:r>
      </w:ins>
      <w:ins w:id="18" w:author="Parks, Robbie M" w:date="2018-12-04T17:45:00Z">
        <w:r w:rsidR="00172B3F">
          <w:rPr>
            <w:rFonts w:ascii="Times New Roman" w:hAnsi="Times New Roman"/>
            <w:color w:val="000000" w:themeColor="text1"/>
            <w:sz w:val="24"/>
            <w:szCs w:val="24"/>
          </w:rPr>
          <w:fldChar w:fldCharType="begin" w:fldLock="1"/>
        </w:r>
      </w:ins>
      <w:r w:rsidR="0054202E">
        <w:rPr>
          <w:rFonts w:ascii="Times New Roman" w:hAnsi="Times New Roman"/>
          <w:color w:val="000000" w:themeColor="text1"/>
          <w:sz w:val="24"/>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mendeley":{"formattedCitation":"&lt;sup&gt;12,13&lt;/sup&gt;","plainTextFormattedCitation":"12,13","previouslyFormattedCitation":"&lt;sup&gt;12,13&lt;/sup&gt;"},"properties":{"noteIndex":0},"schema":"https://github.com/citation-style-language/schema/raw/master/csl-citation.json"}</w:instrText>
      </w:r>
      <w:r w:rsidR="00172B3F">
        <w:rPr>
          <w:rFonts w:ascii="Times New Roman" w:hAnsi="Times New Roman"/>
          <w:color w:val="000000" w:themeColor="text1"/>
          <w:sz w:val="24"/>
          <w:szCs w:val="24"/>
        </w:rPr>
        <w:fldChar w:fldCharType="separate"/>
      </w:r>
      <w:r w:rsidR="00F4293F" w:rsidRPr="00F4293F">
        <w:rPr>
          <w:rFonts w:ascii="Times New Roman" w:hAnsi="Times New Roman"/>
          <w:noProof/>
          <w:color w:val="000000" w:themeColor="text1"/>
          <w:sz w:val="24"/>
          <w:szCs w:val="24"/>
          <w:vertAlign w:val="superscript"/>
        </w:rPr>
        <w:t>12,13</w:t>
      </w:r>
      <w:ins w:id="19" w:author="Parks, Robbie M" w:date="2018-12-04T17:45:00Z">
        <w:r w:rsidR="00172B3F">
          <w:rPr>
            <w:rFonts w:ascii="Times New Roman" w:hAnsi="Times New Roman"/>
            <w:color w:val="000000" w:themeColor="text1"/>
            <w:sz w:val="24"/>
            <w:szCs w:val="24"/>
          </w:rPr>
          <w:fldChar w:fldCharType="end"/>
        </w:r>
      </w:ins>
      <w:r>
        <w:rPr>
          <w:rFonts w:ascii="Times New Roman" w:hAnsi="Times New Roman"/>
          <w:color w:val="000000" w:themeColor="text1"/>
          <w:sz w:val="24"/>
          <w:szCs w:val="24"/>
        </w:rPr>
        <w:t xml:space="preserve"> </w:t>
      </w:r>
      <w:del w:id="20" w:author="Parks, Robbie M" w:date="2018-12-04T16:22:00Z">
        <w:r w:rsidR="00636E70" w:rsidRPr="002F6AD2" w:rsidDel="0049084A">
          <w:rPr>
            <w:rFonts w:ascii="Times New Roman" w:hAnsi="Times New Roman"/>
            <w:color w:val="000000" w:themeColor="text1"/>
            <w:sz w:val="24"/>
            <w:szCs w:val="24"/>
            <w:rPrChange w:id="21" w:author="Parks, Robbie M" w:date="2018-12-04T10:58:00Z">
              <w:rPr>
                <w:rFonts w:ascii="Times New Roman" w:hAnsi="Times New Roman"/>
                <w:color w:val="000000" w:themeColor="text1"/>
                <w:sz w:val="24"/>
                <w:szCs w:val="24"/>
                <w:highlight w:val="yellow"/>
              </w:rPr>
            </w:rPrChange>
          </w:rPr>
          <w:delText>Associations with</w:delText>
        </w:r>
        <w:r w:rsidR="002B11C6" w:rsidRPr="002F6AD2" w:rsidDel="0049084A">
          <w:rPr>
            <w:rFonts w:ascii="Times New Roman" w:hAnsi="Times New Roman"/>
            <w:color w:val="000000" w:themeColor="text1"/>
            <w:sz w:val="24"/>
            <w:szCs w:val="24"/>
            <w:rPrChange w:id="22" w:author="Parks, Robbie M" w:date="2018-12-04T10:58:00Z">
              <w:rPr>
                <w:rFonts w:ascii="Times New Roman" w:hAnsi="Times New Roman"/>
                <w:color w:val="000000" w:themeColor="text1"/>
                <w:sz w:val="24"/>
                <w:szCs w:val="24"/>
                <w:highlight w:val="yellow"/>
              </w:rPr>
            </w:rPrChange>
          </w:rPr>
          <w:delText xml:space="preserve"> </w:delText>
        </w:r>
        <w:r w:rsidR="002B11C6" w:rsidRPr="006E5EB6" w:rsidDel="0049084A">
          <w:rPr>
            <w:rFonts w:ascii="Times New Roman" w:hAnsi="Times New Roman"/>
            <w:color w:val="000000" w:themeColor="text1"/>
            <w:sz w:val="24"/>
            <w:szCs w:val="24"/>
            <w:highlight w:val="yellow"/>
          </w:rPr>
          <w:delText>monthly</w:delText>
        </w:r>
        <w:r w:rsidR="002B11C6" w:rsidRPr="002F6AD2" w:rsidDel="0049084A">
          <w:rPr>
            <w:rFonts w:ascii="Times New Roman" w:hAnsi="Times New Roman"/>
            <w:color w:val="000000" w:themeColor="text1"/>
            <w:sz w:val="24"/>
            <w:szCs w:val="24"/>
            <w:rPrChange w:id="23" w:author="Parks, Robbie M" w:date="2018-12-04T10:58:00Z">
              <w:rPr>
                <w:rFonts w:ascii="Times New Roman" w:hAnsi="Times New Roman"/>
                <w:color w:val="000000" w:themeColor="text1"/>
                <w:sz w:val="24"/>
                <w:szCs w:val="24"/>
                <w:highlight w:val="yellow"/>
              </w:rPr>
            </w:rPrChange>
          </w:rPr>
          <w:delText xml:space="preserve"> temperature may be affected by other seasonally-variable determinants of mortality, such as </w:delText>
        </w:r>
        <w:commentRangeStart w:id="24"/>
        <w:commentRangeStart w:id="25"/>
        <w:r w:rsidR="002B11C6" w:rsidRPr="002F6AD2" w:rsidDel="0049084A">
          <w:rPr>
            <w:rFonts w:ascii="Times New Roman" w:hAnsi="Times New Roman"/>
            <w:color w:val="000000" w:themeColor="text1"/>
            <w:sz w:val="24"/>
            <w:szCs w:val="24"/>
            <w:rPrChange w:id="26" w:author="Parks, Robbie M" w:date="2018-12-04T10:58:00Z">
              <w:rPr>
                <w:rFonts w:ascii="Times New Roman" w:hAnsi="Times New Roman"/>
                <w:color w:val="000000" w:themeColor="text1"/>
                <w:sz w:val="24"/>
                <w:szCs w:val="24"/>
                <w:highlight w:val="yellow"/>
              </w:rPr>
            </w:rPrChange>
          </w:rPr>
          <w:delText>XX, YY and ZZ</w:delText>
        </w:r>
        <w:commentRangeEnd w:id="24"/>
        <w:r w:rsidR="002B11C6" w:rsidRPr="002F6AD2" w:rsidDel="0049084A">
          <w:rPr>
            <w:rStyle w:val="CommentReference"/>
            <w:rFonts w:asciiTheme="minorHAnsi" w:eastAsiaTheme="minorHAnsi" w:hAnsiTheme="minorHAnsi" w:cstheme="minorBidi"/>
            <w:rPrChange w:id="27" w:author="Parks, Robbie M" w:date="2018-12-04T10:58:00Z">
              <w:rPr>
                <w:rStyle w:val="CommentReference"/>
                <w:rFonts w:asciiTheme="minorHAnsi" w:eastAsiaTheme="minorHAnsi" w:hAnsiTheme="minorHAnsi" w:cstheme="minorBidi"/>
                <w:highlight w:val="yellow"/>
              </w:rPr>
            </w:rPrChange>
          </w:rPr>
          <w:commentReference w:id="24"/>
        </w:r>
        <w:commentRangeEnd w:id="25"/>
        <w:r w:rsidR="00EE18E4" w:rsidRPr="002F6AD2" w:rsidDel="0049084A">
          <w:rPr>
            <w:rStyle w:val="CommentReference"/>
            <w:rFonts w:asciiTheme="minorHAnsi" w:eastAsiaTheme="minorHAnsi" w:hAnsiTheme="minorHAnsi" w:cstheme="minorBidi"/>
            <w:rPrChange w:id="28" w:author="Parks, Robbie M" w:date="2018-12-04T10:58:00Z">
              <w:rPr>
                <w:rStyle w:val="CommentReference"/>
                <w:rFonts w:asciiTheme="minorHAnsi" w:eastAsiaTheme="minorHAnsi" w:hAnsiTheme="minorHAnsi" w:cstheme="minorBidi"/>
                <w:highlight w:val="yellow"/>
              </w:rPr>
            </w:rPrChange>
          </w:rPr>
          <w:commentReference w:id="25"/>
        </w:r>
        <w:r w:rsidR="002B11C6" w:rsidDel="0049084A">
          <w:rPr>
            <w:rFonts w:ascii="Times New Roman" w:hAnsi="Times New Roman"/>
            <w:color w:val="000000" w:themeColor="text1"/>
            <w:sz w:val="24"/>
            <w:szCs w:val="24"/>
          </w:rPr>
          <w:delText xml:space="preserve">. </w:delText>
        </w:r>
      </w:del>
      <w:r w:rsidR="002B11C6">
        <w:rPr>
          <w:rFonts w:ascii="Times New Roman" w:hAnsi="Times New Roman"/>
          <w:color w:val="000000" w:themeColor="text1"/>
          <w:sz w:val="24"/>
          <w:szCs w:val="24"/>
        </w:rPr>
        <w:t xml:space="preserve">Those with </w:t>
      </w:r>
      <w:r w:rsidR="00636E70">
        <w:rPr>
          <w:rFonts w:ascii="Times New Roman" w:hAnsi="Times New Roman"/>
          <w:color w:val="000000" w:themeColor="text1"/>
          <w:sz w:val="24"/>
          <w:szCs w:val="24"/>
        </w:rPr>
        <w:t>daily temperature cannot be directly extrapolated across populations, b</w:t>
      </w:r>
      <w:r w:rsidR="00202B92">
        <w:rPr>
          <w:rFonts w:ascii="Times New Roman" w:hAnsi="Times New Roman"/>
          <w:color w:val="000000" w:themeColor="text1"/>
          <w:sz w:val="24"/>
          <w:szCs w:val="24"/>
        </w:rPr>
        <w:t>ecause</w:t>
      </w:r>
      <w:ins w:id="29" w:author="Parks, Robbie M" w:date="2018-12-04T17:49:00Z">
        <w:r w:rsidR="00F37C29">
          <w:rPr>
            <w:rFonts w:ascii="Times New Roman" w:hAnsi="Times New Roman"/>
            <w:color w:val="000000" w:themeColor="text1"/>
            <w:sz w:val="24"/>
            <w:szCs w:val="24"/>
          </w:rPr>
          <w:t xml:space="preserve"> </w:t>
        </w:r>
      </w:ins>
      <w:del w:id="30" w:author="Parks, Robbie M" w:date="2018-12-04T17:49:00Z">
        <w:r w:rsidR="00202B92" w:rsidDel="00F37C29">
          <w:rPr>
            <w:rFonts w:ascii="Times New Roman" w:hAnsi="Times New Roman"/>
            <w:color w:val="000000" w:themeColor="text1"/>
            <w:sz w:val="24"/>
            <w:szCs w:val="24"/>
          </w:rPr>
          <w:delText xml:space="preserve"> of </w:delText>
        </w:r>
      </w:del>
      <w:r w:rsidR="00202B92">
        <w:rPr>
          <w:rFonts w:ascii="Times New Roman" w:hAnsi="Times New Roman"/>
          <w:color w:val="000000" w:themeColor="text1"/>
          <w:sz w:val="24"/>
          <w:szCs w:val="24"/>
        </w:rPr>
        <w:t>societies adapt to their long-term local temperature.</w:t>
      </w:r>
      <w:ins w:id="31" w:author="Parks, Robbie M" w:date="2018-12-04T17:48:00Z">
        <w:r w:rsidR="0054202E">
          <w:rPr>
            <w:rFonts w:ascii="Times New Roman" w:hAnsi="Times New Roman"/>
            <w:color w:val="000000" w:themeColor="text1"/>
            <w:sz w:val="24"/>
            <w:szCs w:val="24"/>
          </w:rPr>
          <w:fldChar w:fldCharType="begin" w:fldLock="1"/>
        </w:r>
      </w:ins>
      <w:r w:rsidR="00F75F46">
        <w:rPr>
          <w:rFonts w:ascii="Times New Roman" w:hAnsi="Times New Roman"/>
          <w:color w:val="000000" w:themeColor="text1"/>
          <w:sz w:val="24"/>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study","type":"article-journal","volume":"386"},"uris":["http://www.mendeley.com/documents/?uuid=ec2ac118-d8e9-4d29-9116-d43210b3e1ca"]},{"id":"ITEM-2","itemData":{"DOI":"10.1136/oem.2007.033175","ISBN":"1470-7926","ISSN":"13510711","PMID":"17600037","abstract":"OBJECTIVES The authors examined the increase in mortality associated with hot and cold temperature in different locations, the determinants of the variability in effect estimates, and its implications for adaptation. METHODS The authors conducted a case-crossover study in 50 US cities. They used daily mortality and weather data for 6 513 330 deaths occurring during 1989-2000. Exposure was assessed using two approaches. First, the authors determined exposure to extreme temperatures using city-specific indicator variables based on the local temperature distribution. Secondly, they used piecewise linear variables to assess exposure to temperature on a continuous scale above/below a threshold. Effects of hot and cold temperature were examined in season-specific models. In a meta-analysis of the city-specific results, the authors examined several city characteristics as effect modifiers. RESULTS Mortality increases associated with both extreme cold (2-day cumulative increase 1.59% (95% CI 0.56 to 2.63)) and extreme heat (5.74% (95% CI 3.38 to 8.15)) were found, the former being especially marked for myocardial infarction and cardiac arrest deaths. The increase in mortality was less marked at less extreme temperatures. The effect of extreme cold (defined as a percentile) was homogeneous across cities with different climates, suggesting that only the unusualness of the cold temperature (and not its absolute value) had a substantial impact on mortality (that is, acclimatisation to cold). Conversely, heat effects were quite heterogeneous, with the largest effects observed in cities with milder summers, less air conditioning and higher population density. Adjustment for ozone led to similar results, but some residual confounding could be present due to other uncontrolled pollutants. CONCLUSIONS The authors confirmed in a large sample of cities that both cold and hot temperatures increase mortality risk. These findings suggest that increases in heat-related mortality due to global warming are unlikely to be compensated for by decreases in cold-related mortality and that population acclimatisation to heat is still incomplete.","author":[{"dropping-particle":"","family":"Medina-Ramón","given":"M.","non-dropping-particle":"","parse-names":false,"suffix":""},{"dropping-particle":"","family":"Schwartz","given":"J.","non-dropping-particle":"","parse-names":false,"suffix":""}],"container-title":"Occupational and Environmental Medicine","id":"ITEM-2","issue":"12","issued":{"date-parts":[["2007"]]},"page":"827-833","title":"Temperature, temperature extremes, and mortality: A study of acclimatisation and effect modification in 50 US cities","type":"article-journal","volume":"64"},"uris":["http://www.mendeley.com/documents/?uuid=a23bd195-1d02-4ac9-86f6-d82065b33b29"]}],"mendeley":{"formattedCitation":"&lt;sup&gt;9,14&lt;/sup&gt;","plainTextFormattedCitation":"9,14","previouslyFormattedCitation":"&lt;sup&gt;9,14&lt;/sup&gt;"},"properties":{"noteIndex":0},"schema":"https://github.com/citation-style-language/schema/raw/master/csl-citation.json"}</w:instrText>
      </w:r>
      <w:r w:rsidR="0054202E">
        <w:rPr>
          <w:rFonts w:ascii="Times New Roman" w:hAnsi="Times New Roman"/>
          <w:color w:val="000000" w:themeColor="text1"/>
          <w:sz w:val="24"/>
          <w:szCs w:val="24"/>
        </w:rPr>
        <w:fldChar w:fldCharType="separate"/>
      </w:r>
      <w:r w:rsidR="00701B22" w:rsidRPr="00701B22">
        <w:rPr>
          <w:rFonts w:ascii="Times New Roman" w:hAnsi="Times New Roman"/>
          <w:noProof/>
          <w:color w:val="000000" w:themeColor="text1"/>
          <w:sz w:val="24"/>
          <w:szCs w:val="24"/>
          <w:vertAlign w:val="superscript"/>
        </w:rPr>
        <w:t>9,14</w:t>
      </w:r>
      <w:ins w:id="32" w:author="Parks, Robbie M" w:date="2018-12-04T17:48:00Z">
        <w:r w:rsidR="0054202E">
          <w:rPr>
            <w:rFonts w:ascii="Times New Roman" w:hAnsi="Times New Roman"/>
            <w:color w:val="000000" w:themeColor="text1"/>
            <w:sz w:val="24"/>
            <w:szCs w:val="24"/>
          </w:rPr>
          <w:fldChar w:fldCharType="end"/>
        </w:r>
      </w:ins>
      <w:r w:rsidR="00202B92">
        <w:rPr>
          <w:rFonts w:ascii="Times New Roman" w:hAnsi="Times New Roman"/>
          <w:color w:val="000000" w:themeColor="text1"/>
          <w:sz w:val="24"/>
          <w:szCs w:val="24"/>
        </w:rPr>
        <w:t xml:space="preserve"> </w:t>
      </w:r>
      <w:r w:rsidRPr="00AA564D">
        <w:rPr>
          <w:rFonts w:ascii="Times New Roman" w:hAnsi="Times New Roman"/>
          <w:color w:val="000000" w:themeColor="text1"/>
          <w:sz w:val="24"/>
          <w:szCs w:val="24"/>
        </w:rPr>
        <w:t>Cl</w:t>
      </w:r>
      <w:r w:rsidR="002B11C6">
        <w:rPr>
          <w:rFonts w:ascii="Times New Roman" w:hAnsi="Times New Roman"/>
          <w:color w:val="000000" w:themeColor="text1"/>
          <w:sz w:val="24"/>
          <w:szCs w:val="24"/>
        </w:rPr>
        <w:t>imate change, however, will</w:t>
      </w:r>
      <w:r w:rsidRPr="00AA564D">
        <w:rPr>
          <w:rFonts w:ascii="Times New Roman" w:hAnsi="Times New Roman"/>
          <w:color w:val="000000" w:themeColor="text1"/>
          <w:sz w:val="24"/>
          <w:szCs w:val="24"/>
        </w:rPr>
        <w:t xml:space="preserve"> fundamentally modify weather co</w:t>
      </w:r>
      <w:r w:rsidR="002B11C6">
        <w:rPr>
          <w:rFonts w:ascii="Times New Roman" w:hAnsi="Times New Roman"/>
          <w:color w:val="000000" w:themeColor="text1"/>
          <w:sz w:val="24"/>
          <w:szCs w:val="24"/>
        </w:rPr>
        <w:t xml:space="preserve">mpared to long-term experiences, and hence change seasonal weather regimes, which can disrupt long-term adaptation. Understanding the impacts of climate change </w:t>
      </w:r>
      <w:r w:rsidR="002B11C6" w:rsidRPr="002B11C6">
        <w:rPr>
          <w:rFonts w:ascii="Times New Roman" w:hAnsi="Times New Roman"/>
          <w:color w:val="000000" w:themeColor="text1"/>
          <w:sz w:val="24"/>
          <w:szCs w:val="24"/>
        </w:rPr>
        <w:t xml:space="preserve">needs data that contain repeated observations of temperature and health variables in a large number of places over a long period of time, and methodology that uses these data to understand how deviations of weather in a specific period, e.g., a month or a season, from its long-term norm impact population health. </w:t>
      </w:r>
      <w:moveFromRangeStart w:id="33" w:author="Parks, Robbie M" w:date="2018-12-04T18:01:00Z" w:name="move531709796"/>
      <w:moveFrom w:id="34" w:author="Parks, Robbie M" w:date="2018-12-04T18:01:00Z">
        <w:r w:rsidR="002B11C6" w:rsidRPr="00636C9B" w:rsidDel="0090673B">
          <w:rPr>
            <w:rFonts w:ascii="Times New Roman" w:hAnsi="Times New Roman"/>
            <w:color w:val="000000" w:themeColor="text1"/>
            <w:sz w:val="24"/>
            <w:szCs w:val="24"/>
          </w:rPr>
          <w:t>Here, we used geo-coded injury mortality and temperature data</w:t>
        </w:r>
        <w:r w:rsidR="002B11C6" w:rsidDel="0090673B">
          <w:rPr>
            <w:rFonts w:ascii="Times New Roman" w:hAnsi="Times New Roman"/>
            <w:color w:val="000000" w:themeColor="text1"/>
            <w:sz w:val="24"/>
            <w:szCs w:val="24"/>
          </w:rPr>
          <w:t xml:space="preserve"> with</w:t>
        </w:r>
        <w:r w:rsidR="002B11C6" w:rsidRPr="00636C9B" w:rsidDel="0090673B">
          <w:rPr>
            <w:rFonts w:ascii="Times New Roman" w:hAnsi="Times New Roman"/>
            <w:color w:val="000000" w:themeColor="text1"/>
            <w:sz w:val="24"/>
            <w:szCs w:val="24"/>
          </w:rPr>
          <w:t xml:space="preserve"> a </w:t>
        </w:r>
        <w:r w:rsidR="002B11C6" w:rsidDel="0090673B">
          <w:rPr>
            <w:rFonts w:ascii="Times New Roman" w:hAnsi="Times New Roman"/>
            <w:color w:val="000000" w:themeColor="text1"/>
            <w:sz w:val="24"/>
            <w:szCs w:val="24"/>
          </w:rPr>
          <w:t xml:space="preserve">novel </w:t>
        </w:r>
        <w:r w:rsidR="002B11C6" w:rsidRPr="00636C9B" w:rsidDel="0090673B">
          <w:rPr>
            <w:rFonts w:ascii="Times New Roman" w:hAnsi="Times New Roman"/>
            <w:color w:val="000000" w:themeColor="text1"/>
            <w:sz w:val="24"/>
            <w:szCs w:val="24"/>
          </w:rPr>
          <w:t>Bayesian spatio</w:t>
        </w:r>
        <w:r w:rsidR="002B11C6" w:rsidDel="0090673B">
          <w:rPr>
            <w:rFonts w:ascii="Times New Roman" w:hAnsi="Times New Roman"/>
            <w:color w:val="000000" w:themeColor="text1"/>
            <w:sz w:val="24"/>
            <w:szCs w:val="24"/>
          </w:rPr>
          <w:t>-</w:t>
        </w:r>
        <w:r w:rsidR="002B11C6" w:rsidRPr="00636C9B" w:rsidDel="0090673B">
          <w:rPr>
            <w:rFonts w:ascii="Times New Roman" w:hAnsi="Times New Roman"/>
            <w:color w:val="000000" w:themeColor="text1"/>
            <w:sz w:val="24"/>
            <w:szCs w:val="24"/>
          </w:rPr>
          <w:t xml:space="preserve">temporal model to conduct a national analysis of the impact of anomalous temperature on </w:t>
        </w:r>
        <w:r w:rsidR="002B11C6" w:rsidDel="0090673B">
          <w:rPr>
            <w:rFonts w:ascii="Times New Roman" w:hAnsi="Times New Roman"/>
            <w:color w:val="000000" w:themeColor="text1"/>
            <w:sz w:val="24"/>
            <w:szCs w:val="24"/>
          </w:rPr>
          <w:t>multiple types</w:t>
        </w:r>
        <w:r w:rsidR="002B11C6" w:rsidRPr="00636C9B" w:rsidDel="0090673B">
          <w:rPr>
            <w:rFonts w:ascii="Times New Roman" w:hAnsi="Times New Roman"/>
            <w:color w:val="000000" w:themeColor="text1"/>
            <w:sz w:val="24"/>
            <w:szCs w:val="24"/>
          </w:rPr>
          <w:t xml:space="preserve"> of injury </w:t>
        </w:r>
        <w:r w:rsidR="002B11C6" w:rsidDel="0090673B">
          <w:rPr>
            <w:rFonts w:ascii="Times New Roman" w:hAnsi="Times New Roman"/>
            <w:color w:val="000000" w:themeColor="text1"/>
            <w:sz w:val="24"/>
            <w:szCs w:val="24"/>
          </w:rPr>
          <w:t xml:space="preserve">in the USA </w:t>
        </w:r>
        <w:r w:rsidR="002B11C6" w:rsidRPr="00636C9B" w:rsidDel="0090673B">
          <w:rPr>
            <w:rFonts w:ascii="Times New Roman" w:hAnsi="Times New Roman"/>
            <w:color w:val="000000" w:themeColor="text1"/>
            <w:sz w:val="24"/>
            <w:szCs w:val="24"/>
          </w:rPr>
          <w:t xml:space="preserve">by </w:t>
        </w:r>
        <w:r w:rsidR="002B11C6" w:rsidDel="0090673B">
          <w:rPr>
            <w:rFonts w:ascii="Times New Roman" w:hAnsi="Times New Roman"/>
            <w:color w:val="000000" w:themeColor="text1"/>
            <w:sz w:val="24"/>
            <w:szCs w:val="24"/>
          </w:rPr>
          <w:t>age group and sex</w:t>
        </w:r>
        <w:r w:rsidR="002B11C6" w:rsidRPr="00636C9B" w:rsidDel="0090673B">
          <w:rPr>
            <w:rFonts w:ascii="Times New Roman" w:hAnsi="Times New Roman"/>
            <w:color w:val="000000" w:themeColor="text1"/>
            <w:sz w:val="24"/>
            <w:szCs w:val="24"/>
          </w:rPr>
          <w:t xml:space="preserve">. </w:t>
        </w:r>
      </w:moveFrom>
      <w:moveFromRangeEnd w:id="33"/>
    </w:p>
    <w:p w14:paraId="79B2707C" w14:textId="77777777" w:rsidR="002B11C6" w:rsidRPr="00636C9B" w:rsidDel="0090673B" w:rsidRDefault="002B11C6" w:rsidP="002B11C6">
      <w:pPr>
        <w:spacing w:after="0" w:line="480" w:lineRule="auto"/>
        <w:jc w:val="both"/>
        <w:rPr>
          <w:del w:id="35" w:author="Parks, Robbie M" w:date="2018-12-04T18:01:00Z"/>
          <w:rFonts w:ascii="Times New Roman" w:hAnsi="Times New Roman"/>
          <w:color w:val="000000" w:themeColor="text1"/>
          <w:sz w:val="24"/>
          <w:szCs w:val="24"/>
        </w:rPr>
      </w:pPr>
    </w:p>
    <w:p w14:paraId="59E5EACC" w14:textId="6C6FC0A3" w:rsidR="00252CB9" w:rsidRDefault="001810A3" w:rsidP="00252CB9">
      <w:pPr>
        <w:spacing w:after="0" w:line="480" w:lineRule="auto"/>
        <w:jc w:val="both"/>
        <w:rPr>
          <w:ins w:id="36" w:author="Parks, Robbie M" w:date="2018-12-04T18:01:00Z"/>
          <w:rFonts w:ascii="Times New Roman" w:hAnsi="Times New Roman"/>
          <w:color w:val="000000" w:themeColor="text1"/>
          <w:sz w:val="24"/>
          <w:szCs w:val="24"/>
        </w:rPr>
      </w:pPr>
      <w:r>
        <w:rPr>
          <w:rFonts w:ascii="Times New Roman" w:hAnsi="Times New Roman"/>
          <w:color w:val="000000" w:themeColor="text1"/>
          <w:sz w:val="24"/>
          <w:szCs w:val="24"/>
        </w:rPr>
        <w:t xml:space="preserve">Differing age groups and sexes can </w:t>
      </w:r>
      <w:r w:rsidRPr="00636C9B">
        <w:rPr>
          <w:rFonts w:ascii="Times New Roman" w:hAnsi="Times New Roman"/>
          <w:color w:val="000000" w:themeColor="text1"/>
          <w:sz w:val="24"/>
          <w:szCs w:val="24"/>
        </w:rPr>
        <w:t xml:space="preserve">possess varying levels of resilience to </w:t>
      </w:r>
      <w:del w:id="37" w:author="Parks, Robbie M" w:date="2018-12-04T17:53:00Z">
        <w:r w:rsidRPr="00E5452D" w:rsidDel="00FB42D4">
          <w:rPr>
            <w:rFonts w:ascii="Times New Roman" w:hAnsi="Times New Roman"/>
            <w:color w:val="000000" w:themeColor="text1"/>
            <w:sz w:val="24"/>
            <w:szCs w:val="24"/>
            <w:highlight w:val="yellow"/>
            <w:rPrChange w:id="38" w:author="Parks, Robbie M" w:date="2018-12-04T11:00:00Z">
              <w:rPr>
                <w:rFonts w:ascii="Times New Roman" w:hAnsi="Times New Roman"/>
                <w:color w:val="000000" w:themeColor="text1"/>
                <w:sz w:val="24"/>
                <w:szCs w:val="24"/>
              </w:rPr>
            </w:rPrChange>
          </w:rPr>
          <w:delText>anomal</w:delText>
        </w:r>
        <w:r w:rsidR="008307F7" w:rsidRPr="00E5452D" w:rsidDel="00FB42D4">
          <w:rPr>
            <w:rFonts w:ascii="Times New Roman" w:hAnsi="Times New Roman"/>
            <w:color w:val="000000" w:themeColor="text1"/>
            <w:sz w:val="24"/>
            <w:szCs w:val="24"/>
            <w:highlight w:val="yellow"/>
            <w:rPrChange w:id="39" w:author="Parks, Robbie M" w:date="2018-12-04T11:00:00Z">
              <w:rPr>
                <w:rFonts w:ascii="Times New Roman" w:hAnsi="Times New Roman"/>
                <w:color w:val="000000" w:themeColor="text1"/>
                <w:sz w:val="24"/>
                <w:szCs w:val="24"/>
              </w:rPr>
            </w:rPrChange>
          </w:rPr>
          <w:delText>ous</w:delText>
        </w:r>
        <w:r w:rsidR="008307F7" w:rsidDel="00FB42D4">
          <w:rPr>
            <w:rFonts w:ascii="Times New Roman" w:hAnsi="Times New Roman"/>
            <w:color w:val="000000" w:themeColor="text1"/>
            <w:sz w:val="24"/>
            <w:szCs w:val="24"/>
          </w:rPr>
          <w:delText xml:space="preserve"> </w:delText>
        </w:r>
      </w:del>
      <w:r w:rsidR="008307F7">
        <w:rPr>
          <w:rFonts w:ascii="Times New Roman" w:hAnsi="Times New Roman"/>
          <w:color w:val="000000" w:themeColor="text1"/>
          <w:sz w:val="24"/>
          <w:szCs w:val="24"/>
        </w:rPr>
        <w:t>temperature</w:t>
      </w:r>
      <w:r>
        <w:rPr>
          <w:rFonts w:ascii="Times New Roman" w:hAnsi="Times New Roman"/>
          <w:color w:val="000000" w:themeColor="text1"/>
          <w:sz w:val="24"/>
          <w:szCs w:val="24"/>
        </w:rPr>
        <w:t>.</w:t>
      </w:r>
      <w:r w:rsidRPr="00636C9B">
        <w:rPr>
          <w:rFonts w:ascii="Times New Roman" w:hAnsi="Times New Roman"/>
          <w:color w:val="000000" w:themeColor="text1"/>
          <w:sz w:val="24"/>
          <w:szCs w:val="24"/>
        </w:rPr>
        <w:fldChar w:fldCharType="begin" w:fldLock="1"/>
      </w:r>
      <w:r w:rsidR="0004018D">
        <w:rPr>
          <w:rFonts w:ascii="Times New Roman" w:hAnsi="Times New Roman"/>
          <w:color w:val="000000" w:themeColor="text1"/>
          <w:sz w:val="24"/>
          <w:szCs w:val="24"/>
        </w:rPr>
        <w:instrText>ADDIN CSL_CITATION {"citationItems":[{"id":"ITEM-1","itemData":{"DOI":"10.1289/ehp.1003198","ISSN":"1552-9924","PMID":"21824855","abstract":"OBJECTIVE: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perspectives","id":"ITEM-1","issue":"1","issued":{"date-parts":[["2012"]]},"page":"19-28","title":"Ambient temperature and morbidity: a review of epidemiological evidence.","type":"article-journal","volume":"120"},"uris":["http://www.mendeley.com/documents/?uuid=f019dc8d-900c-43aa-962b-b66d8768a4af"]},{"id":"ITEM-2","itemData":{"DOI":"10.1186/1476-069X-8-40","ISBN":"1476-069X","ISSN":"1476069X","PMID":"19758453","abstract":"BACKGROUND: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Environment","id":"ITEM-3","issued":{"date-parts":[["2017"]]},"page":"241-254","title":"Impact of ambient temperature on morbidity and mortality: An overview of reviews","type":"article-journal","volume":"586"},"uris":["http://www.mendeley.com/documents/?uuid=ec8f9b0b-9e5a-4af2-97b8-252be22410de"]}],"mendeley":{"formattedCitation":"&lt;sup&gt;10,11,15&lt;/sup&gt;","plainTextFormattedCitation":"10,11,15","previouslyFormattedCitation":"&lt;sup&gt;10,11,15&lt;/sup&gt;"},"properties":{"noteIndex":0},"schema":"https://github.com/citation-style-language/schema/raw/master/csl-citation.json"}</w:instrText>
      </w:r>
      <w:r w:rsidRPr="00636C9B">
        <w:rPr>
          <w:rFonts w:ascii="Times New Roman" w:hAnsi="Times New Roman"/>
          <w:color w:val="000000" w:themeColor="text1"/>
          <w:sz w:val="24"/>
          <w:szCs w:val="24"/>
        </w:rPr>
        <w:fldChar w:fldCharType="separate"/>
      </w:r>
      <w:r w:rsidR="006B32B1" w:rsidRPr="006B32B1">
        <w:rPr>
          <w:rFonts w:ascii="Times New Roman" w:hAnsi="Times New Roman"/>
          <w:noProof/>
          <w:color w:val="000000" w:themeColor="text1"/>
          <w:sz w:val="24"/>
          <w:szCs w:val="24"/>
          <w:vertAlign w:val="superscript"/>
        </w:rPr>
        <w:t>10,11,15</w:t>
      </w:r>
      <w:r w:rsidRPr="00636C9B">
        <w:rPr>
          <w:rFonts w:ascii="Times New Roman" w:hAnsi="Times New Roman"/>
          <w:color w:val="000000" w:themeColor="text1"/>
          <w:sz w:val="24"/>
          <w:szCs w:val="24"/>
        </w:rPr>
        <w:fldChar w:fldCharType="end"/>
      </w:r>
      <w:r>
        <w:rPr>
          <w:rFonts w:ascii="Times New Roman" w:hAnsi="Times New Roman"/>
          <w:color w:val="000000" w:themeColor="text1"/>
          <w:sz w:val="24"/>
          <w:szCs w:val="24"/>
        </w:rPr>
        <w:t xml:space="preserve"> </w:t>
      </w:r>
      <w:del w:id="40" w:author="Parks, Robbie M" w:date="2018-12-04T18:05:00Z">
        <w:r w:rsidR="000A38D2" w:rsidDel="00BA4A70">
          <w:rPr>
            <w:rFonts w:ascii="Times New Roman" w:hAnsi="Times New Roman"/>
            <w:color w:val="000000" w:themeColor="text1"/>
            <w:sz w:val="24"/>
            <w:szCs w:val="24"/>
          </w:rPr>
          <w:delText>T</w:delText>
        </w:r>
        <w:r w:rsidR="005C543C" w:rsidRPr="005C543C" w:rsidDel="00BA4A70">
          <w:rPr>
            <w:rFonts w:ascii="Times New Roman" w:hAnsi="Times New Roman"/>
            <w:color w:val="000000" w:themeColor="text1"/>
            <w:sz w:val="24"/>
            <w:szCs w:val="24"/>
          </w:rPr>
          <w:delText xml:space="preserve">here is </w:delText>
        </w:r>
        <w:r w:rsidR="00073F1B" w:rsidDel="00BA4A70">
          <w:rPr>
            <w:rFonts w:ascii="Times New Roman" w:hAnsi="Times New Roman"/>
            <w:color w:val="000000" w:themeColor="text1"/>
            <w:sz w:val="24"/>
            <w:szCs w:val="24"/>
          </w:rPr>
          <w:delText>currently</w:delText>
        </w:r>
        <w:r w:rsidR="00BC66F6" w:rsidDel="00BA4A70">
          <w:rPr>
            <w:rFonts w:ascii="Times New Roman" w:hAnsi="Times New Roman"/>
            <w:color w:val="000000" w:themeColor="text1"/>
            <w:sz w:val="24"/>
            <w:szCs w:val="24"/>
          </w:rPr>
          <w:delText xml:space="preserve"> </w:delText>
        </w:r>
        <w:r w:rsidR="00D41C09" w:rsidDel="00BA4A70">
          <w:rPr>
            <w:rFonts w:ascii="Times New Roman" w:hAnsi="Times New Roman"/>
            <w:color w:val="000000" w:themeColor="text1"/>
            <w:sz w:val="24"/>
            <w:szCs w:val="24"/>
          </w:rPr>
          <w:delText>no</w:delText>
        </w:r>
        <w:r w:rsidR="000A38D2" w:rsidDel="00BA4A70">
          <w:rPr>
            <w:rFonts w:ascii="Times New Roman" w:hAnsi="Times New Roman"/>
            <w:color w:val="000000" w:themeColor="text1"/>
            <w:sz w:val="24"/>
            <w:szCs w:val="24"/>
          </w:rPr>
          <w:delText xml:space="preserve"> detailed</w:delText>
        </w:r>
        <w:r w:rsidR="005C543C" w:rsidRPr="005C543C" w:rsidDel="00BA4A70">
          <w:rPr>
            <w:rFonts w:ascii="Times New Roman" w:hAnsi="Times New Roman"/>
            <w:color w:val="000000" w:themeColor="text1"/>
            <w:sz w:val="24"/>
            <w:szCs w:val="24"/>
          </w:rPr>
          <w:delText xml:space="preserve"> information on how </w:delText>
        </w:r>
        <w:r w:rsidR="000A38D2" w:rsidDel="00BA4A70">
          <w:rPr>
            <w:rFonts w:ascii="Times New Roman" w:hAnsi="Times New Roman"/>
            <w:color w:val="000000" w:themeColor="text1"/>
            <w:sz w:val="24"/>
            <w:szCs w:val="24"/>
          </w:rPr>
          <w:delText xml:space="preserve">different types of injury mortality respond with temperature in relation to age group and </w:delText>
        </w:r>
        <w:r w:rsidR="005C543C" w:rsidRPr="005C543C" w:rsidDel="00BA4A70">
          <w:rPr>
            <w:rFonts w:ascii="Times New Roman" w:hAnsi="Times New Roman"/>
            <w:color w:val="000000" w:themeColor="text1"/>
            <w:sz w:val="24"/>
            <w:szCs w:val="24"/>
          </w:rPr>
          <w:delText>sex</w:delText>
        </w:r>
        <w:r w:rsidR="00073F1B" w:rsidDel="00BA4A70">
          <w:rPr>
            <w:rFonts w:ascii="Times New Roman" w:hAnsi="Times New Roman"/>
            <w:color w:val="000000" w:themeColor="text1"/>
            <w:sz w:val="24"/>
            <w:szCs w:val="24"/>
          </w:rPr>
          <w:delText xml:space="preserve"> in the USA</w:delText>
        </w:r>
        <w:r w:rsidR="00B24BE3" w:rsidDel="00BA4A70">
          <w:rPr>
            <w:rFonts w:ascii="Times New Roman" w:hAnsi="Times New Roman"/>
            <w:color w:val="000000" w:themeColor="text1"/>
            <w:sz w:val="24"/>
            <w:szCs w:val="24"/>
          </w:rPr>
          <w:delText xml:space="preserve">. </w:delText>
        </w:r>
      </w:del>
      <w:r w:rsidR="00B53ABA">
        <w:rPr>
          <w:rFonts w:ascii="Times New Roman" w:hAnsi="Times New Roman"/>
          <w:color w:val="000000" w:themeColor="text1"/>
          <w:sz w:val="24"/>
          <w:szCs w:val="24"/>
        </w:rPr>
        <w:t>As such,</w:t>
      </w:r>
      <w:r w:rsidR="00BC66F6">
        <w:rPr>
          <w:rFonts w:ascii="Times New Roman" w:hAnsi="Times New Roman"/>
          <w:color w:val="000000" w:themeColor="text1"/>
          <w:sz w:val="24"/>
          <w:szCs w:val="24"/>
        </w:rPr>
        <w:t xml:space="preserve"> it is important to build an analysis di</w:t>
      </w:r>
      <w:r w:rsidR="00C93D61">
        <w:rPr>
          <w:rFonts w:ascii="Times New Roman" w:hAnsi="Times New Roman"/>
          <w:color w:val="000000" w:themeColor="text1"/>
          <w:sz w:val="24"/>
          <w:szCs w:val="24"/>
        </w:rPr>
        <w:t>stinguishing by these features</w:t>
      </w:r>
      <w:r w:rsidR="007E4DC1">
        <w:rPr>
          <w:rFonts w:ascii="Times New Roman" w:hAnsi="Times New Roman"/>
          <w:color w:val="000000" w:themeColor="text1"/>
          <w:sz w:val="24"/>
          <w:szCs w:val="24"/>
        </w:rPr>
        <w:t>.</w:t>
      </w:r>
      <w:r w:rsidR="00321DA9" w:rsidRPr="00636C9B">
        <w:rPr>
          <w:rFonts w:ascii="Times New Roman" w:hAnsi="Times New Roman"/>
          <w:color w:val="000000" w:themeColor="text1"/>
          <w:sz w:val="24"/>
          <w:szCs w:val="24"/>
        </w:rPr>
        <w:t xml:space="preserve"> </w:t>
      </w:r>
    </w:p>
    <w:p w14:paraId="13EADB2A" w14:textId="77777777" w:rsidR="0090673B" w:rsidRDefault="0090673B" w:rsidP="00252CB9">
      <w:pPr>
        <w:spacing w:after="0" w:line="480" w:lineRule="auto"/>
        <w:jc w:val="both"/>
        <w:rPr>
          <w:ins w:id="41" w:author="Parks, Robbie M" w:date="2018-12-04T18:01:00Z"/>
          <w:rFonts w:ascii="Times New Roman" w:hAnsi="Times New Roman"/>
          <w:color w:val="000000" w:themeColor="text1"/>
          <w:sz w:val="24"/>
          <w:szCs w:val="24"/>
        </w:rPr>
      </w:pPr>
    </w:p>
    <w:p w14:paraId="69690271" w14:textId="10D6A0C9" w:rsidR="0090673B" w:rsidRPr="00636C9B" w:rsidRDefault="0090673B" w:rsidP="00252CB9">
      <w:pPr>
        <w:spacing w:after="0" w:line="480" w:lineRule="auto"/>
        <w:jc w:val="both"/>
        <w:rPr>
          <w:rFonts w:ascii="Times New Roman" w:hAnsi="Times New Roman"/>
          <w:color w:val="000000" w:themeColor="text1"/>
          <w:sz w:val="24"/>
          <w:szCs w:val="24"/>
        </w:rPr>
      </w:pPr>
      <w:moveToRangeStart w:id="42" w:author="Parks, Robbie M" w:date="2018-12-04T18:01:00Z" w:name="move531709796"/>
      <w:moveTo w:id="43" w:author="Parks, Robbie M" w:date="2018-12-04T18:01:00Z">
        <w:r w:rsidRPr="00636C9B">
          <w:rPr>
            <w:rFonts w:ascii="Times New Roman" w:hAnsi="Times New Roman"/>
            <w:color w:val="000000" w:themeColor="text1"/>
            <w:sz w:val="24"/>
            <w:szCs w:val="24"/>
          </w:rPr>
          <w:t>Here, we used geo-coded injury mortality and temperature data</w:t>
        </w:r>
        <w:r>
          <w:rPr>
            <w:rFonts w:ascii="Times New Roman" w:hAnsi="Times New Roman"/>
            <w:color w:val="000000" w:themeColor="text1"/>
            <w:sz w:val="24"/>
            <w:szCs w:val="24"/>
          </w:rPr>
          <w:t xml:space="preserve"> with</w:t>
        </w:r>
        <w:r w:rsidRPr="00636C9B">
          <w:rPr>
            <w:rFonts w:ascii="Times New Roman" w:hAnsi="Times New Roman"/>
            <w:color w:val="000000" w:themeColor="text1"/>
            <w:sz w:val="24"/>
            <w:szCs w:val="24"/>
          </w:rPr>
          <w:t xml:space="preserve"> a </w:t>
        </w:r>
        <w:r>
          <w:rPr>
            <w:rFonts w:ascii="Times New Roman" w:hAnsi="Times New Roman"/>
            <w:color w:val="000000" w:themeColor="text1"/>
            <w:sz w:val="24"/>
            <w:szCs w:val="24"/>
          </w:rPr>
          <w:t xml:space="preserve">novel </w:t>
        </w:r>
        <w:r w:rsidRPr="00636C9B">
          <w:rPr>
            <w:rFonts w:ascii="Times New Roman" w:hAnsi="Times New Roman"/>
            <w:color w:val="000000" w:themeColor="text1"/>
            <w:sz w:val="24"/>
            <w:szCs w:val="24"/>
          </w:rPr>
          <w:t>Bayesian spatio</w:t>
        </w:r>
        <w:r>
          <w:rPr>
            <w:rFonts w:ascii="Times New Roman" w:hAnsi="Times New Roman"/>
            <w:color w:val="000000" w:themeColor="text1"/>
            <w:sz w:val="24"/>
            <w:szCs w:val="24"/>
          </w:rPr>
          <w:t>-</w:t>
        </w:r>
        <w:r w:rsidRPr="00636C9B">
          <w:rPr>
            <w:rFonts w:ascii="Times New Roman" w:hAnsi="Times New Roman"/>
            <w:color w:val="000000" w:themeColor="text1"/>
            <w:sz w:val="24"/>
            <w:szCs w:val="24"/>
          </w:rPr>
          <w:t xml:space="preserve">temporal model to conduct a national analysis of the impact of anomalous temperature on </w:t>
        </w:r>
        <w:r>
          <w:rPr>
            <w:rFonts w:ascii="Times New Roman" w:hAnsi="Times New Roman"/>
            <w:color w:val="000000" w:themeColor="text1"/>
            <w:sz w:val="24"/>
            <w:szCs w:val="24"/>
          </w:rPr>
          <w:t>multiple types</w:t>
        </w:r>
        <w:r w:rsidRPr="00636C9B">
          <w:rPr>
            <w:rFonts w:ascii="Times New Roman" w:hAnsi="Times New Roman"/>
            <w:color w:val="000000" w:themeColor="text1"/>
            <w:sz w:val="24"/>
            <w:szCs w:val="24"/>
          </w:rPr>
          <w:t xml:space="preserve"> of injury </w:t>
        </w:r>
        <w:r>
          <w:rPr>
            <w:rFonts w:ascii="Times New Roman" w:hAnsi="Times New Roman"/>
            <w:color w:val="000000" w:themeColor="text1"/>
            <w:sz w:val="24"/>
            <w:szCs w:val="24"/>
          </w:rPr>
          <w:t xml:space="preserve">in the USA </w:t>
        </w:r>
        <w:r w:rsidRPr="00636C9B">
          <w:rPr>
            <w:rFonts w:ascii="Times New Roman" w:hAnsi="Times New Roman"/>
            <w:color w:val="000000" w:themeColor="text1"/>
            <w:sz w:val="24"/>
            <w:szCs w:val="24"/>
          </w:rPr>
          <w:t xml:space="preserve">by </w:t>
        </w:r>
        <w:r>
          <w:rPr>
            <w:rFonts w:ascii="Times New Roman" w:hAnsi="Times New Roman"/>
            <w:color w:val="000000" w:themeColor="text1"/>
            <w:sz w:val="24"/>
            <w:szCs w:val="24"/>
          </w:rPr>
          <w:t>age group and sex</w:t>
        </w:r>
        <w:r w:rsidRPr="00636C9B">
          <w:rPr>
            <w:rFonts w:ascii="Times New Roman" w:hAnsi="Times New Roman"/>
            <w:color w:val="000000" w:themeColor="text1"/>
            <w:sz w:val="24"/>
            <w:szCs w:val="24"/>
          </w:rPr>
          <w:t>.</w:t>
        </w:r>
      </w:moveTo>
      <w:moveToRangeEnd w:id="42"/>
    </w:p>
    <w:p w14:paraId="20612A69" w14:textId="77777777" w:rsidR="00F713D6" w:rsidRPr="00636C9B" w:rsidRDefault="00F713D6" w:rsidP="00530F84">
      <w:pPr>
        <w:spacing w:after="0" w:line="480" w:lineRule="auto"/>
        <w:jc w:val="both"/>
        <w:rPr>
          <w:rFonts w:ascii="Times New Roman" w:hAnsi="Times New Roman"/>
          <w:color w:val="000000" w:themeColor="text1"/>
          <w:sz w:val="24"/>
          <w:szCs w:val="24"/>
        </w:rPr>
      </w:pPr>
    </w:p>
    <w:p w14:paraId="3D32255A" w14:textId="74490CC1" w:rsidR="00B26B68" w:rsidRPr="00636C9B" w:rsidRDefault="00B26B68" w:rsidP="005B39FC">
      <w:pPr>
        <w:spacing w:after="0" w:line="480" w:lineRule="auto"/>
        <w:jc w:val="both"/>
        <w:rPr>
          <w:rFonts w:ascii="Times New Roman" w:hAnsi="Times New Roman"/>
          <w:b/>
          <w:color w:val="000000" w:themeColor="text1"/>
          <w:sz w:val="24"/>
          <w:szCs w:val="24"/>
        </w:rPr>
      </w:pPr>
      <w:commentRangeStart w:id="44"/>
      <w:r w:rsidRPr="00636C9B">
        <w:rPr>
          <w:rFonts w:ascii="Times New Roman" w:hAnsi="Times New Roman"/>
          <w:b/>
          <w:color w:val="000000" w:themeColor="text1"/>
          <w:sz w:val="24"/>
          <w:szCs w:val="24"/>
        </w:rPr>
        <w:t>Methods</w:t>
      </w:r>
      <w:commentRangeEnd w:id="44"/>
      <w:r w:rsidR="0065185D">
        <w:rPr>
          <w:rStyle w:val="CommentReference"/>
          <w:rFonts w:asciiTheme="minorHAnsi" w:eastAsiaTheme="minorHAnsi" w:hAnsiTheme="minorHAnsi" w:cstheme="minorBidi"/>
        </w:rPr>
        <w:commentReference w:id="44"/>
      </w:r>
    </w:p>
    <w:p w14:paraId="317B337D" w14:textId="497C5293" w:rsidR="00E65B73" w:rsidRPr="00636C9B" w:rsidRDefault="00E65B73" w:rsidP="005B39FC">
      <w:pPr>
        <w:spacing w:after="0" w:line="480" w:lineRule="auto"/>
        <w:jc w:val="both"/>
        <w:rPr>
          <w:rFonts w:ascii="Times New Roman" w:hAnsi="Times New Roman"/>
          <w:i/>
          <w:color w:val="000000" w:themeColor="text1"/>
          <w:sz w:val="24"/>
          <w:szCs w:val="24"/>
        </w:rPr>
      </w:pPr>
      <w:r w:rsidRPr="00636C9B">
        <w:rPr>
          <w:rFonts w:ascii="Times New Roman" w:hAnsi="Times New Roman"/>
          <w:i/>
          <w:color w:val="000000" w:themeColor="text1"/>
          <w:sz w:val="24"/>
          <w:szCs w:val="24"/>
        </w:rPr>
        <w:t>Study design</w:t>
      </w:r>
    </w:p>
    <w:p w14:paraId="341C9423" w14:textId="2087A1AC" w:rsidR="00083BC4" w:rsidRDefault="00A03DE2" w:rsidP="005B39FC">
      <w:pPr>
        <w:spacing w:after="0" w:line="480" w:lineRule="auto"/>
        <w:jc w:val="both"/>
        <w:rPr>
          <w:ins w:id="45" w:author="Ezzati, Majid" w:date="2018-11-30T12:34:00Z"/>
          <w:rFonts w:ascii="Times New Roman" w:hAnsi="Times New Roman"/>
          <w:color w:val="000000" w:themeColor="text1"/>
          <w:sz w:val="24"/>
          <w:szCs w:val="24"/>
        </w:rPr>
      </w:pPr>
      <w:r>
        <w:rPr>
          <w:rFonts w:ascii="Times New Roman" w:hAnsi="Times New Roman"/>
          <w:color w:val="000000" w:themeColor="text1"/>
          <w:sz w:val="24"/>
          <w:szCs w:val="24"/>
        </w:rPr>
        <w:t xml:space="preserve">Our aim was </w:t>
      </w:r>
      <w:r w:rsidR="00A17E43">
        <w:rPr>
          <w:rFonts w:ascii="Times New Roman" w:hAnsi="Times New Roman"/>
          <w:color w:val="000000" w:themeColor="text1"/>
          <w:sz w:val="24"/>
          <w:szCs w:val="24"/>
        </w:rPr>
        <w:t xml:space="preserve">to understand the </w:t>
      </w:r>
      <w:r w:rsidR="003757BC">
        <w:rPr>
          <w:rFonts w:ascii="Times New Roman" w:hAnsi="Times New Roman"/>
          <w:color w:val="000000" w:themeColor="text1"/>
          <w:sz w:val="24"/>
          <w:szCs w:val="24"/>
        </w:rPr>
        <w:t xml:space="preserve">mortality </w:t>
      </w:r>
      <w:r w:rsidR="00A17E43">
        <w:rPr>
          <w:rFonts w:ascii="Times New Roman" w:hAnsi="Times New Roman"/>
          <w:color w:val="000000" w:themeColor="text1"/>
          <w:sz w:val="24"/>
          <w:szCs w:val="24"/>
        </w:rPr>
        <w:t xml:space="preserve">impact of deviation of temperature from long-term </w:t>
      </w:r>
      <w:r w:rsidR="002B11C6">
        <w:rPr>
          <w:rFonts w:ascii="Times New Roman" w:hAnsi="Times New Roman"/>
          <w:color w:val="000000" w:themeColor="text1"/>
          <w:sz w:val="24"/>
          <w:szCs w:val="24"/>
        </w:rPr>
        <w:t>local temperatures to which</w:t>
      </w:r>
      <w:r w:rsidR="003757BC">
        <w:rPr>
          <w:rFonts w:ascii="Times New Roman" w:hAnsi="Times New Roman"/>
          <w:color w:val="000000" w:themeColor="text1"/>
          <w:sz w:val="24"/>
          <w:szCs w:val="24"/>
        </w:rPr>
        <w:t xml:space="preserve"> populations have</w:t>
      </w:r>
      <w:r w:rsidR="003757BC" w:rsidRPr="003757BC">
        <w:rPr>
          <w:rFonts w:ascii="Times New Roman" w:hAnsi="Times New Roman"/>
          <w:color w:val="000000" w:themeColor="text1"/>
          <w:sz w:val="24"/>
          <w:szCs w:val="24"/>
        </w:rPr>
        <w:t xml:space="preserve"> </w:t>
      </w:r>
      <w:r w:rsidR="003757BC">
        <w:rPr>
          <w:rFonts w:ascii="Times New Roman" w:hAnsi="Times New Roman"/>
          <w:color w:val="000000" w:themeColor="text1"/>
          <w:sz w:val="24"/>
          <w:szCs w:val="24"/>
        </w:rPr>
        <w:t>acclimatised to</w:t>
      </w:r>
      <w:commentRangeStart w:id="46"/>
      <w:commentRangeStart w:id="47"/>
      <w:r w:rsidR="002B11C6">
        <w:rPr>
          <w:rFonts w:ascii="Times New Roman" w:hAnsi="Times New Roman"/>
          <w:color w:val="000000" w:themeColor="text1"/>
          <w:sz w:val="24"/>
          <w:szCs w:val="24"/>
        </w:rPr>
        <w:t>, referred to as anomaly hereafter</w:t>
      </w:r>
      <w:commentRangeEnd w:id="46"/>
      <w:r w:rsidR="002B11C6">
        <w:rPr>
          <w:rStyle w:val="CommentReference"/>
          <w:rFonts w:asciiTheme="minorHAnsi" w:eastAsiaTheme="minorHAnsi" w:hAnsiTheme="minorHAnsi" w:cstheme="minorBidi"/>
        </w:rPr>
        <w:commentReference w:id="46"/>
      </w:r>
      <w:commentRangeEnd w:id="47"/>
      <w:r w:rsidR="00AF6B82">
        <w:rPr>
          <w:rStyle w:val="CommentReference"/>
          <w:rFonts w:asciiTheme="minorHAnsi" w:eastAsiaTheme="minorHAnsi" w:hAnsiTheme="minorHAnsi" w:cstheme="minorBidi"/>
        </w:rPr>
        <w:commentReference w:id="47"/>
      </w:r>
      <w:r w:rsidR="00A17E43">
        <w:rPr>
          <w:rFonts w:ascii="Times New Roman" w:hAnsi="Times New Roman"/>
          <w:color w:val="000000" w:themeColor="text1"/>
          <w:sz w:val="24"/>
          <w:szCs w:val="24"/>
        </w:rPr>
        <w:t xml:space="preserve">. </w:t>
      </w:r>
      <w:r w:rsidR="002B11C6">
        <w:rPr>
          <w:rFonts w:ascii="Times New Roman" w:hAnsi="Times New Roman"/>
          <w:color w:val="000000" w:themeColor="text1"/>
          <w:sz w:val="24"/>
          <w:szCs w:val="24"/>
        </w:rPr>
        <w:t>To achieve this aim,</w:t>
      </w:r>
      <w:r w:rsidR="00FB610D">
        <w:rPr>
          <w:rFonts w:ascii="Times New Roman" w:hAnsi="Times New Roman"/>
          <w:color w:val="000000" w:themeColor="text1"/>
          <w:sz w:val="24"/>
          <w:szCs w:val="24"/>
        </w:rPr>
        <w:t xml:space="preserve"> </w:t>
      </w:r>
      <w:r w:rsidR="00716FA3">
        <w:rPr>
          <w:rFonts w:ascii="Times New Roman" w:hAnsi="Times New Roman"/>
          <w:color w:val="000000" w:themeColor="text1"/>
          <w:sz w:val="24"/>
          <w:szCs w:val="24"/>
        </w:rPr>
        <w:t>we used monthly temperatures and death records</w:t>
      </w:r>
      <w:r w:rsidR="00A17E43">
        <w:rPr>
          <w:rFonts w:ascii="Times New Roman" w:hAnsi="Times New Roman"/>
          <w:color w:val="000000" w:themeColor="text1"/>
          <w:sz w:val="24"/>
          <w:szCs w:val="24"/>
        </w:rPr>
        <w:t xml:space="preserve"> </w:t>
      </w:r>
      <w:r>
        <w:rPr>
          <w:rFonts w:ascii="Times New Roman" w:hAnsi="Times New Roman"/>
          <w:color w:val="000000" w:themeColor="text1"/>
          <w:sz w:val="24"/>
          <w:szCs w:val="24"/>
        </w:rPr>
        <w:t xml:space="preserve">to </w:t>
      </w:r>
      <w:r w:rsidR="00C542A6">
        <w:rPr>
          <w:rFonts w:ascii="Times New Roman" w:hAnsi="Times New Roman"/>
          <w:color w:val="000000" w:themeColor="text1"/>
          <w:sz w:val="24"/>
          <w:szCs w:val="24"/>
        </w:rPr>
        <w:t>quantify</w:t>
      </w:r>
      <w:r>
        <w:rPr>
          <w:rFonts w:ascii="Times New Roman" w:hAnsi="Times New Roman"/>
          <w:color w:val="000000" w:themeColor="text1"/>
          <w:sz w:val="24"/>
          <w:szCs w:val="24"/>
        </w:rPr>
        <w:t xml:space="preserve"> additional </w:t>
      </w:r>
      <w:r w:rsidR="00C542A6">
        <w:rPr>
          <w:rFonts w:ascii="Times New Roman" w:hAnsi="Times New Roman"/>
          <w:color w:val="000000" w:themeColor="text1"/>
          <w:sz w:val="24"/>
          <w:szCs w:val="24"/>
        </w:rPr>
        <w:t>injury deaths</w:t>
      </w:r>
      <w:r>
        <w:rPr>
          <w:rFonts w:ascii="Times New Roman" w:hAnsi="Times New Roman"/>
          <w:color w:val="000000" w:themeColor="text1"/>
          <w:sz w:val="24"/>
          <w:szCs w:val="24"/>
        </w:rPr>
        <w:t xml:space="preserve"> in </w:t>
      </w:r>
      <w:r w:rsidR="00A17E43">
        <w:rPr>
          <w:rFonts w:ascii="Times New Roman" w:hAnsi="Times New Roman"/>
          <w:color w:val="000000" w:themeColor="text1"/>
          <w:sz w:val="24"/>
          <w:szCs w:val="24"/>
        </w:rPr>
        <w:t>months warmer</w:t>
      </w:r>
      <w:r w:rsidR="00083BC4">
        <w:rPr>
          <w:rFonts w:ascii="Times New Roman" w:hAnsi="Times New Roman"/>
          <w:color w:val="000000" w:themeColor="text1"/>
          <w:sz w:val="24"/>
          <w:szCs w:val="24"/>
        </w:rPr>
        <w:t xml:space="preserve"> or colder</w:t>
      </w:r>
      <w:r w:rsidR="00A17E43">
        <w:rPr>
          <w:rFonts w:ascii="Times New Roman" w:hAnsi="Times New Roman"/>
          <w:color w:val="000000" w:themeColor="text1"/>
          <w:sz w:val="24"/>
          <w:szCs w:val="24"/>
        </w:rPr>
        <w:t xml:space="preserve"> than the </w:t>
      </w:r>
      <w:r w:rsidR="00083BC4">
        <w:rPr>
          <w:rFonts w:ascii="Times New Roman" w:hAnsi="Times New Roman"/>
          <w:color w:val="000000" w:themeColor="text1"/>
          <w:sz w:val="24"/>
          <w:szCs w:val="24"/>
        </w:rPr>
        <w:t>locally-normal</w:t>
      </w:r>
      <w:r w:rsidR="00716FA3">
        <w:rPr>
          <w:rFonts w:ascii="Times New Roman" w:hAnsi="Times New Roman"/>
          <w:color w:val="000000" w:themeColor="text1"/>
          <w:sz w:val="24"/>
          <w:szCs w:val="24"/>
        </w:rPr>
        <w:t xml:space="preserve"> level </w:t>
      </w:r>
      <w:r>
        <w:rPr>
          <w:rFonts w:ascii="Times New Roman" w:hAnsi="Times New Roman"/>
          <w:color w:val="000000" w:themeColor="text1"/>
          <w:sz w:val="24"/>
          <w:szCs w:val="24"/>
        </w:rPr>
        <w:t>in the</w:t>
      </w:r>
      <w:r w:rsidR="009A2664">
        <w:rPr>
          <w:rFonts w:ascii="Times New Roman" w:hAnsi="Times New Roman"/>
          <w:color w:val="000000" w:themeColor="text1"/>
          <w:sz w:val="24"/>
          <w:szCs w:val="24"/>
        </w:rPr>
        <w:t xml:space="preserve"> contiguous</w:t>
      </w:r>
      <w:r>
        <w:rPr>
          <w:rFonts w:ascii="Times New Roman" w:hAnsi="Times New Roman"/>
          <w:color w:val="000000" w:themeColor="text1"/>
          <w:sz w:val="24"/>
          <w:szCs w:val="24"/>
        </w:rPr>
        <w:t xml:space="preserve"> USA</w:t>
      </w:r>
      <w:r w:rsidR="002D23EC">
        <w:rPr>
          <w:rFonts w:ascii="Times New Roman" w:hAnsi="Times New Roman"/>
          <w:color w:val="000000" w:themeColor="text1"/>
          <w:sz w:val="24"/>
          <w:szCs w:val="24"/>
        </w:rPr>
        <w:t xml:space="preserve"> (i.e., excluding Alaska and Hawaii)</w:t>
      </w:r>
      <w:r>
        <w:rPr>
          <w:rFonts w:ascii="Times New Roman" w:hAnsi="Times New Roman"/>
          <w:color w:val="000000" w:themeColor="text1"/>
          <w:sz w:val="24"/>
          <w:szCs w:val="24"/>
        </w:rPr>
        <w:t>, by sex,</w:t>
      </w:r>
      <w:r w:rsidR="008C19F6">
        <w:rPr>
          <w:rFonts w:ascii="Times New Roman" w:hAnsi="Times New Roman"/>
          <w:color w:val="000000" w:themeColor="text1"/>
          <w:sz w:val="24"/>
          <w:szCs w:val="24"/>
        </w:rPr>
        <w:t xml:space="preserve"> age group and </w:t>
      </w:r>
      <w:r w:rsidR="00332383">
        <w:rPr>
          <w:rFonts w:ascii="Times New Roman" w:hAnsi="Times New Roman"/>
          <w:color w:val="000000" w:themeColor="text1"/>
          <w:sz w:val="24"/>
          <w:szCs w:val="24"/>
        </w:rPr>
        <w:t>type</w:t>
      </w:r>
      <w:r w:rsidR="008C19F6">
        <w:rPr>
          <w:rFonts w:ascii="Times New Roman" w:hAnsi="Times New Roman"/>
          <w:color w:val="000000" w:themeColor="text1"/>
          <w:sz w:val="24"/>
          <w:szCs w:val="24"/>
        </w:rPr>
        <w:t xml:space="preserve"> of injury. </w:t>
      </w:r>
      <w:commentRangeStart w:id="49"/>
      <w:del w:id="50" w:author="Ezzati, Majid" w:date="2018-11-30T12:25:00Z">
        <w:r w:rsidR="008C19F6" w:rsidDel="00083BC4">
          <w:rPr>
            <w:rFonts w:ascii="Times New Roman" w:hAnsi="Times New Roman"/>
            <w:color w:val="000000" w:themeColor="text1"/>
            <w:sz w:val="24"/>
            <w:szCs w:val="24"/>
          </w:rPr>
          <w:delText>Previous work has focu</w:delText>
        </w:r>
        <w:r w:rsidR="00113023" w:rsidRPr="00113023" w:rsidDel="00083BC4">
          <w:rPr>
            <w:rFonts w:ascii="Times New Roman" w:hAnsi="Times New Roman"/>
            <w:color w:val="000000" w:themeColor="text1"/>
            <w:sz w:val="24"/>
            <w:szCs w:val="24"/>
          </w:rPr>
          <w:delText>sed on how mortality from natural causes is affected by daily or multi-day hot/cold episodes, and not on weather patterns that reflect inter-annual variations, as expected under global climate change, nor on injuries.</w:delText>
        </w:r>
        <w:r w:rsidR="00C02C51" w:rsidDel="00083BC4">
          <w:rPr>
            <w:rFonts w:ascii="Times New Roman" w:hAnsi="Times New Roman"/>
            <w:color w:val="000000" w:themeColor="text1"/>
            <w:sz w:val="24"/>
            <w:szCs w:val="24"/>
          </w:rPr>
          <w:fldChar w:fldCharType="begin" w:fldLock="1"/>
        </w:r>
        <w:r w:rsidR="00BD3D8F" w:rsidDel="00083BC4">
          <w:rPr>
            <w:rFonts w:ascii="Times New Roman" w:hAnsi="Times New Roman"/>
            <w:color w:val="000000" w:themeColor="text1"/>
            <w:sz w:val="24"/>
            <w:szCs w:val="24"/>
          </w:rPr>
          <w:del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2008","type":"article-journal","volume":"8"},"uris":["http://www.mendeley.com/documents/?uuid=d87217a1-8015-414a-9c4d-5b94d7e63ff8"]},{"id":"ITEM-6","itemData":{"DOI":"10.1016/j.envint.2016.02.018","ISSN":"18736750","PMID":"26900891","abstract":"Background: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International","id":"ITEM-6","issued":{"date-parts":[["2016"]]},"title":"Mortality attributable to extreme temperatures in Spain: A comparative analysis by city","type":"article-journal"},"uris":["http://www.mendeley.com/documents/?uuid=95a7d8da-01d7-474f-a04c-53cda718534c"]},{"id":"ITEM-7","itemData":{"DOI":"10.1097/01.ede.0000187650.36636.1f","ISBN":"1044-3983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-7","issue":"1","issued":{"date-parts":[["2006"]]},"page":"75-79","title":"Impact of the 2003 Heatwave on All-Cause Mortality in 9 French Cities","type":"article-journal","volume":"17"},"uris":["http://www.mendeley.com/documents/?uuid=7aa70662-23cd-4233-a5ce-b47c5b315a68"]},{"id":"ITEM-8","itemData":{"DOI":"10.1056/NEJM199607113350203","ISBN":"0028-4793","ISSN":"0028-4793","PMID":"8649494","abstract":"BACKGROUND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Medicine","id":"ITEM-8","issued":{"date-parts":[["1996"]]},"title":"Heat-Related Deaths during the July 1995 Heat Wave in Chicago","type":"article-journal"},"uris":["http://www.mendeley.com/documents/?uuid=93431257-5a3a-4d6a-b726-db0de694e35d"]},{"id":"ITEM-9","itemData":{"DOI":"10.3390/ijerph120201279","ISBN":"1661-7827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Health","id":"ITEM-9","issued":{"date-parts":[["2015"]]},"title":"Evaluating the performance of a climate-driven mortality model during heat waves and cold spells in Europe","type":"article-journal"},"uris":["http://www.mendeley.com/documents/?uuid=4406136d-8b13-4e06-b3b5-c5c2f9ba7d4b"]},{"id":"ITEM-10","itemData":{"DOI":"10.1289/ehp.1002313","ISBN":"0091-6765","ISSN":"00916765","PMID":"21084239","abstract":"BACKGROUND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Perspectives","id":"ITEM-10","issued":{"date-parts":[["2011"]]},"title":"Heat waves in the United States: Mortality risk during heat waves and effect modification by heat wave characteristics in 43 U.S. communities","type":"article-journal"},"uris":["http://www.mendeley.com/documents/?uuid=c240e932-cb6f-49ce-976c-f020c9e5be3f"]},{"id":"ITEM-11","itemData":{"DOI":"10.1097/EDE.0b013e318190ee08","abstract":"Background—Many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Mass.)","id":"ITEM-11","issue":"2","issued":{"date-parts":[["2009"]]},"page":"205","title":"Weather-related mortality: how heat, cold, and heat waves affect mortality in the United States","type":"article-journal","volume":"20"},"uris":["http://www.mendeley.com/documents/?uuid=5fe7563e-b493-41ad-a49d-689ded5488ac"]}],"mendeley":{"formattedCitation":"&lt;sup&gt;2–12&lt;/sup&gt;","plainTextFormattedCitation":"2–12","previouslyFormattedCitation":"&lt;sup&gt;2–12&lt;/sup&gt;"},"properties":{"noteIndex":0},"schema":"https://github.com/citation-style-language/schema/raw/master/csl-citation.json"}</w:delInstrText>
        </w:r>
        <w:r w:rsidR="00C02C51" w:rsidDel="00083BC4">
          <w:rPr>
            <w:rFonts w:ascii="Times New Roman" w:hAnsi="Times New Roman"/>
            <w:color w:val="000000" w:themeColor="text1"/>
            <w:sz w:val="24"/>
            <w:szCs w:val="24"/>
          </w:rPr>
          <w:fldChar w:fldCharType="separate"/>
        </w:r>
        <w:r w:rsidR="00347BC4" w:rsidRPr="00347BC4" w:rsidDel="00083BC4">
          <w:rPr>
            <w:rFonts w:ascii="Times New Roman" w:hAnsi="Times New Roman"/>
            <w:noProof/>
            <w:color w:val="000000" w:themeColor="text1"/>
            <w:sz w:val="24"/>
            <w:szCs w:val="24"/>
            <w:vertAlign w:val="superscript"/>
          </w:rPr>
          <w:delText>2–12</w:delText>
        </w:r>
        <w:r w:rsidR="00C02C51" w:rsidDel="00083BC4">
          <w:rPr>
            <w:rFonts w:ascii="Times New Roman" w:hAnsi="Times New Roman"/>
            <w:color w:val="000000" w:themeColor="text1"/>
            <w:sz w:val="24"/>
            <w:szCs w:val="24"/>
          </w:rPr>
          <w:fldChar w:fldCharType="end"/>
        </w:r>
        <w:r w:rsidR="00FF2107" w:rsidDel="00083BC4">
          <w:rPr>
            <w:rFonts w:ascii="Times New Roman" w:hAnsi="Times New Roman"/>
            <w:color w:val="000000" w:themeColor="text1"/>
            <w:sz w:val="24"/>
            <w:szCs w:val="24"/>
          </w:rPr>
          <w:delText xml:space="preserve"> </w:delText>
        </w:r>
      </w:del>
      <w:commentRangeEnd w:id="49"/>
      <w:r w:rsidR="00083BC4">
        <w:rPr>
          <w:rStyle w:val="CommentReference"/>
          <w:rFonts w:asciiTheme="minorHAnsi" w:eastAsiaTheme="minorHAnsi" w:hAnsiTheme="minorHAnsi" w:cstheme="minorBidi"/>
        </w:rPr>
        <w:commentReference w:id="49"/>
      </w:r>
      <w:ins w:id="51" w:author="Ezzati, Majid" w:date="2018-11-30T12:30:00Z">
        <w:r w:rsidR="00083BC4">
          <w:rPr>
            <w:rFonts w:ascii="Times New Roman" w:hAnsi="Times New Roman"/>
            <w:color w:val="000000" w:themeColor="text1"/>
            <w:sz w:val="24"/>
            <w:szCs w:val="24"/>
          </w:rPr>
          <w:t xml:space="preserve"> To achieve this aim, </w:t>
        </w:r>
      </w:ins>
      <w:del w:id="52" w:author="Ezzati, Majid" w:date="2018-11-30T12:30:00Z">
        <w:r w:rsidR="00FF5B78" w:rsidDel="00083BC4">
          <w:rPr>
            <w:rFonts w:ascii="Times New Roman" w:hAnsi="Times New Roman"/>
            <w:color w:val="000000" w:themeColor="text1"/>
            <w:sz w:val="24"/>
            <w:szCs w:val="24"/>
          </w:rPr>
          <w:delText>W</w:delText>
        </w:r>
      </w:del>
      <w:ins w:id="53" w:author="Ezzati, Majid" w:date="2018-11-30T12:30:00Z">
        <w:r w:rsidR="00083BC4">
          <w:rPr>
            <w:rFonts w:ascii="Times New Roman" w:hAnsi="Times New Roman"/>
            <w:color w:val="000000" w:themeColor="text1"/>
            <w:sz w:val="24"/>
            <w:szCs w:val="24"/>
          </w:rPr>
          <w:t>w</w:t>
        </w:r>
      </w:ins>
      <w:r w:rsidR="003C52FC">
        <w:rPr>
          <w:rFonts w:ascii="Times New Roman" w:hAnsi="Times New Roman"/>
          <w:color w:val="000000" w:themeColor="text1"/>
          <w:sz w:val="24"/>
          <w:szCs w:val="24"/>
        </w:rPr>
        <w:t xml:space="preserve">e first defined a </w:t>
      </w:r>
      <w:ins w:id="54" w:author="Ezzati, Majid" w:date="2018-11-30T12:31:00Z">
        <w:r w:rsidR="00083BC4">
          <w:rPr>
            <w:rFonts w:ascii="Times New Roman" w:hAnsi="Times New Roman"/>
            <w:color w:val="000000" w:themeColor="text1"/>
            <w:sz w:val="24"/>
            <w:szCs w:val="24"/>
          </w:rPr>
          <w:t xml:space="preserve">measure of </w:t>
        </w:r>
      </w:ins>
      <w:r w:rsidR="003C52FC">
        <w:rPr>
          <w:rFonts w:ascii="Times New Roman" w:hAnsi="Times New Roman"/>
          <w:color w:val="000000" w:themeColor="text1"/>
          <w:sz w:val="24"/>
          <w:szCs w:val="24"/>
        </w:rPr>
        <w:t>state-month temperature anomaly</w:t>
      </w:r>
      <w:ins w:id="55" w:author="Ezzati, Majid" w:date="2018-11-30T12:31:00Z">
        <w:r w:rsidR="00083BC4">
          <w:rPr>
            <w:rFonts w:ascii="Times New Roman" w:hAnsi="Times New Roman"/>
            <w:color w:val="000000" w:themeColor="text1"/>
            <w:sz w:val="24"/>
            <w:szCs w:val="24"/>
          </w:rPr>
          <w:t xml:space="preserve">, which measured the difference between temperature in each state and month and </w:t>
        </w:r>
      </w:ins>
      <w:del w:id="56" w:author="Ezzati, Majid" w:date="2018-11-30T12:31:00Z">
        <w:r w:rsidR="00350B39" w:rsidDel="00083BC4">
          <w:rPr>
            <w:rFonts w:ascii="Times New Roman" w:hAnsi="Times New Roman"/>
            <w:color w:val="000000" w:themeColor="text1"/>
            <w:sz w:val="24"/>
            <w:szCs w:val="24"/>
          </w:rPr>
          <w:delText xml:space="preserve"> </w:delText>
        </w:r>
        <w:r w:rsidR="003C52FC" w:rsidDel="00083BC4">
          <w:rPr>
            <w:rFonts w:ascii="Times New Roman" w:hAnsi="Times New Roman"/>
            <w:color w:val="000000" w:themeColor="text1"/>
            <w:sz w:val="24"/>
            <w:szCs w:val="24"/>
          </w:rPr>
          <w:delText xml:space="preserve">as </w:delText>
        </w:r>
        <w:r w:rsidR="00B2527A" w:rsidDel="00083BC4">
          <w:rPr>
            <w:rFonts w:ascii="Times New Roman" w:hAnsi="Times New Roman"/>
            <w:color w:val="000000" w:themeColor="text1"/>
            <w:sz w:val="24"/>
            <w:szCs w:val="24"/>
          </w:rPr>
          <w:delText xml:space="preserve">each </w:delText>
        </w:r>
        <w:r w:rsidR="00B2527A" w:rsidRPr="00636C9B" w:rsidDel="00083BC4">
          <w:rPr>
            <w:rFonts w:ascii="Times New Roman" w:eastAsiaTheme="minorHAnsi" w:hAnsi="Times New Roman"/>
            <w:sz w:val="24"/>
            <w:szCs w:val="24"/>
            <w:lang w:eastAsia="en-GB"/>
          </w:rPr>
          <w:delText xml:space="preserve">state-month </w:delText>
        </w:r>
        <w:r w:rsidR="00B2527A" w:rsidDel="00083BC4">
          <w:rPr>
            <w:rFonts w:ascii="Times New Roman" w:eastAsiaTheme="minorHAnsi" w:hAnsi="Times New Roman"/>
            <w:sz w:val="24"/>
            <w:szCs w:val="24"/>
            <w:lang w:eastAsia="en-GB"/>
          </w:rPr>
          <w:delText xml:space="preserve">temperature </w:delText>
        </w:r>
        <w:r w:rsidR="00B2527A" w:rsidRPr="00636C9B" w:rsidDel="00083BC4">
          <w:rPr>
            <w:rFonts w:ascii="Times New Roman" w:eastAsiaTheme="minorHAnsi" w:hAnsi="Times New Roman"/>
            <w:sz w:val="24"/>
            <w:szCs w:val="24"/>
            <w:lang w:eastAsia="en-GB"/>
          </w:rPr>
          <w:delText xml:space="preserve">value over time </w:delText>
        </w:r>
        <w:r w:rsidR="00B2527A" w:rsidDel="00083BC4">
          <w:rPr>
            <w:rFonts w:ascii="Times New Roman" w:eastAsiaTheme="minorHAnsi" w:hAnsi="Times New Roman"/>
            <w:sz w:val="24"/>
            <w:szCs w:val="24"/>
            <w:lang w:eastAsia="en-GB"/>
          </w:rPr>
          <w:delText>minus</w:delText>
        </w:r>
        <w:r w:rsidR="00B2527A" w:rsidRPr="00636C9B" w:rsidDel="00083BC4">
          <w:rPr>
            <w:rFonts w:ascii="Times New Roman" w:eastAsiaTheme="minorHAnsi" w:hAnsi="Times New Roman"/>
            <w:sz w:val="24"/>
            <w:szCs w:val="24"/>
            <w:lang w:eastAsia="en-GB"/>
          </w:rPr>
          <w:delText xml:space="preserve"> </w:delText>
        </w:r>
      </w:del>
      <w:r w:rsidR="00B2527A" w:rsidRPr="00636C9B">
        <w:rPr>
          <w:rFonts w:ascii="Times New Roman" w:eastAsiaTheme="minorHAnsi" w:hAnsi="Times New Roman"/>
          <w:sz w:val="24"/>
          <w:szCs w:val="24"/>
          <w:lang w:eastAsia="en-GB"/>
        </w:rPr>
        <w:t xml:space="preserve">the </w:t>
      </w:r>
      <w:r w:rsidR="00FF7A80">
        <w:rPr>
          <w:rFonts w:ascii="Times New Roman" w:eastAsiaTheme="minorHAnsi" w:hAnsi="Times New Roman"/>
          <w:sz w:val="24"/>
          <w:szCs w:val="24"/>
          <w:lang w:eastAsia="en-GB"/>
        </w:rPr>
        <w:t xml:space="preserve">respective </w:t>
      </w:r>
      <w:r w:rsidR="00B2527A" w:rsidRPr="00636C9B">
        <w:rPr>
          <w:rFonts w:ascii="Times New Roman" w:eastAsiaTheme="minorHAnsi" w:hAnsi="Times New Roman"/>
          <w:sz w:val="24"/>
          <w:szCs w:val="24"/>
          <w:lang w:eastAsia="en-GB"/>
        </w:rPr>
        <w:t>long-term mean temperature</w:t>
      </w:r>
      <w:ins w:id="57" w:author="Ezzati, Majid" w:date="2018-11-30T12:31:00Z">
        <w:r w:rsidR="00083BC4">
          <w:rPr>
            <w:rFonts w:ascii="Times New Roman" w:eastAsiaTheme="minorHAnsi" w:hAnsi="Times New Roman"/>
            <w:sz w:val="24"/>
            <w:szCs w:val="24"/>
            <w:lang w:eastAsia="en-GB"/>
          </w:rPr>
          <w:t xml:space="preserve"> of the state</w:t>
        </w:r>
      </w:ins>
      <w:ins w:id="58" w:author="Ezzati, Majid" w:date="2018-11-30T12:32:00Z">
        <w:r w:rsidR="00083BC4">
          <w:rPr>
            <w:rFonts w:ascii="Times New Roman" w:eastAsiaTheme="minorHAnsi" w:hAnsi="Times New Roman"/>
            <w:sz w:val="24"/>
            <w:szCs w:val="24"/>
            <w:lang w:eastAsia="en-GB"/>
          </w:rPr>
          <w:t xml:space="preserve"> (Figure 1)</w:t>
        </w:r>
      </w:ins>
      <w:ins w:id="59" w:author="Parks, Robbie M" w:date="2018-12-04T18:07:00Z">
        <w:r w:rsidR="00DB6D54">
          <w:rPr>
            <w:rFonts w:ascii="Times New Roman" w:hAnsi="Times New Roman"/>
            <w:color w:val="000000" w:themeColor="text1"/>
            <w:sz w:val="24"/>
            <w:szCs w:val="24"/>
          </w:rPr>
          <w:t>.</w:t>
        </w:r>
      </w:ins>
      <w:del w:id="60" w:author="Parks, Robbie M" w:date="2018-12-04T18:07:00Z">
        <w:r w:rsidR="003C52FC" w:rsidDel="00DB6D54">
          <w:rPr>
            <w:rFonts w:ascii="Times New Roman" w:hAnsi="Times New Roman"/>
            <w:color w:val="000000" w:themeColor="text1"/>
            <w:sz w:val="24"/>
            <w:szCs w:val="24"/>
          </w:rPr>
          <w:delText>.</w:delText>
        </w:r>
      </w:del>
      <w:ins w:id="61" w:author="Ezzati, Majid" w:date="2018-11-30T12:32:00Z">
        <w:del w:id="62" w:author="Parks, Robbie M" w:date="2018-12-04T18:07:00Z">
          <w:r w:rsidR="00083BC4" w:rsidDel="00DB6D54">
            <w:rPr>
              <w:rFonts w:ascii="Times New Roman" w:hAnsi="Times New Roman"/>
              <w:color w:val="000000" w:themeColor="text1"/>
              <w:sz w:val="24"/>
              <w:szCs w:val="24"/>
            </w:rPr>
            <w:delText xml:space="preserve"> </w:delText>
          </w:r>
        </w:del>
      </w:ins>
      <w:del w:id="63" w:author="Parks, Robbie M" w:date="2018-12-04T18:07:00Z">
        <w:r w:rsidR="003C52FC" w:rsidDel="00DB6D54">
          <w:rPr>
            <w:rFonts w:ascii="Times New Roman" w:hAnsi="Times New Roman"/>
            <w:color w:val="000000" w:themeColor="text1"/>
            <w:sz w:val="24"/>
            <w:szCs w:val="24"/>
          </w:rPr>
          <w:delText xml:space="preserve"> </w:delText>
        </w:r>
      </w:del>
      <w:r w:rsidR="00F056CD" w:rsidRPr="00636C9B">
        <w:rPr>
          <w:rFonts w:ascii="Times New Roman" w:hAnsi="Times New Roman"/>
          <w:color w:val="000000" w:themeColor="text1"/>
          <w:sz w:val="24"/>
          <w:szCs w:val="24"/>
        </w:rPr>
        <w:t xml:space="preserve"> </w:t>
      </w:r>
      <w:commentRangeStart w:id="64"/>
      <w:commentRangeStart w:id="65"/>
      <w:ins w:id="66" w:author="Ezzati, Majid" w:date="2018-11-30T12:43:00Z">
        <w:r w:rsidR="003D298F">
          <w:rPr>
            <w:rFonts w:ascii="Times New Roman" w:hAnsi="Times New Roman"/>
            <w:color w:val="000000" w:themeColor="text1"/>
            <w:sz w:val="24"/>
            <w:szCs w:val="24"/>
          </w:rPr>
          <w:t>Because</w:t>
        </w:r>
      </w:ins>
      <w:ins w:id="67" w:author="Ezzati, Majid" w:date="2018-11-30T12:34:00Z">
        <w:r w:rsidR="003D298F">
          <w:rPr>
            <w:rFonts w:ascii="Times New Roman" w:hAnsi="Times New Roman"/>
            <w:color w:val="000000" w:themeColor="text1"/>
            <w:sz w:val="24"/>
            <w:szCs w:val="24"/>
          </w:rPr>
          <w:t xml:space="preserve"> </w:t>
        </w:r>
      </w:ins>
      <w:ins w:id="68" w:author="Ezzati, Majid" w:date="2018-11-30T12:43:00Z">
        <w:r w:rsidR="003D298F">
          <w:rPr>
            <w:rFonts w:ascii="Times New Roman" w:hAnsi="Times New Roman"/>
            <w:color w:val="000000" w:themeColor="text1"/>
            <w:sz w:val="24"/>
            <w:szCs w:val="24"/>
          </w:rPr>
          <w:t>this definition removes long-term</w:t>
        </w:r>
      </w:ins>
      <w:ins w:id="69" w:author="Ezzati, Majid" w:date="2018-11-30T12:44:00Z">
        <w:r w:rsidR="003D298F">
          <w:rPr>
            <w:rFonts w:ascii="Times New Roman" w:hAnsi="Times New Roman"/>
            <w:color w:val="000000" w:themeColor="text1"/>
            <w:sz w:val="24"/>
            <w:szCs w:val="24"/>
          </w:rPr>
          <w:t xml:space="preserve"> state-month average temperature</w:t>
        </w:r>
      </w:ins>
      <w:ins w:id="70" w:author="Ezzati, Majid" w:date="2018-11-30T12:34:00Z">
        <w:r w:rsidR="003D298F">
          <w:rPr>
            <w:rFonts w:ascii="Times New Roman" w:hAnsi="Times New Roman"/>
            <w:color w:val="000000" w:themeColor="text1"/>
            <w:sz w:val="24"/>
            <w:szCs w:val="24"/>
          </w:rPr>
          <w:t>, a state with higher, but more stable, temperature</w:t>
        </w:r>
      </w:ins>
      <w:ins w:id="71" w:author="Ezzati, Majid" w:date="2018-11-30T12:44:00Z">
        <w:r w:rsidR="003D298F">
          <w:rPr>
            <w:rFonts w:ascii="Times New Roman" w:hAnsi="Times New Roman"/>
            <w:color w:val="000000" w:themeColor="text1"/>
            <w:sz w:val="24"/>
            <w:szCs w:val="24"/>
          </w:rPr>
          <w:t xml:space="preserve"> in a specific month</w:t>
        </w:r>
      </w:ins>
      <w:ins w:id="72" w:author="Ezzati, Majid" w:date="2018-11-30T12:34:00Z">
        <w:r w:rsidR="003D298F">
          <w:rPr>
            <w:rFonts w:ascii="Times New Roman" w:hAnsi="Times New Roman"/>
            <w:color w:val="000000" w:themeColor="text1"/>
            <w:sz w:val="24"/>
            <w:szCs w:val="24"/>
          </w:rPr>
          <w:t xml:space="preserve"> would have smaller anomalies than one with lower but more inter-annually variable temperature. </w:t>
        </w:r>
      </w:ins>
      <w:commentRangeEnd w:id="64"/>
      <w:ins w:id="73" w:author="Ezzati, Majid" w:date="2018-11-30T12:44:00Z">
        <w:r w:rsidR="003D298F">
          <w:rPr>
            <w:rStyle w:val="CommentReference"/>
            <w:rFonts w:asciiTheme="minorHAnsi" w:eastAsiaTheme="minorHAnsi" w:hAnsiTheme="minorHAnsi" w:cstheme="minorBidi"/>
          </w:rPr>
          <w:commentReference w:id="64"/>
        </w:r>
        <w:commentRangeEnd w:id="65"/>
        <w:r w:rsidR="003D298F">
          <w:rPr>
            <w:rStyle w:val="CommentReference"/>
            <w:rFonts w:asciiTheme="minorHAnsi" w:eastAsiaTheme="minorHAnsi" w:hAnsiTheme="minorHAnsi" w:cstheme="minorBidi"/>
          </w:rPr>
          <w:commentReference w:id="65"/>
        </w:r>
      </w:ins>
    </w:p>
    <w:p w14:paraId="2C9A30A6" w14:textId="77777777" w:rsidR="003D298F" w:rsidRDefault="003D298F" w:rsidP="005B39FC">
      <w:pPr>
        <w:spacing w:after="0" w:line="480" w:lineRule="auto"/>
        <w:jc w:val="both"/>
        <w:rPr>
          <w:ins w:id="74" w:author="Ezzati, Majid" w:date="2018-11-30T12:32:00Z"/>
          <w:rFonts w:ascii="Times New Roman" w:hAnsi="Times New Roman"/>
          <w:color w:val="000000" w:themeColor="text1"/>
          <w:sz w:val="24"/>
          <w:szCs w:val="24"/>
        </w:rPr>
      </w:pPr>
    </w:p>
    <w:p w14:paraId="4178A95E" w14:textId="5F1712CB" w:rsidR="00E65B73" w:rsidRPr="00083BC4" w:rsidRDefault="00F056CD" w:rsidP="005B39FC">
      <w:pPr>
        <w:spacing w:after="0" w:line="48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 xml:space="preserve">We </w:t>
      </w:r>
      <w:del w:id="75" w:author="Ezzati, Majid" w:date="2018-11-30T12:35:00Z">
        <w:r w:rsidR="00C924DF" w:rsidDel="003D298F">
          <w:rPr>
            <w:rFonts w:ascii="Times New Roman" w:hAnsi="Times New Roman"/>
            <w:color w:val="000000" w:themeColor="text1"/>
            <w:sz w:val="24"/>
            <w:szCs w:val="24"/>
          </w:rPr>
          <w:delText>modelled deaths</w:delText>
        </w:r>
      </w:del>
      <w:ins w:id="76" w:author="Ezzati, Majid" w:date="2018-11-30T12:35:00Z">
        <w:r w:rsidR="003D298F">
          <w:rPr>
            <w:rFonts w:ascii="Times New Roman" w:hAnsi="Times New Roman"/>
            <w:color w:val="000000" w:themeColor="text1"/>
            <w:sz w:val="24"/>
            <w:szCs w:val="24"/>
          </w:rPr>
          <w:t xml:space="preserve">then analysed the association of monthly injury deaths with temperature anomaly </w:t>
        </w:r>
      </w:ins>
      <w:ins w:id="77" w:author="Ezzati, Majid" w:date="2018-11-30T12:36:00Z">
        <w:r w:rsidR="003D298F">
          <w:rPr>
            <w:rFonts w:ascii="Times New Roman" w:hAnsi="Times New Roman"/>
            <w:color w:val="000000" w:themeColor="text1"/>
            <w:sz w:val="24"/>
            <w:szCs w:val="24"/>
          </w:rPr>
          <w:t>in</w:t>
        </w:r>
      </w:ins>
      <w:del w:id="78" w:author="Ezzati, Majid" w:date="2018-11-30T12:36:00Z">
        <w:r w:rsidR="00C924DF" w:rsidDel="003D298F">
          <w:rPr>
            <w:rFonts w:ascii="Times New Roman" w:hAnsi="Times New Roman"/>
            <w:color w:val="000000" w:themeColor="text1"/>
            <w:sz w:val="24"/>
            <w:szCs w:val="24"/>
          </w:rPr>
          <w:delText xml:space="preserve"> using</w:delText>
        </w:r>
      </w:del>
      <w:r w:rsidR="00C924DF" w:rsidRPr="00636C9B">
        <w:rPr>
          <w:rFonts w:ascii="Times New Roman" w:hAnsi="Times New Roman"/>
          <w:color w:val="000000" w:themeColor="text1"/>
          <w:sz w:val="24"/>
          <w:szCs w:val="24"/>
        </w:rPr>
        <w:t xml:space="preserve"> </w:t>
      </w:r>
      <w:r w:rsidRPr="00636C9B">
        <w:rPr>
          <w:rFonts w:ascii="Times New Roman" w:hAnsi="Times New Roman"/>
          <w:color w:val="000000" w:themeColor="text1"/>
          <w:sz w:val="24"/>
          <w:szCs w:val="24"/>
        </w:rPr>
        <w:t>a</w:t>
      </w:r>
      <w:r w:rsidR="003F50A5" w:rsidRPr="00636C9B">
        <w:rPr>
          <w:rFonts w:ascii="Times New Roman" w:hAnsi="Times New Roman"/>
          <w:color w:val="000000" w:themeColor="text1"/>
          <w:sz w:val="24"/>
          <w:szCs w:val="24"/>
        </w:rPr>
        <w:t xml:space="preserve"> </w:t>
      </w:r>
      <w:r w:rsidRPr="00636C9B">
        <w:rPr>
          <w:rFonts w:ascii="Times New Roman" w:hAnsi="Times New Roman"/>
          <w:color w:val="000000" w:themeColor="text1"/>
          <w:sz w:val="24"/>
          <w:szCs w:val="24"/>
        </w:rPr>
        <w:t>Bayesian spatio</w:t>
      </w:r>
      <w:r w:rsidR="00644C34">
        <w:rPr>
          <w:rFonts w:ascii="Times New Roman" w:hAnsi="Times New Roman"/>
          <w:color w:val="000000" w:themeColor="text1"/>
          <w:sz w:val="24"/>
          <w:szCs w:val="24"/>
        </w:rPr>
        <w:t>-</w:t>
      </w:r>
      <w:r w:rsidRPr="00636C9B">
        <w:rPr>
          <w:rFonts w:ascii="Times New Roman" w:hAnsi="Times New Roman"/>
          <w:color w:val="000000" w:themeColor="text1"/>
          <w:sz w:val="24"/>
          <w:szCs w:val="24"/>
        </w:rPr>
        <w:t>temporal model</w:t>
      </w:r>
      <w:r w:rsidR="00847EE7">
        <w:rPr>
          <w:rFonts w:ascii="Times New Roman" w:hAnsi="Times New Roman"/>
          <w:color w:val="000000" w:themeColor="text1"/>
          <w:sz w:val="24"/>
          <w:szCs w:val="24"/>
        </w:rPr>
        <w:t xml:space="preserve">, </w:t>
      </w:r>
      <w:r w:rsidR="00C924DF">
        <w:rPr>
          <w:rFonts w:ascii="Times New Roman" w:hAnsi="Times New Roman"/>
          <w:color w:val="000000" w:themeColor="text1"/>
          <w:sz w:val="24"/>
          <w:szCs w:val="24"/>
        </w:rPr>
        <w:t>which</w:t>
      </w:r>
      <w:r w:rsidR="00DF172D" w:rsidRPr="00636C9B">
        <w:rPr>
          <w:rFonts w:ascii="Times New Roman" w:hAnsi="Times New Roman"/>
          <w:color w:val="000000" w:themeColor="text1"/>
          <w:sz w:val="24"/>
          <w:szCs w:val="24"/>
        </w:rPr>
        <w:t xml:space="preserve"> </w:t>
      </w:r>
      <w:del w:id="79" w:author="Ezzati, Majid" w:date="2018-11-30T12:36:00Z">
        <w:r w:rsidR="004264D7" w:rsidRPr="00636C9B" w:rsidDel="003D298F">
          <w:rPr>
            <w:rFonts w:ascii="Times New Roman" w:hAnsi="Times New Roman"/>
            <w:color w:val="000000" w:themeColor="text1"/>
            <w:sz w:val="24"/>
            <w:szCs w:val="24"/>
          </w:rPr>
          <w:delText xml:space="preserve">allowed death rates to vary </w:delText>
        </w:r>
        <w:r w:rsidR="006D2E75" w:rsidDel="003D298F">
          <w:rPr>
            <w:rFonts w:ascii="Times New Roman" w:hAnsi="Times New Roman"/>
            <w:color w:val="000000" w:themeColor="text1"/>
            <w:sz w:val="24"/>
            <w:szCs w:val="24"/>
          </w:rPr>
          <w:delText xml:space="preserve">over time as well as </w:delText>
        </w:r>
        <w:r w:rsidR="004264D7" w:rsidRPr="00636C9B" w:rsidDel="003D298F">
          <w:rPr>
            <w:rFonts w:ascii="Times New Roman" w:hAnsi="Times New Roman"/>
            <w:color w:val="000000" w:themeColor="text1"/>
            <w:sz w:val="24"/>
            <w:szCs w:val="24"/>
          </w:rPr>
          <w:delText xml:space="preserve">by </w:delText>
        </w:r>
        <w:r w:rsidR="001B225E" w:rsidRPr="00636C9B" w:rsidDel="003D298F">
          <w:rPr>
            <w:rFonts w:ascii="Times New Roman" w:hAnsi="Times New Roman"/>
            <w:color w:val="000000" w:themeColor="text1"/>
            <w:sz w:val="24"/>
            <w:szCs w:val="24"/>
          </w:rPr>
          <w:delText>a</w:delText>
        </w:r>
        <w:r w:rsidR="000545FB" w:rsidRPr="00636C9B" w:rsidDel="003D298F">
          <w:rPr>
            <w:rFonts w:ascii="Times New Roman" w:hAnsi="Times New Roman"/>
            <w:color w:val="000000" w:themeColor="text1"/>
            <w:sz w:val="24"/>
            <w:szCs w:val="24"/>
          </w:rPr>
          <w:delText>ge group, sex, month</w:delText>
        </w:r>
        <w:r w:rsidR="001B225E" w:rsidRPr="00636C9B" w:rsidDel="003D298F">
          <w:rPr>
            <w:rFonts w:ascii="Times New Roman" w:hAnsi="Times New Roman"/>
            <w:color w:val="000000" w:themeColor="text1"/>
            <w:sz w:val="24"/>
            <w:szCs w:val="24"/>
          </w:rPr>
          <w:delText>,</w:delText>
        </w:r>
        <w:r w:rsidR="008E3720" w:rsidRPr="00636C9B" w:rsidDel="003D298F">
          <w:rPr>
            <w:rFonts w:ascii="Times New Roman" w:hAnsi="Times New Roman"/>
            <w:color w:val="000000" w:themeColor="text1"/>
            <w:sz w:val="24"/>
            <w:szCs w:val="24"/>
          </w:rPr>
          <w:delText xml:space="preserve"> </w:delText>
        </w:r>
        <w:r w:rsidR="008537D1" w:rsidRPr="00636C9B" w:rsidDel="003D298F">
          <w:rPr>
            <w:rFonts w:ascii="Times New Roman" w:hAnsi="Times New Roman"/>
            <w:color w:val="000000" w:themeColor="text1"/>
            <w:sz w:val="24"/>
            <w:szCs w:val="24"/>
          </w:rPr>
          <w:delText>and temperature anomaly</w:delText>
        </w:r>
      </w:del>
      <w:ins w:id="80" w:author="Ezzati, Majid" w:date="2018-11-30T12:44:00Z">
        <w:r w:rsidR="003D298F">
          <w:rPr>
            <w:rFonts w:ascii="Times New Roman" w:hAnsi="Times New Roman"/>
            <w:color w:val="000000" w:themeColor="text1"/>
            <w:sz w:val="24"/>
            <w:szCs w:val="24"/>
          </w:rPr>
          <w:t xml:space="preserve"> </w:t>
        </w:r>
      </w:ins>
      <w:ins w:id="81" w:author="Ezzati, Majid" w:date="2018-11-30T12:36:00Z">
        <w:r w:rsidR="003D298F">
          <w:rPr>
            <w:rFonts w:ascii="Times New Roman" w:hAnsi="Times New Roman"/>
            <w:color w:val="000000" w:themeColor="text1"/>
            <w:sz w:val="24"/>
            <w:szCs w:val="24"/>
          </w:rPr>
          <w:t>also accounted for long-term trends</w:t>
        </w:r>
      </w:ins>
      <w:r w:rsidR="0076378F" w:rsidRPr="00636C9B">
        <w:rPr>
          <w:rFonts w:ascii="Times New Roman" w:hAnsi="Times New Roman"/>
          <w:color w:val="000000" w:themeColor="text1"/>
          <w:sz w:val="24"/>
          <w:szCs w:val="24"/>
        </w:rPr>
        <w:t>.</w:t>
      </w:r>
      <w:r w:rsidR="00034AC0" w:rsidRPr="00636C9B">
        <w:rPr>
          <w:rFonts w:ascii="Times New Roman" w:hAnsi="Times New Roman"/>
          <w:color w:val="000000" w:themeColor="text1"/>
          <w:sz w:val="24"/>
          <w:szCs w:val="24"/>
        </w:rPr>
        <w:t xml:space="preserve"> We used the </w:t>
      </w:r>
      <w:del w:id="82" w:author="Ezzati, Majid" w:date="2018-11-30T12:45:00Z">
        <w:r w:rsidR="006F0E88" w:rsidRPr="00636C9B" w:rsidDel="003D298F">
          <w:rPr>
            <w:rFonts w:ascii="Times New Roman" w:hAnsi="Times New Roman"/>
            <w:color w:val="000000" w:themeColor="text1"/>
            <w:sz w:val="24"/>
            <w:szCs w:val="24"/>
          </w:rPr>
          <w:delText xml:space="preserve">posterior of the </w:delText>
        </w:r>
        <w:r w:rsidR="00034AC0" w:rsidRPr="00636C9B" w:rsidDel="003D298F">
          <w:rPr>
            <w:rFonts w:ascii="Times New Roman" w:hAnsi="Times New Roman"/>
            <w:color w:val="000000" w:themeColor="text1"/>
            <w:sz w:val="24"/>
            <w:szCs w:val="24"/>
          </w:rPr>
          <w:delText>relative risk</w:delText>
        </w:r>
      </w:del>
      <w:ins w:id="83" w:author="Ezzati, Majid" w:date="2018-11-30T12:45:00Z">
        <w:r w:rsidR="003D298F">
          <w:rPr>
            <w:rFonts w:ascii="Times New Roman" w:hAnsi="Times New Roman"/>
            <w:color w:val="000000" w:themeColor="text1"/>
            <w:sz w:val="24"/>
            <w:szCs w:val="24"/>
          </w:rPr>
          <w:t>results of this model to calculate the number of</w:t>
        </w:r>
      </w:ins>
      <w:del w:id="84" w:author="Ezzati, Majid" w:date="2018-11-30T12:45:00Z">
        <w:r w:rsidR="00034AC0" w:rsidRPr="00636C9B" w:rsidDel="003D298F">
          <w:rPr>
            <w:rFonts w:ascii="Times New Roman" w:hAnsi="Times New Roman"/>
            <w:color w:val="000000" w:themeColor="text1"/>
            <w:sz w:val="24"/>
            <w:szCs w:val="24"/>
          </w:rPr>
          <w:delText xml:space="preserve"> of temperature anomaly calculated</w:delText>
        </w:r>
        <w:r w:rsidR="00CE3F4F" w:rsidRPr="00636C9B" w:rsidDel="003D298F">
          <w:rPr>
            <w:rFonts w:ascii="Times New Roman" w:hAnsi="Times New Roman"/>
            <w:color w:val="000000" w:themeColor="text1"/>
            <w:sz w:val="24"/>
            <w:szCs w:val="24"/>
          </w:rPr>
          <w:delText xml:space="preserve"> from the model to estimate </w:delText>
        </w:r>
        <w:r w:rsidR="00226B11" w:rsidRPr="00636C9B" w:rsidDel="003D298F">
          <w:rPr>
            <w:rFonts w:ascii="Times New Roman" w:hAnsi="Times New Roman"/>
            <w:color w:val="000000" w:themeColor="text1"/>
            <w:sz w:val="24"/>
            <w:szCs w:val="24"/>
          </w:rPr>
          <w:delText>national</w:delText>
        </w:r>
      </w:del>
      <w:r w:rsidR="00226B11" w:rsidRPr="00636C9B">
        <w:rPr>
          <w:rFonts w:ascii="Times New Roman" w:hAnsi="Times New Roman"/>
          <w:color w:val="000000" w:themeColor="text1"/>
          <w:sz w:val="24"/>
          <w:szCs w:val="24"/>
        </w:rPr>
        <w:t xml:space="preserve"> </w:t>
      </w:r>
      <w:commentRangeStart w:id="85"/>
      <w:commentRangeStart w:id="86"/>
      <w:commentRangeStart w:id="87"/>
      <w:r w:rsidR="00CE3F4F" w:rsidRPr="00636C9B">
        <w:rPr>
          <w:rFonts w:ascii="Times New Roman" w:hAnsi="Times New Roman"/>
          <w:color w:val="000000" w:themeColor="text1"/>
          <w:sz w:val="24"/>
          <w:szCs w:val="24"/>
        </w:rPr>
        <w:t xml:space="preserve">additional </w:t>
      </w:r>
      <w:commentRangeEnd w:id="85"/>
      <w:r w:rsidR="003D298F">
        <w:rPr>
          <w:rStyle w:val="CommentReference"/>
          <w:rFonts w:asciiTheme="minorHAnsi" w:eastAsiaTheme="minorHAnsi" w:hAnsiTheme="minorHAnsi" w:cstheme="minorBidi"/>
        </w:rPr>
        <w:commentReference w:id="85"/>
      </w:r>
      <w:commentRangeEnd w:id="86"/>
      <w:r w:rsidR="003D298F">
        <w:rPr>
          <w:rStyle w:val="CommentReference"/>
          <w:rFonts w:asciiTheme="minorHAnsi" w:eastAsiaTheme="minorHAnsi" w:hAnsiTheme="minorHAnsi" w:cstheme="minorBidi"/>
        </w:rPr>
        <w:commentReference w:id="86"/>
      </w:r>
      <w:commentRangeEnd w:id="87"/>
      <w:r w:rsidR="00625355">
        <w:rPr>
          <w:rStyle w:val="CommentReference"/>
          <w:rFonts w:asciiTheme="minorHAnsi" w:eastAsiaTheme="minorHAnsi" w:hAnsiTheme="minorHAnsi" w:cstheme="minorBidi"/>
        </w:rPr>
        <w:commentReference w:id="87"/>
      </w:r>
      <w:r w:rsidR="00CE3F4F" w:rsidRPr="00636C9B">
        <w:rPr>
          <w:rFonts w:ascii="Times New Roman" w:hAnsi="Times New Roman"/>
          <w:color w:val="000000" w:themeColor="text1"/>
          <w:sz w:val="24"/>
          <w:szCs w:val="24"/>
        </w:rPr>
        <w:t xml:space="preserve">deaths </w:t>
      </w:r>
      <w:r w:rsidR="000545FB" w:rsidRPr="00636C9B">
        <w:rPr>
          <w:rFonts w:ascii="Times New Roman" w:hAnsi="Times New Roman"/>
          <w:color w:val="000000" w:themeColor="text1"/>
          <w:sz w:val="24"/>
          <w:szCs w:val="24"/>
        </w:rPr>
        <w:t xml:space="preserve">by </w:t>
      </w:r>
      <w:commentRangeStart w:id="88"/>
      <w:commentRangeStart w:id="89"/>
      <w:r w:rsidR="001C2178">
        <w:rPr>
          <w:rFonts w:ascii="Times New Roman" w:hAnsi="Times New Roman"/>
          <w:color w:val="000000" w:themeColor="text1"/>
          <w:sz w:val="24"/>
          <w:szCs w:val="24"/>
        </w:rPr>
        <w:t>type</w:t>
      </w:r>
      <w:r w:rsidR="001C2178" w:rsidRPr="00636C9B">
        <w:rPr>
          <w:rFonts w:ascii="Times New Roman" w:hAnsi="Times New Roman"/>
          <w:color w:val="000000" w:themeColor="text1"/>
          <w:sz w:val="24"/>
          <w:szCs w:val="24"/>
        </w:rPr>
        <w:t xml:space="preserve"> </w:t>
      </w:r>
      <w:r w:rsidR="000545FB" w:rsidRPr="00636C9B">
        <w:rPr>
          <w:rFonts w:ascii="Times New Roman" w:hAnsi="Times New Roman"/>
          <w:color w:val="000000" w:themeColor="text1"/>
          <w:sz w:val="24"/>
          <w:szCs w:val="24"/>
        </w:rPr>
        <w:t>of injury,</w:t>
      </w:r>
      <w:r w:rsidR="00502DC7" w:rsidRPr="00636C9B">
        <w:rPr>
          <w:rFonts w:ascii="Times New Roman" w:hAnsi="Times New Roman"/>
          <w:color w:val="000000" w:themeColor="text1"/>
          <w:sz w:val="24"/>
          <w:szCs w:val="24"/>
        </w:rPr>
        <w:t xml:space="preserve"> age group, sex and</w:t>
      </w:r>
      <w:r w:rsidR="000545FB" w:rsidRPr="00636C9B">
        <w:rPr>
          <w:rFonts w:ascii="Times New Roman" w:hAnsi="Times New Roman"/>
          <w:color w:val="000000" w:themeColor="text1"/>
          <w:sz w:val="24"/>
          <w:szCs w:val="24"/>
        </w:rPr>
        <w:t xml:space="preserve"> month</w:t>
      </w:r>
      <w:commentRangeEnd w:id="88"/>
      <w:r w:rsidR="003D298F">
        <w:rPr>
          <w:rStyle w:val="CommentReference"/>
          <w:rFonts w:asciiTheme="minorHAnsi" w:eastAsiaTheme="minorHAnsi" w:hAnsiTheme="minorHAnsi" w:cstheme="minorBidi"/>
        </w:rPr>
        <w:commentReference w:id="88"/>
      </w:r>
      <w:commentRangeEnd w:id="89"/>
      <w:r w:rsidR="00781037">
        <w:rPr>
          <w:rStyle w:val="CommentReference"/>
          <w:rFonts w:asciiTheme="minorHAnsi" w:eastAsiaTheme="minorHAnsi" w:hAnsiTheme="minorHAnsi" w:cstheme="minorBidi"/>
        </w:rPr>
        <w:commentReference w:id="89"/>
      </w:r>
      <w:r w:rsidR="00A311CD" w:rsidRPr="00636C9B">
        <w:rPr>
          <w:rFonts w:ascii="Times New Roman" w:hAnsi="Times New Roman"/>
          <w:color w:val="000000" w:themeColor="text1"/>
          <w:sz w:val="24"/>
          <w:szCs w:val="24"/>
        </w:rPr>
        <w:t xml:space="preserve">, </w:t>
      </w:r>
      <w:commentRangeStart w:id="90"/>
      <w:r w:rsidR="00CE3F4F" w:rsidRPr="00636C9B">
        <w:rPr>
          <w:rFonts w:ascii="Times New Roman" w:hAnsi="Times New Roman"/>
          <w:color w:val="000000" w:themeColor="text1"/>
          <w:sz w:val="24"/>
          <w:szCs w:val="24"/>
        </w:rPr>
        <w:t>from</w:t>
      </w:r>
      <w:r w:rsidR="00034AC0" w:rsidRPr="00636C9B">
        <w:rPr>
          <w:rFonts w:ascii="Times New Roman" w:hAnsi="Times New Roman"/>
          <w:color w:val="000000" w:themeColor="text1"/>
          <w:sz w:val="24"/>
          <w:szCs w:val="24"/>
        </w:rPr>
        <w:t xml:space="preserve"> a</w:t>
      </w:r>
      <w:r w:rsidR="00657CEE">
        <w:rPr>
          <w:rFonts w:ascii="Times New Roman" w:hAnsi="Times New Roman"/>
          <w:color w:val="000000" w:themeColor="text1"/>
          <w:sz w:val="24"/>
          <w:szCs w:val="24"/>
        </w:rPr>
        <w:t xml:space="preserve"> temperature anomaly</w:t>
      </w:r>
      <w:r w:rsidR="00034AC0" w:rsidRPr="00636C9B">
        <w:rPr>
          <w:rFonts w:ascii="Times New Roman" w:hAnsi="Times New Roman"/>
          <w:color w:val="000000" w:themeColor="text1"/>
          <w:sz w:val="24"/>
          <w:szCs w:val="24"/>
        </w:rPr>
        <w:t xml:space="preserve"> increase of 1</w:t>
      </w:r>
      <w:r w:rsidR="006E6609" w:rsidRPr="00636C9B">
        <w:rPr>
          <w:rFonts w:ascii="Arial" w:eastAsia="Times New Roman" w:hAnsi="Arial" w:cs="Arial"/>
          <w:bCs/>
          <w:color w:val="222222"/>
          <w:sz w:val="24"/>
          <w:szCs w:val="24"/>
          <w:shd w:val="clear" w:color="auto" w:fill="FFFFFF"/>
          <w:lang w:eastAsia="en-GB"/>
        </w:rPr>
        <w:t>°</w:t>
      </w:r>
      <w:r w:rsidR="006E6609" w:rsidRPr="00636C9B">
        <w:rPr>
          <w:rFonts w:ascii="Times New Roman" w:hAnsi="Times New Roman"/>
          <w:color w:val="000000" w:themeColor="text1"/>
          <w:sz w:val="24"/>
          <w:szCs w:val="24"/>
        </w:rPr>
        <w:t>C</w:t>
      </w:r>
      <w:r w:rsidR="00CE3F4F" w:rsidRPr="00636C9B">
        <w:rPr>
          <w:rFonts w:ascii="Times New Roman" w:hAnsi="Times New Roman"/>
          <w:color w:val="000000" w:themeColor="text1"/>
          <w:sz w:val="24"/>
          <w:szCs w:val="24"/>
        </w:rPr>
        <w:t xml:space="preserve"> </w:t>
      </w:r>
      <w:commentRangeEnd w:id="90"/>
      <w:r w:rsidR="003D298F">
        <w:rPr>
          <w:rStyle w:val="CommentReference"/>
          <w:rFonts w:asciiTheme="minorHAnsi" w:eastAsiaTheme="minorHAnsi" w:hAnsiTheme="minorHAnsi" w:cstheme="minorBidi"/>
        </w:rPr>
        <w:commentReference w:id="90"/>
      </w:r>
      <w:del w:id="91" w:author="Ezzati, Majid" w:date="2018-11-30T12:47:00Z">
        <w:r w:rsidR="00CE3F4F" w:rsidRPr="00636C9B" w:rsidDel="003D298F">
          <w:rPr>
            <w:rFonts w:ascii="Times New Roman" w:hAnsi="Times New Roman"/>
            <w:color w:val="000000" w:themeColor="text1"/>
            <w:sz w:val="24"/>
            <w:szCs w:val="24"/>
          </w:rPr>
          <w:delText>across all months</w:delText>
        </w:r>
        <w:r w:rsidR="009B5522" w:rsidDel="003D298F">
          <w:rPr>
            <w:rFonts w:ascii="Times New Roman" w:hAnsi="Times New Roman"/>
            <w:color w:val="000000" w:themeColor="text1"/>
            <w:sz w:val="24"/>
            <w:szCs w:val="24"/>
          </w:rPr>
          <w:delText xml:space="preserve"> for a 2016 population</w:delText>
        </w:r>
      </w:del>
      <w:r w:rsidR="00CE3F4F" w:rsidRPr="00636C9B">
        <w:rPr>
          <w:rFonts w:ascii="Times New Roman" w:hAnsi="Times New Roman"/>
          <w:color w:val="000000" w:themeColor="text1"/>
          <w:sz w:val="24"/>
          <w:szCs w:val="24"/>
        </w:rPr>
        <w:t>.</w:t>
      </w:r>
    </w:p>
    <w:p w14:paraId="3DBC398D" w14:textId="47969911" w:rsidR="00921D87" w:rsidRDefault="00921D87" w:rsidP="005B39FC">
      <w:pPr>
        <w:spacing w:after="0" w:line="480" w:lineRule="auto"/>
        <w:jc w:val="both"/>
        <w:rPr>
          <w:rFonts w:ascii="Times New Roman" w:hAnsi="Times New Roman"/>
          <w:color w:val="000000" w:themeColor="text1"/>
          <w:sz w:val="24"/>
          <w:szCs w:val="24"/>
        </w:rPr>
      </w:pPr>
    </w:p>
    <w:p w14:paraId="2E737088" w14:textId="4C185AE6" w:rsidR="000210D1" w:rsidRPr="00636C9B" w:rsidRDefault="00D86E85" w:rsidP="00D76DF7">
      <w:pPr>
        <w:spacing w:after="0" w:line="480" w:lineRule="auto"/>
        <w:jc w:val="both"/>
        <w:outlineLvl w:val="0"/>
        <w:rPr>
          <w:rFonts w:ascii="Times New Roman" w:hAnsi="Times New Roman"/>
          <w:i/>
          <w:color w:val="000000" w:themeColor="text1"/>
          <w:sz w:val="24"/>
          <w:szCs w:val="24"/>
        </w:rPr>
      </w:pPr>
      <w:del w:id="92" w:author="Ezzati, Majid" w:date="2018-11-30T14:24:00Z">
        <w:r w:rsidRPr="00636C9B" w:rsidDel="00060054">
          <w:rPr>
            <w:rFonts w:ascii="Times New Roman" w:hAnsi="Times New Roman"/>
            <w:i/>
            <w:color w:val="000000" w:themeColor="text1"/>
            <w:sz w:val="24"/>
            <w:szCs w:val="24"/>
          </w:rPr>
          <w:delText>Mortality d</w:delText>
        </w:r>
        <w:r w:rsidR="000210D1" w:rsidRPr="00636C9B" w:rsidDel="00060054">
          <w:rPr>
            <w:rFonts w:ascii="Times New Roman" w:hAnsi="Times New Roman"/>
            <w:i/>
            <w:color w:val="000000" w:themeColor="text1"/>
            <w:sz w:val="24"/>
            <w:szCs w:val="24"/>
          </w:rPr>
          <w:delText>ata</w:delText>
        </w:r>
      </w:del>
      <w:ins w:id="93" w:author="Ezzati, Majid" w:date="2018-11-30T14:24:00Z">
        <w:r w:rsidR="00060054">
          <w:rPr>
            <w:rFonts w:ascii="Times New Roman" w:hAnsi="Times New Roman"/>
            <w:i/>
            <w:color w:val="000000" w:themeColor="text1"/>
            <w:sz w:val="24"/>
            <w:szCs w:val="24"/>
          </w:rPr>
          <w:t>Data sources</w:t>
        </w:r>
      </w:ins>
    </w:p>
    <w:p w14:paraId="7E1402E9" w14:textId="020EFFEC" w:rsidR="0001322E" w:rsidRDefault="000210D1" w:rsidP="00D76DF7">
      <w:pPr>
        <w:spacing w:after="0" w:line="480" w:lineRule="auto"/>
        <w:jc w:val="both"/>
        <w:rPr>
          <w:rStyle w:val="apple-style-span"/>
          <w:rFonts w:ascii="Times New Roman" w:hAnsi="Times New Roman"/>
          <w:color w:val="000000" w:themeColor="text1"/>
          <w:sz w:val="24"/>
          <w:szCs w:val="24"/>
        </w:rPr>
      </w:pPr>
      <w:r w:rsidRPr="00636C9B">
        <w:rPr>
          <w:rStyle w:val="apple-style-span"/>
          <w:rFonts w:ascii="Times New Roman" w:hAnsi="Times New Roman"/>
          <w:color w:val="000000" w:themeColor="text1"/>
          <w:sz w:val="24"/>
          <w:szCs w:val="24"/>
        </w:rPr>
        <w:t xml:space="preserve">We </w:t>
      </w:r>
      <w:r w:rsidR="006D2DB9" w:rsidRPr="00636C9B">
        <w:rPr>
          <w:rStyle w:val="apple-style-span"/>
          <w:rFonts w:ascii="Times New Roman" w:hAnsi="Times New Roman"/>
          <w:color w:val="000000" w:themeColor="text1"/>
          <w:sz w:val="24"/>
          <w:szCs w:val="24"/>
        </w:rPr>
        <w:t>used</w:t>
      </w:r>
      <w:r w:rsidR="00B75359" w:rsidRPr="00636C9B">
        <w:rPr>
          <w:rStyle w:val="apple-style-span"/>
          <w:rFonts w:ascii="Times New Roman" w:hAnsi="Times New Roman"/>
          <w:color w:val="000000" w:themeColor="text1"/>
          <w:sz w:val="24"/>
          <w:szCs w:val="24"/>
        </w:rPr>
        <w:t xml:space="preserve"> </w:t>
      </w:r>
      <w:r w:rsidR="008C56CB" w:rsidRPr="00636C9B">
        <w:rPr>
          <w:rStyle w:val="apple-style-span"/>
          <w:rFonts w:ascii="Times New Roman" w:hAnsi="Times New Roman"/>
          <w:color w:val="000000" w:themeColor="text1"/>
          <w:sz w:val="24"/>
          <w:szCs w:val="24"/>
        </w:rPr>
        <w:t xml:space="preserve">data on </w:t>
      </w:r>
      <w:r w:rsidR="00031324" w:rsidRPr="00636C9B">
        <w:rPr>
          <w:rStyle w:val="apple-style-span"/>
          <w:rFonts w:ascii="Times New Roman" w:hAnsi="Times New Roman"/>
          <w:color w:val="000000" w:themeColor="text1"/>
          <w:sz w:val="24"/>
          <w:szCs w:val="24"/>
        </w:rPr>
        <w:t>deaths in the</w:t>
      </w:r>
      <w:r w:rsidR="00DF278B" w:rsidRPr="00636C9B">
        <w:rPr>
          <w:rStyle w:val="apple-style-span"/>
          <w:rFonts w:ascii="Times New Roman" w:hAnsi="Times New Roman"/>
          <w:color w:val="000000" w:themeColor="text1"/>
          <w:sz w:val="24"/>
          <w:szCs w:val="24"/>
        </w:rPr>
        <w:t xml:space="preserve"> contiguous</w:t>
      </w:r>
      <w:r w:rsidR="00373ACD" w:rsidRPr="00636C9B">
        <w:rPr>
          <w:rStyle w:val="apple-style-span"/>
          <w:rFonts w:ascii="Times New Roman" w:hAnsi="Times New Roman"/>
          <w:color w:val="000000" w:themeColor="text1"/>
          <w:sz w:val="24"/>
          <w:szCs w:val="24"/>
        </w:rPr>
        <w:t xml:space="preserve"> </w:t>
      </w:r>
      <w:r w:rsidR="006C022C" w:rsidRPr="00636C9B">
        <w:rPr>
          <w:rStyle w:val="apple-style-span"/>
          <w:rFonts w:ascii="Times New Roman" w:hAnsi="Times New Roman"/>
          <w:color w:val="000000" w:themeColor="text1"/>
          <w:sz w:val="24"/>
          <w:szCs w:val="24"/>
        </w:rPr>
        <w:t>USA</w:t>
      </w:r>
      <w:r w:rsidR="00040054" w:rsidRPr="00636C9B">
        <w:rPr>
          <w:rStyle w:val="apple-style-span"/>
          <w:rFonts w:ascii="Times New Roman" w:hAnsi="Times New Roman"/>
          <w:color w:val="000000" w:themeColor="text1"/>
          <w:sz w:val="24"/>
          <w:szCs w:val="24"/>
        </w:rPr>
        <w:t xml:space="preserve"> </w:t>
      </w:r>
      <w:r w:rsidR="00031324" w:rsidRPr="00636C9B">
        <w:rPr>
          <w:rStyle w:val="apple-style-span"/>
          <w:rFonts w:ascii="Times New Roman" w:hAnsi="Times New Roman"/>
          <w:color w:val="000000" w:themeColor="text1"/>
          <w:sz w:val="24"/>
          <w:szCs w:val="24"/>
        </w:rPr>
        <w:t>from 1980</w:t>
      </w:r>
      <w:r w:rsidR="005B0A2B" w:rsidRPr="00636C9B">
        <w:rPr>
          <w:rStyle w:val="apple-style-span"/>
          <w:rFonts w:ascii="Times New Roman" w:hAnsi="Times New Roman"/>
          <w:color w:val="000000" w:themeColor="text1"/>
          <w:sz w:val="24"/>
          <w:szCs w:val="24"/>
        </w:rPr>
        <w:t xml:space="preserve"> to 2016</w:t>
      </w:r>
      <w:r w:rsidRPr="00636C9B">
        <w:rPr>
          <w:rStyle w:val="apple-style-span"/>
          <w:rFonts w:ascii="Times New Roman" w:hAnsi="Times New Roman"/>
          <w:color w:val="000000" w:themeColor="text1"/>
          <w:sz w:val="24"/>
          <w:szCs w:val="24"/>
        </w:rPr>
        <w:t xml:space="preserve"> from the National Center for Health Statistics (NCHS)</w:t>
      </w:r>
      <w:r w:rsidR="001C61A2" w:rsidRPr="00636C9B">
        <w:rPr>
          <w:rStyle w:val="apple-style-span"/>
          <w:rFonts w:ascii="Times New Roman" w:hAnsi="Times New Roman"/>
          <w:color w:val="000000" w:themeColor="text1"/>
          <w:sz w:val="24"/>
          <w:szCs w:val="24"/>
        </w:rPr>
        <w:t xml:space="preserve"> (</w:t>
      </w:r>
      <w:r w:rsidR="00501DC4" w:rsidRPr="00636C9B">
        <w:rPr>
          <w:rStyle w:val="apple-style-span"/>
          <w:rFonts w:ascii="Times New Roman" w:hAnsi="Times New Roman"/>
          <w:color w:val="000000" w:themeColor="text1"/>
          <w:sz w:val="24"/>
          <w:szCs w:val="24"/>
        </w:rPr>
        <w:t>Table XX</w:t>
      </w:r>
      <w:r w:rsidR="001C61A2" w:rsidRPr="00636C9B">
        <w:rPr>
          <w:rStyle w:val="apple-style-span"/>
          <w:rFonts w:ascii="Times New Roman" w:hAnsi="Times New Roman"/>
          <w:color w:val="000000" w:themeColor="text1"/>
          <w:sz w:val="24"/>
          <w:szCs w:val="24"/>
        </w:rPr>
        <w:t>)</w:t>
      </w:r>
      <w:r w:rsidRPr="00636C9B">
        <w:rPr>
          <w:rStyle w:val="apple-style-span"/>
          <w:rFonts w:ascii="Times New Roman" w:hAnsi="Times New Roman"/>
          <w:color w:val="000000" w:themeColor="text1"/>
          <w:sz w:val="24"/>
          <w:szCs w:val="24"/>
        </w:rPr>
        <w:t>.</w:t>
      </w:r>
      <w:r w:rsidR="00C5158E" w:rsidRPr="00636C9B">
        <w:rPr>
          <w:rStyle w:val="apple-style-span"/>
          <w:rFonts w:ascii="Times New Roman" w:hAnsi="Times New Roman"/>
          <w:color w:val="000000" w:themeColor="text1"/>
          <w:sz w:val="24"/>
          <w:szCs w:val="24"/>
        </w:rPr>
        <w:t xml:space="preserve"> </w:t>
      </w:r>
      <w:r w:rsidR="00100327" w:rsidRPr="00636C9B">
        <w:rPr>
          <w:rFonts w:ascii="Times New Roman" w:hAnsi="Times New Roman"/>
          <w:color w:val="000000" w:themeColor="text1"/>
          <w:sz w:val="24"/>
          <w:szCs w:val="24"/>
        </w:rPr>
        <w:t xml:space="preserve">Age, sex, </w:t>
      </w:r>
      <w:del w:id="94" w:author="Ezzati, Majid" w:date="2018-11-30T14:25:00Z">
        <w:r w:rsidR="00CF41F8" w:rsidDel="00060054">
          <w:rPr>
            <w:rFonts w:ascii="Times New Roman" w:hAnsi="Times New Roman"/>
            <w:color w:val="000000" w:themeColor="text1"/>
            <w:sz w:val="24"/>
            <w:szCs w:val="24"/>
          </w:rPr>
          <w:delText>location (</w:delText>
        </w:r>
      </w:del>
      <w:r w:rsidR="00100327" w:rsidRPr="00636C9B">
        <w:rPr>
          <w:rFonts w:ascii="Times New Roman" w:hAnsi="Times New Roman"/>
          <w:color w:val="000000" w:themeColor="text1"/>
          <w:sz w:val="24"/>
          <w:szCs w:val="24"/>
        </w:rPr>
        <w:t>state</w:t>
      </w:r>
      <w:del w:id="95" w:author="Ezzati, Majid" w:date="2018-11-30T14:25:00Z">
        <w:r w:rsidR="00CF41F8" w:rsidDel="00060054">
          <w:rPr>
            <w:rFonts w:ascii="Times New Roman" w:hAnsi="Times New Roman"/>
            <w:color w:val="000000" w:themeColor="text1"/>
            <w:sz w:val="24"/>
            <w:szCs w:val="24"/>
          </w:rPr>
          <w:delText>)</w:delText>
        </w:r>
      </w:del>
      <w:r w:rsidR="00100327" w:rsidRPr="00636C9B">
        <w:rPr>
          <w:rFonts w:ascii="Times New Roman" w:hAnsi="Times New Roman"/>
          <w:color w:val="000000" w:themeColor="text1"/>
          <w:sz w:val="24"/>
          <w:szCs w:val="24"/>
        </w:rPr>
        <w:t xml:space="preserve"> of residence, month of death and medical cause of death were available for each record. </w:t>
      </w:r>
      <w:r w:rsidR="00B20CE8" w:rsidRPr="00636C9B">
        <w:rPr>
          <w:rFonts w:ascii="Times New Roman" w:hAnsi="Times New Roman"/>
          <w:color w:val="000000" w:themeColor="text1"/>
          <w:sz w:val="24"/>
          <w:szCs w:val="24"/>
        </w:rPr>
        <w:t xml:space="preserve">The underlying </w:t>
      </w:r>
      <w:r w:rsidR="00367067" w:rsidRPr="00636C9B">
        <w:rPr>
          <w:rFonts w:ascii="Times New Roman" w:hAnsi="Times New Roman"/>
          <w:color w:val="000000" w:themeColor="text1"/>
          <w:sz w:val="24"/>
          <w:szCs w:val="24"/>
        </w:rPr>
        <w:t xml:space="preserve">cause of death </w:t>
      </w:r>
      <w:r w:rsidR="008539F0" w:rsidRPr="00636C9B">
        <w:rPr>
          <w:rFonts w:ascii="Times New Roman" w:hAnsi="Times New Roman"/>
          <w:color w:val="000000" w:themeColor="text1"/>
          <w:sz w:val="24"/>
          <w:szCs w:val="24"/>
        </w:rPr>
        <w:t>was coded according to the international classification of diseases (ICD) system (9th revision of ICD from 1980 to 1998 and 10th revision of ICD thereafter).</w:t>
      </w:r>
      <w:r w:rsidR="001273EA" w:rsidRPr="00636C9B">
        <w:rPr>
          <w:rFonts w:ascii="Times New Roman" w:hAnsi="Times New Roman"/>
          <w:color w:val="000000" w:themeColor="text1"/>
          <w:sz w:val="24"/>
          <w:szCs w:val="24"/>
        </w:rPr>
        <w:t xml:space="preserve"> </w:t>
      </w:r>
      <w:r w:rsidR="00987F8E" w:rsidRPr="00636C9B">
        <w:rPr>
          <w:rFonts w:ascii="Times New Roman" w:hAnsi="Times New Roman"/>
          <w:color w:val="000000" w:themeColor="text1"/>
          <w:sz w:val="24"/>
          <w:szCs w:val="24"/>
        </w:rPr>
        <w:t xml:space="preserve">The 4.4 million </w:t>
      </w:r>
      <w:r w:rsidR="00987F8E" w:rsidRPr="00636C9B">
        <w:rPr>
          <w:rStyle w:val="apple-style-span"/>
          <w:rFonts w:ascii="Times New Roman" w:hAnsi="Times New Roman"/>
          <w:color w:val="000000" w:themeColor="text1"/>
          <w:sz w:val="24"/>
          <w:szCs w:val="24"/>
        </w:rPr>
        <w:t>i</w:t>
      </w:r>
      <w:r w:rsidR="00100327" w:rsidRPr="00636C9B">
        <w:rPr>
          <w:rStyle w:val="apple-style-span"/>
          <w:rFonts w:ascii="Times New Roman" w:hAnsi="Times New Roman"/>
          <w:color w:val="000000" w:themeColor="text1"/>
          <w:sz w:val="24"/>
          <w:szCs w:val="24"/>
        </w:rPr>
        <w:t xml:space="preserve">njury deaths </w:t>
      </w:r>
      <w:r w:rsidR="004B66E9">
        <w:rPr>
          <w:rStyle w:val="apple-style-span"/>
          <w:rFonts w:ascii="Times New Roman" w:hAnsi="Times New Roman"/>
          <w:color w:val="000000" w:themeColor="text1"/>
          <w:sz w:val="24"/>
          <w:szCs w:val="24"/>
        </w:rPr>
        <w:t xml:space="preserve">fell </w:t>
      </w:r>
      <w:r w:rsidR="004B66E9">
        <w:rPr>
          <w:rStyle w:val="apple-style-span"/>
          <w:rFonts w:ascii="Times New Roman" w:hAnsi="Times New Roman"/>
          <w:color w:val="000000" w:themeColor="text1"/>
          <w:sz w:val="24"/>
          <w:szCs w:val="24"/>
        </w:rPr>
        <w:lastRenderedPageBreak/>
        <w:t>into</w:t>
      </w:r>
      <w:r w:rsidR="00D22A57" w:rsidRPr="00636C9B">
        <w:rPr>
          <w:rStyle w:val="apple-style-span"/>
          <w:rFonts w:ascii="Times New Roman" w:hAnsi="Times New Roman"/>
          <w:color w:val="000000" w:themeColor="text1"/>
          <w:sz w:val="24"/>
          <w:szCs w:val="24"/>
        </w:rPr>
        <w:t xml:space="preserve"> </w:t>
      </w:r>
      <w:r w:rsidR="00AE2912">
        <w:rPr>
          <w:rStyle w:val="apple-style-span"/>
          <w:rFonts w:ascii="Times New Roman" w:hAnsi="Times New Roman"/>
          <w:color w:val="000000" w:themeColor="text1"/>
          <w:sz w:val="24"/>
          <w:szCs w:val="24"/>
        </w:rPr>
        <w:t>six</w:t>
      </w:r>
      <w:r w:rsidR="00AE2912" w:rsidRPr="00636C9B">
        <w:rPr>
          <w:rStyle w:val="apple-style-span"/>
          <w:rFonts w:ascii="Times New Roman" w:hAnsi="Times New Roman"/>
          <w:color w:val="000000" w:themeColor="text1"/>
          <w:sz w:val="24"/>
          <w:szCs w:val="24"/>
        </w:rPr>
        <w:t xml:space="preserve"> </w:t>
      </w:r>
      <w:r w:rsidR="00D22A57" w:rsidRPr="00636C9B">
        <w:rPr>
          <w:rStyle w:val="apple-style-span"/>
          <w:rFonts w:ascii="Times New Roman" w:hAnsi="Times New Roman"/>
          <w:color w:val="000000" w:themeColor="text1"/>
          <w:sz w:val="24"/>
          <w:szCs w:val="24"/>
        </w:rPr>
        <w:t>categories: transport, f</w:t>
      </w:r>
      <w:r w:rsidR="00100327" w:rsidRPr="00636C9B">
        <w:rPr>
          <w:rStyle w:val="apple-style-span"/>
          <w:rFonts w:ascii="Times New Roman" w:hAnsi="Times New Roman"/>
          <w:color w:val="000000" w:themeColor="text1"/>
          <w:sz w:val="24"/>
          <w:szCs w:val="24"/>
        </w:rPr>
        <w:t xml:space="preserve">alls, </w:t>
      </w:r>
      <w:r w:rsidR="00D22A57" w:rsidRPr="00636C9B">
        <w:rPr>
          <w:rStyle w:val="apple-style-span"/>
          <w:rFonts w:ascii="Times New Roman" w:hAnsi="Times New Roman"/>
          <w:color w:val="000000" w:themeColor="text1"/>
          <w:sz w:val="24"/>
          <w:szCs w:val="24"/>
        </w:rPr>
        <w:t>drownings, assault</w:t>
      </w:r>
      <w:r w:rsidR="00AE2912">
        <w:rPr>
          <w:rStyle w:val="apple-style-span"/>
          <w:rFonts w:ascii="Times New Roman" w:hAnsi="Times New Roman"/>
          <w:color w:val="000000" w:themeColor="text1"/>
          <w:sz w:val="24"/>
          <w:szCs w:val="24"/>
        </w:rPr>
        <w:t xml:space="preserve">, </w:t>
      </w:r>
      <w:r w:rsidR="00D22A57" w:rsidRPr="00636C9B">
        <w:rPr>
          <w:rStyle w:val="apple-style-span"/>
          <w:rFonts w:ascii="Times New Roman" w:hAnsi="Times New Roman"/>
          <w:color w:val="000000" w:themeColor="text1"/>
          <w:sz w:val="24"/>
          <w:szCs w:val="24"/>
        </w:rPr>
        <w:t>i</w:t>
      </w:r>
      <w:r w:rsidR="00100327" w:rsidRPr="00636C9B">
        <w:rPr>
          <w:rStyle w:val="apple-style-span"/>
          <w:rFonts w:ascii="Times New Roman" w:hAnsi="Times New Roman"/>
          <w:color w:val="000000" w:themeColor="text1"/>
          <w:sz w:val="24"/>
          <w:szCs w:val="24"/>
        </w:rPr>
        <w:t>ntentional self-harm</w:t>
      </w:r>
      <w:r w:rsidR="00AE2912">
        <w:rPr>
          <w:rStyle w:val="apple-style-span"/>
          <w:rFonts w:ascii="Times New Roman" w:hAnsi="Times New Roman"/>
          <w:color w:val="000000" w:themeColor="text1"/>
          <w:sz w:val="24"/>
          <w:szCs w:val="24"/>
        </w:rPr>
        <w:t xml:space="preserve"> and other</w:t>
      </w:r>
      <w:r w:rsidR="00273273">
        <w:rPr>
          <w:rStyle w:val="apple-style-span"/>
          <w:rFonts w:ascii="Times New Roman" w:hAnsi="Times New Roman"/>
          <w:color w:val="000000" w:themeColor="text1"/>
          <w:sz w:val="24"/>
          <w:szCs w:val="24"/>
        </w:rPr>
        <w:t xml:space="preserve"> unintentional injuries</w:t>
      </w:r>
      <w:r w:rsidR="00100327" w:rsidRPr="00636C9B">
        <w:rPr>
          <w:rStyle w:val="apple-style-span"/>
          <w:rFonts w:ascii="Times New Roman" w:hAnsi="Times New Roman"/>
          <w:color w:val="000000" w:themeColor="text1"/>
          <w:sz w:val="24"/>
          <w:szCs w:val="24"/>
        </w:rPr>
        <w:t>.</w:t>
      </w:r>
      <w:r w:rsidR="0089689A">
        <w:rPr>
          <w:rStyle w:val="apple-style-span"/>
          <w:rFonts w:ascii="Times New Roman" w:hAnsi="Times New Roman"/>
          <w:color w:val="000000" w:themeColor="text1"/>
          <w:sz w:val="24"/>
          <w:szCs w:val="24"/>
        </w:rPr>
        <w:t xml:space="preserve"> We report the results of all but other unintentional injuries</w:t>
      </w:r>
      <w:ins w:id="96" w:author="Ezzati, Majid" w:date="2018-11-30T14:25:00Z">
        <w:r w:rsidR="00060054">
          <w:rPr>
            <w:rStyle w:val="apple-style-span"/>
            <w:rFonts w:ascii="Times New Roman" w:hAnsi="Times New Roman"/>
            <w:color w:val="000000" w:themeColor="text1"/>
            <w:sz w:val="24"/>
            <w:szCs w:val="24"/>
          </w:rPr>
          <w:t xml:space="preserve"> (</w:t>
        </w:r>
        <w:commentRangeStart w:id="97"/>
        <w:r w:rsidR="00060054">
          <w:rPr>
            <w:rStyle w:val="apple-style-span"/>
            <w:rFonts w:ascii="Times New Roman" w:hAnsi="Times New Roman"/>
            <w:color w:val="000000" w:themeColor="text1"/>
            <w:sz w:val="24"/>
            <w:szCs w:val="24"/>
          </w:rPr>
          <w:t>XX</w:t>
        </w:r>
      </w:ins>
      <w:commentRangeEnd w:id="97"/>
      <w:ins w:id="98" w:author="Ezzati, Majid" w:date="2018-11-30T14:26:00Z">
        <w:r w:rsidR="00060054">
          <w:rPr>
            <w:rStyle w:val="CommentReference"/>
            <w:rFonts w:asciiTheme="minorHAnsi" w:eastAsiaTheme="minorHAnsi" w:hAnsiTheme="minorHAnsi" w:cstheme="minorBidi"/>
          </w:rPr>
          <w:commentReference w:id="97"/>
        </w:r>
      </w:ins>
      <w:ins w:id="99" w:author="Ezzati, Majid" w:date="2018-11-30T14:25:00Z">
        <w:r w:rsidR="00060054">
          <w:rPr>
            <w:rStyle w:val="apple-style-span"/>
            <w:rFonts w:ascii="Times New Roman" w:hAnsi="Times New Roman"/>
            <w:color w:val="000000" w:themeColor="text1"/>
            <w:sz w:val="24"/>
            <w:szCs w:val="24"/>
          </w:rPr>
          <w:t xml:space="preserve"> deaths)</w:t>
        </w:r>
      </w:ins>
      <w:r w:rsidR="00C91784">
        <w:rPr>
          <w:rStyle w:val="apple-style-span"/>
          <w:rFonts w:ascii="Times New Roman" w:hAnsi="Times New Roman"/>
          <w:color w:val="000000" w:themeColor="text1"/>
          <w:sz w:val="24"/>
          <w:szCs w:val="24"/>
        </w:rPr>
        <w:t>,</w:t>
      </w:r>
      <w:r w:rsidR="0089689A">
        <w:rPr>
          <w:rStyle w:val="apple-style-span"/>
          <w:rFonts w:ascii="Times New Roman" w:hAnsi="Times New Roman"/>
          <w:color w:val="000000" w:themeColor="text1"/>
          <w:sz w:val="24"/>
          <w:szCs w:val="24"/>
        </w:rPr>
        <w:t xml:space="preserve"> </w:t>
      </w:r>
      <w:del w:id="100" w:author="Ezzati, Majid" w:date="2018-11-30T14:26:00Z">
        <w:r w:rsidR="0089689A" w:rsidDel="00060054">
          <w:rPr>
            <w:rStyle w:val="apple-style-span"/>
            <w:rFonts w:ascii="Times New Roman" w:hAnsi="Times New Roman"/>
            <w:color w:val="000000" w:themeColor="text1"/>
            <w:sz w:val="24"/>
            <w:szCs w:val="24"/>
          </w:rPr>
          <w:delText>as no coherent relationship between deaths of this type and temperature were evident, nor were the absolute numbers of additional deaths of a magnitude comparable with the other injury types</w:delText>
        </w:r>
      </w:del>
      <w:ins w:id="101" w:author="Ezzati, Majid" w:date="2018-11-30T14:26:00Z">
        <w:r w:rsidR="00060054">
          <w:rPr>
            <w:rStyle w:val="apple-style-span"/>
            <w:rFonts w:ascii="Times New Roman" w:hAnsi="Times New Roman"/>
            <w:color w:val="000000" w:themeColor="text1"/>
            <w:sz w:val="24"/>
            <w:szCs w:val="24"/>
          </w:rPr>
          <w:t>because the composition of these deaths varies by sex, age group, state and time</w:t>
        </w:r>
      </w:ins>
      <w:r w:rsidR="0089689A">
        <w:rPr>
          <w:rStyle w:val="apple-style-span"/>
          <w:rFonts w:ascii="Times New Roman" w:hAnsi="Times New Roman"/>
          <w:color w:val="000000" w:themeColor="text1"/>
          <w:sz w:val="24"/>
          <w:szCs w:val="24"/>
        </w:rPr>
        <w:t>.</w:t>
      </w:r>
    </w:p>
    <w:p w14:paraId="1FA1566D" w14:textId="77777777" w:rsidR="0001322E" w:rsidRDefault="0001322E" w:rsidP="00D76DF7">
      <w:pPr>
        <w:spacing w:after="0" w:line="480" w:lineRule="auto"/>
        <w:jc w:val="both"/>
        <w:rPr>
          <w:rStyle w:val="apple-style-span"/>
          <w:rFonts w:ascii="Times New Roman" w:hAnsi="Times New Roman"/>
          <w:color w:val="000000" w:themeColor="text1"/>
          <w:sz w:val="24"/>
          <w:szCs w:val="24"/>
        </w:rPr>
      </w:pPr>
    </w:p>
    <w:p w14:paraId="1DB0D957" w14:textId="457BA1FA" w:rsidR="000210D1" w:rsidRPr="00636C9B" w:rsidRDefault="00987F8E" w:rsidP="00D76DF7">
      <w:pPr>
        <w:spacing w:after="0" w:line="480" w:lineRule="auto"/>
        <w:jc w:val="both"/>
        <w:rPr>
          <w:rFonts w:ascii="Times New Roman" w:hAnsi="Times New Roman"/>
          <w:color w:val="000000" w:themeColor="text1"/>
          <w:sz w:val="24"/>
          <w:szCs w:val="24"/>
        </w:rPr>
      </w:pPr>
      <w:commentRangeStart w:id="102"/>
      <w:r w:rsidRPr="00636C9B">
        <w:rPr>
          <w:rFonts w:ascii="Times New Roman" w:hAnsi="Times New Roman"/>
          <w:color w:val="000000" w:themeColor="text1"/>
          <w:sz w:val="24"/>
          <w:szCs w:val="24"/>
        </w:rPr>
        <w:t xml:space="preserve">Injuries accounted for 8% of all deaths in the USA in 1980 and 7.3% in 2016. </w:t>
      </w:r>
      <w:commentRangeEnd w:id="102"/>
      <w:r w:rsidR="00060054">
        <w:rPr>
          <w:rStyle w:val="CommentReference"/>
          <w:rFonts w:asciiTheme="minorHAnsi" w:eastAsiaTheme="minorHAnsi" w:hAnsiTheme="minorHAnsi" w:cstheme="minorBidi"/>
        </w:rPr>
        <w:commentReference w:id="102"/>
      </w:r>
      <w:r w:rsidR="000210D1" w:rsidRPr="00636C9B">
        <w:rPr>
          <w:rFonts w:ascii="Times New Roman" w:hAnsi="Times New Roman"/>
          <w:color w:val="000000" w:themeColor="text1"/>
          <w:sz w:val="24"/>
          <w:szCs w:val="24"/>
        </w:rPr>
        <w:t>Yearly population counts were avai</w:t>
      </w:r>
      <w:r w:rsidR="00897C3E" w:rsidRPr="00636C9B">
        <w:rPr>
          <w:rFonts w:ascii="Times New Roman" w:hAnsi="Times New Roman"/>
          <w:color w:val="000000" w:themeColor="text1"/>
          <w:sz w:val="24"/>
          <w:szCs w:val="24"/>
        </w:rPr>
        <w:t>lable from NCHS for 1990 to 2016</w:t>
      </w:r>
      <w:r w:rsidR="000210D1" w:rsidRPr="00636C9B">
        <w:rPr>
          <w:rFonts w:ascii="Times New Roman" w:hAnsi="Times New Roman"/>
          <w:color w:val="000000" w:themeColor="text1"/>
          <w:sz w:val="24"/>
          <w:szCs w:val="24"/>
        </w:rPr>
        <w:t xml:space="preserve"> and from the US Census Bureau prior to 1990.</w:t>
      </w:r>
      <w:r w:rsidR="002554A9" w:rsidRPr="00636C9B">
        <w:rPr>
          <w:rFonts w:ascii="Times New Roman" w:hAnsi="Times New Roman"/>
          <w:color w:val="000000" w:themeColor="text1"/>
          <w:sz w:val="24"/>
          <w:szCs w:val="24"/>
        </w:rPr>
        <w:fldChar w:fldCharType="begin" w:fldLock="1"/>
      </w:r>
      <w:r w:rsidR="0004018D">
        <w:rPr>
          <w:rFonts w:ascii="Times New Roman" w:hAnsi="Times New Roman"/>
          <w:color w:val="000000" w:themeColor="text1"/>
          <w:sz w:val="24"/>
          <w:szCs w:val="24"/>
        </w:rPr>
        <w:instrText>ADDIN CSL_CITATION {"citationItems":[{"id":"ITEM-1","itemData":{"ISBN":"0840605935","ISSN":"0083-2057","PMID":"14556588","abstract":"OBJECTIVES The objectives of this report are to document the methods developed at the National Center for Health Statistics (NCHS) to bridge the Census 2000 multiple-race resident population to single-race categories and to describe the resulting bridged race resident population estimates. METHOD Data from the pooled 1997-2000 National Health Interview Surveys (NHIS) were used to develop models for bridging the Census 2000 multiple-race population to single-race categories. The bridging models included demographic and contextual covariates, some at the person-level and some at the county-level. Allocation probabilities were obtained from the regression models and applied to the Census Bureau's April 1, 2000, Modified Race Data Summary File population counts to assign multiple-race persons to single-race categories. RESULTS Bridging has the most impact on the American Indian and Alaska Native (AIAN) and Asian or Pacific Islander (API) populations, a small impact on the Black population and a negligible impact on the White population. For the United States as a whole, the AIAN, API, Black, and White bridged population counts are 12.0, 5.0, 2.5, and 0.5 percent higher than the corresponding Census 2000 single-race counts. At the sub-national level, there is considerably more variation than observed at the national level. The bridged single-race population counts have been used to calculate birth and death rates produced by NCHS for 2000 and 2001 and to revise previously published rates for the 1990s, 2000, and 2001. The bridging methodology will be used to bridge postcensal population estimates for later years. The bridged population counts presented here and in subsequent years may be updated as additional data become available for use in the bridging process.","author":[{"dropping-particle":"","family":"Ingram","given":"Deborah D","non-dropping-particle":"","parse-names":false,"suffix":""},{"dropping-particle":"","family":"Parker","given":"Jennifer D","non-dropping-particle":"","parse-names":false,"suffix":""},{"dropping-particle":"","family":"Schenker","given":"Nathaniel","non-dropping-particle":"","parse-names":false,"suffix":""},{"dropping-particle":"","family":"Weed","given":"James A","non-dropping-particle":"","parse-names":false,"suffix":""},{"dropping-particle":"","family":"Hamilton","given":"Brady","non-dropping-particle":"","parse-names":false,"suffix":""},{"dropping-particle":"","family":"Arias","given":"Elizabeth","non-dropping-particle":"","parse-names":false,"suffix":""},{"dropping-particle":"","family":"Madans","given":"Jennifer H","non-dropping-particle":"","parse-names":false,"suffix":""}],"container-title":"Vital and health statistics. Series 2, Data evaluation and methods research","id":"ITEM-1","issue":"135","issued":{"date-parts":[["2003"]]},"page":"1-55","title":"United States Census 2000 population with bridged race categories","type":"article-journal"},"uris":["http://www.mendeley.com/documents/?uuid=65c67c04-7447-41ea-bbdc-7cacdbf4bba5"]}],"mendeley":{"formattedCitation":"&lt;sup&gt;16&lt;/sup&gt;","plainTextFormattedCitation":"16","previouslyFormattedCitation":"&lt;sup&gt;16&lt;/sup&gt;"},"properties":{"noteIndex":0},"schema":"https://github.com/citation-style-language/schema/raw/master/csl-citation.json"}</w:instrText>
      </w:r>
      <w:r w:rsidR="002554A9" w:rsidRPr="00636C9B">
        <w:rPr>
          <w:rFonts w:ascii="Times New Roman" w:hAnsi="Times New Roman"/>
          <w:color w:val="000000" w:themeColor="text1"/>
          <w:sz w:val="24"/>
          <w:szCs w:val="24"/>
        </w:rPr>
        <w:fldChar w:fldCharType="separate"/>
      </w:r>
      <w:r w:rsidR="006B32B1" w:rsidRPr="006B32B1">
        <w:rPr>
          <w:rFonts w:ascii="Times New Roman" w:hAnsi="Times New Roman"/>
          <w:noProof/>
          <w:color w:val="000000" w:themeColor="text1"/>
          <w:sz w:val="24"/>
          <w:szCs w:val="24"/>
          <w:vertAlign w:val="superscript"/>
        </w:rPr>
        <w:t>16</w:t>
      </w:r>
      <w:r w:rsidR="002554A9" w:rsidRPr="00636C9B">
        <w:rPr>
          <w:rFonts w:ascii="Times New Roman" w:hAnsi="Times New Roman"/>
          <w:color w:val="000000" w:themeColor="text1"/>
          <w:sz w:val="24"/>
          <w:szCs w:val="24"/>
        </w:rPr>
        <w:fldChar w:fldCharType="end"/>
      </w:r>
      <w:r w:rsidR="002554A9" w:rsidRPr="00636C9B">
        <w:rPr>
          <w:rFonts w:ascii="Times New Roman" w:hAnsi="Times New Roman"/>
          <w:color w:val="000000" w:themeColor="text1"/>
          <w:sz w:val="24"/>
          <w:szCs w:val="24"/>
        </w:rPr>
        <w:t xml:space="preserve"> </w:t>
      </w:r>
      <w:r w:rsidR="00FF4470" w:rsidRPr="00636C9B">
        <w:rPr>
          <w:rFonts w:ascii="Times New Roman" w:hAnsi="Times New Roman"/>
          <w:color w:val="000000" w:themeColor="text1"/>
          <w:sz w:val="24"/>
          <w:szCs w:val="24"/>
        </w:rPr>
        <w:t>We calculated monthly population counts through linear interpolation, assigning each yearly count to July.</w:t>
      </w:r>
      <w:r w:rsidR="00085345" w:rsidRPr="00636C9B">
        <w:rPr>
          <w:rFonts w:ascii="Times New Roman" w:hAnsi="Times New Roman"/>
          <w:color w:val="000000" w:themeColor="text1"/>
          <w:sz w:val="24"/>
          <w:szCs w:val="24"/>
        </w:rPr>
        <w:t xml:space="preserve"> </w:t>
      </w:r>
    </w:p>
    <w:p w14:paraId="248EA078" w14:textId="77777777" w:rsidR="000210D1" w:rsidRPr="00636C9B" w:rsidRDefault="000210D1" w:rsidP="00D76DF7">
      <w:pPr>
        <w:spacing w:after="0" w:line="480" w:lineRule="auto"/>
        <w:jc w:val="both"/>
        <w:rPr>
          <w:rFonts w:ascii="Times New Roman" w:hAnsi="Times New Roman"/>
          <w:color w:val="000000" w:themeColor="text1"/>
          <w:sz w:val="24"/>
          <w:szCs w:val="24"/>
        </w:rPr>
      </w:pPr>
    </w:p>
    <w:p w14:paraId="7FE02240" w14:textId="72179FDB" w:rsidR="00B373B7" w:rsidRPr="00636C9B" w:rsidRDefault="00A30264" w:rsidP="00D76DF7">
      <w:pPr>
        <w:spacing w:after="0" w:line="480" w:lineRule="auto"/>
        <w:jc w:val="both"/>
        <w:rPr>
          <w:rFonts w:ascii="Times New Roman" w:hAnsi="Times New Roman"/>
          <w:color w:val="000000" w:themeColor="text1"/>
          <w:sz w:val="24"/>
          <w:szCs w:val="24"/>
        </w:rPr>
      </w:pPr>
      <w:commentRangeStart w:id="103"/>
      <w:del w:id="104" w:author="Ezzati, Majid" w:date="2018-11-30T14:28:00Z">
        <w:r w:rsidDel="0065185D">
          <w:rPr>
            <w:rFonts w:ascii="Times New Roman" w:hAnsi="Times New Roman"/>
            <w:color w:val="000000" w:themeColor="text1"/>
            <w:sz w:val="24"/>
            <w:szCs w:val="24"/>
          </w:rPr>
          <w:delText>Death counts were aggregated</w:delText>
        </w:r>
        <w:r w:rsidR="00885DE5" w:rsidRPr="00636C9B" w:rsidDel="0065185D">
          <w:rPr>
            <w:rFonts w:ascii="Times New Roman" w:hAnsi="Times New Roman"/>
            <w:color w:val="000000" w:themeColor="text1"/>
            <w:sz w:val="24"/>
            <w:szCs w:val="24"/>
          </w:rPr>
          <w:delText xml:space="preserve"> </w:delText>
        </w:r>
        <w:r w:rsidR="00BF7A75" w:rsidRPr="00636C9B" w:rsidDel="0065185D">
          <w:rPr>
            <w:rFonts w:ascii="Times New Roman" w:hAnsi="Times New Roman"/>
            <w:color w:val="000000" w:themeColor="text1"/>
            <w:sz w:val="24"/>
            <w:szCs w:val="24"/>
          </w:rPr>
          <w:delText>by age</w:delText>
        </w:r>
        <w:r w:rsidR="00987F8E" w:rsidRPr="00636C9B" w:rsidDel="0065185D">
          <w:rPr>
            <w:rFonts w:ascii="Times New Roman" w:hAnsi="Times New Roman"/>
            <w:color w:val="000000" w:themeColor="text1"/>
            <w:sz w:val="24"/>
            <w:szCs w:val="24"/>
          </w:rPr>
          <w:delText xml:space="preserve"> group (0-4, 5-14, 15-24, 25-34, 35-44, 45-54, 55-64, 65-74, 75-84, 85+ years)</w:delText>
        </w:r>
        <w:r w:rsidR="00BF7A75" w:rsidRPr="00636C9B" w:rsidDel="0065185D">
          <w:rPr>
            <w:rFonts w:ascii="Times New Roman" w:hAnsi="Times New Roman"/>
            <w:color w:val="000000" w:themeColor="text1"/>
            <w:sz w:val="24"/>
            <w:szCs w:val="24"/>
          </w:rPr>
          <w:delText xml:space="preserve">, sex, state and </w:delText>
        </w:r>
        <w:r w:rsidR="006761AB" w:rsidDel="0065185D">
          <w:rPr>
            <w:rFonts w:ascii="Times New Roman" w:hAnsi="Times New Roman"/>
            <w:color w:val="000000" w:themeColor="text1"/>
            <w:sz w:val="24"/>
            <w:szCs w:val="24"/>
          </w:rPr>
          <w:delText>type</w:delText>
        </w:r>
        <w:r w:rsidR="006761AB" w:rsidRPr="00636C9B" w:rsidDel="0065185D">
          <w:rPr>
            <w:rFonts w:ascii="Times New Roman" w:hAnsi="Times New Roman"/>
            <w:color w:val="000000" w:themeColor="text1"/>
            <w:sz w:val="24"/>
            <w:szCs w:val="24"/>
          </w:rPr>
          <w:delText xml:space="preserve"> </w:delText>
        </w:r>
        <w:r w:rsidR="008433DD" w:rsidRPr="00636C9B" w:rsidDel="0065185D">
          <w:rPr>
            <w:rFonts w:ascii="Times New Roman" w:hAnsi="Times New Roman"/>
            <w:color w:val="000000" w:themeColor="text1"/>
            <w:sz w:val="24"/>
            <w:szCs w:val="24"/>
          </w:rPr>
          <w:delText>of injury</w:delText>
        </w:r>
        <w:r w:rsidR="00BA7AAF" w:rsidRPr="00636C9B" w:rsidDel="0065185D">
          <w:rPr>
            <w:rFonts w:ascii="Times New Roman" w:hAnsi="Times New Roman"/>
            <w:color w:val="000000" w:themeColor="text1"/>
            <w:sz w:val="24"/>
            <w:szCs w:val="24"/>
          </w:rPr>
          <w:delText>.</w:delText>
        </w:r>
      </w:del>
      <w:commentRangeEnd w:id="103"/>
      <w:r w:rsidR="0065185D">
        <w:rPr>
          <w:rStyle w:val="CommentReference"/>
          <w:rFonts w:asciiTheme="minorHAnsi" w:eastAsiaTheme="minorHAnsi" w:hAnsiTheme="minorHAnsi" w:cstheme="minorBidi"/>
        </w:rPr>
        <w:commentReference w:id="103"/>
      </w:r>
      <w:del w:id="105" w:author="Ezzati, Majid" w:date="2018-11-30T14:28:00Z">
        <w:r w:rsidR="00885DE5" w:rsidRPr="00636C9B" w:rsidDel="0065185D">
          <w:rPr>
            <w:rFonts w:ascii="Times New Roman" w:hAnsi="Times New Roman"/>
            <w:color w:val="000000" w:themeColor="text1"/>
            <w:sz w:val="24"/>
            <w:szCs w:val="24"/>
          </w:rPr>
          <w:delText xml:space="preserve"> </w:delText>
        </w:r>
      </w:del>
      <w:commentRangeStart w:id="106"/>
      <w:r>
        <w:rPr>
          <w:rFonts w:ascii="Times New Roman" w:hAnsi="Times New Roman"/>
          <w:color w:val="000000" w:themeColor="text1"/>
          <w:sz w:val="24"/>
          <w:szCs w:val="24"/>
        </w:rPr>
        <w:t xml:space="preserve">We </w:t>
      </w:r>
      <w:commentRangeStart w:id="107"/>
      <w:commentRangeStart w:id="108"/>
      <w:commentRangeStart w:id="109"/>
      <w:r w:rsidR="00885DE5" w:rsidRPr="00636C9B">
        <w:rPr>
          <w:rFonts w:ascii="Times New Roman" w:hAnsi="Times New Roman"/>
          <w:color w:val="000000" w:themeColor="text1"/>
          <w:sz w:val="24"/>
          <w:szCs w:val="24"/>
        </w:rPr>
        <w:t xml:space="preserve">accounted for varying length of months by multiplying each month’s death count by a factor that </w:t>
      </w:r>
      <w:r w:rsidR="00322FC6">
        <w:rPr>
          <w:rFonts w:ascii="Times New Roman" w:hAnsi="Times New Roman"/>
          <w:color w:val="000000" w:themeColor="text1"/>
          <w:sz w:val="24"/>
          <w:szCs w:val="24"/>
        </w:rPr>
        <w:t>made</w:t>
      </w:r>
      <w:r w:rsidR="00885DE5" w:rsidRPr="00636C9B">
        <w:rPr>
          <w:rFonts w:ascii="Times New Roman" w:hAnsi="Times New Roman"/>
          <w:color w:val="000000" w:themeColor="text1"/>
          <w:sz w:val="24"/>
          <w:szCs w:val="24"/>
        </w:rPr>
        <w:t xml:space="preserve"> it equivalent to a 31-day month.</w:t>
      </w:r>
      <w:commentRangeEnd w:id="107"/>
      <w:r>
        <w:rPr>
          <w:rStyle w:val="CommentReference"/>
          <w:rFonts w:asciiTheme="minorHAnsi" w:eastAsiaTheme="minorHAnsi" w:hAnsiTheme="minorHAnsi" w:cstheme="minorBidi"/>
        </w:rPr>
        <w:commentReference w:id="107"/>
      </w:r>
      <w:commentRangeEnd w:id="108"/>
      <w:r w:rsidR="00DD06A5">
        <w:rPr>
          <w:rStyle w:val="CommentReference"/>
          <w:rFonts w:asciiTheme="minorHAnsi" w:eastAsiaTheme="minorHAnsi" w:hAnsiTheme="minorHAnsi" w:cstheme="minorBidi"/>
        </w:rPr>
        <w:commentReference w:id="108"/>
      </w:r>
      <w:commentRangeEnd w:id="106"/>
      <w:commentRangeEnd w:id="109"/>
      <w:r w:rsidR="0065185D">
        <w:rPr>
          <w:rStyle w:val="CommentReference"/>
          <w:rFonts w:asciiTheme="minorHAnsi" w:eastAsiaTheme="minorHAnsi" w:hAnsiTheme="minorHAnsi" w:cstheme="minorBidi"/>
        </w:rPr>
        <w:commentReference w:id="109"/>
      </w:r>
      <w:r w:rsidR="0065185D">
        <w:rPr>
          <w:rStyle w:val="CommentReference"/>
          <w:rFonts w:asciiTheme="minorHAnsi" w:eastAsiaTheme="minorHAnsi" w:hAnsiTheme="minorHAnsi" w:cstheme="minorBidi"/>
        </w:rPr>
        <w:commentReference w:id="106"/>
      </w:r>
    </w:p>
    <w:p w14:paraId="72FF36DE" w14:textId="77777777" w:rsidR="00885DE5" w:rsidRPr="00636C9B" w:rsidRDefault="00885DE5" w:rsidP="00D76DF7">
      <w:pPr>
        <w:spacing w:after="0" w:line="480" w:lineRule="auto"/>
        <w:jc w:val="both"/>
        <w:rPr>
          <w:rFonts w:ascii="Times New Roman" w:hAnsi="Times New Roman"/>
          <w:color w:val="000000" w:themeColor="text1"/>
          <w:sz w:val="24"/>
          <w:szCs w:val="24"/>
        </w:rPr>
      </w:pPr>
    </w:p>
    <w:p w14:paraId="67192B5E" w14:textId="75C609BE" w:rsidR="000210D1" w:rsidRPr="00636C9B" w:rsidRDefault="003530D4" w:rsidP="00D76DF7">
      <w:pPr>
        <w:spacing w:after="0" w:line="480" w:lineRule="auto"/>
        <w:jc w:val="both"/>
        <w:outlineLvl w:val="0"/>
        <w:rPr>
          <w:rFonts w:ascii="Times New Roman" w:hAnsi="Times New Roman"/>
          <w:i/>
          <w:color w:val="000000" w:themeColor="text1"/>
          <w:sz w:val="24"/>
          <w:szCs w:val="24"/>
        </w:rPr>
      </w:pPr>
      <w:r w:rsidRPr="00636C9B">
        <w:rPr>
          <w:rFonts w:ascii="Times New Roman" w:hAnsi="Times New Roman"/>
          <w:i/>
          <w:color w:val="000000" w:themeColor="text1"/>
          <w:sz w:val="24"/>
          <w:szCs w:val="24"/>
        </w:rPr>
        <w:t>Temperature data</w:t>
      </w:r>
    </w:p>
    <w:p w14:paraId="1E46002D" w14:textId="0327F2B7" w:rsidR="00B950F6" w:rsidRDefault="00C845EF" w:rsidP="00D76DF7">
      <w:pPr>
        <w:spacing w:after="0" w:line="480" w:lineRule="auto"/>
        <w:jc w:val="both"/>
        <w:outlineLvl w:val="0"/>
        <w:rPr>
          <w:rFonts w:ascii="Times New Roman" w:eastAsiaTheme="minorHAnsi" w:hAnsi="Times New Roman"/>
          <w:sz w:val="24"/>
          <w:szCs w:val="24"/>
          <w:lang w:eastAsia="en-GB"/>
        </w:rPr>
      </w:pPr>
      <w:commentRangeStart w:id="110"/>
      <w:r w:rsidRPr="00636C9B">
        <w:rPr>
          <w:rFonts w:ascii="Times New Roman" w:eastAsiaTheme="minorHAnsi" w:hAnsi="Times New Roman"/>
          <w:sz w:val="24"/>
          <w:szCs w:val="24"/>
          <w:lang w:eastAsia="en-GB"/>
        </w:rPr>
        <w:t xml:space="preserve">We obtained data </w:t>
      </w:r>
      <w:r w:rsidR="003747E1" w:rsidRPr="00636C9B">
        <w:rPr>
          <w:rFonts w:ascii="Times New Roman" w:eastAsiaTheme="minorHAnsi" w:hAnsi="Times New Roman"/>
          <w:sz w:val="24"/>
          <w:szCs w:val="24"/>
          <w:lang w:eastAsia="en-GB"/>
        </w:rPr>
        <w:t xml:space="preserve">on temperature from ERA-Interim. Methods used </w:t>
      </w:r>
      <w:r w:rsidR="00EC2A0B" w:rsidRPr="00636C9B">
        <w:rPr>
          <w:rFonts w:ascii="Times New Roman" w:eastAsiaTheme="minorHAnsi" w:hAnsi="Times New Roman"/>
          <w:sz w:val="24"/>
          <w:szCs w:val="24"/>
          <w:lang w:eastAsia="en-GB"/>
        </w:rPr>
        <w:t>to produce the</w:t>
      </w:r>
      <w:r w:rsidR="003747E1" w:rsidRPr="00636C9B">
        <w:rPr>
          <w:rFonts w:ascii="Times New Roman" w:eastAsiaTheme="minorHAnsi" w:hAnsi="Times New Roman"/>
          <w:sz w:val="24"/>
          <w:szCs w:val="24"/>
          <w:lang w:eastAsia="en-GB"/>
        </w:rPr>
        <w:t xml:space="preserve"> dataset are described </w:t>
      </w:r>
      <w:r w:rsidR="00EC2A0B" w:rsidRPr="00636C9B">
        <w:rPr>
          <w:rFonts w:ascii="Times New Roman" w:eastAsiaTheme="minorHAnsi" w:hAnsi="Times New Roman"/>
          <w:sz w:val="24"/>
          <w:szCs w:val="24"/>
          <w:lang w:eastAsia="en-GB"/>
        </w:rPr>
        <w:t>in full</w:t>
      </w:r>
      <w:r w:rsidR="003747E1" w:rsidRPr="00636C9B">
        <w:rPr>
          <w:rFonts w:ascii="Times New Roman" w:eastAsiaTheme="minorHAnsi" w:hAnsi="Times New Roman"/>
          <w:sz w:val="24"/>
          <w:szCs w:val="24"/>
          <w:lang w:eastAsia="en-GB"/>
        </w:rPr>
        <w:t xml:space="preserve"> elsewhere.</w:t>
      </w:r>
      <w:r w:rsidR="003747E1" w:rsidRPr="00636C9B">
        <w:rPr>
          <w:rFonts w:ascii="Times New Roman" w:eastAsiaTheme="minorHAnsi" w:hAnsi="Times New Roman"/>
          <w:sz w:val="24"/>
          <w:szCs w:val="24"/>
          <w:lang w:eastAsia="en-GB"/>
        </w:rPr>
        <w:fldChar w:fldCharType="begin" w:fldLock="1"/>
      </w:r>
      <w:r w:rsidR="0004018D">
        <w:rPr>
          <w:rFonts w:ascii="Times New Roman" w:eastAsiaTheme="minorHAnsi" w:hAnsi="Times New Roman"/>
          <w:sz w:val="24"/>
          <w:szCs w:val="24"/>
          <w:lang w:eastAsia="en-GB"/>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17&lt;/sup&gt;","plainTextFormattedCitation":"17","previouslyFormattedCitation":"&lt;sup&gt;17&lt;/sup&gt;"},"properties":{"noteIndex":0},"schema":"https://github.com/citation-style-language/schema/raw/master/csl-citation.json"}</w:instrText>
      </w:r>
      <w:r w:rsidR="003747E1" w:rsidRPr="00636C9B">
        <w:rPr>
          <w:rFonts w:ascii="Times New Roman" w:eastAsiaTheme="minorHAnsi" w:hAnsi="Times New Roman"/>
          <w:sz w:val="24"/>
          <w:szCs w:val="24"/>
          <w:lang w:eastAsia="en-GB"/>
        </w:rPr>
        <w:fldChar w:fldCharType="separate"/>
      </w:r>
      <w:r w:rsidR="006B32B1" w:rsidRPr="006B32B1">
        <w:rPr>
          <w:rFonts w:ascii="Times New Roman" w:eastAsiaTheme="minorHAnsi" w:hAnsi="Times New Roman"/>
          <w:noProof/>
          <w:sz w:val="24"/>
          <w:szCs w:val="24"/>
          <w:vertAlign w:val="superscript"/>
          <w:lang w:eastAsia="en-GB"/>
        </w:rPr>
        <w:t>17</w:t>
      </w:r>
      <w:r w:rsidR="003747E1" w:rsidRPr="00636C9B">
        <w:rPr>
          <w:rFonts w:ascii="Times New Roman" w:eastAsiaTheme="minorHAnsi" w:hAnsi="Times New Roman"/>
          <w:sz w:val="24"/>
          <w:szCs w:val="24"/>
          <w:lang w:eastAsia="en-GB"/>
        </w:rPr>
        <w:fldChar w:fldCharType="end"/>
      </w:r>
      <w:r w:rsidRPr="00636C9B">
        <w:rPr>
          <w:rFonts w:ascii="Times New Roman" w:eastAsiaTheme="minorHAnsi" w:hAnsi="Times New Roman"/>
          <w:sz w:val="24"/>
          <w:szCs w:val="24"/>
          <w:lang w:eastAsia="en-GB"/>
        </w:rPr>
        <w:t xml:space="preserve"> </w:t>
      </w:r>
      <w:r w:rsidR="003747E1" w:rsidRPr="00636C9B">
        <w:rPr>
          <w:rFonts w:ascii="Times New Roman" w:eastAsiaTheme="minorHAnsi" w:hAnsi="Times New Roman"/>
          <w:sz w:val="24"/>
          <w:szCs w:val="24"/>
          <w:lang w:eastAsia="en-GB"/>
        </w:rPr>
        <w:t xml:space="preserve">In </w:t>
      </w:r>
      <w:r w:rsidR="00A0222A" w:rsidRPr="00636C9B">
        <w:rPr>
          <w:rFonts w:ascii="Times New Roman" w:eastAsiaTheme="minorHAnsi" w:hAnsi="Times New Roman"/>
          <w:sz w:val="24"/>
          <w:szCs w:val="24"/>
          <w:lang w:eastAsia="en-GB"/>
        </w:rPr>
        <w:t>brief</w:t>
      </w:r>
      <w:r w:rsidR="003747E1" w:rsidRPr="00636C9B">
        <w:rPr>
          <w:rFonts w:ascii="Times New Roman" w:eastAsiaTheme="minorHAnsi" w:hAnsi="Times New Roman"/>
          <w:sz w:val="24"/>
          <w:szCs w:val="24"/>
          <w:lang w:eastAsia="en-GB"/>
        </w:rPr>
        <w:t xml:space="preserve">, ERA-Interim </w:t>
      </w:r>
      <w:r w:rsidRPr="00636C9B">
        <w:rPr>
          <w:rFonts w:ascii="Times New Roman" w:eastAsiaTheme="minorHAnsi" w:hAnsi="Times New Roman"/>
          <w:sz w:val="24"/>
          <w:szCs w:val="24"/>
          <w:lang w:eastAsia="en-GB"/>
        </w:rPr>
        <w:t xml:space="preserve">combines predictions </w:t>
      </w:r>
      <w:r w:rsidR="00BC0104">
        <w:rPr>
          <w:rFonts w:ascii="Times New Roman" w:eastAsiaTheme="minorHAnsi" w:hAnsi="Times New Roman"/>
          <w:sz w:val="24"/>
          <w:szCs w:val="24"/>
          <w:lang w:eastAsia="en-GB"/>
        </w:rPr>
        <w:t xml:space="preserve">of atmospheric conditions </w:t>
      </w:r>
      <w:r w:rsidRPr="00636C9B">
        <w:rPr>
          <w:rFonts w:ascii="Times New Roman" w:eastAsiaTheme="minorHAnsi" w:hAnsi="Times New Roman"/>
          <w:sz w:val="24"/>
          <w:szCs w:val="24"/>
          <w:lang w:eastAsia="en-GB"/>
        </w:rPr>
        <w:t xml:space="preserve">from a physical model with </w:t>
      </w:r>
      <w:r w:rsidR="00BC0104">
        <w:rPr>
          <w:rFonts w:ascii="Times New Roman" w:eastAsiaTheme="minorHAnsi" w:hAnsi="Times New Roman"/>
          <w:sz w:val="24"/>
          <w:szCs w:val="24"/>
          <w:lang w:eastAsia="en-GB"/>
        </w:rPr>
        <w:t>corresponding observations from in-situ</w:t>
      </w:r>
      <w:r w:rsidRPr="00636C9B">
        <w:rPr>
          <w:rFonts w:ascii="Times New Roman" w:eastAsiaTheme="minorHAnsi" w:hAnsi="Times New Roman"/>
          <w:sz w:val="24"/>
          <w:szCs w:val="24"/>
          <w:lang w:eastAsia="en-GB"/>
        </w:rPr>
        <w:t xml:space="preserve"> and satellite </w:t>
      </w:r>
      <w:r w:rsidR="00BC0104">
        <w:rPr>
          <w:rFonts w:ascii="Times New Roman" w:eastAsiaTheme="minorHAnsi" w:hAnsi="Times New Roman"/>
          <w:sz w:val="24"/>
          <w:szCs w:val="24"/>
          <w:lang w:eastAsia="en-GB"/>
        </w:rPr>
        <w:t>data</w:t>
      </w:r>
      <w:r w:rsidR="0041272D" w:rsidRPr="00636C9B">
        <w:rPr>
          <w:rFonts w:ascii="Times New Roman" w:eastAsiaTheme="minorHAnsi" w:hAnsi="Times New Roman"/>
          <w:sz w:val="24"/>
          <w:szCs w:val="24"/>
          <w:lang w:eastAsia="en-GB"/>
        </w:rPr>
        <w:t>.</w:t>
      </w:r>
      <w:r w:rsidRPr="00636C9B">
        <w:rPr>
          <w:rFonts w:ascii="Times New Roman" w:eastAsiaTheme="minorHAnsi" w:hAnsi="Times New Roman"/>
          <w:sz w:val="24"/>
          <w:szCs w:val="24"/>
          <w:lang w:eastAsia="en-GB"/>
        </w:rPr>
        <w:t xml:space="preserve"> We used gridded four-times-daily estimates</w:t>
      </w:r>
      <w:r w:rsidR="00483196" w:rsidRPr="00636C9B">
        <w:rPr>
          <w:rFonts w:ascii="Times New Roman" w:eastAsiaTheme="minorHAnsi" w:hAnsi="Times New Roman"/>
          <w:sz w:val="24"/>
          <w:szCs w:val="24"/>
          <w:lang w:eastAsia="en-GB"/>
        </w:rPr>
        <w:t xml:space="preserve"> of 2-metre temperature</w:t>
      </w:r>
      <w:r w:rsidRPr="00636C9B">
        <w:rPr>
          <w:rFonts w:ascii="Times New Roman" w:eastAsiaTheme="minorHAnsi" w:hAnsi="Times New Roman"/>
          <w:sz w:val="24"/>
          <w:szCs w:val="24"/>
          <w:lang w:eastAsia="en-GB"/>
        </w:rPr>
        <w:t xml:space="preserve"> at a resolution of 80km to generate monthly population-weighted temperature by </w:t>
      </w:r>
      <w:r w:rsidR="00055B65" w:rsidRPr="00636C9B">
        <w:rPr>
          <w:rFonts w:ascii="Times New Roman" w:eastAsiaTheme="minorHAnsi" w:hAnsi="Times New Roman"/>
          <w:sz w:val="24"/>
          <w:szCs w:val="24"/>
          <w:lang w:eastAsia="en-GB"/>
        </w:rPr>
        <w:t>state</w:t>
      </w:r>
      <w:r w:rsidRPr="00636C9B">
        <w:rPr>
          <w:rFonts w:ascii="Times New Roman" w:eastAsiaTheme="minorHAnsi" w:hAnsi="Times New Roman"/>
          <w:sz w:val="24"/>
          <w:szCs w:val="24"/>
          <w:lang w:eastAsia="en-GB"/>
        </w:rPr>
        <w:t xml:space="preserve"> </w:t>
      </w:r>
      <w:r w:rsidR="00B950F6">
        <w:rPr>
          <w:rFonts w:ascii="Times New Roman" w:eastAsiaTheme="minorHAnsi" w:hAnsi="Times New Roman"/>
          <w:sz w:val="24"/>
          <w:szCs w:val="24"/>
          <w:lang w:eastAsia="en-GB"/>
        </w:rPr>
        <w:t>for</w:t>
      </w:r>
      <w:r w:rsidR="00B950F6" w:rsidRPr="00636C9B">
        <w:rPr>
          <w:rFonts w:ascii="Times New Roman" w:eastAsiaTheme="minorHAnsi" w:hAnsi="Times New Roman"/>
          <w:sz w:val="24"/>
          <w:szCs w:val="24"/>
          <w:lang w:eastAsia="en-GB"/>
        </w:rPr>
        <w:t xml:space="preserve"> </w:t>
      </w:r>
      <w:r w:rsidRPr="00636C9B">
        <w:rPr>
          <w:rFonts w:ascii="Times New Roman" w:eastAsiaTheme="minorHAnsi" w:hAnsi="Times New Roman"/>
          <w:sz w:val="24"/>
          <w:szCs w:val="24"/>
          <w:lang w:eastAsia="en-GB"/>
        </w:rPr>
        <w:t>the</w:t>
      </w:r>
      <w:r w:rsidR="00B950F6">
        <w:rPr>
          <w:rFonts w:ascii="Times New Roman" w:eastAsiaTheme="minorHAnsi" w:hAnsi="Times New Roman"/>
          <w:sz w:val="24"/>
          <w:szCs w:val="24"/>
          <w:lang w:eastAsia="en-GB"/>
        </w:rPr>
        <w:t xml:space="preserve"> entire</w:t>
      </w:r>
      <w:r w:rsidRPr="00636C9B">
        <w:rPr>
          <w:rFonts w:ascii="Times New Roman" w:eastAsiaTheme="minorHAnsi" w:hAnsi="Times New Roman"/>
          <w:sz w:val="24"/>
          <w:szCs w:val="24"/>
          <w:lang w:eastAsia="en-GB"/>
        </w:rPr>
        <w:t xml:space="preserve"> analysis period.</w:t>
      </w:r>
      <w:r w:rsidR="00BB3FAB" w:rsidRPr="00636C9B">
        <w:rPr>
          <w:rFonts w:ascii="Times New Roman" w:eastAsiaTheme="minorHAnsi" w:hAnsi="Times New Roman"/>
          <w:sz w:val="24"/>
          <w:szCs w:val="24"/>
          <w:lang w:eastAsia="en-GB"/>
        </w:rPr>
        <w:t xml:space="preserve"> </w:t>
      </w:r>
      <w:commentRangeEnd w:id="110"/>
      <w:r w:rsidR="0065185D">
        <w:rPr>
          <w:rStyle w:val="CommentReference"/>
          <w:rFonts w:asciiTheme="minorHAnsi" w:eastAsiaTheme="minorHAnsi" w:hAnsiTheme="minorHAnsi" w:cstheme="minorBidi"/>
        </w:rPr>
        <w:commentReference w:id="110"/>
      </w:r>
    </w:p>
    <w:p w14:paraId="2A099BC1" w14:textId="77777777" w:rsidR="00B950F6" w:rsidRDefault="00B950F6" w:rsidP="00D76DF7">
      <w:pPr>
        <w:spacing w:after="0" w:line="480" w:lineRule="auto"/>
        <w:jc w:val="both"/>
        <w:outlineLvl w:val="0"/>
        <w:rPr>
          <w:rFonts w:ascii="Times New Roman" w:eastAsiaTheme="minorHAnsi" w:hAnsi="Times New Roman"/>
          <w:sz w:val="24"/>
          <w:szCs w:val="24"/>
          <w:lang w:eastAsia="en-GB"/>
        </w:rPr>
      </w:pPr>
    </w:p>
    <w:p w14:paraId="11560450" w14:textId="06355ABC" w:rsidR="001D59EC" w:rsidRDefault="007A322B" w:rsidP="00D76DF7">
      <w:pPr>
        <w:spacing w:after="0" w:line="480" w:lineRule="auto"/>
        <w:jc w:val="both"/>
        <w:outlineLvl w:val="0"/>
        <w:rPr>
          <w:ins w:id="111" w:author="Ezzati, Majid" w:date="2018-11-30T17:00:00Z"/>
          <w:rFonts w:ascii="Times New Roman" w:hAnsi="Times New Roman"/>
          <w:color w:val="000000" w:themeColor="text1"/>
          <w:sz w:val="24"/>
          <w:szCs w:val="24"/>
        </w:rPr>
      </w:pPr>
      <w:del w:id="112" w:author="Ezzati, Majid" w:date="2018-11-30T17:00:00Z">
        <w:r w:rsidDel="001D59EC">
          <w:rPr>
            <w:rFonts w:ascii="Times New Roman" w:eastAsiaTheme="minorHAnsi" w:hAnsi="Times New Roman"/>
            <w:sz w:val="24"/>
            <w:szCs w:val="24"/>
            <w:lang w:eastAsia="en-GB"/>
          </w:rPr>
          <w:delText xml:space="preserve">We </w:delText>
        </w:r>
        <w:r w:rsidR="005B4DFF" w:rsidDel="001D59EC">
          <w:rPr>
            <w:rFonts w:ascii="Times New Roman" w:eastAsiaTheme="minorHAnsi" w:hAnsi="Times New Roman"/>
            <w:sz w:val="24"/>
            <w:szCs w:val="24"/>
            <w:lang w:eastAsia="en-GB"/>
          </w:rPr>
          <w:delText>required</w:delText>
        </w:r>
        <w:r w:rsidDel="001D59EC">
          <w:rPr>
            <w:rFonts w:ascii="Times New Roman" w:eastAsiaTheme="minorHAnsi" w:hAnsi="Times New Roman"/>
            <w:sz w:val="24"/>
            <w:szCs w:val="24"/>
            <w:lang w:eastAsia="en-GB"/>
          </w:rPr>
          <w:delText xml:space="preserve"> a baseline of long-term temperatures for each state and month</w:delText>
        </w:r>
        <w:r w:rsidR="00B2547D" w:rsidDel="001D59EC">
          <w:rPr>
            <w:rFonts w:ascii="Times New Roman" w:eastAsiaTheme="minorHAnsi" w:hAnsi="Times New Roman"/>
            <w:sz w:val="24"/>
            <w:szCs w:val="24"/>
            <w:lang w:eastAsia="en-GB"/>
          </w:rPr>
          <w:delText xml:space="preserve"> to measure </w:delText>
        </w:r>
        <w:r w:rsidR="00BC5E54" w:rsidDel="001D59EC">
          <w:rPr>
            <w:rFonts w:ascii="Times New Roman" w:eastAsiaTheme="minorHAnsi" w:hAnsi="Times New Roman"/>
            <w:sz w:val="24"/>
            <w:szCs w:val="24"/>
            <w:lang w:eastAsia="en-GB"/>
          </w:rPr>
          <w:delText>values</w:delText>
        </w:r>
        <w:r w:rsidR="00B2547D" w:rsidDel="001D59EC">
          <w:rPr>
            <w:rFonts w:ascii="Times New Roman" w:eastAsiaTheme="minorHAnsi" w:hAnsi="Times New Roman"/>
            <w:sz w:val="24"/>
            <w:szCs w:val="24"/>
            <w:lang w:eastAsia="en-GB"/>
          </w:rPr>
          <w:delText xml:space="preserve"> against</w:delText>
        </w:r>
        <w:r w:rsidR="001C608C" w:rsidDel="001D59EC">
          <w:rPr>
            <w:rFonts w:ascii="Times New Roman" w:eastAsiaTheme="minorHAnsi" w:hAnsi="Times New Roman"/>
            <w:sz w:val="24"/>
            <w:szCs w:val="24"/>
            <w:lang w:eastAsia="en-GB"/>
          </w:rPr>
          <w:delText>.</w:delText>
        </w:r>
      </w:del>
      <w:ins w:id="113" w:author="Ezzati, Majid" w:date="2018-11-30T17:00:00Z">
        <w:r w:rsidR="001D59EC">
          <w:rPr>
            <w:rFonts w:ascii="Times New Roman" w:eastAsiaTheme="minorHAnsi" w:hAnsi="Times New Roman"/>
            <w:sz w:val="24"/>
            <w:szCs w:val="24"/>
            <w:lang w:eastAsia="en-GB"/>
          </w:rPr>
          <w:t xml:space="preserve">To calculate </w:t>
        </w:r>
        <w:r w:rsidR="001D59EC">
          <w:rPr>
            <w:rFonts w:ascii="Times New Roman" w:hAnsi="Times New Roman"/>
            <w:color w:val="000000" w:themeColor="text1"/>
            <w:sz w:val="24"/>
            <w:szCs w:val="24"/>
          </w:rPr>
          <w:t>state-month temperature anomaly</w:t>
        </w:r>
      </w:ins>
      <w:ins w:id="114" w:author="Ezzati, Majid" w:date="2018-11-30T17:01:00Z">
        <w:r w:rsidR="001D59EC">
          <w:rPr>
            <w:rFonts w:ascii="Times New Roman" w:hAnsi="Times New Roman"/>
            <w:color w:val="000000" w:themeColor="text1"/>
            <w:sz w:val="24"/>
            <w:szCs w:val="24"/>
          </w:rPr>
          <w:t xml:space="preserve"> we subtracted the </w:t>
        </w:r>
      </w:ins>
      <w:ins w:id="115" w:author="Ezzati, Majid" w:date="2018-11-30T17:03:00Z">
        <w:r w:rsidR="001D59EC">
          <w:rPr>
            <w:rFonts w:ascii="Times New Roman" w:hAnsi="Times New Roman"/>
            <w:color w:val="000000" w:themeColor="text1"/>
            <w:sz w:val="24"/>
            <w:szCs w:val="24"/>
          </w:rPr>
          <w:t>monthly average t</w:t>
        </w:r>
      </w:ins>
    </w:p>
    <w:p w14:paraId="2F36AB07" w14:textId="77777777" w:rsidR="001D59EC" w:rsidRDefault="001D59EC" w:rsidP="00D76DF7">
      <w:pPr>
        <w:spacing w:after="0" w:line="480" w:lineRule="auto"/>
        <w:jc w:val="both"/>
        <w:outlineLvl w:val="0"/>
        <w:rPr>
          <w:ins w:id="116" w:author="Ezzati, Majid" w:date="2018-11-30T17:00:00Z"/>
          <w:rFonts w:ascii="Times New Roman" w:hAnsi="Times New Roman"/>
          <w:color w:val="000000" w:themeColor="text1"/>
          <w:sz w:val="24"/>
          <w:szCs w:val="24"/>
        </w:rPr>
      </w:pPr>
    </w:p>
    <w:p w14:paraId="2DAD3CB1" w14:textId="55114473" w:rsidR="00C845EF" w:rsidRPr="00636C9B" w:rsidRDefault="008A7B5B" w:rsidP="001D59EC">
      <w:pPr>
        <w:spacing w:after="0" w:line="480" w:lineRule="auto"/>
        <w:jc w:val="both"/>
        <w:outlineLvl w:val="0"/>
        <w:rPr>
          <w:rFonts w:ascii="Times New Roman" w:eastAsiaTheme="minorHAnsi" w:hAnsi="Times New Roman"/>
          <w:sz w:val="24"/>
          <w:szCs w:val="24"/>
          <w:lang w:eastAsia="en-GB"/>
        </w:rPr>
      </w:pPr>
      <w:r>
        <w:rPr>
          <w:rFonts w:ascii="Times New Roman" w:eastAsiaTheme="minorHAnsi" w:hAnsi="Times New Roman"/>
          <w:sz w:val="24"/>
          <w:szCs w:val="24"/>
          <w:lang w:eastAsia="en-GB"/>
        </w:rPr>
        <w:t xml:space="preserve"> </w:t>
      </w:r>
      <w:moveFromRangeStart w:id="117" w:author="Ezzati, Majid" w:date="2018-11-30T17:00:00Z" w:name="move531360570"/>
      <w:moveFrom w:id="118" w:author="Ezzati, Majid" w:date="2018-11-30T17:00:00Z">
        <w:r w:rsidDel="001D59EC">
          <w:rPr>
            <w:rFonts w:ascii="Times New Roman" w:eastAsiaTheme="minorHAnsi" w:hAnsi="Times New Roman"/>
            <w:sz w:val="24"/>
            <w:szCs w:val="24"/>
            <w:lang w:eastAsia="en-GB"/>
          </w:rPr>
          <w:t xml:space="preserve">These values </w:t>
        </w:r>
        <w:r w:rsidR="00450FA1" w:rsidDel="001D59EC">
          <w:rPr>
            <w:rFonts w:ascii="Times New Roman" w:eastAsiaTheme="minorHAnsi" w:hAnsi="Times New Roman"/>
            <w:sz w:val="24"/>
            <w:szCs w:val="24"/>
            <w:lang w:eastAsia="en-GB"/>
          </w:rPr>
          <w:t>can be different even for neighbouring months in the same state</w:t>
        </w:r>
        <w:r w:rsidR="00D86FFA" w:rsidDel="001D59EC">
          <w:rPr>
            <w:rFonts w:ascii="Times New Roman" w:eastAsiaTheme="minorHAnsi" w:hAnsi="Times New Roman"/>
            <w:sz w:val="24"/>
            <w:szCs w:val="24"/>
            <w:lang w:eastAsia="en-GB"/>
          </w:rPr>
          <w:t>, or neighbouring states in the same month</w:t>
        </w:r>
        <w:r w:rsidR="00802A0B" w:rsidDel="001D59EC">
          <w:rPr>
            <w:rFonts w:ascii="Times New Roman" w:eastAsiaTheme="minorHAnsi" w:hAnsi="Times New Roman"/>
            <w:sz w:val="24"/>
            <w:szCs w:val="24"/>
            <w:lang w:eastAsia="en-GB"/>
          </w:rPr>
          <w:t>, and represent monthly acclimatisation temperatures in each state</w:t>
        </w:r>
        <w:r w:rsidR="00A84DE4" w:rsidDel="001D59EC">
          <w:rPr>
            <w:rFonts w:ascii="Times New Roman" w:eastAsiaTheme="minorHAnsi" w:hAnsi="Times New Roman"/>
            <w:sz w:val="24"/>
            <w:szCs w:val="24"/>
            <w:lang w:eastAsia="en-GB"/>
          </w:rPr>
          <w:t>.</w:t>
        </w:r>
        <w:commentRangeStart w:id="119"/>
        <w:commentRangeStart w:id="120"/>
        <w:r w:rsidR="00A84DE4" w:rsidDel="001D59EC">
          <w:rPr>
            <w:rFonts w:ascii="Times New Roman" w:eastAsiaTheme="minorHAnsi" w:hAnsi="Times New Roman"/>
            <w:sz w:val="24"/>
            <w:szCs w:val="24"/>
            <w:lang w:eastAsia="en-GB"/>
          </w:rPr>
          <w:t xml:space="preserve"> </w:t>
        </w:r>
      </w:moveFrom>
      <w:moveFromRangeEnd w:id="117"/>
      <w:r w:rsidR="00802A0B">
        <w:rPr>
          <w:rFonts w:ascii="Times New Roman" w:eastAsiaTheme="minorHAnsi" w:hAnsi="Times New Roman"/>
          <w:sz w:val="24"/>
          <w:szCs w:val="24"/>
          <w:lang w:eastAsia="en-GB"/>
        </w:rPr>
        <w:t xml:space="preserve">For </w:t>
      </w:r>
      <w:r w:rsidR="00322FC6">
        <w:rPr>
          <w:rFonts w:ascii="Times New Roman" w:eastAsiaTheme="minorHAnsi" w:hAnsi="Times New Roman"/>
          <w:sz w:val="24"/>
          <w:szCs w:val="24"/>
          <w:lang w:eastAsia="en-GB"/>
        </w:rPr>
        <w:t>each month in each state</w:t>
      </w:r>
      <w:r w:rsidR="00802A0B">
        <w:rPr>
          <w:rFonts w:ascii="Times New Roman" w:eastAsiaTheme="minorHAnsi" w:hAnsi="Times New Roman"/>
          <w:sz w:val="24"/>
          <w:szCs w:val="24"/>
          <w:lang w:eastAsia="en-GB"/>
        </w:rPr>
        <w:t xml:space="preserve">, </w:t>
      </w:r>
      <w:r w:rsidR="00B2547D">
        <w:rPr>
          <w:rFonts w:ascii="Times New Roman" w:eastAsiaTheme="minorHAnsi" w:hAnsi="Times New Roman"/>
          <w:sz w:val="24"/>
          <w:szCs w:val="24"/>
          <w:lang w:eastAsia="en-GB"/>
        </w:rPr>
        <w:t>w</w:t>
      </w:r>
      <w:r w:rsidR="00BB3FAB" w:rsidRPr="00636C9B">
        <w:rPr>
          <w:rFonts w:ascii="Times New Roman" w:eastAsiaTheme="minorHAnsi" w:hAnsi="Times New Roman"/>
          <w:sz w:val="24"/>
          <w:szCs w:val="24"/>
          <w:lang w:eastAsia="en-GB"/>
        </w:rPr>
        <w:t xml:space="preserve">e </w:t>
      </w:r>
      <w:r w:rsidR="00E6231C" w:rsidRPr="00636C9B">
        <w:rPr>
          <w:rFonts w:ascii="Times New Roman" w:eastAsiaTheme="minorHAnsi" w:hAnsi="Times New Roman"/>
          <w:sz w:val="24"/>
          <w:szCs w:val="24"/>
          <w:lang w:eastAsia="en-GB"/>
        </w:rPr>
        <w:t>calculated</w:t>
      </w:r>
      <w:r w:rsidR="00665BF4" w:rsidRPr="00636C9B">
        <w:rPr>
          <w:rFonts w:ascii="Times New Roman" w:eastAsiaTheme="minorHAnsi" w:hAnsi="Times New Roman"/>
          <w:sz w:val="24"/>
          <w:szCs w:val="24"/>
          <w:lang w:eastAsia="en-GB"/>
        </w:rPr>
        <w:t xml:space="preserve"> </w:t>
      </w:r>
      <w:r w:rsidR="00322FC6">
        <w:rPr>
          <w:rFonts w:ascii="Times New Roman" w:eastAsiaTheme="minorHAnsi" w:hAnsi="Times New Roman"/>
          <w:sz w:val="24"/>
          <w:szCs w:val="24"/>
          <w:lang w:eastAsia="en-GB"/>
        </w:rPr>
        <w:t xml:space="preserve">the </w:t>
      </w:r>
      <w:r w:rsidR="00665BF4" w:rsidRPr="00636C9B">
        <w:rPr>
          <w:rFonts w:ascii="Times New Roman" w:eastAsiaTheme="minorHAnsi" w:hAnsi="Times New Roman"/>
          <w:sz w:val="24"/>
          <w:szCs w:val="24"/>
          <w:lang w:eastAsia="en-GB"/>
        </w:rPr>
        <w:t xml:space="preserve">mean </w:t>
      </w:r>
      <w:r w:rsidR="009C7269">
        <w:rPr>
          <w:rFonts w:ascii="Times New Roman" w:eastAsiaTheme="minorHAnsi" w:hAnsi="Times New Roman"/>
          <w:sz w:val="24"/>
          <w:szCs w:val="24"/>
          <w:lang w:eastAsia="en-GB"/>
        </w:rPr>
        <w:t>of daily mean</w:t>
      </w:r>
      <w:r w:rsidR="00322FC6">
        <w:rPr>
          <w:rFonts w:ascii="Times New Roman" w:eastAsiaTheme="minorHAnsi" w:hAnsi="Times New Roman"/>
          <w:sz w:val="24"/>
          <w:szCs w:val="24"/>
          <w:lang w:eastAsia="en-GB"/>
        </w:rPr>
        <w:t xml:space="preserve"> temperature</w:t>
      </w:r>
      <w:r w:rsidR="009C7269">
        <w:rPr>
          <w:rFonts w:ascii="Times New Roman" w:eastAsiaTheme="minorHAnsi" w:hAnsi="Times New Roman"/>
          <w:sz w:val="24"/>
          <w:szCs w:val="24"/>
          <w:lang w:eastAsia="en-GB"/>
        </w:rPr>
        <w:t>s</w:t>
      </w:r>
      <w:r w:rsidR="00B80D4C" w:rsidRPr="00636C9B">
        <w:rPr>
          <w:rFonts w:ascii="Times New Roman" w:eastAsiaTheme="minorHAnsi" w:hAnsi="Times New Roman"/>
          <w:sz w:val="24"/>
          <w:szCs w:val="24"/>
          <w:lang w:eastAsia="en-GB"/>
        </w:rPr>
        <w:t xml:space="preserve"> </w:t>
      </w:r>
      <w:r w:rsidR="005B4DFF">
        <w:rPr>
          <w:rFonts w:ascii="Times New Roman" w:eastAsiaTheme="minorHAnsi" w:hAnsi="Times New Roman"/>
          <w:sz w:val="24"/>
          <w:szCs w:val="24"/>
          <w:lang w:eastAsia="en-GB"/>
        </w:rPr>
        <w:t>covering a 30-year period</w:t>
      </w:r>
      <w:r w:rsidR="00322FC6">
        <w:rPr>
          <w:rFonts w:ascii="Times New Roman" w:eastAsiaTheme="minorHAnsi" w:hAnsi="Times New Roman"/>
          <w:sz w:val="24"/>
          <w:szCs w:val="24"/>
          <w:lang w:eastAsia="en-GB"/>
        </w:rPr>
        <w:t>;</w:t>
      </w:r>
      <w:r w:rsidR="005B4DFF">
        <w:rPr>
          <w:rFonts w:ascii="Times New Roman" w:eastAsiaTheme="minorHAnsi" w:hAnsi="Times New Roman"/>
          <w:sz w:val="24"/>
          <w:szCs w:val="24"/>
          <w:lang w:eastAsia="en-GB"/>
        </w:rPr>
        <w:t xml:space="preserve"> </w:t>
      </w:r>
      <w:r w:rsidR="00322FC6">
        <w:rPr>
          <w:rFonts w:ascii="Times New Roman" w:eastAsiaTheme="minorHAnsi" w:hAnsi="Times New Roman"/>
          <w:sz w:val="24"/>
          <w:szCs w:val="24"/>
          <w:lang w:eastAsia="en-GB"/>
        </w:rPr>
        <w:t xml:space="preserve">this time scale </w:t>
      </w:r>
      <w:r w:rsidR="00322FC6" w:rsidRPr="00636C9B">
        <w:rPr>
          <w:rFonts w:ascii="Times New Roman" w:eastAsiaTheme="minorHAnsi" w:hAnsi="Times New Roman"/>
          <w:sz w:val="24"/>
          <w:szCs w:val="24"/>
          <w:lang w:eastAsia="en-GB"/>
        </w:rPr>
        <w:t>(here 1980-2009)</w:t>
      </w:r>
      <w:r w:rsidR="00322FC6">
        <w:rPr>
          <w:rFonts w:ascii="Times New Roman" w:eastAsiaTheme="minorHAnsi" w:hAnsi="Times New Roman"/>
          <w:sz w:val="24"/>
          <w:szCs w:val="24"/>
          <w:lang w:eastAsia="en-GB"/>
        </w:rPr>
        <w:t xml:space="preserve"> is </w:t>
      </w:r>
      <w:r w:rsidR="005B4DFF">
        <w:rPr>
          <w:rFonts w:ascii="Times New Roman" w:eastAsiaTheme="minorHAnsi" w:hAnsi="Times New Roman"/>
          <w:sz w:val="24"/>
          <w:szCs w:val="24"/>
          <w:lang w:eastAsia="en-GB"/>
        </w:rPr>
        <w:t xml:space="preserve">equivalent to </w:t>
      </w:r>
      <w:r w:rsidR="00322FC6">
        <w:rPr>
          <w:rFonts w:ascii="Times New Roman" w:eastAsiaTheme="minorHAnsi" w:hAnsi="Times New Roman"/>
          <w:sz w:val="24"/>
          <w:szCs w:val="24"/>
          <w:lang w:eastAsia="en-GB"/>
        </w:rPr>
        <w:t xml:space="preserve">those </w:t>
      </w:r>
      <w:r w:rsidR="005B4DFF">
        <w:rPr>
          <w:rFonts w:ascii="Times New Roman" w:eastAsiaTheme="minorHAnsi" w:hAnsi="Times New Roman"/>
          <w:sz w:val="24"/>
          <w:szCs w:val="24"/>
          <w:lang w:eastAsia="en-GB"/>
        </w:rPr>
        <w:t xml:space="preserve">used </w:t>
      </w:r>
      <w:r w:rsidR="00BC51A4">
        <w:rPr>
          <w:rFonts w:ascii="Times New Roman" w:eastAsiaTheme="minorHAnsi" w:hAnsi="Times New Roman"/>
          <w:sz w:val="24"/>
          <w:szCs w:val="24"/>
          <w:lang w:eastAsia="en-GB"/>
        </w:rPr>
        <w:t xml:space="preserve">in </w:t>
      </w:r>
      <w:r w:rsidR="005B4DFF">
        <w:rPr>
          <w:rFonts w:ascii="Times New Roman" w:eastAsiaTheme="minorHAnsi" w:hAnsi="Times New Roman"/>
          <w:sz w:val="24"/>
          <w:szCs w:val="24"/>
          <w:lang w:eastAsia="en-GB"/>
        </w:rPr>
        <w:t>climate assessment</w:t>
      </w:r>
      <w:r w:rsidR="008F32CB" w:rsidRPr="00636C9B">
        <w:rPr>
          <w:rFonts w:ascii="Times New Roman" w:eastAsiaTheme="minorHAnsi" w:hAnsi="Times New Roman"/>
          <w:sz w:val="24"/>
          <w:szCs w:val="24"/>
          <w:lang w:eastAsia="en-GB"/>
        </w:rPr>
        <w:t>.</w:t>
      </w:r>
      <w:r w:rsidR="00997E51" w:rsidRPr="00636C9B">
        <w:rPr>
          <w:rFonts w:ascii="Times New Roman" w:eastAsiaTheme="minorHAnsi" w:hAnsi="Times New Roman"/>
          <w:sz w:val="24"/>
          <w:szCs w:val="24"/>
          <w:lang w:eastAsia="en-GB"/>
        </w:rPr>
        <w:fldChar w:fldCharType="begin" w:fldLock="1"/>
      </w:r>
      <w:r w:rsidR="0004018D">
        <w:rPr>
          <w:rFonts w:ascii="Times New Roman" w:eastAsiaTheme="minorHAnsi" w:hAnsi="Times New Roman"/>
          <w:sz w:val="24"/>
          <w:szCs w:val="24"/>
          <w:lang w:eastAsia="en-GB"/>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lt;sup&gt;18&lt;/sup&gt;","plainTextFormattedCitation":"18","previouslyFormattedCitation":"&lt;sup&gt;18&lt;/sup&gt;"},"properties":{"noteIndex":0},"schema":"https://github.com/citation-style-language/schema/raw/master/csl-citation.json"}</w:instrText>
      </w:r>
      <w:r w:rsidR="00997E51" w:rsidRPr="00636C9B">
        <w:rPr>
          <w:rFonts w:ascii="Times New Roman" w:eastAsiaTheme="minorHAnsi" w:hAnsi="Times New Roman"/>
          <w:sz w:val="24"/>
          <w:szCs w:val="24"/>
          <w:lang w:eastAsia="en-GB"/>
        </w:rPr>
        <w:fldChar w:fldCharType="separate"/>
      </w:r>
      <w:r w:rsidR="006B32B1" w:rsidRPr="006B32B1">
        <w:rPr>
          <w:rFonts w:ascii="Times New Roman" w:eastAsiaTheme="minorHAnsi" w:hAnsi="Times New Roman"/>
          <w:noProof/>
          <w:sz w:val="24"/>
          <w:szCs w:val="24"/>
          <w:vertAlign w:val="superscript"/>
          <w:lang w:eastAsia="en-GB"/>
        </w:rPr>
        <w:t>18</w:t>
      </w:r>
      <w:r w:rsidR="00997E51" w:rsidRPr="00636C9B">
        <w:rPr>
          <w:rFonts w:ascii="Times New Roman" w:eastAsiaTheme="minorHAnsi" w:hAnsi="Times New Roman"/>
          <w:sz w:val="24"/>
          <w:szCs w:val="24"/>
          <w:lang w:eastAsia="en-GB"/>
        </w:rPr>
        <w:fldChar w:fldCharType="end"/>
      </w:r>
      <w:r w:rsidR="008F32CB" w:rsidRPr="00636C9B">
        <w:rPr>
          <w:rFonts w:ascii="Times New Roman" w:eastAsiaTheme="minorHAnsi" w:hAnsi="Times New Roman"/>
          <w:sz w:val="24"/>
          <w:szCs w:val="24"/>
          <w:lang w:eastAsia="en-GB"/>
        </w:rPr>
        <w:t xml:space="preserve"> </w:t>
      </w:r>
      <w:r w:rsidR="007D1E78">
        <w:rPr>
          <w:rFonts w:ascii="Times New Roman" w:eastAsiaTheme="minorHAnsi" w:hAnsi="Times New Roman"/>
          <w:sz w:val="24"/>
          <w:szCs w:val="24"/>
          <w:lang w:eastAsia="en-GB"/>
        </w:rPr>
        <w:t xml:space="preserve">To do this, we </w:t>
      </w:r>
      <w:r w:rsidR="00D84233">
        <w:rPr>
          <w:rFonts w:ascii="Times New Roman" w:eastAsiaTheme="minorHAnsi" w:hAnsi="Times New Roman"/>
          <w:sz w:val="24"/>
          <w:szCs w:val="24"/>
          <w:lang w:eastAsia="en-GB"/>
        </w:rPr>
        <w:t xml:space="preserve">first </w:t>
      </w:r>
      <w:r w:rsidR="007D1E78">
        <w:rPr>
          <w:rFonts w:ascii="Times New Roman" w:eastAsiaTheme="minorHAnsi" w:hAnsi="Times New Roman"/>
          <w:sz w:val="24"/>
          <w:szCs w:val="24"/>
          <w:lang w:eastAsia="en-GB"/>
        </w:rPr>
        <w:t>generated county-</w:t>
      </w:r>
      <w:r w:rsidR="00F77D80">
        <w:rPr>
          <w:rFonts w:ascii="Times New Roman" w:eastAsiaTheme="minorHAnsi" w:hAnsi="Times New Roman"/>
          <w:sz w:val="24"/>
          <w:szCs w:val="24"/>
          <w:lang w:eastAsia="en-GB"/>
        </w:rPr>
        <w:t>level monthly mean temperatures. F</w:t>
      </w:r>
      <w:r w:rsidR="00901409">
        <w:rPr>
          <w:rFonts w:ascii="Times New Roman" w:eastAsiaTheme="minorHAnsi" w:hAnsi="Times New Roman"/>
          <w:sz w:val="24"/>
          <w:szCs w:val="24"/>
          <w:lang w:eastAsia="en-GB"/>
        </w:rPr>
        <w:t xml:space="preserve">rom </w:t>
      </w:r>
      <w:r w:rsidR="00901409">
        <w:rPr>
          <w:rFonts w:ascii="Times New Roman" w:eastAsiaTheme="minorHAnsi" w:hAnsi="Times New Roman"/>
          <w:sz w:val="24"/>
          <w:szCs w:val="24"/>
          <w:lang w:eastAsia="en-GB"/>
        </w:rPr>
        <w:lastRenderedPageBreak/>
        <w:t>these</w:t>
      </w:r>
      <w:r w:rsidR="007D1E78">
        <w:rPr>
          <w:rFonts w:ascii="Times New Roman" w:eastAsiaTheme="minorHAnsi" w:hAnsi="Times New Roman"/>
          <w:sz w:val="24"/>
          <w:szCs w:val="24"/>
          <w:lang w:eastAsia="en-GB"/>
        </w:rPr>
        <w:t xml:space="preserve"> </w:t>
      </w:r>
      <w:r w:rsidR="00F77D80">
        <w:rPr>
          <w:rFonts w:ascii="Times New Roman" w:eastAsiaTheme="minorHAnsi" w:hAnsi="Times New Roman"/>
          <w:sz w:val="24"/>
          <w:szCs w:val="24"/>
          <w:lang w:eastAsia="en-GB"/>
        </w:rPr>
        <w:t xml:space="preserve">we </w:t>
      </w:r>
      <w:r w:rsidR="007D1E78">
        <w:rPr>
          <w:rFonts w:ascii="Times New Roman" w:eastAsiaTheme="minorHAnsi" w:hAnsi="Times New Roman"/>
          <w:sz w:val="24"/>
          <w:szCs w:val="24"/>
          <w:lang w:eastAsia="en-GB"/>
        </w:rPr>
        <w:t>calculated population-weighted state monthly means</w:t>
      </w:r>
      <w:r w:rsidR="0010539E">
        <w:rPr>
          <w:rFonts w:ascii="Times New Roman" w:eastAsiaTheme="minorHAnsi" w:hAnsi="Times New Roman"/>
          <w:sz w:val="24"/>
          <w:szCs w:val="24"/>
          <w:lang w:eastAsia="en-GB"/>
        </w:rPr>
        <w:t xml:space="preserve"> for each month of the year through the period of study</w:t>
      </w:r>
      <w:r w:rsidR="0002550F">
        <w:rPr>
          <w:rFonts w:ascii="Times New Roman" w:eastAsiaTheme="minorHAnsi" w:hAnsi="Times New Roman"/>
          <w:sz w:val="24"/>
          <w:szCs w:val="24"/>
          <w:lang w:eastAsia="en-GB"/>
        </w:rPr>
        <w:t xml:space="preserve">. </w:t>
      </w:r>
      <w:r w:rsidR="00341789">
        <w:rPr>
          <w:rFonts w:ascii="Times New Roman" w:eastAsiaTheme="minorHAnsi" w:hAnsi="Times New Roman"/>
          <w:sz w:val="24"/>
          <w:szCs w:val="24"/>
          <w:lang w:eastAsia="en-GB"/>
        </w:rPr>
        <w:t>We calculated t</w:t>
      </w:r>
      <w:r w:rsidR="0002550F">
        <w:rPr>
          <w:rFonts w:ascii="Times New Roman" w:eastAsiaTheme="minorHAnsi" w:hAnsi="Times New Roman"/>
          <w:sz w:val="24"/>
          <w:szCs w:val="24"/>
          <w:lang w:eastAsia="en-GB"/>
        </w:rPr>
        <w:t xml:space="preserve">he mean values over 1980-2009 </w:t>
      </w:r>
      <w:r w:rsidR="00341789">
        <w:rPr>
          <w:rFonts w:ascii="Times New Roman" w:eastAsiaTheme="minorHAnsi" w:hAnsi="Times New Roman"/>
          <w:sz w:val="24"/>
          <w:szCs w:val="24"/>
          <w:lang w:eastAsia="en-GB"/>
        </w:rPr>
        <w:t>from</w:t>
      </w:r>
      <w:r w:rsidR="0002550F">
        <w:rPr>
          <w:rFonts w:ascii="Times New Roman" w:eastAsiaTheme="minorHAnsi" w:hAnsi="Times New Roman"/>
          <w:sz w:val="24"/>
          <w:szCs w:val="24"/>
          <w:lang w:eastAsia="en-GB"/>
        </w:rPr>
        <w:t xml:space="preserve"> these for each month and state combination. </w:t>
      </w:r>
      <w:commentRangeStart w:id="121"/>
      <w:commentRangeStart w:id="122"/>
      <w:r w:rsidR="00265FDC">
        <w:rPr>
          <w:rFonts w:ascii="Times New Roman" w:eastAsiaTheme="minorHAnsi" w:hAnsi="Times New Roman"/>
          <w:sz w:val="24"/>
          <w:szCs w:val="24"/>
          <w:lang w:eastAsia="en-GB"/>
        </w:rPr>
        <w:t xml:space="preserve">We found that </w:t>
      </w:r>
      <w:r w:rsidR="0081748C">
        <w:rPr>
          <w:rFonts w:ascii="Times New Roman" w:eastAsiaTheme="minorHAnsi" w:hAnsi="Times New Roman"/>
          <w:sz w:val="24"/>
          <w:szCs w:val="24"/>
          <w:lang w:eastAsia="en-GB"/>
        </w:rPr>
        <w:t xml:space="preserve">county </w:t>
      </w:r>
      <w:r w:rsidR="008307F7">
        <w:rPr>
          <w:rFonts w:ascii="Times New Roman" w:eastAsiaTheme="minorHAnsi" w:hAnsi="Times New Roman"/>
          <w:sz w:val="24"/>
          <w:szCs w:val="24"/>
          <w:lang w:eastAsia="en-GB"/>
        </w:rPr>
        <w:t xml:space="preserve">temperature </w:t>
      </w:r>
      <w:r w:rsidR="0081748C">
        <w:rPr>
          <w:rFonts w:ascii="Times New Roman" w:eastAsiaTheme="minorHAnsi" w:hAnsi="Times New Roman"/>
          <w:sz w:val="24"/>
          <w:szCs w:val="24"/>
          <w:lang w:eastAsia="en-GB"/>
        </w:rPr>
        <w:t>anomalies per state</w:t>
      </w:r>
      <w:r w:rsidR="00265FDC">
        <w:rPr>
          <w:rFonts w:ascii="Times New Roman" w:eastAsiaTheme="minorHAnsi" w:hAnsi="Times New Roman"/>
          <w:sz w:val="24"/>
          <w:szCs w:val="24"/>
          <w:lang w:eastAsia="en-GB"/>
        </w:rPr>
        <w:t xml:space="preserve"> were </w:t>
      </w:r>
      <w:r w:rsidR="00F90BB9">
        <w:rPr>
          <w:rFonts w:ascii="Times New Roman" w:eastAsiaTheme="minorHAnsi" w:hAnsi="Times New Roman"/>
          <w:sz w:val="24"/>
          <w:szCs w:val="24"/>
          <w:lang w:eastAsia="en-GB"/>
        </w:rPr>
        <w:t>strongly</w:t>
      </w:r>
      <w:r w:rsidR="00265FDC">
        <w:rPr>
          <w:rFonts w:ascii="Times New Roman" w:eastAsiaTheme="minorHAnsi" w:hAnsi="Times New Roman"/>
          <w:sz w:val="24"/>
          <w:szCs w:val="24"/>
          <w:lang w:eastAsia="en-GB"/>
        </w:rPr>
        <w:t xml:space="preserve"> correlated with the direction of the </w:t>
      </w:r>
      <w:r w:rsidR="002369CA">
        <w:rPr>
          <w:rFonts w:ascii="Times New Roman" w:eastAsiaTheme="minorHAnsi" w:hAnsi="Times New Roman"/>
          <w:sz w:val="24"/>
          <w:szCs w:val="24"/>
          <w:lang w:eastAsia="en-GB"/>
        </w:rPr>
        <w:t xml:space="preserve">state-summarised </w:t>
      </w:r>
      <w:r w:rsidR="00265FDC">
        <w:rPr>
          <w:rFonts w:ascii="Times New Roman" w:eastAsiaTheme="minorHAnsi" w:hAnsi="Times New Roman"/>
          <w:sz w:val="24"/>
          <w:szCs w:val="24"/>
          <w:lang w:eastAsia="en-GB"/>
        </w:rPr>
        <w:t xml:space="preserve">anomaly. </w:t>
      </w:r>
      <w:commentRangeEnd w:id="121"/>
      <w:r w:rsidR="00265FDC">
        <w:rPr>
          <w:rStyle w:val="CommentReference"/>
          <w:rFonts w:asciiTheme="minorHAnsi" w:eastAsiaTheme="minorHAnsi" w:hAnsiTheme="minorHAnsi" w:cstheme="minorBidi"/>
        </w:rPr>
        <w:commentReference w:id="121"/>
      </w:r>
      <w:commentRangeEnd w:id="122"/>
      <w:r w:rsidR="00265FDC">
        <w:rPr>
          <w:rStyle w:val="CommentReference"/>
          <w:rFonts w:asciiTheme="minorHAnsi" w:eastAsiaTheme="minorHAnsi" w:hAnsiTheme="minorHAnsi" w:cstheme="minorBidi"/>
        </w:rPr>
        <w:commentReference w:id="122"/>
      </w:r>
      <w:r w:rsidR="00534095" w:rsidRPr="00636C9B">
        <w:rPr>
          <w:rFonts w:ascii="Times New Roman" w:eastAsiaTheme="minorHAnsi" w:hAnsi="Times New Roman"/>
          <w:sz w:val="24"/>
          <w:szCs w:val="24"/>
          <w:lang w:eastAsia="en-GB"/>
        </w:rPr>
        <w:t xml:space="preserve">We </w:t>
      </w:r>
      <w:r w:rsidR="00B80D4C" w:rsidRPr="00636C9B">
        <w:rPr>
          <w:rFonts w:ascii="Times New Roman" w:eastAsiaTheme="minorHAnsi" w:hAnsi="Times New Roman"/>
          <w:sz w:val="24"/>
          <w:szCs w:val="24"/>
          <w:lang w:eastAsia="en-GB"/>
        </w:rPr>
        <w:t>subtracted</w:t>
      </w:r>
      <w:r w:rsidR="004814FB" w:rsidRPr="00636C9B">
        <w:rPr>
          <w:rFonts w:ascii="Times New Roman" w:eastAsiaTheme="minorHAnsi" w:hAnsi="Times New Roman"/>
          <w:sz w:val="24"/>
          <w:szCs w:val="24"/>
          <w:lang w:eastAsia="en-GB"/>
        </w:rPr>
        <w:t xml:space="preserve"> </w:t>
      </w:r>
      <w:r w:rsidR="00AD1745" w:rsidRPr="00636C9B">
        <w:rPr>
          <w:rFonts w:ascii="Times New Roman" w:eastAsiaTheme="minorHAnsi" w:hAnsi="Times New Roman"/>
          <w:sz w:val="24"/>
          <w:szCs w:val="24"/>
          <w:lang w:eastAsia="en-GB"/>
        </w:rPr>
        <w:t>th</w:t>
      </w:r>
      <w:r w:rsidR="007D1E78">
        <w:rPr>
          <w:rFonts w:ascii="Times New Roman" w:eastAsiaTheme="minorHAnsi" w:hAnsi="Times New Roman"/>
          <w:sz w:val="24"/>
          <w:szCs w:val="24"/>
          <w:lang w:eastAsia="en-GB"/>
        </w:rPr>
        <w:t>ese</w:t>
      </w:r>
      <w:r w:rsidR="00AD1745" w:rsidRPr="00636C9B">
        <w:rPr>
          <w:rFonts w:ascii="Times New Roman" w:eastAsiaTheme="minorHAnsi" w:hAnsi="Times New Roman"/>
          <w:sz w:val="24"/>
          <w:szCs w:val="24"/>
          <w:lang w:eastAsia="en-GB"/>
        </w:rPr>
        <w:t xml:space="preserve"> long-term mean temperature</w:t>
      </w:r>
      <w:r w:rsidR="007D1E78">
        <w:rPr>
          <w:rFonts w:ascii="Times New Roman" w:eastAsiaTheme="minorHAnsi" w:hAnsi="Times New Roman"/>
          <w:sz w:val="24"/>
          <w:szCs w:val="24"/>
          <w:lang w:eastAsia="en-GB"/>
        </w:rPr>
        <w:t>s</w:t>
      </w:r>
      <w:r w:rsidR="00AD1745" w:rsidRPr="00636C9B">
        <w:rPr>
          <w:rFonts w:ascii="Times New Roman" w:eastAsiaTheme="minorHAnsi" w:hAnsi="Times New Roman"/>
          <w:sz w:val="24"/>
          <w:szCs w:val="24"/>
          <w:lang w:eastAsia="en-GB"/>
        </w:rPr>
        <w:t xml:space="preserve"> </w:t>
      </w:r>
      <w:r w:rsidR="004814FB" w:rsidRPr="00636C9B">
        <w:rPr>
          <w:rFonts w:ascii="Times New Roman" w:eastAsiaTheme="minorHAnsi" w:hAnsi="Times New Roman"/>
          <w:sz w:val="24"/>
          <w:szCs w:val="24"/>
          <w:lang w:eastAsia="en-GB"/>
        </w:rPr>
        <w:t xml:space="preserve">from each </w:t>
      </w:r>
      <w:r w:rsidR="00AD1745" w:rsidRPr="00636C9B">
        <w:rPr>
          <w:rFonts w:ascii="Times New Roman" w:eastAsiaTheme="minorHAnsi" w:hAnsi="Times New Roman"/>
          <w:sz w:val="24"/>
          <w:szCs w:val="24"/>
          <w:lang w:eastAsia="en-GB"/>
        </w:rPr>
        <w:t xml:space="preserve">respective </w:t>
      </w:r>
      <w:r w:rsidR="004814FB" w:rsidRPr="00636C9B">
        <w:rPr>
          <w:rFonts w:ascii="Times New Roman" w:eastAsiaTheme="minorHAnsi" w:hAnsi="Times New Roman"/>
          <w:sz w:val="24"/>
          <w:szCs w:val="24"/>
          <w:lang w:eastAsia="en-GB"/>
        </w:rPr>
        <w:t>state-month value</w:t>
      </w:r>
      <w:r w:rsidR="007655FC" w:rsidRPr="00636C9B">
        <w:rPr>
          <w:rFonts w:ascii="Times New Roman" w:eastAsiaTheme="minorHAnsi" w:hAnsi="Times New Roman"/>
          <w:sz w:val="24"/>
          <w:szCs w:val="24"/>
          <w:lang w:eastAsia="en-GB"/>
        </w:rPr>
        <w:t xml:space="preserve"> </w:t>
      </w:r>
      <w:r w:rsidR="00AD1745" w:rsidRPr="00636C9B">
        <w:rPr>
          <w:rFonts w:ascii="Times New Roman" w:eastAsiaTheme="minorHAnsi" w:hAnsi="Times New Roman"/>
          <w:sz w:val="24"/>
          <w:szCs w:val="24"/>
          <w:lang w:eastAsia="en-GB"/>
        </w:rPr>
        <w:t xml:space="preserve">over time </w:t>
      </w:r>
      <w:r w:rsidR="00E6231C" w:rsidRPr="00636C9B">
        <w:rPr>
          <w:rFonts w:ascii="Times New Roman" w:eastAsiaTheme="minorHAnsi" w:hAnsi="Times New Roman"/>
          <w:sz w:val="24"/>
          <w:szCs w:val="24"/>
          <w:lang w:eastAsia="en-GB"/>
        </w:rPr>
        <w:t xml:space="preserve">to generate </w:t>
      </w:r>
      <w:r w:rsidR="00AD1745" w:rsidRPr="00636C9B">
        <w:rPr>
          <w:rFonts w:ascii="Times New Roman" w:eastAsiaTheme="minorHAnsi" w:hAnsi="Times New Roman"/>
          <w:sz w:val="24"/>
          <w:szCs w:val="24"/>
          <w:lang w:eastAsia="en-GB"/>
        </w:rPr>
        <w:t xml:space="preserve">a </w:t>
      </w:r>
      <w:r w:rsidR="00E6231C" w:rsidRPr="00636C9B">
        <w:rPr>
          <w:rFonts w:ascii="Times New Roman" w:eastAsiaTheme="minorHAnsi" w:hAnsi="Times New Roman"/>
          <w:sz w:val="24"/>
          <w:szCs w:val="24"/>
          <w:lang w:eastAsia="en-GB"/>
        </w:rPr>
        <w:t xml:space="preserve">temperature anomaly </w:t>
      </w:r>
      <w:r w:rsidR="00AD1745" w:rsidRPr="00636C9B">
        <w:rPr>
          <w:rFonts w:ascii="Times New Roman" w:eastAsiaTheme="minorHAnsi" w:hAnsi="Times New Roman"/>
          <w:sz w:val="24"/>
          <w:szCs w:val="24"/>
          <w:lang w:eastAsia="en-GB"/>
        </w:rPr>
        <w:t xml:space="preserve">time series for each month in each state </w:t>
      </w:r>
      <w:r w:rsidR="007655FC" w:rsidRPr="00636C9B">
        <w:rPr>
          <w:rFonts w:ascii="Times New Roman" w:eastAsiaTheme="minorHAnsi" w:hAnsi="Times New Roman"/>
          <w:sz w:val="24"/>
          <w:szCs w:val="24"/>
          <w:lang w:eastAsia="en-GB"/>
        </w:rPr>
        <w:t>(Figure XX).</w:t>
      </w:r>
      <w:commentRangeEnd w:id="119"/>
      <w:r w:rsidR="001D59EC">
        <w:rPr>
          <w:rStyle w:val="CommentReference"/>
          <w:rFonts w:asciiTheme="minorHAnsi" w:eastAsiaTheme="minorHAnsi" w:hAnsiTheme="minorHAnsi" w:cstheme="minorBidi"/>
        </w:rPr>
        <w:commentReference w:id="119"/>
      </w:r>
      <w:commentRangeEnd w:id="120"/>
      <w:r w:rsidR="00C56F01">
        <w:rPr>
          <w:rStyle w:val="CommentReference"/>
          <w:rFonts w:asciiTheme="minorHAnsi" w:eastAsiaTheme="minorHAnsi" w:hAnsiTheme="minorHAnsi" w:cstheme="minorBidi"/>
        </w:rPr>
        <w:commentReference w:id="120"/>
      </w:r>
      <w:r w:rsidR="00C84052">
        <w:rPr>
          <w:rFonts w:ascii="Times New Roman" w:eastAsiaTheme="minorHAnsi" w:hAnsi="Times New Roman"/>
          <w:sz w:val="24"/>
          <w:szCs w:val="24"/>
          <w:lang w:eastAsia="en-GB"/>
        </w:rPr>
        <w:t xml:space="preserve"> </w:t>
      </w:r>
      <w:r w:rsidR="00B54E6E">
        <w:rPr>
          <w:rFonts w:ascii="Times New Roman" w:eastAsiaTheme="minorHAnsi" w:hAnsi="Times New Roman"/>
          <w:sz w:val="24"/>
          <w:szCs w:val="24"/>
          <w:lang w:eastAsia="en-GB"/>
        </w:rPr>
        <w:t xml:space="preserve">The temperature anomaly </w:t>
      </w:r>
      <w:del w:id="123" w:author="Ezzati, Majid" w:date="2018-12-01T01:21:00Z">
        <w:r w:rsidR="00B54E6E" w:rsidDel="007E74BD">
          <w:rPr>
            <w:rFonts w:ascii="Times New Roman" w:eastAsiaTheme="minorHAnsi" w:hAnsi="Times New Roman"/>
            <w:sz w:val="24"/>
            <w:szCs w:val="24"/>
            <w:lang w:eastAsia="en-GB"/>
          </w:rPr>
          <w:delText>can be thought of as whether,</w:delText>
        </w:r>
      </w:del>
      <w:ins w:id="124" w:author="Ezzati, Majid" w:date="2018-12-01T01:21:00Z">
        <w:r w:rsidR="007E74BD">
          <w:rPr>
            <w:rFonts w:ascii="Times New Roman" w:eastAsiaTheme="minorHAnsi" w:hAnsi="Times New Roman"/>
            <w:sz w:val="24"/>
            <w:szCs w:val="24"/>
            <w:lang w:eastAsia="en-GB"/>
          </w:rPr>
          <w:t>measures the extent that</w:t>
        </w:r>
      </w:ins>
      <w:r w:rsidR="00B54E6E">
        <w:rPr>
          <w:rFonts w:ascii="Times New Roman" w:eastAsiaTheme="minorHAnsi" w:hAnsi="Times New Roman"/>
          <w:sz w:val="24"/>
          <w:szCs w:val="24"/>
          <w:lang w:eastAsia="en-GB"/>
        </w:rPr>
        <w:t xml:space="preserve"> </w:t>
      </w:r>
      <w:ins w:id="125" w:author="Ezzati, Majid" w:date="2018-12-01T01:21:00Z">
        <w:r w:rsidR="007E74BD">
          <w:rPr>
            <w:rFonts w:ascii="Times New Roman" w:eastAsiaTheme="minorHAnsi" w:hAnsi="Times New Roman"/>
            <w:sz w:val="24"/>
            <w:szCs w:val="24"/>
            <w:lang w:eastAsia="en-GB"/>
          </w:rPr>
          <w:t xml:space="preserve">temperature experienced </w:t>
        </w:r>
      </w:ins>
      <w:del w:id="126" w:author="Ezzati, Majid" w:date="2018-12-01T01:21:00Z">
        <w:r w:rsidR="00B54E6E" w:rsidDel="007E74BD">
          <w:rPr>
            <w:rFonts w:ascii="Times New Roman" w:eastAsiaTheme="minorHAnsi" w:hAnsi="Times New Roman"/>
            <w:sz w:val="24"/>
            <w:szCs w:val="24"/>
            <w:lang w:eastAsia="en-GB"/>
          </w:rPr>
          <w:delText xml:space="preserve">for </w:delText>
        </w:r>
      </w:del>
      <w:ins w:id="127" w:author="Ezzati, Majid" w:date="2018-12-01T01:21:00Z">
        <w:r w:rsidR="007E74BD">
          <w:rPr>
            <w:rFonts w:ascii="Times New Roman" w:eastAsiaTheme="minorHAnsi" w:hAnsi="Times New Roman"/>
            <w:sz w:val="24"/>
            <w:szCs w:val="24"/>
            <w:lang w:eastAsia="en-GB"/>
          </w:rPr>
          <w:t xml:space="preserve">in </w:t>
        </w:r>
      </w:ins>
      <w:r w:rsidR="00B54E6E">
        <w:rPr>
          <w:rFonts w:ascii="Times New Roman" w:eastAsiaTheme="minorHAnsi" w:hAnsi="Times New Roman"/>
          <w:sz w:val="24"/>
          <w:szCs w:val="24"/>
          <w:lang w:eastAsia="en-GB"/>
        </w:rPr>
        <w:t>a specific month</w:t>
      </w:r>
      <w:ins w:id="128" w:author="Ezzati, Majid" w:date="2018-12-01T01:21:00Z">
        <w:r w:rsidR="007E74BD">
          <w:rPr>
            <w:rFonts w:ascii="Times New Roman" w:eastAsiaTheme="minorHAnsi" w:hAnsi="Times New Roman"/>
            <w:sz w:val="24"/>
            <w:szCs w:val="24"/>
            <w:lang w:eastAsia="en-GB"/>
          </w:rPr>
          <w:t>, year and</w:t>
        </w:r>
      </w:ins>
      <w:r w:rsidR="00B54E6E">
        <w:rPr>
          <w:rFonts w:ascii="Times New Roman" w:eastAsiaTheme="minorHAnsi" w:hAnsi="Times New Roman"/>
          <w:sz w:val="24"/>
          <w:szCs w:val="24"/>
          <w:lang w:eastAsia="en-GB"/>
        </w:rPr>
        <w:t xml:space="preserve"> </w:t>
      </w:r>
      <w:del w:id="129" w:author="Ezzati, Majid" w:date="2018-12-01T01:21:00Z">
        <w:r w:rsidR="00B54E6E" w:rsidDel="007E74BD">
          <w:rPr>
            <w:rFonts w:ascii="Times New Roman" w:eastAsiaTheme="minorHAnsi" w:hAnsi="Times New Roman"/>
            <w:sz w:val="24"/>
            <w:szCs w:val="24"/>
            <w:lang w:eastAsia="en-GB"/>
          </w:rPr>
          <w:delText xml:space="preserve">in a specific year in a specific </w:delText>
        </w:r>
      </w:del>
      <w:r w:rsidR="00B54E6E">
        <w:rPr>
          <w:rFonts w:ascii="Times New Roman" w:eastAsiaTheme="minorHAnsi" w:hAnsi="Times New Roman"/>
          <w:sz w:val="24"/>
          <w:szCs w:val="24"/>
          <w:lang w:eastAsia="en-GB"/>
        </w:rPr>
        <w:t>state</w:t>
      </w:r>
      <w:del w:id="130" w:author="Ezzati, Majid" w:date="2018-12-01T01:21:00Z">
        <w:r w:rsidR="00B54E6E" w:rsidDel="007E74BD">
          <w:rPr>
            <w:rFonts w:ascii="Times New Roman" w:eastAsiaTheme="minorHAnsi" w:hAnsi="Times New Roman"/>
            <w:sz w:val="24"/>
            <w:szCs w:val="24"/>
            <w:lang w:eastAsia="en-GB"/>
          </w:rPr>
          <w:delText xml:space="preserve">, the temperature experienced </w:delText>
        </w:r>
      </w:del>
      <w:r w:rsidR="00B54E6E">
        <w:rPr>
          <w:rFonts w:ascii="Times New Roman" w:eastAsiaTheme="minorHAnsi" w:hAnsi="Times New Roman"/>
          <w:sz w:val="24"/>
          <w:szCs w:val="24"/>
          <w:lang w:eastAsia="en-GB"/>
        </w:rPr>
        <w:t>is warmer or cooler than the long-term average</w:t>
      </w:r>
      <w:ins w:id="131" w:author="Ezzati, Majid" w:date="2018-11-30T17:16:00Z">
        <w:r w:rsidR="008D0988">
          <w:rPr>
            <w:rFonts w:ascii="Times New Roman" w:eastAsiaTheme="minorHAnsi" w:hAnsi="Times New Roman"/>
            <w:sz w:val="24"/>
            <w:szCs w:val="24"/>
            <w:lang w:eastAsia="en-GB"/>
          </w:rPr>
          <w:t>, to which the population of each state has acclimatised</w:t>
        </w:r>
      </w:ins>
      <w:r w:rsidR="00B54E6E">
        <w:rPr>
          <w:rFonts w:ascii="Times New Roman" w:eastAsiaTheme="minorHAnsi" w:hAnsi="Times New Roman"/>
          <w:sz w:val="24"/>
          <w:szCs w:val="24"/>
          <w:lang w:eastAsia="en-GB"/>
        </w:rPr>
        <w:t>.</w:t>
      </w:r>
      <w:r w:rsidR="005D75D9">
        <w:rPr>
          <w:rFonts w:ascii="Times New Roman" w:eastAsiaTheme="minorHAnsi" w:hAnsi="Times New Roman"/>
          <w:sz w:val="24"/>
          <w:szCs w:val="24"/>
          <w:lang w:eastAsia="en-GB"/>
        </w:rPr>
        <w:t xml:space="preserve"> </w:t>
      </w:r>
      <w:moveToRangeStart w:id="132" w:author="Ezzati, Majid" w:date="2018-11-30T17:00:00Z" w:name="move531360570"/>
      <w:moveTo w:id="133" w:author="Ezzati, Majid" w:date="2018-11-30T17:00:00Z">
        <w:r w:rsidR="001D59EC">
          <w:rPr>
            <w:rFonts w:ascii="Times New Roman" w:eastAsiaTheme="minorHAnsi" w:hAnsi="Times New Roman"/>
            <w:sz w:val="24"/>
            <w:szCs w:val="24"/>
            <w:lang w:eastAsia="en-GB"/>
          </w:rPr>
          <w:t xml:space="preserve">These values can be different even for neighbouring months in the same state, </w:t>
        </w:r>
        <w:del w:id="134" w:author="Ezzati, Majid" w:date="2018-11-30T17:17:00Z">
          <w:r w:rsidR="001D59EC" w:rsidDel="008D0988">
            <w:rPr>
              <w:rFonts w:ascii="Times New Roman" w:eastAsiaTheme="minorHAnsi" w:hAnsi="Times New Roman"/>
              <w:sz w:val="24"/>
              <w:szCs w:val="24"/>
              <w:lang w:eastAsia="en-GB"/>
            </w:rPr>
            <w:delText>or</w:delText>
          </w:r>
        </w:del>
      </w:moveTo>
      <w:ins w:id="135" w:author="Ezzati, Majid" w:date="2018-11-30T17:17:00Z">
        <w:r w:rsidR="008D0988">
          <w:rPr>
            <w:rFonts w:ascii="Times New Roman" w:eastAsiaTheme="minorHAnsi" w:hAnsi="Times New Roman"/>
            <w:sz w:val="24"/>
            <w:szCs w:val="24"/>
            <w:lang w:eastAsia="en-GB"/>
          </w:rPr>
          <w:t>and</w:t>
        </w:r>
      </w:ins>
      <w:moveTo w:id="136" w:author="Ezzati, Majid" w:date="2018-11-30T17:00:00Z">
        <w:r w:rsidR="001D59EC">
          <w:rPr>
            <w:rFonts w:ascii="Times New Roman" w:eastAsiaTheme="minorHAnsi" w:hAnsi="Times New Roman"/>
            <w:sz w:val="24"/>
            <w:szCs w:val="24"/>
            <w:lang w:eastAsia="en-GB"/>
          </w:rPr>
          <w:t xml:space="preserve"> neighbouring states in the same month</w:t>
        </w:r>
        <w:del w:id="137" w:author="Ezzati, Majid" w:date="2018-11-30T17:16:00Z">
          <w:r w:rsidR="001D59EC" w:rsidDel="008D0988">
            <w:rPr>
              <w:rFonts w:ascii="Times New Roman" w:eastAsiaTheme="minorHAnsi" w:hAnsi="Times New Roman"/>
              <w:sz w:val="24"/>
              <w:szCs w:val="24"/>
              <w:lang w:eastAsia="en-GB"/>
            </w:rPr>
            <w:delText>, and represent monthly acclimatisation temperatures in each state</w:delText>
          </w:r>
        </w:del>
        <w:r w:rsidR="001D59EC">
          <w:rPr>
            <w:rFonts w:ascii="Times New Roman" w:eastAsiaTheme="minorHAnsi" w:hAnsi="Times New Roman"/>
            <w:sz w:val="24"/>
            <w:szCs w:val="24"/>
            <w:lang w:eastAsia="en-GB"/>
          </w:rPr>
          <w:t>.</w:t>
        </w:r>
      </w:moveTo>
      <w:moveToRangeEnd w:id="132"/>
    </w:p>
    <w:p w14:paraId="5EF932C2" w14:textId="69B1DF7D" w:rsidR="009B0615" w:rsidRDefault="009B0615" w:rsidP="00D76DF7">
      <w:pPr>
        <w:spacing w:after="0" w:line="480" w:lineRule="auto"/>
        <w:jc w:val="both"/>
        <w:outlineLvl w:val="0"/>
        <w:rPr>
          <w:rFonts w:ascii="Times New Roman" w:hAnsi="Times New Roman"/>
          <w:sz w:val="24"/>
          <w:szCs w:val="24"/>
        </w:rPr>
      </w:pPr>
    </w:p>
    <w:p w14:paraId="1C673E49" w14:textId="58E3FC23" w:rsidR="00416B2F" w:rsidRDefault="00587C72" w:rsidP="00D76DF7">
      <w:pPr>
        <w:spacing w:after="0" w:line="480" w:lineRule="auto"/>
        <w:jc w:val="both"/>
        <w:outlineLvl w:val="0"/>
        <w:rPr>
          <w:rFonts w:ascii="Times New Roman" w:hAnsi="Times New Roman"/>
          <w:sz w:val="24"/>
          <w:szCs w:val="24"/>
        </w:rPr>
      </w:pPr>
      <w:commentRangeStart w:id="138"/>
      <w:r>
        <w:rPr>
          <w:rFonts w:ascii="Times New Roman" w:hAnsi="Times New Roman"/>
          <w:sz w:val="24"/>
          <w:szCs w:val="24"/>
        </w:rPr>
        <w:t>In addition t</w:t>
      </w:r>
      <w:r w:rsidR="008307F7">
        <w:rPr>
          <w:rFonts w:ascii="Times New Roman" w:hAnsi="Times New Roman"/>
          <w:sz w:val="24"/>
          <w:szCs w:val="24"/>
        </w:rPr>
        <w:t>emperature</w:t>
      </w:r>
      <w:r>
        <w:rPr>
          <w:rFonts w:ascii="Times New Roman" w:hAnsi="Times New Roman"/>
          <w:sz w:val="24"/>
          <w:szCs w:val="24"/>
        </w:rPr>
        <w:t xml:space="preserve"> anomalies </w:t>
      </w:r>
      <w:r w:rsidR="008307F7">
        <w:rPr>
          <w:rFonts w:ascii="Times New Roman" w:hAnsi="Times New Roman"/>
          <w:sz w:val="24"/>
          <w:szCs w:val="24"/>
        </w:rPr>
        <w:t xml:space="preserve">based on </w:t>
      </w:r>
      <w:r>
        <w:rPr>
          <w:rFonts w:ascii="Times New Roman" w:hAnsi="Times New Roman"/>
          <w:sz w:val="24"/>
          <w:szCs w:val="24"/>
        </w:rPr>
        <w:t xml:space="preserve">daily mean temperature we calculated in a similar way those for daily maximum, minimum or range of temperature. However, </w:t>
      </w:r>
      <w:r w:rsidR="00252CDC">
        <w:rPr>
          <w:rFonts w:ascii="Times New Roman" w:hAnsi="Times New Roman"/>
          <w:sz w:val="24"/>
          <w:szCs w:val="24"/>
        </w:rPr>
        <w:t>o</w:t>
      </w:r>
      <w:r w:rsidR="00BF2AE2">
        <w:rPr>
          <w:rFonts w:ascii="Times New Roman" w:hAnsi="Times New Roman"/>
          <w:sz w:val="24"/>
          <w:szCs w:val="24"/>
        </w:rPr>
        <w:t xml:space="preserve">ur results </w:t>
      </w:r>
      <w:r w:rsidR="00252CDC">
        <w:rPr>
          <w:rFonts w:ascii="Times New Roman" w:hAnsi="Times New Roman"/>
          <w:sz w:val="24"/>
          <w:szCs w:val="24"/>
        </w:rPr>
        <w:t xml:space="preserve">for these measures </w:t>
      </w:r>
      <w:r w:rsidR="00BF2AE2">
        <w:rPr>
          <w:rFonts w:ascii="Times New Roman" w:hAnsi="Times New Roman"/>
          <w:sz w:val="24"/>
          <w:szCs w:val="24"/>
        </w:rPr>
        <w:t>were</w:t>
      </w:r>
      <w:r w:rsidR="00C1008E">
        <w:rPr>
          <w:rFonts w:ascii="Times New Roman" w:hAnsi="Times New Roman"/>
          <w:sz w:val="24"/>
          <w:szCs w:val="24"/>
        </w:rPr>
        <w:t xml:space="preserve"> </w:t>
      </w:r>
      <w:r w:rsidR="00BF2AE2">
        <w:rPr>
          <w:rFonts w:ascii="Times New Roman" w:hAnsi="Times New Roman"/>
          <w:sz w:val="24"/>
          <w:szCs w:val="24"/>
        </w:rPr>
        <w:t xml:space="preserve">similar </w:t>
      </w:r>
      <w:r w:rsidR="00252CDC">
        <w:rPr>
          <w:rFonts w:ascii="Times New Roman" w:hAnsi="Times New Roman"/>
          <w:sz w:val="24"/>
          <w:szCs w:val="24"/>
        </w:rPr>
        <w:t>to those from daily mean and are not presented here</w:t>
      </w:r>
      <w:r w:rsidR="009A6892">
        <w:rPr>
          <w:rFonts w:ascii="Times New Roman" w:hAnsi="Times New Roman"/>
          <w:sz w:val="24"/>
          <w:szCs w:val="24"/>
        </w:rPr>
        <w:t>.</w:t>
      </w:r>
      <w:r w:rsidR="00F63E43">
        <w:rPr>
          <w:rFonts w:ascii="Times New Roman" w:hAnsi="Times New Roman"/>
          <w:sz w:val="24"/>
          <w:szCs w:val="24"/>
        </w:rPr>
        <w:t xml:space="preserve"> </w:t>
      </w:r>
      <w:r w:rsidR="00252CDC">
        <w:rPr>
          <w:rFonts w:ascii="Times New Roman" w:hAnsi="Times New Roman"/>
          <w:sz w:val="24"/>
          <w:szCs w:val="24"/>
        </w:rPr>
        <w:t>Similarly, w</w:t>
      </w:r>
      <w:r w:rsidR="00B6332B">
        <w:rPr>
          <w:rFonts w:ascii="Times New Roman" w:hAnsi="Times New Roman"/>
          <w:sz w:val="24"/>
          <w:szCs w:val="24"/>
        </w:rPr>
        <w:t xml:space="preserve">hen </w:t>
      </w:r>
      <w:r w:rsidR="00416B2F">
        <w:rPr>
          <w:rFonts w:ascii="Times New Roman" w:hAnsi="Times New Roman"/>
          <w:sz w:val="24"/>
          <w:szCs w:val="24"/>
        </w:rPr>
        <w:t>including more than one temperature metric in the model</w:t>
      </w:r>
      <w:r w:rsidR="00F55B6B">
        <w:rPr>
          <w:rFonts w:ascii="Times New Roman" w:hAnsi="Times New Roman"/>
          <w:sz w:val="24"/>
          <w:szCs w:val="24"/>
        </w:rPr>
        <w:t xml:space="preserve"> (in addition to </w:t>
      </w:r>
      <w:r w:rsidR="008307F7">
        <w:rPr>
          <w:rFonts w:ascii="Times New Roman" w:hAnsi="Times New Roman"/>
          <w:sz w:val="24"/>
          <w:szCs w:val="24"/>
        </w:rPr>
        <w:t xml:space="preserve">temperature </w:t>
      </w:r>
      <w:r w:rsidR="005F660A">
        <w:rPr>
          <w:rFonts w:ascii="Times New Roman" w:hAnsi="Times New Roman"/>
          <w:sz w:val="24"/>
          <w:szCs w:val="24"/>
        </w:rPr>
        <w:t xml:space="preserve">anomalies of </w:t>
      </w:r>
      <w:r w:rsidR="00F55B6B">
        <w:rPr>
          <w:rFonts w:ascii="Times New Roman" w:hAnsi="Times New Roman"/>
          <w:sz w:val="24"/>
          <w:szCs w:val="24"/>
        </w:rPr>
        <w:t xml:space="preserve">monthly </w:t>
      </w:r>
      <w:r w:rsidR="008307F7">
        <w:rPr>
          <w:rFonts w:ascii="Times New Roman" w:hAnsi="Times New Roman"/>
          <w:sz w:val="24"/>
          <w:szCs w:val="24"/>
        </w:rPr>
        <w:t>means</w:t>
      </w:r>
      <w:r w:rsidR="00F55B6B">
        <w:rPr>
          <w:rFonts w:ascii="Times New Roman" w:hAnsi="Times New Roman"/>
          <w:sz w:val="24"/>
          <w:szCs w:val="24"/>
        </w:rPr>
        <w:t>)</w:t>
      </w:r>
      <w:r w:rsidR="00416B2F">
        <w:rPr>
          <w:rFonts w:ascii="Times New Roman" w:hAnsi="Times New Roman"/>
          <w:sz w:val="24"/>
          <w:szCs w:val="24"/>
        </w:rPr>
        <w:t xml:space="preserve">, </w:t>
      </w:r>
      <w:r w:rsidR="00B6332B">
        <w:rPr>
          <w:rFonts w:ascii="Times New Roman" w:hAnsi="Times New Roman"/>
          <w:sz w:val="24"/>
          <w:szCs w:val="24"/>
        </w:rPr>
        <w:t xml:space="preserve">such as </w:t>
      </w:r>
      <w:r w:rsidR="00F55B6B">
        <w:rPr>
          <w:rFonts w:ascii="Times New Roman" w:hAnsi="Times New Roman"/>
          <w:sz w:val="24"/>
          <w:szCs w:val="24"/>
        </w:rPr>
        <w:t xml:space="preserve">standard deviation; </w:t>
      </w:r>
      <w:r w:rsidR="00B6332B">
        <w:rPr>
          <w:rFonts w:ascii="Times New Roman" w:hAnsi="Times New Roman"/>
          <w:sz w:val="24"/>
          <w:szCs w:val="24"/>
        </w:rPr>
        <w:t>heat wave measures, including the number of days in a month (adjusted for length of month) above the 90</w:t>
      </w:r>
      <w:r w:rsidR="00B6332B" w:rsidRPr="00F0573E">
        <w:rPr>
          <w:rFonts w:ascii="Times New Roman" w:hAnsi="Times New Roman"/>
          <w:sz w:val="24"/>
          <w:szCs w:val="24"/>
          <w:vertAlign w:val="superscript"/>
        </w:rPr>
        <w:t>th</w:t>
      </w:r>
      <w:r w:rsidR="00B6332B">
        <w:rPr>
          <w:rFonts w:ascii="Times New Roman" w:hAnsi="Times New Roman"/>
          <w:sz w:val="24"/>
          <w:szCs w:val="24"/>
        </w:rPr>
        <w:t xml:space="preserve"> percentile or above an absolute threshold of 30</w:t>
      </w:r>
      <w:r w:rsidR="00B6332B" w:rsidRPr="00F0573E">
        <w:rPr>
          <w:rFonts w:ascii="Times New Roman" w:hAnsi="Times New Roman"/>
          <w:sz w:val="24"/>
          <w:szCs w:val="24"/>
        </w:rPr>
        <w:t>°</w:t>
      </w:r>
      <w:r w:rsidR="00B6332B">
        <w:rPr>
          <w:rFonts w:ascii="Times New Roman" w:hAnsi="Times New Roman"/>
          <w:sz w:val="24"/>
          <w:szCs w:val="24"/>
        </w:rPr>
        <w:t>C</w:t>
      </w:r>
      <w:r w:rsidR="00F55B6B">
        <w:rPr>
          <w:rFonts w:ascii="Times New Roman" w:hAnsi="Times New Roman"/>
          <w:sz w:val="24"/>
          <w:szCs w:val="24"/>
        </w:rPr>
        <w:t>;</w:t>
      </w:r>
      <w:r w:rsidR="00B6332B">
        <w:rPr>
          <w:rFonts w:ascii="Times New Roman" w:hAnsi="Times New Roman"/>
          <w:sz w:val="24"/>
          <w:szCs w:val="24"/>
        </w:rPr>
        <w:t xml:space="preserve"> the</w:t>
      </w:r>
      <w:r w:rsidR="00C504FA">
        <w:rPr>
          <w:rFonts w:ascii="Times New Roman" w:hAnsi="Times New Roman"/>
          <w:sz w:val="24"/>
          <w:szCs w:val="24"/>
        </w:rPr>
        <w:t xml:space="preserve"> </w:t>
      </w:r>
      <w:r w:rsidR="00FD2234">
        <w:rPr>
          <w:rFonts w:ascii="Times New Roman" w:hAnsi="Times New Roman"/>
          <w:sz w:val="24"/>
          <w:szCs w:val="24"/>
        </w:rPr>
        <w:t>additional deaths result</w:t>
      </w:r>
      <w:r w:rsidR="00416B2F">
        <w:rPr>
          <w:rFonts w:ascii="Times New Roman" w:hAnsi="Times New Roman"/>
          <w:sz w:val="24"/>
          <w:szCs w:val="24"/>
        </w:rPr>
        <w:t xml:space="preserve"> remained similar to the single variable model, due to the collinearity of other measures with mean monthly temperature.</w:t>
      </w:r>
      <w:commentRangeEnd w:id="138"/>
      <w:r w:rsidR="008D0988">
        <w:rPr>
          <w:rStyle w:val="CommentReference"/>
          <w:rFonts w:asciiTheme="minorHAnsi" w:eastAsiaTheme="minorHAnsi" w:hAnsiTheme="minorHAnsi" w:cstheme="minorBidi"/>
        </w:rPr>
        <w:commentReference w:id="138"/>
      </w:r>
    </w:p>
    <w:p w14:paraId="0A0EEB9A" w14:textId="77777777" w:rsidR="00C84052" w:rsidRPr="00636C9B" w:rsidRDefault="00C84052" w:rsidP="00D76DF7">
      <w:pPr>
        <w:spacing w:after="0" w:line="480" w:lineRule="auto"/>
        <w:jc w:val="both"/>
        <w:outlineLvl w:val="0"/>
        <w:rPr>
          <w:rFonts w:ascii="Times New Roman" w:hAnsi="Times New Roman"/>
          <w:sz w:val="24"/>
          <w:szCs w:val="24"/>
        </w:rPr>
      </w:pPr>
    </w:p>
    <w:p w14:paraId="5305E388" w14:textId="5D5144C1" w:rsidR="009F41F2" w:rsidRPr="00636C9B" w:rsidRDefault="0024175D" w:rsidP="00D76DF7">
      <w:pPr>
        <w:spacing w:after="0" w:line="480" w:lineRule="auto"/>
        <w:jc w:val="both"/>
        <w:outlineLvl w:val="0"/>
        <w:rPr>
          <w:rFonts w:ascii="Times New Roman" w:hAnsi="Times New Roman"/>
          <w:i/>
          <w:color w:val="000000" w:themeColor="text1"/>
          <w:sz w:val="24"/>
          <w:szCs w:val="24"/>
        </w:rPr>
      </w:pPr>
      <w:r>
        <w:rPr>
          <w:rFonts w:ascii="Times New Roman" w:hAnsi="Times New Roman"/>
          <w:i/>
          <w:color w:val="000000" w:themeColor="text1"/>
          <w:sz w:val="24"/>
          <w:szCs w:val="24"/>
        </w:rPr>
        <w:t>Statistical</w:t>
      </w:r>
      <w:r w:rsidR="00EA1C1C">
        <w:rPr>
          <w:rFonts w:ascii="Times New Roman" w:hAnsi="Times New Roman"/>
          <w:i/>
          <w:color w:val="000000" w:themeColor="text1"/>
          <w:sz w:val="24"/>
          <w:szCs w:val="24"/>
        </w:rPr>
        <w:t xml:space="preserve"> methods</w:t>
      </w:r>
    </w:p>
    <w:p w14:paraId="73B3120F" w14:textId="739849DA" w:rsidR="0000416A" w:rsidRDefault="00AB4E6A" w:rsidP="00D76DF7">
      <w:pPr>
        <w:spacing w:after="0" w:line="480" w:lineRule="auto"/>
        <w:jc w:val="both"/>
        <w:outlineLvl w:val="0"/>
        <w:rPr>
          <w:rFonts w:ascii="Times New Roman" w:hAnsi="Times New Roman"/>
          <w:color w:val="000000" w:themeColor="text1"/>
          <w:sz w:val="24"/>
          <w:szCs w:val="24"/>
        </w:rPr>
      </w:pPr>
      <w:r w:rsidRPr="00636C9B">
        <w:rPr>
          <w:rFonts w:ascii="Times New Roman" w:hAnsi="Times New Roman"/>
          <w:color w:val="000000" w:themeColor="text1"/>
          <w:sz w:val="24"/>
          <w:szCs w:val="24"/>
        </w:rPr>
        <w:t>W</w:t>
      </w:r>
      <w:r w:rsidR="00B050CA" w:rsidRPr="00636C9B">
        <w:rPr>
          <w:rFonts w:ascii="Times New Roman" w:hAnsi="Times New Roman"/>
          <w:color w:val="000000" w:themeColor="text1"/>
          <w:sz w:val="24"/>
          <w:szCs w:val="24"/>
        </w:rPr>
        <w:t xml:space="preserve">e </w:t>
      </w:r>
      <w:r w:rsidR="004127F2">
        <w:rPr>
          <w:rFonts w:ascii="Times New Roman" w:hAnsi="Times New Roman"/>
          <w:color w:val="000000" w:themeColor="text1"/>
          <w:sz w:val="24"/>
          <w:szCs w:val="24"/>
        </w:rPr>
        <w:t>formulated</w:t>
      </w:r>
      <w:r w:rsidR="004127F2" w:rsidRPr="00636C9B">
        <w:rPr>
          <w:rFonts w:ascii="Times New Roman" w:hAnsi="Times New Roman"/>
          <w:color w:val="000000" w:themeColor="text1"/>
          <w:sz w:val="24"/>
          <w:szCs w:val="24"/>
        </w:rPr>
        <w:t xml:space="preserve"> </w:t>
      </w:r>
      <w:r w:rsidR="00B050CA" w:rsidRPr="00636C9B">
        <w:rPr>
          <w:rFonts w:ascii="Times New Roman" w:hAnsi="Times New Roman"/>
          <w:color w:val="000000" w:themeColor="text1"/>
          <w:sz w:val="24"/>
          <w:szCs w:val="24"/>
        </w:rPr>
        <w:t>a Bayesian spatio</w:t>
      </w:r>
      <w:r w:rsidR="00644C34">
        <w:rPr>
          <w:rFonts w:ascii="Times New Roman" w:hAnsi="Times New Roman"/>
          <w:color w:val="000000" w:themeColor="text1"/>
          <w:sz w:val="24"/>
          <w:szCs w:val="24"/>
        </w:rPr>
        <w:t>-</w:t>
      </w:r>
      <w:r w:rsidR="00B050CA" w:rsidRPr="00636C9B">
        <w:rPr>
          <w:rFonts w:ascii="Times New Roman" w:hAnsi="Times New Roman"/>
          <w:color w:val="000000" w:themeColor="text1"/>
          <w:sz w:val="24"/>
          <w:szCs w:val="24"/>
        </w:rPr>
        <w:t xml:space="preserve">temporal model </w:t>
      </w:r>
      <w:r w:rsidR="00AA371C">
        <w:rPr>
          <w:rFonts w:ascii="Times New Roman" w:hAnsi="Times New Roman"/>
          <w:color w:val="000000" w:themeColor="text1"/>
          <w:sz w:val="24"/>
          <w:szCs w:val="24"/>
        </w:rPr>
        <w:t>to</w:t>
      </w:r>
      <w:r w:rsidR="0059454C">
        <w:rPr>
          <w:rFonts w:ascii="Times New Roman" w:hAnsi="Times New Roman"/>
          <w:color w:val="000000" w:themeColor="text1"/>
          <w:sz w:val="24"/>
          <w:szCs w:val="24"/>
        </w:rPr>
        <w:t xml:space="preserve"> directly estimate the effect of </w:t>
      </w:r>
      <w:commentRangeStart w:id="139"/>
      <w:commentRangeStart w:id="140"/>
      <w:r w:rsidR="0059454C">
        <w:rPr>
          <w:rFonts w:ascii="Times New Roman" w:hAnsi="Times New Roman"/>
          <w:color w:val="000000" w:themeColor="text1"/>
          <w:sz w:val="24"/>
          <w:szCs w:val="24"/>
        </w:rPr>
        <w:t xml:space="preserve">anomalous temperature </w:t>
      </w:r>
      <w:commentRangeEnd w:id="139"/>
      <w:r w:rsidR="004D2AEF">
        <w:rPr>
          <w:rStyle w:val="CommentReference"/>
          <w:rFonts w:asciiTheme="minorHAnsi" w:eastAsiaTheme="minorHAnsi" w:hAnsiTheme="minorHAnsi" w:cstheme="minorBidi"/>
        </w:rPr>
        <w:commentReference w:id="139"/>
      </w:r>
      <w:commentRangeEnd w:id="140"/>
      <w:r w:rsidR="007E74BD">
        <w:rPr>
          <w:rStyle w:val="CommentReference"/>
          <w:rFonts w:asciiTheme="minorHAnsi" w:eastAsiaTheme="minorHAnsi" w:hAnsiTheme="minorHAnsi" w:cstheme="minorBidi"/>
        </w:rPr>
        <w:commentReference w:id="140"/>
      </w:r>
      <w:r w:rsidR="0059454C">
        <w:rPr>
          <w:rFonts w:ascii="Times New Roman" w:hAnsi="Times New Roman"/>
          <w:color w:val="000000" w:themeColor="text1"/>
          <w:sz w:val="24"/>
          <w:szCs w:val="24"/>
        </w:rPr>
        <w:t>on injury deaths rates</w:t>
      </w:r>
      <w:del w:id="141" w:author="Ezzati, Majid" w:date="2018-12-01T01:22:00Z">
        <w:r w:rsidR="0059454C" w:rsidDel="007E74BD">
          <w:rPr>
            <w:rFonts w:ascii="Times New Roman" w:hAnsi="Times New Roman"/>
            <w:color w:val="000000" w:themeColor="text1"/>
            <w:sz w:val="24"/>
            <w:szCs w:val="24"/>
          </w:rPr>
          <w:delText xml:space="preserve"> at the state level</w:delText>
        </w:r>
      </w:del>
      <w:r w:rsidR="0059454C">
        <w:rPr>
          <w:rFonts w:ascii="Times New Roman" w:hAnsi="Times New Roman"/>
          <w:color w:val="000000" w:themeColor="text1"/>
          <w:sz w:val="24"/>
          <w:szCs w:val="24"/>
        </w:rPr>
        <w:t xml:space="preserve">. </w:t>
      </w:r>
      <w:commentRangeStart w:id="142"/>
      <w:r w:rsidR="0059454C">
        <w:rPr>
          <w:rFonts w:ascii="Times New Roman" w:hAnsi="Times New Roman"/>
          <w:color w:val="000000" w:themeColor="text1"/>
          <w:sz w:val="24"/>
          <w:szCs w:val="24"/>
        </w:rPr>
        <w:t xml:space="preserve">The outcome was deaths from several </w:t>
      </w:r>
      <w:r w:rsidR="008A5971">
        <w:rPr>
          <w:rFonts w:ascii="Times New Roman" w:hAnsi="Times New Roman"/>
          <w:color w:val="000000" w:themeColor="text1"/>
          <w:sz w:val="24"/>
          <w:szCs w:val="24"/>
        </w:rPr>
        <w:t>types</w:t>
      </w:r>
      <w:r w:rsidR="003340AF">
        <w:rPr>
          <w:rFonts w:ascii="Times New Roman" w:hAnsi="Times New Roman"/>
          <w:color w:val="000000" w:themeColor="text1"/>
          <w:sz w:val="24"/>
          <w:szCs w:val="24"/>
        </w:rPr>
        <w:t xml:space="preserve"> of injury, based on ICD9 (1980</w:t>
      </w:r>
      <w:r w:rsidR="0059454C">
        <w:rPr>
          <w:rFonts w:ascii="Times New Roman" w:hAnsi="Times New Roman"/>
          <w:color w:val="000000" w:themeColor="text1"/>
          <w:sz w:val="24"/>
          <w:szCs w:val="24"/>
        </w:rPr>
        <w:t>-1999)</w:t>
      </w:r>
      <w:r w:rsidR="003340AF">
        <w:rPr>
          <w:rFonts w:ascii="Times New Roman" w:hAnsi="Times New Roman"/>
          <w:color w:val="000000" w:themeColor="text1"/>
          <w:sz w:val="24"/>
          <w:szCs w:val="24"/>
        </w:rPr>
        <w:t xml:space="preserve"> and ICD10 (1999-2016)</w:t>
      </w:r>
      <w:r w:rsidR="0039106C">
        <w:rPr>
          <w:rFonts w:ascii="Times New Roman" w:hAnsi="Times New Roman"/>
          <w:color w:val="000000" w:themeColor="text1"/>
          <w:sz w:val="24"/>
          <w:szCs w:val="24"/>
        </w:rPr>
        <w:t xml:space="preserve"> (Table XX)</w:t>
      </w:r>
      <w:r w:rsidR="00B7393E">
        <w:rPr>
          <w:rFonts w:ascii="Times New Roman" w:hAnsi="Times New Roman"/>
          <w:color w:val="000000" w:themeColor="text1"/>
          <w:sz w:val="24"/>
          <w:szCs w:val="24"/>
        </w:rPr>
        <w:t xml:space="preserve">. </w:t>
      </w:r>
      <w:commentRangeEnd w:id="142"/>
      <w:r w:rsidR="007E74BD">
        <w:rPr>
          <w:rStyle w:val="CommentReference"/>
          <w:rFonts w:asciiTheme="minorHAnsi" w:eastAsiaTheme="minorHAnsi" w:hAnsiTheme="minorHAnsi" w:cstheme="minorBidi"/>
        </w:rPr>
        <w:commentReference w:id="142"/>
      </w:r>
      <w:r w:rsidR="00E332CB">
        <w:rPr>
          <w:rFonts w:ascii="Times New Roman" w:hAnsi="Times New Roman"/>
          <w:color w:val="000000" w:themeColor="text1"/>
          <w:sz w:val="24"/>
          <w:szCs w:val="24"/>
        </w:rPr>
        <w:t xml:space="preserve">We carried out all analyses </w:t>
      </w:r>
      <w:r w:rsidR="00B7393E">
        <w:rPr>
          <w:rFonts w:ascii="Times New Roman" w:hAnsi="Times New Roman"/>
          <w:color w:val="000000" w:themeColor="text1"/>
          <w:sz w:val="24"/>
          <w:szCs w:val="24"/>
        </w:rPr>
        <w:t>separately by sex and age group</w:t>
      </w:r>
      <w:r w:rsidR="001242F1">
        <w:rPr>
          <w:rFonts w:ascii="Times New Roman" w:hAnsi="Times New Roman"/>
          <w:color w:val="000000" w:themeColor="text1"/>
          <w:sz w:val="24"/>
          <w:szCs w:val="24"/>
        </w:rPr>
        <w:t xml:space="preserve"> (10-</w:t>
      </w:r>
      <w:r w:rsidR="0000416A">
        <w:rPr>
          <w:rFonts w:ascii="Times New Roman" w:hAnsi="Times New Roman"/>
          <w:color w:val="000000" w:themeColor="text1"/>
          <w:sz w:val="24"/>
          <w:szCs w:val="24"/>
        </w:rPr>
        <w:t xml:space="preserve">year age groups from 5 to 84 years, with 0-4 and 85+ years </w:t>
      </w:r>
      <w:r w:rsidR="0000416A">
        <w:rPr>
          <w:rFonts w:ascii="Times New Roman" w:hAnsi="Times New Roman"/>
          <w:color w:val="000000" w:themeColor="text1"/>
          <w:sz w:val="24"/>
          <w:szCs w:val="24"/>
        </w:rPr>
        <w:lastRenderedPageBreak/>
        <w:t xml:space="preserve">also) because </w:t>
      </w:r>
      <w:ins w:id="143" w:author="Ezzati, Majid" w:date="2018-12-01T01:23:00Z">
        <w:r w:rsidR="007E74BD">
          <w:rPr>
            <w:rFonts w:ascii="Times New Roman" w:hAnsi="Times New Roman"/>
            <w:color w:val="000000" w:themeColor="text1"/>
            <w:sz w:val="24"/>
            <w:szCs w:val="24"/>
          </w:rPr>
          <w:t xml:space="preserve">injury </w:t>
        </w:r>
      </w:ins>
      <w:r w:rsidR="0000416A">
        <w:rPr>
          <w:rFonts w:ascii="Times New Roman" w:hAnsi="Times New Roman"/>
          <w:color w:val="000000" w:themeColor="text1"/>
          <w:sz w:val="24"/>
          <w:szCs w:val="24"/>
        </w:rPr>
        <w:t xml:space="preserve">deaths rates vary by age group and sex, as might their associations with </w:t>
      </w:r>
      <w:del w:id="144" w:author="Ezzati, Majid" w:date="2018-12-01T01:23:00Z">
        <w:r w:rsidR="008A5971" w:rsidDel="007E74BD">
          <w:rPr>
            <w:rFonts w:ascii="Times New Roman" w:hAnsi="Times New Roman"/>
            <w:color w:val="000000" w:themeColor="text1"/>
            <w:sz w:val="24"/>
            <w:szCs w:val="24"/>
          </w:rPr>
          <w:delText>typ</w:delText>
        </w:r>
        <w:r w:rsidR="002D7AC2" w:rsidDel="007E74BD">
          <w:rPr>
            <w:rFonts w:ascii="Times New Roman" w:hAnsi="Times New Roman"/>
            <w:color w:val="000000" w:themeColor="text1"/>
            <w:sz w:val="24"/>
            <w:szCs w:val="24"/>
          </w:rPr>
          <w:delText>e</w:delText>
        </w:r>
        <w:r w:rsidR="0000416A" w:rsidDel="007E74BD">
          <w:rPr>
            <w:rFonts w:ascii="Times New Roman" w:hAnsi="Times New Roman"/>
            <w:color w:val="000000" w:themeColor="text1"/>
            <w:sz w:val="24"/>
            <w:szCs w:val="24"/>
          </w:rPr>
          <w:delText xml:space="preserve"> of injury and </w:delText>
        </w:r>
      </w:del>
      <w:r w:rsidR="0000416A">
        <w:rPr>
          <w:rFonts w:ascii="Times New Roman" w:hAnsi="Times New Roman"/>
          <w:color w:val="000000" w:themeColor="text1"/>
          <w:sz w:val="24"/>
          <w:szCs w:val="24"/>
        </w:rPr>
        <w:t>temperature.</w:t>
      </w:r>
    </w:p>
    <w:p w14:paraId="3FC20791" w14:textId="77777777" w:rsidR="0000416A" w:rsidRDefault="0000416A" w:rsidP="00D76DF7">
      <w:pPr>
        <w:spacing w:after="0" w:line="480" w:lineRule="auto"/>
        <w:jc w:val="both"/>
        <w:outlineLvl w:val="0"/>
        <w:rPr>
          <w:rFonts w:ascii="Times New Roman" w:hAnsi="Times New Roman"/>
          <w:color w:val="000000" w:themeColor="text1"/>
          <w:sz w:val="24"/>
          <w:szCs w:val="24"/>
        </w:rPr>
      </w:pPr>
    </w:p>
    <w:p w14:paraId="4E22D89C" w14:textId="6CA09C5D" w:rsidR="00976958" w:rsidRDefault="00976958" w:rsidP="00D76DF7">
      <w:pPr>
        <w:spacing w:after="0" w:line="480" w:lineRule="auto"/>
        <w:jc w:val="both"/>
        <w:outlineLvl w:val="0"/>
        <w:rPr>
          <w:rFonts w:ascii="Times New Roman" w:hAnsi="Times New Roman"/>
          <w:color w:val="000000" w:themeColor="text1"/>
          <w:sz w:val="24"/>
          <w:szCs w:val="24"/>
        </w:rPr>
      </w:pPr>
      <w:commentRangeStart w:id="145"/>
      <w:r>
        <w:rPr>
          <w:rFonts w:ascii="Times New Roman" w:hAnsi="Times New Roman"/>
          <w:color w:val="000000" w:themeColor="text1"/>
          <w:sz w:val="24"/>
          <w:szCs w:val="24"/>
        </w:rPr>
        <w:t>We modelled, for a given state, sex, month, and age group, the numbers of deaths in each year as following a Poisson distribution:</w:t>
      </w:r>
    </w:p>
    <w:p w14:paraId="388E09CF" w14:textId="77777777" w:rsidR="00976958" w:rsidRDefault="00976958" w:rsidP="00D76DF7">
      <w:pPr>
        <w:spacing w:after="0" w:line="480" w:lineRule="auto"/>
        <w:jc w:val="both"/>
        <w:outlineLvl w:val="0"/>
        <w:rPr>
          <w:rFonts w:ascii="Times New Roman" w:hAnsi="Times New Roman"/>
          <w:color w:val="000000" w:themeColor="text1"/>
          <w:sz w:val="24"/>
          <w:szCs w:val="24"/>
        </w:rPr>
      </w:pPr>
    </w:p>
    <w:p w14:paraId="286251CB" w14:textId="77777777" w:rsidR="00D424E6" w:rsidRDefault="00976958" w:rsidP="00843ACB">
      <w:pPr>
        <w:pStyle w:val="SMSubheading"/>
        <w:spacing w:line="480" w:lineRule="auto"/>
        <w:ind w:firstLine="720"/>
        <w:jc w:val="both"/>
        <w:rPr>
          <w:u w:val="none"/>
        </w:rPr>
      </w:pPr>
      <w:r>
        <w:rPr>
          <w:u w:val="none"/>
        </w:rPr>
        <w:t>deaths</w:t>
      </w:r>
      <w:r>
        <w:rPr>
          <w:u w:val="none"/>
          <w:vertAlign w:val="subscript"/>
        </w:rPr>
        <w:t>state</w:t>
      </w:r>
      <w:r w:rsidRPr="00B32DC8">
        <w:rPr>
          <w:u w:val="none"/>
          <w:vertAlign w:val="subscript"/>
        </w:rPr>
        <w:t>-year</w:t>
      </w:r>
      <w:r>
        <w:rPr>
          <w:u w:val="none"/>
        </w:rPr>
        <w:t xml:space="preserve"> ~ Poisson(death rate</w:t>
      </w:r>
      <w:r>
        <w:rPr>
          <w:u w:val="none"/>
          <w:vertAlign w:val="subscript"/>
        </w:rPr>
        <w:t>state</w:t>
      </w:r>
      <w:r w:rsidRPr="00B32DC8">
        <w:rPr>
          <w:u w:val="none"/>
          <w:vertAlign w:val="subscript"/>
        </w:rPr>
        <w:t>-year</w:t>
      </w:r>
      <w:r>
        <w:rPr>
          <w:i/>
          <w:u w:val="none"/>
        </w:rPr>
        <w:t xml:space="preserve"> · </w:t>
      </w:r>
      <w:r>
        <w:rPr>
          <w:u w:val="none"/>
        </w:rPr>
        <w:t>population</w:t>
      </w:r>
      <w:r>
        <w:rPr>
          <w:u w:val="none"/>
          <w:vertAlign w:val="subscript"/>
        </w:rPr>
        <w:t>state</w:t>
      </w:r>
      <w:r w:rsidRPr="00B32DC8">
        <w:rPr>
          <w:u w:val="none"/>
          <w:vertAlign w:val="subscript"/>
        </w:rPr>
        <w:t>-year</w:t>
      </w:r>
      <w:r w:rsidRPr="00436AE5">
        <w:rPr>
          <w:u w:val="none"/>
        </w:rPr>
        <w:t>)</w:t>
      </w:r>
    </w:p>
    <w:p w14:paraId="60B18BFC" w14:textId="77777777" w:rsidR="00976958" w:rsidRDefault="00976958" w:rsidP="00D76DF7">
      <w:pPr>
        <w:spacing w:after="0" w:line="480" w:lineRule="auto"/>
        <w:jc w:val="both"/>
        <w:outlineLvl w:val="0"/>
        <w:rPr>
          <w:rFonts w:ascii="Times New Roman" w:hAnsi="Times New Roman"/>
          <w:color w:val="000000" w:themeColor="text1"/>
          <w:sz w:val="24"/>
          <w:szCs w:val="24"/>
        </w:rPr>
      </w:pPr>
    </w:p>
    <w:p w14:paraId="155E1D29" w14:textId="4933CAF8" w:rsidR="00DE0CCC" w:rsidRDefault="00335B57" w:rsidP="00D76DF7">
      <w:pPr>
        <w:spacing w:after="0" w:line="480" w:lineRule="auto"/>
        <w:jc w:val="both"/>
        <w:outlineLvl w:val="0"/>
        <w:rPr>
          <w:rFonts w:ascii="Times New Roman" w:hAnsi="Times New Roman"/>
          <w:color w:val="000000" w:themeColor="text1"/>
          <w:sz w:val="24"/>
          <w:szCs w:val="24"/>
        </w:rPr>
      </w:pPr>
      <w:r>
        <w:rPr>
          <w:rFonts w:ascii="Times New Roman" w:hAnsi="Times New Roman"/>
          <w:color w:val="000000" w:themeColor="text1"/>
          <w:sz w:val="24"/>
          <w:szCs w:val="24"/>
        </w:rPr>
        <w:t xml:space="preserve">In the model, </w:t>
      </w:r>
      <w:r w:rsidR="00021BDE">
        <w:rPr>
          <w:rFonts w:ascii="Times New Roman" w:hAnsi="Times New Roman"/>
          <w:color w:val="000000" w:themeColor="text1"/>
          <w:sz w:val="24"/>
          <w:szCs w:val="24"/>
        </w:rPr>
        <w:t>log-transformed death rates were modelled as a sum of components that depend on time</w:t>
      </w:r>
      <w:r w:rsidR="00F275C0">
        <w:rPr>
          <w:rFonts w:ascii="Times New Roman" w:hAnsi="Times New Roman"/>
          <w:color w:val="000000" w:themeColor="text1"/>
          <w:sz w:val="24"/>
          <w:szCs w:val="24"/>
        </w:rPr>
        <w:t xml:space="preserve"> </w:t>
      </w:r>
      <w:r w:rsidR="000E048C">
        <w:rPr>
          <w:rFonts w:ascii="Times New Roman" w:hAnsi="Times New Roman"/>
          <w:color w:val="000000" w:themeColor="text1"/>
          <w:sz w:val="24"/>
          <w:szCs w:val="24"/>
        </w:rPr>
        <w:t>(month-year)</w:t>
      </w:r>
      <w:r w:rsidR="00D424E6">
        <w:rPr>
          <w:rFonts w:ascii="Times New Roman" w:hAnsi="Times New Roman"/>
          <w:color w:val="000000" w:themeColor="text1"/>
          <w:sz w:val="24"/>
          <w:szCs w:val="24"/>
        </w:rPr>
        <w:t xml:space="preserve">, </w:t>
      </w:r>
      <w:r w:rsidR="00266616">
        <w:rPr>
          <w:rFonts w:ascii="Times New Roman" w:hAnsi="Times New Roman"/>
          <w:color w:val="000000" w:themeColor="text1"/>
          <w:sz w:val="24"/>
          <w:szCs w:val="24"/>
        </w:rPr>
        <w:t>location (state)</w:t>
      </w:r>
      <w:r w:rsidR="006A58EB">
        <w:rPr>
          <w:rFonts w:ascii="Times New Roman" w:hAnsi="Times New Roman"/>
          <w:color w:val="000000" w:themeColor="text1"/>
          <w:sz w:val="24"/>
          <w:szCs w:val="24"/>
        </w:rPr>
        <w:t xml:space="preserve"> of death, </w:t>
      </w:r>
      <w:r w:rsidR="00D424E6">
        <w:rPr>
          <w:rFonts w:ascii="Times New Roman" w:hAnsi="Times New Roman"/>
          <w:color w:val="000000" w:themeColor="text1"/>
          <w:sz w:val="24"/>
          <w:szCs w:val="24"/>
        </w:rPr>
        <w:t>month</w:t>
      </w:r>
      <w:r w:rsidR="00B03D59">
        <w:rPr>
          <w:rFonts w:ascii="Times New Roman" w:hAnsi="Times New Roman"/>
          <w:color w:val="000000" w:themeColor="text1"/>
          <w:sz w:val="24"/>
          <w:szCs w:val="24"/>
        </w:rPr>
        <w:t xml:space="preserve"> of year</w:t>
      </w:r>
      <w:r w:rsidR="00537542">
        <w:rPr>
          <w:rFonts w:ascii="Times New Roman" w:hAnsi="Times New Roman"/>
          <w:color w:val="000000" w:themeColor="text1"/>
          <w:sz w:val="24"/>
          <w:szCs w:val="24"/>
        </w:rPr>
        <w:t xml:space="preserve"> and temperature</w:t>
      </w:r>
      <w:r w:rsidR="00021BDE">
        <w:rPr>
          <w:rFonts w:ascii="Times New Roman" w:hAnsi="Times New Roman"/>
          <w:color w:val="000000" w:themeColor="text1"/>
          <w:sz w:val="24"/>
          <w:szCs w:val="24"/>
        </w:rPr>
        <w:t>.</w:t>
      </w:r>
      <w:r w:rsidR="00A01638">
        <w:rPr>
          <w:rFonts w:ascii="Times New Roman" w:hAnsi="Times New Roman"/>
          <w:color w:val="000000" w:themeColor="text1"/>
          <w:sz w:val="24"/>
          <w:szCs w:val="24"/>
        </w:rPr>
        <w:t xml:space="preserve"> The mathematical representation of the model is given </w:t>
      </w:r>
      <w:r w:rsidR="00D341CD">
        <w:rPr>
          <w:rFonts w:ascii="Times New Roman" w:hAnsi="Times New Roman"/>
          <w:color w:val="000000" w:themeColor="text1"/>
          <w:sz w:val="24"/>
          <w:szCs w:val="24"/>
        </w:rPr>
        <w:t>below:</w:t>
      </w:r>
    </w:p>
    <w:p w14:paraId="2EEDF585" w14:textId="77777777" w:rsidR="002C0846" w:rsidRDefault="002C0846" w:rsidP="00D76DF7">
      <w:pPr>
        <w:spacing w:after="0" w:line="480" w:lineRule="auto"/>
        <w:jc w:val="both"/>
        <w:outlineLvl w:val="0"/>
        <w:rPr>
          <w:rFonts w:ascii="Times New Roman" w:hAnsi="Times New Roman"/>
          <w:color w:val="000000" w:themeColor="text1"/>
          <w:sz w:val="24"/>
          <w:szCs w:val="24"/>
        </w:rPr>
      </w:pPr>
    </w:p>
    <w:p w14:paraId="03DF48E1" w14:textId="6F587515" w:rsidR="000B7F6A" w:rsidRPr="000250EE" w:rsidRDefault="003542CE" w:rsidP="00843ACB">
      <w:pPr>
        <w:spacing w:after="0" w:line="360" w:lineRule="auto"/>
        <w:jc w:val="both"/>
        <w:outlineLvl w:val="0"/>
        <w:rPr>
          <w:rFonts w:ascii="Times New Roman" w:hAnsi="Times New Roman"/>
          <w:sz w:val="24"/>
          <w:szCs w:val="24"/>
        </w:rPr>
      </w:pPr>
      <w:r w:rsidRPr="000250EE">
        <w:rPr>
          <w:rFonts w:ascii="Times New Roman" w:hAnsi="Times New Roman"/>
          <w:sz w:val="24"/>
          <w:szCs w:val="24"/>
        </w:rPr>
        <w:t>log(death rates</w:t>
      </w:r>
      <w:r w:rsidRPr="000250EE">
        <w:rPr>
          <w:rFonts w:ascii="Times New Roman" w:hAnsi="Times New Roman"/>
          <w:sz w:val="24"/>
          <w:szCs w:val="24"/>
          <w:vertAlign w:val="subscript"/>
        </w:rPr>
        <w:t>state-year</w:t>
      </w:r>
      <w:r w:rsidRPr="000250EE">
        <w:rPr>
          <w:rFonts w:ascii="Times New Roman" w:hAnsi="Times New Roman"/>
          <w:sz w:val="24"/>
          <w:szCs w:val="24"/>
        </w:rPr>
        <w:t xml:space="preserve">) = </w:t>
      </w:r>
      <w:r w:rsidR="000B7F6A" w:rsidRPr="000250EE">
        <w:rPr>
          <w:rFonts w:ascii="Times New Roman" w:hAnsi="Times New Roman"/>
          <w:sz w:val="24"/>
          <w:szCs w:val="24"/>
        </w:rPr>
        <w:tab/>
      </w:r>
      <w:r w:rsidRPr="000250EE">
        <w:rPr>
          <w:rFonts w:ascii="Times New Roman" w:hAnsi="Times New Roman"/>
          <w:sz w:val="24"/>
          <w:szCs w:val="24"/>
        </w:rPr>
        <w:t>α</w:t>
      </w:r>
      <w:r w:rsidRPr="000250EE">
        <w:rPr>
          <w:rFonts w:ascii="Times New Roman" w:hAnsi="Times New Roman"/>
          <w:sz w:val="24"/>
          <w:szCs w:val="24"/>
          <w:vertAlign w:val="subscript"/>
        </w:rPr>
        <w:t xml:space="preserve">0 </w:t>
      </w:r>
      <w:r w:rsidRPr="000250EE">
        <w:rPr>
          <w:rFonts w:ascii="Times New Roman" w:hAnsi="Times New Roman"/>
          <w:sz w:val="24"/>
          <w:szCs w:val="24"/>
        </w:rPr>
        <w:t>+ β</w:t>
      </w:r>
      <w:r w:rsidRPr="000250EE">
        <w:rPr>
          <w:rFonts w:ascii="Times New Roman" w:hAnsi="Times New Roman"/>
          <w:sz w:val="24"/>
          <w:szCs w:val="24"/>
          <w:vertAlign w:val="subscript"/>
        </w:rPr>
        <w:t>0</w:t>
      </w:r>
      <w:r w:rsidRPr="000250EE">
        <w:rPr>
          <w:rFonts w:ascii="Times New Roman" w:hAnsi="Times New Roman"/>
          <w:sz w:val="24"/>
          <w:szCs w:val="24"/>
        </w:rPr>
        <w:t xml:space="preserve">·(month-year) </w:t>
      </w:r>
      <w:r w:rsidR="007C014B" w:rsidRPr="000250EE">
        <w:rPr>
          <w:rFonts w:ascii="Times New Roman" w:hAnsi="Times New Roman"/>
          <w:sz w:val="24"/>
          <w:szCs w:val="24"/>
        </w:rPr>
        <w:t>+</w:t>
      </w:r>
    </w:p>
    <w:p w14:paraId="5399A156" w14:textId="1F4CB606" w:rsidR="000B7F6A" w:rsidRPr="000250EE" w:rsidRDefault="000B7F6A" w:rsidP="00843ACB">
      <w:pPr>
        <w:spacing w:after="0" w:line="360" w:lineRule="auto"/>
        <w:jc w:val="both"/>
        <w:outlineLvl w:val="0"/>
        <w:rPr>
          <w:rFonts w:ascii="Times New Roman" w:hAnsi="Times New Roman"/>
          <w:sz w:val="24"/>
          <w:szCs w:val="24"/>
        </w:rPr>
      </w:pPr>
      <w:r w:rsidRPr="000250EE">
        <w:rPr>
          <w:rFonts w:ascii="Times New Roman" w:hAnsi="Times New Roman"/>
          <w:sz w:val="24"/>
          <w:szCs w:val="24"/>
          <w:vertAlign w:val="subscript"/>
        </w:rPr>
        <w:tab/>
      </w:r>
      <w:r w:rsidRPr="000250EE">
        <w:rPr>
          <w:rFonts w:ascii="Times New Roman" w:hAnsi="Times New Roman"/>
          <w:sz w:val="24"/>
          <w:szCs w:val="24"/>
          <w:vertAlign w:val="subscript"/>
        </w:rPr>
        <w:tab/>
      </w:r>
      <w:r w:rsidRPr="000250EE">
        <w:rPr>
          <w:rFonts w:ascii="Times New Roman" w:hAnsi="Times New Roman"/>
          <w:sz w:val="24"/>
          <w:szCs w:val="24"/>
          <w:vertAlign w:val="subscript"/>
        </w:rPr>
        <w:tab/>
      </w:r>
      <w:r w:rsidRPr="000250EE">
        <w:rPr>
          <w:rFonts w:ascii="Times New Roman" w:hAnsi="Times New Roman"/>
          <w:sz w:val="24"/>
          <w:szCs w:val="24"/>
          <w:vertAlign w:val="subscript"/>
        </w:rPr>
        <w:tab/>
      </w:r>
      <w:r w:rsidR="003542CE" w:rsidRPr="000250EE">
        <w:rPr>
          <w:rFonts w:ascii="Times New Roman" w:hAnsi="Times New Roman"/>
          <w:sz w:val="24"/>
          <w:szCs w:val="24"/>
        </w:rPr>
        <w:t>α</w:t>
      </w:r>
      <w:r w:rsidR="003542CE" w:rsidRPr="000250EE">
        <w:rPr>
          <w:rFonts w:ascii="Times New Roman" w:hAnsi="Times New Roman"/>
          <w:sz w:val="24"/>
          <w:szCs w:val="24"/>
          <w:vertAlign w:val="subscript"/>
        </w:rPr>
        <w:t xml:space="preserve">state </w:t>
      </w:r>
      <w:r w:rsidR="003542CE" w:rsidRPr="000250EE">
        <w:rPr>
          <w:rFonts w:ascii="Times New Roman" w:hAnsi="Times New Roman"/>
          <w:sz w:val="24"/>
          <w:szCs w:val="24"/>
        </w:rPr>
        <w:t>+ β</w:t>
      </w:r>
      <w:r w:rsidR="003542CE" w:rsidRPr="000250EE">
        <w:rPr>
          <w:rFonts w:ascii="Times New Roman" w:hAnsi="Times New Roman"/>
          <w:sz w:val="24"/>
          <w:szCs w:val="24"/>
          <w:vertAlign w:val="subscript"/>
        </w:rPr>
        <w:t>state</w:t>
      </w:r>
      <w:r w:rsidR="003542CE" w:rsidRPr="000250EE">
        <w:rPr>
          <w:rFonts w:ascii="Times New Roman" w:hAnsi="Times New Roman"/>
          <w:sz w:val="24"/>
          <w:szCs w:val="24"/>
        </w:rPr>
        <w:t>·(month-year)</w:t>
      </w:r>
      <w:r w:rsidRPr="000250EE">
        <w:rPr>
          <w:rFonts w:ascii="Times New Roman" w:hAnsi="Times New Roman"/>
          <w:sz w:val="24"/>
          <w:szCs w:val="24"/>
        </w:rPr>
        <w:t xml:space="preserve"> </w:t>
      </w:r>
      <w:r w:rsidR="007C014B" w:rsidRPr="000250EE">
        <w:rPr>
          <w:rFonts w:ascii="Times New Roman" w:hAnsi="Times New Roman"/>
          <w:sz w:val="24"/>
          <w:szCs w:val="24"/>
        </w:rPr>
        <w:t>+</w:t>
      </w:r>
    </w:p>
    <w:p w14:paraId="42992391" w14:textId="7BBAA809" w:rsidR="003542CE" w:rsidRPr="000250EE" w:rsidRDefault="000B7F6A" w:rsidP="00843ACB">
      <w:pPr>
        <w:spacing w:after="0" w:line="360" w:lineRule="auto"/>
        <w:jc w:val="both"/>
        <w:outlineLvl w:val="0"/>
        <w:rPr>
          <w:rFonts w:ascii="Times New Roman" w:hAnsi="Times New Roman"/>
          <w:sz w:val="24"/>
          <w:szCs w:val="24"/>
        </w:rPr>
      </w:pPr>
      <w:r w:rsidRPr="000250EE">
        <w:rPr>
          <w:rFonts w:ascii="Times New Roman" w:hAnsi="Times New Roman"/>
          <w:sz w:val="24"/>
          <w:szCs w:val="24"/>
        </w:rPr>
        <w:tab/>
      </w:r>
      <w:r w:rsidRPr="000250EE">
        <w:rPr>
          <w:rFonts w:ascii="Times New Roman" w:hAnsi="Times New Roman"/>
          <w:sz w:val="24"/>
          <w:szCs w:val="24"/>
        </w:rPr>
        <w:tab/>
      </w:r>
      <w:r w:rsidRPr="000250EE">
        <w:rPr>
          <w:rFonts w:ascii="Times New Roman" w:hAnsi="Times New Roman"/>
          <w:sz w:val="24"/>
          <w:szCs w:val="24"/>
        </w:rPr>
        <w:tab/>
      </w:r>
      <w:r w:rsidRPr="000250EE">
        <w:rPr>
          <w:rFonts w:ascii="Times New Roman" w:hAnsi="Times New Roman"/>
          <w:sz w:val="24"/>
          <w:szCs w:val="24"/>
        </w:rPr>
        <w:tab/>
        <w:t>α</w:t>
      </w:r>
      <w:r w:rsidRPr="000250EE">
        <w:rPr>
          <w:rFonts w:ascii="Times New Roman" w:hAnsi="Times New Roman"/>
          <w:sz w:val="24"/>
          <w:szCs w:val="24"/>
          <w:vertAlign w:val="subscript"/>
        </w:rPr>
        <w:t xml:space="preserve">month </w:t>
      </w:r>
      <w:r w:rsidRPr="000250EE">
        <w:rPr>
          <w:rFonts w:ascii="Times New Roman" w:hAnsi="Times New Roman"/>
          <w:sz w:val="24"/>
          <w:szCs w:val="24"/>
        </w:rPr>
        <w:t>+ β</w:t>
      </w:r>
      <w:r w:rsidRPr="000250EE">
        <w:rPr>
          <w:rFonts w:ascii="Times New Roman" w:hAnsi="Times New Roman"/>
          <w:sz w:val="24"/>
          <w:szCs w:val="24"/>
          <w:vertAlign w:val="subscript"/>
        </w:rPr>
        <w:t>month</w:t>
      </w:r>
      <w:r w:rsidRPr="000250EE">
        <w:rPr>
          <w:rFonts w:ascii="Times New Roman" w:hAnsi="Times New Roman"/>
          <w:sz w:val="24"/>
          <w:szCs w:val="24"/>
        </w:rPr>
        <w:t>·(month-year)</w:t>
      </w:r>
      <w:r w:rsidR="007C014B" w:rsidRPr="000250EE">
        <w:rPr>
          <w:rFonts w:ascii="Times New Roman" w:hAnsi="Times New Roman"/>
          <w:sz w:val="24"/>
          <w:szCs w:val="24"/>
        </w:rPr>
        <w:t xml:space="preserve"> +</w:t>
      </w:r>
    </w:p>
    <w:p w14:paraId="5BB789BB" w14:textId="68E5777B" w:rsidR="002C0846" w:rsidRPr="000250EE" w:rsidRDefault="000B7F6A" w:rsidP="00843ACB">
      <w:pPr>
        <w:spacing w:after="0" w:line="240" w:lineRule="auto"/>
        <w:jc w:val="both"/>
        <w:outlineLvl w:val="0"/>
        <w:rPr>
          <w:rFonts w:ascii="Times New Roman" w:hAnsi="Times New Roman"/>
          <w:sz w:val="24"/>
          <w:szCs w:val="24"/>
        </w:rPr>
      </w:pPr>
      <w:r w:rsidRPr="000250EE">
        <w:rPr>
          <w:rFonts w:ascii="Times New Roman" w:hAnsi="Times New Roman"/>
          <w:sz w:val="24"/>
          <w:szCs w:val="24"/>
        </w:rPr>
        <w:tab/>
      </w:r>
      <w:r w:rsidRPr="000250EE">
        <w:rPr>
          <w:rFonts w:ascii="Times New Roman" w:hAnsi="Times New Roman"/>
          <w:sz w:val="24"/>
          <w:szCs w:val="24"/>
        </w:rPr>
        <w:tab/>
      </w:r>
      <w:r w:rsidRPr="000250EE">
        <w:rPr>
          <w:rFonts w:ascii="Times New Roman" w:hAnsi="Times New Roman"/>
          <w:sz w:val="24"/>
          <w:szCs w:val="24"/>
        </w:rPr>
        <w:tab/>
      </w:r>
      <w:r w:rsidRPr="000250EE">
        <w:rPr>
          <w:rFonts w:ascii="Times New Roman" w:hAnsi="Times New Roman"/>
          <w:sz w:val="24"/>
          <w:szCs w:val="24"/>
        </w:rPr>
        <w:tab/>
        <w:t>ν</w:t>
      </w:r>
      <w:r w:rsidRPr="000250EE">
        <w:rPr>
          <w:rFonts w:ascii="Times New Roman" w:hAnsi="Times New Roman"/>
          <w:sz w:val="24"/>
          <w:szCs w:val="24"/>
          <w:vertAlign w:val="subscript"/>
        </w:rPr>
        <w:t xml:space="preserve">month-year </w:t>
      </w:r>
      <w:r w:rsidR="007C014B" w:rsidRPr="000250EE">
        <w:rPr>
          <w:rFonts w:ascii="Times New Roman" w:hAnsi="Times New Roman"/>
          <w:sz w:val="24"/>
          <w:szCs w:val="24"/>
        </w:rPr>
        <w:t>+</w:t>
      </w:r>
    </w:p>
    <w:p w14:paraId="36974A32" w14:textId="77777777" w:rsidR="00650BAB" w:rsidRPr="000250EE" w:rsidRDefault="002C0846" w:rsidP="00843ACB">
      <w:pPr>
        <w:pStyle w:val="SMHeading"/>
        <w:jc w:val="both"/>
        <w:rPr>
          <w:b w:val="0"/>
        </w:rPr>
      </w:pPr>
      <w:r w:rsidRPr="000250EE">
        <w:rPr>
          <w:vertAlign w:val="subscript"/>
        </w:rPr>
        <w:tab/>
      </w:r>
      <w:r w:rsidRPr="000250EE">
        <w:rPr>
          <w:vertAlign w:val="subscript"/>
        </w:rPr>
        <w:tab/>
      </w:r>
      <w:r w:rsidRPr="000250EE">
        <w:rPr>
          <w:vertAlign w:val="subscript"/>
        </w:rPr>
        <w:tab/>
      </w:r>
      <w:r w:rsidRPr="000250EE">
        <w:rPr>
          <w:vertAlign w:val="subscript"/>
        </w:rPr>
        <w:tab/>
      </w:r>
      <w:r w:rsidR="00650BAB" w:rsidRPr="0015113F">
        <w:t>ɛ</w:t>
      </w:r>
      <w:r w:rsidR="00650BAB" w:rsidRPr="0015113F">
        <w:rPr>
          <w:vertAlign w:val="subscript"/>
        </w:rPr>
        <w:t>state-month-year</w:t>
      </w:r>
      <w:r w:rsidR="00650BAB" w:rsidRPr="000250EE">
        <w:rPr>
          <w:b w:val="0"/>
        </w:rPr>
        <w:t xml:space="preserve"> +</w:t>
      </w:r>
    </w:p>
    <w:p w14:paraId="65CB393A" w14:textId="2F909107" w:rsidR="002C0846" w:rsidRPr="0015113F" w:rsidRDefault="002C0846" w:rsidP="000250EE">
      <w:pPr>
        <w:pStyle w:val="SMHeading"/>
        <w:ind w:left="2160" w:firstLine="720"/>
        <w:jc w:val="both"/>
      </w:pPr>
      <w:commentRangeStart w:id="146"/>
      <w:r w:rsidRPr="000250EE">
        <w:rPr>
          <w:b w:val="0"/>
        </w:rPr>
        <w:t>γ</w:t>
      </w:r>
      <w:r w:rsidR="0042446C" w:rsidRPr="000250EE">
        <w:rPr>
          <w:b w:val="0"/>
          <w:vertAlign w:val="subscript"/>
        </w:rPr>
        <w:t>month</w:t>
      </w:r>
      <w:r w:rsidRPr="000250EE">
        <w:rPr>
          <w:b w:val="0"/>
        </w:rPr>
        <w:t>·Anomaly</w:t>
      </w:r>
      <w:r w:rsidRPr="000250EE">
        <w:rPr>
          <w:b w:val="0"/>
          <w:vertAlign w:val="subscript"/>
        </w:rPr>
        <w:t>state-month</w:t>
      </w:r>
      <w:r w:rsidR="007C014B" w:rsidRPr="000250EE">
        <w:rPr>
          <w:b w:val="0"/>
          <w:vertAlign w:val="subscript"/>
        </w:rPr>
        <w:t xml:space="preserve"> </w:t>
      </w:r>
      <w:commentRangeEnd w:id="146"/>
      <w:r w:rsidR="00650BAB" w:rsidRPr="000250EE">
        <w:rPr>
          <w:rStyle w:val="CommentReference"/>
          <w:rFonts w:asciiTheme="minorHAnsi" w:eastAsiaTheme="minorHAnsi" w:hAnsiTheme="minorHAnsi" w:cstheme="minorBidi"/>
          <w:b w:val="0"/>
          <w:bCs w:val="0"/>
          <w:kern w:val="0"/>
          <w:sz w:val="24"/>
          <w:szCs w:val="24"/>
          <w:lang w:val="en-GB"/>
        </w:rPr>
        <w:commentReference w:id="146"/>
      </w:r>
    </w:p>
    <w:p w14:paraId="797DE730" w14:textId="41736CEE" w:rsidR="000B7F6A" w:rsidRPr="00843ACB" w:rsidRDefault="000B7F6A" w:rsidP="00843ACB">
      <w:pPr>
        <w:spacing w:after="0" w:line="360" w:lineRule="auto"/>
        <w:jc w:val="both"/>
        <w:outlineLvl w:val="0"/>
        <w:rPr>
          <w:rFonts w:ascii="Times New Roman" w:hAnsi="Times New Roman"/>
          <w:vertAlign w:val="subscript"/>
        </w:rPr>
      </w:pPr>
      <w:r w:rsidRPr="00843ACB">
        <w:rPr>
          <w:rFonts w:ascii="Times New Roman" w:hAnsi="Times New Roman"/>
          <w:color w:val="000000" w:themeColor="text1"/>
        </w:rPr>
        <w:tab/>
      </w:r>
      <w:r w:rsidRPr="00843ACB">
        <w:rPr>
          <w:rFonts w:ascii="Times New Roman" w:hAnsi="Times New Roman"/>
          <w:color w:val="000000" w:themeColor="text1"/>
        </w:rPr>
        <w:tab/>
      </w:r>
      <w:r w:rsidRPr="00843ACB">
        <w:rPr>
          <w:rFonts w:ascii="Times New Roman" w:hAnsi="Times New Roman"/>
          <w:color w:val="000000" w:themeColor="text1"/>
        </w:rPr>
        <w:tab/>
      </w:r>
      <w:r w:rsidRPr="00843ACB">
        <w:rPr>
          <w:rFonts w:ascii="Times New Roman" w:hAnsi="Times New Roman"/>
          <w:color w:val="000000" w:themeColor="text1"/>
        </w:rPr>
        <w:tab/>
      </w:r>
    </w:p>
    <w:p w14:paraId="5DD38B8F" w14:textId="77777777" w:rsidR="003542CE" w:rsidRPr="00C1578A" w:rsidRDefault="003542CE" w:rsidP="00D76DF7">
      <w:pPr>
        <w:spacing w:after="0" w:line="480" w:lineRule="auto"/>
        <w:jc w:val="both"/>
        <w:outlineLvl w:val="0"/>
        <w:rPr>
          <w:rFonts w:ascii="Times New Roman" w:hAnsi="Times New Roman"/>
          <w:color w:val="000000" w:themeColor="text1"/>
          <w:sz w:val="24"/>
          <w:szCs w:val="24"/>
        </w:rPr>
      </w:pPr>
    </w:p>
    <w:p w14:paraId="2F87D0F9" w14:textId="7A93A82B" w:rsidR="00DE0CCC" w:rsidRPr="00C1578A" w:rsidRDefault="00F6045C" w:rsidP="00D76DF7">
      <w:pPr>
        <w:spacing w:after="0" w:line="480" w:lineRule="auto"/>
        <w:jc w:val="both"/>
        <w:outlineLvl w:val="0"/>
        <w:rPr>
          <w:rFonts w:ascii="Times New Roman" w:hAnsi="Times New Roman"/>
          <w:color w:val="000000" w:themeColor="text1"/>
          <w:sz w:val="24"/>
          <w:szCs w:val="24"/>
        </w:rPr>
      </w:pPr>
      <w:r w:rsidRPr="00843ACB">
        <w:rPr>
          <w:rFonts w:ascii="Times New Roman" w:hAnsi="Times New Roman"/>
          <w:sz w:val="24"/>
          <w:szCs w:val="24"/>
        </w:rPr>
        <w:t>The model</w:t>
      </w:r>
      <w:r w:rsidR="002F512B" w:rsidRPr="00843ACB">
        <w:rPr>
          <w:rFonts w:ascii="Times New Roman" w:hAnsi="Times New Roman"/>
          <w:sz w:val="24"/>
          <w:szCs w:val="24"/>
        </w:rPr>
        <w:t xml:space="preserve"> contained terms to capture the overall level and rate of change of mortality, with α</w:t>
      </w:r>
      <w:r w:rsidR="002F512B" w:rsidRPr="00843ACB">
        <w:rPr>
          <w:rFonts w:ascii="Times New Roman" w:hAnsi="Times New Roman"/>
          <w:sz w:val="24"/>
          <w:szCs w:val="24"/>
          <w:vertAlign w:val="subscript"/>
        </w:rPr>
        <w:t>0</w:t>
      </w:r>
      <w:r w:rsidR="002F512B" w:rsidRPr="00843ACB">
        <w:rPr>
          <w:rFonts w:ascii="Times New Roman" w:hAnsi="Times New Roman"/>
          <w:sz w:val="24"/>
          <w:szCs w:val="24"/>
        </w:rPr>
        <w:t xml:space="preserve"> as the common intercept for log-transformed death rates, and β</w:t>
      </w:r>
      <w:r w:rsidR="002F512B" w:rsidRPr="00843ACB">
        <w:rPr>
          <w:rFonts w:ascii="Times New Roman" w:hAnsi="Times New Roman"/>
          <w:sz w:val="24"/>
          <w:szCs w:val="24"/>
          <w:vertAlign w:val="subscript"/>
        </w:rPr>
        <w:t>0</w:t>
      </w:r>
      <w:r w:rsidR="002F512B" w:rsidRPr="00843ACB">
        <w:rPr>
          <w:rFonts w:ascii="Times New Roman" w:hAnsi="Times New Roman"/>
          <w:sz w:val="24"/>
          <w:szCs w:val="24"/>
        </w:rPr>
        <w:t xml:space="preserve"> the common time slope.</w:t>
      </w:r>
    </w:p>
    <w:p w14:paraId="3FC93AD2" w14:textId="77777777" w:rsidR="007C6648" w:rsidRPr="00636C9B" w:rsidRDefault="007C6648" w:rsidP="00D76DF7">
      <w:pPr>
        <w:spacing w:after="0" w:line="480" w:lineRule="auto"/>
        <w:jc w:val="both"/>
        <w:outlineLvl w:val="0"/>
        <w:rPr>
          <w:rFonts w:ascii="Times New Roman" w:hAnsi="Times New Roman"/>
          <w:color w:val="000000" w:themeColor="text1"/>
          <w:sz w:val="24"/>
          <w:szCs w:val="24"/>
        </w:rPr>
      </w:pPr>
    </w:p>
    <w:p w14:paraId="20711A48" w14:textId="0DF4328C" w:rsidR="00D64877" w:rsidRPr="00636C9B" w:rsidRDefault="0071557B" w:rsidP="00D76DF7">
      <w:pPr>
        <w:spacing w:after="0" w:line="480" w:lineRule="auto"/>
        <w:jc w:val="both"/>
        <w:outlineLvl w:val="0"/>
        <w:rPr>
          <w:rFonts w:ascii="Times New Roman" w:hAnsi="Times New Roman"/>
          <w:color w:val="000000" w:themeColor="text1"/>
          <w:sz w:val="24"/>
          <w:szCs w:val="24"/>
        </w:rPr>
      </w:pPr>
      <w:r w:rsidRPr="00636C9B">
        <w:rPr>
          <w:rFonts w:ascii="Times New Roman" w:hAnsi="Times New Roman"/>
          <w:color w:val="000000" w:themeColor="text1"/>
          <w:sz w:val="24"/>
          <w:szCs w:val="24"/>
        </w:rPr>
        <w:t>D</w:t>
      </w:r>
      <w:r w:rsidR="00707A42" w:rsidRPr="00636C9B">
        <w:rPr>
          <w:rFonts w:ascii="Times New Roman" w:hAnsi="Times New Roman"/>
          <w:color w:val="000000" w:themeColor="text1"/>
          <w:sz w:val="24"/>
          <w:szCs w:val="24"/>
        </w:rPr>
        <w:t xml:space="preserve">eath rates </w:t>
      </w:r>
      <w:r w:rsidR="00FE079B" w:rsidRPr="00636C9B">
        <w:rPr>
          <w:rFonts w:ascii="Times New Roman" w:hAnsi="Times New Roman"/>
          <w:color w:val="000000" w:themeColor="text1"/>
          <w:sz w:val="24"/>
          <w:szCs w:val="24"/>
        </w:rPr>
        <w:t>vary</w:t>
      </w:r>
      <w:r w:rsidRPr="00636C9B">
        <w:rPr>
          <w:rFonts w:ascii="Times New Roman" w:hAnsi="Times New Roman"/>
          <w:color w:val="000000" w:themeColor="text1"/>
          <w:sz w:val="24"/>
          <w:szCs w:val="24"/>
        </w:rPr>
        <w:t xml:space="preserve"> by month</w:t>
      </w:r>
      <w:r w:rsidR="00554C35" w:rsidRPr="00636C9B">
        <w:rPr>
          <w:rFonts w:ascii="Times New Roman" w:hAnsi="Times New Roman"/>
          <w:color w:val="000000" w:themeColor="text1"/>
          <w:sz w:val="24"/>
          <w:szCs w:val="24"/>
        </w:rPr>
        <w:t xml:space="preserve">, and </w:t>
      </w:r>
      <w:r w:rsidR="00B950F6">
        <w:rPr>
          <w:rFonts w:ascii="Times New Roman" w:hAnsi="Times New Roman"/>
          <w:color w:val="000000" w:themeColor="text1"/>
          <w:sz w:val="24"/>
          <w:szCs w:val="24"/>
        </w:rPr>
        <w:t xml:space="preserve">tend to smoothly vary across </w:t>
      </w:r>
      <w:r w:rsidR="00554C35" w:rsidRPr="00636C9B">
        <w:rPr>
          <w:rFonts w:ascii="Times New Roman" w:hAnsi="Times New Roman"/>
          <w:color w:val="000000" w:themeColor="text1"/>
          <w:sz w:val="24"/>
          <w:szCs w:val="24"/>
        </w:rPr>
        <w:t>neighbouring months</w:t>
      </w:r>
      <w:r w:rsidR="00FE079B" w:rsidRPr="00636C9B">
        <w:rPr>
          <w:rFonts w:ascii="Times New Roman" w:hAnsi="Times New Roman"/>
          <w:color w:val="000000" w:themeColor="text1"/>
          <w:sz w:val="24"/>
          <w:szCs w:val="24"/>
        </w:rPr>
        <w:t>.</w:t>
      </w:r>
      <w:r w:rsidR="00047A51" w:rsidRPr="00636C9B">
        <w:rPr>
          <w:rFonts w:ascii="Times New Roman" w:hAnsi="Times New Roman"/>
          <w:color w:val="000000" w:themeColor="text1"/>
          <w:sz w:val="24"/>
          <w:szCs w:val="24"/>
        </w:rPr>
        <w:fldChar w:fldCharType="begin" w:fldLock="1"/>
      </w:r>
      <w:r w:rsidR="008C17E4">
        <w:rPr>
          <w:rFonts w:ascii="Times New Roman" w:hAnsi="Times New Roman"/>
          <w:color w:val="000000" w:themeColor="text1"/>
          <w:sz w:val="24"/>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7&lt;/sup&gt;","plainTextFormattedCitation":"7","previouslyFormattedCitation":"&lt;sup&gt;7&lt;/sup&gt;"},"properties":{"noteIndex":0},"schema":"https://github.com/citation-style-language/schema/raw/master/csl-citation.json"}</w:instrText>
      </w:r>
      <w:r w:rsidR="00047A51" w:rsidRPr="00636C9B">
        <w:rPr>
          <w:rFonts w:ascii="Times New Roman" w:hAnsi="Times New Roman"/>
          <w:color w:val="000000" w:themeColor="text1"/>
          <w:sz w:val="24"/>
          <w:szCs w:val="24"/>
        </w:rPr>
        <w:fldChar w:fldCharType="separate"/>
      </w:r>
      <w:r w:rsidR="0035337E" w:rsidRPr="0035337E">
        <w:rPr>
          <w:rFonts w:ascii="Times New Roman" w:hAnsi="Times New Roman"/>
          <w:noProof/>
          <w:color w:val="000000" w:themeColor="text1"/>
          <w:sz w:val="24"/>
          <w:szCs w:val="24"/>
          <w:vertAlign w:val="superscript"/>
        </w:rPr>
        <w:t>7</w:t>
      </w:r>
      <w:r w:rsidR="00047A51" w:rsidRPr="00636C9B">
        <w:rPr>
          <w:rFonts w:ascii="Times New Roman" w:hAnsi="Times New Roman"/>
          <w:color w:val="000000" w:themeColor="text1"/>
          <w:sz w:val="24"/>
          <w:szCs w:val="24"/>
        </w:rPr>
        <w:fldChar w:fldCharType="end"/>
      </w:r>
      <w:r w:rsidR="00240A26" w:rsidRPr="00636C9B">
        <w:rPr>
          <w:rFonts w:ascii="Times New Roman" w:hAnsi="Times New Roman"/>
          <w:color w:val="000000" w:themeColor="text1"/>
          <w:sz w:val="24"/>
          <w:szCs w:val="24"/>
        </w:rPr>
        <w:t xml:space="preserve"> </w:t>
      </w:r>
      <w:r w:rsidR="003841EC" w:rsidRPr="00636C9B">
        <w:rPr>
          <w:rFonts w:ascii="Times New Roman" w:hAnsi="Times New Roman"/>
          <w:color w:val="000000" w:themeColor="text1"/>
          <w:sz w:val="24"/>
          <w:szCs w:val="24"/>
        </w:rPr>
        <w:t>Therefore, f</w:t>
      </w:r>
      <w:r w:rsidR="00B42638" w:rsidRPr="00636C9B">
        <w:rPr>
          <w:rFonts w:ascii="Times New Roman" w:hAnsi="Times New Roman"/>
          <w:color w:val="000000" w:themeColor="text1"/>
          <w:sz w:val="24"/>
          <w:szCs w:val="24"/>
        </w:rPr>
        <w:t xml:space="preserve">or each age group and sex, </w:t>
      </w:r>
      <w:r w:rsidR="009E4AF1" w:rsidRPr="00636C9B">
        <w:rPr>
          <w:rFonts w:ascii="Times New Roman" w:hAnsi="Times New Roman"/>
          <w:color w:val="000000" w:themeColor="text1"/>
          <w:sz w:val="24"/>
          <w:szCs w:val="24"/>
        </w:rPr>
        <w:t xml:space="preserve">we allowed each </w:t>
      </w:r>
      <w:r w:rsidR="00CC019A" w:rsidRPr="00636C9B">
        <w:rPr>
          <w:rFonts w:ascii="Times New Roman" w:hAnsi="Times New Roman"/>
          <w:color w:val="000000" w:themeColor="text1"/>
          <w:sz w:val="24"/>
          <w:szCs w:val="24"/>
        </w:rPr>
        <w:t>month of the year</w:t>
      </w:r>
      <w:r w:rsidR="005B25ED" w:rsidRPr="00636C9B">
        <w:rPr>
          <w:rFonts w:ascii="Times New Roman" w:hAnsi="Times New Roman"/>
          <w:color w:val="000000" w:themeColor="text1"/>
          <w:sz w:val="24"/>
          <w:szCs w:val="24"/>
        </w:rPr>
        <w:t xml:space="preserve"> to </w:t>
      </w:r>
      <w:r w:rsidR="006C3AFE">
        <w:rPr>
          <w:rFonts w:ascii="Times New Roman" w:hAnsi="Times New Roman"/>
          <w:color w:val="000000" w:themeColor="text1"/>
          <w:sz w:val="24"/>
          <w:szCs w:val="24"/>
        </w:rPr>
        <w:t>systematically have</w:t>
      </w:r>
      <w:r w:rsidR="006C3AFE" w:rsidRPr="00636C9B">
        <w:rPr>
          <w:rFonts w:ascii="Times New Roman" w:hAnsi="Times New Roman"/>
          <w:color w:val="000000" w:themeColor="text1"/>
          <w:sz w:val="24"/>
          <w:szCs w:val="24"/>
        </w:rPr>
        <w:t xml:space="preserve"> </w:t>
      </w:r>
      <w:r w:rsidR="0021306D" w:rsidRPr="00636C9B">
        <w:rPr>
          <w:rFonts w:ascii="Times New Roman" w:hAnsi="Times New Roman"/>
          <w:color w:val="000000" w:themeColor="text1"/>
          <w:sz w:val="24"/>
          <w:szCs w:val="24"/>
        </w:rPr>
        <w:t>a different</w:t>
      </w:r>
      <w:r w:rsidR="008540FF" w:rsidRPr="00636C9B">
        <w:rPr>
          <w:rFonts w:ascii="Times New Roman" w:hAnsi="Times New Roman"/>
          <w:color w:val="000000" w:themeColor="text1"/>
          <w:sz w:val="24"/>
          <w:szCs w:val="24"/>
        </w:rPr>
        <w:t xml:space="preserve"> </w:t>
      </w:r>
      <w:r w:rsidR="0021306D" w:rsidRPr="00636C9B">
        <w:rPr>
          <w:rFonts w:ascii="Times New Roman" w:hAnsi="Times New Roman"/>
          <w:color w:val="000000" w:themeColor="text1"/>
          <w:sz w:val="24"/>
          <w:szCs w:val="24"/>
        </w:rPr>
        <w:t>mortality level</w:t>
      </w:r>
      <w:r w:rsidR="002541F6">
        <w:rPr>
          <w:rFonts w:ascii="Times New Roman" w:hAnsi="Times New Roman"/>
          <w:color w:val="000000" w:themeColor="text1"/>
          <w:sz w:val="24"/>
          <w:szCs w:val="24"/>
        </w:rPr>
        <w:t xml:space="preserve"> and trend</w:t>
      </w:r>
      <w:r w:rsidR="00347A19">
        <w:rPr>
          <w:rFonts w:ascii="Times New Roman" w:hAnsi="Times New Roman"/>
          <w:color w:val="000000" w:themeColor="text1"/>
          <w:sz w:val="24"/>
          <w:szCs w:val="24"/>
        </w:rPr>
        <w:t xml:space="preserve">, </w:t>
      </w:r>
      <w:r w:rsidR="00347A19" w:rsidRPr="00F0573E">
        <w:rPr>
          <w:rFonts w:ascii="Times New Roman" w:hAnsi="Times New Roman"/>
          <w:sz w:val="24"/>
          <w:szCs w:val="24"/>
        </w:rPr>
        <w:t>with α</w:t>
      </w:r>
      <w:r w:rsidR="00347A19">
        <w:rPr>
          <w:rFonts w:ascii="Times New Roman" w:hAnsi="Times New Roman"/>
          <w:sz w:val="24"/>
          <w:szCs w:val="24"/>
          <w:vertAlign w:val="subscript"/>
        </w:rPr>
        <w:t>month</w:t>
      </w:r>
      <w:r w:rsidR="00347A19" w:rsidRPr="00F0573E">
        <w:rPr>
          <w:rFonts w:ascii="Times New Roman" w:hAnsi="Times New Roman"/>
          <w:sz w:val="24"/>
          <w:szCs w:val="24"/>
        </w:rPr>
        <w:t xml:space="preserve"> </w:t>
      </w:r>
      <w:r w:rsidR="00430B68">
        <w:rPr>
          <w:rFonts w:ascii="Times New Roman" w:hAnsi="Times New Roman"/>
          <w:sz w:val="24"/>
          <w:szCs w:val="24"/>
        </w:rPr>
        <w:t xml:space="preserve">the month-specific </w:t>
      </w:r>
      <w:r w:rsidR="00347A19" w:rsidRPr="00F0573E">
        <w:rPr>
          <w:rFonts w:ascii="Times New Roman" w:hAnsi="Times New Roman"/>
          <w:sz w:val="24"/>
          <w:szCs w:val="24"/>
        </w:rPr>
        <w:t>intercept for log-transformed death rates, and β</w:t>
      </w:r>
      <w:r w:rsidR="00347A19">
        <w:rPr>
          <w:rFonts w:ascii="Times New Roman" w:hAnsi="Times New Roman"/>
          <w:sz w:val="24"/>
          <w:szCs w:val="24"/>
          <w:vertAlign w:val="subscript"/>
        </w:rPr>
        <w:t>month</w:t>
      </w:r>
      <w:r w:rsidR="00347A19" w:rsidRPr="00F0573E">
        <w:rPr>
          <w:rFonts w:ascii="Times New Roman" w:hAnsi="Times New Roman"/>
          <w:sz w:val="24"/>
          <w:szCs w:val="24"/>
        </w:rPr>
        <w:t xml:space="preserve"> the </w:t>
      </w:r>
      <w:r w:rsidR="00430B68">
        <w:rPr>
          <w:rFonts w:ascii="Times New Roman" w:hAnsi="Times New Roman"/>
          <w:sz w:val="24"/>
          <w:szCs w:val="24"/>
        </w:rPr>
        <w:t>month-specific</w:t>
      </w:r>
      <w:r w:rsidR="00347A19" w:rsidRPr="00F0573E">
        <w:rPr>
          <w:rFonts w:ascii="Times New Roman" w:hAnsi="Times New Roman"/>
          <w:sz w:val="24"/>
          <w:szCs w:val="24"/>
        </w:rPr>
        <w:t xml:space="preserve"> time slope</w:t>
      </w:r>
      <w:r w:rsidR="00686509" w:rsidRPr="00636C9B">
        <w:rPr>
          <w:rFonts w:ascii="Times New Roman" w:hAnsi="Times New Roman"/>
          <w:color w:val="000000" w:themeColor="text1"/>
          <w:sz w:val="24"/>
          <w:szCs w:val="24"/>
        </w:rPr>
        <w:t>.</w:t>
      </w:r>
      <w:r w:rsidR="00813355" w:rsidRPr="00636C9B">
        <w:rPr>
          <w:rFonts w:ascii="Times New Roman" w:hAnsi="Times New Roman"/>
          <w:color w:val="000000" w:themeColor="text1"/>
          <w:sz w:val="24"/>
          <w:szCs w:val="24"/>
        </w:rPr>
        <w:t xml:space="preserve"> We used a random walk structure for </w:t>
      </w:r>
      <w:r w:rsidR="00FE15DD" w:rsidRPr="00636C9B">
        <w:rPr>
          <w:rFonts w:ascii="Times New Roman" w:hAnsi="Times New Roman"/>
          <w:color w:val="000000" w:themeColor="text1"/>
          <w:sz w:val="24"/>
          <w:szCs w:val="24"/>
        </w:rPr>
        <w:lastRenderedPageBreak/>
        <w:t>neighbouring</w:t>
      </w:r>
      <w:r w:rsidR="00813355" w:rsidRPr="00636C9B">
        <w:rPr>
          <w:rFonts w:ascii="Times New Roman" w:hAnsi="Times New Roman"/>
          <w:color w:val="000000" w:themeColor="text1"/>
          <w:sz w:val="24"/>
          <w:szCs w:val="24"/>
        </w:rPr>
        <w:t xml:space="preserve"> </w:t>
      </w:r>
      <w:r w:rsidR="00BE7CD9" w:rsidRPr="00636C9B">
        <w:rPr>
          <w:rFonts w:ascii="Times New Roman" w:hAnsi="Times New Roman"/>
          <w:color w:val="000000" w:themeColor="text1"/>
          <w:sz w:val="24"/>
          <w:szCs w:val="24"/>
        </w:rPr>
        <w:t>month</w:t>
      </w:r>
      <w:r w:rsidR="00813355" w:rsidRPr="00636C9B">
        <w:rPr>
          <w:rFonts w:ascii="Times New Roman" w:hAnsi="Times New Roman"/>
          <w:color w:val="000000" w:themeColor="text1"/>
          <w:sz w:val="24"/>
          <w:szCs w:val="24"/>
        </w:rPr>
        <w:t xml:space="preserve"> terms</w:t>
      </w:r>
      <w:r w:rsidR="00811E91">
        <w:rPr>
          <w:rFonts w:ascii="Times New Roman" w:hAnsi="Times New Roman"/>
          <w:color w:val="000000" w:themeColor="text1"/>
          <w:sz w:val="24"/>
          <w:szCs w:val="24"/>
        </w:rPr>
        <w:t xml:space="preserve"> in </w:t>
      </w:r>
      <w:r w:rsidR="00811E91" w:rsidRPr="00F0573E">
        <w:rPr>
          <w:rFonts w:ascii="Times New Roman" w:hAnsi="Times New Roman"/>
          <w:sz w:val="24"/>
          <w:szCs w:val="24"/>
        </w:rPr>
        <w:t>α</w:t>
      </w:r>
      <w:r w:rsidR="00811E91">
        <w:rPr>
          <w:rFonts w:ascii="Times New Roman" w:hAnsi="Times New Roman"/>
          <w:sz w:val="24"/>
          <w:szCs w:val="24"/>
          <w:vertAlign w:val="subscript"/>
        </w:rPr>
        <w:t xml:space="preserve">month </w:t>
      </w:r>
      <w:r w:rsidR="00811E91" w:rsidRPr="00843ACB">
        <w:rPr>
          <w:rFonts w:ascii="Times New Roman" w:hAnsi="Times New Roman"/>
          <w:sz w:val="24"/>
          <w:szCs w:val="24"/>
        </w:rPr>
        <w:t xml:space="preserve">and </w:t>
      </w:r>
      <w:r w:rsidR="00811E91" w:rsidRPr="00F0573E">
        <w:rPr>
          <w:rFonts w:ascii="Times New Roman" w:hAnsi="Times New Roman"/>
          <w:sz w:val="24"/>
          <w:szCs w:val="24"/>
        </w:rPr>
        <w:t>β</w:t>
      </w:r>
      <w:r w:rsidR="00811E91">
        <w:rPr>
          <w:rFonts w:ascii="Times New Roman" w:hAnsi="Times New Roman"/>
          <w:sz w:val="24"/>
          <w:szCs w:val="24"/>
          <w:vertAlign w:val="subscript"/>
        </w:rPr>
        <w:t>month</w:t>
      </w:r>
      <w:r w:rsidR="00813355" w:rsidRPr="00636C9B">
        <w:rPr>
          <w:rFonts w:ascii="Times New Roman" w:hAnsi="Times New Roman"/>
          <w:color w:val="000000" w:themeColor="text1"/>
          <w:sz w:val="24"/>
          <w:szCs w:val="24"/>
        </w:rPr>
        <w:t>, widely used to characterise smoothly varying associations</w:t>
      </w:r>
      <w:r w:rsidR="006E0233">
        <w:rPr>
          <w:rFonts w:ascii="Times New Roman" w:hAnsi="Times New Roman"/>
          <w:sz w:val="24"/>
          <w:szCs w:val="24"/>
        </w:rPr>
        <w:t>.</w:t>
      </w:r>
      <w:r w:rsidR="006E0233">
        <w:rPr>
          <w:rFonts w:ascii="Times New Roman" w:hAnsi="Times New Roman"/>
          <w:sz w:val="24"/>
          <w:szCs w:val="24"/>
        </w:rPr>
        <w:fldChar w:fldCharType="begin" w:fldLock="1"/>
      </w:r>
      <w:r w:rsidR="0004018D">
        <w:rPr>
          <w:rFonts w:ascii="Times New Roman" w:hAnsi="Times New Roman"/>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19&lt;/sup&gt;","plainTextFormattedCitation":"19","previouslyFormattedCitation":"&lt;sup&gt;19&lt;/sup&gt;"},"properties":{"noteIndex":0},"schema":"https://github.com/citation-style-language/schema/raw/master/csl-citation.json"}</w:instrText>
      </w:r>
      <w:r w:rsidR="006E0233">
        <w:rPr>
          <w:rFonts w:ascii="Times New Roman" w:hAnsi="Times New Roman"/>
          <w:sz w:val="24"/>
          <w:szCs w:val="24"/>
        </w:rPr>
        <w:fldChar w:fldCharType="separate"/>
      </w:r>
      <w:r w:rsidR="006B32B1" w:rsidRPr="006B32B1">
        <w:rPr>
          <w:rFonts w:ascii="Times New Roman" w:hAnsi="Times New Roman"/>
          <w:noProof/>
          <w:sz w:val="24"/>
          <w:szCs w:val="24"/>
          <w:vertAlign w:val="superscript"/>
        </w:rPr>
        <w:t>19</w:t>
      </w:r>
      <w:r w:rsidR="006E0233">
        <w:rPr>
          <w:rFonts w:ascii="Times New Roman" w:hAnsi="Times New Roman"/>
          <w:sz w:val="24"/>
          <w:szCs w:val="24"/>
        </w:rPr>
        <w:fldChar w:fldCharType="end"/>
      </w:r>
      <w:r w:rsidR="00813355" w:rsidRPr="00636C9B">
        <w:rPr>
          <w:rFonts w:ascii="Times New Roman" w:hAnsi="Times New Roman"/>
          <w:color w:val="000000" w:themeColor="text1"/>
          <w:sz w:val="24"/>
          <w:szCs w:val="24"/>
        </w:rPr>
        <w:t xml:space="preserve"> </w:t>
      </w:r>
      <w:r w:rsidR="00254B2A">
        <w:rPr>
          <w:rFonts w:ascii="Times New Roman" w:hAnsi="Times New Roman"/>
          <w:color w:val="000000" w:themeColor="text1"/>
          <w:sz w:val="24"/>
          <w:szCs w:val="24"/>
        </w:rPr>
        <w:t>The random walk had a</w:t>
      </w:r>
      <w:r w:rsidR="00813355" w:rsidRPr="00636C9B">
        <w:rPr>
          <w:rFonts w:ascii="Times New Roman" w:hAnsi="Times New Roman"/>
          <w:color w:val="000000" w:themeColor="text1"/>
          <w:sz w:val="24"/>
          <w:szCs w:val="24"/>
        </w:rPr>
        <w:t xml:space="preserve"> cyclic structure</w:t>
      </w:r>
      <w:r w:rsidR="002A2B91" w:rsidRPr="00636C9B">
        <w:rPr>
          <w:rFonts w:ascii="Times New Roman" w:hAnsi="Times New Roman"/>
          <w:color w:val="000000" w:themeColor="text1"/>
          <w:sz w:val="24"/>
          <w:szCs w:val="24"/>
        </w:rPr>
        <w:t xml:space="preserve">, </w:t>
      </w:r>
      <w:r w:rsidR="006C3AFE">
        <w:rPr>
          <w:rFonts w:ascii="Times New Roman" w:hAnsi="Times New Roman"/>
          <w:color w:val="000000" w:themeColor="text1"/>
          <w:sz w:val="24"/>
          <w:szCs w:val="24"/>
        </w:rPr>
        <w:t>so that</w:t>
      </w:r>
      <w:r w:rsidR="007A53AC" w:rsidRPr="00636C9B">
        <w:rPr>
          <w:rFonts w:ascii="Times New Roman" w:hAnsi="Times New Roman"/>
          <w:color w:val="000000" w:themeColor="text1"/>
          <w:sz w:val="24"/>
          <w:szCs w:val="24"/>
        </w:rPr>
        <w:t xml:space="preserve"> December neighbour</w:t>
      </w:r>
      <w:r w:rsidR="006C3AFE">
        <w:rPr>
          <w:rFonts w:ascii="Times New Roman" w:hAnsi="Times New Roman"/>
          <w:color w:val="000000" w:themeColor="text1"/>
          <w:sz w:val="24"/>
          <w:szCs w:val="24"/>
        </w:rPr>
        <w:t>ed</w:t>
      </w:r>
      <w:r w:rsidR="007A53AC" w:rsidRPr="00636C9B">
        <w:rPr>
          <w:rFonts w:ascii="Times New Roman" w:hAnsi="Times New Roman"/>
          <w:color w:val="000000" w:themeColor="text1"/>
          <w:sz w:val="24"/>
          <w:szCs w:val="24"/>
        </w:rPr>
        <w:t xml:space="preserve"> </w:t>
      </w:r>
      <w:commentRangeStart w:id="147"/>
      <w:commentRangeStart w:id="148"/>
      <w:commentRangeStart w:id="149"/>
      <w:r w:rsidR="007A53AC" w:rsidRPr="00636C9B">
        <w:rPr>
          <w:rFonts w:ascii="Times New Roman" w:hAnsi="Times New Roman"/>
          <w:color w:val="000000" w:themeColor="text1"/>
          <w:sz w:val="24"/>
          <w:szCs w:val="24"/>
        </w:rPr>
        <w:t>January</w:t>
      </w:r>
      <w:commentRangeEnd w:id="148"/>
      <w:r w:rsidR="00105569">
        <w:rPr>
          <w:rStyle w:val="CommentReference"/>
          <w:rFonts w:asciiTheme="minorHAnsi" w:eastAsiaTheme="minorHAnsi" w:hAnsiTheme="minorHAnsi" w:cstheme="minorBidi"/>
        </w:rPr>
        <w:commentReference w:id="147"/>
      </w:r>
      <w:commentRangeEnd w:id="147"/>
      <w:r w:rsidR="006C3AFE">
        <w:rPr>
          <w:rStyle w:val="CommentReference"/>
          <w:rFonts w:asciiTheme="minorHAnsi" w:eastAsiaTheme="minorHAnsi" w:hAnsiTheme="minorHAnsi" w:cstheme="minorBidi"/>
        </w:rPr>
        <w:commentReference w:id="148"/>
      </w:r>
      <w:commentRangeEnd w:id="149"/>
      <w:r w:rsidR="00105569">
        <w:rPr>
          <w:rStyle w:val="CommentReference"/>
          <w:rFonts w:asciiTheme="minorHAnsi" w:eastAsiaTheme="minorHAnsi" w:hAnsiTheme="minorHAnsi" w:cstheme="minorBidi"/>
        </w:rPr>
        <w:commentReference w:id="149"/>
      </w:r>
      <w:r w:rsidR="00CC47CE" w:rsidRPr="00636C9B">
        <w:rPr>
          <w:rFonts w:ascii="Times New Roman" w:hAnsi="Times New Roman"/>
          <w:color w:val="000000" w:themeColor="text1"/>
          <w:sz w:val="24"/>
          <w:szCs w:val="24"/>
        </w:rPr>
        <w:t>.</w:t>
      </w:r>
      <w:r w:rsidR="003D20F2" w:rsidRPr="00636C9B">
        <w:rPr>
          <w:rFonts w:ascii="Times New Roman" w:hAnsi="Times New Roman"/>
          <w:color w:val="000000" w:themeColor="text1"/>
          <w:sz w:val="24"/>
          <w:szCs w:val="24"/>
        </w:rPr>
        <w:t xml:space="preserve"> </w:t>
      </w:r>
    </w:p>
    <w:p w14:paraId="26110263" w14:textId="77777777" w:rsidR="00E00482" w:rsidRPr="00636C9B" w:rsidRDefault="00E00482" w:rsidP="00D76DF7">
      <w:pPr>
        <w:spacing w:after="0" w:line="480" w:lineRule="auto"/>
        <w:jc w:val="both"/>
        <w:outlineLvl w:val="0"/>
        <w:rPr>
          <w:rFonts w:ascii="Times New Roman" w:hAnsi="Times New Roman"/>
          <w:color w:val="000000" w:themeColor="text1"/>
          <w:sz w:val="24"/>
          <w:szCs w:val="24"/>
        </w:rPr>
      </w:pPr>
    </w:p>
    <w:p w14:paraId="362B5EF5" w14:textId="5DF168E1" w:rsidR="00A46B9A" w:rsidRDefault="00CD2451" w:rsidP="00D76DF7">
      <w:pPr>
        <w:spacing w:after="0" w:line="480" w:lineRule="auto"/>
        <w:jc w:val="both"/>
        <w:outlineLvl w:val="0"/>
        <w:rPr>
          <w:rFonts w:ascii="Times New Roman" w:hAnsi="Times New Roman"/>
          <w:color w:val="000000" w:themeColor="text1"/>
          <w:sz w:val="24"/>
          <w:szCs w:val="24"/>
        </w:rPr>
      </w:pPr>
      <w:r>
        <w:rPr>
          <w:rFonts w:ascii="Times New Roman" w:hAnsi="Times New Roman"/>
          <w:color w:val="000000" w:themeColor="text1"/>
          <w:sz w:val="24"/>
          <w:szCs w:val="24"/>
        </w:rPr>
        <w:t xml:space="preserve">We </w:t>
      </w:r>
      <w:r w:rsidR="00AE02C9">
        <w:rPr>
          <w:rFonts w:ascii="Times New Roman" w:hAnsi="Times New Roman"/>
          <w:color w:val="000000" w:themeColor="text1"/>
          <w:sz w:val="24"/>
          <w:szCs w:val="24"/>
        </w:rPr>
        <w:t xml:space="preserve">also </w:t>
      </w:r>
      <w:r w:rsidR="00430B68">
        <w:rPr>
          <w:rFonts w:ascii="Times New Roman" w:hAnsi="Times New Roman"/>
          <w:color w:val="000000" w:themeColor="text1"/>
          <w:sz w:val="24"/>
          <w:szCs w:val="24"/>
        </w:rPr>
        <w:t xml:space="preserve">included state random </w:t>
      </w:r>
      <w:r w:rsidR="00933B60">
        <w:rPr>
          <w:rFonts w:ascii="Times New Roman" w:hAnsi="Times New Roman"/>
          <w:color w:val="000000" w:themeColor="text1"/>
          <w:sz w:val="24"/>
          <w:szCs w:val="24"/>
        </w:rPr>
        <w:t>intercepts</w:t>
      </w:r>
      <w:r w:rsidR="00430B68">
        <w:rPr>
          <w:rFonts w:ascii="Times New Roman" w:hAnsi="Times New Roman"/>
          <w:color w:val="000000" w:themeColor="text1"/>
          <w:sz w:val="24"/>
          <w:szCs w:val="24"/>
        </w:rPr>
        <w:t xml:space="preserve"> and trends </w:t>
      </w:r>
      <w:r w:rsidR="00DB0E1A">
        <w:rPr>
          <w:rFonts w:ascii="Times New Roman" w:hAnsi="Times New Roman"/>
          <w:color w:val="000000" w:themeColor="text1"/>
          <w:sz w:val="24"/>
          <w:szCs w:val="24"/>
        </w:rPr>
        <w:t>for</w:t>
      </w:r>
      <w:r>
        <w:rPr>
          <w:rFonts w:ascii="Times New Roman" w:hAnsi="Times New Roman"/>
          <w:color w:val="000000" w:themeColor="text1"/>
          <w:sz w:val="24"/>
          <w:szCs w:val="24"/>
        </w:rPr>
        <w:t xml:space="preserve"> death rates to </w:t>
      </w:r>
      <w:r w:rsidR="00C40243">
        <w:rPr>
          <w:rFonts w:ascii="Times New Roman" w:hAnsi="Times New Roman"/>
          <w:color w:val="000000" w:themeColor="text1"/>
          <w:sz w:val="24"/>
          <w:szCs w:val="24"/>
        </w:rPr>
        <w:t xml:space="preserve">allow variation </w:t>
      </w:r>
      <w:r>
        <w:rPr>
          <w:rFonts w:ascii="Times New Roman" w:hAnsi="Times New Roman"/>
          <w:color w:val="000000" w:themeColor="text1"/>
          <w:sz w:val="24"/>
          <w:szCs w:val="24"/>
        </w:rPr>
        <w:t>by state</w:t>
      </w:r>
      <w:r w:rsidR="00E1416B">
        <w:rPr>
          <w:rFonts w:ascii="Times New Roman" w:hAnsi="Times New Roman"/>
          <w:color w:val="000000" w:themeColor="text1"/>
          <w:sz w:val="24"/>
          <w:szCs w:val="24"/>
        </w:rPr>
        <w:t xml:space="preserve">, </w:t>
      </w:r>
      <w:r w:rsidR="00E1416B" w:rsidRPr="00F0573E">
        <w:rPr>
          <w:rFonts w:ascii="Times New Roman" w:hAnsi="Times New Roman"/>
          <w:sz w:val="24"/>
          <w:szCs w:val="24"/>
        </w:rPr>
        <w:t>with α</w:t>
      </w:r>
      <w:r w:rsidR="00E1416B">
        <w:rPr>
          <w:rFonts w:ascii="Times New Roman" w:hAnsi="Times New Roman"/>
          <w:sz w:val="24"/>
          <w:szCs w:val="24"/>
          <w:vertAlign w:val="subscript"/>
        </w:rPr>
        <w:t>state</w:t>
      </w:r>
      <w:r w:rsidR="00E1416B" w:rsidRPr="00F0573E">
        <w:rPr>
          <w:rFonts w:ascii="Times New Roman" w:hAnsi="Times New Roman"/>
          <w:sz w:val="24"/>
          <w:szCs w:val="24"/>
        </w:rPr>
        <w:t xml:space="preserve"> </w:t>
      </w:r>
      <w:r w:rsidR="00E1416B">
        <w:rPr>
          <w:rFonts w:ascii="Times New Roman" w:hAnsi="Times New Roman"/>
          <w:sz w:val="24"/>
          <w:szCs w:val="24"/>
        </w:rPr>
        <w:t xml:space="preserve">the state-specific </w:t>
      </w:r>
      <w:r w:rsidR="00933B60">
        <w:rPr>
          <w:rFonts w:ascii="Times New Roman" w:hAnsi="Times New Roman"/>
          <w:sz w:val="24"/>
          <w:szCs w:val="24"/>
        </w:rPr>
        <w:t>intercept</w:t>
      </w:r>
      <w:r w:rsidR="00E1416B" w:rsidRPr="00F0573E">
        <w:rPr>
          <w:rFonts w:ascii="Times New Roman" w:hAnsi="Times New Roman"/>
          <w:sz w:val="24"/>
          <w:szCs w:val="24"/>
        </w:rPr>
        <w:t xml:space="preserve"> for log-transformed death rates, and β</w:t>
      </w:r>
      <w:r w:rsidR="00E1416B">
        <w:rPr>
          <w:rFonts w:ascii="Times New Roman" w:hAnsi="Times New Roman"/>
          <w:sz w:val="24"/>
          <w:szCs w:val="24"/>
          <w:vertAlign w:val="subscript"/>
        </w:rPr>
        <w:t>state</w:t>
      </w:r>
      <w:r w:rsidR="00E1416B" w:rsidRPr="00F0573E">
        <w:rPr>
          <w:rFonts w:ascii="Times New Roman" w:hAnsi="Times New Roman"/>
          <w:sz w:val="24"/>
          <w:szCs w:val="24"/>
        </w:rPr>
        <w:t xml:space="preserve"> the </w:t>
      </w:r>
      <w:r w:rsidR="00E1416B">
        <w:rPr>
          <w:rFonts w:ascii="Times New Roman" w:hAnsi="Times New Roman"/>
          <w:sz w:val="24"/>
          <w:szCs w:val="24"/>
        </w:rPr>
        <w:t>state-specific</w:t>
      </w:r>
      <w:r w:rsidR="00E1416B" w:rsidRPr="00F0573E">
        <w:rPr>
          <w:rFonts w:ascii="Times New Roman" w:hAnsi="Times New Roman"/>
          <w:sz w:val="24"/>
          <w:szCs w:val="24"/>
        </w:rPr>
        <w:t xml:space="preserve"> time slope</w:t>
      </w:r>
      <w:r w:rsidR="00C345AC" w:rsidRPr="00636C9B">
        <w:rPr>
          <w:rFonts w:ascii="Times New Roman" w:hAnsi="Times New Roman"/>
          <w:color w:val="000000" w:themeColor="text1"/>
          <w:sz w:val="24"/>
          <w:szCs w:val="24"/>
        </w:rPr>
        <w:t>.</w:t>
      </w:r>
      <w:r w:rsidR="00BA2C5F" w:rsidRPr="00636C9B">
        <w:rPr>
          <w:rFonts w:ascii="Times New Roman" w:hAnsi="Times New Roman"/>
          <w:color w:val="000000" w:themeColor="text1"/>
          <w:sz w:val="24"/>
          <w:szCs w:val="24"/>
        </w:rPr>
        <w:t xml:space="preserve"> </w:t>
      </w:r>
      <w:r w:rsidR="00334F2A" w:rsidRPr="00636C9B">
        <w:rPr>
          <w:rFonts w:ascii="Times New Roman" w:hAnsi="Times New Roman"/>
          <w:color w:val="000000" w:themeColor="text1"/>
          <w:sz w:val="24"/>
          <w:szCs w:val="24"/>
        </w:rPr>
        <w:t>In addition,</w:t>
      </w:r>
      <w:r w:rsidR="00BA2C5F" w:rsidRPr="00636C9B">
        <w:rPr>
          <w:rFonts w:ascii="Times New Roman" w:hAnsi="Times New Roman"/>
          <w:color w:val="000000" w:themeColor="text1"/>
          <w:sz w:val="24"/>
          <w:szCs w:val="24"/>
        </w:rPr>
        <w:t xml:space="preserve"> </w:t>
      </w:r>
      <w:r>
        <w:rPr>
          <w:rFonts w:ascii="Times New Roman" w:hAnsi="Times New Roman"/>
          <w:color w:val="000000" w:themeColor="text1"/>
          <w:sz w:val="24"/>
          <w:szCs w:val="24"/>
        </w:rPr>
        <w:t xml:space="preserve">death rates in neighbouring </w:t>
      </w:r>
      <w:r w:rsidR="00BA2C5F" w:rsidRPr="00636C9B">
        <w:rPr>
          <w:rFonts w:ascii="Times New Roman" w:hAnsi="Times New Roman"/>
          <w:color w:val="000000" w:themeColor="text1"/>
          <w:sz w:val="24"/>
          <w:szCs w:val="24"/>
        </w:rPr>
        <w:t xml:space="preserve">states </w:t>
      </w:r>
      <w:r w:rsidR="00720950" w:rsidRPr="00636C9B">
        <w:rPr>
          <w:rFonts w:ascii="Times New Roman" w:hAnsi="Times New Roman"/>
          <w:color w:val="000000" w:themeColor="text1"/>
          <w:sz w:val="24"/>
          <w:szCs w:val="24"/>
        </w:rPr>
        <w:t>may</w:t>
      </w:r>
      <w:r w:rsidR="00BA2C5F" w:rsidRPr="00636C9B">
        <w:rPr>
          <w:rFonts w:ascii="Times New Roman" w:hAnsi="Times New Roman"/>
          <w:color w:val="000000" w:themeColor="text1"/>
          <w:sz w:val="24"/>
          <w:szCs w:val="24"/>
        </w:rPr>
        <w:t xml:space="preserve"> be more similar than </w:t>
      </w:r>
      <w:r>
        <w:rPr>
          <w:rFonts w:ascii="Times New Roman" w:hAnsi="Times New Roman"/>
          <w:color w:val="000000" w:themeColor="text1"/>
          <w:sz w:val="24"/>
          <w:szCs w:val="24"/>
        </w:rPr>
        <w:t xml:space="preserve">in </w:t>
      </w:r>
      <w:r w:rsidR="00BA2C5F" w:rsidRPr="00636C9B">
        <w:rPr>
          <w:rFonts w:ascii="Times New Roman" w:hAnsi="Times New Roman"/>
          <w:color w:val="000000" w:themeColor="text1"/>
          <w:sz w:val="24"/>
          <w:szCs w:val="24"/>
        </w:rPr>
        <w:t xml:space="preserve">those further away. </w:t>
      </w:r>
      <w:r w:rsidR="00947F4D">
        <w:rPr>
          <w:rFonts w:ascii="Times New Roman" w:hAnsi="Times New Roman"/>
          <w:color w:val="000000" w:themeColor="text1"/>
          <w:sz w:val="24"/>
          <w:szCs w:val="24"/>
        </w:rPr>
        <w:t>T</w:t>
      </w:r>
      <w:r w:rsidRPr="00636C9B">
        <w:rPr>
          <w:rFonts w:ascii="Times New Roman" w:hAnsi="Times New Roman"/>
          <w:color w:val="000000" w:themeColor="text1"/>
          <w:sz w:val="24"/>
          <w:szCs w:val="24"/>
        </w:rPr>
        <w:t>o reflect this</w:t>
      </w:r>
      <w:r w:rsidR="00947F4D">
        <w:rPr>
          <w:rFonts w:ascii="Times New Roman" w:hAnsi="Times New Roman"/>
          <w:color w:val="000000" w:themeColor="text1"/>
          <w:sz w:val="24"/>
          <w:szCs w:val="24"/>
        </w:rPr>
        <w:t>, w</w:t>
      </w:r>
      <w:r w:rsidR="00B3486D" w:rsidRPr="00636C9B">
        <w:rPr>
          <w:rFonts w:ascii="Times New Roman" w:hAnsi="Times New Roman"/>
          <w:color w:val="000000" w:themeColor="text1"/>
          <w:sz w:val="24"/>
          <w:szCs w:val="24"/>
        </w:rPr>
        <w:t>e</w:t>
      </w:r>
      <w:r w:rsidR="00661BB4" w:rsidRPr="00636C9B">
        <w:rPr>
          <w:rFonts w:ascii="Times New Roman" w:hAnsi="Times New Roman"/>
          <w:color w:val="000000" w:themeColor="text1"/>
          <w:sz w:val="24"/>
          <w:szCs w:val="24"/>
        </w:rPr>
        <w:t xml:space="preserve"> </w:t>
      </w:r>
      <w:r w:rsidR="006E27C6" w:rsidRPr="00636C9B">
        <w:rPr>
          <w:rFonts w:ascii="Times New Roman" w:hAnsi="Times New Roman"/>
          <w:color w:val="000000" w:themeColor="text1"/>
          <w:sz w:val="24"/>
          <w:szCs w:val="24"/>
        </w:rPr>
        <w:t>used</w:t>
      </w:r>
      <w:r w:rsidR="00B3486D" w:rsidRPr="00636C9B">
        <w:rPr>
          <w:rFonts w:ascii="Times New Roman" w:hAnsi="Times New Roman"/>
          <w:color w:val="000000" w:themeColor="text1"/>
          <w:sz w:val="24"/>
          <w:szCs w:val="24"/>
        </w:rPr>
        <w:t xml:space="preserve"> a Conditional Autoregressive (CAR) </w:t>
      </w:r>
      <w:r w:rsidR="0023343A" w:rsidRPr="00636C9B">
        <w:rPr>
          <w:rFonts w:ascii="Times New Roman" w:hAnsi="Times New Roman"/>
          <w:color w:val="000000" w:themeColor="text1"/>
          <w:sz w:val="24"/>
          <w:szCs w:val="24"/>
        </w:rPr>
        <w:t>spatial model</w:t>
      </w:r>
      <w:r w:rsidR="005D7922" w:rsidRPr="00636C9B">
        <w:rPr>
          <w:rFonts w:ascii="Times New Roman" w:hAnsi="Times New Roman"/>
          <w:color w:val="000000" w:themeColor="text1"/>
          <w:sz w:val="24"/>
          <w:szCs w:val="24"/>
        </w:rPr>
        <w:t>.</w:t>
      </w:r>
      <w:r w:rsidR="005D7922" w:rsidRPr="00636C9B">
        <w:rPr>
          <w:rFonts w:ascii="Times New Roman" w:hAnsi="Times New Roman"/>
          <w:color w:val="000000" w:themeColor="text1"/>
          <w:sz w:val="24"/>
          <w:szCs w:val="24"/>
        </w:rPr>
        <w:fldChar w:fldCharType="begin" w:fldLock="1"/>
      </w:r>
      <w:r w:rsidR="0004018D">
        <w:rPr>
          <w:rFonts w:ascii="Times New Roman" w:hAnsi="Times New Roman"/>
          <w:color w:val="000000" w:themeColor="text1"/>
          <w:sz w:val="24"/>
          <w:szCs w:val="24"/>
        </w:rPr>
        <w:instrText>ADDIN CSL_CITATION {"citationItems":[{"id":"ITEM-1","itemData":{"DOI":"10.2307/2984812","ISBN":"00359246","ISSN":"00359246","PMID":"18032117","abstract":"The formulation of conditional probability models for finite systems of spatially interacting random variables is examined. A simple alternative proof of the Hammersley-Clifford theorem is presented and the theorem is then used to construct specific spatial schemes on and off the lattice. Particular emphasis is placed upon practical applications of the models in plant ecology when the variates are binary or Gaussian. Some aspects of infinite lattice Gaussian processes are discussed. Methods of statistical analysis for lattice schemes are proposed, including a very flexible coding technique. The methods are illustrated by two numerical examples. It is maintained throughout that the conditional probability approach to the specification and analysis of spatial interaction is more attractive than the alternative joint probability approach. Keywords","author":[{"dropping-particle":"","family":"Besag","given":"Julian","non-dropping-particle":"","parse-names":false,"suffix":""}],"container-title":"Journal of the Royal Statistical Society: Series B (Statistical Methodology)","id":"ITEM-1","issued":{"date-parts":[["1974"]]},"title":"Spatial interaction and the statistical snalysis of lattice systems","type":"article-journal"},"uris":["http://www.mendeley.com/documents/?uuid=14e2acdd-e9ad-4907-be6a-2b5efd7e1600"]}],"mendeley":{"formattedCitation":"&lt;sup&gt;20&lt;/sup&gt;","plainTextFormattedCitation":"20","previouslyFormattedCitation":"&lt;sup&gt;20&lt;/sup&gt;"},"properties":{"noteIndex":0},"schema":"https://github.com/citation-style-language/schema/raw/master/csl-citation.json"}</w:instrText>
      </w:r>
      <w:r w:rsidR="005D7922" w:rsidRPr="00636C9B">
        <w:rPr>
          <w:rFonts w:ascii="Times New Roman" w:hAnsi="Times New Roman"/>
          <w:color w:val="000000" w:themeColor="text1"/>
          <w:sz w:val="24"/>
          <w:szCs w:val="24"/>
        </w:rPr>
        <w:fldChar w:fldCharType="separate"/>
      </w:r>
      <w:r w:rsidR="006B32B1" w:rsidRPr="006B32B1">
        <w:rPr>
          <w:rFonts w:ascii="Times New Roman" w:hAnsi="Times New Roman"/>
          <w:noProof/>
          <w:color w:val="000000" w:themeColor="text1"/>
          <w:sz w:val="24"/>
          <w:szCs w:val="24"/>
          <w:vertAlign w:val="superscript"/>
        </w:rPr>
        <w:t>20</w:t>
      </w:r>
      <w:r w:rsidR="005D7922" w:rsidRPr="00636C9B">
        <w:rPr>
          <w:rFonts w:ascii="Times New Roman" w:hAnsi="Times New Roman"/>
          <w:color w:val="000000" w:themeColor="text1"/>
          <w:sz w:val="24"/>
          <w:szCs w:val="24"/>
        </w:rPr>
        <w:fldChar w:fldCharType="end"/>
      </w:r>
      <w:r w:rsidR="005D7922" w:rsidRPr="00636C9B">
        <w:rPr>
          <w:rFonts w:ascii="Times New Roman" w:hAnsi="Times New Roman"/>
          <w:color w:val="000000" w:themeColor="text1"/>
          <w:sz w:val="24"/>
          <w:szCs w:val="24"/>
        </w:rPr>
        <w:t xml:space="preserve"> </w:t>
      </w:r>
      <w:r w:rsidR="004337CB" w:rsidRPr="00636C9B">
        <w:rPr>
          <w:rFonts w:ascii="Times New Roman" w:hAnsi="Times New Roman"/>
          <w:color w:val="000000" w:themeColor="text1"/>
          <w:sz w:val="24"/>
          <w:szCs w:val="24"/>
        </w:rPr>
        <w:t xml:space="preserve">This allows death rates </w:t>
      </w:r>
      <w:r w:rsidR="006E27C6" w:rsidRPr="00636C9B">
        <w:rPr>
          <w:rFonts w:ascii="Times New Roman" w:hAnsi="Times New Roman"/>
          <w:color w:val="000000" w:themeColor="text1"/>
          <w:sz w:val="24"/>
          <w:szCs w:val="24"/>
        </w:rPr>
        <w:t xml:space="preserve">and trends </w:t>
      </w:r>
      <w:r w:rsidR="003F1BCE" w:rsidRPr="00636C9B">
        <w:rPr>
          <w:rFonts w:ascii="Times New Roman" w:hAnsi="Times New Roman"/>
          <w:color w:val="000000" w:themeColor="text1"/>
          <w:sz w:val="24"/>
          <w:szCs w:val="24"/>
        </w:rPr>
        <w:t xml:space="preserve">of a </w:t>
      </w:r>
      <w:r w:rsidR="00DD5A3A" w:rsidRPr="00636C9B">
        <w:rPr>
          <w:rFonts w:ascii="Times New Roman" w:hAnsi="Times New Roman"/>
          <w:color w:val="000000" w:themeColor="text1"/>
          <w:sz w:val="24"/>
          <w:szCs w:val="24"/>
        </w:rPr>
        <w:t xml:space="preserve">state </w:t>
      </w:r>
      <w:r w:rsidR="004337CB" w:rsidRPr="00636C9B">
        <w:rPr>
          <w:rFonts w:ascii="Times New Roman" w:hAnsi="Times New Roman"/>
          <w:color w:val="000000" w:themeColor="text1"/>
          <w:sz w:val="24"/>
          <w:szCs w:val="24"/>
        </w:rPr>
        <w:t xml:space="preserve">to be estimated based on </w:t>
      </w:r>
      <w:r w:rsidR="00DD5A3A" w:rsidRPr="00636C9B">
        <w:rPr>
          <w:rFonts w:ascii="Times New Roman" w:hAnsi="Times New Roman"/>
          <w:color w:val="000000" w:themeColor="text1"/>
          <w:sz w:val="24"/>
          <w:szCs w:val="24"/>
        </w:rPr>
        <w:t>their own data as well as using those of thei</w:t>
      </w:r>
      <w:r w:rsidR="003F1BCE" w:rsidRPr="00636C9B">
        <w:rPr>
          <w:rFonts w:ascii="Times New Roman" w:hAnsi="Times New Roman"/>
          <w:color w:val="000000" w:themeColor="text1"/>
          <w:sz w:val="24"/>
          <w:szCs w:val="24"/>
        </w:rPr>
        <w:t>r neighbours</w:t>
      </w:r>
      <w:r w:rsidR="00D53010" w:rsidRPr="00636C9B">
        <w:rPr>
          <w:rFonts w:ascii="Times New Roman" w:hAnsi="Times New Roman"/>
          <w:color w:val="000000" w:themeColor="text1"/>
          <w:sz w:val="24"/>
          <w:szCs w:val="24"/>
        </w:rPr>
        <w:t>.</w:t>
      </w:r>
      <w:r w:rsidR="00F43908" w:rsidRPr="00636C9B">
        <w:rPr>
          <w:rFonts w:ascii="Times New Roman" w:hAnsi="Times New Roman"/>
          <w:color w:val="000000" w:themeColor="text1"/>
          <w:sz w:val="24"/>
          <w:szCs w:val="24"/>
        </w:rPr>
        <w:t xml:space="preserve"> The level to which information is shared between neighbouring states depends on the uncertainty of death rates in a state and the empirical similarity of neighbouring states.</w:t>
      </w:r>
    </w:p>
    <w:p w14:paraId="3471A5AC" w14:textId="77777777" w:rsidR="00A46B9A" w:rsidRDefault="00A46B9A" w:rsidP="00D76DF7">
      <w:pPr>
        <w:spacing w:after="0" w:line="480" w:lineRule="auto"/>
        <w:jc w:val="both"/>
        <w:outlineLvl w:val="0"/>
        <w:rPr>
          <w:rFonts w:ascii="Times New Roman" w:hAnsi="Times New Roman"/>
          <w:color w:val="000000" w:themeColor="text1"/>
          <w:sz w:val="24"/>
          <w:szCs w:val="24"/>
        </w:rPr>
      </w:pPr>
    </w:p>
    <w:p w14:paraId="7CC726CA" w14:textId="740F9FA3" w:rsidR="007C1278" w:rsidRPr="00843ACB" w:rsidRDefault="00BE6302" w:rsidP="00D76DF7">
      <w:pPr>
        <w:spacing w:after="0" w:line="480" w:lineRule="auto"/>
        <w:jc w:val="both"/>
        <w:outlineLvl w:val="0"/>
        <w:rPr>
          <w:rFonts w:ascii="Times New Roman" w:hAnsi="Times New Roman"/>
          <w:color w:val="000000" w:themeColor="text1"/>
          <w:sz w:val="24"/>
          <w:szCs w:val="24"/>
          <w:lang w:val="en-US"/>
        </w:rPr>
      </w:pPr>
      <w:r w:rsidRPr="00F0573E">
        <w:rPr>
          <w:rFonts w:ascii="Times New Roman" w:hAnsi="Times New Roman"/>
          <w:sz w:val="24"/>
          <w:szCs w:val="24"/>
        </w:rPr>
        <w:t>Non-linear trends were captured by a first-order random walk ν</w:t>
      </w:r>
      <w:r>
        <w:rPr>
          <w:rFonts w:ascii="Times New Roman" w:hAnsi="Times New Roman"/>
          <w:sz w:val="24"/>
          <w:szCs w:val="24"/>
          <w:vertAlign w:val="subscript"/>
        </w:rPr>
        <w:t>month-y</w:t>
      </w:r>
      <w:r w:rsidRPr="00F0573E">
        <w:rPr>
          <w:rFonts w:ascii="Times New Roman" w:hAnsi="Times New Roman"/>
          <w:sz w:val="24"/>
          <w:szCs w:val="24"/>
          <w:vertAlign w:val="subscript"/>
        </w:rPr>
        <w:t>ear</w:t>
      </w:r>
      <w:r w:rsidRPr="00F0573E">
        <w:rPr>
          <w:rFonts w:ascii="Times New Roman" w:hAnsi="Times New Roman"/>
          <w:sz w:val="24"/>
          <w:szCs w:val="24"/>
        </w:rPr>
        <w:t>.</w:t>
      </w:r>
      <w:r w:rsidR="00777AB6">
        <w:rPr>
          <w:rFonts w:ascii="Times New Roman" w:hAnsi="Times New Roman"/>
          <w:sz w:val="24"/>
          <w:szCs w:val="24"/>
        </w:rPr>
        <w:t xml:space="preserve"> </w:t>
      </w:r>
      <w:r w:rsidR="00777AB6">
        <w:rPr>
          <w:rFonts w:ascii="Times New Roman" w:hAnsi="Times New Roman"/>
          <w:color w:val="000000" w:themeColor="text1"/>
          <w:sz w:val="24"/>
          <w:szCs w:val="24"/>
          <w:lang w:val="en-US"/>
        </w:rPr>
        <w:t xml:space="preserve">An </w:t>
      </w:r>
      <w:r w:rsidR="00777AB6" w:rsidRPr="00A46B9A">
        <w:rPr>
          <w:rFonts w:ascii="Times New Roman" w:hAnsi="Times New Roman"/>
          <w:color w:val="000000" w:themeColor="text1"/>
          <w:sz w:val="24"/>
          <w:szCs w:val="24"/>
          <w:lang w:val="en-US"/>
        </w:rPr>
        <w:t>over-dispersion ter</w:t>
      </w:r>
      <w:r w:rsidR="00777AB6">
        <w:rPr>
          <w:rFonts w:ascii="Times New Roman" w:hAnsi="Times New Roman"/>
          <w:color w:val="000000" w:themeColor="text1"/>
          <w:sz w:val="24"/>
          <w:szCs w:val="24"/>
          <w:lang w:val="en-US"/>
        </w:rPr>
        <w:t>m,</w:t>
      </w:r>
      <w:r>
        <w:rPr>
          <w:rFonts w:ascii="Times New Roman" w:hAnsi="Times New Roman"/>
          <w:sz w:val="24"/>
          <w:szCs w:val="24"/>
        </w:rPr>
        <w:t xml:space="preserve"> </w:t>
      </w:r>
      <w:r w:rsidR="00A46B9A" w:rsidRPr="00A46B9A">
        <w:rPr>
          <w:rFonts w:ascii="Times New Roman" w:hAnsi="Times New Roman"/>
          <w:color w:val="000000" w:themeColor="text1"/>
          <w:sz w:val="24"/>
          <w:szCs w:val="24"/>
          <w:lang w:val="en-US"/>
        </w:rPr>
        <w:t>ϵ</w:t>
      </w:r>
      <w:r w:rsidR="00A46B9A">
        <w:rPr>
          <w:rFonts w:ascii="Times New Roman" w:hAnsi="Times New Roman"/>
          <w:color w:val="000000" w:themeColor="text1"/>
          <w:sz w:val="24"/>
          <w:szCs w:val="24"/>
          <w:vertAlign w:val="subscript"/>
          <w:lang w:val="en-US"/>
        </w:rPr>
        <w:t>state-month</w:t>
      </w:r>
      <w:r w:rsidR="00A46B9A" w:rsidRPr="00A46B9A">
        <w:rPr>
          <w:rFonts w:ascii="Times New Roman" w:hAnsi="Times New Roman"/>
          <w:color w:val="000000" w:themeColor="text1"/>
          <w:sz w:val="24"/>
          <w:szCs w:val="24"/>
          <w:vertAlign w:val="subscript"/>
          <w:lang w:val="en-US"/>
        </w:rPr>
        <w:t>-year</w:t>
      </w:r>
      <w:r w:rsidR="00777AB6">
        <w:rPr>
          <w:rFonts w:ascii="Times New Roman" w:hAnsi="Times New Roman"/>
          <w:color w:val="000000" w:themeColor="text1"/>
          <w:sz w:val="24"/>
          <w:szCs w:val="24"/>
          <w:lang w:val="en-US"/>
        </w:rPr>
        <w:t xml:space="preserve">, </w:t>
      </w:r>
      <w:r w:rsidR="00A46B9A" w:rsidRPr="00A46B9A">
        <w:rPr>
          <w:rFonts w:ascii="Times New Roman" w:hAnsi="Times New Roman"/>
          <w:color w:val="000000" w:themeColor="text1"/>
          <w:sz w:val="24"/>
          <w:szCs w:val="24"/>
          <w:lang w:val="en-US"/>
        </w:rPr>
        <w:t xml:space="preserve">captures the variation unaccounted for by other terms in the model, and is modelled as </w:t>
      </w:r>
      <w:r w:rsidR="00A46B9A" w:rsidRPr="00A46B9A">
        <w:rPr>
          <w:rFonts w:ascii="Times New Roman" w:hAnsi="Times New Roman"/>
          <w:i/>
          <w:color w:val="000000" w:themeColor="text1"/>
          <w:sz w:val="24"/>
          <w:szCs w:val="24"/>
          <w:lang w:val="en-US"/>
        </w:rPr>
        <w:t>N</w:t>
      </w:r>
      <w:r w:rsidR="00A46B9A" w:rsidRPr="00A46B9A">
        <w:rPr>
          <w:rFonts w:ascii="Times New Roman" w:hAnsi="Times New Roman"/>
          <w:color w:val="000000" w:themeColor="text1"/>
          <w:sz w:val="24"/>
          <w:szCs w:val="24"/>
          <w:lang w:val="en-US"/>
        </w:rPr>
        <w:t>(0,</w:t>
      </w:r>
      <m:oMath>
        <m:sSubSup>
          <m:sSubSupPr>
            <m:ctrlPr>
              <w:rPr>
                <w:rFonts w:ascii="Cambria Math" w:hAnsi="Cambria Math"/>
                <w:i/>
                <w:color w:val="000000" w:themeColor="text1"/>
                <w:sz w:val="24"/>
                <w:szCs w:val="24"/>
                <w:lang w:val="en-US"/>
              </w:rPr>
            </m:ctrlPr>
          </m:sSubSupPr>
          <m:e>
            <m:r>
              <w:rPr>
                <w:rFonts w:ascii="Cambria Math" w:hAnsi="Cambria Math"/>
                <w:color w:val="000000" w:themeColor="text1"/>
                <w:sz w:val="24"/>
                <w:szCs w:val="24"/>
                <w:lang w:val="en-US"/>
              </w:rPr>
              <m:t>σ</m:t>
            </m:r>
          </m:e>
          <m:sub>
            <m:r>
              <w:rPr>
                <w:rFonts w:ascii="Cambria Math" w:hAnsi="Cambria Math"/>
                <w:color w:val="000000" w:themeColor="text1"/>
                <w:sz w:val="24"/>
                <w:szCs w:val="24"/>
                <w:lang w:val="en-US"/>
              </w:rPr>
              <m:t>ϵ</m:t>
            </m:r>
          </m:sub>
          <m:sup>
            <m:r>
              <w:rPr>
                <w:rFonts w:ascii="Cambria Math" w:hAnsi="Cambria Math"/>
                <w:color w:val="000000" w:themeColor="text1"/>
                <w:sz w:val="24"/>
                <w:szCs w:val="24"/>
                <w:lang w:val="en-US"/>
              </w:rPr>
              <m:t>2</m:t>
            </m:r>
          </m:sup>
        </m:sSubSup>
      </m:oMath>
      <w:r w:rsidR="00A46B9A" w:rsidRPr="00A46B9A">
        <w:rPr>
          <w:rFonts w:ascii="Times New Roman" w:hAnsi="Times New Roman"/>
          <w:color w:val="000000" w:themeColor="text1"/>
          <w:sz w:val="24"/>
          <w:szCs w:val="24"/>
          <w:lang w:val="en-US"/>
        </w:rPr>
        <w:t>).</w:t>
      </w:r>
    </w:p>
    <w:p w14:paraId="4B14C810" w14:textId="77777777" w:rsidR="00317BE3" w:rsidRPr="00636C9B" w:rsidRDefault="00317BE3" w:rsidP="00D76DF7">
      <w:pPr>
        <w:spacing w:after="0" w:line="480" w:lineRule="auto"/>
        <w:jc w:val="both"/>
        <w:outlineLvl w:val="0"/>
        <w:rPr>
          <w:rFonts w:ascii="Times New Roman" w:hAnsi="Times New Roman"/>
          <w:color w:val="000000" w:themeColor="text1"/>
          <w:sz w:val="24"/>
          <w:szCs w:val="24"/>
        </w:rPr>
      </w:pPr>
    </w:p>
    <w:p w14:paraId="58FF04F5" w14:textId="5F981FAE" w:rsidR="001E2DDB" w:rsidRPr="00284EE0" w:rsidRDefault="00592D17" w:rsidP="00D76DF7">
      <w:pPr>
        <w:spacing w:after="0" w:line="480" w:lineRule="auto"/>
        <w:jc w:val="both"/>
        <w:outlineLvl w:val="0"/>
        <w:rPr>
          <w:rFonts w:ascii="Times New Roman" w:hAnsi="Times New Roman"/>
          <w:color w:val="000000" w:themeColor="text1"/>
          <w:sz w:val="24"/>
          <w:szCs w:val="24"/>
        </w:rPr>
      </w:pPr>
      <w:r w:rsidRPr="00284EE0">
        <w:rPr>
          <w:rFonts w:ascii="Times New Roman" w:hAnsi="Times New Roman"/>
          <w:color w:val="000000" w:themeColor="text1"/>
          <w:sz w:val="24"/>
          <w:szCs w:val="24"/>
        </w:rPr>
        <w:t xml:space="preserve">Finally, </w:t>
      </w:r>
      <w:r w:rsidR="00971906" w:rsidRPr="002F11FA">
        <w:rPr>
          <w:rFonts w:ascii="Times New Roman" w:hAnsi="Times New Roman"/>
          <w:color w:val="000000" w:themeColor="text1"/>
          <w:sz w:val="24"/>
          <w:szCs w:val="24"/>
        </w:rPr>
        <w:t>we</w:t>
      </w:r>
      <w:r w:rsidR="00B66E0D" w:rsidRPr="00284EE0">
        <w:rPr>
          <w:rFonts w:ascii="Times New Roman" w:hAnsi="Times New Roman"/>
          <w:color w:val="000000" w:themeColor="text1"/>
          <w:sz w:val="24"/>
          <w:szCs w:val="24"/>
        </w:rPr>
        <w:t xml:space="preserve"> included a term that </w:t>
      </w:r>
      <w:r w:rsidR="00334A02" w:rsidRPr="00284EE0">
        <w:rPr>
          <w:rFonts w:ascii="Times New Roman" w:hAnsi="Times New Roman"/>
          <w:color w:val="000000" w:themeColor="text1"/>
          <w:sz w:val="24"/>
          <w:szCs w:val="24"/>
        </w:rPr>
        <w:t>relates log-transformed death rate to</w:t>
      </w:r>
      <w:r w:rsidR="00B66E0D" w:rsidRPr="00284EE0">
        <w:rPr>
          <w:rFonts w:ascii="Times New Roman" w:hAnsi="Times New Roman"/>
          <w:color w:val="000000" w:themeColor="text1"/>
          <w:sz w:val="24"/>
          <w:szCs w:val="24"/>
        </w:rPr>
        <w:t xml:space="preserve"> </w:t>
      </w:r>
      <w:r w:rsidR="00D95BCB" w:rsidRPr="00284EE0">
        <w:rPr>
          <w:rFonts w:ascii="Times New Roman" w:hAnsi="Times New Roman"/>
          <w:color w:val="000000" w:themeColor="text1"/>
          <w:sz w:val="24"/>
          <w:szCs w:val="24"/>
        </w:rPr>
        <w:t xml:space="preserve">the </w:t>
      </w:r>
      <w:r w:rsidR="00B66E0D" w:rsidRPr="00284EE0">
        <w:rPr>
          <w:rFonts w:ascii="Times New Roman" w:hAnsi="Times New Roman"/>
          <w:color w:val="000000" w:themeColor="text1"/>
          <w:sz w:val="24"/>
          <w:szCs w:val="24"/>
        </w:rPr>
        <w:t xml:space="preserve">above-defined </w:t>
      </w:r>
      <w:r w:rsidR="00252CDC">
        <w:rPr>
          <w:rFonts w:ascii="Times New Roman" w:hAnsi="Times New Roman"/>
          <w:color w:val="000000" w:themeColor="text1"/>
          <w:sz w:val="24"/>
          <w:szCs w:val="24"/>
        </w:rPr>
        <w:t xml:space="preserve">state-month </w:t>
      </w:r>
      <w:r w:rsidR="00B66E0D" w:rsidRPr="00284EE0">
        <w:rPr>
          <w:rFonts w:ascii="Times New Roman" w:hAnsi="Times New Roman"/>
          <w:color w:val="000000" w:themeColor="text1"/>
          <w:sz w:val="24"/>
          <w:szCs w:val="24"/>
        </w:rPr>
        <w:t>temperature anomaly</w:t>
      </w:r>
      <w:r w:rsidR="00F90541" w:rsidRPr="00284EE0">
        <w:rPr>
          <w:rFonts w:ascii="Times New Roman" w:hAnsi="Times New Roman"/>
          <w:color w:val="000000" w:themeColor="text1"/>
          <w:sz w:val="24"/>
          <w:szCs w:val="24"/>
        </w:rPr>
        <w:t>,</w:t>
      </w:r>
      <w:r w:rsidR="00564890">
        <w:rPr>
          <w:rFonts w:ascii="Times New Roman" w:hAnsi="Times New Roman"/>
          <w:color w:val="000000" w:themeColor="text1"/>
          <w:sz w:val="24"/>
          <w:szCs w:val="24"/>
        </w:rPr>
        <w:t xml:space="preserve"> </w:t>
      </w:r>
      <w:r w:rsidR="00564890" w:rsidRPr="00564890">
        <w:rPr>
          <w:rFonts w:ascii="Times New Roman" w:hAnsi="Times New Roman"/>
          <w:color w:val="000000" w:themeColor="text1"/>
          <w:sz w:val="24"/>
          <w:szCs w:val="24"/>
        </w:rPr>
        <w:t>γ</w:t>
      </w:r>
      <w:r w:rsidR="00252CDC" w:rsidRPr="00277948">
        <w:rPr>
          <w:rFonts w:ascii="Times New Roman" w:hAnsi="Times New Roman"/>
          <w:color w:val="000000" w:themeColor="text1"/>
          <w:sz w:val="24"/>
          <w:szCs w:val="24"/>
          <w:vertAlign w:val="subscript"/>
        </w:rPr>
        <w:t>month</w:t>
      </w:r>
      <w:r w:rsidR="00564890" w:rsidRPr="00277948">
        <w:rPr>
          <w:rFonts w:ascii="Times New Roman" w:hAnsi="Times New Roman"/>
          <w:color w:val="000000" w:themeColor="text1"/>
          <w:sz w:val="24"/>
          <w:szCs w:val="24"/>
          <w:vertAlign w:val="subscript"/>
        </w:rPr>
        <w:t>·</w:t>
      </w:r>
      <w:r w:rsidR="00564890" w:rsidRPr="00564890">
        <w:rPr>
          <w:rFonts w:ascii="Times New Roman" w:hAnsi="Times New Roman"/>
          <w:color w:val="000000" w:themeColor="text1"/>
          <w:sz w:val="24"/>
          <w:szCs w:val="24"/>
        </w:rPr>
        <w:t>Anomaly</w:t>
      </w:r>
      <w:r w:rsidR="00564890" w:rsidRPr="00843ACB">
        <w:rPr>
          <w:rFonts w:ascii="Times New Roman" w:hAnsi="Times New Roman"/>
          <w:color w:val="000000" w:themeColor="text1"/>
          <w:sz w:val="24"/>
          <w:szCs w:val="24"/>
          <w:vertAlign w:val="subscript"/>
        </w:rPr>
        <w:t>state-month</w:t>
      </w:r>
      <w:r w:rsidR="00564890">
        <w:rPr>
          <w:rFonts w:ascii="Times New Roman" w:hAnsi="Times New Roman"/>
          <w:color w:val="000000" w:themeColor="text1"/>
          <w:sz w:val="24"/>
          <w:szCs w:val="24"/>
        </w:rPr>
        <w:t>,</w:t>
      </w:r>
      <w:r w:rsidR="00F90541" w:rsidRPr="00284EE0">
        <w:rPr>
          <w:rFonts w:ascii="Times New Roman" w:hAnsi="Times New Roman"/>
          <w:color w:val="000000" w:themeColor="text1"/>
          <w:sz w:val="24"/>
          <w:szCs w:val="24"/>
        </w:rPr>
        <w:t xml:space="preserve"> </w:t>
      </w:r>
      <w:r w:rsidR="001279A6" w:rsidRPr="00843ACB">
        <w:rPr>
          <w:rFonts w:ascii="Times New Roman" w:hAnsi="Times New Roman"/>
          <w:sz w:val="24"/>
          <w:szCs w:val="24"/>
        </w:rPr>
        <w:t>with the coefficient</w:t>
      </w:r>
      <w:r w:rsidR="00725241">
        <w:rPr>
          <w:rFonts w:ascii="Times New Roman" w:hAnsi="Times New Roman"/>
          <w:sz w:val="24"/>
          <w:szCs w:val="24"/>
        </w:rPr>
        <w:t>s</w:t>
      </w:r>
      <w:r w:rsidR="001279A6" w:rsidRPr="00843ACB">
        <w:rPr>
          <w:rFonts w:ascii="Times New Roman" w:hAnsi="Times New Roman"/>
          <w:sz w:val="24"/>
          <w:szCs w:val="24"/>
        </w:rPr>
        <w:t xml:space="preserve"> γ</w:t>
      </w:r>
      <w:r w:rsidR="00252CDC" w:rsidRPr="00277948">
        <w:rPr>
          <w:rFonts w:ascii="Times New Roman" w:hAnsi="Times New Roman"/>
          <w:sz w:val="24"/>
          <w:szCs w:val="24"/>
          <w:vertAlign w:val="subscript"/>
        </w:rPr>
        <w:t>month</w:t>
      </w:r>
      <w:r w:rsidR="001279A6" w:rsidRPr="00843ACB">
        <w:rPr>
          <w:rFonts w:ascii="Times New Roman" w:hAnsi="Times New Roman"/>
          <w:sz w:val="24"/>
          <w:szCs w:val="24"/>
        </w:rPr>
        <w:t xml:space="preserve"> representing the logarithm of the rate ratio per 1°C increase in monthly anomaly</w:t>
      </w:r>
      <w:r w:rsidR="00725241">
        <w:rPr>
          <w:rFonts w:ascii="Times New Roman" w:hAnsi="Times New Roman"/>
          <w:sz w:val="24"/>
          <w:szCs w:val="24"/>
        </w:rPr>
        <w:t xml:space="preserve"> </w:t>
      </w:r>
      <w:r w:rsidR="003D11EE">
        <w:rPr>
          <w:rFonts w:ascii="Times New Roman" w:hAnsi="Times New Roman"/>
          <w:sz w:val="24"/>
          <w:szCs w:val="24"/>
        </w:rPr>
        <w:t>by</w:t>
      </w:r>
      <w:r w:rsidR="00725241">
        <w:rPr>
          <w:rFonts w:ascii="Times New Roman" w:hAnsi="Times New Roman"/>
          <w:sz w:val="24"/>
          <w:szCs w:val="24"/>
        </w:rPr>
        <w:t xml:space="preserve"> month</w:t>
      </w:r>
      <w:r w:rsidR="00334A02" w:rsidRPr="00284EE0">
        <w:rPr>
          <w:rFonts w:ascii="Times New Roman" w:hAnsi="Times New Roman"/>
          <w:color w:val="000000" w:themeColor="text1"/>
          <w:sz w:val="24"/>
          <w:szCs w:val="24"/>
        </w:rPr>
        <w:t xml:space="preserve">. </w:t>
      </w:r>
      <w:r w:rsidR="00D95BCB" w:rsidRPr="00284EE0">
        <w:rPr>
          <w:rFonts w:ascii="Times New Roman" w:hAnsi="Times New Roman"/>
          <w:color w:val="000000" w:themeColor="text1"/>
          <w:sz w:val="24"/>
          <w:szCs w:val="24"/>
        </w:rPr>
        <w:t xml:space="preserve">We used a </w:t>
      </w:r>
      <w:r w:rsidR="00B31D70" w:rsidRPr="00284EE0">
        <w:rPr>
          <w:rFonts w:ascii="Times New Roman" w:hAnsi="Times New Roman"/>
          <w:color w:val="000000" w:themeColor="text1"/>
          <w:sz w:val="24"/>
          <w:szCs w:val="24"/>
        </w:rPr>
        <w:t xml:space="preserve">cyclic </w:t>
      </w:r>
      <w:r w:rsidR="00D95BCB" w:rsidRPr="00284EE0">
        <w:rPr>
          <w:rFonts w:ascii="Times New Roman" w:hAnsi="Times New Roman"/>
          <w:color w:val="000000" w:themeColor="text1"/>
          <w:sz w:val="24"/>
          <w:szCs w:val="24"/>
        </w:rPr>
        <w:t xml:space="preserve">random walk structure </w:t>
      </w:r>
      <w:r w:rsidR="004A5D7D" w:rsidRPr="00284EE0">
        <w:rPr>
          <w:rFonts w:ascii="Times New Roman" w:hAnsi="Times New Roman"/>
          <w:color w:val="000000" w:themeColor="text1"/>
          <w:sz w:val="24"/>
          <w:szCs w:val="24"/>
        </w:rPr>
        <w:t>for the anomaly terms</w:t>
      </w:r>
      <w:r w:rsidR="00B31D70" w:rsidRPr="00284EE0">
        <w:rPr>
          <w:rFonts w:ascii="Times New Roman" w:hAnsi="Times New Roman"/>
          <w:color w:val="000000" w:themeColor="text1"/>
          <w:sz w:val="24"/>
          <w:szCs w:val="24"/>
        </w:rPr>
        <w:t xml:space="preserve">, </w:t>
      </w:r>
      <w:r w:rsidR="004A5D7D" w:rsidRPr="00284EE0">
        <w:rPr>
          <w:rFonts w:ascii="Times New Roman" w:hAnsi="Times New Roman"/>
          <w:color w:val="000000" w:themeColor="text1"/>
          <w:sz w:val="24"/>
          <w:szCs w:val="24"/>
        </w:rPr>
        <w:t>allowing December to neighbour January.</w:t>
      </w:r>
      <w:commentRangeEnd w:id="145"/>
      <w:r w:rsidR="007E74BD">
        <w:rPr>
          <w:rStyle w:val="CommentReference"/>
          <w:rFonts w:asciiTheme="minorHAnsi" w:eastAsiaTheme="minorHAnsi" w:hAnsiTheme="minorHAnsi" w:cstheme="minorBidi"/>
        </w:rPr>
        <w:commentReference w:id="145"/>
      </w:r>
    </w:p>
    <w:p w14:paraId="09C62FF7" w14:textId="77777777" w:rsidR="00360A89" w:rsidRDefault="00360A89" w:rsidP="00D76DF7">
      <w:pPr>
        <w:spacing w:after="0" w:line="480" w:lineRule="auto"/>
        <w:jc w:val="both"/>
        <w:outlineLvl w:val="0"/>
        <w:rPr>
          <w:rFonts w:ascii="Times New Roman" w:hAnsi="Times New Roman"/>
          <w:color w:val="000000" w:themeColor="text1"/>
          <w:sz w:val="24"/>
          <w:szCs w:val="24"/>
        </w:rPr>
      </w:pPr>
    </w:p>
    <w:p w14:paraId="0CC3CAE4" w14:textId="54C23BF2" w:rsidR="00953E3D" w:rsidRDefault="00953E3D" w:rsidP="00953E3D">
      <w:pPr>
        <w:spacing w:after="0" w:line="480" w:lineRule="auto"/>
        <w:jc w:val="both"/>
        <w:outlineLvl w:val="0"/>
        <w:rPr>
          <w:rFonts w:ascii="Times New Roman" w:hAnsi="Times New Roman"/>
          <w:sz w:val="24"/>
          <w:szCs w:val="24"/>
        </w:rPr>
      </w:pPr>
      <w:commentRangeStart w:id="150"/>
      <w:commentRangeStart w:id="151"/>
      <w:r>
        <w:rPr>
          <w:rFonts w:ascii="Times New Roman" w:hAnsi="Times New Roman"/>
          <w:sz w:val="24"/>
          <w:szCs w:val="24"/>
        </w:rPr>
        <w:t>As previous studies have found little consistent evidence of effect modification by pollutants,</w:t>
      </w:r>
      <w:r>
        <w:rPr>
          <w:rFonts w:ascii="Times New Roman" w:hAnsi="Times New Roman"/>
          <w:sz w:val="24"/>
          <w:szCs w:val="24"/>
        </w:rPr>
        <w:fldChar w:fldCharType="begin" w:fldLock="1"/>
      </w:r>
      <w:r w:rsidR="008C17E4">
        <w:rPr>
          <w:rFonts w:ascii="Times New Roman" w:hAnsi="Times New Roman"/>
          <w:sz w:val="24"/>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11&lt;/sup&gt;","plainTextFormattedCitation":"11","previouslyFormattedCitation":"&lt;sup&gt;11&lt;/sup&gt;"},"properties":{"noteIndex":0},"schema":"https://github.com/citation-style-language/schema/raw/master/csl-citation.json"}</w:instrText>
      </w:r>
      <w:r>
        <w:rPr>
          <w:rFonts w:ascii="Times New Roman" w:hAnsi="Times New Roman"/>
          <w:sz w:val="24"/>
          <w:szCs w:val="24"/>
        </w:rPr>
        <w:fldChar w:fldCharType="separate"/>
      </w:r>
      <w:r w:rsidR="0035337E" w:rsidRPr="0035337E">
        <w:rPr>
          <w:rFonts w:ascii="Times New Roman" w:hAnsi="Times New Roman"/>
          <w:noProof/>
          <w:sz w:val="24"/>
          <w:szCs w:val="24"/>
          <w:vertAlign w:val="superscript"/>
        </w:rPr>
        <w:t>11</w:t>
      </w:r>
      <w:r>
        <w:rPr>
          <w:rFonts w:ascii="Times New Roman" w:hAnsi="Times New Roman"/>
          <w:sz w:val="24"/>
          <w:szCs w:val="24"/>
        </w:rPr>
        <w:fldChar w:fldCharType="end"/>
      </w:r>
      <w:r>
        <w:rPr>
          <w:rFonts w:ascii="Times New Roman" w:hAnsi="Times New Roman"/>
          <w:sz w:val="24"/>
          <w:szCs w:val="24"/>
        </w:rPr>
        <w:t xml:space="preserve"> we did not include measures of pollution in the model. </w:t>
      </w:r>
      <w:commentRangeEnd w:id="150"/>
      <w:r w:rsidR="007E74BD">
        <w:rPr>
          <w:rStyle w:val="CommentReference"/>
          <w:rFonts w:asciiTheme="minorHAnsi" w:eastAsiaTheme="minorHAnsi" w:hAnsiTheme="minorHAnsi" w:cstheme="minorBidi"/>
        </w:rPr>
        <w:commentReference w:id="150"/>
      </w:r>
      <w:commentRangeEnd w:id="151"/>
      <w:r w:rsidR="007268B9">
        <w:rPr>
          <w:rStyle w:val="CommentReference"/>
          <w:rFonts w:asciiTheme="minorHAnsi" w:eastAsiaTheme="minorHAnsi" w:hAnsiTheme="minorHAnsi" w:cstheme="minorBidi"/>
        </w:rPr>
        <w:commentReference w:id="151"/>
      </w:r>
    </w:p>
    <w:p w14:paraId="4CE11A5F" w14:textId="77777777" w:rsidR="00953E3D" w:rsidRPr="00636C9B" w:rsidRDefault="00953E3D" w:rsidP="00D76DF7">
      <w:pPr>
        <w:spacing w:after="0" w:line="480" w:lineRule="auto"/>
        <w:jc w:val="both"/>
        <w:outlineLvl w:val="0"/>
        <w:rPr>
          <w:rFonts w:ascii="Times New Roman" w:hAnsi="Times New Roman"/>
          <w:color w:val="000000" w:themeColor="text1"/>
          <w:sz w:val="24"/>
          <w:szCs w:val="24"/>
        </w:rPr>
      </w:pPr>
    </w:p>
    <w:p w14:paraId="02B5C291" w14:textId="3B0A6BEF" w:rsidR="008F6F54" w:rsidRPr="00843ACB" w:rsidRDefault="00520742" w:rsidP="00860F96">
      <w:pPr>
        <w:spacing w:after="0" w:line="480" w:lineRule="auto"/>
        <w:jc w:val="both"/>
        <w:outlineLvl w:val="0"/>
        <w:rPr>
          <w:rFonts w:ascii="Times New Roman" w:hAnsi="Times New Roman"/>
          <w:color w:val="000000" w:themeColor="text1"/>
          <w:sz w:val="24"/>
          <w:szCs w:val="24"/>
          <w:lang w:val="en-US"/>
        </w:rPr>
      </w:pPr>
      <w:commentRangeStart w:id="152"/>
      <w:r w:rsidRPr="00636C9B">
        <w:rPr>
          <w:rFonts w:ascii="Times New Roman" w:hAnsi="Times New Roman"/>
          <w:color w:val="000000" w:themeColor="text1"/>
          <w:sz w:val="24"/>
          <w:szCs w:val="24"/>
        </w:rPr>
        <w:lastRenderedPageBreak/>
        <w:t xml:space="preserve">We ran </w:t>
      </w:r>
      <w:r w:rsidR="00241289">
        <w:rPr>
          <w:rFonts w:ascii="Times New Roman" w:hAnsi="Times New Roman"/>
          <w:color w:val="000000" w:themeColor="text1"/>
          <w:sz w:val="24"/>
          <w:szCs w:val="24"/>
        </w:rPr>
        <w:t xml:space="preserve">separate </w:t>
      </w:r>
      <w:r w:rsidRPr="00636C9B">
        <w:rPr>
          <w:rFonts w:ascii="Times New Roman" w:hAnsi="Times New Roman"/>
          <w:color w:val="000000" w:themeColor="text1"/>
          <w:sz w:val="24"/>
          <w:szCs w:val="24"/>
        </w:rPr>
        <w:t xml:space="preserve">models for each </w:t>
      </w:r>
      <w:r w:rsidR="00D861CC">
        <w:rPr>
          <w:rFonts w:ascii="Times New Roman" w:hAnsi="Times New Roman"/>
          <w:color w:val="000000" w:themeColor="text1"/>
          <w:sz w:val="24"/>
          <w:szCs w:val="24"/>
        </w:rPr>
        <w:t xml:space="preserve">type of </w:t>
      </w:r>
      <w:r w:rsidRPr="00636C9B">
        <w:rPr>
          <w:rFonts w:ascii="Times New Roman" w:hAnsi="Times New Roman"/>
          <w:color w:val="000000" w:themeColor="text1"/>
          <w:sz w:val="24"/>
          <w:szCs w:val="24"/>
        </w:rPr>
        <w:t xml:space="preserve">injury, age group, and sex. </w:t>
      </w:r>
      <w:commentRangeEnd w:id="152"/>
      <w:r w:rsidR="007E74BD">
        <w:rPr>
          <w:rStyle w:val="CommentReference"/>
          <w:rFonts w:asciiTheme="minorHAnsi" w:eastAsiaTheme="minorHAnsi" w:hAnsiTheme="minorHAnsi" w:cstheme="minorBidi"/>
        </w:rPr>
        <w:commentReference w:id="152"/>
      </w:r>
      <w:r w:rsidR="00A86D9D" w:rsidRPr="00A86D9D">
        <w:rPr>
          <w:rFonts w:ascii="Times New Roman" w:hAnsi="Times New Roman"/>
          <w:color w:val="000000" w:themeColor="text1"/>
          <w:sz w:val="24"/>
          <w:szCs w:val="24"/>
          <w:lang w:val="en-US"/>
        </w:rPr>
        <w:t>We fitted the models using integrated nested Laplace approximation (INLA), using the R-INLA software, which offers orders of magnitude of computational efficiency improvement in Bayesian inference compared to traditional MCMC for latent Gaussian models.</w:t>
      </w:r>
      <w:r w:rsidR="0065029D">
        <w:rPr>
          <w:rFonts w:ascii="Times New Roman" w:hAnsi="Times New Roman"/>
          <w:color w:val="000000" w:themeColor="text1"/>
          <w:sz w:val="24"/>
          <w:szCs w:val="24"/>
          <w:lang w:val="en-US"/>
        </w:rPr>
        <w:fldChar w:fldCharType="begin" w:fldLock="1"/>
      </w:r>
      <w:r w:rsidR="0004018D">
        <w:rPr>
          <w:rFonts w:ascii="Times New Roman" w:hAnsi="Times New Roman"/>
          <w:color w:val="000000" w:themeColor="text1"/>
          <w:sz w:val="24"/>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21&lt;/sup&gt;","plainTextFormattedCitation":"21","previouslyFormattedCitation":"&lt;sup&gt;21&lt;/sup&gt;"},"properties":{"noteIndex":0},"schema":"https://github.com/citation-style-language/schema/raw/master/csl-citation.json"}</w:instrText>
      </w:r>
      <w:r w:rsidR="0065029D">
        <w:rPr>
          <w:rFonts w:ascii="Times New Roman" w:hAnsi="Times New Roman"/>
          <w:color w:val="000000" w:themeColor="text1"/>
          <w:sz w:val="24"/>
          <w:szCs w:val="24"/>
          <w:lang w:val="en-US"/>
        </w:rPr>
        <w:fldChar w:fldCharType="separate"/>
      </w:r>
      <w:r w:rsidR="006B32B1" w:rsidRPr="006B32B1">
        <w:rPr>
          <w:rFonts w:ascii="Times New Roman" w:hAnsi="Times New Roman"/>
          <w:noProof/>
          <w:color w:val="000000" w:themeColor="text1"/>
          <w:sz w:val="24"/>
          <w:szCs w:val="24"/>
          <w:vertAlign w:val="superscript"/>
          <w:lang w:val="en-US"/>
        </w:rPr>
        <w:t>21</w:t>
      </w:r>
      <w:r w:rsidR="0065029D">
        <w:rPr>
          <w:rFonts w:ascii="Times New Roman" w:hAnsi="Times New Roman"/>
          <w:color w:val="000000" w:themeColor="text1"/>
          <w:sz w:val="24"/>
          <w:szCs w:val="24"/>
          <w:lang w:val="en-US"/>
        </w:rPr>
        <w:fldChar w:fldCharType="end"/>
      </w:r>
    </w:p>
    <w:p w14:paraId="57BCB922" w14:textId="77777777" w:rsidR="00E45FED" w:rsidRPr="00636C9B" w:rsidRDefault="00E45FED" w:rsidP="00860F96">
      <w:pPr>
        <w:spacing w:after="0" w:line="480" w:lineRule="auto"/>
        <w:jc w:val="both"/>
        <w:outlineLvl w:val="0"/>
        <w:rPr>
          <w:rFonts w:ascii="Times New Roman" w:hAnsi="Times New Roman"/>
          <w:color w:val="000000" w:themeColor="text1"/>
          <w:sz w:val="24"/>
          <w:szCs w:val="24"/>
        </w:rPr>
      </w:pPr>
    </w:p>
    <w:p w14:paraId="2BBA4C4B" w14:textId="79CBA0E5" w:rsidR="00E16C0A" w:rsidRPr="00636C9B" w:rsidRDefault="0048319E" w:rsidP="00860F96">
      <w:pPr>
        <w:spacing w:after="0" w:line="480" w:lineRule="auto"/>
        <w:jc w:val="both"/>
        <w:outlineLvl w:val="0"/>
        <w:rPr>
          <w:rFonts w:ascii="Times New Roman" w:hAnsi="Times New Roman"/>
          <w:i/>
          <w:color w:val="000000" w:themeColor="text1"/>
          <w:sz w:val="24"/>
          <w:szCs w:val="24"/>
        </w:rPr>
      </w:pPr>
      <w:commentRangeStart w:id="153"/>
      <w:r w:rsidRPr="00636C9B">
        <w:rPr>
          <w:rFonts w:ascii="Times New Roman" w:hAnsi="Times New Roman"/>
          <w:i/>
          <w:color w:val="000000" w:themeColor="text1"/>
          <w:sz w:val="24"/>
          <w:szCs w:val="24"/>
        </w:rPr>
        <w:t>Calculating a</w:t>
      </w:r>
      <w:r w:rsidR="006B5B17" w:rsidRPr="00636C9B">
        <w:rPr>
          <w:rFonts w:ascii="Times New Roman" w:hAnsi="Times New Roman"/>
          <w:i/>
          <w:color w:val="000000" w:themeColor="text1"/>
          <w:sz w:val="24"/>
          <w:szCs w:val="24"/>
        </w:rPr>
        <w:t>dditional deaths</w:t>
      </w:r>
      <w:r w:rsidR="0051175E" w:rsidRPr="00636C9B">
        <w:rPr>
          <w:rFonts w:ascii="Times New Roman" w:hAnsi="Times New Roman"/>
          <w:i/>
          <w:color w:val="000000" w:themeColor="text1"/>
          <w:sz w:val="24"/>
          <w:szCs w:val="24"/>
        </w:rPr>
        <w:t xml:space="preserve"> in a 1°C warmer </w:t>
      </w:r>
      <w:r w:rsidR="0046151D">
        <w:rPr>
          <w:rFonts w:ascii="Times New Roman" w:hAnsi="Times New Roman"/>
          <w:i/>
          <w:color w:val="000000" w:themeColor="text1"/>
          <w:sz w:val="24"/>
          <w:szCs w:val="24"/>
        </w:rPr>
        <w:t>year</w:t>
      </w:r>
    </w:p>
    <w:p w14:paraId="648FF79F" w14:textId="67051D2C" w:rsidR="006C11D1" w:rsidRDefault="00B97458" w:rsidP="00004B84">
      <w:pPr>
        <w:spacing w:after="0" w:line="480" w:lineRule="auto"/>
        <w:jc w:val="both"/>
        <w:outlineLvl w:val="0"/>
        <w:rPr>
          <w:rFonts w:ascii="Times New Roman" w:hAnsi="Times New Roman"/>
          <w:color w:val="000000" w:themeColor="text1"/>
          <w:sz w:val="24"/>
          <w:szCs w:val="24"/>
        </w:rPr>
      </w:pPr>
      <w:r>
        <w:rPr>
          <w:rFonts w:ascii="Times New Roman" w:hAnsi="Times New Roman"/>
          <w:color w:val="000000" w:themeColor="text1"/>
          <w:sz w:val="24"/>
          <w:szCs w:val="24"/>
        </w:rPr>
        <w:t xml:space="preserve">We estimated the mortality effect of a year in which </w:t>
      </w:r>
      <w:commentRangeStart w:id="154"/>
      <w:commentRangeStart w:id="155"/>
      <w:r>
        <w:rPr>
          <w:rFonts w:ascii="Times New Roman" w:hAnsi="Times New Roman"/>
          <w:color w:val="000000" w:themeColor="text1"/>
          <w:sz w:val="24"/>
          <w:szCs w:val="24"/>
        </w:rPr>
        <w:t>mean monthly temperatures were uniformly warmer by 1</w:t>
      </w:r>
      <w:r w:rsidRPr="00636C9B">
        <w:rPr>
          <w:rFonts w:ascii="Times New Roman" w:hAnsi="Times New Roman"/>
          <w:color w:val="000000" w:themeColor="text1"/>
          <w:sz w:val="24"/>
          <w:szCs w:val="24"/>
        </w:rPr>
        <w:t>°C</w:t>
      </w:r>
      <w:r>
        <w:rPr>
          <w:rFonts w:ascii="Times New Roman" w:hAnsi="Times New Roman"/>
          <w:color w:val="000000" w:themeColor="text1"/>
          <w:sz w:val="24"/>
          <w:szCs w:val="24"/>
        </w:rPr>
        <w:t xml:space="preserve"> than the </w:t>
      </w:r>
      <w:r w:rsidR="0066096F">
        <w:rPr>
          <w:rFonts w:ascii="Times New Roman" w:hAnsi="Times New Roman"/>
          <w:color w:val="000000" w:themeColor="text1"/>
          <w:sz w:val="24"/>
          <w:szCs w:val="24"/>
        </w:rPr>
        <w:t>actual values</w:t>
      </w:r>
      <w:commentRangeEnd w:id="154"/>
      <w:r w:rsidR="00F319D5">
        <w:rPr>
          <w:rStyle w:val="CommentReference"/>
          <w:rFonts w:asciiTheme="minorHAnsi" w:eastAsiaTheme="minorHAnsi" w:hAnsiTheme="minorHAnsi" w:cstheme="minorBidi"/>
        </w:rPr>
        <w:commentReference w:id="154"/>
      </w:r>
      <w:commentRangeEnd w:id="155"/>
      <w:r w:rsidR="00C32771">
        <w:rPr>
          <w:rStyle w:val="CommentReference"/>
          <w:rFonts w:asciiTheme="minorHAnsi" w:eastAsiaTheme="minorHAnsi" w:hAnsiTheme="minorHAnsi" w:cstheme="minorBidi"/>
        </w:rPr>
        <w:commentReference w:id="155"/>
      </w:r>
      <w:commentRangeStart w:id="156"/>
      <w:del w:id="157" w:author="Ezzati, Majid" w:date="2018-12-01T01:31:00Z">
        <w:r w:rsidDel="00F319D5">
          <w:rPr>
            <w:rFonts w:ascii="Times New Roman" w:hAnsi="Times New Roman"/>
            <w:color w:val="000000" w:themeColor="text1"/>
            <w:sz w:val="24"/>
            <w:szCs w:val="24"/>
          </w:rPr>
          <w:delText>, and assum</w:delText>
        </w:r>
        <w:r w:rsidR="00C065EC" w:rsidDel="00F319D5">
          <w:rPr>
            <w:rFonts w:ascii="Times New Roman" w:hAnsi="Times New Roman"/>
            <w:color w:val="000000" w:themeColor="text1"/>
            <w:sz w:val="24"/>
            <w:szCs w:val="24"/>
          </w:rPr>
          <w:delText>ed</w:delText>
        </w:r>
        <w:r w:rsidDel="00F319D5">
          <w:rPr>
            <w:rFonts w:ascii="Times New Roman" w:hAnsi="Times New Roman"/>
            <w:color w:val="000000" w:themeColor="text1"/>
            <w:sz w:val="24"/>
            <w:szCs w:val="24"/>
          </w:rPr>
          <w:delText xml:space="preserve"> that no further adaptation has taken place beyond the long</w:delText>
        </w:r>
        <w:r w:rsidR="00516839" w:rsidDel="00F319D5">
          <w:rPr>
            <w:rFonts w:ascii="Times New Roman" w:hAnsi="Times New Roman"/>
            <w:color w:val="000000" w:themeColor="text1"/>
            <w:sz w:val="24"/>
            <w:szCs w:val="24"/>
          </w:rPr>
          <w:delText>-</w:delText>
        </w:r>
        <w:r w:rsidDel="00F319D5">
          <w:rPr>
            <w:rFonts w:ascii="Times New Roman" w:hAnsi="Times New Roman"/>
            <w:color w:val="000000" w:themeColor="text1"/>
            <w:sz w:val="24"/>
            <w:szCs w:val="24"/>
          </w:rPr>
          <w:delText xml:space="preserve">term average. </w:delText>
        </w:r>
        <w:r w:rsidR="00B96863" w:rsidDel="00F319D5">
          <w:rPr>
            <w:rFonts w:ascii="Times New Roman" w:hAnsi="Times New Roman"/>
            <w:color w:val="000000" w:themeColor="text1"/>
            <w:sz w:val="24"/>
            <w:szCs w:val="24"/>
          </w:rPr>
          <w:delText>This is a realistic scenario given that several degrees warming is expected over the next century</w:delText>
        </w:r>
      </w:del>
      <w:commentRangeEnd w:id="156"/>
      <w:r w:rsidR="00F319D5">
        <w:rPr>
          <w:rStyle w:val="CommentReference"/>
          <w:rFonts w:asciiTheme="minorHAnsi" w:eastAsiaTheme="minorHAnsi" w:hAnsiTheme="minorHAnsi" w:cstheme="minorBidi"/>
        </w:rPr>
        <w:commentReference w:id="156"/>
      </w:r>
      <w:r w:rsidR="00B96863" w:rsidRPr="00636C9B">
        <w:rPr>
          <w:rFonts w:ascii="Times New Roman" w:hAnsi="Times New Roman"/>
          <w:color w:val="000000" w:themeColor="text1"/>
          <w:sz w:val="24"/>
          <w:szCs w:val="24"/>
        </w:rPr>
        <w:t>.</w:t>
      </w:r>
      <w:r w:rsidR="009B07C2">
        <w:rPr>
          <w:rFonts w:ascii="Times New Roman" w:hAnsi="Times New Roman"/>
          <w:color w:val="000000" w:themeColor="text1"/>
          <w:sz w:val="24"/>
          <w:szCs w:val="24"/>
        </w:rPr>
        <w:fldChar w:fldCharType="begin" w:fldLock="1"/>
      </w:r>
      <w:r w:rsidR="0004018D">
        <w:rPr>
          <w:rFonts w:ascii="Times New Roman" w:hAnsi="Times New Roman"/>
          <w:color w:val="000000" w:themeColor="text1"/>
          <w:sz w:val="24"/>
          <w:szCs w:val="24"/>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lt;sup&gt;22&lt;/sup&gt;","plainTextFormattedCitation":"22","previouslyFormattedCitation":"&lt;sup&gt;22&lt;/sup&gt;"},"properties":{"noteIndex":0},"schema":"https://github.com/citation-style-language/schema/raw/master/csl-citation.json"}</w:instrText>
      </w:r>
      <w:r w:rsidR="009B07C2">
        <w:rPr>
          <w:rFonts w:ascii="Times New Roman" w:hAnsi="Times New Roman"/>
          <w:color w:val="000000" w:themeColor="text1"/>
          <w:sz w:val="24"/>
          <w:szCs w:val="24"/>
        </w:rPr>
        <w:fldChar w:fldCharType="separate"/>
      </w:r>
      <w:r w:rsidR="006B32B1" w:rsidRPr="006B32B1">
        <w:rPr>
          <w:rFonts w:ascii="Times New Roman" w:hAnsi="Times New Roman"/>
          <w:noProof/>
          <w:color w:val="000000" w:themeColor="text1"/>
          <w:sz w:val="24"/>
          <w:szCs w:val="24"/>
          <w:vertAlign w:val="superscript"/>
        </w:rPr>
        <w:t>22</w:t>
      </w:r>
      <w:r w:rsidR="009B07C2">
        <w:rPr>
          <w:rFonts w:ascii="Times New Roman" w:hAnsi="Times New Roman"/>
          <w:color w:val="000000" w:themeColor="text1"/>
          <w:sz w:val="24"/>
          <w:szCs w:val="24"/>
        </w:rPr>
        <w:fldChar w:fldCharType="end"/>
      </w:r>
      <w:r w:rsidR="002B1398">
        <w:rPr>
          <w:rFonts w:ascii="Times New Roman" w:hAnsi="Times New Roman"/>
          <w:color w:val="000000" w:themeColor="text1"/>
          <w:sz w:val="24"/>
          <w:szCs w:val="24"/>
        </w:rPr>
        <w:t xml:space="preserve"> </w:t>
      </w:r>
      <w:del w:id="158" w:author="Ezzati, Majid" w:date="2018-12-01T01:32:00Z">
        <w:r w:rsidR="00782C8F" w:rsidRPr="00636C9B" w:rsidDel="00F319D5">
          <w:rPr>
            <w:rFonts w:ascii="Times New Roman" w:hAnsi="Times New Roman"/>
            <w:color w:val="000000" w:themeColor="text1"/>
            <w:sz w:val="24"/>
            <w:szCs w:val="24"/>
          </w:rPr>
          <w:delText>W</w:delText>
        </w:r>
        <w:r w:rsidR="00F76728" w:rsidRPr="00636C9B" w:rsidDel="00F319D5">
          <w:rPr>
            <w:rFonts w:ascii="Times New Roman" w:hAnsi="Times New Roman"/>
            <w:color w:val="000000" w:themeColor="text1"/>
            <w:sz w:val="24"/>
            <w:szCs w:val="24"/>
          </w:rPr>
          <w:delText xml:space="preserve">e </w:delText>
        </w:r>
        <w:r w:rsidR="00093E1B" w:rsidRPr="00636C9B" w:rsidDel="00F319D5">
          <w:rPr>
            <w:rFonts w:ascii="Times New Roman" w:hAnsi="Times New Roman"/>
            <w:color w:val="000000" w:themeColor="text1"/>
            <w:sz w:val="24"/>
            <w:szCs w:val="24"/>
          </w:rPr>
          <w:delText>calculated expected change in deaths by month in 2</w:delText>
        </w:r>
        <w:r w:rsidR="00E16C0A" w:rsidRPr="00636C9B" w:rsidDel="00F319D5">
          <w:rPr>
            <w:rFonts w:ascii="Times New Roman" w:hAnsi="Times New Roman"/>
            <w:color w:val="000000" w:themeColor="text1"/>
            <w:sz w:val="24"/>
            <w:szCs w:val="24"/>
          </w:rPr>
          <w:delText>016 for a uniform increase of 1°</w:delText>
        </w:r>
        <w:r w:rsidR="00093E1B" w:rsidRPr="00636C9B" w:rsidDel="00F319D5">
          <w:rPr>
            <w:rFonts w:ascii="Times New Roman" w:hAnsi="Times New Roman"/>
            <w:color w:val="000000" w:themeColor="text1"/>
            <w:sz w:val="24"/>
            <w:szCs w:val="24"/>
          </w:rPr>
          <w:delText>C</w:delText>
        </w:r>
        <w:r w:rsidR="005179F4" w:rsidRPr="00636C9B" w:rsidDel="00F319D5">
          <w:rPr>
            <w:rFonts w:ascii="Times New Roman" w:hAnsi="Times New Roman"/>
            <w:color w:val="000000" w:themeColor="text1"/>
            <w:sz w:val="24"/>
            <w:szCs w:val="24"/>
          </w:rPr>
          <w:delText xml:space="preserve"> in</w:delText>
        </w:r>
        <w:r w:rsidDel="00F319D5">
          <w:rPr>
            <w:rFonts w:ascii="Times New Roman" w:hAnsi="Times New Roman"/>
            <w:color w:val="000000" w:themeColor="text1"/>
            <w:sz w:val="24"/>
            <w:szCs w:val="24"/>
          </w:rPr>
          <w:delText xml:space="preserve"> mean monthly temperature in</w:delText>
        </w:r>
        <w:r w:rsidR="005179F4" w:rsidRPr="00636C9B" w:rsidDel="00F319D5">
          <w:rPr>
            <w:rFonts w:ascii="Times New Roman" w:hAnsi="Times New Roman"/>
            <w:color w:val="000000" w:themeColor="text1"/>
            <w:sz w:val="24"/>
            <w:szCs w:val="24"/>
          </w:rPr>
          <w:delText xml:space="preserve"> each state and month</w:delText>
        </w:r>
        <w:r w:rsidR="00093E1B" w:rsidRPr="00636C9B" w:rsidDel="00F319D5">
          <w:rPr>
            <w:rFonts w:ascii="Times New Roman" w:hAnsi="Times New Roman"/>
            <w:color w:val="000000" w:themeColor="text1"/>
            <w:sz w:val="24"/>
            <w:szCs w:val="24"/>
          </w:rPr>
          <w:delText xml:space="preserve"> for each</w:delText>
        </w:r>
        <w:r w:rsidR="00CA2FE9" w:rsidRPr="00636C9B" w:rsidDel="00F319D5">
          <w:rPr>
            <w:rFonts w:ascii="Times New Roman" w:hAnsi="Times New Roman"/>
            <w:color w:val="000000" w:themeColor="text1"/>
            <w:sz w:val="24"/>
            <w:szCs w:val="24"/>
          </w:rPr>
          <w:delText xml:space="preserve"> age group, sex and cause</w:delText>
        </w:r>
        <w:r w:rsidR="00E3399E" w:rsidRPr="00636C9B" w:rsidDel="00F319D5">
          <w:rPr>
            <w:rFonts w:ascii="Times New Roman" w:hAnsi="Times New Roman"/>
            <w:color w:val="000000" w:themeColor="text1"/>
            <w:sz w:val="24"/>
            <w:szCs w:val="24"/>
          </w:rPr>
          <w:delText xml:space="preserve"> to give us additional deaths</w:delText>
        </w:r>
        <w:r w:rsidR="00A005BB" w:rsidDel="00F319D5">
          <w:rPr>
            <w:rFonts w:ascii="Times New Roman" w:hAnsi="Times New Roman"/>
            <w:color w:val="000000" w:themeColor="text1"/>
            <w:sz w:val="24"/>
            <w:szCs w:val="24"/>
          </w:rPr>
          <w:delText xml:space="preserve">. </w:delText>
        </w:r>
      </w:del>
      <w:r w:rsidR="0082437F" w:rsidRPr="00636C9B">
        <w:rPr>
          <w:rFonts w:ascii="Times New Roman" w:hAnsi="Times New Roman"/>
          <w:color w:val="000000" w:themeColor="text1"/>
          <w:sz w:val="24"/>
          <w:szCs w:val="24"/>
        </w:rPr>
        <w:t>F</w:t>
      </w:r>
      <w:commentRangeStart w:id="159"/>
      <w:r w:rsidR="0082437F" w:rsidRPr="00636C9B">
        <w:rPr>
          <w:rFonts w:ascii="Times New Roman" w:hAnsi="Times New Roman"/>
          <w:color w:val="000000" w:themeColor="text1"/>
          <w:sz w:val="24"/>
          <w:szCs w:val="24"/>
        </w:rPr>
        <w:t xml:space="preserve">or these </w:t>
      </w:r>
      <w:r w:rsidR="007B6BA4" w:rsidRPr="00636C9B">
        <w:rPr>
          <w:rFonts w:ascii="Times New Roman" w:hAnsi="Times New Roman"/>
          <w:color w:val="000000" w:themeColor="text1"/>
          <w:sz w:val="24"/>
          <w:szCs w:val="24"/>
        </w:rPr>
        <w:t>calculations,</w:t>
      </w:r>
      <w:r w:rsidR="0082437F" w:rsidRPr="00636C9B">
        <w:rPr>
          <w:rFonts w:ascii="Times New Roman" w:hAnsi="Times New Roman"/>
          <w:color w:val="000000" w:themeColor="text1"/>
          <w:sz w:val="24"/>
          <w:szCs w:val="24"/>
        </w:rPr>
        <w:t xml:space="preserve"> we</w:t>
      </w:r>
      <w:r w:rsidR="00EE14D8" w:rsidRPr="00636C9B">
        <w:rPr>
          <w:rFonts w:ascii="Times New Roman" w:hAnsi="Times New Roman"/>
          <w:color w:val="000000" w:themeColor="text1"/>
          <w:sz w:val="24"/>
          <w:szCs w:val="24"/>
        </w:rPr>
        <w:t xml:space="preserve"> </w:t>
      </w:r>
      <w:r w:rsidR="00FE46A6" w:rsidRPr="00636C9B">
        <w:rPr>
          <w:rFonts w:ascii="Times New Roman" w:hAnsi="Times New Roman"/>
          <w:color w:val="000000" w:themeColor="text1"/>
          <w:sz w:val="24"/>
          <w:szCs w:val="24"/>
        </w:rPr>
        <w:t>multipl</w:t>
      </w:r>
      <w:r w:rsidR="00EE14D8" w:rsidRPr="00636C9B">
        <w:rPr>
          <w:rFonts w:ascii="Times New Roman" w:hAnsi="Times New Roman"/>
          <w:color w:val="000000" w:themeColor="text1"/>
          <w:sz w:val="24"/>
          <w:szCs w:val="24"/>
        </w:rPr>
        <w:t>ied</w:t>
      </w:r>
      <w:r w:rsidR="00FE46A6" w:rsidRPr="00636C9B">
        <w:rPr>
          <w:rFonts w:ascii="Times New Roman" w:hAnsi="Times New Roman"/>
          <w:color w:val="000000" w:themeColor="text1"/>
          <w:sz w:val="24"/>
          <w:szCs w:val="24"/>
        </w:rPr>
        <w:t xml:space="preserve"> the actual </w:t>
      </w:r>
      <w:commentRangeStart w:id="160"/>
      <w:r w:rsidR="00FE46A6" w:rsidRPr="00636C9B">
        <w:rPr>
          <w:rFonts w:ascii="Times New Roman" w:hAnsi="Times New Roman"/>
          <w:color w:val="000000" w:themeColor="text1"/>
          <w:sz w:val="24"/>
          <w:szCs w:val="24"/>
        </w:rPr>
        <w:t xml:space="preserve">death counts </w:t>
      </w:r>
      <w:r w:rsidR="00D97AD2" w:rsidRPr="00636C9B">
        <w:rPr>
          <w:rFonts w:ascii="Times New Roman" w:hAnsi="Times New Roman"/>
          <w:color w:val="000000" w:themeColor="text1"/>
          <w:sz w:val="24"/>
          <w:szCs w:val="24"/>
        </w:rPr>
        <w:t xml:space="preserve">in 2016 </w:t>
      </w:r>
      <w:commentRangeEnd w:id="160"/>
      <w:r w:rsidR="00116782">
        <w:rPr>
          <w:rStyle w:val="CommentReference"/>
          <w:rFonts w:asciiTheme="minorHAnsi" w:eastAsiaTheme="minorHAnsi" w:hAnsiTheme="minorHAnsi" w:cstheme="minorBidi"/>
        </w:rPr>
        <w:commentReference w:id="160"/>
      </w:r>
      <w:r w:rsidR="00FE46A6" w:rsidRPr="00636C9B">
        <w:rPr>
          <w:rFonts w:ascii="Times New Roman" w:hAnsi="Times New Roman"/>
          <w:color w:val="000000" w:themeColor="text1"/>
          <w:sz w:val="24"/>
          <w:szCs w:val="24"/>
        </w:rPr>
        <w:t>by the excess risk of each monthly temperature anomaly term</w:t>
      </w:r>
      <w:r w:rsidR="00947DBC" w:rsidRPr="00636C9B">
        <w:rPr>
          <w:rFonts w:ascii="Times New Roman" w:hAnsi="Times New Roman"/>
          <w:color w:val="000000" w:themeColor="text1"/>
          <w:sz w:val="24"/>
          <w:szCs w:val="24"/>
        </w:rPr>
        <w:t>.</w:t>
      </w:r>
      <w:r w:rsidR="00FE46A6" w:rsidRPr="00636C9B">
        <w:rPr>
          <w:rFonts w:ascii="Times New Roman" w:hAnsi="Times New Roman"/>
          <w:color w:val="000000" w:themeColor="text1"/>
          <w:sz w:val="24"/>
          <w:szCs w:val="24"/>
        </w:rPr>
        <w:t xml:space="preserve"> </w:t>
      </w:r>
      <w:r w:rsidR="00947DBC" w:rsidRPr="00636C9B">
        <w:rPr>
          <w:rFonts w:ascii="Times New Roman" w:hAnsi="Times New Roman"/>
          <w:color w:val="000000" w:themeColor="text1"/>
          <w:sz w:val="24"/>
          <w:szCs w:val="24"/>
        </w:rPr>
        <w:t>W</w:t>
      </w:r>
      <w:r w:rsidR="00FE46A6" w:rsidRPr="00636C9B">
        <w:rPr>
          <w:rFonts w:ascii="Times New Roman" w:hAnsi="Times New Roman"/>
          <w:color w:val="000000" w:themeColor="text1"/>
          <w:sz w:val="24"/>
          <w:szCs w:val="24"/>
        </w:rPr>
        <w:t xml:space="preserve">e </w:t>
      </w:r>
      <w:r w:rsidR="00947DBC" w:rsidRPr="00636C9B">
        <w:rPr>
          <w:rFonts w:ascii="Times New Roman" w:hAnsi="Times New Roman"/>
          <w:color w:val="000000" w:themeColor="text1"/>
          <w:sz w:val="24"/>
          <w:szCs w:val="24"/>
        </w:rPr>
        <w:t xml:space="preserve">then </w:t>
      </w:r>
      <w:r w:rsidR="00FE46A6" w:rsidRPr="00636C9B">
        <w:rPr>
          <w:rFonts w:ascii="Times New Roman" w:hAnsi="Times New Roman"/>
          <w:color w:val="000000" w:themeColor="text1"/>
          <w:sz w:val="24"/>
          <w:szCs w:val="24"/>
        </w:rPr>
        <w:t xml:space="preserve">obtained an estimate of the change in deaths for </w:t>
      </w:r>
      <w:r w:rsidR="005179F4" w:rsidRPr="00636C9B">
        <w:rPr>
          <w:rFonts w:ascii="Times New Roman" w:hAnsi="Times New Roman"/>
          <w:color w:val="000000" w:themeColor="text1"/>
          <w:sz w:val="24"/>
          <w:szCs w:val="24"/>
        </w:rPr>
        <w:t xml:space="preserve">a </w:t>
      </w:r>
      <w:r w:rsidR="00FE46A6" w:rsidRPr="00636C9B">
        <w:rPr>
          <w:rFonts w:ascii="Times New Roman" w:hAnsi="Times New Roman"/>
          <w:color w:val="000000" w:themeColor="text1"/>
          <w:sz w:val="24"/>
          <w:szCs w:val="24"/>
        </w:rPr>
        <w:t>uniform increase of 1°C</w:t>
      </w:r>
      <w:r w:rsidR="005179F4" w:rsidRPr="00636C9B">
        <w:rPr>
          <w:rFonts w:ascii="Times New Roman" w:hAnsi="Times New Roman"/>
          <w:color w:val="000000" w:themeColor="text1"/>
          <w:sz w:val="24"/>
          <w:szCs w:val="24"/>
        </w:rPr>
        <w:t xml:space="preserve"> in each month and state</w:t>
      </w:r>
      <w:r w:rsidR="00ED27C3" w:rsidRPr="00636C9B">
        <w:rPr>
          <w:rFonts w:ascii="Times New Roman" w:hAnsi="Times New Roman"/>
          <w:color w:val="000000" w:themeColor="text1"/>
          <w:sz w:val="24"/>
          <w:szCs w:val="24"/>
        </w:rPr>
        <w:t xml:space="preserve">, which we summarised by </w:t>
      </w:r>
      <w:r w:rsidR="00987B41">
        <w:rPr>
          <w:rFonts w:ascii="Times New Roman" w:hAnsi="Times New Roman"/>
          <w:color w:val="000000" w:themeColor="text1"/>
          <w:sz w:val="24"/>
          <w:szCs w:val="24"/>
        </w:rPr>
        <w:t>type</w:t>
      </w:r>
      <w:r w:rsidR="00987B41" w:rsidRPr="00636C9B">
        <w:rPr>
          <w:rFonts w:ascii="Times New Roman" w:hAnsi="Times New Roman"/>
          <w:color w:val="000000" w:themeColor="text1"/>
          <w:sz w:val="24"/>
          <w:szCs w:val="24"/>
        </w:rPr>
        <w:t xml:space="preserve"> </w:t>
      </w:r>
      <w:r w:rsidR="00352D62" w:rsidRPr="00636C9B">
        <w:rPr>
          <w:rFonts w:ascii="Times New Roman" w:hAnsi="Times New Roman"/>
          <w:color w:val="000000" w:themeColor="text1"/>
          <w:sz w:val="24"/>
          <w:szCs w:val="24"/>
        </w:rPr>
        <w:t>of injury death,</w:t>
      </w:r>
      <w:r w:rsidR="00785C4C" w:rsidRPr="00636C9B">
        <w:rPr>
          <w:rFonts w:ascii="Times New Roman" w:hAnsi="Times New Roman"/>
          <w:color w:val="000000" w:themeColor="text1"/>
          <w:sz w:val="24"/>
          <w:szCs w:val="24"/>
        </w:rPr>
        <w:t xml:space="preserve"> sex,</w:t>
      </w:r>
      <w:r w:rsidR="00352D62" w:rsidRPr="00636C9B">
        <w:rPr>
          <w:rFonts w:ascii="Times New Roman" w:hAnsi="Times New Roman"/>
          <w:color w:val="000000" w:themeColor="text1"/>
          <w:sz w:val="24"/>
          <w:szCs w:val="24"/>
        </w:rPr>
        <w:t xml:space="preserve"> </w:t>
      </w:r>
      <w:r w:rsidR="00ED27C3" w:rsidRPr="00636C9B">
        <w:rPr>
          <w:rFonts w:ascii="Times New Roman" w:hAnsi="Times New Roman"/>
          <w:color w:val="000000" w:themeColor="text1"/>
          <w:sz w:val="24"/>
          <w:szCs w:val="24"/>
        </w:rPr>
        <w:t>month and age</w:t>
      </w:r>
      <w:r w:rsidR="00FE46A6" w:rsidRPr="00636C9B">
        <w:rPr>
          <w:rFonts w:ascii="Times New Roman" w:hAnsi="Times New Roman"/>
          <w:color w:val="000000" w:themeColor="text1"/>
          <w:sz w:val="24"/>
          <w:szCs w:val="24"/>
        </w:rPr>
        <w:t>.</w:t>
      </w:r>
      <w:r w:rsidR="00EB2987" w:rsidRPr="00636C9B">
        <w:rPr>
          <w:rFonts w:ascii="Times New Roman" w:hAnsi="Times New Roman"/>
          <w:color w:val="000000" w:themeColor="text1"/>
          <w:sz w:val="24"/>
          <w:szCs w:val="24"/>
        </w:rPr>
        <w:t xml:space="preserve"> We also divided the additional expected deaths by the population to obtain the age- and month-summarised exce</w:t>
      </w:r>
      <w:r w:rsidR="0060531B" w:rsidRPr="00636C9B">
        <w:rPr>
          <w:rFonts w:ascii="Times New Roman" w:hAnsi="Times New Roman"/>
          <w:color w:val="000000" w:themeColor="text1"/>
          <w:sz w:val="24"/>
          <w:szCs w:val="24"/>
        </w:rPr>
        <w:t>ss risk</w:t>
      </w:r>
      <w:r w:rsidR="0064674D" w:rsidRPr="00636C9B">
        <w:rPr>
          <w:rFonts w:ascii="Times New Roman" w:hAnsi="Times New Roman"/>
          <w:color w:val="000000" w:themeColor="text1"/>
          <w:sz w:val="24"/>
          <w:szCs w:val="24"/>
        </w:rPr>
        <w:t xml:space="preserve"> for each s</w:t>
      </w:r>
      <w:r w:rsidR="00A209D9" w:rsidRPr="00636C9B">
        <w:rPr>
          <w:rFonts w:ascii="Times New Roman" w:hAnsi="Times New Roman"/>
          <w:color w:val="000000" w:themeColor="text1"/>
          <w:sz w:val="24"/>
          <w:szCs w:val="24"/>
        </w:rPr>
        <w:t xml:space="preserve">ex and </w:t>
      </w:r>
      <w:r w:rsidR="00987B41">
        <w:rPr>
          <w:rFonts w:ascii="Times New Roman" w:hAnsi="Times New Roman"/>
          <w:color w:val="000000" w:themeColor="text1"/>
          <w:sz w:val="24"/>
          <w:szCs w:val="24"/>
        </w:rPr>
        <w:t xml:space="preserve">type of </w:t>
      </w:r>
      <w:r w:rsidR="00A209D9" w:rsidRPr="00636C9B">
        <w:rPr>
          <w:rFonts w:ascii="Times New Roman" w:hAnsi="Times New Roman"/>
          <w:color w:val="000000" w:themeColor="text1"/>
          <w:sz w:val="24"/>
          <w:szCs w:val="24"/>
        </w:rPr>
        <w:t>injury</w:t>
      </w:r>
      <w:r w:rsidR="0060531B" w:rsidRPr="00636C9B">
        <w:rPr>
          <w:rFonts w:ascii="Times New Roman" w:hAnsi="Times New Roman"/>
          <w:color w:val="000000" w:themeColor="text1"/>
          <w:sz w:val="24"/>
          <w:szCs w:val="24"/>
        </w:rPr>
        <w:t>.</w:t>
      </w:r>
      <w:commentRangeEnd w:id="159"/>
      <w:r w:rsidR="00F319D5">
        <w:rPr>
          <w:rStyle w:val="CommentReference"/>
          <w:rFonts w:asciiTheme="minorHAnsi" w:eastAsiaTheme="minorHAnsi" w:hAnsiTheme="minorHAnsi" w:cstheme="minorBidi"/>
        </w:rPr>
        <w:commentReference w:id="159"/>
      </w:r>
    </w:p>
    <w:p w14:paraId="23CF8AE9" w14:textId="77777777" w:rsidR="006C11D1" w:rsidRDefault="006C11D1" w:rsidP="00004B84">
      <w:pPr>
        <w:spacing w:after="0" w:line="480" w:lineRule="auto"/>
        <w:jc w:val="both"/>
        <w:outlineLvl w:val="0"/>
        <w:rPr>
          <w:rFonts w:ascii="Times New Roman" w:hAnsi="Times New Roman"/>
          <w:color w:val="000000" w:themeColor="text1"/>
          <w:sz w:val="24"/>
          <w:szCs w:val="24"/>
        </w:rPr>
      </w:pPr>
    </w:p>
    <w:p w14:paraId="73A9E14D" w14:textId="328E640C" w:rsidR="006C11D1" w:rsidRPr="00636C9B" w:rsidRDefault="006C11D1" w:rsidP="00004B84">
      <w:pPr>
        <w:spacing w:after="0" w:line="480" w:lineRule="auto"/>
        <w:jc w:val="both"/>
        <w:outlineLvl w:val="0"/>
        <w:rPr>
          <w:rFonts w:ascii="Times New Roman" w:hAnsi="Times New Roman"/>
          <w:color w:val="000000" w:themeColor="text1"/>
          <w:sz w:val="24"/>
          <w:szCs w:val="24"/>
        </w:rPr>
      </w:pPr>
      <w:r w:rsidRPr="00636C9B">
        <w:rPr>
          <w:rFonts w:ascii="Times New Roman" w:hAnsi="Times New Roman"/>
          <w:color w:val="000000" w:themeColor="text1"/>
          <w:sz w:val="24"/>
          <w:szCs w:val="24"/>
        </w:rPr>
        <w:t xml:space="preserve">We </w:t>
      </w:r>
      <w:r>
        <w:rPr>
          <w:rFonts w:ascii="Times New Roman" w:hAnsi="Times New Roman"/>
          <w:color w:val="000000" w:themeColor="text1"/>
          <w:sz w:val="24"/>
          <w:szCs w:val="24"/>
        </w:rPr>
        <w:t>generated</w:t>
      </w:r>
      <w:r w:rsidRPr="00636C9B">
        <w:rPr>
          <w:rFonts w:ascii="Times New Roman" w:hAnsi="Times New Roman"/>
          <w:color w:val="000000" w:themeColor="text1"/>
          <w:sz w:val="24"/>
          <w:szCs w:val="24"/>
        </w:rPr>
        <w:t xml:space="preserve"> 5000 draws from the posterior marginal of each month’s temperature anomaly term. </w:t>
      </w:r>
      <w:r w:rsidR="00B967D1">
        <w:rPr>
          <w:rFonts w:ascii="Times New Roman" w:hAnsi="Times New Roman"/>
          <w:color w:val="000000" w:themeColor="text1"/>
          <w:sz w:val="24"/>
          <w:szCs w:val="24"/>
        </w:rPr>
        <w:t>The reported 95% Credible I</w:t>
      </w:r>
      <w:r w:rsidRPr="00636C9B">
        <w:rPr>
          <w:rFonts w:ascii="Times New Roman" w:hAnsi="Times New Roman"/>
          <w:color w:val="000000" w:themeColor="text1"/>
          <w:sz w:val="24"/>
          <w:szCs w:val="24"/>
        </w:rPr>
        <w:t>ntervals</w:t>
      </w:r>
      <w:r w:rsidR="00B967D1">
        <w:rPr>
          <w:rFonts w:ascii="Times New Roman" w:hAnsi="Times New Roman"/>
          <w:color w:val="000000" w:themeColor="text1"/>
          <w:sz w:val="24"/>
          <w:szCs w:val="24"/>
        </w:rPr>
        <w:t xml:space="preserve"> (CrIs)</w:t>
      </w:r>
      <w:r w:rsidR="00233194">
        <w:rPr>
          <w:rFonts w:ascii="Times New Roman" w:hAnsi="Times New Roman"/>
          <w:color w:val="000000" w:themeColor="text1"/>
          <w:sz w:val="24"/>
          <w:szCs w:val="24"/>
        </w:rPr>
        <w:t xml:space="preserve">, </w:t>
      </w:r>
      <w:r w:rsidR="00BF1591">
        <w:rPr>
          <w:rFonts w:ascii="Times New Roman" w:hAnsi="Times New Roman"/>
          <w:color w:val="000000" w:themeColor="text1"/>
          <w:sz w:val="24"/>
          <w:szCs w:val="24"/>
        </w:rPr>
        <w:t xml:space="preserve">quoted </w:t>
      </w:r>
      <w:r w:rsidR="00233194">
        <w:rPr>
          <w:rFonts w:ascii="Times New Roman" w:hAnsi="Times New Roman"/>
          <w:color w:val="000000" w:themeColor="text1"/>
          <w:sz w:val="24"/>
          <w:szCs w:val="24"/>
        </w:rPr>
        <w:t>in brackets where appropriate,</w:t>
      </w:r>
      <w:r w:rsidRPr="00636C9B">
        <w:rPr>
          <w:rFonts w:ascii="Times New Roman" w:hAnsi="Times New Roman"/>
          <w:color w:val="000000" w:themeColor="text1"/>
          <w:sz w:val="24"/>
          <w:szCs w:val="24"/>
        </w:rPr>
        <w:t xml:space="preserve"> are the 2.5</w:t>
      </w:r>
      <w:r w:rsidRPr="00636C9B">
        <w:rPr>
          <w:rFonts w:ascii="Times New Roman" w:hAnsi="Times New Roman"/>
          <w:color w:val="000000" w:themeColor="text1"/>
          <w:sz w:val="24"/>
          <w:szCs w:val="24"/>
          <w:vertAlign w:val="superscript"/>
        </w:rPr>
        <w:t>th</w:t>
      </w:r>
      <w:r w:rsidRPr="00636C9B">
        <w:rPr>
          <w:rFonts w:ascii="Times New Roman" w:hAnsi="Times New Roman"/>
          <w:color w:val="000000" w:themeColor="text1"/>
          <w:sz w:val="24"/>
          <w:szCs w:val="24"/>
        </w:rPr>
        <w:t xml:space="preserve"> to 97.5</w:t>
      </w:r>
      <w:r w:rsidRPr="00636C9B">
        <w:rPr>
          <w:rFonts w:ascii="Times New Roman" w:hAnsi="Times New Roman"/>
          <w:color w:val="000000" w:themeColor="text1"/>
          <w:sz w:val="24"/>
          <w:szCs w:val="24"/>
          <w:vertAlign w:val="superscript"/>
        </w:rPr>
        <w:t>th</w:t>
      </w:r>
      <w:r w:rsidRPr="00636C9B">
        <w:rPr>
          <w:rFonts w:ascii="Times New Roman" w:hAnsi="Times New Roman"/>
          <w:color w:val="000000" w:themeColor="text1"/>
          <w:sz w:val="24"/>
          <w:szCs w:val="24"/>
        </w:rPr>
        <w:t xml:space="preserve"> percentiles of the posterior distribution of additional deaths</w:t>
      </w:r>
      <w:r w:rsidR="00F57AE3">
        <w:rPr>
          <w:rFonts w:ascii="Times New Roman" w:hAnsi="Times New Roman"/>
          <w:color w:val="000000" w:themeColor="text1"/>
          <w:sz w:val="24"/>
          <w:szCs w:val="24"/>
        </w:rPr>
        <w:t xml:space="preserve"> </w:t>
      </w:r>
      <w:r w:rsidRPr="00636C9B">
        <w:rPr>
          <w:rFonts w:ascii="Times New Roman" w:hAnsi="Times New Roman"/>
          <w:color w:val="000000" w:themeColor="text1"/>
          <w:sz w:val="24"/>
          <w:szCs w:val="24"/>
        </w:rPr>
        <w:t>and excess risk</w:t>
      </w:r>
      <w:r w:rsidR="00116782">
        <w:rPr>
          <w:rFonts w:ascii="Times New Roman" w:hAnsi="Times New Roman"/>
          <w:color w:val="000000" w:themeColor="text1"/>
          <w:sz w:val="24"/>
          <w:szCs w:val="24"/>
        </w:rPr>
        <w:t xml:space="preserve"> in a</w:t>
      </w:r>
      <w:r w:rsidR="00F57AE3">
        <w:rPr>
          <w:rFonts w:ascii="Times New Roman" w:hAnsi="Times New Roman"/>
          <w:color w:val="000000" w:themeColor="text1"/>
          <w:sz w:val="24"/>
          <w:szCs w:val="24"/>
        </w:rPr>
        <w:t xml:space="preserve"> </w:t>
      </w:r>
      <w:r w:rsidR="00F57AE3" w:rsidRPr="00843ACB">
        <w:rPr>
          <w:rFonts w:ascii="Times New Roman" w:hAnsi="Times New Roman"/>
          <w:color w:val="000000" w:themeColor="text1"/>
          <w:sz w:val="24"/>
          <w:szCs w:val="24"/>
        </w:rPr>
        <w:t xml:space="preserve">1°C warmer </w:t>
      </w:r>
      <w:r w:rsidR="00E45FE8">
        <w:rPr>
          <w:rFonts w:ascii="Times New Roman" w:hAnsi="Times New Roman"/>
          <w:color w:val="000000" w:themeColor="text1"/>
          <w:sz w:val="24"/>
          <w:szCs w:val="24"/>
        </w:rPr>
        <w:t>year</w:t>
      </w:r>
      <w:r w:rsidRPr="00636C9B">
        <w:rPr>
          <w:rFonts w:ascii="Times New Roman" w:hAnsi="Times New Roman"/>
          <w:color w:val="000000" w:themeColor="text1"/>
          <w:sz w:val="24"/>
          <w:szCs w:val="24"/>
        </w:rPr>
        <w:t>.</w:t>
      </w:r>
      <w:commentRangeEnd w:id="153"/>
      <w:r w:rsidR="00F319D5">
        <w:rPr>
          <w:rStyle w:val="CommentReference"/>
          <w:rFonts w:asciiTheme="minorHAnsi" w:eastAsiaTheme="minorHAnsi" w:hAnsiTheme="minorHAnsi" w:cstheme="minorBidi"/>
        </w:rPr>
        <w:commentReference w:id="153"/>
      </w:r>
    </w:p>
    <w:p w14:paraId="62E52914" w14:textId="77777777" w:rsidR="005259CD" w:rsidRPr="00636C9B" w:rsidRDefault="005259CD" w:rsidP="006C11D1">
      <w:pPr>
        <w:spacing w:after="0" w:line="480" w:lineRule="auto"/>
        <w:jc w:val="both"/>
        <w:outlineLvl w:val="0"/>
        <w:rPr>
          <w:rFonts w:ascii="Times New Roman" w:hAnsi="Times New Roman"/>
          <w:color w:val="000000" w:themeColor="text1"/>
          <w:sz w:val="24"/>
          <w:szCs w:val="24"/>
        </w:rPr>
      </w:pPr>
    </w:p>
    <w:p w14:paraId="26A53AA3" w14:textId="77777777" w:rsidR="00E252C8" w:rsidRPr="00636C9B" w:rsidRDefault="000210D1" w:rsidP="006C11D1">
      <w:pPr>
        <w:spacing w:after="0" w:line="480" w:lineRule="auto"/>
        <w:jc w:val="both"/>
        <w:outlineLvl w:val="0"/>
        <w:rPr>
          <w:rFonts w:ascii="Times New Roman" w:hAnsi="Times New Roman"/>
          <w:b/>
          <w:sz w:val="24"/>
          <w:szCs w:val="24"/>
        </w:rPr>
      </w:pPr>
      <w:commentRangeStart w:id="161"/>
      <w:commentRangeStart w:id="162"/>
      <w:r w:rsidRPr="00636C9B">
        <w:rPr>
          <w:rFonts w:ascii="Times New Roman" w:hAnsi="Times New Roman"/>
          <w:b/>
          <w:sz w:val="24"/>
          <w:szCs w:val="24"/>
        </w:rPr>
        <w:t>Results</w:t>
      </w:r>
      <w:commentRangeEnd w:id="161"/>
      <w:r w:rsidR="00F319D5">
        <w:rPr>
          <w:rStyle w:val="CommentReference"/>
          <w:rFonts w:asciiTheme="minorHAnsi" w:eastAsiaTheme="minorHAnsi" w:hAnsiTheme="minorHAnsi" w:cstheme="minorBidi"/>
        </w:rPr>
        <w:commentReference w:id="161"/>
      </w:r>
      <w:commentRangeEnd w:id="162"/>
      <w:r w:rsidR="00776C9B">
        <w:rPr>
          <w:rStyle w:val="CommentReference"/>
          <w:rFonts w:asciiTheme="minorHAnsi" w:eastAsiaTheme="minorHAnsi" w:hAnsiTheme="minorHAnsi" w:cstheme="minorBidi"/>
        </w:rPr>
        <w:commentReference w:id="162"/>
      </w:r>
    </w:p>
    <w:p w14:paraId="0B4CB3E9" w14:textId="78DC973A" w:rsidR="00E252C8" w:rsidRPr="00636C9B" w:rsidRDefault="00955652">
      <w:pPr>
        <w:spacing w:after="0" w:line="240" w:lineRule="auto"/>
        <w:jc w:val="both"/>
        <w:outlineLvl w:val="0"/>
        <w:rPr>
          <w:rFonts w:ascii="Times New Roman" w:hAnsi="Times New Roman"/>
          <w:i/>
          <w:sz w:val="24"/>
          <w:szCs w:val="24"/>
        </w:rPr>
      </w:pPr>
      <w:r w:rsidRPr="00636C9B">
        <w:rPr>
          <w:rFonts w:ascii="Times New Roman" w:hAnsi="Times New Roman"/>
          <w:i/>
          <w:sz w:val="24"/>
          <w:szCs w:val="24"/>
        </w:rPr>
        <w:t>Figure 2</w:t>
      </w:r>
    </w:p>
    <w:p w14:paraId="2B1F2ED1" w14:textId="75A0A5B6" w:rsidR="0078091F" w:rsidRPr="00636C9B" w:rsidRDefault="0078091F" w:rsidP="00843ACB">
      <w:pPr>
        <w:pStyle w:val="ListParagraph"/>
        <w:numPr>
          <w:ilvl w:val="0"/>
          <w:numId w:val="10"/>
        </w:numPr>
        <w:spacing w:line="240" w:lineRule="auto"/>
        <w:jc w:val="both"/>
        <w:rPr>
          <w:rFonts w:ascii="Times New Roman" w:hAnsi="Times New Roman"/>
          <w:sz w:val="24"/>
          <w:szCs w:val="24"/>
        </w:rPr>
      </w:pPr>
      <w:r w:rsidRPr="00636C9B">
        <w:rPr>
          <w:rFonts w:ascii="Times New Roman" w:hAnsi="Times New Roman"/>
          <w:sz w:val="24"/>
          <w:szCs w:val="24"/>
        </w:rPr>
        <w:t xml:space="preserve">Some </w:t>
      </w:r>
      <w:ins w:id="163" w:author="Ezzati, Majid" w:date="2018-12-01T01:37:00Z">
        <w:r w:rsidR="00F319D5">
          <w:rPr>
            <w:rFonts w:ascii="Times New Roman" w:hAnsi="Times New Roman"/>
            <w:sz w:val="24"/>
            <w:szCs w:val="24"/>
          </w:rPr>
          <w:t xml:space="preserve">injury </w:t>
        </w:r>
      </w:ins>
      <w:r w:rsidRPr="00636C9B">
        <w:rPr>
          <w:rFonts w:ascii="Times New Roman" w:hAnsi="Times New Roman"/>
          <w:sz w:val="24"/>
          <w:szCs w:val="24"/>
        </w:rPr>
        <w:t>categories exhibit clear seasonality within year throughout period of study (transport, drownings) with peak in the summer</w:t>
      </w:r>
    </w:p>
    <w:p w14:paraId="786C4B1D" w14:textId="77E7B4F5" w:rsidR="00030C36" w:rsidRPr="00636C9B" w:rsidRDefault="00030C36">
      <w:pPr>
        <w:pStyle w:val="ListParagraph"/>
        <w:numPr>
          <w:ilvl w:val="0"/>
          <w:numId w:val="10"/>
        </w:numPr>
        <w:spacing w:after="0" w:line="240" w:lineRule="auto"/>
        <w:jc w:val="both"/>
        <w:outlineLvl w:val="0"/>
        <w:rPr>
          <w:rFonts w:ascii="Times New Roman" w:hAnsi="Times New Roman"/>
          <w:b/>
          <w:sz w:val="24"/>
          <w:szCs w:val="24"/>
        </w:rPr>
      </w:pPr>
      <w:commentRangeStart w:id="164"/>
      <w:r w:rsidRPr="00636C9B">
        <w:rPr>
          <w:rFonts w:ascii="Times New Roman" w:hAnsi="Times New Roman"/>
          <w:sz w:val="24"/>
          <w:szCs w:val="24"/>
        </w:rPr>
        <w:t xml:space="preserve">Declines in </w:t>
      </w:r>
      <w:r w:rsidR="005D379A" w:rsidRPr="00636C9B">
        <w:rPr>
          <w:rFonts w:ascii="Times New Roman" w:hAnsi="Times New Roman"/>
          <w:sz w:val="24"/>
          <w:szCs w:val="24"/>
        </w:rPr>
        <w:t>3</w:t>
      </w:r>
      <w:r w:rsidR="005D1ED5" w:rsidRPr="00636C9B">
        <w:rPr>
          <w:rFonts w:ascii="Times New Roman" w:hAnsi="Times New Roman"/>
          <w:sz w:val="24"/>
          <w:szCs w:val="24"/>
        </w:rPr>
        <w:t xml:space="preserve"> from 5 </w:t>
      </w:r>
      <w:r w:rsidRPr="00636C9B">
        <w:rPr>
          <w:rFonts w:ascii="Times New Roman" w:hAnsi="Times New Roman"/>
          <w:sz w:val="24"/>
          <w:szCs w:val="24"/>
        </w:rPr>
        <w:t>all injury categories</w:t>
      </w:r>
      <w:commentRangeEnd w:id="164"/>
      <w:r w:rsidR="00F319D5">
        <w:rPr>
          <w:rStyle w:val="CommentReference"/>
          <w:rFonts w:asciiTheme="minorHAnsi" w:eastAsiaTheme="minorHAnsi" w:hAnsiTheme="minorHAnsi" w:cstheme="minorBidi"/>
        </w:rPr>
        <w:commentReference w:id="164"/>
      </w:r>
      <w:del w:id="165" w:author="Ezzati, Majid" w:date="2018-12-01T01:37:00Z">
        <w:r w:rsidRPr="00636C9B" w:rsidDel="00F319D5">
          <w:rPr>
            <w:rFonts w:ascii="Times New Roman" w:hAnsi="Times New Roman"/>
            <w:sz w:val="24"/>
            <w:szCs w:val="24"/>
          </w:rPr>
          <w:delText xml:space="preserve">, </w:delText>
        </w:r>
      </w:del>
      <w:ins w:id="166" w:author="Ezzati, Majid" w:date="2018-12-01T01:37:00Z">
        <w:r w:rsidR="00F319D5">
          <w:rPr>
            <w:rFonts w:ascii="Times New Roman" w:hAnsi="Times New Roman"/>
            <w:sz w:val="24"/>
            <w:szCs w:val="24"/>
          </w:rPr>
          <w:t>.</w:t>
        </w:r>
        <w:r w:rsidR="00F319D5" w:rsidRPr="00636C9B">
          <w:rPr>
            <w:rFonts w:ascii="Times New Roman" w:hAnsi="Times New Roman"/>
            <w:sz w:val="24"/>
            <w:szCs w:val="24"/>
          </w:rPr>
          <w:t xml:space="preserve"> </w:t>
        </w:r>
      </w:ins>
      <w:r w:rsidR="00A245BF" w:rsidRPr="00636C9B">
        <w:rPr>
          <w:rFonts w:ascii="Times New Roman" w:hAnsi="Times New Roman"/>
          <w:sz w:val="24"/>
          <w:szCs w:val="24"/>
        </w:rPr>
        <w:t>in contrast with</w:t>
      </w:r>
      <w:r w:rsidRPr="00636C9B">
        <w:rPr>
          <w:rFonts w:ascii="Times New Roman" w:hAnsi="Times New Roman"/>
          <w:sz w:val="24"/>
          <w:szCs w:val="24"/>
        </w:rPr>
        <w:t xml:space="preserve"> deaths from falls increa</w:t>
      </w:r>
      <w:r w:rsidR="00A245BF" w:rsidRPr="00636C9B">
        <w:rPr>
          <w:rFonts w:ascii="Times New Roman" w:hAnsi="Times New Roman"/>
          <w:sz w:val="24"/>
          <w:szCs w:val="24"/>
        </w:rPr>
        <w:t>s</w:t>
      </w:r>
      <w:r w:rsidRPr="00636C9B">
        <w:rPr>
          <w:rFonts w:ascii="Times New Roman" w:hAnsi="Times New Roman"/>
          <w:sz w:val="24"/>
          <w:szCs w:val="24"/>
        </w:rPr>
        <w:t>ing over tim</w:t>
      </w:r>
      <w:r w:rsidR="005D1ED5" w:rsidRPr="00636C9B">
        <w:rPr>
          <w:rFonts w:ascii="Times New Roman" w:hAnsi="Times New Roman"/>
          <w:sz w:val="24"/>
          <w:szCs w:val="24"/>
        </w:rPr>
        <w:t>e</w:t>
      </w:r>
      <w:r w:rsidR="005D379A" w:rsidRPr="00636C9B">
        <w:rPr>
          <w:rFonts w:ascii="Times New Roman" w:hAnsi="Times New Roman"/>
          <w:sz w:val="24"/>
          <w:szCs w:val="24"/>
        </w:rPr>
        <w:t xml:space="preserve"> and intentional self-harm recently increasing to over 1980 levels</w:t>
      </w:r>
    </w:p>
    <w:p w14:paraId="7D4AB8FA" w14:textId="273E9592" w:rsidR="00851793" w:rsidDel="00F319D5" w:rsidRDefault="00D60234" w:rsidP="00843ACB">
      <w:pPr>
        <w:pStyle w:val="ListParagraph"/>
        <w:numPr>
          <w:ilvl w:val="0"/>
          <w:numId w:val="10"/>
        </w:numPr>
        <w:spacing w:line="240" w:lineRule="auto"/>
        <w:jc w:val="both"/>
        <w:rPr>
          <w:del w:id="167" w:author="Ezzati, Majid" w:date="2018-12-01T01:36:00Z"/>
          <w:rFonts w:ascii="Times New Roman" w:hAnsi="Times New Roman"/>
          <w:sz w:val="24"/>
          <w:szCs w:val="24"/>
        </w:rPr>
      </w:pPr>
      <w:r w:rsidRPr="00636C9B">
        <w:rPr>
          <w:rFonts w:ascii="Times New Roman" w:hAnsi="Times New Roman"/>
          <w:sz w:val="24"/>
          <w:szCs w:val="24"/>
        </w:rPr>
        <w:t>Largest declin</w:t>
      </w:r>
      <w:r w:rsidR="00851793" w:rsidRPr="00636C9B">
        <w:rPr>
          <w:rFonts w:ascii="Times New Roman" w:hAnsi="Times New Roman"/>
          <w:sz w:val="24"/>
          <w:szCs w:val="24"/>
        </w:rPr>
        <w:t>e in transport deaths over time</w:t>
      </w:r>
      <w:r w:rsidR="004A48F3" w:rsidRPr="00636C9B">
        <w:rPr>
          <w:rFonts w:ascii="Times New Roman" w:hAnsi="Times New Roman"/>
          <w:sz w:val="24"/>
          <w:szCs w:val="24"/>
        </w:rPr>
        <w:t>, with ~50% decline across months</w:t>
      </w:r>
    </w:p>
    <w:p w14:paraId="26FCDC2E" w14:textId="77777777" w:rsidR="00F319D5" w:rsidRPr="00636C9B" w:rsidRDefault="00F319D5" w:rsidP="00843ACB">
      <w:pPr>
        <w:pStyle w:val="ListParagraph"/>
        <w:numPr>
          <w:ilvl w:val="0"/>
          <w:numId w:val="10"/>
        </w:numPr>
        <w:spacing w:line="240" w:lineRule="auto"/>
        <w:jc w:val="both"/>
        <w:rPr>
          <w:ins w:id="168" w:author="Ezzati, Majid" w:date="2018-12-01T01:36:00Z"/>
          <w:rFonts w:ascii="Times New Roman" w:hAnsi="Times New Roman"/>
          <w:sz w:val="24"/>
          <w:szCs w:val="24"/>
        </w:rPr>
      </w:pPr>
    </w:p>
    <w:p w14:paraId="1CC8CD9C" w14:textId="1A48E19A" w:rsidR="00F319D5" w:rsidRPr="00F319D5" w:rsidRDefault="00724A04">
      <w:pPr>
        <w:pStyle w:val="ListParagraph"/>
        <w:numPr>
          <w:ilvl w:val="0"/>
          <w:numId w:val="10"/>
        </w:numPr>
        <w:spacing w:line="240" w:lineRule="auto"/>
        <w:jc w:val="both"/>
        <w:rPr>
          <w:ins w:id="169" w:author="Ezzati, Majid" w:date="2018-12-01T01:36:00Z"/>
          <w:rFonts w:ascii="Times New Roman" w:hAnsi="Times New Roman"/>
          <w:sz w:val="24"/>
          <w:szCs w:val="24"/>
          <w:rPrChange w:id="170" w:author="Ezzati, Majid" w:date="2018-12-01T01:36:00Z">
            <w:rPr>
              <w:ins w:id="171" w:author="Ezzati, Majid" w:date="2018-12-01T01:36:00Z"/>
            </w:rPr>
          </w:rPrChange>
        </w:rPr>
        <w:pPrChange w:id="172" w:author="Ezzati, Majid" w:date="2018-12-01T01:36:00Z">
          <w:pPr>
            <w:spacing w:after="0" w:line="240" w:lineRule="auto"/>
            <w:jc w:val="both"/>
            <w:outlineLvl w:val="0"/>
          </w:pPr>
        </w:pPrChange>
      </w:pPr>
      <w:commentRangeStart w:id="173"/>
      <w:r w:rsidRPr="00F319D5">
        <w:rPr>
          <w:rFonts w:ascii="Times New Roman" w:hAnsi="Times New Roman"/>
          <w:sz w:val="24"/>
          <w:szCs w:val="24"/>
          <w:rPrChange w:id="174" w:author="Ezzati, Majid" w:date="2018-12-01T01:36:00Z">
            <w:rPr/>
          </w:rPrChange>
        </w:rPr>
        <w:t xml:space="preserve">Seasonality has </w:t>
      </w:r>
      <w:del w:id="175" w:author="Parks, Robbie M" w:date="2018-12-04T10:54:00Z">
        <w:r w:rsidRPr="00F319D5" w:rsidDel="00F166E7">
          <w:rPr>
            <w:rFonts w:ascii="Times New Roman" w:hAnsi="Times New Roman"/>
            <w:sz w:val="24"/>
            <w:szCs w:val="24"/>
            <w:rPrChange w:id="176" w:author="Ezzati, Majid" w:date="2018-12-01T01:36:00Z">
              <w:rPr/>
            </w:rPrChange>
          </w:rPr>
          <w:delText xml:space="preserve">visually </w:delText>
        </w:r>
      </w:del>
      <w:r w:rsidR="00033DDF" w:rsidRPr="00F319D5">
        <w:rPr>
          <w:rFonts w:ascii="Times New Roman" w:hAnsi="Times New Roman"/>
          <w:sz w:val="24"/>
          <w:szCs w:val="24"/>
          <w:rPrChange w:id="177" w:author="Ezzati, Majid" w:date="2018-12-01T01:36:00Z">
            <w:rPr/>
          </w:rPrChange>
        </w:rPr>
        <w:t xml:space="preserve">persisted </w:t>
      </w:r>
      <w:r w:rsidR="00004B84" w:rsidRPr="00F319D5">
        <w:rPr>
          <w:rFonts w:ascii="Times New Roman" w:hAnsi="Times New Roman"/>
          <w:sz w:val="24"/>
          <w:szCs w:val="24"/>
          <w:rPrChange w:id="178" w:author="Ezzati, Majid" w:date="2018-12-01T01:36:00Z">
            <w:rPr/>
          </w:rPrChange>
        </w:rPr>
        <w:t xml:space="preserve">in transport </w:t>
      </w:r>
      <w:r w:rsidR="00824AE3" w:rsidRPr="00F319D5">
        <w:rPr>
          <w:rFonts w:ascii="Times New Roman" w:hAnsi="Times New Roman"/>
          <w:sz w:val="24"/>
          <w:szCs w:val="24"/>
          <w:rPrChange w:id="179" w:author="Ezzati, Majid" w:date="2018-12-01T01:36:00Z">
            <w:rPr/>
          </w:rPrChange>
        </w:rPr>
        <w:t>and drownings deaths</w:t>
      </w:r>
      <w:r w:rsidR="00645955" w:rsidRPr="00F319D5">
        <w:rPr>
          <w:rFonts w:ascii="Times New Roman" w:hAnsi="Times New Roman"/>
          <w:sz w:val="24"/>
          <w:szCs w:val="24"/>
          <w:rPrChange w:id="180" w:author="Ezzati, Majid" w:date="2018-12-01T01:36:00Z">
            <w:rPr/>
          </w:rPrChange>
        </w:rPr>
        <w:t>, backed up by evidence in previous study of intentional and unintentional seasonality persisting throughout 1980-2016</w:t>
      </w:r>
      <w:r w:rsidR="006542C5" w:rsidRPr="00F319D5">
        <w:rPr>
          <w:rFonts w:ascii="Times New Roman" w:hAnsi="Times New Roman"/>
          <w:sz w:val="24"/>
          <w:szCs w:val="24"/>
          <w:rPrChange w:id="181" w:author="Ezzati, Majid" w:date="2018-12-01T01:36:00Z">
            <w:rPr/>
          </w:rPrChange>
        </w:rPr>
        <w:t>.</w:t>
      </w:r>
      <w:r w:rsidR="006542C5" w:rsidRPr="00F319D5">
        <w:rPr>
          <w:rFonts w:ascii="Times New Roman" w:hAnsi="Times New Roman"/>
          <w:sz w:val="24"/>
          <w:szCs w:val="24"/>
          <w:rPrChange w:id="182" w:author="Ezzati, Majid" w:date="2018-12-01T01:36:00Z">
            <w:rPr/>
          </w:rPrChange>
        </w:rPr>
        <w:fldChar w:fldCharType="begin" w:fldLock="1"/>
      </w:r>
      <w:r w:rsidR="008C17E4">
        <w:rPr>
          <w:rFonts w:ascii="Times New Roman" w:hAnsi="Times New Roman"/>
          <w:sz w:val="24"/>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7&lt;/sup&gt;","plainTextFormattedCitation":"7","previouslyFormattedCitation":"&lt;sup&gt;7&lt;/sup&gt;"},"properties":{"noteIndex":0},"schema":"https://github.com/citation-style-language/schema/raw/master/csl-citation.json"}</w:instrText>
      </w:r>
      <w:r w:rsidR="006542C5" w:rsidRPr="00F319D5">
        <w:rPr>
          <w:rFonts w:ascii="Times New Roman" w:hAnsi="Times New Roman"/>
          <w:sz w:val="24"/>
          <w:szCs w:val="24"/>
          <w:rPrChange w:id="183" w:author="Ezzati, Majid" w:date="2018-12-01T01:36:00Z">
            <w:rPr/>
          </w:rPrChange>
        </w:rPr>
        <w:fldChar w:fldCharType="separate"/>
      </w:r>
      <w:r w:rsidR="0035337E" w:rsidRPr="0035337E">
        <w:rPr>
          <w:rFonts w:ascii="Times New Roman" w:hAnsi="Times New Roman"/>
          <w:noProof/>
          <w:sz w:val="24"/>
          <w:szCs w:val="24"/>
          <w:vertAlign w:val="superscript"/>
        </w:rPr>
        <w:t>7</w:t>
      </w:r>
      <w:r w:rsidR="006542C5" w:rsidRPr="00F319D5">
        <w:rPr>
          <w:rFonts w:ascii="Times New Roman" w:hAnsi="Times New Roman"/>
          <w:sz w:val="24"/>
          <w:szCs w:val="24"/>
          <w:rPrChange w:id="184" w:author="Ezzati, Majid" w:date="2018-12-01T01:36:00Z">
            <w:rPr/>
          </w:rPrChange>
        </w:rPr>
        <w:fldChar w:fldCharType="end"/>
      </w:r>
      <w:r w:rsidR="00AF22B0" w:rsidRPr="00F319D5">
        <w:rPr>
          <w:rFonts w:ascii="Times New Roman" w:hAnsi="Times New Roman"/>
          <w:sz w:val="24"/>
          <w:szCs w:val="24"/>
          <w:rPrChange w:id="185" w:author="Ezzati, Majid" w:date="2018-12-01T01:36:00Z">
            <w:rPr/>
          </w:rPrChange>
        </w:rPr>
        <w:t xml:space="preserve"> Other causes of death do not visually have a seasonality.</w:t>
      </w:r>
      <w:commentRangeEnd w:id="173"/>
      <w:r w:rsidR="00F319D5">
        <w:rPr>
          <w:rStyle w:val="CommentReference"/>
          <w:rFonts w:asciiTheme="minorHAnsi" w:eastAsiaTheme="minorHAnsi" w:hAnsiTheme="minorHAnsi" w:cstheme="minorBidi"/>
        </w:rPr>
        <w:commentReference w:id="173"/>
      </w:r>
    </w:p>
    <w:p w14:paraId="23A5CF74" w14:textId="77777777" w:rsidR="00F319D5" w:rsidRDefault="00F319D5">
      <w:pPr>
        <w:spacing w:after="0" w:line="240" w:lineRule="auto"/>
        <w:jc w:val="both"/>
        <w:outlineLvl w:val="0"/>
        <w:rPr>
          <w:ins w:id="186" w:author="Ezzati, Majid" w:date="2018-12-01T01:36:00Z"/>
          <w:rFonts w:ascii="Times New Roman" w:hAnsi="Times New Roman"/>
          <w:sz w:val="24"/>
          <w:szCs w:val="24"/>
        </w:rPr>
      </w:pPr>
    </w:p>
    <w:p w14:paraId="57BC2D77" w14:textId="1D676BF8" w:rsidR="00797D2E" w:rsidRPr="00636C9B" w:rsidRDefault="00797D2E">
      <w:pPr>
        <w:spacing w:after="0" w:line="240" w:lineRule="auto"/>
        <w:jc w:val="both"/>
        <w:outlineLvl w:val="0"/>
        <w:rPr>
          <w:rFonts w:ascii="Times New Roman" w:hAnsi="Times New Roman"/>
          <w:sz w:val="24"/>
          <w:szCs w:val="24"/>
        </w:rPr>
      </w:pPr>
      <w:commentRangeStart w:id="187"/>
      <w:commentRangeStart w:id="188"/>
      <w:commentRangeStart w:id="189"/>
      <w:r w:rsidRPr="00636C9B">
        <w:rPr>
          <w:rFonts w:ascii="Times New Roman" w:hAnsi="Times New Roman"/>
          <w:i/>
          <w:sz w:val="24"/>
          <w:szCs w:val="24"/>
        </w:rPr>
        <w:t xml:space="preserve">Figure </w:t>
      </w:r>
      <w:r w:rsidR="00955652" w:rsidRPr="00636C9B">
        <w:rPr>
          <w:rFonts w:ascii="Times New Roman" w:hAnsi="Times New Roman"/>
          <w:i/>
          <w:sz w:val="24"/>
          <w:szCs w:val="24"/>
        </w:rPr>
        <w:t>3</w:t>
      </w:r>
      <w:commentRangeEnd w:id="187"/>
      <w:r w:rsidR="0078091F">
        <w:rPr>
          <w:rStyle w:val="CommentReference"/>
          <w:rFonts w:asciiTheme="minorHAnsi" w:eastAsiaTheme="minorHAnsi" w:hAnsiTheme="minorHAnsi" w:cstheme="minorBidi"/>
        </w:rPr>
        <w:commentReference w:id="187"/>
      </w:r>
      <w:commentRangeEnd w:id="188"/>
      <w:r w:rsidR="00AB6087">
        <w:rPr>
          <w:rStyle w:val="CommentReference"/>
          <w:rFonts w:asciiTheme="minorHAnsi" w:eastAsiaTheme="minorHAnsi" w:hAnsiTheme="minorHAnsi" w:cstheme="minorBidi"/>
        </w:rPr>
        <w:commentReference w:id="188"/>
      </w:r>
      <w:commentRangeEnd w:id="189"/>
      <w:r w:rsidR="00F319D5">
        <w:rPr>
          <w:rStyle w:val="CommentReference"/>
          <w:rFonts w:asciiTheme="minorHAnsi" w:eastAsiaTheme="minorHAnsi" w:hAnsiTheme="minorHAnsi" w:cstheme="minorBidi"/>
        </w:rPr>
        <w:commentReference w:id="189"/>
      </w:r>
    </w:p>
    <w:p w14:paraId="628FA14F" w14:textId="1211C7B6" w:rsidR="0078091F" w:rsidRDefault="00795C52" w:rsidP="00843ACB">
      <w:pPr>
        <w:pStyle w:val="ListParagraph"/>
        <w:numPr>
          <w:ilvl w:val="0"/>
          <w:numId w:val="10"/>
        </w:numPr>
        <w:spacing w:line="240" w:lineRule="auto"/>
        <w:jc w:val="both"/>
        <w:rPr>
          <w:rFonts w:ascii="Times New Roman" w:hAnsi="Times New Roman"/>
          <w:sz w:val="24"/>
          <w:szCs w:val="24"/>
        </w:rPr>
      </w:pPr>
      <w:commentRangeStart w:id="190"/>
      <w:r>
        <w:rPr>
          <w:rFonts w:ascii="Times New Roman" w:hAnsi="Times New Roman"/>
          <w:sz w:val="24"/>
          <w:szCs w:val="24"/>
        </w:rPr>
        <w:t xml:space="preserve">There are </w:t>
      </w:r>
      <w:del w:id="191" w:author="Ezzati, Majid" w:date="2018-12-01T01:39:00Z">
        <w:r w:rsidDel="00F319D5">
          <w:rPr>
            <w:rFonts w:ascii="Times New Roman" w:hAnsi="Times New Roman"/>
            <w:sz w:val="24"/>
            <w:szCs w:val="24"/>
          </w:rPr>
          <w:delText xml:space="preserve">key </w:delText>
        </w:r>
      </w:del>
      <w:ins w:id="192" w:author="Ezzati, Majid" w:date="2018-12-01T01:39:00Z">
        <w:r w:rsidR="00F319D5">
          <w:rPr>
            <w:rFonts w:ascii="Times New Roman" w:hAnsi="Times New Roman"/>
            <w:sz w:val="24"/>
            <w:szCs w:val="24"/>
          </w:rPr>
          <w:t xml:space="preserve">noticeable </w:t>
        </w:r>
      </w:ins>
      <w:r>
        <w:rPr>
          <w:rFonts w:ascii="Times New Roman" w:hAnsi="Times New Roman"/>
          <w:sz w:val="24"/>
          <w:szCs w:val="24"/>
        </w:rPr>
        <w:t xml:space="preserve">age patterns in distribution of </w:t>
      </w:r>
      <w:ins w:id="193" w:author="Ezzati, Majid" w:date="2018-12-01T01:39:00Z">
        <w:r w:rsidR="00F319D5">
          <w:rPr>
            <w:rFonts w:ascii="Times New Roman" w:hAnsi="Times New Roman"/>
            <w:sz w:val="24"/>
            <w:szCs w:val="24"/>
          </w:rPr>
          <w:t xml:space="preserve">injury </w:t>
        </w:r>
      </w:ins>
      <w:r>
        <w:rPr>
          <w:rFonts w:ascii="Times New Roman" w:hAnsi="Times New Roman"/>
          <w:sz w:val="24"/>
          <w:szCs w:val="24"/>
        </w:rPr>
        <w:t>deaths</w:t>
      </w:r>
      <w:del w:id="194" w:author="Ezzati, Majid" w:date="2018-12-01T01:39:00Z">
        <w:r w:rsidDel="00F319D5">
          <w:rPr>
            <w:rFonts w:ascii="Times New Roman" w:hAnsi="Times New Roman"/>
            <w:sz w:val="24"/>
            <w:szCs w:val="24"/>
          </w:rPr>
          <w:delText xml:space="preserve"> among </w:delText>
        </w:r>
        <w:r w:rsidR="00C75807" w:rsidDel="00F319D5">
          <w:rPr>
            <w:rFonts w:ascii="Times New Roman" w:hAnsi="Times New Roman"/>
            <w:sz w:val="24"/>
            <w:szCs w:val="24"/>
          </w:rPr>
          <w:delText xml:space="preserve">types of </w:delText>
        </w:r>
        <w:r w:rsidDel="00F319D5">
          <w:rPr>
            <w:rFonts w:ascii="Times New Roman" w:hAnsi="Times New Roman"/>
            <w:sz w:val="24"/>
            <w:szCs w:val="24"/>
          </w:rPr>
          <w:delText>injury</w:delText>
        </w:r>
      </w:del>
      <w:r>
        <w:rPr>
          <w:rFonts w:ascii="Times New Roman" w:hAnsi="Times New Roman"/>
          <w:sz w:val="24"/>
          <w:szCs w:val="24"/>
        </w:rPr>
        <w:t xml:space="preserve"> </w:t>
      </w:r>
    </w:p>
    <w:p w14:paraId="43C9851C" w14:textId="20B655A8" w:rsidR="004F7B5D" w:rsidRPr="0009095B" w:rsidRDefault="0011649A" w:rsidP="00843ACB">
      <w:pPr>
        <w:pStyle w:val="ListParagraph"/>
        <w:numPr>
          <w:ilvl w:val="0"/>
          <w:numId w:val="10"/>
        </w:numPr>
        <w:spacing w:line="240" w:lineRule="auto"/>
        <w:jc w:val="both"/>
        <w:rPr>
          <w:rFonts w:ascii="Times New Roman" w:hAnsi="Times New Roman"/>
          <w:sz w:val="24"/>
          <w:szCs w:val="24"/>
        </w:rPr>
      </w:pPr>
      <w:r w:rsidRPr="00636C9B">
        <w:rPr>
          <w:rFonts w:ascii="Times New Roman" w:hAnsi="Times New Roman"/>
          <w:sz w:val="24"/>
          <w:szCs w:val="24"/>
        </w:rPr>
        <w:t>Intentional deaths</w:t>
      </w:r>
      <w:r w:rsidR="00795C52">
        <w:rPr>
          <w:rFonts w:ascii="Times New Roman" w:hAnsi="Times New Roman"/>
          <w:sz w:val="24"/>
          <w:szCs w:val="24"/>
        </w:rPr>
        <w:t xml:space="preserve"> </w:t>
      </w:r>
      <w:r w:rsidRPr="00636C9B">
        <w:rPr>
          <w:rFonts w:ascii="Times New Roman" w:hAnsi="Times New Roman"/>
          <w:sz w:val="24"/>
          <w:szCs w:val="24"/>
        </w:rPr>
        <w:t xml:space="preserve">the majority (over 50%) in </w:t>
      </w:r>
      <w:r w:rsidR="00F55BE3">
        <w:rPr>
          <w:rFonts w:ascii="Times New Roman" w:hAnsi="Times New Roman"/>
          <w:sz w:val="24"/>
          <w:szCs w:val="24"/>
        </w:rPr>
        <w:t>2</w:t>
      </w:r>
      <w:r w:rsidR="00E974B1" w:rsidRPr="00636C9B">
        <w:rPr>
          <w:rFonts w:ascii="Times New Roman" w:hAnsi="Times New Roman"/>
          <w:sz w:val="24"/>
          <w:szCs w:val="24"/>
        </w:rPr>
        <w:t xml:space="preserve">5 to </w:t>
      </w:r>
      <w:r w:rsidR="008D33C0">
        <w:rPr>
          <w:rFonts w:ascii="Times New Roman" w:hAnsi="Times New Roman"/>
          <w:sz w:val="24"/>
          <w:szCs w:val="24"/>
        </w:rPr>
        <w:t>5</w:t>
      </w:r>
      <w:r w:rsidRPr="00636C9B">
        <w:rPr>
          <w:rFonts w:ascii="Times New Roman" w:hAnsi="Times New Roman"/>
          <w:sz w:val="24"/>
          <w:szCs w:val="24"/>
        </w:rPr>
        <w:t>4</w:t>
      </w:r>
      <w:r w:rsidR="00CC6E2B">
        <w:rPr>
          <w:rFonts w:ascii="Times New Roman" w:hAnsi="Times New Roman"/>
          <w:sz w:val="24"/>
          <w:szCs w:val="24"/>
        </w:rPr>
        <w:t>-</w:t>
      </w:r>
      <w:r w:rsidRPr="00636C9B">
        <w:rPr>
          <w:rFonts w:ascii="Times New Roman" w:hAnsi="Times New Roman"/>
          <w:sz w:val="24"/>
          <w:szCs w:val="24"/>
        </w:rPr>
        <w:t>year-old</w:t>
      </w:r>
      <w:r w:rsidR="00E974B1" w:rsidRPr="00636C9B">
        <w:rPr>
          <w:rFonts w:ascii="Times New Roman" w:hAnsi="Times New Roman"/>
          <w:sz w:val="24"/>
          <w:szCs w:val="24"/>
        </w:rPr>
        <w:t xml:space="preserve"> males </w:t>
      </w:r>
      <w:r w:rsidR="008D33C0">
        <w:rPr>
          <w:rFonts w:ascii="Times New Roman" w:hAnsi="Times New Roman"/>
          <w:sz w:val="24"/>
          <w:szCs w:val="24"/>
        </w:rPr>
        <w:t xml:space="preserve">and </w:t>
      </w:r>
      <w:r w:rsidRPr="00636C9B">
        <w:rPr>
          <w:rFonts w:ascii="Times New Roman" w:hAnsi="Times New Roman"/>
          <w:sz w:val="24"/>
          <w:szCs w:val="24"/>
        </w:rPr>
        <w:t>female</w:t>
      </w:r>
      <w:r w:rsidR="008D33C0">
        <w:rPr>
          <w:rFonts w:ascii="Times New Roman" w:hAnsi="Times New Roman"/>
          <w:sz w:val="24"/>
          <w:szCs w:val="24"/>
        </w:rPr>
        <w:t>s</w:t>
      </w:r>
      <w:r w:rsidR="0008612A">
        <w:rPr>
          <w:rFonts w:ascii="Times New Roman" w:hAnsi="Times New Roman"/>
          <w:sz w:val="24"/>
          <w:szCs w:val="24"/>
        </w:rPr>
        <w:t xml:space="preserve"> (as well as </w:t>
      </w:r>
      <w:r w:rsidR="00673416">
        <w:rPr>
          <w:rFonts w:ascii="Times New Roman" w:hAnsi="Times New Roman"/>
          <w:sz w:val="24"/>
          <w:szCs w:val="24"/>
        </w:rPr>
        <w:t>55-74-year-old males)</w:t>
      </w:r>
      <w:r w:rsidR="001121F5">
        <w:rPr>
          <w:rFonts w:ascii="Times New Roman" w:hAnsi="Times New Roman"/>
          <w:sz w:val="24"/>
          <w:szCs w:val="24"/>
        </w:rPr>
        <w:t>, with i</w:t>
      </w:r>
      <w:r w:rsidR="001121F5" w:rsidRPr="00636C9B">
        <w:rPr>
          <w:rFonts w:ascii="Times New Roman" w:hAnsi="Times New Roman"/>
          <w:sz w:val="24"/>
          <w:szCs w:val="24"/>
        </w:rPr>
        <w:t xml:space="preserve">ntentional self-harm largest single cause </w:t>
      </w:r>
      <w:r w:rsidR="002001DE">
        <w:rPr>
          <w:rFonts w:ascii="Times New Roman" w:hAnsi="Times New Roman"/>
          <w:sz w:val="24"/>
          <w:szCs w:val="24"/>
        </w:rPr>
        <w:t>in 4</w:t>
      </w:r>
      <w:r w:rsidR="00A42B03">
        <w:rPr>
          <w:rFonts w:ascii="Times New Roman" w:hAnsi="Times New Roman"/>
          <w:sz w:val="24"/>
          <w:szCs w:val="24"/>
        </w:rPr>
        <w:t>5-7</w:t>
      </w:r>
      <w:r w:rsidR="001121F5" w:rsidRPr="00636C9B">
        <w:rPr>
          <w:rFonts w:ascii="Times New Roman" w:hAnsi="Times New Roman"/>
          <w:sz w:val="24"/>
          <w:szCs w:val="24"/>
        </w:rPr>
        <w:t xml:space="preserve">4 </w:t>
      </w:r>
      <w:r w:rsidR="006A2185">
        <w:rPr>
          <w:rFonts w:ascii="Times New Roman" w:hAnsi="Times New Roman"/>
          <w:sz w:val="24"/>
          <w:szCs w:val="24"/>
        </w:rPr>
        <w:t>years in</w:t>
      </w:r>
      <w:r w:rsidR="001121F5" w:rsidRPr="00636C9B">
        <w:rPr>
          <w:rFonts w:ascii="Times New Roman" w:hAnsi="Times New Roman"/>
          <w:sz w:val="24"/>
          <w:szCs w:val="24"/>
        </w:rPr>
        <w:t xml:space="preserve"> males and </w:t>
      </w:r>
      <w:r w:rsidR="00A42B03">
        <w:rPr>
          <w:rFonts w:ascii="Times New Roman" w:hAnsi="Times New Roman"/>
          <w:sz w:val="24"/>
          <w:szCs w:val="24"/>
        </w:rPr>
        <w:t>45-54</w:t>
      </w:r>
      <w:r w:rsidR="001121F5" w:rsidRPr="00636C9B">
        <w:rPr>
          <w:rFonts w:ascii="Times New Roman" w:hAnsi="Times New Roman"/>
          <w:sz w:val="24"/>
          <w:szCs w:val="24"/>
        </w:rPr>
        <w:t xml:space="preserve"> </w:t>
      </w:r>
      <w:r w:rsidR="006A2185">
        <w:rPr>
          <w:rFonts w:ascii="Times New Roman" w:hAnsi="Times New Roman"/>
          <w:sz w:val="24"/>
          <w:szCs w:val="24"/>
        </w:rPr>
        <w:t>years in</w:t>
      </w:r>
      <w:r w:rsidR="001121F5" w:rsidRPr="00636C9B">
        <w:rPr>
          <w:rFonts w:ascii="Times New Roman" w:hAnsi="Times New Roman"/>
          <w:sz w:val="24"/>
          <w:szCs w:val="24"/>
        </w:rPr>
        <w:t xml:space="preserve"> females</w:t>
      </w:r>
    </w:p>
    <w:p w14:paraId="4E18095F" w14:textId="0441FEE3" w:rsidR="00A12752" w:rsidRDefault="00A12752" w:rsidP="00843ACB">
      <w:pPr>
        <w:pStyle w:val="ListParagraph"/>
        <w:numPr>
          <w:ilvl w:val="0"/>
          <w:numId w:val="10"/>
        </w:numPr>
        <w:spacing w:line="240" w:lineRule="auto"/>
        <w:jc w:val="both"/>
        <w:rPr>
          <w:rFonts w:ascii="Times New Roman" w:hAnsi="Times New Roman"/>
          <w:sz w:val="24"/>
          <w:szCs w:val="24"/>
        </w:rPr>
      </w:pPr>
      <w:r w:rsidRPr="00636C9B">
        <w:rPr>
          <w:rFonts w:ascii="Times New Roman" w:hAnsi="Times New Roman"/>
          <w:sz w:val="24"/>
          <w:szCs w:val="24"/>
        </w:rPr>
        <w:t xml:space="preserve">Transport deaths largest single cause in </w:t>
      </w:r>
      <w:r w:rsidR="00E82FE9">
        <w:rPr>
          <w:rFonts w:ascii="Times New Roman" w:hAnsi="Times New Roman"/>
          <w:sz w:val="24"/>
          <w:szCs w:val="24"/>
        </w:rPr>
        <w:t>0</w:t>
      </w:r>
      <w:r w:rsidRPr="00636C9B">
        <w:rPr>
          <w:rFonts w:ascii="Times New Roman" w:hAnsi="Times New Roman"/>
          <w:sz w:val="24"/>
          <w:szCs w:val="24"/>
        </w:rPr>
        <w:t>-</w:t>
      </w:r>
      <w:r w:rsidR="00E82FE9">
        <w:rPr>
          <w:rFonts w:ascii="Times New Roman" w:hAnsi="Times New Roman"/>
          <w:sz w:val="24"/>
          <w:szCs w:val="24"/>
        </w:rPr>
        <w:t>44</w:t>
      </w:r>
      <w:r w:rsidR="00E82FE9" w:rsidRPr="00636C9B">
        <w:rPr>
          <w:rFonts w:ascii="Times New Roman" w:hAnsi="Times New Roman"/>
          <w:sz w:val="24"/>
          <w:szCs w:val="24"/>
        </w:rPr>
        <w:t xml:space="preserve"> </w:t>
      </w:r>
      <w:r w:rsidR="001A3A57">
        <w:rPr>
          <w:rFonts w:ascii="Times New Roman" w:hAnsi="Times New Roman"/>
          <w:sz w:val="24"/>
          <w:szCs w:val="24"/>
        </w:rPr>
        <w:t>years in</w:t>
      </w:r>
      <w:r w:rsidRPr="00636C9B">
        <w:rPr>
          <w:rFonts w:ascii="Times New Roman" w:hAnsi="Times New Roman"/>
          <w:sz w:val="24"/>
          <w:szCs w:val="24"/>
        </w:rPr>
        <w:t xml:space="preserve"> males and </w:t>
      </w:r>
      <w:r w:rsidR="002C4C73">
        <w:rPr>
          <w:rFonts w:ascii="Times New Roman" w:hAnsi="Times New Roman"/>
          <w:sz w:val="24"/>
          <w:szCs w:val="24"/>
        </w:rPr>
        <w:t xml:space="preserve">0-44 and 55-74 years in </w:t>
      </w:r>
      <w:r w:rsidRPr="00636C9B">
        <w:rPr>
          <w:rFonts w:ascii="Times New Roman" w:hAnsi="Times New Roman"/>
          <w:sz w:val="24"/>
          <w:szCs w:val="24"/>
        </w:rPr>
        <w:t>females</w:t>
      </w:r>
    </w:p>
    <w:p w14:paraId="36901C36" w14:textId="3EC42C90" w:rsidR="006C7C0B" w:rsidRPr="0009095B" w:rsidRDefault="00F701B5" w:rsidP="00843ACB">
      <w:pPr>
        <w:pStyle w:val="ListParagraph"/>
        <w:numPr>
          <w:ilvl w:val="0"/>
          <w:numId w:val="10"/>
        </w:numPr>
        <w:spacing w:line="240" w:lineRule="auto"/>
        <w:jc w:val="both"/>
        <w:rPr>
          <w:rFonts w:ascii="Times New Roman" w:hAnsi="Times New Roman"/>
          <w:sz w:val="24"/>
          <w:szCs w:val="24"/>
        </w:rPr>
      </w:pPr>
      <w:r>
        <w:rPr>
          <w:rFonts w:ascii="Times New Roman" w:hAnsi="Times New Roman"/>
          <w:sz w:val="24"/>
          <w:szCs w:val="24"/>
        </w:rPr>
        <w:t>De</w:t>
      </w:r>
      <w:r w:rsidR="006C7C0B" w:rsidRPr="00636C9B">
        <w:rPr>
          <w:rFonts w:ascii="Times New Roman" w:hAnsi="Times New Roman"/>
          <w:sz w:val="24"/>
          <w:szCs w:val="24"/>
        </w:rPr>
        <w:t>aths from falls</w:t>
      </w:r>
      <w:r>
        <w:rPr>
          <w:rFonts w:ascii="Times New Roman" w:hAnsi="Times New Roman"/>
          <w:sz w:val="24"/>
          <w:szCs w:val="24"/>
        </w:rPr>
        <w:t xml:space="preserve"> </w:t>
      </w:r>
      <w:r w:rsidRPr="00636C9B">
        <w:rPr>
          <w:rFonts w:ascii="Times New Roman" w:hAnsi="Times New Roman"/>
          <w:sz w:val="24"/>
          <w:szCs w:val="24"/>
        </w:rPr>
        <w:t xml:space="preserve">largest single cause in </w:t>
      </w:r>
      <w:r>
        <w:rPr>
          <w:rFonts w:ascii="Times New Roman" w:hAnsi="Times New Roman"/>
          <w:sz w:val="24"/>
          <w:szCs w:val="24"/>
        </w:rPr>
        <w:t>75+</w:t>
      </w:r>
      <w:r w:rsidRPr="00636C9B">
        <w:rPr>
          <w:rFonts w:ascii="Times New Roman" w:hAnsi="Times New Roman"/>
          <w:sz w:val="24"/>
          <w:szCs w:val="24"/>
        </w:rPr>
        <w:t xml:space="preserve"> </w:t>
      </w:r>
      <w:r>
        <w:rPr>
          <w:rFonts w:ascii="Times New Roman" w:hAnsi="Times New Roman"/>
          <w:sz w:val="24"/>
          <w:szCs w:val="24"/>
        </w:rPr>
        <w:t>years in</w:t>
      </w:r>
      <w:r w:rsidRPr="00636C9B">
        <w:rPr>
          <w:rFonts w:ascii="Times New Roman" w:hAnsi="Times New Roman"/>
          <w:sz w:val="24"/>
          <w:szCs w:val="24"/>
        </w:rPr>
        <w:t xml:space="preserve"> males and females</w:t>
      </w:r>
    </w:p>
    <w:p w14:paraId="1989EC87" w14:textId="611DE2D1" w:rsidR="00650CDF" w:rsidRPr="00636C9B" w:rsidRDefault="00650CDF" w:rsidP="00843ACB">
      <w:pPr>
        <w:pStyle w:val="ListParagraph"/>
        <w:numPr>
          <w:ilvl w:val="0"/>
          <w:numId w:val="10"/>
        </w:numPr>
        <w:spacing w:line="240" w:lineRule="auto"/>
        <w:jc w:val="both"/>
        <w:rPr>
          <w:rFonts w:ascii="Times New Roman" w:hAnsi="Times New Roman"/>
          <w:sz w:val="24"/>
          <w:szCs w:val="24"/>
        </w:rPr>
      </w:pPr>
      <w:r>
        <w:rPr>
          <w:rFonts w:ascii="Times New Roman" w:hAnsi="Times New Roman"/>
          <w:sz w:val="24"/>
          <w:szCs w:val="24"/>
        </w:rPr>
        <w:t xml:space="preserve">Largest overall absolute number of deaths in 15-24 </w:t>
      </w:r>
      <w:r w:rsidR="00CC3B24">
        <w:rPr>
          <w:rFonts w:ascii="Times New Roman" w:hAnsi="Times New Roman"/>
          <w:sz w:val="24"/>
          <w:szCs w:val="24"/>
        </w:rPr>
        <w:t xml:space="preserve">years in males </w:t>
      </w:r>
      <w:r w:rsidR="006C7C0B">
        <w:rPr>
          <w:rFonts w:ascii="Times New Roman" w:hAnsi="Times New Roman"/>
          <w:sz w:val="24"/>
          <w:szCs w:val="24"/>
        </w:rPr>
        <w:t>(</w:t>
      </w:r>
      <w:r w:rsidR="00F36CA5">
        <w:rPr>
          <w:rFonts w:ascii="Times New Roman" w:hAnsi="Times New Roman"/>
          <w:sz w:val="24"/>
          <w:szCs w:val="24"/>
        </w:rPr>
        <w:t>684,051</w:t>
      </w:r>
      <w:r w:rsidR="006C7C0B">
        <w:rPr>
          <w:rFonts w:ascii="Times New Roman" w:hAnsi="Times New Roman"/>
          <w:sz w:val="24"/>
          <w:szCs w:val="24"/>
        </w:rPr>
        <w:t xml:space="preserve">) </w:t>
      </w:r>
      <w:r w:rsidR="00CC3B24">
        <w:rPr>
          <w:rFonts w:ascii="Times New Roman" w:hAnsi="Times New Roman"/>
          <w:sz w:val="24"/>
          <w:szCs w:val="24"/>
        </w:rPr>
        <w:t>and 85+ years in females</w:t>
      </w:r>
      <w:r w:rsidR="00F36CA5">
        <w:rPr>
          <w:rFonts w:ascii="Times New Roman" w:hAnsi="Times New Roman"/>
          <w:sz w:val="24"/>
          <w:szCs w:val="24"/>
        </w:rPr>
        <w:t xml:space="preserve"> </w:t>
      </w:r>
      <w:r w:rsidR="006C7C0B">
        <w:rPr>
          <w:rFonts w:ascii="Times New Roman" w:hAnsi="Times New Roman"/>
          <w:sz w:val="24"/>
          <w:szCs w:val="24"/>
        </w:rPr>
        <w:t>(</w:t>
      </w:r>
      <w:r w:rsidR="00F36CA5">
        <w:rPr>
          <w:rFonts w:ascii="Times New Roman" w:hAnsi="Times New Roman"/>
          <w:sz w:val="24"/>
          <w:szCs w:val="24"/>
        </w:rPr>
        <w:t>196,363</w:t>
      </w:r>
      <w:r w:rsidR="006C7C0B">
        <w:rPr>
          <w:rFonts w:ascii="Times New Roman" w:hAnsi="Times New Roman"/>
          <w:sz w:val="24"/>
          <w:szCs w:val="24"/>
        </w:rPr>
        <w:t xml:space="preserve">) </w:t>
      </w:r>
      <w:commentRangeEnd w:id="190"/>
      <w:r w:rsidR="00EF44AE">
        <w:rPr>
          <w:rStyle w:val="CommentReference"/>
          <w:rFonts w:asciiTheme="minorHAnsi" w:eastAsiaTheme="minorHAnsi" w:hAnsiTheme="minorHAnsi" w:cstheme="minorBidi"/>
        </w:rPr>
        <w:commentReference w:id="190"/>
      </w:r>
    </w:p>
    <w:p w14:paraId="366603DC" w14:textId="255385A5" w:rsidR="00955652" w:rsidRPr="00636C9B" w:rsidRDefault="00955652" w:rsidP="00843ACB">
      <w:pPr>
        <w:spacing w:line="240" w:lineRule="auto"/>
        <w:jc w:val="both"/>
        <w:rPr>
          <w:rFonts w:ascii="Times New Roman" w:hAnsi="Times New Roman"/>
          <w:i/>
          <w:sz w:val="24"/>
          <w:szCs w:val="24"/>
        </w:rPr>
      </w:pPr>
      <w:r w:rsidRPr="00636C9B">
        <w:rPr>
          <w:rFonts w:ascii="Times New Roman" w:hAnsi="Times New Roman"/>
          <w:i/>
          <w:sz w:val="24"/>
          <w:szCs w:val="24"/>
        </w:rPr>
        <w:t>Figure 4</w:t>
      </w:r>
    </w:p>
    <w:p w14:paraId="0E0AC704" w14:textId="581963CD" w:rsidR="00955652" w:rsidRPr="00636C9B" w:rsidDel="00EF44AE" w:rsidRDefault="00955652" w:rsidP="00EF44AE">
      <w:pPr>
        <w:pStyle w:val="ListParagraph"/>
        <w:numPr>
          <w:ilvl w:val="0"/>
          <w:numId w:val="10"/>
        </w:numPr>
        <w:spacing w:line="240" w:lineRule="auto"/>
        <w:jc w:val="both"/>
        <w:rPr>
          <w:del w:id="195" w:author="Ezzati, Majid" w:date="2018-12-01T01:43:00Z"/>
          <w:rFonts w:ascii="Times New Roman" w:hAnsi="Times New Roman"/>
          <w:sz w:val="24"/>
          <w:szCs w:val="24"/>
        </w:rPr>
      </w:pPr>
      <w:r w:rsidRPr="00EF44AE">
        <w:rPr>
          <w:rFonts w:ascii="Times New Roman" w:hAnsi="Times New Roman"/>
          <w:sz w:val="24"/>
          <w:szCs w:val="24"/>
        </w:rPr>
        <w:t xml:space="preserve">If the estimated associations are causal, there would be an additional 941 (831, 1053) additional injury deaths associated with 1°C additional </w:t>
      </w:r>
      <w:commentRangeStart w:id="196"/>
      <w:r w:rsidRPr="00EF44AE">
        <w:rPr>
          <w:rFonts w:ascii="Times New Roman" w:hAnsi="Times New Roman"/>
          <w:sz w:val="24"/>
          <w:szCs w:val="24"/>
        </w:rPr>
        <w:t>warming across all months</w:t>
      </w:r>
      <w:commentRangeEnd w:id="196"/>
      <w:r w:rsidR="00EF44AE">
        <w:rPr>
          <w:rStyle w:val="CommentReference"/>
          <w:rFonts w:asciiTheme="minorHAnsi" w:eastAsiaTheme="minorHAnsi" w:hAnsiTheme="minorHAnsi" w:cstheme="minorBidi"/>
        </w:rPr>
        <w:commentReference w:id="196"/>
      </w:r>
      <w:r w:rsidRPr="00EF44AE">
        <w:rPr>
          <w:rFonts w:ascii="Times New Roman" w:hAnsi="Times New Roman"/>
          <w:sz w:val="24"/>
          <w:szCs w:val="24"/>
        </w:rPr>
        <w:t>,</w:t>
      </w:r>
      <w:ins w:id="197" w:author="Ezzati, Majid" w:date="2018-12-01T01:43:00Z">
        <w:r w:rsidR="00EF44AE" w:rsidRPr="00EF44AE">
          <w:rPr>
            <w:rFonts w:ascii="Times New Roman" w:hAnsi="Times New Roman"/>
            <w:sz w:val="24"/>
            <w:szCs w:val="24"/>
          </w:rPr>
          <w:t xml:space="preserve"> </w:t>
        </w:r>
      </w:ins>
    </w:p>
    <w:p w14:paraId="6FEB18AE" w14:textId="79A58D57" w:rsidR="00955652" w:rsidRPr="00EF44AE" w:rsidDel="00BB1BC8" w:rsidRDefault="00955652" w:rsidP="00EF44AE">
      <w:pPr>
        <w:pStyle w:val="ListParagraph"/>
        <w:numPr>
          <w:ilvl w:val="0"/>
          <w:numId w:val="10"/>
        </w:numPr>
        <w:spacing w:line="240" w:lineRule="auto"/>
        <w:jc w:val="both"/>
        <w:rPr>
          <w:del w:id="198" w:author="Parks, Robbie M" w:date="2018-12-04T10:54:00Z"/>
          <w:rFonts w:ascii="Times New Roman" w:hAnsi="Times New Roman"/>
          <w:sz w:val="24"/>
          <w:szCs w:val="24"/>
        </w:rPr>
      </w:pPr>
      <w:r w:rsidRPr="00EF44AE">
        <w:rPr>
          <w:rFonts w:ascii="Times New Roman" w:hAnsi="Times New Roman"/>
          <w:sz w:val="24"/>
          <w:szCs w:val="24"/>
        </w:rPr>
        <w:t>941 is 0.65% of injury deaths in 2016.</w:t>
      </w:r>
    </w:p>
    <w:p w14:paraId="044E5FE6" w14:textId="1931D787" w:rsidR="00955652" w:rsidRPr="006911D4" w:rsidDel="00BB1BC8" w:rsidRDefault="00B21DE1" w:rsidP="00843ACB">
      <w:pPr>
        <w:pStyle w:val="ListParagraph"/>
        <w:numPr>
          <w:ilvl w:val="0"/>
          <w:numId w:val="10"/>
        </w:numPr>
        <w:spacing w:line="240" w:lineRule="auto"/>
        <w:jc w:val="both"/>
        <w:rPr>
          <w:del w:id="199" w:author="Parks, Robbie M" w:date="2018-12-04T10:54:00Z"/>
          <w:rFonts w:ascii="Times New Roman" w:hAnsi="Times New Roman"/>
          <w:sz w:val="24"/>
          <w:szCs w:val="24"/>
        </w:rPr>
        <w:pPrChange w:id="200" w:author="Parks, Robbie M" w:date="2018-12-04T10:54:00Z">
          <w:pPr>
            <w:pStyle w:val="ListParagraph"/>
            <w:numPr>
              <w:numId w:val="10"/>
            </w:numPr>
            <w:spacing w:line="240" w:lineRule="auto"/>
            <w:ind w:hanging="360"/>
            <w:jc w:val="both"/>
          </w:pPr>
        </w:pPrChange>
      </w:pPr>
      <w:moveFromRangeStart w:id="201" w:author="Ezzati, Majid" w:date="2018-12-01T01:45:00Z" w:name="move531392073"/>
      <w:moveFrom w:id="202" w:author="Ezzati, Majid" w:date="2018-12-01T01:45:00Z">
        <w:r w:rsidRPr="006E5EB6" w:rsidDel="00EF44AE">
          <w:rPr>
            <w:rFonts w:ascii="Times New Roman" w:hAnsi="Times New Roman"/>
            <w:sz w:val="24"/>
            <w:szCs w:val="24"/>
          </w:rPr>
          <w:t>87% deaths males and 13% in females</w:t>
        </w:r>
      </w:moveFrom>
    </w:p>
    <w:p w14:paraId="7909817F" w14:textId="2D95C8BA" w:rsidR="009F4AEC" w:rsidRPr="007514AC" w:rsidDel="00BB1BC8" w:rsidRDefault="00697ADB" w:rsidP="00843ACB">
      <w:pPr>
        <w:pStyle w:val="ListParagraph"/>
        <w:numPr>
          <w:ilvl w:val="0"/>
          <w:numId w:val="10"/>
        </w:numPr>
        <w:spacing w:line="240" w:lineRule="auto"/>
        <w:jc w:val="both"/>
        <w:rPr>
          <w:del w:id="203" w:author="Parks, Robbie M" w:date="2018-12-04T10:54:00Z"/>
          <w:rFonts w:ascii="Times New Roman" w:hAnsi="Times New Roman"/>
          <w:sz w:val="24"/>
          <w:szCs w:val="24"/>
        </w:rPr>
        <w:pPrChange w:id="204" w:author="Parks, Robbie M" w:date="2018-12-04T10:54:00Z">
          <w:pPr>
            <w:pStyle w:val="ListParagraph"/>
            <w:numPr>
              <w:numId w:val="10"/>
            </w:numPr>
            <w:spacing w:line="240" w:lineRule="auto"/>
            <w:ind w:hanging="360"/>
            <w:jc w:val="both"/>
          </w:pPr>
        </w:pPrChange>
      </w:pPr>
      <w:moveFrom w:id="205" w:author="Ezzati, Majid" w:date="2018-12-01T01:45:00Z">
        <w:r w:rsidRPr="006911D4" w:rsidDel="00EF44AE">
          <w:rPr>
            <w:rFonts w:ascii="Times New Roman" w:hAnsi="Times New Roman"/>
            <w:sz w:val="24"/>
            <w:szCs w:val="24"/>
          </w:rPr>
          <w:t>Additional deaths mostly concentrated in adolescent to middle-aged males from 15-64 years, with 81% of all additional deaths the</w:t>
        </w:r>
        <w:del w:id="206" w:author="Parks, Robbie M" w:date="2018-12-04T10:54:00Z">
          <w:r w:rsidRPr="007237D8" w:rsidDel="00BB1BC8">
            <w:rPr>
              <w:rFonts w:ascii="Times New Roman" w:hAnsi="Times New Roman"/>
              <w:sz w:val="24"/>
              <w:szCs w:val="24"/>
            </w:rPr>
            <w:delText>re.</w:delText>
          </w:r>
        </w:del>
      </w:moveFrom>
    </w:p>
    <w:p w14:paraId="577219A9" w14:textId="66425A84" w:rsidR="009F4AEC" w:rsidRPr="009C2ADE" w:rsidDel="00EF44AE" w:rsidRDefault="009F4AEC" w:rsidP="006E5EB6">
      <w:pPr>
        <w:pStyle w:val="ListParagraph"/>
        <w:numPr>
          <w:ilvl w:val="0"/>
          <w:numId w:val="10"/>
        </w:numPr>
        <w:spacing w:line="240" w:lineRule="auto"/>
        <w:jc w:val="both"/>
        <w:rPr>
          <w:rFonts w:ascii="Times New Roman" w:hAnsi="Times New Roman"/>
          <w:sz w:val="24"/>
          <w:szCs w:val="24"/>
        </w:rPr>
      </w:pPr>
      <w:moveFrom w:id="207" w:author="Ezzati, Majid" w:date="2018-12-01T01:45:00Z">
        <w:r w:rsidRPr="007514AC" w:rsidDel="00EF44AE">
          <w:rPr>
            <w:rFonts w:ascii="Times New Roman" w:hAnsi="Times New Roman"/>
            <w:sz w:val="24"/>
            <w:szCs w:val="24"/>
          </w:rPr>
          <w:t>Net decrease in 75+ years in males and 85+ years in females due to decrease in falls deaths</w:t>
        </w:r>
      </w:moveFrom>
    </w:p>
    <w:moveFromRangeEnd w:id="201"/>
    <w:p w14:paraId="53C8AF1A" w14:textId="63A1E914" w:rsidR="00B21DE1" w:rsidRPr="00636C9B" w:rsidRDefault="00B21DE1" w:rsidP="00843ACB">
      <w:pPr>
        <w:pStyle w:val="ListParagraph"/>
        <w:numPr>
          <w:ilvl w:val="0"/>
          <w:numId w:val="10"/>
        </w:numPr>
        <w:spacing w:line="240" w:lineRule="auto"/>
        <w:jc w:val="both"/>
        <w:rPr>
          <w:rFonts w:ascii="Times New Roman" w:hAnsi="Times New Roman"/>
          <w:sz w:val="24"/>
          <w:szCs w:val="24"/>
        </w:rPr>
      </w:pPr>
      <w:commentRangeStart w:id="208"/>
      <w:r w:rsidRPr="00636C9B">
        <w:rPr>
          <w:rFonts w:ascii="Times New Roman" w:hAnsi="Times New Roman"/>
          <w:sz w:val="24"/>
          <w:szCs w:val="24"/>
        </w:rPr>
        <w:t>461 (377, 543) unintentional injury deaths, with most in transport</w:t>
      </w:r>
    </w:p>
    <w:p w14:paraId="2DF7451F" w14:textId="76357617" w:rsidR="00BC291C" w:rsidRPr="00636C9B" w:rsidRDefault="00B21DE1" w:rsidP="00843ACB">
      <w:pPr>
        <w:pStyle w:val="ListParagraph"/>
        <w:numPr>
          <w:ilvl w:val="0"/>
          <w:numId w:val="10"/>
        </w:numPr>
        <w:spacing w:line="240" w:lineRule="auto"/>
        <w:jc w:val="both"/>
        <w:rPr>
          <w:rFonts w:ascii="Times New Roman" w:hAnsi="Times New Roman"/>
          <w:sz w:val="24"/>
          <w:szCs w:val="24"/>
        </w:rPr>
      </w:pPr>
      <w:moveFromRangeStart w:id="209" w:author="Ezzati, Majid" w:date="2018-12-01T01:44:00Z" w:name="move531391985"/>
      <w:moveFrom w:id="210" w:author="Ezzati, Majid" w:date="2018-12-01T01:44:00Z">
        <w:r w:rsidRPr="00636C9B" w:rsidDel="00EF44AE">
          <w:rPr>
            <w:rFonts w:ascii="Times New Roman" w:hAnsi="Times New Roman"/>
            <w:sz w:val="24"/>
            <w:szCs w:val="24"/>
          </w:rPr>
          <w:t>480 (410, 550) intentional injury deaths, with most in intentional self-harm</w:t>
        </w:r>
      </w:moveFrom>
      <w:moveFromRangeEnd w:id="209"/>
      <w:r w:rsidR="00BC291C" w:rsidRPr="00636C9B">
        <w:rPr>
          <w:rFonts w:ascii="Times New Roman" w:hAnsi="Times New Roman"/>
          <w:sz w:val="24"/>
          <w:szCs w:val="24"/>
        </w:rPr>
        <w:t xml:space="preserve">Largest single increase in an injury </w:t>
      </w:r>
      <w:r w:rsidR="00987B41">
        <w:rPr>
          <w:rFonts w:ascii="Times New Roman" w:hAnsi="Times New Roman"/>
          <w:sz w:val="24"/>
          <w:szCs w:val="24"/>
        </w:rPr>
        <w:t>type</w:t>
      </w:r>
      <w:r w:rsidR="00987B41" w:rsidRPr="00636C9B">
        <w:rPr>
          <w:rFonts w:ascii="Times New Roman" w:hAnsi="Times New Roman"/>
          <w:sz w:val="24"/>
          <w:szCs w:val="24"/>
        </w:rPr>
        <w:t xml:space="preserve"> </w:t>
      </w:r>
      <w:r w:rsidR="00BC291C" w:rsidRPr="00636C9B">
        <w:rPr>
          <w:rFonts w:ascii="Times New Roman" w:hAnsi="Times New Roman"/>
          <w:sz w:val="24"/>
          <w:szCs w:val="24"/>
        </w:rPr>
        <w:t>for males and females alike would be in transport deaths with an increase of 385 (339,431) for males and 63 (39,88) for females</w:t>
      </w:r>
      <w:commentRangeEnd w:id="208"/>
      <w:r w:rsidR="00EF44AE">
        <w:rPr>
          <w:rStyle w:val="CommentReference"/>
          <w:rFonts w:asciiTheme="minorHAnsi" w:eastAsiaTheme="minorHAnsi" w:hAnsiTheme="minorHAnsi" w:cstheme="minorBidi"/>
        </w:rPr>
        <w:commentReference w:id="208"/>
      </w:r>
    </w:p>
    <w:p w14:paraId="7C0035CE" w14:textId="77777777" w:rsidR="00EF44AE" w:rsidRDefault="00EF44AE" w:rsidP="00EF44AE">
      <w:pPr>
        <w:pStyle w:val="ListParagraph"/>
        <w:numPr>
          <w:ilvl w:val="0"/>
          <w:numId w:val="10"/>
        </w:numPr>
        <w:spacing w:line="240" w:lineRule="auto"/>
        <w:jc w:val="both"/>
        <w:rPr>
          <w:rFonts w:ascii="Times New Roman" w:hAnsi="Times New Roman"/>
          <w:sz w:val="24"/>
          <w:szCs w:val="24"/>
        </w:rPr>
      </w:pPr>
      <w:moveToRangeStart w:id="211" w:author="Ezzati, Majid" w:date="2018-12-01T01:44:00Z" w:name="move531391985"/>
      <w:moveTo w:id="212" w:author="Ezzati, Majid" w:date="2018-12-01T01:44:00Z">
        <w:r w:rsidRPr="00636C9B">
          <w:rPr>
            <w:rFonts w:ascii="Times New Roman" w:hAnsi="Times New Roman"/>
            <w:sz w:val="24"/>
            <w:szCs w:val="24"/>
          </w:rPr>
          <w:t>480 (410, 550) intentional injury deaths, with most in intentional self-harm</w:t>
        </w:r>
      </w:moveTo>
    </w:p>
    <w:moveToRangeEnd w:id="211"/>
    <w:p w14:paraId="3E2ACC04" w14:textId="40BE591C" w:rsidR="00BC291C" w:rsidRPr="00636C9B" w:rsidRDefault="00BC291C" w:rsidP="00843ACB">
      <w:pPr>
        <w:pStyle w:val="ListParagraph"/>
        <w:numPr>
          <w:ilvl w:val="0"/>
          <w:numId w:val="10"/>
        </w:numPr>
        <w:spacing w:line="240" w:lineRule="auto"/>
        <w:jc w:val="both"/>
        <w:rPr>
          <w:rFonts w:ascii="Times New Roman" w:hAnsi="Times New Roman"/>
          <w:sz w:val="24"/>
          <w:szCs w:val="24"/>
        </w:rPr>
      </w:pPr>
      <w:r w:rsidRPr="00636C9B">
        <w:rPr>
          <w:rFonts w:ascii="Times New Roman" w:hAnsi="Times New Roman"/>
          <w:sz w:val="24"/>
          <w:szCs w:val="24"/>
        </w:rPr>
        <w:t xml:space="preserve">The only </w:t>
      </w:r>
      <w:r w:rsidR="00987B41">
        <w:rPr>
          <w:rFonts w:ascii="Times New Roman" w:hAnsi="Times New Roman"/>
          <w:sz w:val="24"/>
          <w:szCs w:val="24"/>
        </w:rPr>
        <w:t>type</w:t>
      </w:r>
      <w:r w:rsidR="00987B41" w:rsidRPr="00636C9B">
        <w:rPr>
          <w:rFonts w:ascii="Times New Roman" w:hAnsi="Times New Roman"/>
          <w:sz w:val="24"/>
          <w:szCs w:val="24"/>
        </w:rPr>
        <w:t xml:space="preserve"> </w:t>
      </w:r>
      <w:r w:rsidRPr="00636C9B">
        <w:rPr>
          <w:rFonts w:ascii="Times New Roman" w:hAnsi="Times New Roman"/>
          <w:sz w:val="24"/>
          <w:szCs w:val="24"/>
        </w:rPr>
        <w:t xml:space="preserve">of injury to exhibit a decrease in number of deaths would be fall deaths, with -87 (-130, -44) fewer male deaths and -44 (-89,2) fewer female deaths, largely contributed to by the reduction in falls deaths from </w:t>
      </w:r>
      <w:r w:rsidR="00697ADB">
        <w:rPr>
          <w:rFonts w:ascii="Times New Roman" w:hAnsi="Times New Roman"/>
          <w:sz w:val="24"/>
          <w:szCs w:val="24"/>
        </w:rPr>
        <w:t>middle/older ages</w:t>
      </w:r>
    </w:p>
    <w:p w14:paraId="1A9756B8" w14:textId="77777777" w:rsidR="00EF44AE" w:rsidRDefault="00EF44AE" w:rsidP="00EF44AE">
      <w:pPr>
        <w:pStyle w:val="ListParagraph"/>
        <w:numPr>
          <w:ilvl w:val="0"/>
          <w:numId w:val="10"/>
        </w:numPr>
        <w:spacing w:line="240" w:lineRule="auto"/>
        <w:jc w:val="both"/>
        <w:rPr>
          <w:rFonts w:ascii="Times New Roman" w:hAnsi="Times New Roman"/>
          <w:sz w:val="24"/>
          <w:szCs w:val="24"/>
        </w:rPr>
      </w:pPr>
      <w:moveToRangeStart w:id="213" w:author="Ezzati, Majid" w:date="2018-12-01T01:45:00Z" w:name="move531392073"/>
      <w:moveTo w:id="214" w:author="Ezzati, Majid" w:date="2018-12-01T01:45:00Z">
        <w:r w:rsidRPr="00636C9B">
          <w:rPr>
            <w:rFonts w:ascii="Times New Roman" w:hAnsi="Times New Roman"/>
            <w:sz w:val="24"/>
            <w:szCs w:val="24"/>
          </w:rPr>
          <w:t>87% deaths males and 13% in females</w:t>
        </w:r>
      </w:moveTo>
    </w:p>
    <w:p w14:paraId="3AE67F60" w14:textId="77777777" w:rsidR="00EF44AE" w:rsidRDefault="00EF44AE" w:rsidP="00EF44AE">
      <w:pPr>
        <w:pStyle w:val="ListParagraph"/>
        <w:numPr>
          <w:ilvl w:val="0"/>
          <w:numId w:val="10"/>
        </w:numPr>
        <w:spacing w:line="240" w:lineRule="auto"/>
        <w:jc w:val="both"/>
        <w:rPr>
          <w:rFonts w:ascii="Times New Roman" w:hAnsi="Times New Roman"/>
          <w:sz w:val="24"/>
          <w:szCs w:val="24"/>
        </w:rPr>
      </w:pPr>
      <w:moveTo w:id="215" w:author="Ezzati, Majid" w:date="2018-12-01T01:45:00Z">
        <w:r w:rsidRPr="00697ADB">
          <w:rPr>
            <w:rFonts w:ascii="Times New Roman" w:hAnsi="Times New Roman"/>
            <w:sz w:val="24"/>
            <w:szCs w:val="24"/>
          </w:rPr>
          <w:t>Additional deaths mostly concentrated in adolescent to middle-aged males from 15-64 years, with 81% of all additional deaths there.</w:t>
        </w:r>
      </w:moveTo>
    </w:p>
    <w:p w14:paraId="37B157FF" w14:textId="77777777" w:rsidR="00EF44AE" w:rsidRDefault="00EF44AE" w:rsidP="00EF44AE">
      <w:pPr>
        <w:pStyle w:val="ListParagraph"/>
        <w:numPr>
          <w:ilvl w:val="0"/>
          <w:numId w:val="10"/>
        </w:numPr>
        <w:spacing w:line="240" w:lineRule="auto"/>
        <w:jc w:val="both"/>
        <w:rPr>
          <w:rFonts w:ascii="Times New Roman" w:hAnsi="Times New Roman"/>
          <w:sz w:val="24"/>
          <w:szCs w:val="24"/>
        </w:rPr>
      </w:pPr>
      <w:moveTo w:id="216" w:author="Ezzati, Majid" w:date="2018-12-01T01:45:00Z">
        <w:r>
          <w:rPr>
            <w:rFonts w:ascii="Times New Roman" w:hAnsi="Times New Roman"/>
            <w:sz w:val="24"/>
            <w:szCs w:val="24"/>
          </w:rPr>
          <w:t>Net decrease in 75+ years in males and 85+ years in females due to decrease in falls deaths</w:t>
        </w:r>
      </w:moveTo>
    </w:p>
    <w:moveToRangeEnd w:id="213"/>
    <w:p w14:paraId="580116E8" w14:textId="03E92020" w:rsidR="00645C3A" w:rsidRPr="00636C9B" w:rsidRDefault="00B95386" w:rsidP="00843ACB">
      <w:pPr>
        <w:spacing w:line="240" w:lineRule="auto"/>
        <w:jc w:val="both"/>
        <w:rPr>
          <w:rFonts w:ascii="Times New Roman" w:hAnsi="Times New Roman"/>
          <w:sz w:val="24"/>
          <w:szCs w:val="24"/>
        </w:rPr>
      </w:pPr>
      <w:r w:rsidRPr="00636C9B">
        <w:rPr>
          <w:rFonts w:ascii="Times New Roman" w:hAnsi="Times New Roman"/>
          <w:i/>
          <w:sz w:val="24"/>
          <w:szCs w:val="24"/>
        </w:rPr>
        <w:t>Figure S1</w:t>
      </w:r>
    </w:p>
    <w:p w14:paraId="65A3622C" w14:textId="6E048FD2" w:rsidR="00645C3A" w:rsidRPr="00843ACB" w:rsidRDefault="00AC30AB" w:rsidP="00843ACB">
      <w:pPr>
        <w:spacing w:line="240" w:lineRule="auto"/>
        <w:jc w:val="both"/>
        <w:rPr>
          <w:rFonts w:ascii="Times New Roman" w:hAnsi="Times New Roman"/>
          <w:sz w:val="24"/>
          <w:szCs w:val="24"/>
          <w:u w:val="single"/>
        </w:rPr>
      </w:pPr>
      <w:r w:rsidRPr="00843ACB">
        <w:rPr>
          <w:rFonts w:ascii="Times New Roman" w:hAnsi="Times New Roman"/>
          <w:sz w:val="24"/>
          <w:szCs w:val="24"/>
          <w:u w:val="single"/>
        </w:rPr>
        <w:t>All r</w:t>
      </w:r>
      <w:r w:rsidR="00645C3A" w:rsidRPr="00843ACB">
        <w:rPr>
          <w:rFonts w:ascii="Times New Roman" w:hAnsi="Times New Roman"/>
          <w:sz w:val="24"/>
          <w:szCs w:val="24"/>
          <w:u w:val="single"/>
        </w:rPr>
        <w:t xml:space="preserve">esults for </w:t>
      </w:r>
      <w:r w:rsidR="00422D34">
        <w:rPr>
          <w:rFonts w:ascii="Times New Roman" w:hAnsi="Times New Roman"/>
          <w:sz w:val="24"/>
          <w:szCs w:val="24"/>
          <w:u w:val="single"/>
        </w:rPr>
        <w:t>national +</w:t>
      </w:r>
      <w:r w:rsidR="00645C3A" w:rsidRPr="00843ACB">
        <w:rPr>
          <w:rFonts w:ascii="Times New Roman" w:hAnsi="Times New Roman"/>
          <w:sz w:val="24"/>
          <w:szCs w:val="24"/>
          <w:u w:val="single"/>
        </w:rPr>
        <w:t xml:space="preserve">1°C warming </w:t>
      </w:r>
      <w:r w:rsidR="00422D34">
        <w:rPr>
          <w:rFonts w:ascii="Times New Roman" w:hAnsi="Times New Roman"/>
          <w:sz w:val="24"/>
          <w:szCs w:val="24"/>
          <w:u w:val="single"/>
        </w:rPr>
        <w:t xml:space="preserve">anomaly </w:t>
      </w:r>
      <w:r w:rsidR="00645C3A" w:rsidRPr="00843ACB">
        <w:rPr>
          <w:rFonts w:ascii="Times New Roman" w:hAnsi="Times New Roman"/>
          <w:sz w:val="24"/>
          <w:szCs w:val="24"/>
          <w:u w:val="single"/>
        </w:rPr>
        <w:t>across all months</w:t>
      </w:r>
    </w:p>
    <w:p w14:paraId="0556E370" w14:textId="23C7D7DF" w:rsidR="005E65AD" w:rsidRPr="00636C9B" w:rsidRDefault="005E65AD" w:rsidP="00843ACB">
      <w:pPr>
        <w:spacing w:line="240" w:lineRule="auto"/>
        <w:jc w:val="both"/>
        <w:rPr>
          <w:rFonts w:ascii="Times New Roman" w:hAnsi="Times New Roman"/>
          <w:sz w:val="24"/>
          <w:szCs w:val="24"/>
        </w:rPr>
      </w:pPr>
      <w:r w:rsidRPr="005E65AD">
        <w:rPr>
          <w:rFonts w:ascii="Times New Roman" w:hAnsi="Times New Roman"/>
          <w:sz w:val="24"/>
          <w:szCs w:val="24"/>
        </w:rPr>
        <w:t>If we look at these as percent increase, then</w:t>
      </w:r>
    </w:p>
    <w:p w14:paraId="44AFB3FC" w14:textId="2BBD863C" w:rsidR="00B95386" w:rsidRPr="00636C9B" w:rsidRDefault="00A83200" w:rsidP="00843ACB">
      <w:pPr>
        <w:pStyle w:val="ListParagraph"/>
        <w:numPr>
          <w:ilvl w:val="0"/>
          <w:numId w:val="10"/>
        </w:numPr>
        <w:spacing w:line="240" w:lineRule="auto"/>
        <w:jc w:val="both"/>
        <w:rPr>
          <w:rFonts w:ascii="Times New Roman" w:hAnsi="Times New Roman"/>
          <w:sz w:val="24"/>
          <w:szCs w:val="24"/>
        </w:rPr>
      </w:pPr>
      <w:commentRangeStart w:id="217"/>
      <w:commentRangeStart w:id="218"/>
      <w:r w:rsidRPr="00636C9B">
        <w:rPr>
          <w:rFonts w:ascii="Times New Roman" w:hAnsi="Times New Roman"/>
          <w:sz w:val="24"/>
          <w:szCs w:val="24"/>
        </w:rPr>
        <w:t xml:space="preserve">Largest single </w:t>
      </w:r>
      <w:r w:rsidR="003B3A5E" w:rsidRPr="00636C9B">
        <w:rPr>
          <w:rFonts w:ascii="Times New Roman" w:hAnsi="Times New Roman"/>
          <w:sz w:val="24"/>
          <w:szCs w:val="24"/>
        </w:rPr>
        <w:t>increase</w:t>
      </w:r>
      <w:r w:rsidRPr="00636C9B">
        <w:rPr>
          <w:rFonts w:ascii="Times New Roman" w:hAnsi="Times New Roman"/>
          <w:sz w:val="24"/>
          <w:szCs w:val="24"/>
        </w:rPr>
        <w:t xml:space="preserve"> for drownings in men aged between 15 and 24 years at 8.3% (7.3%, 9.3</w:t>
      </w:r>
      <w:r w:rsidR="00660FA9">
        <w:rPr>
          <w:rFonts w:ascii="Times New Roman" w:hAnsi="Times New Roman"/>
          <w:sz w:val="24"/>
          <w:szCs w:val="24"/>
        </w:rPr>
        <w:t>%</w:t>
      </w:r>
      <w:r w:rsidRPr="00636C9B">
        <w:rPr>
          <w:rFonts w:ascii="Times New Roman" w:hAnsi="Times New Roman"/>
          <w:sz w:val="24"/>
          <w:szCs w:val="24"/>
        </w:rPr>
        <w:t>)</w:t>
      </w:r>
    </w:p>
    <w:p w14:paraId="5CB22ACD" w14:textId="4252D0C5" w:rsidR="003B3A5E" w:rsidRPr="00636C9B" w:rsidRDefault="003B3A5E" w:rsidP="00843ACB">
      <w:pPr>
        <w:pStyle w:val="ListParagraph"/>
        <w:numPr>
          <w:ilvl w:val="0"/>
          <w:numId w:val="10"/>
        </w:numPr>
        <w:spacing w:line="240" w:lineRule="auto"/>
        <w:jc w:val="both"/>
        <w:rPr>
          <w:rFonts w:ascii="Times New Roman" w:hAnsi="Times New Roman"/>
          <w:sz w:val="24"/>
          <w:szCs w:val="24"/>
        </w:rPr>
      </w:pPr>
      <w:r w:rsidRPr="00636C9B">
        <w:rPr>
          <w:rFonts w:ascii="Times New Roman" w:hAnsi="Times New Roman"/>
          <w:sz w:val="24"/>
          <w:szCs w:val="24"/>
        </w:rPr>
        <w:t>Largest decrease in fall deaths in men age 85+ years at -0.7% (-1.1%,</w:t>
      </w:r>
      <w:r w:rsidR="00980EBF">
        <w:rPr>
          <w:rFonts w:ascii="Times New Roman" w:hAnsi="Times New Roman"/>
          <w:sz w:val="24"/>
          <w:szCs w:val="24"/>
        </w:rPr>
        <w:t xml:space="preserve"> </w:t>
      </w:r>
      <w:r w:rsidRPr="00636C9B">
        <w:rPr>
          <w:rFonts w:ascii="Times New Roman" w:hAnsi="Times New Roman"/>
          <w:sz w:val="24"/>
          <w:szCs w:val="24"/>
        </w:rPr>
        <w:t>-0.2%)</w:t>
      </w:r>
    </w:p>
    <w:p w14:paraId="2A4F5236" w14:textId="0D1FA9FB" w:rsidR="00A83200" w:rsidRPr="00636C9B" w:rsidRDefault="003B3A5E" w:rsidP="00843ACB">
      <w:pPr>
        <w:pStyle w:val="ListParagraph"/>
        <w:numPr>
          <w:ilvl w:val="0"/>
          <w:numId w:val="10"/>
        </w:numPr>
        <w:spacing w:line="240" w:lineRule="auto"/>
        <w:jc w:val="both"/>
        <w:rPr>
          <w:rFonts w:ascii="Times New Roman" w:hAnsi="Times New Roman"/>
          <w:sz w:val="24"/>
          <w:szCs w:val="24"/>
        </w:rPr>
      </w:pPr>
      <w:r w:rsidRPr="00636C9B">
        <w:rPr>
          <w:rFonts w:ascii="Times New Roman" w:hAnsi="Times New Roman"/>
          <w:sz w:val="24"/>
          <w:szCs w:val="24"/>
        </w:rPr>
        <w:t>Excess risk from transport was larger in male age groups than in females, except 5-14, 65-74 and 85+ years age groups.</w:t>
      </w:r>
    </w:p>
    <w:p w14:paraId="256C0CA2" w14:textId="10AF0903" w:rsidR="003B3A5E" w:rsidRPr="00636C9B" w:rsidRDefault="00012A43" w:rsidP="00843ACB">
      <w:pPr>
        <w:pStyle w:val="ListParagraph"/>
        <w:numPr>
          <w:ilvl w:val="0"/>
          <w:numId w:val="10"/>
        </w:numPr>
        <w:spacing w:line="240" w:lineRule="auto"/>
        <w:jc w:val="both"/>
        <w:rPr>
          <w:rFonts w:ascii="Times New Roman" w:hAnsi="Times New Roman"/>
          <w:sz w:val="24"/>
          <w:szCs w:val="24"/>
        </w:rPr>
      </w:pPr>
      <w:r w:rsidRPr="00636C9B">
        <w:rPr>
          <w:rFonts w:ascii="Times New Roman" w:hAnsi="Times New Roman"/>
          <w:sz w:val="24"/>
          <w:szCs w:val="24"/>
        </w:rPr>
        <w:t>Excess risk from assault and intentional self-harm was comparable across sexes and above 5</w:t>
      </w:r>
      <w:commentRangeEnd w:id="217"/>
      <w:r w:rsidR="005E65AD">
        <w:rPr>
          <w:rStyle w:val="CommentReference"/>
          <w:rFonts w:asciiTheme="minorHAnsi" w:eastAsiaTheme="minorHAnsi" w:hAnsiTheme="minorHAnsi" w:cstheme="minorBidi"/>
        </w:rPr>
        <w:commentReference w:id="217"/>
      </w:r>
      <w:commentRangeEnd w:id="218"/>
      <w:r w:rsidR="00E26D38">
        <w:rPr>
          <w:rStyle w:val="CommentReference"/>
          <w:rFonts w:asciiTheme="minorHAnsi" w:eastAsiaTheme="minorHAnsi" w:hAnsiTheme="minorHAnsi" w:cstheme="minorBidi"/>
        </w:rPr>
        <w:commentReference w:id="218"/>
      </w:r>
      <w:r w:rsidR="007175A1">
        <w:rPr>
          <w:rFonts w:ascii="Times New Roman" w:hAnsi="Times New Roman"/>
          <w:sz w:val="24"/>
          <w:szCs w:val="24"/>
        </w:rPr>
        <w:t xml:space="preserve"> years</w:t>
      </w:r>
      <w:r w:rsidR="00980EBF">
        <w:rPr>
          <w:rFonts w:ascii="Times New Roman" w:hAnsi="Times New Roman"/>
          <w:sz w:val="24"/>
          <w:szCs w:val="24"/>
        </w:rPr>
        <w:t>, apart from 25-34, 75-84 years in females</w:t>
      </w:r>
    </w:p>
    <w:p w14:paraId="7C4CEF98" w14:textId="2E26413A" w:rsidR="00AC30AB" w:rsidRPr="00636C9B" w:rsidRDefault="00B95386" w:rsidP="00843ACB">
      <w:pPr>
        <w:spacing w:line="240" w:lineRule="auto"/>
        <w:jc w:val="both"/>
        <w:rPr>
          <w:rFonts w:ascii="Times New Roman" w:hAnsi="Times New Roman"/>
          <w:i/>
          <w:sz w:val="24"/>
          <w:szCs w:val="24"/>
        </w:rPr>
      </w:pPr>
      <w:r w:rsidRPr="00636C9B">
        <w:rPr>
          <w:rFonts w:ascii="Times New Roman" w:hAnsi="Times New Roman"/>
          <w:i/>
          <w:sz w:val="24"/>
          <w:szCs w:val="24"/>
        </w:rPr>
        <w:t>Figure S2</w:t>
      </w:r>
    </w:p>
    <w:p w14:paraId="4F362F9D" w14:textId="3A21377C" w:rsidR="00AC30AB" w:rsidRPr="00843ACB" w:rsidRDefault="00AC30AB" w:rsidP="00843ACB">
      <w:pPr>
        <w:spacing w:line="240" w:lineRule="auto"/>
        <w:jc w:val="both"/>
        <w:rPr>
          <w:rFonts w:ascii="Times New Roman" w:hAnsi="Times New Roman"/>
          <w:sz w:val="24"/>
          <w:szCs w:val="24"/>
          <w:u w:val="single"/>
        </w:rPr>
      </w:pPr>
      <w:r w:rsidRPr="00843ACB">
        <w:rPr>
          <w:rFonts w:ascii="Times New Roman" w:hAnsi="Times New Roman"/>
          <w:sz w:val="24"/>
          <w:szCs w:val="24"/>
          <w:u w:val="single"/>
        </w:rPr>
        <w:t xml:space="preserve">All results for </w:t>
      </w:r>
      <w:r w:rsidR="00422D34">
        <w:rPr>
          <w:rFonts w:ascii="Times New Roman" w:hAnsi="Times New Roman"/>
          <w:sz w:val="24"/>
          <w:szCs w:val="24"/>
          <w:u w:val="single"/>
        </w:rPr>
        <w:t>national +</w:t>
      </w:r>
      <w:r w:rsidRPr="00843ACB">
        <w:rPr>
          <w:rFonts w:ascii="Times New Roman" w:hAnsi="Times New Roman"/>
          <w:sz w:val="24"/>
          <w:szCs w:val="24"/>
          <w:u w:val="single"/>
        </w:rPr>
        <w:t xml:space="preserve">1°C warming </w:t>
      </w:r>
      <w:r w:rsidR="00422D34">
        <w:rPr>
          <w:rFonts w:ascii="Times New Roman" w:hAnsi="Times New Roman"/>
          <w:sz w:val="24"/>
          <w:szCs w:val="24"/>
          <w:u w:val="single"/>
        </w:rPr>
        <w:t xml:space="preserve">anomaly </w:t>
      </w:r>
      <w:r w:rsidRPr="00843ACB">
        <w:rPr>
          <w:rFonts w:ascii="Times New Roman" w:hAnsi="Times New Roman"/>
          <w:sz w:val="24"/>
          <w:szCs w:val="24"/>
          <w:u w:val="single"/>
        </w:rPr>
        <w:t>across all months</w:t>
      </w:r>
    </w:p>
    <w:p w14:paraId="363AC220" w14:textId="4F10A401" w:rsidR="00B95386" w:rsidRPr="00636C9B" w:rsidRDefault="00012A43" w:rsidP="00843ACB">
      <w:pPr>
        <w:pStyle w:val="ListParagraph"/>
        <w:numPr>
          <w:ilvl w:val="0"/>
          <w:numId w:val="10"/>
        </w:numPr>
        <w:spacing w:line="240" w:lineRule="auto"/>
        <w:jc w:val="both"/>
        <w:rPr>
          <w:rFonts w:ascii="Times New Roman" w:hAnsi="Times New Roman"/>
          <w:i/>
          <w:sz w:val="24"/>
          <w:szCs w:val="24"/>
        </w:rPr>
      </w:pPr>
      <w:commentRangeStart w:id="219"/>
      <w:r w:rsidRPr="00636C9B">
        <w:rPr>
          <w:rFonts w:ascii="Times New Roman" w:hAnsi="Times New Roman"/>
          <w:sz w:val="24"/>
          <w:szCs w:val="24"/>
        </w:rPr>
        <w:t xml:space="preserve">Variation in excess risk over month was less evident in all injury categories apart from drownings, which demonstrated a peak in the summer for males and </w:t>
      </w:r>
      <w:r w:rsidR="001A74D3">
        <w:rPr>
          <w:rFonts w:ascii="Times New Roman" w:hAnsi="Times New Roman"/>
          <w:sz w:val="24"/>
          <w:szCs w:val="24"/>
        </w:rPr>
        <w:t xml:space="preserve">also </w:t>
      </w:r>
      <w:r w:rsidRPr="00636C9B">
        <w:rPr>
          <w:rFonts w:ascii="Times New Roman" w:hAnsi="Times New Roman"/>
          <w:sz w:val="24"/>
          <w:szCs w:val="24"/>
        </w:rPr>
        <w:t>females</w:t>
      </w:r>
      <w:commentRangeEnd w:id="219"/>
      <w:r w:rsidR="005E65AD">
        <w:rPr>
          <w:rStyle w:val="CommentReference"/>
          <w:rFonts w:asciiTheme="minorHAnsi" w:eastAsiaTheme="minorHAnsi" w:hAnsiTheme="minorHAnsi" w:cstheme="minorBidi"/>
        </w:rPr>
        <w:commentReference w:id="219"/>
      </w:r>
      <w:r w:rsidR="001A74D3">
        <w:rPr>
          <w:rFonts w:ascii="Times New Roman" w:hAnsi="Times New Roman"/>
          <w:sz w:val="24"/>
          <w:szCs w:val="24"/>
        </w:rPr>
        <w:t xml:space="preserve"> (though </w:t>
      </w:r>
      <w:r w:rsidR="00FC385E">
        <w:rPr>
          <w:rFonts w:ascii="Times New Roman" w:hAnsi="Times New Roman"/>
          <w:sz w:val="24"/>
          <w:szCs w:val="24"/>
        </w:rPr>
        <w:t>to a lesser degree</w:t>
      </w:r>
      <w:r w:rsidR="001A74D3">
        <w:rPr>
          <w:rFonts w:ascii="Times New Roman" w:hAnsi="Times New Roman"/>
          <w:sz w:val="24"/>
          <w:szCs w:val="24"/>
        </w:rPr>
        <w:t>)</w:t>
      </w:r>
    </w:p>
    <w:p w14:paraId="32241E08" w14:textId="77777777" w:rsidR="005B36C6" w:rsidRPr="00636C9B" w:rsidRDefault="005B36C6" w:rsidP="00843ACB">
      <w:pPr>
        <w:spacing w:after="0" w:line="240" w:lineRule="auto"/>
        <w:jc w:val="both"/>
        <w:rPr>
          <w:rFonts w:ascii="Times New Roman" w:hAnsi="Times New Roman"/>
          <w:b/>
          <w:sz w:val="24"/>
          <w:szCs w:val="24"/>
        </w:rPr>
      </w:pPr>
    </w:p>
    <w:p w14:paraId="414E7816" w14:textId="103B0D82" w:rsidR="00670EC7" w:rsidRDefault="000210D1" w:rsidP="00D76DF7">
      <w:pPr>
        <w:spacing w:after="0" w:line="480" w:lineRule="auto"/>
        <w:jc w:val="both"/>
        <w:rPr>
          <w:rFonts w:ascii="Times New Roman" w:hAnsi="Times New Roman"/>
          <w:b/>
          <w:sz w:val="24"/>
          <w:szCs w:val="24"/>
        </w:rPr>
      </w:pPr>
      <w:r w:rsidRPr="00636C9B">
        <w:rPr>
          <w:rFonts w:ascii="Times New Roman" w:hAnsi="Times New Roman"/>
          <w:b/>
          <w:sz w:val="24"/>
          <w:szCs w:val="24"/>
        </w:rPr>
        <w:lastRenderedPageBreak/>
        <w:t>Discussion</w:t>
      </w:r>
    </w:p>
    <w:p w14:paraId="42C38E3B" w14:textId="767D6603" w:rsidR="00F03BCA" w:rsidRDefault="00105420" w:rsidP="00843ACB">
      <w:pPr>
        <w:spacing w:after="0" w:line="240" w:lineRule="auto"/>
        <w:jc w:val="both"/>
        <w:rPr>
          <w:rFonts w:ascii="Times New Roman" w:hAnsi="Times New Roman"/>
          <w:i/>
          <w:sz w:val="24"/>
          <w:szCs w:val="24"/>
        </w:rPr>
      </w:pPr>
      <w:r w:rsidRPr="00843ACB">
        <w:rPr>
          <w:rFonts w:ascii="Times New Roman" w:hAnsi="Times New Roman"/>
          <w:i/>
          <w:sz w:val="24"/>
          <w:szCs w:val="24"/>
        </w:rPr>
        <w:t>General</w:t>
      </w:r>
    </w:p>
    <w:p w14:paraId="1E37F28D" w14:textId="58AC5649" w:rsidR="004D2983" w:rsidRPr="00843ACB" w:rsidRDefault="004D2983" w:rsidP="00843ACB">
      <w:pPr>
        <w:pStyle w:val="ListParagraph"/>
        <w:numPr>
          <w:ilvl w:val="0"/>
          <w:numId w:val="10"/>
        </w:numPr>
        <w:spacing w:after="0" w:line="240" w:lineRule="auto"/>
        <w:jc w:val="both"/>
        <w:rPr>
          <w:rFonts w:ascii="Times New Roman" w:hAnsi="Times New Roman"/>
          <w:i/>
          <w:sz w:val="24"/>
          <w:szCs w:val="24"/>
        </w:rPr>
      </w:pPr>
      <w:r>
        <w:rPr>
          <w:rFonts w:ascii="Times New Roman" w:hAnsi="Times New Roman"/>
          <w:color w:val="000000" w:themeColor="text1"/>
          <w:sz w:val="24"/>
          <w:szCs w:val="24"/>
        </w:rPr>
        <w:t>A</w:t>
      </w:r>
      <w:r w:rsidRPr="00843ACB">
        <w:rPr>
          <w:rFonts w:ascii="Times New Roman" w:hAnsi="Times New Roman"/>
          <w:color w:val="000000" w:themeColor="text1"/>
          <w:sz w:val="24"/>
          <w:szCs w:val="24"/>
        </w:rPr>
        <w:t xml:space="preserve"> few </w:t>
      </w:r>
      <w:r>
        <w:rPr>
          <w:rFonts w:ascii="Times New Roman" w:hAnsi="Times New Roman"/>
          <w:color w:val="000000" w:themeColor="text1"/>
          <w:sz w:val="24"/>
          <w:szCs w:val="24"/>
        </w:rPr>
        <w:t>studies link</w:t>
      </w:r>
      <w:r w:rsidRPr="00843ACB">
        <w:rPr>
          <w:rFonts w:ascii="Times New Roman" w:hAnsi="Times New Roman"/>
          <w:color w:val="000000" w:themeColor="text1"/>
          <w:sz w:val="24"/>
          <w:szCs w:val="24"/>
        </w:rPr>
        <w:t xml:space="preserve"> an outcome for a particular type of injury with increasing temperature.</w:t>
      </w:r>
      <w:r w:rsidRPr="00843ACB">
        <w:rPr>
          <w:rFonts w:ascii="Times New Roman" w:hAnsi="Times New Roman"/>
          <w:color w:val="000000" w:themeColor="text1"/>
          <w:sz w:val="24"/>
          <w:szCs w:val="24"/>
        </w:rPr>
        <w:fldChar w:fldCharType="begin" w:fldLock="1"/>
      </w:r>
      <w:r w:rsidR="0004018D">
        <w:rPr>
          <w:rFonts w:ascii="Times New Roman" w:hAnsi="Times New Roman"/>
          <w:color w:val="000000" w:themeColor="text1"/>
          <w:sz w:val="24"/>
          <w:szCs w:val="24"/>
        </w:rPr>
        <w:instrText>ADDIN CSL_CITATION {"citationItems":[{"id":"ITEM-1","itemData":{"DOI":"10.1192/bjp.bp.106.031948","ISBN":"0007-1250","ISSN":"00071250","PMID":"17666493","abstract":"BACKGROUND: Seasonal fluctuation in suicide has been observed in many populations. High temperature may contribute to this, but the effect of short-term fluctuations in temperature on suicide rates has not been studied. AIMS: To assess the relationship between daily temperature and daily suicide counts in England and Wales between 1 January 1993 and 31 December 2003 and to establish whether heatwaves are associated with increased mortality from suicide. METHOD: Time-series regression analysis was used to explore and quantify the relationship between daily suicide counts and daily temperature. The impact of two heatwaves on suicide was estimated. RESULTS: No spring or summer peak in suicide was found. Above 18 degrees C, each 1 degrees C increase in mean temperature was associated with a 3.8 and 5.0% rise in suicide and violent suicide respectively. Suicide increased by 46.9% during the 1995 heatwave, whereas no change was seen during the 2003 heat wave. CONCLUSIONS: There is increased risk of suicide during hot weather.","author":[{"dropping-particle":"","family":"Page","given":"Lisa A.","non-dropping-particle":"","parse-names":false,"suffix":""},{"dropping-particle":"","family":"Hajat","given":"Shakoor","non-dropping-particle":"","parse-names":false,"suffix":""},{"dropping-particle":"","family":"Kovats","given":"R. Sari","non-dropping-particle":"","parse-names":false,"suffix":""}],"container-title":"British Journal of Psychiatry","id":"ITEM-1","issued":{"date-parts":[["2007"]]},"title":"Relationship between daily suicide counts and temperature in England and Wales","type":"article-journal"},"uris":["http://www.mendeley.com/documents/?uuid=3b65e3da-20ac-4b12-b382-37ea3b583d94"]},{"id":"ITEM-2","itemData":{"DOI":"10.1038/s41558-018-0222-x","ISSN":"17586798","abstract":"Linkages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Europe","type":"article-journal"},"uris":["http://www.mendeley.com/documents/?uuid=66c9f845-c818-4c8c-9d9c-20b3ea085139"]},{"id":"ITEM-4","itemData":{"DOI":"10.1136/bmjopen-2015-010399","ISSN":"20446055","PMID":"26868947","abstract":"OBJECTIVES Given the likelihood of increased hot weather due to climate change, it is crucial to have prevention measures in place to reduce the health burden of high temperatures and heat waves. The aim of this review is to summarise and evaluate the evidence on the effects of summertime weather on unintentional injuries in high-income countries. DESIGN 3 databases (Global Public Health, EMBASE and MEDLINE) were searched by using related keywords and their truncations in the title and abstract, and reference lists of key studies were scanned. Studies reporting heatstroke and intentional injuries were excluded. RESULTS 13 studies met our inclusion criteria. 11 out of 13 studies showed that the risk of unintentional injuries increases with increasing ambient temperatures. On days with moderate temperatures, the increased risk varied between 0.4% and 5.3% for each 1°C increase in ambient temperature. On extreme temperature days, the risk of injuries decreased. 2 out of 3 studies on occupational accidents found an increase in work-related accidents during high temperatures. For trauma hospital admissions, 6 studies reported an increase during hot weather, whereas 1 study found no association. The evidence for impacts on injuries by subgroups such as children, the elderly and drug users was limited and inconsistent. CONCLUSIONS The present review describes a broader range of types of unintentional fatal and non-fatal injuries (occupational, trauma hospital admissions, traffic, fire entrapments, poisoning and drug overdose) than has previously been reported. Our review confirms that hot weather can increase the risk of unintentional injuries and accidents in high-income countries. The results are useful for injury prevention strategies.","author":[{"dropping-particle":"","family":"Kampe","given":"Eveline Otte Im","non-dropping-particle":"","parse-names":false,"suffix":""},{"dropping-particle":"","family":"Kovats","given":"Sari","non-dropping-particle":"","parse-names":false,"suffix":""},{"dropping-particle":"","family":"Hajat","given":"Shakoor","non-dropping-particle":"","parse-names":false,"suffix":""}],"container-title":"BMJ Open","id":"ITEM-4","issued":{"date-parts":[["2016"]]},"title":"Impact of high ambient temperature on unintentional injuries in high-income countries: A narrative systematic literature review","type":"article-journal"},"uris":["http://www.mendeley.com/documents/?uuid=6cb447b2-f825-4389-8b64-94718c69c1b2"]}],"mendeley":{"formattedCitation":"&lt;sup&gt;13,23–25&lt;/sup&gt;","plainTextFormattedCitation":"13,23–25","previouslyFormattedCitation":"&lt;sup&gt;13,23–25&lt;/sup&gt;"},"properties":{"noteIndex":0},"schema":"https://github.com/citation-style-language/schema/raw/master/csl-citation.json"}</w:instrText>
      </w:r>
      <w:r w:rsidRPr="00843ACB">
        <w:rPr>
          <w:rFonts w:ascii="Times New Roman" w:hAnsi="Times New Roman"/>
          <w:color w:val="000000" w:themeColor="text1"/>
          <w:sz w:val="24"/>
          <w:szCs w:val="24"/>
        </w:rPr>
        <w:fldChar w:fldCharType="separate"/>
      </w:r>
      <w:r w:rsidR="006B32B1" w:rsidRPr="006B32B1">
        <w:rPr>
          <w:rFonts w:ascii="Times New Roman" w:hAnsi="Times New Roman"/>
          <w:noProof/>
          <w:color w:val="000000" w:themeColor="text1"/>
          <w:sz w:val="24"/>
          <w:szCs w:val="24"/>
          <w:vertAlign w:val="superscript"/>
        </w:rPr>
        <w:t>13,23–25</w:t>
      </w:r>
      <w:r w:rsidRPr="00843ACB">
        <w:rPr>
          <w:rFonts w:ascii="Times New Roman" w:hAnsi="Times New Roman"/>
          <w:color w:val="000000" w:themeColor="text1"/>
          <w:sz w:val="24"/>
          <w:szCs w:val="24"/>
        </w:rPr>
        <w:fldChar w:fldCharType="end"/>
      </w:r>
    </w:p>
    <w:p w14:paraId="579F2A8B" w14:textId="7FB8915C" w:rsidR="00146F26" w:rsidRPr="00843ACB" w:rsidRDefault="00090A3A" w:rsidP="00843ACB">
      <w:pPr>
        <w:pStyle w:val="ListParagraph"/>
        <w:numPr>
          <w:ilvl w:val="0"/>
          <w:numId w:val="10"/>
        </w:numPr>
        <w:spacing w:after="0" w:line="240" w:lineRule="auto"/>
        <w:jc w:val="both"/>
        <w:rPr>
          <w:rFonts w:ascii="Times New Roman" w:hAnsi="Times New Roman"/>
          <w:sz w:val="24"/>
          <w:szCs w:val="24"/>
        </w:rPr>
      </w:pPr>
      <w:r w:rsidRPr="00843ACB">
        <w:rPr>
          <w:rFonts w:ascii="Times New Roman" w:hAnsi="Times New Roman"/>
          <w:sz w:val="24"/>
          <w:szCs w:val="24"/>
        </w:rPr>
        <w:t>Th</w:t>
      </w:r>
      <w:r w:rsidR="00F65593" w:rsidRPr="00843ACB">
        <w:rPr>
          <w:rFonts w:ascii="Times New Roman" w:hAnsi="Times New Roman"/>
          <w:sz w:val="24"/>
          <w:szCs w:val="24"/>
        </w:rPr>
        <w:t>at males make up</w:t>
      </w:r>
      <w:r w:rsidRPr="00843ACB">
        <w:rPr>
          <w:rFonts w:ascii="Times New Roman" w:hAnsi="Times New Roman"/>
          <w:sz w:val="24"/>
          <w:szCs w:val="24"/>
        </w:rPr>
        <w:t xml:space="preserve"> majority of additional </w:t>
      </w:r>
      <w:r w:rsidR="00BB2EFB" w:rsidRPr="00843ACB">
        <w:rPr>
          <w:rFonts w:ascii="Times New Roman" w:hAnsi="Times New Roman"/>
          <w:sz w:val="24"/>
          <w:szCs w:val="24"/>
        </w:rPr>
        <w:t xml:space="preserve">injury deaths </w:t>
      </w:r>
      <w:r w:rsidRPr="00843ACB">
        <w:rPr>
          <w:rFonts w:ascii="Times New Roman" w:hAnsi="Times New Roman"/>
          <w:sz w:val="24"/>
          <w:szCs w:val="24"/>
        </w:rPr>
        <w:t>contrasts with studies of cardiorespiratory causes of deaths, where effects estimated would be larger for females.</w:t>
      </w:r>
      <w:r w:rsidR="00914974" w:rsidRPr="00843ACB">
        <w:rPr>
          <w:rFonts w:ascii="Times New Roman" w:hAnsi="Times New Roman"/>
          <w:sz w:val="24"/>
          <w:szCs w:val="24"/>
        </w:rPr>
        <w:fldChar w:fldCharType="begin" w:fldLock="1"/>
      </w:r>
      <w:r w:rsidR="0004018D">
        <w:rPr>
          <w:rFonts w:ascii="Times New Roman" w:hAnsi="Times New Roman"/>
          <w:sz w:val="24"/>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mendeley":{"formattedCitation":"&lt;sup&gt;26&lt;/sup&gt;","plainTextFormattedCitation":"26","previouslyFormattedCitation":"&lt;sup&gt;26&lt;/sup&gt;"},"properties":{"noteIndex":0},"schema":"https://github.com/citation-style-language/schema/raw/master/csl-citation.json"}</w:instrText>
      </w:r>
      <w:r w:rsidR="00914974" w:rsidRPr="00843ACB">
        <w:rPr>
          <w:rFonts w:ascii="Times New Roman" w:hAnsi="Times New Roman"/>
          <w:sz w:val="24"/>
          <w:szCs w:val="24"/>
        </w:rPr>
        <w:fldChar w:fldCharType="separate"/>
      </w:r>
      <w:r w:rsidR="006B32B1" w:rsidRPr="006B32B1">
        <w:rPr>
          <w:rFonts w:ascii="Times New Roman" w:hAnsi="Times New Roman"/>
          <w:noProof/>
          <w:sz w:val="24"/>
          <w:szCs w:val="24"/>
          <w:vertAlign w:val="superscript"/>
        </w:rPr>
        <w:t>26</w:t>
      </w:r>
      <w:r w:rsidR="00914974" w:rsidRPr="00843ACB">
        <w:rPr>
          <w:rFonts w:ascii="Times New Roman" w:hAnsi="Times New Roman"/>
          <w:sz w:val="24"/>
          <w:szCs w:val="24"/>
        </w:rPr>
        <w:fldChar w:fldCharType="end"/>
      </w:r>
    </w:p>
    <w:p w14:paraId="27852255" w14:textId="0689ED28" w:rsidR="00362889" w:rsidRPr="00843ACB" w:rsidRDefault="00362889" w:rsidP="00843ACB">
      <w:pPr>
        <w:pStyle w:val="ListParagraph"/>
        <w:numPr>
          <w:ilvl w:val="0"/>
          <w:numId w:val="10"/>
        </w:numPr>
        <w:spacing w:after="0" w:line="240" w:lineRule="auto"/>
        <w:jc w:val="both"/>
        <w:rPr>
          <w:rFonts w:ascii="Times New Roman" w:hAnsi="Times New Roman"/>
          <w:sz w:val="24"/>
          <w:szCs w:val="24"/>
        </w:rPr>
      </w:pPr>
      <w:r w:rsidRPr="00843ACB">
        <w:rPr>
          <w:rFonts w:ascii="Times New Roman" w:hAnsi="Times New Roman"/>
          <w:color w:val="000000" w:themeColor="text1"/>
          <w:sz w:val="24"/>
          <w:szCs w:val="24"/>
        </w:rPr>
        <w:t>There are studies which indirectly examine relationships of violent behaviour and conflict with climate change,</w:t>
      </w:r>
      <w:r w:rsidRPr="00843ACB">
        <w:rPr>
          <w:rFonts w:ascii="Times New Roman" w:hAnsi="Times New Roman"/>
          <w:color w:val="000000" w:themeColor="text1"/>
          <w:sz w:val="24"/>
          <w:szCs w:val="24"/>
        </w:rPr>
        <w:fldChar w:fldCharType="begin" w:fldLock="1"/>
      </w:r>
      <w:r w:rsidR="0004018D">
        <w:rPr>
          <w:rFonts w:ascii="Times New Roman" w:hAnsi="Times New Roman"/>
          <w:color w:val="000000" w:themeColor="text1"/>
          <w:sz w:val="24"/>
          <w:szCs w:val="24"/>
        </w:rPr>
        <w:instrText>ADDIN CSL_CITATION {"citationItems":[{"id":"ITEM-1","itemData":{"DOI":"10.1016/j.jeem.2013.11.008","ISBN":"0095-0696","ISSN":"10960449","abstract":"This paper estimates the impact of climate change on the prevalence of criminal activity in the United States. The analysis is based on a 30-year panel of monthly crime and weather data for 2997 US counties. I identify the effect of weather on monthly crime by using a semi-parametric bin estimator and controlling for state-by-month and county-by-year fixed effects. The results show that temperature has a strong positive effect on criminal behavior, with little evidence of lagged impacts. Between 2010 and 2099, climate change will cause an additional 22,000 murders, 180,000 cases of rape, 1.2 million aggravated assaults, 2.3 million simple assaults, 260,000 robberies, 1.3 million burglaries, 2.2 million cases of larceny, and 580,000 cases of vehicle theft in the United States. © 2013 Elsevier Inc.","author":[{"dropping-particle":"","family":"Ranson","given":"Matthew","non-dropping-particle":"","parse-names":false,"suffix":""}],"container-title":"Journal of Environmental Economics and Management","id":"ITEM-1","issued":{"date-parts":[["2014"]]},"title":"Crime, weather, and climate change","type":"article-journal"},"uris":["http://www.mendeley.com/documents/?uuid=96651a6e-d18c-453e-a7fc-b73d4b62eed9"]},{"id":"ITEM-2","itemData":{"DOI":"10.1007/s11524-013-9791-1","ISBN":"1468-2869 (Electronic)\\r1099-3460 (Linking)","ISSN":"10993460","PMID":"23435543","abstract":"The current study examines the link between climate change and neighborhood levels of violence using 20 years of monthly climatic and crime data from St. Louis, MO, USA. St. Louis census tracts are aggregated in neighborhood groups of similar levels of social disadvantage, after which each group is subjected to time series analysis. Findings suggest that neighborhoods with higher levels of social disadvantage are very likely to experience higher levels of violence as a result of anomalously warm temperatures. The 20 % of most disadvantaged neighborhoods in St. Louis, MO, USA are predicted to experience over half of the climate change-related increase in cases of violence. These results provide further evidence that the health impacts of climate change are proportionally higher among populations that are already at high risk and underscore the need to comprehensively address climate change.","author":[{"dropping-particle":"","family":"Mares","given":"Dennis","non-dropping-particle":"","parse-names":false,"suffix":""}],"container-title":"Journal of Urban Health","id":"ITEM-2","issued":{"date-parts":[["2013"]]},"title":"Climate change and levels of violence in socially disadvantaged neighborhood groups","type":"article-journal"},"uris":["http://www.mendeley.com/documents/?uuid=a7ceee29-27c9-4747-8fcc-d1c1ced83b01"]},{"id":"ITEM-3","itemData":{"DOI":"10.1073/pnas.0907998106","ISBN":"0027-8424","ISSN":"0027-8424","PMID":"19934048","abstract":"Armed conflict within nations has had disastrous humanitarian consequences throughout much of the world. Here we undertake the first comprehensive examination of the potential impact of global climate change on armed conflict in sub-Saharan Africa. We find strong historical linkages between civil war and temperature in Africa, with warmer years leading to significant increases in the likelihood of war. When combined with climate model projections of future temperature trends, this historical response to temperature suggests a roughly 54% increase in armed conflict incidence by 2030, or an additional 393,000 battle deaths if future wars are as deadly as recent wars. Our results suggest an urgent need to reform African governments' and foreign aid donors' policies to deal with rising temperatures.","author":[{"dropping-particle":"","family":"Burke","given":"M. B.","non-dropping-particle":"","parse-names":false,"suffix":""},{"dropping-particle":"","family":"Miguel","given":"E.","non-dropping-particle":"","parse-names":false,"suffix":""},{"dropping-particle":"","family":"Satyanath","given":"S.","non-dropping-particle":"","parse-names":false,"suffix":""},{"dropping-particle":"","family":"Dykema","given":"J. A.","non-dropping-particle":"","parse-names":false,"suffix":""},{"dropping-particle":"","family":"Lobell","given":"D. B.","non-dropping-particle":"","parse-names":false,"suffix":""}],"container-title":"Proceedings of the National Academy of Sciences","id":"ITEM-3","issued":{"date-parts":[["2009"]]},"title":"Warming increases the risk of civil war in Africa","type":"article-journal"},"uris":["http://www.mendeley.com/documents/?uuid=c0bcf444-113e-47cc-b8f4-76a2d4f8da94"]},{"id":"ITEM-4","itemData":{"DOI":"10.1126/science.1235367","ISBN":"1095-9203 (Electronic)\r0036-8075 (Linking)","ISSN":"0036-8075","PMID":"24031020","abstract":"A rapidly growing body of research examines whether human conflict can be affected by climatic changes. Drawing from archaeology, criminology, economics, geography, history, political science, and psychology, we assemble and analyze the 60 most rigorous quantitative studies and document, for the first time, a remarkable convergence of results. We find strong causal evidence linking climatic events to human conflict across a range of spatial and temporal scales and across all major regions of the world. The magnitude of climate's influence is substantial: for each 1 standard deviation (1{sigma}) change in climate toward warmer temperatures or more extreme rainfall, median estimates indicate that the frequency of interpersonal violence rises 4% and the frequency of intergroup conflict rises 14%. Because locations throughout the inhabited world are expected to warm 2 to 4{sigma} by 2050, amplified rates of human conflict could represent a large and critical impact of anthropogenic climate change.","author":[{"dropping-particle":"","family":"Hsiang","given":"S. M.","non-dropping-particle":"","parse-names":false,"suffix":""},{"dropping-particle":"","family":"Burke","given":"M.","non-dropping-particle":"","parse-names":false,"suffix":""},{"dropping-particle":"","family":"Miguel","given":"E.","non-dropping-particle":"","parse-names":false,"suffix":""}],"container-title":"Science","id":"ITEM-4","issued":{"date-parts":[["2013"]]},"title":"Quantifying the Influence of Climate on Human Conflict","type":"article-journal"},"uris":["http://www.mendeley.com/documents/?uuid=e7fc1328-0fc0-4ed3-9947-e5082fa1c978"]},{"id":"ITEM-5","itemData":{"DOI":"10.1038/nature10311","ISBN":"1476-4687 (Electronic)\\n0028-0836 (Linking)","ISSN":"00280836","PMID":"21866157","abstract":"It has been proposed that changes in global climate have been responsible for episodes of widespread violence and even the collapse of civilizations. Yet previous studies have not shown that violence can be attributed to the global climate, only that random weather events might be correlated with conflict in some cases. Here we directly associate planetary-scale climate changes with global patterns of civil conflict by examining the dominant interannual mode of the modern climate, the El Niño/Southern Oscillation (ENSO). Historians have argued that ENSO may have driven global patterns of civil conflict in the distant past, a hypothesis that we extend to the modern era and test quantitatively. Using data from 1950 to 2004, we show that the probability of new civil conflicts arising throughout the tropics doubles during El Niño years relative to La Niña years. This result, which indicates that ENSO may have had a role in 21% of all civil conflicts since 1950, is the first demonstration that the stability of modern societies relates strongly to the global climate.","author":[{"dropping-particle":"","family":"Hsiang","given":"Solomon M.","non-dropping-particle":"","parse-names":false,"suffix":""},{"dropping-particle":"","family":"Meng","given":"Kyle C.","non-dropping-particle":"","parse-names":false,"suffix":""},{"dropping-particle":"","family":"Cane","given":"Mark A.","non-dropping-particle":"","parse-names":false,"suffix":""}],"container-title":"Nature","id":"ITEM-5","issued":{"date-parts":[["2011"]]},"title":"Civil conflicts are associated with the global climate","type":"article-journal"},"uris":["http://www.mendeley.com/documents/?uuid=fd659084-9b9d-4883-8cbe-500c76233be4"]},{"id":"ITEM-6","itemData":{"DOI":"10.1073/pnas.1205130109","ISBN":"1091-6490 (Electronic)\\r0027-8424 (Linking)","ISSN":"0027-8424","PMID":"23090992","abstract":"Recent studies concerning the possible relationship between climate trends and the risks of violent conflict have yielded contradictory results, partly because of choices of conflict measures and modeling design. In this study, we examine climate–conflict relationships us-ing a geographically disaggregated approach. We consider the effects of climate change to be both local and national in character, and we use a conflict database that contains 16,359 individual geo-located violent events for East Africa from 1990 to 2009. Unlike previous studies that relied exclusively on political and economic controls, we analyze the many geographical factors that have been shown to be important in understanding the distribution and causes of violence while also considering yearly and country fixed effects. For our main climate indicators at gridded 1° resolution (</w:instrText>
      </w:r>
      <w:r w:rsidR="0004018D">
        <w:rPr>
          <w:rFonts w:ascii="MS Mincho" w:eastAsia="MS Mincho" w:hAnsi="MS Mincho" w:cs="MS Mincho"/>
          <w:color w:val="000000" w:themeColor="text1"/>
          <w:sz w:val="24"/>
          <w:szCs w:val="24"/>
        </w:rPr>
        <w:instrText>∼</w:instrText>
      </w:r>
      <w:r w:rsidR="0004018D">
        <w:rPr>
          <w:rFonts w:ascii="Times New Roman" w:hAnsi="Times New Roman"/>
          <w:color w:val="000000" w:themeColor="text1"/>
          <w:sz w:val="24"/>
          <w:szCs w:val="24"/>
        </w:rPr>
        <w:instrText>100 km), wetter deviations from the precipitation norms decrease the risk of violence, whereas drier and normal periods show no effects. The relationship between temperature and conflict shows that much warmer than normal temperatures raise the risk of violence, whereas average and cooler temperatures have no effect. These precipita-tion and temperature effects are statistically significant but have modest influence in terms of predictive power in a model with political, economic, and physical geographic predictors. Large var-iations in the climate–conflict relationships are evident between the nine countries of the study region and across time periods. social instability | standard precipitation index | generalized additive modeling | negative binomial modeling | disaggregated spatial analysis T he debates in both the academic and policy realms sur-rounding a possible association between climate change and violent conflict continue without much resolution. The tone of the consensus emerging from politicians and the policy-making community is decidedly gloomy. US President Barack Obama recently declared that climate change represents an \" urgent, serious, and growing threat \" (1), because the stresses of frequent drought and crop failures \" breed hunger and conflict \" (2). Government-associated think tanks follow closely to this line, with ecological stress and climate change generating a \" range of security problems that will have dire global consequences \" (3), according to a Center for Strategic and International Studies report (3). Such claims are predicated on a national security paradigm: the ability…","author":[{"dropping-particle":"","family":"O'Loughlin","given":"J.","non-dropping-particle":"","parse-names":false,"suffix":""},{"dropping-particle":"","family":"Witmer","given":"F. D. W.","non-dropping-particle":"","parse-names":false,"suffix":""},{"dropping-particle":"","family":"Linke","given":"A. M.","non-dropping-particle":"","parse-names":false,"suffix":""},{"dropping-particle":"","family":"Laing","given":"A.","non-dropping-particle":"","parse-names":false,"suffix":""},{"dropping-particle":"","family":"Gettelman","given":"A.","non-dropping-particle":"","parse-names":false,"suffix":""},{"dropping-particle":"","family":"Dudhia","given":"J.","non-dropping-particle":"","parse-names":false,"suffix":""}],"container-title":"Proceedings of the National Academy of Sciences","id":"ITEM-6","issued":{"date-parts":[["2012"]]},"title":"Climate variability and conflict risk in East Africa, 1990-2009","type":"article-journal"},"uris":["http://www.mendeley.com/documents/?uuid=a6087fa3-b3d8-41ce-8b50-53d049a88c07"]}],"mendeley":{"formattedCitation":"&lt;sup&gt;27–32&lt;/sup&gt;","plainTextFormattedCitation":"27–32","previouslyFormattedCitation":"&lt;sup&gt;27–32&lt;/sup&gt;"},"properties":{"noteIndex":0},"schema":"https://github.com/citation-style-language/schema/raw/master/csl-citation.json"}</w:instrText>
      </w:r>
      <w:r w:rsidRPr="00843ACB">
        <w:rPr>
          <w:rFonts w:ascii="Times New Roman" w:hAnsi="Times New Roman"/>
          <w:color w:val="000000" w:themeColor="text1"/>
          <w:sz w:val="24"/>
          <w:szCs w:val="24"/>
        </w:rPr>
        <w:fldChar w:fldCharType="separate"/>
      </w:r>
      <w:r w:rsidR="006B32B1" w:rsidRPr="006B32B1">
        <w:rPr>
          <w:rFonts w:ascii="Times New Roman" w:hAnsi="Times New Roman"/>
          <w:noProof/>
          <w:color w:val="000000" w:themeColor="text1"/>
          <w:sz w:val="24"/>
          <w:szCs w:val="24"/>
          <w:vertAlign w:val="superscript"/>
        </w:rPr>
        <w:t>27–32</w:t>
      </w:r>
      <w:r w:rsidRPr="00843ACB">
        <w:rPr>
          <w:rFonts w:ascii="Times New Roman" w:hAnsi="Times New Roman"/>
          <w:color w:val="000000" w:themeColor="text1"/>
          <w:sz w:val="24"/>
          <w:szCs w:val="24"/>
        </w:rPr>
        <w:fldChar w:fldCharType="end"/>
      </w:r>
      <w:r w:rsidRPr="00843ACB">
        <w:rPr>
          <w:rFonts w:ascii="Times New Roman" w:hAnsi="Times New Roman"/>
          <w:color w:val="000000" w:themeColor="text1"/>
          <w:sz w:val="24"/>
          <w:szCs w:val="24"/>
        </w:rPr>
        <w:t xml:space="preserve"> with only a few linking an outcome for a particular type of injury with increasing temperature.</w:t>
      </w:r>
      <w:r w:rsidRPr="00843ACB">
        <w:rPr>
          <w:rFonts w:ascii="Times New Roman" w:hAnsi="Times New Roman"/>
          <w:color w:val="000000" w:themeColor="text1"/>
          <w:sz w:val="24"/>
          <w:szCs w:val="24"/>
        </w:rPr>
        <w:fldChar w:fldCharType="begin" w:fldLock="1"/>
      </w:r>
      <w:r w:rsidR="0004018D">
        <w:rPr>
          <w:rFonts w:ascii="Times New Roman" w:hAnsi="Times New Roman"/>
          <w:color w:val="000000" w:themeColor="text1"/>
          <w:sz w:val="24"/>
          <w:szCs w:val="24"/>
        </w:rPr>
        <w:instrText>ADDIN CSL_CITATION {"citationItems":[{"id":"ITEM-1","itemData":{"DOI":"10.1192/bjp.bp.106.031948","ISBN":"0007-1250","ISSN":"00071250","PMID":"17666493","abstract":"BACKGROUND: Seasonal fluctuation in suicide has been observed in many populations. High temperature may contribute to this, but the effect of short-term fluctuations in temperature on suicide rates has not been studied. AIMS: To assess the relationship between daily temperature and daily suicide counts in England and Wales between 1 January 1993 and 31 December 2003 and to establish whether heatwaves are associated with increased mortality from suicide. METHOD: Time-series regression analysis was used to explore and quantify the relationship between daily suicide counts and daily temperature. The impact of two heatwaves on suicide was estimated. RESULTS: No spring or summer peak in suicide was found. Above 18 degrees C, each 1 degrees C increase in mean temperature was associated with a 3.8 and 5.0% rise in suicide and violent suicide respectively. Suicide increased by 46.9% during the 1995 heatwave, whereas no change was seen during the 2003 heat wave. CONCLUSIONS: There is increased risk of suicide during hot weather.","author":[{"dropping-particle":"","family":"Page","given":"Lisa A.","non-dropping-particle":"","parse-names":false,"suffix":""},{"dropping-particle":"","family":"Hajat","given":"Shakoor","non-dropping-particle":"","parse-names":false,"suffix":""},{"dropping-particle":"","family":"Kovats","given":"R. Sari","non-dropping-particle":"","parse-names":false,"suffix":""}],"container-title":"British Journal of Psychiatry","id":"ITEM-1","issued":{"date-parts":[["2007"]]},"title":"Relationship between daily suicide counts and temperature in England and Wales","type":"article-journal"},"uris":["http://www.mendeley.com/documents/?uuid=3b65e3da-20ac-4b12-b382-37ea3b583d94"]},{"id":"ITEM-2","itemData":{"DOI":"10.1038/s41558-018-0222-x","ISSN":"17586798","abstract":"Linkages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Europe","type":"article-journal"},"uris":["http://www.mendeley.com/documents/?uuid=66c9f845-c818-4c8c-9d9c-20b3ea085139"]},{"id":"ITEM-4","itemData":{"DOI":"10.1136/bmjopen-2015-010399","ISSN":"20446055","PMID":"26868947","abstract":"OBJECTIVES Given the likelihood of increased hot weather due to climate change, it is crucial to have prevention measures in place to reduce the health burden of high temperatures and heat waves. The aim of this review is to summarise and evaluate the evidence on the effects of summertime weather on unintentional injuries in high-income countries. DESIGN 3 databases (Global Public Health, EMBASE and MEDLINE) were searched by using related keywords and their truncations in the title and abstract, and reference lists of key studies were scanned. Studies reporting heatstroke and intentional injuries were excluded. RESULTS 13 studies met our inclusion criteria. 11 out of 13 studies showed that the risk of unintentional injuries increases with increasing ambient temperatures. On days with moderate temperatures, the increased risk varied between 0.4% and 5.3% for each 1°C increase in ambient temperature. On extreme temperature days, the risk of injuries decreased. 2 out of 3 studies on occupational accidents found an increase in work-related accidents during high temperatures. For trauma hospital admissions, 6 studies reported an increase during hot weather, whereas 1 study found no association. The evidence for impacts on injuries by subgroups such as children, the elderly and drug users was limited and inconsistent. CONCLUSIONS The present review describes a broader range of types of unintentional fatal and non-fatal injuries (occupational, trauma hospital admissions, traffic, fire entrapments, poisoning and drug overdose) than has previously been reported. Our review confirms that hot weather can increase the risk of unintentional injuries and accidents in high-income countries. The results are useful for injury prevention strategies.","author":[{"dropping-particle":"","family":"Kampe","given":"Eveline Otte Im","non-dropping-particle":"","parse-names":false,"suffix":""},{"dropping-particle":"","family":"Kovats","given":"Sari","non-dropping-particle":"","parse-names":false,"suffix":""},{"dropping-particle":"","family":"Hajat","given":"Shakoor","non-dropping-particle":"","parse-names":false,"suffix":""}],"container-title":"BMJ Open","id":"ITEM-4","issued":{"date-parts":[["2016"]]},"title":"Impact of high ambient temperature on unintentional injuries in high-income countries: A narrative systematic literature review","type":"article-journal"},"uris":["http://www.mendeley.com/documents/?uuid=6cb447b2-f825-4389-8b64-94718c69c1b2"]}],"mendeley":{"formattedCitation":"&lt;sup&gt;13,23–25&lt;/sup&gt;","plainTextFormattedCitation":"13,23–25","previouslyFormattedCitation":"&lt;sup&gt;13,23–25&lt;/sup&gt;"},"properties":{"noteIndex":0},"schema":"https://github.com/citation-style-language/schema/raw/master/csl-citation.json"}</w:instrText>
      </w:r>
      <w:r w:rsidRPr="00843ACB">
        <w:rPr>
          <w:rFonts w:ascii="Times New Roman" w:hAnsi="Times New Roman"/>
          <w:color w:val="000000" w:themeColor="text1"/>
          <w:sz w:val="24"/>
          <w:szCs w:val="24"/>
        </w:rPr>
        <w:fldChar w:fldCharType="separate"/>
      </w:r>
      <w:r w:rsidR="006B32B1" w:rsidRPr="006B32B1">
        <w:rPr>
          <w:rFonts w:ascii="Times New Roman" w:hAnsi="Times New Roman"/>
          <w:noProof/>
          <w:color w:val="000000" w:themeColor="text1"/>
          <w:sz w:val="24"/>
          <w:szCs w:val="24"/>
          <w:vertAlign w:val="superscript"/>
        </w:rPr>
        <w:t>13,23–25</w:t>
      </w:r>
      <w:r w:rsidRPr="00843ACB">
        <w:rPr>
          <w:rFonts w:ascii="Times New Roman" w:hAnsi="Times New Roman"/>
          <w:color w:val="000000" w:themeColor="text1"/>
          <w:sz w:val="24"/>
          <w:szCs w:val="24"/>
        </w:rPr>
        <w:fldChar w:fldCharType="end"/>
      </w:r>
    </w:p>
    <w:p w14:paraId="6ED609D4" w14:textId="51CFF793" w:rsidR="00B95A90" w:rsidRPr="00843ACB" w:rsidRDefault="00B95A90" w:rsidP="00843ACB">
      <w:pPr>
        <w:pStyle w:val="ListParagraph"/>
        <w:numPr>
          <w:ilvl w:val="0"/>
          <w:numId w:val="10"/>
        </w:numPr>
        <w:spacing w:after="0" w:line="240" w:lineRule="auto"/>
        <w:jc w:val="both"/>
        <w:rPr>
          <w:rFonts w:ascii="Times New Roman" w:hAnsi="Times New Roman"/>
          <w:sz w:val="24"/>
          <w:szCs w:val="24"/>
        </w:rPr>
      </w:pPr>
      <w:r>
        <w:rPr>
          <w:rFonts w:ascii="Times New Roman" w:hAnsi="Times New Roman"/>
          <w:sz w:val="24"/>
          <w:szCs w:val="24"/>
        </w:rPr>
        <w:t>Average alcohol consumption by country and area in USA increases with colder average temperatures.</w:t>
      </w:r>
      <w:r>
        <w:rPr>
          <w:rFonts w:ascii="Times New Roman" w:hAnsi="Times New Roman"/>
          <w:sz w:val="24"/>
          <w:szCs w:val="24"/>
        </w:rPr>
        <w:fldChar w:fldCharType="begin" w:fldLock="1"/>
      </w:r>
      <w:r w:rsidR="0004018D">
        <w:rPr>
          <w:rFonts w:ascii="Times New Roman" w:hAnsi="Times New Roman"/>
          <w:sz w:val="24"/>
          <w:szCs w:val="24"/>
        </w:rPr>
        <w:instrText>ADDIN CSL_CITATION {"citationItems":[{"id":"ITEM-1","itemData":{"ISSN":"1528-0012","abstract":"Background and Aims: Heavy alcohol (EtOH) intake can cause vasodilation and thermogenesis giving the perception of warmth. Based on these biological properties, it is generally assumed that countries with colder weather have increased alcohol consumption and therefore may have increased prevalence of alcoholic liver diseases. Furthermore, there may be an association with hours of sunlight, which has been related to both temperature and depression, which could influence alcohol use. However, this assumption has not been critically tested using global epidemiological data. To test this hypothesis, we performed a worldwide analysis to assess if the climate and geographical location of a country influences the alcohol-attributable fraction (AAF) of cirrhosis. Methods: We performed an exhaustive and comprehensive analysis of the following global databases for a total of 193 countries: WHO Global Report on Alcohol and Health, WHO Global Health Observatory, CIA World Factbook, Climatic Research Unit of the University of East Anglia, Global Precipitation Climatology Centre of Germany, The World Bank DataBank and World Meterological Organization. We used the mean temperature of a country in Celsius (of the year 2011), absolute latitude, average daily alcohol intake, most prominent climate (based on Koppen climate classification), average hours of yearly sunshine and percentage of binge drinkers as parameters for our analysis. Uni- and multivariate models were fitted to determine the influence of these parameters and the outcome of AAF. Results: In the univariate analysis, we found an inverse association between mean average temperature, mean annual sunshine hours and a positive association with latitude absolute value (p&lt;0.05), with AAF. In the multivariate analysis, average temperature and sunshine hours remained independently associated with the burden of alcohol cirrhosis or AAF after adjusting for the percentage of binge drinkers among active drinkers and alcohol consumption (p &lt;0.05). For every degree Celsius increase in temperature there is an observed 0.3% decrease in AAF. We also found an association between AAF and the Koppen Climate Classification of a country. Those countries in continental climates had significantly higher AAF than those in other classifications. These results indicate that cold weather is associated with higher burden of alcohol cirrhosis in patients with severe liver disease. Conclusions: Colder weather and fewer hours of sunlight …","author":[{"dropping-particle":"","family":"Shah","given":"N.D.","non-dropping-particle":"","parse-names":false,"suffix":""},{"dropping-particle":"","family":"Cruz-Lemini","given":"M.","non-dropping-particle":"","parse-names":false,"suffix":""},{"dropping-particle":"","family":"Stein","given":"E.","non-dropping-particle":"","parse-names":false,"suffix":""},{"dropping-particle":"","family":"Abraldes","given":"J.","non-dropping-particle":"","parse-names":false,"suffix":""},{"dropping-particle":"","family":"Altamirano","given":"J.","non-dropping-particle":"","parse-names":false,"suffix":""}],"container-title":"Gastroenterology","id":"ITEM-1","issued":{"date-parts":[["2017"]]},"title":"Colder weather and fewer sunlight hours increase the weight of alcohol as a cause of cirrhosis worldwide","type":"article-journal"},"uris":["http://www.mendeley.com/documents/?uuid=3b93160f-3d3c-4df2-a53e-0ac0f434eb24"]}],"mendeley":{"formattedCitation":"&lt;sup&gt;33&lt;/sup&gt;","plainTextFormattedCitation":"33","previouslyFormattedCitation":"&lt;sup&gt;33&lt;/sup&gt;"},"properties":{"noteIndex":0},"schema":"https://github.com/citation-style-language/schema/raw/master/csl-citation.json"}</w:instrText>
      </w:r>
      <w:r>
        <w:rPr>
          <w:rFonts w:ascii="Times New Roman" w:hAnsi="Times New Roman"/>
          <w:sz w:val="24"/>
          <w:szCs w:val="24"/>
        </w:rPr>
        <w:fldChar w:fldCharType="separate"/>
      </w:r>
      <w:r w:rsidR="006B32B1" w:rsidRPr="006B32B1">
        <w:rPr>
          <w:rFonts w:ascii="Times New Roman" w:hAnsi="Times New Roman"/>
          <w:noProof/>
          <w:sz w:val="24"/>
          <w:szCs w:val="24"/>
          <w:vertAlign w:val="superscript"/>
        </w:rPr>
        <w:t>33</w:t>
      </w:r>
      <w:r>
        <w:rPr>
          <w:rFonts w:ascii="Times New Roman" w:hAnsi="Times New Roman"/>
          <w:sz w:val="24"/>
          <w:szCs w:val="24"/>
        </w:rPr>
        <w:fldChar w:fldCharType="end"/>
      </w:r>
      <w:r>
        <w:rPr>
          <w:rFonts w:ascii="Times New Roman" w:hAnsi="Times New Roman"/>
          <w:sz w:val="24"/>
          <w:szCs w:val="24"/>
        </w:rPr>
        <w:t xml:space="preserve"> Deviation from seasonal averages affects alcohol consumption also in summer (</w:t>
      </w:r>
      <w:r w:rsidR="008D7FE8">
        <w:rPr>
          <w:rFonts w:ascii="Times New Roman" w:hAnsi="Times New Roman"/>
          <w:sz w:val="24"/>
          <w:szCs w:val="24"/>
        </w:rPr>
        <w:t>still looking for this evidence</w:t>
      </w:r>
      <w:r>
        <w:rPr>
          <w:rFonts w:ascii="Times New Roman" w:hAnsi="Times New Roman"/>
          <w:sz w:val="24"/>
          <w:szCs w:val="24"/>
        </w:rPr>
        <w:t>).</w:t>
      </w:r>
    </w:p>
    <w:p w14:paraId="4DC4DB94" w14:textId="77777777" w:rsidR="00CE4993" w:rsidRPr="00636C9B" w:rsidRDefault="00CE4993" w:rsidP="00843ACB">
      <w:pPr>
        <w:spacing w:after="0" w:line="240" w:lineRule="auto"/>
        <w:jc w:val="both"/>
        <w:rPr>
          <w:rFonts w:ascii="Times New Roman" w:hAnsi="Times New Roman"/>
          <w:sz w:val="24"/>
          <w:szCs w:val="24"/>
        </w:rPr>
      </w:pPr>
    </w:p>
    <w:p w14:paraId="527D4EFD" w14:textId="20030D2D" w:rsidR="00D259CD" w:rsidRPr="00F666B9" w:rsidRDefault="00CE4993" w:rsidP="00843ACB">
      <w:pPr>
        <w:spacing w:after="0" w:line="240" w:lineRule="auto"/>
        <w:jc w:val="both"/>
        <w:rPr>
          <w:rFonts w:ascii="Times New Roman" w:hAnsi="Times New Roman"/>
          <w:i/>
          <w:sz w:val="24"/>
          <w:szCs w:val="24"/>
        </w:rPr>
      </w:pPr>
      <w:r w:rsidRPr="00636C9B">
        <w:rPr>
          <w:rFonts w:ascii="Times New Roman" w:hAnsi="Times New Roman"/>
          <w:i/>
          <w:sz w:val="24"/>
          <w:szCs w:val="24"/>
        </w:rPr>
        <w:t>Transport</w:t>
      </w:r>
    </w:p>
    <w:p w14:paraId="63E9AEB5" w14:textId="05972F07" w:rsidR="00E17F7C" w:rsidRPr="008D4556" w:rsidRDefault="00C204F6" w:rsidP="00843ACB">
      <w:pPr>
        <w:pStyle w:val="ListParagraph"/>
        <w:numPr>
          <w:ilvl w:val="0"/>
          <w:numId w:val="7"/>
        </w:numPr>
        <w:spacing w:after="0" w:line="240" w:lineRule="auto"/>
        <w:jc w:val="both"/>
        <w:rPr>
          <w:rFonts w:ascii="Times New Roman" w:hAnsi="Times New Roman"/>
          <w:sz w:val="24"/>
          <w:szCs w:val="24"/>
        </w:rPr>
      </w:pPr>
      <w:r>
        <w:rPr>
          <w:rFonts w:ascii="Times New Roman" w:hAnsi="Times New Roman"/>
          <w:sz w:val="24"/>
          <w:szCs w:val="24"/>
        </w:rPr>
        <w:t>More road traffic when there is less snow</w:t>
      </w:r>
      <w:r w:rsidR="00730CB0">
        <w:rPr>
          <w:rFonts w:ascii="Times New Roman" w:hAnsi="Times New Roman"/>
          <w:sz w:val="24"/>
          <w:szCs w:val="24"/>
        </w:rPr>
        <w:t xml:space="preserve"> (i.e., correlated with higher temperature)</w:t>
      </w:r>
      <w:r w:rsidR="00780977">
        <w:rPr>
          <w:rFonts w:ascii="Times New Roman" w:hAnsi="Times New Roman"/>
          <w:sz w:val="24"/>
          <w:szCs w:val="24"/>
        </w:rPr>
        <w:t xml:space="preserve"> in winter in Canada</w:t>
      </w:r>
      <w:r w:rsidR="00E17F7C">
        <w:rPr>
          <w:rFonts w:ascii="Times New Roman" w:hAnsi="Times New Roman"/>
          <w:sz w:val="24"/>
          <w:szCs w:val="24"/>
        </w:rPr>
        <w:t>.</w:t>
      </w:r>
      <w:r w:rsidR="00AD55FC">
        <w:rPr>
          <w:rFonts w:ascii="Times New Roman" w:hAnsi="Times New Roman"/>
          <w:sz w:val="24"/>
          <w:szCs w:val="24"/>
        </w:rPr>
        <w:fldChar w:fldCharType="begin" w:fldLock="1"/>
      </w:r>
      <w:r w:rsidR="0004018D">
        <w:rPr>
          <w:rFonts w:ascii="Times New Roman" w:hAnsi="Times New Roman"/>
          <w:sz w:val="24"/>
          <w:szCs w:val="24"/>
        </w:rPr>
        <w:instrText>ADDIN CSL_CITATION {"citationItems":[{"id":"ITEM-1","itemData":{"DOI":"10.1016/j.sbspro.2013.11.143","ISSN":"18770428","abstract":"This paper is based on the past several years of research carried out by transportation research group at the University of Regina, Canada to understand the impact of cold and snow on traffic volume during winter months in Canada. A detailed investigation of highway traffic variations i.e. total traffic, passenger car and truck traffic with severity of cold, the amount of snow, and various combinations of cold and snow intensities is presented here. These investigations were conducted using hourly traffic data from 350 permanent traffic counter sites, 6 Weigh in Motion sites and weather data from 598 weather stations located in the province of Alberta, Canada, from 1995 to 2010. Multiple regression analysis is used in the modeling process. The model parameters include three sets of variables: the amount of snowfall as a quantitative variable, categorized cold as a dummy variable, and an interaction variable formed by the product of these two variables. The study results indicate that the association of highway traffic flow with cold and snow varies with day of week, hour of day, and severity of weather conditions. A reduction of 1% to 2% in total traffic volume for each centimeter of snowfall is observed when the mean temperature is above 0°C. For the days with zero precipitation, reductions in total traffic volume due to mild and severe cold are 1% and 31%, respectively. An additional reduction of 0.5% to 3% per centimeter of snowfall results when snowfall occurs during severe cold conditions. Traffic volumes decreased with increase in the severity of cold temperatures. During extremely cold weather (below -25°C), the average winter daily traffic volume was reduced by about 30%. Weekend traffic volumes were more susceptible to cold than weekday numbers for all types of highways. Commuter and regional commuter roads experienced the lowest variations with cold. The impact of cold was very high for recreational roads and moderate for rural, long distance roads. This study also shows a clear indication in the reduction in daily traffic volumes due to snow (reductions between 7% and 17% for each centimeter of snowfall were observed). When individual vehicle classes were analyzed, it is found that passenger cars are more vulnerable to adverse weather conditions than trucks. Trucks are not as greatly affected as passenger cars by adverse weather conditions. Interestingly, the modeling results for one of the study sites reveal that higher truck traffic volumes…","author":[{"dropping-particle":"","family":"Datla","given":"Sandeep","non-dropping-particle":"","parse-names":false,"suffix":""},{"dropping-particle":"","family":"Sahu","given":"Prasanta","non-dropping-particle":"","parse-names":false,"suffix":""},{"dropping-particle":"","family":"Roh","given":"Hyuk-Jae","non-dropping-particle":"","parse-names":false,"suffix":""},{"dropping-particle":"","family":"Sharma","given":"Satish","non-dropping-particle":"","parse-names":false,"suffix":""}],"container-title":"Procedia - Social and Behavioral Sciences","id":"ITEM-1","issued":{"date-parts":[["2013"]]},"title":"A comprehensive analysis of the association of highway traffic with winter weather conditions","type":"article-journal"},"uris":["http://www.mendeley.com/documents/?uuid=233f0726-1cfd-42d7-875f-e343bcfbfb89"]},{"id":"ITEM-2","itemData":{"DOI":"10.1061/(ASCE)CR.1943-5495.0000099","ISBN":"9682404614","ISSN":"0887-381X","abstract":"? 2015 American Society of Civil Engineers.Winter weather conditions such as extremely cold temperatures, heavy snowfall, and high wind chills are common occurrences in Canada. Impacts of such adverse weather conditions on total highway traffic volume have been the subject of several research studies in the past. However, none of the past studies investigated thoroughly the impacts of severe cold and heavy snowfall on temporal and spatial variations of truck traffic on Canadian highways. Impacts of weather on route choice behavior of truck and passenger car drivers have also not been addressed in the past. This paper presents an in-depth analysis of the winter weather impacts on classified traffic volume in terms of passenger cars and trucks with considerations of highway types. This study is based on large traffic and weather data sets from weigh-in-motion sites and weather stations in Alberta, Canada. The data were collected from six sites located on two primary highways: Highway 2 and Highway 2A, in Alberta. Winter-weather traffic models were developed using ordinary leastsquare regression to analyze the truck and passenger car traffic variations with snowfall and temperature. The study results indicate higher reductions for passenger car volumes than truck volumes. The reduction in car and truck traffic volume intensifies with rises in snowfall amount due to cold and snow interactions. Rural long-distance roads (Highway 2) experience higher passenger car volume reductions as compared to truck volume. An important finding for Highway 2A, which is largely a commuter road, is the increase in truck volume during severe winter conditions. This increase in truck traffic is contributed from the traffic shifting from parallel roads with inadequate winter maintenance programs. This paper discusses this unique phenomenon, unlike past studies in the literature.","author":[{"dropping-particle":"","family":"Roh","given":"Hyuk-Jae","non-dropping-particle":"","parse-names":false,"suffix":""},{"dropping-particle":"","family":"Sahu","given":"Prasanta K.","non-dropping-particle":"","parse-names":false,"suffix":""},{"dropping-particle":"","family":"Sharma","given":"Satish","non-dropping-particle":"","parse-names":false,"suffix":""},{"dropping-particle":"","family":"Datla","given":"Sandeep","non-dropping-particle":"","parse-names":false,"suffix":""},{"dropping-particle":"","family":"Mehran","given":"Babak","non-dropping-particle":"","parse-names":false,"suffix":""}],"container-title":"Journal of Cold Regions Engineering","id":"ITEM-2","issued":{"date-parts":[["2016"]]},"title":"Statistical Investigations of Snowfall and Temperature Interaction with Passenger Car and Truck Traffic on Primary Highways in Canada","type":"article-journal"},"uris":["http://www.mendeley.com/documents/?uuid=0bb288c8-1639-4a15-ae26-9d39315adebe"]},{"id":"ITEM-3","itemData":{"DOI":"10.4236/jtts.2013.31003","ISSN":"2160-0473","abstract":"Based on statistical amount of traffic and weather data sets from three weigh-in-motion sites for the study period of from 2005 to 2009, permanent traffic counters and weather stations in Alberta, Canada, an investigation is carried out to study impacts of winter weather on volume of passenger car and truck traffic. Multiple regression models are developed to relate truck and passenger car traffic variations to winter weather conditions. Statistical validity of study results are confirmed by using statistical tests of significance. Considerable reductions in passenger car and truck volumes can be expected with decrease in cold temperatures. Such reductions are higher for passenger cars as compared to trucks. Due to cold and snow interactions, the reduction in car and truck traffic volume due to cold temperature could intensify with a rise in the amount of snowfall. For passenger cars, weekends experience higher traffic reductions as compared to weekdays. However, the impact of weather on truck traffic is generally similar for weekdays and weekends. Interestingly, an increase in truck traffic during severe weather conditions is noticed at one of the study sites. Such phenomenon is found statistically significant. None of the past studies in the literature have presented the possibility of traffic volume increases on highways during adverse weather conditions; which could happen due to shift of traffic from parallel roads with inadequate winter maintenance programs. It is believed that the findings of this study can benefit highway agencies in developing such programs and policies as efficient monitoring of passenger car and truck traffic, and plan for efficient winter roadway maintenance programs.","author":[{"dropping-particle":"","family":"Roh","given":"Hyuk-Jae","non-dropping-particle":"","parse-names":false,"suffix":""},{"dropping-particle":"","family":"Datla","given":"Sandeep","non-dropping-particle":"","parse-names":false,"suffix":""},{"dropping-particle":"","family":"Sharma","given":"Satish","non-dropping-particle":"","parse-names":false,"suffix":""}],"container-title":"J. Transport. Techn.","id":"ITEM-3","issued":{"date-parts":[["2013"]]},"title":"Effect of snow, temperature and their interaction on highway truck traffic","type":"article-journal"},"uris":["http://www.mendeley.com/documents/?uuid=9ae99d2d-54cc-4190-887c-b448434c76f4"]},{"id":"ITEM-4","itemData":{"DOI":"10.1007/s12205-015-0236-0","ISSN":"19763808","abstract":"This paper discusses about the effect of snowfall, temperature, and their interaction on two vehicle classes: passenger cars, and trucks on a primary highway in Alberta, Canada. The investigation is based on large data collected from the Weigh-In-Motion (WIM) site located at Leduc, on Highway 2A. The variations on traffic volume for vehicle classes are analyzed by means of a dummyvariable regression model with seven cold categories. The models are calibrated to estimate the temperature impact on daily traffic variations and, more specifically, to quantify the interaction effect of snowfall and temperature on classified traffic volume. The study results suggested distinctive patterns in traffic variations for passenger cars and trucks. The daily passenger car volume reduction is 12{%} when the temperature goes below −25{\\textdegree}C and, by interaction between snow and cold, it was reduced by 36{%} at the temperature range −25{\\textdegree}C {\\textasciitilde} −20{\\textdegree}C with 16cm snowfall. Conversely, the daily truck traffic is generally increased for all cold categories. In particular, truck traffic is not really affected by snow and cold interaction even at extreme winter weather conditions. The paper contributes to the literature by analyzing the winter weather effects on truck traffic, in particular. This study may be useful for developing efficient highway monitoring programs, and winter road maintenance programs, etc.","author":[{"dropping-particle":"","family":"Roh","given":"Hyuk Jae","non-dropping-particle":"","parse-names":false,"suffix":""},{"dropping-particle":"","family":"Sharma","given":"Satish","non-dropping-particle":"","parse-names":false,"suffix":""},{"dropping-particle":"","family":"Sahu","given":"Prasanta K.","non-dropping-particle":"","parse-names":false,"suffix":""}],"container-title":"KSCE Journal of Civil Engineering","id":"ITEM-4","issued":{"date-parts":[["2016"]]},"title":"Modeling snow and cold effects for classified highway traffic volumes","type":"article-journal"},"uris":["http://www.mendeley.com/documents/?uuid=36c36c60-8d3c-4b43-b6bb-1952364e30c8"]}],"mendeley":{"formattedCitation":"&lt;sup&gt;34–37&lt;/sup&gt;","plainTextFormattedCitation":"34–37","previouslyFormattedCitation":"&lt;sup&gt;34–37&lt;/sup&gt;"},"properties":{"noteIndex":0},"schema":"https://github.com/citation-style-language/schema/raw/master/csl-citation.json"}</w:instrText>
      </w:r>
      <w:r w:rsidR="00AD55FC">
        <w:rPr>
          <w:rFonts w:ascii="Times New Roman" w:hAnsi="Times New Roman"/>
          <w:sz w:val="24"/>
          <w:szCs w:val="24"/>
        </w:rPr>
        <w:fldChar w:fldCharType="separate"/>
      </w:r>
      <w:r w:rsidR="006B32B1" w:rsidRPr="006B32B1">
        <w:rPr>
          <w:rFonts w:ascii="Times New Roman" w:hAnsi="Times New Roman"/>
          <w:noProof/>
          <w:sz w:val="24"/>
          <w:szCs w:val="24"/>
          <w:vertAlign w:val="superscript"/>
        </w:rPr>
        <w:t>34–37</w:t>
      </w:r>
      <w:r w:rsidR="00AD55FC">
        <w:rPr>
          <w:rFonts w:ascii="Times New Roman" w:hAnsi="Times New Roman"/>
          <w:sz w:val="24"/>
          <w:szCs w:val="24"/>
        </w:rPr>
        <w:fldChar w:fldCharType="end"/>
      </w:r>
      <w:r w:rsidR="00E17F7C">
        <w:rPr>
          <w:rFonts w:ascii="Times New Roman" w:hAnsi="Times New Roman"/>
          <w:sz w:val="24"/>
          <w:szCs w:val="24"/>
        </w:rPr>
        <w:t xml:space="preserve"> </w:t>
      </w:r>
      <w:r w:rsidR="00E17F7C" w:rsidRPr="008D4556">
        <w:rPr>
          <w:rFonts w:ascii="Times New Roman" w:hAnsi="Times New Roman"/>
          <w:sz w:val="24"/>
          <w:szCs w:val="24"/>
        </w:rPr>
        <w:t xml:space="preserve">Young people (16-29 </w:t>
      </w:r>
      <w:r w:rsidR="00E17F7C" w:rsidRPr="002C78AF">
        <w:rPr>
          <w:rFonts w:ascii="Times New Roman" w:hAnsi="Times New Roman"/>
          <w:sz w:val="24"/>
          <w:szCs w:val="24"/>
        </w:rPr>
        <w:t>years) have highest crash involvements per 100 million miles, along with 80+</w:t>
      </w:r>
      <w:r w:rsidR="00E17F7C">
        <w:rPr>
          <w:rFonts w:ascii="Times New Roman" w:hAnsi="Times New Roman"/>
          <w:sz w:val="24"/>
          <w:szCs w:val="24"/>
        </w:rPr>
        <w:t>, so more crashes with unit increase in temperature</w:t>
      </w:r>
      <w:r w:rsidR="00E17F7C" w:rsidRPr="008D4556">
        <w:rPr>
          <w:rFonts w:ascii="Times New Roman" w:hAnsi="Times New Roman"/>
          <w:sz w:val="24"/>
          <w:szCs w:val="24"/>
        </w:rPr>
        <w:t xml:space="preserve"> (</w:t>
      </w:r>
      <w:hyperlink r:id="rId11" w:history="1">
        <w:r w:rsidR="00E17F7C" w:rsidRPr="008D4556">
          <w:rPr>
            <w:rStyle w:val="Hyperlink"/>
            <w:rFonts w:ascii="Times New Roman" w:hAnsi="Times New Roman"/>
            <w:sz w:val="24"/>
            <w:szCs w:val="24"/>
          </w:rPr>
          <w:t>link</w:t>
        </w:r>
      </w:hyperlink>
      <w:r w:rsidR="00E17F7C" w:rsidRPr="008D4556">
        <w:rPr>
          <w:rFonts w:ascii="Times New Roman" w:hAnsi="Times New Roman"/>
          <w:sz w:val="24"/>
          <w:szCs w:val="24"/>
        </w:rPr>
        <w:t>)</w:t>
      </w:r>
      <w:r w:rsidR="00E17F7C">
        <w:rPr>
          <w:rFonts w:ascii="Times New Roman" w:hAnsi="Times New Roman"/>
          <w:sz w:val="24"/>
          <w:szCs w:val="24"/>
        </w:rPr>
        <w:t xml:space="preserve">. </w:t>
      </w:r>
      <w:r w:rsidR="00E17F7C" w:rsidRPr="00636C9B">
        <w:rPr>
          <w:rFonts w:ascii="Times New Roman" w:hAnsi="Times New Roman"/>
          <w:sz w:val="24"/>
          <w:szCs w:val="24"/>
        </w:rPr>
        <w:t>Fatality of passengers also high in younger ages due to disproportionately high levels of unbelted passengers. (</w:t>
      </w:r>
      <w:hyperlink r:id="rId12" w:history="1">
        <w:r w:rsidR="00E17F7C" w:rsidRPr="00636C9B">
          <w:rPr>
            <w:rStyle w:val="Hyperlink"/>
            <w:rFonts w:ascii="Times New Roman" w:hAnsi="Times New Roman"/>
            <w:sz w:val="24"/>
            <w:szCs w:val="24"/>
          </w:rPr>
          <w:t>link</w:t>
        </w:r>
      </w:hyperlink>
      <w:r w:rsidR="00E17F7C" w:rsidRPr="00636C9B">
        <w:rPr>
          <w:rFonts w:ascii="Times New Roman" w:hAnsi="Times New Roman"/>
          <w:sz w:val="24"/>
          <w:szCs w:val="24"/>
        </w:rPr>
        <w:t>)</w:t>
      </w:r>
    </w:p>
    <w:p w14:paraId="0AC5D084" w14:textId="49C230CD" w:rsidR="00CD196F" w:rsidRPr="008D4556" w:rsidRDefault="007E25B1" w:rsidP="00843ACB">
      <w:pPr>
        <w:pStyle w:val="ListParagraph"/>
        <w:numPr>
          <w:ilvl w:val="0"/>
          <w:numId w:val="7"/>
        </w:numPr>
        <w:spacing w:after="0" w:line="240" w:lineRule="auto"/>
        <w:jc w:val="both"/>
        <w:rPr>
          <w:rFonts w:ascii="Times New Roman" w:hAnsi="Times New Roman"/>
          <w:sz w:val="24"/>
          <w:szCs w:val="24"/>
        </w:rPr>
      </w:pPr>
      <w:r>
        <w:rPr>
          <w:rFonts w:ascii="Times New Roman" w:hAnsi="Times New Roman"/>
          <w:sz w:val="24"/>
          <w:szCs w:val="24"/>
        </w:rPr>
        <w:t>Driving performance deteriorates at higher temperatures</w:t>
      </w:r>
      <w:r>
        <w:rPr>
          <w:rFonts w:ascii="Times New Roman" w:hAnsi="Times New Roman"/>
          <w:sz w:val="24"/>
          <w:szCs w:val="24"/>
        </w:rPr>
        <w:fldChar w:fldCharType="begin" w:fldLock="1"/>
      </w:r>
      <w:r w:rsidR="0004018D">
        <w:rPr>
          <w:rFonts w:ascii="Times New Roman" w:hAnsi="Times New Roman"/>
          <w:sz w:val="24"/>
          <w:szCs w:val="24"/>
        </w:rPr>
        <w:instrText>ADDIN CSL_CITATION {"citationItems":[{"id":"ITEM-1","itemData":{"DOI":"10.1016/S0003-6870(03)00055-3","ISBN":"0014-0139","ISSN":"00036870","PMID":"14559420","abstract":"Driving performance deteriorates at high ambient temperatures. Less is known about the effect of low ambient temperatures and the role of subjective aspects like thermal comfort and having control over the ambient temperature. Therefore, an experiment was constructed in which 50 subjects performed a road-tracking task in a cold (5°C), a thermoneutral (20°C) or a warm (35°C) climate. All subjects had a heater/blower (H/B) which generated a fixed amount of heat/wind that could either be controlled or not controlled. In the cold climate, averaged leg skin temperature dropped to 18.5°C and head skin temperature to 24.9°C; the thermal comfort was rated between 'cold' and 'very cold'. In the warm climate, averaged leg skin temperature rose to 36.6°C and head skin temperature to 30.8°C; the thermal comfort was rated as 'hot'. Driving performance in the ambient temperature extremes decreased 16% in the cold environment and 13% in the warm situation. Having control over the local head temperature by adjusting a H/B affected neither thermal comfort nor driving performance. In agreement with the literature on priming effects, subjects who started with the no-control condition performed much better in all driving tasks because they were primed to focus on the driving task as such, rather than the complex combination of temperature controls and driving task. It can be concluded that a thermoneutral temperature in a car enhances driving performance and may thus positively affect safety. Using manual climatic controls in hot or cold cars may interfere with the driving task. © 2003 Elsevier Ltd. All rights reserved.","author":[{"dropping-particle":"","family":"Daanen","given":"Hein A.M.","non-dropping-particle":"","parse-names":false,"suffix":""},{"dropping-particle":"","family":"Vliert","given":"Evert","non-dropping-particle":"Van De","parse-names":false,"suffix":""},{"dropping-particle":"","family":"Huang","given":"Xu","non-dropping-particle":"","parse-names":false,"suffix":""}],"container-title":"Applied Ergonomics","id":"ITEM-1","issued":{"date-parts":[["2003"]]},"title":"Driving performance in cold, warm, and thermoneutral environments","type":"article-journal"},"uris":["http://www.mendeley.com/documents/?uuid=6d9ecd3a-1737-4e7e-9abd-244979a6f6ea"]},{"id":"ITEM-2","itemData":{"DOI":"10.1016/0001-4575(91)90062-A","ISSN":"00014575","abstract":"This paper uses 1987 state-level data and least-squares regression to estimate a model of motor vehicle deaths in the United States. The model includes several factors accounted for in previous cross-sectional studies of these fatalities. The estimates suggest that income, the ratio of urban to rural driving, expenditures on highway police and safety, motor vehicle inspection laws, and adult seat belt use laws with secondary enforcement provisions are inversely related to motor vehicle death rates. They also indicate that volume of driving, speed, speed variance, driving density, alcohol consumption, temperature, and a dummy variable for western states are directly related to the rates. © 1991.","author":[{"dropping-particle":"","family":"Zlatoper","given":"Thomas J.","non-dropping-particle":"","parse-names":false,"suffix":""}],"container-title":"Accident Analysis and Prevention","id":"ITEM-2","issued":{"date-parts":[["1991"]]},"title":"Determinants of motor vehicle deaths in the United States: A cross-sectional analysis","type":"article-journal"},"uris":["http://www.mendeley.com/documents/?uuid=5fedc51a-2c57-4c2d-ac9f-c4d3a8ab57c5"]},{"id":"ITEM-3","itemData":{"DOI":"10.1007/978-1-4684-2529-1_25","ISBN":"978-1-4684-2529-1","abstract":"An e.xperiment was conducted on the highway to identify the effects of hot, hwmd environments on driver performance, subjective state, and various physiological responses believed to reflect arousal. or stress. Each driver drove a standa.2'd-sized American passenger car over a 360-mile (600 km) route, once under comfortable conditions and once under heat stress.","author":[{"dropping-particle":"","family":"Mackie","given":"Robert R.","non-dropping-particle":"","parse-names":false,"suffix":""},{"dropping-particle":"","family":"Hanlon","given":"James F .O.","non-dropping-particle":"","parse-names":false,"suffix":""}],"container-title":"Symposium on relationships among theory, physiological correlates, and operational performance","id":"ITEM-3","issued":{"date-parts":[["1976"]]},"title":"A study of the combined effects of extented driving and heat stress on driver arousal and performance","type":"paper-conference"},"uris":["http://www.mendeley.com/documents/?uuid=c73b7cb9-1f00-4f12-8588-9f7eec72b40c"]},{"id":"ITEM-4","itemData":{"DOI":"10.1080/00140139608964434","ISBN":"0014-0139","ISSN":"13665847","PMID":"8851073","abstract":"A total of 83 drivers, 51 males and 32 females, aged 25-65, were recruited to drive an apparently unmodified passenger car for 1 h over at least four laps of a predetermined route on public roads, which included seven sets of traffic lights and sections limited to 50, 70, 90 and 110 km/h. They were randomly assigned to one of two thermal conditions (21 or 27 degrees C), and drove only during the hours of daylight. A computer initiated unprepared signals to which drivers would normally be alert. Drivers responded by pressing a foot-switch and reporting verbally. Signals were selected at random from 21 possible signals, and were presented for up to 3 min, with a random delay of 30-180 s after each response or failure to respond. The negative effect of heat stress on vigilance was statistically significant. At 27 degrees C, the overall proportion of missed signals was 50% higher and response times were 22% longer than they were at 21 degrees C. These effects of heat were significant and proportionally greater in the second half-hour, for subjects &lt; 40 years and for speeds below 60 km/h (i.e. in city traffic). The latter finding suggests that heat may have increased arousal, and there was some indication of a redistribution of attention away from the most peripheral signals at the higher temperature. Overt driving errors were observed significantly more often at 27 degrees C than at 21 degrees C for women only.","author":[{"dropping-particle":"","family":"Wyon","given":"David P.","non-dropping-particle":"","parse-names":false,"suffix":""},{"dropping-particle":"","family":"Wyon","given":"Inger","non-dropping-particle":"","parse-names":false,"suffix":""},{"dropping-particle":"","family":"Norin","given":"Fredrik","non-dropping-particle":"","parse-names":false,"suffix":""}],"container-title":"Ergonomics","id":"ITEM-4","issued":{"date-parts":[["1996"]]},"title":"Effects of moderate heat stress on driver vigilance in a moving vehicle","type":"article-journal"},"uris":["http://www.mendeley.com/documents/?uuid=7c54f5bd-9900-4c23-8615-e3b38ea96a3c"]}],"mendeley":{"formattedCitation":"&lt;sup&gt;38–41&lt;/sup&gt;","plainTextFormattedCitation":"38–41","previouslyFormattedCitation":"&lt;sup&gt;38–41&lt;/sup&gt;"},"properties":{"noteIndex":0},"schema":"https://github.com/citation-style-language/schema/raw/master/csl-citation.json"}</w:instrText>
      </w:r>
      <w:r>
        <w:rPr>
          <w:rFonts w:ascii="Times New Roman" w:hAnsi="Times New Roman"/>
          <w:sz w:val="24"/>
          <w:szCs w:val="24"/>
        </w:rPr>
        <w:fldChar w:fldCharType="separate"/>
      </w:r>
      <w:r w:rsidR="006B32B1" w:rsidRPr="006B32B1">
        <w:rPr>
          <w:rFonts w:ascii="Times New Roman" w:hAnsi="Times New Roman"/>
          <w:noProof/>
          <w:sz w:val="24"/>
          <w:szCs w:val="24"/>
          <w:vertAlign w:val="superscript"/>
        </w:rPr>
        <w:t>38–41</w:t>
      </w:r>
      <w:r>
        <w:rPr>
          <w:rFonts w:ascii="Times New Roman" w:hAnsi="Times New Roman"/>
          <w:sz w:val="24"/>
          <w:szCs w:val="24"/>
        </w:rPr>
        <w:fldChar w:fldCharType="end"/>
      </w:r>
    </w:p>
    <w:p w14:paraId="03D1BB6D" w14:textId="5C3518E9" w:rsidR="00975ED8" w:rsidRPr="008D4556" w:rsidRDefault="00207F3E" w:rsidP="00843ACB">
      <w:pPr>
        <w:pStyle w:val="ListParagraph"/>
        <w:numPr>
          <w:ilvl w:val="0"/>
          <w:numId w:val="7"/>
        </w:numPr>
        <w:spacing w:after="0" w:line="240" w:lineRule="auto"/>
        <w:jc w:val="both"/>
        <w:rPr>
          <w:rFonts w:ascii="Times New Roman" w:hAnsi="Times New Roman"/>
          <w:sz w:val="24"/>
          <w:szCs w:val="24"/>
        </w:rPr>
      </w:pPr>
      <w:commentRangeStart w:id="220"/>
      <w:r w:rsidRPr="008D4556">
        <w:rPr>
          <w:rFonts w:ascii="Times New Roman" w:hAnsi="Times New Roman"/>
          <w:sz w:val="24"/>
          <w:szCs w:val="24"/>
        </w:rPr>
        <w:t>Wh</w:t>
      </w:r>
      <w:r w:rsidRPr="002C78AF">
        <w:rPr>
          <w:rFonts w:ascii="Times New Roman" w:hAnsi="Times New Roman"/>
          <w:sz w:val="24"/>
          <w:szCs w:val="24"/>
        </w:rPr>
        <w:t>en</w:t>
      </w:r>
      <w:r w:rsidRPr="00696193">
        <w:rPr>
          <w:rFonts w:ascii="Times New Roman" w:hAnsi="Times New Roman"/>
          <w:sz w:val="24"/>
          <w:szCs w:val="24"/>
        </w:rPr>
        <w:t xml:space="preserve"> </w:t>
      </w:r>
      <w:r w:rsidRPr="002C78AF">
        <w:rPr>
          <w:rFonts w:ascii="Times New Roman" w:hAnsi="Times New Roman"/>
          <w:sz w:val="24"/>
          <w:szCs w:val="24"/>
        </w:rPr>
        <w:t>intoxicated,</w:t>
      </w:r>
      <w:r w:rsidRPr="00362889">
        <w:rPr>
          <w:rFonts w:ascii="Times New Roman" w:hAnsi="Times New Roman"/>
          <w:sz w:val="24"/>
          <w:szCs w:val="24"/>
        </w:rPr>
        <w:t xml:space="preserve"> teenagers </w:t>
      </w:r>
      <w:r w:rsidRPr="00283E06">
        <w:rPr>
          <w:rFonts w:ascii="Times New Roman" w:hAnsi="Times New Roman"/>
          <w:sz w:val="24"/>
          <w:szCs w:val="24"/>
        </w:rPr>
        <w:t>more likely to crash than older ages</w:t>
      </w:r>
      <w:r w:rsidR="001D52C0" w:rsidRPr="00283E06">
        <w:rPr>
          <w:rFonts w:ascii="Times New Roman" w:hAnsi="Times New Roman"/>
          <w:sz w:val="24"/>
          <w:szCs w:val="24"/>
        </w:rPr>
        <w:t>.</w:t>
      </w:r>
      <w:r w:rsidR="002C78AF">
        <w:rPr>
          <w:rFonts w:ascii="Times New Roman" w:hAnsi="Times New Roman"/>
          <w:sz w:val="24"/>
          <w:szCs w:val="24"/>
        </w:rPr>
        <w:fldChar w:fldCharType="begin" w:fldLock="1"/>
      </w:r>
      <w:r w:rsidR="0004018D">
        <w:rPr>
          <w:rFonts w:ascii="Times New Roman" w:hAnsi="Times New Roman"/>
          <w:sz w:val="24"/>
          <w:szCs w:val="24"/>
        </w:rPr>
        <w:instrText>ADDIN CSL_CITATION {"citationItems":[{"id":"ITEM-1","itemData":{"DOI":"10.15288/jsad.2012.73.341","ISBN":"1536-2302","ISSN":"1937-1888","PMID":"22456239","abstract":"OBJECTIVE\\n\\nThe purpose of this study was to determine whether the relative risk of being involved in an alcohol-related crash has changed over the decade from 1996 to 2007, a period during which there has been little evidence of a reduction in the percentage of all fatal crashes involving alcohol.\\n\\n\\nMETHOD\\n\\nWe compared blood-alcohol information for the 2006 and 2007 crash cases (N = 6,863, 22.8% of them women) drawn from the U.S. Fatality Analysis Reporting System (FARS) with control blood-alcohol data from participants in the 2007 U.S. National Roadside Survey (N = 6,823). Risk estimates were computed and compared with those previously obtained from the 1996 FARS and roadside survey data.\\n\\n\\nRESULTS\\n\\nAlthough the adult relative risk of being involved in a fatal alcohol-related crash apparently did not change from 1996 to 2007, the risk for involvement in an alcohol-related crash for underage women has increased to the point where it has become the same as that for underage men. Further, the risk that sober underage men will become involved in a fatal crash has doubled over the 1996-2007 period.\\n\\n\\nCONCLUSIONS\\n\\nCompared with estimates obtained from a decade earlier, young women in this study are at an increased risk of involvement in alcohol-related crashes. Similarly, underage sober drivers in this study are more at risk of involvement in a crash than they were a decade earlier.","author":[{"dropping-particle":"","family":"Voas","given":"Robert B.","non-dropping-particle":"","parse-names":false,"suffix":""},{"dropping-particle":"","family":"Torres","given":"Pedro","non-dropping-particle":"","parse-names":false,"suffix":""},{"dropping-particle":"","family":"Romano","given":"Eduardo","non-dropping-particle":"","parse-names":false,"suffix":""},{"dropping-particle":"","family":"Lacey","given":"John H.","non-dropping-particle":"","parse-names":false,"suffix":""}],"container-title":"Journal of Studies on Alcohol and Drugs","id":"ITEM-1","issued":{"date-parts":[["2012"]]},"title":"Alcohol-Related Risk of Driver Fatalities: An Update Using 2007 Data","type":"article-journal"},"uris":["http://www.mendeley.com/documents/?uuid=38661997-1c1c-49c3-83b3-faea83b805ae"]}],"mendeley":{"formattedCitation":"&lt;sup&gt;42&lt;/sup&gt;","plainTextFormattedCitation":"42","previouslyFormattedCitation":"&lt;sup&gt;42&lt;/sup&gt;"},"properties":{"noteIndex":0},"schema":"https://github.com/citation-style-language/schema/raw/master/csl-citation.json"}</w:instrText>
      </w:r>
      <w:r w:rsidR="002C78AF">
        <w:rPr>
          <w:rFonts w:ascii="Times New Roman" w:hAnsi="Times New Roman"/>
          <w:sz w:val="24"/>
          <w:szCs w:val="24"/>
        </w:rPr>
        <w:fldChar w:fldCharType="separate"/>
      </w:r>
      <w:r w:rsidR="006B32B1" w:rsidRPr="006B32B1">
        <w:rPr>
          <w:rFonts w:ascii="Times New Roman" w:hAnsi="Times New Roman"/>
          <w:noProof/>
          <w:sz w:val="24"/>
          <w:szCs w:val="24"/>
          <w:vertAlign w:val="superscript"/>
        </w:rPr>
        <w:t>42</w:t>
      </w:r>
      <w:r w:rsidR="002C78AF">
        <w:rPr>
          <w:rFonts w:ascii="Times New Roman" w:hAnsi="Times New Roman"/>
          <w:sz w:val="24"/>
          <w:szCs w:val="24"/>
        </w:rPr>
        <w:fldChar w:fldCharType="end"/>
      </w:r>
      <w:r w:rsidR="001D52C0" w:rsidRPr="008D4556" w:rsidDel="00E17F7C">
        <w:rPr>
          <w:rFonts w:ascii="Times New Roman" w:hAnsi="Times New Roman"/>
          <w:sz w:val="24"/>
          <w:szCs w:val="24"/>
        </w:rPr>
        <w:t xml:space="preserve"> </w:t>
      </w:r>
    </w:p>
    <w:p w14:paraId="7E63F45F" w14:textId="1797F9AD" w:rsidR="001E5CD7" w:rsidRPr="00696193" w:rsidRDefault="00D47D7C" w:rsidP="00843ACB">
      <w:pPr>
        <w:pStyle w:val="ListParagraph"/>
        <w:numPr>
          <w:ilvl w:val="0"/>
          <w:numId w:val="7"/>
        </w:numPr>
        <w:spacing w:after="0" w:line="240" w:lineRule="auto"/>
        <w:jc w:val="both"/>
        <w:rPr>
          <w:rStyle w:val="Hyperlink"/>
          <w:rFonts w:ascii="Times New Roman" w:hAnsi="Times New Roman"/>
          <w:i/>
          <w:sz w:val="24"/>
          <w:szCs w:val="24"/>
        </w:rPr>
      </w:pPr>
      <w:r>
        <w:rPr>
          <w:rFonts w:ascii="Times New Roman" w:hAnsi="Times New Roman"/>
          <w:sz w:val="24"/>
          <w:szCs w:val="24"/>
        </w:rPr>
        <w:t xml:space="preserve">Regression of barrels of oil by temperature over time </w:t>
      </w:r>
      <w:r w:rsidR="00612AD9">
        <w:rPr>
          <w:rFonts w:ascii="Times New Roman" w:hAnsi="Times New Roman"/>
          <w:sz w:val="24"/>
          <w:szCs w:val="24"/>
        </w:rPr>
        <w:t xml:space="preserve">to do nationally </w:t>
      </w:r>
      <w:r w:rsidR="00696193">
        <w:rPr>
          <w:rFonts w:ascii="Times New Roman" w:hAnsi="Times New Roman"/>
          <w:sz w:val="24"/>
          <w:szCs w:val="24"/>
        </w:rPr>
        <w:fldChar w:fldCharType="begin"/>
      </w:r>
      <w:r w:rsidR="00696193">
        <w:rPr>
          <w:rFonts w:ascii="Times New Roman" w:hAnsi="Times New Roman"/>
          <w:sz w:val="24"/>
          <w:szCs w:val="24"/>
        </w:rPr>
        <w:instrText xml:space="preserve"> HYPERLINK "https://www.eia.gov/dnav/pet/hist/LeafHandler.ashx?n=PET&amp;s=MGFUPUS1&amp;f=M" </w:instrText>
      </w:r>
      <w:r w:rsidR="00696193">
        <w:rPr>
          <w:rFonts w:ascii="Times New Roman" w:hAnsi="Times New Roman"/>
          <w:sz w:val="24"/>
          <w:szCs w:val="24"/>
        </w:rPr>
        <w:fldChar w:fldCharType="separate"/>
      </w:r>
      <w:r w:rsidRPr="00696193">
        <w:rPr>
          <w:rStyle w:val="Hyperlink"/>
          <w:rFonts w:ascii="Times New Roman" w:hAnsi="Times New Roman"/>
          <w:sz w:val="24"/>
          <w:szCs w:val="24"/>
        </w:rPr>
        <w:t>(</w:t>
      </w:r>
      <w:r w:rsidRPr="002C78AF">
        <w:rPr>
          <w:rStyle w:val="Hyperlink"/>
          <w:rFonts w:ascii="Times New Roman" w:hAnsi="Times New Roman"/>
          <w:sz w:val="24"/>
          <w:szCs w:val="24"/>
        </w:rPr>
        <w:t>link</w:t>
      </w:r>
      <w:r w:rsidRPr="00696193">
        <w:rPr>
          <w:rStyle w:val="Hyperlink"/>
          <w:rFonts w:ascii="Times New Roman" w:hAnsi="Times New Roman"/>
          <w:sz w:val="24"/>
          <w:szCs w:val="24"/>
        </w:rPr>
        <w:t>)</w:t>
      </w:r>
      <w:commentRangeEnd w:id="220"/>
      <w:r w:rsidR="005E65AD" w:rsidRPr="00696193">
        <w:rPr>
          <w:rStyle w:val="Hyperlink"/>
          <w:rFonts w:asciiTheme="minorHAnsi" w:eastAsiaTheme="minorHAnsi" w:hAnsiTheme="minorHAnsi" w:cstheme="minorBidi"/>
          <w:sz w:val="16"/>
          <w:szCs w:val="16"/>
        </w:rPr>
        <w:commentReference w:id="220"/>
      </w:r>
    </w:p>
    <w:p w14:paraId="72B8DC0A" w14:textId="4149CD27" w:rsidR="001E5CD7" w:rsidRPr="00843ACB" w:rsidRDefault="00696193" w:rsidP="00843ACB">
      <w:pPr>
        <w:spacing w:after="0" w:line="240" w:lineRule="auto"/>
        <w:jc w:val="both"/>
        <w:rPr>
          <w:rFonts w:ascii="Times New Roman" w:hAnsi="Times New Roman"/>
          <w:i/>
          <w:sz w:val="24"/>
          <w:szCs w:val="24"/>
        </w:rPr>
      </w:pPr>
      <w:r>
        <w:rPr>
          <w:rFonts w:ascii="Times New Roman" w:hAnsi="Times New Roman"/>
          <w:sz w:val="24"/>
          <w:szCs w:val="24"/>
        </w:rPr>
        <w:fldChar w:fldCharType="end"/>
      </w:r>
    </w:p>
    <w:p w14:paraId="4D854535" w14:textId="1BAAEC21" w:rsidR="00CE4993" w:rsidRPr="00636C9B" w:rsidRDefault="00CE4993" w:rsidP="00843ACB">
      <w:pPr>
        <w:spacing w:after="0" w:line="240" w:lineRule="auto"/>
        <w:jc w:val="both"/>
        <w:rPr>
          <w:rFonts w:ascii="Times New Roman" w:hAnsi="Times New Roman"/>
          <w:i/>
          <w:sz w:val="24"/>
          <w:szCs w:val="24"/>
        </w:rPr>
      </w:pPr>
      <w:r w:rsidRPr="00636C9B">
        <w:rPr>
          <w:rFonts w:ascii="Times New Roman" w:hAnsi="Times New Roman"/>
          <w:i/>
          <w:sz w:val="24"/>
          <w:szCs w:val="24"/>
        </w:rPr>
        <w:t>Falls</w:t>
      </w:r>
    </w:p>
    <w:p w14:paraId="1C1D54B7" w14:textId="7C055B80" w:rsidR="00223D8A" w:rsidRPr="002953F0" w:rsidRDefault="00C41B74" w:rsidP="00843ACB">
      <w:pPr>
        <w:pStyle w:val="ListParagraph"/>
        <w:numPr>
          <w:ilvl w:val="0"/>
          <w:numId w:val="7"/>
        </w:numPr>
        <w:spacing w:after="0" w:line="240" w:lineRule="auto"/>
        <w:jc w:val="both"/>
        <w:rPr>
          <w:rFonts w:ascii="Times New Roman" w:hAnsi="Times New Roman"/>
          <w:sz w:val="24"/>
          <w:szCs w:val="24"/>
        </w:rPr>
      </w:pPr>
      <w:r>
        <w:rPr>
          <w:rFonts w:ascii="Times New Roman" w:hAnsi="Times New Roman"/>
          <w:sz w:val="24"/>
          <w:szCs w:val="24"/>
        </w:rPr>
        <w:t>F</w:t>
      </w:r>
      <w:r w:rsidR="000D5E5E" w:rsidRPr="00636C9B">
        <w:rPr>
          <w:rFonts w:ascii="Times New Roman" w:hAnsi="Times New Roman"/>
          <w:sz w:val="24"/>
          <w:szCs w:val="24"/>
        </w:rPr>
        <w:t xml:space="preserve">actor for older people </w:t>
      </w:r>
      <w:r w:rsidR="007E2E1B" w:rsidRPr="00636C9B">
        <w:rPr>
          <w:rFonts w:ascii="Times New Roman" w:hAnsi="Times New Roman"/>
          <w:sz w:val="24"/>
          <w:szCs w:val="24"/>
        </w:rPr>
        <w:t xml:space="preserve">falling could be </w:t>
      </w:r>
      <w:r w:rsidR="000D5E5E" w:rsidRPr="00636C9B">
        <w:rPr>
          <w:rFonts w:ascii="Times New Roman" w:hAnsi="Times New Roman"/>
          <w:sz w:val="24"/>
          <w:szCs w:val="24"/>
        </w:rPr>
        <w:t>s</w:t>
      </w:r>
      <w:r w:rsidR="00FF57A3" w:rsidRPr="00636C9B">
        <w:rPr>
          <w:rFonts w:ascii="Times New Roman" w:hAnsi="Times New Roman"/>
          <w:sz w:val="24"/>
          <w:szCs w:val="24"/>
        </w:rPr>
        <w:t>lippery or uneven surfaces</w:t>
      </w:r>
      <w:r w:rsidR="005975FE" w:rsidRPr="00636C9B">
        <w:rPr>
          <w:rFonts w:ascii="Times New Roman" w:hAnsi="Times New Roman"/>
          <w:sz w:val="24"/>
          <w:szCs w:val="24"/>
        </w:rPr>
        <w:t xml:space="preserve">, </w:t>
      </w:r>
      <w:r w:rsidR="00073B07" w:rsidRPr="00636C9B">
        <w:rPr>
          <w:rFonts w:ascii="Times New Roman" w:hAnsi="Times New Roman"/>
          <w:sz w:val="24"/>
          <w:szCs w:val="24"/>
        </w:rPr>
        <w:t>obstacles and tripping hazards</w:t>
      </w:r>
      <w:r w:rsidR="00FF57A3" w:rsidRPr="00636C9B">
        <w:rPr>
          <w:rFonts w:ascii="Times New Roman" w:hAnsi="Times New Roman"/>
          <w:sz w:val="24"/>
          <w:szCs w:val="24"/>
        </w:rPr>
        <w:t>.</w:t>
      </w:r>
      <w:r w:rsidR="00D21DED" w:rsidRPr="00636C9B">
        <w:rPr>
          <w:rFonts w:ascii="Times New Roman" w:hAnsi="Times New Roman"/>
          <w:sz w:val="24"/>
          <w:szCs w:val="24"/>
        </w:rPr>
        <w:fldChar w:fldCharType="begin" w:fldLock="1"/>
      </w:r>
      <w:r w:rsidR="0004018D">
        <w:rPr>
          <w:rFonts w:ascii="Times New Roman" w:hAnsi="Times New Roman"/>
          <w:sz w:val="24"/>
          <w:szCs w:val="24"/>
        </w:rPr>
        <w:instrText>ADDIN CSL_CITATION {"citationItems":[{"id":"ITEM-1","itemData":{"DOI":"10.1016/j.maturitas.2013.02.009","ISBN":"1873-4111 (Electronic)\\n0378-5122 (Linking)","ISSN":"03785122","PMID":"23523272","abstract":"Falls are one of the major causes of mortality and morbidity in older adults. Every year, an estimated 30-40% of patients over the age of 65 will fall at least once. Falls lead to moderate to severe injuries, fear of falling, loss of independence and death in a third of those patients. The direct costs alone from fall related injuries are a staggering 0.1% of all healthcare expenditures in the United States and up to 1.5% of healthcare costs in European countries. This figure does not include the indirect costs of loss of income both to the patient and caregiver, the intangible losses of mobility, confidence, and functional independence. Numerous studies have attempted to define the risk factors for falls in older adults. The present review provides a brief summary and update of the relevant literature, summarizing demographic and modifiable risk factors. The major risk factors identified are impaired balance and gait, polypharmacy, and history of previous falls. Other risk factors include advancing age, female gender, visual impairments, cognitive decline especially attention and executive dysfunction, and environmental factors. Recommendations for the clinician to manage falls in older patients are also summarized. © 2013 Elsevier Ireland Ltd.","author":[{"dropping-particle":"","family":"Ambrose","given":"Anne Felicia","non-dropping-particle":"","parse-names":false,"suffix":""},{"dropping-particle":"","family":"Paul","given":"Geet","non-dropping-particle":"","parse-names":false,"suffix":""},{"dropping-particle":"","family":"Hausdorff","given":"Jeffrey M.","non-dropping-particle":"","parse-names":false,"suffix":""}],"container-title":"Maturitas","id":"ITEM-1","issued":{"date-parts":[["2013"]]},"title":"Risk factors for falls among older adults: A review of the literature","type":"article"},"uris":["http://www.mendeley.com/documents/?uuid=af7c22cf-31d9-47de-875d-3940482c4d6e"]}],"mendeley":{"formattedCitation":"&lt;sup&gt;43&lt;/sup&gt;","plainTextFormattedCitation":"43","previouslyFormattedCitation":"&lt;sup&gt;43&lt;/sup&gt;"},"properties":{"noteIndex":0},"schema":"https://github.com/citation-style-language/schema/raw/master/csl-citation.json"}</w:instrText>
      </w:r>
      <w:r w:rsidR="00D21DED" w:rsidRPr="00636C9B">
        <w:rPr>
          <w:rFonts w:ascii="Times New Roman" w:hAnsi="Times New Roman"/>
          <w:sz w:val="24"/>
          <w:szCs w:val="24"/>
        </w:rPr>
        <w:fldChar w:fldCharType="separate"/>
      </w:r>
      <w:r w:rsidR="006B32B1" w:rsidRPr="006B32B1">
        <w:rPr>
          <w:rFonts w:ascii="Times New Roman" w:hAnsi="Times New Roman"/>
          <w:noProof/>
          <w:sz w:val="24"/>
          <w:szCs w:val="24"/>
          <w:vertAlign w:val="superscript"/>
        </w:rPr>
        <w:t>43</w:t>
      </w:r>
      <w:r w:rsidR="00D21DED" w:rsidRPr="00636C9B">
        <w:rPr>
          <w:rFonts w:ascii="Times New Roman" w:hAnsi="Times New Roman"/>
          <w:sz w:val="24"/>
          <w:szCs w:val="24"/>
        </w:rPr>
        <w:fldChar w:fldCharType="end"/>
      </w:r>
    </w:p>
    <w:p w14:paraId="12B3C93A" w14:textId="29C30562" w:rsidR="00597FC9" w:rsidRPr="00636C9B" w:rsidRDefault="00423243" w:rsidP="00843ACB">
      <w:pPr>
        <w:pStyle w:val="ListParagraph"/>
        <w:numPr>
          <w:ilvl w:val="0"/>
          <w:numId w:val="7"/>
        </w:numPr>
        <w:spacing w:after="0" w:line="240" w:lineRule="auto"/>
        <w:jc w:val="both"/>
        <w:rPr>
          <w:rFonts w:ascii="Times New Roman" w:hAnsi="Times New Roman"/>
          <w:sz w:val="24"/>
          <w:szCs w:val="24"/>
        </w:rPr>
      </w:pPr>
      <w:r>
        <w:rPr>
          <w:rFonts w:ascii="Times New Roman" w:hAnsi="Times New Roman"/>
          <w:sz w:val="24"/>
          <w:szCs w:val="24"/>
        </w:rPr>
        <w:t xml:space="preserve">Healthy older people </w:t>
      </w:r>
      <w:r w:rsidR="00B37097">
        <w:rPr>
          <w:rFonts w:ascii="Times New Roman" w:hAnsi="Times New Roman"/>
          <w:sz w:val="24"/>
          <w:szCs w:val="24"/>
        </w:rPr>
        <w:t>will fall more outdoors than indoors.</w:t>
      </w:r>
      <w:r w:rsidR="002953F0">
        <w:rPr>
          <w:rFonts w:ascii="Times New Roman" w:hAnsi="Times New Roman"/>
          <w:sz w:val="24"/>
          <w:szCs w:val="24"/>
        </w:rPr>
        <w:fldChar w:fldCharType="begin" w:fldLock="1"/>
      </w:r>
      <w:r w:rsidR="0004018D">
        <w:rPr>
          <w:rFonts w:ascii="Times New Roman" w:hAnsi="Times New Roman"/>
          <w:sz w:val="24"/>
          <w:szCs w:val="24"/>
        </w:rPr>
        <w:instrText>ADDIN CSL_CITATION {"citationItems":[{"id":"ITEM-1","itemData":{"DOI":"10.1111/j.1532-5415.2010.03062.x","ISBN":"0002-8614\\r1532-5415","ISSN":"00028614","PMID":"20831726","abstract":"OBJECTIVES: To identify risk factors for indoor and outdoor falls. DESIGN: Prospective cohort study. SETTING: The MOBILIZE Boston Study, a study of falls etiology in community-dwelling older individuals. PARTICIPANTS: Seven hundred sixty-five women and men, mainly aged 70 and older, from randomly sampled households in the Boston, Massachusetts, area. MEASUREMENTS: Baseline data were collected by questionnaire and comprehensive clinic examination. During follow-up, participants recorded falls on daily calendars. The location and circumstances of each fall were asked during telephone interviews. RESULTS: Five hundred ninety-eight indoor and 524 outdoor falls were reported over a median follow-up of 21.7 months. Risk factors for indoor falls included older age, being female, and various indicators of poor health. Risk factors for outdoor falls included younger age, being male, and being relatively physically active and healthy. For instance, the age- and sex-adjusted rate ratio for having much difficulty or inability to perform activities of daily living relative to no difficulty was 2.57 (95% confidence interval (CI) = 1.69-3.90) for indoor falls but 0.27 (95% CI = 0.13-0.56) for outdoor falls. The rate ratio for gait speed of less than 0.68 m/s relative to a speed of greater than 1.33 m/s was 1.48 (95% CI = 0.81-2.68) for indoor falls but 0.27 (95% CI = 0.15-0.50) for outdoor falls. CONCLUSION: Risk factors for indoor and outdoor falls differ. Combining these falls, as is done in many studies, masks important information. Prevention recommendations for noninstitutionalized older people would probably be more effective if targeted differently for frail, inactive older people at high risk for indoor falls and relatively active, healthy people at high risk for outdoor falls.","author":[{"dropping-particle":"","family":"Kelsey","given":"Jennifer L.","non-dropping-particle":"","parse-names":false,"suffix":""},{"dropping-particle":"","family":"Berry","given":"Sarah D.","non-dropping-particle":"","parse-names":false,"suffix":""},{"dropping-particle":"","family":"Procter-Gray","given":"Elizabeth","non-dropping-particle":"","parse-names":false,"suffix":""},{"dropping-particle":"","family":"Quach","given":"Lien","non-dropping-particle":"","parse-names":false,"suffix":""},{"dropping-particle":"","family":"Nguyen","given":"Uyen Sa D.T.","non-dropping-particle":"","parse-names":false,"suffix":""},{"dropping-particle":"","family":"Li","given":"Wenjun","non-dropping-particle":"","parse-names":false,"suffix":""},{"dropping-particle":"","family":"Kiel","given":"Douglas P.","non-dropping-particle":"","parse-names":false,"suffix":""},{"dropping-particle":"","family":"Lipsitz","given":"Lewis A.","non-dropping-particle":"","parse-names":false,"suffix":""},{"dropping-particle":"","family":"Hannan","given":"Marian T.","non-dropping-particle":"","parse-names":false,"suffix":""}],"container-title":"Journal of the American Geriatrics Society","id":"ITEM-1","issued":{"date-parts":[["2010"]]},"title":"Indoor and outdoor falls in older adults are different: The maintenance of balance, independent living, intellect, and zest in the elderly of boston study","type":"article-journal"},"uris":["http://www.mendeley.com/documents/?uuid=acae6824-f8ad-4c03-a09c-c18b98ce6c24"]}],"mendeley":{"formattedCitation":"&lt;sup&gt;44&lt;/sup&gt;","plainTextFormattedCitation":"44","previouslyFormattedCitation":"&lt;sup&gt;44&lt;/sup&gt;"},"properties":{"noteIndex":0},"schema":"https://github.com/citation-style-language/schema/raw/master/csl-citation.json"}</w:instrText>
      </w:r>
      <w:r w:rsidR="002953F0">
        <w:rPr>
          <w:rFonts w:ascii="Times New Roman" w:hAnsi="Times New Roman"/>
          <w:sz w:val="24"/>
          <w:szCs w:val="24"/>
        </w:rPr>
        <w:fldChar w:fldCharType="separate"/>
      </w:r>
      <w:r w:rsidR="006B32B1" w:rsidRPr="006B32B1">
        <w:rPr>
          <w:rFonts w:ascii="Times New Roman" w:hAnsi="Times New Roman"/>
          <w:noProof/>
          <w:sz w:val="24"/>
          <w:szCs w:val="24"/>
          <w:vertAlign w:val="superscript"/>
        </w:rPr>
        <w:t>44</w:t>
      </w:r>
      <w:r w:rsidR="002953F0">
        <w:rPr>
          <w:rFonts w:ascii="Times New Roman" w:hAnsi="Times New Roman"/>
          <w:sz w:val="24"/>
          <w:szCs w:val="24"/>
        </w:rPr>
        <w:fldChar w:fldCharType="end"/>
      </w:r>
      <w:r w:rsidR="00725E92">
        <w:rPr>
          <w:rFonts w:ascii="Times New Roman" w:hAnsi="Times New Roman"/>
          <w:sz w:val="24"/>
          <w:szCs w:val="24"/>
        </w:rPr>
        <w:t xml:space="preserve"> </w:t>
      </w:r>
      <w:r w:rsidR="009B5A29">
        <w:rPr>
          <w:rFonts w:ascii="Times New Roman" w:hAnsi="Times New Roman"/>
          <w:sz w:val="24"/>
          <w:szCs w:val="24"/>
        </w:rPr>
        <w:t>With warmer weather, slippery outdoor conditions less of a factor.</w:t>
      </w:r>
    </w:p>
    <w:p w14:paraId="458508AF" w14:textId="77777777" w:rsidR="00CE4993" w:rsidRPr="00636C9B" w:rsidRDefault="00CE4993" w:rsidP="00843ACB">
      <w:pPr>
        <w:spacing w:after="0" w:line="240" w:lineRule="auto"/>
        <w:jc w:val="both"/>
        <w:rPr>
          <w:rFonts w:ascii="Times New Roman" w:hAnsi="Times New Roman"/>
          <w:i/>
          <w:sz w:val="24"/>
          <w:szCs w:val="24"/>
        </w:rPr>
      </w:pPr>
    </w:p>
    <w:p w14:paraId="6C873354" w14:textId="0F74F50C" w:rsidR="00CE4993" w:rsidRDefault="00CE4993" w:rsidP="00843ACB">
      <w:pPr>
        <w:spacing w:after="0" w:line="240" w:lineRule="auto"/>
        <w:jc w:val="both"/>
        <w:rPr>
          <w:rFonts w:ascii="Times New Roman" w:hAnsi="Times New Roman"/>
          <w:i/>
          <w:sz w:val="24"/>
          <w:szCs w:val="24"/>
        </w:rPr>
      </w:pPr>
      <w:r w:rsidRPr="00636C9B">
        <w:rPr>
          <w:rFonts w:ascii="Times New Roman" w:hAnsi="Times New Roman"/>
          <w:i/>
          <w:sz w:val="24"/>
          <w:szCs w:val="24"/>
        </w:rPr>
        <w:t>Drownings</w:t>
      </w:r>
    </w:p>
    <w:p w14:paraId="00046339" w14:textId="7F57FDF1" w:rsidR="002C6259" w:rsidRPr="00843ACB" w:rsidRDefault="002C6259" w:rsidP="00843ACB">
      <w:pPr>
        <w:pStyle w:val="ListParagraph"/>
        <w:numPr>
          <w:ilvl w:val="0"/>
          <w:numId w:val="7"/>
        </w:numPr>
        <w:spacing w:after="0" w:line="240" w:lineRule="auto"/>
        <w:jc w:val="both"/>
        <w:rPr>
          <w:rFonts w:ascii="Times New Roman" w:hAnsi="Times New Roman"/>
          <w:sz w:val="24"/>
          <w:szCs w:val="24"/>
        </w:rPr>
      </w:pPr>
      <w:r>
        <w:rPr>
          <w:rFonts w:ascii="Times New Roman" w:hAnsi="Times New Roman"/>
          <w:sz w:val="24"/>
          <w:szCs w:val="24"/>
        </w:rPr>
        <w:t>Swimming more likely in anomalously warmer temperatures.</w:t>
      </w:r>
    </w:p>
    <w:p w14:paraId="45D8204E" w14:textId="04CEB033" w:rsidR="00243549" w:rsidRPr="00636C9B" w:rsidRDefault="00243549" w:rsidP="00843ACB">
      <w:pPr>
        <w:pStyle w:val="ListParagraph"/>
        <w:numPr>
          <w:ilvl w:val="0"/>
          <w:numId w:val="7"/>
        </w:numPr>
        <w:spacing w:after="0" w:line="240" w:lineRule="auto"/>
        <w:jc w:val="both"/>
        <w:rPr>
          <w:rFonts w:ascii="Times New Roman" w:hAnsi="Times New Roman"/>
          <w:sz w:val="24"/>
          <w:szCs w:val="24"/>
        </w:rPr>
      </w:pPr>
      <w:r w:rsidRPr="00636C9B">
        <w:rPr>
          <w:rFonts w:ascii="Times New Roman" w:hAnsi="Times New Roman"/>
          <w:sz w:val="24"/>
          <w:szCs w:val="24"/>
        </w:rPr>
        <w:t>52.7% of drowning in males is in natural water, with 25.9 for females (1999-2010)</w:t>
      </w:r>
      <w:r w:rsidR="00AB0D0D" w:rsidRPr="00636C9B">
        <w:rPr>
          <w:rFonts w:ascii="Times New Roman" w:hAnsi="Times New Roman"/>
          <w:sz w:val="24"/>
          <w:szCs w:val="24"/>
        </w:rPr>
        <w:t>.</w:t>
      </w:r>
      <w:r w:rsidR="009D3641" w:rsidRPr="00636C9B">
        <w:rPr>
          <w:rFonts w:ascii="Times New Roman" w:hAnsi="Times New Roman"/>
          <w:sz w:val="24"/>
          <w:szCs w:val="24"/>
        </w:rPr>
        <w:fldChar w:fldCharType="begin" w:fldLock="1"/>
      </w:r>
      <w:r w:rsidR="0004018D">
        <w:rPr>
          <w:rFonts w:ascii="Times New Roman" w:hAnsi="Times New Roman"/>
          <w:sz w:val="24"/>
          <w:szCs w:val="24"/>
        </w:rPr>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lt;sup&gt;45&lt;/sup&gt;","plainTextFormattedCitation":"45","previouslyFormattedCitation":"&lt;sup&gt;45&lt;/sup&gt;"},"properties":{"noteIndex":0},"schema":"https://github.com/citation-style-language/schema/raw/master/csl-citation.json"}</w:instrText>
      </w:r>
      <w:r w:rsidR="009D3641" w:rsidRPr="00636C9B">
        <w:rPr>
          <w:rFonts w:ascii="Times New Roman" w:hAnsi="Times New Roman"/>
          <w:sz w:val="24"/>
          <w:szCs w:val="24"/>
        </w:rPr>
        <w:fldChar w:fldCharType="separate"/>
      </w:r>
      <w:r w:rsidR="006B32B1" w:rsidRPr="006B32B1">
        <w:rPr>
          <w:rFonts w:ascii="Times New Roman" w:hAnsi="Times New Roman"/>
          <w:noProof/>
          <w:sz w:val="24"/>
          <w:szCs w:val="24"/>
          <w:vertAlign w:val="superscript"/>
        </w:rPr>
        <w:t>45</w:t>
      </w:r>
      <w:r w:rsidR="009D3641" w:rsidRPr="00636C9B">
        <w:rPr>
          <w:rFonts w:ascii="Times New Roman" w:hAnsi="Times New Roman"/>
          <w:sz w:val="24"/>
          <w:szCs w:val="24"/>
        </w:rPr>
        <w:fldChar w:fldCharType="end"/>
      </w:r>
    </w:p>
    <w:p w14:paraId="0B5788A7" w14:textId="6BEF4A9E" w:rsidR="00243549" w:rsidRPr="00636C9B" w:rsidRDefault="00243549" w:rsidP="00843ACB">
      <w:pPr>
        <w:pStyle w:val="ListParagraph"/>
        <w:numPr>
          <w:ilvl w:val="0"/>
          <w:numId w:val="7"/>
        </w:numPr>
        <w:spacing w:after="0" w:line="240" w:lineRule="auto"/>
        <w:jc w:val="both"/>
        <w:rPr>
          <w:rFonts w:ascii="Times New Roman" w:hAnsi="Times New Roman"/>
          <w:sz w:val="24"/>
          <w:szCs w:val="24"/>
        </w:rPr>
      </w:pPr>
      <w:r w:rsidRPr="00636C9B">
        <w:rPr>
          <w:rFonts w:ascii="Times New Roman" w:hAnsi="Times New Roman"/>
          <w:sz w:val="24"/>
          <w:szCs w:val="24"/>
        </w:rPr>
        <w:t xml:space="preserve">Children 1-4 most likely to drown in a swimming pool, with </w:t>
      </w:r>
      <w:r w:rsidR="00AB0D0D" w:rsidRPr="00636C9B">
        <w:rPr>
          <w:rFonts w:ascii="Times New Roman" w:hAnsi="Times New Roman"/>
          <w:sz w:val="24"/>
          <w:szCs w:val="24"/>
        </w:rPr>
        <w:t>50% of all unintentional drowning deaths in that age group</w:t>
      </w:r>
      <w:r w:rsidR="009D3641" w:rsidRPr="00636C9B">
        <w:rPr>
          <w:rFonts w:ascii="Times New Roman" w:hAnsi="Times New Roman"/>
          <w:sz w:val="24"/>
          <w:szCs w:val="24"/>
        </w:rPr>
        <w:t xml:space="preserve"> </w:t>
      </w:r>
      <w:r w:rsidR="009D3641" w:rsidRPr="00636C9B">
        <w:rPr>
          <w:rFonts w:ascii="Times New Roman" w:hAnsi="Times New Roman"/>
          <w:sz w:val="24"/>
          <w:szCs w:val="24"/>
        </w:rPr>
        <w:fldChar w:fldCharType="begin" w:fldLock="1"/>
      </w:r>
      <w:r w:rsidR="0004018D">
        <w:rPr>
          <w:rFonts w:ascii="Times New Roman" w:hAnsi="Times New Roman"/>
          <w:sz w:val="24"/>
          <w:szCs w:val="24"/>
        </w:rPr>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lt;sup&gt;45&lt;/sup&gt;","plainTextFormattedCitation":"45","previouslyFormattedCitation":"&lt;sup&gt;45&lt;/sup&gt;"},"properties":{"noteIndex":0},"schema":"https://github.com/citation-style-language/schema/raw/master/csl-citation.json"}</w:instrText>
      </w:r>
      <w:r w:rsidR="009D3641" w:rsidRPr="00636C9B">
        <w:rPr>
          <w:rFonts w:ascii="Times New Roman" w:hAnsi="Times New Roman"/>
          <w:sz w:val="24"/>
          <w:szCs w:val="24"/>
        </w:rPr>
        <w:fldChar w:fldCharType="separate"/>
      </w:r>
      <w:r w:rsidR="006B32B1" w:rsidRPr="006B32B1">
        <w:rPr>
          <w:rFonts w:ascii="Times New Roman" w:hAnsi="Times New Roman"/>
          <w:noProof/>
          <w:sz w:val="24"/>
          <w:szCs w:val="24"/>
          <w:vertAlign w:val="superscript"/>
        </w:rPr>
        <w:t>45</w:t>
      </w:r>
      <w:r w:rsidR="009D3641" w:rsidRPr="00636C9B">
        <w:rPr>
          <w:rFonts w:ascii="Times New Roman" w:hAnsi="Times New Roman"/>
          <w:sz w:val="24"/>
          <w:szCs w:val="24"/>
        </w:rPr>
        <w:fldChar w:fldCharType="end"/>
      </w:r>
    </w:p>
    <w:p w14:paraId="02DEB20A" w14:textId="051F96A5" w:rsidR="00903EED" w:rsidRPr="00815C28" w:rsidRDefault="00FD2F61" w:rsidP="00843ACB">
      <w:pPr>
        <w:pStyle w:val="ListParagraph"/>
        <w:numPr>
          <w:ilvl w:val="0"/>
          <w:numId w:val="7"/>
        </w:numPr>
        <w:spacing w:after="0" w:line="240" w:lineRule="auto"/>
        <w:jc w:val="both"/>
        <w:rPr>
          <w:rFonts w:ascii="Times New Roman" w:hAnsi="Times New Roman"/>
          <w:sz w:val="24"/>
          <w:szCs w:val="24"/>
        </w:rPr>
      </w:pPr>
      <w:r w:rsidRPr="00636C9B">
        <w:rPr>
          <w:rFonts w:ascii="Times New Roman" w:hAnsi="Times New Roman"/>
          <w:sz w:val="24"/>
          <w:szCs w:val="24"/>
        </w:rPr>
        <w:t>Adults aged 85 or over most likely to drown in a bath tub.</w:t>
      </w:r>
      <w:r w:rsidR="0016666B" w:rsidRPr="00636C9B">
        <w:rPr>
          <w:rFonts w:ascii="Times New Roman" w:hAnsi="Times New Roman"/>
          <w:sz w:val="24"/>
          <w:szCs w:val="24"/>
        </w:rPr>
        <w:fldChar w:fldCharType="begin" w:fldLock="1"/>
      </w:r>
      <w:r w:rsidR="0004018D">
        <w:rPr>
          <w:rFonts w:ascii="Times New Roman" w:hAnsi="Times New Roman"/>
          <w:sz w:val="24"/>
          <w:szCs w:val="24"/>
        </w:rPr>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lt;sup&gt;45&lt;/sup&gt;","plainTextFormattedCitation":"45","previouslyFormattedCitation":"&lt;sup&gt;45&lt;/sup&gt;"},"properties":{"noteIndex":0},"schema":"https://github.com/citation-style-language/schema/raw/master/csl-citation.json"}</w:instrText>
      </w:r>
      <w:r w:rsidR="0016666B" w:rsidRPr="00636C9B">
        <w:rPr>
          <w:rFonts w:ascii="Times New Roman" w:hAnsi="Times New Roman"/>
          <w:sz w:val="24"/>
          <w:szCs w:val="24"/>
        </w:rPr>
        <w:fldChar w:fldCharType="separate"/>
      </w:r>
      <w:r w:rsidR="006B32B1" w:rsidRPr="006B32B1">
        <w:rPr>
          <w:rFonts w:ascii="Times New Roman" w:hAnsi="Times New Roman"/>
          <w:noProof/>
          <w:sz w:val="24"/>
          <w:szCs w:val="24"/>
          <w:vertAlign w:val="superscript"/>
        </w:rPr>
        <w:t>45</w:t>
      </w:r>
      <w:r w:rsidR="0016666B" w:rsidRPr="00636C9B">
        <w:rPr>
          <w:rFonts w:ascii="Times New Roman" w:hAnsi="Times New Roman"/>
          <w:sz w:val="24"/>
          <w:szCs w:val="24"/>
        </w:rPr>
        <w:fldChar w:fldCharType="end"/>
      </w:r>
    </w:p>
    <w:p w14:paraId="5123D5DE" w14:textId="77777777" w:rsidR="004565A9" w:rsidRPr="00636C9B" w:rsidRDefault="004565A9" w:rsidP="00843ACB">
      <w:pPr>
        <w:spacing w:after="0" w:line="240" w:lineRule="auto"/>
        <w:jc w:val="both"/>
        <w:rPr>
          <w:rFonts w:ascii="Times New Roman" w:hAnsi="Times New Roman"/>
          <w:sz w:val="24"/>
          <w:szCs w:val="24"/>
        </w:rPr>
      </w:pPr>
    </w:p>
    <w:p w14:paraId="526F1A36" w14:textId="319D004F" w:rsidR="00CE4993" w:rsidRDefault="00CE4993" w:rsidP="00843ACB">
      <w:pPr>
        <w:spacing w:after="0" w:line="240" w:lineRule="auto"/>
        <w:jc w:val="both"/>
        <w:rPr>
          <w:rFonts w:ascii="Times New Roman" w:hAnsi="Times New Roman"/>
          <w:i/>
          <w:sz w:val="24"/>
          <w:szCs w:val="24"/>
        </w:rPr>
      </w:pPr>
      <w:r w:rsidRPr="00636C9B">
        <w:rPr>
          <w:rFonts w:ascii="Times New Roman" w:hAnsi="Times New Roman"/>
          <w:i/>
          <w:sz w:val="24"/>
          <w:szCs w:val="24"/>
        </w:rPr>
        <w:t>Assault</w:t>
      </w:r>
    </w:p>
    <w:p w14:paraId="6E6FF6C5" w14:textId="4DDBDAE4" w:rsidR="00DE484C" w:rsidRDefault="00DE484C" w:rsidP="00843ACB">
      <w:pPr>
        <w:pStyle w:val="ListParagraph"/>
        <w:numPr>
          <w:ilvl w:val="0"/>
          <w:numId w:val="7"/>
        </w:numPr>
        <w:spacing w:after="0" w:line="240" w:lineRule="auto"/>
        <w:jc w:val="both"/>
        <w:rPr>
          <w:rFonts w:ascii="Times New Roman" w:hAnsi="Times New Roman"/>
          <w:sz w:val="24"/>
          <w:szCs w:val="24"/>
        </w:rPr>
      </w:pPr>
      <w:r>
        <w:rPr>
          <w:rFonts w:ascii="Times New Roman" w:hAnsi="Times New Roman"/>
          <w:sz w:val="24"/>
          <w:szCs w:val="24"/>
        </w:rPr>
        <w:t>More time spent outdoors in warmer temperatures which leads to more interaction.</w:t>
      </w:r>
      <w:r w:rsidR="007C2F38">
        <w:rPr>
          <w:rFonts w:ascii="Times New Roman" w:hAnsi="Times New Roman"/>
          <w:sz w:val="24"/>
          <w:szCs w:val="24"/>
        </w:rPr>
        <w:fldChar w:fldCharType="begin" w:fldLock="1"/>
      </w:r>
      <w:r w:rsidR="0004018D">
        <w:rPr>
          <w:rFonts w:ascii="Times New Roman" w:hAnsi="Times New Roman"/>
          <w:sz w:val="24"/>
          <w:szCs w:val="24"/>
        </w:rPr>
        <w:instrText>ADDIN CSL_CITATION {"citationItems":[{"id":"ITEM-1","itemData":{"DOI":"10.2307/2946686","ISBN":"00335533","ISSN":"0033-5533","PMID":"9463401","abstract":"Each copy of any part of a JSTOR transmission must contain the same copyright notice that appears on the screen or printed page of such transmission. 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 The high variance of crime rates across time and space is one of the oldest puzzles in the social sciences; this variance appears too high to be explained by changes in the exogenous costs and benefits of crime. We present a model where social interactions create enough covariance across individuals to explain the high cross-city variance of crime rates. This model provides an index of social interac-tions which suggests that the amount of social interactions is highest in petty crimes, moderate in more serious crimes, and almost negligible in murder and rape. Quelquefois aussi le crime prend sa source dans l'esprit d'imitation, que l'homme possede 'a un haut degre et qu'il manifeste en toutes choses [A. Quetelet 1835].","author":[{"dropping-particle":"","family":"Glaeser","given":"E. L.","non-dropping-particle":"","parse-names":false,"suffix":""},{"dropping-particle":"","family":"Sacerdote","given":"B.","non-dropping-particle":"","parse-names":false,"suffix":""},{"dropping-particle":"","family":"Scheinkman","given":"J. A.","non-dropping-particle":"","parse-names":false,"suffix":""}],"container-title":"The Quarterly Journal of Economics","id":"ITEM-1","issued":{"date-parts":[["1996"]]},"title":"Crime and social interactions","type":"article-journal"},"uris":["http://www.mendeley.com/documents/?uuid=f5f8fe2d-5cc5-4a09-b594-52898188ed98"]},{"id":"ITEM-2","itemData":{"DOI":"10.1177/0013916503255565","ISBN":"0013-9165","ISSN":"00139165","abstract":"Two archival analyses were performed to examine the association between annual temperatures and U.S. crime rates. The first was based on area- averaged temperatures in the United States as a whole for the years 1950 through 1999. Box-Jenkins time-series analyses indicated that annual temperatures were associated with assault but not murder rates in analyses that controlled for yearly pop- ulation, ethnicity, and three economic variables. The second analysis was based on state-centered crime rates from 1960 through 1998 and included the same controls. Contrary to the general aggression model, cross-sectional time-series analyses indi- cated that annual temperatures were associated with rates for assault, rape, robbery, burglary, and larceny, but not murder or motor vehicle theft. The results are consistent with a routine activity theory interpretation of everyday and criminal behavior","author":[{"dropping-particle":"","family":"Rotton","given":"James","non-dropping-particle":"","parse-names":false,"suffix":""},{"dropping-particle":"","family":"Cohn","given":"Ellen G.","non-dropping-particle":"","parse-names":false,"suffix":""}],"container-title":"Environment and Behavior","id":"ITEM-2","issued":{"date-parts":[["2003"]]},"title":"Global warming and U.S. crime rates: An application of routine activity theory","type":"article-journal"},"uris":["http://www.mendeley.com/documents/?uuid=517a4f98-2db3-48b4-85e6-0bda13769666"]}],"mendeley":{"formattedCitation":"&lt;sup&gt;46,47&lt;/sup&gt;","plainTextFormattedCitation":"46,47","previouslyFormattedCitation":"&lt;sup&gt;46,47&lt;/sup&gt;"},"properties":{"noteIndex":0},"schema":"https://github.com/citation-style-language/schema/raw/master/csl-citation.json"}</w:instrText>
      </w:r>
      <w:r w:rsidR="007C2F38">
        <w:rPr>
          <w:rFonts w:ascii="Times New Roman" w:hAnsi="Times New Roman"/>
          <w:sz w:val="24"/>
          <w:szCs w:val="24"/>
        </w:rPr>
        <w:fldChar w:fldCharType="separate"/>
      </w:r>
      <w:r w:rsidR="006B32B1" w:rsidRPr="006B32B1">
        <w:rPr>
          <w:rFonts w:ascii="Times New Roman" w:hAnsi="Times New Roman"/>
          <w:noProof/>
          <w:sz w:val="24"/>
          <w:szCs w:val="24"/>
          <w:vertAlign w:val="superscript"/>
        </w:rPr>
        <w:t>46,47</w:t>
      </w:r>
      <w:r w:rsidR="007C2F38">
        <w:rPr>
          <w:rFonts w:ascii="Times New Roman" w:hAnsi="Times New Roman"/>
          <w:sz w:val="24"/>
          <w:szCs w:val="24"/>
        </w:rPr>
        <w:fldChar w:fldCharType="end"/>
      </w:r>
    </w:p>
    <w:p w14:paraId="353C1173" w14:textId="77D7462C" w:rsidR="007C2F38" w:rsidRDefault="007C2F38" w:rsidP="00843ACB">
      <w:pPr>
        <w:pStyle w:val="ListParagraph"/>
        <w:numPr>
          <w:ilvl w:val="0"/>
          <w:numId w:val="7"/>
        </w:numPr>
        <w:spacing w:after="0" w:line="240" w:lineRule="auto"/>
        <w:jc w:val="both"/>
        <w:rPr>
          <w:rFonts w:ascii="Times New Roman" w:hAnsi="Times New Roman"/>
          <w:sz w:val="24"/>
          <w:szCs w:val="24"/>
        </w:rPr>
      </w:pPr>
      <w:r>
        <w:rPr>
          <w:rFonts w:ascii="Times New Roman" w:hAnsi="Times New Roman"/>
          <w:sz w:val="24"/>
          <w:szCs w:val="24"/>
        </w:rPr>
        <w:t>Possible that people think of probability of carrying out successful crime without getting caught different under warmer conditions.</w:t>
      </w:r>
      <w:r>
        <w:rPr>
          <w:rFonts w:ascii="Times New Roman" w:hAnsi="Times New Roman"/>
          <w:sz w:val="24"/>
          <w:szCs w:val="24"/>
        </w:rPr>
        <w:fldChar w:fldCharType="begin" w:fldLock="1"/>
      </w:r>
      <w:r w:rsidR="0004018D">
        <w:rPr>
          <w:rFonts w:ascii="Times New Roman" w:hAnsi="Times New Roman"/>
          <w:sz w:val="24"/>
          <w:szCs w:val="24"/>
        </w:rPr>
        <w:instrText>ADDIN CSL_CITATION {"citationItems":[{"id":"ITEM-1","itemData":{"DOI":"10.1002/9780470752135.ch25","ISBN":"9780470752135","ISSN":"0022-3808","PMID":"5056610","abstract":"Durante dos décadas seguidas, las del '80 y el '90, la Argentina experimentó como procesos paralelos y tal vez asociados, el crecimiento de sus tasas de desempleo y el incremento de la actividad criminal. Este estado de cosas parecería demostrar, sin ...","author":[{"dropping-particle":"","family":"Becker","given":"Gary S.","non-dropping-particle":"","parse-names":false,"suffix":""}],"container-title":"Economic Analysis of the Law: Selected Readings","id":"ITEM-1","issued":{"date-parts":[["2007"]]},"title":"Crime and punishment: An economic approach","type":"chapter"},"uris":["http://www.mendeley.com/documents/?uuid=7b2f0231-f404-4e22-8d4b-bd180cf3eaf7"]},{"id":"ITEM-2","itemData":{"DOI":"10.2139/ssrn.647644","ISBN":"0022166X","ISSN":"0022166X","abstract":"The persistence of criminal activity is well documented. While such serial correlation may be evidence of social interactions in the production of crime, it may also be due to the persistence of unobserved determinants of crime. Moreover, there are good reasons to believe that, particularly over a short time horizon, there may actually be a negative relationship between crime rates in a particular area due to displacement. In this paper, we exploit the correlation between weather and crime to examine the short-run dynamics of criminal behavior. Drawing on crime-level data from the FBI's National Incident-Based Reporting System, we construct a panel of weekly crime data for 116 jurisdictions. Using the plausibly exogenous variation in lagged crime rates due to unexpected weather shocks, we find that the strong positive serial correlation documented in OLS is reversed. A ten percent increase in violent crime in one week is associated with a 2.6 percent reduction in crime the following week. The corresponding reduction for property crime is 2.0 percent. Additional displacement appears to occur over a longer time horizon. Furthermore, the results do not appear to be driven by persistence in weather conditions over time or displacement of non-criminal economic activity. These findings suggest that the long-run impact of temporary crime prevention efforts may be smaller than the short-run effects.","author":[{"dropping-particle":"","family":"Jacob","given":"Brian","non-dropping-particle":"","parse-names":false,"suffix":""},{"dropping-particle":"","family":"Lefgren","given":"Lars John","non-dropping-particle":"","parse-names":false,"suffix":""},{"dropping-particle":"","family":"Moretti","given":"Enrico","non-dropping-particle":"","parse-names":false,"suffix":""}],"container-title":"SSRN","id":"ITEM-2","issued":{"date-parts":[["2005"]]},"title":"The dynamics of criminal behavior: Evidence from weather shocks","type":"report"},"uris":["http://www.mendeley.com/documents/?uuid=7ccd7e49-9333-4c61-8349-94fc856d3888"]}],"mendeley":{"formattedCitation":"&lt;sup&gt;48,49&lt;/sup&gt;","plainTextFormattedCitation":"48,49","previouslyFormattedCitation":"&lt;sup&gt;48,49&lt;/sup&gt;"},"properties":{"noteIndex":0},"schema":"https://github.com/citation-style-language/schema/raw/master/csl-citation.json"}</w:instrText>
      </w:r>
      <w:r>
        <w:rPr>
          <w:rFonts w:ascii="Times New Roman" w:hAnsi="Times New Roman"/>
          <w:sz w:val="24"/>
          <w:szCs w:val="24"/>
        </w:rPr>
        <w:fldChar w:fldCharType="separate"/>
      </w:r>
      <w:r w:rsidR="006B32B1" w:rsidRPr="006B32B1">
        <w:rPr>
          <w:rFonts w:ascii="Times New Roman" w:hAnsi="Times New Roman"/>
          <w:noProof/>
          <w:sz w:val="24"/>
          <w:szCs w:val="24"/>
          <w:vertAlign w:val="superscript"/>
        </w:rPr>
        <w:t>48,49</w:t>
      </w:r>
      <w:r>
        <w:rPr>
          <w:rFonts w:ascii="Times New Roman" w:hAnsi="Times New Roman"/>
          <w:sz w:val="24"/>
          <w:szCs w:val="24"/>
        </w:rPr>
        <w:fldChar w:fldCharType="end"/>
      </w:r>
    </w:p>
    <w:p w14:paraId="5BBDFF26" w14:textId="0C29E860" w:rsidR="007C2F38" w:rsidRPr="007C2F38" w:rsidRDefault="007C2F38" w:rsidP="00843ACB">
      <w:pPr>
        <w:pStyle w:val="ListParagraph"/>
        <w:numPr>
          <w:ilvl w:val="0"/>
          <w:numId w:val="7"/>
        </w:numPr>
        <w:spacing w:after="0" w:line="240" w:lineRule="auto"/>
        <w:jc w:val="both"/>
        <w:rPr>
          <w:rFonts w:ascii="Times New Roman" w:hAnsi="Times New Roman"/>
          <w:sz w:val="24"/>
          <w:szCs w:val="24"/>
        </w:rPr>
      </w:pPr>
      <w:r>
        <w:rPr>
          <w:rFonts w:ascii="Times New Roman" w:hAnsi="Times New Roman"/>
          <w:sz w:val="24"/>
          <w:szCs w:val="24"/>
        </w:rPr>
        <w:t>Link between anger and temperature.</w:t>
      </w:r>
      <w:r>
        <w:rPr>
          <w:rFonts w:ascii="Times New Roman" w:hAnsi="Times New Roman"/>
          <w:sz w:val="24"/>
          <w:szCs w:val="24"/>
        </w:rPr>
        <w:fldChar w:fldCharType="begin" w:fldLock="1"/>
      </w:r>
      <w:r w:rsidR="0004018D">
        <w:rPr>
          <w:rFonts w:ascii="Times New Roman" w:hAnsi="Times New Roman"/>
          <w:sz w:val="24"/>
          <w:szCs w:val="24"/>
        </w:rPr>
        <w:instrText>ADDIN CSL_CITATION {"citationItems":[{"id":"ITEM-1","itemData":{"DOI":"10.1037/0033-2909.106.1.74","ISBN":"0033-2909","ISSN":"00332909","PMID":"2667010","abstract":"Outlines 5 models of the temperature-aggression hypothesis: negative affect escape, simple negative affect, excitation transfer/misattribution, cognitive neoassociation, and physiological-thermoregulatory. Reviews relevant studies. Aggression measures include violent crime, spouse abuse, horn-honking, and delivery of electric shock. Analysis levels include geographic regional, seasonal, monthly, and daily variations in aggression, and concomitant temperature-aggression effects in field and laboratory settings. Field studies clearly show that heat increases aggression. Laboratory studies show inconsistencies, possibly because of several artifacts. Specific models have not been adequately tested, but the excitation transfer/misattribution and cognitive neoassociation approaches appear most promising, whereas the negative affect escape appears the least viable. Suggestions for future work are made.","author":[{"dropping-particle":"","family":"Anderson","given":"Craig A.","non-dropping-particle":"","parse-names":false,"suffix":""}],"container-title":"Psychological Bulletin","id":"ITEM-1","issued":{"date-parts":[["1989"]]},"title":"Temperature and aggression: Ubiquitous effects of heat on occurrence of human violence","type":"article-journal"},"uris":["http://www.mendeley.com/documents/?uuid=ee56f0b9-62ed-4bad-8dc3-38a095ffbc9c"]},{"id":"ITEM-2","itemData":{"DOI":"10.1037/0022-3514.33.3.245","ISBN":"00223514","ISSN":"00223514","PMID":"1271212","abstract":"Two experiments were conducted to examine the influence of ambient temperature upon physical aggression. In the first, male subjects received either a positive or negative evaluation from a confederate and were then provided with an opportunity to agress against this person by means of electric shock. On the basis of previous research, it was predicted that high ambient temperatures (92-95 degrees F) would facilitate aggression by those receiving positive evaluations but actually inhibit such behavior by those receiving negative assessments. Results confirmed both of these predictions and also indicated that more moderate but still uncomfortably warm temperatures (82-85 degrees F) produced similar effects. The second experiment employed procedures similar to the first and examined the suggestion that administration of a cooling drink would reduce the impact of high ambient temperatures upon overt aggression. This prediction, too, was confirmed. The possible mediating role of negative affect with respect to the influence of ambient temperature and other environmental factors upon aggression was discussed.","author":[{"dropping-particle":"","family":"Baron","given":"Robert A.","non-dropping-particle":"","parse-names":false,"suffix":""},{"dropping-particle":"","family":"Bell","given":"Paul A.","non-dropping-particle":"","parse-names":false,"suffix":""}],"container-title":"Journal of Personality and Social Psychology","id":"ITEM-2","issued":{"date-parts":[["1976"]]},"title":"Aggression and heat: The influence of ambient temperature, negative affect, and a cooling drink on physical aggression","type":"article-journal"},"uris":["http://www.mendeley.com/documents/?uuid=194c6594-6bed-45b8-b5f3-45ceaa11dc7d"]}],"mendeley":{"formattedCitation":"&lt;sup&gt;50,51&lt;/sup&gt;","plainTextFormattedCitation":"50,51","previouslyFormattedCitation":"&lt;sup&gt;50,51&lt;/sup&gt;"},"properties":{"noteIndex":0},"schema":"https://github.com/citation-style-language/schema/raw/master/csl-citation.json"}</w:instrText>
      </w:r>
      <w:r>
        <w:rPr>
          <w:rFonts w:ascii="Times New Roman" w:hAnsi="Times New Roman"/>
          <w:sz w:val="24"/>
          <w:szCs w:val="24"/>
        </w:rPr>
        <w:fldChar w:fldCharType="separate"/>
      </w:r>
      <w:r w:rsidR="006B32B1" w:rsidRPr="006B32B1">
        <w:rPr>
          <w:rFonts w:ascii="Times New Roman" w:hAnsi="Times New Roman"/>
          <w:noProof/>
          <w:sz w:val="24"/>
          <w:szCs w:val="24"/>
          <w:vertAlign w:val="superscript"/>
        </w:rPr>
        <w:t>50,51</w:t>
      </w:r>
      <w:r>
        <w:rPr>
          <w:rFonts w:ascii="Times New Roman" w:hAnsi="Times New Roman"/>
          <w:sz w:val="24"/>
          <w:szCs w:val="24"/>
        </w:rPr>
        <w:fldChar w:fldCharType="end"/>
      </w:r>
    </w:p>
    <w:p w14:paraId="14018E80" w14:textId="68E66342" w:rsidR="00A22685" w:rsidRDefault="00A22685" w:rsidP="00843ACB">
      <w:pPr>
        <w:pStyle w:val="ListParagraph"/>
        <w:numPr>
          <w:ilvl w:val="0"/>
          <w:numId w:val="7"/>
        </w:numPr>
        <w:spacing w:after="0" w:line="240" w:lineRule="auto"/>
        <w:jc w:val="both"/>
        <w:rPr>
          <w:rFonts w:ascii="Times New Roman" w:hAnsi="Times New Roman"/>
          <w:sz w:val="24"/>
          <w:szCs w:val="24"/>
        </w:rPr>
      </w:pPr>
      <w:r>
        <w:rPr>
          <w:rFonts w:ascii="Times New Roman" w:hAnsi="Times New Roman"/>
          <w:sz w:val="24"/>
          <w:szCs w:val="24"/>
        </w:rPr>
        <w:t>Higher temperatures also cause more crime in general.</w:t>
      </w:r>
      <w:r w:rsidR="00775537">
        <w:rPr>
          <w:rFonts w:ascii="Times New Roman" w:hAnsi="Times New Roman"/>
          <w:sz w:val="24"/>
          <w:szCs w:val="24"/>
        </w:rPr>
        <w:fldChar w:fldCharType="begin" w:fldLock="1"/>
      </w:r>
      <w:r w:rsidR="0004018D">
        <w:rPr>
          <w:rFonts w:ascii="Times New Roman" w:hAnsi="Times New Roman"/>
          <w:sz w:val="24"/>
          <w:szCs w:val="24"/>
        </w:rPr>
        <w:instrText>ADDIN CSL_CITATION {"citationItems":[{"id":"ITEM-1","itemData":{"DOI":"10.1016/j.jeem.2013.11.008","ISBN":"0095-0696","ISSN":"10960449","abstract":"This paper estimates the impact of climate change on the prevalence of criminal activity in the United States. The analysis is based on a 30-year panel of monthly crime and weather data for 2997 US counties. I identify the effect of weather on monthly crime by using a semi-parametric bin estimator and controlling for state-by-month and county-by-year fixed effects. The results show that temperature has a strong positive effect on criminal behavior, with little evidence of lagged impacts. Between 2010 and 2099, climate change will cause an additional 22,000 murders, 180,000 cases of rape, 1.2 million aggravated assaults, 2.3 million simple assaults, 260,000 robberies, 1.3 million burglaries, 2.2 million cases of larceny, and 580,000 cases of vehicle theft in the United States. © 2013 Elsevier Inc.","author":[{"dropping-particle":"","family":"Ranson","given":"Matthew","non-dropping-particle":"","parse-names":false,"suffix":""}],"container-title":"Journal of Environmental Economics and Management","id":"ITEM-1","issued":{"date-parts":[["2014"]]},"title":"Crime, weather, and climate change","type":"article-journal"},"uris":["http://www.mendeley.com/documents/?uuid=96651a6e-d18c-453e-a7fc-b73d4b62eed9"]}],"mendeley":{"formattedCitation":"&lt;sup&gt;27&lt;/sup&gt;","plainTextFormattedCitation":"27","previouslyFormattedCitation":"&lt;sup&gt;27&lt;/sup&gt;"},"properties":{"noteIndex":0},"schema":"https://github.com/citation-style-language/schema/raw/master/csl-citation.json"}</w:instrText>
      </w:r>
      <w:r w:rsidR="00775537">
        <w:rPr>
          <w:rFonts w:ascii="Times New Roman" w:hAnsi="Times New Roman"/>
          <w:sz w:val="24"/>
          <w:szCs w:val="24"/>
        </w:rPr>
        <w:fldChar w:fldCharType="separate"/>
      </w:r>
      <w:r w:rsidR="006B32B1" w:rsidRPr="006B32B1">
        <w:rPr>
          <w:rFonts w:ascii="Times New Roman" w:hAnsi="Times New Roman"/>
          <w:noProof/>
          <w:sz w:val="24"/>
          <w:szCs w:val="24"/>
          <w:vertAlign w:val="superscript"/>
        </w:rPr>
        <w:t>27</w:t>
      </w:r>
      <w:r w:rsidR="00775537">
        <w:rPr>
          <w:rFonts w:ascii="Times New Roman" w:hAnsi="Times New Roman"/>
          <w:sz w:val="24"/>
          <w:szCs w:val="24"/>
        </w:rPr>
        <w:fldChar w:fldCharType="end"/>
      </w:r>
    </w:p>
    <w:p w14:paraId="1BBEDDF7" w14:textId="7275B103" w:rsidR="003A470E" w:rsidRPr="00843ACB" w:rsidRDefault="003A470E" w:rsidP="00843ACB">
      <w:pPr>
        <w:pStyle w:val="ListParagraph"/>
        <w:numPr>
          <w:ilvl w:val="0"/>
          <w:numId w:val="7"/>
        </w:numPr>
        <w:spacing w:after="0" w:line="240" w:lineRule="auto"/>
        <w:jc w:val="both"/>
        <w:rPr>
          <w:rFonts w:ascii="Times New Roman" w:hAnsi="Times New Roman"/>
          <w:sz w:val="24"/>
          <w:szCs w:val="24"/>
        </w:rPr>
      </w:pPr>
      <w:r w:rsidRPr="003A470E">
        <w:rPr>
          <w:rFonts w:ascii="Times New Roman" w:hAnsi="Times New Roman"/>
          <w:color w:val="000000" w:themeColor="text1"/>
          <w:sz w:val="24"/>
          <w:szCs w:val="24"/>
        </w:rPr>
        <w:t>There are studies which indirectly examine relationships of violent behaviour and conflict with climate change</w:t>
      </w:r>
      <w:r w:rsidR="004D2983">
        <w:rPr>
          <w:rFonts w:ascii="Times New Roman" w:hAnsi="Times New Roman"/>
          <w:color w:val="000000" w:themeColor="text1"/>
          <w:sz w:val="24"/>
          <w:szCs w:val="24"/>
        </w:rPr>
        <w:t>.</w:t>
      </w:r>
      <w:r w:rsidRPr="003A470E">
        <w:rPr>
          <w:rFonts w:ascii="Times New Roman" w:hAnsi="Times New Roman"/>
          <w:color w:val="000000" w:themeColor="text1"/>
          <w:sz w:val="24"/>
          <w:szCs w:val="24"/>
        </w:rPr>
        <w:fldChar w:fldCharType="begin" w:fldLock="1"/>
      </w:r>
      <w:r w:rsidR="0004018D">
        <w:rPr>
          <w:rFonts w:ascii="Times New Roman" w:hAnsi="Times New Roman"/>
          <w:color w:val="000000" w:themeColor="text1"/>
          <w:sz w:val="24"/>
          <w:szCs w:val="24"/>
        </w:rPr>
        <w:instrText>ADDIN CSL_CITATION {"citationItems":[{"id":"ITEM-1","itemData":{"DOI":"10.1016/j.jeem.2013.11.008","ISBN":"0095-0696","ISSN":"10960449","abstract":"This paper estimates the impact of climate change on the prevalence of criminal activity in the United States. The analysis is based on a 30-year panel of monthly crime and weather data for 2997 US counties. I identify the effect of weather on monthly crime by using a semi-parametric bin estimator and controlling for state-by-month and county-by-year fixed effects. The results show that temperature has a strong positive effect on criminal behavior, with little evidence of lagged impacts. Between 2010 and 2099, climate change will cause an additional 22,000 murders, 180,000 cases of rape, 1.2 million aggravated assaults, 2.3 million simple assaults, 260,000 robberies, 1.3 million burglaries, 2.2 million cases of larceny, and 580,000 cases of vehicle theft in the United States. © 2013 Elsevier Inc.","author":[{"dropping-particle":"","family":"Ranson","given":"Matthew","non-dropping-particle":"","parse-names":false,"suffix":""}],"container-title":"Journal of Environmental Economics and Management","id":"ITEM-1","issued":{"date-parts":[["2014"]]},"title":"Crime, weather, and climate change","type":"article-journal"},"uris":["http://www.mendeley.com/documents/?uuid=96651a6e-d18c-453e-a7fc-b73d4b62eed9"]},{"id":"ITEM-2","itemData":{"DOI":"10.1007/s11524-013-9791-1","ISBN":"1468-2869 (Electronic)\\r1099-3460 (Linking)","ISSN":"10993460","PMID":"23435543","abstract":"The current study examines the link between climate change and neighborhood levels of violence using 20 years of monthly climatic and crime data from St. Louis, MO, USA. St. Louis census tracts are aggregated in neighborhood groups of similar levels of social disadvantage, after which each group is subjected to time series analysis. Findings suggest that neighborhoods with higher levels of social disadvantage are very likely to experience higher levels of violence as a result of anomalously warm temperatures. The 20 % of most disadvantaged neighborhoods in St. Louis, MO, USA are predicted to experience over half of the climate change-related increase in cases of violence. These results provide further evidence that the health impacts of climate change are proportionally higher among populations that are already at high risk and underscore the need to comprehensively address climate change.","author":[{"dropping-particle":"","family":"Mares","given":"Dennis","non-dropping-particle":"","parse-names":false,"suffix":""}],"container-title":"Journal of Urban Health","id":"ITEM-2","issued":{"date-parts":[["2013"]]},"title":"Climate change and levels of violence in socially disadvantaged neighborhood groups","type":"article-journal"},"uris":["http://www.mendeley.com/documents/?uuid=a7ceee29-27c9-4747-8fcc-d1c1ced83b01"]},{"id":"ITEM-3","itemData":{"DOI":"10.1073/pnas.0907998106","ISBN":"0027-8424","ISSN":"0027-8424","PMID":"19934048","abstract":"Armed conflict within nations has had disastrous humanitarian consequences throughout much of the world. Here we undertake the first comprehensive examination of the potential impact of global climate change on armed conflict in sub-Saharan Africa. We find strong historical linkages between civil war and temperature in Africa, with warmer years leading to significant increases in the likelihood of war. When combined with climate model projections of future temperature trends, this historical response to temperature suggests a roughly 54% increase in armed conflict incidence by 2030, or an additional 393,000 battle deaths if future wars are as deadly as recent wars. Our results suggest an urgent need to reform African governments' and foreign aid donors' policies to deal with rising temperatures.","author":[{"dropping-particle":"","family":"Burke","given":"M. B.","non-dropping-particle":"","parse-names":false,"suffix":""},{"dropping-particle":"","family":"Miguel","given":"E.","non-dropping-particle":"","parse-names":false,"suffix":""},{"dropping-particle":"","family":"Satyanath","given":"S.","non-dropping-particle":"","parse-names":false,"suffix":""},{"dropping-particle":"","family":"Dykema","given":"J. A.","non-dropping-particle":"","parse-names":false,"suffix":""},{"dropping-particle":"","family":"Lobell","given":"D. B.","non-dropping-particle":"","parse-names":false,"suffix":""}],"container-title":"Proceedings of the National Academy of Sciences","id":"ITEM-3","issued":{"date-parts":[["2009"]]},"title":"Warming increases the risk of civil war in Africa","type":"article-journal"},"uris":["http://www.mendeley.com/documents/?uuid=c0bcf444-113e-47cc-b8f4-76a2d4f8da94"]},{"id":"ITEM-4","itemData":{"DOI":"10.1126/science.1235367","ISBN":"1095-9203 (Electronic)\r0036-8075 (Linking)","ISSN":"0036-8075","PMID":"24031020","abstract":"A rapidly growing body of research examines whether human conflict can be affected by climatic changes. Drawing from archaeology, criminology, economics, geography, history, political science, and psychology, we assemble and analyze the 60 most rigorous quantitative studies and document, for the first time, a remarkable convergence of results. We find strong causal evidence linking climatic events to human conflict across a range of spatial and temporal scales and across all major regions of the world. The magnitude of climate's influence is substantial: for each 1 standard deviation (1{sigma}) change in climate toward warmer temperatures or more extreme rainfall, median estimates indicate that the frequency of interpersonal violence rises 4% and the frequency of intergroup conflict rises 14%. Because locations throughout the inhabited world are expected to warm 2 to 4{sigma} by 2050, amplified rates of human conflict could represent a large and critical impact of anthropogenic climate change.","author":[{"dropping-particle":"","family":"Hsiang","given":"S. M.","non-dropping-particle":"","parse-names":false,"suffix":""},{"dropping-particle":"","family":"Burke","given":"M.","non-dropping-particle":"","parse-names":false,"suffix":""},{"dropping-particle":"","family":"Miguel","given":"E.","non-dropping-particle":"","parse-names":false,"suffix":""}],"container-title":"Science","id":"ITEM-4","issued":{"date-parts":[["2013"]]},"title":"Quantifying the Influence of Climate on Human Conflict","type":"article-journal"},"uris":["http://www.mendeley.com/documents/?uuid=e7fc1328-0fc0-4ed3-9947-e5082fa1c978"]},{"id":"ITEM-5","itemData":{"DOI":"10.1038/nature10311","ISBN":"1476-4687 (Electronic)\\n0028-0836 (Linking)","ISSN":"00280836","PMID":"21866157","abstract":"It has been proposed that changes in global climate have been responsible for episodes of widespread violence and even the collapse of civilizations. Yet previous studies have not shown that violence can be attributed to the global climate, only that random weather events might be correlated with conflict in some cases. Here we directly associate planetary-scale climate changes with global patterns of civil conflict by examining the dominant interannual mode of the modern climate, the El Niño/Southern Oscillation (ENSO). Historians have argued that ENSO may have driven global patterns of civil conflict in the distant past, a hypothesis that we extend to the modern era and test quantitatively. Using data from 1950 to 2004, we show that the probability of new civil conflicts arising throughout the tropics doubles during El Niño years relative to La Niña years. This result, which indicates that ENSO may have had a role in 21% of all civil conflicts since 1950, is the first demonstration that the stability of modern societies relates strongly to the global climate.","author":[{"dropping-particle":"","family":"Hsiang","given":"Solomon M.","non-dropping-particle":"","parse-names":false,"suffix":""},{"dropping-particle":"","family":"Meng","given":"Kyle C.","non-dropping-particle":"","parse-names":false,"suffix":""},{"dropping-particle":"","family":"Cane","given":"Mark A.","non-dropping-particle":"","parse-names":false,"suffix":""}],"container-title":"Nature","id":"ITEM-5","issued":{"date-parts":[["2011"]]},"title":"Civil conflicts are associated with the global climate","type":"article-journal"},"uris":["http://www.mendeley.com/documents/?uuid=fd659084-9b9d-4883-8cbe-500c76233be4"]},{"id":"ITEM-6","itemData":{"DOI":"10.1073/pnas.1205130109","ISBN":"1091-6490 (Electronic)\\r0027-8424 (Linking)","ISSN":"0027-8424","PMID":"23090992","abstract":"Recent studies concerning the possible relationship between climate trends and the risks of violent conflict have yielded contradictory results, partly because of choices of conflict measures and modeling design. In this study, we examine climate–conflict relationships us-ing a geographically disaggregated approach. We consider the effects of climate change to be both local and national in character, and we use a conflict database that contains 16,359 individual geo-located violent events for East Africa from 1990 to 2009. Unlike previous studies that relied exclusively on political and economic controls, we analyze the many geographical factors that have been shown to be important in understanding the distribution and causes of violence while also considering yearly and country fixed effects. For our main climate indicators at gridded 1° resolution (</w:instrText>
      </w:r>
      <w:r w:rsidR="0004018D">
        <w:rPr>
          <w:rFonts w:ascii="MS Mincho" w:eastAsia="MS Mincho" w:hAnsi="MS Mincho" w:cs="MS Mincho"/>
          <w:color w:val="000000" w:themeColor="text1"/>
          <w:sz w:val="24"/>
          <w:szCs w:val="24"/>
        </w:rPr>
        <w:instrText>∼</w:instrText>
      </w:r>
      <w:r w:rsidR="0004018D">
        <w:rPr>
          <w:rFonts w:ascii="Times New Roman" w:hAnsi="Times New Roman"/>
          <w:color w:val="000000" w:themeColor="text1"/>
          <w:sz w:val="24"/>
          <w:szCs w:val="24"/>
        </w:rPr>
        <w:instrText>100 km), wetter deviations from the precipitation norms decrease the risk of violence, whereas drier and normal periods show no effects. The relationship between temperature and conflict shows that much warmer than normal temperatures raise the risk of violence, whereas average and cooler temperatures have no effect. These precipita-tion and temperature effects are statistically significant but have modest influence in terms of predictive power in a model with political, economic, and physical geographic predictors. Large var-iations in the climate–conflict relationships are evident between the nine countries of the study region and across time periods. social instability | standard precipitation index | generalized additive modeling | negative binomial modeling | disaggregated spatial analysis T he debates in both the academic and policy realms sur-rounding a possible association between climate change and violent conflict continue without much resolution. The tone of the consensus emerging from politicians and the policy-making community is decidedly gloomy. US President Barack Obama recently declared that climate change represents an \" urgent, serious, and growing threat \" (1), because the stresses of frequent drought and crop failures \" breed hunger and conflict \" (2). Government-associated think tanks follow closely to this line, with ecological stress and climate change generating a \" range of security problems that will have dire global consequences \" (3), according to a Center for Strategic and International Studies report (3). Such claims are predicated on a national security paradigm: the ability…","author":[{"dropping-particle":"","family":"O'Loughlin","given":"J.","non-dropping-particle":"","parse-names":false,"suffix":""},{"dropping-particle":"","family":"Witmer","given":"F. D. W.","non-dropping-particle":"","parse-names":false,"suffix":""},{"dropping-particle":"","family":"Linke","given":"A. M.","non-dropping-particle":"","parse-names":false,"suffix":""},{"dropping-particle":"","family":"Laing","given":"A.","non-dropping-particle":"","parse-names":false,"suffix":""},{"dropping-particle":"","family":"Gettelman","given":"A.","non-dropping-particle":"","parse-names":false,"suffix":""},{"dropping-particle":"","family":"Dudhia","given":"J.","non-dropping-particle":"","parse-names":false,"suffix":""}],"container-title":"Proceedings of the National Academy of Sciences","id":"ITEM-6","issued":{"date-parts":[["2012"]]},"title":"Climate variability and conflict risk in East Africa, 1990-2009","type":"article-journal"},"uris":["http://www.mendeley.com/documents/?uuid=a6087fa3-b3d8-41ce-8b50-53d049a88c07"]}],"mendeley":{"formattedCitation":"&lt;sup&gt;27–32&lt;/sup&gt;","plainTextFormattedCitation":"27–32","previouslyFormattedCitation":"&lt;sup&gt;27–32&lt;/sup&gt;"},"properties":{"noteIndex":0},"schema":"https://github.com/citation-style-language/schema/raw/master/csl-citation.json"}</w:instrText>
      </w:r>
      <w:r w:rsidRPr="003A470E">
        <w:rPr>
          <w:rFonts w:ascii="Times New Roman" w:hAnsi="Times New Roman"/>
          <w:color w:val="000000" w:themeColor="text1"/>
          <w:sz w:val="24"/>
          <w:szCs w:val="24"/>
        </w:rPr>
        <w:fldChar w:fldCharType="separate"/>
      </w:r>
      <w:r w:rsidR="006B32B1" w:rsidRPr="006B32B1">
        <w:rPr>
          <w:rFonts w:ascii="Times New Roman" w:hAnsi="Times New Roman"/>
          <w:noProof/>
          <w:color w:val="000000" w:themeColor="text1"/>
          <w:sz w:val="24"/>
          <w:szCs w:val="24"/>
          <w:vertAlign w:val="superscript"/>
        </w:rPr>
        <w:t>27–32</w:t>
      </w:r>
      <w:r w:rsidRPr="003A470E">
        <w:rPr>
          <w:rFonts w:ascii="Times New Roman" w:hAnsi="Times New Roman"/>
          <w:color w:val="000000" w:themeColor="text1"/>
          <w:sz w:val="24"/>
          <w:szCs w:val="24"/>
        </w:rPr>
        <w:fldChar w:fldCharType="end"/>
      </w:r>
    </w:p>
    <w:p w14:paraId="5E17D259" w14:textId="38F8AC62" w:rsidR="008312D3" w:rsidRPr="00636C9B" w:rsidRDefault="00602B35" w:rsidP="00843ACB">
      <w:pPr>
        <w:pStyle w:val="ListParagraph"/>
        <w:numPr>
          <w:ilvl w:val="0"/>
          <w:numId w:val="7"/>
        </w:numPr>
        <w:spacing w:after="0" w:line="240" w:lineRule="auto"/>
        <w:jc w:val="both"/>
        <w:rPr>
          <w:rFonts w:ascii="Times New Roman" w:hAnsi="Times New Roman"/>
          <w:i/>
          <w:sz w:val="24"/>
          <w:szCs w:val="24"/>
        </w:rPr>
      </w:pPr>
      <w:r w:rsidRPr="00636C9B">
        <w:rPr>
          <w:rFonts w:ascii="Times New Roman" w:hAnsi="Times New Roman"/>
          <w:sz w:val="24"/>
          <w:szCs w:val="24"/>
        </w:rPr>
        <w:t>Examples in developing countries of association between conflict and temperature</w:t>
      </w:r>
      <w:r w:rsidR="00067319" w:rsidRPr="00636C9B">
        <w:rPr>
          <w:rFonts w:ascii="Times New Roman" w:hAnsi="Times New Roman"/>
          <w:sz w:val="24"/>
          <w:szCs w:val="24"/>
        </w:rPr>
        <w:t>.</w:t>
      </w:r>
      <w:r w:rsidR="00FA5998" w:rsidRPr="00636C9B">
        <w:rPr>
          <w:rFonts w:ascii="Times New Roman" w:hAnsi="Times New Roman"/>
          <w:sz w:val="24"/>
          <w:szCs w:val="24"/>
        </w:rPr>
        <w:fldChar w:fldCharType="begin" w:fldLock="1"/>
      </w:r>
      <w:r w:rsidR="0004018D">
        <w:rPr>
          <w:rFonts w:ascii="Times New Roman" w:hAnsi="Times New Roman"/>
          <w:sz w:val="24"/>
          <w:szCs w:val="24"/>
        </w:rPr>
        <w:instrText>ADDIN CSL_CITATION {"citationItems":[{"id":"ITEM-1","itemData":{"DOI":"10.1073/pnas.1205130109","ISBN":"1091-6490 (Electronic)\\r0027-8424 (Linking)","ISSN":"0027-8424","PMID":"23090992","abstract":"Recent studies concerning the possible relationship between climate trends and the risks of violent conflict have yielded contradictory results, partly because of choices of conflict measures and modeling design. In this study, we examine climate–conflict relationships us-ing a geographically disaggregated approach. We consider the effects of climate change to be both local and national in character, and we use a conflict database that contains 16,359 individual geo-located violent events for East Africa from 1990 to 2009. Unlike previous studies that relied exclusively on political and economic controls, we analyze the many geographical factors that have been shown to be important in understanding the distribution and causes of violence while also considering yearly and country fixed effects. For our main climate indicators at gridded 1° resolution (</w:instrText>
      </w:r>
      <w:r w:rsidR="0004018D">
        <w:rPr>
          <w:rFonts w:ascii="MS Mincho" w:eastAsia="MS Mincho" w:hAnsi="MS Mincho" w:cs="MS Mincho"/>
          <w:sz w:val="24"/>
          <w:szCs w:val="24"/>
        </w:rPr>
        <w:instrText>∼</w:instrText>
      </w:r>
      <w:r w:rsidR="0004018D">
        <w:rPr>
          <w:rFonts w:ascii="Times New Roman" w:hAnsi="Times New Roman"/>
          <w:sz w:val="24"/>
          <w:szCs w:val="24"/>
        </w:rPr>
        <w:instrText>100 km), wetter deviations from the precipitation norms decrease the risk of violence, whereas drier and normal periods show no effects. The relationship between temperature and conflict shows that much warmer than normal temperatures raise the risk of violence, whereas average and cooler temperatures have no effect. These precipita-tion and temperature effects are statistically significant but have modest influence in terms of predictive power in a model with political, economic, and physical geographic predictors. Large var-iations in the climate–conflict relationships are evident between the nine countries of the study region and across time periods. social instability | standard precipitation index | generalized additive modeling | negative binomial modeling | disaggregated spatial analysis T he debates in both the academic and policy realms sur-rounding a possible association between climate change and violent conflict continue without much resolution. The tone of the consensus emerging from politicians and the policy-making community is decidedly gloomy. US President Barack Obama recently declared that climate change represents an \" urgent, serious, and growing threat \" (1), because the stresses of frequent drought and crop failures \" breed hunger and conflict \" (2). Government-associated think tanks follow closely to this line, with ecological stress and climate change generating a \" range of security problems that will have dire global consequences \" (3), according to a Center for Strategic and International Studies report (3). Such claims are predicated on a national security paradigm: the ability…","author":[{"dropping-particle":"","family":"O'Loughlin","given":"J.","non-dropping-particle":"","parse-names":false,"suffix":""},{"dropping-particle":"","family":"Witmer","given":"F. D. W.","non-dropping-particle":"","parse-names":false,"suffix":""},{"dropping-particle":"","family":"Linke","given":"A. M.","non-dropping-particle":"","parse-names":false,"suffix":""},{"dropping-particle":"","family":"Laing","given":"A.","non-dropping-particle":"","parse-names":false,"suffix":""},{"dropping-particle":"","family":"Gettelman","given":"A.","non-dropping-particle":"","parse-names":false,"suffix":""},{"dropping-particle":"","family":"Dudhia","given":"J.","non-dropping-particle":"","parse-names":false,"suffix":""}],"container-title":"Proceedings of the National Academy of Sciences","id":"ITEM-1","issued":{"date-parts":[["2012"]]},"title":"Climate variability and conflict risk in East Africa, 1990-2009","type":"article-journal"},"uris":["http://www.mendeley.com/documents/?uuid=a6087fa3-b3d8-41ce-8b50-53d049a88c07"]},{"id":"ITEM-2","itemData":{"DOI":"10.1093/ajae/aau010","ISSN":"14678276","abstract":"A growing body of evidence shows a causal relationship between extreme weather events and civil conflict incidence at the global level. We find that this causality is also valid for droughts and local violent conflicts in a within-country setting over a short time frame in the case of Somalia. We estimate that a one standard deviation increase in drought intensity and length raises the likelihood of conflict by 62%. We also find that drought affects conflict through livestock price changes, establishing livestock markets as the primary channel of transmission in Somalia.","author":[{"dropping-particle":"","family":"Maystadt","given":"Jean François","non-dropping-particle":"","parse-names":false,"suffix":""},{"dropping-particle":"","family":"Ecker","given":"Olivier","non-dropping-particle":"","parse-names":false,"suffix":""}],"container-title":"American Journal of Agricultural Economics","id":"ITEM-2","issued":{"date-parts":[["2014"]]},"title":"Extreme weather and civil war: Does drought fuel conflict in Somalia through livestock price shocks?","type":"article-journal"},"uris":["http://www.mendeley.com/documents/?uuid=8f626b41-5f06-4393-8d82-51a4c17b411a"]},{"id":"ITEM-3","itemData":{"DOI":"10.1073/pnas.0907998106","ISBN":"0027-8424","ISSN":"0027-8424","PMID":"19934048","abstract":"Armed conflict within nations has had disastrous humanitarian consequences throughout much of the world. Here we undertake the first comprehensive examination of the potential impact of global climate change on armed conflict in sub-Saharan Africa. We find strong historical linkages between civil war and temperature in Africa, with warmer years leading to significant increases in the likelihood of war. When combined with climate model projections of future temperature trends, this historical response to temperature suggests a roughly 54% increase in armed conflict incidence by 2030, or an additional 393,000 battle deaths if future wars are as deadly as recent wars. Our results suggest an urgent need to reform African governments' and foreign aid donors' policies to deal with rising temperatures.","author":[{"dropping-particle":"","family":"Burke","given":"M. B.","non-dropping-particle":"","parse-names":false,"suffix":""},{"dropping-particle":"","family":"Miguel","given":"E.","non-dropping-particle":"","parse-names":false,"suffix":""},{"dropping-particle":"","family":"Satyanath","given":"S.","non-dropping-particle":"","parse-names":false,"suffix":""},{"dropping-particle":"","family":"Dykema","given":"J. A.","non-dropping-particle":"","parse-names":false,"suffix":""},{"dropping-particle":"","family":"Lobell","given":"D. B.","non-dropping-particle":"","parse-names":false,"suffix":""}],"container-title":"Proceedings of the National Academy of Sciences","id":"ITEM-3","issued":{"date-parts":[["2009"]]},"title":"Warming increases the risk of civil war in Africa","type":"article-journal"},"uris":["http://www.mendeley.com/documents/?uuid=c0bcf444-113e-47cc-b8f4-76a2d4f8da94"]},{"id":"ITEM-4","itemData":{"DOI":"10.1126/science.1235367","ISBN":"1095-9203 (Electronic)\r0036-8075 (Linking)","ISSN":"0036-8075","PMID":"24031020","abstract":"A rapidly growing body of research examines whether human conflict can be affected by climatic changes. Drawing from archaeology, criminology, economics, geography, history, political science, and psychology, we assemble and analyze the 60 most rigorous quantitative studies and document, for the first time, a remarkable convergence of results. We find strong causal evidence linking climatic events to human conflict across a range of spatial and temporal scales and across all major regions of the world. The magnitude of climate's influence is substantial: for each 1 standard deviation (1{sigma}) change in climate toward warmer temperatures or more extreme rainfall, median estimates indicate that the frequency of interpersonal violence rises 4% and the frequency of intergroup conflict rises 14%. Because locations throughout the inhabited world are expected to warm 2 to 4{sigma} by 2050, amplified rates of human conflict could represent a large and critical impact of anthropogenic climate change.","author":[{"dropping-particle":"","family":"Hsiang","given":"S. M.","non-dropping-particle":"","parse-names":false,"suffix":""},{"dropping-particle":"","family":"Burke","given":"M.","non-dropping-particle":"","parse-names":false,"suffix":""},{"dropping-particle":"","family":"Miguel","given":"E.","non-dropping-particle":"","parse-names":false,"suffix":""}],"container-title":"Science","id":"ITEM-4","issued":{"date-parts":[["2013"]]},"title":"Quantifying the Influence of Climate on Human Conflict","type":"article-journal"},"uris":["http://www.mendeley.com/documents/?uuid=e7fc1328-0fc0-4ed3-9947-e5082fa1c978"]},{"id":"ITEM-5","itemData":{"DOI":"10.1038/nature10311","ISBN":"1476-4687 (Electronic)\\n0028-0836 (Linking)","ISSN":"00280836","PMID":"21866157","abstract":"It has been proposed that changes in global climate have been responsible for episodes of widespread violence and even the collapse of civilizations. Yet previous studies have not shown that violence can be attributed to the global climate, only that random weather events might be correlated with conflict in some cases. Here we directly associate planetary-scale climate changes with global patterns of civil conflict by examining the dominant interannual mode of the modern climate, the El Niño/Southern Oscillation (ENSO). Historians have argued that ENSO may have driven global patterns of civil conflict in the distant past, a hypothesis that we extend to the modern era and test quantitatively. Using data from 1950 to 2004, we show that the probability of new civil conflicts arising throughout the tropics doubles during El Niño years relative to La Niña years. This result, which indicates that ENSO may have had a role in 21% of all civil conflicts since 1950, is the first demonstration that the stability of modern societies relates strongly to the global climate.","author":[{"dropping-particle":"","family":"Hsiang","given":"Solomon M.","non-dropping-particle":"","parse-names":false,"suffix":""},{"dropping-particle":"","family":"Meng","given":"Kyle C.","non-dropping-particle":"","parse-names":false,"suffix":""},{"dropping-particle":"","family":"Cane","given":"Mark A.","non-dropping-particle":"","parse-names":false,"suffix":""}],"container-title":"Nature","id":"ITEM-5","issued":{"date-parts":[["2011"]]},"title":"Civil conflicts are associated with the global climate","type":"article-journal"},"uris":["http://www.mendeley.com/documents/?uuid=fd659084-9b9d-4883-8cbe-500c76233be4"]}],"mendeley":{"formattedCitation":"&lt;sup&gt;29–32,52&lt;/sup&gt;","plainTextFormattedCitation":"29–32,52","previouslyFormattedCitation":"&lt;sup&gt;29–32,52&lt;/sup&gt;"},"properties":{"noteIndex":0},"schema":"https://github.com/citation-style-language/schema/raw/master/csl-citation.json"}</w:instrText>
      </w:r>
      <w:r w:rsidR="00FA5998" w:rsidRPr="00636C9B">
        <w:rPr>
          <w:rFonts w:ascii="Times New Roman" w:hAnsi="Times New Roman"/>
          <w:sz w:val="24"/>
          <w:szCs w:val="24"/>
        </w:rPr>
        <w:fldChar w:fldCharType="separate"/>
      </w:r>
      <w:r w:rsidR="006B32B1" w:rsidRPr="006B32B1">
        <w:rPr>
          <w:rFonts w:ascii="Times New Roman" w:hAnsi="Times New Roman"/>
          <w:noProof/>
          <w:sz w:val="24"/>
          <w:szCs w:val="24"/>
          <w:vertAlign w:val="superscript"/>
        </w:rPr>
        <w:t>29–32,52</w:t>
      </w:r>
      <w:r w:rsidR="00FA5998" w:rsidRPr="00636C9B">
        <w:rPr>
          <w:rFonts w:ascii="Times New Roman" w:hAnsi="Times New Roman"/>
          <w:sz w:val="24"/>
          <w:szCs w:val="24"/>
        </w:rPr>
        <w:fldChar w:fldCharType="end"/>
      </w:r>
    </w:p>
    <w:p w14:paraId="0759FBCE" w14:textId="77777777" w:rsidR="00C86276" w:rsidRPr="00636C9B" w:rsidRDefault="00C86276" w:rsidP="00843ACB">
      <w:pPr>
        <w:spacing w:after="0" w:line="240" w:lineRule="auto"/>
        <w:jc w:val="both"/>
        <w:rPr>
          <w:rFonts w:ascii="Times New Roman" w:hAnsi="Times New Roman"/>
          <w:i/>
          <w:sz w:val="24"/>
          <w:szCs w:val="24"/>
        </w:rPr>
      </w:pPr>
    </w:p>
    <w:p w14:paraId="7A6EBFDB" w14:textId="489B7467" w:rsidR="005F2A56" w:rsidRPr="00636C9B" w:rsidRDefault="00E6459A" w:rsidP="00843ACB">
      <w:pPr>
        <w:spacing w:after="0" w:line="240" w:lineRule="auto"/>
        <w:jc w:val="both"/>
        <w:rPr>
          <w:rFonts w:ascii="Times New Roman" w:hAnsi="Times New Roman"/>
          <w:i/>
          <w:sz w:val="24"/>
          <w:szCs w:val="24"/>
        </w:rPr>
      </w:pPr>
      <w:r w:rsidRPr="00636C9B">
        <w:rPr>
          <w:rFonts w:ascii="Times New Roman" w:hAnsi="Times New Roman"/>
          <w:i/>
          <w:sz w:val="24"/>
          <w:szCs w:val="24"/>
        </w:rPr>
        <w:t>Intentional self-harm</w:t>
      </w:r>
    </w:p>
    <w:p w14:paraId="1ECADFB9" w14:textId="36D18E50" w:rsidR="009B7A5F" w:rsidRPr="00636C9B" w:rsidRDefault="00DD39F1" w:rsidP="00843ACB">
      <w:pPr>
        <w:pStyle w:val="ListParagraph"/>
        <w:numPr>
          <w:ilvl w:val="0"/>
          <w:numId w:val="7"/>
        </w:numPr>
        <w:spacing w:after="0" w:line="240" w:lineRule="auto"/>
        <w:jc w:val="both"/>
        <w:rPr>
          <w:rFonts w:ascii="Times New Roman" w:hAnsi="Times New Roman"/>
          <w:sz w:val="24"/>
          <w:szCs w:val="24"/>
        </w:rPr>
      </w:pPr>
      <w:r>
        <w:rPr>
          <w:rFonts w:ascii="Times New Roman" w:hAnsi="Times New Roman"/>
          <w:sz w:val="24"/>
          <w:szCs w:val="24"/>
        </w:rPr>
        <w:lastRenderedPageBreak/>
        <w:t>Raised d</w:t>
      </w:r>
      <w:r w:rsidR="000A0A5E" w:rsidRPr="00636C9B">
        <w:rPr>
          <w:rFonts w:ascii="Times New Roman" w:hAnsi="Times New Roman"/>
          <w:sz w:val="24"/>
          <w:szCs w:val="24"/>
        </w:rPr>
        <w:t>epression levels associated with</w:t>
      </w:r>
      <w:r>
        <w:rPr>
          <w:rFonts w:ascii="Times New Roman" w:hAnsi="Times New Roman"/>
          <w:sz w:val="24"/>
          <w:szCs w:val="24"/>
        </w:rPr>
        <w:t xml:space="preserve"> increasing</w:t>
      </w:r>
      <w:r w:rsidR="000A0A5E" w:rsidRPr="00636C9B">
        <w:rPr>
          <w:rFonts w:ascii="Times New Roman" w:hAnsi="Times New Roman"/>
          <w:sz w:val="24"/>
          <w:szCs w:val="24"/>
        </w:rPr>
        <w:t xml:space="preserve"> temperature in Twitter mood analysis</w:t>
      </w:r>
      <w:r w:rsidR="00C042F3">
        <w:rPr>
          <w:rFonts w:ascii="Times New Roman" w:hAnsi="Times New Roman"/>
          <w:sz w:val="24"/>
          <w:szCs w:val="24"/>
        </w:rPr>
        <w:t>.</w:t>
      </w:r>
      <w:r w:rsidR="001B365D" w:rsidRPr="00636C9B">
        <w:rPr>
          <w:rFonts w:ascii="Times New Roman" w:hAnsi="Times New Roman"/>
          <w:sz w:val="24"/>
          <w:szCs w:val="24"/>
        </w:rPr>
        <w:fldChar w:fldCharType="begin" w:fldLock="1"/>
      </w:r>
      <w:r w:rsidR="0054202E">
        <w:rPr>
          <w:rFonts w:ascii="Times New Roman" w:hAnsi="Times New Roman"/>
          <w:sz w:val="24"/>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13&lt;/sup&gt;","plainTextFormattedCitation":"13","previouslyFormattedCitation":"&lt;sup&gt;13&lt;/sup&gt;"},"properties":{"noteIndex":0},"schema":"https://github.com/citation-style-language/schema/raw/master/csl-citation.json"}</w:instrText>
      </w:r>
      <w:r w:rsidR="001B365D" w:rsidRPr="00636C9B">
        <w:rPr>
          <w:rFonts w:ascii="Times New Roman" w:hAnsi="Times New Roman"/>
          <w:sz w:val="24"/>
          <w:szCs w:val="24"/>
        </w:rPr>
        <w:fldChar w:fldCharType="separate"/>
      </w:r>
      <w:r w:rsidR="00F4293F" w:rsidRPr="00F4293F">
        <w:rPr>
          <w:rFonts w:ascii="Times New Roman" w:hAnsi="Times New Roman"/>
          <w:noProof/>
          <w:sz w:val="24"/>
          <w:szCs w:val="24"/>
          <w:vertAlign w:val="superscript"/>
        </w:rPr>
        <w:t>13</w:t>
      </w:r>
      <w:r w:rsidR="001B365D" w:rsidRPr="00636C9B">
        <w:rPr>
          <w:rFonts w:ascii="Times New Roman" w:hAnsi="Times New Roman"/>
          <w:sz w:val="24"/>
          <w:szCs w:val="24"/>
        </w:rPr>
        <w:fldChar w:fldCharType="end"/>
      </w:r>
      <w:r w:rsidR="00BE456B" w:rsidRPr="00636C9B">
        <w:rPr>
          <w:rFonts w:ascii="Times New Roman" w:hAnsi="Times New Roman"/>
          <w:sz w:val="24"/>
          <w:szCs w:val="24"/>
        </w:rPr>
        <w:t xml:space="preserve"> </w:t>
      </w:r>
    </w:p>
    <w:p w14:paraId="67720C84" w14:textId="77777777" w:rsidR="00290E98" w:rsidRPr="00636C9B" w:rsidRDefault="00290E98" w:rsidP="00D76DF7">
      <w:pPr>
        <w:spacing w:after="0" w:line="480" w:lineRule="auto"/>
        <w:jc w:val="both"/>
        <w:rPr>
          <w:rFonts w:ascii="Times New Roman" w:hAnsi="Times New Roman"/>
          <w:sz w:val="24"/>
          <w:szCs w:val="24"/>
        </w:rPr>
      </w:pPr>
    </w:p>
    <w:p w14:paraId="607387B6" w14:textId="77777777" w:rsidR="00675CCF" w:rsidRDefault="00675CCF">
      <w:pPr>
        <w:spacing w:after="0" w:line="240" w:lineRule="auto"/>
        <w:rPr>
          <w:rFonts w:ascii="Times New Roman" w:hAnsi="Times New Roman"/>
          <w:b/>
          <w:sz w:val="24"/>
          <w:szCs w:val="24"/>
        </w:rPr>
      </w:pPr>
      <w:r>
        <w:rPr>
          <w:rFonts w:ascii="Times New Roman" w:hAnsi="Times New Roman"/>
          <w:b/>
          <w:sz w:val="24"/>
          <w:szCs w:val="24"/>
        </w:rPr>
        <w:br w:type="page"/>
      </w:r>
    </w:p>
    <w:p w14:paraId="26C16D68" w14:textId="02B1220A" w:rsidR="00843A73" w:rsidRPr="00636C9B" w:rsidRDefault="00843A73" w:rsidP="00D76DF7">
      <w:pPr>
        <w:spacing w:after="0" w:line="480" w:lineRule="auto"/>
        <w:jc w:val="both"/>
        <w:outlineLvl w:val="0"/>
        <w:rPr>
          <w:rFonts w:ascii="Times New Roman" w:hAnsi="Times New Roman"/>
          <w:b/>
          <w:sz w:val="24"/>
          <w:szCs w:val="24"/>
        </w:rPr>
      </w:pPr>
      <w:r w:rsidRPr="00636C9B">
        <w:rPr>
          <w:rFonts w:ascii="Times New Roman" w:hAnsi="Times New Roman"/>
          <w:b/>
          <w:sz w:val="24"/>
          <w:szCs w:val="24"/>
        </w:rPr>
        <w:lastRenderedPageBreak/>
        <w:t xml:space="preserve">Acknowledgments </w:t>
      </w:r>
    </w:p>
    <w:p w14:paraId="658EEA33" w14:textId="561E8FDD" w:rsidR="00843A73" w:rsidRPr="00636C9B" w:rsidRDefault="00843A73" w:rsidP="00D76DF7">
      <w:pPr>
        <w:spacing w:after="0" w:line="480" w:lineRule="auto"/>
        <w:jc w:val="both"/>
        <w:rPr>
          <w:rFonts w:ascii="Times New Roman" w:hAnsi="Times New Roman"/>
          <w:sz w:val="24"/>
          <w:szCs w:val="24"/>
        </w:rPr>
      </w:pPr>
      <w:r w:rsidRPr="00636C9B">
        <w:rPr>
          <w:rFonts w:ascii="Times New Roman" w:hAnsi="Times New Roman"/>
          <w:sz w:val="24"/>
          <w:szCs w:val="24"/>
        </w:rPr>
        <w:t>Robbie Parks is supported by a Wellcome Trust ISSF Studentship. Work on the US mortality data is supported by a grant from US Environmental Protection Agency.</w:t>
      </w:r>
      <w:r w:rsidR="003575A7" w:rsidRPr="003575A7">
        <w:rPr>
          <w:rFonts w:ascii="Times New Roman" w:hAnsi="Times New Roman"/>
          <w:sz w:val="24"/>
          <w:szCs w:val="24"/>
        </w:rPr>
        <w:t xml:space="preserve"> It has not been formally reviewed by EPA. The views expressed in this document are solely those of authors and do not necessarily reflect those of the Agency. EPA does not endorse any products or commercial services mentioned in this publication.</w:t>
      </w:r>
    </w:p>
    <w:p w14:paraId="36BB8D71" w14:textId="77777777" w:rsidR="00843A73" w:rsidRPr="00636C9B" w:rsidRDefault="00843A73" w:rsidP="00D76DF7">
      <w:pPr>
        <w:spacing w:after="0" w:line="480" w:lineRule="auto"/>
        <w:jc w:val="both"/>
        <w:rPr>
          <w:rFonts w:ascii="Times New Roman" w:hAnsi="Times New Roman"/>
          <w:b/>
          <w:sz w:val="24"/>
          <w:szCs w:val="24"/>
        </w:rPr>
      </w:pPr>
    </w:p>
    <w:p w14:paraId="542E014A" w14:textId="77777777" w:rsidR="00843A73" w:rsidRPr="00636C9B" w:rsidRDefault="00843A73" w:rsidP="00D76DF7">
      <w:pPr>
        <w:spacing w:after="0" w:line="480" w:lineRule="auto"/>
        <w:jc w:val="both"/>
        <w:outlineLvl w:val="0"/>
        <w:rPr>
          <w:rFonts w:ascii="Times New Roman" w:hAnsi="Times New Roman"/>
          <w:b/>
          <w:sz w:val="24"/>
          <w:szCs w:val="24"/>
        </w:rPr>
      </w:pPr>
      <w:r w:rsidRPr="00636C9B">
        <w:rPr>
          <w:rFonts w:ascii="Times New Roman" w:hAnsi="Times New Roman"/>
          <w:b/>
          <w:sz w:val="24"/>
          <w:szCs w:val="24"/>
        </w:rPr>
        <w:t>Author contributions</w:t>
      </w:r>
    </w:p>
    <w:p w14:paraId="376F84F6" w14:textId="6BA7620D" w:rsidR="000210D1" w:rsidRPr="00636C9B" w:rsidRDefault="00843A73" w:rsidP="00D76DF7">
      <w:pPr>
        <w:spacing w:after="0" w:line="480" w:lineRule="auto"/>
        <w:jc w:val="both"/>
        <w:rPr>
          <w:rFonts w:ascii="Times New Roman" w:hAnsi="Times New Roman"/>
          <w:sz w:val="24"/>
          <w:szCs w:val="24"/>
        </w:rPr>
      </w:pPr>
      <w:r w:rsidRPr="00636C9B">
        <w:rPr>
          <w:rFonts w:ascii="Times New Roman" w:hAnsi="Times New Roman"/>
          <w:sz w:val="24"/>
          <w:szCs w:val="24"/>
        </w:rPr>
        <w:t>All authors contributed to study concept, analytical approach, and in</w:t>
      </w:r>
      <w:r w:rsidR="009E0C48" w:rsidRPr="00636C9B">
        <w:rPr>
          <w:rFonts w:ascii="Times New Roman" w:hAnsi="Times New Roman"/>
          <w:sz w:val="24"/>
          <w:szCs w:val="24"/>
        </w:rPr>
        <w:t xml:space="preserve">terpretation of results. RP </w:t>
      </w:r>
      <w:r w:rsidRPr="00636C9B">
        <w:rPr>
          <w:rFonts w:ascii="Times New Roman" w:hAnsi="Times New Roman"/>
          <w:sz w:val="24"/>
          <w:szCs w:val="24"/>
        </w:rPr>
        <w:t>and ME collated and organised mortality files. RP performed the analysis, with input from JB</w:t>
      </w:r>
      <w:r w:rsidR="00C8394A" w:rsidRPr="00636C9B">
        <w:rPr>
          <w:rFonts w:ascii="Times New Roman" w:hAnsi="Times New Roman"/>
          <w:sz w:val="24"/>
          <w:szCs w:val="24"/>
        </w:rPr>
        <w:t xml:space="preserve"> and HTW</w:t>
      </w:r>
      <w:r w:rsidRPr="00636C9B">
        <w:rPr>
          <w:rFonts w:ascii="Times New Roman" w:hAnsi="Times New Roman"/>
          <w:sz w:val="24"/>
          <w:szCs w:val="24"/>
        </w:rPr>
        <w:t>. RP and ME wrote the first draft of the paper</w:t>
      </w:r>
      <w:r w:rsidR="00235CE2" w:rsidRPr="00636C9B">
        <w:rPr>
          <w:rFonts w:ascii="Times New Roman" w:hAnsi="Times New Roman"/>
          <w:sz w:val="24"/>
          <w:szCs w:val="24"/>
        </w:rPr>
        <w:t>; other authors contributed to revising and finalising the paper</w:t>
      </w:r>
      <w:r w:rsidRPr="00636C9B">
        <w:rPr>
          <w:rFonts w:ascii="Times New Roman" w:hAnsi="Times New Roman"/>
          <w:sz w:val="24"/>
          <w:szCs w:val="24"/>
        </w:rPr>
        <w:t xml:space="preserve">. </w:t>
      </w:r>
      <w:r w:rsidR="000210D1" w:rsidRPr="00636C9B">
        <w:rPr>
          <w:rFonts w:ascii="Times New Roman" w:hAnsi="Times New Roman"/>
          <w:color w:val="000000" w:themeColor="text1"/>
          <w:sz w:val="24"/>
          <w:szCs w:val="24"/>
        </w:rPr>
        <w:br w:type="page"/>
      </w:r>
    </w:p>
    <w:p w14:paraId="45647AA7" w14:textId="1404AFC4" w:rsidR="000210D1" w:rsidRPr="00636C9B" w:rsidRDefault="00F73E4A" w:rsidP="00D76DF7">
      <w:pPr>
        <w:spacing w:line="240" w:lineRule="auto"/>
        <w:jc w:val="both"/>
        <w:rPr>
          <w:rFonts w:ascii="Times New Roman" w:hAnsi="Times New Roman"/>
          <w:b/>
          <w:sz w:val="24"/>
          <w:szCs w:val="24"/>
        </w:rPr>
      </w:pPr>
      <w:r w:rsidRPr="00636C9B">
        <w:rPr>
          <w:rFonts w:ascii="Times New Roman" w:hAnsi="Times New Roman"/>
          <w:b/>
          <w:sz w:val="24"/>
          <w:szCs w:val="24"/>
        </w:rPr>
        <w:lastRenderedPageBreak/>
        <w:t>References</w:t>
      </w:r>
    </w:p>
    <w:p w14:paraId="54D9E7E8" w14:textId="642BB240" w:rsidR="0004018D" w:rsidRPr="0004018D" w:rsidRDefault="00A55581"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636C9B">
        <w:rPr>
          <w:rFonts w:ascii="Times New Roman" w:hAnsi="Times New Roman"/>
          <w:b/>
          <w:sz w:val="24"/>
          <w:szCs w:val="24"/>
        </w:rPr>
        <w:fldChar w:fldCharType="begin" w:fldLock="1"/>
      </w:r>
      <w:r w:rsidRPr="00636C9B">
        <w:rPr>
          <w:rFonts w:ascii="Times New Roman" w:hAnsi="Times New Roman"/>
          <w:b/>
          <w:sz w:val="24"/>
          <w:szCs w:val="24"/>
        </w:rPr>
        <w:instrText xml:space="preserve">ADDIN Mendeley Bibliography CSL_BIBLIOGRAPHY </w:instrText>
      </w:r>
      <w:r w:rsidRPr="00636C9B">
        <w:rPr>
          <w:rFonts w:ascii="Times New Roman" w:hAnsi="Times New Roman"/>
          <w:b/>
          <w:sz w:val="24"/>
          <w:szCs w:val="24"/>
        </w:rPr>
        <w:fldChar w:fldCharType="separate"/>
      </w:r>
      <w:r w:rsidR="0004018D" w:rsidRPr="0004018D">
        <w:rPr>
          <w:rFonts w:ascii="Times New Roman" w:eastAsia="Times New Roman" w:hAnsi="Times New Roman"/>
          <w:noProof/>
          <w:sz w:val="24"/>
        </w:rPr>
        <w:t>1.</w:t>
      </w:r>
      <w:r w:rsidR="0004018D" w:rsidRPr="0004018D">
        <w:rPr>
          <w:rFonts w:ascii="Times New Roman" w:eastAsia="Times New Roman" w:hAnsi="Times New Roman"/>
          <w:noProof/>
          <w:sz w:val="24"/>
        </w:rPr>
        <w:tab/>
        <w:t xml:space="preserve">Watts, N. </w:t>
      </w:r>
      <w:r w:rsidR="0004018D" w:rsidRPr="0004018D">
        <w:rPr>
          <w:rFonts w:ascii="Times New Roman" w:eastAsia="Times New Roman" w:hAnsi="Times New Roman"/>
          <w:i/>
          <w:iCs/>
          <w:noProof/>
          <w:sz w:val="24"/>
        </w:rPr>
        <w:t>et al.</w:t>
      </w:r>
      <w:r w:rsidR="0004018D" w:rsidRPr="0004018D">
        <w:rPr>
          <w:rFonts w:ascii="Times New Roman" w:eastAsia="Times New Roman" w:hAnsi="Times New Roman"/>
          <w:noProof/>
          <w:sz w:val="24"/>
        </w:rPr>
        <w:t xml:space="preserve"> The 2018 report of the Lancet Countdown on health and climate change: shaping health of nations for centuries to come. </w:t>
      </w:r>
      <w:r w:rsidR="0004018D" w:rsidRPr="0004018D">
        <w:rPr>
          <w:rFonts w:ascii="Times New Roman" w:eastAsia="Times New Roman" w:hAnsi="Times New Roman"/>
          <w:i/>
          <w:iCs/>
          <w:noProof/>
          <w:sz w:val="24"/>
        </w:rPr>
        <w:t>Lancet</w:t>
      </w:r>
      <w:r w:rsidR="0004018D" w:rsidRPr="0004018D">
        <w:rPr>
          <w:rFonts w:ascii="Times New Roman" w:eastAsia="Times New Roman" w:hAnsi="Times New Roman"/>
          <w:noProof/>
          <w:sz w:val="24"/>
        </w:rPr>
        <w:t xml:space="preserve"> </w:t>
      </w:r>
      <w:r w:rsidR="0004018D" w:rsidRPr="0004018D">
        <w:rPr>
          <w:rFonts w:ascii="Times New Roman" w:eastAsia="Times New Roman" w:hAnsi="Times New Roman"/>
          <w:b/>
          <w:bCs/>
          <w:noProof/>
          <w:sz w:val="24"/>
        </w:rPr>
        <w:t>6736,</w:t>
      </w:r>
      <w:r w:rsidR="0004018D" w:rsidRPr="0004018D">
        <w:rPr>
          <w:rFonts w:ascii="Times New Roman" w:eastAsia="Times New Roman" w:hAnsi="Times New Roman"/>
          <w:noProof/>
          <w:sz w:val="24"/>
        </w:rPr>
        <w:t xml:space="preserve"> 1–4 (2018).</w:t>
      </w:r>
    </w:p>
    <w:p w14:paraId="46A2805B"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2.</w:t>
      </w:r>
      <w:r w:rsidRPr="0004018D">
        <w:rPr>
          <w:rFonts w:ascii="Times New Roman" w:eastAsia="Times New Roman" w:hAnsi="Times New Roman"/>
          <w:noProof/>
          <w:sz w:val="24"/>
        </w:rPr>
        <w:tab/>
        <w:t xml:space="preserve">McMichael, A. J., Woodruff, R. E. &amp; Hales, S. Climate change and human health: Present and future risks. </w:t>
      </w:r>
      <w:r w:rsidRPr="0004018D">
        <w:rPr>
          <w:rFonts w:ascii="Times New Roman" w:eastAsia="Times New Roman" w:hAnsi="Times New Roman"/>
          <w:i/>
          <w:iCs/>
          <w:noProof/>
          <w:sz w:val="24"/>
        </w:rPr>
        <w:t>Lancet</w:t>
      </w:r>
      <w:r w:rsidRPr="0004018D">
        <w:rPr>
          <w:rFonts w:ascii="Times New Roman" w:eastAsia="Times New Roman" w:hAnsi="Times New Roman"/>
          <w:noProof/>
          <w:sz w:val="24"/>
        </w:rPr>
        <w:t xml:space="preserve"> (2006). doi:10.1016/S0140-6736(06)68079-3</w:t>
      </w:r>
    </w:p>
    <w:p w14:paraId="6322EB10"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3.</w:t>
      </w:r>
      <w:r w:rsidRPr="0004018D">
        <w:rPr>
          <w:rFonts w:ascii="Times New Roman" w:eastAsia="Times New Roman" w:hAnsi="Times New Roman"/>
          <w:noProof/>
          <w:sz w:val="24"/>
        </w:rPr>
        <w:tab/>
        <w:t xml:space="preserve">Huang, C. </w:t>
      </w:r>
      <w:r w:rsidRPr="0004018D">
        <w:rPr>
          <w:rFonts w:ascii="Times New Roman" w:eastAsia="Times New Roman" w:hAnsi="Times New Roman"/>
          <w:i/>
          <w:iCs/>
          <w:noProof/>
          <w:sz w:val="24"/>
        </w:rPr>
        <w:t>et al.</w:t>
      </w:r>
      <w:r w:rsidRPr="0004018D">
        <w:rPr>
          <w:rFonts w:ascii="Times New Roman" w:eastAsia="Times New Roman" w:hAnsi="Times New Roman"/>
          <w:noProof/>
          <w:sz w:val="24"/>
        </w:rPr>
        <w:t xml:space="preserve"> Projecting Future heat-related mortality under climate change scenarios: A systematic review. </w:t>
      </w:r>
      <w:r w:rsidRPr="0004018D">
        <w:rPr>
          <w:rFonts w:ascii="Times New Roman" w:eastAsia="Times New Roman" w:hAnsi="Times New Roman"/>
          <w:i/>
          <w:iCs/>
          <w:noProof/>
          <w:sz w:val="24"/>
        </w:rPr>
        <w:t>Environmental Health Perspectives</w:t>
      </w:r>
      <w:r w:rsidRPr="0004018D">
        <w:rPr>
          <w:rFonts w:ascii="Times New Roman" w:eastAsia="Times New Roman" w:hAnsi="Times New Roman"/>
          <w:noProof/>
          <w:sz w:val="24"/>
        </w:rPr>
        <w:t xml:space="preserve"> (2011). doi:10.1289/ehp.1103456</w:t>
      </w:r>
    </w:p>
    <w:p w14:paraId="4DA0B401"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4.</w:t>
      </w:r>
      <w:r w:rsidRPr="0004018D">
        <w:rPr>
          <w:rFonts w:ascii="Times New Roman" w:eastAsia="Times New Roman" w:hAnsi="Times New Roman"/>
          <w:noProof/>
          <w:sz w:val="24"/>
        </w:rPr>
        <w:tab/>
        <w:t xml:space="preserve">Gasparrini, A. </w:t>
      </w:r>
      <w:r w:rsidRPr="0004018D">
        <w:rPr>
          <w:rFonts w:ascii="Times New Roman" w:eastAsia="Times New Roman" w:hAnsi="Times New Roman"/>
          <w:i/>
          <w:iCs/>
          <w:noProof/>
          <w:sz w:val="24"/>
        </w:rPr>
        <w:t>et al.</w:t>
      </w:r>
      <w:r w:rsidRPr="0004018D">
        <w:rPr>
          <w:rFonts w:ascii="Times New Roman" w:eastAsia="Times New Roman" w:hAnsi="Times New Roman"/>
          <w:noProof/>
          <w:sz w:val="24"/>
        </w:rPr>
        <w:t xml:space="preserve"> Projections of temperature-related excess mortality under climate change scenarios. </w:t>
      </w:r>
      <w:r w:rsidRPr="0004018D">
        <w:rPr>
          <w:rFonts w:ascii="Times New Roman" w:eastAsia="Times New Roman" w:hAnsi="Times New Roman"/>
          <w:i/>
          <w:iCs/>
          <w:noProof/>
          <w:sz w:val="24"/>
        </w:rPr>
        <w:t>Lancet Planet. Heal.</w:t>
      </w:r>
      <w:r w:rsidRPr="0004018D">
        <w:rPr>
          <w:rFonts w:ascii="Times New Roman" w:eastAsia="Times New Roman" w:hAnsi="Times New Roman"/>
          <w:noProof/>
          <w:sz w:val="24"/>
        </w:rPr>
        <w:t xml:space="preserve"> (2017). doi:10.1016/S2542-5196(17)30156-0</w:t>
      </w:r>
    </w:p>
    <w:p w14:paraId="2926797C"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5.</w:t>
      </w:r>
      <w:r w:rsidRPr="0004018D">
        <w:rPr>
          <w:rFonts w:ascii="Times New Roman" w:eastAsia="Times New Roman" w:hAnsi="Times New Roman"/>
          <w:noProof/>
          <w:sz w:val="24"/>
        </w:rPr>
        <w:tab/>
        <w:t xml:space="preserve">Smith, K. R. </w:t>
      </w:r>
      <w:r w:rsidRPr="0004018D">
        <w:rPr>
          <w:rFonts w:ascii="Times New Roman" w:eastAsia="Times New Roman" w:hAnsi="Times New Roman"/>
          <w:i/>
          <w:iCs/>
          <w:noProof/>
          <w:sz w:val="24"/>
        </w:rPr>
        <w:t>et al.</w:t>
      </w:r>
      <w:r w:rsidRPr="0004018D">
        <w:rPr>
          <w:rFonts w:ascii="Times New Roman" w:eastAsia="Times New Roman" w:hAnsi="Times New Roman"/>
          <w:noProof/>
          <w:sz w:val="24"/>
        </w:rPr>
        <w:t xml:space="preserve"> Human health: Impacts, adaptation, and co-benefits. in </w:t>
      </w:r>
      <w:r w:rsidRPr="0004018D">
        <w:rPr>
          <w:rFonts w:ascii="Times New Roman" w:eastAsia="Times New Roman" w:hAnsi="Times New Roman"/>
          <w:i/>
          <w:iCs/>
          <w:noProof/>
          <w:sz w:val="24"/>
        </w:rPr>
        <w:t>Climate Change 2014 Impacts, Adaptation and Vulnerability: Part A: Global and Sectoral Aspects</w:t>
      </w:r>
      <w:r w:rsidRPr="0004018D">
        <w:rPr>
          <w:rFonts w:ascii="Times New Roman" w:eastAsia="Times New Roman" w:hAnsi="Times New Roman"/>
          <w:noProof/>
          <w:sz w:val="24"/>
        </w:rPr>
        <w:t xml:space="preserve"> (2015). doi:10.1017/CBO9781107415379.016</w:t>
      </w:r>
    </w:p>
    <w:p w14:paraId="440F4BD6"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6.</w:t>
      </w:r>
      <w:r w:rsidRPr="0004018D">
        <w:rPr>
          <w:rFonts w:ascii="Times New Roman" w:eastAsia="Times New Roman" w:hAnsi="Times New Roman"/>
          <w:noProof/>
          <w:sz w:val="24"/>
        </w:rPr>
        <w:tab/>
        <w:t xml:space="preserve">Lozano, R. </w:t>
      </w:r>
      <w:r w:rsidRPr="0004018D">
        <w:rPr>
          <w:rFonts w:ascii="Times New Roman" w:eastAsia="Times New Roman" w:hAnsi="Times New Roman"/>
          <w:i/>
          <w:iCs/>
          <w:noProof/>
          <w:sz w:val="24"/>
        </w:rPr>
        <w:t>et al.</w:t>
      </w:r>
      <w:r w:rsidRPr="0004018D">
        <w:rPr>
          <w:rFonts w:ascii="Times New Roman" w:eastAsia="Times New Roman" w:hAnsi="Times New Roman"/>
          <w:noProof/>
          <w:sz w:val="24"/>
        </w:rPr>
        <w:t xml:space="preserve"> Global and regional mortality from 235 causes of death for 20 age groups in 1990 and 2010: A systematic analysis for the Global Burden of Disease Study 2010. </w:t>
      </w:r>
      <w:r w:rsidRPr="0004018D">
        <w:rPr>
          <w:rFonts w:ascii="Times New Roman" w:eastAsia="Times New Roman" w:hAnsi="Times New Roman"/>
          <w:i/>
          <w:iCs/>
          <w:noProof/>
          <w:sz w:val="24"/>
        </w:rPr>
        <w:t>Lancet</w:t>
      </w:r>
      <w:r w:rsidRPr="0004018D">
        <w:rPr>
          <w:rFonts w:ascii="Times New Roman" w:eastAsia="Times New Roman" w:hAnsi="Times New Roman"/>
          <w:noProof/>
          <w:sz w:val="24"/>
        </w:rPr>
        <w:t xml:space="preserve"> (2012). doi:10.1016/S0140-6736(12)61728-0</w:t>
      </w:r>
    </w:p>
    <w:p w14:paraId="19DD16A7"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7.</w:t>
      </w:r>
      <w:r w:rsidRPr="0004018D">
        <w:rPr>
          <w:rFonts w:ascii="Times New Roman" w:eastAsia="Times New Roman" w:hAnsi="Times New Roman"/>
          <w:noProof/>
          <w:sz w:val="24"/>
        </w:rPr>
        <w:tab/>
        <w:t xml:space="preserve">Parks, R. M., Bennett, J. E., Foreman, K. J., Toumi, R. &amp; Ezzati, M. National and regional seasonal dynamics of all-cause and cause-specific mortality in the USA from 1980 to 2016. </w:t>
      </w:r>
      <w:r w:rsidRPr="0004018D">
        <w:rPr>
          <w:rFonts w:ascii="Times New Roman" w:eastAsia="Times New Roman" w:hAnsi="Times New Roman"/>
          <w:i/>
          <w:iCs/>
          <w:noProof/>
          <w:sz w:val="24"/>
        </w:rPr>
        <w:t>Elife</w:t>
      </w:r>
      <w:r w:rsidRPr="0004018D">
        <w:rPr>
          <w:rFonts w:ascii="Times New Roman" w:eastAsia="Times New Roman" w:hAnsi="Times New Roman"/>
          <w:noProof/>
          <w:sz w:val="24"/>
        </w:rPr>
        <w:t xml:space="preserve"> </w:t>
      </w:r>
      <w:r w:rsidRPr="0004018D">
        <w:rPr>
          <w:rFonts w:ascii="Times New Roman" w:eastAsia="Times New Roman" w:hAnsi="Times New Roman"/>
          <w:b/>
          <w:bCs/>
          <w:noProof/>
          <w:sz w:val="24"/>
        </w:rPr>
        <w:t>7,</w:t>
      </w:r>
      <w:r w:rsidRPr="0004018D">
        <w:rPr>
          <w:rFonts w:ascii="Times New Roman" w:eastAsia="Times New Roman" w:hAnsi="Times New Roman"/>
          <w:noProof/>
          <w:sz w:val="24"/>
        </w:rPr>
        <w:t xml:space="preserve"> (2018).</w:t>
      </w:r>
    </w:p>
    <w:p w14:paraId="51BACA33"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8.</w:t>
      </w:r>
      <w:r w:rsidRPr="0004018D">
        <w:rPr>
          <w:rFonts w:ascii="Times New Roman" w:eastAsia="Times New Roman" w:hAnsi="Times New Roman"/>
          <w:noProof/>
          <w:sz w:val="24"/>
        </w:rPr>
        <w:tab/>
        <w:t xml:space="preserve">Rau, R. Seasonality in Human Mortality.  A Demographic Approach. </w:t>
      </w:r>
      <w:r w:rsidRPr="0004018D">
        <w:rPr>
          <w:rFonts w:ascii="Times New Roman" w:eastAsia="Times New Roman" w:hAnsi="Times New Roman"/>
          <w:i/>
          <w:iCs/>
          <w:noProof/>
          <w:sz w:val="24"/>
        </w:rPr>
        <w:t>Wirtschafts- und Sozialwissenschaftlichen Fak.</w:t>
      </w:r>
      <w:r w:rsidRPr="0004018D">
        <w:rPr>
          <w:rFonts w:ascii="Times New Roman" w:eastAsia="Times New Roman" w:hAnsi="Times New Roman"/>
          <w:noProof/>
          <w:sz w:val="24"/>
        </w:rPr>
        <w:t xml:space="preserve"> </w:t>
      </w:r>
      <w:r w:rsidRPr="0004018D">
        <w:rPr>
          <w:rFonts w:ascii="Times New Roman" w:eastAsia="Times New Roman" w:hAnsi="Times New Roman"/>
          <w:b/>
          <w:bCs/>
          <w:noProof/>
          <w:sz w:val="24"/>
        </w:rPr>
        <w:t>PhD,</w:t>
      </w:r>
      <w:r w:rsidRPr="0004018D">
        <w:rPr>
          <w:rFonts w:ascii="Times New Roman" w:eastAsia="Times New Roman" w:hAnsi="Times New Roman"/>
          <w:noProof/>
          <w:sz w:val="24"/>
        </w:rPr>
        <w:t xml:space="preserve"> 361 (2004).</w:t>
      </w:r>
    </w:p>
    <w:p w14:paraId="05EBF5F3"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9.</w:t>
      </w:r>
      <w:r w:rsidRPr="0004018D">
        <w:rPr>
          <w:rFonts w:ascii="Times New Roman" w:eastAsia="Times New Roman" w:hAnsi="Times New Roman"/>
          <w:noProof/>
          <w:sz w:val="24"/>
        </w:rPr>
        <w:tab/>
        <w:t xml:space="preserve">Gasparrini, A. </w:t>
      </w:r>
      <w:r w:rsidRPr="0004018D">
        <w:rPr>
          <w:rFonts w:ascii="Times New Roman" w:eastAsia="Times New Roman" w:hAnsi="Times New Roman"/>
          <w:i/>
          <w:iCs/>
          <w:noProof/>
          <w:sz w:val="24"/>
        </w:rPr>
        <w:t>et al.</w:t>
      </w:r>
      <w:r w:rsidRPr="0004018D">
        <w:rPr>
          <w:rFonts w:ascii="Times New Roman" w:eastAsia="Times New Roman" w:hAnsi="Times New Roman"/>
          <w:noProof/>
          <w:sz w:val="24"/>
        </w:rPr>
        <w:t xml:space="preserve"> Mortality risk attributable to high and low ambient temperature: A multicountry observational study. </w:t>
      </w:r>
      <w:r w:rsidRPr="0004018D">
        <w:rPr>
          <w:rFonts w:ascii="Times New Roman" w:eastAsia="Times New Roman" w:hAnsi="Times New Roman"/>
          <w:i/>
          <w:iCs/>
          <w:noProof/>
          <w:sz w:val="24"/>
        </w:rPr>
        <w:t>Lancet</w:t>
      </w:r>
      <w:r w:rsidRPr="0004018D">
        <w:rPr>
          <w:rFonts w:ascii="Times New Roman" w:eastAsia="Times New Roman" w:hAnsi="Times New Roman"/>
          <w:noProof/>
          <w:sz w:val="24"/>
        </w:rPr>
        <w:t xml:space="preserve"> </w:t>
      </w:r>
      <w:r w:rsidRPr="0004018D">
        <w:rPr>
          <w:rFonts w:ascii="Times New Roman" w:eastAsia="Times New Roman" w:hAnsi="Times New Roman"/>
          <w:b/>
          <w:bCs/>
          <w:noProof/>
          <w:sz w:val="24"/>
        </w:rPr>
        <w:t>386,</w:t>
      </w:r>
      <w:r w:rsidRPr="0004018D">
        <w:rPr>
          <w:rFonts w:ascii="Times New Roman" w:eastAsia="Times New Roman" w:hAnsi="Times New Roman"/>
          <w:noProof/>
          <w:sz w:val="24"/>
        </w:rPr>
        <w:t xml:space="preserve"> 369–375 (2015).</w:t>
      </w:r>
    </w:p>
    <w:p w14:paraId="48472293"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10.</w:t>
      </w:r>
      <w:r w:rsidRPr="0004018D">
        <w:rPr>
          <w:rFonts w:ascii="Times New Roman" w:eastAsia="Times New Roman" w:hAnsi="Times New Roman"/>
          <w:noProof/>
          <w:sz w:val="24"/>
        </w:rPr>
        <w:tab/>
        <w:t xml:space="preserve">Ye, X. </w:t>
      </w:r>
      <w:r w:rsidRPr="0004018D">
        <w:rPr>
          <w:rFonts w:ascii="Times New Roman" w:eastAsia="Times New Roman" w:hAnsi="Times New Roman"/>
          <w:i/>
          <w:iCs/>
          <w:noProof/>
          <w:sz w:val="24"/>
        </w:rPr>
        <w:t>et al.</w:t>
      </w:r>
      <w:r w:rsidRPr="0004018D">
        <w:rPr>
          <w:rFonts w:ascii="Times New Roman" w:eastAsia="Times New Roman" w:hAnsi="Times New Roman"/>
          <w:noProof/>
          <w:sz w:val="24"/>
        </w:rPr>
        <w:t xml:space="preserve"> Ambient temperature and morbidity: a review of epidemiological evidence. </w:t>
      </w:r>
      <w:r w:rsidRPr="0004018D">
        <w:rPr>
          <w:rFonts w:ascii="Times New Roman" w:eastAsia="Times New Roman" w:hAnsi="Times New Roman"/>
          <w:i/>
          <w:iCs/>
          <w:noProof/>
          <w:sz w:val="24"/>
        </w:rPr>
        <w:t>Environ. Health Perspect.</w:t>
      </w:r>
      <w:r w:rsidRPr="0004018D">
        <w:rPr>
          <w:rFonts w:ascii="Times New Roman" w:eastAsia="Times New Roman" w:hAnsi="Times New Roman"/>
          <w:noProof/>
          <w:sz w:val="24"/>
        </w:rPr>
        <w:t xml:space="preserve"> </w:t>
      </w:r>
      <w:r w:rsidRPr="0004018D">
        <w:rPr>
          <w:rFonts w:ascii="Times New Roman" w:eastAsia="Times New Roman" w:hAnsi="Times New Roman"/>
          <w:b/>
          <w:bCs/>
          <w:noProof/>
          <w:sz w:val="24"/>
        </w:rPr>
        <w:t>120,</w:t>
      </w:r>
      <w:r w:rsidRPr="0004018D">
        <w:rPr>
          <w:rFonts w:ascii="Times New Roman" w:eastAsia="Times New Roman" w:hAnsi="Times New Roman"/>
          <w:noProof/>
          <w:sz w:val="24"/>
        </w:rPr>
        <w:t xml:space="preserve"> 19–28 (2012).</w:t>
      </w:r>
    </w:p>
    <w:p w14:paraId="6C063D30"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11.</w:t>
      </w:r>
      <w:r w:rsidRPr="0004018D">
        <w:rPr>
          <w:rFonts w:ascii="Times New Roman" w:eastAsia="Times New Roman" w:hAnsi="Times New Roman"/>
          <w:noProof/>
          <w:sz w:val="24"/>
        </w:rPr>
        <w:tab/>
        <w:t xml:space="preserve">Basu, R. High ambient temperature and mortality: A review of epidemiologic studies from 2001 to 2008. </w:t>
      </w:r>
      <w:r w:rsidRPr="0004018D">
        <w:rPr>
          <w:rFonts w:ascii="Times New Roman" w:eastAsia="Times New Roman" w:hAnsi="Times New Roman"/>
          <w:i/>
          <w:iCs/>
          <w:noProof/>
          <w:sz w:val="24"/>
        </w:rPr>
        <w:t>Environ. Heal. A Glob. Access Sci. Source</w:t>
      </w:r>
      <w:r w:rsidRPr="0004018D">
        <w:rPr>
          <w:rFonts w:ascii="Times New Roman" w:eastAsia="Times New Roman" w:hAnsi="Times New Roman"/>
          <w:noProof/>
          <w:sz w:val="24"/>
        </w:rPr>
        <w:t xml:space="preserve"> </w:t>
      </w:r>
      <w:r w:rsidRPr="0004018D">
        <w:rPr>
          <w:rFonts w:ascii="Times New Roman" w:eastAsia="Times New Roman" w:hAnsi="Times New Roman"/>
          <w:b/>
          <w:bCs/>
          <w:noProof/>
          <w:sz w:val="24"/>
        </w:rPr>
        <w:t>8,</w:t>
      </w:r>
      <w:r w:rsidRPr="0004018D">
        <w:rPr>
          <w:rFonts w:ascii="Times New Roman" w:eastAsia="Times New Roman" w:hAnsi="Times New Roman"/>
          <w:noProof/>
          <w:sz w:val="24"/>
        </w:rPr>
        <w:t xml:space="preserve"> 40 (2009).</w:t>
      </w:r>
    </w:p>
    <w:p w14:paraId="466647D5"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12.</w:t>
      </w:r>
      <w:r w:rsidRPr="0004018D">
        <w:rPr>
          <w:rFonts w:ascii="Times New Roman" w:eastAsia="Times New Roman" w:hAnsi="Times New Roman"/>
          <w:noProof/>
          <w:sz w:val="24"/>
        </w:rPr>
        <w:tab/>
        <w:t xml:space="preserve">Shi, L., Kloog, I., Zanobetti, A., Liu, P. &amp; Schwartz, J. D. Impacts of temperature and its variability on mortality in New England. </w:t>
      </w:r>
      <w:r w:rsidRPr="0004018D">
        <w:rPr>
          <w:rFonts w:ascii="Times New Roman" w:eastAsia="Times New Roman" w:hAnsi="Times New Roman"/>
          <w:i/>
          <w:iCs/>
          <w:noProof/>
          <w:sz w:val="24"/>
        </w:rPr>
        <w:t>Nat. Clim. Chang.</w:t>
      </w:r>
      <w:r w:rsidRPr="0004018D">
        <w:rPr>
          <w:rFonts w:ascii="Times New Roman" w:eastAsia="Times New Roman" w:hAnsi="Times New Roman"/>
          <w:noProof/>
          <w:sz w:val="24"/>
        </w:rPr>
        <w:t xml:space="preserve"> </w:t>
      </w:r>
      <w:r w:rsidRPr="0004018D">
        <w:rPr>
          <w:rFonts w:ascii="Times New Roman" w:eastAsia="Times New Roman" w:hAnsi="Times New Roman"/>
          <w:b/>
          <w:bCs/>
          <w:noProof/>
          <w:sz w:val="24"/>
        </w:rPr>
        <w:t>5,</w:t>
      </w:r>
      <w:r w:rsidRPr="0004018D">
        <w:rPr>
          <w:rFonts w:ascii="Times New Roman" w:eastAsia="Times New Roman" w:hAnsi="Times New Roman"/>
          <w:noProof/>
          <w:sz w:val="24"/>
        </w:rPr>
        <w:t xml:space="preserve"> 988–991 (2015).</w:t>
      </w:r>
    </w:p>
    <w:p w14:paraId="5CDE97B6"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13.</w:t>
      </w:r>
      <w:r w:rsidRPr="0004018D">
        <w:rPr>
          <w:rFonts w:ascii="Times New Roman" w:eastAsia="Times New Roman" w:hAnsi="Times New Roman"/>
          <w:noProof/>
          <w:sz w:val="24"/>
        </w:rPr>
        <w:tab/>
        <w:t xml:space="preserve">Burke, M. </w:t>
      </w:r>
      <w:r w:rsidRPr="0004018D">
        <w:rPr>
          <w:rFonts w:ascii="Times New Roman" w:eastAsia="Times New Roman" w:hAnsi="Times New Roman"/>
          <w:i/>
          <w:iCs/>
          <w:noProof/>
          <w:sz w:val="24"/>
        </w:rPr>
        <w:t>et al.</w:t>
      </w:r>
      <w:r w:rsidRPr="0004018D">
        <w:rPr>
          <w:rFonts w:ascii="Times New Roman" w:eastAsia="Times New Roman" w:hAnsi="Times New Roman"/>
          <w:noProof/>
          <w:sz w:val="24"/>
        </w:rPr>
        <w:t xml:space="preserve"> Higher temperatures increase suicide rates in the United States and Mexico. </w:t>
      </w:r>
      <w:r w:rsidRPr="0004018D">
        <w:rPr>
          <w:rFonts w:ascii="Times New Roman" w:eastAsia="Times New Roman" w:hAnsi="Times New Roman"/>
          <w:i/>
          <w:iCs/>
          <w:noProof/>
          <w:sz w:val="24"/>
        </w:rPr>
        <w:t>Nat. Clim. Chang.</w:t>
      </w:r>
      <w:r w:rsidRPr="0004018D">
        <w:rPr>
          <w:rFonts w:ascii="Times New Roman" w:eastAsia="Times New Roman" w:hAnsi="Times New Roman"/>
          <w:noProof/>
          <w:sz w:val="24"/>
        </w:rPr>
        <w:t xml:space="preserve"> (2018). doi:10.1038/s41558-018-0222-x</w:t>
      </w:r>
    </w:p>
    <w:p w14:paraId="626EF915"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14.</w:t>
      </w:r>
      <w:r w:rsidRPr="0004018D">
        <w:rPr>
          <w:rFonts w:ascii="Times New Roman" w:eastAsia="Times New Roman" w:hAnsi="Times New Roman"/>
          <w:noProof/>
          <w:sz w:val="24"/>
        </w:rPr>
        <w:tab/>
        <w:t xml:space="preserve">Medina-Ramón, M. &amp; Schwartz, J. Temperature, temperature extremes, and mortality: A study of acclimatisation and effect modification in 50 US cities. </w:t>
      </w:r>
      <w:r w:rsidRPr="0004018D">
        <w:rPr>
          <w:rFonts w:ascii="Times New Roman" w:eastAsia="Times New Roman" w:hAnsi="Times New Roman"/>
          <w:i/>
          <w:iCs/>
          <w:noProof/>
          <w:sz w:val="24"/>
        </w:rPr>
        <w:t>Occup. Environ. Med.</w:t>
      </w:r>
      <w:r w:rsidRPr="0004018D">
        <w:rPr>
          <w:rFonts w:ascii="Times New Roman" w:eastAsia="Times New Roman" w:hAnsi="Times New Roman"/>
          <w:noProof/>
          <w:sz w:val="24"/>
        </w:rPr>
        <w:t xml:space="preserve"> </w:t>
      </w:r>
      <w:r w:rsidRPr="0004018D">
        <w:rPr>
          <w:rFonts w:ascii="Times New Roman" w:eastAsia="Times New Roman" w:hAnsi="Times New Roman"/>
          <w:b/>
          <w:bCs/>
          <w:noProof/>
          <w:sz w:val="24"/>
        </w:rPr>
        <w:t>64,</w:t>
      </w:r>
      <w:r w:rsidRPr="0004018D">
        <w:rPr>
          <w:rFonts w:ascii="Times New Roman" w:eastAsia="Times New Roman" w:hAnsi="Times New Roman"/>
          <w:noProof/>
          <w:sz w:val="24"/>
        </w:rPr>
        <w:t xml:space="preserve"> 827–833 (2007).</w:t>
      </w:r>
    </w:p>
    <w:p w14:paraId="56567DE8"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15.</w:t>
      </w:r>
      <w:r w:rsidRPr="0004018D">
        <w:rPr>
          <w:rFonts w:ascii="Times New Roman" w:eastAsia="Times New Roman" w:hAnsi="Times New Roman"/>
          <w:noProof/>
          <w:sz w:val="24"/>
        </w:rPr>
        <w:tab/>
        <w:t xml:space="preserve">Song, X. </w:t>
      </w:r>
      <w:r w:rsidRPr="0004018D">
        <w:rPr>
          <w:rFonts w:ascii="Times New Roman" w:eastAsia="Times New Roman" w:hAnsi="Times New Roman"/>
          <w:i/>
          <w:iCs/>
          <w:noProof/>
          <w:sz w:val="24"/>
        </w:rPr>
        <w:t>et al.</w:t>
      </w:r>
      <w:r w:rsidRPr="0004018D">
        <w:rPr>
          <w:rFonts w:ascii="Times New Roman" w:eastAsia="Times New Roman" w:hAnsi="Times New Roman"/>
          <w:noProof/>
          <w:sz w:val="24"/>
        </w:rPr>
        <w:t xml:space="preserve"> Impact of ambient temperature on morbidity and mortality: An overview of reviews. </w:t>
      </w:r>
      <w:r w:rsidRPr="0004018D">
        <w:rPr>
          <w:rFonts w:ascii="Times New Roman" w:eastAsia="Times New Roman" w:hAnsi="Times New Roman"/>
          <w:i/>
          <w:iCs/>
          <w:noProof/>
          <w:sz w:val="24"/>
        </w:rPr>
        <w:t>Sci. Total Environ.</w:t>
      </w:r>
      <w:r w:rsidRPr="0004018D">
        <w:rPr>
          <w:rFonts w:ascii="Times New Roman" w:eastAsia="Times New Roman" w:hAnsi="Times New Roman"/>
          <w:noProof/>
          <w:sz w:val="24"/>
        </w:rPr>
        <w:t xml:space="preserve"> </w:t>
      </w:r>
      <w:r w:rsidRPr="0004018D">
        <w:rPr>
          <w:rFonts w:ascii="Times New Roman" w:eastAsia="Times New Roman" w:hAnsi="Times New Roman"/>
          <w:b/>
          <w:bCs/>
          <w:noProof/>
          <w:sz w:val="24"/>
        </w:rPr>
        <w:t>586,</w:t>
      </w:r>
      <w:r w:rsidRPr="0004018D">
        <w:rPr>
          <w:rFonts w:ascii="Times New Roman" w:eastAsia="Times New Roman" w:hAnsi="Times New Roman"/>
          <w:noProof/>
          <w:sz w:val="24"/>
        </w:rPr>
        <w:t xml:space="preserve"> 241–254 (2017).</w:t>
      </w:r>
    </w:p>
    <w:p w14:paraId="4F2920F8"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16.</w:t>
      </w:r>
      <w:r w:rsidRPr="0004018D">
        <w:rPr>
          <w:rFonts w:ascii="Times New Roman" w:eastAsia="Times New Roman" w:hAnsi="Times New Roman"/>
          <w:noProof/>
          <w:sz w:val="24"/>
        </w:rPr>
        <w:tab/>
        <w:t xml:space="preserve">Ingram, D. D. </w:t>
      </w:r>
      <w:r w:rsidRPr="0004018D">
        <w:rPr>
          <w:rFonts w:ascii="Times New Roman" w:eastAsia="Times New Roman" w:hAnsi="Times New Roman"/>
          <w:i/>
          <w:iCs/>
          <w:noProof/>
          <w:sz w:val="24"/>
        </w:rPr>
        <w:t>et al.</w:t>
      </w:r>
      <w:r w:rsidRPr="0004018D">
        <w:rPr>
          <w:rFonts w:ascii="Times New Roman" w:eastAsia="Times New Roman" w:hAnsi="Times New Roman"/>
          <w:noProof/>
          <w:sz w:val="24"/>
        </w:rPr>
        <w:t xml:space="preserve"> United States Census 2000 population with bridged race categories. </w:t>
      </w:r>
      <w:r w:rsidRPr="0004018D">
        <w:rPr>
          <w:rFonts w:ascii="Times New Roman" w:eastAsia="Times New Roman" w:hAnsi="Times New Roman"/>
          <w:i/>
          <w:iCs/>
          <w:noProof/>
          <w:sz w:val="24"/>
        </w:rPr>
        <w:t>Vital Health Stat. 2.</w:t>
      </w:r>
      <w:r w:rsidRPr="0004018D">
        <w:rPr>
          <w:rFonts w:ascii="Times New Roman" w:eastAsia="Times New Roman" w:hAnsi="Times New Roman"/>
          <w:noProof/>
          <w:sz w:val="24"/>
        </w:rPr>
        <w:t xml:space="preserve"> 1–55 (2003).</w:t>
      </w:r>
    </w:p>
    <w:p w14:paraId="77E2B550"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lastRenderedPageBreak/>
        <w:t>17.</w:t>
      </w:r>
      <w:r w:rsidRPr="0004018D">
        <w:rPr>
          <w:rFonts w:ascii="Times New Roman" w:eastAsia="Times New Roman" w:hAnsi="Times New Roman"/>
          <w:noProof/>
          <w:sz w:val="24"/>
        </w:rPr>
        <w:tab/>
        <w:t xml:space="preserve">Dee, D. P. </w:t>
      </w:r>
      <w:r w:rsidRPr="0004018D">
        <w:rPr>
          <w:rFonts w:ascii="Times New Roman" w:eastAsia="Times New Roman" w:hAnsi="Times New Roman"/>
          <w:i/>
          <w:iCs/>
          <w:noProof/>
          <w:sz w:val="24"/>
        </w:rPr>
        <w:t>et al.</w:t>
      </w:r>
      <w:r w:rsidRPr="0004018D">
        <w:rPr>
          <w:rFonts w:ascii="Times New Roman" w:eastAsia="Times New Roman" w:hAnsi="Times New Roman"/>
          <w:noProof/>
          <w:sz w:val="24"/>
        </w:rPr>
        <w:t xml:space="preserve"> The ERA-Interim reanalysis: configuration and performance of the data assimilation system. </w:t>
      </w:r>
      <w:r w:rsidRPr="0004018D">
        <w:rPr>
          <w:rFonts w:ascii="Times New Roman" w:eastAsia="Times New Roman" w:hAnsi="Times New Roman"/>
          <w:i/>
          <w:iCs/>
          <w:noProof/>
          <w:sz w:val="24"/>
        </w:rPr>
        <w:t>Q. J. R. Meteorol. Soc.</w:t>
      </w:r>
      <w:r w:rsidRPr="0004018D">
        <w:rPr>
          <w:rFonts w:ascii="Times New Roman" w:eastAsia="Times New Roman" w:hAnsi="Times New Roman"/>
          <w:noProof/>
          <w:sz w:val="24"/>
        </w:rPr>
        <w:t xml:space="preserve"> </w:t>
      </w:r>
      <w:r w:rsidRPr="0004018D">
        <w:rPr>
          <w:rFonts w:ascii="Times New Roman" w:eastAsia="Times New Roman" w:hAnsi="Times New Roman"/>
          <w:b/>
          <w:bCs/>
          <w:noProof/>
          <w:sz w:val="24"/>
        </w:rPr>
        <w:t>137,</w:t>
      </w:r>
      <w:r w:rsidRPr="0004018D">
        <w:rPr>
          <w:rFonts w:ascii="Times New Roman" w:eastAsia="Times New Roman" w:hAnsi="Times New Roman"/>
          <w:noProof/>
          <w:sz w:val="24"/>
        </w:rPr>
        <w:t xml:space="preserve"> 553–597 (2011).</w:t>
      </w:r>
    </w:p>
    <w:p w14:paraId="4F52BB7E"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18.</w:t>
      </w:r>
      <w:r w:rsidRPr="0004018D">
        <w:rPr>
          <w:rFonts w:ascii="Times New Roman" w:eastAsia="Times New Roman" w:hAnsi="Times New Roman"/>
          <w:noProof/>
          <w:sz w:val="24"/>
        </w:rPr>
        <w:tab/>
        <w:t xml:space="preserve">Wallace, J. M. &amp; Hobbs, P. V. </w:t>
      </w:r>
      <w:r w:rsidRPr="0004018D">
        <w:rPr>
          <w:rFonts w:ascii="Times New Roman" w:eastAsia="Times New Roman" w:hAnsi="Times New Roman"/>
          <w:i/>
          <w:iCs/>
          <w:noProof/>
          <w:sz w:val="24"/>
        </w:rPr>
        <w:t>Atmospheric Science: An Introductory Survey: Second Edition</w:t>
      </w:r>
      <w:r w:rsidRPr="0004018D">
        <w:rPr>
          <w:rFonts w:ascii="Times New Roman" w:eastAsia="Times New Roman" w:hAnsi="Times New Roman"/>
          <w:noProof/>
          <w:sz w:val="24"/>
        </w:rPr>
        <w:t xml:space="preserve">. </w:t>
      </w:r>
      <w:r w:rsidRPr="0004018D">
        <w:rPr>
          <w:rFonts w:ascii="Times New Roman" w:eastAsia="Times New Roman" w:hAnsi="Times New Roman"/>
          <w:i/>
          <w:iCs/>
          <w:noProof/>
          <w:sz w:val="24"/>
        </w:rPr>
        <w:t>Atmospheric Science: An Introductory Survey: Second Edition</w:t>
      </w:r>
      <w:r w:rsidRPr="0004018D">
        <w:rPr>
          <w:rFonts w:ascii="Times New Roman" w:eastAsia="Times New Roman" w:hAnsi="Times New Roman"/>
          <w:noProof/>
          <w:sz w:val="24"/>
        </w:rPr>
        <w:t xml:space="preserve"> (2006). doi:10.1016/C2009-0-00034-8</w:t>
      </w:r>
    </w:p>
    <w:p w14:paraId="33EFAD50"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19.</w:t>
      </w:r>
      <w:r w:rsidRPr="0004018D">
        <w:rPr>
          <w:rFonts w:ascii="Times New Roman" w:eastAsia="Times New Roman" w:hAnsi="Times New Roman"/>
          <w:noProof/>
          <w:sz w:val="24"/>
        </w:rPr>
        <w:tab/>
        <w:t xml:space="preserve">Rue, H. &amp; Held, L. </w:t>
      </w:r>
      <w:r w:rsidRPr="0004018D">
        <w:rPr>
          <w:rFonts w:ascii="Times New Roman" w:eastAsia="Times New Roman" w:hAnsi="Times New Roman"/>
          <w:i/>
          <w:iCs/>
          <w:noProof/>
          <w:sz w:val="24"/>
        </w:rPr>
        <w:t>Gaussian Markov random fields. Theory and applications</w:t>
      </w:r>
      <w:r w:rsidRPr="0004018D">
        <w:rPr>
          <w:rFonts w:ascii="Times New Roman" w:eastAsia="Times New Roman" w:hAnsi="Times New Roman"/>
          <w:noProof/>
          <w:sz w:val="24"/>
        </w:rPr>
        <w:t xml:space="preserve">. </w:t>
      </w:r>
      <w:r w:rsidRPr="0004018D">
        <w:rPr>
          <w:rFonts w:ascii="Times New Roman" w:eastAsia="Times New Roman" w:hAnsi="Times New Roman"/>
          <w:i/>
          <w:iCs/>
          <w:noProof/>
          <w:sz w:val="24"/>
        </w:rPr>
        <w:t>Chapman &amp; Hall</w:t>
      </w:r>
      <w:r w:rsidRPr="0004018D">
        <w:rPr>
          <w:rFonts w:ascii="Times New Roman" w:eastAsia="Times New Roman" w:hAnsi="Times New Roman"/>
          <w:noProof/>
          <w:sz w:val="24"/>
        </w:rPr>
        <w:t xml:space="preserve"> (2005). doi:10.1007/s00184-007-0162-3</w:t>
      </w:r>
    </w:p>
    <w:p w14:paraId="0CD8960E"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20.</w:t>
      </w:r>
      <w:r w:rsidRPr="0004018D">
        <w:rPr>
          <w:rFonts w:ascii="Times New Roman" w:eastAsia="Times New Roman" w:hAnsi="Times New Roman"/>
          <w:noProof/>
          <w:sz w:val="24"/>
        </w:rPr>
        <w:tab/>
        <w:t xml:space="preserve">Besag, J. Spatial interaction and the statistical snalysis of lattice systems. </w:t>
      </w:r>
      <w:r w:rsidRPr="0004018D">
        <w:rPr>
          <w:rFonts w:ascii="Times New Roman" w:eastAsia="Times New Roman" w:hAnsi="Times New Roman"/>
          <w:i/>
          <w:iCs/>
          <w:noProof/>
          <w:sz w:val="24"/>
        </w:rPr>
        <w:t>J. R. Stat. Soc. Ser. B (Statistical Methodol.</w:t>
      </w:r>
      <w:r w:rsidRPr="0004018D">
        <w:rPr>
          <w:rFonts w:ascii="Times New Roman" w:eastAsia="Times New Roman" w:hAnsi="Times New Roman"/>
          <w:noProof/>
          <w:sz w:val="24"/>
        </w:rPr>
        <w:t xml:space="preserve"> (1974). doi:10.2307/2984812</w:t>
      </w:r>
    </w:p>
    <w:p w14:paraId="6C014F34"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21.</w:t>
      </w:r>
      <w:r w:rsidRPr="0004018D">
        <w:rPr>
          <w:rFonts w:ascii="Times New Roman" w:eastAsia="Times New Roman" w:hAnsi="Times New Roman"/>
          <w:noProof/>
          <w:sz w:val="24"/>
        </w:rPr>
        <w:tab/>
        <w:t xml:space="preserve">Rue, H., Martino, S. &amp; Chopin, N. Approximate Bayesian inference for latent Gaussian models by using integrated nested Laplace approximations. </w:t>
      </w:r>
      <w:r w:rsidRPr="0004018D">
        <w:rPr>
          <w:rFonts w:ascii="Times New Roman" w:eastAsia="Times New Roman" w:hAnsi="Times New Roman"/>
          <w:i/>
          <w:iCs/>
          <w:noProof/>
          <w:sz w:val="24"/>
        </w:rPr>
        <w:t>J. R. Stat. Soc. Ser. B Stat. Methodol.</w:t>
      </w:r>
      <w:r w:rsidRPr="0004018D">
        <w:rPr>
          <w:rFonts w:ascii="Times New Roman" w:eastAsia="Times New Roman" w:hAnsi="Times New Roman"/>
          <w:noProof/>
          <w:sz w:val="24"/>
        </w:rPr>
        <w:t xml:space="preserve"> (2009). doi:10.1111/j.1467-9868.2008.00700.x</w:t>
      </w:r>
    </w:p>
    <w:p w14:paraId="09487FF8"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22.</w:t>
      </w:r>
      <w:r w:rsidRPr="0004018D">
        <w:rPr>
          <w:rFonts w:ascii="Times New Roman" w:eastAsia="Times New Roman" w:hAnsi="Times New Roman"/>
          <w:noProof/>
          <w:sz w:val="24"/>
        </w:rPr>
        <w:tab/>
        <w:t>IPCC. IPCC special report on the impacts of global warming of 1.5 °C - Summary for policy makers. (2018).</w:t>
      </w:r>
    </w:p>
    <w:p w14:paraId="3D620D28"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23.</w:t>
      </w:r>
      <w:r w:rsidRPr="0004018D">
        <w:rPr>
          <w:rFonts w:ascii="Times New Roman" w:eastAsia="Times New Roman" w:hAnsi="Times New Roman"/>
          <w:noProof/>
          <w:sz w:val="24"/>
        </w:rPr>
        <w:tab/>
        <w:t xml:space="preserve">Page, L. A., Hajat, S. &amp; Kovats, R. S. Relationship between daily suicide counts and temperature in England and Wales. </w:t>
      </w:r>
      <w:r w:rsidRPr="0004018D">
        <w:rPr>
          <w:rFonts w:ascii="Times New Roman" w:eastAsia="Times New Roman" w:hAnsi="Times New Roman"/>
          <w:i/>
          <w:iCs/>
          <w:noProof/>
          <w:sz w:val="24"/>
        </w:rPr>
        <w:t>Br. J. Psychiatry</w:t>
      </w:r>
      <w:r w:rsidRPr="0004018D">
        <w:rPr>
          <w:rFonts w:ascii="Times New Roman" w:eastAsia="Times New Roman" w:hAnsi="Times New Roman"/>
          <w:noProof/>
          <w:sz w:val="24"/>
        </w:rPr>
        <w:t xml:space="preserve"> (2007). doi:10.1192/bjp.bp.106.031948</w:t>
      </w:r>
    </w:p>
    <w:p w14:paraId="759F9CFB"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24.</w:t>
      </w:r>
      <w:r w:rsidRPr="0004018D">
        <w:rPr>
          <w:rFonts w:ascii="Times New Roman" w:eastAsia="Times New Roman" w:hAnsi="Times New Roman"/>
          <w:noProof/>
          <w:sz w:val="24"/>
        </w:rPr>
        <w:tab/>
        <w:t xml:space="preserve">Orru, H. &amp; Åström, D. O. Increases in external cause mortality due to high and low temperatures: evidence from northeastern Europe. </w:t>
      </w:r>
      <w:r w:rsidRPr="0004018D">
        <w:rPr>
          <w:rFonts w:ascii="Times New Roman" w:eastAsia="Times New Roman" w:hAnsi="Times New Roman"/>
          <w:i/>
          <w:iCs/>
          <w:noProof/>
          <w:sz w:val="24"/>
        </w:rPr>
        <w:t>Int. J. Biometeorol.</w:t>
      </w:r>
      <w:r w:rsidRPr="0004018D">
        <w:rPr>
          <w:rFonts w:ascii="Times New Roman" w:eastAsia="Times New Roman" w:hAnsi="Times New Roman"/>
          <w:noProof/>
          <w:sz w:val="24"/>
        </w:rPr>
        <w:t xml:space="preserve"> (2017). doi:10.1007/s00484-016-1270-4</w:t>
      </w:r>
    </w:p>
    <w:p w14:paraId="07564724"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25.</w:t>
      </w:r>
      <w:r w:rsidRPr="0004018D">
        <w:rPr>
          <w:rFonts w:ascii="Times New Roman" w:eastAsia="Times New Roman" w:hAnsi="Times New Roman"/>
          <w:noProof/>
          <w:sz w:val="24"/>
        </w:rPr>
        <w:tab/>
        <w:t xml:space="preserve">Kampe, E. O. I., Kovats, S. &amp; Hajat, S. Impact of high ambient temperature on unintentional injuries in high-income countries: A narrative systematic literature review. </w:t>
      </w:r>
      <w:r w:rsidRPr="0004018D">
        <w:rPr>
          <w:rFonts w:ascii="Times New Roman" w:eastAsia="Times New Roman" w:hAnsi="Times New Roman"/>
          <w:i/>
          <w:iCs/>
          <w:noProof/>
          <w:sz w:val="24"/>
        </w:rPr>
        <w:t>BMJ Open</w:t>
      </w:r>
      <w:r w:rsidRPr="0004018D">
        <w:rPr>
          <w:rFonts w:ascii="Times New Roman" w:eastAsia="Times New Roman" w:hAnsi="Times New Roman"/>
          <w:noProof/>
          <w:sz w:val="24"/>
        </w:rPr>
        <w:t xml:space="preserve"> (2016). doi:10.1136/bmjopen-2015-010399</w:t>
      </w:r>
    </w:p>
    <w:p w14:paraId="13F3F098"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26.</w:t>
      </w:r>
      <w:r w:rsidRPr="0004018D">
        <w:rPr>
          <w:rFonts w:ascii="Times New Roman" w:eastAsia="Times New Roman" w:hAnsi="Times New Roman"/>
          <w:noProof/>
          <w:sz w:val="24"/>
        </w:rPr>
        <w:tab/>
        <w:t xml:space="preserve">Bennett, J. E., Blangiardo, M., Fecht, D., Elliott, P. &amp; Ezzati, M. Vulnerability to the mortality effects of warm temperature in the districts of England and Wales. </w:t>
      </w:r>
      <w:r w:rsidRPr="0004018D">
        <w:rPr>
          <w:rFonts w:ascii="Times New Roman" w:eastAsia="Times New Roman" w:hAnsi="Times New Roman"/>
          <w:i/>
          <w:iCs/>
          <w:noProof/>
          <w:sz w:val="24"/>
        </w:rPr>
        <w:t>Nat. Clim. Chang.</w:t>
      </w:r>
      <w:r w:rsidRPr="0004018D">
        <w:rPr>
          <w:rFonts w:ascii="Times New Roman" w:eastAsia="Times New Roman" w:hAnsi="Times New Roman"/>
          <w:noProof/>
          <w:sz w:val="24"/>
        </w:rPr>
        <w:t xml:space="preserve"> </w:t>
      </w:r>
      <w:r w:rsidRPr="0004018D">
        <w:rPr>
          <w:rFonts w:ascii="Times New Roman" w:eastAsia="Times New Roman" w:hAnsi="Times New Roman"/>
          <w:b/>
          <w:bCs/>
          <w:noProof/>
          <w:sz w:val="24"/>
        </w:rPr>
        <w:t>4,</w:t>
      </w:r>
      <w:r w:rsidRPr="0004018D">
        <w:rPr>
          <w:rFonts w:ascii="Times New Roman" w:eastAsia="Times New Roman" w:hAnsi="Times New Roman"/>
          <w:noProof/>
          <w:sz w:val="24"/>
        </w:rPr>
        <w:t xml:space="preserve"> 269–273 (2014).</w:t>
      </w:r>
    </w:p>
    <w:p w14:paraId="1061B9C2"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27.</w:t>
      </w:r>
      <w:r w:rsidRPr="0004018D">
        <w:rPr>
          <w:rFonts w:ascii="Times New Roman" w:eastAsia="Times New Roman" w:hAnsi="Times New Roman"/>
          <w:noProof/>
          <w:sz w:val="24"/>
        </w:rPr>
        <w:tab/>
        <w:t xml:space="preserve">Ranson, M. Crime, weather, and climate change. </w:t>
      </w:r>
      <w:r w:rsidRPr="0004018D">
        <w:rPr>
          <w:rFonts w:ascii="Times New Roman" w:eastAsia="Times New Roman" w:hAnsi="Times New Roman"/>
          <w:i/>
          <w:iCs/>
          <w:noProof/>
          <w:sz w:val="24"/>
        </w:rPr>
        <w:t>J. Environ. Econ. Manage.</w:t>
      </w:r>
      <w:r w:rsidRPr="0004018D">
        <w:rPr>
          <w:rFonts w:ascii="Times New Roman" w:eastAsia="Times New Roman" w:hAnsi="Times New Roman"/>
          <w:noProof/>
          <w:sz w:val="24"/>
        </w:rPr>
        <w:t xml:space="preserve"> (2014). doi:10.1016/j.jeem.2013.11.008</w:t>
      </w:r>
    </w:p>
    <w:p w14:paraId="10200658"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28.</w:t>
      </w:r>
      <w:r w:rsidRPr="0004018D">
        <w:rPr>
          <w:rFonts w:ascii="Times New Roman" w:eastAsia="Times New Roman" w:hAnsi="Times New Roman"/>
          <w:noProof/>
          <w:sz w:val="24"/>
        </w:rPr>
        <w:tab/>
        <w:t xml:space="preserve">Mares, D. Climate change and levels of violence in socially disadvantaged neighborhood groups. </w:t>
      </w:r>
      <w:r w:rsidRPr="0004018D">
        <w:rPr>
          <w:rFonts w:ascii="Times New Roman" w:eastAsia="Times New Roman" w:hAnsi="Times New Roman"/>
          <w:i/>
          <w:iCs/>
          <w:noProof/>
          <w:sz w:val="24"/>
        </w:rPr>
        <w:t>J. Urban Heal.</w:t>
      </w:r>
      <w:r w:rsidRPr="0004018D">
        <w:rPr>
          <w:rFonts w:ascii="Times New Roman" w:eastAsia="Times New Roman" w:hAnsi="Times New Roman"/>
          <w:noProof/>
          <w:sz w:val="24"/>
        </w:rPr>
        <w:t xml:space="preserve"> (2013). doi:10.1007/s11524-013-9791-1</w:t>
      </w:r>
    </w:p>
    <w:p w14:paraId="37A020A8"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29.</w:t>
      </w:r>
      <w:r w:rsidRPr="0004018D">
        <w:rPr>
          <w:rFonts w:ascii="Times New Roman" w:eastAsia="Times New Roman" w:hAnsi="Times New Roman"/>
          <w:noProof/>
          <w:sz w:val="24"/>
        </w:rPr>
        <w:tab/>
        <w:t xml:space="preserve">Burke, M. B., Miguel, E., Satyanath, S., Dykema, J. A. &amp; Lobell, D. B. Warming increases the risk of civil war in Africa. </w:t>
      </w:r>
      <w:r w:rsidRPr="0004018D">
        <w:rPr>
          <w:rFonts w:ascii="Times New Roman" w:eastAsia="Times New Roman" w:hAnsi="Times New Roman"/>
          <w:i/>
          <w:iCs/>
          <w:noProof/>
          <w:sz w:val="24"/>
        </w:rPr>
        <w:t>Proc. Natl. Acad. Sci.</w:t>
      </w:r>
      <w:r w:rsidRPr="0004018D">
        <w:rPr>
          <w:rFonts w:ascii="Times New Roman" w:eastAsia="Times New Roman" w:hAnsi="Times New Roman"/>
          <w:noProof/>
          <w:sz w:val="24"/>
        </w:rPr>
        <w:t xml:space="preserve"> (2009). doi:10.1073/pnas.0907998106</w:t>
      </w:r>
    </w:p>
    <w:p w14:paraId="151199D6"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30.</w:t>
      </w:r>
      <w:r w:rsidRPr="0004018D">
        <w:rPr>
          <w:rFonts w:ascii="Times New Roman" w:eastAsia="Times New Roman" w:hAnsi="Times New Roman"/>
          <w:noProof/>
          <w:sz w:val="24"/>
        </w:rPr>
        <w:tab/>
        <w:t xml:space="preserve">Hsiang, S. M., Burke, M. &amp; Miguel, E. Quantifying the Influence of Climate on Human Conflict. </w:t>
      </w:r>
      <w:r w:rsidRPr="0004018D">
        <w:rPr>
          <w:rFonts w:ascii="Times New Roman" w:eastAsia="Times New Roman" w:hAnsi="Times New Roman"/>
          <w:i/>
          <w:iCs/>
          <w:noProof/>
          <w:sz w:val="24"/>
        </w:rPr>
        <w:t>Science (80-. ).</w:t>
      </w:r>
      <w:r w:rsidRPr="0004018D">
        <w:rPr>
          <w:rFonts w:ascii="Times New Roman" w:eastAsia="Times New Roman" w:hAnsi="Times New Roman"/>
          <w:noProof/>
          <w:sz w:val="24"/>
        </w:rPr>
        <w:t xml:space="preserve"> (2013). doi:10.1126/science.1235367</w:t>
      </w:r>
    </w:p>
    <w:p w14:paraId="5F47612F"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31.</w:t>
      </w:r>
      <w:r w:rsidRPr="0004018D">
        <w:rPr>
          <w:rFonts w:ascii="Times New Roman" w:eastAsia="Times New Roman" w:hAnsi="Times New Roman"/>
          <w:noProof/>
          <w:sz w:val="24"/>
        </w:rPr>
        <w:tab/>
        <w:t xml:space="preserve">Hsiang, S. M., Meng, K. C. &amp; Cane, M. A. Civil conflicts are associated with the global climate. </w:t>
      </w:r>
      <w:r w:rsidRPr="0004018D">
        <w:rPr>
          <w:rFonts w:ascii="Times New Roman" w:eastAsia="Times New Roman" w:hAnsi="Times New Roman"/>
          <w:i/>
          <w:iCs/>
          <w:noProof/>
          <w:sz w:val="24"/>
        </w:rPr>
        <w:t>Nature</w:t>
      </w:r>
      <w:r w:rsidRPr="0004018D">
        <w:rPr>
          <w:rFonts w:ascii="Times New Roman" w:eastAsia="Times New Roman" w:hAnsi="Times New Roman"/>
          <w:noProof/>
          <w:sz w:val="24"/>
        </w:rPr>
        <w:t xml:space="preserve"> (2011). doi:10.1038/nature10311</w:t>
      </w:r>
    </w:p>
    <w:p w14:paraId="50683BFD"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32.</w:t>
      </w:r>
      <w:r w:rsidRPr="0004018D">
        <w:rPr>
          <w:rFonts w:ascii="Times New Roman" w:eastAsia="Times New Roman" w:hAnsi="Times New Roman"/>
          <w:noProof/>
          <w:sz w:val="24"/>
        </w:rPr>
        <w:tab/>
        <w:t xml:space="preserve">O’Loughlin, J. </w:t>
      </w:r>
      <w:r w:rsidRPr="0004018D">
        <w:rPr>
          <w:rFonts w:ascii="Times New Roman" w:eastAsia="Times New Roman" w:hAnsi="Times New Roman"/>
          <w:i/>
          <w:iCs/>
          <w:noProof/>
          <w:sz w:val="24"/>
        </w:rPr>
        <w:t>et al.</w:t>
      </w:r>
      <w:r w:rsidRPr="0004018D">
        <w:rPr>
          <w:rFonts w:ascii="Times New Roman" w:eastAsia="Times New Roman" w:hAnsi="Times New Roman"/>
          <w:noProof/>
          <w:sz w:val="24"/>
        </w:rPr>
        <w:t xml:space="preserve"> Climate variability and conflict risk in East Africa, 1990-2009. </w:t>
      </w:r>
      <w:r w:rsidRPr="0004018D">
        <w:rPr>
          <w:rFonts w:ascii="Times New Roman" w:eastAsia="Times New Roman" w:hAnsi="Times New Roman"/>
          <w:i/>
          <w:iCs/>
          <w:noProof/>
          <w:sz w:val="24"/>
        </w:rPr>
        <w:t>Proc. Natl. Acad. Sci.</w:t>
      </w:r>
      <w:r w:rsidRPr="0004018D">
        <w:rPr>
          <w:rFonts w:ascii="Times New Roman" w:eastAsia="Times New Roman" w:hAnsi="Times New Roman"/>
          <w:noProof/>
          <w:sz w:val="24"/>
        </w:rPr>
        <w:t xml:space="preserve"> (2012). doi:10.1073/pnas.1205130109</w:t>
      </w:r>
    </w:p>
    <w:p w14:paraId="49D232AD"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lastRenderedPageBreak/>
        <w:t>33.</w:t>
      </w:r>
      <w:r w:rsidRPr="0004018D">
        <w:rPr>
          <w:rFonts w:ascii="Times New Roman" w:eastAsia="Times New Roman" w:hAnsi="Times New Roman"/>
          <w:noProof/>
          <w:sz w:val="24"/>
        </w:rPr>
        <w:tab/>
        <w:t xml:space="preserve">Shah, N. D., Cruz-Lemini, M., Stein, E., Abraldes, J. &amp; Altamirano, J. Colder weather and fewer sunlight hours increase the weight of alcohol as a cause of cirrhosis worldwide. </w:t>
      </w:r>
      <w:r w:rsidRPr="0004018D">
        <w:rPr>
          <w:rFonts w:ascii="Times New Roman" w:eastAsia="Times New Roman" w:hAnsi="Times New Roman"/>
          <w:i/>
          <w:iCs/>
          <w:noProof/>
          <w:sz w:val="24"/>
        </w:rPr>
        <w:t>Gastroenterology</w:t>
      </w:r>
      <w:r w:rsidRPr="0004018D">
        <w:rPr>
          <w:rFonts w:ascii="Times New Roman" w:eastAsia="Times New Roman" w:hAnsi="Times New Roman"/>
          <w:noProof/>
          <w:sz w:val="24"/>
        </w:rPr>
        <w:t xml:space="preserve"> (2017).</w:t>
      </w:r>
    </w:p>
    <w:p w14:paraId="1FEEE18E"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34.</w:t>
      </w:r>
      <w:r w:rsidRPr="0004018D">
        <w:rPr>
          <w:rFonts w:ascii="Times New Roman" w:eastAsia="Times New Roman" w:hAnsi="Times New Roman"/>
          <w:noProof/>
          <w:sz w:val="24"/>
        </w:rPr>
        <w:tab/>
        <w:t xml:space="preserve">Datla, S., Sahu, P., Roh, H.-J. &amp; Sharma, S. A comprehensive analysis of the association of highway traffic with winter weather conditions. </w:t>
      </w:r>
      <w:r w:rsidRPr="0004018D">
        <w:rPr>
          <w:rFonts w:ascii="Times New Roman" w:eastAsia="Times New Roman" w:hAnsi="Times New Roman"/>
          <w:i/>
          <w:iCs/>
          <w:noProof/>
          <w:sz w:val="24"/>
        </w:rPr>
        <w:t>Procedia - Soc. Behav. Sci.</w:t>
      </w:r>
      <w:r w:rsidRPr="0004018D">
        <w:rPr>
          <w:rFonts w:ascii="Times New Roman" w:eastAsia="Times New Roman" w:hAnsi="Times New Roman"/>
          <w:noProof/>
          <w:sz w:val="24"/>
        </w:rPr>
        <w:t xml:space="preserve"> (2013). doi:10.1016/j.sbspro.2013.11.143</w:t>
      </w:r>
    </w:p>
    <w:p w14:paraId="2A4FBBBC"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35.</w:t>
      </w:r>
      <w:r w:rsidRPr="0004018D">
        <w:rPr>
          <w:rFonts w:ascii="Times New Roman" w:eastAsia="Times New Roman" w:hAnsi="Times New Roman"/>
          <w:noProof/>
          <w:sz w:val="24"/>
        </w:rPr>
        <w:tab/>
        <w:t xml:space="preserve">Roh, H.-J., Sahu, P. K., Sharma, S., Datla, S. &amp; Mehran, B. Statistical Investigations of Snowfall and Temperature Interaction with Passenger Car and Truck Traffic on Primary Highways in Canada. </w:t>
      </w:r>
      <w:r w:rsidRPr="0004018D">
        <w:rPr>
          <w:rFonts w:ascii="Times New Roman" w:eastAsia="Times New Roman" w:hAnsi="Times New Roman"/>
          <w:i/>
          <w:iCs/>
          <w:noProof/>
          <w:sz w:val="24"/>
        </w:rPr>
        <w:t>J. Cold Reg. Eng.</w:t>
      </w:r>
      <w:r w:rsidRPr="0004018D">
        <w:rPr>
          <w:rFonts w:ascii="Times New Roman" w:eastAsia="Times New Roman" w:hAnsi="Times New Roman"/>
          <w:noProof/>
          <w:sz w:val="24"/>
        </w:rPr>
        <w:t xml:space="preserve"> (2016). doi:10.1061/(ASCE)CR.1943-5495.0000099</w:t>
      </w:r>
    </w:p>
    <w:p w14:paraId="4FE1E926"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36.</w:t>
      </w:r>
      <w:r w:rsidRPr="0004018D">
        <w:rPr>
          <w:rFonts w:ascii="Times New Roman" w:eastAsia="Times New Roman" w:hAnsi="Times New Roman"/>
          <w:noProof/>
          <w:sz w:val="24"/>
        </w:rPr>
        <w:tab/>
        <w:t xml:space="preserve">Roh, H.-J., Datla, S. &amp; Sharma, S. Effect of snow, temperature and their interaction on highway truck traffic. </w:t>
      </w:r>
      <w:r w:rsidRPr="0004018D">
        <w:rPr>
          <w:rFonts w:ascii="Times New Roman" w:eastAsia="Times New Roman" w:hAnsi="Times New Roman"/>
          <w:i/>
          <w:iCs/>
          <w:noProof/>
          <w:sz w:val="24"/>
        </w:rPr>
        <w:t>J. Transp. Techn.</w:t>
      </w:r>
      <w:r w:rsidRPr="0004018D">
        <w:rPr>
          <w:rFonts w:ascii="Times New Roman" w:eastAsia="Times New Roman" w:hAnsi="Times New Roman"/>
          <w:noProof/>
          <w:sz w:val="24"/>
        </w:rPr>
        <w:t xml:space="preserve"> (2013). doi:10.4236/jtts.2013.31003</w:t>
      </w:r>
    </w:p>
    <w:p w14:paraId="28BA2615"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37.</w:t>
      </w:r>
      <w:r w:rsidRPr="0004018D">
        <w:rPr>
          <w:rFonts w:ascii="Times New Roman" w:eastAsia="Times New Roman" w:hAnsi="Times New Roman"/>
          <w:noProof/>
          <w:sz w:val="24"/>
        </w:rPr>
        <w:tab/>
        <w:t xml:space="preserve">Roh, H. J., Sharma, S. &amp; Sahu, P. K. Modeling snow and cold effects for classified highway traffic volumes. </w:t>
      </w:r>
      <w:r w:rsidRPr="0004018D">
        <w:rPr>
          <w:rFonts w:ascii="Times New Roman" w:eastAsia="Times New Roman" w:hAnsi="Times New Roman"/>
          <w:i/>
          <w:iCs/>
          <w:noProof/>
          <w:sz w:val="24"/>
        </w:rPr>
        <w:t>KSCE J. Civ. Eng.</w:t>
      </w:r>
      <w:r w:rsidRPr="0004018D">
        <w:rPr>
          <w:rFonts w:ascii="Times New Roman" w:eastAsia="Times New Roman" w:hAnsi="Times New Roman"/>
          <w:noProof/>
          <w:sz w:val="24"/>
        </w:rPr>
        <w:t xml:space="preserve"> (2016). doi:10.1007/s12205-015-0236-0</w:t>
      </w:r>
    </w:p>
    <w:p w14:paraId="0853ADDA"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38.</w:t>
      </w:r>
      <w:r w:rsidRPr="0004018D">
        <w:rPr>
          <w:rFonts w:ascii="Times New Roman" w:eastAsia="Times New Roman" w:hAnsi="Times New Roman"/>
          <w:noProof/>
          <w:sz w:val="24"/>
        </w:rPr>
        <w:tab/>
        <w:t xml:space="preserve">Daanen, H. A. M., Van De Vliert, E. &amp; Huang, X. Driving performance in cold, warm, and thermoneutral environments. </w:t>
      </w:r>
      <w:r w:rsidRPr="0004018D">
        <w:rPr>
          <w:rFonts w:ascii="Times New Roman" w:eastAsia="Times New Roman" w:hAnsi="Times New Roman"/>
          <w:i/>
          <w:iCs/>
          <w:noProof/>
          <w:sz w:val="24"/>
        </w:rPr>
        <w:t>Appl. Ergon.</w:t>
      </w:r>
      <w:r w:rsidRPr="0004018D">
        <w:rPr>
          <w:rFonts w:ascii="Times New Roman" w:eastAsia="Times New Roman" w:hAnsi="Times New Roman"/>
          <w:noProof/>
          <w:sz w:val="24"/>
        </w:rPr>
        <w:t xml:space="preserve"> (2003). doi:10.1016/S0003-6870(03)00055-3</w:t>
      </w:r>
    </w:p>
    <w:p w14:paraId="0D413CD8"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39.</w:t>
      </w:r>
      <w:r w:rsidRPr="0004018D">
        <w:rPr>
          <w:rFonts w:ascii="Times New Roman" w:eastAsia="Times New Roman" w:hAnsi="Times New Roman"/>
          <w:noProof/>
          <w:sz w:val="24"/>
        </w:rPr>
        <w:tab/>
        <w:t xml:space="preserve">Zlatoper, T. J. Determinants of motor vehicle deaths in the United States: A cross-sectional analysis. </w:t>
      </w:r>
      <w:r w:rsidRPr="0004018D">
        <w:rPr>
          <w:rFonts w:ascii="Times New Roman" w:eastAsia="Times New Roman" w:hAnsi="Times New Roman"/>
          <w:i/>
          <w:iCs/>
          <w:noProof/>
          <w:sz w:val="24"/>
        </w:rPr>
        <w:t>Accid. Anal. Prev.</w:t>
      </w:r>
      <w:r w:rsidRPr="0004018D">
        <w:rPr>
          <w:rFonts w:ascii="Times New Roman" w:eastAsia="Times New Roman" w:hAnsi="Times New Roman"/>
          <w:noProof/>
          <w:sz w:val="24"/>
        </w:rPr>
        <w:t xml:space="preserve"> (1991). doi:10.1016/0001-4575(91)90062-A</w:t>
      </w:r>
    </w:p>
    <w:p w14:paraId="1AC7EA3C"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40.</w:t>
      </w:r>
      <w:r w:rsidRPr="0004018D">
        <w:rPr>
          <w:rFonts w:ascii="Times New Roman" w:eastAsia="Times New Roman" w:hAnsi="Times New Roman"/>
          <w:noProof/>
          <w:sz w:val="24"/>
        </w:rPr>
        <w:tab/>
        <w:t xml:space="preserve">Mackie, R. R. &amp; Hanlon, J. F. . O. A study of the combined effects of extented driving and heat stress on driver arousal and performance. in </w:t>
      </w:r>
      <w:r w:rsidRPr="0004018D">
        <w:rPr>
          <w:rFonts w:ascii="Times New Roman" w:eastAsia="Times New Roman" w:hAnsi="Times New Roman"/>
          <w:i/>
          <w:iCs/>
          <w:noProof/>
          <w:sz w:val="24"/>
        </w:rPr>
        <w:t>Symposium on relationships among theory, physiological correlates, and operational performance</w:t>
      </w:r>
      <w:r w:rsidRPr="0004018D">
        <w:rPr>
          <w:rFonts w:ascii="Times New Roman" w:eastAsia="Times New Roman" w:hAnsi="Times New Roman"/>
          <w:noProof/>
          <w:sz w:val="24"/>
        </w:rPr>
        <w:t xml:space="preserve"> (1976). doi:10.1007/978-1-4684-2529-1_25</w:t>
      </w:r>
    </w:p>
    <w:p w14:paraId="0271C961"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41.</w:t>
      </w:r>
      <w:r w:rsidRPr="0004018D">
        <w:rPr>
          <w:rFonts w:ascii="Times New Roman" w:eastAsia="Times New Roman" w:hAnsi="Times New Roman"/>
          <w:noProof/>
          <w:sz w:val="24"/>
        </w:rPr>
        <w:tab/>
        <w:t xml:space="preserve">Wyon, D. P., Wyon, I. &amp; Norin, F. Effects of moderate heat stress on driver vigilance in a moving vehicle. </w:t>
      </w:r>
      <w:r w:rsidRPr="0004018D">
        <w:rPr>
          <w:rFonts w:ascii="Times New Roman" w:eastAsia="Times New Roman" w:hAnsi="Times New Roman"/>
          <w:i/>
          <w:iCs/>
          <w:noProof/>
          <w:sz w:val="24"/>
        </w:rPr>
        <w:t>Ergonomics</w:t>
      </w:r>
      <w:r w:rsidRPr="0004018D">
        <w:rPr>
          <w:rFonts w:ascii="Times New Roman" w:eastAsia="Times New Roman" w:hAnsi="Times New Roman"/>
          <w:noProof/>
          <w:sz w:val="24"/>
        </w:rPr>
        <w:t xml:space="preserve"> (1996). doi:10.1080/00140139608964434</w:t>
      </w:r>
    </w:p>
    <w:p w14:paraId="62474FF3"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42.</w:t>
      </w:r>
      <w:r w:rsidRPr="0004018D">
        <w:rPr>
          <w:rFonts w:ascii="Times New Roman" w:eastAsia="Times New Roman" w:hAnsi="Times New Roman"/>
          <w:noProof/>
          <w:sz w:val="24"/>
        </w:rPr>
        <w:tab/>
        <w:t xml:space="preserve">Voas, R. B., Torres, P., Romano, E. &amp; Lacey, J. H. Alcohol-Related Risk of Driver Fatalities: An Update Using 2007 Data. </w:t>
      </w:r>
      <w:r w:rsidRPr="0004018D">
        <w:rPr>
          <w:rFonts w:ascii="Times New Roman" w:eastAsia="Times New Roman" w:hAnsi="Times New Roman"/>
          <w:i/>
          <w:iCs/>
          <w:noProof/>
          <w:sz w:val="24"/>
        </w:rPr>
        <w:t>J. Stud. Alcohol Drugs</w:t>
      </w:r>
      <w:r w:rsidRPr="0004018D">
        <w:rPr>
          <w:rFonts w:ascii="Times New Roman" w:eastAsia="Times New Roman" w:hAnsi="Times New Roman"/>
          <w:noProof/>
          <w:sz w:val="24"/>
        </w:rPr>
        <w:t xml:space="preserve"> (2012). doi:10.15288/jsad.2012.73.341</w:t>
      </w:r>
    </w:p>
    <w:p w14:paraId="64D30295"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43.</w:t>
      </w:r>
      <w:r w:rsidRPr="0004018D">
        <w:rPr>
          <w:rFonts w:ascii="Times New Roman" w:eastAsia="Times New Roman" w:hAnsi="Times New Roman"/>
          <w:noProof/>
          <w:sz w:val="24"/>
        </w:rPr>
        <w:tab/>
        <w:t xml:space="preserve">Ambrose, A. F., Paul, G. &amp; Hausdorff, J. M. Risk factors for falls among older adults: A review of the literature. </w:t>
      </w:r>
      <w:r w:rsidRPr="0004018D">
        <w:rPr>
          <w:rFonts w:ascii="Times New Roman" w:eastAsia="Times New Roman" w:hAnsi="Times New Roman"/>
          <w:i/>
          <w:iCs/>
          <w:noProof/>
          <w:sz w:val="24"/>
        </w:rPr>
        <w:t>Maturitas</w:t>
      </w:r>
      <w:r w:rsidRPr="0004018D">
        <w:rPr>
          <w:rFonts w:ascii="Times New Roman" w:eastAsia="Times New Roman" w:hAnsi="Times New Roman"/>
          <w:noProof/>
          <w:sz w:val="24"/>
        </w:rPr>
        <w:t xml:space="preserve"> (2013). doi:10.1016/j.maturitas.2013.02.009</w:t>
      </w:r>
    </w:p>
    <w:p w14:paraId="0E16EECA"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44.</w:t>
      </w:r>
      <w:r w:rsidRPr="0004018D">
        <w:rPr>
          <w:rFonts w:ascii="Times New Roman" w:eastAsia="Times New Roman" w:hAnsi="Times New Roman"/>
          <w:noProof/>
          <w:sz w:val="24"/>
        </w:rPr>
        <w:tab/>
        <w:t xml:space="preserve">Kelsey, J. L. </w:t>
      </w:r>
      <w:r w:rsidRPr="0004018D">
        <w:rPr>
          <w:rFonts w:ascii="Times New Roman" w:eastAsia="Times New Roman" w:hAnsi="Times New Roman"/>
          <w:i/>
          <w:iCs/>
          <w:noProof/>
          <w:sz w:val="24"/>
        </w:rPr>
        <w:t>et al.</w:t>
      </w:r>
      <w:r w:rsidRPr="0004018D">
        <w:rPr>
          <w:rFonts w:ascii="Times New Roman" w:eastAsia="Times New Roman" w:hAnsi="Times New Roman"/>
          <w:noProof/>
          <w:sz w:val="24"/>
        </w:rPr>
        <w:t xml:space="preserve"> Indoor and outdoor falls in older adults are different: The maintenance of balance, independent living, intellect, and zest in the elderly of boston study. </w:t>
      </w:r>
      <w:r w:rsidRPr="0004018D">
        <w:rPr>
          <w:rFonts w:ascii="Times New Roman" w:eastAsia="Times New Roman" w:hAnsi="Times New Roman"/>
          <w:i/>
          <w:iCs/>
          <w:noProof/>
          <w:sz w:val="24"/>
        </w:rPr>
        <w:t>J. Am. Geriatr. Soc.</w:t>
      </w:r>
      <w:r w:rsidRPr="0004018D">
        <w:rPr>
          <w:rFonts w:ascii="Times New Roman" w:eastAsia="Times New Roman" w:hAnsi="Times New Roman"/>
          <w:noProof/>
          <w:sz w:val="24"/>
        </w:rPr>
        <w:t xml:space="preserve"> (2010). doi:10.1111/j.1532-5415.2010.03062.x</w:t>
      </w:r>
    </w:p>
    <w:p w14:paraId="20D37B00"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45.</w:t>
      </w:r>
      <w:r w:rsidRPr="0004018D">
        <w:rPr>
          <w:rFonts w:ascii="Times New Roman" w:eastAsia="Times New Roman" w:hAnsi="Times New Roman"/>
          <w:noProof/>
          <w:sz w:val="24"/>
        </w:rPr>
        <w:tab/>
        <w:t xml:space="preserve">Xu, J. Unintentional drowning deaths in the United States, 1999-2010. </w:t>
      </w:r>
      <w:r w:rsidRPr="0004018D">
        <w:rPr>
          <w:rFonts w:ascii="Times New Roman" w:eastAsia="Times New Roman" w:hAnsi="Times New Roman"/>
          <w:i/>
          <w:iCs/>
          <w:noProof/>
          <w:sz w:val="24"/>
        </w:rPr>
        <w:t>NCHS Data Brief</w:t>
      </w:r>
      <w:r w:rsidRPr="0004018D">
        <w:rPr>
          <w:rFonts w:ascii="Times New Roman" w:eastAsia="Times New Roman" w:hAnsi="Times New Roman"/>
          <w:noProof/>
          <w:sz w:val="24"/>
        </w:rPr>
        <w:t xml:space="preserve"> (2014).</w:t>
      </w:r>
    </w:p>
    <w:p w14:paraId="6C226AA4"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46.</w:t>
      </w:r>
      <w:r w:rsidRPr="0004018D">
        <w:rPr>
          <w:rFonts w:ascii="Times New Roman" w:eastAsia="Times New Roman" w:hAnsi="Times New Roman"/>
          <w:noProof/>
          <w:sz w:val="24"/>
        </w:rPr>
        <w:tab/>
        <w:t xml:space="preserve">Glaeser, E. L., Sacerdote, B. &amp; Scheinkman, J. A. Crime and social interactions. </w:t>
      </w:r>
      <w:r w:rsidRPr="0004018D">
        <w:rPr>
          <w:rFonts w:ascii="Times New Roman" w:eastAsia="Times New Roman" w:hAnsi="Times New Roman"/>
          <w:i/>
          <w:iCs/>
          <w:noProof/>
          <w:sz w:val="24"/>
        </w:rPr>
        <w:t>Q. J. Econ.</w:t>
      </w:r>
      <w:r w:rsidRPr="0004018D">
        <w:rPr>
          <w:rFonts w:ascii="Times New Roman" w:eastAsia="Times New Roman" w:hAnsi="Times New Roman"/>
          <w:noProof/>
          <w:sz w:val="24"/>
        </w:rPr>
        <w:t xml:space="preserve"> (1996). doi:10.2307/2946686</w:t>
      </w:r>
    </w:p>
    <w:p w14:paraId="7F6205E4"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47.</w:t>
      </w:r>
      <w:r w:rsidRPr="0004018D">
        <w:rPr>
          <w:rFonts w:ascii="Times New Roman" w:eastAsia="Times New Roman" w:hAnsi="Times New Roman"/>
          <w:noProof/>
          <w:sz w:val="24"/>
        </w:rPr>
        <w:tab/>
        <w:t xml:space="preserve">Rotton, J. &amp; Cohn, E. G. Global warming and U.S. crime rates: An application of routine activity theory. </w:t>
      </w:r>
      <w:r w:rsidRPr="0004018D">
        <w:rPr>
          <w:rFonts w:ascii="Times New Roman" w:eastAsia="Times New Roman" w:hAnsi="Times New Roman"/>
          <w:i/>
          <w:iCs/>
          <w:noProof/>
          <w:sz w:val="24"/>
        </w:rPr>
        <w:t>Environ. Behav.</w:t>
      </w:r>
      <w:r w:rsidRPr="0004018D">
        <w:rPr>
          <w:rFonts w:ascii="Times New Roman" w:eastAsia="Times New Roman" w:hAnsi="Times New Roman"/>
          <w:noProof/>
          <w:sz w:val="24"/>
        </w:rPr>
        <w:t xml:space="preserve"> (2003). doi:10.1177/0013916503255565</w:t>
      </w:r>
    </w:p>
    <w:p w14:paraId="6E8906D1"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lastRenderedPageBreak/>
        <w:t>48.</w:t>
      </w:r>
      <w:r w:rsidRPr="0004018D">
        <w:rPr>
          <w:rFonts w:ascii="Times New Roman" w:eastAsia="Times New Roman" w:hAnsi="Times New Roman"/>
          <w:noProof/>
          <w:sz w:val="24"/>
        </w:rPr>
        <w:tab/>
        <w:t xml:space="preserve">Becker, G. S. Crime and punishment: An economic approach. in </w:t>
      </w:r>
      <w:r w:rsidRPr="0004018D">
        <w:rPr>
          <w:rFonts w:ascii="Times New Roman" w:eastAsia="Times New Roman" w:hAnsi="Times New Roman"/>
          <w:i/>
          <w:iCs/>
          <w:noProof/>
          <w:sz w:val="24"/>
        </w:rPr>
        <w:t>Economic Analysis of the Law: Selected Readings</w:t>
      </w:r>
      <w:r w:rsidRPr="0004018D">
        <w:rPr>
          <w:rFonts w:ascii="Times New Roman" w:eastAsia="Times New Roman" w:hAnsi="Times New Roman"/>
          <w:noProof/>
          <w:sz w:val="24"/>
        </w:rPr>
        <w:t xml:space="preserve"> (2007). doi:10.1002/9780470752135.ch25</w:t>
      </w:r>
    </w:p>
    <w:p w14:paraId="19D77E08"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49.</w:t>
      </w:r>
      <w:r w:rsidRPr="0004018D">
        <w:rPr>
          <w:rFonts w:ascii="Times New Roman" w:eastAsia="Times New Roman" w:hAnsi="Times New Roman"/>
          <w:noProof/>
          <w:sz w:val="24"/>
        </w:rPr>
        <w:tab/>
        <w:t xml:space="preserve">Jacob, B., Lefgren, L. J. &amp; Moretti, E. </w:t>
      </w:r>
      <w:r w:rsidRPr="0004018D">
        <w:rPr>
          <w:rFonts w:ascii="Times New Roman" w:eastAsia="Times New Roman" w:hAnsi="Times New Roman"/>
          <w:i/>
          <w:iCs/>
          <w:noProof/>
          <w:sz w:val="24"/>
        </w:rPr>
        <w:t>The dynamics of criminal behavior: Evidence from weather shocks</w:t>
      </w:r>
      <w:r w:rsidRPr="0004018D">
        <w:rPr>
          <w:rFonts w:ascii="Times New Roman" w:eastAsia="Times New Roman" w:hAnsi="Times New Roman"/>
          <w:noProof/>
          <w:sz w:val="24"/>
        </w:rPr>
        <w:t xml:space="preserve">. </w:t>
      </w:r>
      <w:r w:rsidRPr="0004018D">
        <w:rPr>
          <w:rFonts w:ascii="Times New Roman" w:eastAsia="Times New Roman" w:hAnsi="Times New Roman"/>
          <w:i/>
          <w:iCs/>
          <w:noProof/>
          <w:sz w:val="24"/>
        </w:rPr>
        <w:t>SSRN</w:t>
      </w:r>
      <w:r w:rsidRPr="0004018D">
        <w:rPr>
          <w:rFonts w:ascii="Times New Roman" w:eastAsia="Times New Roman" w:hAnsi="Times New Roman"/>
          <w:noProof/>
          <w:sz w:val="24"/>
        </w:rPr>
        <w:t xml:space="preserve"> (2005). doi:10.2139/ssrn.647644</w:t>
      </w:r>
    </w:p>
    <w:p w14:paraId="7B0AC75A"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50.</w:t>
      </w:r>
      <w:r w:rsidRPr="0004018D">
        <w:rPr>
          <w:rFonts w:ascii="Times New Roman" w:eastAsia="Times New Roman" w:hAnsi="Times New Roman"/>
          <w:noProof/>
          <w:sz w:val="24"/>
        </w:rPr>
        <w:tab/>
        <w:t xml:space="preserve">Anderson, C. A. Temperature and aggression: Ubiquitous effects of heat on occurrence of human violence. </w:t>
      </w:r>
      <w:r w:rsidRPr="0004018D">
        <w:rPr>
          <w:rFonts w:ascii="Times New Roman" w:eastAsia="Times New Roman" w:hAnsi="Times New Roman"/>
          <w:i/>
          <w:iCs/>
          <w:noProof/>
          <w:sz w:val="24"/>
        </w:rPr>
        <w:t>Psychol. Bull.</w:t>
      </w:r>
      <w:r w:rsidRPr="0004018D">
        <w:rPr>
          <w:rFonts w:ascii="Times New Roman" w:eastAsia="Times New Roman" w:hAnsi="Times New Roman"/>
          <w:noProof/>
          <w:sz w:val="24"/>
        </w:rPr>
        <w:t xml:space="preserve"> (1989). doi:10.1037/0033-2909.106.1.74</w:t>
      </w:r>
    </w:p>
    <w:p w14:paraId="678ECEB7" w14:textId="77777777" w:rsidR="0004018D" w:rsidRPr="0004018D" w:rsidRDefault="0004018D" w:rsidP="0004018D">
      <w:pPr>
        <w:widowControl w:val="0"/>
        <w:autoSpaceDE w:val="0"/>
        <w:autoSpaceDN w:val="0"/>
        <w:adjustRightInd w:val="0"/>
        <w:spacing w:line="240" w:lineRule="auto"/>
        <w:ind w:left="640" w:hanging="640"/>
        <w:rPr>
          <w:rFonts w:ascii="Times New Roman" w:eastAsia="Times New Roman" w:hAnsi="Times New Roman"/>
          <w:noProof/>
          <w:sz w:val="24"/>
        </w:rPr>
      </w:pPr>
      <w:r w:rsidRPr="0004018D">
        <w:rPr>
          <w:rFonts w:ascii="Times New Roman" w:eastAsia="Times New Roman" w:hAnsi="Times New Roman"/>
          <w:noProof/>
          <w:sz w:val="24"/>
        </w:rPr>
        <w:t>51.</w:t>
      </w:r>
      <w:r w:rsidRPr="0004018D">
        <w:rPr>
          <w:rFonts w:ascii="Times New Roman" w:eastAsia="Times New Roman" w:hAnsi="Times New Roman"/>
          <w:noProof/>
          <w:sz w:val="24"/>
        </w:rPr>
        <w:tab/>
        <w:t xml:space="preserve">Baron, R. A. &amp; Bell, P. A. Aggression and heat: The influence of ambient temperature, negative affect, and a cooling drink on physical aggression. </w:t>
      </w:r>
      <w:r w:rsidRPr="0004018D">
        <w:rPr>
          <w:rFonts w:ascii="Times New Roman" w:eastAsia="Times New Roman" w:hAnsi="Times New Roman"/>
          <w:i/>
          <w:iCs/>
          <w:noProof/>
          <w:sz w:val="24"/>
        </w:rPr>
        <w:t>J. Pers. Soc. Psychol.</w:t>
      </w:r>
      <w:r w:rsidRPr="0004018D">
        <w:rPr>
          <w:rFonts w:ascii="Times New Roman" w:eastAsia="Times New Roman" w:hAnsi="Times New Roman"/>
          <w:noProof/>
          <w:sz w:val="24"/>
        </w:rPr>
        <w:t xml:space="preserve"> (1976). doi:10.1037/0022-3514.33.3.245</w:t>
      </w:r>
    </w:p>
    <w:p w14:paraId="6C9D289B" w14:textId="77777777" w:rsidR="0004018D" w:rsidRPr="0004018D" w:rsidRDefault="0004018D" w:rsidP="0004018D">
      <w:pPr>
        <w:widowControl w:val="0"/>
        <w:autoSpaceDE w:val="0"/>
        <w:autoSpaceDN w:val="0"/>
        <w:adjustRightInd w:val="0"/>
        <w:spacing w:line="240" w:lineRule="auto"/>
        <w:ind w:left="640" w:hanging="640"/>
        <w:rPr>
          <w:rFonts w:ascii="Times New Roman" w:hAnsi="Times New Roman"/>
          <w:noProof/>
          <w:sz w:val="24"/>
        </w:rPr>
      </w:pPr>
      <w:r w:rsidRPr="0004018D">
        <w:rPr>
          <w:rFonts w:ascii="Times New Roman" w:eastAsia="Times New Roman" w:hAnsi="Times New Roman"/>
          <w:noProof/>
          <w:sz w:val="24"/>
        </w:rPr>
        <w:t>52.</w:t>
      </w:r>
      <w:r w:rsidRPr="0004018D">
        <w:rPr>
          <w:rFonts w:ascii="Times New Roman" w:eastAsia="Times New Roman" w:hAnsi="Times New Roman"/>
          <w:noProof/>
          <w:sz w:val="24"/>
        </w:rPr>
        <w:tab/>
        <w:t xml:space="preserve">Maystadt, J. F. &amp; Ecker, O. Extreme weather and civil war: Does drought fuel conflict in Somalia through livestock price shocks? </w:t>
      </w:r>
      <w:r w:rsidRPr="0004018D">
        <w:rPr>
          <w:rFonts w:ascii="Times New Roman" w:eastAsia="Times New Roman" w:hAnsi="Times New Roman"/>
          <w:i/>
          <w:iCs/>
          <w:noProof/>
          <w:sz w:val="24"/>
        </w:rPr>
        <w:t>Am. J. Agric. Econ.</w:t>
      </w:r>
      <w:r w:rsidRPr="0004018D">
        <w:rPr>
          <w:rFonts w:ascii="Times New Roman" w:eastAsia="Times New Roman" w:hAnsi="Times New Roman"/>
          <w:noProof/>
          <w:sz w:val="24"/>
        </w:rPr>
        <w:t xml:space="preserve"> (2014). doi:10.1093/ajae/aau010</w:t>
      </w:r>
    </w:p>
    <w:p w14:paraId="14D0E6E5" w14:textId="36FA0345" w:rsidR="009011C5" w:rsidRPr="00636C9B" w:rsidRDefault="00A55581" w:rsidP="0004018D">
      <w:pPr>
        <w:widowControl w:val="0"/>
        <w:autoSpaceDE w:val="0"/>
        <w:autoSpaceDN w:val="0"/>
        <w:adjustRightInd w:val="0"/>
        <w:spacing w:line="240" w:lineRule="auto"/>
        <w:ind w:left="640" w:hanging="640"/>
        <w:rPr>
          <w:rFonts w:ascii="Times New Roman" w:hAnsi="Times New Roman"/>
          <w:b/>
          <w:sz w:val="24"/>
          <w:szCs w:val="24"/>
        </w:rPr>
      </w:pPr>
      <w:r w:rsidRPr="00636C9B">
        <w:rPr>
          <w:rFonts w:ascii="Times New Roman" w:hAnsi="Times New Roman"/>
          <w:b/>
          <w:sz w:val="24"/>
          <w:szCs w:val="24"/>
        </w:rPr>
        <w:fldChar w:fldCharType="end"/>
      </w:r>
      <w:r w:rsidR="009011C5" w:rsidRPr="00636C9B">
        <w:rPr>
          <w:rFonts w:ascii="Times New Roman" w:hAnsi="Times New Roman"/>
          <w:b/>
          <w:color w:val="000000" w:themeColor="text1"/>
          <w:sz w:val="24"/>
          <w:szCs w:val="24"/>
        </w:rPr>
        <w:br w:type="page"/>
      </w:r>
    </w:p>
    <w:p w14:paraId="248FEF28" w14:textId="1C51AF1C" w:rsidR="008A218F" w:rsidRDefault="003007A1" w:rsidP="00043D68">
      <w:pPr>
        <w:spacing w:after="0" w:line="480" w:lineRule="auto"/>
        <w:jc w:val="both"/>
        <w:rPr>
          <w:rFonts w:ascii="Times New Roman" w:hAnsi="Times New Roman"/>
          <w:color w:val="000000" w:themeColor="text1"/>
          <w:sz w:val="24"/>
          <w:szCs w:val="24"/>
        </w:rPr>
      </w:pPr>
      <w:r w:rsidRPr="00636C9B">
        <w:rPr>
          <w:rFonts w:ascii="Times New Roman" w:hAnsi="Times New Roman"/>
          <w:b/>
          <w:color w:val="000000" w:themeColor="text1"/>
          <w:sz w:val="24"/>
          <w:szCs w:val="24"/>
        </w:rPr>
        <w:lastRenderedPageBreak/>
        <w:t>Figure 1</w:t>
      </w:r>
      <w:r w:rsidR="002A5534" w:rsidRPr="00636C9B">
        <w:rPr>
          <w:rFonts w:ascii="Times New Roman" w:hAnsi="Times New Roman"/>
          <w:b/>
          <w:color w:val="000000" w:themeColor="text1"/>
          <w:sz w:val="24"/>
          <w:szCs w:val="24"/>
        </w:rPr>
        <w:t xml:space="preserve">. </w:t>
      </w:r>
      <w:r w:rsidR="00AA16D4" w:rsidRPr="00171799">
        <w:rPr>
          <w:rFonts w:ascii="Times New Roman" w:hAnsi="Times New Roman"/>
          <w:color w:val="000000" w:themeColor="text1"/>
          <w:sz w:val="24"/>
          <w:szCs w:val="24"/>
        </w:rPr>
        <w:t xml:space="preserve">Graphic </w:t>
      </w:r>
      <w:r w:rsidR="008A218F">
        <w:rPr>
          <w:rFonts w:ascii="Times New Roman" w:hAnsi="Times New Roman"/>
          <w:color w:val="000000" w:themeColor="text1"/>
          <w:sz w:val="24"/>
          <w:szCs w:val="24"/>
        </w:rPr>
        <w:t xml:space="preserve">representation </w:t>
      </w:r>
      <w:r w:rsidR="00AA16D4" w:rsidRPr="00171799">
        <w:rPr>
          <w:rFonts w:ascii="Times New Roman" w:hAnsi="Times New Roman"/>
          <w:color w:val="000000" w:themeColor="text1"/>
          <w:sz w:val="24"/>
          <w:szCs w:val="24"/>
        </w:rPr>
        <w:t>of</w:t>
      </w:r>
      <w:r w:rsidR="00AA16D4">
        <w:rPr>
          <w:rFonts w:ascii="Times New Roman" w:hAnsi="Times New Roman"/>
          <w:b/>
          <w:color w:val="000000" w:themeColor="text1"/>
          <w:sz w:val="24"/>
          <w:szCs w:val="24"/>
        </w:rPr>
        <w:t xml:space="preserve"> </w:t>
      </w:r>
      <w:r w:rsidR="008A218F">
        <w:rPr>
          <w:rFonts w:ascii="Times New Roman" w:hAnsi="Times New Roman"/>
          <w:color w:val="000000" w:themeColor="text1"/>
          <w:sz w:val="24"/>
          <w:szCs w:val="24"/>
        </w:rPr>
        <w:t xml:space="preserve">temperature </w:t>
      </w:r>
      <w:r w:rsidR="00AA16D4">
        <w:rPr>
          <w:rFonts w:ascii="Times New Roman" w:hAnsi="Times New Roman"/>
          <w:color w:val="000000" w:themeColor="text1"/>
          <w:sz w:val="24"/>
          <w:szCs w:val="24"/>
        </w:rPr>
        <w:t>anomalies</w:t>
      </w:r>
      <w:r w:rsidR="008A218F">
        <w:rPr>
          <w:rFonts w:ascii="Times New Roman" w:hAnsi="Times New Roman"/>
          <w:color w:val="000000" w:themeColor="text1"/>
          <w:sz w:val="24"/>
          <w:szCs w:val="24"/>
        </w:rPr>
        <w:t>. The graph shows how monthly temperatures</w:t>
      </w:r>
      <w:r w:rsidR="008A218F" w:rsidRPr="00636C9B">
        <w:rPr>
          <w:rFonts w:ascii="Times New Roman" w:hAnsi="Times New Roman"/>
          <w:color w:val="000000" w:themeColor="text1"/>
          <w:sz w:val="24"/>
          <w:szCs w:val="24"/>
        </w:rPr>
        <w:t xml:space="preserve"> </w:t>
      </w:r>
      <w:r w:rsidR="00732CB4">
        <w:rPr>
          <w:rFonts w:ascii="Times New Roman" w:hAnsi="Times New Roman"/>
          <w:color w:val="000000" w:themeColor="text1"/>
          <w:sz w:val="24"/>
          <w:szCs w:val="24"/>
        </w:rPr>
        <w:t>in two example</w:t>
      </w:r>
      <w:r w:rsidR="008A218F">
        <w:rPr>
          <w:rFonts w:ascii="Times New Roman" w:hAnsi="Times New Roman"/>
          <w:color w:val="000000" w:themeColor="text1"/>
          <w:sz w:val="24"/>
          <w:szCs w:val="24"/>
        </w:rPr>
        <w:t xml:space="preserve"> states (</w:t>
      </w:r>
      <w:r w:rsidR="00DD0012">
        <w:rPr>
          <w:rFonts w:ascii="Times New Roman" w:hAnsi="Times New Roman"/>
          <w:color w:val="000000" w:themeColor="text1"/>
          <w:sz w:val="24"/>
          <w:szCs w:val="24"/>
        </w:rPr>
        <w:t>Florida</w:t>
      </w:r>
      <w:r w:rsidR="008A218F">
        <w:rPr>
          <w:rFonts w:ascii="Times New Roman" w:hAnsi="Times New Roman"/>
          <w:color w:val="000000" w:themeColor="text1"/>
          <w:sz w:val="24"/>
          <w:szCs w:val="24"/>
        </w:rPr>
        <w:t xml:space="preserve"> and </w:t>
      </w:r>
      <w:r w:rsidR="00DD0012">
        <w:rPr>
          <w:rFonts w:ascii="Times New Roman" w:hAnsi="Times New Roman"/>
          <w:color w:val="000000" w:themeColor="text1"/>
          <w:sz w:val="24"/>
          <w:szCs w:val="24"/>
        </w:rPr>
        <w:t>Washington</w:t>
      </w:r>
      <w:r w:rsidR="008A218F">
        <w:rPr>
          <w:rFonts w:ascii="Times New Roman" w:hAnsi="Times New Roman"/>
          <w:color w:val="000000" w:themeColor="text1"/>
          <w:sz w:val="24"/>
          <w:szCs w:val="24"/>
        </w:rPr>
        <w:t>)</w:t>
      </w:r>
      <w:r w:rsidR="009972A7">
        <w:rPr>
          <w:rFonts w:ascii="Times New Roman" w:hAnsi="Times New Roman"/>
          <w:color w:val="000000" w:themeColor="text1"/>
          <w:sz w:val="24"/>
          <w:szCs w:val="24"/>
        </w:rPr>
        <w:t xml:space="preserve"> </w:t>
      </w:r>
      <w:r w:rsidR="00043D68">
        <w:rPr>
          <w:rFonts w:ascii="Times New Roman" w:hAnsi="Times New Roman"/>
          <w:color w:val="000000" w:themeColor="text1"/>
          <w:sz w:val="24"/>
          <w:szCs w:val="24"/>
        </w:rPr>
        <w:t>(left panel)</w:t>
      </w:r>
      <w:r w:rsidR="008A218F">
        <w:rPr>
          <w:rFonts w:ascii="Times New Roman" w:hAnsi="Times New Roman"/>
          <w:color w:val="000000" w:themeColor="text1"/>
          <w:sz w:val="24"/>
          <w:szCs w:val="24"/>
        </w:rPr>
        <w:t xml:space="preserve"> for the entire period</w:t>
      </w:r>
      <w:r w:rsidR="009972A7">
        <w:rPr>
          <w:rFonts w:ascii="Times New Roman" w:hAnsi="Times New Roman"/>
          <w:color w:val="000000" w:themeColor="text1"/>
          <w:sz w:val="24"/>
          <w:szCs w:val="24"/>
        </w:rPr>
        <w:t xml:space="preserve"> </w:t>
      </w:r>
      <w:r w:rsidR="00AA16D4">
        <w:rPr>
          <w:rFonts w:ascii="Times New Roman" w:hAnsi="Times New Roman"/>
          <w:color w:val="000000" w:themeColor="text1"/>
          <w:sz w:val="24"/>
          <w:szCs w:val="24"/>
        </w:rPr>
        <w:t xml:space="preserve">1980-2009 </w:t>
      </w:r>
      <w:r w:rsidR="008A218F">
        <w:rPr>
          <w:rFonts w:ascii="Times New Roman" w:hAnsi="Times New Roman"/>
          <w:color w:val="000000" w:themeColor="text1"/>
          <w:sz w:val="24"/>
          <w:szCs w:val="24"/>
        </w:rPr>
        <w:t>are used to calculate</w:t>
      </w:r>
      <w:r w:rsidR="00AA16D4">
        <w:rPr>
          <w:rFonts w:ascii="Times New Roman" w:hAnsi="Times New Roman"/>
          <w:color w:val="000000" w:themeColor="text1"/>
          <w:sz w:val="24"/>
          <w:szCs w:val="24"/>
        </w:rPr>
        <w:t xml:space="preserve"> July 1980-2016 temperature</w:t>
      </w:r>
      <w:r w:rsidR="003C3DF4">
        <w:rPr>
          <w:rFonts w:ascii="Times New Roman" w:hAnsi="Times New Roman"/>
          <w:color w:val="000000" w:themeColor="text1"/>
          <w:sz w:val="24"/>
          <w:szCs w:val="24"/>
        </w:rPr>
        <w:t xml:space="preserve"> anomalies</w:t>
      </w:r>
      <w:r w:rsidR="00AA16D4">
        <w:rPr>
          <w:rFonts w:ascii="Times New Roman" w:hAnsi="Times New Roman"/>
          <w:color w:val="000000" w:themeColor="text1"/>
          <w:sz w:val="24"/>
          <w:szCs w:val="24"/>
        </w:rPr>
        <w:t xml:space="preserve"> for Florida (red) and Washington (blue).</w:t>
      </w:r>
      <w:r w:rsidR="002A5534" w:rsidRPr="00636C9B">
        <w:rPr>
          <w:rFonts w:ascii="Times New Roman" w:hAnsi="Times New Roman"/>
          <w:color w:val="000000" w:themeColor="text1"/>
          <w:sz w:val="24"/>
          <w:szCs w:val="24"/>
        </w:rPr>
        <w:t xml:space="preserve"> (two right panels)</w:t>
      </w:r>
      <w:r w:rsidR="00043D68">
        <w:rPr>
          <w:rFonts w:ascii="Times New Roman" w:hAnsi="Times New Roman"/>
          <w:color w:val="000000" w:themeColor="text1"/>
          <w:sz w:val="24"/>
          <w:szCs w:val="24"/>
        </w:rPr>
        <w:t>. A</w:t>
      </w:r>
      <w:r w:rsidR="008A218F">
        <w:rPr>
          <w:rFonts w:ascii="Times New Roman" w:hAnsi="Times New Roman"/>
          <w:color w:val="000000" w:themeColor="text1"/>
          <w:sz w:val="24"/>
          <w:szCs w:val="24"/>
        </w:rPr>
        <w:t xml:space="preserve">s seen, </w:t>
      </w:r>
      <w:r w:rsidR="00DD0012">
        <w:rPr>
          <w:rFonts w:ascii="Times New Roman" w:hAnsi="Times New Roman"/>
          <w:color w:val="000000" w:themeColor="text1"/>
          <w:sz w:val="24"/>
          <w:szCs w:val="24"/>
        </w:rPr>
        <w:t xml:space="preserve">a warmer state like </w:t>
      </w:r>
      <w:r w:rsidR="00043D68">
        <w:rPr>
          <w:rFonts w:ascii="Times New Roman" w:hAnsi="Times New Roman"/>
          <w:color w:val="000000" w:themeColor="text1"/>
          <w:sz w:val="24"/>
          <w:szCs w:val="24"/>
        </w:rPr>
        <w:t>Florida can have less inter-year variation in a particular month</w:t>
      </w:r>
      <w:r w:rsidR="00ED3577">
        <w:rPr>
          <w:rFonts w:ascii="Times New Roman" w:hAnsi="Times New Roman"/>
          <w:color w:val="000000" w:themeColor="text1"/>
          <w:sz w:val="24"/>
          <w:szCs w:val="24"/>
        </w:rPr>
        <w:t xml:space="preserve"> (here, July)</w:t>
      </w:r>
      <w:r w:rsidR="00043D68">
        <w:rPr>
          <w:rFonts w:ascii="Times New Roman" w:hAnsi="Times New Roman"/>
          <w:color w:val="000000" w:themeColor="text1"/>
          <w:sz w:val="24"/>
          <w:szCs w:val="24"/>
        </w:rPr>
        <w:t xml:space="preserve"> compared with a cooler state like Washington.</w:t>
      </w:r>
    </w:p>
    <w:p w14:paraId="5FC4D8EB" w14:textId="5304E898" w:rsidR="002A5534" w:rsidRPr="00636C9B" w:rsidRDefault="002A5534" w:rsidP="005D73D0">
      <w:pPr>
        <w:spacing w:after="0" w:line="48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br w:type="page"/>
      </w:r>
    </w:p>
    <w:p w14:paraId="111CEFCE" w14:textId="182BD132" w:rsidR="00016713" w:rsidRPr="00636C9B" w:rsidRDefault="005B03DF" w:rsidP="00D76DF7">
      <w:pPr>
        <w:spacing w:after="0" w:line="480" w:lineRule="auto"/>
        <w:jc w:val="both"/>
        <w:rPr>
          <w:rFonts w:ascii="Times New Roman" w:hAnsi="Times New Roman"/>
          <w:color w:val="000000" w:themeColor="text1"/>
          <w:sz w:val="24"/>
          <w:szCs w:val="24"/>
        </w:rPr>
      </w:pPr>
      <w:r w:rsidRPr="00636C9B">
        <w:rPr>
          <w:rFonts w:ascii="Times New Roman" w:hAnsi="Times New Roman"/>
          <w:b/>
          <w:color w:val="000000" w:themeColor="text1"/>
          <w:sz w:val="24"/>
          <w:szCs w:val="24"/>
        </w:rPr>
        <w:lastRenderedPageBreak/>
        <w:t xml:space="preserve">Figure </w:t>
      </w:r>
      <w:r w:rsidR="002A5534" w:rsidRPr="00636C9B">
        <w:rPr>
          <w:rFonts w:ascii="Times New Roman" w:hAnsi="Times New Roman"/>
          <w:b/>
          <w:color w:val="000000" w:themeColor="text1"/>
          <w:sz w:val="24"/>
          <w:szCs w:val="24"/>
        </w:rPr>
        <w:t>2</w:t>
      </w:r>
      <w:r w:rsidR="0019142A" w:rsidRPr="00636C9B">
        <w:rPr>
          <w:rFonts w:ascii="Times New Roman" w:hAnsi="Times New Roman"/>
          <w:b/>
          <w:color w:val="000000" w:themeColor="text1"/>
          <w:sz w:val="24"/>
          <w:szCs w:val="24"/>
        </w:rPr>
        <w:t>.</w:t>
      </w:r>
      <w:r w:rsidR="001B246F" w:rsidRPr="00636C9B">
        <w:rPr>
          <w:rFonts w:ascii="Times New Roman" w:hAnsi="Times New Roman"/>
          <w:b/>
          <w:color w:val="000000" w:themeColor="text1"/>
          <w:sz w:val="24"/>
          <w:szCs w:val="24"/>
        </w:rPr>
        <w:t xml:space="preserve"> </w:t>
      </w:r>
      <w:r w:rsidR="006C049E" w:rsidRPr="00636C9B">
        <w:rPr>
          <w:rFonts w:ascii="Times New Roman" w:hAnsi="Times New Roman"/>
          <w:color w:val="000000" w:themeColor="text1"/>
          <w:sz w:val="24"/>
          <w:szCs w:val="24"/>
        </w:rPr>
        <w:t xml:space="preserve">National </w:t>
      </w:r>
      <w:r w:rsidR="008A218F">
        <w:rPr>
          <w:rFonts w:ascii="Times New Roman" w:hAnsi="Times New Roman"/>
          <w:color w:val="000000" w:themeColor="text1"/>
          <w:sz w:val="24"/>
          <w:szCs w:val="24"/>
        </w:rPr>
        <w:t>a</w:t>
      </w:r>
      <w:r w:rsidR="008A218F" w:rsidRPr="00636C9B">
        <w:rPr>
          <w:rFonts w:ascii="Times New Roman" w:hAnsi="Times New Roman"/>
          <w:color w:val="000000" w:themeColor="text1"/>
          <w:sz w:val="24"/>
          <w:szCs w:val="24"/>
        </w:rPr>
        <w:t>ge</w:t>
      </w:r>
      <w:r w:rsidR="006C049E" w:rsidRPr="00636C9B">
        <w:rPr>
          <w:rFonts w:ascii="Times New Roman" w:hAnsi="Times New Roman"/>
          <w:color w:val="000000" w:themeColor="text1"/>
          <w:sz w:val="24"/>
          <w:szCs w:val="24"/>
        </w:rPr>
        <w:t>-</w:t>
      </w:r>
      <w:r w:rsidR="008A218F">
        <w:rPr>
          <w:rFonts w:ascii="Times New Roman" w:hAnsi="Times New Roman"/>
          <w:color w:val="000000" w:themeColor="text1"/>
          <w:sz w:val="24"/>
          <w:szCs w:val="24"/>
        </w:rPr>
        <w:t>s</w:t>
      </w:r>
      <w:r w:rsidR="008A218F" w:rsidRPr="00636C9B">
        <w:rPr>
          <w:rFonts w:ascii="Times New Roman" w:hAnsi="Times New Roman"/>
          <w:color w:val="000000" w:themeColor="text1"/>
          <w:sz w:val="24"/>
          <w:szCs w:val="24"/>
        </w:rPr>
        <w:t xml:space="preserve">tandardised </w:t>
      </w:r>
      <w:r w:rsidR="008A218F">
        <w:rPr>
          <w:rFonts w:ascii="Times New Roman" w:hAnsi="Times New Roman"/>
          <w:color w:val="000000" w:themeColor="text1"/>
          <w:sz w:val="24"/>
          <w:szCs w:val="24"/>
        </w:rPr>
        <w:t>d</w:t>
      </w:r>
      <w:r w:rsidR="008A218F" w:rsidRPr="00636C9B">
        <w:rPr>
          <w:rFonts w:ascii="Times New Roman" w:hAnsi="Times New Roman"/>
          <w:color w:val="000000" w:themeColor="text1"/>
          <w:sz w:val="24"/>
          <w:szCs w:val="24"/>
        </w:rPr>
        <w:t xml:space="preserve">eath </w:t>
      </w:r>
      <w:r w:rsidR="008A218F">
        <w:rPr>
          <w:rFonts w:ascii="Times New Roman" w:hAnsi="Times New Roman"/>
          <w:color w:val="000000" w:themeColor="text1"/>
          <w:sz w:val="24"/>
          <w:szCs w:val="24"/>
        </w:rPr>
        <w:t>r</w:t>
      </w:r>
      <w:r w:rsidR="008A218F" w:rsidRPr="00636C9B">
        <w:rPr>
          <w:rFonts w:ascii="Times New Roman" w:hAnsi="Times New Roman"/>
          <w:color w:val="000000" w:themeColor="text1"/>
          <w:sz w:val="24"/>
          <w:szCs w:val="24"/>
        </w:rPr>
        <w:t xml:space="preserve">ates </w:t>
      </w:r>
      <w:commentRangeStart w:id="221"/>
      <w:commentRangeEnd w:id="221"/>
      <w:r w:rsidR="008A218F">
        <w:rPr>
          <w:rStyle w:val="CommentReference"/>
          <w:rFonts w:asciiTheme="minorHAnsi" w:eastAsiaTheme="minorHAnsi" w:hAnsiTheme="minorHAnsi" w:cstheme="minorBidi"/>
        </w:rPr>
        <w:commentReference w:id="221"/>
      </w:r>
      <w:r w:rsidR="006C049E" w:rsidRPr="00636C9B">
        <w:rPr>
          <w:rFonts w:ascii="Times New Roman" w:hAnsi="Times New Roman"/>
          <w:color w:val="000000" w:themeColor="text1"/>
          <w:sz w:val="24"/>
          <w:szCs w:val="24"/>
        </w:rPr>
        <w:t xml:space="preserve"> </w:t>
      </w:r>
      <w:r w:rsidR="006C58FE">
        <w:rPr>
          <w:rFonts w:ascii="Times New Roman" w:hAnsi="Times New Roman"/>
          <w:color w:val="000000" w:themeColor="text1"/>
          <w:sz w:val="24"/>
          <w:szCs w:val="24"/>
        </w:rPr>
        <w:t>from 1980 to 2016,</w:t>
      </w:r>
      <w:r w:rsidR="006C049E" w:rsidRPr="00636C9B">
        <w:rPr>
          <w:rFonts w:ascii="Times New Roman" w:hAnsi="Times New Roman"/>
          <w:color w:val="000000" w:themeColor="text1"/>
          <w:sz w:val="24"/>
          <w:szCs w:val="24"/>
        </w:rPr>
        <w:t xml:space="preserve"> by month and </w:t>
      </w:r>
      <w:r w:rsidR="00987B41">
        <w:rPr>
          <w:rFonts w:ascii="Times New Roman" w:hAnsi="Times New Roman"/>
          <w:color w:val="000000" w:themeColor="text1"/>
          <w:sz w:val="24"/>
          <w:szCs w:val="24"/>
        </w:rPr>
        <w:t xml:space="preserve">type </w:t>
      </w:r>
      <w:r w:rsidR="006C58FE">
        <w:rPr>
          <w:rFonts w:ascii="Times New Roman" w:hAnsi="Times New Roman"/>
          <w:color w:val="000000" w:themeColor="text1"/>
          <w:sz w:val="24"/>
          <w:szCs w:val="24"/>
        </w:rPr>
        <w:t>of</w:t>
      </w:r>
      <w:r w:rsidR="006C049E" w:rsidRPr="00636C9B">
        <w:rPr>
          <w:rFonts w:ascii="Times New Roman" w:hAnsi="Times New Roman"/>
          <w:color w:val="000000" w:themeColor="text1"/>
          <w:sz w:val="24"/>
          <w:szCs w:val="24"/>
        </w:rPr>
        <w:t xml:space="preserve"> injury</w:t>
      </w:r>
      <w:r w:rsidR="005F3F6E">
        <w:rPr>
          <w:rFonts w:ascii="Times New Roman" w:hAnsi="Times New Roman"/>
          <w:color w:val="000000" w:themeColor="text1"/>
          <w:sz w:val="24"/>
          <w:szCs w:val="24"/>
        </w:rPr>
        <w:t>.</w:t>
      </w:r>
      <w:r w:rsidR="00016713" w:rsidRPr="00636C9B">
        <w:rPr>
          <w:rFonts w:ascii="Times New Roman" w:hAnsi="Times New Roman"/>
          <w:color w:val="000000" w:themeColor="text1"/>
          <w:sz w:val="24"/>
          <w:szCs w:val="24"/>
        </w:rPr>
        <w:br w:type="page"/>
      </w:r>
    </w:p>
    <w:p w14:paraId="28C19B17" w14:textId="1BA0F09C" w:rsidR="002E3961" w:rsidRPr="00636C9B" w:rsidRDefault="003C7D02" w:rsidP="00D76DF7">
      <w:pPr>
        <w:spacing w:after="0" w:line="480" w:lineRule="auto"/>
        <w:jc w:val="both"/>
        <w:rPr>
          <w:rFonts w:ascii="Times New Roman" w:hAnsi="Times New Roman"/>
          <w:color w:val="000000" w:themeColor="text1"/>
          <w:sz w:val="24"/>
          <w:szCs w:val="24"/>
        </w:rPr>
      </w:pPr>
      <w:r w:rsidRPr="00636C9B">
        <w:rPr>
          <w:rFonts w:ascii="Times New Roman" w:hAnsi="Times New Roman"/>
          <w:b/>
          <w:color w:val="000000" w:themeColor="text1"/>
          <w:sz w:val="24"/>
          <w:szCs w:val="24"/>
        </w:rPr>
        <w:lastRenderedPageBreak/>
        <w:t xml:space="preserve">Figure </w:t>
      </w:r>
      <w:r w:rsidR="002A5534" w:rsidRPr="00636C9B">
        <w:rPr>
          <w:rFonts w:ascii="Times New Roman" w:hAnsi="Times New Roman"/>
          <w:b/>
          <w:color w:val="000000" w:themeColor="text1"/>
          <w:sz w:val="24"/>
          <w:szCs w:val="24"/>
        </w:rPr>
        <w:t>3</w:t>
      </w:r>
      <w:r w:rsidRPr="00636C9B">
        <w:rPr>
          <w:rFonts w:ascii="Times New Roman" w:hAnsi="Times New Roman"/>
          <w:b/>
          <w:color w:val="000000" w:themeColor="text1"/>
          <w:sz w:val="24"/>
          <w:szCs w:val="24"/>
        </w:rPr>
        <w:t xml:space="preserve">. </w:t>
      </w:r>
      <w:r w:rsidR="009147AB">
        <w:rPr>
          <w:rFonts w:ascii="Times New Roman" w:hAnsi="Times New Roman"/>
          <w:b/>
          <w:color w:val="000000" w:themeColor="text1"/>
          <w:sz w:val="24"/>
          <w:szCs w:val="24"/>
        </w:rPr>
        <w:t>[[[</w:t>
      </w:r>
      <w:r w:rsidR="008E075D">
        <w:rPr>
          <w:rFonts w:ascii="Times New Roman" w:hAnsi="Times New Roman"/>
          <w:color w:val="000000" w:themeColor="text1"/>
          <w:sz w:val="24"/>
          <w:szCs w:val="24"/>
        </w:rPr>
        <w:t>P</w:t>
      </w:r>
      <w:r w:rsidRPr="00636C9B">
        <w:rPr>
          <w:rFonts w:ascii="Times New Roman" w:hAnsi="Times New Roman"/>
          <w:color w:val="000000" w:themeColor="text1"/>
          <w:sz w:val="24"/>
          <w:szCs w:val="24"/>
        </w:rPr>
        <w:t>ercentage breakdown</w:t>
      </w:r>
      <w:r w:rsidR="00732CB4">
        <w:rPr>
          <w:rFonts w:ascii="Times New Roman" w:hAnsi="Times New Roman"/>
          <w:color w:val="000000" w:themeColor="text1"/>
          <w:sz w:val="24"/>
          <w:szCs w:val="24"/>
        </w:rPr>
        <w:t xml:space="preserve"> </w:t>
      </w:r>
      <w:r w:rsidR="009147AB">
        <w:rPr>
          <w:rFonts w:ascii="Times New Roman" w:hAnsi="Times New Roman"/>
          <w:color w:val="000000" w:themeColor="text1"/>
          <w:sz w:val="24"/>
          <w:szCs w:val="24"/>
        </w:rPr>
        <w:t xml:space="preserve">/ </w:t>
      </w:r>
      <w:r w:rsidR="008E075D">
        <w:rPr>
          <w:rFonts w:ascii="Times New Roman" w:hAnsi="Times New Roman"/>
          <w:color w:val="000000" w:themeColor="text1"/>
          <w:sz w:val="24"/>
          <w:szCs w:val="24"/>
        </w:rPr>
        <w:t>number</w:t>
      </w:r>
      <w:r w:rsidRPr="00636C9B">
        <w:rPr>
          <w:rFonts w:ascii="Times New Roman" w:hAnsi="Times New Roman"/>
          <w:color w:val="000000" w:themeColor="text1"/>
          <w:sz w:val="24"/>
          <w:szCs w:val="24"/>
        </w:rPr>
        <w:t xml:space="preserve"> of</w:t>
      </w:r>
      <w:r w:rsidR="008621C2">
        <w:rPr>
          <w:rFonts w:ascii="Times New Roman" w:hAnsi="Times New Roman"/>
          <w:color w:val="000000" w:themeColor="text1"/>
          <w:sz w:val="24"/>
          <w:szCs w:val="24"/>
        </w:rPr>
        <w:t xml:space="preserve"> injury deaths</w:t>
      </w:r>
      <w:r w:rsidR="009147AB">
        <w:rPr>
          <w:rFonts w:ascii="Times New Roman" w:hAnsi="Times New Roman"/>
          <w:color w:val="000000" w:themeColor="text1"/>
          <w:sz w:val="24"/>
          <w:szCs w:val="24"/>
        </w:rPr>
        <w:t>]]]</w:t>
      </w:r>
      <w:r w:rsidR="008621C2">
        <w:rPr>
          <w:rFonts w:ascii="Times New Roman" w:hAnsi="Times New Roman"/>
          <w:color w:val="000000" w:themeColor="text1"/>
          <w:sz w:val="24"/>
          <w:szCs w:val="24"/>
        </w:rPr>
        <w:t>, by</w:t>
      </w:r>
      <w:r w:rsidRPr="00636C9B">
        <w:rPr>
          <w:rFonts w:ascii="Times New Roman" w:hAnsi="Times New Roman"/>
          <w:color w:val="000000" w:themeColor="text1"/>
          <w:sz w:val="24"/>
          <w:szCs w:val="24"/>
        </w:rPr>
        <w:t xml:space="preserve"> </w:t>
      </w:r>
      <w:r w:rsidR="00987B41">
        <w:rPr>
          <w:rFonts w:ascii="Times New Roman" w:hAnsi="Times New Roman"/>
          <w:color w:val="000000" w:themeColor="text1"/>
          <w:sz w:val="24"/>
          <w:szCs w:val="24"/>
        </w:rPr>
        <w:t>type</w:t>
      </w:r>
      <w:r w:rsidR="00987B41" w:rsidRPr="00636C9B">
        <w:rPr>
          <w:rFonts w:ascii="Times New Roman" w:hAnsi="Times New Roman"/>
          <w:color w:val="000000" w:themeColor="text1"/>
          <w:sz w:val="24"/>
          <w:szCs w:val="24"/>
        </w:rPr>
        <w:t xml:space="preserve"> </w:t>
      </w:r>
      <w:r w:rsidRPr="00636C9B">
        <w:rPr>
          <w:rFonts w:ascii="Times New Roman" w:hAnsi="Times New Roman"/>
          <w:color w:val="000000" w:themeColor="text1"/>
          <w:sz w:val="24"/>
          <w:szCs w:val="24"/>
        </w:rPr>
        <w:t xml:space="preserve">of unintentional </w:t>
      </w:r>
      <w:r w:rsidR="0070194A">
        <w:rPr>
          <w:rFonts w:ascii="Times New Roman" w:hAnsi="Times New Roman"/>
          <w:color w:val="000000" w:themeColor="text1"/>
          <w:sz w:val="24"/>
          <w:szCs w:val="24"/>
        </w:rPr>
        <w:t xml:space="preserve">and intentional </w:t>
      </w:r>
      <w:r w:rsidR="00BA15DC" w:rsidRPr="00636C9B">
        <w:rPr>
          <w:rFonts w:ascii="Times New Roman" w:hAnsi="Times New Roman"/>
          <w:color w:val="000000" w:themeColor="text1"/>
          <w:sz w:val="24"/>
          <w:szCs w:val="24"/>
        </w:rPr>
        <w:t>deaths</w:t>
      </w:r>
      <w:r w:rsidR="00112CB4">
        <w:rPr>
          <w:rFonts w:ascii="Times New Roman" w:hAnsi="Times New Roman"/>
          <w:color w:val="000000" w:themeColor="text1"/>
          <w:sz w:val="24"/>
          <w:szCs w:val="24"/>
        </w:rPr>
        <w:t xml:space="preserve">, </w:t>
      </w:r>
      <w:r w:rsidR="00BA15DC" w:rsidRPr="00636C9B">
        <w:rPr>
          <w:rFonts w:ascii="Times New Roman" w:hAnsi="Times New Roman"/>
          <w:color w:val="000000" w:themeColor="text1"/>
          <w:sz w:val="24"/>
          <w:szCs w:val="24"/>
        </w:rPr>
        <w:t xml:space="preserve">age </w:t>
      </w:r>
      <w:r w:rsidR="007217A9" w:rsidRPr="00636C9B">
        <w:rPr>
          <w:rFonts w:ascii="Times New Roman" w:hAnsi="Times New Roman"/>
          <w:color w:val="000000" w:themeColor="text1"/>
          <w:sz w:val="24"/>
          <w:szCs w:val="24"/>
        </w:rPr>
        <w:t xml:space="preserve">group </w:t>
      </w:r>
      <w:r w:rsidR="00BA15DC" w:rsidRPr="00636C9B">
        <w:rPr>
          <w:rFonts w:ascii="Times New Roman" w:hAnsi="Times New Roman"/>
          <w:color w:val="000000" w:themeColor="text1"/>
          <w:sz w:val="24"/>
          <w:szCs w:val="24"/>
        </w:rPr>
        <w:t>and sex,</w:t>
      </w:r>
      <w:r w:rsidR="00112CB4" w:rsidRPr="00112CB4">
        <w:rPr>
          <w:rFonts w:ascii="Times New Roman" w:hAnsi="Times New Roman"/>
          <w:color w:val="000000" w:themeColor="text1"/>
          <w:sz w:val="24"/>
          <w:szCs w:val="24"/>
        </w:rPr>
        <w:t xml:space="preserve"> </w:t>
      </w:r>
      <w:r w:rsidR="00112CB4" w:rsidRPr="00636C9B">
        <w:rPr>
          <w:rFonts w:ascii="Times New Roman" w:hAnsi="Times New Roman"/>
          <w:color w:val="000000" w:themeColor="text1"/>
          <w:sz w:val="24"/>
          <w:szCs w:val="24"/>
        </w:rPr>
        <w:t xml:space="preserve">in the </w:t>
      </w:r>
      <w:r w:rsidR="00112CB4">
        <w:rPr>
          <w:rFonts w:ascii="Times New Roman" w:hAnsi="Times New Roman"/>
          <w:color w:val="000000" w:themeColor="text1"/>
          <w:sz w:val="24"/>
          <w:szCs w:val="24"/>
        </w:rPr>
        <w:t xml:space="preserve">contiguous </w:t>
      </w:r>
      <w:r w:rsidR="00112CB4" w:rsidRPr="00636C9B">
        <w:rPr>
          <w:rFonts w:ascii="Times New Roman" w:hAnsi="Times New Roman"/>
          <w:color w:val="000000" w:themeColor="text1"/>
          <w:sz w:val="24"/>
          <w:szCs w:val="24"/>
        </w:rPr>
        <w:t>USA</w:t>
      </w:r>
      <w:r w:rsidR="00BA15DC" w:rsidRPr="00636C9B">
        <w:rPr>
          <w:rFonts w:ascii="Times New Roman" w:hAnsi="Times New Roman"/>
          <w:color w:val="000000" w:themeColor="text1"/>
          <w:sz w:val="24"/>
          <w:szCs w:val="24"/>
        </w:rPr>
        <w:t xml:space="preserve"> for </w:t>
      </w:r>
      <w:commentRangeStart w:id="222"/>
      <w:commentRangeStart w:id="223"/>
      <w:r w:rsidR="00770A73">
        <w:rPr>
          <w:rFonts w:ascii="Times New Roman" w:hAnsi="Times New Roman"/>
          <w:color w:val="000000" w:themeColor="text1"/>
          <w:sz w:val="24"/>
          <w:szCs w:val="24"/>
        </w:rPr>
        <w:t>1980</w:t>
      </w:r>
      <w:r w:rsidR="00BA15DC" w:rsidRPr="00636C9B">
        <w:rPr>
          <w:rFonts w:ascii="Times New Roman" w:hAnsi="Times New Roman"/>
          <w:color w:val="000000" w:themeColor="text1"/>
          <w:sz w:val="24"/>
          <w:szCs w:val="24"/>
        </w:rPr>
        <w:t>-2016</w:t>
      </w:r>
      <w:commentRangeEnd w:id="222"/>
      <w:r w:rsidR="008A218F">
        <w:rPr>
          <w:rStyle w:val="CommentReference"/>
          <w:rFonts w:asciiTheme="minorHAnsi" w:eastAsiaTheme="minorHAnsi" w:hAnsiTheme="minorHAnsi" w:cstheme="minorBidi"/>
        </w:rPr>
        <w:commentReference w:id="222"/>
      </w:r>
      <w:commentRangeEnd w:id="223"/>
      <w:r w:rsidR="00697B34">
        <w:rPr>
          <w:rStyle w:val="CommentReference"/>
          <w:rFonts w:asciiTheme="minorHAnsi" w:eastAsiaTheme="minorHAnsi" w:hAnsiTheme="minorHAnsi" w:cstheme="minorBidi"/>
        </w:rPr>
        <w:commentReference w:id="223"/>
      </w:r>
      <w:r w:rsidR="000A2462" w:rsidRPr="00636C9B">
        <w:rPr>
          <w:rFonts w:ascii="Times New Roman" w:hAnsi="Times New Roman"/>
          <w:color w:val="000000" w:themeColor="text1"/>
          <w:sz w:val="24"/>
          <w:szCs w:val="24"/>
        </w:rPr>
        <w:t>.</w:t>
      </w:r>
      <w:r w:rsidR="002E3961" w:rsidRPr="00636C9B">
        <w:rPr>
          <w:rFonts w:ascii="Times New Roman" w:hAnsi="Times New Roman"/>
          <w:color w:val="000000" w:themeColor="text1"/>
          <w:sz w:val="24"/>
          <w:szCs w:val="24"/>
        </w:rPr>
        <w:br w:type="page"/>
      </w:r>
    </w:p>
    <w:p w14:paraId="5EA15A69" w14:textId="64315E95" w:rsidR="0018328F" w:rsidRPr="0018328F" w:rsidRDefault="004A3366" w:rsidP="0018328F">
      <w:pPr>
        <w:spacing w:after="0" w:line="480" w:lineRule="auto"/>
        <w:jc w:val="both"/>
        <w:rPr>
          <w:rFonts w:ascii="Times New Roman" w:hAnsi="Times New Roman"/>
          <w:color w:val="000000" w:themeColor="text1"/>
          <w:sz w:val="24"/>
          <w:szCs w:val="24"/>
        </w:rPr>
      </w:pPr>
      <w:r w:rsidRPr="00636C9B">
        <w:rPr>
          <w:rFonts w:ascii="Times New Roman" w:hAnsi="Times New Roman"/>
          <w:b/>
          <w:color w:val="000000" w:themeColor="text1"/>
          <w:sz w:val="24"/>
          <w:szCs w:val="24"/>
        </w:rPr>
        <w:lastRenderedPageBreak/>
        <w:t>Figure 4</w:t>
      </w:r>
      <w:r w:rsidR="008A218F">
        <w:rPr>
          <w:rFonts w:ascii="Times New Roman" w:hAnsi="Times New Roman"/>
          <w:b/>
          <w:color w:val="000000" w:themeColor="text1"/>
          <w:sz w:val="24"/>
          <w:szCs w:val="24"/>
        </w:rPr>
        <w:t>.</w:t>
      </w:r>
      <w:r w:rsidR="008621C2" w:rsidRPr="008621C2">
        <w:rPr>
          <w:rFonts w:ascii="Times New Roman" w:hAnsi="Times New Roman"/>
          <w:color w:val="000000" w:themeColor="text1"/>
          <w:sz w:val="24"/>
          <w:szCs w:val="24"/>
        </w:rPr>
        <w:t xml:space="preserve"> </w:t>
      </w:r>
      <w:r w:rsidR="008A218F">
        <w:rPr>
          <w:rFonts w:ascii="Times New Roman" w:hAnsi="Times New Roman"/>
          <w:color w:val="000000" w:themeColor="text1"/>
          <w:sz w:val="24"/>
          <w:szCs w:val="24"/>
        </w:rPr>
        <w:t>A</w:t>
      </w:r>
      <w:r w:rsidR="008621C2">
        <w:rPr>
          <w:rFonts w:ascii="Times New Roman" w:hAnsi="Times New Roman"/>
          <w:color w:val="000000" w:themeColor="text1"/>
          <w:sz w:val="24"/>
          <w:szCs w:val="24"/>
        </w:rPr>
        <w:t>dditional annual injury deaths</w:t>
      </w:r>
      <w:r w:rsidR="00DB74D6">
        <w:rPr>
          <w:rFonts w:ascii="Times New Roman" w:hAnsi="Times New Roman"/>
          <w:color w:val="000000" w:themeColor="text1"/>
          <w:sz w:val="24"/>
          <w:szCs w:val="24"/>
        </w:rPr>
        <w:t xml:space="preserve"> in 2016</w:t>
      </w:r>
      <w:commentRangeStart w:id="224"/>
      <w:commentRangeEnd w:id="224"/>
      <w:r w:rsidR="008A218F">
        <w:rPr>
          <w:rStyle w:val="CommentReference"/>
          <w:rFonts w:asciiTheme="minorHAnsi" w:eastAsiaTheme="minorHAnsi" w:hAnsiTheme="minorHAnsi" w:cstheme="minorBidi"/>
        </w:rPr>
        <w:commentReference w:id="224"/>
      </w:r>
      <w:r w:rsidR="008621C2">
        <w:rPr>
          <w:rFonts w:ascii="Times New Roman" w:hAnsi="Times New Roman"/>
          <w:color w:val="000000" w:themeColor="text1"/>
          <w:sz w:val="24"/>
          <w:szCs w:val="24"/>
        </w:rPr>
        <w:t xml:space="preserve">, if </w:t>
      </w:r>
      <w:r w:rsidR="002B5115">
        <w:rPr>
          <w:rFonts w:ascii="Times New Roman" w:hAnsi="Times New Roman"/>
          <w:color w:val="000000" w:themeColor="text1"/>
          <w:sz w:val="24"/>
          <w:szCs w:val="24"/>
        </w:rPr>
        <w:t>national temperature anomaly was +</w:t>
      </w:r>
      <w:r w:rsidR="0018328F" w:rsidRPr="00843ACB">
        <w:rPr>
          <w:rFonts w:ascii="Helvetica" w:eastAsia="Times New Roman" w:hAnsi="Helvetica"/>
          <w:bCs/>
          <w:color w:val="222222"/>
          <w:sz w:val="21"/>
          <w:szCs w:val="21"/>
          <w:shd w:val="clear" w:color="auto" w:fill="FFFFFF"/>
          <w:lang w:eastAsia="en-GB"/>
        </w:rPr>
        <w:t>1</w:t>
      </w:r>
      <w:r w:rsidR="0018328F" w:rsidRPr="00843ACB">
        <w:rPr>
          <w:rFonts w:ascii="Times New Roman" w:hAnsi="Times New Roman"/>
          <w:bCs/>
          <w:color w:val="000000" w:themeColor="text1"/>
          <w:sz w:val="24"/>
          <w:szCs w:val="24"/>
        </w:rPr>
        <w:t>°</w:t>
      </w:r>
      <w:r w:rsidR="0018328F">
        <w:rPr>
          <w:rFonts w:ascii="Times New Roman" w:hAnsi="Times New Roman"/>
          <w:bCs/>
          <w:color w:val="000000" w:themeColor="text1"/>
          <w:sz w:val="24"/>
          <w:szCs w:val="24"/>
        </w:rPr>
        <w:t>C</w:t>
      </w:r>
    </w:p>
    <w:p w14:paraId="1370BF1C" w14:textId="0512B572" w:rsidR="00234E19" w:rsidRPr="00636C9B" w:rsidRDefault="002B5115" w:rsidP="00D76DF7">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 xml:space="preserve"> compared with 1980-2009 long-term average </w:t>
      </w:r>
      <w:r w:rsidR="0018328F">
        <w:rPr>
          <w:rFonts w:ascii="Times New Roman" w:hAnsi="Times New Roman"/>
          <w:color w:val="000000" w:themeColor="text1"/>
          <w:sz w:val="24"/>
          <w:szCs w:val="24"/>
        </w:rPr>
        <w:t>temperatures</w:t>
      </w:r>
      <w:r w:rsidR="008621C2">
        <w:rPr>
          <w:rFonts w:ascii="Times New Roman" w:hAnsi="Times New Roman"/>
          <w:color w:val="000000" w:themeColor="text1"/>
          <w:sz w:val="24"/>
          <w:szCs w:val="24"/>
        </w:rPr>
        <w:t xml:space="preserve">. </w:t>
      </w:r>
      <w:r w:rsidR="00280E5B">
        <w:rPr>
          <w:rFonts w:ascii="Times New Roman" w:hAnsi="Times New Roman"/>
          <w:color w:val="000000" w:themeColor="text1"/>
          <w:sz w:val="24"/>
          <w:szCs w:val="24"/>
        </w:rPr>
        <w:t xml:space="preserve">They are broken down </w:t>
      </w:r>
      <w:r w:rsidR="009A0CFD" w:rsidRPr="00636C9B">
        <w:rPr>
          <w:rFonts w:ascii="Times New Roman" w:hAnsi="Times New Roman"/>
          <w:color w:val="000000" w:themeColor="text1"/>
          <w:sz w:val="24"/>
          <w:szCs w:val="24"/>
        </w:rPr>
        <w:t xml:space="preserve">by sex, </w:t>
      </w:r>
      <w:r w:rsidR="00987B41">
        <w:rPr>
          <w:rFonts w:ascii="Times New Roman" w:hAnsi="Times New Roman"/>
          <w:color w:val="000000" w:themeColor="text1"/>
          <w:sz w:val="24"/>
          <w:szCs w:val="24"/>
        </w:rPr>
        <w:t>type</w:t>
      </w:r>
      <w:r w:rsidR="00987B41" w:rsidRPr="00636C9B">
        <w:rPr>
          <w:rFonts w:ascii="Times New Roman" w:hAnsi="Times New Roman"/>
          <w:color w:val="000000" w:themeColor="text1"/>
          <w:sz w:val="24"/>
          <w:szCs w:val="24"/>
        </w:rPr>
        <w:t xml:space="preserve"> </w:t>
      </w:r>
      <w:r w:rsidR="009A0CFD" w:rsidRPr="00636C9B">
        <w:rPr>
          <w:rFonts w:ascii="Times New Roman" w:hAnsi="Times New Roman"/>
          <w:color w:val="000000" w:themeColor="text1"/>
          <w:sz w:val="24"/>
          <w:szCs w:val="24"/>
        </w:rPr>
        <w:t>of injury and age group (top) and month (bottom). Black dots represent net changes</w:t>
      </w:r>
      <w:r w:rsidR="005F3F6E">
        <w:rPr>
          <w:rFonts w:ascii="Times New Roman" w:hAnsi="Times New Roman"/>
          <w:color w:val="000000" w:themeColor="text1"/>
          <w:sz w:val="24"/>
          <w:szCs w:val="24"/>
        </w:rPr>
        <w:t xml:space="preserve"> in deaths </w:t>
      </w:r>
      <w:r w:rsidR="009F0AD7">
        <w:rPr>
          <w:rFonts w:ascii="Times New Roman" w:hAnsi="Times New Roman"/>
          <w:color w:val="000000" w:themeColor="text1"/>
          <w:sz w:val="24"/>
          <w:szCs w:val="24"/>
        </w:rPr>
        <w:t>for each set of bars</w:t>
      </w:r>
      <w:r w:rsidR="009A0CFD" w:rsidRPr="00636C9B">
        <w:rPr>
          <w:rFonts w:ascii="Times New Roman" w:hAnsi="Times New Roman"/>
          <w:color w:val="000000" w:themeColor="text1"/>
          <w:sz w:val="24"/>
          <w:szCs w:val="24"/>
        </w:rPr>
        <w:t>.</w:t>
      </w:r>
      <w:r w:rsidR="00234E19" w:rsidRPr="00636C9B">
        <w:rPr>
          <w:rFonts w:ascii="Times New Roman" w:hAnsi="Times New Roman"/>
          <w:color w:val="000000" w:themeColor="text1"/>
          <w:sz w:val="24"/>
          <w:szCs w:val="24"/>
        </w:rPr>
        <w:br w:type="page"/>
      </w:r>
    </w:p>
    <w:p w14:paraId="14ABBECE" w14:textId="39438782" w:rsidR="00E67249" w:rsidRPr="0018328F" w:rsidRDefault="00234E19" w:rsidP="00E67249">
      <w:pPr>
        <w:spacing w:after="0" w:line="480" w:lineRule="auto"/>
        <w:jc w:val="both"/>
        <w:rPr>
          <w:rFonts w:ascii="Times New Roman" w:hAnsi="Times New Roman"/>
          <w:color w:val="000000" w:themeColor="text1"/>
          <w:sz w:val="24"/>
          <w:szCs w:val="24"/>
        </w:rPr>
      </w:pPr>
      <w:r w:rsidRPr="00636C9B">
        <w:rPr>
          <w:rFonts w:ascii="Times New Roman" w:hAnsi="Times New Roman"/>
          <w:b/>
          <w:color w:val="000000" w:themeColor="text1"/>
          <w:sz w:val="24"/>
          <w:szCs w:val="24"/>
        </w:rPr>
        <w:lastRenderedPageBreak/>
        <w:t xml:space="preserve">Figure </w:t>
      </w:r>
      <w:r w:rsidR="005E5557">
        <w:rPr>
          <w:rFonts w:ascii="Times New Roman" w:hAnsi="Times New Roman"/>
          <w:b/>
          <w:color w:val="000000" w:themeColor="text1"/>
          <w:sz w:val="24"/>
          <w:szCs w:val="24"/>
        </w:rPr>
        <w:t>S</w:t>
      </w:r>
      <w:r w:rsidRPr="00636C9B">
        <w:rPr>
          <w:rFonts w:ascii="Times New Roman" w:hAnsi="Times New Roman"/>
          <w:b/>
          <w:color w:val="000000" w:themeColor="text1"/>
          <w:sz w:val="24"/>
          <w:szCs w:val="24"/>
        </w:rPr>
        <w:t>1.</w:t>
      </w:r>
      <w:r w:rsidR="00C83454" w:rsidRPr="00636C9B">
        <w:rPr>
          <w:rFonts w:ascii="Times New Roman" w:hAnsi="Times New Roman"/>
          <w:b/>
          <w:color w:val="000000" w:themeColor="text1"/>
          <w:sz w:val="24"/>
          <w:szCs w:val="24"/>
        </w:rPr>
        <w:t xml:space="preserve"> </w:t>
      </w:r>
      <w:r w:rsidR="008621C2">
        <w:rPr>
          <w:rFonts w:ascii="Times New Roman" w:hAnsi="Times New Roman"/>
          <w:color w:val="000000" w:themeColor="text1"/>
          <w:sz w:val="24"/>
          <w:szCs w:val="24"/>
        </w:rPr>
        <w:t xml:space="preserve">Excess </w:t>
      </w:r>
      <w:r w:rsidR="00E67249">
        <w:rPr>
          <w:rFonts w:ascii="Times New Roman" w:hAnsi="Times New Roman"/>
          <w:color w:val="000000" w:themeColor="text1"/>
          <w:sz w:val="24"/>
          <w:szCs w:val="24"/>
        </w:rPr>
        <w:t>risk,</w:t>
      </w:r>
      <w:r w:rsidR="008621C2">
        <w:rPr>
          <w:rFonts w:ascii="Times New Roman" w:hAnsi="Times New Roman"/>
          <w:color w:val="000000" w:themeColor="text1"/>
          <w:sz w:val="24"/>
          <w:szCs w:val="24"/>
        </w:rPr>
        <w:t xml:space="preserve"> </w:t>
      </w:r>
      <w:r w:rsidR="00E67249">
        <w:rPr>
          <w:rFonts w:ascii="Times New Roman" w:hAnsi="Times New Roman"/>
          <w:color w:val="000000" w:themeColor="text1"/>
          <w:sz w:val="24"/>
          <w:szCs w:val="24"/>
        </w:rPr>
        <w:t>if national temperature anomaly was +</w:t>
      </w:r>
      <w:r w:rsidR="00E67249" w:rsidRPr="000458C8">
        <w:rPr>
          <w:rFonts w:ascii="Helvetica" w:eastAsia="Times New Roman" w:hAnsi="Helvetica"/>
          <w:bCs/>
          <w:color w:val="222222"/>
          <w:sz w:val="21"/>
          <w:szCs w:val="21"/>
          <w:shd w:val="clear" w:color="auto" w:fill="FFFFFF"/>
          <w:lang w:eastAsia="en-GB"/>
        </w:rPr>
        <w:t>1</w:t>
      </w:r>
      <w:r w:rsidR="00E67249" w:rsidRPr="000458C8">
        <w:rPr>
          <w:rFonts w:ascii="Times New Roman" w:hAnsi="Times New Roman"/>
          <w:bCs/>
          <w:color w:val="000000" w:themeColor="text1"/>
          <w:sz w:val="24"/>
          <w:szCs w:val="24"/>
        </w:rPr>
        <w:t>°</w:t>
      </w:r>
      <w:r w:rsidR="00E67249">
        <w:rPr>
          <w:rFonts w:ascii="Times New Roman" w:hAnsi="Times New Roman"/>
          <w:bCs/>
          <w:color w:val="000000" w:themeColor="text1"/>
          <w:sz w:val="24"/>
          <w:szCs w:val="24"/>
        </w:rPr>
        <w:t>C</w:t>
      </w:r>
    </w:p>
    <w:p w14:paraId="65DA6F14" w14:textId="5E45C59D" w:rsidR="005870DD" w:rsidRPr="00636C9B" w:rsidRDefault="00E67249" w:rsidP="005870DD">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 xml:space="preserve"> compared with 1980-2009 long-term average temperatures</w:t>
      </w:r>
      <w:r w:rsidR="00280E5B">
        <w:rPr>
          <w:rFonts w:ascii="Times New Roman" w:hAnsi="Times New Roman"/>
          <w:color w:val="000000" w:themeColor="text1"/>
          <w:sz w:val="24"/>
          <w:szCs w:val="24"/>
        </w:rPr>
        <w:t>. They are broken down</w:t>
      </w:r>
      <w:r w:rsidR="00AE077A" w:rsidRPr="00636C9B">
        <w:rPr>
          <w:rFonts w:ascii="Times New Roman" w:hAnsi="Times New Roman"/>
          <w:color w:val="000000" w:themeColor="text1"/>
          <w:sz w:val="24"/>
          <w:szCs w:val="24"/>
        </w:rPr>
        <w:t xml:space="preserve"> by </w:t>
      </w:r>
      <w:r w:rsidR="00987B41">
        <w:rPr>
          <w:rFonts w:ascii="Times New Roman" w:hAnsi="Times New Roman"/>
          <w:color w:val="000000" w:themeColor="text1"/>
          <w:sz w:val="24"/>
          <w:szCs w:val="24"/>
        </w:rPr>
        <w:t>type</w:t>
      </w:r>
      <w:r w:rsidR="00987B41" w:rsidRPr="00636C9B">
        <w:rPr>
          <w:rFonts w:ascii="Times New Roman" w:hAnsi="Times New Roman"/>
          <w:color w:val="000000" w:themeColor="text1"/>
          <w:sz w:val="24"/>
          <w:szCs w:val="24"/>
        </w:rPr>
        <w:t xml:space="preserve"> </w:t>
      </w:r>
      <w:r w:rsidR="00E72E60" w:rsidRPr="00636C9B">
        <w:rPr>
          <w:rFonts w:ascii="Times New Roman" w:hAnsi="Times New Roman"/>
          <w:color w:val="000000" w:themeColor="text1"/>
          <w:sz w:val="24"/>
          <w:szCs w:val="24"/>
        </w:rPr>
        <w:t>of injury</w:t>
      </w:r>
      <w:r w:rsidR="005870DD" w:rsidRPr="00636C9B">
        <w:rPr>
          <w:rFonts w:ascii="Times New Roman" w:hAnsi="Times New Roman"/>
          <w:color w:val="000000" w:themeColor="text1"/>
          <w:sz w:val="24"/>
          <w:szCs w:val="24"/>
        </w:rPr>
        <w:t>,</w:t>
      </w:r>
      <w:r w:rsidR="00E72E60" w:rsidRPr="00636C9B">
        <w:rPr>
          <w:rFonts w:ascii="Times New Roman" w:hAnsi="Times New Roman"/>
          <w:color w:val="000000" w:themeColor="text1"/>
          <w:sz w:val="24"/>
          <w:szCs w:val="24"/>
        </w:rPr>
        <w:t xml:space="preserve"> </w:t>
      </w:r>
      <w:r w:rsidR="00AE077A" w:rsidRPr="00636C9B">
        <w:rPr>
          <w:rFonts w:ascii="Times New Roman" w:hAnsi="Times New Roman"/>
          <w:color w:val="000000" w:themeColor="text1"/>
          <w:sz w:val="24"/>
          <w:szCs w:val="24"/>
        </w:rPr>
        <w:t>age group and sex</w:t>
      </w:r>
      <w:r w:rsidR="00E72E60" w:rsidRPr="00636C9B">
        <w:rPr>
          <w:rFonts w:ascii="Times New Roman" w:hAnsi="Times New Roman"/>
          <w:color w:val="000000" w:themeColor="text1"/>
          <w:sz w:val="24"/>
          <w:szCs w:val="24"/>
        </w:rPr>
        <w:t>.</w:t>
      </w:r>
      <w:r w:rsidR="005870DD" w:rsidRPr="00636C9B">
        <w:rPr>
          <w:rFonts w:ascii="Times New Roman" w:hAnsi="Times New Roman"/>
          <w:color w:val="000000" w:themeColor="text1"/>
          <w:sz w:val="24"/>
          <w:szCs w:val="24"/>
        </w:rPr>
        <w:br w:type="page"/>
      </w:r>
    </w:p>
    <w:p w14:paraId="560CC2DB" w14:textId="7E692B72" w:rsidR="00B4508B" w:rsidRPr="004561BE" w:rsidRDefault="005870DD" w:rsidP="00E67249">
      <w:pPr>
        <w:spacing w:after="0" w:line="480" w:lineRule="auto"/>
        <w:jc w:val="both"/>
        <w:rPr>
          <w:rFonts w:ascii="Times New Roman" w:hAnsi="Times New Roman"/>
          <w:color w:val="000000" w:themeColor="text1"/>
          <w:sz w:val="24"/>
          <w:szCs w:val="24"/>
        </w:rPr>
      </w:pPr>
      <w:r w:rsidRPr="00636C9B">
        <w:rPr>
          <w:rFonts w:ascii="Times New Roman" w:hAnsi="Times New Roman"/>
          <w:b/>
          <w:color w:val="000000" w:themeColor="text1"/>
          <w:sz w:val="24"/>
          <w:szCs w:val="24"/>
        </w:rPr>
        <w:lastRenderedPageBreak/>
        <w:t xml:space="preserve">Figure </w:t>
      </w:r>
      <w:r w:rsidR="005E5557">
        <w:rPr>
          <w:rFonts w:ascii="Times New Roman" w:hAnsi="Times New Roman"/>
          <w:b/>
          <w:color w:val="000000" w:themeColor="text1"/>
          <w:sz w:val="24"/>
          <w:szCs w:val="24"/>
        </w:rPr>
        <w:t>S</w:t>
      </w:r>
      <w:r w:rsidRPr="00636C9B">
        <w:rPr>
          <w:rFonts w:ascii="Times New Roman" w:hAnsi="Times New Roman"/>
          <w:b/>
          <w:color w:val="000000" w:themeColor="text1"/>
          <w:sz w:val="24"/>
          <w:szCs w:val="24"/>
        </w:rPr>
        <w:t xml:space="preserve">2. </w:t>
      </w:r>
      <w:r w:rsidR="008621C2">
        <w:rPr>
          <w:rFonts w:ascii="Times New Roman" w:hAnsi="Times New Roman"/>
          <w:color w:val="000000" w:themeColor="text1"/>
          <w:sz w:val="24"/>
          <w:szCs w:val="24"/>
        </w:rPr>
        <w:t>Excess</w:t>
      </w:r>
      <w:r w:rsidR="00E67249">
        <w:rPr>
          <w:rFonts w:ascii="Times New Roman" w:hAnsi="Times New Roman"/>
          <w:color w:val="000000" w:themeColor="text1"/>
          <w:sz w:val="24"/>
          <w:szCs w:val="24"/>
        </w:rPr>
        <w:t xml:space="preserve"> </w:t>
      </w:r>
      <w:r w:rsidR="008621C2">
        <w:rPr>
          <w:rFonts w:ascii="Times New Roman" w:hAnsi="Times New Roman"/>
          <w:color w:val="000000" w:themeColor="text1"/>
          <w:sz w:val="24"/>
          <w:szCs w:val="24"/>
        </w:rPr>
        <w:t>risk</w:t>
      </w:r>
      <w:r w:rsidR="00E67249">
        <w:rPr>
          <w:rFonts w:ascii="Times New Roman" w:hAnsi="Times New Roman"/>
          <w:color w:val="000000" w:themeColor="text1"/>
          <w:sz w:val="24"/>
          <w:szCs w:val="24"/>
        </w:rPr>
        <w:t>,</w:t>
      </w:r>
      <w:r w:rsidR="008621C2">
        <w:rPr>
          <w:rFonts w:ascii="Times New Roman" w:hAnsi="Times New Roman"/>
          <w:color w:val="000000" w:themeColor="text1"/>
          <w:sz w:val="24"/>
          <w:szCs w:val="24"/>
        </w:rPr>
        <w:t xml:space="preserve"> </w:t>
      </w:r>
      <w:r w:rsidR="00E67249">
        <w:rPr>
          <w:rFonts w:ascii="Times New Roman" w:hAnsi="Times New Roman"/>
          <w:color w:val="000000" w:themeColor="text1"/>
          <w:sz w:val="24"/>
          <w:szCs w:val="24"/>
        </w:rPr>
        <w:t>if national temperature anomaly was +</w:t>
      </w:r>
      <w:r w:rsidR="00E67249" w:rsidRPr="000458C8">
        <w:rPr>
          <w:rFonts w:ascii="Helvetica" w:eastAsia="Times New Roman" w:hAnsi="Helvetica"/>
          <w:bCs/>
          <w:color w:val="222222"/>
          <w:sz w:val="21"/>
          <w:szCs w:val="21"/>
          <w:shd w:val="clear" w:color="auto" w:fill="FFFFFF"/>
          <w:lang w:eastAsia="en-GB"/>
        </w:rPr>
        <w:t>1</w:t>
      </w:r>
      <w:r w:rsidR="00E67249" w:rsidRPr="000458C8">
        <w:rPr>
          <w:rFonts w:ascii="Times New Roman" w:hAnsi="Times New Roman"/>
          <w:bCs/>
          <w:color w:val="000000" w:themeColor="text1"/>
          <w:sz w:val="24"/>
          <w:szCs w:val="24"/>
        </w:rPr>
        <w:t>°</w:t>
      </w:r>
      <w:r w:rsidR="00E67249">
        <w:rPr>
          <w:rFonts w:ascii="Times New Roman" w:hAnsi="Times New Roman"/>
          <w:bCs/>
          <w:color w:val="000000" w:themeColor="text1"/>
          <w:sz w:val="24"/>
          <w:szCs w:val="24"/>
        </w:rPr>
        <w:t>C</w:t>
      </w:r>
      <w:r w:rsidR="004561BE">
        <w:rPr>
          <w:rFonts w:ascii="Times New Roman" w:hAnsi="Times New Roman"/>
          <w:color w:val="000000" w:themeColor="text1"/>
          <w:sz w:val="24"/>
          <w:szCs w:val="24"/>
        </w:rPr>
        <w:t xml:space="preserve"> </w:t>
      </w:r>
      <w:r w:rsidR="00E67249">
        <w:rPr>
          <w:rFonts w:ascii="Times New Roman" w:hAnsi="Times New Roman"/>
          <w:color w:val="000000" w:themeColor="text1"/>
          <w:sz w:val="24"/>
          <w:szCs w:val="24"/>
        </w:rPr>
        <w:t>compared with 1980-2009 long-term average temperatures.</w:t>
      </w:r>
      <w:r w:rsidR="008621C2">
        <w:rPr>
          <w:rFonts w:ascii="Times New Roman" w:hAnsi="Times New Roman"/>
          <w:color w:val="000000" w:themeColor="text1"/>
          <w:sz w:val="24"/>
          <w:szCs w:val="24"/>
        </w:rPr>
        <w:t xml:space="preserve"> They are broken down</w:t>
      </w:r>
      <w:r w:rsidRPr="00636C9B">
        <w:rPr>
          <w:rFonts w:ascii="Times New Roman" w:hAnsi="Times New Roman"/>
          <w:color w:val="000000" w:themeColor="text1"/>
          <w:sz w:val="24"/>
          <w:szCs w:val="24"/>
        </w:rPr>
        <w:t xml:space="preserve"> by </w:t>
      </w:r>
      <w:r w:rsidR="001C2178">
        <w:rPr>
          <w:rFonts w:ascii="Times New Roman" w:hAnsi="Times New Roman"/>
          <w:color w:val="000000" w:themeColor="text1"/>
          <w:sz w:val="24"/>
          <w:szCs w:val="24"/>
        </w:rPr>
        <w:t>type</w:t>
      </w:r>
      <w:r w:rsidR="001C2178" w:rsidRPr="00636C9B">
        <w:rPr>
          <w:rFonts w:ascii="Times New Roman" w:hAnsi="Times New Roman"/>
          <w:color w:val="000000" w:themeColor="text1"/>
          <w:sz w:val="24"/>
          <w:szCs w:val="24"/>
        </w:rPr>
        <w:t xml:space="preserve"> </w:t>
      </w:r>
      <w:r w:rsidRPr="00636C9B">
        <w:rPr>
          <w:rFonts w:ascii="Times New Roman" w:hAnsi="Times New Roman"/>
          <w:color w:val="000000" w:themeColor="text1"/>
          <w:sz w:val="24"/>
          <w:szCs w:val="24"/>
        </w:rPr>
        <w:t>of injury, month and sex.</w:t>
      </w:r>
      <w:r w:rsidR="00B4508B" w:rsidRPr="00636C9B">
        <w:rPr>
          <w:rFonts w:ascii="Times New Roman" w:hAnsi="Times New Roman"/>
          <w:color w:val="000000" w:themeColor="text1"/>
          <w:sz w:val="24"/>
          <w:szCs w:val="24"/>
        </w:rPr>
        <w:br w:type="page"/>
      </w:r>
    </w:p>
    <w:p w14:paraId="37D632B2" w14:textId="36375194" w:rsidR="004E2756" w:rsidRPr="00636C9B" w:rsidRDefault="00B4508B" w:rsidP="00D76DF7">
      <w:pPr>
        <w:spacing w:line="480" w:lineRule="auto"/>
        <w:jc w:val="both"/>
        <w:rPr>
          <w:rFonts w:ascii="Times New Roman" w:hAnsi="Times New Roman"/>
          <w:color w:val="000000" w:themeColor="text1"/>
          <w:sz w:val="24"/>
          <w:szCs w:val="24"/>
        </w:rPr>
      </w:pPr>
      <w:r w:rsidRPr="00636C9B">
        <w:rPr>
          <w:rFonts w:ascii="Times New Roman" w:hAnsi="Times New Roman"/>
          <w:b/>
          <w:color w:val="000000" w:themeColor="text1"/>
          <w:sz w:val="24"/>
          <w:szCs w:val="24"/>
        </w:rPr>
        <w:lastRenderedPageBreak/>
        <w:t xml:space="preserve">Table </w:t>
      </w:r>
      <w:r w:rsidR="00AE004C" w:rsidRPr="00636C9B">
        <w:rPr>
          <w:rFonts w:ascii="Times New Roman" w:hAnsi="Times New Roman"/>
          <w:b/>
          <w:color w:val="000000" w:themeColor="text1"/>
          <w:sz w:val="24"/>
          <w:szCs w:val="24"/>
        </w:rPr>
        <w:t>XX</w:t>
      </w:r>
      <w:r w:rsidRPr="00636C9B">
        <w:rPr>
          <w:rFonts w:ascii="Times New Roman" w:hAnsi="Times New Roman"/>
          <w:b/>
          <w:color w:val="000000" w:themeColor="text1"/>
          <w:sz w:val="24"/>
          <w:szCs w:val="24"/>
        </w:rPr>
        <w:t xml:space="preserve">: </w:t>
      </w:r>
      <w:r w:rsidR="00384336" w:rsidRPr="00636C9B">
        <w:rPr>
          <w:rFonts w:ascii="Times New Roman" w:hAnsi="Times New Roman"/>
          <w:color w:val="000000" w:themeColor="text1"/>
          <w:sz w:val="24"/>
          <w:szCs w:val="24"/>
        </w:rPr>
        <w:t xml:space="preserve">Total </w:t>
      </w:r>
      <w:r w:rsidR="00C92E67" w:rsidRPr="00636C9B">
        <w:rPr>
          <w:rFonts w:ascii="Times New Roman" w:hAnsi="Times New Roman"/>
          <w:color w:val="000000" w:themeColor="text1"/>
          <w:sz w:val="24"/>
          <w:szCs w:val="24"/>
        </w:rPr>
        <w:t>n</w:t>
      </w:r>
      <w:r w:rsidRPr="00636C9B">
        <w:rPr>
          <w:rFonts w:ascii="Times New Roman" w:hAnsi="Times New Roman"/>
          <w:color w:val="000000" w:themeColor="text1"/>
          <w:sz w:val="24"/>
          <w:szCs w:val="24"/>
        </w:rPr>
        <w:t>umber of deaths, by injury cause of death and sex from 1980 to 2016.</w:t>
      </w:r>
    </w:p>
    <w:tbl>
      <w:tblPr>
        <w:tblW w:w="0" w:type="auto"/>
        <w:tblCellMar>
          <w:left w:w="0" w:type="dxa"/>
          <w:right w:w="0" w:type="dxa"/>
        </w:tblCellMar>
        <w:tblLook w:val="04A0" w:firstRow="1" w:lastRow="0" w:firstColumn="1" w:lastColumn="0" w:noHBand="0" w:noVBand="1"/>
      </w:tblPr>
      <w:tblGrid>
        <w:gridCol w:w="1853"/>
        <w:gridCol w:w="3546"/>
        <w:gridCol w:w="1190"/>
        <w:gridCol w:w="1201"/>
        <w:gridCol w:w="1214"/>
      </w:tblGrid>
      <w:tr w:rsidR="004E2756" w:rsidRPr="00636C9B" w14:paraId="1814841C" w14:textId="77777777" w:rsidTr="000250EE">
        <w:trPr>
          <w:trHeight w:val="495"/>
        </w:trPr>
        <w:tc>
          <w:tcPr>
            <w:tcW w:w="5554" w:type="dxa"/>
            <w:gridSpan w:val="2"/>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2F63B599"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b/>
                <w:bCs/>
                <w:color w:val="000000" w:themeColor="text1"/>
                <w:sz w:val="24"/>
                <w:szCs w:val="24"/>
              </w:rPr>
              <w:t>Cause</w:t>
            </w:r>
          </w:p>
        </w:tc>
        <w:tc>
          <w:tcPr>
            <w:tcW w:w="1193"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1F3A8DBE"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b/>
                <w:bCs/>
                <w:color w:val="000000" w:themeColor="text1"/>
                <w:sz w:val="24"/>
                <w:szCs w:val="24"/>
              </w:rPr>
              <w:t>Male</w:t>
            </w:r>
          </w:p>
        </w:tc>
        <w:tc>
          <w:tcPr>
            <w:tcW w:w="1205"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245C7FBA"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b/>
                <w:bCs/>
                <w:color w:val="000000" w:themeColor="text1"/>
                <w:sz w:val="24"/>
                <w:szCs w:val="24"/>
              </w:rPr>
              <w:t>Female</w:t>
            </w:r>
          </w:p>
        </w:tc>
        <w:tc>
          <w:tcPr>
            <w:tcW w:w="1218"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0B9CC3E9"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b/>
                <w:bCs/>
                <w:color w:val="000000" w:themeColor="text1"/>
                <w:sz w:val="24"/>
                <w:szCs w:val="24"/>
              </w:rPr>
              <w:t>Total</w:t>
            </w:r>
          </w:p>
        </w:tc>
      </w:tr>
      <w:tr w:rsidR="004E2756" w:rsidRPr="00636C9B" w14:paraId="38456BFE" w14:textId="77777777" w:rsidTr="000250EE">
        <w:trPr>
          <w:trHeight w:val="375"/>
        </w:trPr>
        <w:tc>
          <w:tcPr>
            <w:tcW w:w="5554" w:type="dxa"/>
            <w:gridSpan w:val="2"/>
            <w:tcBorders>
              <w:top w:val="single" w:sz="6" w:space="0" w:color="auto"/>
              <w:left w:val="single" w:sz="6" w:space="0" w:color="auto"/>
              <w:bottom w:val="single" w:sz="6" w:space="0" w:color="auto"/>
              <w:right w:val="single" w:sz="6" w:space="0" w:color="auto"/>
            </w:tcBorders>
            <w:shd w:val="clear" w:color="auto" w:fill="D0CECE" w:themeFill="background2" w:themeFillShade="E6"/>
            <w:tcMar>
              <w:top w:w="0" w:type="dxa"/>
              <w:left w:w="75" w:type="dxa"/>
              <w:bottom w:w="0" w:type="dxa"/>
              <w:right w:w="75" w:type="dxa"/>
            </w:tcMar>
            <w:vAlign w:val="bottom"/>
            <w:hideMark/>
          </w:tcPr>
          <w:p w14:paraId="661CDE11"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bCs/>
                <w:color w:val="000000" w:themeColor="text1"/>
                <w:sz w:val="24"/>
                <w:szCs w:val="24"/>
              </w:rPr>
              <w:t>Unintentional</w:t>
            </w:r>
          </w:p>
        </w:tc>
        <w:tc>
          <w:tcPr>
            <w:tcW w:w="1193" w:type="dxa"/>
            <w:tcBorders>
              <w:top w:val="single" w:sz="6" w:space="0" w:color="auto"/>
              <w:left w:val="single" w:sz="6" w:space="0" w:color="auto"/>
              <w:bottom w:val="single" w:sz="6" w:space="0" w:color="auto"/>
              <w:right w:val="single" w:sz="6" w:space="0" w:color="auto"/>
            </w:tcBorders>
            <w:shd w:val="clear" w:color="auto" w:fill="D0CECE" w:themeFill="background2" w:themeFillShade="E6"/>
            <w:tcMar>
              <w:top w:w="0" w:type="dxa"/>
              <w:left w:w="75" w:type="dxa"/>
              <w:bottom w:w="0" w:type="dxa"/>
              <w:right w:w="75" w:type="dxa"/>
            </w:tcMar>
            <w:vAlign w:val="center"/>
            <w:hideMark/>
          </w:tcPr>
          <w:p w14:paraId="7C801F58" w14:textId="3D127297" w:rsidR="004E2756" w:rsidRPr="00636C9B" w:rsidRDefault="00AE004C"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1,636,808</w:t>
            </w:r>
          </w:p>
        </w:tc>
        <w:tc>
          <w:tcPr>
            <w:tcW w:w="1205" w:type="dxa"/>
            <w:tcBorders>
              <w:top w:val="single" w:sz="6" w:space="0" w:color="auto"/>
              <w:left w:val="single" w:sz="6" w:space="0" w:color="auto"/>
              <w:bottom w:val="single" w:sz="6" w:space="0" w:color="auto"/>
              <w:right w:val="single" w:sz="6" w:space="0" w:color="auto"/>
            </w:tcBorders>
            <w:shd w:val="clear" w:color="auto" w:fill="D0CECE" w:themeFill="background2" w:themeFillShade="E6"/>
            <w:tcMar>
              <w:top w:w="60" w:type="dxa"/>
              <w:left w:w="60" w:type="dxa"/>
              <w:bottom w:w="60" w:type="dxa"/>
              <w:right w:w="60" w:type="dxa"/>
            </w:tcMar>
            <w:vAlign w:val="center"/>
            <w:hideMark/>
          </w:tcPr>
          <w:p w14:paraId="5A3F65C2" w14:textId="1FA03BDA" w:rsidR="004E2756" w:rsidRPr="00636C9B" w:rsidRDefault="00AE004C"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850,569</w:t>
            </w:r>
          </w:p>
        </w:tc>
        <w:tc>
          <w:tcPr>
            <w:tcW w:w="1218" w:type="dxa"/>
            <w:tcBorders>
              <w:top w:val="single" w:sz="6" w:space="0" w:color="auto"/>
              <w:left w:val="single" w:sz="6" w:space="0" w:color="auto"/>
              <w:bottom w:val="single" w:sz="6" w:space="0" w:color="auto"/>
              <w:right w:val="single" w:sz="6" w:space="0" w:color="auto"/>
            </w:tcBorders>
            <w:shd w:val="clear" w:color="auto" w:fill="D0CECE" w:themeFill="background2" w:themeFillShade="E6"/>
            <w:tcMar>
              <w:top w:w="60" w:type="dxa"/>
              <w:left w:w="60" w:type="dxa"/>
              <w:bottom w:w="60" w:type="dxa"/>
              <w:right w:w="60" w:type="dxa"/>
            </w:tcMar>
            <w:vAlign w:val="center"/>
            <w:hideMark/>
          </w:tcPr>
          <w:p w14:paraId="4D2FA7CE" w14:textId="1774D27E" w:rsidR="004E2756" w:rsidRPr="00636C9B" w:rsidRDefault="00AE004C" w:rsidP="00D76DF7">
            <w:pPr>
              <w:spacing w:line="240" w:lineRule="auto"/>
              <w:jc w:val="both"/>
              <w:rPr>
                <w:rFonts w:ascii="Times New Roman" w:hAnsi="Times New Roman"/>
                <w:color w:val="000000" w:themeColor="text1"/>
                <w:sz w:val="24"/>
                <w:szCs w:val="24"/>
              </w:rPr>
            </w:pPr>
            <w:r w:rsidRPr="00636C9B">
              <w:rPr>
                <w:rFonts w:ascii="Times New Roman" w:hAnsi="Times New Roman"/>
                <w:b/>
                <w:bCs/>
                <w:color w:val="000000" w:themeColor="text1"/>
                <w:sz w:val="24"/>
                <w:szCs w:val="24"/>
              </w:rPr>
              <w:t>2,487</w:t>
            </w:r>
            <w:r w:rsidR="004E2756" w:rsidRPr="00636C9B">
              <w:rPr>
                <w:rFonts w:ascii="Times New Roman" w:hAnsi="Times New Roman"/>
                <w:b/>
                <w:bCs/>
                <w:color w:val="000000" w:themeColor="text1"/>
                <w:sz w:val="24"/>
                <w:szCs w:val="24"/>
              </w:rPr>
              <w:t>,</w:t>
            </w:r>
            <w:r w:rsidRPr="00636C9B">
              <w:rPr>
                <w:rFonts w:ascii="Times New Roman" w:hAnsi="Times New Roman"/>
                <w:b/>
                <w:bCs/>
                <w:color w:val="000000" w:themeColor="text1"/>
                <w:sz w:val="24"/>
                <w:szCs w:val="24"/>
              </w:rPr>
              <w:t>377</w:t>
            </w:r>
          </w:p>
        </w:tc>
      </w:tr>
      <w:tr w:rsidR="004E2756" w:rsidRPr="00636C9B" w14:paraId="0E76A54A" w14:textId="77777777" w:rsidTr="000250EE">
        <w:trPr>
          <w:trHeight w:val="390"/>
        </w:trPr>
        <w:tc>
          <w:tcPr>
            <w:tcW w:w="1918"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5A4CC72A" w14:textId="77777777" w:rsidR="004E2756" w:rsidRPr="00636C9B" w:rsidRDefault="004E2756" w:rsidP="00D76DF7">
            <w:pPr>
              <w:spacing w:line="240" w:lineRule="auto"/>
              <w:jc w:val="both"/>
              <w:rPr>
                <w:rFonts w:ascii="Times New Roman" w:hAnsi="Times New Roman"/>
                <w:color w:val="000000" w:themeColor="text1"/>
                <w:sz w:val="24"/>
                <w:szCs w:val="24"/>
              </w:rPr>
            </w:pPr>
          </w:p>
        </w:tc>
        <w:tc>
          <w:tcPr>
            <w:tcW w:w="3636"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4E817292"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Transport</w:t>
            </w:r>
          </w:p>
        </w:tc>
        <w:tc>
          <w:tcPr>
            <w:tcW w:w="1193"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57151C7C"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1,186,839</w:t>
            </w:r>
          </w:p>
        </w:tc>
        <w:tc>
          <w:tcPr>
            <w:tcW w:w="1205"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5FF2ABE5"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498,661</w:t>
            </w:r>
          </w:p>
        </w:tc>
        <w:tc>
          <w:tcPr>
            <w:tcW w:w="1218" w:type="dxa"/>
            <w:tcBorders>
              <w:top w:val="single" w:sz="6" w:space="0" w:color="auto"/>
              <w:left w:val="single" w:sz="6" w:space="0" w:color="auto"/>
              <w:bottom w:val="single" w:sz="6" w:space="0" w:color="auto"/>
              <w:right w:val="single" w:sz="6" w:space="0" w:color="auto"/>
            </w:tcBorders>
            <w:shd w:val="clear" w:color="auto" w:fill="auto"/>
            <w:tcMar>
              <w:top w:w="60" w:type="dxa"/>
              <w:left w:w="60" w:type="dxa"/>
              <w:bottom w:w="60" w:type="dxa"/>
              <w:right w:w="60" w:type="dxa"/>
            </w:tcMar>
            <w:vAlign w:val="center"/>
            <w:hideMark/>
          </w:tcPr>
          <w:p w14:paraId="7BB94AC7"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1,685,500</w:t>
            </w:r>
          </w:p>
        </w:tc>
      </w:tr>
      <w:tr w:rsidR="004E2756" w:rsidRPr="00636C9B" w14:paraId="6F36D970" w14:textId="77777777" w:rsidTr="000250EE">
        <w:trPr>
          <w:trHeight w:val="375"/>
        </w:trPr>
        <w:tc>
          <w:tcPr>
            <w:tcW w:w="1918"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78AFB80F" w14:textId="77777777" w:rsidR="004E2756" w:rsidRPr="00636C9B" w:rsidRDefault="004E2756" w:rsidP="00D76DF7">
            <w:pPr>
              <w:spacing w:line="240" w:lineRule="auto"/>
              <w:jc w:val="both"/>
              <w:rPr>
                <w:rFonts w:ascii="Times New Roman" w:hAnsi="Times New Roman"/>
                <w:color w:val="000000" w:themeColor="text1"/>
                <w:sz w:val="24"/>
                <w:szCs w:val="24"/>
              </w:rPr>
            </w:pPr>
          </w:p>
        </w:tc>
        <w:tc>
          <w:tcPr>
            <w:tcW w:w="3636"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08350FCA"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Falls</w:t>
            </w:r>
          </w:p>
        </w:tc>
        <w:tc>
          <w:tcPr>
            <w:tcW w:w="1193"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76AB6111"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337,946</w:t>
            </w:r>
          </w:p>
        </w:tc>
        <w:tc>
          <w:tcPr>
            <w:tcW w:w="1205"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27B7BB38"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322,662</w:t>
            </w:r>
          </w:p>
        </w:tc>
        <w:tc>
          <w:tcPr>
            <w:tcW w:w="1218" w:type="dxa"/>
            <w:tcBorders>
              <w:top w:val="single" w:sz="6" w:space="0" w:color="auto"/>
              <w:left w:val="single" w:sz="6" w:space="0" w:color="auto"/>
              <w:bottom w:val="single" w:sz="6" w:space="0" w:color="auto"/>
              <w:right w:val="single" w:sz="6" w:space="0" w:color="auto"/>
            </w:tcBorders>
            <w:shd w:val="clear" w:color="auto" w:fill="auto"/>
            <w:tcMar>
              <w:top w:w="60" w:type="dxa"/>
              <w:left w:w="60" w:type="dxa"/>
              <w:bottom w:w="60" w:type="dxa"/>
              <w:right w:w="60" w:type="dxa"/>
            </w:tcMar>
            <w:vAlign w:val="center"/>
            <w:hideMark/>
          </w:tcPr>
          <w:p w14:paraId="4E961881"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660,608</w:t>
            </w:r>
          </w:p>
        </w:tc>
      </w:tr>
      <w:tr w:rsidR="004E2756" w:rsidRPr="00636C9B" w14:paraId="5C6DCC01" w14:textId="77777777" w:rsidTr="000250EE">
        <w:trPr>
          <w:trHeight w:val="495"/>
        </w:trPr>
        <w:tc>
          <w:tcPr>
            <w:tcW w:w="1918"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26408FF4" w14:textId="77777777" w:rsidR="004E2756" w:rsidRPr="00636C9B" w:rsidRDefault="004E2756" w:rsidP="00D76DF7">
            <w:pPr>
              <w:spacing w:line="240" w:lineRule="auto"/>
              <w:jc w:val="both"/>
              <w:rPr>
                <w:rFonts w:ascii="Times New Roman" w:hAnsi="Times New Roman"/>
                <w:color w:val="000000" w:themeColor="text1"/>
                <w:sz w:val="24"/>
                <w:szCs w:val="24"/>
              </w:rPr>
            </w:pPr>
          </w:p>
        </w:tc>
        <w:tc>
          <w:tcPr>
            <w:tcW w:w="3636"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15DF5DA2"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Drowning</w:t>
            </w:r>
          </w:p>
        </w:tc>
        <w:tc>
          <w:tcPr>
            <w:tcW w:w="1193"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3517C919"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112,023</w:t>
            </w:r>
          </w:p>
        </w:tc>
        <w:tc>
          <w:tcPr>
            <w:tcW w:w="1205"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6C8A953A"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29,246</w:t>
            </w:r>
          </w:p>
        </w:tc>
        <w:tc>
          <w:tcPr>
            <w:tcW w:w="1218"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1B8BC769"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141,269</w:t>
            </w:r>
          </w:p>
        </w:tc>
      </w:tr>
      <w:tr w:rsidR="004E2756" w:rsidRPr="00636C9B" w14:paraId="023D40BD" w14:textId="77777777" w:rsidTr="000250EE">
        <w:trPr>
          <w:trHeight w:val="510"/>
        </w:trPr>
        <w:tc>
          <w:tcPr>
            <w:tcW w:w="5554" w:type="dxa"/>
            <w:gridSpan w:val="2"/>
            <w:tcBorders>
              <w:top w:val="single" w:sz="6" w:space="0" w:color="auto"/>
              <w:left w:val="single" w:sz="6" w:space="0" w:color="auto"/>
              <w:bottom w:val="single" w:sz="6" w:space="0" w:color="auto"/>
              <w:right w:val="single" w:sz="6" w:space="0" w:color="auto"/>
            </w:tcBorders>
            <w:shd w:val="clear" w:color="auto" w:fill="D0CECE" w:themeFill="background2" w:themeFillShade="E6"/>
            <w:tcMar>
              <w:top w:w="0" w:type="dxa"/>
              <w:left w:w="75" w:type="dxa"/>
              <w:bottom w:w="0" w:type="dxa"/>
              <w:right w:w="75" w:type="dxa"/>
            </w:tcMar>
            <w:vAlign w:val="bottom"/>
            <w:hideMark/>
          </w:tcPr>
          <w:p w14:paraId="1EDD1AFB"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bCs/>
                <w:color w:val="000000" w:themeColor="text1"/>
                <w:sz w:val="24"/>
                <w:szCs w:val="24"/>
              </w:rPr>
              <w:t>Intentional</w:t>
            </w:r>
          </w:p>
        </w:tc>
        <w:tc>
          <w:tcPr>
            <w:tcW w:w="1193" w:type="dxa"/>
            <w:tcBorders>
              <w:top w:val="single" w:sz="6" w:space="0" w:color="auto"/>
              <w:left w:val="single" w:sz="6" w:space="0" w:color="auto"/>
              <w:bottom w:val="single" w:sz="6" w:space="0" w:color="auto"/>
              <w:right w:val="single" w:sz="6" w:space="0" w:color="auto"/>
            </w:tcBorders>
            <w:shd w:val="clear" w:color="auto" w:fill="D0CECE" w:themeFill="background2" w:themeFillShade="E6"/>
            <w:tcMar>
              <w:top w:w="0" w:type="dxa"/>
              <w:left w:w="75" w:type="dxa"/>
              <w:bottom w:w="0" w:type="dxa"/>
              <w:right w:w="75" w:type="dxa"/>
            </w:tcMar>
            <w:vAlign w:val="center"/>
            <w:hideMark/>
          </w:tcPr>
          <w:p w14:paraId="2360CE6D" w14:textId="461CAEF9" w:rsidR="004E2756" w:rsidRPr="00636C9B" w:rsidRDefault="00B139B4"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1,531,664</w:t>
            </w:r>
          </w:p>
        </w:tc>
        <w:tc>
          <w:tcPr>
            <w:tcW w:w="1205" w:type="dxa"/>
            <w:tcBorders>
              <w:top w:val="single" w:sz="6" w:space="0" w:color="auto"/>
              <w:left w:val="single" w:sz="6" w:space="0" w:color="auto"/>
              <w:bottom w:val="single" w:sz="6" w:space="0" w:color="auto"/>
              <w:right w:val="single" w:sz="6" w:space="0" w:color="auto"/>
            </w:tcBorders>
            <w:shd w:val="clear" w:color="auto" w:fill="D0CECE" w:themeFill="background2" w:themeFillShade="E6"/>
            <w:tcMar>
              <w:top w:w="0" w:type="dxa"/>
              <w:left w:w="75" w:type="dxa"/>
              <w:bottom w:w="0" w:type="dxa"/>
              <w:right w:w="75" w:type="dxa"/>
            </w:tcMar>
            <w:vAlign w:val="center"/>
            <w:hideMark/>
          </w:tcPr>
          <w:p w14:paraId="53DBEAC3" w14:textId="53833C1B" w:rsidR="004E2756" w:rsidRPr="00636C9B" w:rsidRDefault="00B139B4"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416</w:t>
            </w:r>
            <w:r w:rsidR="001F37C4" w:rsidRPr="00636C9B">
              <w:rPr>
                <w:rFonts w:ascii="Times New Roman" w:hAnsi="Times New Roman"/>
                <w:color w:val="000000" w:themeColor="text1"/>
                <w:sz w:val="24"/>
                <w:szCs w:val="24"/>
              </w:rPr>
              <w:t>,07</w:t>
            </w:r>
            <w:r w:rsidRPr="00636C9B">
              <w:rPr>
                <w:rFonts w:ascii="Times New Roman" w:hAnsi="Times New Roman"/>
                <w:color w:val="000000" w:themeColor="text1"/>
                <w:sz w:val="24"/>
                <w:szCs w:val="24"/>
              </w:rPr>
              <w:t>4</w:t>
            </w:r>
          </w:p>
        </w:tc>
        <w:tc>
          <w:tcPr>
            <w:tcW w:w="1218" w:type="dxa"/>
            <w:tcBorders>
              <w:top w:val="single" w:sz="6" w:space="0" w:color="auto"/>
              <w:left w:val="single" w:sz="6" w:space="0" w:color="auto"/>
              <w:bottom w:val="single" w:sz="6" w:space="0" w:color="auto"/>
              <w:right w:val="single" w:sz="6" w:space="0" w:color="auto"/>
            </w:tcBorders>
            <w:shd w:val="clear" w:color="auto" w:fill="D0CECE" w:themeFill="background2" w:themeFillShade="E6"/>
            <w:tcMar>
              <w:top w:w="0" w:type="dxa"/>
              <w:left w:w="75" w:type="dxa"/>
              <w:bottom w:w="0" w:type="dxa"/>
              <w:right w:w="75" w:type="dxa"/>
            </w:tcMar>
            <w:vAlign w:val="center"/>
            <w:hideMark/>
          </w:tcPr>
          <w:p w14:paraId="36CA1966" w14:textId="24A22EB7" w:rsidR="004E2756" w:rsidRPr="00636C9B" w:rsidRDefault="001F37C4" w:rsidP="00D76DF7">
            <w:pPr>
              <w:spacing w:line="240" w:lineRule="auto"/>
              <w:jc w:val="both"/>
              <w:rPr>
                <w:rFonts w:ascii="Times New Roman" w:hAnsi="Times New Roman"/>
                <w:color w:val="000000" w:themeColor="text1"/>
                <w:sz w:val="24"/>
                <w:szCs w:val="24"/>
              </w:rPr>
            </w:pPr>
            <w:r w:rsidRPr="00636C9B">
              <w:rPr>
                <w:rFonts w:ascii="Times New Roman" w:hAnsi="Times New Roman"/>
                <w:b/>
                <w:bCs/>
                <w:color w:val="000000" w:themeColor="text1"/>
                <w:sz w:val="24"/>
                <w:szCs w:val="24"/>
              </w:rPr>
              <w:t>1,947</w:t>
            </w:r>
            <w:r w:rsidR="004E2756" w:rsidRPr="00636C9B">
              <w:rPr>
                <w:rFonts w:ascii="Times New Roman" w:hAnsi="Times New Roman"/>
                <w:b/>
                <w:bCs/>
                <w:color w:val="000000" w:themeColor="text1"/>
                <w:sz w:val="24"/>
                <w:szCs w:val="24"/>
              </w:rPr>
              <w:t>,</w:t>
            </w:r>
            <w:r w:rsidRPr="00636C9B">
              <w:rPr>
                <w:rFonts w:ascii="Times New Roman" w:hAnsi="Times New Roman"/>
                <w:b/>
                <w:bCs/>
                <w:color w:val="000000" w:themeColor="text1"/>
                <w:sz w:val="24"/>
                <w:szCs w:val="24"/>
              </w:rPr>
              <w:t>738</w:t>
            </w:r>
          </w:p>
        </w:tc>
      </w:tr>
      <w:tr w:rsidR="004E2756" w:rsidRPr="00636C9B" w14:paraId="5A635537" w14:textId="77777777" w:rsidTr="000250EE">
        <w:trPr>
          <w:trHeight w:val="375"/>
        </w:trPr>
        <w:tc>
          <w:tcPr>
            <w:tcW w:w="1918"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02E94E9B" w14:textId="77777777" w:rsidR="004E2756" w:rsidRPr="00636C9B" w:rsidRDefault="004E2756" w:rsidP="00D76DF7">
            <w:pPr>
              <w:spacing w:line="240" w:lineRule="auto"/>
              <w:jc w:val="both"/>
              <w:rPr>
                <w:rFonts w:ascii="Times New Roman" w:hAnsi="Times New Roman"/>
                <w:color w:val="000000" w:themeColor="text1"/>
                <w:sz w:val="24"/>
                <w:szCs w:val="24"/>
              </w:rPr>
            </w:pPr>
          </w:p>
        </w:tc>
        <w:tc>
          <w:tcPr>
            <w:tcW w:w="3636"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4B794FC6"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Assault</w:t>
            </w:r>
          </w:p>
        </w:tc>
        <w:tc>
          <w:tcPr>
            <w:tcW w:w="1193"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07F64A00"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582,220</w:t>
            </w:r>
          </w:p>
        </w:tc>
        <w:tc>
          <w:tcPr>
            <w:tcW w:w="1205"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0E81A37E"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162,517</w:t>
            </w:r>
          </w:p>
        </w:tc>
        <w:tc>
          <w:tcPr>
            <w:tcW w:w="1218" w:type="dxa"/>
            <w:tcBorders>
              <w:top w:val="single" w:sz="6" w:space="0" w:color="auto"/>
              <w:left w:val="single" w:sz="6" w:space="0" w:color="auto"/>
              <w:bottom w:val="single" w:sz="6" w:space="0" w:color="auto"/>
              <w:right w:val="single" w:sz="6" w:space="0" w:color="auto"/>
            </w:tcBorders>
            <w:shd w:val="clear" w:color="auto" w:fill="auto"/>
            <w:tcMar>
              <w:top w:w="60" w:type="dxa"/>
              <w:left w:w="60" w:type="dxa"/>
              <w:bottom w:w="60" w:type="dxa"/>
              <w:right w:w="60" w:type="dxa"/>
            </w:tcMar>
            <w:vAlign w:val="center"/>
            <w:hideMark/>
          </w:tcPr>
          <w:p w14:paraId="1E69C2D0"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744,737</w:t>
            </w:r>
          </w:p>
        </w:tc>
      </w:tr>
      <w:tr w:rsidR="004E2756" w:rsidRPr="00636C9B" w14:paraId="6CEE9258" w14:textId="77777777" w:rsidTr="000250EE">
        <w:trPr>
          <w:trHeight w:val="534"/>
        </w:trPr>
        <w:tc>
          <w:tcPr>
            <w:tcW w:w="1918"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2FC90CE7" w14:textId="77777777" w:rsidR="004E2756" w:rsidRPr="00636C9B" w:rsidRDefault="004E2756" w:rsidP="00D76DF7">
            <w:pPr>
              <w:spacing w:line="240" w:lineRule="auto"/>
              <w:jc w:val="both"/>
              <w:rPr>
                <w:rFonts w:ascii="Times New Roman" w:hAnsi="Times New Roman"/>
                <w:color w:val="000000" w:themeColor="text1"/>
                <w:sz w:val="24"/>
                <w:szCs w:val="24"/>
              </w:rPr>
            </w:pPr>
          </w:p>
        </w:tc>
        <w:tc>
          <w:tcPr>
            <w:tcW w:w="3636"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bottom"/>
            <w:hideMark/>
          </w:tcPr>
          <w:p w14:paraId="4F00BF4D"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Intentional self-harm</w:t>
            </w:r>
          </w:p>
        </w:tc>
        <w:tc>
          <w:tcPr>
            <w:tcW w:w="1193"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6AB7CE74"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954,141</w:t>
            </w:r>
          </w:p>
        </w:tc>
        <w:tc>
          <w:tcPr>
            <w:tcW w:w="1205"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28781E0B"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254,621</w:t>
            </w:r>
          </w:p>
        </w:tc>
        <w:tc>
          <w:tcPr>
            <w:tcW w:w="1218" w:type="dxa"/>
            <w:tcBorders>
              <w:top w:val="single" w:sz="6" w:space="0" w:color="auto"/>
              <w:left w:val="single" w:sz="6" w:space="0" w:color="auto"/>
              <w:bottom w:val="single" w:sz="6" w:space="0" w:color="auto"/>
              <w:right w:val="single" w:sz="6" w:space="0" w:color="auto"/>
            </w:tcBorders>
            <w:shd w:val="clear" w:color="auto" w:fill="auto"/>
            <w:tcMar>
              <w:top w:w="0" w:type="dxa"/>
              <w:left w:w="75" w:type="dxa"/>
              <w:bottom w:w="0" w:type="dxa"/>
              <w:right w:w="75" w:type="dxa"/>
            </w:tcMar>
            <w:vAlign w:val="center"/>
            <w:hideMark/>
          </w:tcPr>
          <w:p w14:paraId="23256709" w14:textId="77777777" w:rsidR="004E2756" w:rsidRPr="00636C9B" w:rsidRDefault="004E2756"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1,208,762</w:t>
            </w:r>
          </w:p>
        </w:tc>
      </w:tr>
      <w:tr w:rsidR="00C92E67" w:rsidRPr="00636C9B" w14:paraId="0DAF4393" w14:textId="77777777" w:rsidTr="000250EE">
        <w:trPr>
          <w:trHeight w:val="510"/>
        </w:trPr>
        <w:tc>
          <w:tcPr>
            <w:tcW w:w="5554" w:type="dxa"/>
            <w:gridSpan w:val="2"/>
            <w:tcBorders>
              <w:top w:val="single" w:sz="6" w:space="0" w:color="auto"/>
              <w:left w:val="single" w:sz="6" w:space="0" w:color="auto"/>
              <w:bottom w:val="single" w:sz="6" w:space="0" w:color="auto"/>
              <w:right w:val="single" w:sz="6" w:space="0" w:color="auto"/>
            </w:tcBorders>
            <w:shd w:val="clear" w:color="auto" w:fill="AEAAAA" w:themeFill="background2" w:themeFillShade="BF"/>
            <w:tcMar>
              <w:top w:w="0" w:type="dxa"/>
              <w:left w:w="75" w:type="dxa"/>
              <w:bottom w:w="0" w:type="dxa"/>
              <w:right w:w="75" w:type="dxa"/>
            </w:tcMar>
            <w:vAlign w:val="bottom"/>
            <w:hideMark/>
          </w:tcPr>
          <w:p w14:paraId="457C4B10" w14:textId="52C48F59" w:rsidR="00C92E67" w:rsidRPr="00636C9B" w:rsidRDefault="00C92E67"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All injuries</w:t>
            </w:r>
          </w:p>
        </w:tc>
        <w:tc>
          <w:tcPr>
            <w:tcW w:w="1193" w:type="dxa"/>
            <w:tcBorders>
              <w:top w:val="single" w:sz="6" w:space="0" w:color="auto"/>
              <w:left w:val="single" w:sz="6" w:space="0" w:color="auto"/>
              <w:bottom w:val="single" w:sz="6" w:space="0" w:color="auto"/>
              <w:right w:val="single" w:sz="6" w:space="0" w:color="auto"/>
            </w:tcBorders>
            <w:shd w:val="clear" w:color="auto" w:fill="AEAAAA" w:themeFill="background2" w:themeFillShade="BF"/>
            <w:tcMar>
              <w:top w:w="0" w:type="dxa"/>
              <w:left w:w="75" w:type="dxa"/>
              <w:bottom w:w="0" w:type="dxa"/>
              <w:right w:w="75" w:type="dxa"/>
            </w:tcMar>
            <w:vAlign w:val="center"/>
            <w:hideMark/>
          </w:tcPr>
          <w:p w14:paraId="4C586F5E" w14:textId="27EC579F" w:rsidR="00C92E67" w:rsidRPr="00636C9B" w:rsidRDefault="00DD61A0" w:rsidP="00DD61A0">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3,168,472</w:t>
            </w:r>
          </w:p>
        </w:tc>
        <w:tc>
          <w:tcPr>
            <w:tcW w:w="1205" w:type="dxa"/>
            <w:tcBorders>
              <w:top w:val="single" w:sz="6" w:space="0" w:color="auto"/>
              <w:left w:val="single" w:sz="6" w:space="0" w:color="auto"/>
              <w:bottom w:val="single" w:sz="6" w:space="0" w:color="auto"/>
              <w:right w:val="single" w:sz="6" w:space="0" w:color="auto"/>
            </w:tcBorders>
            <w:shd w:val="clear" w:color="auto" w:fill="AEAAAA" w:themeFill="background2" w:themeFillShade="BF"/>
            <w:tcMar>
              <w:top w:w="0" w:type="dxa"/>
              <w:left w:w="75" w:type="dxa"/>
              <w:bottom w:w="0" w:type="dxa"/>
              <w:right w:w="75" w:type="dxa"/>
            </w:tcMar>
            <w:vAlign w:val="center"/>
            <w:hideMark/>
          </w:tcPr>
          <w:p w14:paraId="77B538B8" w14:textId="46C4A666" w:rsidR="00C92E67" w:rsidRPr="00636C9B" w:rsidRDefault="00DD61A0" w:rsidP="00D76DF7">
            <w:pPr>
              <w:spacing w:line="240" w:lineRule="auto"/>
              <w:jc w:val="both"/>
              <w:rPr>
                <w:rFonts w:ascii="Times New Roman" w:hAnsi="Times New Roman"/>
                <w:color w:val="000000" w:themeColor="text1"/>
                <w:sz w:val="24"/>
                <w:szCs w:val="24"/>
              </w:rPr>
            </w:pPr>
            <w:r w:rsidRPr="00636C9B">
              <w:rPr>
                <w:rFonts w:ascii="Times New Roman" w:hAnsi="Times New Roman"/>
                <w:color w:val="000000" w:themeColor="text1"/>
                <w:sz w:val="24"/>
                <w:szCs w:val="24"/>
              </w:rPr>
              <w:t>1,266,643</w:t>
            </w:r>
          </w:p>
        </w:tc>
        <w:tc>
          <w:tcPr>
            <w:tcW w:w="1218" w:type="dxa"/>
            <w:tcBorders>
              <w:top w:val="single" w:sz="6" w:space="0" w:color="auto"/>
              <w:left w:val="single" w:sz="6" w:space="0" w:color="auto"/>
              <w:bottom w:val="single" w:sz="6" w:space="0" w:color="auto"/>
              <w:right w:val="single" w:sz="6" w:space="0" w:color="auto"/>
            </w:tcBorders>
            <w:shd w:val="clear" w:color="auto" w:fill="AEAAAA" w:themeFill="background2" w:themeFillShade="BF"/>
            <w:tcMar>
              <w:top w:w="0" w:type="dxa"/>
              <w:left w:w="75" w:type="dxa"/>
              <w:bottom w:w="0" w:type="dxa"/>
              <w:right w:w="75" w:type="dxa"/>
            </w:tcMar>
            <w:vAlign w:val="center"/>
            <w:hideMark/>
          </w:tcPr>
          <w:p w14:paraId="7E4DE74C" w14:textId="0889C4C9" w:rsidR="00C92E67" w:rsidRPr="00636C9B" w:rsidRDefault="001F37C4" w:rsidP="00D76DF7">
            <w:pPr>
              <w:spacing w:line="240" w:lineRule="auto"/>
              <w:jc w:val="both"/>
              <w:rPr>
                <w:rFonts w:ascii="Times New Roman" w:hAnsi="Times New Roman"/>
                <w:color w:val="000000" w:themeColor="text1"/>
                <w:sz w:val="24"/>
                <w:szCs w:val="24"/>
              </w:rPr>
            </w:pPr>
            <w:r w:rsidRPr="00636C9B">
              <w:rPr>
                <w:rFonts w:ascii="Times New Roman" w:hAnsi="Times New Roman"/>
                <w:b/>
                <w:bCs/>
                <w:color w:val="000000" w:themeColor="text1"/>
                <w:sz w:val="24"/>
                <w:szCs w:val="24"/>
              </w:rPr>
              <w:t>4,435,115</w:t>
            </w:r>
          </w:p>
        </w:tc>
      </w:tr>
    </w:tbl>
    <w:p w14:paraId="63F03294" w14:textId="1106ABCA" w:rsidR="00D2442C" w:rsidRPr="00843ACB" w:rsidRDefault="00D2442C" w:rsidP="00843ACB">
      <w:pPr>
        <w:spacing w:after="0" w:line="240" w:lineRule="auto"/>
        <w:rPr>
          <w:color w:val="000000" w:themeColor="text1"/>
        </w:rPr>
        <w:sectPr w:rsidR="00D2442C" w:rsidRPr="00843ACB" w:rsidSect="00C92E67">
          <w:footerReference w:type="even" r:id="rId13"/>
          <w:footerReference w:type="default" r:id="rId14"/>
          <w:pgSz w:w="11900" w:h="16840"/>
          <w:pgMar w:top="1440" w:right="1440" w:bottom="1440" w:left="1440" w:header="720" w:footer="720" w:gutter="0"/>
          <w:lnNumType w:countBy="1" w:restart="continuous"/>
          <w:cols w:space="720"/>
          <w:docGrid w:linePitch="360"/>
        </w:sectPr>
      </w:pPr>
    </w:p>
    <w:p w14:paraId="14CDF462" w14:textId="59189765" w:rsidR="004069AE" w:rsidRDefault="00AE3126" w:rsidP="00843ACB">
      <w:pPr>
        <w:spacing w:after="0" w:line="240" w:lineRule="auto"/>
        <w:jc w:val="both"/>
        <w:rPr>
          <w:rFonts w:ascii="Times New Roman" w:hAnsi="Times New Roman"/>
          <w:color w:val="000000" w:themeColor="text1"/>
          <w:sz w:val="24"/>
          <w:szCs w:val="24"/>
        </w:rPr>
      </w:pPr>
      <w:r w:rsidRPr="00636C9B">
        <w:rPr>
          <w:rFonts w:ascii="Times New Roman" w:hAnsi="Times New Roman"/>
          <w:b/>
          <w:color w:val="000000" w:themeColor="text1"/>
          <w:sz w:val="24"/>
          <w:szCs w:val="24"/>
        </w:rPr>
        <w:lastRenderedPageBreak/>
        <w:t xml:space="preserve">Table </w:t>
      </w:r>
      <w:r w:rsidR="00C8523D">
        <w:rPr>
          <w:rFonts w:ascii="Times New Roman" w:hAnsi="Times New Roman"/>
          <w:b/>
          <w:color w:val="000000" w:themeColor="text1"/>
          <w:sz w:val="24"/>
          <w:szCs w:val="24"/>
        </w:rPr>
        <w:t>S</w:t>
      </w:r>
      <w:r w:rsidR="001B2BE0" w:rsidRPr="00636C9B">
        <w:rPr>
          <w:rFonts w:ascii="Times New Roman" w:hAnsi="Times New Roman"/>
          <w:b/>
          <w:color w:val="000000" w:themeColor="text1"/>
          <w:sz w:val="24"/>
          <w:szCs w:val="24"/>
        </w:rPr>
        <w:t>X</w:t>
      </w:r>
      <w:r w:rsidRPr="00636C9B">
        <w:rPr>
          <w:rFonts w:ascii="Times New Roman" w:hAnsi="Times New Roman"/>
          <w:b/>
          <w:color w:val="000000" w:themeColor="text1"/>
          <w:sz w:val="24"/>
          <w:szCs w:val="24"/>
        </w:rPr>
        <w:t>.</w:t>
      </w:r>
      <w:r w:rsidR="00CC34A2" w:rsidRPr="00636C9B">
        <w:rPr>
          <w:rFonts w:ascii="Times New Roman" w:hAnsi="Times New Roman"/>
          <w:b/>
          <w:color w:val="000000" w:themeColor="text1"/>
          <w:sz w:val="24"/>
          <w:szCs w:val="24"/>
        </w:rPr>
        <w:t xml:space="preserve"> </w:t>
      </w:r>
      <w:r w:rsidR="00CC34A2" w:rsidRPr="00636C9B">
        <w:rPr>
          <w:rFonts w:ascii="Times New Roman" w:hAnsi="Times New Roman"/>
          <w:color w:val="000000" w:themeColor="text1"/>
          <w:sz w:val="24"/>
          <w:szCs w:val="24"/>
        </w:rPr>
        <w:t xml:space="preserve">ICD-9 and ICD-10 medical cause of death codes by </w:t>
      </w:r>
      <w:r w:rsidR="001C2178">
        <w:rPr>
          <w:rFonts w:ascii="Times New Roman" w:hAnsi="Times New Roman"/>
          <w:color w:val="000000" w:themeColor="text1"/>
          <w:sz w:val="24"/>
          <w:szCs w:val="24"/>
        </w:rPr>
        <w:t>type</w:t>
      </w:r>
      <w:r w:rsidR="001C2178" w:rsidRPr="00636C9B">
        <w:rPr>
          <w:rFonts w:ascii="Times New Roman" w:hAnsi="Times New Roman"/>
          <w:color w:val="000000" w:themeColor="text1"/>
          <w:sz w:val="24"/>
          <w:szCs w:val="24"/>
        </w:rPr>
        <w:t xml:space="preserve"> </w:t>
      </w:r>
      <w:r w:rsidR="00CC34A2" w:rsidRPr="00636C9B">
        <w:rPr>
          <w:rFonts w:ascii="Times New Roman" w:hAnsi="Times New Roman"/>
          <w:color w:val="000000" w:themeColor="text1"/>
          <w:sz w:val="24"/>
          <w:szCs w:val="24"/>
        </w:rPr>
        <w:t>of injury</w:t>
      </w:r>
      <w:r w:rsidR="004069AE">
        <w:rPr>
          <w:rFonts w:ascii="Times New Roman" w:hAnsi="Times New Roman"/>
          <w:color w:val="000000" w:themeColor="text1"/>
          <w:sz w:val="24"/>
          <w:szCs w:val="24"/>
        </w:rPr>
        <w:t>.</w:t>
      </w:r>
    </w:p>
    <w:p w14:paraId="1485A4AC" w14:textId="77777777" w:rsidR="007662C6" w:rsidRDefault="007662C6" w:rsidP="00843ACB">
      <w:pPr>
        <w:spacing w:after="0" w:line="240" w:lineRule="auto"/>
        <w:jc w:val="both"/>
        <w:rPr>
          <w:rFonts w:ascii="Times New Roman" w:hAnsi="Times New Roman"/>
          <w:color w:val="000000" w:themeColor="text1"/>
          <w:sz w:val="24"/>
          <w:szCs w:val="24"/>
        </w:rPr>
      </w:pPr>
    </w:p>
    <w:tbl>
      <w:tblPr>
        <w:tblW w:w="18180"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4A0" w:firstRow="1" w:lastRow="0" w:firstColumn="1" w:lastColumn="0" w:noHBand="0" w:noVBand="1"/>
      </w:tblPr>
      <w:tblGrid>
        <w:gridCol w:w="623"/>
        <w:gridCol w:w="622"/>
        <w:gridCol w:w="3134"/>
        <w:gridCol w:w="5497"/>
        <w:gridCol w:w="8304"/>
      </w:tblGrid>
      <w:tr w:rsidR="004561BE" w:rsidRPr="007662C6" w14:paraId="35AEFD15" w14:textId="77777777" w:rsidTr="004561BE">
        <w:trPr>
          <w:trHeight w:val="320"/>
        </w:trPr>
        <w:tc>
          <w:tcPr>
            <w:tcW w:w="3948" w:type="dxa"/>
            <w:gridSpan w:val="3"/>
            <w:shd w:val="clear" w:color="auto" w:fill="auto"/>
            <w:noWrap/>
            <w:vAlign w:val="bottom"/>
            <w:hideMark/>
          </w:tcPr>
          <w:p w14:paraId="7F4F59FD" w14:textId="77777777" w:rsidR="007662C6" w:rsidRPr="007662C6" w:rsidRDefault="007662C6" w:rsidP="007662C6">
            <w:pPr>
              <w:spacing w:after="0" w:line="240" w:lineRule="auto"/>
              <w:rPr>
                <w:rFonts w:eastAsia="Times New Roman"/>
                <w:b/>
                <w:bCs/>
                <w:color w:val="000000"/>
                <w:sz w:val="24"/>
                <w:szCs w:val="24"/>
                <w:lang w:eastAsia="en-GB"/>
              </w:rPr>
            </w:pPr>
            <w:r w:rsidRPr="007662C6">
              <w:rPr>
                <w:rFonts w:eastAsia="Times New Roman"/>
                <w:b/>
                <w:bCs/>
                <w:color w:val="000000"/>
                <w:sz w:val="24"/>
                <w:szCs w:val="24"/>
                <w:lang w:eastAsia="en-GB"/>
              </w:rPr>
              <w:t>Cause</w:t>
            </w:r>
          </w:p>
        </w:tc>
        <w:tc>
          <w:tcPr>
            <w:tcW w:w="4957" w:type="dxa"/>
            <w:shd w:val="clear" w:color="auto" w:fill="auto"/>
            <w:noWrap/>
            <w:vAlign w:val="bottom"/>
            <w:hideMark/>
          </w:tcPr>
          <w:p w14:paraId="223C4901" w14:textId="77777777" w:rsidR="007662C6" w:rsidRPr="007662C6" w:rsidRDefault="007662C6" w:rsidP="007662C6">
            <w:pPr>
              <w:spacing w:after="0" w:line="240" w:lineRule="auto"/>
              <w:rPr>
                <w:rFonts w:eastAsia="Times New Roman"/>
                <w:b/>
                <w:bCs/>
                <w:color w:val="000000"/>
                <w:sz w:val="24"/>
                <w:szCs w:val="24"/>
                <w:lang w:eastAsia="en-GB"/>
              </w:rPr>
            </w:pPr>
            <w:r w:rsidRPr="007662C6">
              <w:rPr>
                <w:rFonts w:eastAsia="Times New Roman"/>
                <w:b/>
                <w:bCs/>
                <w:color w:val="000000"/>
                <w:sz w:val="24"/>
                <w:szCs w:val="24"/>
                <w:lang w:eastAsia="en-GB"/>
              </w:rPr>
              <w:t>ICD-9</w:t>
            </w:r>
          </w:p>
        </w:tc>
        <w:tc>
          <w:tcPr>
            <w:tcW w:w="7488" w:type="dxa"/>
            <w:shd w:val="clear" w:color="auto" w:fill="auto"/>
            <w:noWrap/>
            <w:vAlign w:val="bottom"/>
            <w:hideMark/>
          </w:tcPr>
          <w:p w14:paraId="7DC97C35" w14:textId="77777777" w:rsidR="007662C6" w:rsidRPr="007662C6" w:rsidRDefault="007662C6" w:rsidP="007662C6">
            <w:pPr>
              <w:spacing w:after="0" w:line="240" w:lineRule="auto"/>
              <w:rPr>
                <w:rFonts w:eastAsia="Times New Roman"/>
                <w:b/>
                <w:bCs/>
                <w:color w:val="000000"/>
                <w:sz w:val="24"/>
                <w:szCs w:val="24"/>
                <w:lang w:eastAsia="en-GB"/>
              </w:rPr>
            </w:pPr>
            <w:r w:rsidRPr="007662C6">
              <w:rPr>
                <w:rFonts w:eastAsia="Times New Roman"/>
                <w:b/>
                <w:bCs/>
                <w:color w:val="000000"/>
                <w:sz w:val="24"/>
                <w:szCs w:val="24"/>
                <w:lang w:eastAsia="en-GB"/>
              </w:rPr>
              <w:t>ICD-10</w:t>
            </w:r>
          </w:p>
        </w:tc>
      </w:tr>
      <w:tr w:rsidR="004561BE" w:rsidRPr="007662C6" w14:paraId="22BFB9C8" w14:textId="77777777" w:rsidTr="004561BE">
        <w:trPr>
          <w:trHeight w:val="354"/>
        </w:trPr>
        <w:tc>
          <w:tcPr>
            <w:tcW w:w="3948" w:type="dxa"/>
            <w:gridSpan w:val="3"/>
            <w:shd w:val="clear" w:color="auto" w:fill="auto"/>
            <w:noWrap/>
            <w:vAlign w:val="bottom"/>
            <w:hideMark/>
          </w:tcPr>
          <w:p w14:paraId="152FE3FA"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Injuries</w:t>
            </w:r>
          </w:p>
        </w:tc>
        <w:tc>
          <w:tcPr>
            <w:tcW w:w="4957" w:type="dxa"/>
            <w:shd w:val="clear" w:color="auto" w:fill="auto"/>
            <w:noWrap/>
            <w:vAlign w:val="bottom"/>
            <w:hideMark/>
          </w:tcPr>
          <w:p w14:paraId="69499D06"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E800.0-E999.9</w:t>
            </w:r>
          </w:p>
        </w:tc>
        <w:tc>
          <w:tcPr>
            <w:tcW w:w="7488" w:type="dxa"/>
            <w:shd w:val="clear" w:color="auto" w:fill="auto"/>
            <w:noWrap/>
            <w:vAlign w:val="bottom"/>
            <w:hideMark/>
          </w:tcPr>
          <w:p w14:paraId="4819D9A7"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V0.0-Y89.9</w:t>
            </w:r>
          </w:p>
        </w:tc>
      </w:tr>
      <w:tr w:rsidR="001E3210" w:rsidRPr="007662C6" w14:paraId="51435C06" w14:textId="77777777" w:rsidTr="004561BE">
        <w:trPr>
          <w:trHeight w:val="320"/>
        </w:trPr>
        <w:tc>
          <w:tcPr>
            <w:tcW w:w="561" w:type="dxa"/>
            <w:shd w:val="clear" w:color="auto" w:fill="auto"/>
            <w:noWrap/>
            <w:vAlign w:val="bottom"/>
            <w:hideMark/>
          </w:tcPr>
          <w:p w14:paraId="3046E687" w14:textId="77777777" w:rsidR="007662C6" w:rsidRPr="007662C6" w:rsidRDefault="007662C6" w:rsidP="007662C6">
            <w:pPr>
              <w:spacing w:after="0" w:line="240" w:lineRule="auto"/>
              <w:rPr>
                <w:rFonts w:eastAsia="Times New Roman"/>
                <w:color w:val="000000"/>
                <w:sz w:val="24"/>
                <w:szCs w:val="24"/>
                <w:lang w:eastAsia="en-GB"/>
              </w:rPr>
            </w:pPr>
          </w:p>
        </w:tc>
        <w:tc>
          <w:tcPr>
            <w:tcW w:w="3387" w:type="dxa"/>
            <w:gridSpan w:val="2"/>
            <w:shd w:val="clear" w:color="auto" w:fill="auto"/>
            <w:noWrap/>
            <w:vAlign w:val="bottom"/>
            <w:hideMark/>
          </w:tcPr>
          <w:p w14:paraId="2B069DB7"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Unintentional</w:t>
            </w:r>
          </w:p>
        </w:tc>
        <w:tc>
          <w:tcPr>
            <w:tcW w:w="4957" w:type="dxa"/>
            <w:shd w:val="clear" w:color="auto" w:fill="auto"/>
            <w:noWrap/>
            <w:vAlign w:val="bottom"/>
            <w:hideMark/>
          </w:tcPr>
          <w:p w14:paraId="37DD32B3"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E800.0-E949.9, E980.0-E989.9</w:t>
            </w:r>
          </w:p>
        </w:tc>
        <w:tc>
          <w:tcPr>
            <w:tcW w:w="7488" w:type="dxa"/>
            <w:shd w:val="clear" w:color="auto" w:fill="auto"/>
            <w:noWrap/>
            <w:vAlign w:val="bottom"/>
            <w:hideMark/>
          </w:tcPr>
          <w:p w14:paraId="3BEEBFDD"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V0.0-V99.9, W0.0-99.9,  X0.0-X59.9, Y10.0-Y34.9, Y40.0-Y89.9</w:t>
            </w:r>
          </w:p>
        </w:tc>
      </w:tr>
      <w:tr w:rsidR="001E3210" w:rsidRPr="007662C6" w14:paraId="7209F039" w14:textId="77777777" w:rsidTr="004561BE">
        <w:trPr>
          <w:trHeight w:val="320"/>
        </w:trPr>
        <w:tc>
          <w:tcPr>
            <w:tcW w:w="561" w:type="dxa"/>
            <w:shd w:val="clear" w:color="auto" w:fill="auto"/>
            <w:noWrap/>
            <w:vAlign w:val="bottom"/>
            <w:hideMark/>
          </w:tcPr>
          <w:p w14:paraId="202E2ABF" w14:textId="77777777" w:rsidR="007662C6" w:rsidRPr="007662C6" w:rsidRDefault="007662C6" w:rsidP="007662C6">
            <w:pPr>
              <w:spacing w:after="0" w:line="240" w:lineRule="auto"/>
              <w:rPr>
                <w:rFonts w:eastAsia="Times New Roman"/>
                <w:color w:val="000000"/>
                <w:sz w:val="24"/>
                <w:szCs w:val="24"/>
                <w:lang w:eastAsia="en-GB"/>
              </w:rPr>
            </w:pPr>
          </w:p>
        </w:tc>
        <w:tc>
          <w:tcPr>
            <w:tcW w:w="561" w:type="dxa"/>
            <w:shd w:val="clear" w:color="auto" w:fill="auto"/>
            <w:noWrap/>
            <w:vAlign w:val="bottom"/>
            <w:hideMark/>
          </w:tcPr>
          <w:p w14:paraId="262AAFB0" w14:textId="77777777" w:rsidR="007662C6" w:rsidRPr="007662C6" w:rsidRDefault="007662C6" w:rsidP="007662C6">
            <w:pPr>
              <w:spacing w:after="0" w:line="240" w:lineRule="auto"/>
              <w:rPr>
                <w:rFonts w:ascii="Times New Roman" w:eastAsia="Times New Roman" w:hAnsi="Times New Roman"/>
                <w:sz w:val="20"/>
                <w:szCs w:val="20"/>
                <w:lang w:eastAsia="en-GB"/>
              </w:rPr>
            </w:pPr>
          </w:p>
        </w:tc>
        <w:tc>
          <w:tcPr>
            <w:tcW w:w="2826" w:type="dxa"/>
            <w:shd w:val="clear" w:color="auto" w:fill="auto"/>
            <w:noWrap/>
            <w:vAlign w:val="bottom"/>
            <w:hideMark/>
          </w:tcPr>
          <w:p w14:paraId="4EA2C5A8"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Transport</w:t>
            </w:r>
          </w:p>
        </w:tc>
        <w:tc>
          <w:tcPr>
            <w:tcW w:w="4957" w:type="dxa"/>
            <w:shd w:val="clear" w:color="auto" w:fill="auto"/>
            <w:noWrap/>
            <w:vAlign w:val="bottom"/>
            <w:hideMark/>
          </w:tcPr>
          <w:p w14:paraId="5585AC40"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E800.0-E807.9, E810.0-E838.9, E840.0-E849.9</w:t>
            </w:r>
          </w:p>
        </w:tc>
        <w:tc>
          <w:tcPr>
            <w:tcW w:w="7488" w:type="dxa"/>
            <w:shd w:val="clear" w:color="auto" w:fill="auto"/>
            <w:noWrap/>
            <w:vAlign w:val="bottom"/>
            <w:hideMark/>
          </w:tcPr>
          <w:p w14:paraId="042DF483"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V0.0-V99.9</w:t>
            </w:r>
          </w:p>
        </w:tc>
      </w:tr>
      <w:tr w:rsidR="001E3210" w:rsidRPr="007662C6" w14:paraId="5DDF9530" w14:textId="77777777" w:rsidTr="004561BE">
        <w:trPr>
          <w:trHeight w:val="320"/>
        </w:trPr>
        <w:tc>
          <w:tcPr>
            <w:tcW w:w="561" w:type="dxa"/>
            <w:shd w:val="clear" w:color="auto" w:fill="auto"/>
            <w:noWrap/>
            <w:vAlign w:val="bottom"/>
            <w:hideMark/>
          </w:tcPr>
          <w:p w14:paraId="0251A21D" w14:textId="77777777" w:rsidR="007662C6" w:rsidRPr="007662C6" w:rsidRDefault="007662C6" w:rsidP="007662C6">
            <w:pPr>
              <w:spacing w:after="0" w:line="240" w:lineRule="auto"/>
              <w:rPr>
                <w:rFonts w:eastAsia="Times New Roman"/>
                <w:color w:val="000000"/>
                <w:sz w:val="24"/>
                <w:szCs w:val="24"/>
                <w:lang w:eastAsia="en-GB"/>
              </w:rPr>
            </w:pPr>
          </w:p>
        </w:tc>
        <w:tc>
          <w:tcPr>
            <w:tcW w:w="561" w:type="dxa"/>
            <w:shd w:val="clear" w:color="auto" w:fill="auto"/>
            <w:noWrap/>
            <w:vAlign w:val="bottom"/>
            <w:hideMark/>
          </w:tcPr>
          <w:p w14:paraId="10C4D920" w14:textId="77777777" w:rsidR="007662C6" w:rsidRPr="007662C6" w:rsidRDefault="007662C6" w:rsidP="007662C6">
            <w:pPr>
              <w:spacing w:after="0" w:line="240" w:lineRule="auto"/>
              <w:rPr>
                <w:rFonts w:ascii="Times New Roman" w:eastAsia="Times New Roman" w:hAnsi="Times New Roman"/>
                <w:sz w:val="20"/>
                <w:szCs w:val="20"/>
                <w:lang w:eastAsia="en-GB"/>
              </w:rPr>
            </w:pPr>
          </w:p>
        </w:tc>
        <w:tc>
          <w:tcPr>
            <w:tcW w:w="2826" w:type="dxa"/>
            <w:shd w:val="clear" w:color="auto" w:fill="auto"/>
            <w:noWrap/>
            <w:vAlign w:val="bottom"/>
            <w:hideMark/>
          </w:tcPr>
          <w:p w14:paraId="6ACA6901"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Falls</w:t>
            </w:r>
          </w:p>
        </w:tc>
        <w:tc>
          <w:tcPr>
            <w:tcW w:w="4957" w:type="dxa"/>
            <w:shd w:val="clear" w:color="auto" w:fill="auto"/>
            <w:noWrap/>
            <w:vAlign w:val="bottom"/>
            <w:hideMark/>
          </w:tcPr>
          <w:p w14:paraId="722B4E09"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E880.0-E888.9</w:t>
            </w:r>
          </w:p>
        </w:tc>
        <w:tc>
          <w:tcPr>
            <w:tcW w:w="7488" w:type="dxa"/>
            <w:shd w:val="clear" w:color="auto" w:fill="auto"/>
            <w:noWrap/>
            <w:vAlign w:val="bottom"/>
            <w:hideMark/>
          </w:tcPr>
          <w:p w14:paraId="025DA715"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W0.0-W19.9</w:t>
            </w:r>
          </w:p>
        </w:tc>
      </w:tr>
      <w:tr w:rsidR="001E3210" w:rsidRPr="007662C6" w14:paraId="29614875" w14:textId="77777777" w:rsidTr="004561BE">
        <w:trPr>
          <w:trHeight w:val="360"/>
        </w:trPr>
        <w:tc>
          <w:tcPr>
            <w:tcW w:w="561" w:type="dxa"/>
            <w:shd w:val="clear" w:color="auto" w:fill="auto"/>
            <w:noWrap/>
            <w:vAlign w:val="bottom"/>
            <w:hideMark/>
          </w:tcPr>
          <w:p w14:paraId="656B33FF" w14:textId="77777777" w:rsidR="007662C6" w:rsidRPr="007662C6" w:rsidRDefault="007662C6" w:rsidP="007662C6">
            <w:pPr>
              <w:spacing w:after="0" w:line="240" w:lineRule="auto"/>
              <w:rPr>
                <w:rFonts w:eastAsia="Times New Roman"/>
                <w:color w:val="000000"/>
                <w:sz w:val="24"/>
                <w:szCs w:val="24"/>
                <w:lang w:eastAsia="en-GB"/>
              </w:rPr>
            </w:pPr>
          </w:p>
        </w:tc>
        <w:tc>
          <w:tcPr>
            <w:tcW w:w="561" w:type="dxa"/>
            <w:shd w:val="clear" w:color="auto" w:fill="auto"/>
            <w:noWrap/>
            <w:vAlign w:val="bottom"/>
            <w:hideMark/>
          </w:tcPr>
          <w:p w14:paraId="5CB69B25" w14:textId="77777777" w:rsidR="007662C6" w:rsidRPr="007662C6" w:rsidRDefault="007662C6" w:rsidP="007662C6">
            <w:pPr>
              <w:spacing w:after="0" w:line="240" w:lineRule="auto"/>
              <w:rPr>
                <w:rFonts w:ascii="Times New Roman" w:eastAsia="Times New Roman" w:hAnsi="Times New Roman"/>
                <w:sz w:val="20"/>
                <w:szCs w:val="20"/>
                <w:lang w:eastAsia="en-GB"/>
              </w:rPr>
            </w:pPr>
          </w:p>
        </w:tc>
        <w:tc>
          <w:tcPr>
            <w:tcW w:w="2826" w:type="dxa"/>
            <w:shd w:val="clear" w:color="auto" w:fill="auto"/>
            <w:noWrap/>
            <w:vAlign w:val="bottom"/>
            <w:hideMark/>
          </w:tcPr>
          <w:p w14:paraId="646ACEA7"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Drowning</w:t>
            </w:r>
          </w:p>
        </w:tc>
        <w:tc>
          <w:tcPr>
            <w:tcW w:w="4957" w:type="dxa"/>
            <w:shd w:val="clear" w:color="auto" w:fill="auto"/>
            <w:noWrap/>
            <w:vAlign w:val="bottom"/>
            <w:hideMark/>
          </w:tcPr>
          <w:p w14:paraId="7086D24E"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E910.0-E910.9</w:t>
            </w:r>
          </w:p>
        </w:tc>
        <w:tc>
          <w:tcPr>
            <w:tcW w:w="7488" w:type="dxa"/>
            <w:shd w:val="clear" w:color="auto" w:fill="auto"/>
            <w:noWrap/>
            <w:vAlign w:val="bottom"/>
            <w:hideMark/>
          </w:tcPr>
          <w:p w14:paraId="7F3EDAEA"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W65.0-W74.9</w:t>
            </w:r>
          </w:p>
        </w:tc>
      </w:tr>
      <w:tr w:rsidR="001E3210" w:rsidRPr="007662C6" w14:paraId="5110D8B0" w14:textId="77777777" w:rsidTr="004561BE">
        <w:trPr>
          <w:trHeight w:val="320"/>
        </w:trPr>
        <w:tc>
          <w:tcPr>
            <w:tcW w:w="561" w:type="dxa"/>
            <w:shd w:val="clear" w:color="auto" w:fill="auto"/>
            <w:noWrap/>
            <w:vAlign w:val="bottom"/>
            <w:hideMark/>
          </w:tcPr>
          <w:p w14:paraId="14257750" w14:textId="77777777" w:rsidR="007662C6" w:rsidRPr="007662C6" w:rsidRDefault="007662C6" w:rsidP="007662C6">
            <w:pPr>
              <w:spacing w:after="0" w:line="240" w:lineRule="auto"/>
              <w:rPr>
                <w:rFonts w:eastAsia="Times New Roman"/>
                <w:color w:val="000000"/>
                <w:sz w:val="24"/>
                <w:szCs w:val="24"/>
                <w:lang w:eastAsia="en-GB"/>
              </w:rPr>
            </w:pPr>
          </w:p>
        </w:tc>
        <w:tc>
          <w:tcPr>
            <w:tcW w:w="3387" w:type="dxa"/>
            <w:gridSpan w:val="2"/>
            <w:shd w:val="clear" w:color="auto" w:fill="auto"/>
            <w:noWrap/>
            <w:vAlign w:val="bottom"/>
            <w:hideMark/>
          </w:tcPr>
          <w:p w14:paraId="7C5F047C"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Intentional</w:t>
            </w:r>
          </w:p>
        </w:tc>
        <w:tc>
          <w:tcPr>
            <w:tcW w:w="4957" w:type="dxa"/>
            <w:shd w:val="clear" w:color="auto" w:fill="auto"/>
            <w:noWrap/>
            <w:vAlign w:val="bottom"/>
            <w:hideMark/>
          </w:tcPr>
          <w:p w14:paraId="643C13BD"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E950.0-E979.9, E990.0-E999.9</w:t>
            </w:r>
          </w:p>
        </w:tc>
        <w:tc>
          <w:tcPr>
            <w:tcW w:w="7488" w:type="dxa"/>
            <w:shd w:val="clear" w:color="auto" w:fill="auto"/>
            <w:noWrap/>
            <w:vAlign w:val="bottom"/>
            <w:hideMark/>
          </w:tcPr>
          <w:p w14:paraId="6FCE1BE3"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X60.0-X99.9, Y0.0-Y9.9, Y35.0-Y39.9</w:t>
            </w:r>
          </w:p>
        </w:tc>
      </w:tr>
      <w:tr w:rsidR="001E3210" w:rsidRPr="007662C6" w14:paraId="4584741B" w14:textId="77777777" w:rsidTr="004561BE">
        <w:trPr>
          <w:trHeight w:val="320"/>
        </w:trPr>
        <w:tc>
          <w:tcPr>
            <w:tcW w:w="561" w:type="dxa"/>
            <w:shd w:val="clear" w:color="auto" w:fill="auto"/>
            <w:noWrap/>
            <w:vAlign w:val="bottom"/>
            <w:hideMark/>
          </w:tcPr>
          <w:p w14:paraId="0E55B048" w14:textId="77777777" w:rsidR="007662C6" w:rsidRPr="007662C6" w:rsidRDefault="007662C6" w:rsidP="007662C6">
            <w:pPr>
              <w:spacing w:after="0" w:line="240" w:lineRule="auto"/>
              <w:rPr>
                <w:rFonts w:eastAsia="Times New Roman"/>
                <w:color w:val="000000"/>
                <w:sz w:val="24"/>
                <w:szCs w:val="24"/>
                <w:lang w:eastAsia="en-GB"/>
              </w:rPr>
            </w:pPr>
          </w:p>
        </w:tc>
        <w:tc>
          <w:tcPr>
            <w:tcW w:w="561" w:type="dxa"/>
            <w:shd w:val="clear" w:color="auto" w:fill="auto"/>
            <w:noWrap/>
            <w:vAlign w:val="bottom"/>
            <w:hideMark/>
          </w:tcPr>
          <w:p w14:paraId="0858738E" w14:textId="77777777" w:rsidR="007662C6" w:rsidRPr="007662C6" w:rsidRDefault="007662C6" w:rsidP="007662C6">
            <w:pPr>
              <w:spacing w:after="0" w:line="240" w:lineRule="auto"/>
              <w:rPr>
                <w:rFonts w:ascii="Times New Roman" w:eastAsia="Times New Roman" w:hAnsi="Times New Roman"/>
                <w:sz w:val="20"/>
                <w:szCs w:val="20"/>
                <w:lang w:eastAsia="en-GB"/>
              </w:rPr>
            </w:pPr>
          </w:p>
        </w:tc>
        <w:tc>
          <w:tcPr>
            <w:tcW w:w="2826" w:type="dxa"/>
            <w:shd w:val="clear" w:color="auto" w:fill="auto"/>
            <w:noWrap/>
            <w:vAlign w:val="bottom"/>
            <w:hideMark/>
          </w:tcPr>
          <w:p w14:paraId="4455C74F"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Intentional self-harm</w:t>
            </w:r>
          </w:p>
        </w:tc>
        <w:tc>
          <w:tcPr>
            <w:tcW w:w="4957" w:type="dxa"/>
            <w:shd w:val="clear" w:color="auto" w:fill="auto"/>
            <w:noWrap/>
            <w:vAlign w:val="bottom"/>
            <w:hideMark/>
          </w:tcPr>
          <w:p w14:paraId="29CBE86F"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E950.0-E959.9</w:t>
            </w:r>
          </w:p>
        </w:tc>
        <w:tc>
          <w:tcPr>
            <w:tcW w:w="7488" w:type="dxa"/>
            <w:shd w:val="clear" w:color="auto" w:fill="auto"/>
            <w:noWrap/>
            <w:vAlign w:val="bottom"/>
            <w:hideMark/>
          </w:tcPr>
          <w:p w14:paraId="0EA0AFC9"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X60.0-X84.9</w:t>
            </w:r>
          </w:p>
        </w:tc>
      </w:tr>
      <w:tr w:rsidR="001E3210" w:rsidRPr="007662C6" w14:paraId="38017FC5" w14:textId="77777777" w:rsidTr="004561BE">
        <w:trPr>
          <w:trHeight w:val="340"/>
        </w:trPr>
        <w:tc>
          <w:tcPr>
            <w:tcW w:w="561" w:type="dxa"/>
            <w:shd w:val="clear" w:color="auto" w:fill="auto"/>
            <w:noWrap/>
            <w:vAlign w:val="bottom"/>
            <w:hideMark/>
          </w:tcPr>
          <w:p w14:paraId="05671198"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 </w:t>
            </w:r>
          </w:p>
        </w:tc>
        <w:tc>
          <w:tcPr>
            <w:tcW w:w="561" w:type="dxa"/>
            <w:shd w:val="clear" w:color="auto" w:fill="auto"/>
            <w:noWrap/>
            <w:vAlign w:val="bottom"/>
            <w:hideMark/>
          </w:tcPr>
          <w:p w14:paraId="5E1AA944"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 </w:t>
            </w:r>
          </w:p>
        </w:tc>
        <w:tc>
          <w:tcPr>
            <w:tcW w:w="2826" w:type="dxa"/>
            <w:shd w:val="clear" w:color="auto" w:fill="auto"/>
            <w:noWrap/>
            <w:vAlign w:val="bottom"/>
            <w:hideMark/>
          </w:tcPr>
          <w:p w14:paraId="3FDC869F"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Assault</w:t>
            </w:r>
          </w:p>
        </w:tc>
        <w:tc>
          <w:tcPr>
            <w:tcW w:w="4957" w:type="dxa"/>
            <w:shd w:val="clear" w:color="auto" w:fill="auto"/>
            <w:noWrap/>
            <w:vAlign w:val="bottom"/>
            <w:hideMark/>
          </w:tcPr>
          <w:p w14:paraId="0A255157"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E960.0-E979.9, E990.0-E999.9</w:t>
            </w:r>
          </w:p>
        </w:tc>
        <w:tc>
          <w:tcPr>
            <w:tcW w:w="7488" w:type="dxa"/>
            <w:shd w:val="clear" w:color="auto" w:fill="auto"/>
            <w:noWrap/>
            <w:vAlign w:val="bottom"/>
            <w:hideMark/>
          </w:tcPr>
          <w:p w14:paraId="54AE2655" w14:textId="77777777" w:rsidR="007662C6" w:rsidRPr="007662C6" w:rsidRDefault="007662C6" w:rsidP="007662C6">
            <w:pPr>
              <w:spacing w:after="0" w:line="240" w:lineRule="auto"/>
              <w:rPr>
                <w:rFonts w:eastAsia="Times New Roman"/>
                <w:color w:val="000000"/>
                <w:sz w:val="24"/>
                <w:szCs w:val="24"/>
                <w:lang w:eastAsia="en-GB"/>
              </w:rPr>
            </w:pPr>
            <w:r w:rsidRPr="007662C6">
              <w:rPr>
                <w:rFonts w:eastAsia="Times New Roman"/>
                <w:color w:val="000000"/>
                <w:sz w:val="24"/>
                <w:szCs w:val="24"/>
                <w:lang w:eastAsia="en-GB"/>
              </w:rPr>
              <w:t>X85.0-X99.9, Y0.0-Y9.9, Y35.0-Y39.9</w:t>
            </w:r>
          </w:p>
        </w:tc>
      </w:tr>
    </w:tbl>
    <w:p w14:paraId="59218F8C" w14:textId="77777777" w:rsidR="007662C6" w:rsidRDefault="007662C6" w:rsidP="00843ACB">
      <w:pPr>
        <w:spacing w:after="0" w:line="240" w:lineRule="auto"/>
        <w:jc w:val="both"/>
        <w:rPr>
          <w:rFonts w:ascii="Times New Roman" w:hAnsi="Times New Roman"/>
          <w:color w:val="000000" w:themeColor="text1"/>
          <w:sz w:val="24"/>
          <w:szCs w:val="24"/>
        </w:rPr>
      </w:pPr>
    </w:p>
    <w:p w14:paraId="53643DEF" w14:textId="77777777" w:rsidR="007662C6" w:rsidRDefault="007662C6" w:rsidP="00843ACB">
      <w:pPr>
        <w:spacing w:after="0" w:line="240" w:lineRule="auto"/>
        <w:jc w:val="both"/>
        <w:rPr>
          <w:rFonts w:ascii="Times New Roman" w:hAnsi="Times New Roman"/>
          <w:color w:val="000000" w:themeColor="text1"/>
          <w:sz w:val="24"/>
          <w:szCs w:val="24"/>
        </w:rPr>
      </w:pPr>
    </w:p>
    <w:p w14:paraId="4D01F95C" w14:textId="77777777" w:rsidR="004069AE" w:rsidRDefault="004069AE" w:rsidP="00843ACB">
      <w:pPr>
        <w:spacing w:after="0" w:line="240" w:lineRule="auto"/>
        <w:jc w:val="both"/>
        <w:rPr>
          <w:rFonts w:ascii="Times New Roman" w:hAnsi="Times New Roman"/>
          <w:color w:val="000000" w:themeColor="text1"/>
          <w:sz w:val="24"/>
          <w:szCs w:val="24"/>
        </w:rPr>
      </w:pPr>
    </w:p>
    <w:p w14:paraId="76F9E640" w14:textId="77777777" w:rsidR="007662C6" w:rsidRDefault="007662C6" w:rsidP="00843ACB">
      <w:pPr>
        <w:spacing w:after="0" w:line="240" w:lineRule="auto"/>
        <w:jc w:val="both"/>
        <w:rPr>
          <w:rFonts w:ascii="Times New Roman" w:hAnsi="Times New Roman"/>
          <w:color w:val="000000" w:themeColor="text1"/>
          <w:sz w:val="24"/>
          <w:szCs w:val="24"/>
        </w:rPr>
        <w:sectPr w:rsidR="007662C6" w:rsidSect="007662C6">
          <w:pgSz w:w="16840" w:h="11900" w:orient="landscape"/>
          <w:pgMar w:top="1440" w:right="1440" w:bottom="1440" w:left="1440" w:header="720" w:footer="720" w:gutter="0"/>
          <w:lnNumType w:countBy="1" w:restart="continuous"/>
          <w:cols w:space="720"/>
          <w:docGrid w:linePitch="360"/>
        </w:sectPr>
      </w:pPr>
    </w:p>
    <w:p w14:paraId="6C845C17" w14:textId="3345E72E" w:rsidR="004F7F15" w:rsidRPr="00636C9B" w:rsidRDefault="00E54738" w:rsidP="00D76DF7">
      <w:pPr>
        <w:spacing w:line="480" w:lineRule="auto"/>
        <w:jc w:val="both"/>
        <w:rPr>
          <w:rFonts w:ascii="Times New Roman" w:hAnsi="Times New Roman"/>
          <w:color w:val="000000" w:themeColor="text1"/>
          <w:sz w:val="24"/>
          <w:szCs w:val="24"/>
        </w:rPr>
        <w:sectPr w:rsidR="004F7F15" w:rsidRPr="00636C9B" w:rsidSect="007662C6">
          <w:pgSz w:w="11900" w:h="16840"/>
          <w:pgMar w:top="1440" w:right="1440" w:bottom="1440" w:left="1440" w:header="720" w:footer="720" w:gutter="0"/>
          <w:lnNumType w:countBy="1" w:restart="continuous"/>
          <w:cols w:space="720"/>
          <w:docGrid w:linePitch="360"/>
        </w:sectPr>
      </w:pPr>
      <w:r w:rsidRPr="00636C9B">
        <w:rPr>
          <w:rFonts w:ascii="Times New Roman" w:hAnsi="Times New Roman"/>
          <w:b/>
          <w:color w:val="000000" w:themeColor="text1"/>
          <w:sz w:val="24"/>
          <w:szCs w:val="24"/>
        </w:rPr>
        <w:lastRenderedPageBreak/>
        <w:t xml:space="preserve">Table </w:t>
      </w:r>
      <w:r w:rsidR="00C8523D">
        <w:rPr>
          <w:rFonts w:ascii="Times New Roman" w:hAnsi="Times New Roman"/>
          <w:b/>
          <w:color w:val="000000" w:themeColor="text1"/>
          <w:sz w:val="24"/>
          <w:szCs w:val="24"/>
        </w:rPr>
        <w:t>S</w:t>
      </w:r>
      <w:r w:rsidR="002C5765" w:rsidRPr="00636C9B">
        <w:rPr>
          <w:rFonts w:ascii="Times New Roman" w:hAnsi="Times New Roman"/>
          <w:b/>
          <w:color w:val="000000" w:themeColor="text1"/>
          <w:sz w:val="24"/>
          <w:szCs w:val="24"/>
        </w:rPr>
        <w:t>X</w:t>
      </w:r>
      <w:r w:rsidRPr="00636C9B">
        <w:rPr>
          <w:rFonts w:ascii="Times New Roman" w:hAnsi="Times New Roman"/>
          <w:b/>
          <w:color w:val="000000" w:themeColor="text1"/>
          <w:sz w:val="24"/>
          <w:szCs w:val="24"/>
        </w:rPr>
        <w:t xml:space="preserve">. </w:t>
      </w:r>
      <w:r w:rsidR="003939B4" w:rsidRPr="00636C9B">
        <w:rPr>
          <w:rFonts w:ascii="Times New Roman" w:hAnsi="Times New Roman"/>
          <w:color w:val="000000" w:themeColor="text1"/>
          <w:sz w:val="24"/>
          <w:szCs w:val="24"/>
        </w:rPr>
        <w:t>Additional annual deaths with a national uniform increase of 1</w:t>
      </w:r>
      <w:r w:rsidR="003939B4" w:rsidRPr="00636C9B">
        <w:rPr>
          <w:rFonts w:ascii="Arial" w:eastAsia="Times New Roman" w:hAnsi="Arial" w:cs="Arial"/>
          <w:bCs/>
          <w:color w:val="222222"/>
          <w:sz w:val="24"/>
          <w:szCs w:val="24"/>
          <w:shd w:val="clear" w:color="auto" w:fill="FFFFFF"/>
          <w:lang w:eastAsia="en-GB"/>
        </w:rPr>
        <w:t>°</w:t>
      </w:r>
      <w:r w:rsidR="003939B4" w:rsidRPr="00636C9B">
        <w:rPr>
          <w:rFonts w:ascii="Times New Roman" w:hAnsi="Times New Roman"/>
          <w:color w:val="000000" w:themeColor="text1"/>
          <w:sz w:val="24"/>
          <w:szCs w:val="24"/>
        </w:rPr>
        <w:t xml:space="preserve">C above long-term monthly state mean, for deaths from all injuries by sex, age group, and </w:t>
      </w:r>
      <w:r w:rsidR="001C2178">
        <w:rPr>
          <w:rFonts w:ascii="Times New Roman" w:hAnsi="Times New Roman"/>
          <w:color w:val="000000" w:themeColor="text1"/>
          <w:sz w:val="24"/>
          <w:szCs w:val="24"/>
        </w:rPr>
        <w:t>type</w:t>
      </w:r>
      <w:r w:rsidR="001C2178" w:rsidRPr="00636C9B">
        <w:rPr>
          <w:rFonts w:ascii="Times New Roman" w:hAnsi="Times New Roman"/>
          <w:color w:val="000000" w:themeColor="text1"/>
          <w:sz w:val="24"/>
          <w:szCs w:val="24"/>
        </w:rPr>
        <w:t xml:space="preserve"> </w:t>
      </w:r>
      <w:r w:rsidR="0070194A">
        <w:rPr>
          <w:rFonts w:ascii="Times New Roman" w:hAnsi="Times New Roman"/>
          <w:color w:val="000000" w:themeColor="text1"/>
          <w:sz w:val="24"/>
          <w:szCs w:val="24"/>
        </w:rPr>
        <w:t xml:space="preserve">of injury for 2016 </w:t>
      </w:r>
      <w:r w:rsidR="003939B4" w:rsidRPr="00636C9B">
        <w:rPr>
          <w:rFonts w:ascii="Times New Roman" w:hAnsi="Times New Roman"/>
          <w:color w:val="000000" w:themeColor="text1"/>
          <w:sz w:val="24"/>
          <w:szCs w:val="24"/>
        </w:rPr>
        <w:t>populat</w:t>
      </w:r>
      <w:r w:rsidR="0016379A" w:rsidRPr="00636C9B">
        <w:rPr>
          <w:rFonts w:ascii="Times New Roman" w:hAnsi="Times New Roman"/>
          <w:color w:val="000000" w:themeColor="text1"/>
          <w:sz w:val="24"/>
          <w:szCs w:val="24"/>
        </w:rPr>
        <w:t>ion.</w:t>
      </w:r>
    </w:p>
    <w:tbl>
      <w:tblPr>
        <w:tblpPr w:leftFromText="180" w:rightFromText="180" w:vertAnchor="text" w:horzAnchor="page" w:tblpX="1557" w:tblpY="185"/>
        <w:tblW w:w="13954"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0" w:type="dxa"/>
          <w:right w:w="0" w:type="dxa"/>
        </w:tblCellMar>
        <w:tblLook w:val="04A0" w:firstRow="1" w:lastRow="0" w:firstColumn="1" w:lastColumn="0" w:noHBand="0" w:noVBand="1"/>
      </w:tblPr>
      <w:tblGrid>
        <w:gridCol w:w="1128"/>
        <w:gridCol w:w="673"/>
        <w:gridCol w:w="1113"/>
        <w:gridCol w:w="1113"/>
        <w:gridCol w:w="1113"/>
        <w:gridCol w:w="1113"/>
        <w:gridCol w:w="1113"/>
        <w:gridCol w:w="1113"/>
        <w:gridCol w:w="1113"/>
        <w:gridCol w:w="1113"/>
        <w:gridCol w:w="1068"/>
        <w:gridCol w:w="1068"/>
        <w:gridCol w:w="1113"/>
      </w:tblGrid>
      <w:tr w:rsidR="004F7F15" w:rsidRPr="00636C9B" w14:paraId="7D0BCB25" w14:textId="77777777" w:rsidTr="000250EE">
        <w:trPr>
          <w:trHeight w:val="495"/>
        </w:trPr>
        <w:tc>
          <w:tcPr>
            <w:tcW w:w="1128" w:type="dxa"/>
            <w:tcMar>
              <w:top w:w="0" w:type="dxa"/>
              <w:left w:w="75" w:type="dxa"/>
              <w:bottom w:w="0" w:type="dxa"/>
              <w:right w:w="75" w:type="dxa"/>
            </w:tcMar>
            <w:vAlign w:val="center"/>
            <w:hideMark/>
          </w:tcPr>
          <w:p w14:paraId="364F9E60"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lastRenderedPageBreak/>
              <w:t>Cause</w:t>
            </w:r>
          </w:p>
        </w:tc>
        <w:tc>
          <w:tcPr>
            <w:tcW w:w="673" w:type="dxa"/>
            <w:tcMar>
              <w:top w:w="0" w:type="dxa"/>
              <w:left w:w="75" w:type="dxa"/>
              <w:bottom w:w="0" w:type="dxa"/>
              <w:right w:w="75" w:type="dxa"/>
            </w:tcMar>
            <w:vAlign w:val="center"/>
            <w:hideMark/>
          </w:tcPr>
          <w:p w14:paraId="277BA68A"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Sex</w:t>
            </w:r>
          </w:p>
        </w:tc>
        <w:tc>
          <w:tcPr>
            <w:tcW w:w="1113" w:type="dxa"/>
            <w:tcMar>
              <w:top w:w="0" w:type="dxa"/>
              <w:left w:w="75" w:type="dxa"/>
              <w:bottom w:w="0" w:type="dxa"/>
              <w:right w:w="75" w:type="dxa"/>
            </w:tcMar>
            <w:vAlign w:val="center"/>
            <w:hideMark/>
          </w:tcPr>
          <w:p w14:paraId="4DB0B18E"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0-4</w:t>
            </w:r>
          </w:p>
        </w:tc>
        <w:tc>
          <w:tcPr>
            <w:tcW w:w="1113" w:type="dxa"/>
            <w:tcMar>
              <w:top w:w="0" w:type="dxa"/>
              <w:left w:w="75" w:type="dxa"/>
              <w:bottom w:w="0" w:type="dxa"/>
              <w:right w:w="75" w:type="dxa"/>
            </w:tcMar>
            <w:vAlign w:val="center"/>
            <w:hideMark/>
          </w:tcPr>
          <w:p w14:paraId="0E9881FC"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5-14</w:t>
            </w:r>
          </w:p>
        </w:tc>
        <w:tc>
          <w:tcPr>
            <w:tcW w:w="1113" w:type="dxa"/>
            <w:tcMar>
              <w:top w:w="0" w:type="dxa"/>
              <w:left w:w="75" w:type="dxa"/>
              <w:bottom w:w="0" w:type="dxa"/>
              <w:right w:w="75" w:type="dxa"/>
            </w:tcMar>
            <w:vAlign w:val="center"/>
            <w:hideMark/>
          </w:tcPr>
          <w:p w14:paraId="0BBF5B85"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15-24</w:t>
            </w:r>
          </w:p>
        </w:tc>
        <w:tc>
          <w:tcPr>
            <w:tcW w:w="1113" w:type="dxa"/>
            <w:tcMar>
              <w:top w:w="0" w:type="dxa"/>
              <w:left w:w="75" w:type="dxa"/>
              <w:bottom w:w="0" w:type="dxa"/>
              <w:right w:w="75" w:type="dxa"/>
            </w:tcMar>
            <w:vAlign w:val="center"/>
            <w:hideMark/>
          </w:tcPr>
          <w:p w14:paraId="4726AEEB"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25-34</w:t>
            </w:r>
          </w:p>
        </w:tc>
        <w:tc>
          <w:tcPr>
            <w:tcW w:w="1113" w:type="dxa"/>
            <w:tcMar>
              <w:top w:w="0" w:type="dxa"/>
              <w:left w:w="75" w:type="dxa"/>
              <w:bottom w:w="0" w:type="dxa"/>
              <w:right w:w="75" w:type="dxa"/>
            </w:tcMar>
            <w:vAlign w:val="center"/>
            <w:hideMark/>
          </w:tcPr>
          <w:p w14:paraId="321150A7"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35-44</w:t>
            </w:r>
          </w:p>
        </w:tc>
        <w:tc>
          <w:tcPr>
            <w:tcW w:w="1113" w:type="dxa"/>
            <w:tcMar>
              <w:top w:w="0" w:type="dxa"/>
              <w:left w:w="75" w:type="dxa"/>
              <w:bottom w:w="0" w:type="dxa"/>
              <w:right w:w="75" w:type="dxa"/>
            </w:tcMar>
            <w:vAlign w:val="center"/>
            <w:hideMark/>
          </w:tcPr>
          <w:p w14:paraId="5D4FE3FE"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45-54</w:t>
            </w:r>
          </w:p>
        </w:tc>
        <w:tc>
          <w:tcPr>
            <w:tcW w:w="1113" w:type="dxa"/>
            <w:tcMar>
              <w:top w:w="0" w:type="dxa"/>
              <w:left w:w="75" w:type="dxa"/>
              <w:bottom w:w="0" w:type="dxa"/>
              <w:right w:w="75" w:type="dxa"/>
            </w:tcMar>
            <w:vAlign w:val="center"/>
            <w:hideMark/>
          </w:tcPr>
          <w:p w14:paraId="5CEA727F"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55-64</w:t>
            </w:r>
          </w:p>
        </w:tc>
        <w:tc>
          <w:tcPr>
            <w:tcW w:w="1113" w:type="dxa"/>
            <w:tcMar>
              <w:top w:w="0" w:type="dxa"/>
              <w:left w:w="75" w:type="dxa"/>
              <w:bottom w:w="0" w:type="dxa"/>
              <w:right w:w="75" w:type="dxa"/>
            </w:tcMar>
            <w:vAlign w:val="center"/>
            <w:hideMark/>
          </w:tcPr>
          <w:p w14:paraId="29374935"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65-74</w:t>
            </w:r>
          </w:p>
        </w:tc>
        <w:tc>
          <w:tcPr>
            <w:tcW w:w="1068" w:type="dxa"/>
            <w:tcMar>
              <w:top w:w="0" w:type="dxa"/>
              <w:left w:w="75" w:type="dxa"/>
              <w:bottom w:w="0" w:type="dxa"/>
              <w:right w:w="75" w:type="dxa"/>
            </w:tcMar>
            <w:vAlign w:val="center"/>
            <w:hideMark/>
          </w:tcPr>
          <w:p w14:paraId="49002C47"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75-84</w:t>
            </w:r>
          </w:p>
        </w:tc>
        <w:tc>
          <w:tcPr>
            <w:tcW w:w="1068" w:type="dxa"/>
            <w:tcMar>
              <w:top w:w="0" w:type="dxa"/>
              <w:left w:w="75" w:type="dxa"/>
              <w:bottom w:w="0" w:type="dxa"/>
              <w:right w:w="75" w:type="dxa"/>
            </w:tcMar>
            <w:vAlign w:val="center"/>
            <w:hideMark/>
          </w:tcPr>
          <w:p w14:paraId="26AF7836"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85+</w:t>
            </w:r>
          </w:p>
        </w:tc>
        <w:tc>
          <w:tcPr>
            <w:tcW w:w="1113" w:type="dxa"/>
            <w:tcMar>
              <w:top w:w="0" w:type="dxa"/>
              <w:left w:w="75" w:type="dxa"/>
              <w:bottom w:w="0" w:type="dxa"/>
              <w:right w:w="75" w:type="dxa"/>
            </w:tcMar>
            <w:vAlign w:val="center"/>
            <w:hideMark/>
          </w:tcPr>
          <w:p w14:paraId="34A36FFB"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bCs/>
                <w:color w:val="000000"/>
                <w:sz w:val="18"/>
                <w:szCs w:val="18"/>
                <w:lang w:eastAsia="en-GB"/>
              </w:rPr>
              <w:t>All ages</w:t>
            </w:r>
          </w:p>
        </w:tc>
      </w:tr>
      <w:tr w:rsidR="004F7F15" w:rsidRPr="00636C9B" w14:paraId="7D6CDC62" w14:textId="77777777" w:rsidTr="000250EE">
        <w:trPr>
          <w:trHeight w:val="510"/>
        </w:trPr>
        <w:tc>
          <w:tcPr>
            <w:tcW w:w="1128" w:type="dxa"/>
            <w:vMerge w:val="restart"/>
            <w:tcMar>
              <w:top w:w="0" w:type="dxa"/>
              <w:left w:w="75" w:type="dxa"/>
              <w:bottom w:w="0" w:type="dxa"/>
              <w:right w:w="75" w:type="dxa"/>
            </w:tcMar>
            <w:vAlign w:val="center"/>
            <w:hideMark/>
          </w:tcPr>
          <w:p w14:paraId="487D37E9" w14:textId="77777777" w:rsidR="004F7F15" w:rsidRPr="00636C9B" w:rsidRDefault="004F7F15" w:rsidP="004F7F15">
            <w:pPr>
              <w:spacing w:after="0" w:line="240" w:lineRule="auto"/>
              <w:rPr>
                <w:rFonts w:ascii="Times New Roman" w:eastAsiaTheme="minorHAnsi" w:hAnsi="Times New Roman"/>
                <w:b/>
                <w:sz w:val="18"/>
                <w:szCs w:val="18"/>
                <w:lang w:eastAsia="en-GB"/>
              </w:rPr>
            </w:pPr>
            <w:r w:rsidRPr="00636C9B">
              <w:rPr>
                <w:rFonts w:ascii="Times New Roman" w:eastAsiaTheme="minorHAnsi" w:hAnsi="Times New Roman"/>
                <w:b/>
                <w:color w:val="000000"/>
                <w:sz w:val="18"/>
                <w:szCs w:val="18"/>
                <w:lang w:eastAsia="en-GB"/>
              </w:rPr>
              <w:t>All injuries</w:t>
            </w:r>
          </w:p>
        </w:tc>
        <w:tc>
          <w:tcPr>
            <w:tcW w:w="673" w:type="dxa"/>
            <w:tcMar>
              <w:top w:w="0" w:type="dxa"/>
              <w:left w:w="75" w:type="dxa"/>
              <w:bottom w:w="0" w:type="dxa"/>
              <w:right w:w="75" w:type="dxa"/>
            </w:tcMar>
            <w:vAlign w:val="center"/>
            <w:hideMark/>
          </w:tcPr>
          <w:p w14:paraId="06D6CE0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Male</w:t>
            </w:r>
          </w:p>
        </w:tc>
        <w:tc>
          <w:tcPr>
            <w:tcW w:w="1113" w:type="dxa"/>
            <w:tcMar>
              <w:top w:w="0" w:type="dxa"/>
              <w:left w:w="75" w:type="dxa"/>
              <w:bottom w:w="0" w:type="dxa"/>
              <w:right w:w="75" w:type="dxa"/>
            </w:tcMar>
            <w:vAlign w:val="center"/>
            <w:hideMark/>
          </w:tcPr>
          <w:p w14:paraId="79AA70A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16.0 (  11.0,  21.0)</w:t>
            </w:r>
          </w:p>
        </w:tc>
        <w:tc>
          <w:tcPr>
            <w:tcW w:w="1113" w:type="dxa"/>
            <w:tcMar>
              <w:top w:w="0" w:type="dxa"/>
              <w:left w:w="75" w:type="dxa"/>
              <w:bottom w:w="0" w:type="dxa"/>
              <w:right w:w="75" w:type="dxa"/>
            </w:tcMar>
            <w:vAlign w:val="center"/>
            <w:hideMark/>
          </w:tcPr>
          <w:p w14:paraId="1AAFB00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18.0 (  12.0,  24.0)</w:t>
            </w:r>
          </w:p>
        </w:tc>
        <w:tc>
          <w:tcPr>
            <w:tcW w:w="1113" w:type="dxa"/>
            <w:tcMar>
              <w:top w:w="0" w:type="dxa"/>
              <w:left w:w="75" w:type="dxa"/>
              <w:bottom w:w="0" w:type="dxa"/>
              <w:right w:w="75" w:type="dxa"/>
            </w:tcMar>
            <w:vAlign w:val="center"/>
            <w:hideMark/>
          </w:tcPr>
          <w:p w14:paraId="6100A06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177.0 ( 144.0, 209.0)</w:t>
            </w:r>
          </w:p>
        </w:tc>
        <w:tc>
          <w:tcPr>
            <w:tcW w:w="1113" w:type="dxa"/>
            <w:tcMar>
              <w:top w:w="0" w:type="dxa"/>
              <w:left w:w="75" w:type="dxa"/>
              <w:bottom w:w="0" w:type="dxa"/>
              <w:right w:w="75" w:type="dxa"/>
            </w:tcMar>
            <w:vAlign w:val="center"/>
            <w:hideMark/>
          </w:tcPr>
          <w:p w14:paraId="70179C63"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195.0 ( 159.0, 230.0)</w:t>
            </w:r>
          </w:p>
        </w:tc>
        <w:tc>
          <w:tcPr>
            <w:tcW w:w="1113" w:type="dxa"/>
            <w:tcMar>
              <w:top w:w="0" w:type="dxa"/>
              <w:left w:w="75" w:type="dxa"/>
              <w:bottom w:w="0" w:type="dxa"/>
              <w:right w:w="75" w:type="dxa"/>
            </w:tcMar>
            <w:vAlign w:val="center"/>
            <w:hideMark/>
          </w:tcPr>
          <w:p w14:paraId="54D7688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130.0 ( 101.0, 160.0)</w:t>
            </w:r>
          </w:p>
        </w:tc>
        <w:tc>
          <w:tcPr>
            <w:tcW w:w="1113" w:type="dxa"/>
            <w:tcMar>
              <w:top w:w="0" w:type="dxa"/>
              <w:left w:w="75" w:type="dxa"/>
              <w:bottom w:w="0" w:type="dxa"/>
              <w:right w:w="75" w:type="dxa"/>
            </w:tcMar>
            <w:vAlign w:val="center"/>
            <w:hideMark/>
          </w:tcPr>
          <w:p w14:paraId="66D2699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125.0 (  92.0, 158.0)</w:t>
            </w:r>
          </w:p>
        </w:tc>
        <w:tc>
          <w:tcPr>
            <w:tcW w:w="1113" w:type="dxa"/>
            <w:tcMar>
              <w:top w:w="0" w:type="dxa"/>
              <w:left w:w="75" w:type="dxa"/>
              <w:bottom w:w="0" w:type="dxa"/>
              <w:right w:w="75" w:type="dxa"/>
            </w:tcMar>
            <w:vAlign w:val="center"/>
            <w:hideMark/>
          </w:tcPr>
          <w:p w14:paraId="3129E8E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133.0 (  96.0, 170.0)</w:t>
            </w:r>
          </w:p>
        </w:tc>
        <w:tc>
          <w:tcPr>
            <w:tcW w:w="1113" w:type="dxa"/>
            <w:tcMar>
              <w:top w:w="0" w:type="dxa"/>
              <w:left w:w="75" w:type="dxa"/>
              <w:bottom w:w="0" w:type="dxa"/>
              <w:right w:w="75" w:type="dxa"/>
            </w:tcMar>
            <w:vAlign w:val="center"/>
            <w:hideMark/>
          </w:tcPr>
          <w:p w14:paraId="2FD8A2F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51.0 (  22.0,  80.0)</w:t>
            </w:r>
          </w:p>
        </w:tc>
        <w:tc>
          <w:tcPr>
            <w:tcW w:w="1068" w:type="dxa"/>
            <w:tcMar>
              <w:top w:w="0" w:type="dxa"/>
              <w:left w:w="75" w:type="dxa"/>
              <w:bottom w:w="0" w:type="dxa"/>
              <w:right w:w="75" w:type="dxa"/>
            </w:tcMar>
            <w:vAlign w:val="center"/>
            <w:hideMark/>
          </w:tcPr>
          <w:p w14:paraId="24F178D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2.0 ( -24.0,  29.0)</w:t>
            </w:r>
          </w:p>
        </w:tc>
        <w:tc>
          <w:tcPr>
            <w:tcW w:w="1068" w:type="dxa"/>
            <w:tcMar>
              <w:top w:w="0" w:type="dxa"/>
              <w:left w:w="75" w:type="dxa"/>
              <w:bottom w:w="0" w:type="dxa"/>
              <w:right w:w="75" w:type="dxa"/>
            </w:tcMar>
            <w:vAlign w:val="center"/>
            <w:hideMark/>
          </w:tcPr>
          <w:p w14:paraId="5EB4802E"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-32.0 ( -64.0,   0.0)</w:t>
            </w:r>
          </w:p>
        </w:tc>
        <w:tc>
          <w:tcPr>
            <w:tcW w:w="1113" w:type="dxa"/>
            <w:tcMar>
              <w:top w:w="0" w:type="dxa"/>
              <w:left w:w="75" w:type="dxa"/>
              <w:bottom w:w="0" w:type="dxa"/>
              <w:right w:w="75" w:type="dxa"/>
            </w:tcMar>
            <w:vAlign w:val="center"/>
            <w:hideMark/>
          </w:tcPr>
          <w:p w14:paraId="4DA63C8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815.0 ( 721.0, 909.0)</w:t>
            </w:r>
          </w:p>
        </w:tc>
      </w:tr>
      <w:tr w:rsidR="004F7F15" w:rsidRPr="00636C9B" w14:paraId="45096C9C" w14:textId="77777777" w:rsidTr="000250EE">
        <w:trPr>
          <w:trHeight w:val="480"/>
        </w:trPr>
        <w:tc>
          <w:tcPr>
            <w:tcW w:w="1128" w:type="dxa"/>
            <w:vMerge/>
            <w:vAlign w:val="center"/>
            <w:hideMark/>
          </w:tcPr>
          <w:p w14:paraId="544F9788" w14:textId="77777777" w:rsidR="004F7F15" w:rsidRPr="00636C9B" w:rsidRDefault="004F7F15" w:rsidP="004F7F15">
            <w:pPr>
              <w:spacing w:after="0" w:line="240" w:lineRule="auto"/>
              <w:rPr>
                <w:rFonts w:ascii="Times New Roman" w:eastAsiaTheme="minorHAnsi" w:hAnsi="Times New Roman"/>
                <w:sz w:val="18"/>
                <w:szCs w:val="18"/>
                <w:lang w:eastAsia="en-GB"/>
              </w:rPr>
            </w:pPr>
          </w:p>
        </w:tc>
        <w:tc>
          <w:tcPr>
            <w:tcW w:w="673" w:type="dxa"/>
            <w:tcMar>
              <w:top w:w="0" w:type="dxa"/>
              <w:left w:w="75" w:type="dxa"/>
              <w:bottom w:w="0" w:type="dxa"/>
              <w:right w:w="75" w:type="dxa"/>
            </w:tcMar>
            <w:vAlign w:val="center"/>
            <w:hideMark/>
          </w:tcPr>
          <w:p w14:paraId="0C75270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Female</w:t>
            </w:r>
          </w:p>
        </w:tc>
        <w:tc>
          <w:tcPr>
            <w:tcW w:w="1113" w:type="dxa"/>
            <w:tcMar>
              <w:top w:w="0" w:type="dxa"/>
              <w:left w:w="75" w:type="dxa"/>
              <w:bottom w:w="0" w:type="dxa"/>
              <w:right w:w="75" w:type="dxa"/>
            </w:tcMar>
            <w:vAlign w:val="center"/>
            <w:hideMark/>
          </w:tcPr>
          <w:p w14:paraId="0567239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8.0 (   4.0,  12.0)</w:t>
            </w:r>
          </w:p>
        </w:tc>
        <w:tc>
          <w:tcPr>
            <w:tcW w:w="1113" w:type="dxa"/>
            <w:tcMar>
              <w:top w:w="0" w:type="dxa"/>
              <w:left w:w="75" w:type="dxa"/>
              <w:bottom w:w="0" w:type="dxa"/>
              <w:right w:w="75" w:type="dxa"/>
            </w:tcMar>
            <w:vAlign w:val="center"/>
            <w:hideMark/>
          </w:tcPr>
          <w:p w14:paraId="60CD2ED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11.0 (   7.0,  16.0)</w:t>
            </w:r>
          </w:p>
        </w:tc>
        <w:tc>
          <w:tcPr>
            <w:tcW w:w="1113" w:type="dxa"/>
            <w:tcMar>
              <w:top w:w="0" w:type="dxa"/>
              <w:left w:w="75" w:type="dxa"/>
              <w:bottom w:w="0" w:type="dxa"/>
              <w:right w:w="75" w:type="dxa"/>
            </w:tcMar>
            <w:vAlign w:val="center"/>
            <w:hideMark/>
          </w:tcPr>
          <w:p w14:paraId="3A8B104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35.0 (  21.0,  49.0)</w:t>
            </w:r>
          </w:p>
        </w:tc>
        <w:tc>
          <w:tcPr>
            <w:tcW w:w="1113" w:type="dxa"/>
            <w:tcMar>
              <w:top w:w="0" w:type="dxa"/>
              <w:left w:w="75" w:type="dxa"/>
              <w:bottom w:w="0" w:type="dxa"/>
              <w:right w:w="75" w:type="dxa"/>
            </w:tcMar>
            <w:vAlign w:val="center"/>
            <w:hideMark/>
          </w:tcPr>
          <w:p w14:paraId="03FB43C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22.0 (   6.0,  37.0)</w:t>
            </w:r>
          </w:p>
        </w:tc>
        <w:tc>
          <w:tcPr>
            <w:tcW w:w="1113" w:type="dxa"/>
            <w:tcMar>
              <w:top w:w="0" w:type="dxa"/>
              <w:left w:w="75" w:type="dxa"/>
              <w:bottom w:w="0" w:type="dxa"/>
              <w:right w:w="75" w:type="dxa"/>
            </w:tcMar>
            <w:vAlign w:val="center"/>
            <w:hideMark/>
          </w:tcPr>
          <w:p w14:paraId="59645C5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23.0 (   9.0,  38.0)</w:t>
            </w:r>
          </w:p>
        </w:tc>
        <w:tc>
          <w:tcPr>
            <w:tcW w:w="1113" w:type="dxa"/>
            <w:tcMar>
              <w:top w:w="0" w:type="dxa"/>
              <w:left w:w="75" w:type="dxa"/>
              <w:bottom w:w="0" w:type="dxa"/>
              <w:right w:w="75" w:type="dxa"/>
            </w:tcMar>
            <w:vAlign w:val="center"/>
            <w:hideMark/>
          </w:tcPr>
          <w:p w14:paraId="7A3886FE"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20.0 (   3.0,  38.0)</w:t>
            </w:r>
          </w:p>
        </w:tc>
        <w:tc>
          <w:tcPr>
            <w:tcW w:w="1113" w:type="dxa"/>
            <w:tcMar>
              <w:top w:w="0" w:type="dxa"/>
              <w:left w:w="75" w:type="dxa"/>
              <w:bottom w:w="0" w:type="dxa"/>
              <w:right w:w="75" w:type="dxa"/>
            </w:tcMar>
            <w:vAlign w:val="center"/>
            <w:hideMark/>
          </w:tcPr>
          <w:p w14:paraId="659FC059"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17.0 (  -2.0,  36.0)</w:t>
            </w:r>
          </w:p>
        </w:tc>
        <w:tc>
          <w:tcPr>
            <w:tcW w:w="1113" w:type="dxa"/>
            <w:tcMar>
              <w:top w:w="0" w:type="dxa"/>
              <w:left w:w="75" w:type="dxa"/>
              <w:bottom w:w="0" w:type="dxa"/>
              <w:right w:w="75" w:type="dxa"/>
            </w:tcMar>
            <w:vAlign w:val="center"/>
            <w:hideMark/>
          </w:tcPr>
          <w:p w14:paraId="3CA2FCC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20.0 (   2.0,  37.0)</w:t>
            </w:r>
          </w:p>
        </w:tc>
        <w:tc>
          <w:tcPr>
            <w:tcW w:w="1068" w:type="dxa"/>
            <w:tcMar>
              <w:top w:w="0" w:type="dxa"/>
              <w:left w:w="75" w:type="dxa"/>
              <w:bottom w:w="0" w:type="dxa"/>
              <w:right w:w="75" w:type="dxa"/>
            </w:tcMar>
            <w:vAlign w:val="center"/>
            <w:hideMark/>
          </w:tcPr>
          <w:p w14:paraId="53C783EE"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5.0 ( -17.0,  27.0)</w:t>
            </w:r>
          </w:p>
        </w:tc>
        <w:tc>
          <w:tcPr>
            <w:tcW w:w="1068" w:type="dxa"/>
            <w:tcMar>
              <w:top w:w="0" w:type="dxa"/>
              <w:left w:w="75" w:type="dxa"/>
              <w:bottom w:w="0" w:type="dxa"/>
              <w:right w:w="75" w:type="dxa"/>
            </w:tcMar>
            <w:vAlign w:val="center"/>
            <w:hideMark/>
          </w:tcPr>
          <w:p w14:paraId="281D190E"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-34.0 ( -73.0,   4.0)</w:t>
            </w:r>
          </w:p>
        </w:tc>
        <w:tc>
          <w:tcPr>
            <w:tcW w:w="1113" w:type="dxa"/>
            <w:tcMar>
              <w:top w:w="0" w:type="dxa"/>
              <w:left w:w="75" w:type="dxa"/>
              <w:bottom w:w="0" w:type="dxa"/>
              <w:right w:w="75" w:type="dxa"/>
            </w:tcMar>
            <w:vAlign w:val="center"/>
            <w:hideMark/>
          </w:tcPr>
          <w:p w14:paraId="7F56EE85"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126.0 (  66.0, 185.0)</w:t>
            </w:r>
          </w:p>
        </w:tc>
      </w:tr>
      <w:tr w:rsidR="004F7F15" w:rsidRPr="00636C9B" w14:paraId="468E8436" w14:textId="77777777" w:rsidTr="000250EE">
        <w:trPr>
          <w:trHeight w:val="510"/>
        </w:trPr>
        <w:tc>
          <w:tcPr>
            <w:tcW w:w="1128" w:type="dxa"/>
            <w:vMerge w:val="restart"/>
            <w:tcMar>
              <w:top w:w="0" w:type="dxa"/>
              <w:left w:w="75" w:type="dxa"/>
              <w:bottom w:w="0" w:type="dxa"/>
              <w:right w:w="75" w:type="dxa"/>
            </w:tcMar>
            <w:vAlign w:val="center"/>
            <w:hideMark/>
          </w:tcPr>
          <w:p w14:paraId="15988619" w14:textId="77777777" w:rsidR="004F7F15" w:rsidRPr="00636C9B" w:rsidRDefault="004F7F15" w:rsidP="004F7F15">
            <w:pPr>
              <w:spacing w:after="0" w:line="240" w:lineRule="auto"/>
              <w:rPr>
                <w:rFonts w:ascii="Times New Roman" w:eastAsiaTheme="minorHAnsi" w:hAnsi="Times New Roman"/>
                <w:sz w:val="18"/>
                <w:szCs w:val="18"/>
                <w:u w:val="single"/>
                <w:lang w:eastAsia="en-GB"/>
              </w:rPr>
            </w:pPr>
            <w:r w:rsidRPr="00636C9B">
              <w:rPr>
                <w:rFonts w:ascii="Times New Roman" w:eastAsiaTheme="minorHAnsi" w:hAnsi="Times New Roman"/>
                <w:color w:val="000000"/>
                <w:sz w:val="18"/>
                <w:szCs w:val="18"/>
                <w:u w:val="single"/>
                <w:lang w:eastAsia="en-GB"/>
              </w:rPr>
              <w:t>Unintentional</w:t>
            </w:r>
          </w:p>
        </w:tc>
        <w:tc>
          <w:tcPr>
            <w:tcW w:w="673" w:type="dxa"/>
            <w:tcMar>
              <w:top w:w="0" w:type="dxa"/>
              <w:left w:w="75" w:type="dxa"/>
              <w:bottom w:w="0" w:type="dxa"/>
              <w:right w:w="75" w:type="dxa"/>
            </w:tcMar>
            <w:vAlign w:val="center"/>
            <w:hideMark/>
          </w:tcPr>
          <w:p w14:paraId="175D365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Male</w:t>
            </w:r>
          </w:p>
        </w:tc>
        <w:tc>
          <w:tcPr>
            <w:tcW w:w="1113" w:type="dxa"/>
            <w:tcMar>
              <w:top w:w="0" w:type="dxa"/>
              <w:left w:w="75" w:type="dxa"/>
              <w:bottom w:w="0" w:type="dxa"/>
              <w:right w:w="75" w:type="dxa"/>
            </w:tcMar>
            <w:vAlign w:val="center"/>
            <w:hideMark/>
          </w:tcPr>
          <w:p w14:paraId="6DFB59F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15.0 (  11.0,  19.0)</w:t>
            </w:r>
          </w:p>
        </w:tc>
        <w:tc>
          <w:tcPr>
            <w:tcW w:w="1113" w:type="dxa"/>
            <w:tcMar>
              <w:top w:w="0" w:type="dxa"/>
              <w:left w:w="75" w:type="dxa"/>
              <w:bottom w:w="0" w:type="dxa"/>
              <w:right w:w="75" w:type="dxa"/>
            </w:tcMar>
            <w:vAlign w:val="center"/>
            <w:hideMark/>
          </w:tcPr>
          <w:p w14:paraId="5EB80E55"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15.0 (  10.0,  20.0)</w:t>
            </w:r>
          </w:p>
        </w:tc>
        <w:tc>
          <w:tcPr>
            <w:tcW w:w="1113" w:type="dxa"/>
            <w:tcMar>
              <w:top w:w="0" w:type="dxa"/>
              <w:left w:w="75" w:type="dxa"/>
              <w:bottom w:w="0" w:type="dxa"/>
              <w:right w:w="75" w:type="dxa"/>
            </w:tcMar>
            <w:vAlign w:val="center"/>
            <w:hideMark/>
          </w:tcPr>
          <w:p w14:paraId="560AC16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119.0 ( 100.0, 137.0)</w:t>
            </w:r>
          </w:p>
        </w:tc>
        <w:tc>
          <w:tcPr>
            <w:tcW w:w="1113" w:type="dxa"/>
            <w:tcMar>
              <w:top w:w="0" w:type="dxa"/>
              <w:left w:w="75" w:type="dxa"/>
              <w:bottom w:w="0" w:type="dxa"/>
              <w:right w:w="75" w:type="dxa"/>
            </w:tcMar>
            <w:vAlign w:val="center"/>
            <w:hideMark/>
          </w:tcPr>
          <w:p w14:paraId="75AA3CD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99.0 (  78.0, 119.0)</w:t>
            </w:r>
          </w:p>
        </w:tc>
        <w:tc>
          <w:tcPr>
            <w:tcW w:w="1113" w:type="dxa"/>
            <w:tcMar>
              <w:top w:w="0" w:type="dxa"/>
              <w:left w:w="75" w:type="dxa"/>
              <w:bottom w:w="0" w:type="dxa"/>
              <w:right w:w="75" w:type="dxa"/>
            </w:tcMar>
            <w:vAlign w:val="center"/>
            <w:hideMark/>
          </w:tcPr>
          <w:p w14:paraId="1EEC2B2B"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65.0 (  48.0,  82.0)</w:t>
            </w:r>
          </w:p>
        </w:tc>
        <w:tc>
          <w:tcPr>
            <w:tcW w:w="1113" w:type="dxa"/>
            <w:tcMar>
              <w:top w:w="0" w:type="dxa"/>
              <w:left w:w="75" w:type="dxa"/>
              <w:bottom w:w="0" w:type="dxa"/>
              <w:right w:w="75" w:type="dxa"/>
            </w:tcMar>
            <w:vAlign w:val="center"/>
            <w:hideMark/>
          </w:tcPr>
          <w:p w14:paraId="6540D33B"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80.0 (  59.0, 101.0)</w:t>
            </w:r>
          </w:p>
        </w:tc>
        <w:tc>
          <w:tcPr>
            <w:tcW w:w="1113" w:type="dxa"/>
            <w:tcMar>
              <w:top w:w="0" w:type="dxa"/>
              <w:left w:w="75" w:type="dxa"/>
              <w:bottom w:w="0" w:type="dxa"/>
              <w:right w:w="75" w:type="dxa"/>
            </w:tcMar>
            <w:vAlign w:val="center"/>
            <w:hideMark/>
          </w:tcPr>
          <w:p w14:paraId="02F46AA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65.0 (  40.0,  90.0)</w:t>
            </w:r>
          </w:p>
        </w:tc>
        <w:tc>
          <w:tcPr>
            <w:tcW w:w="1113" w:type="dxa"/>
            <w:tcMar>
              <w:top w:w="0" w:type="dxa"/>
              <w:left w:w="75" w:type="dxa"/>
              <w:bottom w:w="0" w:type="dxa"/>
              <w:right w:w="75" w:type="dxa"/>
            </w:tcMar>
            <w:vAlign w:val="center"/>
            <w:hideMark/>
          </w:tcPr>
          <w:p w14:paraId="75AB876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23.0 (   0.0,  46.0)</w:t>
            </w:r>
          </w:p>
        </w:tc>
        <w:tc>
          <w:tcPr>
            <w:tcW w:w="1068" w:type="dxa"/>
            <w:tcMar>
              <w:top w:w="0" w:type="dxa"/>
              <w:left w:w="75" w:type="dxa"/>
              <w:bottom w:w="0" w:type="dxa"/>
              <w:right w:w="75" w:type="dxa"/>
            </w:tcMar>
            <w:vAlign w:val="center"/>
            <w:hideMark/>
          </w:tcPr>
          <w:p w14:paraId="5076E10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-12.0 ( -36.0,  12.0)</w:t>
            </w:r>
          </w:p>
        </w:tc>
        <w:tc>
          <w:tcPr>
            <w:tcW w:w="1068" w:type="dxa"/>
            <w:tcMar>
              <w:top w:w="0" w:type="dxa"/>
              <w:left w:w="75" w:type="dxa"/>
              <w:bottom w:w="0" w:type="dxa"/>
              <w:right w:w="75" w:type="dxa"/>
            </w:tcMar>
            <w:vAlign w:val="center"/>
            <w:hideMark/>
          </w:tcPr>
          <w:p w14:paraId="7BA47DB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-42.0 ( -73.0, -11.0)</w:t>
            </w:r>
          </w:p>
        </w:tc>
        <w:tc>
          <w:tcPr>
            <w:tcW w:w="1113" w:type="dxa"/>
            <w:tcMar>
              <w:top w:w="0" w:type="dxa"/>
              <w:left w:w="75" w:type="dxa"/>
              <w:bottom w:w="0" w:type="dxa"/>
              <w:right w:w="75" w:type="dxa"/>
            </w:tcMar>
            <w:vAlign w:val="center"/>
            <w:hideMark/>
          </w:tcPr>
          <w:p w14:paraId="7077FF6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427.0 ( 361.0, 492.0)</w:t>
            </w:r>
          </w:p>
        </w:tc>
      </w:tr>
      <w:tr w:rsidR="004F7F15" w:rsidRPr="00636C9B" w14:paraId="310D5B76" w14:textId="77777777" w:rsidTr="000250EE">
        <w:trPr>
          <w:trHeight w:val="510"/>
        </w:trPr>
        <w:tc>
          <w:tcPr>
            <w:tcW w:w="1128" w:type="dxa"/>
            <w:vMerge/>
            <w:vAlign w:val="center"/>
            <w:hideMark/>
          </w:tcPr>
          <w:p w14:paraId="6472EB73" w14:textId="77777777" w:rsidR="004F7F15" w:rsidRPr="00636C9B" w:rsidRDefault="004F7F15" w:rsidP="004F7F15">
            <w:pPr>
              <w:spacing w:after="0" w:line="240" w:lineRule="auto"/>
              <w:rPr>
                <w:rFonts w:ascii="Times New Roman" w:eastAsiaTheme="minorHAnsi" w:hAnsi="Times New Roman"/>
                <w:sz w:val="18"/>
                <w:szCs w:val="18"/>
                <w:lang w:eastAsia="en-GB"/>
              </w:rPr>
            </w:pPr>
          </w:p>
        </w:tc>
        <w:tc>
          <w:tcPr>
            <w:tcW w:w="673" w:type="dxa"/>
            <w:tcMar>
              <w:top w:w="0" w:type="dxa"/>
              <w:left w:w="75" w:type="dxa"/>
              <w:bottom w:w="0" w:type="dxa"/>
              <w:right w:w="75" w:type="dxa"/>
            </w:tcMar>
            <w:vAlign w:val="center"/>
            <w:hideMark/>
          </w:tcPr>
          <w:p w14:paraId="27BF80D5"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Female</w:t>
            </w:r>
          </w:p>
        </w:tc>
        <w:tc>
          <w:tcPr>
            <w:tcW w:w="1113" w:type="dxa"/>
            <w:tcMar>
              <w:top w:w="0" w:type="dxa"/>
              <w:left w:w="75" w:type="dxa"/>
              <w:bottom w:w="0" w:type="dxa"/>
              <w:right w:w="75" w:type="dxa"/>
            </w:tcMar>
            <w:vAlign w:val="center"/>
            <w:hideMark/>
          </w:tcPr>
          <w:p w14:paraId="78BE2DF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5.0 (   2.0,   8.0)</w:t>
            </w:r>
          </w:p>
        </w:tc>
        <w:tc>
          <w:tcPr>
            <w:tcW w:w="1113" w:type="dxa"/>
            <w:tcMar>
              <w:top w:w="0" w:type="dxa"/>
              <w:left w:w="75" w:type="dxa"/>
              <w:bottom w:w="0" w:type="dxa"/>
              <w:right w:w="75" w:type="dxa"/>
            </w:tcMar>
            <w:vAlign w:val="center"/>
            <w:hideMark/>
          </w:tcPr>
          <w:p w14:paraId="32F72F1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8.0 (   4.0,  12.0)</w:t>
            </w:r>
          </w:p>
        </w:tc>
        <w:tc>
          <w:tcPr>
            <w:tcW w:w="1113" w:type="dxa"/>
            <w:tcMar>
              <w:top w:w="0" w:type="dxa"/>
              <w:left w:w="75" w:type="dxa"/>
              <w:bottom w:w="0" w:type="dxa"/>
              <w:right w:w="75" w:type="dxa"/>
            </w:tcMar>
            <w:vAlign w:val="center"/>
            <w:hideMark/>
          </w:tcPr>
          <w:p w14:paraId="4FD703B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19.0 (   9.0,  29.0)</w:t>
            </w:r>
          </w:p>
        </w:tc>
        <w:tc>
          <w:tcPr>
            <w:tcW w:w="1113" w:type="dxa"/>
            <w:tcMar>
              <w:top w:w="0" w:type="dxa"/>
              <w:left w:w="75" w:type="dxa"/>
              <w:bottom w:w="0" w:type="dxa"/>
              <w:right w:w="75" w:type="dxa"/>
            </w:tcMar>
            <w:vAlign w:val="center"/>
            <w:hideMark/>
          </w:tcPr>
          <w:p w14:paraId="06B736D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7.0 (  -3.0,  17.0)</w:t>
            </w:r>
          </w:p>
        </w:tc>
        <w:tc>
          <w:tcPr>
            <w:tcW w:w="1113" w:type="dxa"/>
            <w:tcMar>
              <w:top w:w="0" w:type="dxa"/>
              <w:left w:w="75" w:type="dxa"/>
              <w:bottom w:w="0" w:type="dxa"/>
              <w:right w:w="75" w:type="dxa"/>
            </w:tcMar>
            <w:vAlign w:val="center"/>
            <w:hideMark/>
          </w:tcPr>
          <w:p w14:paraId="3DBF8D0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6.0 (  -2.0,  14.0)</w:t>
            </w:r>
          </w:p>
        </w:tc>
        <w:tc>
          <w:tcPr>
            <w:tcW w:w="1113" w:type="dxa"/>
            <w:tcMar>
              <w:top w:w="0" w:type="dxa"/>
              <w:left w:w="75" w:type="dxa"/>
              <w:bottom w:w="0" w:type="dxa"/>
              <w:right w:w="75" w:type="dxa"/>
            </w:tcMar>
            <w:vAlign w:val="center"/>
            <w:hideMark/>
          </w:tcPr>
          <w:p w14:paraId="789224D9"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7.0 (  -4.0,  18.0)</w:t>
            </w:r>
          </w:p>
        </w:tc>
        <w:tc>
          <w:tcPr>
            <w:tcW w:w="1113" w:type="dxa"/>
            <w:tcMar>
              <w:top w:w="0" w:type="dxa"/>
              <w:left w:w="75" w:type="dxa"/>
              <w:bottom w:w="0" w:type="dxa"/>
              <w:right w:w="75" w:type="dxa"/>
            </w:tcMar>
            <w:vAlign w:val="center"/>
            <w:hideMark/>
          </w:tcPr>
          <w:p w14:paraId="199C9AD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4.0 (  -8.0,  16.0)</w:t>
            </w:r>
          </w:p>
        </w:tc>
        <w:tc>
          <w:tcPr>
            <w:tcW w:w="1113" w:type="dxa"/>
            <w:tcMar>
              <w:top w:w="0" w:type="dxa"/>
              <w:left w:w="75" w:type="dxa"/>
              <w:bottom w:w="0" w:type="dxa"/>
              <w:right w:w="75" w:type="dxa"/>
            </w:tcMar>
            <w:vAlign w:val="center"/>
            <w:hideMark/>
          </w:tcPr>
          <w:p w14:paraId="27ECBCE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10.0 (  -5.0,  25.0)</w:t>
            </w:r>
          </w:p>
        </w:tc>
        <w:tc>
          <w:tcPr>
            <w:tcW w:w="1068" w:type="dxa"/>
            <w:tcMar>
              <w:top w:w="0" w:type="dxa"/>
              <w:left w:w="75" w:type="dxa"/>
              <w:bottom w:w="0" w:type="dxa"/>
              <w:right w:w="75" w:type="dxa"/>
            </w:tcMar>
            <w:vAlign w:val="center"/>
            <w:hideMark/>
          </w:tcPr>
          <w:p w14:paraId="4018273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5.0 ( -17.0,  26.0)</w:t>
            </w:r>
          </w:p>
        </w:tc>
        <w:tc>
          <w:tcPr>
            <w:tcW w:w="1068" w:type="dxa"/>
            <w:tcMar>
              <w:top w:w="0" w:type="dxa"/>
              <w:left w:w="75" w:type="dxa"/>
              <w:bottom w:w="0" w:type="dxa"/>
              <w:right w:w="75" w:type="dxa"/>
            </w:tcMar>
            <w:vAlign w:val="center"/>
            <w:hideMark/>
          </w:tcPr>
          <w:p w14:paraId="79A42F8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-36.0 ( -75.0,   2.0)</w:t>
            </w:r>
          </w:p>
        </w:tc>
        <w:tc>
          <w:tcPr>
            <w:tcW w:w="1113" w:type="dxa"/>
            <w:tcMar>
              <w:top w:w="0" w:type="dxa"/>
              <w:left w:w="75" w:type="dxa"/>
              <w:bottom w:w="0" w:type="dxa"/>
              <w:right w:w="75" w:type="dxa"/>
            </w:tcMar>
            <w:vAlign w:val="center"/>
            <w:hideMark/>
          </w:tcPr>
          <w:p w14:paraId="2AC05F1B"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34.0 ( -19.0,  86.0)</w:t>
            </w:r>
          </w:p>
        </w:tc>
      </w:tr>
      <w:tr w:rsidR="004F7F15" w:rsidRPr="00636C9B" w14:paraId="210BF4BC" w14:textId="77777777" w:rsidTr="000250EE">
        <w:trPr>
          <w:trHeight w:val="510"/>
        </w:trPr>
        <w:tc>
          <w:tcPr>
            <w:tcW w:w="1128" w:type="dxa"/>
            <w:vMerge w:val="restart"/>
            <w:tcMar>
              <w:top w:w="0" w:type="dxa"/>
              <w:left w:w="75" w:type="dxa"/>
              <w:bottom w:w="0" w:type="dxa"/>
              <w:right w:w="75" w:type="dxa"/>
            </w:tcMar>
            <w:vAlign w:val="center"/>
            <w:hideMark/>
          </w:tcPr>
          <w:p w14:paraId="687A90B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Transport</w:t>
            </w:r>
          </w:p>
        </w:tc>
        <w:tc>
          <w:tcPr>
            <w:tcW w:w="673" w:type="dxa"/>
            <w:tcMar>
              <w:top w:w="0" w:type="dxa"/>
              <w:left w:w="75" w:type="dxa"/>
              <w:bottom w:w="0" w:type="dxa"/>
              <w:right w:w="75" w:type="dxa"/>
            </w:tcMar>
            <w:vAlign w:val="center"/>
            <w:hideMark/>
          </w:tcPr>
          <w:p w14:paraId="410F787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Male</w:t>
            </w:r>
          </w:p>
        </w:tc>
        <w:tc>
          <w:tcPr>
            <w:tcW w:w="1113" w:type="dxa"/>
            <w:tcMar>
              <w:top w:w="0" w:type="dxa"/>
              <w:left w:w="75" w:type="dxa"/>
              <w:bottom w:w="0" w:type="dxa"/>
              <w:right w:w="75" w:type="dxa"/>
            </w:tcMar>
            <w:vAlign w:val="center"/>
            <w:hideMark/>
          </w:tcPr>
          <w:p w14:paraId="098CD329"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6.0 (   3.0,   8.0)</w:t>
            </w:r>
          </w:p>
        </w:tc>
        <w:tc>
          <w:tcPr>
            <w:tcW w:w="1113" w:type="dxa"/>
            <w:tcMar>
              <w:top w:w="0" w:type="dxa"/>
              <w:left w:w="75" w:type="dxa"/>
              <w:bottom w:w="0" w:type="dxa"/>
              <w:right w:w="75" w:type="dxa"/>
            </w:tcMar>
            <w:vAlign w:val="center"/>
            <w:hideMark/>
          </w:tcPr>
          <w:p w14:paraId="7A8D774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5.0 (   1.0,   9.0)</w:t>
            </w:r>
          </w:p>
        </w:tc>
        <w:tc>
          <w:tcPr>
            <w:tcW w:w="1113" w:type="dxa"/>
            <w:tcMar>
              <w:top w:w="0" w:type="dxa"/>
              <w:left w:w="75" w:type="dxa"/>
              <w:bottom w:w="0" w:type="dxa"/>
              <w:right w:w="75" w:type="dxa"/>
            </w:tcMar>
            <w:vAlign w:val="center"/>
            <w:hideMark/>
          </w:tcPr>
          <w:p w14:paraId="2025BF2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76.0 (  59.0,  94.0)</w:t>
            </w:r>
          </w:p>
        </w:tc>
        <w:tc>
          <w:tcPr>
            <w:tcW w:w="1113" w:type="dxa"/>
            <w:tcMar>
              <w:top w:w="0" w:type="dxa"/>
              <w:left w:w="75" w:type="dxa"/>
              <w:bottom w:w="0" w:type="dxa"/>
              <w:right w:w="75" w:type="dxa"/>
            </w:tcMar>
            <w:vAlign w:val="center"/>
            <w:hideMark/>
          </w:tcPr>
          <w:p w14:paraId="6323056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71.0 (  51.0,  90.0)</w:t>
            </w:r>
          </w:p>
        </w:tc>
        <w:tc>
          <w:tcPr>
            <w:tcW w:w="1113" w:type="dxa"/>
            <w:tcMar>
              <w:top w:w="0" w:type="dxa"/>
              <w:left w:w="75" w:type="dxa"/>
              <w:bottom w:w="0" w:type="dxa"/>
              <w:right w:w="75" w:type="dxa"/>
            </w:tcMar>
            <w:vAlign w:val="center"/>
            <w:hideMark/>
          </w:tcPr>
          <w:p w14:paraId="5193DA4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48.0 (  32.0,  64.0)</w:t>
            </w:r>
          </w:p>
        </w:tc>
        <w:tc>
          <w:tcPr>
            <w:tcW w:w="1113" w:type="dxa"/>
            <w:tcMar>
              <w:top w:w="0" w:type="dxa"/>
              <w:left w:w="75" w:type="dxa"/>
              <w:bottom w:w="0" w:type="dxa"/>
              <w:right w:w="75" w:type="dxa"/>
            </w:tcMar>
            <w:vAlign w:val="center"/>
            <w:hideMark/>
          </w:tcPr>
          <w:p w14:paraId="302A7C3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65.0 (  47.0,  83.0)</w:t>
            </w:r>
          </w:p>
        </w:tc>
        <w:tc>
          <w:tcPr>
            <w:tcW w:w="1113" w:type="dxa"/>
            <w:tcMar>
              <w:top w:w="0" w:type="dxa"/>
              <w:left w:w="75" w:type="dxa"/>
              <w:bottom w:w="0" w:type="dxa"/>
              <w:right w:w="75" w:type="dxa"/>
            </w:tcMar>
            <w:vAlign w:val="center"/>
            <w:hideMark/>
          </w:tcPr>
          <w:p w14:paraId="68EB0A7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73.0 (  51.0,  94.0)</w:t>
            </w:r>
          </w:p>
        </w:tc>
        <w:tc>
          <w:tcPr>
            <w:tcW w:w="1113" w:type="dxa"/>
            <w:tcMar>
              <w:top w:w="0" w:type="dxa"/>
              <w:left w:w="75" w:type="dxa"/>
              <w:bottom w:w="0" w:type="dxa"/>
              <w:right w:w="75" w:type="dxa"/>
            </w:tcMar>
            <w:vAlign w:val="center"/>
            <w:hideMark/>
          </w:tcPr>
          <w:p w14:paraId="1BFD4695"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23.0 (   8.0,  38.0)</w:t>
            </w:r>
          </w:p>
        </w:tc>
        <w:tc>
          <w:tcPr>
            <w:tcW w:w="1068" w:type="dxa"/>
            <w:tcMar>
              <w:top w:w="0" w:type="dxa"/>
              <w:left w:w="75" w:type="dxa"/>
              <w:bottom w:w="0" w:type="dxa"/>
              <w:right w:w="75" w:type="dxa"/>
            </w:tcMar>
            <w:vAlign w:val="center"/>
            <w:hideMark/>
          </w:tcPr>
          <w:p w14:paraId="5E89835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16.0 (   5.0,  26.0)</w:t>
            </w:r>
          </w:p>
        </w:tc>
        <w:tc>
          <w:tcPr>
            <w:tcW w:w="1068" w:type="dxa"/>
            <w:tcMar>
              <w:top w:w="0" w:type="dxa"/>
              <w:left w:w="75" w:type="dxa"/>
              <w:bottom w:w="0" w:type="dxa"/>
              <w:right w:w="75" w:type="dxa"/>
            </w:tcMar>
            <w:vAlign w:val="center"/>
            <w:hideMark/>
          </w:tcPr>
          <w:p w14:paraId="5C7F955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4.0 (  -4.0,  11.0)</w:t>
            </w:r>
          </w:p>
        </w:tc>
        <w:tc>
          <w:tcPr>
            <w:tcW w:w="1113" w:type="dxa"/>
            <w:tcMar>
              <w:top w:w="0" w:type="dxa"/>
              <w:left w:w="75" w:type="dxa"/>
              <w:bottom w:w="0" w:type="dxa"/>
              <w:right w:w="75" w:type="dxa"/>
            </w:tcMar>
            <w:vAlign w:val="center"/>
            <w:hideMark/>
          </w:tcPr>
          <w:p w14:paraId="2590049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385.0 ( 339.0, 431.0)</w:t>
            </w:r>
          </w:p>
        </w:tc>
      </w:tr>
      <w:tr w:rsidR="004F7F15" w:rsidRPr="00636C9B" w14:paraId="3CACDB85" w14:textId="77777777" w:rsidTr="000250EE">
        <w:trPr>
          <w:trHeight w:val="510"/>
        </w:trPr>
        <w:tc>
          <w:tcPr>
            <w:tcW w:w="1128" w:type="dxa"/>
            <w:vMerge/>
            <w:vAlign w:val="center"/>
            <w:hideMark/>
          </w:tcPr>
          <w:p w14:paraId="62B8A3C4" w14:textId="77777777" w:rsidR="004F7F15" w:rsidRPr="00636C9B" w:rsidRDefault="004F7F15" w:rsidP="004F7F15">
            <w:pPr>
              <w:spacing w:after="0" w:line="240" w:lineRule="auto"/>
              <w:rPr>
                <w:rFonts w:ascii="Times New Roman" w:eastAsiaTheme="minorHAnsi" w:hAnsi="Times New Roman"/>
                <w:sz w:val="18"/>
                <w:szCs w:val="18"/>
                <w:lang w:eastAsia="en-GB"/>
              </w:rPr>
            </w:pPr>
          </w:p>
        </w:tc>
        <w:tc>
          <w:tcPr>
            <w:tcW w:w="673" w:type="dxa"/>
            <w:tcMar>
              <w:top w:w="0" w:type="dxa"/>
              <w:left w:w="75" w:type="dxa"/>
              <w:bottom w:w="0" w:type="dxa"/>
              <w:right w:w="75" w:type="dxa"/>
            </w:tcMar>
            <w:vAlign w:val="center"/>
            <w:hideMark/>
          </w:tcPr>
          <w:p w14:paraId="606F7D6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Female</w:t>
            </w:r>
          </w:p>
        </w:tc>
        <w:tc>
          <w:tcPr>
            <w:tcW w:w="1113" w:type="dxa"/>
            <w:tcMar>
              <w:top w:w="0" w:type="dxa"/>
              <w:left w:w="75" w:type="dxa"/>
              <w:bottom w:w="0" w:type="dxa"/>
              <w:right w:w="75" w:type="dxa"/>
            </w:tcMar>
            <w:vAlign w:val="center"/>
            <w:hideMark/>
          </w:tcPr>
          <w:p w14:paraId="3029D0A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-1.0,   4.0)</w:t>
            </w:r>
          </w:p>
        </w:tc>
        <w:tc>
          <w:tcPr>
            <w:tcW w:w="1113" w:type="dxa"/>
            <w:tcMar>
              <w:top w:w="0" w:type="dxa"/>
              <w:left w:w="75" w:type="dxa"/>
              <w:bottom w:w="0" w:type="dxa"/>
              <w:right w:w="75" w:type="dxa"/>
            </w:tcMar>
            <w:vAlign w:val="center"/>
            <w:hideMark/>
          </w:tcPr>
          <w:p w14:paraId="4F36450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4.0 (   1.0,   8.0)</w:t>
            </w:r>
          </w:p>
        </w:tc>
        <w:tc>
          <w:tcPr>
            <w:tcW w:w="1113" w:type="dxa"/>
            <w:tcMar>
              <w:top w:w="0" w:type="dxa"/>
              <w:left w:w="75" w:type="dxa"/>
              <w:bottom w:w="0" w:type="dxa"/>
              <w:right w:w="75" w:type="dxa"/>
            </w:tcMar>
            <w:vAlign w:val="center"/>
            <w:hideMark/>
          </w:tcPr>
          <w:p w14:paraId="7003C7E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18.0 (   8.0,  28.0)</w:t>
            </w:r>
          </w:p>
        </w:tc>
        <w:tc>
          <w:tcPr>
            <w:tcW w:w="1113" w:type="dxa"/>
            <w:tcMar>
              <w:top w:w="0" w:type="dxa"/>
              <w:left w:w="75" w:type="dxa"/>
              <w:bottom w:w="0" w:type="dxa"/>
              <w:right w:w="75" w:type="dxa"/>
            </w:tcMar>
            <w:vAlign w:val="center"/>
            <w:hideMark/>
          </w:tcPr>
          <w:p w14:paraId="5C18F45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4.0 (  -6.0,  15.0)</w:t>
            </w:r>
          </w:p>
        </w:tc>
        <w:tc>
          <w:tcPr>
            <w:tcW w:w="1113" w:type="dxa"/>
            <w:tcMar>
              <w:top w:w="0" w:type="dxa"/>
              <w:left w:w="75" w:type="dxa"/>
              <w:bottom w:w="0" w:type="dxa"/>
              <w:right w:w="75" w:type="dxa"/>
            </w:tcMar>
            <w:vAlign w:val="center"/>
            <w:hideMark/>
          </w:tcPr>
          <w:p w14:paraId="4463489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4.0 (  -3.0,  12.0)</w:t>
            </w:r>
          </w:p>
        </w:tc>
        <w:tc>
          <w:tcPr>
            <w:tcW w:w="1113" w:type="dxa"/>
            <w:tcMar>
              <w:top w:w="0" w:type="dxa"/>
              <w:left w:w="75" w:type="dxa"/>
              <w:bottom w:w="0" w:type="dxa"/>
              <w:right w:w="75" w:type="dxa"/>
            </w:tcMar>
            <w:vAlign w:val="center"/>
            <w:hideMark/>
          </w:tcPr>
          <w:p w14:paraId="2FE564A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5.0 (  -5.0,  15.0)</w:t>
            </w:r>
          </w:p>
        </w:tc>
        <w:tc>
          <w:tcPr>
            <w:tcW w:w="1113" w:type="dxa"/>
            <w:tcMar>
              <w:top w:w="0" w:type="dxa"/>
              <w:left w:w="75" w:type="dxa"/>
              <w:bottom w:w="0" w:type="dxa"/>
              <w:right w:w="75" w:type="dxa"/>
            </w:tcMar>
            <w:vAlign w:val="center"/>
            <w:hideMark/>
          </w:tcPr>
          <w:p w14:paraId="0E54698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3.0 (  -7.0,  12.0)</w:t>
            </w:r>
          </w:p>
        </w:tc>
        <w:tc>
          <w:tcPr>
            <w:tcW w:w="1113" w:type="dxa"/>
            <w:tcMar>
              <w:top w:w="0" w:type="dxa"/>
              <w:left w:w="75" w:type="dxa"/>
              <w:bottom w:w="0" w:type="dxa"/>
              <w:right w:w="75" w:type="dxa"/>
            </w:tcMar>
            <w:vAlign w:val="center"/>
            <w:hideMark/>
          </w:tcPr>
          <w:p w14:paraId="57609B8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12.0 (   4.0,  20.0)</w:t>
            </w:r>
          </w:p>
        </w:tc>
        <w:tc>
          <w:tcPr>
            <w:tcW w:w="1068" w:type="dxa"/>
            <w:tcMar>
              <w:top w:w="0" w:type="dxa"/>
              <w:left w:w="75" w:type="dxa"/>
              <w:bottom w:w="0" w:type="dxa"/>
              <w:right w:w="75" w:type="dxa"/>
            </w:tcMar>
            <w:vAlign w:val="center"/>
            <w:hideMark/>
          </w:tcPr>
          <w:p w14:paraId="303C960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7.0 (   0.0,  13.0)</w:t>
            </w:r>
          </w:p>
        </w:tc>
        <w:tc>
          <w:tcPr>
            <w:tcW w:w="1068" w:type="dxa"/>
            <w:tcMar>
              <w:top w:w="0" w:type="dxa"/>
              <w:left w:w="75" w:type="dxa"/>
              <w:bottom w:w="0" w:type="dxa"/>
              <w:right w:w="75" w:type="dxa"/>
            </w:tcMar>
            <w:vAlign w:val="center"/>
            <w:hideMark/>
          </w:tcPr>
          <w:p w14:paraId="1F54D65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5.0 (  -1.0,  10.0)</w:t>
            </w:r>
          </w:p>
        </w:tc>
        <w:tc>
          <w:tcPr>
            <w:tcW w:w="1113" w:type="dxa"/>
            <w:tcMar>
              <w:top w:w="0" w:type="dxa"/>
              <w:left w:w="75" w:type="dxa"/>
              <w:bottom w:w="0" w:type="dxa"/>
              <w:right w:w="75" w:type="dxa"/>
            </w:tcMar>
            <w:vAlign w:val="center"/>
            <w:hideMark/>
          </w:tcPr>
          <w:p w14:paraId="14AFF09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63.0 (  39.0,  88.0)</w:t>
            </w:r>
          </w:p>
        </w:tc>
      </w:tr>
      <w:tr w:rsidR="004F7F15" w:rsidRPr="00636C9B" w14:paraId="784D9932" w14:textId="77777777" w:rsidTr="000250EE">
        <w:trPr>
          <w:trHeight w:val="510"/>
        </w:trPr>
        <w:tc>
          <w:tcPr>
            <w:tcW w:w="1128" w:type="dxa"/>
            <w:vMerge w:val="restart"/>
            <w:tcMar>
              <w:top w:w="0" w:type="dxa"/>
              <w:left w:w="75" w:type="dxa"/>
              <w:bottom w:w="0" w:type="dxa"/>
              <w:right w:w="75" w:type="dxa"/>
            </w:tcMar>
            <w:vAlign w:val="center"/>
            <w:hideMark/>
          </w:tcPr>
          <w:p w14:paraId="4E6E45E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Falls</w:t>
            </w:r>
          </w:p>
        </w:tc>
        <w:tc>
          <w:tcPr>
            <w:tcW w:w="673" w:type="dxa"/>
            <w:tcMar>
              <w:top w:w="0" w:type="dxa"/>
              <w:left w:w="75" w:type="dxa"/>
              <w:bottom w:w="0" w:type="dxa"/>
              <w:right w:w="75" w:type="dxa"/>
            </w:tcMar>
            <w:vAlign w:val="center"/>
            <w:hideMark/>
          </w:tcPr>
          <w:p w14:paraId="777D48F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Male</w:t>
            </w:r>
          </w:p>
        </w:tc>
        <w:tc>
          <w:tcPr>
            <w:tcW w:w="1113" w:type="dxa"/>
            <w:tcMar>
              <w:top w:w="0" w:type="dxa"/>
              <w:left w:w="75" w:type="dxa"/>
              <w:bottom w:w="0" w:type="dxa"/>
              <w:right w:w="75" w:type="dxa"/>
            </w:tcMar>
            <w:vAlign w:val="center"/>
            <w:hideMark/>
          </w:tcPr>
          <w:p w14:paraId="1C64606E"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0.0 (   0.0,   0.0)</w:t>
            </w:r>
          </w:p>
        </w:tc>
        <w:tc>
          <w:tcPr>
            <w:tcW w:w="1113" w:type="dxa"/>
            <w:tcMar>
              <w:top w:w="0" w:type="dxa"/>
              <w:left w:w="75" w:type="dxa"/>
              <w:bottom w:w="0" w:type="dxa"/>
              <w:right w:w="75" w:type="dxa"/>
            </w:tcMar>
            <w:vAlign w:val="center"/>
            <w:hideMark/>
          </w:tcPr>
          <w:p w14:paraId="51D420D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0.0 (   0.0,   0.0)</w:t>
            </w:r>
          </w:p>
        </w:tc>
        <w:tc>
          <w:tcPr>
            <w:tcW w:w="1113" w:type="dxa"/>
            <w:tcMar>
              <w:top w:w="0" w:type="dxa"/>
              <w:left w:w="75" w:type="dxa"/>
              <w:bottom w:w="0" w:type="dxa"/>
              <w:right w:w="75" w:type="dxa"/>
            </w:tcMar>
            <w:vAlign w:val="center"/>
            <w:hideMark/>
          </w:tcPr>
          <w:p w14:paraId="51FBEF5B"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2.0 (   0.0,   4.0)</w:t>
            </w:r>
          </w:p>
        </w:tc>
        <w:tc>
          <w:tcPr>
            <w:tcW w:w="1113" w:type="dxa"/>
            <w:tcMar>
              <w:top w:w="0" w:type="dxa"/>
              <w:left w:w="75" w:type="dxa"/>
              <w:bottom w:w="0" w:type="dxa"/>
              <w:right w:w="75" w:type="dxa"/>
            </w:tcMar>
            <w:vAlign w:val="center"/>
            <w:hideMark/>
          </w:tcPr>
          <w:p w14:paraId="491A527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3.0 (   1.0,   6.0)</w:t>
            </w:r>
          </w:p>
        </w:tc>
        <w:tc>
          <w:tcPr>
            <w:tcW w:w="1113" w:type="dxa"/>
            <w:tcMar>
              <w:top w:w="0" w:type="dxa"/>
              <w:left w:w="75" w:type="dxa"/>
              <w:bottom w:w="0" w:type="dxa"/>
              <w:right w:w="75" w:type="dxa"/>
            </w:tcMar>
            <w:vAlign w:val="center"/>
            <w:hideMark/>
          </w:tcPr>
          <w:p w14:paraId="11D9B7D5"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2.0 (  -1.0,   6.0)</w:t>
            </w:r>
          </w:p>
        </w:tc>
        <w:tc>
          <w:tcPr>
            <w:tcW w:w="1113" w:type="dxa"/>
            <w:tcMar>
              <w:top w:w="0" w:type="dxa"/>
              <w:left w:w="75" w:type="dxa"/>
              <w:bottom w:w="0" w:type="dxa"/>
              <w:right w:w="75" w:type="dxa"/>
            </w:tcMar>
            <w:vAlign w:val="center"/>
            <w:hideMark/>
          </w:tcPr>
          <w:p w14:paraId="686E26B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4.0 (  -3.0,  11.0)</w:t>
            </w:r>
          </w:p>
        </w:tc>
        <w:tc>
          <w:tcPr>
            <w:tcW w:w="1113" w:type="dxa"/>
            <w:tcMar>
              <w:top w:w="0" w:type="dxa"/>
              <w:left w:w="75" w:type="dxa"/>
              <w:bottom w:w="0" w:type="dxa"/>
              <w:right w:w="75" w:type="dxa"/>
            </w:tcMar>
            <w:vAlign w:val="center"/>
            <w:hideMark/>
          </w:tcPr>
          <w:p w14:paraId="64D121F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-16.0 ( -29.0,  -3.0)</w:t>
            </w:r>
          </w:p>
        </w:tc>
        <w:tc>
          <w:tcPr>
            <w:tcW w:w="1113" w:type="dxa"/>
            <w:tcMar>
              <w:top w:w="0" w:type="dxa"/>
              <w:left w:w="75" w:type="dxa"/>
              <w:bottom w:w="0" w:type="dxa"/>
              <w:right w:w="75" w:type="dxa"/>
            </w:tcMar>
            <w:vAlign w:val="center"/>
            <w:hideMark/>
          </w:tcPr>
          <w:p w14:paraId="4611AE0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-6.0 ( -23.0,  11.0)</w:t>
            </w:r>
          </w:p>
        </w:tc>
        <w:tc>
          <w:tcPr>
            <w:tcW w:w="1068" w:type="dxa"/>
            <w:tcMar>
              <w:top w:w="0" w:type="dxa"/>
              <w:left w:w="75" w:type="dxa"/>
              <w:bottom w:w="0" w:type="dxa"/>
              <w:right w:w="75" w:type="dxa"/>
            </w:tcMar>
            <w:vAlign w:val="center"/>
            <w:hideMark/>
          </w:tcPr>
          <w:p w14:paraId="2F4DB7C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-31.0 ( -53.0,  -9.0)</w:t>
            </w:r>
          </w:p>
        </w:tc>
        <w:tc>
          <w:tcPr>
            <w:tcW w:w="1068" w:type="dxa"/>
            <w:tcMar>
              <w:top w:w="0" w:type="dxa"/>
              <w:left w:w="75" w:type="dxa"/>
              <w:bottom w:w="0" w:type="dxa"/>
              <w:right w:w="75" w:type="dxa"/>
            </w:tcMar>
            <w:vAlign w:val="center"/>
            <w:hideMark/>
          </w:tcPr>
          <w:p w14:paraId="538F3AF5"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-46.0 ( -76.0, -15.0)</w:t>
            </w:r>
          </w:p>
        </w:tc>
        <w:tc>
          <w:tcPr>
            <w:tcW w:w="1113" w:type="dxa"/>
            <w:tcMar>
              <w:top w:w="0" w:type="dxa"/>
              <w:left w:w="75" w:type="dxa"/>
              <w:bottom w:w="0" w:type="dxa"/>
              <w:right w:w="75" w:type="dxa"/>
            </w:tcMar>
            <w:vAlign w:val="center"/>
            <w:hideMark/>
          </w:tcPr>
          <w:p w14:paraId="38D5ACA9"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-87.0 (-130.0, -44.0)</w:t>
            </w:r>
          </w:p>
        </w:tc>
      </w:tr>
      <w:tr w:rsidR="004F7F15" w:rsidRPr="00636C9B" w14:paraId="55454E54" w14:textId="77777777" w:rsidTr="000250EE">
        <w:trPr>
          <w:trHeight w:val="525"/>
        </w:trPr>
        <w:tc>
          <w:tcPr>
            <w:tcW w:w="1128" w:type="dxa"/>
            <w:vMerge/>
            <w:vAlign w:val="center"/>
            <w:hideMark/>
          </w:tcPr>
          <w:p w14:paraId="53FB1025" w14:textId="77777777" w:rsidR="004F7F15" w:rsidRPr="00636C9B" w:rsidRDefault="004F7F15" w:rsidP="004F7F15">
            <w:pPr>
              <w:spacing w:after="0" w:line="240" w:lineRule="auto"/>
              <w:rPr>
                <w:rFonts w:ascii="Times New Roman" w:eastAsiaTheme="minorHAnsi" w:hAnsi="Times New Roman"/>
                <w:sz w:val="18"/>
                <w:szCs w:val="18"/>
                <w:lang w:eastAsia="en-GB"/>
              </w:rPr>
            </w:pPr>
          </w:p>
        </w:tc>
        <w:tc>
          <w:tcPr>
            <w:tcW w:w="673" w:type="dxa"/>
            <w:tcMar>
              <w:top w:w="0" w:type="dxa"/>
              <w:left w:w="75" w:type="dxa"/>
              <w:bottom w:w="0" w:type="dxa"/>
              <w:right w:w="75" w:type="dxa"/>
            </w:tcMar>
            <w:vAlign w:val="center"/>
            <w:hideMark/>
          </w:tcPr>
          <w:p w14:paraId="61A7346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Female</w:t>
            </w:r>
          </w:p>
        </w:tc>
        <w:tc>
          <w:tcPr>
            <w:tcW w:w="1113" w:type="dxa"/>
            <w:tcMar>
              <w:top w:w="0" w:type="dxa"/>
              <w:left w:w="75" w:type="dxa"/>
              <w:bottom w:w="0" w:type="dxa"/>
              <w:right w:w="75" w:type="dxa"/>
            </w:tcMar>
            <w:vAlign w:val="center"/>
            <w:hideMark/>
          </w:tcPr>
          <w:p w14:paraId="66915E6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0.0 (   0.0,   0.0)</w:t>
            </w:r>
          </w:p>
        </w:tc>
        <w:tc>
          <w:tcPr>
            <w:tcW w:w="1113" w:type="dxa"/>
            <w:tcMar>
              <w:top w:w="0" w:type="dxa"/>
              <w:left w:w="75" w:type="dxa"/>
              <w:bottom w:w="0" w:type="dxa"/>
              <w:right w:w="75" w:type="dxa"/>
            </w:tcMar>
            <w:vAlign w:val="center"/>
            <w:hideMark/>
          </w:tcPr>
          <w:p w14:paraId="71DE93B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0.0 (   0.0,   0.0)</w:t>
            </w:r>
          </w:p>
        </w:tc>
        <w:tc>
          <w:tcPr>
            <w:tcW w:w="1113" w:type="dxa"/>
            <w:tcMar>
              <w:top w:w="0" w:type="dxa"/>
              <w:left w:w="75" w:type="dxa"/>
              <w:bottom w:w="0" w:type="dxa"/>
              <w:right w:w="75" w:type="dxa"/>
            </w:tcMar>
            <w:vAlign w:val="center"/>
            <w:hideMark/>
          </w:tcPr>
          <w:p w14:paraId="02D5C39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0.0 (   0.0,   1.0)</w:t>
            </w:r>
          </w:p>
        </w:tc>
        <w:tc>
          <w:tcPr>
            <w:tcW w:w="1113" w:type="dxa"/>
            <w:tcMar>
              <w:top w:w="0" w:type="dxa"/>
              <w:left w:w="75" w:type="dxa"/>
              <w:bottom w:w="0" w:type="dxa"/>
              <w:right w:w="75" w:type="dxa"/>
            </w:tcMar>
            <w:vAlign w:val="center"/>
            <w:hideMark/>
          </w:tcPr>
          <w:p w14:paraId="5DBCAE0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0.0,   2.0)</w:t>
            </w:r>
          </w:p>
        </w:tc>
        <w:tc>
          <w:tcPr>
            <w:tcW w:w="1113" w:type="dxa"/>
            <w:tcMar>
              <w:top w:w="0" w:type="dxa"/>
              <w:left w:w="75" w:type="dxa"/>
              <w:bottom w:w="0" w:type="dxa"/>
              <w:right w:w="75" w:type="dxa"/>
            </w:tcMar>
            <w:vAlign w:val="center"/>
            <w:hideMark/>
          </w:tcPr>
          <w:p w14:paraId="2A6E05C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0.0 (  -1.0,   1.0)</w:t>
            </w:r>
          </w:p>
        </w:tc>
        <w:tc>
          <w:tcPr>
            <w:tcW w:w="1113" w:type="dxa"/>
            <w:tcMar>
              <w:top w:w="0" w:type="dxa"/>
              <w:left w:w="75" w:type="dxa"/>
              <w:bottom w:w="0" w:type="dxa"/>
              <w:right w:w="75" w:type="dxa"/>
            </w:tcMar>
            <w:vAlign w:val="center"/>
            <w:hideMark/>
          </w:tcPr>
          <w:p w14:paraId="59E0D16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0.0 (  -3.0,   4.0)</w:t>
            </w:r>
          </w:p>
        </w:tc>
        <w:tc>
          <w:tcPr>
            <w:tcW w:w="1113" w:type="dxa"/>
            <w:tcMar>
              <w:top w:w="0" w:type="dxa"/>
              <w:left w:w="75" w:type="dxa"/>
              <w:bottom w:w="0" w:type="dxa"/>
              <w:right w:w="75" w:type="dxa"/>
            </w:tcMar>
            <w:vAlign w:val="center"/>
            <w:hideMark/>
          </w:tcPr>
          <w:p w14:paraId="20CF2189"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-7.0,   8.0)</w:t>
            </w:r>
          </w:p>
        </w:tc>
        <w:tc>
          <w:tcPr>
            <w:tcW w:w="1113" w:type="dxa"/>
            <w:tcMar>
              <w:top w:w="0" w:type="dxa"/>
              <w:left w:w="75" w:type="dxa"/>
              <w:bottom w:w="0" w:type="dxa"/>
              <w:right w:w="75" w:type="dxa"/>
            </w:tcMar>
            <w:vAlign w:val="center"/>
            <w:hideMark/>
          </w:tcPr>
          <w:p w14:paraId="45463D9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-3.0 ( -16.0,   9.0)</w:t>
            </w:r>
          </w:p>
        </w:tc>
        <w:tc>
          <w:tcPr>
            <w:tcW w:w="1068" w:type="dxa"/>
            <w:tcMar>
              <w:top w:w="0" w:type="dxa"/>
              <w:left w:w="75" w:type="dxa"/>
              <w:bottom w:w="0" w:type="dxa"/>
              <w:right w:w="75" w:type="dxa"/>
            </w:tcMar>
            <w:vAlign w:val="center"/>
            <w:hideMark/>
          </w:tcPr>
          <w:p w14:paraId="32B4B16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-3.0 ( -23.0,  17.0)</w:t>
            </w:r>
          </w:p>
        </w:tc>
        <w:tc>
          <w:tcPr>
            <w:tcW w:w="1068" w:type="dxa"/>
            <w:tcMar>
              <w:top w:w="0" w:type="dxa"/>
              <w:left w:w="75" w:type="dxa"/>
              <w:bottom w:w="0" w:type="dxa"/>
              <w:right w:w="75" w:type="dxa"/>
            </w:tcMar>
            <w:vAlign w:val="center"/>
            <w:hideMark/>
          </w:tcPr>
          <w:p w14:paraId="59059793"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-41.0 ( -79.0,  -4.0)</w:t>
            </w:r>
          </w:p>
        </w:tc>
        <w:tc>
          <w:tcPr>
            <w:tcW w:w="1113" w:type="dxa"/>
            <w:tcMar>
              <w:top w:w="0" w:type="dxa"/>
              <w:left w:w="75" w:type="dxa"/>
              <w:bottom w:w="0" w:type="dxa"/>
              <w:right w:w="75" w:type="dxa"/>
            </w:tcMar>
            <w:vAlign w:val="center"/>
            <w:hideMark/>
          </w:tcPr>
          <w:p w14:paraId="4694CB3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-44.0 ( -89.0,   2.0)</w:t>
            </w:r>
          </w:p>
        </w:tc>
      </w:tr>
      <w:tr w:rsidR="004F7F15" w:rsidRPr="00636C9B" w14:paraId="41C2C0E5" w14:textId="77777777" w:rsidTr="000250EE">
        <w:trPr>
          <w:trHeight w:val="510"/>
        </w:trPr>
        <w:tc>
          <w:tcPr>
            <w:tcW w:w="1128" w:type="dxa"/>
            <w:vMerge w:val="restart"/>
            <w:tcMar>
              <w:top w:w="0" w:type="dxa"/>
              <w:left w:w="75" w:type="dxa"/>
              <w:bottom w:w="0" w:type="dxa"/>
              <w:right w:w="75" w:type="dxa"/>
            </w:tcMar>
            <w:vAlign w:val="center"/>
            <w:hideMark/>
          </w:tcPr>
          <w:p w14:paraId="5EDAD9A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Drownings</w:t>
            </w:r>
          </w:p>
        </w:tc>
        <w:tc>
          <w:tcPr>
            <w:tcW w:w="673" w:type="dxa"/>
            <w:tcMar>
              <w:top w:w="0" w:type="dxa"/>
              <w:left w:w="75" w:type="dxa"/>
              <w:bottom w:w="0" w:type="dxa"/>
              <w:right w:w="75" w:type="dxa"/>
            </w:tcMar>
            <w:vAlign w:val="center"/>
            <w:hideMark/>
          </w:tcPr>
          <w:p w14:paraId="0CDE015E"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Male</w:t>
            </w:r>
          </w:p>
        </w:tc>
        <w:tc>
          <w:tcPr>
            <w:tcW w:w="1113" w:type="dxa"/>
            <w:tcMar>
              <w:top w:w="0" w:type="dxa"/>
              <w:left w:w="75" w:type="dxa"/>
              <w:bottom w:w="0" w:type="dxa"/>
              <w:right w:w="75" w:type="dxa"/>
            </w:tcMar>
            <w:vAlign w:val="center"/>
            <w:hideMark/>
          </w:tcPr>
          <w:p w14:paraId="3BE7311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9.0 (   6.0,  13.0)</w:t>
            </w:r>
          </w:p>
        </w:tc>
        <w:tc>
          <w:tcPr>
            <w:tcW w:w="1113" w:type="dxa"/>
            <w:tcMar>
              <w:top w:w="0" w:type="dxa"/>
              <w:left w:w="75" w:type="dxa"/>
              <w:bottom w:w="0" w:type="dxa"/>
              <w:right w:w="75" w:type="dxa"/>
            </w:tcMar>
            <w:vAlign w:val="center"/>
            <w:hideMark/>
          </w:tcPr>
          <w:p w14:paraId="2F5407B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10.0 (   8.0,  13.0)</w:t>
            </w:r>
          </w:p>
        </w:tc>
        <w:tc>
          <w:tcPr>
            <w:tcW w:w="1113" w:type="dxa"/>
            <w:tcMar>
              <w:top w:w="0" w:type="dxa"/>
              <w:left w:w="75" w:type="dxa"/>
              <w:bottom w:w="0" w:type="dxa"/>
              <w:right w:w="75" w:type="dxa"/>
            </w:tcMar>
            <w:vAlign w:val="center"/>
            <w:hideMark/>
          </w:tcPr>
          <w:p w14:paraId="45B7E93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40.0 (  35.0,  45.0)</w:t>
            </w:r>
          </w:p>
        </w:tc>
        <w:tc>
          <w:tcPr>
            <w:tcW w:w="1113" w:type="dxa"/>
            <w:tcMar>
              <w:top w:w="0" w:type="dxa"/>
              <w:left w:w="75" w:type="dxa"/>
              <w:bottom w:w="0" w:type="dxa"/>
              <w:right w:w="75" w:type="dxa"/>
            </w:tcMar>
            <w:vAlign w:val="center"/>
            <w:hideMark/>
          </w:tcPr>
          <w:p w14:paraId="3B79D91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25.0 (  20.0,  29.0)</w:t>
            </w:r>
          </w:p>
        </w:tc>
        <w:tc>
          <w:tcPr>
            <w:tcW w:w="1113" w:type="dxa"/>
            <w:tcMar>
              <w:top w:w="0" w:type="dxa"/>
              <w:left w:w="75" w:type="dxa"/>
              <w:bottom w:w="0" w:type="dxa"/>
              <w:right w:w="75" w:type="dxa"/>
            </w:tcMar>
            <w:vAlign w:val="center"/>
            <w:hideMark/>
          </w:tcPr>
          <w:p w14:paraId="4C8AFEFB"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15.0 (  11.0,  19.0)</w:t>
            </w:r>
          </w:p>
        </w:tc>
        <w:tc>
          <w:tcPr>
            <w:tcW w:w="1113" w:type="dxa"/>
            <w:tcMar>
              <w:top w:w="0" w:type="dxa"/>
              <w:left w:w="75" w:type="dxa"/>
              <w:bottom w:w="0" w:type="dxa"/>
              <w:right w:w="75" w:type="dxa"/>
            </w:tcMar>
            <w:vAlign w:val="center"/>
            <w:hideMark/>
          </w:tcPr>
          <w:p w14:paraId="0B64CE09"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12.0 (   7.0,  17.0)</w:t>
            </w:r>
          </w:p>
        </w:tc>
        <w:tc>
          <w:tcPr>
            <w:tcW w:w="1113" w:type="dxa"/>
            <w:tcMar>
              <w:top w:w="0" w:type="dxa"/>
              <w:left w:w="75" w:type="dxa"/>
              <w:bottom w:w="0" w:type="dxa"/>
              <w:right w:w="75" w:type="dxa"/>
            </w:tcMar>
            <w:vAlign w:val="center"/>
            <w:hideMark/>
          </w:tcPr>
          <w:p w14:paraId="3540E37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8.0 (   4.0,  13.0)</w:t>
            </w:r>
          </w:p>
        </w:tc>
        <w:tc>
          <w:tcPr>
            <w:tcW w:w="1113" w:type="dxa"/>
            <w:tcMar>
              <w:top w:w="0" w:type="dxa"/>
              <w:left w:w="75" w:type="dxa"/>
              <w:bottom w:w="0" w:type="dxa"/>
              <w:right w:w="75" w:type="dxa"/>
            </w:tcMar>
            <w:vAlign w:val="center"/>
            <w:hideMark/>
          </w:tcPr>
          <w:p w14:paraId="156449C5"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6.0 (   2.0,   9.0)</w:t>
            </w:r>
          </w:p>
        </w:tc>
        <w:tc>
          <w:tcPr>
            <w:tcW w:w="1068" w:type="dxa"/>
            <w:tcMar>
              <w:top w:w="0" w:type="dxa"/>
              <w:left w:w="75" w:type="dxa"/>
              <w:bottom w:w="0" w:type="dxa"/>
              <w:right w:w="75" w:type="dxa"/>
            </w:tcMar>
            <w:vAlign w:val="center"/>
            <w:hideMark/>
          </w:tcPr>
          <w:p w14:paraId="436EBAB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3.0 (   1.0,   5.0)</w:t>
            </w:r>
          </w:p>
        </w:tc>
        <w:tc>
          <w:tcPr>
            <w:tcW w:w="1068" w:type="dxa"/>
            <w:tcMar>
              <w:top w:w="0" w:type="dxa"/>
              <w:left w:w="75" w:type="dxa"/>
              <w:bottom w:w="0" w:type="dxa"/>
              <w:right w:w="75" w:type="dxa"/>
            </w:tcMar>
            <w:vAlign w:val="center"/>
            <w:hideMark/>
          </w:tcPr>
          <w:p w14:paraId="09FF035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0.0 (  -1.0,   1.0)</w:t>
            </w:r>
          </w:p>
        </w:tc>
        <w:tc>
          <w:tcPr>
            <w:tcW w:w="1113" w:type="dxa"/>
            <w:tcMar>
              <w:top w:w="0" w:type="dxa"/>
              <w:left w:w="75" w:type="dxa"/>
              <w:bottom w:w="0" w:type="dxa"/>
              <w:right w:w="75" w:type="dxa"/>
            </w:tcMar>
            <w:vAlign w:val="center"/>
            <w:hideMark/>
          </w:tcPr>
          <w:p w14:paraId="1730AF53"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128.0 ( 116.0, 141.0)</w:t>
            </w:r>
          </w:p>
        </w:tc>
      </w:tr>
      <w:tr w:rsidR="004F7F15" w:rsidRPr="00636C9B" w14:paraId="48954607" w14:textId="77777777" w:rsidTr="000250EE">
        <w:trPr>
          <w:trHeight w:val="525"/>
        </w:trPr>
        <w:tc>
          <w:tcPr>
            <w:tcW w:w="1128" w:type="dxa"/>
            <w:vMerge/>
            <w:vAlign w:val="center"/>
            <w:hideMark/>
          </w:tcPr>
          <w:p w14:paraId="676EDE71" w14:textId="77777777" w:rsidR="004F7F15" w:rsidRPr="00636C9B" w:rsidRDefault="004F7F15" w:rsidP="004F7F15">
            <w:pPr>
              <w:spacing w:after="0" w:line="240" w:lineRule="auto"/>
              <w:rPr>
                <w:rFonts w:ascii="Times New Roman" w:eastAsiaTheme="minorHAnsi" w:hAnsi="Times New Roman"/>
                <w:sz w:val="18"/>
                <w:szCs w:val="18"/>
                <w:lang w:eastAsia="en-GB"/>
              </w:rPr>
            </w:pPr>
          </w:p>
        </w:tc>
        <w:tc>
          <w:tcPr>
            <w:tcW w:w="673" w:type="dxa"/>
            <w:tcMar>
              <w:top w:w="0" w:type="dxa"/>
              <w:left w:w="75" w:type="dxa"/>
              <w:bottom w:w="0" w:type="dxa"/>
              <w:right w:w="75" w:type="dxa"/>
            </w:tcMar>
            <w:vAlign w:val="center"/>
            <w:hideMark/>
          </w:tcPr>
          <w:p w14:paraId="2358794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Female</w:t>
            </w:r>
          </w:p>
        </w:tc>
        <w:tc>
          <w:tcPr>
            <w:tcW w:w="1113" w:type="dxa"/>
            <w:tcMar>
              <w:top w:w="0" w:type="dxa"/>
              <w:left w:w="75" w:type="dxa"/>
              <w:bottom w:w="0" w:type="dxa"/>
              <w:right w:w="75" w:type="dxa"/>
            </w:tcMar>
            <w:vAlign w:val="center"/>
            <w:hideMark/>
          </w:tcPr>
          <w:p w14:paraId="1432808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3.0 (   1.0,   6.0)</w:t>
            </w:r>
          </w:p>
        </w:tc>
        <w:tc>
          <w:tcPr>
            <w:tcW w:w="1113" w:type="dxa"/>
            <w:tcMar>
              <w:top w:w="0" w:type="dxa"/>
              <w:left w:w="75" w:type="dxa"/>
              <w:bottom w:w="0" w:type="dxa"/>
              <w:right w:w="75" w:type="dxa"/>
            </w:tcMar>
            <w:vAlign w:val="center"/>
            <w:hideMark/>
          </w:tcPr>
          <w:p w14:paraId="707970B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3.0 (   2.0,   5.0)</w:t>
            </w:r>
          </w:p>
        </w:tc>
        <w:tc>
          <w:tcPr>
            <w:tcW w:w="1113" w:type="dxa"/>
            <w:tcMar>
              <w:top w:w="0" w:type="dxa"/>
              <w:left w:w="75" w:type="dxa"/>
              <w:bottom w:w="0" w:type="dxa"/>
              <w:right w:w="75" w:type="dxa"/>
            </w:tcMar>
            <w:vAlign w:val="center"/>
            <w:hideMark/>
          </w:tcPr>
          <w:p w14:paraId="7DE5123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0.0,   1.0)</w:t>
            </w:r>
          </w:p>
        </w:tc>
        <w:tc>
          <w:tcPr>
            <w:tcW w:w="1113" w:type="dxa"/>
            <w:tcMar>
              <w:top w:w="0" w:type="dxa"/>
              <w:left w:w="75" w:type="dxa"/>
              <w:bottom w:w="0" w:type="dxa"/>
              <w:right w:w="75" w:type="dxa"/>
            </w:tcMar>
            <w:vAlign w:val="center"/>
            <w:hideMark/>
          </w:tcPr>
          <w:p w14:paraId="57F9833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2.0 (   1.0,   3.0)</w:t>
            </w:r>
          </w:p>
        </w:tc>
        <w:tc>
          <w:tcPr>
            <w:tcW w:w="1113" w:type="dxa"/>
            <w:tcMar>
              <w:top w:w="0" w:type="dxa"/>
              <w:left w:w="75" w:type="dxa"/>
              <w:bottom w:w="0" w:type="dxa"/>
              <w:right w:w="75" w:type="dxa"/>
            </w:tcMar>
            <w:vAlign w:val="center"/>
            <w:hideMark/>
          </w:tcPr>
          <w:p w14:paraId="1A2B420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0.0,   2.0)</w:t>
            </w:r>
          </w:p>
        </w:tc>
        <w:tc>
          <w:tcPr>
            <w:tcW w:w="1113" w:type="dxa"/>
            <w:tcMar>
              <w:top w:w="0" w:type="dxa"/>
              <w:left w:w="75" w:type="dxa"/>
              <w:bottom w:w="0" w:type="dxa"/>
              <w:right w:w="75" w:type="dxa"/>
            </w:tcMar>
            <w:vAlign w:val="center"/>
            <w:hideMark/>
          </w:tcPr>
          <w:p w14:paraId="0890BBB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2.0 (   0.0,   3.0)</w:t>
            </w:r>
          </w:p>
        </w:tc>
        <w:tc>
          <w:tcPr>
            <w:tcW w:w="1113" w:type="dxa"/>
            <w:tcMar>
              <w:top w:w="0" w:type="dxa"/>
              <w:left w:w="75" w:type="dxa"/>
              <w:bottom w:w="0" w:type="dxa"/>
              <w:right w:w="75" w:type="dxa"/>
            </w:tcMar>
            <w:vAlign w:val="center"/>
            <w:hideMark/>
          </w:tcPr>
          <w:p w14:paraId="337F408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-1.0,   3.0)</w:t>
            </w:r>
          </w:p>
        </w:tc>
        <w:tc>
          <w:tcPr>
            <w:tcW w:w="1113" w:type="dxa"/>
            <w:tcMar>
              <w:top w:w="0" w:type="dxa"/>
              <w:left w:w="75" w:type="dxa"/>
              <w:bottom w:w="0" w:type="dxa"/>
              <w:right w:w="75" w:type="dxa"/>
            </w:tcMar>
            <w:vAlign w:val="center"/>
            <w:hideMark/>
          </w:tcPr>
          <w:p w14:paraId="33DACF49"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0.0,   3.0)</w:t>
            </w:r>
          </w:p>
        </w:tc>
        <w:tc>
          <w:tcPr>
            <w:tcW w:w="1068" w:type="dxa"/>
            <w:tcMar>
              <w:top w:w="0" w:type="dxa"/>
              <w:left w:w="75" w:type="dxa"/>
              <w:bottom w:w="0" w:type="dxa"/>
              <w:right w:w="75" w:type="dxa"/>
            </w:tcMar>
            <w:vAlign w:val="center"/>
            <w:hideMark/>
          </w:tcPr>
          <w:p w14:paraId="6C4EFA5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0.0,   2.0)</w:t>
            </w:r>
          </w:p>
        </w:tc>
        <w:tc>
          <w:tcPr>
            <w:tcW w:w="1068" w:type="dxa"/>
            <w:tcMar>
              <w:top w:w="0" w:type="dxa"/>
              <w:left w:w="75" w:type="dxa"/>
              <w:bottom w:w="0" w:type="dxa"/>
              <w:right w:w="75" w:type="dxa"/>
            </w:tcMar>
            <w:vAlign w:val="center"/>
            <w:hideMark/>
          </w:tcPr>
          <w:p w14:paraId="2CE78945"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0.0 (   0.0,   1.0)</w:t>
            </w:r>
          </w:p>
        </w:tc>
        <w:tc>
          <w:tcPr>
            <w:tcW w:w="1113" w:type="dxa"/>
            <w:tcMar>
              <w:top w:w="0" w:type="dxa"/>
              <w:left w:w="75" w:type="dxa"/>
              <w:bottom w:w="0" w:type="dxa"/>
              <w:right w:w="75" w:type="dxa"/>
            </w:tcMar>
            <w:vAlign w:val="center"/>
            <w:hideMark/>
          </w:tcPr>
          <w:p w14:paraId="4989DAA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15.0 (  11.0,  19.0)</w:t>
            </w:r>
          </w:p>
        </w:tc>
      </w:tr>
      <w:tr w:rsidR="004F7F15" w:rsidRPr="00636C9B" w14:paraId="6C2146AE" w14:textId="77777777" w:rsidTr="000250EE">
        <w:trPr>
          <w:trHeight w:val="525"/>
        </w:trPr>
        <w:tc>
          <w:tcPr>
            <w:tcW w:w="1128" w:type="dxa"/>
            <w:vMerge w:val="restart"/>
            <w:tcMar>
              <w:top w:w="0" w:type="dxa"/>
              <w:left w:w="75" w:type="dxa"/>
              <w:bottom w:w="0" w:type="dxa"/>
              <w:right w:w="75" w:type="dxa"/>
            </w:tcMar>
            <w:vAlign w:val="center"/>
            <w:hideMark/>
          </w:tcPr>
          <w:p w14:paraId="21AC57D5" w14:textId="77777777" w:rsidR="004F7F15" w:rsidRPr="00636C9B" w:rsidRDefault="004F7F15" w:rsidP="004F7F15">
            <w:pPr>
              <w:spacing w:after="0" w:line="240" w:lineRule="auto"/>
              <w:rPr>
                <w:rFonts w:ascii="Times New Roman" w:eastAsiaTheme="minorHAnsi" w:hAnsi="Times New Roman"/>
                <w:sz w:val="18"/>
                <w:szCs w:val="18"/>
                <w:u w:val="single"/>
                <w:lang w:eastAsia="en-GB"/>
              </w:rPr>
            </w:pPr>
            <w:r w:rsidRPr="00636C9B">
              <w:rPr>
                <w:rFonts w:ascii="Times New Roman" w:eastAsiaTheme="minorHAnsi" w:hAnsi="Times New Roman"/>
                <w:color w:val="000000"/>
                <w:sz w:val="18"/>
                <w:szCs w:val="18"/>
                <w:u w:val="single"/>
                <w:lang w:eastAsia="en-GB"/>
              </w:rPr>
              <w:t>Intentional</w:t>
            </w:r>
          </w:p>
        </w:tc>
        <w:tc>
          <w:tcPr>
            <w:tcW w:w="673" w:type="dxa"/>
            <w:tcMar>
              <w:top w:w="0" w:type="dxa"/>
              <w:left w:w="75" w:type="dxa"/>
              <w:bottom w:w="0" w:type="dxa"/>
              <w:right w:w="75" w:type="dxa"/>
            </w:tcMar>
            <w:vAlign w:val="center"/>
            <w:hideMark/>
          </w:tcPr>
          <w:p w14:paraId="6BB23F5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Male</w:t>
            </w:r>
          </w:p>
        </w:tc>
        <w:tc>
          <w:tcPr>
            <w:tcW w:w="1113" w:type="dxa"/>
            <w:tcMar>
              <w:top w:w="0" w:type="dxa"/>
              <w:left w:w="75" w:type="dxa"/>
              <w:bottom w:w="0" w:type="dxa"/>
              <w:right w:w="75" w:type="dxa"/>
            </w:tcMar>
            <w:vAlign w:val="center"/>
            <w:hideMark/>
          </w:tcPr>
          <w:p w14:paraId="30342EC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-2.0,   4.0)</w:t>
            </w:r>
          </w:p>
        </w:tc>
        <w:tc>
          <w:tcPr>
            <w:tcW w:w="1113" w:type="dxa"/>
            <w:tcMar>
              <w:top w:w="0" w:type="dxa"/>
              <w:left w:w="75" w:type="dxa"/>
              <w:bottom w:w="0" w:type="dxa"/>
              <w:right w:w="75" w:type="dxa"/>
            </w:tcMar>
            <w:vAlign w:val="center"/>
            <w:hideMark/>
          </w:tcPr>
          <w:p w14:paraId="5CF3DAE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3.0 (  -1.0,   6.0)</w:t>
            </w:r>
          </w:p>
        </w:tc>
        <w:tc>
          <w:tcPr>
            <w:tcW w:w="1113" w:type="dxa"/>
            <w:tcMar>
              <w:top w:w="0" w:type="dxa"/>
              <w:left w:w="75" w:type="dxa"/>
              <w:bottom w:w="0" w:type="dxa"/>
              <w:right w:w="75" w:type="dxa"/>
            </w:tcMar>
            <w:vAlign w:val="center"/>
            <w:hideMark/>
          </w:tcPr>
          <w:p w14:paraId="1222338E"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58.0 (  31.0,  85.0)</w:t>
            </w:r>
          </w:p>
        </w:tc>
        <w:tc>
          <w:tcPr>
            <w:tcW w:w="1113" w:type="dxa"/>
            <w:tcMar>
              <w:top w:w="0" w:type="dxa"/>
              <w:left w:w="75" w:type="dxa"/>
              <w:bottom w:w="0" w:type="dxa"/>
              <w:right w:w="75" w:type="dxa"/>
            </w:tcMar>
            <w:vAlign w:val="center"/>
            <w:hideMark/>
          </w:tcPr>
          <w:p w14:paraId="45207B5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96.0 (  67.0, 126.0)</w:t>
            </w:r>
          </w:p>
        </w:tc>
        <w:tc>
          <w:tcPr>
            <w:tcW w:w="1113" w:type="dxa"/>
            <w:tcMar>
              <w:top w:w="0" w:type="dxa"/>
              <w:left w:w="75" w:type="dxa"/>
              <w:bottom w:w="0" w:type="dxa"/>
              <w:right w:w="75" w:type="dxa"/>
            </w:tcMar>
            <w:vAlign w:val="center"/>
            <w:hideMark/>
          </w:tcPr>
          <w:p w14:paraId="0A27BD2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65.0 (  41.0,  89.0)</w:t>
            </w:r>
          </w:p>
        </w:tc>
        <w:tc>
          <w:tcPr>
            <w:tcW w:w="1113" w:type="dxa"/>
            <w:tcMar>
              <w:top w:w="0" w:type="dxa"/>
              <w:left w:w="75" w:type="dxa"/>
              <w:bottom w:w="0" w:type="dxa"/>
              <w:right w:w="75" w:type="dxa"/>
            </w:tcMar>
            <w:vAlign w:val="center"/>
            <w:hideMark/>
          </w:tcPr>
          <w:p w14:paraId="318F414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45.0 (  19.0,  70.0)</w:t>
            </w:r>
          </w:p>
        </w:tc>
        <w:tc>
          <w:tcPr>
            <w:tcW w:w="1113" w:type="dxa"/>
            <w:tcMar>
              <w:top w:w="0" w:type="dxa"/>
              <w:left w:w="75" w:type="dxa"/>
              <w:bottom w:w="0" w:type="dxa"/>
              <w:right w:w="75" w:type="dxa"/>
            </w:tcMar>
            <w:vAlign w:val="center"/>
            <w:hideMark/>
          </w:tcPr>
          <w:p w14:paraId="5FC813A9"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68.0 (  41.0,  95.0)</w:t>
            </w:r>
          </w:p>
        </w:tc>
        <w:tc>
          <w:tcPr>
            <w:tcW w:w="1113" w:type="dxa"/>
            <w:tcMar>
              <w:top w:w="0" w:type="dxa"/>
              <w:left w:w="75" w:type="dxa"/>
              <w:bottom w:w="0" w:type="dxa"/>
              <w:right w:w="75" w:type="dxa"/>
            </w:tcMar>
            <w:vAlign w:val="center"/>
            <w:hideMark/>
          </w:tcPr>
          <w:p w14:paraId="19A7368E"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28.0 (  11.0,  46.0)</w:t>
            </w:r>
          </w:p>
        </w:tc>
        <w:tc>
          <w:tcPr>
            <w:tcW w:w="1068" w:type="dxa"/>
            <w:tcMar>
              <w:top w:w="0" w:type="dxa"/>
              <w:left w:w="75" w:type="dxa"/>
              <w:bottom w:w="0" w:type="dxa"/>
              <w:right w:w="75" w:type="dxa"/>
            </w:tcMar>
            <w:vAlign w:val="center"/>
            <w:hideMark/>
          </w:tcPr>
          <w:p w14:paraId="3EE4983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14.0 (   2.0,  26.0)</w:t>
            </w:r>
          </w:p>
        </w:tc>
        <w:tc>
          <w:tcPr>
            <w:tcW w:w="1068" w:type="dxa"/>
            <w:tcMar>
              <w:top w:w="0" w:type="dxa"/>
              <w:left w:w="75" w:type="dxa"/>
              <w:bottom w:w="0" w:type="dxa"/>
              <w:right w:w="75" w:type="dxa"/>
            </w:tcMar>
            <w:vAlign w:val="center"/>
            <w:hideMark/>
          </w:tcPr>
          <w:p w14:paraId="62B12DE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10.0 (   1.0,  18.0)</w:t>
            </w:r>
          </w:p>
        </w:tc>
        <w:tc>
          <w:tcPr>
            <w:tcW w:w="1113" w:type="dxa"/>
            <w:tcMar>
              <w:top w:w="0" w:type="dxa"/>
              <w:left w:w="75" w:type="dxa"/>
              <w:bottom w:w="0" w:type="dxa"/>
              <w:right w:w="75" w:type="dxa"/>
            </w:tcMar>
            <w:vAlign w:val="center"/>
            <w:hideMark/>
          </w:tcPr>
          <w:p w14:paraId="423AFDA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388.0 ( 323.0, 451.0)</w:t>
            </w:r>
          </w:p>
        </w:tc>
      </w:tr>
      <w:tr w:rsidR="004F7F15" w:rsidRPr="00636C9B" w14:paraId="4512D1AF" w14:textId="77777777" w:rsidTr="000250EE">
        <w:trPr>
          <w:trHeight w:val="510"/>
        </w:trPr>
        <w:tc>
          <w:tcPr>
            <w:tcW w:w="1128" w:type="dxa"/>
            <w:vMerge/>
            <w:vAlign w:val="center"/>
            <w:hideMark/>
          </w:tcPr>
          <w:p w14:paraId="53A173B3" w14:textId="77777777" w:rsidR="004F7F15" w:rsidRPr="00636C9B" w:rsidRDefault="004F7F15" w:rsidP="004F7F15">
            <w:pPr>
              <w:spacing w:after="0" w:line="240" w:lineRule="auto"/>
              <w:rPr>
                <w:rFonts w:ascii="Times New Roman" w:eastAsiaTheme="minorHAnsi" w:hAnsi="Times New Roman"/>
                <w:sz w:val="18"/>
                <w:szCs w:val="18"/>
                <w:lang w:eastAsia="en-GB"/>
              </w:rPr>
            </w:pPr>
          </w:p>
        </w:tc>
        <w:tc>
          <w:tcPr>
            <w:tcW w:w="673" w:type="dxa"/>
            <w:tcMar>
              <w:top w:w="0" w:type="dxa"/>
              <w:left w:w="75" w:type="dxa"/>
              <w:bottom w:w="0" w:type="dxa"/>
              <w:right w:w="75" w:type="dxa"/>
            </w:tcMar>
            <w:vAlign w:val="center"/>
            <w:hideMark/>
          </w:tcPr>
          <w:p w14:paraId="73E088D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Female</w:t>
            </w:r>
          </w:p>
        </w:tc>
        <w:tc>
          <w:tcPr>
            <w:tcW w:w="1113" w:type="dxa"/>
            <w:tcMar>
              <w:top w:w="0" w:type="dxa"/>
              <w:left w:w="75" w:type="dxa"/>
              <w:bottom w:w="0" w:type="dxa"/>
              <w:right w:w="75" w:type="dxa"/>
            </w:tcMar>
            <w:vAlign w:val="center"/>
            <w:hideMark/>
          </w:tcPr>
          <w:p w14:paraId="07EEB91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3.0 (   0.0,   6.0)</w:t>
            </w:r>
          </w:p>
        </w:tc>
        <w:tc>
          <w:tcPr>
            <w:tcW w:w="1113" w:type="dxa"/>
            <w:tcMar>
              <w:top w:w="0" w:type="dxa"/>
              <w:left w:w="75" w:type="dxa"/>
              <w:bottom w:w="0" w:type="dxa"/>
              <w:right w:w="75" w:type="dxa"/>
            </w:tcMar>
            <w:vAlign w:val="center"/>
            <w:hideMark/>
          </w:tcPr>
          <w:p w14:paraId="6C403DB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4.0 (   1.0,   6.0)</w:t>
            </w:r>
          </w:p>
        </w:tc>
        <w:tc>
          <w:tcPr>
            <w:tcW w:w="1113" w:type="dxa"/>
            <w:tcMar>
              <w:top w:w="0" w:type="dxa"/>
              <w:left w:w="75" w:type="dxa"/>
              <w:bottom w:w="0" w:type="dxa"/>
              <w:right w:w="75" w:type="dxa"/>
            </w:tcMar>
            <w:vAlign w:val="center"/>
            <w:hideMark/>
          </w:tcPr>
          <w:p w14:paraId="778C6773"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16.0 (   6.0,  26.0)</w:t>
            </w:r>
          </w:p>
        </w:tc>
        <w:tc>
          <w:tcPr>
            <w:tcW w:w="1113" w:type="dxa"/>
            <w:tcMar>
              <w:top w:w="0" w:type="dxa"/>
              <w:left w:w="75" w:type="dxa"/>
              <w:bottom w:w="0" w:type="dxa"/>
              <w:right w:w="75" w:type="dxa"/>
            </w:tcMar>
            <w:vAlign w:val="center"/>
            <w:hideMark/>
          </w:tcPr>
          <w:p w14:paraId="60699C3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15.0 (   3.0,  26.0)</w:t>
            </w:r>
          </w:p>
        </w:tc>
        <w:tc>
          <w:tcPr>
            <w:tcW w:w="1113" w:type="dxa"/>
            <w:tcMar>
              <w:top w:w="0" w:type="dxa"/>
              <w:left w:w="75" w:type="dxa"/>
              <w:bottom w:w="0" w:type="dxa"/>
              <w:right w:w="75" w:type="dxa"/>
            </w:tcMar>
            <w:vAlign w:val="center"/>
            <w:hideMark/>
          </w:tcPr>
          <w:p w14:paraId="4E99CF8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17.0 (   6.0,  29.0)</w:t>
            </w:r>
          </w:p>
        </w:tc>
        <w:tc>
          <w:tcPr>
            <w:tcW w:w="1113" w:type="dxa"/>
            <w:tcMar>
              <w:top w:w="0" w:type="dxa"/>
              <w:left w:w="75" w:type="dxa"/>
              <w:bottom w:w="0" w:type="dxa"/>
              <w:right w:w="75" w:type="dxa"/>
            </w:tcMar>
            <w:vAlign w:val="center"/>
            <w:hideMark/>
          </w:tcPr>
          <w:p w14:paraId="7DBC468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13.0 (  -1.0,  27.0)</w:t>
            </w:r>
          </w:p>
        </w:tc>
        <w:tc>
          <w:tcPr>
            <w:tcW w:w="1113" w:type="dxa"/>
            <w:tcMar>
              <w:top w:w="0" w:type="dxa"/>
              <w:left w:w="75" w:type="dxa"/>
              <w:bottom w:w="0" w:type="dxa"/>
              <w:right w:w="75" w:type="dxa"/>
            </w:tcMar>
            <w:vAlign w:val="center"/>
            <w:hideMark/>
          </w:tcPr>
          <w:p w14:paraId="3AEBE33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13.0 (  -2.0,  27.0)</w:t>
            </w:r>
          </w:p>
        </w:tc>
        <w:tc>
          <w:tcPr>
            <w:tcW w:w="1113" w:type="dxa"/>
            <w:tcMar>
              <w:top w:w="0" w:type="dxa"/>
              <w:left w:w="75" w:type="dxa"/>
              <w:bottom w:w="0" w:type="dxa"/>
              <w:right w:w="75" w:type="dxa"/>
            </w:tcMar>
            <w:vAlign w:val="center"/>
            <w:hideMark/>
          </w:tcPr>
          <w:p w14:paraId="0677C9C3"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10.0 (   1.0,  18.0)</w:t>
            </w:r>
          </w:p>
        </w:tc>
        <w:tc>
          <w:tcPr>
            <w:tcW w:w="1068" w:type="dxa"/>
            <w:tcMar>
              <w:top w:w="0" w:type="dxa"/>
              <w:left w:w="75" w:type="dxa"/>
              <w:bottom w:w="0" w:type="dxa"/>
              <w:right w:w="75" w:type="dxa"/>
            </w:tcMar>
            <w:vAlign w:val="center"/>
            <w:hideMark/>
          </w:tcPr>
          <w:p w14:paraId="3C83F41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0.0 (  -4.0,   4.0)</w:t>
            </w:r>
          </w:p>
        </w:tc>
        <w:tc>
          <w:tcPr>
            <w:tcW w:w="1068" w:type="dxa"/>
            <w:tcMar>
              <w:top w:w="0" w:type="dxa"/>
              <w:left w:w="75" w:type="dxa"/>
              <w:bottom w:w="0" w:type="dxa"/>
              <w:right w:w="75" w:type="dxa"/>
            </w:tcMar>
            <w:vAlign w:val="center"/>
            <w:hideMark/>
          </w:tcPr>
          <w:p w14:paraId="2D37DD5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2.0 (   0.0,   4.0)</w:t>
            </w:r>
          </w:p>
        </w:tc>
        <w:tc>
          <w:tcPr>
            <w:tcW w:w="1113" w:type="dxa"/>
            <w:tcMar>
              <w:top w:w="0" w:type="dxa"/>
              <w:left w:w="75" w:type="dxa"/>
              <w:bottom w:w="0" w:type="dxa"/>
              <w:right w:w="75" w:type="dxa"/>
            </w:tcMar>
            <w:vAlign w:val="center"/>
            <w:hideMark/>
          </w:tcPr>
          <w:p w14:paraId="5332206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92.0 (  63.0, 122.0)</w:t>
            </w:r>
          </w:p>
        </w:tc>
      </w:tr>
      <w:tr w:rsidR="004F7F15" w:rsidRPr="00636C9B" w14:paraId="5BC6C487" w14:textId="77777777" w:rsidTr="000250EE">
        <w:trPr>
          <w:trHeight w:val="495"/>
        </w:trPr>
        <w:tc>
          <w:tcPr>
            <w:tcW w:w="1128" w:type="dxa"/>
            <w:vMerge w:val="restart"/>
            <w:tcMar>
              <w:top w:w="0" w:type="dxa"/>
              <w:left w:w="75" w:type="dxa"/>
              <w:bottom w:w="0" w:type="dxa"/>
              <w:right w:w="75" w:type="dxa"/>
            </w:tcMar>
            <w:vAlign w:val="center"/>
            <w:hideMark/>
          </w:tcPr>
          <w:p w14:paraId="7E03097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Assault</w:t>
            </w:r>
          </w:p>
        </w:tc>
        <w:tc>
          <w:tcPr>
            <w:tcW w:w="673" w:type="dxa"/>
            <w:tcMar>
              <w:top w:w="0" w:type="dxa"/>
              <w:left w:w="75" w:type="dxa"/>
              <w:bottom w:w="0" w:type="dxa"/>
              <w:right w:w="75" w:type="dxa"/>
            </w:tcMar>
            <w:vAlign w:val="center"/>
            <w:hideMark/>
          </w:tcPr>
          <w:p w14:paraId="558F848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Male</w:t>
            </w:r>
          </w:p>
        </w:tc>
        <w:tc>
          <w:tcPr>
            <w:tcW w:w="1113" w:type="dxa"/>
            <w:tcMar>
              <w:top w:w="0" w:type="dxa"/>
              <w:left w:w="75" w:type="dxa"/>
              <w:bottom w:w="0" w:type="dxa"/>
              <w:right w:w="75" w:type="dxa"/>
            </w:tcMar>
            <w:vAlign w:val="center"/>
            <w:hideMark/>
          </w:tcPr>
          <w:p w14:paraId="7DDC2EF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-2.0,   4.0)</w:t>
            </w:r>
          </w:p>
        </w:tc>
        <w:tc>
          <w:tcPr>
            <w:tcW w:w="1113" w:type="dxa"/>
            <w:tcMar>
              <w:top w:w="0" w:type="dxa"/>
              <w:left w:w="75" w:type="dxa"/>
              <w:bottom w:w="0" w:type="dxa"/>
              <w:right w:w="75" w:type="dxa"/>
            </w:tcMar>
            <w:vAlign w:val="center"/>
            <w:hideMark/>
          </w:tcPr>
          <w:p w14:paraId="0301D61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-1.0,   3.0)</w:t>
            </w:r>
          </w:p>
        </w:tc>
        <w:tc>
          <w:tcPr>
            <w:tcW w:w="1113" w:type="dxa"/>
            <w:tcMar>
              <w:top w:w="0" w:type="dxa"/>
              <w:left w:w="75" w:type="dxa"/>
              <w:bottom w:w="0" w:type="dxa"/>
              <w:right w:w="75" w:type="dxa"/>
            </w:tcMar>
            <w:vAlign w:val="center"/>
            <w:hideMark/>
          </w:tcPr>
          <w:p w14:paraId="787E80E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38.0 (  18.0,  58.0)</w:t>
            </w:r>
          </w:p>
        </w:tc>
        <w:tc>
          <w:tcPr>
            <w:tcW w:w="1113" w:type="dxa"/>
            <w:tcMar>
              <w:top w:w="0" w:type="dxa"/>
              <w:left w:w="75" w:type="dxa"/>
              <w:bottom w:w="0" w:type="dxa"/>
              <w:right w:w="75" w:type="dxa"/>
            </w:tcMar>
            <w:vAlign w:val="center"/>
            <w:hideMark/>
          </w:tcPr>
          <w:p w14:paraId="2824DEC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55.0 (  35.0,  76.0)</w:t>
            </w:r>
          </w:p>
        </w:tc>
        <w:tc>
          <w:tcPr>
            <w:tcW w:w="1113" w:type="dxa"/>
            <w:tcMar>
              <w:top w:w="0" w:type="dxa"/>
              <w:left w:w="75" w:type="dxa"/>
              <w:bottom w:w="0" w:type="dxa"/>
              <w:right w:w="75" w:type="dxa"/>
            </w:tcMar>
            <w:vAlign w:val="center"/>
            <w:hideMark/>
          </w:tcPr>
          <w:p w14:paraId="2982C78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18.0 (   4.0,  32.0)</w:t>
            </w:r>
          </w:p>
        </w:tc>
        <w:tc>
          <w:tcPr>
            <w:tcW w:w="1113" w:type="dxa"/>
            <w:tcMar>
              <w:top w:w="0" w:type="dxa"/>
              <w:left w:w="75" w:type="dxa"/>
              <w:bottom w:w="0" w:type="dxa"/>
              <w:right w:w="75" w:type="dxa"/>
            </w:tcMar>
            <w:vAlign w:val="center"/>
            <w:hideMark/>
          </w:tcPr>
          <w:p w14:paraId="192CE34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9.0 (  -1.0,  19.0)</w:t>
            </w:r>
          </w:p>
        </w:tc>
        <w:tc>
          <w:tcPr>
            <w:tcW w:w="1113" w:type="dxa"/>
            <w:tcMar>
              <w:top w:w="0" w:type="dxa"/>
              <w:left w:w="75" w:type="dxa"/>
              <w:bottom w:w="0" w:type="dxa"/>
              <w:right w:w="75" w:type="dxa"/>
            </w:tcMar>
            <w:vAlign w:val="center"/>
            <w:hideMark/>
          </w:tcPr>
          <w:p w14:paraId="6A17E9D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9.0 (   1.0,  18.0)</w:t>
            </w:r>
          </w:p>
        </w:tc>
        <w:tc>
          <w:tcPr>
            <w:tcW w:w="1113" w:type="dxa"/>
            <w:tcMar>
              <w:top w:w="0" w:type="dxa"/>
              <w:left w:w="75" w:type="dxa"/>
              <w:bottom w:w="0" w:type="dxa"/>
              <w:right w:w="75" w:type="dxa"/>
            </w:tcMar>
            <w:vAlign w:val="center"/>
            <w:hideMark/>
          </w:tcPr>
          <w:p w14:paraId="3272CF2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2.0 (  -2.0,   6.0)</w:t>
            </w:r>
          </w:p>
        </w:tc>
        <w:tc>
          <w:tcPr>
            <w:tcW w:w="1068" w:type="dxa"/>
            <w:tcMar>
              <w:top w:w="0" w:type="dxa"/>
              <w:left w:w="75" w:type="dxa"/>
              <w:bottom w:w="0" w:type="dxa"/>
              <w:right w:w="75" w:type="dxa"/>
            </w:tcMar>
            <w:vAlign w:val="center"/>
            <w:hideMark/>
          </w:tcPr>
          <w:p w14:paraId="7981A9C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-1.0,   3.0)</w:t>
            </w:r>
          </w:p>
        </w:tc>
        <w:tc>
          <w:tcPr>
            <w:tcW w:w="1068" w:type="dxa"/>
            <w:tcMar>
              <w:top w:w="0" w:type="dxa"/>
              <w:left w:w="75" w:type="dxa"/>
              <w:bottom w:w="0" w:type="dxa"/>
              <w:right w:w="75" w:type="dxa"/>
            </w:tcMar>
            <w:vAlign w:val="center"/>
            <w:hideMark/>
          </w:tcPr>
          <w:p w14:paraId="7E5C759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0.0 (   0.0,   1.0)</w:t>
            </w:r>
          </w:p>
        </w:tc>
        <w:tc>
          <w:tcPr>
            <w:tcW w:w="1113" w:type="dxa"/>
            <w:tcMar>
              <w:top w:w="0" w:type="dxa"/>
              <w:left w:w="75" w:type="dxa"/>
              <w:bottom w:w="0" w:type="dxa"/>
              <w:right w:w="75" w:type="dxa"/>
            </w:tcMar>
            <w:vAlign w:val="center"/>
            <w:hideMark/>
          </w:tcPr>
          <w:p w14:paraId="3C170FD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135.0 ( 100.0, 170.0)</w:t>
            </w:r>
          </w:p>
        </w:tc>
      </w:tr>
      <w:tr w:rsidR="004F7F15" w:rsidRPr="00636C9B" w14:paraId="42BC4A87" w14:textId="77777777" w:rsidTr="000250EE">
        <w:trPr>
          <w:trHeight w:val="478"/>
        </w:trPr>
        <w:tc>
          <w:tcPr>
            <w:tcW w:w="1128" w:type="dxa"/>
            <w:vMerge/>
            <w:vAlign w:val="center"/>
            <w:hideMark/>
          </w:tcPr>
          <w:p w14:paraId="736E55B1" w14:textId="77777777" w:rsidR="004F7F15" w:rsidRPr="00636C9B" w:rsidRDefault="004F7F15" w:rsidP="004F7F15">
            <w:pPr>
              <w:spacing w:after="0" w:line="240" w:lineRule="auto"/>
              <w:rPr>
                <w:rFonts w:ascii="Times New Roman" w:eastAsiaTheme="minorHAnsi" w:hAnsi="Times New Roman"/>
                <w:sz w:val="18"/>
                <w:szCs w:val="18"/>
                <w:lang w:eastAsia="en-GB"/>
              </w:rPr>
            </w:pPr>
          </w:p>
        </w:tc>
        <w:tc>
          <w:tcPr>
            <w:tcW w:w="673" w:type="dxa"/>
            <w:tcMar>
              <w:top w:w="0" w:type="dxa"/>
              <w:left w:w="75" w:type="dxa"/>
              <w:bottom w:w="0" w:type="dxa"/>
              <w:right w:w="75" w:type="dxa"/>
            </w:tcMar>
            <w:vAlign w:val="center"/>
            <w:hideMark/>
          </w:tcPr>
          <w:p w14:paraId="6ADA61A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Female</w:t>
            </w:r>
          </w:p>
        </w:tc>
        <w:tc>
          <w:tcPr>
            <w:tcW w:w="1113" w:type="dxa"/>
            <w:tcMar>
              <w:top w:w="0" w:type="dxa"/>
              <w:left w:w="75" w:type="dxa"/>
              <w:bottom w:w="0" w:type="dxa"/>
              <w:right w:w="75" w:type="dxa"/>
            </w:tcMar>
            <w:vAlign w:val="center"/>
            <w:hideMark/>
          </w:tcPr>
          <w:p w14:paraId="56E15BB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3.0 (   0.0,   6.0)</w:t>
            </w:r>
          </w:p>
        </w:tc>
        <w:tc>
          <w:tcPr>
            <w:tcW w:w="1113" w:type="dxa"/>
            <w:tcMar>
              <w:top w:w="0" w:type="dxa"/>
              <w:left w:w="75" w:type="dxa"/>
              <w:bottom w:w="0" w:type="dxa"/>
              <w:right w:w="75" w:type="dxa"/>
            </w:tcMar>
            <w:vAlign w:val="center"/>
            <w:hideMark/>
          </w:tcPr>
          <w:p w14:paraId="1E87AAA3"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0.0,   2.0)</w:t>
            </w:r>
          </w:p>
        </w:tc>
        <w:tc>
          <w:tcPr>
            <w:tcW w:w="1113" w:type="dxa"/>
            <w:tcMar>
              <w:top w:w="0" w:type="dxa"/>
              <w:left w:w="75" w:type="dxa"/>
              <w:bottom w:w="0" w:type="dxa"/>
              <w:right w:w="75" w:type="dxa"/>
            </w:tcMar>
            <w:vAlign w:val="center"/>
            <w:hideMark/>
          </w:tcPr>
          <w:p w14:paraId="55A9E31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9.0 (   3.0,  14.0)</w:t>
            </w:r>
          </w:p>
        </w:tc>
        <w:tc>
          <w:tcPr>
            <w:tcW w:w="1113" w:type="dxa"/>
            <w:tcMar>
              <w:top w:w="0" w:type="dxa"/>
              <w:left w:w="75" w:type="dxa"/>
              <w:bottom w:w="0" w:type="dxa"/>
              <w:right w:w="75" w:type="dxa"/>
            </w:tcMar>
            <w:vAlign w:val="center"/>
            <w:hideMark/>
          </w:tcPr>
          <w:p w14:paraId="7178D153"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2.0 (  -4.0,   8.0)</w:t>
            </w:r>
          </w:p>
        </w:tc>
        <w:tc>
          <w:tcPr>
            <w:tcW w:w="1113" w:type="dxa"/>
            <w:tcMar>
              <w:top w:w="0" w:type="dxa"/>
              <w:left w:w="75" w:type="dxa"/>
              <w:bottom w:w="0" w:type="dxa"/>
              <w:right w:w="75" w:type="dxa"/>
            </w:tcMar>
            <w:vAlign w:val="center"/>
            <w:hideMark/>
          </w:tcPr>
          <w:p w14:paraId="4303484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7.0 (   2.0,  12.0)</w:t>
            </w:r>
          </w:p>
        </w:tc>
        <w:tc>
          <w:tcPr>
            <w:tcW w:w="1113" w:type="dxa"/>
            <w:tcMar>
              <w:top w:w="0" w:type="dxa"/>
              <w:left w:w="75" w:type="dxa"/>
              <w:bottom w:w="0" w:type="dxa"/>
              <w:right w:w="75" w:type="dxa"/>
            </w:tcMar>
            <w:vAlign w:val="center"/>
            <w:hideMark/>
          </w:tcPr>
          <w:p w14:paraId="6FF9823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4.0 (   0.0,   9.0)</w:t>
            </w:r>
          </w:p>
        </w:tc>
        <w:tc>
          <w:tcPr>
            <w:tcW w:w="1113" w:type="dxa"/>
            <w:tcMar>
              <w:top w:w="0" w:type="dxa"/>
              <w:left w:w="75" w:type="dxa"/>
              <w:bottom w:w="0" w:type="dxa"/>
              <w:right w:w="75" w:type="dxa"/>
            </w:tcMar>
            <w:vAlign w:val="center"/>
            <w:hideMark/>
          </w:tcPr>
          <w:p w14:paraId="52058CC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2.0 (  -2.0,   6.0)</w:t>
            </w:r>
          </w:p>
        </w:tc>
        <w:tc>
          <w:tcPr>
            <w:tcW w:w="1113" w:type="dxa"/>
            <w:tcMar>
              <w:top w:w="0" w:type="dxa"/>
              <w:left w:w="75" w:type="dxa"/>
              <w:bottom w:w="0" w:type="dxa"/>
              <w:right w:w="75" w:type="dxa"/>
            </w:tcMar>
            <w:vAlign w:val="center"/>
            <w:hideMark/>
          </w:tcPr>
          <w:p w14:paraId="39F6F155"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-1.0,   3.0)</w:t>
            </w:r>
          </w:p>
        </w:tc>
        <w:tc>
          <w:tcPr>
            <w:tcW w:w="1068" w:type="dxa"/>
            <w:tcMar>
              <w:top w:w="0" w:type="dxa"/>
              <w:left w:w="75" w:type="dxa"/>
              <w:bottom w:w="0" w:type="dxa"/>
              <w:right w:w="75" w:type="dxa"/>
            </w:tcMar>
            <w:vAlign w:val="center"/>
            <w:hideMark/>
          </w:tcPr>
          <w:p w14:paraId="51951C73"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0.0 (  -1.0,   1.0)</w:t>
            </w:r>
          </w:p>
        </w:tc>
        <w:tc>
          <w:tcPr>
            <w:tcW w:w="1068" w:type="dxa"/>
            <w:tcMar>
              <w:top w:w="0" w:type="dxa"/>
              <w:left w:w="75" w:type="dxa"/>
              <w:bottom w:w="0" w:type="dxa"/>
              <w:right w:w="75" w:type="dxa"/>
            </w:tcMar>
            <w:vAlign w:val="center"/>
            <w:hideMark/>
          </w:tcPr>
          <w:p w14:paraId="6071480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0.0,   2.0)</w:t>
            </w:r>
          </w:p>
        </w:tc>
        <w:tc>
          <w:tcPr>
            <w:tcW w:w="1113" w:type="dxa"/>
            <w:tcMar>
              <w:top w:w="0" w:type="dxa"/>
              <w:left w:w="75" w:type="dxa"/>
              <w:bottom w:w="0" w:type="dxa"/>
              <w:right w:w="75" w:type="dxa"/>
            </w:tcMar>
            <w:vAlign w:val="center"/>
            <w:hideMark/>
          </w:tcPr>
          <w:p w14:paraId="74E650F2"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30.0 (  18.0,  42.0)</w:t>
            </w:r>
          </w:p>
        </w:tc>
      </w:tr>
      <w:tr w:rsidR="004F7F15" w:rsidRPr="00636C9B" w14:paraId="45DCF60D" w14:textId="77777777" w:rsidTr="000250EE">
        <w:trPr>
          <w:trHeight w:val="525"/>
        </w:trPr>
        <w:tc>
          <w:tcPr>
            <w:tcW w:w="1128" w:type="dxa"/>
            <w:vMerge w:val="restart"/>
            <w:tcMar>
              <w:top w:w="0" w:type="dxa"/>
              <w:left w:w="75" w:type="dxa"/>
              <w:bottom w:w="0" w:type="dxa"/>
              <w:right w:w="75" w:type="dxa"/>
            </w:tcMar>
            <w:vAlign w:val="center"/>
            <w:hideMark/>
          </w:tcPr>
          <w:p w14:paraId="4C83E533"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Intentional self-harm</w:t>
            </w:r>
          </w:p>
        </w:tc>
        <w:tc>
          <w:tcPr>
            <w:tcW w:w="673" w:type="dxa"/>
            <w:tcMar>
              <w:top w:w="0" w:type="dxa"/>
              <w:left w:w="75" w:type="dxa"/>
              <w:bottom w:w="0" w:type="dxa"/>
              <w:right w:w="75" w:type="dxa"/>
            </w:tcMar>
            <w:vAlign w:val="center"/>
            <w:hideMark/>
          </w:tcPr>
          <w:p w14:paraId="7AFCAC4B"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Male</w:t>
            </w:r>
          </w:p>
        </w:tc>
        <w:tc>
          <w:tcPr>
            <w:tcW w:w="1113" w:type="dxa"/>
            <w:tcMar>
              <w:top w:w="0" w:type="dxa"/>
              <w:left w:w="75" w:type="dxa"/>
              <w:bottom w:w="0" w:type="dxa"/>
              <w:right w:w="75" w:type="dxa"/>
            </w:tcMar>
            <w:vAlign w:val="center"/>
            <w:hideMark/>
          </w:tcPr>
          <w:p w14:paraId="4A6AA01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0.0 (   0.0,   0.0)</w:t>
            </w:r>
          </w:p>
        </w:tc>
        <w:tc>
          <w:tcPr>
            <w:tcW w:w="1113" w:type="dxa"/>
            <w:tcMar>
              <w:top w:w="0" w:type="dxa"/>
              <w:left w:w="75" w:type="dxa"/>
              <w:bottom w:w="0" w:type="dxa"/>
              <w:right w:w="75" w:type="dxa"/>
            </w:tcMar>
            <w:vAlign w:val="center"/>
            <w:hideMark/>
          </w:tcPr>
          <w:p w14:paraId="778DAE3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-2.0,   5.0)</w:t>
            </w:r>
          </w:p>
        </w:tc>
        <w:tc>
          <w:tcPr>
            <w:tcW w:w="1113" w:type="dxa"/>
            <w:tcMar>
              <w:top w:w="0" w:type="dxa"/>
              <w:left w:w="75" w:type="dxa"/>
              <w:bottom w:w="0" w:type="dxa"/>
              <w:right w:w="75" w:type="dxa"/>
            </w:tcMar>
            <w:vAlign w:val="center"/>
            <w:hideMark/>
          </w:tcPr>
          <w:p w14:paraId="11621FFF"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20.0 (   3.0,  38.0)</w:t>
            </w:r>
          </w:p>
        </w:tc>
        <w:tc>
          <w:tcPr>
            <w:tcW w:w="1113" w:type="dxa"/>
            <w:tcMar>
              <w:top w:w="0" w:type="dxa"/>
              <w:left w:w="75" w:type="dxa"/>
              <w:bottom w:w="0" w:type="dxa"/>
              <w:right w:w="75" w:type="dxa"/>
            </w:tcMar>
            <w:vAlign w:val="center"/>
            <w:hideMark/>
          </w:tcPr>
          <w:p w14:paraId="7C723833"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41.0 (  20.0,  62.0)</w:t>
            </w:r>
          </w:p>
        </w:tc>
        <w:tc>
          <w:tcPr>
            <w:tcW w:w="1113" w:type="dxa"/>
            <w:tcMar>
              <w:top w:w="0" w:type="dxa"/>
              <w:left w:w="75" w:type="dxa"/>
              <w:bottom w:w="0" w:type="dxa"/>
              <w:right w:w="75" w:type="dxa"/>
            </w:tcMar>
            <w:vAlign w:val="center"/>
            <w:hideMark/>
          </w:tcPr>
          <w:p w14:paraId="44E2F011"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47.0 (  28.0,  67.0)</w:t>
            </w:r>
          </w:p>
        </w:tc>
        <w:tc>
          <w:tcPr>
            <w:tcW w:w="1113" w:type="dxa"/>
            <w:tcMar>
              <w:top w:w="0" w:type="dxa"/>
              <w:left w:w="75" w:type="dxa"/>
              <w:bottom w:w="0" w:type="dxa"/>
              <w:right w:w="75" w:type="dxa"/>
            </w:tcMar>
            <w:vAlign w:val="center"/>
            <w:hideMark/>
          </w:tcPr>
          <w:p w14:paraId="5120999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36.0 (  12.0,  60.0)</w:t>
            </w:r>
          </w:p>
        </w:tc>
        <w:tc>
          <w:tcPr>
            <w:tcW w:w="1113" w:type="dxa"/>
            <w:tcMar>
              <w:top w:w="0" w:type="dxa"/>
              <w:left w:w="75" w:type="dxa"/>
              <w:bottom w:w="0" w:type="dxa"/>
              <w:right w:w="75" w:type="dxa"/>
            </w:tcMar>
            <w:vAlign w:val="center"/>
            <w:hideMark/>
          </w:tcPr>
          <w:p w14:paraId="6AB1E2EA"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58.0 (  34.0,  84.0)</w:t>
            </w:r>
          </w:p>
        </w:tc>
        <w:tc>
          <w:tcPr>
            <w:tcW w:w="1113" w:type="dxa"/>
            <w:tcMar>
              <w:top w:w="0" w:type="dxa"/>
              <w:left w:w="75" w:type="dxa"/>
              <w:bottom w:w="0" w:type="dxa"/>
              <w:right w:w="75" w:type="dxa"/>
            </w:tcMar>
            <w:vAlign w:val="center"/>
            <w:hideMark/>
          </w:tcPr>
          <w:p w14:paraId="455B24C4"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26.0 (   9.0,  43.0)</w:t>
            </w:r>
          </w:p>
        </w:tc>
        <w:tc>
          <w:tcPr>
            <w:tcW w:w="1068" w:type="dxa"/>
            <w:tcMar>
              <w:top w:w="0" w:type="dxa"/>
              <w:left w:w="75" w:type="dxa"/>
              <w:bottom w:w="0" w:type="dxa"/>
              <w:right w:w="75" w:type="dxa"/>
            </w:tcMar>
            <w:vAlign w:val="center"/>
            <w:hideMark/>
          </w:tcPr>
          <w:p w14:paraId="549E5369"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14.0 (   2.0,  26.0)</w:t>
            </w:r>
          </w:p>
        </w:tc>
        <w:tc>
          <w:tcPr>
            <w:tcW w:w="1068" w:type="dxa"/>
            <w:tcMar>
              <w:top w:w="0" w:type="dxa"/>
              <w:left w:w="75" w:type="dxa"/>
              <w:bottom w:w="0" w:type="dxa"/>
              <w:right w:w="75" w:type="dxa"/>
            </w:tcMar>
            <w:vAlign w:val="center"/>
            <w:hideMark/>
          </w:tcPr>
          <w:p w14:paraId="58F2C5A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9.0 (   1.0,  18.0)</w:t>
            </w:r>
          </w:p>
        </w:tc>
        <w:tc>
          <w:tcPr>
            <w:tcW w:w="1113" w:type="dxa"/>
            <w:tcMar>
              <w:top w:w="0" w:type="dxa"/>
              <w:left w:w="75" w:type="dxa"/>
              <w:bottom w:w="0" w:type="dxa"/>
              <w:right w:w="75" w:type="dxa"/>
            </w:tcMar>
            <w:vAlign w:val="center"/>
            <w:hideMark/>
          </w:tcPr>
          <w:p w14:paraId="7496523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253.0 ( 200.0, 306.0)</w:t>
            </w:r>
          </w:p>
        </w:tc>
      </w:tr>
      <w:tr w:rsidR="004F7F15" w:rsidRPr="00636C9B" w14:paraId="6C4217F5" w14:textId="77777777" w:rsidTr="000250EE">
        <w:trPr>
          <w:trHeight w:val="510"/>
        </w:trPr>
        <w:tc>
          <w:tcPr>
            <w:tcW w:w="1128" w:type="dxa"/>
            <w:vMerge/>
            <w:vAlign w:val="center"/>
            <w:hideMark/>
          </w:tcPr>
          <w:p w14:paraId="48D8241E" w14:textId="77777777" w:rsidR="004F7F15" w:rsidRPr="00636C9B" w:rsidRDefault="004F7F15" w:rsidP="004F7F15">
            <w:pPr>
              <w:spacing w:after="0" w:line="240" w:lineRule="auto"/>
              <w:rPr>
                <w:rFonts w:ascii="Times New Roman" w:eastAsiaTheme="minorHAnsi" w:hAnsi="Times New Roman"/>
                <w:sz w:val="18"/>
                <w:szCs w:val="18"/>
                <w:lang w:eastAsia="en-GB"/>
              </w:rPr>
            </w:pPr>
          </w:p>
        </w:tc>
        <w:tc>
          <w:tcPr>
            <w:tcW w:w="673" w:type="dxa"/>
            <w:tcMar>
              <w:top w:w="0" w:type="dxa"/>
              <w:left w:w="75" w:type="dxa"/>
              <w:bottom w:w="0" w:type="dxa"/>
              <w:right w:w="75" w:type="dxa"/>
            </w:tcMar>
            <w:vAlign w:val="center"/>
            <w:hideMark/>
          </w:tcPr>
          <w:p w14:paraId="26EE731C"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Female</w:t>
            </w:r>
          </w:p>
        </w:tc>
        <w:tc>
          <w:tcPr>
            <w:tcW w:w="1113" w:type="dxa"/>
            <w:tcMar>
              <w:top w:w="0" w:type="dxa"/>
              <w:left w:w="75" w:type="dxa"/>
              <w:bottom w:w="0" w:type="dxa"/>
              <w:right w:w="75" w:type="dxa"/>
            </w:tcMar>
            <w:vAlign w:val="center"/>
            <w:hideMark/>
          </w:tcPr>
          <w:p w14:paraId="24C2B55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0.0 (   0.0,   0.0)</w:t>
            </w:r>
          </w:p>
        </w:tc>
        <w:tc>
          <w:tcPr>
            <w:tcW w:w="1113" w:type="dxa"/>
            <w:tcMar>
              <w:top w:w="0" w:type="dxa"/>
              <w:left w:w="75" w:type="dxa"/>
              <w:bottom w:w="0" w:type="dxa"/>
              <w:right w:w="75" w:type="dxa"/>
            </w:tcMar>
            <w:vAlign w:val="center"/>
            <w:hideMark/>
          </w:tcPr>
          <w:p w14:paraId="5CB39EF9"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3.0 (   0.0,   5.0)</w:t>
            </w:r>
          </w:p>
        </w:tc>
        <w:tc>
          <w:tcPr>
            <w:tcW w:w="1113" w:type="dxa"/>
            <w:tcMar>
              <w:top w:w="0" w:type="dxa"/>
              <w:left w:w="75" w:type="dxa"/>
              <w:bottom w:w="0" w:type="dxa"/>
              <w:right w:w="75" w:type="dxa"/>
            </w:tcMar>
            <w:vAlign w:val="center"/>
            <w:hideMark/>
          </w:tcPr>
          <w:p w14:paraId="71E6A48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7.0 (  -1.0,  16.0)</w:t>
            </w:r>
          </w:p>
        </w:tc>
        <w:tc>
          <w:tcPr>
            <w:tcW w:w="1113" w:type="dxa"/>
            <w:tcMar>
              <w:top w:w="0" w:type="dxa"/>
              <w:left w:w="75" w:type="dxa"/>
              <w:bottom w:w="0" w:type="dxa"/>
              <w:right w:w="75" w:type="dxa"/>
            </w:tcMar>
            <w:vAlign w:val="center"/>
            <w:hideMark/>
          </w:tcPr>
          <w:p w14:paraId="3842A25D"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12.0 (   2.0,  22.0)</w:t>
            </w:r>
          </w:p>
        </w:tc>
        <w:tc>
          <w:tcPr>
            <w:tcW w:w="1113" w:type="dxa"/>
            <w:tcMar>
              <w:top w:w="0" w:type="dxa"/>
              <w:left w:w="75" w:type="dxa"/>
              <w:bottom w:w="0" w:type="dxa"/>
              <w:right w:w="75" w:type="dxa"/>
            </w:tcMar>
            <w:vAlign w:val="center"/>
            <w:hideMark/>
          </w:tcPr>
          <w:p w14:paraId="6F5BA30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11.0 (   0.0,  21.0)</w:t>
            </w:r>
          </w:p>
        </w:tc>
        <w:tc>
          <w:tcPr>
            <w:tcW w:w="1113" w:type="dxa"/>
            <w:tcMar>
              <w:top w:w="0" w:type="dxa"/>
              <w:left w:w="75" w:type="dxa"/>
              <w:bottom w:w="0" w:type="dxa"/>
              <w:right w:w="75" w:type="dxa"/>
            </w:tcMar>
            <w:vAlign w:val="center"/>
            <w:hideMark/>
          </w:tcPr>
          <w:p w14:paraId="298A03D5"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9.0 (  -4.0,  22.0)</w:t>
            </w:r>
          </w:p>
        </w:tc>
        <w:tc>
          <w:tcPr>
            <w:tcW w:w="1113" w:type="dxa"/>
            <w:tcMar>
              <w:top w:w="0" w:type="dxa"/>
              <w:left w:w="75" w:type="dxa"/>
              <w:bottom w:w="0" w:type="dxa"/>
              <w:right w:w="75" w:type="dxa"/>
            </w:tcMar>
            <w:vAlign w:val="center"/>
            <w:hideMark/>
          </w:tcPr>
          <w:p w14:paraId="2EC1D686"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11.0 (  -3.0,  25.0)</w:t>
            </w:r>
          </w:p>
        </w:tc>
        <w:tc>
          <w:tcPr>
            <w:tcW w:w="1113" w:type="dxa"/>
            <w:tcMar>
              <w:top w:w="0" w:type="dxa"/>
              <w:left w:w="75" w:type="dxa"/>
              <w:bottom w:w="0" w:type="dxa"/>
              <w:right w:w="75" w:type="dxa"/>
            </w:tcMar>
            <w:vAlign w:val="center"/>
            <w:hideMark/>
          </w:tcPr>
          <w:p w14:paraId="5D4FABD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9.0 (   1.0,  17.0)</w:t>
            </w:r>
          </w:p>
        </w:tc>
        <w:tc>
          <w:tcPr>
            <w:tcW w:w="1068" w:type="dxa"/>
            <w:tcMar>
              <w:top w:w="0" w:type="dxa"/>
              <w:left w:w="75" w:type="dxa"/>
              <w:bottom w:w="0" w:type="dxa"/>
              <w:right w:w="75" w:type="dxa"/>
            </w:tcMar>
            <w:vAlign w:val="center"/>
            <w:hideMark/>
          </w:tcPr>
          <w:p w14:paraId="54805D27"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0.0 (  -4.0,   4.0)</w:t>
            </w:r>
          </w:p>
        </w:tc>
        <w:tc>
          <w:tcPr>
            <w:tcW w:w="1068" w:type="dxa"/>
            <w:tcMar>
              <w:top w:w="0" w:type="dxa"/>
              <w:left w:w="75" w:type="dxa"/>
              <w:bottom w:w="0" w:type="dxa"/>
              <w:right w:w="75" w:type="dxa"/>
            </w:tcMar>
            <w:vAlign w:val="center"/>
            <w:hideMark/>
          </w:tcPr>
          <w:p w14:paraId="5B827948"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1.0 (  -1.0,   3.0)</w:t>
            </w:r>
          </w:p>
        </w:tc>
        <w:tc>
          <w:tcPr>
            <w:tcW w:w="1113" w:type="dxa"/>
            <w:tcMar>
              <w:top w:w="0" w:type="dxa"/>
              <w:left w:w="75" w:type="dxa"/>
              <w:bottom w:w="0" w:type="dxa"/>
              <w:right w:w="75" w:type="dxa"/>
            </w:tcMar>
            <w:vAlign w:val="center"/>
            <w:hideMark/>
          </w:tcPr>
          <w:p w14:paraId="3773B060" w14:textId="77777777" w:rsidR="004F7F15" w:rsidRPr="00636C9B" w:rsidRDefault="004F7F15" w:rsidP="004F7F15">
            <w:pPr>
              <w:spacing w:after="0" w:line="240" w:lineRule="auto"/>
              <w:rPr>
                <w:rFonts w:ascii="Times New Roman" w:eastAsiaTheme="minorHAnsi" w:hAnsi="Times New Roman"/>
                <w:sz w:val="18"/>
                <w:szCs w:val="18"/>
                <w:lang w:eastAsia="en-GB"/>
              </w:rPr>
            </w:pPr>
            <w:r w:rsidRPr="00636C9B">
              <w:rPr>
                <w:rFonts w:ascii="Times New Roman" w:eastAsiaTheme="minorHAnsi" w:hAnsi="Times New Roman"/>
                <w:color w:val="000000"/>
                <w:sz w:val="18"/>
                <w:szCs w:val="18"/>
                <w:lang w:eastAsia="en-GB"/>
              </w:rPr>
              <w:t>62.0 (  35.0,  89.0)</w:t>
            </w:r>
          </w:p>
        </w:tc>
      </w:tr>
    </w:tbl>
    <w:p w14:paraId="73AE7653" w14:textId="77777777" w:rsidR="004F7F15" w:rsidRPr="00636C9B" w:rsidRDefault="004F7F15" w:rsidP="00D76DF7">
      <w:pPr>
        <w:spacing w:line="480" w:lineRule="auto"/>
        <w:jc w:val="both"/>
        <w:rPr>
          <w:rFonts w:ascii="Times New Roman" w:hAnsi="Times New Roman"/>
          <w:color w:val="000000" w:themeColor="text1"/>
          <w:sz w:val="24"/>
          <w:szCs w:val="24"/>
        </w:rPr>
        <w:sectPr w:rsidR="004F7F15" w:rsidRPr="00636C9B" w:rsidSect="004F7F15">
          <w:pgSz w:w="16840" w:h="11900" w:orient="landscape"/>
          <w:pgMar w:top="1440" w:right="1440" w:bottom="1440" w:left="1440" w:header="720" w:footer="720" w:gutter="0"/>
          <w:lnNumType w:countBy="1" w:restart="continuous"/>
          <w:cols w:space="720"/>
          <w:docGrid w:linePitch="360"/>
        </w:sectPr>
      </w:pPr>
    </w:p>
    <w:p w14:paraId="34674E17" w14:textId="32BA5F83" w:rsidR="00194696" w:rsidRPr="00636C9B" w:rsidRDefault="00845A19" w:rsidP="00D76DF7">
      <w:pPr>
        <w:spacing w:line="480" w:lineRule="auto"/>
        <w:jc w:val="both"/>
        <w:rPr>
          <w:rFonts w:ascii="Times New Roman" w:hAnsi="Times New Roman"/>
          <w:color w:val="000000" w:themeColor="text1"/>
          <w:sz w:val="24"/>
          <w:szCs w:val="24"/>
        </w:rPr>
      </w:pPr>
      <w:r w:rsidRPr="00636C9B">
        <w:rPr>
          <w:rFonts w:ascii="Times New Roman" w:hAnsi="Times New Roman"/>
          <w:b/>
          <w:color w:val="000000" w:themeColor="text1"/>
          <w:sz w:val="24"/>
          <w:szCs w:val="24"/>
        </w:rPr>
        <w:lastRenderedPageBreak/>
        <w:t xml:space="preserve">Table </w:t>
      </w:r>
      <w:r w:rsidR="003F66F7">
        <w:rPr>
          <w:rFonts w:ascii="Times New Roman" w:hAnsi="Times New Roman"/>
          <w:b/>
          <w:color w:val="000000" w:themeColor="text1"/>
          <w:sz w:val="24"/>
          <w:szCs w:val="24"/>
        </w:rPr>
        <w:t>SX</w:t>
      </w:r>
      <w:r w:rsidRPr="00636C9B">
        <w:rPr>
          <w:rFonts w:ascii="Times New Roman" w:hAnsi="Times New Roman"/>
          <w:b/>
          <w:color w:val="000000" w:themeColor="text1"/>
          <w:sz w:val="24"/>
          <w:szCs w:val="24"/>
        </w:rPr>
        <w:t xml:space="preserve">. </w:t>
      </w:r>
      <w:r w:rsidR="00B648FB" w:rsidRPr="00636C9B">
        <w:rPr>
          <w:rFonts w:ascii="Times New Roman" w:hAnsi="Times New Roman"/>
          <w:color w:val="000000" w:themeColor="text1"/>
          <w:sz w:val="24"/>
          <w:szCs w:val="24"/>
        </w:rPr>
        <w:t>Excess risk</w:t>
      </w:r>
      <w:r w:rsidRPr="00636C9B">
        <w:rPr>
          <w:rFonts w:ascii="Times New Roman" w:hAnsi="Times New Roman"/>
          <w:color w:val="000000" w:themeColor="text1"/>
          <w:sz w:val="24"/>
          <w:szCs w:val="24"/>
        </w:rPr>
        <w:t xml:space="preserve"> with a national uniform increase of 1</w:t>
      </w:r>
      <w:r w:rsidRPr="00636C9B">
        <w:rPr>
          <w:rFonts w:ascii="Arial" w:eastAsia="Times New Roman" w:hAnsi="Arial" w:cs="Arial"/>
          <w:bCs/>
          <w:color w:val="222222"/>
          <w:sz w:val="24"/>
          <w:szCs w:val="24"/>
          <w:shd w:val="clear" w:color="auto" w:fill="FFFFFF"/>
          <w:lang w:eastAsia="en-GB"/>
        </w:rPr>
        <w:t>°</w:t>
      </w:r>
      <w:r w:rsidRPr="00636C9B">
        <w:rPr>
          <w:rFonts w:ascii="Times New Roman" w:hAnsi="Times New Roman"/>
          <w:color w:val="000000" w:themeColor="text1"/>
          <w:sz w:val="24"/>
          <w:szCs w:val="24"/>
        </w:rPr>
        <w:t xml:space="preserve">C above long-term monthly state mean, for deaths from all injuries by sex, age group, and </w:t>
      </w:r>
      <w:r w:rsidR="001C2178">
        <w:rPr>
          <w:rFonts w:ascii="Times New Roman" w:hAnsi="Times New Roman"/>
          <w:color w:val="000000" w:themeColor="text1"/>
          <w:sz w:val="24"/>
          <w:szCs w:val="24"/>
        </w:rPr>
        <w:t>type</w:t>
      </w:r>
      <w:r w:rsidR="001C2178" w:rsidRPr="00636C9B">
        <w:rPr>
          <w:rFonts w:ascii="Times New Roman" w:hAnsi="Times New Roman"/>
          <w:color w:val="000000" w:themeColor="text1"/>
          <w:sz w:val="24"/>
          <w:szCs w:val="24"/>
        </w:rPr>
        <w:t xml:space="preserve"> </w:t>
      </w:r>
      <w:r w:rsidRPr="00636C9B">
        <w:rPr>
          <w:rFonts w:ascii="Times New Roman" w:hAnsi="Times New Roman"/>
          <w:color w:val="000000" w:themeColor="text1"/>
          <w:sz w:val="24"/>
          <w:szCs w:val="24"/>
        </w:rPr>
        <w:t>of injury for 2016 population</w:t>
      </w:r>
      <w:r w:rsidR="00F84954" w:rsidRPr="00636C9B">
        <w:rPr>
          <w:rFonts w:ascii="Times New Roman" w:hAnsi="Times New Roman"/>
          <w:color w:val="000000" w:themeColor="text1"/>
          <w:sz w:val="24"/>
          <w:szCs w:val="24"/>
        </w:rPr>
        <w:t>.</w:t>
      </w:r>
    </w:p>
    <w:p w14:paraId="73373528" w14:textId="77777777" w:rsidR="00194696" w:rsidRPr="00636C9B" w:rsidRDefault="00194696">
      <w:pPr>
        <w:spacing w:after="0" w:line="240" w:lineRule="auto"/>
        <w:rPr>
          <w:rFonts w:ascii="Times New Roman" w:hAnsi="Times New Roman"/>
          <w:color w:val="000000" w:themeColor="text1"/>
          <w:sz w:val="24"/>
          <w:szCs w:val="24"/>
        </w:rPr>
      </w:pPr>
      <w:r w:rsidRPr="00636C9B">
        <w:rPr>
          <w:rFonts w:ascii="Times New Roman" w:hAnsi="Times New Roman"/>
          <w:color w:val="000000" w:themeColor="text1"/>
          <w:sz w:val="24"/>
          <w:szCs w:val="24"/>
        </w:rPr>
        <w:br w:type="page"/>
      </w:r>
    </w:p>
    <w:p w14:paraId="36B3D507" w14:textId="77777777" w:rsidR="00194696" w:rsidRPr="00636C9B" w:rsidRDefault="00194696" w:rsidP="00D76DF7">
      <w:pPr>
        <w:spacing w:line="480" w:lineRule="auto"/>
        <w:jc w:val="both"/>
        <w:rPr>
          <w:rFonts w:ascii="Times New Roman" w:hAnsi="Times New Roman"/>
          <w:color w:val="000000" w:themeColor="text1"/>
          <w:sz w:val="24"/>
          <w:szCs w:val="24"/>
        </w:rPr>
        <w:sectPr w:rsidR="00194696" w:rsidRPr="00636C9B" w:rsidSect="00C92E67">
          <w:pgSz w:w="11900" w:h="16840"/>
          <w:pgMar w:top="1440" w:right="1440" w:bottom="1440" w:left="1440" w:header="720" w:footer="720" w:gutter="0"/>
          <w:lnNumType w:countBy="1" w:restart="continuous"/>
          <w:cols w:space="720"/>
          <w:docGrid w:linePitch="360"/>
        </w:sectPr>
      </w:pPr>
    </w:p>
    <w:tbl>
      <w:tblPr>
        <w:tblW w:w="14688" w:type="dxa"/>
        <w:tblInd w:w="-733"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4A0" w:firstRow="1" w:lastRow="0" w:firstColumn="1" w:lastColumn="0" w:noHBand="0" w:noVBand="1"/>
      </w:tblPr>
      <w:tblGrid>
        <w:gridCol w:w="1293"/>
        <w:gridCol w:w="1380"/>
        <w:gridCol w:w="1335"/>
        <w:gridCol w:w="1335"/>
        <w:gridCol w:w="1335"/>
        <w:gridCol w:w="1335"/>
        <w:gridCol w:w="1335"/>
        <w:gridCol w:w="1335"/>
        <w:gridCol w:w="1335"/>
        <w:gridCol w:w="1335"/>
        <w:gridCol w:w="1335"/>
      </w:tblGrid>
      <w:tr w:rsidR="00277948" w:rsidRPr="00182A4C" w14:paraId="4E32506F" w14:textId="77777777" w:rsidTr="00182A4C">
        <w:trPr>
          <w:trHeight w:val="368"/>
        </w:trPr>
        <w:tc>
          <w:tcPr>
            <w:tcW w:w="1831" w:type="dxa"/>
            <w:shd w:val="clear" w:color="auto" w:fill="auto"/>
            <w:noWrap/>
            <w:vAlign w:val="bottom"/>
            <w:hideMark/>
          </w:tcPr>
          <w:p w14:paraId="7614BF97" w14:textId="7777777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lastRenderedPageBreak/>
              <w:t>Sex</w:t>
            </w:r>
          </w:p>
        </w:tc>
        <w:tc>
          <w:tcPr>
            <w:tcW w:w="1963" w:type="dxa"/>
            <w:shd w:val="clear" w:color="auto" w:fill="auto"/>
            <w:noWrap/>
            <w:vAlign w:val="bottom"/>
            <w:hideMark/>
          </w:tcPr>
          <w:p w14:paraId="150701D0" w14:textId="7777777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t>Cause</w:t>
            </w:r>
          </w:p>
        </w:tc>
        <w:tc>
          <w:tcPr>
            <w:tcW w:w="1897" w:type="dxa"/>
            <w:shd w:val="clear" w:color="auto" w:fill="auto"/>
            <w:noWrap/>
            <w:vAlign w:val="bottom"/>
            <w:hideMark/>
          </w:tcPr>
          <w:p w14:paraId="48DD4913" w14:textId="7777777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t>0-4</w:t>
            </w:r>
          </w:p>
        </w:tc>
        <w:tc>
          <w:tcPr>
            <w:tcW w:w="1897" w:type="dxa"/>
            <w:shd w:val="clear" w:color="auto" w:fill="auto"/>
            <w:noWrap/>
            <w:vAlign w:val="bottom"/>
            <w:hideMark/>
          </w:tcPr>
          <w:p w14:paraId="6C4946CD" w14:textId="4BC497A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t>5-14</w:t>
            </w:r>
          </w:p>
        </w:tc>
        <w:tc>
          <w:tcPr>
            <w:tcW w:w="1897" w:type="dxa"/>
            <w:shd w:val="clear" w:color="auto" w:fill="auto"/>
            <w:noWrap/>
            <w:vAlign w:val="bottom"/>
            <w:hideMark/>
          </w:tcPr>
          <w:p w14:paraId="522E0BB3" w14:textId="7777777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t>15-24</w:t>
            </w:r>
          </w:p>
        </w:tc>
        <w:tc>
          <w:tcPr>
            <w:tcW w:w="1897" w:type="dxa"/>
            <w:shd w:val="clear" w:color="auto" w:fill="auto"/>
            <w:noWrap/>
            <w:vAlign w:val="bottom"/>
            <w:hideMark/>
          </w:tcPr>
          <w:p w14:paraId="4B83BB27" w14:textId="7777777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t>25-34</w:t>
            </w:r>
          </w:p>
        </w:tc>
        <w:tc>
          <w:tcPr>
            <w:tcW w:w="1897" w:type="dxa"/>
            <w:shd w:val="clear" w:color="auto" w:fill="auto"/>
            <w:noWrap/>
            <w:vAlign w:val="bottom"/>
            <w:hideMark/>
          </w:tcPr>
          <w:p w14:paraId="17AF9AF1" w14:textId="7777777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t>35-44</w:t>
            </w:r>
          </w:p>
        </w:tc>
        <w:tc>
          <w:tcPr>
            <w:tcW w:w="1897" w:type="dxa"/>
            <w:shd w:val="clear" w:color="auto" w:fill="auto"/>
            <w:noWrap/>
            <w:vAlign w:val="bottom"/>
            <w:hideMark/>
          </w:tcPr>
          <w:p w14:paraId="46D7C5E0" w14:textId="7777777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t>45-54</w:t>
            </w:r>
          </w:p>
        </w:tc>
        <w:tc>
          <w:tcPr>
            <w:tcW w:w="1897" w:type="dxa"/>
            <w:shd w:val="clear" w:color="auto" w:fill="auto"/>
            <w:noWrap/>
            <w:vAlign w:val="bottom"/>
            <w:hideMark/>
          </w:tcPr>
          <w:p w14:paraId="5ECEF04D" w14:textId="7777777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t>55-64</w:t>
            </w:r>
          </w:p>
        </w:tc>
        <w:tc>
          <w:tcPr>
            <w:tcW w:w="1897" w:type="dxa"/>
            <w:shd w:val="clear" w:color="auto" w:fill="auto"/>
            <w:noWrap/>
            <w:vAlign w:val="bottom"/>
            <w:hideMark/>
          </w:tcPr>
          <w:p w14:paraId="43E59037" w14:textId="7777777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t>65-74</w:t>
            </w:r>
          </w:p>
        </w:tc>
        <w:tc>
          <w:tcPr>
            <w:tcW w:w="1897" w:type="dxa"/>
            <w:shd w:val="clear" w:color="auto" w:fill="auto"/>
            <w:noWrap/>
            <w:vAlign w:val="bottom"/>
            <w:hideMark/>
          </w:tcPr>
          <w:p w14:paraId="58DA6A71" w14:textId="77777777" w:rsidR="00334A3C" w:rsidRPr="00182A4C" w:rsidRDefault="00334A3C" w:rsidP="00334A3C">
            <w:pPr>
              <w:spacing w:after="0" w:line="240" w:lineRule="auto"/>
              <w:rPr>
                <w:rFonts w:eastAsia="Times New Roman"/>
                <w:b/>
                <w:color w:val="000000"/>
                <w:sz w:val="18"/>
                <w:szCs w:val="18"/>
                <w:lang w:eastAsia="en-GB"/>
              </w:rPr>
            </w:pPr>
            <w:r w:rsidRPr="00182A4C">
              <w:rPr>
                <w:rFonts w:eastAsia="Times New Roman"/>
                <w:b/>
                <w:color w:val="000000"/>
                <w:sz w:val="18"/>
                <w:szCs w:val="18"/>
                <w:lang w:eastAsia="en-GB"/>
              </w:rPr>
              <w:t>85+</w:t>
            </w:r>
          </w:p>
        </w:tc>
      </w:tr>
      <w:tr w:rsidR="00277948" w:rsidRPr="00182A4C" w14:paraId="6AF36A6C" w14:textId="77777777" w:rsidTr="00182A4C">
        <w:trPr>
          <w:trHeight w:val="615"/>
        </w:trPr>
        <w:tc>
          <w:tcPr>
            <w:tcW w:w="1831" w:type="dxa"/>
            <w:shd w:val="clear" w:color="auto" w:fill="auto"/>
            <w:noWrap/>
            <w:vAlign w:val="bottom"/>
            <w:hideMark/>
          </w:tcPr>
          <w:p w14:paraId="7B4494ED"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Female</w:t>
            </w:r>
          </w:p>
        </w:tc>
        <w:tc>
          <w:tcPr>
            <w:tcW w:w="1963" w:type="dxa"/>
            <w:shd w:val="clear" w:color="auto" w:fill="auto"/>
            <w:noWrap/>
            <w:vAlign w:val="bottom"/>
            <w:hideMark/>
          </w:tcPr>
          <w:p w14:paraId="111249CD"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Transport</w:t>
            </w:r>
          </w:p>
        </w:tc>
        <w:tc>
          <w:tcPr>
            <w:tcW w:w="1897" w:type="dxa"/>
            <w:shd w:val="clear" w:color="auto" w:fill="auto"/>
            <w:noWrap/>
            <w:vAlign w:val="bottom"/>
            <w:hideMark/>
          </w:tcPr>
          <w:p w14:paraId="05A6012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0.59 (-0.41, 1.60)</w:t>
            </w:r>
          </w:p>
        </w:tc>
        <w:tc>
          <w:tcPr>
            <w:tcW w:w="1897" w:type="dxa"/>
            <w:shd w:val="clear" w:color="auto" w:fill="auto"/>
            <w:noWrap/>
            <w:vAlign w:val="bottom"/>
            <w:hideMark/>
          </w:tcPr>
          <w:p w14:paraId="4C86500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1.05 ( 0.27, 1.85)</w:t>
            </w:r>
          </w:p>
        </w:tc>
        <w:tc>
          <w:tcPr>
            <w:tcW w:w="1897" w:type="dxa"/>
            <w:shd w:val="clear" w:color="auto" w:fill="auto"/>
            <w:noWrap/>
            <w:vAlign w:val="bottom"/>
            <w:hideMark/>
          </w:tcPr>
          <w:p w14:paraId="57B87B0D"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0.81 ( 0.36, 1.28)</w:t>
            </w:r>
          </w:p>
        </w:tc>
        <w:tc>
          <w:tcPr>
            <w:tcW w:w="1897" w:type="dxa"/>
            <w:shd w:val="clear" w:color="auto" w:fill="auto"/>
            <w:noWrap/>
            <w:vAlign w:val="bottom"/>
            <w:hideMark/>
          </w:tcPr>
          <w:p w14:paraId="5B55742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0.23 (-0.28, 0.76)</w:t>
            </w:r>
          </w:p>
        </w:tc>
        <w:tc>
          <w:tcPr>
            <w:tcW w:w="1897" w:type="dxa"/>
            <w:shd w:val="clear" w:color="auto" w:fill="auto"/>
            <w:noWrap/>
            <w:vAlign w:val="bottom"/>
            <w:hideMark/>
          </w:tcPr>
          <w:p w14:paraId="785581C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0.32 (-0.24, 0.89)</w:t>
            </w:r>
          </w:p>
        </w:tc>
        <w:tc>
          <w:tcPr>
            <w:tcW w:w="1897" w:type="dxa"/>
            <w:shd w:val="clear" w:color="auto" w:fill="auto"/>
            <w:noWrap/>
            <w:vAlign w:val="bottom"/>
            <w:hideMark/>
          </w:tcPr>
          <w:p w14:paraId="0360EDC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0.29 (-0.31, 0.91)</w:t>
            </w:r>
          </w:p>
        </w:tc>
        <w:tc>
          <w:tcPr>
            <w:tcW w:w="1897" w:type="dxa"/>
            <w:shd w:val="clear" w:color="auto" w:fill="auto"/>
            <w:noWrap/>
            <w:vAlign w:val="bottom"/>
            <w:hideMark/>
          </w:tcPr>
          <w:p w14:paraId="388E217D"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0.17 (-0.45, 0.81)</w:t>
            </w:r>
          </w:p>
        </w:tc>
        <w:tc>
          <w:tcPr>
            <w:tcW w:w="1897" w:type="dxa"/>
            <w:shd w:val="clear" w:color="auto" w:fill="auto"/>
            <w:noWrap/>
            <w:vAlign w:val="bottom"/>
            <w:hideMark/>
          </w:tcPr>
          <w:p w14:paraId="3FA7957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0.93 ( 0.29, 1.56)</w:t>
            </w:r>
          </w:p>
        </w:tc>
        <w:tc>
          <w:tcPr>
            <w:tcW w:w="1897" w:type="dxa"/>
            <w:shd w:val="clear" w:color="auto" w:fill="auto"/>
            <w:noWrap/>
            <w:vAlign w:val="bottom"/>
            <w:hideMark/>
          </w:tcPr>
          <w:p w14:paraId="1B1E0D5D"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0.80 (-0.11, 1.71)</w:t>
            </w:r>
          </w:p>
        </w:tc>
      </w:tr>
      <w:tr w:rsidR="00277948" w:rsidRPr="00182A4C" w14:paraId="60A58E4A" w14:textId="77777777" w:rsidTr="00182A4C">
        <w:trPr>
          <w:trHeight w:val="320"/>
        </w:trPr>
        <w:tc>
          <w:tcPr>
            <w:tcW w:w="1831" w:type="dxa"/>
            <w:shd w:val="clear" w:color="auto" w:fill="auto"/>
            <w:noWrap/>
            <w:vAlign w:val="bottom"/>
            <w:hideMark/>
          </w:tcPr>
          <w:p w14:paraId="17468F92"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Female</w:t>
            </w:r>
          </w:p>
        </w:tc>
        <w:tc>
          <w:tcPr>
            <w:tcW w:w="1963" w:type="dxa"/>
            <w:shd w:val="clear" w:color="auto" w:fill="auto"/>
            <w:noWrap/>
            <w:vAlign w:val="bottom"/>
            <w:hideMark/>
          </w:tcPr>
          <w:p w14:paraId="08FEA1E5"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Falls</w:t>
            </w:r>
          </w:p>
        </w:tc>
        <w:tc>
          <w:tcPr>
            <w:tcW w:w="1897" w:type="dxa"/>
            <w:shd w:val="clear" w:color="auto" w:fill="auto"/>
            <w:noWrap/>
            <w:vAlign w:val="bottom"/>
            <w:hideMark/>
          </w:tcPr>
          <w:p w14:paraId="2B95771B"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1.02 (-0.51, 2.60)</w:t>
            </w:r>
          </w:p>
        </w:tc>
        <w:tc>
          <w:tcPr>
            <w:tcW w:w="1897" w:type="dxa"/>
            <w:shd w:val="clear" w:color="auto" w:fill="auto"/>
            <w:noWrap/>
            <w:vAlign w:val="bottom"/>
            <w:hideMark/>
          </w:tcPr>
          <w:p w14:paraId="20070108"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0.91 (-0.59, 2.50)</w:t>
            </w:r>
          </w:p>
        </w:tc>
        <w:tc>
          <w:tcPr>
            <w:tcW w:w="1897" w:type="dxa"/>
            <w:shd w:val="clear" w:color="auto" w:fill="auto"/>
            <w:noWrap/>
            <w:vAlign w:val="bottom"/>
            <w:hideMark/>
          </w:tcPr>
          <w:p w14:paraId="47BF488D"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0.54 (-0.86, 1.99)</w:t>
            </w:r>
          </w:p>
        </w:tc>
        <w:tc>
          <w:tcPr>
            <w:tcW w:w="1897" w:type="dxa"/>
            <w:shd w:val="clear" w:color="auto" w:fill="auto"/>
            <w:noWrap/>
            <w:vAlign w:val="bottom"/>
            <w:hideMark/>
          </w:tcPr>
          <w:p w14:paraId="104F2F5A"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1.14 (-0.22, 2.51)</w:t>
            </w:r>
          </w:p>
        </w:tc>
        <w:tc>
          <w:tcPr>
            <w:tcW w:w="1897" w:type="dxa"/>
            <w:shd w:val="clear" w:color="auto" w:fill="auto"/>
            <w:noWrap/>
            <w:vAlign w:val="bottom"/>
            <w:hideMark/>
          </w:tcPr>
          <w:p w14:paraId="48D8594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0.10 (-1.16, 1.37)</w:t>
            </w:r>
          </w:p>
        </w:tc>
        <w:tc>
          <w:tcPr>
            <w:tcW w:w="1897" w:type="dxa"/>
            <w:shd w:val="clear" w:color="auto" w:fill="auto"/>
            <w:noWrap/>
            <w:vAlign w:val="bottom"/>
            <w:hideMark/>
          </w:tcPr>
          <w:p w14:paraId="2EE5BA82"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0.10 (-0.99, 1.19)</w:t>
            </w:r>
          </w:p>
        </w:tc>
        <w:tc>
          <w:tcPr>
            <w:tcW w:w="1897" w:type="dxa"/>
            <w:shd w:val="clear" w:color="auto" w:fill="auto"/>
            <w:noWrap/>
            <w:vAlign w:val="bottom"/>
            <w:hideMark/>
          </w:tcPr>
          <w:p w14:paraId="3E30CC2B"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0.08 (-0.87, 1.03)</w:t>
            </w:r>
          </w:p>
        </w:tc>
        <w:tc>
          <w:tcPr>
            <w:tcW w:w="1897" w:type="dxa"/>
            <w:shd w:val="clear" w:color="auto" w:fill="auto"/>
            <w:noWrap/>
            <w:vAlign w:val="bottom"/>
            <w:hideMark/>
          </w:tcPr>
          <w:p w14:paraId="7115574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-0.19 (-0.89, 0.51)</w:t>
            </w:r>
          </w:p>
        </w:tc>
        <w:tc>
          <w:tcPr>
            <w:tcW w:w="1897" w:type="dxa"/>
            <w:shd w:val="clear" w:color="auto" w:fill="auto"/>
            <w:noWrap/>
            <w:vAlign w:val="bottom"/>
            <w:hideMark/>
          </w:tcPr>
          <w:p w14:paraId="5AC2077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-0.40 (-0.78,-0.04)</w:t>
            </w:r>
          </w:p>
        </w:tc>
      </w:tr>
      <w:tr w:rsidR="00277948" w:rsidRPr="00182A4C" w14:paraId="390A3CD8" w14:textId="77777777" w:rsidTr="00182A4C">
        <w:trPr>
          <w:trHeight w:val="320"/>
        </w:trPr>
        <w:tc>
          <w:tcPr>
            <w:tcW w:w="1831" w:type="dxa"/>
            <w:shd w:val="clear" w:color="auto" w:fill="auto"/>
            <w:noWrap/>
            <w:vAlign w:val="bottom"/>
            <w:hideMark/>
          </w:tcPr>
          <w:p w14:paraId="4A5084D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Female</w:t>
            </w:r>
          </w:p>
        </w:tc>
        <w:tc>
          <w:tcPr>
            <w:tcW w:w="1963" w:type="dxa"/>
            <w:shd w:val="clear" w:color="auto" w:fill="auto"/>
            <w:noWrap/>
            <w:vAlign w:val="bottom"/>
            <w:hideMark/>
          </w:tcPr>
          <w:p w14:paraId="0E055C1E"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Drownings</w:t>
            </w:r>
          </w:p>
        </w:tc>
        <w:tc>
          <w:tcPr>
            <w:tcW w:w="1897" w:type="dxa"/>
            <w:shd w:val="clear" w:color="auto" w:fill="auto"/>
            <w:noWrap/>
            <w:vAlign w:val="bottom"/>
            <w:hideMark/>
          </w:tcPr>
          <w:p w14:paraId="7EAB91DC"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2.14 ( 0.82, 3.50)</w:t>
            </w:r>
          </w:p>
        </w:tc>
        <w:tc>
          <w:tcPr>
            <w:tcW w:w="1897" w:type="dxa"/>
            <w:shd w:val="clear" w:color="auto" w:fill="auto"/>
            <w:noWrap/>
            <w:vAlign w:val="bottom"/>
            <w:hideMark/>
          </w:tcPr>
          <w:p w14:paraId="1707902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4.13 ( 2.23, 6.16)</w:t>
            </w:r>
          </w:p>
        </w:tc>
        <w:tc>
          <w:tcPr>
            <w:tcW w:w="1897" w:type="dxa"/>
            <w:shd w:val="clear" w:color="auto" w:fill="auto"/>
            <w:noWrap/>
            <w:vAlign w:val="bottom"/>
            <w:hideMark/>
          </w:tcPr>
          <w:p w14:paraId="1831B29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1.44 ( 0.03, 2.83)</w:t>
            </w:r>
          </w:p>
        </w:tc>
        <w:tc>
          <w:tcPr>
            <w:tcW w:w="1897" w:type="dxa"/>
            <w:shd w:val="clear" w:color="auto" w:fill="auto"/>
            <w:noWrap/>
            <w:vAlign w:val="bottom"/>
            <w:hideMark/>
          </w:tcPr>
          <w:p w14:paraId="459CE17C"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2.28 ( 0.86, 3.63)</w:t>
            </w:r>
          </w:p>
        </w:tc>
        <w:tc>
          <w:tcPr>
            <w:tcW w:w="1897" w:type="dxa"/>
            <w:shd w:val="clear" w:color="auto" w:fill="auto"/>
            <w:noWrap/>
            <w:vAlign w:val="bottom"/>
            <w:hideMark/>
          </w:tcPr>
          <w:p w14:paraId="2E832658"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2.01 ( 0.53, 3.51)</w:t>
            </w:r>
          </w:p>
        </w:tc>
        <w:tc>
          <w:tcPr>
            <w:tcW w:w="1897" w:type="dxa"/>
            <w:shd w:val="clear" w:color="auto" w:fill="auto"/>
            <w:noWrap/>
            <w:vAlign w:val="bottom"/>
            <w:hideMark/>
          </w:tcPr>
          <w:p w14:paraId="7862BEB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1.60 ( 0.16, 3.08)</w:t>
            </w:r>
          </w:p>
        </w:tc>
        <w:tc>
          <w:tcPr>
            <w:tcW w:w="1897" w:type="dxa"/>
            <w:shd w:val="clear" w:color="auto" w:fill="auto"/>
            <w:noWrap/>
            <w:vAlign w:val="bottom"/>
            <w:hideMark/>
          </w:tcPr>
          <w:p w14:paraId="7F3AFD31"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0.66 (-0.78, 2.10)</w:t>
            </w:r>
          </w:p>
        </w:tc>
        <w:tc>
          <w:tcPr>
            <w:tcW w:w="1897" w:type="dxa"/>
            <w:shd w:val="clear" w:color="auto" w:fill="auto"/>
            <w:noWrap/>
            <w:vAlign w:val="bottom"/>
            <w:hideMark/>
          </w:tcPr>
          <w:p w14:paraId="1510401B"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1.35 (-0.07, 2.78)</w:t>
            </w:r>
          </w:p>
        </w:tc>
        <w:tc>
          <w:tcPr>
            <w:tcW w:w="1897" w:type="dxa"/>
            <w:shd w:val="clear" w:color="auto" w:fill="auto"/>
            <w:noWrap/>
            <w:vAlign w:val="bottom"/>
            <w:hideMark/>
          </w:tcPr>
          <w:p w14:paraId="2B7816AA"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0.33 (-1.22, 1.96)</w:t>
            </w:r>
          </w:p>
        </w:tc>
      </w:tr>
      <w:tr w:rsidR="00277948" w:rsidRPr="00182A4C" w14:paraId="43681C2E" w14:textId="77777777" w:rsidTr="00182A4C">
        <w:trPr>
          <w:trHeight w:val="320"/>
        </w:trPr>
        <w:tc>
          <w:tcPr>
            <w:tcW w:w="1831" w:type="dxa"/>
            <w:shd w:val="clear" w:color="auto" w:fill="auto"/>
            <w:noWrap/>
            <w:vAlign w:val="bottom"/>
            <w:hideMark/>
          </w:tcPr>
          <w:p w14:paraId="58CCF01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Female</w:t>
            </w:r>
          </w:p>
        </w:tc>
        <w:tc>
          <w:tcPr>
            <w:tcW w:w="1963" w:type="dxa"/>
            <w:shd w:val="clear" w:color="auto" w:fill="auto"/>
            <w:noWrap/>
            <w:vAlign w:val="bottom"/>
            <w:hideMark/>
          </w:tcPr>
          <w:p w14:paraId="4922FF4A"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Other unintentional injuries</w:t>
            </w:r>
          </w:p>
        </w:tc>
        <w:tc>
          <w:tcPr>
            <w:tcW w:w="1897" w:type="dxa"/>
            <w:shd w:val="clear" w:color="auto" w:fill="auto"/>
            <w:noWrap/>
            <w:vAlign w:val="bottom"/>
            <w:hideMark/>
          </w:tcPr>
          <w:p w14:paraId="5EA8936C"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-0.86 (-1.63,-0.06)</w:t>
            </w:r>
          </w:p>
        </w:tc>
        <w:tc>
          <w:tcPr>
            <w:tcW w:w="1897" w:type="dxa"/>
            <w:shd w:val="clear" w:color="auto" w:fill="auto"/>
            <w:noWrap/>
            <w:vAlign w:val="bottom"/>
            <w:hideMark/>
          </w:tcPr>
          <w:p w14:paraId="042C726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-0.74 (-1.58, 0.15)</w:t>
            </w:r>
          </w:p>
        </w:tc>
        <w:tc>
          <w:tcPr>
            <w:tcW w:w="1897" w:type="dxa"/>
            <w:shd w:val="clear" w:color="auto" w:fill="auto"/>
            <w:noWrap/>
            <w:vAlign w:val="bottom"/>
            <w:hideMark/>
          </w:tcPr>
          <w:p w14:paraId="382D7691"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0.12 (-0.69, 0.93)</w:t>
            </w:r>
          </w:p>
        </w:tc>
        <w:tc>
          <w:tcPr>
            <w:tcW w:w="1897" w:type="dxa"/>
            <w:shd w:val="clear" w:color="auto" w:fill="auto"/>
            <w:noWrap/>
            <w:vAlign w:val="bottom"/>
            <w:hideMark/>
          </w:tcPr>
          <w:p w14:paraId="432A6567"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0.03 (-0.76, 0.84)</w:t>
            </w:r>
          </w:p>
        </w:tc>
        <w:tc>
          <w:tcPr>
            <w:tcW w:w="1897" w:type="dxa"/>
            <w:shd w:val="clear" w:color="auto" w:fill="auto"/>
            <w:noWrap/>
            <w:vAlign w:val="bottom"/>
            <w:hideMark/>
          </w:tcPr>
          <w:p w14:paraId="4C80FA42"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0.29 (-0.49, 1.10)</w:t>
            </w:r>
          </w:p>
        </w:tc>
        <w:tc>
          <w:tcPr>
            <w:tcW w:w="1897" w:type="dxa"/>
            <w:shd w:val="clear" w:color="auto" w:fill="auto"/>
            <w:noWrap/>
            <w:vAlign w:val="bottom"/>
            <w:hideMark/>
          </w:tcPr>
          <w:p w14:paraId="0B0D87A7"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-0.10 (-0.90, 0.72)</w:t>
            </w:r>
          </w:p>
        </w:tc>
        <w:tc>
          <w:tcPr>
            <w:tcW w:w="1897" w:type="dxa"/>
            <w:shd w:val="clear" w:color="auto" w:fill="auto"/>
            <w:noWrap/>
            <w:vAlign w:val="bottom"/>
            <w:hideMark/>
          </w:tcPr>
          <w:p w14:paraId="2119C4B2"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0.31 (-0.49, 1.09)</w:t>
            </w:r>
          </w:p>
        </w:tc>
        <w:tc>
          <w:tcPr>
            <w:tcW w:w="1897" w:type="dxa"/>
            <w:shd w:val="clear" w:color="auto" w:fill="auto"/>
            <w:noWrap/>
            <w:vAlign w:val="bottom"/>
            <w:hideMark/>
          </w:tcPr>
          <w:p w14:paraId="749BAEE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-0.10 (-0.89, 0.68)</w:t>
            </w:r>
          </w:p>
        </w:tc>
        <w:tc>
          <w:tcPr>
            <w:tcW w:w="1897" w:type="dxa"/>
            <w:shd w:val="clear" w:color="auto" w:fill="auto"/>
            <w:noWrap/>
            <w:vAlign w:val="bottom"/>
            <w:hideMark/>
          </w:tcPr>
          <w:p w14:paraId="13912C95"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-0.31 (-1.19, 0.57)</w:t>
            </w:r>
          </w:p>
        </w:tc>
      </w:tr>
      <w:tr w:rsidR="00277948" w:rsidRPr="00182A4C" w14:paraId="01208710" w14:textId="77777777" w:rsidTr="00182A4C">
        <w:trPr>
          <w:trHeight w:val="320"/>
        </w:trPr>
        <w:tc>
          <w:tcPr>
            <w:tcW w:w="1831" w:type="dxa"/>
            <w:shd w:val="clear" w:color="auto" w:fill="auto"/>
            <w:noWrap/>
            <w:vAlign w:val="bottom"/>
            <w:hideMark/>
          </w:tcPr>
          <w:p w14:paraId="0C0DF891"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Female</w:t>
            </w:r>
          </w:p>
        </w:tc>
        <w:tc>
          <w:tcPr>
            <w:tcW w:w="1963" w:type="dxa"/>
            <w:shd w:val="clear" w:color="auto" w:fill="auto"/>
            <w:noWrap/>
            <w:vAlign w:val="bottom"/>
            <w:hideMark/>
          </w:tcPr>
          <w:p w14:paraId="0F057CB7"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Assault</w:t>
            </w:r>
          </w:p>
        </w:tc>
        <w:tc>
          <w:tcPr>
            <w:tcW w:w="1897" w:type="dxa"/>
            <w:shd w:val="clear" w:color="auto" w:fill="auto"/>
            <w:noWrap/>
            <w:vAlign w:val="bottom"/>
            <w:hideMark/>
          </w:tcPr>
          <w:p w14:paraId="608E2822"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0.99 (-0.05, 2.04)</w:t>
            </w:r>
          </w:p>
        </w:tc>
        <w:tc>
          <w:tcPr>
            <w:tcW w:w="1897" w:type="dxa"/>
            <w:shd w:val="clear" w:color="auto" w:fill="auto"/>
            <w:noWrap/>
            <w:vAlign w:val="bottom"/>
            <w:hideMark/>
          </w:tcPr>
          <w:p w14:paraId="48A68E45"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0.83 (-0.41, 2.08)</w:t>
            </w:r>
          </w:p>
        </w:tc>
        <w:tc>
          <w:tcPr>
            <w:tcW w:w="1897" w:type="dxa"/>
            <w:shd w:val="clear" w:color="auto" w:fill="auto"/>
            <w:noWrap/>
            <w:vAlign w:val="bottom"/>
            <w:hideMark/>
          </w:tcPr>
          <w:p w14:paraId="38ACD8D0"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1.24 ( 0.49, 1.98)</w:t>
            </w:r>
          </w:p>
        </w:tc>
        <w:tc>
          <w:tcPr>
            <w:tcW w:w="1897" w:type="dxa"/>
            <w:shd w:val="clear" w:color="auto" w:fill="auto"/>
            <w:noWrap/>
            <w:vAlign w:val="bottom"/>
            <w:hideMark/>
          </w:tcPr>
          <w:p w14:paraId="5A06850B"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0.27 (-0.43, 0.99)</w:t>
            </w:r>
          </w:p>
        </w:tc>
        <w:tc>
          <w:tcPr>
            <w:tcW w:w="1897" w:type="dxa"/>
            <w:shd w:val="clear" w:color="auto" w:fill="auto"/>
            <w:noWrap/>
            <w:vAlign w:val="bottom"/>
            <w:hideMark/>
          </w:tcPr>
          <w:p w14:paraId="472ADCE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1.02 ( 0.28, 1.82)</w:t>
            </w:r>
          </w:p>
        </w:tc>
        <w:tc>
          <w:tcPr>
            <w:tcW w:w="1897" w:type="dxa"/>
            <w:shd w:val="clear" w:color="auto" w:fill="auto"/>
            <w:noWrap/>
            <w:vAlign w:val="bottom"/>
            <w:hideMark/>
          </w:tcPr>
          <w:p w14:paraId="52693E97"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0.82 (-0.09, 1.76)</w:t>
            </w:r>
          </w:p>
        </w:tc>
        <w:tc>
          <w:tcPr>
            <w:tcW w:w="1897" w:type="dxa"/>
            <w:shd w:val="clear" w:color="auto" w:fill="auto"/>
            <w:noWrap/>
            <w:vAlign w:val="bottom"/>
            <w:hideMark/>
          </w:tcPr>
          <w:p w14:paraId="2A931B4C"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0.52 (-0.52, 1.56)</w:t>
            </w:r>
          </w:p>
        </w:tc>
        <w:tc>
          <w:tcPr>
            <w:tcW w:w="1897" w:type="dxa"/>
            <w:shd w:val="clear" w:color="auto" w:fill="auto"/>
            <w:noWrap/>
            <w:vAlign w:val="bottom"/>
            <w:hideMark/>
          </w:tcPr>
          <w:p w14:paraId="688AF06C"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0.64 (-0.47, 1.79)</w:t>
            </w:r>
          </w:p>
        </w:tc>
        <w:tc>
          <w:tcPr>
            <w:tcW w:w="1897" w:type="dxa"/>
            <w:shd w:val="clear" w:color="auto" w:fill="auto"/>
            <w:noWrap/>
            <w:vAlign w:val="bottom"/>
            <w:hideMark/>
          </w:tcPr>
          <w:p w14:paraId="353659D1"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0.87 (-0.54, 2.31)</w:t>
            </w:r>
          </w:p>
        </w:tc>
      </w:tr>
      <w:tr w:rsidR="00277948" w:rsidRPr="00182A4C" w14:paraId="70783327" w14:textId="77777777" w:rsidTr="00182A4C">
        <w:trPr>
          <w:trHeight w:val="639"/>
        </w:trPr>
        <w:tc>
          <w:tcPr>
            <w:tcW w:w="1831" w:type="dxa"/>
            <w:shd w:val="clear" w:color="auto" w:fill="auto"/>
            <w:noWrap/>
            <w:vAlign w:val="bottom"/>
            <w:hideMark/>
          </w:tcPr>
          <w:p w14:paraId="57EA260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Female</w:t>
            </w:r>
          </w:p>
        </w:tc>
        <w:tc>
          <w:tcPr>
            <w:tcW w:w="1963" w:type="dxa"/>
            <w:shd w:val="clear" w:color="auto" w:fill="auto"/>
            <w:noWrap/>
            <w:vAlign w:val="bottom"/>
            <w:hideMark/>
          </w:tcPr>
          <w:p w14:paraId="4CC11995"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Intentional self-harm</w:t>
            </w:r>
          </w:p>
        </w:tc>
        <w:tc>
          <w:tcPr>
            <w:tcW w:w="1897" w:type="dxa"/>
            <w:shd w:val="clear" w:color="auto" w:fill="auto"/>
            <w:noWrap/>
            <w:vAlign w:val="bottom"/>
            <w:hideMark/>
          </w:tcPr>
          <w:p w14:paraId="26FF3BED" w14:textId="64B5561C" w:rsidR="00334A3C" w:rsidRPr="00182A4C" w:rsidRDefault="00334A3C" w:rsidP="001F7DDE">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w:t>
            </w:r>
          </w:p>
        </w:tc>
        <w:tc>
          <w:tcPr>
            <w:tcW w:w="1897" w:type="dxa"/>
            <w:shd w:val="clear" w:color="auto" w:fill="auto"/>
            <w:noWrap/>
            <w:vAlign w:val="bottom"/>
            <w:hideMark/>
          </w:tcPr>
          <w:p w14:paraId="28AAC1ED"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1.47 ( 0.17, 2.82)</w:t>
            </w:r>
          </w:p>
        </w:tc>
        <w:tc>
          <w:tcPr>
            <w:tcW w:w="1897" w:type="dxa"/>
            <w:shd w:val="clear" w:color="auto" w:fill="auto"/>
            <w:noWrap/>
            <w:vAlign w:val="bottom"/>
            <w:hideMark/>
          </w:tcPr>
          <w:p w14:paraId="39DE57DF"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0.64 (-0.10, 1.40)</w:t>
            </w:r>
          </w:p>
        </w:tc>
        <w:tc>
          <w:tcPr>
            <w:tcW w:w="1897" w:type="dxa"/>
            <w:shd w:val="clear" w:color="auto" w:fill="auto"/>
            <w:noWrap/>
            <w:vAlign w:val="bottom"/>
            <w:hideMark/>
          </w:tcPr>
          <w:p w14:paraId="21DDD76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0.82 ( 0.16, 1.49)</w:t>
            </w:r>
          </w:p>
        </w:tc>
        <w:tc>
          <w:tcPr>
            <w:tcW w:w="1897" w:type="dxa"/>
            <w:shd w:val="clear" w:color="auto" w:fill="auto"/>
            <w:noWrap/>
            <w:vAlign w:val="bottom"/>
            <w:hideMark/>
          </w:tcPr>
          <w:p w14:paraId="569CAE7B"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0.60 ( 0.00, 1.20)</w:t>
            </w:r>
          </w:p>
        </w:tc>
        <w:tc>
          <w:tcPr>
            <w:tcW w:w="1897" w:type="dxa"/>
            <w:shd w:val="clear" w:color="auto" w:fill="auto"/>
            <w:noWrap/>
            <w:vAlign w:val="bottom"/>
            <w:hideMark/>
          </w:tcPr>
          <w:p w14:paraId="53DE836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0.39 (-0.19, 0.98)</w:t>
            </w:r>
          </w:p>
        </w:tc>
        <w:tc>
          <w:tcPr>
            <w:tcW w:w="1897" w:type="dxa"/>
            <w:shd w:val="clear" w:color="auto" w:fill="auto"/>
            <w:noWrap/>
            <w:vAlign w:val="bottom"/>
            <w:hideMark/>
          </w:tcPr>
          <w:p w14:paraId="1A6383F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0.52 (-0.16, 1.21)</w:t>
            </w:r>
          </w:p>
        </w:tc>
        <w:tc>
          <w:tcPr>
            <w:tcW w:w="1897" w:type="dxa"/>
            <w:shd w:val="clear" w:color="auto" w:fill="auto"/>
            <w:noWrap/>
            <w:vAlign w:val="bottom"/>
            <w:hideMark/>
          </w:tcPr>
          <w:p w14:paraId="76C9B4FA"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0.91 ( 0.06, 1.77)</w:t>
            </w:r>
          </w:p>
        </w:tc>
        <w:tc>
          <w:tcPr>
            <w:tcW w:w="1897" w:type="dxa"/>
            <w:shd w:val="clear" w:color="auto" w:fill="auto"/>
            <w:noWrap/>
            <w:vAlign w:val="bottom"/>
            <w:hideMark/>
          </w:tcPr>
          <w:p w14:paraId="3330C16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0.78 (-0.53, 2.13)</w:t>
            </w:r>
          </w:p>
        </w:tc>
      </w:tr>
      <w:tr w:rsidR="00277948" w:rsidRPr="00182A4C" w14:paraId="5FBE5B5F" w14:textId="77777777" w:rsidTr="00182A4C">
        <w:trPr>
          <w:trHeight w:val="320"/>
        </w:trPr>
        <w:tc>
          <w:tcPr>
            <w:tcW w:w="1831" w:type="dxa"/>
            <w:shd w:val="clear" w:color="auto" w:fill="auto"/>
            <w:noWrap/>
            <w:vAlign w:val="bottom"/>
            <w:hideMark/>
          </w:tcPr>
          <w:p w14:paraId="4E4F5BD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Male</w:t>
            </w:r>
          </w:p>
        </w:tc>
        <w:tc>
          <w:tcPr>
            <w:tcW w:w="1963" w:type="dxa"/>
            <w:shd w:val="clear" w:color="auto" w:fill="auto"/>
            <w:noWrap/>
            <w:vAlign w:val="bottom"/>
            <w:hideMark/>
          </w:tcPr>
          <w:p w14:paraId="5583774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Transport</w:t>
            </w:r>
          </w:p>
        </w:tc>
        <w:tc>
          <w:tcPr>
            <w:tcW w:w="1897" w:type="dxa"/>
            <w:shd w:val="clear" w:color="auto" w:fill="auto"/>
            <w:noWrap/>
            <w:vAlign w:val="bottom"/>
            <w:hideMark/>
          </w:tcPr>
          <w:p w14:paraId="2F83209B"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1.98 ( 1.09, 2.91)</w:t>
            </w:r>
          </w:p>
        </w:tc>
        <w:tc>
          <w:tcPr>
            <w:tcW w:w="1897" w:type="dxa"/>
            <w:shd w:val="clear" w:color="auto" w:fill="auto"/>
            <w:noWrap/>
            <w:vAlign w:val="bottom"/>
            <w:hideMark/>
          </w:tcPr>
          <w:p w14:paraId="548696ED"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0.82 ( 0.15, 1.51)</w:t>
            </w:r>
          </w:p>
        </w:tc>
        <w:tc>
          <w:tcPr>
            <w:tcW w:w="1897" w:type="dxa"/>
            <w:shd w:val="clear" w:color="auto" w:fill="auto"/>
            <w:noWrap/>
            <w:vAlign w:val="bottom"/>
            <w:hideMark/>
          </w:tcPr>
          <w:p w14:paraId="4A58D9EA"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1.41 ( 1.08, 1.73)</w:t>
            </w:r>
          </w:p>
        </w:tc>
        <w:tc>
          <w:tcPr>
            <w:tcW w:w="1897" w:type="dxa"/>
            <w:shd w:val="clear" w:color="auto" w:fill="auto"/>
            <w:noWrap/>
            <w:vAlign w:val="bottom"/>
            <w:hideMark/>
          </w:tcPr>
          <w:p w14:paraId="4DACBB5A"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1.25 ( 0.90, 1.60)</w:t>
            </w:r>
          </w:p>
        </w:tc>
        <w:tc>
          <w:tcPr>
            <w:tcW w:w="1897" w:type="dxa"/>
            <w:shd w:val="clear" w:color="auto" w:fill="auto"/>
            <w:noWrap/>
            <w:vAlign w:val="bottom"/>
            <w:hideMark/>
          </w:tcPr>
          <w:p w14:paraId="769C414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1.15 ( 0.77, 1.54)</w:t>
            </w:r>
          </w:p>
        </w:tc>
        <w:tc>
          <w:tcPr>
            <w:tcW w:w="1897" w:type="dxa"/>
            <w:shd w:val="clear" w:color="auto" w:fill="auto"/>
            <w:noWrap/>
            <w:vAlign w:val="bottom"/>
            <w:hideMark/>
          </w:tcPr>
          <w:p w14:paraId="638091D0"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1.43 ( 1.03, 1.84)</w:t>
            </w:r>
          </w:p>
        </w:tc>
        <w:tc>
          <w:tcPr>
            <w:tcW w:w="1897" w:type="dxa"/>
            <w:shd w:val="clear" w:color="auto" w:fill="auto"/>
            <w:noWrap/>
            <w:vAlign w:val="bottom"/>
            <w:hideMark/>
          </w:tcPr>
          <w:p w14:paraId="5666B6BF"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1.59 ( 1.12, 2.05)</w:t>
            </w:r>
          </w:p>
        </w:tc>
        <w:tc>
          <w:tcPr>
            <w:tcW w:w="1897" w:type="dxa"/>
            <w:shd w:val="clear" w:color="auto" w:fill="auto"/>
            <w:noWrap/>
            <w:vAlign w:val="bottom"/>
            <w:hideMark/>
          </w:tcPr>
          <w:p w14:paraId="3D7DA397"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0.80 ( 0.27, 1.33)</w:t>
            </w:r>
          </w:p>
        </w:tc>
        <w:tc>
          <w:tcPr>
            <w:tcW w:w="1897" w:type="dxa"/>
            <w:shd w:val="clear" w:color="auto" w:fill="auto"/>
            <w:noWrap/>
            <w:vAlign w:val="bottom"/>
            <w:hideMark/>
          </w:tcPr>
          <w:p w14:paraId="17F9A868"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0.43 (-0.42, 1.26)</w:t>
            </w:r>
          </w:p>
        </w:tc>
      </w:tr>
      <w:tr w:rsidR="00277948" w:rsidRPr="00182A4C" w14:paraId="4197F77D" w14:textId="77777777" w:rsidTr="00182A4C">
        <w:trPr>
          <w:trHeight w:val="320"/>
        </w:trPr>
        <w:tc>
          <w:tcPr>
            <w:tcW w:w="1831" w:type="dxa"/>
            <w:shd w:val="clear" w:color="auto" w:fill="auto"/>
            <w:noWrap/>
            <w:vAlign w:val="bottom"/>
            <w:hideMark/>
          </w:tcPr>
          <w:p w14:paraId="24C43131"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Male</w:t>
            </w:r>
          </w:p>
        </w:tc>
        <w:tc>
          <w:tcPr>
            <w:tcW w:w="1963" w:type="dxa"/>
            <w:shd w:val="clear" w:color="auto" w:fill="auto"/>
            <w:noWrap/>
            <w:vAlign w:val="bottom"/>
            <w:hideMark/>
          </w:tcPr>
          <w:p w14:paraId="159FEAF0"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Falls</w:t>
            </w:r>
          </w:p>
        </w:tc>
        <w:tc>
          <w:tcPr>
            <w:tcW w:w="1897" w:type="dxa"/>
            <w:shd w:val="clear" w:color="auto" w:fill="auto"/>
            <w:noWrap/>
            <w:vAlign w:val="bottom"/>
            <w:hideMark/>
          </w:tcPr>
          <w:p w14:paraId="3304AD4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0.62 (-0.98, 2.24)</w:t>
            </w:r>
          </w:p>
        </w:tc>
        <w:tc>
          <w:tcPr>
            <w:tcW w:w="1897" w:type="dxa"/>
            <w:shd w:val="clear" w:color="auto" w:fill="auto"/>
            <w:noWrap/>
            <w:vAlign w:val="bottom"/>
            <w:hideMark/>
          </w:tcPr>
          <w:p w14:paraId="5577C665"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0.85 (-0.74, 2.48)</w:t>
            </w:r>
          </w:p>
        </w:tc>
        <w:tc>
          <w:tcPr>
            <w:tcW w:w="1897" w:type="dxa"/>
            <w:shd w:val="clear" w:color="auto" w:fill="auto"/>
            <w:noWrap/>
            <w:vAlign w:val="bottom"/>
            <w:hideMark/>
          </w:tcPr>
          <w:p w14:paraId="6F02EF7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1.42 ( 0.30, 2.57)</w:t>
            </w:r>
          </w:p>
        </w:tc>
        <w:tc>
          <w:tcPr>
            <w:tcW w:w="1897" w:type="dxa"/>
            <w:shd w:val="clear" w:color="auto" w:fill="auto"/>
            <w:noWrap/>
            <w:vAlign w:val="bottom"/>
            <w:hideMark/>
          </w:tcPr>
          <w:p w14:paraId="5EA9EC8B"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1.23 ( 0.22, 2.30)</w:t>
            </w:r>
          </w:p>
        </w:tc>
        <w:tc>
          <w:tcPr>
            <w:tcW w:w="1897" w:type="dxa"/>
            <w:shd w:val="clear" w:color="auto" w:fill="auto"/>
            <w:noWrap/>
            <w:vAlign w:val="bottom"/>
            <w:hideMark/>
          </w:tcPr>
          <w:p w14:paraId="37E46671"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0.57 (-0.34, 1.51)</w:t>
            </w:r>
          </w:p>
        </w:tc>
        <w:tc>
          <w:tcPr>
            <w:tcW w:w="1897" w:type="dxa"/>
            <w:shd w:val="clear" w:color="auto" w:fill="auto"/>
            <w:noWrap/>
            <w:vAlign w:val="bottom"/>
            <w:hideMark/>
          </w:tcPr>
          <w:p w14:paraId="503ABDA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0.40 (-0.38, 1.15)</w:t>
            </w:r>
          </w:p>
        </w:tc>
        <w:tc>
          <w:tcPr>
            <w:tcW w:w="1897" w:type="dxa"/>
            <w:shd w:val="clear" w:color="auto" w:fill="auto"/>
            <w:noWrap/>
            <w:vAlign w:val="bottom"/>
            <w:hideMark/>
          </w:tcPr>
          <w:p w14:paraId="788A061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-0.84 (-1.53,-0.14)</w:t>
            </w:r>
          </w:p>
        </w:tc>
        <w:tc>
          <w:tcPr>
            <w:tcW w:w="1897" w:type="dxa"/>
            <w:shd w:val="clear" w:color="auto" w:fill="auto"/>
            <w:noWrap/>
            <w:vAlign w:val="bottom"/>
            <w:hideMark/>
          </w:tcPr>
          <w:p w14:paraId="621834BC"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-0.20 (-0.82, 0.41)</w:t>
            </w:r>
          </w:p>
        </w:tc>
        <w:tc>
          <w:tcPr>
            <w:tcW w:w="1897" w:type="dxa"/>
            <w:shd w:val="clear" w:color="auto" w:fill="auto"/>
            <w:noWrap/>
            <w:vAlign w:val="bottom"/>
            <w:hideMark/>
          </w:tcPr>
          <w:p w14:paraId="55ABF9B8"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-0.70 (-1.16,-0.24)</w:t>
            </w:r>
          </w:p>
        </w:tc>
      </w:tr>
      <w:tr w:rsidR="00277948" w:rsidRPr="00182A4C" w14:paraId="7727DCDB" w14:textId="77777777" w:rsidTr="00182A4C">
        <w:trPr>
          <w:trHeight w:val="320"/>
        </w:trPr>
        <w:tc>
          <w:tcPr>
            <w:tcW w:w="1831" w:type="dxa"/>
            <w:shd w:val="clear" w:color="auto" w:fill="auto"/>
            <w:noWrap/>
            <w:vAlign w:val="bottom"/>
            <w:hideMark/>
          </w:tcPr>
          <w:p w14:paraId="7DFE429C"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Male</w:t>
            </w:r>
          </w:p>
        </w:tc>
        <w:tc>
          <w:tcPr>
            <w:tcW w:w="1963" w:type="dxa"/>
            <w:shd w:val="clear" w:color="auto" w:fill="auto"/>
            <w:noWrap/>
            <w:vAlign w:val="bottom"/>
            <w:hideMark/>
          </w:tcPr>
          <w:p w14:paraId="1E4E507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Drownings</w:t>
            </w:r>
          </w:p>
        </w:tc>
        <w:tc>
          <w:tcPr>
            <w:tcW w:w="1897" w:type="dxa"/>
            <w:shd w:val="clear" w:color="auto" w:fill="auto"/>
            <w:noWrap/>
            <w:vAlign w:val="bottom"/>
            <w:hideMark/>
          </w:tcPr>
          <w:p w14:paraId="3D71870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2.96 ( 1.81, 4.06)</w:t>
            </w:r>
          </w:p>
        </w:tc>
        <w:tc>
          <w:tcPr>
            <w:tcW w:w="1897" w:type="dxa"/>
            <w:shd w:val="clear" w:color="auto" w:fill="auto"/>
            <w:noWrap/>
            <w:vAlign w:val="bottom"/>
            <w:hideMark/>
          </w:tcPr>
          <w:p w14:paraId="4755C7F2"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5.97 ( 4.52, 7.43)</w:t>
            </w:r>
          </w:p>
        </w:tc>
        <w:tc>
          <w:tcPr>
            <w:tcW w:w="1897" w:type="dxa"/>
            <w:shd w:val="clear" w:color="auto" w:fill="auto"/>
            <w:noWrap/>
            <w:vAlign w:val="bottom"/>
            <w:hideMark/>
          </w:tcPr>
          <w:p w14:paraId="40E475CA"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8.29 ( 7.26, 9.32)</w:t>
            </w:r>
          </w:p>
        </w:tc>
        <w:tc>
          <w:tcPr>
            <w:tcW w:w="1897" w:type="dxa"/>
            <w:shd w:val="clear" w:color="auto" w:fill="auto"/>
            <w:noWrap/>
            <w:vAlign w:val="bottom"/>
            <w:hideMark/>
          </w:tcPr>
          <w:p w14:paraId="1787AF4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6.28 ( 5.10, 7.47)</w:t>
            </w:r>
          </w:p>
        </w:tc>
        <w:tc>
          <w:tcPr>
            <w:tcW w:w="1897" w:type="dxa"/>
            <w:shd w:val="clear" w:color="auto" w:fill="auto"/>
            <w:noWrap/>
            <w:vAlign w:val="bottom"/>
            <w:hideMark/>
          </w:tcPr>
          <w:p w14:paraId="4B5C4262"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4.27 ( 3.12, 5.53)</w:t>
            </w:r>
          </w:p>
        </w:tc>
        <w:tc>
          <w:tcPr>
            <w:tcW w:w="1897" w:type="dxa"/>
            <w:shd w:val="clear" w:color="auto" w:fill="auto"/>
            <w:noWrap/>
            <w:vAlign w:val="bottom"/>
            <w:hideMark/>
          </w:tcPr>
          <w:p w14:paraId="2D6B92A7"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3.11 ( 1.85, 4.43)</w:t>
            </w:r>
          </w:p>
        </w:tc>
        <w:tc>
          <w:tcPr>
            <w:tcW w:w="1897" w:type="dxa"/>
            <w:shd w:val="clear" w:color="auto" w:fill="auto"/>
            <w:noWrap/>
            <w:vAlign w:val="bottom"/>
            <w:hideMark/>
          </w:tcPr>
          <w:p w14:paraId="12E5DD7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2.19 ( 0.94, 3.46)</w:t>
            </w:r>
          </w:p>
        </w:tc>
        <w:tc>
          <w:tcPr>
            <w:tcW w:w="1897" w:type="dxa"/>
            <w:shd w:val="clear" w:color="auto" w:fill="auto"/>
            <w:noWrap/>
            <w:vAlign w:val="bottom"/>
            <w:hideMark/>
          </w:tcPr>
          <w:p w14:paraId="176E2567"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2.10 ( 0.80, 3.43)</w:t>
            </w:r>
          </w:p>
        </w:tc>
        <w:tc>
          <w:tcPr>
            <w:tcW w:w="1897" w:type="dxa"/>
            <w:shd w:val="clear" w:color="auto" w:fill="auto"/>
            <w:noWrap/>
            <w:vAlign w:val="bottom"/>
            <w:hideMark/>
          </w:tcPr>
          <w:p w14:paraId="779DADF7"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0.60 (-0.98, 2.20)</w:t>
            </w:r>
          </w:p>
        </w:tc>
      </w:tr>
      <w:tr w:rsidR="00277948" w:rsidRPr="00182A4C" w14:paraId="711F0802" w14:textId="77777777" w:rsidTr="00182A4C">
        <w:trPr>
          <w:trHeight w:val="320"/>
        </w:trPr>
        <w:tc>
          <w:tcPr>
            <w:tcW w:w="1831" w:type="dxa"/>
            <w:shd w:val="clear" w:color="auto" w:fill="auto"/>
            <w:noWrap/>
            <w:vAlign w:val="bottom"/>
            <w:hideMark/>
          </w:tcPr>
          <w:p w14:paraId="4F50AEC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Male</w:t>
            </w:r>
          </w:p>
        </w:tc>
        <w:tc>
          <w:tcPr>
            <w:tcW w:w="1963" w:type="dxa"/>
            <w:shd w:val="clear" w:color="auto" w:fill="auto"/>
            <w:noWrap/>
            <w:vAlign w:val="bottom"/>
            <w:hideMark/>
          </w:tcPr>
          <w:p w14:paraId="654DCD7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Other unintentional injuries</w:t>
            </w:r>
          </w:p>
        </w:tc>
        <w:tc>
          <w:tcPr>
            <w:tcW w:w="1897" w:type="dxa"/>
            <w:shd w:val="clear" w:color="auto" w:fill="auto"/>
            <w:noWrap/>
            <w:vAlign w:val="bottom"/>
            <w:hideMark/>
          </w:tcPr>
          <w:p w14:paraId="74CFA7B7"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-0.20 (-0.96, 0.59)</w:t>
            </w:r>
          </w:p>
        </w:tc>
        <w:tc>
          <w:tcPr>
            <w:tcW w:w="1897" w:type="dxa"/>
            <w:shd w:val="clear" w:color="auto" w:fill="auto"/>
            <w:noWrap/>
            <w:vAlign w:val="bottom"/>
            <w:hideMark/>
          </w:tcPr>
          <w:p w14:paraId="5D6209BF"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-0.36 (-1.16, 0.42)</w:t>
            </w:r>
          </w:p>
        </w:tc>
        <w:tc>
          <w:tcPr>
            <w:tcW w:w="1897" w:type="dxa"/>
            <w:shd w:val="clear" w:color="auto" w:fill="auto"/>
            <w:noWrap/>
            <w:vAlign w:val="bottom"/>
            <w:hideMark/>
          </w:tcPr>
          <w:p w14:paraId="151CBE61"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0.62 (-0.15, 1.41)</w:t>
            </w:r>
          </w:p>
        </w:tc>
        <w:tc>
          <w:tcPr>
            <w:tcW w:w="1897" w:type="dxa"/>
            <w:shd w:val="clear" w:color="auto" w:fill="auto"/>
            <w:noWrap/>
            <w:vAlign w:val="bottom"/>
            <w:hideMark/>
          </w:tcPr>
          <w:p w14:paraId="0AC0487D"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0.37 (-0.49, 1.24)</w:t>
            </w:r>
          </w:p>
        </w:tc>
        <w:tc>
          <w:tcPr>
            <w:tcW w:w="1897" w:type="dxa"/>
            <w:shd w:val="clear" w:color="auto" w:fill="auto"/>
            <w:noWrap/>
            <w:vAlign w:val="bottom"/>
            <w:hideMark/>
          </w:tcPr>
          <w:p w14:paraId="0DA98E3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0.78 (-0.13, 1.69)</w:t>
            </w:r>
          </w:p>
        </w:tc>
        <w:tc>
          <w:tcPr>
            <w:tcW w:w="1897" w:type="dxa"/>
            <w:shd w:val="clear" w:color="auto" w:fill="auto"/>
            <w:noWrap/>
            <w:vAlign w:val="bottom"/>
            <w:hideMark/>
          </w:tcPr>
          <w:p w14:paraId="3CC0E32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0.39 (-0.48, 1.27)</w:t>
            </w:r>
          </w:p>
        </w:tc>
        <w:tc>
          <w:tcPr>
            <w:tcW w:w="1897" w:type="dxa"/>
            <w:shd w:val="clear" w:color="auto" w:fill="auto"/>
            <w:noWrap/>
            <w:vAlign w:val="bottom"/>
            <w:hideMark/>
          </w:tcPr>
          <w:p w14:paraId="4ED6A0C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-0.20 (-1.01, 0.62)</w:t>
            </w:r>
          </w:p>
        </w:tc>
        <w:tc>
          <w:tcPr>
            <w:tcW w:w="1897" w:type="dxa"/>
            <w:shd w:val="clear" w:color="auto" w:fill="auto"/>
            <w:noWrap/>
            <w:vAlign w:val="bottom"/>
            <w:hideMark/>
          </w:tcPr>
          <w:p w14:paraId="1AE32E8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0.11 (-0.68, 0.90)</w:t>
            </w:r>
          </w:p>
        </w:tc>
        <w:tc>
          <w:tcPr>
            <w:tcW w:w="1897" w:type="dxa"/>
            <w:shd w:val="clear" w:color="auto" w:fill="auto"/>
            <w:noWrap/>
            <w:vAlign w:val="bottom"/>
            <w:hideMark/>
          </w:tcPr>
          <w:p w14:paraId="187C3C3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-0.34 (-1.15, 0.45)</w:t>
            </w:r>
          </w:p>
        </w:tc>
      </w:tr>
      <w:tr w:rsidR="00277948" w:rsidRPr="00182A4C" w14:paraId="63FF7904" w14:textId="77777777" w:rsidTr="00182A4C">
        <w:trPr>
          <w:trHeight w:val="320"/>
        </w:trPr>
        <w:tc>
          <w:tcPr>
            <w:tcW w:w="1831" w:type="dxa"/>
            <w:shd w:val="clear" w:color="auto" w:fill="auto"/>
            <w:noWrap/>
            <w:vAlign w:val="bottom"/>
            <w:hideMark/>
          </w:tcPr>
          <w:p w14:paraId="4E83227F"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Male</w:t>
            </w:r>
          </w:p>
        </w:tc>
        <w:tc>
          <w:tcPr>
            <w:tcW w:w="1963" w:type="dxa"/>
            <w:shd w:val="clear" w:color="auto" w:fill="auto"/>
            <w:noWrap/>
            <w:vAlign w:val="bottom"/>
            <w:hideMark/>
          </w:tcPr>
          <w:p w14:paraId="17CF400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Assault</w:t>
            </w:r>
          </w:p>
        </w:tc>
        <w:tc>
          <w:tcPr>
            <w:tcW w:w="1897" w:type="dxa"/>
            <w:shd w:val="clear" w:color="auto" w:fill="auto"/>
            <w:noWrap/>
            <w:vAlign w:val="bottom"/>
            <w:hideMark/>
          </w:tcPr>
          <w:p w14:paraId="04D7F083"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0.35 (-0.61, 1.32)</w:t>
            </w:r>
          </w:p>
        </w:tc>
        <w:tc>
          <w:tcPr>
            <w:tcW w:w="1897" w:type="dxa"/>
            <w:shd w:val="clear" w:color="auto" w:fill="auto"/>
            <w:noWrap/>
            <w:vAlign w:val="bottom"/>
            <w:hideMark/>
          </w:tcPr>
          <w:p w14:paraId="6B328C42"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0.70 (-0.37, 1.82)</w:t>
            </w:r>
          </w:p>
        </w:tc>
        <w:tc>
          <w:tcPr>
            <w:tcW w:w="1897" w:type="dxa"/>
            <w:shd w:val="clear" w:color="auto" w:fill="auto"/>
            <w:noWrap/>
            <w:vAlign w:val="bottom"/>
            <w:hideMark/>
          </w:tcPr>
          <w:p w14:paraId="0D3BA270"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0.82 ( 0.38, 1.27)</w:t>
            </w:r>
          </w:p>
        </w:tc>
        <w:tc>
          <w:tcPr>
            <w:tcW w:w="1897" w:type="dxa"/>
            <w:shd w:val="clear" w:color="auto" w:fill="auto"/>
            <w:noWrap/>
            <w:vAlign w:val="bottom"/>
            <w:hideMark/>
          </w:tcPr>
          <w:p w14:paraId="43D349E0"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1.16 ( 0.74, 1.60)</w:t>
            </w:r>
          </w:p>
        </w:tc>
        <w:tc>
          <w:tcPr>
            <w:tcW w:w="1897" w:type="dxa"/>
            <w:shd w:val="clear" w:color="auto" w:fill="auto"/>
            <w:noWrap/>
            <w:vAlign w:val="bottom"/>
            <w:hideMark/>
          </w:tcPr>
          <w:p w14:paraId="1BC5F02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0.64 ( 0.15, 1.13)</w:t>
            </w:r>
          </w:p>
        </w:tc>
        <w:tc>
          <w:tcPr>
            <w:tcW w:w="1897" w:type="dxa"/>
            <w:shd w:val="clear" w:color="auto" w:fill="auto"/>
            <w:noWrap/>
            <w:vAlign w:val="bottom"/>
            <w:hideMark/>
          </w:tcPr>
          <w:p w14:paraId="139A5FC9"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0.53 (-0.06, 1.12)</w:t>
            </w:r>
          </w:p>
        </w:tc>
        <w:tc>
          <w:tcPr>
            <w:tcW w:w="1897" w:type="dxa"/>
            <w:shd w:val="clear" w:color="auto" w:fill="auto"/>
            <w:noWrap/>
            <w:vAlign w:val="bottom"/>
            <w:hideMark/>
          </w:tcPr>
          <w:p w14:paraId="2459592B"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0.90 ( 0.14, 1.67)</w:t>
            </w:r>
          </w:p>
        </w:tc>
        <w:tc>
          <w:tcPr>
            <w:tcW w:w="1897" w:type="dxa"/>
            <w:shd w:val="clear" w:color="auto" w:fill="auto"/>
            <w:noWrap/>
            <w:vAlign w:val="bottom"/>
            <w:hideMark/>
          </w:tcPr>
          <w:p w14:paraId="12BE947A"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0.52 (-0.47, 1.49)</w:t>
            </w:r>
          </w:p>
        </w:tc>
        <w:tc>
          <w:tcPr>
            <w:tcW w:w="1897" w:type="dxa"/>
            <w:shd w:val="clear" w:color="auto" w:fill="auto"/>
            <w:noWrap/>
            <w:vAlign w:val="bottom"/>
            <w:hideMark/>
          </w:tcPr>
          <w:p w14:paraId="3452B53B"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0.71 (-0.75, 2.19)</w:t>
            </w:r>
          </w:p>
        </w:tc>
      </w:tr>
      <w:tr w:rsidR="00277948" w:rsidRPr="00182A4C" w14:paraId="500AB602" w14:textId="77777777" w:rsidTr="00182A4C">
        <w:trPr>
          <w:trHeight w:val="320"/>
        </w:trPr>
        <w:tc>
          <w:tcPr>
            <w:tcW w:w="1831" w:type="dxa"/>
            <w:shd w:val="clear" w:color="auto" w:fill="auto"/>
            <w:noWrap/>
            <w:vAlign w:val="bottom"/>
            <w:hideMark/>
          </w:tcPr>
          <w:p w14:paraId="5AD26D7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Male</w:t>
            </w:r>
          </w:p>
        </w:tc>
        <w:tc>
          <w:tcPr>
            <w:tcW w:w="1963" w:type="dxa"/>
            <w:shd w:val="clear" w:color="auto" w:fill="auto"/>
            <w:noWrap/>
            <w:vAlign w:val="bottom"/>
            <w:hideMark/>
          </w:tcPr>
          <w:p w14:paraId="55BE2DFE"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Intentional self-harm</w:t>
            </w:r>
          </w:p>
        </w:tc>
        <w:tc>
          <w:tcPr>
            <w:tcW w:w="1897" w:type="dxa"/>
            <w:shd w:val="clear" w:color="auto" w:fill="auto"/>
            <w:noWrap/>
            <w:vAlign w:val="bottom"/>
            <w:hideMark/>
          </w:tcPr>
          <w:p w14:paraId="7BF75937" w14:textId="439B56E4" w:rsidR="00334A3C" w:rsidRPr="00182A4C" w:rsidRDefault="00334A3C" w:rsidP="001F7DDE">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w:t>
            </w:r>
          </w:p>
        </w:tc>
        <w:tc>
          <w:tcPr>
            <w:tcW w:w="1897" w:type="dxa"/>
            <w:shd w:val="clear" w:color="auto" w:fill="auto"/>
            <w:noWrap/>
            <w:vAlign w:val="bottom"/>
            <w:hideMark/>
          </w:tcPr>
          <w:p w14:paraId="5B267B0E"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0.53 (-0.61, 1.70)</w:t>
            </w:r>
          </w:p>
        </w:tc>
        <w:tc>
          <w:tcPr>
            <w:tcW w:w="1897" w:type="dxa"/>
            <w:shd w:val="clear" w:color="auto" w:fill="auto"/>
            <w:noWrap/>
            <w:vAlign w:val="bottom"/>
            <w:hideMark/>
          </w:tcPr>
          <w:p w14:paraId="6E4BAD76"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0.44 ( 0.06, 0.81)</w:t>
            </w:r>
          </w:p>
        </w:tc>
        <w:tc>
          <w:tcPr>
            <w:tcW w:w="1897" w:type="dxa"/>
            <w:shd w:val="clear" w:color="auto" w:fill="auto"/>
            <w:noWrap/>
            <w:vAlign w:val="bottom"/>
            <w:hideMark/>
          </w:tcPr>
          <w:p w14:paraId="684A7EDA"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0.68 ( 0.33, 1.04)</w:t>
            </w:r>
          </w:p>
        </w:tc>
        <w:tc>
          <w:tcPr>
            <w:tcW w:w="1897" w:type="dxa"/>
            <w:shd w:val="clear" w:color="auto" w:fill="auto"/>
            <w:noWrap/>
            <w:vAlign w:val="bottom"/>
            <w:hideMark/>
          </w:tcPr>
          <w:p w14:paraId="0CF15C1F"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0.88 ( 0.51, 1.25)</w:t>
            </w:r>
          </w:p>
        </w:tc>
        <w:tc>
          <w:tcPr>
            <w:tcW w:w="1897" w:type="dxa"/>
            <w:shd w:val="clear" w:color="auto" w:fill="auto"/>
            <w:noWrap/>
            <w:vAlign w:val="bottom"/>
            <w:hideMark/>
          </w:tcPr>
          <w:p w14:paraId="2267CC75"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0.57 ( 0.19, 0.95)</w:t>
            </w:r>
          </w:p>
        </w:tc>
        <w:tc>
          <w:tcPr>
            <w:tcW w:w="1897" w:type="dxa"/>
            <w:shd w:val="clear" w:color="auto" w:fill="auto"/>
            <w:noWrap/>
            <w:vAlign w:val="bottom"/>
            <w:hideMark/>
          </w:tcPr>
          <w:p w14:paraId="031B6B04"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1.00 ( 0.58, 1.44)</w:t>
            </w:r>
          </w:p>
        </w:tc>
        <w:tc>
          <w:tcPr>
            <w:tcW w:w="1897" w:type="dxa"/>
            <w:shd w:val="clear" w:color="auto" w:fill="auto"/>
            <w:noWrap/>
            <w:vAlign w:val="bottom"/>
            <w:hideMark/>
          </w:tcPr>
          <w:p w14:paraId="4DE52902"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0.75 ( 0.27, 1.22)</w:t>
            </w:r>
          </w:p>
        </w:tc>
        <w:tc>
          <w:tcPr>
            <w:tcW w:w="1897" w:type="dxa"/>
            <w:shd w:val="clear" w:color="auto" w:fill="auto"/>
            <w:noWrap/>
            <w:vAlign w:val="bottom"/>
            <w:hideMark/>
          </w:tcPr>
          <w:p w14:paraId="6B63002D" w14:textId="77777777" w:rsidR="00334A3C" w:rsidRPr="00182A4C" w:rsidRDefault="00334A3C" w:rsidP="00334A3C">
            <w:pPr>
              <w:spacing w:after="0" w:line="240" w:lineRule="auto"/>
              <w:rPr>
                <w:rFonts w:eastAsia="Times New Roman"/>
                <w:color w:val="000000"/>
                <w:sz w:val="18"/>
                <w:szCs w:val="18"/>
                <w:lang w:eastAsia="en-GB"/>
              </w:rPr>
            </w:pPr>
            <w:r w:rsidRPr="00182A4C">
              <w:rPr>
                <w:rFonts w:eastAsia="Times New Roman"/>
                <w:color w:val="000000"/>
                <w:sz w:val="18"/>
                <w:szCs w:val="18"/>
                <w:lang w:eastAsia="en-GB"/>
              </w:rPr>
              <w:t xml:space="preserve"> 0.86 ( 0.06, 1.65)</w:t>
            </w:r>
          </w:p>
        </w:tc>
      </w:tr>
    </w:tbl>
    <w:p w14:paraId="19085F5E" w14:textId="03796597" w:rsidR="00D04A37" w:rsidRPr="00182A4C" w:rsidRDefault="00D04A37" w:rsidP="00D76DF7">
      <w:pPr>
        <w:spacing w:line="480" w:lineRule="auto"/>
        <w:jc w:val="both"/>
        <w:rPr>
          <w:rFonts w:ascii="Times New Roman" w:hAnsi="Times New Roman"/>
          <w:color w:val="000000" w:themeColor="text1"/>
          <w:sz w:val="18"/>
          <w:szCs w:val="18"/>
        </w:rPr>
      </w:pPr>
    </w:p>
    <w:sectPr w:rsidR="00D04A37" w:rsidRPr="00182A4C" w:rsidSect="00BB1FD5">
      <w:pgSz w:w="16840" w:h="11900" w:orient="landscape"/>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3" w:author="Ezzati, Majid" w:date="2018-11-30T11:54:00Z" w:initials="EM">
    <w:p w14:paraId="592377EA" w14:textId="24306A68" w:rsidR="004069AE" w:rsidRDefault="004069AE">
      <w:pPr>
        <w:pStyle w:val="CommentText"/>
      </w:pPr>
      <w:r>
        <w:rPr>
          <w:rStyle w:val="CommentReference"/>
        </w:rPr>
        <w:annotationRef/>
      </w:r>
      <w:r>
        <w:rPr>
          <w:rFonts w:ascii="Times New Roman" w:hAnsi="Times New Roman"/>
          <w:color w:val="000000" w:themeColor="text1"/>
          <w:sz w:val="24"/>
          <w:szCs w:val="24"/>
        </w:rPr>
        <w:t>we need to say what the Nature Climate Change injury paper did succinctly but need to discuss it first. Discuss their specific “model” and what its core assumption is (absolute temperature across seasons etc)</w:t>
      </w:r>
    </w:p>
  </w:comment>
  <w:comment w:id="14" w:author="Parks, Robbie M" w:date="2018-12-04T10:31:00Z" w:initials="PRM">
    <w:p w14:paraId="1D8598B2" w14:textId="477D4AF4" w:rsidR="003060A1" w:rsidRDefault="003060A1">
      <w:pPr>
        <w:pStyle w:val="CommentText"/>
      </w:pPr>
      <w:r>
        <w:rPr>
          <w:rStyle w:val="CommentReference"/>
        </w:rPr>
        <w:annotationRef/>
      </w:r>
      <w:r>
        <w:t>The paper uses a</w:t>
      </w:r>
      <w:r w:rsidR="00D31D63">
        <w:t xml:space="preserve"> frequentist</w:t>
      </w:r>
      <w:r>
        <w:t xml:space="preserve"> monthly temperature model (absolute)</w:t>
      </w:r>
      <w:r w:rsidR="00D31D63">
        <w:t xml:space="preserve"> allowing for variation by county-by-month and state-by-year</w:t>
      </w:r>
      <w:r>
        <w:t xml:space="preserve"> </w:t>
      </w:r>
    </w:p>
  </w:comment>
  <w:comment w:id="24" w:author="Ezzati, Majid" w:date="2018-11-30T12:16:00Z" w:initials="EM">
    <w:p w14:paraId="53051316" w14:textId="14C37551" w:rsidR="004069AE" w:rsidRDefault="004069AE">
      <w:pPr>
        <w:pStyle w:val="CommentText"/>
      </w:pPr>
      <w:r>
        <w:rPr>
          <w:rStyle w:val="CommentReference"/>
        </w:rPr>
        <w:annotationRef/>
      </w:r>
      <w:r>
        <w:t>Light, patterns or work/school, nutrition let’s think of some very credible ones</w:t>
      </w:r>
    </w:p>
  </w:comment>
  <w:comment w:id="25" w:author="Parks, Robbie M" w:date="2018-12-03T13:54:00Z" w:initials="PRM">
    <w:p w14:paraId="6B1B048B" w14:textId="68828FD4" w:rsidR="004069AE" w:rsidRDefault="004069AE">
      <w:pPr>
        <w:pStyle w:val="CommentText"/>
      </w:pPr>
      <w:r>
        <w:rPr>
          <w:rStyle w:val="CommentReference"/>
        </w:rPr>
        <w:annotationRef/>
      </w:r>
      <w:r>
        <w:t>To research. Time outdoors?</w:t>
      </w:r>
    </w:p>
  </w:comment>
  <w:comment w:id="44" w:author="Ezzati, Majid" w:date="2018-11-30T14:30:00Z" w:initials="EM">
    <w:p w14:paraId="4D6E9E03" w14:textId="759C1479" w:rsidR="004069AE" w:rsidRDefault="004069AE">
      <w:pPr>
        <w:pStyle w:val="CommentText"/>
      </w:pPr>
      <w:r>
        <w:rPr>
          <w:rStyle w:val="CommentReference"/>
        </w:rPr>
        <w:annotationRef/>
      </w:r>
      <w:r>
        <w:t>To the extent relevant, please follow the wording of Appendix of PM paper to the letter (i.e. not similar but identical)</w:t>
      </w:r>
    </w:p>
  </w:comment>
  <w:comment w:id="46" w:author="Ezzati, Majid" w:date="2018-11-30T12:22:00Z" w:initials="EM">
    <w:p w14:paraId="6A2D75C3" w14:textId="0E0BF8BA" w:rsidR="004069AE" w:rsidRDefault="004069AE">
      <w:pPr>
        <w:pStyle w:val="CommentText"/>
      </w:pPr>
      <w:r>
        <w:rPr>
          <w:rStyle w:val="CommentReference"/>
        </w:rPr>
        <w:annotationRef/>
      </w:r>
      <w:r>
        <w:t>To discuss</w:t>
      </w:r>
    </w:p>
  </w:comment>
  <w:comment w:id="47" w:author="Parks, Robbie M" w:date="2018-12-05T08:16:00Z" w:initials="PRM">
    <w:p w14:paraId="76131A8B" w14:textId="6DC21123" w:rsidR="00AF6B82" w:rsidRDefault="00AF6B82">
      <w:pPr>
        <w:pStyle w:val="CommentText"/>
      </w:pPr>
      <w:r>
        <w:rPr>
          <w:rStyle w:val="CommentReference"/>
        </w:rPr>
        <w:annotationRef/>
      </w:r>
      <w:r>
        <w:t xml:space="preserve">To </w:t>
      </w:r>
      <w:r w:rsidR="00D35581">
        <w:t>make consistent throughout the paper</w:t>
      </w:r>
      <w:bookmarkStart w:id="48" w:name="_GoBack"/>
      <w:bookmarkEnd w:id="48"/>
    </w:p>
  </w:comment>
  <w:comment w:id="49" w:author="Ezzati, Majid" w:date="2018-11-30T12:25:00Z" w:initials="EM">
    <w:p w14:paraId="5CEE364E" w14:textId="602F3E6E" w:rsidR="004069AE" w:rsidRDefault="004069AE">
      <w:pPr>
        <w:pStyle w:val="CommentText"/>
      </w:pPr>
      <w:r>
        <w:rPr>
          <w:rStyle w:val="CommentReference"/>
        </w:rPr>
        <w:annotationRef/>
      </w:r>
      <w:r>
        <w:t>If relevant beyond how I have written intro, work in there</w:t>
      </w:r>
    </w:p>
  </w:comment>
  <w:comment w:id="64" w:author="Ezzati, Majid" w:date="2018-11-30T12:44:00Z" w:initials="EM">
    <w:p w14:paraId="256A7319" w14:textId="7FCE502F" w:rsidR="004069AE" w:rsidRDefault="004069AE">
      <w:pPr>
        <w:pStyle w:val="CommentText"/>
      </w:pPr>
      <w:r>
        <w:rPr>
          <w:rStyle w:val="CommentReference"/>
        </w:rPr>
        <w:annotationRef/>
      </w:r>
    </w:p>
  </w:comment>
  <w:comment w:id="65" w:author="Ezzati, Majid" w:date="2018-11-30T12:44:00Z" w:initials="EM">
    <w:p w14:paraId="6641516E" w14:textId="6A2238AD" w:rsidR="004069AE" w:rsidRDefault="004069AE">
      <w:pPr>
        <w:pStyle w:val="CommentText"/>
      </w:pPr>
      <w:r>
        <w:rPr>
          <w:rStyle w:val="CommentReference"/>
        </w:rPr>
        <w:annotationRef/>
      </w:r>
      <w:r>
        <w:t>Reword for clarity</w:t>
      </w:r>
    </w:p>
  </w:comment>
  <w:comment w:id="85" w:author="Ezzati, Majid" w:date="2018-11-30T12:46:00Z" w:initials="EM">
    <w:p w14:paraId="4FAD66D4" w14:textId="4A4EC26F" w:rsidR="004069AE" w:rsidRDefault="004069AE">
      <w:pPr>
        <w:pStyle w:val="CommentText"/>
      </w:pPr>
      <w:r>
        <w:rPr>
          <w:rStyle w:val="CommentReference"/>
        </w:rPr>
        <w:annotationRef/>
      </w:r>
    </w:p>
  </w:comment>
  <w:comment w:id="86" w:author="Ezzati, Majid" w:date="2018-11-30T12:46:00Z" w:initials="EM">
    <w:p w14:paraId="60D2E4B1" w14:textId="2AF55411" w:rsidR="004069AE" w:rsidRDefault="004069AE">
      <w:pPr>
        <w:pStyle w:val="CommentText"/>
      </w:pPr>
      <w:r>
        <w:rPr>
          <w:rStyle w:val="CommentReference"/>
        </w:rPr>
        <w:annotationRef/>
      </w:r>
      <w:r>
        <w:t>Can also be fewer? What is the right phrasing?</w:t>
      </w:r>
    </w:p>
  </w:comment>
  <w:comment w:id="87" w:author="Parks, Robbie M" w:date="2018-12-03T11:55:00Z" w:initials="PRM">
    <w:p w14:paraId="63DDE017" w14:textId="1AC9FA6A" w:rsidR="004069AE" w:rsidRDefault="004069AE">
      <w:pPr>
        <w:pStyle w:val="CommentText"/>
      </w:pPr>
      <w:r>
        <w:rPr>
          <w:rStyle w:val="CommentReference"/>
        </w:rPr>
        <w:annotationRef/>
      </w:r>
      <w:r>
        <w:t>Attributable change in deaths?</w:t>
      </w:r>
    </w:p>
  </w:comment>
  <w:comment w:id="88" w:author="Ezzati, Majid" w:date="2018-11-30T12:46:00Z" w:initials="EM">
    <w:p w14:paraId="1F3182CD" w14:textId="7A6B483C" w:rsidR="004069AE" w:rsidRDefault="004069AE">
      <w:pPr>
        <w:pStyle w:val="CommentText"/>
      </w:pPr>
      <w:r>
        <w:rPr>
          <w:rStyle w:val="CommentReference"/>
        </w:rPr>
        <w:annotationRef/>
      </w:r>
      <w:r>
        <w:t>And state? Even if we don’t show</w:t>
      </w:r>
    </w:p>
  </w:comment>
  <w:comment w:id="89" w:author="Parks, Robbie M" w:date="2018-12-03T13:55:00Z" w:initials="PRM">
    <w:p w14:paraId="00BF204F" w14:textId="681F27B1" w:rsidR="004069AE" w:rsidRDefault="004069AE">
      <w:pPr>
        <w:pStyle w:val="CommentText"/>
      </w:pPr>
      <w:r>
        <w:rPr>
          <w:rStyle w:val="CommentReference"/>
        </w:rPr>
        <w:annotationRef/>
      </w:r>
      <w:r>
        <w:t>Yes</w:t>
      </w:r>
    </w:p>
  </w:comment>
  <w:comment w:id="90" w:author="Ezzati, Majid" w:date="2018-11-30T12:46:00Z" w:initials="EM">
    <w:p w14:paraId="74AA52C9" w14:textId="07A86FD9" w:rsidR="004069AE" w:rsidRDefault="004069AE">
      <w:pPr>
        <w:pStyle w:val="CommentText"/>
      </w:pPr>
      <w:r>
        <w:rPr>
          <w:rStyle w:val="CommentReference"/>
        </w:rPr>
        <w:annotationRef/>
      </w:r>
      <w:r>
        <w:t>Discuss wording</w:t>
      </w:r>
    </w:p>
  </w:comment>
  <w:comment w:id="97" w:author="Ezzati, Majid" w:date="2018-11-30T14:26:00Z" w:initials="EM">
    <w:p w14:paraId="28A61689" w14:textId="79A7AC64" w:rsidR="004069AE" w:rsidRDefault="004069AE">
      <w:pPr>
        <w:pStyle w:val="CommentText"/>
      </w:pPr>
      <w:r>
        <w:rPr>
          <w:rStyle w:val="CommentReference"/>
        </w:rPr>
        <w:annotationRef/>
      </w:r>
      <w:r>
        <w:t>number</w:t>
      </w:r>
    </w:p>
  </w:comment>
  <w:comment w:id="102" w:author="Ezzati, Majid" w:date="2018-11-30T14:26:00Z" w:initials="EM">
    <w:p w14:paraId="4BEDB7B7" w14:textId="1F3345E9" w:rsidR="004069AE" w:rsidRDefault="004069AE">
      <w:pPr>
        <w:pStyle w:val="CommentText"/>
      </w:pPr>
      <w:r>
        <w:rPr>
          <w:rStyle w:val="CommentReference"/>
        </w:rPr>
        <w:annotationRef/>
      </w:r>
      <w:r>
        <w:t>move to results. split by sex</w:t>
      </w:r>
    </w:p>
    <w:p w14:paraId="52035BDC" w14:textId="77777777" w:rsidR="004069AE" w:rsidRDefault="004069AE">
      <w:pPr>
        <w:pStyle w:val="CommentText"/>
      </w:pPr>
    </w:p>
    <w:p w14:paraId="07D80E53" w14:textId="5E83D4AF" w:rsidR="004069AE" w:rsidRDefault="004069AE">
      <w:pPr>
        <w:pStyle w:val="CommentText"/>
      </w:pPr>
      <w:r>
        <w:t>Also say what age group (and sex) their share was highest</w:t>
      </w:r>
    </w:p>
  </w:comment>
  <w:comment w:id="103" w:author="Ezzati, Majid" w:date="2018-11-30T14:31:00Z" w:initials="EM">
    <w:p w14:paraId="47AA0E95" w14:textId="09CD9FC6" w:rsidR="004069AE" w:rsidRDefault="004069AE">
      <w:pPr>
        <w:pStyle w:val="CommentText"/>
      </w:pPr>
      <w:r>
        <w:rPr>
          <w:rStyle w:val="CommentReference"/>
        </w:rPr>
        <w:annotationRef/>
      </w:r>
      <w:r>
        <w:t>This is not a “data” issue</w:t>
      </w:r>
    </w:p>
    <w:p w14:paraId="36A2099B" w14:textId="77777777" w:rsidR="004069AE" w:rsidRDefault="004069AE">
      <w:pPr>
        <w:pStyle w:val="CommentText"/>
      </w:pPr>
    </w:p>
    <w:p w14:paraId="0423D54C" w14:textId="5504DD13" w:rsidR="004069AE" w:rsidRDefault="004069AE">
      <w:pPr>
        <w:pStyle w:val="CommentText"/>
      </w:pPr>
      <w:r>
        <w:t xml:space="preserve">Say at the beginning of stats methods that analyses were done separately by sex, age group etc. </w:t>
      </w:r>
    </w:p>
  </w:comment>
  <w:comment w:id="107" w:author="Bennett, James E" w:date="2018-11-29T14:44:00Z" w:initials="BJE">
    <w:p w14:paraId="3CAF6C00" w14:textId="251367E2" w:rsidR="004069AE" w:rsidRDefault="004069AE">
      <w:pPr>
        <w:pStyle w:val="CommentText"/>
      </w:pPr>
      <w:r>
        <w:rPr>
          <w:rStyle w:val="CommentReference"/>
        </w:rPr>
        <w:annotationRef/>
      </w:r>
      <w:r>
        <w:t>Did you need to “reverse” this calculation when estimating numbers of deaths from +1C?</w:t>
      </w:r>
    </w:p>
  </w:comment>
  <w:comment w:id="108" w:author="Parks, Robbie M" w:date="2018-11-29T23:20:00Z" w:initials="PRM">
    <w:p w14:paraId="21869A0C" w14:textId="1BDAFDF9" w:rsidR="004069AE" w:rsidRDefault="004069AE">
      <w:pPr>
        <w:pStyle w:val="CommentText"/>
      </w:pPr>
      <w:r>
        <w:rPr>
          <w:rStyle w:val="CommentReference"/>
        </w:rPr>
        <w:annotationRef/>
      </w:r>
      <w:r>
        <w:t>Yes</w:t>
      </w:r>
    </w:p>
  </w:comment>
  <w:comment w:id="109" w:author="Ezzati, Majid" w:date="2018-11-30T14:29:00Z" w:initials="EM">
    <w:p w14:paraId="5378CE52" w14:textId="50181B25" w:rsidR="004069AE" w:rsidRDefault="004069AE">
      <w:pPr>
        <w:pStyle w:val="CommentText"/>
      </w:pPr>
      <w:r>
        <w:rPr>
          <w:rStyle w:val="CommentReference"/>
        </w:rPr>
        <w:annotationRef/>
      </w:r>
      <w:r>
        <w:t>Only relevant if you do the attribution on rates; not relevant if you do it on counts. To discuss briefly</w:t>
      </w:r>
    </w:p>
  </w:comment>
  <w:comment w:id="106" w:author="Ezzati, Majid" w:date="2018-11-30T14:28:00Z" w:initials="EM">
    <w:p w14:paraId="109B9C09" w14:textId="4235DF43" w:rsidR="004069AE" w:rsidRDefault="004069AE">
      <w:pPr>
        <w:pStyle w:val="CommentText"/>
      </w:pPr>
      <w:r>
        <w:rPr>
          <w:rStyle w:val="CommentReference"/>
        </w:rPr>
        <w:annotationRef/>
      </w:r>
      <w:r>
        <w:t>State this as rate vs. count since you analyse rates</w:t>
      </w:r>
    </w:p>
  </w:comment>
  <w:comment w:id="110" w:author="Ezzati, Majid" w:date="2018-11-30T14:32:00Z" w:initials="EM">
    <w:p w14:paraId="674F0CF6" w14:textId="0BA30AF6" w:rsidR="004069AE" w:rsidRDefault="004069AE">
      <w:pPr>
        <w:pStyle w:val="CommentText"/>
      </w:pPr>
      <w:r>
        <w:rPr>
          <w:rStyle w:val="CommentReference"/>
        </w:rPr>
        <w:annotationRef/>
      </w:r>
      <w:r>
        <w:t>Use the same wording as eLife paper</w:t>
      </w:r>
    </w:p>
  </w:comment>
  <w:comment w:id="121" w:author="Bennett, James E" w:date="2018-11-29T15:00:00Z" w:initials="BJE">
    <w:p w14:paraId="2E056849" w14:textId="77777777" w:rsidR="004069AE" w:rsidRDefault="004069AE" w:rsidP="00265FDC">
      <w:pPr>
        <w:pStyle w:val="CommentText"/>
      </w:pPr>
      <w:r>
        <w:rPr>
          <w:rStyle w:val="CommentReference"/>
        </w:rPr>
        <w:annotationRef/>
      </w:r>
      <w:r>
        <w:t>This should either be left out or expanded and incorporated to explain how the calculation was done at the county level and then aggregated up to state.</w:t>
      </w:r>
    </w:p>
  </w:comment>
  <w:comment w:id="122" w:author="Parks, Robbie M" w:date="2018-11-29T23:08:00Z" w:initials="PRM">
    <w:p w14:paraId="207E839A" w14:textId="77777777" w:rsidR="004069AE" w:rsidRDefault="004069AE" w:rsidP="00265FDC">
      <w:pPr>
        <w:pStyle w:val="CommentText"/>
      </w:pPr>
      <w:r>
        <w:rPr>
          <w:rStyle w:val="CommentReference"/>
        </w:rPr>
        <w:annotationRef/>
      </w:r>
      <w:r>
        <w:t>Have expanded just above</w:t>
      </w:r>
    </w:p>
  </w:comment>
  <w:comment w:id="119" w:author="Ezzati, Majid" w:date="2018-11-30T17:02:00Z" w:initials="EM">
    <w:p w14:paraId="5D38400B" w14:textId="5107A394" w:rsidR="004069AE" w:rsidRDefault="004069AE">
      <w:pPr>
        <w:pStyle w:val="CommentText"/>
      </w:pPr>
      <w:r>
        <w:rPr>
          <w:rStyle w:val="CommentReference"/>
        </w:rPr>
        <w:annotationRef/>
      </w:r>
      <w:r>
        <w:t>This is so long that comes across as a black box. There really are two things here: one is for each state, having a long-term mean and the other is going from county to state by population-weighting. Each should presumably be straightforward algebra. To discuss how to simplify</w:t>
      </w:r>
    </w:p>
  </w:comment>
  <w:comment w:id="120" w:author="Parks, Robbie M" w:date="2018-12-03T11:57:00Z" w:initials="PRM">
    <w:p w14:paraId="743F5A00" w14:textId="261F2DA2" w:rsidR="004069AE" w:rsidRDefault="004069AE">
      <w:pPr>
        <w:pStyle w:val="CommentText"/>
      </w:pPr>
      <w:r>
        <w:rPr>
          <w:rStyle w:val="CommentReference"/>
        </w:rPr>
        <w:annotationRef/>
      </w:r>
      <w:r>
        <w:t>Go through code again to make sure you understand it</w:t>
      </w:r>
    </w:p>
  </w:comment>
  <w:comment w:id="138" w:author="Ezzati, Majid" w:date="2018-11-30T17:18:00Z" w:initials="EM">
    <w:p w14:paraId="03C3916E" w14:textId="1B575317" w:rsidR="004069AE" w:rsidRDefault="004069AE">
      <w:pPr>
        <w:pStyle w:val="CommentText"/>
      </w:pPr>
      <w:r>
        <w:rPr>
          <w:rStyle w:val="CommentReference"/>
        </w:rPr>
        <w:annotationRef/>
      </w:r>
      <w:r>
        <w:t>Move to discussion where we describe limitations – a limitation is that we looked at mean only</w:t>
      </w:r>
    </w:p>
  </w:comment>
  <w:comment w:id="139" w:author="Bennett, James E" w:date="2018-11-29T15:24:00Z" w:initials="BJE">
    <w:p w14:paraId="4377A92A" w14:textId="2133E833" w:rsidR="004069AE" w:rsidRDefault="004069AE">
      <w:pPr>
        <w:pStyle w:val="CommentText"/>
      </w:pPr>
      <w:r>
        <w:rPr>
          <w:rStyle w:val="CommentReference"/>
        </w:rPr>
        <w:annotationRef/>
      </w:r>
      <w:r>
        <w:t>For future discussion whether we need to be consistent in calling this variable exactly the same thing e.g state-month anomalous temperature, every time we refer to it?</w:t>
      </w:r>
    </w:p>
    <w:p w14:paraId="7A390E9B" w14:textId="77777777" w:rsidR="004069AE" w:rsidRDefault="004069AE">
      <w:pPr>
        <w:pStyle w:val="CommentText"/>
      </w:pPr>
    </w:p>
    <w:p w14:paraId="7DFBF459" w14:textId="4892B90C" w:rsidR="004069AE" w:rsidRDefault="004069AE" w:rsidP="00F30D74">
      <w:pPr>
        <w:pStyle w:val="BalloonText"/>
      </w:pPr>
      <w:r>
        <w:t xml:space="preserve">This might help prevent confusion. </w:t>
      </w:r>
    </w:p>
  </w:comment>
  <w:comment w:id="140" w:author="Ezzati, Majid" w:date="2018-12-01T01:22:00Z" w:initials="EM">
    <w:p w14:paraId="3BE45D49" w14:textId="31426BA2" w:rsidR="004069AE" w:rsidRDefault="004069AE">
      <w:pPr>
        <w:pStyle w:val="CommentText"/>
      </w:pPr>
      <w:r>
        <w:rPr>
          <w:rStyle w:val="CommentReference"/>
        </w:rPr>
        <w:annotationRef/>
      </w:r>
      <w:r>
        <w:t>I agree; let’s discuss</w:t>
      </w:r>
    </w:p>
  </w:comment>
  <w:comment w:id="142" w:author="Ezzati, Majid" w:date="2018-12-01T01:22:00Z" w:initials="EM">
    <w:p w14:paraId="0FDFFF98" w14:textId="0E4E05CD" w:rsidR="004069AE" w:rsidRDefault="004069AE">
      <w:pPr>
        <w:pStyle w:val="CommentText"/>
      </w:pPr>
      <w:r>
        <w:rPr>
          <w:rStyle w:val="CommentReference"/>
        </w:rPr>
        <w:annotationRef/>
      </w:r>
      <w:r>
        <w:t>Don’t get into ICD stuff after you introduce it</w:t>
      </w:r>
    </w:p>
  </w:comment>
  <w:comment w:id="146" w:author="Bennett, James E" w:date="2018-11-29T15:39:00Z" w:initials="BJE">
    <w:p w14:paraId="04D5D120" w14:textId="77777777" w:rsidR="004069AE" w:rsidRDefault="004069AE">
      <w:pPr>
        <w:pStyle w:val="CommentText"/>
      </w:pPr>
      <w:r>
        <w:rPr>
          <w:rStyle w:val="CommentReference"/>
        </w:rPr>
        <w:annotationRef/>
      </w:r>
      <w:r>
        <w:t>Hopefully not screwed up the equation but since gamma mentioned at end I put it at the end of the equation.</w:t>
      </w:r>
    </w:p>
    <w:p w14:paraId="60BA5411" w14:textId="23B845FD" w:rsidR="004069AE" w:rsidRDefault="004069AE">
      <w:pPr>
        <w:pStyle w:val="CommentText"/>
      </w:pPr>
      <w:r>
        <w:t>See my addition later – does gamma need a month subscript?</w:t>
      </w:r>
    </w:p>
  </w:comment>
  <w:comment w:id="147" w:author="Parks, Robbie M" w:date="2018-11-26T11:21:00Z" w:initials="PRM">
    <w:p w14:paraId="7D510A0E" w14:textId="77777777" w:rsidR="004069AE" w:rsidRDefault="004069AE">
      <w:pPr>
        <w:pStyle w:val="CommentText"/>
      </w:pPr>
      <w:r>
        <w:rPr>
          <w:rStyle w:val="CommentReference"/>
        </w:rPr>
        <w:annotationRef/>
      </w:r>
      <w:r>
        <w:t>Yes that’s my understanding. James?</w:t>
      </w:r>
    </w:p>
  </w:comment>
  <w:comment w:id="148" w:author="Ezzati, Majid" w:date="2018-11-06T06:34:00Z" w:initials="EM">
    <w:p w14:paraId="48293A76" w14:textId="79A25B44" w:rsidR="004069AE" w:rsidRDefault="004069AE">
      <w:pPr>
        <w:pStyle w:val="CommentText"/>
      </w:pPr>
      <w:r>
        <w:rPr>
          <w:rStyle w:val="CommentReference"/>
        </w:rPr>
        <w:annotationRef/>
      </w:r>
      <w:r>
        <w:t>To discuss with James: so is it the remaining variation, above and beyond long-term trend and systematic monthly change that informs the role of temperature anomaly (in reality they trade off but this is an approximation)</w:t>
      </w:r>
    </w:p>
  </w:comment>
  <w:comment w:id="149" w:author="Parks, Robbie M" w:date="2018-11-26T11:21:00Z" w:initials="PRM">
    <w:p w14:paraId="7A946B86" w14:textId="77777777" w:rsidR="004069AE" w:rsidRDefault="004069AE">
      <w:pPr>
        <w:pStyle w:val="CommentText"/>
      </w:pPr>
      <w:r>
        <w:rPr>
          <w:rStyle w:val="CommentReference"/>
        </w:rPr>
        <w:annotationRef/>
      </w:r>
      <w:r>
        <w:t>Yes that’s my understanding. James?</w:t>
      </w:r>
    </w:p>
    <w:p w14:paraId="0ED3E426" w14:textId="1C811FF0" w:rsidR="004069AE" w:rsidRDefault="004069AE">
      <w:pPr>
        <w:pStyle w:val="CommentText"/>
      </w:pPr>
      <w:r>
        <w:t>JB - Yes</w:t>
      </w:r>
    </w:p>
    <w:p w14:paraId="13F4FC21" w14:textId="6482F3E7" w:rsidR="004069AE" w:rsidRDefault="004069AE">
      <w:pPr>
        <w:pStyle w:val="CommentText"/>
      </w:pPr>
    </w:p>
  </w:comment>
  <w:comment w:id="145" w:author="Ezzati, Majid" w:date="2018-12-01T01:25:00Z" w:initials="EM">
    <w:p w14:paraId="7F8D8B86" w14:textId="34C51547" w:rsidR="004069AE" w:rsidRDefault="004069AE">
      <w:pPr>
        <w:pStyle w:val="CommentText"/>
      </w:pPr>
      <w:r>
        <w:rPr>
          <w:rStyle w:val="CommentReference"/>
        </w:rPr>
        <w:annotationRef/>
      </w:r>
      <w:r>
        <w:t>We should go for a simple description here and a technical appendix. See Bennett mortality papers (and the part in Appendix to use equation mode)</w:t>
      </w:r>
    </w:p>
    <w:p w14:paraId="6865BBE8" w14:textId="3346EE2E" w:rsidR="004069AE" w:rsidRDefault="004069AE">
      <w:pPr>
        <w:pStyle w:val="CommentText"/>
      </w:pPr>
    </w:p>
    <w:p w14:paraId="432C1C20" w14:textId="0D32F548" w:rsidR="004069AE" w:rsidRDefault="004069AE">
      <w:pPr>
        <w:pStyle w:val="CommentText"/>
      </w:pPr>
      <w:r>
        <w:t>Discuss</w:t>
      </w:r>
    </w:p>
  </w:comment>
  <w:comment w:id="150" w:author="Ezzati, Majid" w:date="2018-12-01T01:24:00Z" w:initials="EM">
    <w:p w14:paraId="42DFE126" w14:textId="4D7BC085" w:rsidR="004069AE" w:rsidRDefault="004069AE">
      <w:pPr>
        <w:pStyle w:val="CommentText"/>
      </w:pPr>
      <w:r>
        <w:rPr>
          <w:rStyle w:val="CommentReference"/>
        </w:rPr>
        <w:annotationRef/>
      </w:r>
      <w:r>
        <w:t>Out of blue; what is this?</w:t>
      </w:r>
    </w:p>
  </w:comment>
  <w:comment w:id="151" w:author="Parks, Robbie M" w:date="2018-12-03T12:05:00Z" w:initials="PRM">
    <w:p w14:paraId="4859F745" w14:textId="12B51401" w:rsidR="004069AE" w:rsidRDefault="004069AE">
      <w:pPr>
        <w:pStyle w:val="CommentText"/>
      </w:pPr>
      <w:r>
        <w:rPr>
          <w:rStyle w:val="CommentReference"/>
        </w:rPr>
        <w:annotationRef/>
      </w:r>
      <w:r>
        <w:t>Do we need to justify this as James’s paper included it?</w:t>
      </w:r>
    </w:p>
  </w:comment>
  <w:comment w:id="152" w:author="Ezzati, Majid" w:date="2018-12-01T01:24:00Z" w:initials="EM">
    <w:p w14:paraId="49C39E06" w14:textId="18164983" w:rsidR="004069AE" w:rsidRDefault="004069AE">
      <w:pPr>
        <w:pStyle w:val="CommentText"/>
      </w:pPr>
      <w:r>
        <w:rPr>
          <w:rStyle w:val="CommentReference"/>
        </w:rPr>
        <w:annotationRef/>
      </w:r>
      <w:r>
        <w:t>Repeats earlier statements.</w:t>
      </w:r>
    </w:p>
  </w:comment>
  <w:comment w:id="154" w:author="Ezzati, Majid" w:date="2018-12-01T01:32:00Z" w:initials="EM">
    <w:p w14:paraId="0744C3EA" w14:textId="5D229EC5" w:rsidR="004069AE" w:rsidRDefault="004069AE">
      <w:pPr>
        <w:pStyle w:val="CommentText"/>
      </w:pPr>
      <w:r>
        <w:rPr>
          <w:rStyle w:val="CommentReference"/>
        </w:rPr>
        <w:annotationRef/>
      </w:r>
      <w:r>
        <w:t xml:space="preserve">Not really; we frame everything as anomaly. So it would be an anomalous year or something like that. Discuss </w:t>
      </w:r>
    </w:p>
  </w:comment>
  <w:comment w:id="155" w:author="Parks, Robbie M" w:date="2018-12-03T13:57:00Z" w:initials="PRM">
    <w:p w14:paraId="42DFD964" w14:textId="39727EC9" w:rsidR="004069AE" w:rsidRDefault="004069AE">
      <w:pPr>
        <w:pStyle w:val="CommentText"/>
      </w:pPr>
      <w:r>
        <w:rPr>
          <w:rStyle w:val="CommentReference"/>
        </w:rPr>
        <w:annotationRef/>
      </w:r>
      <w:r>
        <w:t>True I understand now so change</w:t>
      </w:r>
    </w:p>
  </w:comment>
  <w:comment w:id="156" w:author="Ezzati, Majid" w:date="2018-12-01T01:31:00Z" w:initials="EM">
    <w:p w14:paraId="4CFA6C2E" w14:textId="48FFEF29" w:rsidR="004069AE" w:rsidRDefault="004069AE">
      <w:pPr>
        <w:pStyle w:val="CommentText"/>
      </w:pPr>
      <w:r>
        <w:rPr>
          <w:rStyle w:val="CommentReference"/>
        </w:rPr>
        <w:annotationRef/>
      </w:r>
      <w:r>
        <w:t>Get rid of all the stuff that are not methods. Go for sharpness.  We can always do two degrees if that is the more obvious choice. discuss</w:t>
      </w:r>
    </w:p>
  </w:comment>
  <w:comment w:id="160" w:author="Bennett, James E" w:date="2018-11-29T19:15:00Z" w:initials="BJE">
    <w:p w14:paraId="4DF59636" w14:textId="47CF656A" w:rsidR="004069AE" w:rsidRDefault="004069AE">
      <w:pPr>
        <w:pStyle w:val="CommentText"/>
      </w:pPr>
      <w:r>
        <w:rPr>
          <w:rStyle w:val="CommentReference"/>
        </w:rPr>
        <w:annotationRef/>
      </w:r>
      <w:r>
        <w:t>See my earlier question about whether you removed the effect of length of month harmonisation?</w:t>
      </w:r>
    </w:p>
  </w:comment>
  <w:comment w:id="159" w:author="Ezzati, Majid" w:date="2018-12-01T01:32:00Z" w:initials="EM">
    <w:p w14:paraId="3060986A" w14:textId="769C6215" w:rsidR="004069AE" w:rsidRDefault="004069AE">
      <w:pPr>
        <w:pStyle w:val="CommentText"/>
      </w:pPr>
      <w:r>
        <w:rPr>
          <w:rStyle w:val="CommentReference"/>
        </w:rPr>
        <w:annotationRef/>
      </w:r>
      <w:r>
        <w:t>I think most of this can go</w:t>
      </w:r>
    </w:p>
  </w:comment>
  <w:comment w:id="153" w:author="Ezzati, Majid" w:date="2018-12-01T01:33:00Z" w:initials="EM">
    <w:p w14:paraId="244B4430" w14:textId="490EB85D" w:rsidR="004069AE" w:rsidRDefault="004069AE">
      <w:pPr>
        <w:pStyle w:val="CommentText"/>
      </w:pPr>
      <w:r>
        <w:rPr>
          <w:rStyle w:val="CommentReference"/>
        </w:rPr>
        <w:annotationRef/>
      </w:r>
      <w:r>
        <w:t>See PM paper and just get rid of heading and reduce this to a couple of sentences</w:t>
      </w:r>
    </w:p>
  </w:comment>
  <w:comment w:id="161" w:author="Ezzati, Majid" w:date="2018-12-01T01:37:00Z" w:initials="EM">
    <w:p w14:paraId="2AA5D03F" w14:textId="0970FE47" w:rsidR="004069AE" w:rsidRDefault="004069AE">
      <w:pPr>
        <w:pStyle w:val="CommentText"/>
      </w:pPr>
      <w:r>
        <w:rPr>
          <w:rStyle w:val="CommentReference"/>
        </w:rPr>
        <w:annotationRef/>
      </w:r>
      <w:r>
        <w:t>Convert to clear sharp and well-formed sentences that become paragraphs. One sentence, one message (avoid multi-message sentences unless necessary or enhancing clarity)</w:t>
      </w:r>
    </w:p>
  </w:comment>
  <w:comment w:id="162" w:author="Parks, Robbie M" w:date="2018-12-04T16:16:00Z" w:initials="PRM">
    <w:p w14:paraId="1F4D9139" w14:textId="57FF578F" w:rsidR="00776C9B" w:rsidRDefault="00776C9B">
      <w:pPr>
        <w:pStyle w:val="CommentText"/>
      </w:pPr>
      <w:r>
        <w:rPr>
          <w:rStyle w:val="CommentReference"/>
        </w:rPr>
        <w:annotationRef/>
      </w:r>
      <w:r>
        <w:t>Make into full sentences, just in bullet point format.</w:t>
      </w:r>
    </w:p>
    <w:p w14:paraId="2818BC5F" w14:textId="77777777" w:rsidR="00776C9B" w:rsidRDefault="00776C9B">
      <w:pPr>
        <w:pStyle w:val="CommentText"/>
      </w:pPr>
    </w:p>
    <w:p w14:paraId="00415A3D" w14:textId="48347E66" w:rsidR="00776C9B" w:rsidRDefault="00776C9B">
      <w:pPr>
        <w:pStyle w:val="CommentText"/>
      </w:pPr>
      <w:r>
        <w:t>Point per sentence.</w:t>
      </w:r>
    </w:p>
    <w:p w14:paraId="5C0F0B61" w14:textId="50FD32A3" w:rsidR="00776C9B" w:rsidRDefault="00776C9B">
      <w:pPr>
        <w:pStyle w:val="CommentText"/>
      </w:pPr>
      <w:r>
        <w:t>Topic per paragraph.</w:t>
      </w:r>
    </w:p>
  </w:comment>
  <w:comment w:id="164" w:author="Ezzati, Majid" w:date="2018-12-01T01:37:00Z" w:initials="EM">
    <w:p w14:paraId="0D2CA0BF" w14:textId="11E50950" w:rsidR="004069AE" w:rsidRDefault="004069AE">
      <w:pPr>
        <w:pStyle w:val="CommentText"/>
      </w:pPr>
      <w:r>
        <w:rPr>
          <w:rStyle w:val="CommentReference"/>
        </w:rPr>
        <w:annotationRef/>
      </w:r>
      <w:r>
        <w:t>specify</w:t>
      </w:r>
    </w:p>
  </w:comment>
  <w:comment w:id="173" w:author="Ezzati, Majid" w:date="2018-12-01T01:38:00Z" w:initials="EM">
    <w:p w14:paraId="5F19723F" w14:textId="085094D1" w:rsidR="004069AE" w:rsidRDefault="004069AE">
      <w:pPr>
        <w:pStyle w:val="CommentText"/>
      </w:pPr>
      <w:r>
        <w:rPr>
          <w:rStyle w:val="CommentReference"/>
        </w:rPr>
        <w:annotationRef/>
      </w:r>
      <w:r>
        <w:t>visual is for us; don’t actually use the term. As above, go for sharp and clear</w:t>
      </w:r>
    </w:p>
  </w:comment>
  <w:comment w:id="187" w:author="Majid2" w:date="2018-11-06T10:29:00Z" w:initials="M">
    <w:p w14:paraId="4250C762" w14:textId="3316156C" w:rsidR="004069AE" w:rsidRDefault="004069AE">
      <w:pPr>
        <w:pStyle w:val="CommentText"/>
      </w:pPr>
      <w:r>
        <w:rPr>
          <w:rStyle w:val="CommentReference"/>
        </w:rPr>
        <w:annotationRef/>
      </w:r>
      <w:r>
        <w:t>To discuss if we should also do another two panels here that show number of deaths – discuss with James something like the countdown bar chart</w:t>
      </w:r>
    </w:p>
  </w:comment>
  <w:comment w:id="188" w:author="Parks, Robbie M" w:date="2018-11-21T13:39:00Z" w:initials="PRM">
    <w:p w14:paraId="372C57E8" w14:textId="49906031" w:rsidR="004069AE" w:rsidRDefault="004069AE">
      <w:pPr>
        <w:pStyle w:val="CommentText"/>
      </w:pPr>
      <w:r>
        <w:rPr>
          <w:rStyle w:val="CommentReference"/>
        </w:rPr>
        <w:annotationRef/>
      </w:r>
      <w:r>
        <w:t>Have done a version</w:t>
      </w:r>
    </w:p>
  </w:comment>
  <w:comment w:id="189" w:author="Ezzati, Majid" w:date="2018-12-01T01:40:00Z" w:initials="EM">
    <w:p w14:paraId="47AAF460" w14:textId="5D61DE2E" w:rsidR="004069AE" w:rsidRDefault="004069AE">
      <w:pPr>
        <w:pStyle w:val="CommentText"/>
      </w:pPr>
      <w:r>
        <w:rPr>
          <w:rStyle w:val="CommentReference"/>
        </w:rPr>
        <w:annotationRef/>
      </w:r>
      <w:r>
        <w:t>I would take number over composition but we can discuss on Tuesday</w:t>
      </w:r>
    </w:p>
  </w:comment>
  <w:comment w:id="190" w:author="Ezzati, Majid" w:date="2018-12-01T01:41:00Z" w:initials="EM">
    <w:p w14:paraId="0083DCE3" w14:textId="7288D04D" w:rsidR="004069AE" w:rsidRDefault="004069AE">
      <w:pPr>
        <w:pStyle w:val="CommentText"/>
      </w:pPr>
      <w:r>
        <w:rPr>
          <w:rStyle w:val="CommentReference"/>
        </w:rPr>
        <w:annotationRef/>
      </w:r>
      <w:r>
        <w:t>As in the seasonaility paper, giving so many age groups in one paragraph, which in practice repeats the figure, will make it hard to read. Discuss simplifying</w:t>
      </w:r>
    </w:p>
  </w:comment>
  <w:comment w:id="196" w:author="Ezzati, Majid" w:date="2018-12-01T01:42:00Z" w:initials="EM">
    <w:p w14:paraId="12C52C3F" w14:textId="44264B91" w:rsidR="004069AE" w:rsidRDefault="004069AE">
      <w:pPr>
        <w:pStyle w:val="CommentText"/>
      </w:pPr>
      <w:r>
        <w:rPr>
          <w:rStyle w:val="CommentReference"/>
        </w:rPr>
        <w:annotationRef/>
      </w:r>
      <w:r>
        <w:t>This should be framed as departure from long-term</w:t>
      </w:r>
    </w:p>
  </w:comment>
  <w:comment w:id="208" w:author="Ezzati, Majid" w:date="2018-12-01T01:44:00Z" w:initials="EM">
    <w:p w14:paraId="46D22721" w14:textId="0566A9CB" w:rsidR="004069AE" w:rsidRDefault="004069AE">
      <w:pPr>
        <w:pStyle w:val="CommentText"/>
      </w:pPr>
      <w:r>
        <w:rPr>
          <w:rStyle w:val="CommentReference"/>
        </w:rPr>
        <w:annotationRef/>
      </w:r>
      <w:r>
        <w:t>Combine and simplify; not all numbers needed. just say transport largest in both sexes after first bullet</w:t>
      </w:r>
    </w:p>
  </w:comment>
  <w:comment w:id="217" w:author="Majid2" w:date="2018-11-06T10:52:00Z" w:initials="M">
    <w:p w14:paraId="3A9CE3C3" w14:textId="1341C336" w:rsidR="004069AE" w:rsidRDefault="004069AE">
      <w:pPr>
        <w:pStyle w:val="CommentText"/>
      </w:pPr>
      <w:r>
        <w:rPr>
          <w:rStyle w:val="CommentReference"/>
        </w:rPr>
        <w:annotationRef/>
      </w:r>
      <w:r>
        <w:t xml:space="preserve">Too much and too numerical. Just give the headlines for a supplementary figure. Perhaps discuss before attempting </w:t>
      </w:r>
    </w:p>
  </w:comment>
  <w:comment w:id="218" w:author="Parks, Robbie M" w:date="2018-11-26T11:01:00Z" w:initials="PRM">
    <w:p w14:paraId="0C8872D9" w14:textId="1649D911" w:rsidR="004069AE" w:rsidRDefault="004069AE">
      <w:pPr>
        <w:pStyle w:val="CommentText"/>
      </w:pPr>
      <w:r>
        <w:rPr>
          <w:rStyle w:val="CommentReference"/>
        </w:rPr>
        <w:annotationRef/>
      </w:r>
      <w:r>
        <w:t>I’ve streamlined</w:t>
      </w:r>
    </w:p>
  </w:comment>
  <w:comment w:id="219" w:author="Majid2" w:date="2018-11-06T10:54:00Z" w:initials="M">
    <w:p w14:paraId="756C8725" w14:textId="599D4EEB" w:rsidR="004069AE" w:rsidRDefault="004069AE">
      <w:pPr>
        <w:pStyle w:val="CommentText"/>
      </w:pPr>
      <w:r>
        <w:rPr>
          <w:rStyle w:val="CommentReference"/>
        </w:rPr>
        <w:annotationRef/>
      </w:r>
      <w:r>
        <w:t>To also discuss</w:t>
      </w:r>
    </w:p>
  </w:comment>
  <w:comment w:id="220" w:author="Majid2" w:date="2018-11-06T10:59:00Z" w:initials="M">
    <w:p w14:paraId="5FF9511A" w14:textId="2B0ACFF6" w:rsidR="004069AE" w:rsidRDefault="004069AE">
      <w:pPr>
        <w:pStyle w:val="CommentText"/>
      </w:pPr>
      <w:r>
        <w:rPr>
          <w:rStyle w:val="CommentReference"/>
        </w:rPr>
        <w:annotationRef/>
      </w:r>
      <w:r>
        <w:t>To discuss which of these relevant – there is something that makes crashes high/low and something that changes it with temperature; they are not necessarily the same.  Same with all of the ones below</w:t>
      </w:r>
    </w:p>
  </w:comment>
  <w:comment w:id="221" w:author="Ezzati, Majid" w:date="2018-11-06T07:14:00Z" w:initials="EM">
    <w:p w14:paraId="06789800" w14:textId="305DD88E" w:rsidR="004069AE" w:rsidRDefault="004069AE">
      <w:pPr>
        <w:pStyle w:val="CommentText"/>
      </w:pPr>
      <w:r>
        <w:rPr>
          <w:rStyle w:val="CommentReference"/>
        </w:rPr>
        <w:annotationRef/>
      </w:r>
      <w:r>
        <w:t>Not needed; use the actual name</w:t>
      </w:r>
    </w:p>
  </w:comment>
  <w:comment w:id="222" w:author="Ezzati, Majid" w:date="2018-11-06T07:16:00Z" w:initials="EM">
    <w:p w14:paraId="3BE8691F" w14:textId="7AC00AE0" w:rsidR="004069AE" w:rsidRDefault="004069AE">
      <w:pPr>
        <w:pStyle w:val="CommentText"/>
      </w:pPr>
      <w:r>
        <w:rPr>
          <w:rStyle w:val="CommentReference"/>
        </w:rPr>
        <w:annotationRef/>
      </w:r>
      <w:r>
        <w:t>To discuss if we should show for the entire period</w:t>
      </w:r>
    </w:p>
  </w:comment>
  <w:comment w:id="223" w:author="Parks, Robbie M" w:date="2018-11-21T13:39:00Z" w:initials="PRM">
    <w:p w14:paraId="46DB57AB" w14:textId="07B342EF" w:rsidR="004069AE" w:rsidRDefault="004069AE">
      <w:pPr>
        <w:pStyle w:val="CommentText"/>
      </w:pPr>
      <w:r>
        <w:rPr>
          <w:rStyle w:val="CommentReference"/>
        </w:rPr>
        <w:annotationRef/>
      </w:r>
      <w:r>
        <w:t>Have also created number of deaths version to discuss</w:t>
      </w:r>
    </w:p>
  </w:comment>
  <w:comment w:id="224" w:author="Ezzati, Majid" w:date="2018-11-06T07:17:00Z" w:initials="EM">
    <w:p w14:paraId="2E56708E" w14:textId="674D6454" w:rsidR="004069AE" w:rsidRDefault="004069AE">
      <w:pPr>
        <w:pStyle w:val="CommentText"/>
      </w:pPr>
      <w:r>
        <w:rPr>
          <w:rStyle w:val="CommentReference"/>
        </w:rPr>
        <w:annotationRef/>
      </w:r>
      <w:r>
        <w:t>Keep your captions sharp and simple; give all the qualifications after. The graph shows XXXXx</w:t>
      </w: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592377EA" w15:done="0"/>
  <w15:commentEx w15:paraId="1D8598B2" w15:paraIdParent="592377EA" w15:done="0"/>
  <w15:commentEx w15:paraId="53051316" w15:done="0"/>
  <w15:commentEx w15:paraId="6B1B048B" w15:paraIdParent="53051316" w15:done="0"/>
  <w15:commentEx w15:paraId="4D6E9E03" w15:done="0"/>
  <w15:commentEx w15:paraId="6A2D75C3" w15:done="0"/>
  <w15:commentEx w15:paraId="76131A8B" w15:paraIdParent="6A2D75C3" w15:done="0"/>
  <w15:commentEx w15:paraId="5CEE364E" w15:done="0"/>
  <w15:commentEx w15:paraId="256A7319" w15:done="0"/>
  <w15:commentEx w15:paraId="6641516E" w15:paraIdParent="256A7319" w15:done="0"/>
  <w15:commentEx w15:paraId="4FAD66D4" w15:done="0"/>
  <w15:commentEx w15:paraId="60D2E4B1" w15:paraIdParent="4FAD66D4" w15:done="0"/>
  <w15:commentEx w15:paraId="63DDE017" w15:paraIdParent="4FAD66D4" w15:done="0"/>
  <w15:commentEx w15:paraId="1F3182CD" w15:done="0"/>
  <w15:commentEx w15:paraId="00BF204F" w15:paraIdParent="1F3182CD" w15:done="0"/>
  <w15:commentEx w15:paraId="74AA52C9" w15:done="0"/>
  <w15:commentEx w15:paraId="28A61689" w15:done="0"/>
  <w15:commentEx w15:paraId="07D80E53" w15:done="0"/>
  <w15:commentEx w15:paraId="0423D54C" w15:done="0"/>
  <w15:commentEx w15:paraId="3CAF6C00" w15:done="0"/>
  <w15:commentEx w15:paraId="21869A0C" w15:paraIdParent="3CAF6C00" w15:done="0"/>
  <w15:commentEx w15:paraId="5378CE52" w15:paraIdParent="3CAF6C00" w15:done="0"/>
  <w15:commentEx w15:paraId="109B9C09" w15:done="0"/>
  <w15:commentEx w15:paraId="674F0CF6" w15:done="0"/>
  <w15:commentEx w15:paraId="2E056849" w15:done="0"/>
  <w15:commentEx w15:paraId="207E839A" w15:paraIdParent="2E056849" w15:done="0"/>
  <w15:commentEx w15:paraId="5D38400B" w15:done="0"/>
  <w15:commentEx w15:paraId="743F5A00" w15:paraIdParent="5D38400B" w15:done="0"/>
  <w15:commentEx w15:paraId="03C3916E" w15:done="0"/>
  <w15:commentEx w15:paraId="7DFBF459" w15:done="0"/>
  <w15:commentEx w15:paraId="3BE45D49" w15:paraIdParent="7DFBF459" w15:done="0"/>
  <w15:commentEx w15:paraId="0FDFFF98" w15:done="0"/>
  <w15:commentEx w15:paraId="60BA5411" w15:done="0"/>
  <w15:commentEx w15:paraId="7D510A0E" w15:paraIdParent="60BA5411" w15:done="0"/>
  <w15:commentEx w15:paraId="48293A76" w15:done="0"/>
  <w15:commentEx w15:paraId="13F4FC21" w15:paraIdParent="48293A76" w15:done="0"/>
  <w15:commentEx w15:paraId="432C1C20" w15:done="0"/>
  <w15:commentEx w15:paraId="42DFE126" w15:done="0"/>
  <w15:commentEx w15:paraId="4859F745" w15:paraIdParent="42DFE126" w15:done="0"/>
  <w15:commentEx w15:paraId="49C39E06" w15:done="0"/>
  <w15:commentEx w15:paraId="0744C3EA" w15:done="0"/>
  <w15:commentEx w15:paraId="42DFD964" w15:paraIdParent="0744C3EA" w15:done="0"/>
  <w15:commentEx w15:paraId="4CFA6C2E" w15:done="0"/>
  <w15:commentEx w15:paraId="4DF59636" w15:done="0"/>
  <w15:commentEx w15:paraId="3060986A" w15:done="0"/>
  <w15:commentEx w15:paraId="244B4430" w15:done="0"/>
  <w15:commentEx w15:paraId="2AA5D03F" w15:done="0"/>
  <w15:commentEx w15:paraId="5C0F0B61" w15:paraIdParent="2AA5D03F" w15:done="0"/>
  <w15:commentEx w15:paraId="0D2CA0BF" w15:done="0"/>
  <w15:commentEx w15:paraId="5F19723F" w15:done="0"/>
  <w15:commentEx w15:paraId="4250C762" w15:done="0"/>
  <w15:commentEx w15:paraId="372C57E8" w15:paraIdParent="4250C762" w15:done="0"/>
  <w15:commentEx w15:paraId="47AAF460" w15:paraIdParent="4250C762" w15:done="0"/>
  <w15:commentEx w15:paraId="0083DCE3" w15:done="0"/>
  <w15:commentEx w15:paraId="12C52C3F" w15:done="0"/>
  <w15:commentEx w15:paraId="46D22721" w15:done="0"/>
  <w15:commentEx w15:paraId="3A9CE3C3" w15:done="0"/>
  <w15:commentEx w15:paraId="0C8872D9" w15:paraIdParent="3A9CE3C3" w15:done="0"/>
  <w15:commentEx w15:paraId="756C8725" w15:done="0"/>
  <w15:commentEx w15:paraId="5FF9511A" w15:done="0"/>
  <w15:commentEx w15:paraId="06789800" w15:done="0"/>
  <w15:commentEx w15:paraId="3BE8691F" w15:done="0"/>
  <w15:commentEx w15:paraId="46DB57AB" w15:paraIdParent="3BE8691F" w15:done="0"/>
  <w15:commentEx w15:paraId="2E56708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03D184C" w16cid:durableId="1FAA412F"/>
  <w16cid:commentId w16cid:paraId="2F75B5A4" w16cid:durableId="1FAA4130"/>
  <w16cid:commentId w16cid:paraId="580F34E7" w16cid:durableId="1FAA4131"/>
  <w16cid:commentId w16cid:paraId="7DCC38CA" w16cid:durableId="1FAA4132"/>
  <w16cid:commentId w16cid:paraId="5747E0EC" w16cid:durableId="1FAA4133"/>
  <w16cid:commentId w16cid:paraId="425C25D2" w16cid:durableId="1FAA438F"/>
  <w16cid:commentId w16cid:paraId="2E2BCD91" w16cid:durableId="1FAA4134"/>
  <w16cid:commentId w16cid:paraId="45EFD5AD" w16cid:durableId="1FAA4135"/>
  <w16cid:commentId w16cid:paraId="3CAF6C00" w16cid:durableId="1FAA79B3"/>
  <w16cid:commentId w16cid:paraId="1EB6AA64" w16cid:durableId="1FAA4136"/>
  <w16cid:commentId w16cid:paraId="18D5CD45" w16cid:durableId="1FAA7D9A"/>
  <w16cid:commentId w16cid:paraId="2EDED341" w16cid:durableId="1FAA82EF"/>
  <w16cid:commentId w16cid:paraId="7DFBF459" w16cid:durableId="1FAA8320"/>
  <w16cid:commentId w16cid:paraId="60BA5411" w16cid:durableId="1FAA86C0"/>
  <w16cid:commentId w16cid:paraId="48293A76" w16cid:durableId="1FAA4137"/>
  <w16cid:commentId w16cid:paraId="13F4FC21" w16cid:durableId="1FAA4138"/>
  <w16cid:commentId w16cid:paraId="6D296B72" w16cid:durableId="1FAA4139"/>
  <w16cid:commentId w16cid:paraId="3D4D3E22" w16cid:durableId="1FAAB721"/>
  <w16cid:commentId w16cid:paraId="65592731" w16cid:durableId="1FAA413A"/>
  <w16cid:commentId w16cid:paraId="0733216C" w16cid:durableId="1FAA8784"/>
  <w16cid:commentId w16cid:paraId="73F51C38" w16cid:durableId="1FAAB9C5"/>
  <w16cid:commentId w16cid:paraId="15D2C47D" w16cid:durableId="1FAA413B"/>
  <w16cid:commentId w16cid:paraId="4DF59636" w16cid:durableId="1FAAB942"/>
  <w16cid:commentId w16cid:paraId="29E49B50" w16cid:durableId="1FAA413C"/>
  <w16cid:commentId w16cid:paraId="45E26AF2" w16cid:durableId="1FAA413D"/>
  <w16cid:commentId w16cid:paraId="68E90CCA" w16cid:durableId="1FAA413E"/>
  <w16cid:commentId w16cid:paraId="4250C762" w16cid:durableId="1FAA413F"/>
  <w16cid:commentId w16cid:paraId="372C57E8" w16cid:durableId="1FAA4140"/>
  <w16cid:commentId w16cid:paraId="20DCB6BC" w16cid:durableId="1FAA4141"/>
  <w16cid:commentId w16cid:paraId="443F72F1" w16cid:durableId="1FAA4142"/>
  <w16cid:commentId w16cid:paraId="3A9CE3C3" w16cid:durableId="1FAA4143"/>
  <w16cid:commentId w16cid:paraId="0C8872D9" w16cid:durableId="1FAA4144"/>
  <w16cid:commentId w16cid:paraId="756C8725" w16cid:durableId="1FAA4145"/>
  <w16cid:commentId w16cid:paraId="00B82445" w16cid:durableId="1FAA4146"/>
  <w16cid:commentId w16cid:paraId="5FF9511A" w16cid:durableId="1FAA4147"/>
  <w16cid:commentId w16cid:paraId="06789800" w16cid:durableId="1FAAB6C5"/>
  <w16cid:commentId w16cid:paraId="3BE8691F" w16cid:durableId="1FAA4148"/>
  <w16cid:commentId w16cid:paraId="74A20D02" w16cid:durableId="1FAA4149"/>
  <w16cid:commentId w16cid:paraId="46DB57AB" w16cid:durableId="1FAA414A"/>
  <w16cid:commentId w16cid:paraId="2E56708E" w16cid:durableId="1FAA414B"/>
  <w16cid:commentId w16cid:paraId="5D72B834" w16cid:durableId="1FAA414C"/>
</w16cid:commentsIds>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217E5DB" w14:textId="77777777" w:rsidR="008F1143" w:rsidRDefault="008F1143">
      <w:pPr>
        <w:spacing w:after="0" w:line="240" w:lineRule="auto"/>
      </w:pPr>
      <w:r>
        <w:separator/>
      </w:r>
    </w:p>
  </w:endnote>
  <w:endnote w:type="continuationSeparator" w:id="0">
    <w:p w14:paraId="3719B905" w14:textId="77777777" w:rsidR="008F1143" w:rsidRDefault="008F1143">
      <w:pPr>
        <w:spacing w:after="0" w:line="240" w:lineRule="auto"/>
      </w:pPr>
      <w:r>
        <w:continuationSeparator/>
      </w:r>
    </w:p>
  </w:endnote>
  <w:endnote w:type="continuationNotice" w:id="1">
    <w:p w14:paraId="39496F16" w14:textId="77777777" w:rsidR="008F1143" w:rsidRDefault="008F114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Calibri Light">
    <w:panose1 w:val="020F0302020204030204"/>
    <w:charset w:val="00"/>
    <w:family w:val="auto"/>
    <w:pitch w:val="variable"/>
    <w:sig w:usb0="A00002EF" w:usb1="4000207B" w:usb2="00000000" w:usb3="00000000" w:csb0="0000019F" w:csb1="00000000"/>
  </w:font>
  <w:font w:name="Tahoma">
    <w:panose1 w:val="020B0604030504040204"/>
    <w:charset w:val="00"/>
    <w:family w:val="auto"/>
    <w:pitch w:val="variable"/>
    <w:sig w:usb0="E1002EFF" w:usb1="C000605B" w:usb2="00000029" w:usb3="00000000" w:csb0="000101FF" w:csb1="00000000"/>
  </w:font>
  <w:font w:name="Times">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Cambria Math">
    <w:panose1 w:val="02040503050406030204"/>
    <w:charset w:val="00"/>
    <w:family w:val="auto"/>
    <w:pitch w:val="variable"/>
    <w:sig w:usb0="E00002FF" w:usb1="420024FF" w:usb2="00000000" w:usb3="00000000" w:csb0="0000019F" w:csb1="00000000"/>
  </w:font>
  <w:font w:name="MS Mincho">
    <w:panose1 w:val="02020609040205080304"/>
    <w:charset w:val="80"/>
    <w:family w:val="auto"/>
    <w:pitch w:val="variable"/>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1231D3E" w14:textId="77777777" w:rsidR="004069AE" w:rsidRDefault="004069AE" w:rsidP="00705B84">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21</w:t>
    </w:r>
    <w:r>
      <w:rPr>
        <w:rStyle w:val="PageNumber"/>
      </w:rPr>
      <w:fldChar w:fldCharType="end"/>
    </w:r>
  </w:p>
  <w:p w14:paraId="1B25C2DF" w14:textId="77777777" w:rsidR="004069AE" w:rsidRDefault="004069AE" w:rsidP="00705B84">
    <w:pPr>
      <w:pStyle w:val="Footer"/>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BB0A84" w14:textId="420F949E" w:rsidR="004069AE" w:rsidRDefault="004069AE" w:rsidP="00705B84">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35581">
      <w:rPr>
        <w:rStyle w:val="PageNumber"/>
        <w:noProof/>
      </w:rPr>
      <w:t>3</w:t>
    </w:r>
    <w:r>
      <w:rPr>
        <w:rStyle w:val="PageNumber"/>
      </w:rPr>
      <w:fldChar w:fldCharType="end"/>
    </w:r>
  </w:p>
  <w:p w14:paraId="3F8F309C" w14:textId="77777777" w:rsidR="004069AE" w:rsidRDefault="004069AE" w:rsidP="00705B84">
    <w:pPr>
      <w:pStyle w:val="Footer"/>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4ED2B75" w14:textId="77777777" w:rsidR="008F1143" w:rsidRDefault="008F1143">
      <w:pPr>
        <w:spacing w:after="0" w:line="240" w:lineRule="auto"/>
      </w:pPr>
      <w:r>
        <w:separator/>
      </w:r>
    </w:p>
  </w:footnote>
  <w:footnote w:type="continuationSeparator" w:id="0">
    <w:p w14:paraId="79FA95C6" w14:textId="77777777" w:rsidR="008F1143" w:rsidRDefault="008F1143">
      <w:pPr>
        <w:spacing w:after="0" w:line="240" w:lineRule="auto"/>
      </w:pPr>
      <w:r>
        <w:continuationSeparator/>
      </w:r>
    </w:p>
  </w:footnote>
  <w:footnote w:type="continuationNotice" w:id="1">
    <w:p w14:paraId="3D761EB8" w14:textId="77777777" w:rsidR="008F1143" w:rsidRDefault="008F1143">
      <w:pPr>
        <w:spacing w:after="0" w:line="240" w:lineRule="auto"/>
      </w:pP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9"/>
  </w:num>
  <w:num w:numId="3">
    <w:abstractNumId w:val="6"/>
  </w:num>
  <w:num w:numId="4">
    <w:abstractNumId w:val="8"/>
  </w:num>
  <w:num w:numId="5">
    <w:abstractNumId w:val="1"/>
  </w:num>
  <w:num w:numId="6">
    <w:abstractNumId w:val="2"/>
  </w:num>
  <w:num w:numId="7">
    <w:abstractNumId w:val="0"/>
  </w:num>
  <w:num w:numId="8">
    <w:abstractNumId w:val="5"/>
  </w:num>
  <w:num w:numId="9">
    <w:abstractNumId w:val="7"/>
  </w:num>
  <w:num w:numId="10">
    <w:abstractNumId w:val="4"/>
  </w:num>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Parks, Robbie M">
    <w15:presenceInfo w15:providerId="None" w15:userId="Parks, Robbie M"/>
  </w15:person>
  <w15:person w15:author="Ezzati, Majid">
    <w15:presenceInfo w15:providerId="None" w15:userId="Ezzati, Majid"/>
  </w15:person>
  <w15:person w15:author="Bennett, James E">
    <w15:presenceInfo w15:providerId="AD" w15:userId="S::umahx99@ic.ac.uk::69b75617-9440-4f3c-8dd3-68616e7e15e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trackRevisions/>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20EE"/>
    <w:rsid w:val="00002A6D"/>
    <w:rsid w:val="00002D30"/>
    <w:rsid w:val="00003799"/>
    <w:rsid w:val="00003D82"/>
    <w:rsid w:val="0000416A"/>
    <w:rsid w:val="0000446B"/>
    <w:rsid w:val="00004888"/>
    <w:rsid w:val="00004B84"/>
    <w:rsid w:val="00004B85"/>
    <w:rsid w:val="00004F5B"/>
    <w:rsid w:val="00005365"/>
    <w:rsid w:val="000060C8"/>
    <w:rsid w:val="00006214"/>
    <w:rsid w:val="000107F5"/>
    <w:rsid w:val="00011D62"/>
    <w:rsid w:val="00012A43"/>
    <w:rsid w:val="00012A91"/>
    <w:rsid w:val="00012E7D"/>
    <w:rsid w:val="00012FB9"/>
    <w:rsid w:val="0001322E"/>
    <w:rsid w:val="000135F4"/>
    <w:rsid w:val="0001432A"/>
    <w:rsid w:val="00015AFF"/>
    <w:rsid w:val="00016713"/>
    <w:rsid w:val="0001712A"/>
    <w:rsid w:val="000177DB"/>
    <w:rsid w:val="000210D1"/>
    <w:rsid w:val="000212F9"/>
    <w:rsid w:val="0002178B"/>
    <w:rsid w:val="00021BDE"/>
    <w:rsid w:val="000237D9"/>
    <w:rsid w:val="00023FB5"/>
    <w:rsid w:val="000246AA"/>
    <w:rsid w:val="000250EE"/>
    <w:rsid w:val="0002550F"/>
    <w:rsid w:val="000259CD"/>
    <w:rsid w:val="00025CAF"/>
    <w:rsid w:val="00026162"/>
    <w:rsid w:val="0002782B"/>
    <w:rsid w:val="00027DFE"/>
    <w:rsid w:val="00027E75"/>
    <w:rsid w:val="00027F75"/>
    <w:rsid w:val="00030C36"/>
    <w:rsid w:val="00031324"/>
    <w:rsid w:val="000331F8"/>
    <w:rsid w:val="0003365F"/>
    <w:rsid w:val="000338D0"/>
    <w:rsid w:val="00033DDF"/>
    <w:rsid w:val="00034610"/>
    <w:rsid w:val="00034AA3"/>
    <w:rsid w:val="00034AC0"/>
    <w:rsid w:val="0003657E"/>
    <w:rsid w:val="000372D3"/>
    <w:rsid w:val="00037843"/>
    <w:rsid w:val="00040054"/>
    <w:rsid w:val="0004018D"/>
    <w:rsid w:val="00040D7A"/>
    <w:rsid w:val="00040FE5"/>
    <w:rsid w:val="0004250C"/>
    <w:rsid w:val="00042FB2"/>
    <w:rsid w:val="0004316E"/>
    <w:rsid w:val="00043C29"/>
    <w:rsid w:val="00043D68"/>
    <w:rsid w:val="00044630"/>
    <w:rsid w:val="00044D40"/>
    <w:rsid w:val="00045CC4"/>
    <w:rsid w:val="00046D2C"/>
    <w:rsid w:val="00047A51"/>
    <w:rsid w:val="00047AE4"/>
    <w:rsid w:val="00051045"/>
    <w:rsid w:val="000512E4"/>
    <w:rsid w:val="00051433"/>
    <w:rsid w:val="0005183C"/>
    <w:rsid w:val="00051A12"/>
    <w:rsid w:val="0005321C"/>
    <w:rsid w:val="00053283"/>
    <w:rsid w:val="000541E2"/>
    <w:rsid w:val="000543FC"/>
    <w:rsid w:val="000545FB"/>
    <w:rsid w:val="00054AB7"/>
    <w:rsid w:val="00055B65"/>
    <w:rsid w:val="00060054"/>
    <w:rsid w:val="00061E82"/>
    <w:rsid w:val="000632BD"/>
    <w:rsid w:val="00064EEB"/>
    <w:rsid w:val="000651A2"/>
    <w:rsid w:val="00065E50"/>
    <w:rsid w:val="0006625F"/>
    <w:rsid w:val="000663B0"/>
    <w:rsid w:val="00066C53"/>
    <w:rsid w:val="00066D9C"/>
    <w:rsid w:val="00067038"/>
    <w:rsid w:val="00067319"/>
    <w:rsid w:val="00067984"/>
    <w:rsid w:val="00067A04"/>
    <w:rsid w:val="00067A14"/>
    <w:rsid w:val="000702D8"/>
    <w:rsid w:val="000711BB"/>
    <w:rsid w:val="000732FB"/>
    <w:rsid w:val="00073B07"/>
    <w:rsid w:val="00073C2A"/>
    <w:rsid w:val="00073F1B"/>
    <w:rsid w:val="000752A7"/>
    <w:rsid w:val="00075501"/>
    <w:rsid w:val="000765BB"/>
    <w:rsid w:val="00077792"/>
    <w:rsid w:val="00081740"/>
    <w:rsid w:val="000818D3"/>
    <w:rsid w:val="000819BC"/>
    <w:rsid w:val="00082C81"/>
    <w:rsid w:val="0008315C"/>
    <w:rsid w:val="00083BC4"/>
    <w:rsid w:val="0008437C"/>
    <w:rsid w:val="000844F7"/>
    <w:rsid w:val="00085345"/>
    <w:rsid w:val="0008595D"/>
    <w:rsid w:val="00085A4E"/>
    <w:rsid w:val="0008612A"/>
    <w:rsid w:val="0008621B"/>
    <w:rsid w:val="00086317"/>
    <w:rsid w:val="00087CF0"/>
    <w:rsid w:val="00090457"/>
    <w:rsid w:val="0009095B"/>
    <w:rsid w:val="00090A3A"/>
    <w:rsid w:val="00091721"/>
    <w:rsid w:val="00091B94"/>
    <w:rsid w:val="00091E48"/>
    <w:rsid w:val="00092224"/>
    <w:rsid w:val="000929B0"/>
    <w:rsid w:val="000937AB"/>
    <w:rsid w:val="000938C0"/>
    <w:rsid w:val="00093E1B"/>
    <w:rsid w:val="00093F25"/>
    <w:rsid w:val="00094F74"/>
    <w:rsid w:val="00095490"/>
    <w:rsid w:val="00095915"/>
    <w:rsid w:val="00095F25"/>
    <w:rsid w:val="000962A3"/>
    <w:rsid w:val="00097348"/>
    <w:rsid w:val="000A084D"/>
    <w:rsid w:val="000A0A5E"/>
    <w:rsid w:val="000A1061"/>
    <w:rsid w:val="000A1F07"/>
    <w:rsid w:val="000A2462"/>
    <w:rsid w:val="000A2637"/>
    <w:rsid w:val="000A28BB"/>
    <w:rsid w:val="000A38D2"/>
    <w:rsid w:val="000A4BC4"/>
    <w:rsid w:val="000A5ABC"/>
    <w:rsid w:val="000A6108"/>
    <w:rsid w:val="000A6BC8"/>
    <w:rsid w:val="000A6C26"/>
    <w:rsid w:val="000A79C8"/>
    <w:rsid w:val="000B0766"/>
    <w:rsid w:val="000B0D4A"/>
    <w:rsid w:val="000B1E93"/>
    <w:rsid w:val="000B3932"/>
    <w:rsid w:val="000B49C7"/>
    <w:rsid w:val="000B523F"/>
    <w:rsid w:val="000B57F2"/>
    <w:rsid w:val="000B5BB0"/>
    <w:rsid w:val="000B5D70"/>
    <w:rsid w:val="000B634E"/>
    <w:rsid w:val="000B6495"/>
    <w:rsid w:val="000B7625"/>
    <w:rsid w:val="000B7A12"/>
    <w:rsid w:val="000B7F6A"/>
    <w:rsid w:val="000C28F6"/>
    <w:rsid w:val="000C36FE"/>
    <w:rsid w:val="000C3F6D"/>
    <w:rsid w:val="000C6935"/>
    <w:rsid w:val="000C7277"/>
    <w:rsid w:val="000C791A"/>
    <w:rsid w:val="000C79CE"/>
    <w:rsid w:val="000C7E66"/>
    <w:rsid w:val="000D10D8"/>
    <w:rsid w:val="000D1253"/>
    <w:rsid w:val="000D2919"/>
    <w:rsid w:val="000D3380"/>
    <w:rsid w:val="000D5E5E"/>
    <w:rsid w:val="000D7491"/>
    <w:rsid w:val="000D7660"/>
    <w:rsid w:val="000D7718"/>
    <w:rsid w:val="000E048C"/>
    <w:rsid w:val="000E0A8A"/>
    <w:rsid w:val="000E0B58"/>
    <w:rsid w:val="000E0B8D"/>
    <w:rsid w:val="000E1DDA"/>
    <w:rsid w:val="000E2FBB"/>
    <w:rsid w:val="000E4726"/>
    <w:rsid w:val="000E48D7"/>
    <w:rsid w:val="000E49E0"/>
    <w:rsid w:val="000E6236"/>
    <w:rsid w:val="000F09F9"/>
    <w:rsid w:val="000F0C79"/>
    <w:rsid w:val="000F1035"/>
    <w:rsid w:val="000F1DF7"/>
    <w:rsid w:val="000F3189"/>
    <w:rsid w:val="000F3D7A"/>
    <w:rsid w:val="000F503A"/>
    <w:rsid w:val="000F58BA"/>
    <w:rsid w:val="000F5DC3"/>
    <w:rsid w:val="000F6677"/>
    <w:rsid w:val="00100327"/>
    <w:rsid w:val="00100FF8"/>
    <w:rsid w:val="00101D5D"/>
    <w:rsid w:val="00102040"/>
    <w:rsid w:val="00102EE5"/>
    <w:rsid w:val="00104231"/>
    <w:rsid w:val="0010440D"/>
    <w:rsid w:val="0010539E"/>
    <w:rsid w:val="00105420"/>
    <w:rsid w:val="00105569"/>
    <w:rsid w:val="00105731"/>
    <w:rsid w:val="0010581C"/>
    <w:rsid w:val="00105A0D"/>
    <w:rsid w:val="001063E9"/>
    <w:rsid w:val="00107C70"/>
    <w:rsid w:val="00110568"/>
    <w:rsid w:val="00111694"/>
    <w:rsid w:val="00112077"/>
    <w:rsid w:val="001121F5"/>
    <w:rsid w:val="00112CB4"/>
    <w:rsid w:val="00112F7C"/>
    <w:rsid w:val="00113023"/>
    <w:rsid w:val="00113FD5"/>
    <w:rsid w:val="00115F35"/>
    <w:rsid w:val="0011649A"/>
    <w:rsid w:val="00116782"/>
    <w:rsid w:val="001167CB"/>
    <w:rsid w:val="001171AC"/>
    <w:rsid w:val="00120F44"/>
    <w:rsid w:val="00122769"/>
    <w:rsid w:val="001231CE"/>
    <w:rsid w:val="00123D04"/>
    <w:rsid w:val="001242F1"/>
    <w:rsid w:val="00124496"/>
    <w:rsid w:val="00124F13"/>
    <w:rsid w:val="00126580"/>
    <w:rsid w:val="001266B6"/>
    <w:rsid w:val="001273EA"/>
    <w:rsid w:val="0012798D"/>
    <w:rsid w:val="001279A6"/>
    <w:rsid w:val="00130C47"/>
    <w:rsid w:val="00130EA5"/>
    <w:rsid w:val="00130F9A"/>
    <w:rsid w:val="00131404"/>
    <w:rsid w:val="00131442"/>
    <w:rsid w:val="00131AE8"/>
    <w:rsid w:val="00132C6C"/>
    <w:rsid w:val="0013308F"/>
    <w:rsid w:val="001343C0"/>
    <w:rsid w:val="00136284"/>
    <w:rsid w:val="00141129"/>
    <w:rsid w:val="00141E26"/>
    <w:rsid w:val="00143E18"/>
    <w:rsid w:val="00145784"/>
    <w:rsid w:val="00145E04"/>
    <w:rsid w:val="00145FEB"/>
    <w:rsid w:val="001463BE"/>
    <w:rsid w:val="0014646A"/>
    <w:rsid w:val="00146A44"/>
    <w:rsid w:val="00146E70"/>
    <w:rsid w:val="00146F26"/>
    <w:rsid w:val="001504AA"/>
    <w:rsid w:val="001505CF"/>
    <w:rsid w:val="0015113F"/>
    <w:rsid w:val="00151901"/>
    <w:rsid w:val="001519F2"/>
    <w:rsid w:val="00152658"/>
    <w:rsid w:val="00152F5E"/>
    <w:rsid w:val="00156958"/>
    <w:rsid w:val="00156FC7"/>
    <w:rsid w:val="00157C23"/>
    <w:rsid w:val="0016077E"/>
    <w:rsid w:val="00160AE2"/>
    <w:rsid w:val="00161E98"/>
    <w:rsid w:val="00162988"/>
    <w:rsid w:val="00162F6E"/>
    <w:rsid w:val="0016379A"/>
    <w:rsid w:val="00165B58"/>
    <w:rsid w:val="0016666B"/>
    <w:rsid w:val="001668BC"/>
    <w:rsid w:val="00166F4A"/>
    <w:rsid w:val="0016714C"/>
    <w:rsid w:val="0016746F"/>
    <w:rsid w:val="00167A90"/>
    <w:rsid w:val="00167FBF"/>
    <w:rsid w:val="0017106C"/>
    <w:rsid w:val="00171799"/>
    <w:rsid w:val="00172B3F"/>
    <w:rsid w:val="001734E9"/>
    <w:rsid w:val="00173613"/>
    <w:rsid w:val="00174BA9"/>
    <w:rsid w:val="00174FAE"/>
    <w:rsid w:val="0017544F"/>
    <w:rsid w:val="001754B1"/>
    <w:rsid w:val="00176529"/>
    <w:rsid w:val="00176845"/>
    <w:rsid w:val="0017687E"/>
    <w:rsid w:val="00176D12"/>
    <w:rsid w:val="0017784F"/>
    <w:rsid w:val="001805FD"/>
    <w:rsid w:val="00180791"/>
    <w:rsid w:val="00180945"/>
    <w:rsid w:val="001810A3"/>
    <w:rsid w:val="0018191A"/>
    <w:rsid w:val="00181C14"/>
    <w:rsid w:val="00182817"/>
    <w:rsid w:val="0018293F"/>
    <w:rsid w:val="00182A4C"/>
    <w:rsid w:val="00182DA9"/>
    <w:rsid w:val="0018328F"/>
    <w:rsid w:val="00185879"/>
    <w:rsid w:val="001876DA"/>
    <w:rsid w:val="00190108"/>
    <w:rsid w:val="001910F8"/>
    <w:rsid w:val="0019142A"/>
    <w:rsid w:val="00192959"/>
    <w:rsid w:val="00194696"/>
    <w:rsid w:val="00194A92"/>
    <w:rsid w:val="001956B1"/>
    <w:rsid w:val="0019644B"/>
    <w:rsid w:val="00196C4A"/>
    <w:rsid w:val="00196C5E"/>
    <w:rsid w:val="00196E66"/>
    <w:rsid w:val="001A1F00"/>
    <w:rsid w:val="001A251A"/>
    <w:rsid w:val="001A2BB2"/>
    <w:rsid w:val="001A330C"/>
    <w:rsid w:val="001A3594"/>
    <w:rsid w:val="001A3870"/>
    <w:rsid w:val="001A3A57"/>
    <w:rsid w:val="001A4AD3"/>
    <w:rsid w:val="001A505D"/>
    <w:rsid w:val="001A545E"/>
    <w:rsid w:val="001A59CB"/>
    <w:rsid w:val="001A5AD8"/>
    <w:rsid w:val="001A74D3"/>
    <w:rsid w:val="001A7900"/>
    <w:rsid w:val="001B07C8"/>
    <w:rsid w:val="001B0FEB"/>
    <w:rsid w:val="001B1614"/>
    <w:rsid w:val="001B1822"/>
    <w:rsid w:val="001B225E"/>
    <w:rsid w:val="001B23D1"/>
    <w:rsid w:val="001B246F"/>
    <w:rsid w:val="001B2BE0"/>
    <w:rsid w:val="001B31F4"/>
    <w:rsid w:val="001B365D"/>
    <w:rsid w:val="001B41BA"/>
    <w:rsid w:val="001B4AE9"/>
    <w:rsid w:val="001B5646"/>
    <w:rsid w:val="001B6C3F"/>
    <w:rsid w:val="001B7D9F"/>
    <w:rsid w:val="001B7FB3"/>
    <w:rsid w:val="001C1104"/>
    <w:rsid w:val="001C157D"/>
    <w:rsid w:val="001C1730"/>
    <w:rsid w:val="001C2178"/>
    <w:rsid w:val="001C250A"/>
    <w:rsid w:val="001C2D6F"/>
    <w:rsid w:val="001C38C2"/>
    <w:rsid w:val="001C3E28"/>
    <w:rsid w:val="001C540F"/>
    <w:rsid w:val="001C608C"/>
    <w:rsid w:val="001C613C"/>
    <w:rsid w:val="001C61A2"/>
    <w:rsid w:val="001C658C"/>
    <w:rsid w:val="001D01A6"/>
    <w:rsid w:val="001D0343"/>
    <w:rsid w:val="001D0A2C"/>
    <w:rsid w:val="001D0D5E"/>
    <w:rsid w:val="001D1463"/>
    <w:rsid w:val="001D21BD"/>
    <w:rsid w:val="001D2501"/>
    <w:rsid w:val="001D2D90"/>
    <w:rsid w:val="001D2E79"/>
    <w:rsid w:val="001D341F"/>
    <w:rsid w:val="001D36DD"/>
    <w:rsid w:val="001D3AC4"/>
    <w:rsid w:val="001D450B"/>
    <w:rsid w:val="001D5083"/>
    <w:rsid w:val="001D52C0"/>
    <w:rsid w:val="001D54A6"/>
    <w:rsid w:val="001D5918"/>
    <w:rsid w:val="001D59EC"/>
    <w:rsid w:val="001D6E21"/>
    <w:rsid w:val="001D78FC"/>
    <w:rsid w:val="001D7BA9"/>
    <w:rsid w:val="001E0F71"/>
    <w:rsid w:val="001E0FAC"/>
    <w:rsid w:val="001E184E"/>
    <w:rsid w:val="001E298C"/>
    <w:rsid w:val="001E2DDB"/>
    <w:rsid w:val="001E3210"/>
    <w:rsid w:val="001E5C03"/>
    <w:rsid w:val="001E5CD7"/>
    <w:rsid w:val="001E611A"/>
    <w:rsid w:val="001E6FA9"/>
    <w:rsid w:val="001E738D"/>
    <w:rsid w:val="001E73A0"/>
    <w:rsid w:val="001E7732"/>
    <w:rsid w:val="001F0274"/>
    <w:rsid w:val="001F07A4"/>
    <w:rsid w:val="001F0FFF"/>
    <w:rsid w:val="001F21E6"/>
    <w:rsid w:val="001F3665"/>
    <w:rsid w:val="001F37C4"/>
    <w:rsid w:val="001F4153"/>
    <w:rsid w:val="001F45F1"/>
    <w:rsid w:val="001F475B"/>
    <w:rsid w:val="001F5256"/>
    <w:rsid w:val="001F5A2E"/>
    <w:rsid w:val="001F6E49"/>
    <w:rsid w:val="001F704E"/>
    <w:rsid w:val="001F7DDE"/>
    <w:rsid w:val="002001DE"/>
    <w:rsid w:val="002016BA"/>
    <w:rsid w:val="00202290"/>
    <w:rsid w:val="00202B92"/>
    <w:rsid w:val="00203599"/>
    <w:rsid w:val="0020482E"/>
    <w:rsid w:val="0020498A"/>
    <w:rsid w:val="0020532C"/>
    <w:rsid w:val="00205AEF"/>
    <w:rsid w:val="00206A3E"/>
    <w:rsid w:val="00206EE5"/>
    <w:rsid w:val="00207B14"/>
    <w:rsid w:val="00207F3E"/>
    <w:rsid w:val="002126B3"/>
    <w:rsid w:val="0021306D"/>
    <w:rsid w:val="002136E5"/>
    <w:rsid w:val="002166AE"/>
    <w:rsid w:val="00216745"/>
    <w:rsid w:val="00216B1B"/>
    <w:rsid w:val="002172DD"/>
    <w:rsid w:val="00217529"/>
    <w:rsid w:val="00217F61"/>
    <w:rsid w:val="00220930"/>
    <w:rsid w:val="00220C4B"/>
    <w:rsid w:val="00221A47"/>
    <w:rsid w:val="00222168"/>
    <w:rsid w:val="002231AC"/>
    <w:rsid w:val="00223D8A"/>
    <w:rsid w:val="002242C8"/>
    <w:rsid w:val="00225657"/>
    <w:rsid w:val="00226B11"/>
    <w:rsid w:val="0022709B"/>
    <w:rsid w:val="00227BD9"/>
    <w:rsid w:val="00227D5B"/>
    <w:rsid w:val="0023102E"/>
    <w:rsid w:val="002322ED"/>
    <w:rsid w:val="00232690"/>
    <w:rsid w:val="00233082"/>
    <w:rsid w:val="00233194"/>
    <w:rsid w:val="0023343A"/>
    <w:rsid w:val="002339FB"/>
    <w:rsid w:val="00233C77"/>
    <w:rsid w:val="00234E19"/>
    <w:rsid w:val="00235035"/>
    <w:rsid w:val="002351FA"/>
    <w:rsid w:val="00235CE2"/>
    <w:rsid w:val="00236869"/>
    <w:rsid w:val="002369CA"/>
    <w:rsid w:val="00237B6F"/>
    <w:rsid w:val="00237CD0"/>
    <w:rsid w:val="0024077D"/>
    <w:rsid w:val="00240A26"/>
    <w:rsid w:val="00241289"/>
    <w:rsid w:val="002412E5"/>
    <w:rsid w:val="002414E9"/>
    <w:rsid w:val="0024175D"/>
    <w:rsid w:val="0024198F"/>
    <w:rsid w:val="0024218D"/>
    <w:rsid w:val="00242F17"/>
    <w:rsid w:val="00243549"/>
    <w:rsid w:val="00243E2C"/>
    <w:rsid w:val="0024417B"/>
    <w:rsid w:val="002452E3"/>
    <w:rsid w:val="0024593C"/>
    <w:rsid w:val="00246B2D"/>
    <w:rsid w:val="0025016C"/>
    <w:rsid w:val="00250C33"/>
    <w:rsid w:val="00252185"/>
    <w:rsid w:val="002522D1"/>
    <w:rsid w:val="00252CB9"/>
    <w:rsid w:val="00252CDC"/>
    <w:rsid w:val="0025351B"/>
    <w:rsid w:val="002541F6"/>
    <w:rsid w:val="002545CA"/>
    <w:rsid w:val="00254B2A"/>
    <w:rsid w:val="00255125"/>
    <w:rsid w:val="002554A9"/>
    <w:rsid w:val="002554C0"/>
    <w:rsid w:val="0025682D"/>
    <w:rsid w:val="00257B8E"/>
    <w:rsid w:val="0026033D"/>
    <w:rsid w:val="0026048D"/>
    <w:rsid w:val="00260B02"/>
    <w:rsid w:val="00261076"/>
    <w:rsid w:val="002611BE"/>
    <w:rsid w:val="0026224F"/>
    <w:rsid w:val="00262BC5"/>
    <w:rsid w:val="00263DC1"/>
    <w:rsid w:val="00263F7E"/>
    <w:rsid w:val="00264EE8"/>
    <w:rsid w:val="00265FDC"/>
    <w:rsid w:val="00266616"/>
    <w:rsid w:val="0026667C"/>
    <w:rsid w:val="00266F8F"/>
    <w:rsid w:val="002673A2"/>
    <w:rsid w:val="00267585"/>
    <w:rsid w:val="00267A9F"/>
    <w:rsid w:val="00273273"/>
    <w:rsid w:val="002733F3"/>
    <w:rsid w:val="002736F5"/>
    <w:rsid w:val="00273FC0"/>
    <w:rsid w:val="00274FC3"/>
    <w:rsid w:val="002754D2"/>
    <w:rsid w:val="00277143"/>
    <w:rsid w:val="002773C7"/>
    <w:rsid w:val="00277948"/>
    <w:rsid w:val="00280E5B"/>
    <w:rsid w:val="00281454"/>
    <w:rsid w:val="00283C48"/>
    <w:rsid w:val="00283D8C"/>
    <w:rsid w:val="00283E06"/>
    <w:rsid w:val="00284EE0"/>
    <w:rsid w:val="002855D6"/>
    <w:rsid w:val="00285791"/>
    <w:rsid w:val="00285866"/>
    <w:rsid w:val="00287584"/>
    <w:rsid w:val="00290ABB"/>
    <w:rsid w:val="00290E98"/>
    <w:rsid w:val="00292A75"/>
    <w:rsid w:val="0029382A"/>
    <w:rsid w:val="0029420D"/>
    <w:rsid w:val="00294C1D"/>
    <w:rsid w:val="002953F0"/>
    <w:rsid w:val="00295451"/>
    <w:rsid w:val="002964A1"/>
    <w:rsid w:val="00296A5E"/>
    <w:rsid w:val="00297C0C"/>
    <w:rsid w:val="002A0C66"/>
    <w:rsid w:val="002A0D68"/>
    <w:rsid w:val="002A17EC"/>
    <w:rsid w:val="002A2B91"/>
    <w:rsid w:val="002A2B94"/>
    <w:rsid w:val="002A2FF6"/>
    <w:rsid w:val="002A4698"/>
    <w:rsid w:val="002A4CEA"/>
    <w:rsid w:val="002A4FB3"/>
    <w:rsid w:val="002A5534"/>
    <w:rsid w:val="002A58AD"/>
    <w:rsid w:val="002A658E"/>
    <w:rsid w:val="002A7720"/>
    <w:rsid w:val="002A772A"/>
    <w:rsid w:val="002B11C6"/>
    <w:rsid w:val="002B1398"/>
    <w:rsid w:val="002B2E37"/>
    <w:rsid w:val="002B40EE"/>
    <w:rsid w:val="002B42BF"/>
    <w:rsid w:val="002B5115"/>
    <w:rsid w:val="002B5412"/>
    <w:rsid w:val="002B566C"/>
    <w:rsid w:val="002B7879"/>
    <w:rsid w:val="002B7F08"/>
    <w:rsid w:val="002C0846"/>
    <w:rsid w:val="002C1B3A"/>
    <w:rsid w:val="002C2D96"/>
    <w:rsid w:val="002C3906"/>
    <w:rsid w:val="002C4371"/>
    <w:rsid w:val="002C4C73"/>
    <w:rsid w:val="002C5217"/>
    <w:rsid w:val="002C5765"/>
    <w:rsid w:val="002C5BFE"/>
    <w:rsid w:val="002C6259"/>
    <w:rsid w:val="002C7237"/>
    <w:rsid w:val="002C78AF"/>
    <w:rsid w:val="002C7D8D"/>
    <w:rsid w:val="002D1682"/>
    <w:rsid w:val="002D1F5C"/>
    <w:rsid w:val="002D23EC"/>
    <w:rsid w:val="002D24E6"/>
    <w:rsid w:val="002D2A7C"/>
    <w:rsid w:val="002D3368"/>
    <w:rsid w:val="002D45B8"/>
    <w:rsid w:val="002D4EED"/>
    <w:rsid w:val="002D7AC2"/>
    <w:rsid w:val="002E0397"/>
    <w:rsid w:val="002E2D77"/>
    <w:rsid w:val="002E33EC"/>
    <w:rsid w:val="002E3961"/>
    <w:rsid w:val="002E3AF1"/>
    <w:rsid w:val="002E3F81"/>
    <w:rsid w:val="002E44F0"/>
    <w:rsid w:val="002E4C60"/>
    <w:rsid w:val="002E4CDE"/>
    <w:rsid w:val="002E4DE2"/>
    <w:rsid w:val="002E4FAE"/>
    <w:rsid w:val="002E5598"/>
    <w:rsid w:val="002E6923"/>
    <w:rsid w:val="002E7D09"/>
    <w:rsid w:val="002F11FA"/>
    <w:rsid w:val="002F14D2"/>
    <w:rsid w:val="002F2478"/>
    <w:rsid w:val="002F2B80"/>
    <w:rsid w:val="002F39C9"/>
    <w:rsid w:val="002F3DCF"/>
    <w:rsid w:val="002F3F68"/>
    <w:rsid w:val="002F40C3"/>
    <w:rsid w:val="002F4658"/>
    <w:rsid w:val="002F47DF"/>
    <w:rsid w:val="002F49F5"/>
    <w:rsid w:val="002F4A6E"/>
    <w:rsid w:val="002F4DC5"/>
    <w:rsid w:val="002F512B"/>
    <w:rsid w:val="002F5FDC"/>
    <w:rsid w:val="002F6A0C"/>
    <w:rsid w:val="002F6AD2"/>
    <w:rsid w:val="002F6D34"/>
    <w:rsid w:val="002F7093"/>
    <w:rsid w:val="002F753E"/>
    <w:rsid w:val="003007A1"/>
    <w:rsid w:val="00300CD8"/>
    <w:rsid w:val="003015D6"/>
    <w:rsid w:val="003018AC"/>
    <w:rsid w:val="003030BF"/>
    <w:rsid w:val="00303180"/>
    <w:rsid w:val="00304262"/>
    <w:rsid w:val="00305856"/>
    <w:rsid w:val="0030587D"/>
    <w:rsid w:val="003060A1"/>
    <w:rsid w:val="00306685"/>
    <w:rsid w:val="00306763"/>
    <w:rsid w:val="003075B4"/>
    <w:rsid w:val="003108C5"/>
    <w:rsid w:val="00310C65"/>
    <w:rsid w:val="003116E1"/>
    <w:rsid w:val="00311989"/>
    <w:rsid w:val="00312E9A"/>
    <w:rsid w:val="003141A2"/>
    <w:rsid w:val="0031463F"/>
    <w:rsid w:val="0031601F"/>
    <w:rsid w:val="003161F2"/>
    <w:rsid w:val="003165B1"/>
    <w:rsid w:val="00317024"/>
    <w:rsid w:val="003171DD"/>
    <w:rsid w:val="00317407"/>
    <w:rsid w:val="00317BE3"/>
    <w:rsid w:val="00321373"/>
    <w:rsid w:val="00321590"/>
    <w:rsid w:val="00321DA9"/>
    <w:rsid w:val="0032273D"/>
    <w:rsid w:val="00322794"/>
    <w:rsid w:val="00322B2B"/>
    <w:rsid w:val="00322FC6"/>
    <w:rsid w:val="003231BD"/>
    <w:rsid w:val="003239BA"/>
    <w:rsid w:val="003257F8"/>
    <w:rsid w:val="00325C23"/>
    <w:rsid w:val="00327C97"/>
    <w:rsid w:val="00330013"/>
    <w:rsid w:val="003301C2"/>
    <w:rsid w:val="00332383"/>
    <w:rsid w:val="0033298B"/>
    <w:rsid w:val="0033375D"/>
    <w:rsid w:val="003340AF"/>
    <w:rsid w:val="00334A02"/>
    <w:rsid w:val="00334A3C"/>
    <w:rsid w:val="00334F2A"/>
    <w:rsid w:val="00335B57"/>
    <w:rsid w:val="003360D5"/>
    <w:rsid w:val="00341789"/>
    <w:rsid w:val="00345A02"/>
    <w:rsid w:val="003462A6"/>
    <w:rsid w:val="003464A7"/>
    <w:rsid w:val="003467F3"/>
    <w:rsid w:val="00347A19"/>
    <w:rsid w:val="00347B7D"/>
    <w:rsid w:val="00347BC4"/>
    <w:rsid w:val="00350B39"/>
    <w:rsid w:val="00352D62"/>
    <w:rsid w:val="003530D4"/>
    <w:rsid w:val="0035337E"/>
    <w:rsid w:val="00353D25"/>
    <w:rsid w:val="003542CE"/>
    <w:rsid w:val="00356025"/>
    <w:rsid w:val="0035659D"/>
    <w:rsid w:val="003575A7"/>
    <w:rsid w:val="00357A10"/>
    <w:rsid w:val="00357D07"/>
    <w:rsid w:val="00357D26"/>
    <w:rsid w:val="00360759"/>
    <w:rsid w:val="00360A89"/>
    <w:rsid w:val="0036143F"/>
    <w:rsid w:val="003625E9"/>
    <w:rsid w:val="00362889"/>
    <w:rsid w:val="003633BC"/>
    <w:rsid w:val="00363A45"/>
    <w:rsid w:val="00364E5E"/>
    <w:rsid w:val="00365F79"/>
    <w:rsid w:val="0036664E"/>
    <w:rsid w:val="00367067"/>
    <w:rsid w:val="00370A14"/>
    <w:rsid w:val="00373407"/>
    <w:rsid w:val="00373ACD"/>
    <w:rsid w:val="003747E1"/>
    <w:rsid w:val="0037567B"/>
    <w:rsid w:val="003757BC"/>
    <w:rsid w:val="00376963"/>
    <w:rsid w:val="00376EFE"/>
    <w:rsid w:val="003770F7"/>
    <w:rsid w:val="003774B4"/>
    <w:rsid w:val="00377557"/>
    <w:rsid w:val="00377DAC"/>
    <w:rsid w:val="003800D1"/>
    <w:rsid w:val="00380F48"/>
    <w:rsid w:val="003819E7"/>
    <w:rsid w:val="00381B16"/>
    <w:rsid w:val="003822BB"/>
    <w:rsid w:val="003830D8"/>
    <w:rsid w:val="003841EC"/>
    <w:rsid w:val="00384336"/>
    <w:rsid w:val="00384AC9"/>
    <w:rsid w:val="00385306"/>
    <w:rsid w:val="00386251"/>
    <w:rsid w:val="003874DB"/>
    <w:rsid w:val="00387781"/>
    <w:rsid w:val="003906BD"/>
    <w:rsid w:val="00390950"/>
    <w:rsid w:val="0039106C"/>
    <w:rsid w:val="00391807"/>
    <w:rsid w:val="00392C44"/>
    <w:rsid w:val="00392CC0"/>
    <w:rsid w:val="003939B4"/>
    <w:rsid w:val="00394D30"/>
    <w:rsid w:val="00395BA5"/>
    <w:rsid w:val="00395CB4"/>
    <w:rsid w:val="00396351"/>
    <w:rsid w:val="0039751B"/>
    <w:rsid w:val="0039796B"/>
    <w:rsid w:val="003A006B"/>
    <w:rsid w:val="003A02EB"/>
    <w:rsid w:val="003A06BC"/>
    <w:rsid w:val="003A239F"/>
    <w:rsid w:val="003A3A3F"/>
    <w:rsid w:val="003A3DF2"/>
    <w:rsid w:val="003A4583"/>
    <w:rsid w:val="003A470E"/>
    <w:rsid w:val="003A52B4"/>
    <w:rsid w:val="003A5B07"/>
    <w:rsid w:val="003A6601"/>
    <w:rsid w:val="003A6E74"/>
    <w:rsid w:val="003A7C72"/>
    <w:rsid w:val="003B1420"/>
    <w:rsid w:val="003B1470"/>
    <w:rsid w:val="003B22D7"/>
    <w:rsid w:val="003B2A22"/>
    <w:rsid w:val="003B3A5E"/>
    <w:rsid w:val="003B456F"/>
    <w:rsid w:val="003B71FE"/>
    <w:rsid w:val="003C0448"/>
    <w:rsid w:val="003C153C"/>
    <w:rsid w:val="003C1C54"/>
    <w:rsid w:val="003C214C"/>
    <w:rsid w:val="003C28C6"/>
    <w:rsid w:val="003C32BB"/>
    <w:rsid w:val="003C34DC"/>
    <w:rsid w:val="003C363E"/>
    <w:rsid w:val="003C3DF4"/>
    <w:rsid w:val="003C46F0"/>
    <w:rsid w:val="003C4FE4"/>
    <w:rsid w:val="003C52FC"/>
    <w:rsid w:val="003C6C93"/>
    <w:rsid w:val="003C7830"/>
    <w:rsid w:val="003C7D02"/>
    <w:rsid w:val="003D0A6C"/>
    <w:rsid w:val="003D11EE"/>
    <w:rsid w:val="003D1392"/>
    <w:rsid w:val="003D20F2"/>
    <w:rsid w:val="003D298F"/>
    <w:rsid w:val="003D2A41"/>
    <w:rsid w:val="003D4196"/>
    <w:rsid w:val="003D6226"/>
    <w:rsid w:val="003D71A7"/>
    <w:rsid w:val="003E140C"/>
    <w:rsid w:val="003E1981"/>
    <w:rsid w:val="003E1EF4"/>
    <w:rsid w:val="003E296F"/>
    <w:rsid w:val="003E2E6E"/>
    <w:rsid w:val="003E2F68"/>
    <w:rsid w:val="003E31E1"/>
    <w:rsid w:val="003E383D"/>
    <w:rsid w:val="003E45E6"/>
    <w:rsid w:val="003E4B21"/>
    <w:rsid w:val="003E5691"/>
    <w:rsid w:val="003E664F"/>
    <w:rsid w:val="003E78CA"/>
    <w:rsid w:val="003F197D"/>
    <w:rsid w:val="003F1BCE"/>
    <w:rsid w:val="003F1E76"/>
    <w:rsid w:val="003F22B3"/>
    <w:rsid w:val="003F25C7"/>
    <w:rsid w:val="003F2DE8"/>
    <w:rsid w:val="003F383A"/>
    <w:rsid w:val="003F4B5A"/>
    <w:rsid w:val="003F50A5"/>
    <w:rsid w:val="003F55E2"/>
    <w:rsid w:val="003F5A68"/>
    <w:rsid w:val="003F5F47"/>
    <w:rsid w:val="003F66F7"/>
    <w:rsid w:val="003F6983"/>
    <w:rsid w:val="003F7230"/>
    <w:rsid w:val="003F75AF"/>
    <w:rsid w:val="004000D5"/>
    <w:rsid w:val="004001DC"/>
    <w:rsid w:val="00400851"/>
    <w:rsid w:val="0040113C"/>
    <w:rsid w:val="0040117F"/>
    <w:rsid w:val="004018CB"/>
    <w:rsid w:val="00401E00"/>
    <w:rsid w:val="00402519"/>
    <w:rsid w:val="0040261A"/>
    <w:rsid w:val="00402D6F"/>
    <w:rsid w:val="0040311B"/>
    <w:rsid w:val="00403D93"/>
    <w:rsid w:val="0040449F"/>
    <w:rsid w:val="0040623A"/>
    <w:rsid w:val="00406943"/>
    <w:rsid w:val="004069AE"/>
    <w:rsid w:val="00406F06"/>
    <w:rsid w:val="00407942"/>
    <w:rsid w:val="0041031F"/>
    <w:rsid w:val="00410654"/>
    <w:rsid w:val="00411019"/>
    <w:rsid w:val="00412044"/>
    <w:rsid w:val="0041265F"/>
    <w:rsid w:val="0041272D"/>
    <w:rsid w:val="004127F2"/>
    <w:rsid w:val="00413062"/>
    <w:rsid w:val="004163E8"/>
    <w:rsid w:val="00416A32"/>
    <w:rsid w:val="00416B2F"/>
    <w:rsid w:val="00420EA0"/>
    <w:rsid w:val="00422A12"/>
    <w:rsid w:val="00422D34"/>
    <w:rsid w:val="00423243"/>
    <w:rsid w:val="0042446C"/>
    <w:rsid w:val="00426492"/>
    <w:rsid w:val="004264D7"/>
    <w:rsid w:val="00426BE3"/>
    <w:rsid w:val="00427EA4"/>
    <w:rsid w:val="00430B68"/>
    <w:rsid w:val="004312AF"/>
    <w:rsid w:val="004313A3"/>
    <w:rsid w:val="00431E3F"/>
    <w:rsid w:val="00431E5E"/>
    <w:rsid w:val="004337CB"/>
    <w:rsid w:val="00433EDB"/>
    <w:rsid w:val="00434C0F"/>
    <w:rsid w:val="00434F33"/>
    <w:rsid w:val="00436EFD"/>
    <w:rsid w:val="00440177"/>
    <w:rsid w:val="00442AF2"/>
    <w:rsid w:val="00443AA8"/>
    <w:rsid w:val="00445372"/>
    <w:rsid w:val="004453B7"/>
    <w:rsid w:val="004455F1"/>
    <w:rsid w:val="004468EB"/>
    <w:rsid w:val="00446A46"/>
    <w:rsid w:val="00447BDD"/>
    <w:rsid w:val="004508FE"/>
    <w:rsid w:val="00450FA1"/>
    <w:rsid w:val="00451021"/>
    <w:rsid w:val="00452C20"/>
    <w:rsid w:val="00452DCF"/>
    <w:rsid w:val="00453854"/>
    <w:rsid w:val="00453A9A"/>
    <w:rsid w:val="00453AD2"/>
    <w:rsid w:val="00454560"/>
    <w:rsid w:val="004556E7"/>
    <w:rsid w:val="00455EC1"/>
    <w:rsid w:val="004561BE"/>
    <w:rsid w:val="004565A9"/>
    <w:rsid w:val="004566FC"/>
    <w:rsid w:val="00457533"/>
    <w:rsid w:val="00457B55"/>
    <w:rsid w:val="0046002E"/>
    <w:rsid w:val="00461017"/>
    <w:rsid w:val="004610E6"/>
    <w:rsid w:val="004613C7"/>
    <w:rsid w:val="0046151D"/>
    <w:rsid w:val="00461892"/>
    <w:rsid w:val="00462AFB"/>
    <w:rsid w:val="00462CD5"/>
    <w:rsid w:val="00463270"/>
    <w:rsid w:val="00463A1C"/>
    <w:rsid w:val="00464B7F"/>
    <w:rsid w:val="004663B7"/>
    <w:rsid w:val="00466690"/>
    <w:rsid w:val="00466764"/>
    <w:rsid w:val="004668F4"/>
    <w:rsid w:val="00466E86"/>
    <w:rsid w:val="00467302"/>
    <w:rsid w:val="00467F67"/>
    <w:rsid w:val="00470703"/>
    <w:rsid w:val="00471233"/>
    <w:rsid w:val="00472234"/>
    <w:rsid w:val="00472D21"/>
    <w:rsid w:val="00474B61"/>
    <w:rsid w:val="004752C7"/>
    <w:rsid w:val="00475B09"/>
    <w:rsid w:val="00475FD8"/>
    <w:rsid w:val="00476CD6"/>
    <w:rsid w:val="0047730E"/>
    <w:rsid w:val="00480FF2"/>
    <w:rsid w:val="004814FB"/>
    <w:rsid w:val="00481829"/>
    <w:rsid w:val="00481F11"/>
    <w:rsid w:val="00483196"/>
    <w:rsid w:val="0048319E"/>
    <w:rsid w:val="004857EC"/>
    <w:rsid w:val="00486F73"/>
    <w:rsid w:val="00490017"/>
    <w:rsid w:val="004905A3"/>
    <w:rsid w:val="0049084A"/>
    <w:rsid w:val="00492074"/>
    <w:rsid w:val="00492230"/>
    <w:rsid w:val="0049494F"/>
    <w:rsid w:val="00494A58"/>
    <w:rsid w:val="00494FE8"/>
    <w:rsid w:val="00495116"/>
    <w:rsid w:val="0049545B"/>
    <w:rsid w:val="004960CC"/>
    <w:rsid w:val="004A01F7"/>
    <w:rsid w:val="004A04FD"/>
    <w:rsid w:val="004A09C3"/>
    <w:rsid w:val="004A11D9"/>
    <w:rsid w:val="004A18F3"/>
    <w:rsid w:val="004A1BC7"/>
    <w:rsid w:val="004A2303"/>
    <w:rsid w:val="004A2551"/>
    <w:rsid w:val="004A3366"/>
    <w:rsid w:val="004A3EC4"/>
    <w:rsid w:val="004A4077"/>
    <w:rsid w:val="004A48F3"/>
    <w:rsid w:val="004A5074"/>
    <w:rsid w:val="004A5369"/>
    <w:rsid w:val="004A5D7D"/>
    <w:rsid w:val="004B031E"/>
    <w:rsid w:val="004B0A34"/>
    <w:rsid w:val="004B16A0"/>
    <w:rsid w:val="004B2216"/>
    <w:rsid w:val="004B2C0D"/>
    <w:rsid w:val="004B40CB"/>
    <w:rsid w:val="004B5345"/>
    <w:rsid w:val="004B66E9"/>
    <w:rsid w:val="004B6C03"/>
    <w:rsid w:val="004B711E"/>
    <w:rsid w:val="004C0459"/>
    <w:rsid w:val="004C1466"/>
    <w:rsid w:val="004C2047"/>
    <w:rsid w:val="004C3449"/>
    <w:rsid w:val="004C3F52"/>
    <w:rsid w:val="004C40E0"/>
    <w:rsid w:val="004C44F5"/>
    <w:rsid w:val="004C4565"/>
    <w:rsid w:val="004C67C0"/>
    <w:rsid w:val="004C7EE7"/>
    <w:rsid w:val="004D0498"/>
    <w:rsid w:val="004D0817"/>
    <w:rsid w:val="004D1163"/>
    <w:rsid w:val="004D134D"/>
    <w:rsid w:val="004D14C7"/>
    <w:rsid w:val="004D157A"/>
    <w:rsid w:val="004D2342"/>
    <w:rsid w:val="004D280A"/>
    <w:rsid w:val="004D2983"/>
    <w:rsid w:val="004D2A65"/>
    <w:rsid w:val="004D2AEF"/>
    <w:rsid w:val="004D3AAB"/>
    <w:rsid w:val="004D3C7F"/>
    <w:rsid w:val="004D4C88"/>
    <w:rsid w:val="004D5642"/>
    <w:rsid w:val="004D68DE"/>
    <w:rsid w:val="004D6D31"/>
    <w:rsid w:val="004D6DF0"/>
    <w:rsid w:val="004D7526"/>
    <w:rsid w:val="004E2671"/>
    <w:rsid w:val="004E2756"/>
    <w:rsid w:val="004E5FB1"/>
    <w:rsid w:val="004E697F"/>
    <w:rsid w:val="004E6C06"/>
    <w:rsid w:val="004E7ADB"/>
    <w:rsid w:val="004E7DE8"/>
    <w:rsid w:val="004F17BD"/>
    <w:rsid w:val="004F225A"/>
    <w:rsid w:val="004F3685"/>
    <w:rsid w:val="004F3C1E"/>
    <w:rsid w:val="004F404D"/>
    <w:rsid w:val="004F42B5"/>
    <w:rsid w:val="004F5C2E"/>
    <w:rsid w:val="004F60F9"/>
    <w:rsid w:val="004F688A"/>
    <w:rsid w:val="004F6928"/>
    <w:rsid w:val="004F6D96"/>
    <w:rsid w:val="004F757A"/>
    <w:rsid w:val="004F7B5D"/>
    <w:rsid w:val="004F7F15"/>
    <w:rsid w:val="004F7FD8"/>
    <w:rsid w:val="0050154B"/>
    <w:rsid w:val="00501DC4"/>
    <w:rsid w:val="00502274"/>
    <w:rsid w:val="005024A4"/>
    <w:rsid w:val="005024AE"/>
    <w:rsid w:val="005028B3"/>
    <w:rsid w:val="00502DC7"/>
    <w:rsid w:val="00503D85"/>
    <w:rsid w:val="00503DE0"/>
    <w:rsid w:val="005050EC"/>
    <w:rsid w:val="00505130"/>
    <w:rsid w:val="00506AF4"/>
    <w:rsid w:val="0050701A"/>
    <w:rsid w:val="00507258"/>
    <w:rsid w:val="00507D53"/>
    <w:rsid w:val="00510463"/>
    <w:rsid w:val="00510CB5"/>
    <w:rsid w:val="00510FD2"/>
    <w:rsid w:val="0051105A"/>
    <w:rsid w:val="0051175E"/>
    <w:rsid w:val="0051208B"/>
    <w:rsid w:val="005125DB"/>
    <w:rsid w:val="00512FD2"/>
    <w:rsid w:val="005130C5"/>
    <w:rsid w:val="00513F0D"/>
    <w:rsid w:val="00514A85"/>
    <w:rsid w:val="00516469"/>
    <w:rsid w:val="00516839"/>
    <w:rsid w:val="00516C02"/>
    <w:rsid w:val="005179F4"/>
    <w:rsid w:val="00517A53"/>
    <w:rsid w:val="005205C5"/>
    <w:rsid w:val="00520742"/>
    <w:rsid w:val="005207BC"/>
    <w:rsid w:val="0052102A"/>
    <w:rsid w:val="00521EEA"/>
    <w:rsid w:val="00523C75"/>
    <w:rsid w:val="005259CD"/>
    <w:rsid w:val="00527229"/>
    <w:rsid w:val="00530793"/>
    <w:rsid w:val="00530F84"/>
    <w:rsid w:val="00534095"/>
    <w:rsid w:val="0053420F"/>
    <w:rsid w:val="0053484F"/>
    <w:rsid w:val="0053508A"/>
    <w:rsid w:val="00535171"/>
    <w:rsid w:val="005357E1"/>
    <w:rsid w:val="00537542"/>
    <w:rsid w:val="00541571"/>
    <w:rsid w:val="0054202E"/>
    <w:rsid w:val="0054215F"/>
    <w:rsid w:val="005424BC"/>
    <w:rsid w:val="00542702"/>
    <w:rsid w:val="00542862"/>
    <w:rsid w:val="00542DD5"/>
    <w:rsid w:val="005450E2"/>
    <w:rsid w:val="005472F1"/>
    <w:rsid w:val="00550361"/>
    <w:rsid w:val="00552A75"/>
    <w:rsid w:val="00552C1A"/>
    <w:rsid w:val="00552C42"/>
    <w:rsid w:val="005537B0"/>
    <w:rsid w:val="00553BFB"/>
    <w:rsid w:val="00554728"/>
    <w:rsid w:val="00554C35"/>
    <w:rsid w:val="0055543E"/>
    <w:rsid w:val="0055622E"/>
    <w:rsid w:val="005568F2"/>
    <w:rsid w:val="00556BCB"/>
    <w:rsid w:val="00556DC9"/>
    <w:rsid w:val="005570AC"/>
    <w:rsid w:val="00557131"/>
    <w:rsid w:val="00557198"/>
    <w:rsid w:val="0056020B"/>
    <w:rsid w:val="0056051E"/>
    <w:rsid w:val="00561617"/>
    <w:rsid w:val="00561C87"/>
    <w:rsid w:val="00561DD4"/>
    <w:rsid w:val="00561E45"/>
    <w:rsid w:val="005633D8"/>
    <w:rsid w:val="00563464"/>
    <w:rsid w:val="005643F0"/>
    <w:rsid w:val="00564890"/>
    <w:rsid w:val="00564FC2"/>
    <w:rsid w:val="005651E1"/>
    <w:rsid w:val="00565748"/>
    <w:rsid w:val="00565B41"/>
    <w:rsid w:val="00566BC9"/>
    <w:rsid w:val="00567A03"/>
    <w:rsid w:val="00571673"/>
    <w:rsid w:val="0057228F"/>
    <w:rsid w:val="00572C2D"/>
    <w:rsid w:val="005738F2"/>
    <w:rsid w:val="00574DE0"/>
    <w:rsid w:val="00576F95"/>
    <w:rsid w:val="00577AB6"/>
    <w:rsid w:val="00577C4A"/>
    <w:rsid w:val="0058211A"/>
    <w:rsid w:val="00582B8F"/>
    <w:rsid w:val="0058338A"/>
    <w:rsid w:val="00584286"/>
    <w:rsid w:val="0058439A"/>
    <w:rsid w:val="00584D18"/>
    <w:rsid w:val="00584EF8"/>
    <w:rsid w:val="00585001"/>
    <w:rsid w:val="005870DD"/>
    <w:rsid w:val="00587150"/>
    <w:rsid w:val="00587C72"/>
    <w:rsid w:val="00592D17"/>
    <w:rsid w:val="005932B1"/>
    <w:rsid w:val="00593592"/>
    <w:rsid w:val="00593EAA"/>
    <w:rsid w:val="0059432A"/>
    <w:rsid w:val="0059454C"/>
    <w:rsid w:val="0059496D"/>
    <w:rsid w:val="00594B8C"/>
    <w:rsid w:val="005950DE"/>
    <w:rsid w:val="00595227"/>
    <w:rsid w:val="00595DD1"/>
    <w:rsid w:val="00596525"/>
    <w:rsid w:val="005975FE"/>
    <w:rsid w:val="005976AB"/>
    <w:rsid w:val="00597FC9"/>
    <w:rsid w:val="005A2445"/>
    <w:rsid w:val="005A2455"/>
    <w:rsid w:val="005A3530"/>
    <w:rsid w:val="005A3B20"/>
    <w:rsid w:val="005A3FD0"/>
    <w:rsid w:val="005A490F"/>
    <w:rsid w:val="005A7068"/>
    <w:rsid w:val="005A7329"/>
    <w:rsid w:val="005A7A30"/>
    <w:rsid w:val="005B03DF"/>
    <w:rsid w:val="005B0A2B"/>
    <w:rsid w:val="005B25ED"/>
    <w:rsid w:val="005B36C6"/>
    <w:rsid w:val="005B39FC"/>
    <w:rsid w:val="005B40DC"/>
    <w:rsid w:val="005B4B00"/>
    <w:rsid w:val="005B4DFF"/>
    <w:rsid w:val="005B5156"/>
    <w:rsid w:val="005B69E7"/>
    <w:rsid w:val="005B71EA"/>
    <w:rsid w:val="005B744E"/>
    <w:rsid w:val="005B771B"/>
    <w:rsid w:val="005C2298"/>
    <w:rsid w:val="005C41BF"/>
    <w:rsid w:val="005C42CF"/>
    <w:rsid w:val="005C543C"/>
    <w:rsid w:val="005C5FCB"/>
    <w:rsid w:val="005C6E29"/>
    <w:rsid w:val="005C776A"/>
    <w:rsid w:val="005D0E66"/>
    <w:rsid w:val="005D0FB3"/>
    <w:rsid w:val="005D1ED5"/>
    <w:rsid w:val="005D1FD7"/>
    <w:rsid w:val="005D2340"/>
    <w:rsid w:val="005D23BE"/>
    <w:rsid w:val="005D379A"/>
    <w:rsid w:val="005D4926"/>
    <w:rsid w:val="005D5BB7"/>
    <w:rsid w:val="005D73D0"/>
    <w:rsid w:val="005D75D9"/>
    <w:rsid w:val="005D7922"/>
    <w:rsid w:val="005D7A85"/>
    <w:rsid w:val="005E0E67"/>
    <w:rsid w:val="005E2E4E"/>
    <w:rsid w:val="005E329F"/>
    <w:rsid w:val="005E32A5"/>
    <w:rsid w:val="005E3707"/>
    <w:rsid w:val="005E4E2B"/>
    <w:rsid w:val="005E5557"/>
    <w:rsid w:val="005E65AD"/>
    <w:rsid w:val="005E69CF"/>
    <w:rsid w:val="005E7132"/>
    <w:rsid w:val="005E752C"/>
    <w:rsid w:val="005F0012"/>
    <w:rsid w:val="005F0409"/>
    <w:rsid w:val="005F12EF"/>
    <w:rsid w:val="005F29BC"/>
    <w:rsid w:val="005F2A56"/>
    <w:rsid w:val="005F2B9B"/>
    <w:rsid w:val="005F2F3B"/>
    <w:rsid w:val="005F3783"/>
    <w:rsid w:val="005F37D8"/>
    <w:rsid w:val="005F3838"/>
    <w:rsid w:val="005F3F6E"/>
    <w:rsid w:val="005F4556"/>
    <w:rsid w:val="005F54DC"/>
    <w:rsid w:val="005F6563"/>
    <w:rsid w:val="005F65A1"/>
    <w:rsid w:val="005F660A"/>
    <w:rsid w:val="005F7E2C"/>
    <w:rsid w:val="00600D04"/>
    <w:rsid w:val="0060130A"/>
    <w:rsid w:val="006021A0"/>
    <w:rsid w:val="00602B35"/>
    <w:rsid w:val="00602B6B"/>
    <w:rsid w:val="00603B57"/>
    <w:rsid w:val="00603BCA"/>
    <w:rsid w:val="00604731"/>
    <w:rsid w:val="0060525A"/>
    <w:rsid w:val="0060531B"/>
    <w:rsid w:val="00605BD6"/>
    <w:rsid w:val="00606AED"/>
    <w:rsid w:val="00607D56"/>
    <w:rsid w:val="00610AD2"/>
    <w:rsid w:val="00611F5E"/>
    <w:rsid w:val="006124E6"/>
    <w:rsid w:val="006126B3"/>
    <w:rsid w:val="00612A70"/>
    <w:rsid w:val="00612AD9"/>
    <w:rsid w:val="006149A4"/>
    <w:rsid w:val="006151EC"/>
    <w:rsid w:val="00615A63"/>
    <w:rsid w:val="00615B5E"/>
    <w:rsid w:val="00617238"/>
    <w:rsid w:val="00617630"/>
    <w:rsid w:val="00621CCD"/>
    <w:rsid w:val="00622443"/>
    <w:rsid w:val="0062271A"/>
    <w:rsid w:val="006233AE"/>
    <w:rsid w:val="00625138"/>
    <w:rsid w:val="00625355"/>
    <w:rsid w:val="00625474"/>
    <w:rsid w:val="00625B27"/>
    <w:rsid w:val="00626906"/>
    <w:rsid w:val="00630264"/>
    <w:rsid w:val="00630617"/>
    <w:rsid w:val="006306EA"/>
    <w:rsid w:val="0063232C"/>
    <w:rsid w:val="00632709"/>
    <w:rsid w:val="0063378A"/>
    <w:rsid w:val="0063545F"/>
    <w:rsid w:val="006356EB"/>
    <w:rsid w:val="00636C9B"/>
    <w:rsid w:val="00636E70"/>
    <w:rsid w:val="00636ED8"/>
    <w:rsid w:val="00637323"/>
    <w:rsid w:val="00637860"/>
    <w:rsid w:val="00641AF0"/>
    <w:rsid w:val="00641DBA"/>
    <w:rsid w:val="00643BB4"/>
    <w:rsid w:val="00644234"/>
    <w:rsid w:val="00644452"/>
    <w:rsid w:val="0064457B"/>
    <w:rsid w:val="00644C34"/>
    <w:rsid w:val="006455FA"/>
    <w:rsid w:val="00645955"/>
    <w:rsid w:val="00645C3A"/>
    <w:rsid w:val="0064674D"/>
    <w:rsid w:val="00647252"/>
    <w:rsid w:val="00647260"/>
    <w:rsid w:val="00647483"/>
    <w:rsid w:val="0065029D"/>
    <w:rsid w:val="00650B40"/>
    <w:rsid w:val="00650BAB"/>
    <w:rsid w:val="00650CDF"/>
    <w:rsid w:val="00651062"/>
    <w:rsid w:val="00651564"/>
    <w:rsid w:val="0065185D"/>
    <w:rsid w:val="00651FB2"/>
    <w:rsid w:val="00652AC7"/>
    <w:rsid w:val="006542C5"/>
    <w:rsid w:val="00654669"/>
    <w:rsid w:val="00655358"/>
    <w:rsid w:val="00657CEE"/>
    <w:rsid w:val="0066096F"/>
    <w:rsid w:val="00660D5C"/>
    <w:rsid w:val="00660FA9"/>
    <w:rsid w:val="00661B1E"/>
    <w:rsid w:val="00661BB4"/>
    <w:rsid w:val="00662D9A"/>
    <w:rsid w:val="0066306F"/>
    <w:rsid w:val="006633AD"/>
    <w:rsid w:val="0066454A"/>
    <w:rsid w:val="00664921"/>
    <w:rsid w:val="00665BF4"/>
    <w:rsid w:val="00670CE3"/>
    <w:rsid w:val="00670E5A"/>
    <w:rsid w:val="00670EC7"/>
    <w:rsid w:val="00671218"/>
    <w:rsid w:val="00671DC6"/>
    <w:rsid w:val="00671E7D"/>
    <w:rsid w:val="00672AE0"/>
    <w:rsid w:val="00673042"/>
    <w:rsid w:val="00673416"/>
    <w:rsid w:val="00675CCF"/>
    <w:rsid w:val="00675F82"/>
    <w:rsid w:val="006761AB"/>
    <w:rsid w:val="0067689E"/>
    <w:rsid w:val="00676F7E"/>
    <w:rsid w:val="00680088"/>
    <w:rsid w:val="006800AB"/>
    <w:rsid w:val="00680FBB"/>
    <w:rsid w:val="0068134B"/>
    <w:rsid w:val="00681F09"/>
    <w:rsid w:val="006824BA"/>
    <w:rsid w:val="00682E67"/>
    <w:rsid w:val="00682EB0"/>
    <w:rsid w:val="006838D1"/>
    <w:rsid w:val="00685383"/>
    <w:rsid w:val="006854A4"/>
    <w:rsid w:val="006864B0"/>
    <w:rsid w:val="00686509"/>
    <w:rsid w:val="006911D4"/>
    <w:rsid w:val="006929D9"/>
    <w:rsid w:val="00692D95"/>
    <w:rsid w:val="00692E8C"/>
    <w:rsid w:val="006934E5"/>
    <w:rsid w:val="00694955"/>
    <w:rsid w:val="00695322"/>
    <w:rsid w:val="00696193"/>
    <w:rsid w:val="006965AD"/>
    <w:rsid w:val="00696668"/>
    <w:rsid w:val="00696DE6"/>
    <w:rsid w:val="0069733D"/>
    <w:rsid w:val="00697ADB"/>
    <w:rsid w:val="00697B34"/>
    <w:rsid w:val="006A059D"/>
    <w:rsid w:val="006A09FB"/>
    <w:rsid w:val="006A0A4C"/>
    <w:rsid w:val="006A1340"/>
    <w:rsid w:val="006A1F9B"/>
    <w:rsid w:val="006A2185"/>
    <w:rsid w:val="006A3964"/>
    <w:rsid w:val="006A4710"/>
    <w:rsid w:val="006A473F"/>
    <w:rsid w:val="006A58EB"/>
    <w:rsid w:val="006A5B04"/>
    <w:rsid w:val="006B09B0"/>
    <w:rsid w:val="006B2B83"/>
    <w:rsid w:val="006B32B1"/>
    <w:rsid w:val="006B5B17"/>
    <w:rsid w:val="006C022C"/>
    <w:rsid w:val="006C0235"/>
    <w:rsid w:val="006C049E"/>
    <w:rsid w:val="006C11D1"/>
    <w:rsid w:val="006C19F5"/>
    <w:rsid w:val="006C1DBA"/>
    <w:rsid w:val="006C30B0"/>
    <w:rsid w:val="006C377B"/>
    <w:rsid w:val="006C3AFE"/>
    <w:rsid w:val="006C43A4"/>
    <w:rsid w:val="006C4D3F"/>
    <w:rsid w:val="006C50E6"/>
    <w:rsid w:val="006C518A"/>
    <w:rsid w:val="006C5870"/>
    <w:rsid w:val="006C58FE"/>
    <w:rsid w:val="006C74C1"/>
    <w:rsid w:val="006C7884"/>
    <w:rsid w:val="006C7C0B"/>
    <w:rsid w:val="006D0B0D"/>
    <w:rsid w:val="006D0DFC"/>
    <w:rsid w:val="006D115E"/>
    <w:rsid w:val="006D1A39"/>
    <w:rsid w:val="006D1CDB"/>
    <w:rsid w:val="006D1F52"/>
    <w:rsid w:val="006D2083"/>
    <w:rsid w:val="006D2DB9"/>
    <w:rsid w:val="006D2E75"/>
    <w:rsid w:val="006D3143"/>
    <w:rsid w:val="006D410D"/>
    <w:rsid w:val="006D42B5"/>
    <w:rsid w:val="006D7A1E"/>
    <w:rsid w:val="006D7E94"/>
    <w:rsid w:val="006E0233"/>
    <w:rsid w:val="006E0C35"/>
    <w:rsid w:val="006E1126"/>
    <w:rsid w:val="006E17A8"/>
    <w:rsid w:val="006E247C"/>
    <w:rsid w:val="006E27C6"/>
    <w:rsid w:val="006E2954"/>
    <w:rsid w:val="006E4318"/>
    <w:rsid w:val="006E5D25"/>
    <w:rsid w:val="006E5EB6"/>
    <w:rsid w:val="006E6001"/>
    <w:rsid w:val="006E6426"/>
    <w:rsid w:val="006E6609"/>
    <w:rsid w:val="006E6916"/>
    <w:rsid w:val="006E6A6C"/>
    <w:rsid w:val="006E730D"/>
    <w:rsid w:val="006F0E88"/>
    <w:rsid w:val="006F1EA9"/>
    <w:rsid w:val="006F382C"/>
    <w:rsid w:val="006F4CA6"/>
    <w:rsid w:val="006F56D4"/>
    <w:rsid w:val="006F59ED"/>
    <w:rsid w:val="006F5C3F"/>
    <w:rsid w:val="006F7396"/>
    <w:rsid w:val="006F7C26"/>
    <w:rsid w:val="006F7FE8"/>
    <w:rsid w:val="00701412"/>
    <w:rsid w:val="0070194A"/>
    <w:rsid w:val="00701B22"/>
    <w:rsid w:val="007028D9"/>
    <w:rsid w:val="00702978"/>
    <w:rsid w:val="00704082"/>
    <w:rsid w:val="00704188"/>
    <w:rsid w:val="0070469D"/>
    <w:rsid w:val="007048AF"/>
    <w:rsid w:val="00705B84"/>
    <w:rsid w:val="007077B2"/>
    <w:rsid w:val="00707847"/>
    <w:rsid w:val="00707A42"/>
    <w:rsid w:val="00707AA7"/>
    <w:rsid w:val="00707E3F"/>
    <w:rsid w:val="00712E39"/>
    <w:rsid w:val="00713F87"/>
    <w:rsid w:val="0071414D"/>
    <w:rsid w:val="00714847"/>
    <w:rsid w:val="0071557B"/>
    <w:rsid w:val="00716FA3"/>
    <w:rsid w:val="007175A1"/>
    <w:rsid w:val="007175CF"/>
    <w:rsid w:val="00720950"/>
    <w:rsid w:val="007217A9"/>
    <w:rsid w:val="00721ED8"/>
    <w:rsid w:val="007223F0"/>
    <w:rsid w:val="007233D6"/>
    <w:rsid w:val="007237D8"/>
    <w:rsid w:val="00724217"/>
    <w:rsid w:val="00724226"/>
    <w:rsid w:val="00724680"/>
    <w:rsid w:val="00724A04"/>
    <w:rsid w:val="00725241"/>
    <w:rsid w:val="00725E92"/>
    <w:rsid w:val="00726356"/>
    <w:rsid w:val="0072641F"/>
    <w:rsid w:val="007268B9"/>
    <w:rsid w:val="0072754A"/>
    <w:rsid w:val="00727E9B"/>
    <w:rsid w:val="00730CB0"/>
    <w:rsid w:val="00731F11"/>
    <w:rsid w:val="007327E1"/>
    <w:rsid w:val="00732CB4"/>
    <w:rsid w:val="00732F98"/>
    <w:rsid w:val="00733885"/>
    <w:rsid w:val="007343B8"/>
    <w:rsid w:val="0073460F"/>
    <w:rsid w:val="00737A8B"/>
    <w:rsid w:val="00740128"/>
    <w:rsid w:val="0074047A"/>
    <w:rsid w:val="00740505"/>
    <w:rsid w:val="00741F21"/>
    <w:rsid w:val="0074271E"/>
    <w:rsid w:val="00742CEC"/>
    <w:rsid w:val="007434BC"/>
    <w:rsid w:val="00744113"/>
    <w:rsid w:val="00744B09"/>
    <w:rsid w:val="00744CD4"/>
    <w:rsid w:val="00746BF9"/>
    <w:rsid w:val="007471B0"/>
    <w:rsid w:val="007504B4"/>
    <w:rsid w:val="00750B80"/>
    <w:rsid w:val="007514AC"/>
    <w:rsid w:val="00752388"/>
    <w:rsid w:val="00752E5A"/>
    <w:rsid w:val="0075393E"/>
    <w:rsid w:val="007548DC"/>
    <w:rsid w:val="00756E96"/>
    <w:rsid w:val="00757AB9"/>
    <w:rsid w:val="00761A26"/>
    <w:rsid w:val="0076238A"/>
    <w:rsid w:val="00762ABB"/>
    <w:rsid w:val="0076378F"/>
    <w:rsid w:val="00763825"/>
    <w:rsid w:val="00764465"/>
    <w:rsid w:val="00764B5F"/>
    <w:rsid w:val="00764E00"/>
    <w:rsid w:val="007655FC"/>
    <w:rsid w:val="007657EB"/>
    <w:rsid w:val="007662C6"/>
    <w:rsid w:val="00770A73"/>
    <w:rsid w:val="0077162C"/>
    <w:rsid w:val="00771920"/>
    <w:rsid w:val="00772531"/>
    <w:rsid w:val="0077284C"/>
    <w:rsid w:val="00774847"/>
    <w:rsid w:val="00775060"/>
    <w:rsid w:val="00775537"/>
    <w:rsid w:val="00776444"/>
    <w:rsid w:val="00776C9B"/>
    <w:rsid w:val="00777AB6"/>
    <w:rsid w:val="0078091F"/>
    <w:rsid w:val="00780977"/>
    <w:rsid w:val="00780D35"/>
    <w:rsid w:val="00781037"/>
    <w:rsid w:val="0078145E"/>
    <w:rsid w:val="007816AA"/>
    <w:rsid w:val="00782319"/>
    <w:rsid w:val="00782C8F"/>
    <w:rsid w:val="007836E6"/>
    <w:rsid w:val="00784530"/>
    <w:rsid w:val="00785965"/>
    <w:rsid w:val="00785C4C"/>
    <w:rsid w:val="007862FA"/>
    <w:rsid w:val="00786405"/>
    <w:rsid w:val="00787227"/>
    <w:rsid w:val="00787EAD"/>
    <w:rsid w:val="007902A9"/>
    <w:rsid w:val="00791079"/>
    <w:rsid w:val="00792201"/>
    <w:rsid w:val="00795C52"/>
    <w:rsid w:val="00795E96"/>
    <w:rsid w:val="00796152"/>
    <w:rsid w:val="00796BF1"/>
    <w:rsid w:val="00797CAA"/>
    <w:rsid w:val="00797D2E"/>
    <w:rsid w:val="007A02F0"/>
    <w:rsid w:val="007A050E"/>
    <w:rsid w:val="007A322B"/>
    <w:rsid w:val="007A34AE"/>
    <w:rsid w:val="007A3650"/>
    <w:rsid w:val="007A53AC"/>
    <w:rsid w:val="007A64A7"/>
    <w:rsid w:val="007A6FA6"/>
    <w:rsid w:val="007B0103"/>
    <w:rsid w:val="007B0511"/>
    <w:rsid w:val="007B210B"/>
    <w:rsid w:val="007B6A95"/>
    <w:rsid w:val="007B6BA4"/>
    <w:rsid w:val="007B7AFA"/>
    <w:rsid w:val="007B7B7F"/>
    <w:rsid w:val="007C014B"/>
    <w:rsid w:val="007C04E7"/>
    <w:rsid w:val="007C0AE5"/>
    <w:rsid w:val="007C122F"/>
    <w:rsid w:val="007C1278"/>
    <w:rsid w:val="007C2BC1"/>
    <w:rsid w:val="007C2F38"/>
    <w:rsid w:val="007C39A5"/>
    <w:rsid w:val="007C427C"/>
    <w:rsid w:val="007C478A"/>
    <w:rsid w:val="007C5659"/>
    <w:rsid w:val="007C6648"/>
    <w:rsid w:val="007D0628"/>
    <w:rsid w:val="007D130C"/>
    <w:rsid w:val="007D17AC"/>
    <w:rsid w:val="007D1E78"/>
    <w:rsid w:val="007D3014"/>
    <w:rsid w:val="007D3C6D"/>
    <w:rsid w:val="007D5008"/>
    <w:rsid w:val="007D5C88"/>
    <w:rsid w:val="007D732F"/>
    <w:rsid w:val="007D792D"/>
    <w:rsid w:val="007E01CF"/>
    <w:rsid w:val="007E021F"/>
    <w:rsid w:val="007E03BF"/>
    <w:rsid w:val="007E0C39"/>
    <w:rsid w:val="007E13E7"/>
    <w:rsid w:val="007E25B1"/>
    <w:rsid w:val="007E2980"/>
    <w:rsid w:val="007E2E1B"/>
    <w:rsid w:val="007E3E66"/>
    <w:rsid w:val="007E458C"/>
    <w:rsid w:val="007E471C"/>
    <w:rsid w:val="007E4C5E"/>
    <w:rsid w:val="007E4DC1"/>
    <w:rsid w:val="007E74BD"/>
    <w:rsid w:val="007F13BB"/>
    <w:rsid w:val="007F1EBD"/>
    <w:rsid w:val="007F2618"/>
    <w:rsid w:val="007F2E1E"/>
    <w:rsid w:val="007F35DF"/>
    <w:rsid w:val="007F3DC5"/>
    <w:rsid w:val="007F56A0"/>
    <w:rsid w:val="007F6BBD"/>
    <w:rsid w:val="007F774A"/>
    <w:rsid w:val="008000BE"/>
    <w:rsid w:val="0080045E"/>
    <w:rsid w:val="008005B5"/>
    <w:rsid w:val="00800663"/>
    <w:rsid w:val="008008CC"/>
    <w:rsid w:val="00800C70"/>
    <w:rsid w:val="00801DCF"/>
    <w:rsid w:val="0080289E"/>
    <w:rsid w:val="008028FD"/>
    <w:rsid w:val="00802A0B"/>
    <w:rsid w:val="00802B30"/>
    <w:rsid w:val="00802B74"/>
    <w:rsid w:val="00802E81"/>
    <w:rsid w:val="008070E4"/>
    <w:rsid w:val="008071E5"/>
    <w:rsid w:val="00807267"/>
    <w:rsid w:val="00807CE5"/>
    <w:rsid w:val="00807DD4"/>
    <w:rsid w:val="0081140B"/>
    <w:rsid w:val="0081196C"/>
    <w:rsid w:val="00811E91"/>
    <w:rsid w:val="008125BE"/>
    <w:rsid w:val="00813355"/>
    <w:rsid w:val="00813ABC"/>
    <w:rsid w:val="00814199"/>
    <w:rsid w:val="00815405"/>
    <w:rsid w:val="00815C28"/>
    <w:rsid w:val="00816655"/>
    <w:rsid w:val="0081748C"/>
    <w:rsid w:val="0082159D"/>
    <w:rsid w:val="00821D05"/>
    <w:rsid w:val="00822192"/>
    <w:rsid w:val="008224C8"/>
    <w:rsid w:val="00822CD2"/>
    <w:rsid w:val="00822DBF"/>
    <w:rsid w:val="008237C8"/>
    <w:rsid w:val="008238A5"/>
    <w:rsid w:val="00823B30"/>
    <w:rsid w:val="00823EE6"/>
    <w:rsid w:val="008240D7"/>
    <w:rsid w:val="008241A9"/>
    <w:rsid w:val="0082437F"/>
    <w:rsid w:val="00824AE3"/>
    <w:rsid w:val="008250CC"/>
    <w:rsid w:val="008257E2"/>
    <w:rsid w:val="00825D81"/>
    <w:rsid w:val="00825E91"/>
    <w:rsid w:val="0082697A"/>
    <w:rsid w:val="00827D08"/>
    <w:rsid w:val="0083019B"/>
    <w:rsid w:val="008307F7"/>
    <w:rsid w:val="008312D3"/>
    <w:rsid w:val="00831E60"/>
    <w:rsid w:val="008327BB"/>
    <w:rsid w:val="00832F80"/>
    <w:rsid w:val="00833E99"/>
    <w:rsid w:val="00835A76"/>
    <w:rsid w:val="0083712C"/>
    <w:rsid w:val="00841928"/>
    <w:rsid w:val="00841DF8"/>
    <w:rsid w:val="008432A9"/>
    <w:rsid w:val="008433DD"/>
    <w:rsid w:val="00843A73"/>
    <w:rsid w:val="00843ACB"/>
    <w:rsid w:val="00844300"/>
    <w:rsid w:val="0084454A"/>
    <w:rsid w:val="008446D6"/>
    <w:rsid w:val="00844E20"/>
    <w:rsid w:val="00845469"/>
    <w:rsid w:val="00845A19"/>
    <w:rsid w:val="00846033"/>
    <w:rsid w:val="0084714F"/>
    <w:rsid w:val="008474C9"/>
    <w:rsid w:val="00847EE7"/>
    <w:rsid w:val="0085055E"/>
    <w:rsid w:val="00850FD2"/>
    <w:rsid w:val="00851625"/>
    <w:rsid w:val="00851793"/>
    <w:rsid w:val="008522E2"/>
    <w:rsid w:val="008537D1"/>
    <w:rsid w:val="008539F0"/>
    <w:rsid w:val="008540FF"/>
    <w:rsid w:val="008544FE"/>
    <w:rsid w:val="00854507"/>
    <w:rsid w:val="00855E08"/>
    <w:rsid w:val="00856C0B"/>
    <w:rsid w:val="00856E68"/>
    <w:rsid w:val="00857306"/>
    <w:rsid w:val="00860B2E"/>
    <w:rsid w:val="00860F96"/>
    <w:rsid w:val="00861EA9"/>
    <w:rsid w:val="008621C2"/>
    <w:rsid w:val="008625E9"/>
    <w:rsid w:val="008639C2"/>
    <w:rsid w:val="00864403"/>
    <w:rsid w:val="00865A38"/>
    <w:rsid w:val="008708D3"/>
    <w:rsid w:val="00871821"/>
    <w:rsid w:val="00871CFE"/>
    <w:rsid w:val="0087208E"/>
    <w:rsid w:val="008721C3"/>
    <w:rsid w:val="00873794"/>
    <w:rsid w:val="00874745"/>
    <w:rsid w:val="008747D5"/>
    <w:rsid w:val="00874830"/>
    <w:rsid w:val="008757AF"/>
    <w:rsid w:val="008762B0"/>
    <w:rsid w:val="00877510"/>
    <w:rsid w:val="00877FF5"/>
    <w:rsid w:val="008803AE"/>
    <w:rsid w:val="0088177A"/>
    <w:rsid w:val="00881B21"/>
    <w:rsid w:val="00883220"/>
    <w:rsid w:val="00883CAD"/>
    <w:rsid w:val="00883F1D"/>
    <w:rsid w:val="008844BD"/>
    <w:rsid w:val="00884DB1"/>
    <w:rsid w:val="0088535B"/>
    <w:rsid w:val="00885DE5"/>
    <w:rsid w:val="00891E4E"/>
    <w:rsid w:val="00892B0F"/>
    <w:rsid w:val="008943E5"/>
    <w:rsid w:val="00894665"/>
    <w:rsid w:val="00896670"/>
    <w:rsid w:val="0089667E"/>
    <w:rsid w:val="0089689A"/>
    <w:rsid w:val="00897847"/>
    <w:rsid w:val="008979DD"/>
    <w:rsid w:val="00897C3E"/>
    <w:rsid w:val="008A167D"/>
    <w:rsid w:val="008A218F"/>
    <w:rsid w:val="008A3AAD"/>
    <w:rsid w:val="008A4638"/>
    <w:rsid w:val="008A4D52"/>
    <w:rsid w:val="008A4E52"/>
    <w:rsid w:val="008A53AA"/>
    <w:rsid w:val="008A5971"/>
    <w:rsid w:val="008A62AD"/>
    <w:rsid w:val="008A6465"/>
    <w:rsid w:val="008A74DA"/>
    <w:rsid w:val="008A7B5B"/>
    <w:rsid w:val="008A7F0C"/>
    <w:rsid w:val="008A7FB4"/>
    <w:rsid w:val="008A7FD3"/>
    <w:rsid w:val="008B0475"/>
    <w:rsid w:val="008B09D9"/>
    <w:rsid w:val="008B0CA5"/>
    <w:rsid w:val="008B1AD4"/>
    <w:rsid w:val="008B2746"/>
    <w:rsid w:val="008B34D1"/>
    <w:rsid w:val="008B4F1F"/>
    <w:rsid w:val="008B5845"/>
    <w:rsid w:val="008B7008"/>
    <w:rsid w:val="008B7DDD"/>
    <w:rsid w:val="008C0A87"/>
    <w:rsid w:val="008C1094"/>
    <w:rsid w:val="008C17E4"/>
    <w:rsid w:val="008C19F6"/>
    <w:rsid w:val="008C1D95"/>
    <w:rsid w:val="008C2083"/>
    <w:rsid w:val="008C253D"/>
    <w:rsid w:val="008C3347"/>
    <w:rsid w:val="008C3BEE"/>
    <w:rsid w:val="008C4931"/>
    <w:rsid w:val="008C4B74"/>
    <w:rsid w:val="008C56CB"/>
    <w:rsid w:val="008C5C18"/>
    <w:rsid w:val="008C6682"/>
    <w:rsid w:val="008C7EAE"/>
    <w:rsid w:val="008D0988"/>
    <w:rsid w:val="008D09DD"/>
    <w:rsid w:val="008D1C1A"/>
    <w:rsid w:val="008D33C0"/>
    <w:rsid w:val="008D3953"/>
    <w:rsid w:val="008D4144"/>
    <w:rsid w:val="008D4556"/>
    <w:rsid w:val="008D56BA"/>
    <w:rsid w:val="008D6C53"/>
    <w:rsid w:val="008D7ED7"/>
    <w:rsid w:val="008D7FE8"/>
    <w:rsid w:val="008E075D"/>
    <w:rsid w:val="008E28FB"/>
    <w:rsid w:val="008E306C"/>
    <w:rsid w:val="008E3720"/>
    <w:rsid w:val="008E4099"/>
    <w:rsid w:val="008E4654"/>
    <w:rsid w:val="008E57DC"/>
    <w:rsid w:val="008E584A"/>
    <w:rsid w:val="008E5F26"/>
    <w:rsid w:val="008E7BA0"/>
    <w:rsid w:val="008F00AD"/>
    <w:rsid w:val="008F1143"/>
    <w:rsid w:val="008F16FF"/>
    <w:rsid w:val="008F2E65"/>
    <w:rsid w:val="008F3258"/>
    <w:rsid w:val="008F32CB"/>
    <w:rsid w:val="008F43E0"/>
    <w:rsid w:val="008F49D2"/>
    <w:rsid w:val="008F5B74"/>
    <w:rsid w:val="008F5F5B"/>
    <w:rsid w:val="008F6163"/>
    <w:rsid w:val="008F6F54"/>
    <w:rsid w:val="008F7DEA"/>
    <w:rsid w:val="009008B3"/>
    <w:rsid w:val="009011C5"/>
    <w:rsid w:val="00901409"/>
    <w:rsid w:val="00903C59"/>
    <w:rsid w:val="00903EED"/>
    <w:rsid w:val="00903F16"/>
    <w:rsid w:val="0090621A"/>
    <w:rsid w:val="0090673B"/>
    <w:rsid w:val="00910568"/>
    <w:rsid w:val="00910EDE"/>
    <w:rsid w:val="0091147F"/>
    <w:rsid w:val="00911D26"/>
    <w:rsid w:val="00911EE8"/>
    <w:rsid w:val="00912A3F"/>
    <w:rsid w:val="00912ED6"/>
    <w:rsid w:val="0091337B"/>
    <w:rsid w:val="009134D2"/>
    <w:rsid w:val="00913B2A"/>
    <w:rsid w:val="00914307"/>
    <w:rsid w:val="009146E9"/>
    <w:rsid w:val="009147AB"/>
    <w:rsid w:val="00914974"/>
    <w:rsid w:val="0091722D"/>
    <w:rsid w:val="009177FF"/>
    <w:rsid w:val="0091791E"/>
    <w:rsid w:val="0092067E"/>
    <w:rsid w:val="0092068A"/>
    <w:rsid w:val="00920FF1"/>
    <w:rsid w:val="00921D87"/>
    <w:rsid w:val="00923BD5"/>
    <w:rsid w:val="00923C48"/>
    <w:rsid w:val="009270D5"/>
    <w:rsid w:val="009325CE"/>
    <w:rsid w:val="00932BD5"/>
    <w:rsid w:val="009336CA"/>
    <w:rsid w:val="00933B60"/>
    <w:rsid w:val="00933C2F"/>
    <w:rsid w:val="00935167"/>
    <w:rsid w:val="00935806"/>
    <w:rsid w:val="00937AF1"/>
    <w:rsid w:val="00940530"/>
    <w:rsid w:val="009407EE"/>
    <w:rsid w:val="00941013"/>
    <w:rsid w:val="0094173C"/>
    <w:rsid w:val="009418CA"/>
    <w:rsid w:val="009422F0"/>
    <w:rsid w:val="00942430"/>
    <w:rsid w:val="00942708"/>
    <w:rsid w:val="009431B8"/>
    <w:rsid w:val="0094330D"/>
    <w:rsid w:val="00943F70"/>
    <w:rsid w:val="009443A5"/>
    <w:rsid w:val="009446D6"/>
    <w:rsid w:val="009457A0"/>
    <w:rsid w:val="00947DBC"/>
    <w:rsid w:val="00947F4D"/>
    <w:rsid w:val="00950EDB"/>
    <w:rsid w:val="00950FA9"/>
    <w:rsid w:val="009518D9"/>
    <w:rsid w:val="00952D9C"/>
    <w:rsid w:val="00953E3D"/>
    <w:rsid w:val="00953FCA"/>
    <w:rsid w:val="009542B2"/>
    <w:rsid w:val="0095438D"/>
    <w:rsid w:val="009545F7"/>
    <w:rsid w:val="00954E62"/>
    <w:rsid w:val="00955652"/>
    <w:rsid w:val="0095697F"/>
    <w:rsid w:val="00956D2B"/>
    <w:rsid w:val="009575DD"/>
    <w:rsid w:val="00957D9F"/>
    <w:rsid w:val="00957F97"/>
    <w:rsid w:val="0096283C"/>
    <w:rsid w:val="00963CCF"/>
    <w:rsid w:val="0096536C"/>
    <w:rsid w:val="00965843"/>
    <w:rsid w:val="0096626C"/>
    <w:rsid w:val="00971006"/>
    <w:rsid w:val="00971906"/>
    <w:rsid w:val="00973147"/>
    <w:rsid w:val="0097561D"/>
    <w:rsid w:val="00975ED8"/>
    <w:rsid w:val="00976958"/>
    <w:rsid w:val="00976F0A"/>
    <w:rsid w:val="00977303"/>
    <w:rsid w:val="009777B8"/>
    <w:rsid w:val="0098094E"/>
    <w:rsid w:val="00980EBF"/>
    <w:rsid w:val="00983055"/>
    <w:rsid w:val="00983C6F"/>
    <w:rsid w:val="00983CEE"/>
    <w:rsid w:val="00984328"/>
    <w:rsid w:val="0098453F"/>
    <w:rsid w:val="00985A0D"/>
    <w:rsid w:val="0098603C"/>
    <w:rsid w:val="00986413"/>
    <w:rsid w:val="00986B59"/>
    <w:rsid w:val="00987747"/>
    <w:rsid w:val="00987B41"/>
    <w:rsid w:val="00987F8E"/>
    <w:rsid w:val="00990906"/>
    <w:rsid w:val="009911E9"/>
    <w:rsid w:val="009917CE"/>
    <w:rsid w:val="00991C6F"/>
    <w:rsid w:val="00991C78"/>
    <w:rsid w:val="009932B5"/>
    <w:rsid w:val="00993E8C"/>
    <w:rsid w:val="00995292"/>
    <w:rsid w:val="009952E8"/>
    <w:rsid w:val="00995DC6"/>
    <w:rsid w:val="009972A7"/>
    <w:rsid w:val="0099753F"/>
    <w:rsid w:val="00997E51"/>
    <w:rsid w:val="009A08A6"/>
    <w:rsid w:val="009A096C"/>
    <w:rsid w:val="009A0CFD"/>
    <w:rsid w:val="009A1883"/>
    <w:rsid w:val="009A2664"/>
    <w:rsid w:val="009A2BA1"/>
    <w:rsid w:val="009A36CE"/>
    <w:rsid w:val="009A3C25"/>
    <w:rsid w:val="009A421A"/>
    <w:rsid w:val="009A442F"/>
    <w:rsid w:val="009A4603"/>
    <w:rsid w:val="009A475F"/>
    <w:rsid w:val="009A5D28"/>
    <w:rsid w:val="009A6892"/>
    <w:rsid w:val="009A7090"/>
    <w:rsid w:val="009A75E8"/>
    <w:rsid w:val="009A7BAF"/>
    <w:rsid w:val="009B0615"/>
    <w:rsid w:val="009B07C2"/>
    <w:rsid w:val="009B0FC8"/>
    <w:rsid w:val="009B1940"/>
    <w:rsid w:val="009B275D"/>
    <w:rsid w:val="009B283A"/>
    <w:rsid w:val="009B2E74"/>
    <w:rsid w:val="009B30D5"/>
    <w:rsid w:val="009B4781"/>
    <w:rsid w:val="009B5522"/>
    <w:rsid w:val="009B5576"/>
    <w:rsid w:val="009B5A29"/>
    <w:rsid w:val="009B7A5F"/>
    <w:rsid w:val="009C0E80"/>
    <w:rsid w:val="009C186F"/>
    <w:rsid w:val="009C1AC8"/>
    <w:rsid w:val="009C2ADE"/>
    <w:rsid w:val="009C2CAA"/>
    <w:rsid w:val="009C2FC1"/>
    <w:rsid w:val="009C3975"/>
    <w:rsid w:val="009C3D92"/>
    <w:rsid w:val="009C4D03"/>
    <w:rsid w:val="009C52A5"/>
    <w:rsid w:val="009C5745"/>
    <w:rsid w:val="009C69F0"/>
    <w:rsid w:val="009C7269"/>
    <w:rsid w:val="009C7975"/>
    <w:rsid w:val="009D0078"/>
    <w:rsid w:val="009D1AA9"/>
    <w:rsid w:val="009D27BF"/>
    <w:rsid w:val="009D3641"/>
    <w:rsid w:val="009D4F56"/>
    <w:rsid w:val="009D5647"/>
    <w:rsid w:val="009D5FC9"/>
    <w:rsid w:val="009D6B29"/>
    <w:rsid w:val="009E0C48"/>
    <w:rsid w:val="009E0D0F"/>
    <w:rsid w:val="009E25B4"/>
    <w:rsid w:val="009E3017"/>
    <w:rsid w:val="009E368F"/>
    <w:rsid w:val="009E450A"/>
    <w:rsid w:val="009E4AF1"/>
    <w:rsid w:val="009E4F95"/>
    <w:rsid w:val="009E66B1"/>
    <w:rsid w:val="009F0AD7"/>
    <w:rsid w:val="009F13D7"/>
    <w:rsid w:val="009F14CD"/>
    <w:rsid w:val="009F16DD"/>
    <w:rsid w:val="009F2476"/>
    <w:rsid w:val="009F2FE1"/>
    <w:rsid w:val="009F3F56"/>
    <w:rsid w:val="009F41F2"/>
    <w:rsid w:val="009F4257"/>
    <w:rsid w:val="009F4AEC"/>
    <w:rsid w:val="009F507F"/>
    <w:rsid w:val="00A00400"/>
    <w:rsid w:val="00A005BB"/>
    <w:rsid w:val="00A00953"/>
    <w:rsid w:val="00A00F47"/>
    <w:rsid w:val="00A01638"/>
    <w:rsid w:val="00A0222A"/>
    <w:rsid w:val="00A02BF6"/>
    <w:rsid w:val="00A03DE2"/>
    <w:rsid w:val="00A03F69"/>
    <w:rsid w:val="00A05CD2"/>
    <w:rsid w:val="00A067B9"/>
    <w:rsid w:val="00A07AE1"/>
    <w:rsid w:val="00A10491"/>
    <w:rsid w:val="00A106AC"/>
    <w:rsid w:val="00A10B0F"/>
    <w:rsid w:val="00A1135E"/>
    <w:rsid w:val="00A12752"/>
    <w:rsid w:val="00A13D22"/>
    <w:rsid w:val="00A14613"/>
    <w:rsid w:val="00A14690"/>
    <w:rsid w:val="00A15B6C"/>
    <w:rsid w:val="00A16AC7"/>
    <w:rsid w:val="00A17E43"/>
    <w:rsid w:val="00A20385"/>
    <w:rsid w:val="00A2095E"/>
    <w:rsid w:val="00A209D9"/>
    <w:rsid w:val="00A20EA3"/>
    <w:rsid w:val="00A20FE7"/>
    <w:rsid w:val="00A217AF"/>
    <w:rsid w:val="00A22685"/>
    <w:rsid w:val="00A227DA"/>
    <w:rsid w:val="00A237C7"/>
    <w:rsid w:val="00A245BF"/>
    <w:rsid w:val="00A24CA7"/>
    <w:rsid w:val="00A2504D"/>
    <w:rsid w:val="00A25BFD"/>
    <w:rsid w:val="00A27612"/>
    <w:rsid w:val="00A30264"/>
    <w:rsid w:val="00A311CD"/>
    <w:rsid w:val="00A34256"/>
    <w:rsid w:val="00A343CC"/>
    <w:rsid w:val="00A346D0"/>
    <w:rsid w:val="00A36D28"/>
    <w:rsid w:val="00A36DAB"/>
    <w:rsid w:val="00A36DB1"/>
    <w:rsid w:val="00A40232"/>
    <w:rsid w:val="00A40BDE"/>
    <w:rsid w:val="00A41272"/>
    <w:rsid w:val="00A41D0D"/>
    <w:rsid w:val="00A42B03"/>
    <w:rsid w:val="00A44872"/>
    <w:rsid w:val="00A45F99"/>
    <w:rsid w:val="00A46810"/>
    <w:rsid w:val="00A46B9A"/>
    <w:rsid w:val="00A46D68"/>
    <w:rsid w:val="00A513CB"/>
    <w:rsid w:val="00A51CE1"/>
    <w:rsid w:val="00A548DF"/>
    <w:rsid w:val="00A549A2"/>
    <w:rsid w:val="00A550AC"/>
    <w:rsid w:val="00A55581"/>
    <w:rsid w:val="00A556FB"/>
    <w:rsid w:val="00A55A47"/>
    <w:rsid w:val="00A60195"/>
    <w:rsid w:val="00A61AB2"/>
    <w:rsid w:val="00A62F33"/>
    <w:rsid w:val="00A63205"/>
    <w:rsid w:val="00A63579"/>
    <w:rsid w:val="00A63EF1"/>
    <w:rsid w:val="00A64073"/>
    <w:rsid w:val="00A6523E"/>
    <w:rsid w:val="00A67760"/>
    <w:rsid w:val="00A71797"/>
    <w:rsid w:val="00A718C6"/>
    <w:rsid w:val="00A73AD6"/>
    <w:rsid w:val="00A741D2"/>
    <w:rsid w:val="00A743A3"/>
    <w:rsid w:val="00A75713"/>
    <w:rsid w:val="00A75F06"/>
    <w:rsid w:val="00A7691F"/>
    <w:rsid w:val="00A77F87"/>
    <w:rsid w:val="00A8216C"/>
    <w:rsid w:val="00A821E1"/>
    <w:rsid w:val="00A825CE"/>
    <w:rsid w:val="00A82F83"/>
    <w:rsid w:val="00A83200"/>
    <w:rsid w:val="00A834C0"/>
    <w:rsid w:val="00A8418C"/>
    <w:rsid w:val="00A84DE4"/>
    <w:rsid w:val="00A85AD2"/>
    <w:rsid w:val="00A860FB"/>
    <w:rsid w:val="00A869BC"/>
    <w:rsid w:val="00A86D9D"/>
    <w:rsid w:val="00A87EFB"/>
    <w:rsid w:val="00A905D5"/>
    <w:rsid w:val="00A91090"/>
    <w:rsid w:val="00A92649"/>
    <w:rsid w:val="00A92732"/>
    <w:rsid w:val="00A927F7"/>
    <w:rsid w:val="00A92D38"/>
    <w:rsid w:val="00A92E54"/>
    <w:rsid w:val="00A93465"/>
    <w:rsid w:val="00A94197"/>
    <w:rsid w:val="00A9605A"/>
    <w:rsid w:val="00A96967"/>
    <w:rsid w:val="00AA0018"/>
    <w:rsid w:val="00AA0B3E"/>
    <w:rsid w:val="00AA142F"/>
    <w:rsid w:val="00AA16D4"/>
    <w:rsid w:val="00AA1780"/>
    <w:rsid w:val="00AA22B2"/>
    <w:rsid w:val="00AA2345"/>
    <w:rsid w:val="00AA2861"/>
    <w:rsid w:val="00AA2C1A"/>
    <w:rsid w:val="00AA353E"/>
    <w:rsid w:val="00AA371C"/>
    <w:rsid w:val="00AA4F34"/>
    <w:rsid w:val="00AA564D"/>
    <w:rsid w:val="00AA5746"/>
    <w:rsid w:val="00AA5EC2"/>
    <w:rsid w:val="00AA6776"/>
    <w:rsid w:val="00AA6CF1"/>
    <w:rsid w:val="00AB01B6"/>
    <w:rsid w:val="00AB0D0D"/>
    <w:rsid w:val="00AB132A"/>
    <w:rsid w:val="00AB205D"/>
    <w:rsid w:val="00AB343C"/>
    <w:rsid w:val="00AB3C5A"/>
    <w:rsid w:val="00AB3D4C"/>
    <w:rsid w:val="00AB4E6A"/>
    <w:rsid w:val="00AB5221"/>
    <w:rsid w:val="00AB5D33"/>
    <w:rsid w:val="00AB6087"/>
    <w:rsid w:val="00AB61AE"/>
    <w:rsid w:val="00AB6679"/>
    <w:rsid w:val="00AB76C0"/>
    <w:rsid w:val="00AB7FE9"/>
    <w:rsid w:val="00AC0065"/>
    <w:rsid w:val="00AC0413"/>
    <w:rsid w:val="00AC1C99"/>
    <w:rsid w:val="00AC217E"/>
    <w:rsid w:val="00AC28D2"/>
    <w:rsid w:val="00AC28E9"/>
    <w:rsid w:val="00AC2FDE"/>
    <w:rsid w:val="00AC30AB"/>
    <w:rsid w:val="00AC4D0E"/>
    <w:rsid w:val="00AC5EFA"/>
    <w:rsid w:val="00AC6A7C"/>
    <w:rsid w:val="00AC6B2D"/>
    <w:rsid w:val="00AD1745"/>
    <w:rsid w:val="00AD19F6"/>
    <w:rsid w:val="00AD1E39"/>
    <w:rsid w:val="00AD2D64"/>
    <w:rsid w:val="00AD2DD2"/>
    <w:rsid w:val="00AD3106"/>
    <w:rsid w:val="00AD3B38"/>
    <w:rsid w:val="00AD3B42"/>
    <w:rsid w:val="00AD4712"/>
    <w:rsid w:val="00AD55FC"/>
    <w:rsid w:val="00AD60E9"/>
    <w:rsid w:val="00AE004C"/>
    <w:rsid w:val="00AE0241"/>
    <w:rsid w:val="00AE02C9"/>
    <w:rsid w:val="00AE077A"/>
    <w:rsid w:val="00AE2912"/>
    <w:rsid w:val="00AE3126"/>
    <w:rsid w:val="00AE4643"/>
    <w:rsid w:val="00AE5535"/>
    <w:rsid w:val="00AE5B81"/>
    <w:rsid w:val="00AE5FBB"/>
    <w:rsid w:val="00AE66F2"/>
    <w:rsid w:val="00AE7643"/>
    <w:rsid w:val="00AE7D1A"/>
    <w:rsid w:val="00AF0B65"/>
    <w:rsid w:val="00AF0F6F"/>
    <w:rsid w:val="00AF191B"/>
    <w:rsid w:val="00AF22B0"/>
    <w:rsid w:val="00AF2479"/>
    <w:rsid w:val="00AF294A"/>
    <w:rsid w:val="00AF3AE1"/>
    <w:rsid w:val="00AF5B75"/>
    <w:rsid w:val="00AF664C"/>
    <w:rsid w:val="00AF6B82"/>
    <w:rsid w:val="00AF7BAB"/>
    <w:rsid w:val="00AF7D87"/>
    <w:rsid w:val="00B001EE"/>
    <w:rsid w:val="00B007A6"/>
    <w:rsid w:val="00B007F7"/>
    <w:rsid w:val="00B00E97"/>
    <w:rsid w:val="00B01264"/>
    <w:rsid w:val="00B01DD4"/>
    <w:rsid w:val="00B01E96"/>
    <w:rsid w:val="00B03D59"/>
    <w:rsid w:val="00B03E2D"/>
    <w:rsid w:val="00B050CA"/>
    <w:rsid w:val="00B05DC7"/>
    <w:rsid w:val="00B066BB"/>
    <w:rsid w:val="00B11556"/>
    <w:rsid w:val="00B128A3"/>
    <w:rsid w:val="00B1372B"/>
    <w:rsid w:val="00B139B4"/>
    <w:rsid w:val="00B143C0"/>
    <w:rsid w:val="00B14BE3"/>
    <w:rsid w:val="00B15041"/>
    <w:rsid w:val="00B152A1"/>
    <w:rsid w:val="00B15E8B"/>
    <w:rsid w:val="00B16699"/>
    <w:rsid w:val="00B166CB"/>
    <w:rsid w:val="00B16D82"/>
    <w:rsid w:val="00B17AA3"/>
    <w:rsid w:val="00B17B1A"/>
    <w:rsid w:val="00B20CE8"/>
    <w:rsid w:val="00B21DE1"/>
    <w:rsid w:val="00B23634"/>
    <w:rsid w:val="00B24751"/>
    <w:rsid w:val="00B2488E"/>
    <w:rsid w:val="00B24BE3"/>
    <w:rsid w:val="00B2527A"/>
    <w:rsid w:val="00B2547D"/>
    <w:rsid w:val="00B26764"/>
    <w:rsid w:val="00B26B68"/>
    <w:rsid w:val="00B31207"/>
    <w:rsid w:val="00B31621"/>
    <w:rsid w:val="00B3191E"/>
    <w:rsid w:val="00B31D70"/>
    <w:rsid w:val="00B3486D"/>
    <w:rsid w:val="00B35131"/>
    <w:rsid w:val="00B3541C"/>
    <w:rsid w:val="00B37097"/>
    <w:rsid w:val="00B373B7"/>
    <w:rsid w:val="00B3785E"/>
    <w:rsid w:val="00B40020"/>
    <w:rsid w:val="00B409E8"/>
    <w:rsid w:val="00B42638"/>
    <w:rsid w:val="00B42937"/>
    <w:rsid w:val="00B43563"/>
    <w:rsid w:val="00B4508B"/>
    <w:rsid w:val="00B45714"/>
    <w:rsid w:val="00B46D1D"/>
    <w:rsid w:val="00B46F83"/>
    <w:rsid w:val="00B4709F"/>
    <w:rsid w:val="00B4751E"/>
    <w:rsid w:val="00B50C1D"/>
    <w:rsid w:val="00B5122E"/>
    <w:rsid w:val="00B51788"/>
    <w:rsid w:val="00B52347"/>
    <w:rsid w:val="00B52390"/>
    <w:rsid w:val="00B53582"/>
    <w:rsid w:val="00B53ABA"/>
    <w:rsid w:val="00B542D1"/>
    <w:rsid w:val="00B54B23"/>
    <w:rsid w:val="00B54E6E"/>
    <w:rsid w:val="00B60ACD"/>
    <w:rsid w:val="00B61232"/>
    <w:rsid w:val="00B61943"/>
    <w:rsid w:val="00B629C2"/>
    <w:rsid w:val="00B62E74"/>
    <w:rsid w:val="00B6332B"/>
    <w:rsid w:val="00B637BD"/>
    <w:rsid w:val="00B6484F"/>
    <w:rsid w:val="00B6485E"/>
    <w:rsid w:val="00B648FB"/>
    <w:rsid w:val="00B654F3"/>
    <w:rsid w:val="00B65805"/>
    <w:rsid w:val="00B65A52"/>
    <w:rsid w:val="00B66E0D"/>
    <w:rsid w:val="00B675A5"/>
    <w:rsid w:val="00B70782"/>
    <w:rsid w:val="00B70EE0"/>
    <w:rsid w:val="00B717BD"/>
    <w:rsid w:val="00B736FA"/>
    <w:rsid w:val="00B7393E"/>
    <w:rsid w:val="00B73BDD"/>
    <w:rsid w:val="00B75359"/>
    <w:rsid w:val="00B75A9E"/>
    <w:rsid w:val="00B75C11"/>
    <w:rsid w:val="00B760B9"/>
    <w:rsid w:val="00B76C21"/>
    <w:rsid w:val="00B80D4C"/>
    <w:rsid w:val="00B810F0"/>
    <w:rsid w:val="00B81A18"/>
    <w:rsid w:val="00B8529A"/>
    <w:rsid w:val="00B85304"/>
    <w:rsid w:val="00B85526"/>
    <w:rsid w:val="00B85D02"/>
    <w:rsid w:val="00B8677B"/>
    <w:rsid w:val="00B86EC8"/>
    <w:rsid w:val="00B87613"/>
    <w:rsid w:val="00B87AB1"/>
    <w:rsid w:val="00B91584"/>
    <w:rsid w:val="00B94549"/>
    <w:rsid w:val="00B9455F"/>
    <w:rsid w:val="00B950F6"/>
    <w:rsid w:val="00B95386"/>
    <w:rsid w:val="00B95A90"/>
    <w:rsid w:val="00B95C5A"/>
    <w:rsid w:val="00B95EDC"/>
    <w:rsid w:val="00B967D1"/>
    <w:rsid w:val="00B96863"/>
    <w:rsid w:val="00B96BA7"/>
    <w:rsid w:val="00B97049"/>
    <w:rsid w:val="00B97458"/>
    <w:rsid w:val="00BA156D"/>
    <w:rsid w:val="00BA15DC"/>
    <w:rsid w:val="00BA1AAB"/>
    <w:rsid w:val="00BA1EA5"/>
    <w:rsid w:val="00BA21C5"/>
    <w:rsid w:val="00BA2C5F"/>
    <w:rsid w:val="00BA3409"/>
    <w:rsid w:val="00BA4A70"/>
    <w:rsid w:val="00BA4BA0"/>
    <w:rsid w:val="00BA6511"/>
    <w:rsid w:val="00BA697B"/>
    <w:rsid w:val="00BA6BAA"/>
    <w:rsid w:val="00BA6C66"/>
    <w:rsid w:val="00BA6CEE"/>
    <w:rsid w:val="00BA717C"/>
    <w:rsid w:val="00BA7417"/>
    <w:rsid w:val="00BA7AAF"/>
    <w:rsid w:val="00BB0182"/>
    <w:rsid w:val="00BB050A"/>
    <w:rsid w:val="00BB0E8E"/>
    <w:rsid w:val="00BB11F8"/>
    <w:rsid w:val="00BB15BD"/>
    <w:rsid w:val="00BB1BC8"/>
    <w:rsid w:val="00BB1DF1"/>
    <w:rsid w:val="00BB1FD5"/>
    <w:rsid w:val="00BB2EFB"/>
    <w:rsid w:val="00BB30EA"/>
    <w:rsid w:val="00BB3FAB"/>
    <w:rsid w:val="00BB4651"/>
    <w:rsid w:val="00BB465E"/>
    <w:rsid w:val="00BB50F9"/>
    <w:rsid w:val="00BB6621"/>
    <w:rsid w:val="00BB6664"/>
    <w:rsid w:val="00BB6AF6"/>
    <w:rsid w:val="00BB739D"/>
    <w:rsid w:val="00BC0104"/>
    <w:rsid w:val="00BC0491"/>
    <w:rsid w:val="00BC0CCE"/>
    <w:rsid w:val="00BC0FB2"/>
    <w:rsid w:val="00BC1571"/>
    <w:rsid w:val="00BC1E9B"/>
    <w:rsid w:val="00BC2009"/>
    <w:rsid w:val="00BC2412"/>
    <w:rsid w:val="00BC291C"/>
    <w:rsid w:val="00BC2A9E"/>
    <w:rsid w:val="00BC36A6"/>
    <w:rsid w:val="00BC3F26"/>
    <w:rsid w:val="00BC4DCA"/>
    <w:rsid w:val="00BC51A4"/>
    <w:rsid w:val="00BC59CA"/>
    <w:rsid w:val="00BC5E54"/>
    <w:rsid w:val="00BC64C6"/>
    <w:rsid w:val="00BC6569"/>
    <w:rsid w:val="00BC66F6"/>
    <w:rsid w:val="00BC6B2F"/>
    <w:rsid w:val="00BC7092"/>
    <w:rsid w:val="00BC7B29"/>
    <w:rsid w:val="00BC7CC1"/>
    <w:rsid w:val="00BD0A0B"/>
    <w:rsid w:val="00BD0F84"/>
    <w:rsid w:val="00BD1198"/>
    <w:rsid w:val="00BD1820"/>
    <w:rsid w:val="00BD19A7"/>
    <w:rsid w:val="00BD2507"/>
    <w:rsid w:val="00BD32DD"/>
    <w:rsid w:val="00BD35C4"/>
    <w:rsid w:val="00BD3A13"/>
    <w:rsid w:val="00BD3D8F"/>
    <w:rsid w:val="00BD463F"/>
    <w:rsid w:val="00BD46D9"/>
    <w:rsid w:val="00BD4A20"/>
    <w:rsid w:val="00BD4C5F"/>
    <w:rsid w:val="00BD57A3"/>
    <w:rsid w:val="00BD5F4B"/>
    <w:rsid w:val="00BD6258"/>
    <w:rsid w:val="00BE24BD"/>
    <w:rsid w:val="00BE2D71"/>
    <w:rsid w:val="00BE31C6"/>
    <w:rsid w:val="00BE31F9"/>
    <w:rsid w:val="00BE4125"/>
    <w:rsid w:val="00BE456B"/>
    <w:rsid w:val="00BE5840"/>
    <w:rsid w:val="00BE6302"/>
    <w:rsid w:val="00BE68D2"/>
    <w:rsid w:val="00BE7C5B"/>
    <w:rsid w:val="00BE7CD9"/>
    <w:rsid w:val="00BE7FCD"/>
    <w:rsid w:val="00BF0B90"/>
    <w:rsid w:val="00BF1591"/>
    <w:rsid w:val="00BF1D1B"/>
    <w:rsid w:val="00BF2101"/>
    <w:rsid w:val="00BF23B1"/>
    <w:rsid w:val="00BF270B"/>
    <w:rsid w:val="00BF2AE2"/>
    <w:rsid w:val="00BF2C86"/>
    <w:rsid w:val="00BF362D"/>
    <w:rsid w:val="00BF4F62"/>
    <w:rsid w:val="00BF599D"/>
    <w:rsid w:val="00BF7A75"/>
    <w:rsid w:val="00BF7F64"/>
    <w:rsid w:val="00C00127"/>
    <w:rsid w:val="00C02149"/>
    <w:rsid w:val="00C023B9"/>
    <w:rsid w:val="00C02C51"/>
    <w:rsid w:val="00C031A2"/>
    <w:rsid w:val="00C0356A"/>
    <w:rsid w:val="00C042F3"/>
    <w:rsid w:val="00C05BF3"/>
    <w:rsid w:val="00C060D1"/>
    <w:rsid w:val="00C065EC"/>
    <w:rsid w:val="00C06CD4"/>
    <w:rsid w:val="00C07275"/>
    <w:rsid w:val="00C072F3"/>
    <w:rsid w:val="00C1008E"/>
    <w:rsid w:val="00C10593"/>
    <w:rsid w:val="00C112F9"/>
    <w:rsid w:val="00C1445B"/>
    <w:rsid w:val="00C14E6E"/>
    <w:rsid w:val="00C1578A"/>
    <w:rsid w:val="00C2004E"/>
    <w:rsid w:val="00C200FC"/>
    <w:rsid w:val="00C204F6"/>
    <w:rsid w:val="00C20DA6"/>
    <w:rsid w:val="00C2345C"/>
    <w:rsid w:val="00C237E7"/>
    <w:rsid w:val="00C248AC"/>
    <w:rsid w:val="00C24EC9"/>
    <w:rsid w:val="00C25541"/>
    <w:rsid w:val="00C25AA4"/>
    <w:rsid w:val="00C27011"/>
    <w:rsid w:val="00C270D0"/>
    <w:rsid w:val="00C276B2"/>
    <w:rsid w:val="00C30799"/>
    <w:rsid w:val="00C30C60"/>
    <w:rsid w:val="00C32771"/>
    <w:rsid w:val="00C32E11"/>
    <w:rsid w:val="00C33FFB"/>
    <w:rsid w:val="00C3413F"/>
    <w:rsid w:val="00C345AC"/>
    <w:rsid w:val="00C34B7F"/>
    <w:rsid w:val="00C36066"/>
    <w:rsid w:val="00C36D90"/>
    <w:rsid w:val="00C3700C"/>
    <w:rsid w:val="00C37A74"/>
    <w:rsid w:val="00C40243"/>
    <w:rsid w:val="00C40303"/>
    <w:rsid w:val="00C412F5"/>
    <w:rsid w:val="00C41B74"/>
    <w:rsid w:val="00C436BA"/>
    <w:rsid w:val="00C43BA2"/>
    <w:rsid w:val="00C4447B"/>
    <w:rsid w:val="00C44565"/>
    <w:rsid w:val="00C45EE7"/>
    <w:rsid w:val="00C46331"/>
    <w:rsid w:val="00C4665D"/>
    <w:rsid w:val="00C46876"/>
    <w:rsid w:val="00C47C10"/>
    <w:rsid w:val="00C504FA"/>
    <w:rsid w:val="00C50974"/>
    <w:rsid w:val="00C50DB0"/>
    <w:rsid w:val="00C5158E"/>
    <w:rsid w:val="00C52535"/>
    <w:rsid w:val="00C52AF6"/>
    <w:rsid w:val="00C52F46"/>
    <w:rsid w:val="00C52FAB"/>
    <w:rsid w:val="00C540BA"/>
    <w:rsid w:val="00C542A6"/>
    <w:rsid w:val="00C55816"/>
    <w:rsid w:val="00C56F01"/>
    <w:rsid w:val="00C5765A"/>
    <w:rsid w:val="00C60B60"/>
    <w:rsid w:val="00C61364"/>
    <w:rsid w:val="00C62870"/>
    <w:rsid w:val="00C64DDC"/>
    <w:rsid w:val="00C659B7"/>
    <w:rsid w:val="00C65BF2"/>
    <w:rsid w:val="00C65E19"/>
    <w:rsid w:val="00C65E56"/>
    <w:rsid w:val="00C66A15"/>
    <w:rsid w:val="00C70422"/>
    <w:rsid w:val="00C7080D"/>
    <w:rsid w:val="00C71A61"/>
    <w:rsid w:val="00C73948"/>
    <w:rsid w:val="00C757C4"/>
    <w:rsid w:val="00C75807"/>
    <w:rsid w:val="00C761D8"/>
    <w:rsid w:val="00C77FA7"/>
    <w:rsid w:val="00C80001"/>
    <w:rsid w:val="00C803DD"/>
    <w:rsid w:val="00C8115D"/>
    <w:rsid w:val="00C829B2"/>
    <w:rsid w:val="00C8324B"/>
    <w:rsid w:val="00C83454"/>
    <w:rsid w:val="00C8394A"/>
    <w:rsid w:val="00C83C83"/>
    <w:rsid w:val="00C84052"/>
    <w:rsid w:val="00C844E2"/>
    <w:rsid w:val="00C845EF"/>
    <w:rsid w:val="00C8523D"/>
    <w:rsid w:val="00C85C3F"/>
    <w:rsid w:val="00C86244"/>
    <w:rsid w:val="00C86276"/>
    <w:rsid w:val="00C865C4"/>
    <w:rsid w:val="00C8683B"/>
    <w:rsid w:val="00C86B36"/>
    <w:rsid w:val="00C86BC6"/>
    <w:rsid w:val="00C8708D"/>
    <w:rsid w:val="00C9146E"/>
    <w:rsid w:val="00C91784"/>
    <w:rsid w:val="00C918AA"/>
    <w:rsid w:val="00C924DF"/>
    <w:rsid w:val="00C92E67"/>
    <w:rsid w:val="00C93B13"/>
    <w:rsid w:val="00C93D61"/>
    <w:rsid w:val="00C95829"/>
    <w:rsid w:val="00C95977"/>
    <w:rsid w:val="00C974B6"/>
    <w:rsid w:val="00CA01C4"/>
    <w:rsid w:val="00CA0B8B"/>
    <w:rsid w:val="00CA0FA0"/>
    <w:rsid w:val="00CA1682"/>
    <w:rsid w:val="00CA1DE2"/>
    <w:rsid w:val="00CA2FE9"/>
    <w:rsid w:val="00CA4EAE"/>
    <w:rsid w:val="00CA6D9F"/>
    <w:rsid w:val="00CA729E"/>
    <w:rsid w:val="00CA73F8"/>
    <w:rsid w:val="00CB0396"/>
    <w:rsid w:val="00CB05AB"/>
    <w:rsid w:val="00CB0637"/>
    <w:rsid w:val="00CB1F90"/>
    <w:rsid w:val="00CB21DC"/>
    <w:rsid w:val="00CB33C0"/>
    <w:rsid w:val="00CB5002"/>
    <w:rsid w:val="00CB61C9"/>
    <w:rsid w:val="00CB63CB"/>
    <w:rsid w:val="00CB72A4"/>
    <w:rsid w:val="00CC00E8"/>
    <w:rsid w:val="00CC012E"/>
    <w:rsid w:val="00CC019A"/>
    <w:rsid w:val="00CC01B1"/>
    <w:rsid w:val="00CC092F"/>
    <w:rsid w:val="00CC0E7E"/>
    <w:rsid w:val="00CC12D8"/>
    <w:rsid w:val="00CC137F"/>
    <w:rsid w:val="00CC1FF3"/>
    <w:rsid w:val="00CC2BEA"/>
    <w:rsid w:val="00CC34A2"/>
    <w:rsid w:val="00CC3B24"/>
    <w:rsid w:val="00CC47CE"/>
    <w:rsid w:val="00CC5323"/>
    <w:rsid w:val="00CC571C"/>
    <w:rsid w:val="00CC574F"/>
    <w:rsid w:val="00CC6021"/>
    <w:rsid w:val="00CC6E2B"/>
    <w:rsid w:val="00CC7B7E"/>
    <w:rsid w:val="00CD0710"/>
    <w:rsid w:val="00CD0A63"/>
    <w:rsid w:val="00CD1234"/>
    <w:rsid w:val="00CD1276"/>
    <w:rsid w:val="00CD1702"/>
    <w:rsid w:val="00CD196F"/>
    <w:rsid w:val="00CD2451"/>
    <w:rsid w:val="00CD2887"/>
    <w:rsid w:val="00CD3165"/>
    <w:rsid w:val="00CD3864"/>
    <w:rsid w:val="00CD43E4"/>
    <w:rsid w:val="00CD5FB0"/>
    <w:rsid w:val="00CD6295"/>
    <w:rsid w:val="00CD6F26"/>
    <w:rsid w:val="00CD71F4"/>
    <w:rsid w:val="00CD7E87"/>
    <w:rsid w:val="00CE18A4"/>
    <w:rsid w:val="00CE1DCB"/>
    <w:rsid w:val="00CE205F"/>
    <w:rsid w:val="00CE317B"/>
    <w:rsid w:val="00CE3780"/>
    <w:rsid w:val="00CE3A58"/>
    <w:rsid w:val="00CE3E2E"/>
    <w:rsid w:val="00CE3F4F"/>
    <w:rsid w:val="00CE4993"/>
    <w:rsid w:val="00CE6961"/>
    <w:rsid w:val="00CE77F8"/>
    <w:rsid w:val="00CF0736"/>
    <w:rsid w:val="00CF0FAB"/>
    <w:rsid w:val="00CF138F"/>
    <w:rsid w:val="00CF2B2F"/>
    <w:rsid w:val="00CF318B"/>
    <w:rsid w:val="00CF3383"/>
    <w:rsid w:val="00CF3EBF"/>
    <w:rsid w:val="00CF41F8"/>
    <w:rsid w:val="00CF446F"/>
    <w:rsid w:val="00CF70C8"/>
    <w:rsid w:val="00D02388"/>
    <w:rsid w:val="00D03516"/>
    <w:rsid w:val="00D044D3"/>
    <w:rsid w:val="00D04A37"/>
    <w:rsid w:val="00D05A03"/>
    <w:rsid w:val="00D05BDC"/>
    <w:rsid w:val="00D0651D"/>
    <w:rsid w:val="00D07DF2"/>
    <w:rsid w:val="00D07FBB"/>
    <w:rsid w:val="00D1043E"/>
    <w:rsid w:val="00D117B9"/>
    <w:rsid w:val="00D11B53"/>
    <w:rsid w:val="00D11D68"/>
    <w:rsid w:val="00D143B3"/>
    <w:rsid w:val="00D145DC"/>
    <w:rsid w:val="00D1489B"/>
    <w:rsid w:val="00D14F0C"/>
    <w:rsid w:val="00D16381"/>
    <w:rsid w:val="00D163F5"/>
    <w:rsid w:val="00D16674"/>
    <w:rsid w:val="00D16B0F"/>
    <w:rsid w:val="00D16B2E"/>
    <w:rsid w:val="00D1700F"/>
    <w:rsid w:val="00D17BBF"/>
    <w:rsid w:val="00D208C5"/>
    <w:rsid w:val="00D21DED"/>
    <w:rsid w:val="00D225F7"/>
    <w:rsid w:val="00D22A57"/>
    <w:rsid w:val="00D22FD3"/>
    <w:rsid w:val="00D2442C"/>
    <w:rsid w:val="00D24DC4"/>
    <w:rsid w:val="00D257FF"/>
    <w:rsid w:val="00D259CD"/>
    <w:rsid w:val="00D2681B"/>
    <w:rsid w:val="00D26D29"/>
    <w:rsid w:val="00D309F1"/>
    <w:rsid w:val="00D31674"/>
    <w:rsid w:val="00D31D63"/>
    <w:rsid w:val="00D31F7F"/>
    <w:rsid w:val="00D323B7"/>
    <w:rsid w:val="00D32C6C"/>
    <w:rsid w:val="00D341CD"/>
    <w:rsid w:val="00D349E0"/>
    <w:rsid w:val="00D34A10"/>
    <w:rsid w:val="00D35581"/>
    <w:rsid w:val="00D35FA1"/>
    <w:rsid w:val="00D3784D"/>
    <w:rsid w:val="00D37EEA"/>
    <w:rsid w:val="00D41C09"/>
    <w:rsid w:val="00D422D0"/>
    <w:rsid w:val="00D424E6"/>
    <w:rsid w:val="00D435B3"/>
    <w:rsid w:val="00D44595"/>
    <w:rsid w:val="00D44AA8"/>
    <w:rsid w:val="00D47B6C"/>
    <w:rsid w:val="00D47D7C"/>
    <w:rsid w:val="00D502DF"/>
    <w:rsid w:val="00D51553"/>
    <w:rsid w:val="00D52154"/>
    <w:rsid w:val="00D52369"/>
    <w:rsid w:val="00D52DE5"/>
    <w:rsid w:val="00D53010"/>
    <w:rsid w:val="00D5380A"/>
    <w:rsid w:val="00D54ADF"/>
    <w:rsid w:val="00D54C9F"/>
    <w:rsid w:val="00D5554F"/>
    <w:rsid w:val="00D55654"/>
    <w:rsid w:val="00D55EB9"/>
    <w:rsid w:val="00D56719"/>
    <w:rsid w:val="00D56CDF"/>
    <w:rsid w:val="00D573C6"/>
    <w:rsid w:val="00D57972"/>
    <w:rsid w:val="00D57BB1"/>
    <w:rsid w:val="00D57D10"/>
    <w:rsid w:val="00D60234"/>
    <w:rsid w:val="00D6039E"/>
    <w:rsid w:val="00D60AC0"/>
    <w:rsid w:val="00D61489"/>
    <w:rsid w:val="00D618BD"/>
    <w:rsid w:val="00D61C8B"/>
    <w:rsid w:val="00D6392F"/>
    <w:rsid w:val="00D63B2B"/>
    <w:rsid w:val="00D63F60"/>
    <w:rsid w:val="00D64877"/>
    <w:rsid w:val="00D64956"/>
    <w:rsid w:val="00D64CF4"/>
    <w:rsid w:val="00D6607E"/>
    <w:rsid w:val="00D66DC2"/>
    <w:rsid w:val="00D6767B"/>
    <w:rsid w:val="00D67BBD"/>
    <w:rsid w:val="00D716D5"/>
    <w:rsid w:val="00D718E9"/>
    <w:rsid w:val="00D71F03"/>
    <w:rsid w:val="00D7364D"/>
    <w:rsid w:val="00D74744"/>
    <w:rsid w:val="00D74BA2"/>
    <w:rsid w:val="00D74F32"/>
    <w:rsid w:val="00D7511D"/>
    <w:rsid w:val="00D75325"/>
    <w:rsid w:val="00D75A68"/>
    <w:rsid w:val="00D76DF7"/>
    <w:rsid w:val="00D80F68"/>
    <w:rsid w:val="00D811E5"/>
    <w:rsid w:val="00D8274F"/>
    <w:rsid w:val="00D84009"/>
    <w:rsid w:val="00D84233"/>
    <w:rsid w:val="00D84646"/>
    <w:rsid w:val="00D8591C"/>
    <w:rsid w:val="00D861CC"/>
    <w:rsid w:val="00D8629D"/>
    <w:rsid w:val="00D865E0"/>
    <w:rsid w:val="00D86E85"/>
    <w:rsid w:val="00D86ECA"/>
    <w:rsid w:val="00D86FFA"/>
    <w:rsid w:val="00D91CEC"/>
    <w:rsid w:val="00D92294"/>
    <w:rsid w:val="00D923AB"/>
    <w:rsid w:val="00D92672"/>
    <w:rsid w:val="00D92A88"/>
    <w:rsid w:val="00D93B41"/>
    <w:rsid w:val="00D94822"/>
    <w:rsid w:val="00D953B7"/>
    <w:rsid w:val="00D95BCB"/>
    <w:rsid w:val="00D96D1F"/>
    <w:rsid w:val="00D97AD2"/>
    <w:rsid w:val="00DA0B56"/>
    <w:rsid w:val="00DA1289"/>
    <w:rsid w:val="00DA17AC"/>
    <w:rsid w:val="00DA2BC8"/>
    <w:rsid w:val="00DA2D75"/>
    <w:rsid w:val="00DA60DB"/>
    <w:rsid w:val="00DA6133"/>
    <w:rsid w:val="00DA7296"/>
    <w:rsid w:val="00DB0E1A"/>
    <w:rsid w:val="00DB1F30"/>
    <w:rsid w:val="00DB27D5"/>
    <w:rsid w:val="00DB3ADC"/>
    <w:rsid w:val="00DB45A4"/>
    <w:rsid w:val="00DB4B8F"/>
    <w:rsid w:val="00DB5757"/>
    <w:rsid w:val="00DB5A63"/>
    <w:rsid w:val="00DB5AD4"/>
    <w:rsid w:val="00DB5E41"/>
    <w:rsid w:val="00DB5FF6"/>
    <w:rsid w:val="00DB6D54"/>
    <w:rsid w:val="00DB74D6"/>
    <w:rsid w:val="00DC0D53"/>
    <w:rsid w:val="00DC161F"/>
    <w:rsid w:val="00DC1680"/>
    <w:rsid w:val="00DC16D6"/>
    <w:rsid w:val="00DC1B4B"/>
    <w:rsid w:val="00DC2765"/>
    <w:rsid w:val="00DC4352"/>
    <w:rsid w:val="00DC445A"/>
    <w:rsid w:val="00DC4B04"/>
    <w:rsid w:val="00DC4BBE"/>
    <w:rsid w:val="00DC6193"/>
    <w:rsid w:val="00DC662B"/>
    <w:rsid w:val="00DC7020"/>
    <w:rsid w:val="00DD0012"/>
    <w:rsid w:val="00DD06A5"/>
    <w:rsid w:val="00DD1646"/>
    <w:rsid w:val="00DD2E2F"/>
    <w:rsid w:val="00DD303A"/>
    <w:rsid w:val="00DD39F1"/>
    <w:rsid w:val="00DD3CAB"/>
    <w:rsid w:val="00DD3F33"/>
    <w:rsid w:val="00DD5199"/>
    <w:rsid w:val="00DD5A3A"/>
    <w:rsid w:val="00DD5A48"/>
    <w:rsid w:val="00DD61A0"/>
    <w:rsid w:val="00DD7554"/>
    <w:rsid w:val="00DD7CE7"/>
    <w:rsid w:val="00DE0CCC"/>
    <w:rsid w:val="00DE1306"/>
    <w:rsid w:val="00DE45FC"/>
    <w:rsid w:val="00DE47D6"/>
    <w:rsid w:val="00DE484C"/>
    <w:rsid w:val="00DE4FFF"/>
    <w:rsid w:val="00DE5F29"/>
    <w:rsid w:val="00DE6C99"/>
    <w:rsid w:val="00DF072C"/>
    <w:rsid w:val="00DF0F82"/>
    <w:rsid w:val="00DF12D1"/>
    <w:rsid w:val="00DF172D"/>
    <w:rsid w:val="00DF21C5"/>
    <w:rsid w:val="00DF278B"/>
    <w:rsid w:val="00DF3FB6"/>
    <w:rsid w:val="00DF42F9"/>
    <w:rsid w:val="00DF44C4"/>
    <w:rsid w:val="00DF4A03"/>
    <w:rsid w:val="00DF5653"/>
    <w:rsid w:val="00DF5BE8"/>
    <w:rsid w:val="00DF782D"/>
    <w:rsid w:val="00E00482"/>
    <w:rsid w:val="00E013C3"/>
    <w:rsid w:val="00E01BC9"/>
    <w:rsid w:val="00E02007"/>
    <w:rsid w:val="00E03995"/>
    <w:rsid w:val="00E04629"/>
    <w:rsid w:val="00E0474D"/>
    <w:rsid w:val="00E049D4"/>
    <w:rsid w:val="00E07BAA"/>
    <w:rsid w:val="00E108B5"/>
    <w:rsid w:val="00E10B3F"/>
    <w:rsid w:val="00E12081"/>
    <w:rsid w:val="00E138DA"/>
    <w:rsid w:val="00E1416B"/>
    <w:rsid w:val="00E142C7"/>
    <w:rsid w:val="00E151AE"/>
    <w:rsid w:val="00E15A21"/>
    <w:rsid w:val="00E16C0A"/>
    <w:rsid w:val="00E17833"/>
    <w:rsid w:val="00E17A66"/>
    <w:rsid w:val="00E17F7C"/>
    <w:rsid w:val="00E20E63"/>
    <w:rsid w:val="00E22191"/>
    <w:rsid w:val="00E22C3E"/>
    <w:rsid w:val="00E252C8"/>
    <w:rsid w:val="00E26D38"/>
    <w:rsid w:val="00E278E4"/>
    <w:rsid w:val="00E31070"/>
    <w:rsid w:val="00E3109E"/>
    <w:rsid w:val="00E31122"/>
    <w:rsid w:val="00E32605"/>
    <w:rsid w:val="00E32C16"/>
    <w:rsid w:val="00E332CB"/>
    <w:rsid w:val="00E3399E"/>
    <w:rsid w:val="00E346FE"/>
    <w:rsid w:val="00E34B73"/>
    <w:rsid w:val="00E34FC6"/>
    <w:rsid w:val="00E3514E"/>
    <w:rsid w:val="00E35B0F"/>
    <w:rsid w:val="00E35BE5"/>
    <w:rsid w:val="00E35FDF"/>
    <w:rsid w:val="00E366F8"/>
    <w:rsid w:val="00E36F12"/>
    <w:rsid w:val="00E373F1"/>
    <w:rsid w:val="00E37AE4"/>
    <w:rsid w:val="00E40183"/>
    <w:rsid w:val="00E4095A"/>
    <w:rsid w:val="00E40A77"/>
    <w:rsid w:val="00E41099"/>
    <w:rsid w:val="00E41432"/>
    <w:rsid w:val="00E426B8"/>
    <w:rsid w:val="00E42A6B"/>
    <w:rsid w:val="00E42CB3"/>
    <w:rsid w:val="00E42E99"/>
    <w:rsid w:val="00E42FFD"/>
    <w:rsid w:val="00E433AE"/>
    <w:rsid w:val="00E4405F"/>
    <w:rsid w:val="00E45550"/>
    <w:rsid w:val="00E45FE8"/>
    <w:rsid w:val="00E45FED"/>
    <w:rsid w:val="00E47949"/>
    <w:rsid w:val="00E50E8E"/>
    <w:rsid w:val="00E531D1"/>
    <w:rsid w:val="00E54236"/>
    <w:rsid w:val="00E5452D"/>
    <w:rsid w:val="00E54738"/>
    <w:rsid w:val="00E5509B"/>
    <w:rsid w:val="00E55B0A"/>
    <w:rsid w:val="00E6043D"/>
    <w:rsid w:val="00E60F2F"/>
    <w:rsid w:val="00E61186"/>
    <w:rsid w:val="00E6231C"/>
    <w:rsid w:val="00E62AEB"/>
    <w:rsid w:val="00E62B75"/>
    <w:rsid w:val="00E63EAE"/>
    <w:rsid w:val="00E63F26"/>
    <w:rsid w:val="00E6459A"/>
    <w:rsid w:val="00E6481D"/>
    <w:rsid w:val="00E65190"/>
    <w:rsid w:val="00E65B73"/>
    <w:rsid w:val="00E6609F"/>
    <w:rsid w:val="00E6665F"/>
    <w:rsid w:val="00E667E4"/>
    <w:rsid w:val="00E66B37"/>
    <w:rsid w:val="00E66DA7"/>
    <w:rsid w:val="00E67249"/>
    <w:rsid w:val="00E67D7F"/>
    <w:rsid w:val="00E67EC2"/>
    <w:rsid w:val="00E7061A"/>
    <w:rsid w:val="00E70EB0"/>
    <w:rsid w:val="00E70F0A"/>
    <w:rsid w:val="00E712AF"/>
    <w:rsid w:val="00E72CB5"/>
    <w:rsid w:val="00E72E60"/>
    <w:rsid w:val="00E73C21"/>
    <w:rsid w:val="00E75CC4"/>
    <w:rsid w:val="00E76992"/>
    <w:rsid w:val="00E800B4"/>
    <w:rsid w:val="00E8041A"/>
    <w:rsid w:val="00E80659"/>
    <w:rsid w:val="00E806D9"/>
    <w:rsid w:val="00E80BC8"/>
    <w:rsid w:val="00E81EF7"/>
    <w:rsid w:val="00E827DA"/>
    <w:rsid w:val="00E82AC6"/>
    <w:rsid w:val="00E82BDA"/>
    <w:rsid w:val="00E82FE9"/>
    <w:rsid w:val="00E839B1"/>
    <w:rsid w:val="00E844E2"/>
    <w:rsid w:val="00E849C3"/>
    <w:rsid w:val="00E85A6C"/>
    <w:rsid w:val="00E85B65"/>
    <w:rsid w:val="00E85CDA"/>
    <w:rsid w:val="00E86386"/>
    <w:rsid w:val="00E86F1B"/>
    <w:rsid w:val="00E878C3"/>
    <w:rsid w:val="00E879D2"/>
    <w:rsid w:val="00E908B1"/>
    <w:rsid w:val="00E91DA9"/>
    <w:rsid w:val="00E92CD8"/>
    <w:rsid w:val="00E948ED"/>
    <w:rsid w:val="00E974B1"/>
    <w:rsid w:val="00E97B3B"/>
    <w:rsid w:val="00EA0603"/>
    <w:rsid w:val="00EA1027"/>
    <w:rsid w:val="00EA1C1C"/>
    <w:rsid w:val="00EA2AAE"/>
    <w:rsid w:val="00EA41FA"/>
    <w:rsid w:val="00EA579D"/>
    <w:rsid w:val="00EB1BB4"/>
    <w:rsid w:val="00EB2856"/>
    <w:rsid w:val="00EB2987"/>
    <w:rsid w:val="00EB2B16"/>
    <w:rsid w:val="00EB2F43"/>
    <w:rsid w:val="00EB36BD"/>
    <w:rsid w:val="00EB3BDB"/>
    <w:rsid w:val="00EB6477"/>
    <w:rsid w:val="00EB679A"/>
    <w:rsid w:val="00EB67E2"/>
    <w:rsid w:val="00EB79A2"/>
    <w:rsid w:val="00EB7B88"/>
    <w:rsid w:val="00EC054E"/>
    <w:rsid w:val="00EC128A"/>
    <w:rsid w:val="00EC29E7"/>
    <w:rsid w:val="00EC2A0B"/>
    <w:rsid w:val="00EC401C"/>
    <w:rsid w:val="00EC5C23"/>
    <w:rsid w:val="00EC6075"/>
    <w:rsid w:val="00EC687A"/>
    <w:rsid w:val="00EC6AD4"/>
    <w:rsid w:val="00EC796D"/>
    <w:rsid w:val="00ED00C3"/>
    <w:rsid w:val="00ED0A11"/>
    <w:rsid w:val="00ED0AAC"/>
    <w:rsid w:val="00ED27AF"/>
    <w:rsid w:val="00ED27C3"/>
    <w:rsid w:val="00ED2E28"/>
    <w:rsid w:val="00ED3577"/>
    <w:rsid w:val="00ED3EB5"/>
    <w:rsid w:val="00ED4579"/>
    <w:rsid w:val="00ED6525"/>
    <w:rsid w:val="00ED673A"/>
    <w:rsid w:val="00ED6CCE"/>
    <w:rsid w:val="00ED7C0F"/>
    <w:rsid w:val="00EE0CA6"/>
    <w:rsid w:val="00EE14D8"/>
    <w:rsid w:val="00EE18E4"/>
    <w:rsid w:val="00EE19FF"/>
    <w:rsid w:val="00EE3B3A"/>
    <w:rsid w:val="00EE41FE"/>
    <w:rsid w:val="00EE455B"/>
    <w:rsid w:val="00EE5F55"/>
    <w:rsid w:val="00EE6B7E"/>
    <w:rsid w:val="00EE6FFE"/>
    <w:rsid w:val="00EE7C1C"/>
    <w:rsid w:val="00EF0BC4"/>
    <w:rsid w:val="00EF0C40"/>
    <w:rsid w:val="00EF0DEC"/>
    <w:rsid w:val="00EF12B4"/>
    <w:rsid w:val="00EF16B2"/>
    <w:rsid w:val="00EF21EF"/>
    <w:rsid w:val="00EF30D6"/>
    <w:rsid w:val="00EF3762"/>
    <w:rsid w:val="00EF3A8C"/>
    <w:rsid w:val="00EF44AE"/>
    <w:rsid w:val="00EF483A"/>
    <w:rsid w:val="00EF5A5E"/>
    <w:rsid w:val="00EF68CB"/>
    <w:rsid w:val="00EF7736"/>
    <w:rsid w:val="00F00CDC"/>
    <w:rsid w:val="00F01090"/>
    <w:rsid w:val="00F01639"/>
    <w:rsid w:val="00F018AF"/>
    <w:rsid w:val="00F01B41"/>
    <w:rsid w:val="00F03638"/>
    <w:rsid w:val="00F03BCA"/>
    <w:rsid w:val="00F04E91"/>
    <w:rsid w:val="00F04F26"/>
    <w:rsid w:val="00F054CB"/>
    <w:rsid w:val="00F056CD"/>
    <w:rsid w:val="00F0641C"/>
    <w:rsid w:val="00F07326"/>
    <w:rsid w:val="00F07D09"/>
    <w:rsid w:val="00F07D5B"/>
    <w:rsid w:val="00F07EFE"/>
    <w:rsid w:val="00F1050B"/>
    <w:rsid w:val="00F118A0"/>
    <w:rsid w:val="00F12F85"/>
    <w:rsid w:val="00F13BAF"/>
    <w:rsid w:val="00F147B2"/>
    <w:rsid w:val="00F14AA0"/>
    <w:rsid w:val="00F15120"/>
    <w:rsid w:val="00F166E7"/>
    <w:rsid w:val="00F16EE2"/>
    <w:rsid w:val="00F17760"/>
    <w:rsid w:val="00F17BC9"/>
    <w:rsid w:val="00F2109F"/>
    <w:rsid w:val="00F21C0D"/>
    <w:rsid w:val="00F26092"/>
    <w:rsid w:val="00F275C0"/>
    <w:rsid w:val="00F30D29"/>
    <w:rsid w:val="00F30D74"/>
    <w:rsid w:val="00F319D5"/>
    <w:rsid w:val="00F31B02"/>
    <w:rsid w:val="00F33271"/>
    <w:rsid w:val="00F33FB4"/>
    <w:rsid w:val="00F346BC"/>
    <w:rsid w:val="00F3493A"/>
    <w:rsid w:val="00F350D3"/>
    <w:rsid w:val="00F36CA5"/>
    <w:rsid w:val="00F37C29"/>
    <w:rsid w:val="00F40DF4"/>
    <w:rsid w:val="00F416F9"/>
    <w:rsid w:val="00F4293F"/>
    <w:rsid w:val="00F43484"/>
    <w:rsid w:val="00F43908"/>
    <w:rsid w:val="00F44E3D"/>
    <w:rsid w:val="00F45468"/>
    <w:rsid w:val="00F46347"/>
    <w:rsid w:val="00F47B5D"/>
    <w:rsid w:val="00F52CE2"/>
    <w:rsid w:val="00F536DD"/>
    <w:rsid w:val="00F54641"/>
    <w:rsid w:val="00F54B6B"/>
    <w:rsid w:val="00F552E0"/>
    <w:rsid w:val="00F55A45"/>
    <w:rsid w:val="00F55B6B"/>
    <w:rsid w:val="00F55BE3"/>
    <w:rsid w:val="00F56146"/>
    <w:rsid w:val="00F566A2"/>
    <w:rsid w:val="00F57AE3"/>
    <w:rsid w:val="00F57C98"/>
    <w:rsid w:val="00F6045C"/>
    <w:rsid w:val="00F605C3"/>
    <w:rsid w:val="00F605D8"/>
    <w:rsid w:val="00F60976"/>
    <w:rsid w:val="00F61D07"/>
    <w:rsid w:val="00F61E34"/>
    <w:rsid w:val="00F62450"/>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1ABA"/>
    <w:rsid w:val="00F73CE1"/>
    <w:rsid w:val="00F73E4A"/>
    <w:rsid w:val="00F742C5"/>
    <w:rsid w:val="00F74DF5"/>
    <w:rsid w:val="00F754F0"/>
    <w:rsid w:val="00F75F46"/>
    <w:rsid w:val="00F76044"/>
    <w:rsid w:val="00F7656F"/>
    <w:rsid w:val="00F76728"/>
    <w:rsid w:val="00F77D80"/>
    <w:rsid w:val="00F8041D"/>
    <w:rsid w:val="00F80435"/>
    <w:rsid w:val="00F80A73"/>
    <w:rsid w:val="00F81DAD"/>
    <w:rsid w:val="00F82FB0"/>
    <w:rsid w:val="00F83395"/>
    <w:rsid w:val="00F84954"/>
    <w:rsid w:val="00F84EF9"/>
    <w:rsid w:val="00F8696F"/>
    <w:rsid w:val="00F874F1"/>
    <w:rsid w:val="00F87BFE"/>
    <w:rsid w:val="00F87E5D"/>
    <w:rsid w:val="00F90541"/>
    <w:rsid w:val="00F90BB9"/>
    <w:rsid w:val="00F90E96"/>
    <w:rsid w:val="00F92F33"/>
    <w:rsid w:val="00F93C04"/>
    <w:rsid w:val="00F959FB"/>
    <w:rsid w:val="00F96250"/>
    <w:rsid w:val="00F96A01"/>
    <w:rsid w:val="00F96B80"/>
    <w:rsid w:val="00FA1DA9"/>
    <w:rsid w:val="00FA1E49"/>
    <w:rsid w:val="00FA24AD"/>
    <w:rsid w:val="00FA292F"/>
    <w:rsid w:val="00FA3045"/>
    <w:rsid w:val="00FA5554"/>
    <w:rsid w:val="00FA5998"/>
    <w:rsid w:val="00FA60A0"/>
    <w:rsid w:val="00FA6273"/>
    <w:rsid w:val="00FA65A5"/>
    <w:rsid w:val="00FB162A"/>
    <w:rsid w:val="00FB32C1"/>
    <w:rsid w:val="00FB35D2"/>
    <w:rsid w:val="00FB42D4"/>
    <w:rsid w:val="00FB44F4"/>
    <w:rsid w:val="00FB460B"/>
    <w:rsid w:val="00FB610D"/>
    <w:rsid w:val="00FB6151"/>
    <w:rsid w:val="00FB7143"/>
    <w:rsid w:val="00FB78EA"/>
    <w:rsid w:val="00FB7E3F"/>
    <w:rsid w:val="00FC1054"/>
    <w:rsid w:val="00FC12B5"/>
    <w:rsid w:val="00FC1658"/>
    <w:rsid w:val="00FC16DF"/>
    <w:rsid w:val="00FC385E"/>
    <w:rsid w:val="00FC58FF"/>
    <w:rsid w:val="00FC6025"/>
    <w:rsid w:val="00FC6F4E"/>
    <w:rsid w:val="00FC7AAB"/>
    <w:rsid w:val="00FC7E71"/>
    <w:rsid w:val="00FC7EF3"/>
    <w:rsid w:val="00FD1650"/>
    <w:rsid w:val="00FD1D75"/>
    <w:rsid w:val="00FD1EA9"/>
    <w:rsid w:val="00FD2234"/>
    <w:rsid w:val="00FD2F61"/>
    <w:rsid w:val="00FD616E"/>
    <w:rsid w:val="00FE079B"/>
    <w:rsid w:val="00FE1193"/>
    <w:rsid w:val="00FE15DD"/>
    <w:rsid w:val="00FE30FF"/>
    <w:rsid w:val="00FE46A6"/>
    <w:rsid w:val="00FE4975"/>
    <w:rsid w:val="00FE5FE6"/>
    <w:rsid w:val="00FE7683"/>
    <w:rsid w:val="00FF1578"/>
    <w:rsid w:val="00FF2107"/>
    <w:rsid w:val="00FF3A97"/>
    <w:rsid w:val="00FF4470"/>
    <w:rsid w:val="00FF479A"/>
    <w:rsid w:val="00FF57A3"/>
    <w:rsid w:val="00FF5B78"/>
    <w:rsid w:val="00FF5CF2"/>
    <w:rsid w:val="00FF7A80"/>
    <w:rsid w:val="00FF7EA4"/>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F30D74"/>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BB30EA"/>
    <w:pPr>
      <w:spacing w:before="100" w:beforeAutospacing="1" w:after="100" w:afterAutospacing="1" w:line="240" w:lineRule="auto"/>
      <w:outlineLvl w:val="2"/>
    </w:pPr>
    <w:rPr>
      <w:rFonts w:ascii="Times New Roman" w:eastAsiaTheme="minorHAnsi" w:hAnsi="Times New Roman"/>
      <w:b/>
      <w:bCs/>
      <w:sz w:val="27"/>
      <w:szCs w:val="27"/>
      <w:lang w:eastAsia="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unhideWhenUsed/>
    <w:rsid w:val="00277948"/>
    <w:pPr>
      <w:spacing w:after="0" w:line="240" w:lineRule="auto"/>
    </w:pPr>
    <w:rPr>
      <w:rFonts w:ascii="Tahoma" w:hAnsi="Tahoma" w:cs="Tahoma"/>
      <w:sz w:val="20"/>
      <w:szCs w:val="16"/>
    </w:rPr>
  </w:style>
  <w:style w:type="character" w:customStyle="1" w:styleId="BalloonTextChar">
    <w:name w:val="Balloon Text Char"/>
    <w:basedOn w:val="DefaultParagraphFont"/>
    <w:link w:val="BalloonText"/>
    <w:uiPriority w:val="99"/>
    <w:rsid w:val="00F30D74"/>
    <w:rPr>
      <w:rFonts w:ascii="Tahoma" w:eastAsia="Calibri" w:hAnsi="Tahoma" w:cs="Tahoma"/>
      <w:sz w:val="20"/>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BB30EA"/>
    <w:rPr>
      <w:rFonts w:ascii="Times New Roman" w:hAnsi="Times New Roman" w:cs="Times New Roman"/>
      <w:b/>
      <w:bCs/>
      <w:sz w:val="27"/>
      <w:szCs w:val="27"/>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251166403">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18515963">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82391921">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06916291">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46454921">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5928221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2075085">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43221176">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hyperlink" Target="http://www.iihs.org/iihs/topics/t/teenagers/fatalityfacts/teenagers/2016" TargetMode="External"/><Relationship Id="rId12" Type="http://schemas.openxmlformats.org/officeDocument/2006/relationships/hyperlink" Target="http://www.iihs.org/iihs/topics/t/teenagers/fatalityfacts/teenagers/2016" TargetMode="Externa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ntTable" Target="fontTable.xml"/><Relationship Id="rId16" Type="http://schemas.microsoft.com/office/2011/relationships/people" Target="people.xml"/><Relationship Id="rId17" Type="http://schemas.openxmlformats.org/officeDocument/2006/relationships/theme" Target="theme/theme1.xml"/><Relationship Id="rId19" Type="http://schemas.microsoft.com/office/2016/09/relationships/commentsIds" Target="commentsIds.xml"/><Relationship Id="rId1" Type="http://schemas.openxmlformats.org/officeDocument/2006/relationships/customXml" Target="../customXml/item1.xml"/><Relationship Id="rId2" Type="http://schemas.openxmlformats.org/officeDocument/2006/relationships/customXml" Target="../customXml/item2.xml"/><Relationship Id="rId3" Type="http://schemas.openxmlformats.org/officeDocument/2006/relationships/numbering" Target="numbering.xml"/><Relationship Id="rId4"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comments" Target="comments.xml"/><Relationship Id="rId10"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2.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F7E61785-38D6-954F-9EFA-3C93523C7C04}">
  <ds:schemaRefs>
    <ds:schemaRef ds:uri="http://schemas.openxmlformats.org/officeDocument/2006/bibliography"/>
  </ds:schemaRefs>
</ds:datastoreItem>
</file>

<file path=customXml/itemProps2.xml><?xml version="1.0" encoding="utf-8"?>
<ds:datastoreItem xmlns:ds="http://schemas.openxmlformats.org/officeDocument/2006/customXml" ds:itemID="{6B88889D-821C-ED4B-8C58-79BC8F042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29</Pages>
  <Words>52993</Words>
  <Characters>281395</Characters>
  <Application>Microsoft Macintosh Word</Application>
  <DocSecurity>0</DocSecurity>
  <Lines>11724</Lines>
  <Paragraphs>6430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327958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Parks, Robbie M</cp:lastModifiedBy>
  <cp:revision>4</cp:revision>
  <dcterms:created xsi:type="dcterms:W3CDTF">2018-12-05T08:15:00Z</dcterms:created>
  <dcterms:modified xsi:type="dcterms:W3CDTF">2018-12-05T08:16:00Z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http://www.zotero.org/styles/nature</vt:lpwstr>
  </property>
</Properties>
</file>